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64205" w:rsidRPr="00FC6881" w:rsidRDefault="00664205" w:rsidP="00FC6881">
      <w:pPr>
        <w:pStyle w:val="TOCHeading"/>
        <w:spacing w:line="360" w:lineRule="auto"/>
        <w:jc w:val="center"/>
        <w:rPr>
          <w:rFonts w:ascii="Times New Roman" w:hAnsi="Times New Roman" w:cs="Times New Roman"/>
          <w:color w:val="000000" w:themeColor="text1"/>
        </w:rPr>
      </w:pPr>
      <w:r w:rsidRPr="00962EB7">
        <w:rPr>
          <w:rFonts w:ascii="Times New Roman" w:hAnsi="Times New Roman" w:cs="Times New Roman"/>
          <w:color w:val="000000" w:themeColor="text1"/>
        </w:rPr>
        <w:t xml:space="preserve">Quality control approaches </w:t>
      </w:r>
      <w:r w:rsidR="00963BB2">
        <w:rPr>
          <w:rFonts w:ascii="Times New Roman" w:hAnsi="Times New Roman" w:cs="Times New Roman"/>
          <w:color w:val="000000" w:themeColor="text1"/>
        </w:rPr>
        <w:t>for</w:t>
      </w:r>
      <w:r w:rsidRPr="00962EB7">
        <w:rPr>
          <w:rFonts w:ascii="Times New Roman" w:hAnsi="Times New Roman" w:cs="Times New Roman"/>
          <w:color w:val="000000" w:themeColor="text1"/>
        </w:rPr>
        <w:t xml:space="preserve"> </w:t>
      </w:r>
      <w:r w:rsidR="00963BB2">
        <w:rPr>
          <w:rFonts w:ascii="Times New Roman" w:hAnsi="Times New Roman" w:cs="Times New Roman"/>
          <w:color w:val="000000" w:themeColor="text1"/>
        </w:rPr>
        <w:t xml:space="preserve">standardization of </w:t>
      </w:r>
      <w:r w:rsidRPr="00962EB7">
        <w:rPr>
          <w:rFonts w:ascii="Times New Roman" w:hAnsi="Times New Roman" w:cs="Times New Roman"/>
          <w:color w:val="000000" w:themeColor="text1"/>
        </w:rPr>
        <w:t>medicinal plant</w:t>
      </w:r>
      <w:bookmarkStart w:id="0" w:name="_GoBack"/>
      <w:bookmarkEnd w:id="0"/>
    </w:p>
    <w:p w:rsidR="00664205" w:rsidRPr="00C166F6" w:rsidRDefault="00664205" w:rsidP="00962EB7">
      <w:pPr>
        <w:jc w:val="center"/>
        <w:rPr>
          <w:rFonts w:ascii="Times New Roman" w:hAnsi="Times New Roman" w:cs="Times New Roman"/>
          <w:b/>
          <w:bCs/>
          <w:sz w:val="24"/>
          <w:szCs w:val="24"/>
          <w:lang w:eastAsia="ja-JP"/>
        </w:rPr>
      </w:pPr>
      <w:r w:rsidRPr="00C166F6">
        <w:rPr>
          <w:rFonts w:ascii="Times New Roman" w:hAnsi="Times New Roman" w:cs="Times New Roman"/>
          <w:b/>
          <w:bCs/>
          <w:sz w:val="24"/>
          <w:szCs w:val="24"/>
          <w:lang w:eastAsia="ja-JP"/>
        </w:rPr>
        <w:t>Author information</w:t>
      </w:r>
    </w:p>
    <w:p w:rsidR="00664205" w:rsidRPr="00C166F6" w:rsidRDefault="006900D2" w:rsidP="00962EB7">
      <w:pPr>
        <w:jc w:val="center"/>
        <w:rPr>
          <w:rFonts w:ascii="Times New Roman" w:hAnsi="Times New Roman" w:cs="Times New Roman"/>
          <w:b/>
          <w:bCs/>
          <w:sz w:val="24"/>
          <w:szCs w:val="24"/>
          <w:lang w:eastAsia="ja-JP"/>
        </w:rPr>
      </w:pPr>
      <w:r w:rsidRPr="00C166F6">
        <w:rPr>
          <w:rFonts w:ascii="Times New Roman" w:hAnsi="Times New Roman" w:cs="Times New Roman"/>
          <w:b/>
          <w:bCs/>
          <w:sz w:val="24"/>
          <w:szCs w:val="24"/>
          <w:lang w:eastAsia="ja-JP"/>
        </w:rPr>
        <w:t xml:space="preserve">Rustam </w:t>
      </w:r>
      <w:proofErr w:type="spellStart"/>
      <w:r w:rsidRPr="00C166F6">
        <w:rPr>
          <w:rFonts w:ascii="Times New Roman" w:hAnsi="Times New Roman" w:cs="Times New Roman"/>
          <w:b/>
          <w:bCs/>
          <w:sz w:val="24"/>
          <w:szCs w:val="24"/>
          <w:lang w:eastAsia="ja-JP"/>
        </w:rPr>
        <w:t>Ekbbal</w:t>
      </w:r>
      <w:proofErr w:type="spellEnd"/>
      <w:r w:rsidR="00BC7944" w:rsidRPr="00C166F6">
        <w:rPr>
          <w:rFonts w:ascii="Times New Roman" w:hAnsi="Times New Roman" w:cs="Times New Roman"/>
          <w:b/>
          <w:bCs/>
          <w:sz w:val="24"/>
          <w:szCs w:val="24"/>
          <w:lang w:eastAsia="ja-JP"/>
        </w:rPr>
        <w:t>*</w:t>
      </w:r>
      <w:r w:rsidRPr="00C166F6">
        <w:rPr>
          <w:rFonts w:ascii="Times New Roman" w:hAnsi="Times New Roman" w:cs="Times New Roman"/>
          <w:b/>
          <w:bCs/>
          <w:sz w:val="24"/>
          <w:szCs w:val="24"/>
          <w:lang w:eastAsia="ja-JP"/>
        </w:rPr>
        <w:t xml:space="preserve">, </w:t>
      </w:r>
      <w:r w:rsidR="002E4F42" w:rsidRPr="00C166F6">
        <w:rPr>
          <w:rFonts w:ascii="Times New Roman" w:hAnsi="Times New Roman" w:cs="Times New Roman"/>
          <w:b/>
          <w:sz w:val="24"/>
          <w:szCs w:val="24"/>
        </w:rPr>
        <w:t>Aakash Kumar Jaiswal</w:t>
      </w:r>
    </w:p>
    <w:p w:rsidR="006900D2" w:rsidRPr="00C166F6" w:rsidRDefault="00D5490E" w:rsidP="00962EB7">
      <w:pPr>
        <w:tabs>
          <w:tab w:val="left" w:pos="3032"/>
        </w:tabs>
        <w:spacing w:after="0" w:line="360" w:lineRule="auto"/>
        <w:jc w:val="center"/>
        <w:rPr>
          <w:rFonts w:ascii="Times New Roman" w:hAnsi="Times New Roman" w:cs="Times New Roman"/>
          <w:sz w:val="24"/>
          <w:szCs w:val="24"/>
          <w:lang w:bidi="hi-IN"/>
        </w:rPr>
      </w:pPr>
      <w:r w:rsidRPr="00C166F6">
        <w:rPr>
          <w:rFonts w:ascii="Times New Roman" w:hAnsi="Times New Roman" w:cs="Times New Roman"/>
          <w:b/>
          <w:bCs/>
          <w:sz w:val="24"/>
          <w:szCs w:val="24"/>
          <w:vertAlign w:val="superscript"/>
          <w:lang w:bidi="hi-IN"/>
        </w:rPr>
        <w:t>a</w:t>
      </w:r>
      <w:r w:rsidRPr="00C166F6">
        <w:rPr>
          <w:rFonts w:ascii="Times New Roman" w:hAnsi="Times New Roman" w:cs="Times New Roman"/>
          <w:sz w:val="24"/>
          <w:szCs w:val="24"/>
          <w:vertAlign w:val="superscript"/>
          <w:lang w:bidi="hi-IN"/>
        </w:rPr>
        <w:t xml:space="preserve"> </w:t>
      </w:r>
      <w:r w:rsidR="006900D2" w:rsidRPr="00C166F6">
        <w:rPr>
          <w:rFonts w:ascii="Times New Roman" w:hAnsi="Times New Roman" w:cs="Times New Roman"/>
          <w:sz w:val="24"/>
          <w:szCs w:val="24"/>
          <w:lang w:bidi="hi-IN"/>
        </w:rPr>
        <w:t>IIMT College of Medical Sciences, IIMT University, O Pocket, Ganga Nagar, Meerut, Uttar Pradesh 250001.</w:t>
      </w:r>
    </w:p>
    <w:p w:rsidR="006900D2" w:rsidRPr="00C166F6" w:rsidRDefault="006900D2" w:rsidP="00962EB7">
      <w:pPr>
        <w:tabs>
          <w:tab w:val="left" w:pos="3032"/>
        </w:tabs>
        <w:spacing w:after="0" w:line="360" w:lineRule="auto"/>
        <w:jc w:val="center"/>
        <w:rPr>
          <w:rFonts w:ascii="Times New Roman" w:hAnsi="Times New Roman" w:cs="Times New Roman"/>
          <w:sz w:val="24"/>
          <w:szCs w:val="24"/>
          <w:lang w:bidi="hi-IN"/>
        </w:rPr>
      </w:pPr>
      <w:r w:rsidRPr="00C166F6">
        <w:rPr>
          <w:rFonts w:ascii="Times New Roman" w:hAnsi="Times New Roman" w:cs="Times New Roman"/>
          <w:b/>
          <w:bCs/>
          <w:sz w:val="24"/>
          <w:szCs w:val="24"/>
          <w:vertAlign w:val="superscript"/>
        </w:rPr>
        <w:t>b</w:t>
      </w:r>
      <w:r w:rsidRPr="00C166F6">
        <w:rPr>
          <w:rFonts w:ascii="Times New Roman" w:hAnsi="Times New Roman" w:cs="Times New Roman"/>
          <w:sz w:val="24"/>
          <w:szCs w:val="24"/>
        </w:rPr>
        <w:t xml:space="preserve"> School of Pharmaceutical Sciences, IIMT University, </w:t>
      </w:r>
      <w:r w:rsidRPr="00C166F6">
        <w:rPr>
          <w:rFonts w:ascii="Times New Roman" w:hAnsi="Times New Roman" w:cs="Times New Roman"/>
          <w:sz w:val="24"/>
          <w:szCs w:val="24"/>
          <w:lang w:bidi="hi-IN"/>
        </w:rPr>
        <w:t>O Pocket, Ganga Nagar, Meerut, Uttar Pradesh 250001</w:t>
      </w:r>
      <w:r w:rsidRPr="00C166F6">
        <w:rPr>
          <w:rFonts w:ascii="Times New Roman" w:hAnsi="Times New Roman" w:cs="Times New Roman"/>
          <w:sz w:val="24"/>
          <w:szCs w:val="24"/>
        </w:rPr>
        <w:t>.</w:t>
      </w:r>
    </w:p>
    <w:p w:rsidR="006900D2" w:rsidRPr="00C166F6" w:rsidRDefault="006900D2" w:rsidP="00664205">
      <w:pPr>
        <w:rPr>
          <w:rFonts w:ascii="Times New Roman" w:hAnsi="Times New Roman" w:cs="Times New Roman"/>
          <w:b/>
          <w:bCs/>
          <w:sz w:val="24"/>
          <w:szCs w:val="24"/>
          <w:lang w:eastAsia="ja-JP"/>
        </w:rPr>
      </w:pPr>
    </w:p>
    <w:p w:rsidR="006900D2" w:rsidRPr="00C166F6" w:rsidRDefault="006900D2" w:rsidP="00664205">
      <w:pPr>
        <w:rPr>
          <w:rFonts w:ascii="Times New Roman" w:hAnsi="Times New Roman" w:cs="Times New Roman"/>
          <w:b/>
          <w:bCs/>
          <w:sz w:val="24"/>
          <w:szCs w:val="24"/>
          <w:lang w:eastAsia="ja-JP"/>
        </w:rPr>
      </w:pPr>
    </w:p>
    <w:p w:rsidR="006900D2" w:rsidRPr="00C166F6" w:rsidRDefault="006900D2" w:rsidP="006900D2">
      <w:pPr>
        <w:tabs>
          <w:tab w:val="left" w:pos="3032"/>
        </w:tabs>
        <w:spacing w:after="0" w:line="360" w:lineRule="auto"/>
        <w:rPr>
          <w:rFonts w:ascii="Times New Roman" w:hAnsi="Times New Roman" w:cs="Times New Roman"/>
          <w:sz w:val="24"/>
          <w:szCs w:val="24"/>
        </w:rPr>
      </w:pPr>
      <w:r w:rsidRPr="00C166F6">
        <w:rPr>
          <w:rFonts w:ascii="Times New Roman" w:hAnsi="Times New Roman" w:cs="Times New Roman"/>
          <w:sz w:val="24"/>
          <w:szCs w:val="24"/>
        </w:rPr>
        <w:t xml:space="preserve">Rustam </w:t>
      </w:r>
      <w:proofErr w:type="spellStart"/>
      <w:r w:rsidRPr="00C166F6">
        <w:rPr>
          <w:rFonts w:ascii="Times New Roman" w:hAnsi="Times New Roman" w:cs="Times New Roman"/>
          <w:sz w:val="24"/>
          <w:szCs w:val="24"/>
        </w:rPr>
        <w:t>Ekbbal</w:t>
      </w:r>
      <w:proofErr w:type="spellEnd"/>
      <w:r w:rsidRPr="00C166F6">
        <w:rPr>
          <w:rFonts w:ascii="Times New Roman" w:hAnsi="Times New Roman" w:cs="Times New Roman"/>
          <w:sz w:val="24"/>
          <w:szCs w:val="24"/>
        </w:rPr>
        <w:t xml:space="preserve">: </w:t>
      </w:r>
      <w:hyperlink r:id="rId6" w:history="1">
        <w:r w:rsidRPr="00C166F6">
          <w:rPr>
            <w:rStyle w:val="Hyperlink"/>
            <w:rFonts w:ascii="Times New Roman" w:hAnsi="Times New Roman" w:cs="Times New Roman"/>
            <w:sz w:val="24"/>
            <w:szCs w:val="24"/>
          </w:rPr>
          <w:t>rustamekbbal@gmail.com</w:t>
        </w:r>
      </w:hyperlink>
      <w:r w:rsidRPr="00C166F6">
        <w:rPr>
          <w:rFonts w:ascii="Times New Roman" w:hAnsi="Times New Roman" w:cs="Times New Roman"/>
          <w:sz w:val="24"/>
          <w:szCs w:val="24"/>
        </w:rPr>
        <w:t xml:space="preserve"> </w:t>
      </w:r>
    </w:p>
    <w:p w:rsidR="00BC7944" w:rsidRPr="00C166F6" w:rsidRDefault="006900D2" w:rsidP="006900D2">
      <w:pPr>
        <w:rPr>
          <w:rStyle w:val="Hyperlink"/>
          <w:rFonts w:ascii="Times New Roman" w:hAnsi="Times New Roman" w:cs="Times New Roman"/>
          <w:bCs/>
          <w:sz w:val="24"/>
          <w:szCs w:val="24"/>
        </w:rPr>
      </w:pPr>
      <w:r w:rsidRPr="00C166F6">
        <w:rPr>
          <w:rFonts w:ascii="Times New Roman" w:hAnsi="Times New Roman" w:cs="Times New Roman"/>
          <w:bCs/>
          <w:sz w:val="24"/>
          <w:szCs w:val="24"/>
        </w:rPr>
        <w:t xml:space="preserve">Aakash Kumar Jaiswal: </w:t>
      </w:r>
      <w:hyperlink r:id="rId7" w:history="1">
        <w:r w:rsidRPr="00C166F6">
          <w:rPr>
            <w:rStyle w:val="Hyperlink"/>
            <w:rFonts w:ascii="Times New Roman" w:hAnsi="Times New Roman" w:cs="Times New Roman"/>
            <w:bCs/>
            <w:sz w:val="24"/>
            <w:szCs w:val="24"/>
          </w:rPr>
          <w:t>akj03241994@gmail.com</w:t>
        </w:r>
      </w:hyperlink>
    </w:p>
    <w:p w:rsidR="00BC7944" w:rsidRPr="00C166F6" w:rsidRDefault="00BC7944" w:rsidP="006900D2">
      <w:pPr>
        <w:rPr>
          <w:rStyle w:val="Hyperlink"/>
          <w:rFonts w:ascii="Times New Roman" w:hAnsi="Times New Roman" w:cs="Times New Roman"/>
          <w:b/>
          <w:sz w:val="24"/>
          <w:szCs w:val="24"/>
        </w:rPr>
      </w:pPr>
    </w:p>
    <w:p w:rsidR="00BC7944" w:rsidRPr="00C166F6" w:rsidRDefault="00BC7944" w:rsidP="006900D2">
      <w:pPr>
        <w:rPr>
          <w:rStyle w:val="Hyperlink"/>
          <w:rFonts w:ascii="Times New Roman" w:hAnsi="Times New Roman" w:cs="Times New Roman"/>
          <w:b/>
          <w:color w:val="000000" w:themeColor="text1"/>
          <w:sz w:val="24"/>
          <w:szCs w:val="24"/>
          <w:u w:val="none"/>
        </w:rPr>
      </w:pPr>
      <w:r w:rsidRPr="00C166F6">
        <w:rPr>
          <w:rStyle w:val="Hyperlink"/>
          <w:rFonts w:ascii="Times New Roman" w:hAnsi="Times New Roman" w:cs="Times New Roman"/>
          <w:b/>
          <w:color w:val="000000" w:themeColor="text1"/>
          <w:sz w:val="24"/>
          <w:szCs w:val="24"/>
          <w:u w:val="none"/>
        </w:rPr>
        <w:t xml:space="preserve">Corresponding address </w:t>
      </w:r>
    </w:p>
    <w:p w:rsidR="00BC7944" w:rsidRPr="00C166F6" w:rsidRDefault="00BC7944" w:rsidP="006900D2">
      <w:pPr>
        <w:rPr>
          <w:rFonts w:ascii="Times New Roman" w:hAnsi="Times New Roman" w:cs="Times New Roman"/>
          <w:sz w:val="24"/>
          <w:szCs w:val="24"/>
        </w:rPr>
      </w:pPr>
      <w:r w:rsidRPr="00C166F6">
        <w:rPr>
          <w:rFonts w:ascii="Times New Roman" w:hAnsi="Times New Roman" w:cs="Times New Roman"/>
          <w:sz w:val="24"/>
          <w:szCs w:val="24"/>
        </w:rPr>
        <w:t xml:space="preserve">Rustam </w:t>
      </w:r>
      <w:proofErr w:type="spellStart"/>
      <w:r w:rsidRPr="00C166F6">
        <w:rPr>
          <w:rFonts w:ascii="Times New Roman" w:hAnsi="Times New Roman" w:cs="Times New Roman"/>
          <w:sz w:val="24"/>
          <w:szCs w:val="24"/>
        </w:rPr>
        <w:t>Ekbbal</w:t>
      </w:r>
      <w:proofErr w:type="spellEnd"/>
    </w:p>
    <w:p w:rsidR="00A94C11" w:rsidRPr="00C166F6" w:rsidRDefault="00A94C11" w:rsidP="006900D2">
      <w:pPr>
        <w:rPr>
          <w:rFonts w:ascii="Times New Roman" w:hAnsi="Times New Roman" w:cs="Times New Roman"/>
          <w:sz w:val="24"/>
          <w:szCs w:val="24"/>
        </w:rPr>
      </w:pPr>
      <w:r w:rsidRPr="00C166F6">
        <w:rPr>
          <w:rFonts w:ascii="Times New Roman" w:hAnsi="Times New Roman" w:cs="Times New Roman"/>
          <w:sz w:val="24"/>
          <w:szCs w:val="24"/>
        </w:rPr>
        <w:t xml:space="preserve">Associate professor </w:t>
      </w:r>
    </w:p>
    <w:p w:rsidR="00A94C11" w:rsidRPr="00C166F6" w:rsidRDefault="00BC7944" w:rsidP="006900D2">
      <w:pPr>
        <w:rPr>
          <w:rFonts w:ascii="Times New Roman" w:hAnsi="Times New Roman" w:cs="Times New Roman"/>
          <w:sz w:val="24"/>
          <w:szCs w:val="24"/>
          <w:lang w:bidi="hi-IN"/>
        </w:rPr>
      </w:pPr>
      <w:r w:rsidRPr="00C166F6">
        <w:rPr>
          <w:rFonts w:ascii="Times New Roman" w:hAnsi="Times New Roman" w:cs="Times New Roman"/>
          <w:sz w:val="24"/>
          <w:szCs w:val="24"/>
          <w:lang w:bidi="hi-IN"/>
        </w:rPr>
        <w:t xml:space="preserve">IIMT College of Medical Sciences, </w:t>
      </w:r>
    </w:p>
    <w:p w:rsidR="00A94C11" w:rsidRPr="00C166F6" w:rsidRDefault="00BC7944" w:rsidP="006900D2">
      <w:pPr>
        <w:rPr>
          <w:rFonts w:ascii="Times New Roman" w:hAnsi="Times New Roman" w:cs="Times New Roman"/>
          <w:sz w:val="24"/>
          <w:szCs w:val="24"/>
          <w:lang w:bidi="hi-IN"/>
        </w:rPr>
      </w:pPr>
      <w:r w:rsidRPr="00C166F6">
        <w:rPr>
          <w:rFonts w:ascii="Times New Roman" w:hAnsi="Times New Roman" w:cs="Times New Roman"/>
          <w:sz w:val="24"/>
          <w:szCs w:val="24"/>
          <w:lang w:bidi="hi-IN"/>
        </w:rPr>
        <w:t xml:space="preserve">IIMT University, O Pocket, Ganga Nagar, </w:t>
      </w:r>
    </w:p>
    <w:p w:rsidR="00BC7944" w:rsidRPr="00C166F6" w:rsidRDefault="00BC7944" w:rsidP="006900D2">
      <w:pPr>
        <w:rPr>
          <w:rFonts w:ascii="Times New Roman" w:hAnsi="Times New Roman" w:cs="Times New Roman"/>
          <w:bCs/>
          <w:color w:val="0000FF" w:themeColor="hyperlink"/>
          <w:sz w:val="24"/>
          <w:szCs w:val="24"/>
        </w:rPr>
      </w:pPr>
      <w:r w:rsidRPr="00C166F6">
        <w:rPr>
          <w:rFonts w:ascii="Times New Roman" w:hAnsi="Times New Roman" w:cs="Times New Roman"/>
          <w:sz w:val="24"/>
          <w:szCs w:val="24"/>
          <w:lang w:bidi="hi-IN"/>
        </w:rPr>
        <w:t>Meerut, Uttar Pradesh 250001</w:t>
      </w:r>
    </w:p>
    <w:p w:rsidR="00C303FF" w:rsidRPr="00C166F6" w:rsidRDefault="00C303FF" w:rsidP="00B87E61">
      <w:pPr>
        <w:spacing w:line="360" w:lineRule="auto"/>
        <w:jc w:val="center"/>
        <w:rPr>
          <w:rFonts w:ascii="Times New Roman" w:hAnsi="Times New Roman" w:cs="Times New Roman"/>
          <w:b/>
          <w:sz w:val="24"/>
          <w:szCs w:val="24"/>
        </w:rPr>
      </w:pPr>
      <w:r w:rsidRPr="00C166F6">
        <w:rPr>
          <w:rFonts w:ascii="Times New Roman" w:hAnsi="Times New Roman" w:cs="Times New Roman"/>
          <w:b/>
          <w:sz w:val="24"/>
          <w:szCs w:val="24"/>
        </w:rPr>
        <w:br w:type="column"/>
      </w:r>
      <w:r w:rsidRPr="00C166F6">
        <w:rPr>
          <w:rFonts w:ascii="Times New Roman" w:hAnsi="Times New Roman" w:cs="Times New Roman"/>
          <w:b/>
          <w:sz w:val="24"/>
          <w:szCs w:val="24"/>
        </w:rPr>
        <w:lastRenderedPageBreak/>
        <w:t>Figure and table captions</w:t>
      </w:r>
    </w:p>
    <w:p w:rsidR="00C303FF" w:rsidRPr="00C166F6" w:rsidRDefault="00C303FF" w:rsidP="00B87E61">
      <w:pPr>
        <w:pStyle w:val="TableofFigures"/>
        <w:tabs>
          <w:tab w:val="right" w:leader="dot" w:pos="9350"/>
        </w:tabs>
        <w:spacing w:line="360" w:lineRule="auto"/>
        <w:rPr>
          <w:rFonts w:ascii="Times New Roman" w:hAnsi="Times New Roman" w:cs="Times New Roman"/>
          <w:noProof/>
          <w:sz w:val="24"/>
          <w:szCs w:val="24"/>
        </w:rPr>
      </w:pPr>
      <w:r w:rsidRPr="00C166F6">
        <w:rPr>
          <w:rFonts w:ascii="Times New Roman" w:hAnsi="Times New Roman" w:cs="Times New Roman"/>
          <w:b/>
          <w:sz w:val="24"/>
          <w:szCs w:val="24"/>
        </w:rPr>
        <w:fldChar w:fldCharType="begin"/>
      </w:r>
      <w:r w:rsidRPr="00C166F6">
        <w:rPr>
          <w:rFonts w:ascii="Times New Roman" w:hAnsi="Times New Roman" w:cs="Times New Roman"/>
          <w:b/>
          <w:sz w:val="24"/>
          <w:szCs w:val="24"/>
        </w:rPr>
        <w:instrText xml:space="preserve"> TOC \h \z \c "Figure" </w:instrText>
      </w:r>
      <w:r w:rsidRPr="00C166F6">
        <w:rPr>
          <w:rFonts w:ascii="Times New Roman" w:hAnsi="Times New Roman" w:cs="Times New Roman"/>
          <w:b/>
          <w:sz w:val="24"/>
          <w:szCs w:val="24"/>
        </w:rPr>
        <w:fldChar w:fldCharType="separate"/>
      </w:r>
      <w:hyperlink w:anchor="_Toc80709566" w:history="1">
        <w:r w:rsidRPr="00C166F6">
          <w:rPr>
            <w:rStyle w:val="Hyperlink"/>
            <w:rFonts w:ascii="Times New Roman" w:hAnsi="Times New Roman" w:cs="Times New Roman"/>
            <w:noProof/>
            <w:color w:val="auto"/>
            <w:sz w:val="24"/>
            <w:szCs w:val="24"/>
          </w:rPr>
          <w:t>Figure 1: Enlisted of extraction methods used in herbal industries</w:t>
        </w:r>
        <w:r w:rsidRPr="00C166F6">
          <w:rPr>
            <w:rFonts w:ascii="Times New Roman" w:hAnsi="Times New Roman" w:cs="Times New Roman"/>
            <w:noProof/>
            <w:webHidden/>
            <w:sz w:val="24"/>
            <w:szCs w:val="24"/>
          </w:rPr>
          <w:tab/>
        </w:r>
        <w:r w:rsidRPr="00C166F6">
          <w:rPr>
            <w:rFonts w:ascii="Times New Roman" w:hAnsi="Times New Roman" w:cs="Times New Roman"/>
            <w:noProof/>
            <w:webHidden/>
            <w:sz w:val="24"/>
            <w:szCs w:val="24"/>
          </w:rPr>
          <w:fldChar w:fldCharType="begin"/>
        </w:r>
        <w:r w:rsidRPr="00C166F6">
          <w:rPr>
            <w:rFonts w:ascii="Times New Roman" w:hAnsi="Times New Roman" w:cs="Times New Roman"/>
            <w:noProof/>
            <w:webHidden/>
            <w:sz w:val="24"/>
            <w:szCs w:val="24"/>
          </w:rPr>
          <w:instrText xml:space="preserve"> PAGEREF _Toc80709566 \h </w:instrText>
        </w:r>
        <w:r w:rsidRPr="00C166F6">
          <w:rPr>
            <w:rFonts w:ascii="Times New Roman" w:hAnsi="Times New Roman" w:cs="Times New Roman"/>
            <w:noProof/>
            <w:webHidden/>
            <w:sz w:val="24"/>
            <w:szCs w:val="24"/>
          </w:rPr>
        </w:r>
        <w:r w:rsidRPr="00C166F6">
          <w:rPr>
            <w:rFonts w:ascii="Times New Roman" w:hAnsi="Times New Roman" w:cs="Times New Roman"/>
            <w:noProof/>
            <w:webHidden/>
            <w:sz w:val="24"/>
            <w:szCs w:val="24"/>
          </w:rPr>
          <w:fldChar w:fldCharType="separate"/>
        </w:r>
        <w:r w:rsidRPr="00C166F6">
          <w:rPr>
            <w:rFonts w:ascii="Times New Roman" w:hAnsi="Times New Roman" w:cs="Times New Roman"/>
            <w:noProof/>
            <w:webHidden/>
            <w:sz w:val="24"/>
            <w:szCs w:val="24"/>
          </w:rPr>
          <w:t>8</w:t>
        </w:r>
        <w:r w:rsidRPr="00C166F6">
          <w:rPr>
            <w:rFonts w:ascii="Times New Roman" w:hAnsi="Times New Roman" w:cs="Times New Roman"/>
            <w:noProof/>
            <w:webHidden/>
            <w:sz w:val="24"/>
            <w:szCs w:val="24"/>
          </w:rPr>
          <w:fldChar w:fldCharType="end"/>
        </w:r>
      </w:hyperlink>
    </w:p>
    <w:p w:rsidR="00C303FF" w:rsidRPr="00C166F6" w:rsidRDefault="00FC6881" w:rsidP="00B87E61">
      <w:pPr>
        <w:pStyle w:val="TableofFigures"/>
        <w:tabs>
          <w:tab w:val="right" w:leader="dot" w:pos="9350"/>
        </w:tabs>
        <w:spacing w:line="360" w:lineRule="auto"/>
        <w:rPr>
          <w:rFonts w:ascii="Times New Roman" w:hAnsi="Times New Roman" w:cs="Times New Roman"/>
          <w:noProof/>
          <w:sz w:val="24"/>
          <w:szCs w:val="24"/>
        </w:rPr>
      </w:pPr>
      <w:hyperlink w:anchor="_Toc80709567" w:history="1">
        <w:r w:rsidR="00C303FF" w:rsidRPr="00C166F6">
          <w:rPr>
            <w:rStyle w:val="Hyperlink"/>
            <w:rFonts w:ascii="Times New Roman" w:hAnsi="Times New Roman" w:cs="Times New Roman"/>
            <w:noProof/>
            <w:color w:val="auto"/>
            <w:sz w:val="24"/>
            <w:szCs w:val="24"/>
          </w:rPr>
          <w:t>Figure 2: Infusion of tea</w:t>
        </w:r>
        <w:r w:rsidR="00C303FF" w:rsidRPr="00C166F6">
          <w:rPr>
            <w:rFonts w:ascii="Times New Roman" w:hAnsi="Times New Roman" w:cs="Times New Roman"/>
            <w:noProof/>
            <w:webHidden/>
            <w:sz w:val="24"/>
            <w:szCs w:val="24"/>
          </w:rPr>
          <w:tab/>
        </w:r>
        <w:r w:rsidR="00C303FF" w:rsidRPr="00C166F6">
          <w:rPr>
            <w:rFonts w:ascii="Times New Roman" w:hAnsi="Times New Roman" w:cs="Times New Roman"/>
            <w:noProof/>
            <w:webHidden/>
            <w:sz w:val="24"/>
            <w:szCs w:val="24"/>
          </w:rPr>
          <w:fldChar w:fldCharType="begin"/>
        </w:r>
        <w:r w:rsidR="00C303FF" w:rsidRPr="00C166F6">
          <w:rPr>
            <w:rFonts w:ascii="Times New Roman" w:hAnsi="Times New Roman" w:cs="Times New Roman"/>
            <w:noProof/>
            <w:webHidden/>
            <w:sz w:val="24"/>
            <w:szCs w:val="24"/>
          </w:rPr>
          <w:instrText xml:space="preserve"> PAGEREF _Toc80709567 \h </w:instrText>
        </w:r>
        <w:r w:rsidR="00C303FF" w:rsidRPr="00C166F6">
          <w:rPr>
            <w:rFonts w:ascii="Times New Roman" w:hAnsi="Times New Roman" w:cs="Times New Roman"/>
            <w:noProof/>
            <w:webHidden/>
            <w:sz w:val="24"/>
            <w:szCs w:val="24"/>
          </w:rPr>
        </w:r>
        <w:r w:rsidR="00C303FF" w:rsidRPr="00C166F6">
          <w:rPr>
            <w:rFonts w:ascii="Times New Roman" w:hAnsi="Times New Roman" w:cs="Times New Roman"/>
            <w:noProof/>
            <w:webHidden/>
            <w:sz w:val="24"/>
            <w:szCs w:val="24"/>
          </w:rPr>
          <w:fldChar w:fldCharType="separate"/>
        </w:r>
        <w:r w:rsidR="00C303FF" w:rsidRPr="00C166F6">
          <w:rPr>
            <w:rFonts w:ascii="Times New Roman" w:hAnsi="Times New Roman" w:cs="Times New Roman"/>
            <w:noProof/>
            <w:webHidden/>
            <w:sz w:val="24"/>
            <w:szCs w:val="24"/>
          </w:rPr>
          <w:t>9</w:t>
        </w:r>
        <w:r w:rsidR="00C303FF" w:rsidRPr="00C166F6">
          <w:rPr>
            <w:rFonts w:ascii="Times New Roman" w:hAnsi="Times New Roman" w:cs="Times New Roman"/>
            <w:noProof/>
            <w:webHidden/>
            <w:sz w:val="24"/>
            <w:szCs w:val="24"/>
          </w:rPr>
          <w:fldChar w:fldCharType="end"/>
        </w:r>
      </w:hyperlink>
    </w:p>
    <w:p w:rsidR="00C303FF" w:rsidRPr="00C166F6" w:rsidRDefault="00FC6881" w:rsidP="00B87E61">
      <w:pPr>
        <w:pStyle w:val="TableofFigures"/>
        <w:tabs>
          <w:tab w:val="right" w:leader="dot" w:pos="9350"/>
        </w:tabs>
        <w:spacing w:line="360" w:lineRule="auto"/>
        <w:rPr>
          <w:rFonts w:ascii="Times New Roman" w:hAnsi="Times New Roman" w:cs="Times New Roman"/>
          <w:noProof/>
          <w:sz w:val="24"/>
          <w:szCs w:val="24"/>
        </w:rPr>
      </w:pPr>
      <w:hyperlink w:anchor="_Toc80709568" w:history="1">
        <w:r w:rsidR="00C303FF" w:rsidRPr="00C166F6">
          <w:rPr>
            <w:rStyle w:val="Hyperlink"/>
            <w:rFonts w:ascii="Times New Roman" w:hAnsi="Times New Roman" w:cs="Times New Roman"/>
            <w:noProof/>
            <w:color w:val="auto"/>
            <w:sz w:val="24"/>
            <w:szCs w:val="24"/>
          </w:rPr>
          <w:t>Figure 3: Decoction of green tea</w:t>
        </w:r>
        <w:r w:rsidR="00C303FF" w:rsidRPr="00C166F6">
          <w:rPr>
            <w:rFonts w:ascii="Times New Roman" w:hAnsi="Times New Roman" w:cs="Times New Roman"/>
            <w:noProof/>
            <w:webHidden/>
            <w:sz w:val="24"/>
            <w:szCs w:val="24"/>
          </w:rPr>
          <w:tab/>
        </w:r>
        <w:r w:rsidR="00C303FF" w:rsidRPr="00C166F6">
          <w:rPr>
            <w:rFonts w:ascii="Times New Roman" w:hAnsi="Times New Roman" w:cs="Times New Roman"/>
            <w:noProof/>
            <w:webHidden/>
            <w:sz w:val="24"/>
            <w:szCs w:val="24"/>
          </w:rPr>
          <w:fldChar w:fldCharType="begin"/>
        </w:r>
        <w:r w:rsidR="00C303FF" w:rsidRPr="00C166F6">
          <w:rPr>
            <w:rFonts w:ascii="Times New Roman" w:hAnsi="Times New Roman" w:cs="Times New Roman"/>
            <w:noProof/>
            <w:webHidden/>
            <w:sz w:val="24"/>
            <w:szCs w:val="24"/>
          </w:rPr>
          <w:instrText xml:space="preserve"> PAGEREF _Toc80709568 \h </w:instrText>
        </w:r>
        <w:r w:rsidR="00C303FF" w:rsidRPr="00C166F6">
          <w:rPr>
            <w:rFonts w:ascii="Times New Roman" w:hAnsi="Times New Roman" w:cs="Times New Roman"/>
            <w:noProof/>
            <w:webHidden/>
            <w:sz w:val="24"/>
            <w:szCs w:val="24"/>
          </w:rPr>
        </w:r>
        <w:r w:rsidR="00C303FF" w:rsidRPr="00C166F6">
          <w:rPr>
            <w:rFonts w:ascii="Times New Roman" w:hAnsi="Times New Roman" w:cs="Times New Roman"/>
            <w:noProof/>
            <w:webHidden/>
            <w:sz w:val="24"/>
            <w:szCs w:val="24"/>
          </w:rPr>
          <w:fldChar w:fldCharType="separate"/>
        </w:r>
        <w:r w:rsidR="00C303FF" w:rsidRPr="00C166F6">
          <w:rPr>
            <w:rFonts w:ascii="Times New Roman" w:hAnsi="Times New Roman" w:cs="Times New Roman"/>
            <w:noProof/>
            <w:webHidden/>
            <w:sz w:val="24"/>
            <w:szCs w:val="24"/>
          </w:rPr>
          <w:t>10</w:t>
        </w:r>
        <w:r w:rsidR="00C303FF" w:rsidRPr="00C166F6">
          <w:rPr>
            <w:rFonts w:ascii="Times New Roman" w:hAnsi="Times New Roman" w:cs="Times New Roman"/>
            <w:noProof/>
            <w:webHidden/>
            <w:sz w:val="24"/>
            <w:szCs w:val="24"/>
          </w:rPr>
          <w:fldChar w:fldCharType="end"/>
        </w:r>
      </w:hyperlink>
    </w:p>
    <w:p w:rsidR="00C303FF" w:rsidRPr="00C166F6" w:rsidRDefault="00FC6881" w:rsidP="00B87E61">
      <w:pPr>
        <w:pStyle w:val="TableofFigures"/>
        <w:tabs>
          <w:tab w:val="right" w:leader="dot" w:pos="9350"/>
        </w:tabs>
        <w:spacing w:line="360" w:lineRule="auto"/>
        <w:rPr>
          <w:rFonts w:ascii="Times New Roman" w:hAnsi="Times New Roman" w:cs="Times New Roman"/>
          <w:noProof/>
          <w:sz w:val="24"/>
          <w:szCs w:val="24"/>
        </w:rPr>
      </w:pPr>
      <w:hyperlink w:anchor="_Toc80709569" w:history="1">
        <w:r w:rsidR="00C303FF" w:rsidRPr="00C166F6">
          <w:rPr>
            <w:rStyle w:val="Hyperlink"/>
            <w:rFonts w:ascii="Times New Roman" w:hAnsi="Times New Roman" w:cs="Times New Roman"/>
            <w:noProof/>
            <w:color w:val="auto"/>
            <w:sz w:val="24"/>
            <w:szCs w:val="24"/>
          </w:rPr>
          <w:t>Figure 4: Extraction of the crude material by microwave digestion system</w:t>
        </w:r>
        <w:r w:rsidR="00C303FF" w:rsidRPr="00C166F6">
          <w:rPr>
            <w:rFonts w:ascii="Times New Roman" w:hAnsi="Times New Roman" w:cs="Times New Roman"/>
            <w:noProof/>
            <w:webHidden/>
            <w:sz w:val="24"/>
            <w:szCs w:val="24"/>
          </w:rPr>
          <w:tab/>
        </w:r>
        <w:r w:rsidR="00C303FF" w:rsidRPr="00C166F6">
          <w:rPr>
            <w:rFonts w:ascii="Times New Roman" w:hAnsi="Times New Roman" w:cs="Times New Roman"/>
            <w:noProof/>
            <w:webHidden/>
            <w:sz w:val="24"/>
            <w:szCs w:val="24"/>
          </w:rPr>
          <w:fldChar w:fldCharType="begin"/>
        </w:r>
        <w:r w:rsidR="00C303FF" w:rsidRPr="00C166F6">
          <w:rPr>
            <w:rFonts w:ascii="Times New Roman" w:hAnsi="Times New Roman" w:cs="Times New Roman"/>
            <w:noProof/>
            <w:webHidden/>
            <w:sz w:val="24"/>
            <w:szCs w:val="24"/>
          </w:rPr>
          <w:instrText xml:space="preserve"> PAGEREF _Toc80709569 \h </w:instrText>
        </w:r>
        <w:r w:rsidR="00C303FF" w:rsidRPr="00C166F6">
          <w:rPr>
            <w:rFonts w:ascii="Times New Roman" w:hAnsi="Times New Roman" w:cs="Times New Roman"/>
            <w:noProof/>
            <w:webHidden/>
            <w:sz w:val="24"/>
            <w:szCs w:val="24"/>
          </w:rPr>
        </w:r>
        <w:r w:rsidR="00C303FF" w:rsidRPr="00C166F6">
          <w:rPr>
            <w:rFonts w:ascii="Times New Roman" w:hAnsi="Times New Roman" w:cs="Times New Roman"/>
            <w:noProof/>
            <w:webHidden/>
            <w:sz w:val="24"/>
            <w:szCs w:val="24"/>
          </w:rPr>
          <w:fldChar w:fldCharType="separate"/>
        </w:r>
        <w:r w:rsidR="00C303FF" w:rsidRPr="00C166F6">
          <w:rPr>
            <w:rFonts w:ascii="Times New Roman" w:hAnsi="Times New Roman" w:cs="Times New Roman"/>
            <w:noProof/>
            <w:webHidden/>
            <w:sz w:val="24"/>
            <w:szCs w:val="24"/>
          </w:rPr>
          <w:t>11</w:t>
        </w:r>
        <w:r w:rsidR="00C303FF" w:rsidRPr="00C166F6">
          <w:rPr>
            <w:rFonts w:ascii="Times New Roman" w:hAnsi="Times New Roman" w:cs="Times New Roman"/>
            <w:noProof/>
            <w:webHidden/>
            <w:sz w:val="24"/>
            <w:szCs w:val="24"/>
          </w:rPr>
          <w:fldChar w:fldCharType="end"/>
        </w:r>
      </w:hyperlink>
    </w:p>
    <w:p w:rsidR="00C303FF" w:rsidRPr="00C166F6" w:rsidRDefault="00FC6881" w:rsidP="00B87E61">
      <w:pPr>
        <w:pStyle w:val="TableofFigures"/>
        <w:tabs>
          <w:tab w:val="right" w:leader="dot" w:pos="9350"/>
        </w:tabs>
        <w:spacing w:line="360" w:lineRule="auto"/>
        <w:rPr>
          <w:rFonts w:ascii="Times New Roman" w:hAnsi="Times New Roman" w:cs="Times New Roman"/>
          <w:noProof/>
          <w:sz w:val="24"/>
          <w:szCs w:val="24"/>
        </w:rPr>
      </w:pPr>
      <w:hyperlink w:anchor="_Toc80709570" w:history="1">
        <w:r w:rsidR="00C303FF" w:rsidRPr="00C166F6">
          <w:rPr>
            <w:rStyle w:val="Hyperlink"/>
            <w:rFonts w:ascii="Times New Roman" w:hAnsi="Times New Roman" w:cs="Times New Roman"/>
            <w:noProof/>
            <w:color w:val="auto"/>
            <w:sz w:val="24"/>
            <w:szCs w:val="24"/>
          </w:rPr>
          <w:t>Figure 5: Extraction of crude drug by maceration method</w:t>
        </w:r>
        <w:r w:rsidR="00C303FF" w:rsidRPr="00C166F6">
          <w:rPr>
            <w:rFonts w:ascii="Times New Roman" w:hAnsi="Times New Roman" w:cs="Times New Roman"/>
            <w:noProof/>
            <w:webHidden/>
            <w:sz w:val="24"/>
            <w:szCs w:val="24"/>
          </w:rPr>
          <w:tab/>
        </w:r>
        <w:r w:rsidR="00C303FF" w:rsidRPr="00C166F6">
          <w:rPr>
            <w:rFonts w:ascii="Times New Roman" w:hAnsi="Times New Roman" w:cs="Times New Roman"/>
            <w:noProof/>
            <w:webHidden/>
            <w:sz w:val="24"/>
            <w:szCs w:val="24"/>
          </w:rPr>
          <w:fldChar w:fldCharType="begin"/>
        </w:r>
        <w:r w:rsidR="00C303FF" w:rsidRPr="00C166F6">
          <w:rPr>
            <w:rFonts w:ascii="Times New Roman" w:hAnsi="Times New Roman" w:cs="Times New Roman"/>
            <w:noProof/>
            <w:webHidden/>
            <w:sz w:val="24"/>
            <w:szCs w:val="24"/>
          </w:rPr>
          <w:instrText xml:space="preserve"> PAGEREF _Toc80709570 \h </w:instrText>
        </w:r>
        <w:r w:rsidR="00C303FF" w:rsidRPr="00C166F6">
          <w:rPr>
            <w:rFonts w:ascii="Times New Roman" w:hAnsi="Times New Roman" w:cs="Times New Roman"/>
            <w:noProof/>
            <w:webHidden/>
            <w:sz w:val="24"/>
            <w:szCs w:val="24"/>
          </w:rPr>
        </w:r>
        <w:r w:rsidR="00C303FF" w:rsidRPr="00C166F6">
          <w:rPr>
            <w:rFonts w:ascii="Times New Roman" w:hAnsi="Times New Roman" w:cs="Times New Roman"/>
            <w:noProof/>
            <w:webHidden/>
            <w:sz w:val="24"/>
            <w:szCs w:val="24"/>
          </w:rPr>
          <w:fldChar w:fldCharType="separate"/>
        </w:r>
        <w:r w:rsidR="00C303FF" w:rsidRPr="00C166F6">
          <w:rPr>
            <w:rFonts w:ascii="Times New Roman" w:hAnsi="Times New Roman" w:cs="Times New Roman"/>
            <w:noProof/>
            <w:webHidden/>
            <w:sz w:val="24"/>
            <w:szCs w:val="24"/>
          </w:rPr>
          <w:t>12</w:t>
        </w:r>
        <w:r w:rsidR="00C303FF" w:rsidRPr="00C166F6">
          <w:rPr>
            <w:rFonts w:ascii="Times New Roman" w:hAnsi="Times New Roman" w:cs="Times New Roman"/>
            <w:noProof/>
            <w:webHidden/>
            <w:sz w:val="24"/>
            <w:szCs w:val="24"/>
          </w:rPr>
          <w:fldChar w:fldCharType="end"/>
        </w:r>
      </w:hyperlink>
    </w:p>
    <w:p w:rsidR="00C303FF" w:rsidRPr="00C166F6" w:rsidRDefault="00FC6881" w:rsidP="00B87E61">
      <w:pPr>
        <w:pStyle w:val="TableofFigures"/>
        <w:tabs>
          <w:tab w:val="right" w:leader="dot" w:pos="9350"/>
        </w:tabs>
        <w:spacing w:line="360" w:lineRule="auto"/>
        <w:rPr>
          <w:rFonts w:ascii="Times New Roman" w:hAnsi="Times New Roman" w:cs="Times New Roman"/>
          <w:noProof/>
          <w:sz w:val="24"/>
          <w:szCs w:val="24"/>
        </w:rPr>
      </w:pPr>
      <w:hyperlink w:anchor="_Toc80709571" w:history="1">
        <w:r w:rsidR="00C303FF" w:rsidRPr="00C166F6">
          <w:rPr>
            <w:rStyle w:val="Hyperlink"/>
            <w:rFonts w:ascii="Times New Roman" w:hAnsi="Times New Roman" w:cs="Times New Roman"/>
            <w:noProof/>
            <w:color w:val="auto"/>
            <w:sz w:val="24"/>
            <w:szCs w:val="24"/>
          </w:rPr>
          <w:t>Figure 6: Percolation assembly</w:t>
        </w:r>
        <w:r w:rsidR="00C303FF" w:rsidRPr="00C166F6">
          <w:rPr>
            <w:rFonts w:ascii="Times New Roman" w:hAnsi="Times New Roman" w:cs="Times New Roman"/>
            <w:noProof/>
            <w:webHidden/>
            <w:sz w:val="24"/>
            <w:szCs w:val="24"/>
          </w:rPr>
          <w:tab/>
        </w:r>
        <w:r w:rsidR="00C303FF" w:rsidRPr="00C166F6">
          <w:rPr>
            <w:rFonts w:ascii="Times New Roman" w:hAnsi="Times New Roman" w:cs="Times New Roman"/>
            <w:noProof/>
            <w:webHidden/>
            <w:sz w:val="24"/>
            <w:szCs w:val="24"/>
          </w:rPr>
          <w:fldChar w:fldCharType="begin"/>
        </w:r>
        <w:r w:rsidR="00C303FF" w:rsidRPr="00C166F6">
          <w:rPr>
            <w:rFonts w:ascii="Times New Roman" w:hAnsi="Times New Roman" w:cs="Times New Roman"/>
            <w:noProof/>
            <w:webHidden/>
            <w:sz w:val="24"/>
            <w:szCs w:val="24"/>
          </w:rPr>
          <w:instrText xml:space="preserve"> PAGEREF _Toc80709571 \h </w:instrText>
        </w:r>
        <w:r w:rsidR="00C303FF" w:rsidRPr="00C166F6">
          <w:rPr>
            <w:rFonts w:ascii="Times New Roman" w:hAnsi="Times New Roman" w:cs="Times New Roman"/>
            <w:noProof/>
            <w:webHidden/>
            <w:sz w:val="24"/>
            <w:szCs w:val="24"/>
          </w:rPr>
        </w:r>
        <w:r w:rsidR="00C303FF" w:rsidRPr="00C166F6">
          <w:rPr>
            <w:rFonts w:ascii="Times New Roman" w:hAnsi="Times New Roman" w:cs="Times New Roman"/>
            <w:noProof/>
            <w:webHidden/>
            <w:sz w:val="24"/>
            <w:szCs w:val="24"/>
          </w:rPr>
          <w:fldChar w:fldCharType="separate"/>
        </w:r>
        <w:r w:rsidR="00C303FF" w:rsidRPr="00C166F6">
          <w:rPr>
            <w:rFonts w:ascii="Times New Roman" w:hAnsi="Times New Roman" w:cs="Times New Roman"/>
            <w:noProof/>
            <w:webHidden/>
            <w:sz w:val="24"/>
            <w:szCs w:val="24"/>
          </w:rPr>
          <w:t>14</w:t>
        </w:r>
        <w:r w:rsidR="00C303FF" w:rsidRPr="00C166F6">
          <w:rPr>
            <w:rFonts w:ascii="Times New Roman" w:hAnsi="Times New Roman" w:cs="Times New Roman"/>
            <w:noProof/>
            <w:webHidden/>
            <w:sz w:val="24"/>
            <w:szCs w:val="24"/>
          </w:rPr>
          <w:fldChar w:fldCharType="end"/>
        </w:r>
      </w:hyperlink>
    </w:p>
    <w:p w:rsidR="00C303FF" w:rsidRPr="00C166F6" w:rsidRDefault="00FC6881" w:rsidP="00B87E61">
      <w:pPr>
        <w:pStyle w:val="TableofFigures"/>
        <w:tabs>
          <w:tab w:val="right" w:leader="dot" w:pos="9350"/>
        </w:tabs>
        <w:spacing w:line="360" w:lineRule="auto"/>
        <w:rPr>
          <w:rFonts w:ascii="Times New Roman" w:hAnsi="Times New Roman" w:cs="Times New Roman"/>
          <w:noProof/>
          <w:sz w:val="24"/>
          <w:szCs w:val="24"/>
        </w:rPr>
      </w:pPr>
      <w:hyperlink w:anchor="_Toc80709572" w:history="1">
        <w:r w:rsidR="00C303FF" w:rsidRPr="00C166F6">
          <w:rPr>
            <w:rStyle w:val="Hyperlink"/>
            <w:rFonts w:ascii="Times New Roman" w:hAnsi="Times New Roman" w:cs="Times New Roman"/>
            <w:noProof/>
            <w:color w:val="auto"/>
            <w:sz w:val="24"/>
            <w:szCs w:val="24"/>
          </w:rPr>
          <w:t>Figure 7: Extraction of the crude drug through reflux method</w:t>
        </w:r>
        <w:r w:rsidR="00C303FF" w:rsidRPr="00C166F6">
          <w:rPr>
            <w:rFonts w:ascii="Times New Roman" w:hAnsi="Times New Roman" w:cs="Times New Roman"/>
            <w:noProof/>
            <w:webHidden/>
            <w:sz w:val="24"/>
            <w:szCs w:val="24"/>
          </w:rPr>
          <w:tab/>
        </w:r>
        <w:r w:rsidR="00C303FF" w:rsidRPr="00C166F6">
          <w:rPr>
            <w:rFonts w:ascii="Times New Roman" w:hAnsi="Times New Roman" w:cs="Times New Roman"/>
            <w:noProof/>
            <w:webHidden/>
            <w:sz w:val="24"/>
            <w:szCs w:val="24"/>
          </w:rPr>
          <w:fldChar w:fldCharType="begin"/>
        </w:r>
        <w:r w:rsidR="00C303FF" w:rsidRPr="00C166F6">
          <w:rPr>
            <w:rFonts w:ascii="Times New Roman" w:hAnsi="Times New Roman" w:cs="Times New Roman"/>
            <w:noProof/>
            <w:webHidden/>
            <w:sz w:val="24"/>
            <w:szCs w:val="24"/>
          </w:rPr>
          <w:instrText xml:space="preserve"> PAGEREF _Toc80709572 \h </w:instrText>
        </w:r>
        <w:r w:rsidR="00C303FF" w:rsidRPr="00C166F6">
          <w:rPr>
            <w:rFonts w:ascii="Times New Roman" w:hAnsi="Times New Roman" w:cs="Times New Roman"/>
            <w:noProof/>
            <w:webHidden/>
            <w:sz w:val="24"/>
            <w:szCs w:val="24"/>
          </w:rPr>
        </w:r>
        <w:r w:rsidR="00C303FF" w:rsidRPr="00C166F6">
          <w:rPr>
            <w:rFonts w:ascii="Times New Roman" w:hAnsi="Times New Roman" w:cs="Times New Roman"/>
            <w:noProof/>
            <w:webHidden/>
            <w:sz w:val="24"/>
            <w:szCs w:val="24"/>
          </w:rPr>
          <w:fldChar w:fldCharType="separate"/>
        </w:r>
        <w:r w:rsidR="00C303FF" w:rsidRPr="00C166F6">
          <w:rPr>
            <w:rFonts w:ascii="Times New Roman" w:hAnsi="Times New Roman" w:cs="Times New Roman"/>
            <w:noProof/>
            <w:webHidden/>
            <w:sz w:val="24"/>
            <w:szCs w:val="24"/>
          </w:rPr>
          <w:t>15</w:t>
        </w:r>
        <w:r w:rsidR="00C303FF" w:rsidRPr="00C166F6">
          <w:rPr>
            <w:rFonts w:ascii="Times New Roman" w:hAnsi="Times New Roman" w:cs="Times New Roman"/>
            <w:noProof/>
            <w:webHidden/>
            <w:sz w:val="24"/>
            <w:szCs w:val="24"/>
          </w:rPr>
          <w:fldChar w:fldCharType="end"/>
        </w:r>
      </w:hyperlink>
    </w:p>
    <w:p w:rsidR="00C303FF" w:rsidRPr="00C166F6" w:rsidRDefault="00FC6881" w:rsidP="00B87E61">
      <w:pPr>
        <w:pStyle w:val="TableofFigures"/>
        <w:tabs>
          <w:tab w:val="right" w:leader="dot" w:pos="9350"/>
        </w:tabs>
        <w:spacing w:line="360" w:lineRule="auto"/>
        <w:rPr>
          <w:rFonts w:ascii="Times New Roman" w:hAnsi="Times New Roman" w:cs="Times New Roman"/>
          <w:noProof/>
          <w:sz w:val="24"/>
          <w:szCs w:val="24"/>
        </w:rPr>
      </w:pPr>
      <w:hyperlink w:anchor="_Toc80709573" w:history="1">
        <w:r w:rsidR="00C303FF" w:rsidRPr="00C166F6">
          <w:rPr>
            <w:rStyle w:val="Hyperlink"/>
            <w:rFonts w:ascii="Times New Roman" w:hAnsi="Times New Roman" w:cs="Times New Roman"/>
            <w:noProof/>
            <w:color w:val="auto"/>
            <w:sz w:val="24"/>
            <w:szCs w:val="24"/>
          </w:rPr>
          <w:t>Figure 8: Soxhletion assembly</w:t>
        </w:r>
        <w:r w:rsidR="00C303FF" w:rsidRPr="00C166F6">
          <w:rPr>
            <w:rFonts w:ascii="Times New Roman" w:hAnsi="Times New Roman" w:cs="Times New Roman"/>
            <w:noProof/>
            <w:webHidden/>
            <w:sz w:val="24"/>
            <w:szCs w:val="24"/>
          </w:rPr>
          <w:tab/>
        </w:r>
        <w:r w:rsidR="00C303FF" w:rsidRPr="00C166F6">
          <w:rPr>
            <w:rFonts w:ascii="Times New Roman" w:hAnsi="Times New Roman" w:cs="Times New Roman"/>
            <w:noProof/>
            <w:webHidden/>
            <w:sz w:val="24"/>
            <w:szCs w:val="24"/>
          </w:rPr>
          <w:fldChar w:fldCharType="begin"/>
        </w:r>
        <w:r w:rsidR="00C303FF" w:rsidRPr="00C166F6">
          <w:rPr>
            <w:rFonts w:ascii="Times New Roman" w:hAnsi="Times New Roman" w:cs="Times New Roman"/>
            <w:noProof/>
            <w:webHidden/>
            <w:sz w:val="24"/>
            <w:szCs w:val="24"/>
          </w:rPr>
          <w:instrText xml:space="preserve"> PAGEREF _Toc80709573 \h </w:instrText>
        </w:r>
        <w:r w:rsidR="00C303FF" w:rsidRPr="00C166F6">
          <w:rPr>
            <w:rFonts w:ascii="Times New Roman" w:hAnsi="Times New Roman" w:cs="Times New Roman"/>
            <w:noProof/>
            <w:webHidden/>
            <w:sz w:val="24"/>
            <w:szCs w:val="24"/>
          </w:rPr>
        </w:r>
        <w:r w:rsidR="00C303FF" w:rsidRPr="00C166F6">
          <w:rPr>
            <w:rFonts w:ascii="Times New Roman" w:hAnsi="Times New Roman" w:cs="Times New Roman"/>
            <w:noProof/>
            <w:webHidden/>
            <w:sz w:val="24"/>
            <w:szCs w:val="24"/>
          </w:rPr>
          <w:fldChar w:fldCharType="separate"/>
        </w:r>
        <w:r w:rsidR="00C303FF" w:rsidRPr="00C166F6">
          <w:rPr>
            <w:rFonts w:ascii="Times New Roman" w:hAnsi="Times New Roman" w:cs="Times New Roman"/>
            <w:noProof/>
            <w:webHidden/>
            <w:sz w:val="24"/>
            <w:szCs w:val="24"/>
          </w:rPr>
          <w:t>17</w:t>
        </w:r>
        <w:r w:rsidR="00C303FF" w:rsidRPr="00C166F6">
          <w:rPr>
            <w:rFonts w:ascii="Times New Roman" w:hAnsi="Times New Roman" w:cs="Times New Roman"/>
            <w:noProof/>
            <w:webHidden/>
            <w:sz w:val="24"/>
            <w:szCs w:val="24"/>
          </w:rPr>
          <w:fldChar w:fldCharType="end"/>
        </w:r>
      </w:hyperlink>
    </w:p>
    <w:p w:rsidR="00C303FF" w:rsidRPr="00C166F6" w:rsidRDefault="00FC6881" w:rsidP="00B87E61">
      <w:pPr>
        <w:pStyle w:val="TableofFigures"/>
        <w:tabs>
          <w:tab w:val="right" w:leader="dot" w:pos="9350"/>
        </w:tabs>
        <w:spacing w:line="360" w:lineRule="auto"/>
        <w:rPr>
          <w:rFonts w:ascii="Times New Roman" w:hAnsi="Times New Roman" w:cs="Times New Roman"/>
          <w:noProof/>
          <w:sz w:val="24"/>
          <w:szCs w:val="24"/>
        </w:rPr>
      </w:pPr>
      <w:hyperlink w:anchor="_Toc80709574" w:history="1">
        <w:r w:rsidR="00C303FF" w:rsidRPr="00C166F6">
          <w:rPr>
            <w:rStyle w:val="Hyperlink"/>
            <w:rFonts w:ascii="Times New Roman" w:hAnsi="Times New Roman" w:cs="Times New Roman"/>
            <w:noProof/>
            <w:color w:val="auto"/>
            <w:sz w:val="24"/>
            <w:szCs w:val="24"/>
          </w:rPr>
          <w:t>Figure 9: Supercritical fluid extraction machine</w:t>
        </w:r>
        <w:r w:rsidR="00C303FF" w:rsidRPr="00C166F6">
          <w:rPr>
            <w:rFonts w:ascii="Times New Roman" w:hAnsi="Times New Roman" w:cs="Times New Roman"/>
            <w:noProof/>
            <w:webHidden/>
            <w:sz w:val="24"/>
            <w:szCs w:val="24"/>
          </w:rPr>
          <w:tab/>
        </w:r>
        <w:r w:rsidR="00C303FF" w:rsidRPr="00C166F6">
          <w:rPr>
            <w:rFonts w:ascii="Times New Roman" w:hAnsi="Times New Roman" w:cs="Times New Roman"/>
            <w:noProof/>
            <w:webHidden/>
            <w:sz w:val="24"/>
            <w:szCs w:val="24"/>
          </w:rPr>
          <w:fldChar w:fldCharType="begin"/>
        </w:r>
        <w:r w:rsidR="00C303FF" w:rsidRPr="00C166F6">
          <w:rPr>
            <w:rFonts w:ascii="Times New Roman" w:hAnsi="Times New Roman" w:cs="Times New Roman"/>
            <w:noProof/>
            <w:webHidden/>
            <w:sz w:val="24"/>
            <w:szCs w:val="24"/>
          </w:rPr>
          <w:instrText xml:space="preserve"> PAGEREF _Toc80709574 \h </w:instrText>
        </w:r>
        <w:r w:rsidR="00C303FF" w:rsidRPr="00C166F6">
          <w:rPr>
            <w:rFonts w:ascii="Times New Roman" w:hAnsi="Times New Roman" w:cs="Times New Roman"/>
            <w:noProof/>
            <w:webHidden/>
            <w:sz w:val="24"/>
            <w:szCs w:val="24"/>
          </w:rPr>
        </w:r>
        <w:r w:rsidR="00C303FF" w:rsidRPr="00C166F6">
          <w:rPr>
            <w:rFonts w:ascii="Times New Roman" w:hAnsi="Times New Roman" w:cs="Times New Roman"/>
            <w:noProof/>
            <w:webHidden/>
            <w:sz w:val="24"/>
            <w:szCs w:val="24"/>
          </w:rPr>
          <w:fldChar w:fldCharType="separate"/>
        </w:r>
        <w:r w:rsidR="00C303FF" w:rsidRPr="00C166F6">
          <w:rPr>
            <w:rFonts w:ascii="Times New Roman" w:hAnsi="Times New Roman" w:cs="Times New Roman"/>
            <w:noProof/>
            <w:webHidden/>
            <w:sz w:val="24"/>
            <w:szCs w:val="24"/>
          </w:rPr>
          <w:t>19</w:t>
        </w:r>
        <w:r w:rsidR="00C303FF" w:rsidRPr="00C166F6">
          <w:rPr>
            <w:rFonts w:ascii="Times New Roman" w:hAnsi="Times New Roman" w:cs="Times New Roman"/>
            <w:noProof/>
            <w:webHidden/>
            <w:sz w:val="24"/>
            <w:szCs w:val="24"/>
          </w:rPr>
          <w:fldChar w:fldCharType="end"/>
        </w:r>
      </w:hyperlink>
    </w:p>
    <w:p w:rsidR="00C303FF" w:rsidRPr="00C166F6" w:rsidRDefault="00FC6881" w:rsidP="00B87E61">
      <w:pPr>
        <w:pStyle w:val="TableofFigures"/>
        <w:tabs>
          <w:tab w:val="right" w:leader="dot" w:pos="9350"/>
        </w:tabs>
        <w:spacing w:line="360" w:lineRule="auto"/>
        <w:rPr>
          <w:rFonts w:ascii="Times New Roman" w:hAnsi="Times New Roman" w:cs="Times New Roman"/>
          <w:noProof/>
          <w:sz w:val="24"/>
          <w:szCs w:val="24"/>
        </w:rPr>
      </w:pPr>
      <w:hyperlink w:anchor="_Toc80709575" w:history="1">
        <w:r w:rsidR="00C303FF" w:rsidRPr="00C166F6">
          <w:rPr>
            <w:rStyle w:val="Hyperlink"/>
            <w:rFonts w:ascii="Times New Roman" w:hAnsi="Times New Roman" w:cs="Times New Roman"/>
            <w:noProof/>
            <w:color w:val="auto"/>
            <w:sz w:val="24"/>
            <w:szCs w:val="24"/>
          </w:rPr>
          <w:t>Figure 10: Ultrasound-assisted extraction (UAE) system</w:t>
        </w:r>
        <w:r w:rsidR="00C303FF" w:rsidRPr="00C166F6">
          <w:rPr>
            <w:rFonts w:ascii="Times New Roman" w:hAnsi="Times New Roman" w:cs="Times New Roman"/>
            <w:noProof/>
            <w:webHidden/>
            <w:sz w:val="24"/>
            <w:szCs w:val="24"/>
          </w:rPr>
          <w:tab/>
        </w:r>
        <w:r w:rsidR="00C303FF" w:rsidRPr="00C166F6">
          <w:rPr>
            <w:rFonts w:ascii="Times New Roman" w:hAnsi="Times New Roman" w:cs="Times New Roman"/>
            <w:noProof/>
            <w:webHidden/>
            <w:sz w:val="24"/>
            <w:szCs w:val="24"/>
          </w:rPr>
          <w:fldChar w:fldCharType="begin"/>
        </w:r>
        <w:r w:rsidR="00C303FF" w:rsidRPr="00C166F6">
          <w:rPr>
            <w:rFonts w:ascii="Times New Roman" w:hAnsi="Times New Roman" w:cs="Times New Roman"/>
            <w:noProof/>
            <w:webHidden/>
            <w:sz w:val="24"/>
            <w:szCs w:val="24"/>
          </w:rPr>
          <w:instrText xml:space="preserve"> PAGEREF _Toc80709575 \h </w:instrText>
        </w:r>
        <w:r w:rsidR="00C303FF" w:rsidRPr="00C166F6">
          <w:rPr>
            <w:rFonts w:ascii="Times New Roman" w:hAnsi="Times New Roman" w:cs="Times New Roman"/>
            <w:noProof/>
            <w:webHidden/>
            <w:sz w:val="24"/>
            <w:szCs w:val="24"/>
          </w:rPr>
        </w:r>
        <w:r w:rsidR="00C303FF" w:rsidRPr="00C166F6">
          <w:rPr>
            <w:rFonts w:ascii="Times New Roman" w:hAnsi="Times New Roman" w:cs="Times New Roman"/>
            <w:noProof/>
            <w:webHidden/>
            <w:sz w:val="24"/>
            <w:szCs w:val="24"/>
          </w:rPr>
          <w:fldChar w:fldCharType="separate"/>
        </w:r>
        <w:r w:rsidR="00C303FF" w:rsidRPr="00C166F6">
          <w:rPr>
            <w:rFonts w:ascii="Times New Roman" w:hAnsi="Times New Roman" w:cs="Times New Roman"/>
            <w:noProof/>
            <w:webHidden/>
            <w:sz w:val="24"/>
            <w:szCs w:val="24"/>
          </w:rPr>
          <w:t>21</w:t>
        </w:r>
        <w:r w:rsidR="00C303FF" w:rsidRPr="00C166F6">
          <w:rPr>
            <w:rFonts w:ascii="Times New Roman" w:hAnsi="Times New Roman" w:cs="Times New Roman"/>
            <w:noProof/>
            <w:webHidden/>
            <w:sz w:val="24"/>
            <w:szCs w:val="24"/>
          </w:rPr>
          <w:fldChar w:fldCharType="end"/>
        </w:r>
      </w:hyperlink>
    </w:p>
    <w:p w:rsidR="00C303FF" w:rsidRPr="00C166F6" w:rsidRDefault="00FC6881" w:rsidP="00B87E61">
      <w:pPr>
        <w:pStyle w:val="TableofFigures"/>
        <w:tabs>
          <w:tab w:val="right" w:leader="dot" w:pos="9350"/>
        </w:tabs>
        <w:spacing w:line="360" w:lineRule="auto"/>
        <w:rPr>
          <w:rFonts w:ascii="Times New Roman" w:hAnsi="Times New Roman" w:cs="Times New Roman"/>
          <w:noProof/>
          <w:sz w:val="24"/>
          <w:szCs w:val="24"/>
        </w:rPr>
      </w:pPr>
      <w:hyperlink w:anchor="_Toc80709576" w:history="1">
        <w:r w:rsidR="00C303FF" w:rsidRPr="00C166F6">
          <w:rPr>
            <w:rStyle w:val="Hyperlink"/>
            <w:rFonts w:ascii="Times New Roman" w:hAnsi="Times New Roman" w:cs="Times New Roman"/>
            <w:noProof/>
            <w:color w:val="auto"/>
            <w:sz w:val="24"/>
            <w:szCs w:val="24"/>
          </w:rPr>
          <w:t>Figure 11: Microwave-assisted extraction (MAE) system</w:t>
        </w:r>
        <w:r w:rsidR="00C303FF" w:rsidRPr="00C166F6">
          <w:rPr>
            <w:rFonts w:ascii="Times New Roman" w:hAnsi="Times New Roman" w:cs="Times New Roman"/>
            <w:noProof/>
            <w:webHidden/>
            <w:sz w:val="24"/>
            <w:szCs w:val="24"/>
          </w:rPr>
          <w:tab/>
        </w:r>
        <w:r w:rsidR="00C303FF" w:rsidRPr="00C166F6">
          <w:rPr>
            <w:rFonts w:ascii="Times New Roman" w:hAnsi="Times New Roman" w:cs="Times New Roman"/>
            <w:noProof/>
            <w:webHidden/>
            <w:sz w:val="24"/>
            <w:szCs w:val="24"/>
          </w:rPr>
          <w:fldChar w:fldCharType="begin"/>
        </w:r>
        <w:r w:rsidR="00C303FF" w:rsidRPr="00C166F6">
          <w:rPr>
            <w:rFonts w:ascii="Times New Roman" w:hAnsi="Times New Roman" w:cs="Times New Roman"/>
            <w:noProof/>
            <w:webHidden/>
            <w:sz w:val="24"/>
            <w:szCs w:val="24"/>
          </w:rPr>
          <w:instrText xml:space="preserve"> PAGEREF _Toc80709576 \h </w:instrText>
        </w:r>
        <w:r w:rsidR="00C303FF" w:rsidRPr="00C166F6">
          <w:rPr>
            <w:rFonts w:ascii="Times New Roman" w:hAnsi="Times New Roman" w:cs="Times New Roman"/>
            <w:noProof/>
            <w:webHidden/>
            <w:sz w:val="24"/>
            <w:szCs w:val="24"/>
          </w:rPr>
        </w:r>
        <w:r w:rsidR="00C303FF" w:rsidRPr="00C166F6">
          <w:rPr>
            <w:rFonts w:ascii="Times New Roman" w:hAnsi="Times New Roman" w:cs="Times New Roman"/>
            <w:noProof/>
            <w:webHidden/>
            <w:sz w:val="24"/>
            <w:szCs w:val="24"/>
          </w:rPr>
          <w:fldChar w:fldCharType="separate"/>
        </w:r>
        <w:r w:rsidR="00C303FF" w:rsidRPr="00C166F6">
          <w:rPr>
            <w:rFonts w:ascii="Times New Roman" w:hAnsi="Times New Roman" w:cs="Times New Roman"/>
            <w:noProof/>
            <w:webHidden/>
            <w:sz w:val="24"/>
            <w:szCs w:val="24"/>
          </w:rPr>
          <w:t>22</w:t>
        </w:r>
        <w:r w:rsidR="00C303FF" w:rsidRPr="00C166F6">
          <w:rPr>
            <w:rFonts w:ascii="Times New Roman" w:hAnsi="Times New Roman" w:cs="Times New Roman"/>
            <w:noProof/>
            <w:webHidden/>
            <w:sz w:val="24"/>
            <w:szCs w:val="24"/>
          </w:rPr>
          <w:fldChar w:fldCharType="end"/>
        </w:r>
      </w:hyperlink>
    </w:p>
    <w:p w:rsidR="00C303FF" w:rsidRPr="00C166F6" w:rsidRDefault="00FC6881" w:rsidP="00B87E61">
      <w:pPr>
        <w:pStyle w:val="TableofFigures"/>
        <w:tabs>
          <w:tab w:val="right" w:leader="dot" w:pos="9350"/>
        </w:tabs>
        <w:spacing w:line="360" w:lineRule="auto"/>
        <w:rPr>
          <w:rFonts w:ascii="Times New Roman" w:hAnsi="Times New Roman" w:cs="Times New Roman"/>
          <w:noProof/>
          <w:sz w:val="24"/>
          <w:szCs w:val="24"/>
        </w:rPr>
      </w:pPr>
      <w:hyperlink w:anchor="_Toc80709577" w:history="1">
        <w:r w:rsidR="00C303FF" w:rsidRPr="00C166F6">
          <w:rPr>
            <w:rStyle w:val="Hyperlink"/>
            <w:rFonts w:ascii="Times New Roman" w:hAnsi="Times New Roman" w:cs="Times New Roman"/>
            <w:noProof/>
            <w:color w:val="auto"/>
            <w:sz w:val="24"/>
            <w:szCs w:val="24"/>
          </w:rPr>
          <w:t>Figure 12: Clevenger apparatus</w:t>
        </w:r>
        <w:r w:rsidR="00C303FF" w:rsidRPr="00C166F6">
          <w:rPr>
            <w:rFonts w:ascii="Times New Roman" w:hAnsi="Times New Roman" w:cs="Times New Roman"/>
            <w:noProof/>
            <w:webHidden/>
            <w:sz w:val="24"/>
            <w:szCs w:val="24"/>
          </w:rPr>
          <w:tab/>
        </w:r>
        <w:r w:rsidR="00C303FF" w:rsidRPr="00C166F6">
          <w:rPr>
            <w:rFonts w:ascii="Times New Roman" w:hAnsi="Times New Roman" w:cs="Times New Roman"/>
            <w:noProof/>
            <w:webHidden/>
            <w:sz w:val="24"/>
            <w:szCs w:val="24"/>
          </w:rPr>
          <w:fldChar w:fldCharType="begin"/>
        </w:r>
        <w:r w:rsidR="00C303FF" w:rsidRPr="00C166F6">
          <w:rPr>
            <w:rFonts w:ascii="Times New Roman" w:hAnsi="Times New Roman" w:cs="Times New Roman"/>
            <w:noProof/>
            <w:webHidden/>
            <w:sz w:val="24"/>
            <w:szCs w:val="24"/>
          </w:rPr>
          <w:instrText xml:space="preserve"> PAGEREF _Toc80709577 \h </w:instrText>
        </w:r>
        <w:r w:rsidR="00C303FF" w:rsidRPr="00C166F6">
          <w:rPr>
            <w:rFonts w:ascii="Times New Roman" w:hAnsi="Times New Roman" w:cs="Times New Roman"/>
            <w:noProof/>
            <w:webHidden/>
            <w:sz w:val="24"/>
            <w:szCs w:val="24"/>
          </w:rPr>
        </w:r>
        <w:r w:rsidR="00C303FF" w:rsidRPr="00C166F6">
          <w:rPr>
            <w:rFonts w:ascii="Times New Roman" w:hAnsi="Times New Roman" w:cs="Times New Roman"/>
            <w:noProof/>
            <w:webHidden/>
            <w:sz w:val="24"/>
            <w:szCs w:val="24"/>
          </w:rPr>
          <w:fldChar w:fldCharType="separate"/>
        </w:r>
        <w:r w:rsidR="00C303FF" w:rsidRPr="00C166F6">
          <w:rPr>
            <w:rFonts w:ascii="Times New Roman" w:hAnsi="Times New Roman" w:cs="Times New Roman"/>
            <w:noProof/>
            <w:webHidden/>
            <w:sz w:val="24"/>
            <w:szCs w:val="24"/>
          </w:rPr>
          <w:t>23</w:t>
        </w:r>
        <w:r w:rsidR="00C303FF" w:rsidRPr="00C166F6">
          <w:rPr>
            <w:rFonts w:ascii="Times New Roman" w:hAnsi="Times New Roman" w:cs="Times New Roman"/>
            <w:noProof/>
            <w:webHidden/>
            <w:sz w:val="24"/>
            <w:szCs w:val="24"/>
          </w:rPr>
          <w:fldChar w:fldCharType="end"/>
        </w:r>
      </w:hyperlink>
    </w:p>
    <w:p w:rsidR="00C303FF" w:rsidRPr="00C166F6" w:rsidRDefault="00FC6881" w:rsidP="00B87E61">
      <w:pPr>
        <w:pStyle w:val="TableofFigures"/>
        <w:tabs>
          <w:tab w:val="right" w:leader="dot" w:pos="9350"/>
        </w:tabs>
        <w:spacing w:line="360" w:lineRule="auto"/>
        <w:rPr>
          <w:rFonts w:ascii="Times New Roman" w:hAnsi="Times New Roman" w:cs="Times New Roman"/>
          <w:noProof/>
          <w:sz w:val="24"/>
          <w:szCs w:val="24"/>
        </w:rPr>
      </w:pPr>
      <w:hyperlink w:anchor="_Toc80709578" w:history="1">
        <w:r w:rsidR="00C303FF" w:rsidRPr="00C166F6">
          <w:rPr>
            <w:rStyle w:val="Hyperlink"/>
            <w:rFonts w:ascii="Times New Roman" w:hAnsi="Times New Roman" w:cs="Times New Roman"/>
            <w:noProof/>
            <w:color w:val="auto"/>
            <w:sz w:val="24"/>
            <w:szCs w:val="24"/>
          </w:rPr>
          <w:t>Figure 13: Schematic representation of compound isolation to elucidation with their involved techniques</w:t>
        </w:r>
        <w:r w:rsidR="00C303FF" w:rsidRPr="00C166F6">
          <w:rPr>
            <w:rFonts w:ascii="Times New Roman" w:hAnsi="Times New Roman" w:cs="Times New Roman"/>
            <w:noProof/>
            <w:webHidden/>
            <w:sz w:val="24"/>
            <w:szCs w:val="24"/>
          </w:rPr>
          <w:tab/>
        </w:r>
        <w:r w:rsidR="00C303FF" w:rsidRPr="00C166F6">
          <w:rPr>
            <w:rFonts w:ascii="Times New Roman" w:hAnsi="Times New Roman" w:cs="Times New Roman"/>
            <w:noProof/>
            <w:webHidden/>
            <w:sz w:val="24"/>
            <w:szCs w:val="24"/>
          </w:rPr>
          <w:fldChar w:fldCharType="begin"/>
        </w:r>
        <w:r w:rsidR="00C303FF" w:rsidRPr="00C166F6">
          <w:rPr>
            <w:rFonts w:ascii="Times New Roman" w:hAnsi="Times New Roman" w:cs="Times New Roman"/>
            <w:noProof/>
            <w:webHidden/>
            <w:sz w:val="24"/>
            <w:szCs w:val="24"/>
          </w:rPr>
          <w:instrText xml:space="preserve"> PAGEREF _Toc80709578 \h </w:instrText>
        </w:r>
        <w:r w:rsidR="00C303FF" w:rsidRPr="00C166F6">
          <w:rPr>
            <w:rFonts w:ascii="Times New Roman" w:hAnsi="Times New Roman" w:cs="Times New Roman"/>
            <w:noProof/>
            <w:webHidden/>
            <w:sz w:val="24"/>
            <w:szCs w:val="24"/>
          </w:rPr>
        </w:r>
        <w:r w:rsidR="00C303FF" w:rsidRPr="00C166F6">
          <w:rPr>
            <w:rFonts w:ascii="Times New Roman" w:hAnsi="Times New Roman" w:cs="Times New Roman"/>
            <w:noProof/>
            <w:webHidden/>
            <w:sz w:val="24"/>
            <w:szCs w:val="24"/>
          </w:rPr>
          <w:fldChar w:fldCharType="separate"/>
        </w:r>
        <w:r w:rsidR="00C303FF" w:rsidRPr="00C166F6">
          <w:rPr>
            <w:rFonts w:ascii="Times New Roman" w:hAnsi="Times New Roman" w:cs="Times New Roman"/>
            <w:noProof/>
            <w:webHidden/>
            <w:sz w:val="24"/>
            <w:szCs w:val="24"/>
          </w:rPr>
          <w:t>30</w:t>
        </w:r>
        <w:r w:rsidR="00C303FF" w:rsidRPr="00C166F6">
          <w:rPr>
            <w:rFonts w:ascii="Times New Roman" w:hAnsi="Times New Roman" w:cs="Times New Roman"/>
            <w:noProof/>
            <w:webHidden/>
            <w:sz w:val="24"/>
            <w:szCs w:val="24"/>
          </w:rPr>
          <w:fldChar w:fldCharType="end"/>
        </w:r>
      </w:hyperlink>
    </w:p>
    <w:p w:rsidR="00C303FF" w:rsidRPr="00C166F6" w:rsidRDefault="00FC6881" w:rsidP="00B87E61">
      <w:pPr>
        <w:pStyle w:val="TableofFigures"/>
        <w:tabs>
          <w:tab w:val="right" w:leader="dot" w:pos="9350"/>
        </w:tabs>
        <w:spacing w:line="360" w:lineRule="auto"/>
        <w:rPr>
          <w:rFonts w:ascii="Times New Roman" w:hAnsi="Times New Roman" w:cs="Times New Roman"/>
          <w:noProof/>
          <w:sz w:val="24"/>
          <w:szCs w:val="24"/>
        </w:rPr>
      </w:pPr>
      <w:hyperlink w:anchor="_Toc80709579" w:history="1">
        <w:r w:rsidR="00C303FF" w:rsidRPr="00C166F6">
          <w:rPr>
            <w:rStyle w:val="Hyperlink"/>
            <w:rFonts w:ascii="Times New Roman" w:hAnsi="Times New Roman" w:cs="Times New Roman"/>
            <w:noProof/>
            <w:color w:val="auto"/>
            <w:sz w:val="24"/>
            <w:szCs w:val="24"/>
          </w:rPr>
          <w:t>Figure 14: Flesh column chromatography</w:t>
        </w:r>
        <w:r w:rsidR="00C303FF" w:rsidRPr="00C166F6">
          <w:rPr>
            <w:rFonts w:ascii="Times New Roman" w:hAnsi="Times New Roman" w:cs="Times New Roman"/>
            <w:noProof/>
            <w:webHidden/>
            <w:sz w:val="24"/>
            <w:szCs w:val="24"/>
          </w:rPr>
          <w:tab/>
        </w:r>
        <w:r w:rsidR="00C303FF" w:rsidRPr="00C166F6">
          <w:rPr>
            <w:rFonts w:ascii="Times New Roman" w:hAnsi="Times New Roman" w:cs="Times New Roman"/>
            <w:noProof/>
            <w:webHidden/>
            <w:sz w:val="24"/>
            <w:szCs w:val="24"/>
          </w:rPr>
          <w:fldChar w:fldCharType="begin"/>
        </w:r>
        <w:r w:rsidR="00C303FF" w:rsidRPr="00C166F6">
          <w:rPr>
            <w:rFonts w:ascii="Times New Roman" w:hAnsi="Times New Roman" w:cs="Times New Roman"/>
            <w:noProof/>
            <w:webHidden/>
            <w:sz w:val="24"/>
            <w:szCs w:val="24"/>
          </w:rPr>
          <w:instrText xml:space="preserve"> PAGEREF _Toc80709579 \h </w:instrText>
        </w:r>
        <w:r w:rsidR="00C303FF" w:rsidRPr="00C166F6">
          <w:rPr>
            <w:rFonts w:ascii="Times New Roman" w:hAnsi="Times New Roman" w:cs="Times New Roman"/>
            <w:noProof/>
            <w:webHidden/>
            <w:sz w:val="24"/>
            <w:szCs w:val="24"/>
          </w:rPr>
        </w:r>
        <w:r w:rsidR="00C303FF" w:rsidRPr="00C166F6">
          <w:rPr>
            <w:rFonts w:ascii="Times New Roman" w:hAnsi="Times New Roman" w:cs="Times New Roman"/>
            <w:noProof/>
            <w:webHidden/>
            <w:sz w:val="24"/>
            <w:szCs w:val="24"/>
          </w:rPr>
          <w:fldChar w:fldCharType="separate"/>
        </w:r>
        <w:r w:rsidR="00C303FF" w:rsidRPr="00C166F6">
          <w:rPr>
            <w:rFonts w:ascii="Times New Roman" w:hAnsi="Times New Roman" w:cs="Times New Roman"/>
            <w:noProof/>
            <w:webHidden/>
            <w:sz w:val="24"/>
            <w:szCs w:val="24"/>
          </w:rPr>
          <w:t>34</w:t>
        </w:r>
        <w:r w:rsidR="00C303FF" w:rsidRPr="00C166F6">
          <w:rPr>
            <w:rFonts w:ascii="Times New Roman" w:hAnsi="Times New Roman" w:cs="Times New Roman"/>
            <w:noProof/>
            <w:webHidden/>
            <w:sz w:val="24"/>
            <w:szCs w:val="24"/>
          </w:rPr>
          <w:fldChar w:fldCharType="end"/>
        </w:r>
      </w:hyperlink>
    </w:p>
    <w:p w:rsidR="00C303FF" w:rsidRPr="00C166F6" w:rsidRDefault="00FC6881" w:rsidP="00B87E61">
      <w:pPr>
        <w:pStyle w:val="TableofFigures"/>
        <w:tabs>
          <w:tab w:val="right" w:leader="dot" w:pos="9350"/>
        </w:tabs>
        <w:spacing w:line="360" w:lineRule="auto"/>
        <w:rPr>
          <w:rFonts w:ascii="Times New Roman" w:hAnsi="Times New Roman" w:cs="Times New Roman"/>
          <w:noProof/>
          <w:sz w:val="24"/>
          <w:szCs w:val="24"/>
        </w:rPr>
      </w:pPr>
      <w:hyperlink w:anchor="_Toc80709580" w:history="1">
        <w:r w:rsidR="00C303FF" w:rsidRPr="00C166F6">
          <w:rPr>
            <w:rStyle w:val="Hyperlink"/>
            <w:rFonts w:ascii="Times New Roman" w:hAnsi="Times New Roman" w:cs="Times New Roman"/>
            <w:noProof/>
            <w:color w:val="auto"/>
            <w:sz w:val="24"/>
            <w:szCs w:val="24"/>
          </w:rPr>
          <w:t>Figure 15: paper chromatography</w:t>
        </w:r>
        <w:r w:rsidR="00C303FF" w:rsidRPr="00C166F6">
          <w:rPr>
            <w:rFonts w:ascii="Times New Roman" w:hAnsi="Times New Roman" w:cs="Times New Roman"/>
            <w:noProof/>
            <w:webHidden/>
            <w:sz w:val="24"/>
            <w:szCs w:val="24"/>
          </w:rPr>
          <w:tab/>
        </w:r>
        <w:r w:rsidR="00C303FF" w:rsidRPr="00C166F6">
          <w:rPr>
            <w:rFonts w:ascii="Times New Roman" w:hAnsi="Times New Roman" w:cs="Times New Roman"/>
            <w:noProof/>
            <w:webHidden/>
            <w:sz w:val="24"/>
            <w:szCs w:val="24"/>
          </w:rPr>
          <w:fldChar w:fldCharType="begin"/>
        </w:r>
        <w:r w:rsidR="00C303FF" w:rsidRPr="00C166F6">
          <w:rPr>
            <w:rFonts w:ascii="Times New Roman" w:hAnsi="Times New Roman" w:cs="Times New Roman"/>
            <w:noProof/>
            <w:webHidden/>
            <w:sz w:val="24"/>
            <w:szCs w:val="24"/>
          </w:rPr>
          <w:instrText xml:space="preserve"> PAGEREF _Toc80709580 \h </w:instrText>
        </w:r>
        <w:r w:rsidR="00C303FF" w:rsidRPr="00C166F6">
          <w:rPr>
            <w:rFonts w:ascii="Times New Roman" w:hAnsi="Times New Roman" w:cs="Times New Roman"/>
            <w:noProof/>
            <w:webHidden/>
            <w:sz w:val="24"/>
            <w:szCs w:val="24"/>
          </w:rPr>
        </w:r>
        <w:r w:rsidR="00C303FF" w:rsidRPr="00C166F6">
          <w:rPr>
            <w:rFonts w:ascii="Times New Roman" w:hAnsi="Times New Roman" w:cs="Times New Roman"/>
            <w:noProof/>
            <w:webHidden/>
            <w:sz w:val="24"/>
            <w:szCs w:val="24"/>
          </w:rPr>
          <w:fldChar w:fldCharType="separate"/>
        </w:r>
        <w:r w:rsidR="00C303FF" w:rsidRPr="00C166F6">
          <w:rPr>
            <w:rFonts w:ascii="Times New Roman" w:hAnsi="Times New Roman" w:cs="Times New Roman"/>
            <w:noProof/>
            <w:webHidden/>
            <w:sz w:val="24"/>
            <w:szCs w:val="24"/>
          </w:rPr>
          <w:t>36</w:t>
        </w:r>
        <w:r w:rsidR="00C303FF" w:rsidRPr="00C166F6">
          <w:rPr>
            <w:rFonts w:ascii="Times New Roman" w:hAnsi="Times New Roman" w:cs="Times New Roman"/>
            <w:noProof/>
            <w:webHidden/>
            <w:sz w:val="24"/>
            <w:szCs w:val="24"/>
          </w:rPr>
          <w:fldChar w:fldCharType="end"/>
        </w:r>
      </w:hyperlink>
    </w:p>
    <w:p w:rsidR="00C303FF" w:rsidRPr="00C166F6" w:rsidRDefault="00FC6881" w:rsidP="00B87E61">
      <w:pPr>
        <w:pStyle w:val="TableofFigures"/>
        <w:tabs>
          <w:tab w:val="right" w:leader="dot" w:pos="9350"/>
        </w:tabs>
        <w:spacing w:line="360" w:lineRule="auto"/>
        <w:rPr>
          <w:rFonts w:ascii="Times New Roman" w:hAnsi="Times New Roman" w:cs="Times New Roman"/>
          <w:noProof/>
          <w:sz w:val="24"/>
          <w:szCs w:val="24"/>
        </w:rPr>
      </w:pPr>
      <w:hyperlink w:anchor="_Toc80709581" w:history="1">
        <w:r w:rsidR="00C303FF" w:rsidRPr="00C166F6">
          <w:rPr>
            <w:rStyle w:val="Hyperlink"/>
            <w:rFonts w:ascii="Times New Roman" w:hAnsi="Times New Roman" w:cs="Times New Roman"/>
            <w:noProof/>
            <w:color w:val="auto"/>
            <w:sz w:val="24"/>
            <w:szCs w:val="24"/>
          </w:rPr>
          <w:t>Figure 16: Separation of components by CTLC</w:t>
        </w:r>
        <w:r w:rsidR="00C303FF" w:rsidRPr="00C166F6">
          <w:rPr>
            <w:rFonts w:ascii="Times New Roman" w:hAnsi="Times New Roman" w:cs="Times New Roman"/>
            <w:noProof/>
            <w:webHidden/>
            <w:sz w:val="24"/>
            <w:szCs w:val="24"/>
          </w:rPr>
          <w:tab/>
        </w:r>
        <w:r w:rsidR="00C303FF" w:rsidRPr="00C166F6">
          <w:rPr>
            <w:rFonts w:ascii="Times New Roman" w:hAnsi="Times New Roman" w:cs="Times New Roman"/>
            <w:noProof/>
            <w:webHidden/>
            <w:sz w:val="24"/>
            <w:szCs w:val="24"/>
          </w:rPr>
          <w:fldChar w:fldCharType="begin"/>
        </w:r>
        <w:r w:rsidR="00C303FF" w:rsidRPr="00C166F6">
          <w:rPr>
            <w:rFonts w:ascii="Times New Roman" w:hAnsi="Times New Roman" w:cs="Times New Roman"/>
            <w:noProof/>
            <w:webHidden/>
            <w:sz w:val="24"/>
            <w:szCs w:val="24"/>
          </w:rPr>
          <w:instrText xml:space="preserve"> PAGEREF _Toc80709581 \h </w:instrText>
        </w:r>
        <w:r w:rsidR="00C303FF" w:rsidRPr="00C166F6">
          <w:rPr>
            <w:rFonts w:ascii="Times New Roman" w:hAnsi="Times New Roman" w:cs="Times New Roman"/>
            <w:noProof/>
            <w:webHidden/>
            <w:sz w:val="24"/>
            <w:szCs w:val="24"/>
          </w:rPr>
        </w:r>
        <w:r w:rsidR="00C303FF" w:rsidRPr="00C166F6">
          <w:rPr>
            <w:rFonts w:ascii="Times New Roman" w:hAnsi="Times New Roman" w:cs="Times New Roman"/>
            <w:noProof/>
            <w:webHidden/>
            <w:sz w:val="24"/>
            <w:szCs w:val="24"/>
          </w:rPr>
          <w:fldChar w:fldCharType="separate"/>
        </w:r>
        <w:r w:rsidR="00C303FF" w:rsidRPr="00C166F6">
          <w:rPr>
            <w:rFonts w:ascii="Times New Roman" w:hAnsi="Times New Roman" w:cs="Times New Roman"/>
            <w:noProof/>
            <w:webHidden/>
            <w:sz w:val="24"/>
            <w:szCs w:val="24"/>
          </w:rPr>
          <w:t>37</w:t>
        </w:r>
        <w:r w:rsidR="00C303FF" w:rsidRPr="00C166F6">
          <w:rPr>
            <w:rFonts w:ascii="Times New Roman" w:hAnsi="Times New Roman" w:cs="Times New Roman"/>
            <w:noProof/>
            <w:webHidden/>
            <w:sz w:val="24"/>
            <w:szCs w:val="24"/>
          </w:rPr>
          <w:fldChar w:fldCharType="end"/>
        </w:r>
      </w:hyperlink>
    </w:p>
    <w:p w:rsidR="00C303FF" w:rsidRPr="00C166F6" w:rsidRDefault="00FC6881" w:rsidP="00B87E61">
      <w:pPr>
        <w:pStyle w:val="TableofFigures"/>
        <w:tabs>
          <w:tab w:val="right" w:leader="dot" w:pos="9350"/>
        </w:tabs>
        <w:spacing w:line="360" w:lineRule="auto"/>
        <w:rPr>
          <w:rFonts w:ascii="Times New Roman" w:hAnsi="Times New Roman" w:cs="Times New Roman"/>
          <w:noProof/>
          <w:sz w:val="24"/>
          <w:szCs w:val="24"/>
        </w:rPr>
      </w:pPr>
      <w:hyperlink w:anchor="_Toc80709582" w:history="1">
        <w:r w:rsidR="00C303FF" w:rsidRPr="00C166F6">
          <w:rPr>
            <w:rStyle w:val="Hyperlink"/>
            <w:rFonts w:ascii="Times New Roman" w:hAnsi="Times New Roman" w:cs="Times New Roman"/>
            <w:noProof/>
            <w:color w:val="auto"/>
            <w:sz w:val="24"/>
            <w:szCs w:val="24"/>
          </w:rPr>
          <w:t>Figure 17: Developed PTLC and separation of compounds</w:t>
        </w:r>
        <w:r w:rsidR="00C303FF" w:rsidRPr="00C166F6">
          <w:rPr>
            <w:rFonts w:ascii="Times New Roman" w:hAnsi="Times New Roman" w:cs="Times New Roman"/>
            <w:noProof/>
            <w:webHidden/>
            <w:sz w:val="24"/>
            <w:szCs w:val="24"/>
          </w:rPr>
          <w:tab/>
        </w:r>
        <w:r w:rsidR="00C303FF" w:rsidRPr="00C166F6">
          <w:rPr>
            <w:rFonts w:ascii="Times New Roman" w:hAnsi="Times New Roman" w:cs="Times New Roman"/>
            <w:noProof/>
            <w:webHidden/>
            <w:sz w:val="24"/>
            <w:szCs w:val="24"/>
          </w:rPr>
          <w:fldChar w:fldCharType="begin"/>
        </w:r>
        <w:r w:rsidR="00C303FF" w:rsidRPr="00C166F6">
          <w:rPr>
            <w:rFonts w:ascii="Times New Roman" w:hAnsi="Times New Roman" w:cs="Times New Roman"/>
            <w:noProof/>
            <w:webHidden/>
            <w:sz w:val="24"/>
            <w:szCs w:val="24"/>
          </w:rPr>
          <w:instrText xml:space="preserve"> PAGEREF _Toc80709582 \h </w:instrText>
        </w:r>
        <w:r w:rsidR="00C303FF" w:rsidRPr="00C166F6">
          <w:rPr>
            <w:rFonts w:ascii="Times New Roman" w:hAnsi="Times New Roman" w:cs="Times New Roman"/>
            <w:noProof/>
            <w:webHidden/>
            <w:sz w:val="24"/>
            <w:szCs w:val="24"/>
          </w:rPr>
        </w:r>
        <w:r w:rsidR="00C303FF" w:rsidRPr="00C166F6">
          <w:rPr>
            <w:rFonts w:ascii="Times New Roman" w:hAnsi="Times New Roman" w:cs="Times New Roman"/>
            <w:noProof/>
            <w:webHidden/>
            <w:sz w:val="24"/>
            <w:szCs w:val="24"/>
          </w:rPr>
          <w:fldChar w:fldCharType="separate"/>
        </w:r>
        <w:r w:rsidR="00C303FF" w:rsidRPr="00C166F6">
          <w:rPr>
            <w:rFonts w:ascii="Times New Roman" w:hAnsi="Times New Roman" w:cs="Times New Roman"/>
            <w:noProof/>
            <w:webHidden/>
            <w:sz w:val="24"/>
            <w:szCs w:val="24"/>
          </w:rPr>
          <w:t>39</w:t>
        </w:r>
        <w:r w:rsidR="00C303FF" w:rsidRPr="00C166F6">
          <w:rPr>
            <w:rFonts w:ascii="Times New Roman" w:hAnsi="Times New Roman" w:cs="Times New Roman"/>
            <w:noProof/>
            <w:webHidden/>
            <w:sz w:val="24"/>
            <w:szCs w:val="24"/>
          </w:rPr>
          <w:fldChar w:fldCharType="end"/>
        </w:r>
      </w:hyperlink>
    </w:p>
    <w:p w:rsidR="00C303FF" w:rsidRPr="00C166F6" w:rsidRDefault="00FC6881" w:rsidP="00B87E61">
      <w:pPr>
        <w:pStyle w:val="TableofFigures"/>
        <w:tabs>
          <w:tab w:val="right" w:leader="dot" w:pos="9350"/>
        </w:tabs>
        <w:spacing w:line="360" w:lineRule="auto"/>
        <w:rPr>
          <w:rFonts w:ascii="Times New Roman" w:hAnsi="Times New Roman" w:cs="Times New Roman"/>
          <w:noProof/>
          <w:sz w:val="24"/>
          <w:szCs w:val="24"/>
        </w:rPr>
      </w:pPr>
      <w:hyperlink w:anchor="_Toc80709583" w:history="1">
        <w:r w:rsidR="00C303FF" w:rsidRPr="00C166F6">
          <w:rPr>
            <w:rStyle w:val="Hyperlink"/>
            <w:rFonts w:ascii="Times New Roman" w:hAnsi="Times New Roman" w:cs="Times New Roman"/>
            <w:noProof/>
            <w:color w:val="auto"/>
            <w:sz w:val="24"/>
            <w:szCs w:val="24"/>
          </w:rPr>
          <w:t>Figure 18: HPTLC instrumentation and chromatogram of developed HPTLC of herbal samples</w:t>
        </w:r>
        <w:r w:rsidR="00C303FF" w:rsidRPr="00C166F6">
          <w:rPr>
            <w:rFonts w:ascii="Times New Roman" w:hAnsi="Times New Roman" w:cs="Times New Roman"/>
            <w:noProof/>
            <w:webHidden/>
            <w:sz w:val="24"/>
            <w:szCs w:val="24"/>
          </w:rPr>
          <w:tab/>
        </w:r>
        <w:r w:rsidR="00C303FF" w:rsidRPr="00C166F6">
          <w:rPr>
            <w:rFonts w:ascii="Times New Roman" w:hAnsi="Times New Roman" w:cs="Times New Roman"/>
            <w:noProof/>
            <w:webHidden/>
            <w:sz w:val="24"/>
            <w:szCs w:val="24"/>
          </w:rPr>
          <w:fldChar w:fldCharType="begin"/>
        </w:r>
        <w:r w:rsidR="00C303FF" w:rsidRPr="00C166F6">
          <w:rPr>
            <w:rFonts w:ascii="Times New Roman" w:hAnsi="Times New Roman" w:cs="Times New Roman"/>
            <w:noProof/>
            <w:webHidden/>
            <w:sz w:val="24"/>
            <w:szCs w:val="24"/>
          </w:rPr>
          <w:instrText xml:space="preserve"> PAGEREF _Toc80709583 \h </w:instrText>
        </w:r>
        <w:r w:rsidR="00C303FF" w:rsidRPr="00C166F6">
          <w:rPr>
            <w:rFonts w:ascii="Times New Roman" w:hAnsi="Times New Roman" w:cs="Times New Roman"/>
            <w:noProof/>
            <w:webHidden/>
            <w:sz w:val="24"/>
            <w:szCs w:val="24"/>
          </w:rPr>
        </w:r>
        <w:r w:rsidR="00C303FF" w:rsidRPr="00C166F6">
          <w:rPr>
            <w:rFonts w:ascii="Times New Roman" w:hAnsi="Times New Roman" w:cs="Times New Roman"/>
            <w:noProof/>
            <w:webHidden/>
            <w:sz w:val="24"/>
            <w:szCs w:val="24"/>
          </w:rPr>
          <w:fldChar w:fldCharType="separate"/>
        </w:r>
        <w:r w:rsidR="00C303FF" w:rsidRPr="00C166F6">
          <w:rPr>
            <w:rFonts w:ascii="Times New Roman" w:hAnsi="Times New Roman" w:cs="Times New Roman"/>
            <w:noProof/>
            <w:webHidden/>
            <w:sz w:val="24"/>
            <w:szCs w:val="24"/>
          </w:rPr>
          <w:t>40</w:t>
        </w:r>
        <w:r w:rsidR="00C303FF" w:rsidRPr="00C166F6">
          <w:rPr>
            <w:rFonts w:ascii="Times New Roman" w:hAnsi="Times New Roman" w:cs="Times New Roman"/>
            <w:noProof/>
            <w:webHidden/>
            <w:sz w:val="24"/>
            <w:szCs w:val="24"/>
          </w:rPr>
          <w:fldChar w:fldCharType="end"/>
        </w:r>
      </w:hyperlink>
    </w:p>
    <w:p w:rsidR="00C303FF" w:rsidRPr="00C166F6" w:rsidRDefault="00FC6881" w:rsidP="00B87E61">
      <w:pPr>
        <w:pStyle w:val="TableofFigures"/>
        <w:tabs>
          <w:tab w:val="right" w:leader="dot" w:pos="9350"/>
        </w:tabs>
        <w:spacing w:line="360" w:lineRule="auto"/>
        <w:rPr>
          <w:rFonts w:ascii="Times New Roman" w:hAnsi="Times New Roman" w:cs="Times New Roman"/>
          <w:noProof/>
          <w:sz w:val="24"/>
          <w:szCs w:val="24"/>
        </w:rPr>
      </w:pPr>
      <w:hyperlink w:anchor="_Toc80709584" w:history="1">
        <w:r w:rsidR="00C303FF" w:rsidRPr="00C166F6">
          <w:rPr>
            <w:rStyle w:val="Hyperlink"/>
            <w:rFonts w:ascii="Times New Roman" w:hAnsi="Times New Roman" w:cs="Times New Roman"/>
            <w:noProof/>
            <w:color w:val="auto"/>
            <w:sz w:val="24"/>
            <w:szCs w:val="24"/>
          </w:rPr>
          <w:t>Figure 19: High-performance liquid chromatography system</w:t>
        </w:r>
        <w:r w:rsidR="00C303FF" w:rsidRPr="00C166F6">
          <w:rPr>
            <w:rFonts w:ascii="Times New Roman" w:hAnsi="Times New Roman" w:cs="Times New Roman"/>
            <w:noProof/>
            <w:webHidden/>
            <w:sz w:val="24"/>
            <w:szCs w:val="24"/>
          </w:rPr>
          <w:tab/>
        </w:r>
        <w:r w:rsidR="00C303FF" w:rsidRPr="00C166F6">
          <w:rPr>
            <w:rFonts w:ascii="Times New Roman" w:hAnsi="Times New Roman" w:cs="Times New Roman"/>
            <w:noProof/>
            <w:webHidden/>
            <w:sz w:val="24"/>
            <w:szCs w:val="24"/>
          </w:rPr>
          <w:fldChar w:fldCharType="begin"/>
        </w:r>
        <w:r w:rsidR="00C303FF" w:rsidRPr="00C166F6">
          <w:rPr>
            <w:rFonts w:ascii="Times New Roman" w:hAnsi="Times New Roman" w:cs="Times New Roman"/>
            <w:noProof/>
            <w:webHidden/>
            <w:sz w:val="24"/>
            <w:szCs w:val="24"/>
          </w:rPr>
          <w:instrText xml:space="preserve"> PAGEREF _Toc80709584 \h </w:instrText>
        </w:r>
        <w:r w:rsidR="00C303FF" w:rsidRPr="00C166F6">
          <w:rPr>
            <w:rFonts w:ascii="Times New Roman" w:hAnsi="Times New Roman" w:cs="Times New Roman"/>
            <w:noProof/>
            <w:webHidden/>
            <w:sz w:val="24"/>
            <w:szCs w:val="24"/>
          </w:rPr>
        </w:r>
        <w:r w:rsidR="00C303FF" w:rsidRPr="00C166F6">
          <w:rPr>
            <w:rFonts w:ascii="Times New Roman" w:hAnsi="Times New Roman" w:cs="Times New Roman"/>
            <w:noProof/>
            <w:webHidden/>
            <w:sz w:val="24"/>
            <w:szCs w:val="24"/>
          </w:rPr>
          <w:fldChar w:fldCharType="separate"/>
        </w:r>
        <w:r w:rsidR="00C303FF" w:rsidRPr="00C166F6">
          <w:rPr>
            <w:rFonts w:ascii="Times New Roman" w:hAnsi="Times New Roman" w:cs="Times New Roman"/>
            <w:noProof/>
            <w:webHidden/>
            <w:sz w:val="24"/>
            <w:szCs w:val="24"/>
          </w:rPr>
          <w:t>41</w:t>
        </w:r>
        <w:r w:rsidR="00C303FF" w:rsidRPr="00C166F6">
          <w:rPr>
            <w:rFonts w:ascii="Times New Roman" w:hAnsi="Times New Roman" w:cs="Times New Roman"/>
            <w:noProof/>
            <w:webHidden/>
            <w:sz w:val="24"/>
            <w:szCs w:val="24"/>
          </w:rPr>
          <w:fldChar w:fldCharType="end"/>
        </w:r>
      </w:hyperlink>
    </w:p>
    <w:p w:rsidR="00C303FF" w:rsidRPr="00C166F6" w:rsidRDefault="00FC6881" w:rsidP="00B87E61">
      <w:pPr>
        <w:pStyle w:val="TableofFigures"/>
        <w:tabs>
          <w:tab w:val="right" w:leader="dot" w:pos="9350"/>
        </w:tabs>
        <w:spacing w:line="360" w:lineRule="auto"/>
        <w:rPr>
          <w:rFonts w:ascii="Times New Roman" w:hAnsi="Times New Roman" w:cs="Times New Roman"/>
          <w:noProof/>
          <w:sz w:val="24"/>
          <w:szCs w:val="24"/>
        </w:rPr>
      </w:pPr>
      <w:hyperlink w:anchor="_Toc80709585" w:history="1">
        <w:r w:rsidR="00C303FF" w:rsidRPr="00C166F6">
          <w:rPr>
            <w:rStyle w:val="Hyperlink"/>
            <w:rFonts w:ascii="Times New Roman" w:hAnsi="Times New Roman" w:cs="Times New Roman"/>
            <w:noProof/>
            <w:color w:val="auto"/>
            <w:sz w:val="24"/>
            <w:szCs w:val="24"/>
          </w:rPr>
          <w:t>Figure 20: Instrumentation of HPLC</w:t>
        </w:r>
        <w:r w:rsidR="00C303FF" w:rsidRPr="00C166F6">
          <w:rPr>
            <w:rFonts w:ascii="Times New Roman" w:hAnsi="Times New Roman" w:cs="Times New Roman"/>
            <w:noProof/>
            <w:webHidden/>
            <w:sz w:val="24"/>
            <w:szCs w:val="24"/>
          </w:rPr>
          <w:tab/>
        </w:r>
        <w:r w:rsidR="00C303FF" w:rsidRPr="00C166F6">
          <w:rPr>
            <w:rFonts w:ascii="Times New Roman" w:hAnsi="Times New Roman" w:cs="Times New Roman"/>
            <w:noProof/>
            <w:webHidden/>
            <w:sz w:val="24"/>
            <w:szCs w:val="24"/>
          </w:rPr>
          <w:fldChar w:fldCharType="begin"/>
        </w:r>
        <w:r w:rsidR="00C303FF" w:rsidRPr="00C166F6">
          <w:rPr>
            <w:rFonts w:ascii="Times New Roman" w:hAnsi="Times New Roman" w:cs="Times New Roman"/>
            <w:noProof/>
            <w:webHidden/>
            <w:sz w:val="24"/>
            <w:szCs w:val="24"/>
          </w:rPr>
          <w:instrText xml:space="preserve"> PAGEREF _Toc80709585 \h </w:instrText>
        </w:r>
        <w:r w:rsidR="00C303FF" w:rsidRPr="00C166F6">
          <w:rPr>
            <w:rFonts w:ascii="Times New Roman" w:hAnsi="Times New Roman" w:cs="Times New Roman"/>
            <w:noProof/>
            <w:webHidden/>
            <w:sz w:val="24"/>
            <w:szCs w:val="24"/>
          </w:rPr>
        </w:r>
        <w:r w:rsidR="00C303FF" w:rsidRPr="00C166F6">
          <w:rPr>
            <w:rFonts w:ascii="Times New Roman" w:hAnsi="Times New Roman" w:cs="Times New Roman"/>
            <w:noProof/>
            <w:webHidden/>
            <w:sz w:val="24"/>
            <w:szCs w:val="24"/>
          </w:rPr>
          <w:fldChar w:fldCharType="separate"/>
        </w:r>
        <w:r w:rsidR="00C303FF" w:rsidRPr="00C166F6">
          <w:rPr>
            <w:rFonts w:ascii="Times New Roman" w:hAnsi="Times New Roman" w:cs="Times New Roman"/>
            <w:noProof/>
            <w:webHidden/>
            <w:sz w:val="24"/>
            <w:szCs w:val="24"/>
          </w:rPr>
          <w:t>42</w:t>
        </w:r>
        <w:r w:rsidR="00C303FF" w:rsidRPr="00C166F6">
          <w:rPr>
            <w:rFonts w:ascii="Times New Roman" w:hAnsi="Times New Roman" w:cs="Times New Roman"/>
            <w:noProof/>
            <w:webHidden/>
            <w:sz w:val="24"/>
            <w:szCs w:val="24"/>
          </w:rPr>
          <w:fldChar w:fldCharType="end"/>
        </w:r>
      </w:hyperlink>
    </w:p>
    <w:p w:rsidR="00C303FF" w:rsidRPr="00C166F6" w:rsidRDefault="00FC6881" w:rsidP="00B87E61">
      <w:pPr>
        <w:pStyle w:val="TableofFigures"/>
        <w:tabs>
          <w:tab w:val="right" w:leader="dot" w:pos="9350"/>
        </w:tabs>
        <w:spacing w:line="360" w:lineRule="auto"/>
        <w:rPr>
          <w:rFonts w:ascii="Times New Roman" w:hAnsi="Times New Roman" w:cs="Times New Roman"/>
          <w:noProof/>
          <w:sz w:val="24"/>
          <w:szCs w:val="24"/>
        </w:rPr>
      </w:pPr>
      <w:hyperlink w:anchor="_Toc80709586" w:history="1">
        <w:r w:rsidR="00C303FF" w:rsidRPr="00C166F6">
          <w:rPr>
            <w:rStyle w:val="Hyperlink"/>
            <w:rFonts w:ascii="Times New Roman" w:hAnsi="Times New Roman" w:cs="Times New Roman"/>
            <w:noProof/>
            <w:color w:val="auto"/>
            <w:sz w:val="24"/>
            <w:szCs w:val="24"/>
          </w:rPr>
          <w:t>Figure 21: HPLC chromatogram of polyphenols analysis</w:t>
        </w:r>
        <w:r w:rsidR="00C303FF" w:rsidRPr="00C166F6">
          <w:rPr>
            <w:rFonts w:ascii="Times New Roman" w:hAnsi="Times New Roman" w:cs="Times New Roman"/>
            <w:noProof/>
            <w:webHidden/>
            <w:sz w:val="24"/>
            <w:szCs w:val="24"/>
          </w:rPr>
          <w:tab/>
        </w:r>
        <w:r w:rsidR="00C303FF" w:rsidRPr="00C166F6">
          <w:rPr>
            <w:rFonts w:ascii="Times New Roman" w:hAnsi="Times New Roman" w:cs="Times New Roman"/>
            <w:noProof/>
            <w:webHidden/>
            <w:sz w:val="24"/>
            <w:szCs w:val="24"/>
          </w:rPr>
          <w:fldChar w:fldCharType="begin"/>
        </w:r>
        <w:r w:rsidR="00C303FF" w:rsidRPr="00C166F6">
          <w:rPr>
            <w:rFonts w:ascii="Times New Roman" w:hAnsi="Times New Roman" w:cs="Times New Roman"/>
            <w:noProof/>
            <w:webHidden/>
            <w:sz w:val="24"/>
            <w:szCs w:val="24"/>
          </w:rPr>
          <w:instrText xml:space="preserve"> PAGEREF _Toc80709586 \h </w:instrText>
        </w:r>
        <w:r w:rsidR="00C303FF" w:rsidRPr="00C166F6">
          <w:rPr>
            <w:rFonts w:ascii="Times New Roman" w:hAnsi="Times New Roman" w:cs="Times New Roman"/>
            <w:noProof/>
            <w:webHidden/>
            <w:sz w:val="24"/>
            <w:szCs w:val="24"/>
          </w:rPr>
        </w:r>
        <w:r w:rsidR="00C303FF" w:rsidRPr="00C166F6">
          <w:rPr>
            <w:rFonts w:ascii="Times New Roman" w:hAnsi="Times New Roman" w:cs="Times New Roman"/>
            <w:noProof/>
            <w:webHidden/>
            <w:sz w:val="24"/>
            <w:szCs w:val="24"/>
          </w:rPr>
          <w:fldChar w:fldCharType="separate"/>
        </w:r>
        <w:r w:rsidR="00C303FF" w:rsidRPr="00C166F6">
          <w:rPr>
            <w:rFonts w:ascii="Times New Roman" w:hAnsi="Times New Roman" w:cs="Times New Roman"/>
            <w:noProof/>
            <w:webHidden/>
            <w:sz w:val="24"/>
            <w:szCs w:val="24"/>
          </w:rPr>
          <w:t>43</w:t>
        </w:r>
        <w:r w:rsidR="00C303FF" w:rsidRPr="00C166F6">
          <w:rPr>
            <w:rFonts w:ascii="Times New Roman" w:hAnsi="Times New Roman" w:cs="Times New Roman"/>
            <w:noProof/>
            <w:webHidden/>
            <w:sz w:val="24"/>
            <w:szCs w:val="24"/>
          </w:rPr>
          <w:fldChar w:fldCharType="end"/>
        </w:r>
      </w:hyperlink>
    </w:p>
    <w:p w:rsidR="00C303FF" w:rsidRPr="00C166F6" w:rsidRDefault="00FC6881" w:rsidP="00B87E61">
      <w:pPr>
        <w:pStyle w:val="TableofFigures"/>
        <w:tabs>
          <w:tab w:val="right" w:leader="dot" w:pos="9350"/>
        </w:tabs>
        <w:spacing w:line="360" w:lineRule="auto"/>
        <w:rPr>
          <w:rFonts w:ascii="Times New Roman" w:hAnsi="Times New Roman" w:cs="Times New Roman"/>
          <w:noProof/>
          <w:sz w:val="24"/>
          <w:szCs w:val="24"/>
        </w:rPr>
      </w:pPr>
      <w:hyperlink w:anchor="_Toc80709587" w:history="1">
        <w:r w:rsidR="00C303FF" w:rsidRPr="00C166F6">
          <w:rPr>
            <w:rStyle w:val="Hyperlink"/>
            <w:rFonts w:ascii="Times New Roman" w:hAnsi="Times New Roman" w:cs="Times New Roman"/>
            <w:noProof/>
            <w:color w:val="auto"/>
            <w:sz w:val="24"/>
            <w:szCs w:val="24"/>
          </w:rPr>
          <w:t>Figure 22: Instrumentation of GC</w:t>
        </w:r>
        <w:r w:rsidR="00C303FF" w:rsidRPr="00C166F6">
          <w:rPr>
            <w:rFonts w:ascii="Times New Roman" w:hAnsi="Times New Roman" w:cs="Times New Roman"/>
            <w:noProof/>
            <w:webHidden/>
            <w:sz w:val="24"/>
            <w:szCs w:val="24"/>
          </w:rPr>
          <w:tab/>
        </w:r>
        <w:r w:rsidR="00C303FF" w:rsidRPr="00C166F6">
          <w:rPr>
            <w:rFonts w:ascii="Times New Roman" w:hAnsi="Times New Roman" w:cs="Times New Roman"/>
            <w:noProof/>
            <w:webHidden/>
            <w:sz w:val="24"/>
            <w:szCs w:val="24"/>
          </w:rPr>
          <w:fldChar w:fldCharType="begin"/>
        </w:r>
        <w:r w:rsidR="00C303FF" w:rsidRPr="00C166F6">
          <w:rPr>
            <w:rFonts w:ascii="Times New Roman" w:hAnsi="Times New Roman" w:cs="Times New Roman"/>
            <w:noProof/>
            <w:webHidden/>
            <w:sz w:val="24"/>
            <w:szCs w:val="24"/>
          </w:rPr>
          <w:instrText xml:space="preserve"> PAGEREF _Toc80709587 \h </w:instrText>
        </w:r>
        <w:r w:rsidR="00C303FF" w:rsidRPr="00C166F6">
          <w:rPr>
            <w:rFonts w:ascii="Times New Roman" w:hAnsi="Times New Roman" w:cs="Times New Roman"/>
            <w:noProof/>
            <w:webHidden/>
            <w:sz w:val="24"/>
            <w:szCs w:val="24"/>
          </w:rPr>
        </w:r>
        <w:r w:rsidR="00C303FF" w:rsidRPr="00C166F6">
          <w:rPr>
            <w:rFonts w:ascii="Times New Roman" w:hAnsi="Times New Roman" w:cs="Times New Roman"/>
            <w:noProof/>
            <w:webHidden/>
            <w:sz w:val="24"/>
            <w:szCs w:val="24"/>
          </w:rPr>
          <w:fldChar w:fldCharType="separate"/>
        </w:r>
        <w:r w:rsidR="00C303FF" w:rsidRPr="00C166F6">
          <w:rPr>
            <w:rFonts w:ascii="Times New Roman" w:hAnsi="Times New Roman" w:cs="Times New Roman"/>
            <w:noProof/>
            <w:webHidden/>
            <w:sz w:val="24"/>
            <w:szCs w:val="24"/>
          </w:rPr>
          <w:t>44</w:t>
        </w:r>
        <w:r w:rsidR="00C303FF" w:rsidRPr="00C166F6">
          <w:rPr>
            <w:rFonts w:ascii="Times New Roman" w:hAnsi="Times New Roman" w:cs="Times New Roman"/>
            <w:noProof/>
            <w:webHidden/>
            <w:sz w:val="24"/>
            <w:szCs w:val="24"/>
          </w:rPr>
          <w:fldChar w:fldCharType="end"/>
        </w:r>
      </w:hyperlink>
    </w:p>
    <w:p w:rsidR="00C303FF" w:rsidRPr="00C166F6" w:rsidRDefault="00FC6881" w:rsidP="00B87E61">
      <w:pPr>
        <w:pStyle w:val="TableofFigures"/>
        <w:tabs>
          <w:tab w:val="left" w:pos="1760"/>
          <w:tab w:val="right" w:leader="dot" w:pos="9350"/>
        </w:tabs>
        <w:spacing w:line="360" w:lineRule="auto"/>
        <w:rPr>
          <w:rFonts w:ascii="Times New Roman" w:hAnsi="Times New Roman" w:cs="Times New Roman"/>
          <w:noProof/>
          <w:sz w:val="24"/>
          <w:szCs w:val="24"/>
        </w:rPr>
      </w:pPr>
      <w:hyperlink w:anchor="_Toc80709588" w:history="1">
        <w:r w:rsidR="00C303FF" w:rsidRPr="00C166F6">
          <w:rPr>
            <w:rStyle w:val="Hyperlink"/>
            <w:rFonts w:ascii="Times New Roman" w:hAnsi="Times New Roman" w:cs="Times New Roman"/>
            <w:noProof/>
            <w:color w:val="auto"/>
            <w:sz w:val="24"/>
            <w:szCs w:val="24"/>
          </w:rPr>
          <w:t>Figure 23: 6.18.</w:t>
        </w:r>
        <w:r w:rsidR="00C303FF" w:rsidRPr="00C166F6">
          <w:rPr>
            <w:rFonts w:ascii="Times New Roman" w:hAnsi="Times New Roman" w:cs="Times New Roman"/>
            <w:noProof/>
            <w:sz w:val="24"/>
            <w:szCs w:val="24"/>
          </w:rPr>
          <w:tab/>
        </w:r>
        <w:r w:rsidR="00C303FF" w:rsidRPr="00C166F6">
          <w:rPr>
            <w:rStyle w:val="Hyperlink"/>
            <w:rFonts w:ascii="Times New Roman" w:hAnsi="Times New Roman" w:cs="Times New Roman"/>
            <w:noProof/>
            <w:color w:val="auto"/>
            <w:sz w:val="24"/>
            <w:szCs w:val="24"/>
          </w:rPr>
          <w:t>Ion chromatography (IC)/ion-exchange chromatography of proteins</w:t>
        </w:r>
        <w:r w:rsidR="00C303FF" w:rsidRPr="00C166F6">
          <w:rPr>
            <w:rFonts w:ascii="Times New Roman" w:hAnsi="Times New Roman" w:cs="Times New Roman"/>
            <w:noProof/>
            <w:webHidden/>
            <w:sz w:val="24"/>
            <w:szCs w:val="24"/>
          </w:rPr>
          <w:tab/>
        </w:r>
        <w:r w:rsidR="00C303FF" w:rsidRPr="00C166F6">
          <w:rPr>
            <w:rFonts w:ascii="Times New Roman" w:hAnsi="Times New Roman" w:cs="Times New Roman"/>
            <w:noProof/>
            <w:webHidden/>
            <w:sz w:val="24"/>
            <w:szCs w:val="24"/>
          </w:rPr>
          <w:fldChar w:fldCharType="begin"/>
        </w:r>
        <w:r w:rsidR="00C303FF" w:rsidRPr="00C166F6">
          <w:rPr>
            <w:rFonts w:ascii="Times New Roman" w:hAnsi="Times New Roman" w:cs="Times New Roman"/>
            <w:noProof/>
            <w:webHidden/>
            <w:sz w:val="24"/>
            <w:szCs w:val="24"/>
          </w:rPr>
          <w:instrText xml:space="preserve"> PAGEREF _Toc80709588 \h </w:instrText>
        </w:r>
        <w:r w:rsidR="00C303FF" w:rsidRPr="00C166F6">
          <w:rPr>
            <w:rFonts w:ascii="Times New Roman" w:hAnsi="Times New Roman" w:cs="Times New Roman"/>
            <w:noProof/>
            <w:webHidden/>
            <w:sz w:val="24"/>
            <w:szCs w:val="24"/>
          </w:rPr>
        </w:r>
        <w:r w:rsidR="00C303FF" w:rsidRPr="00C166F6">
          <w:rPr>
            <w:rFonts w:ascii="Times New Roman" w:hAnsi="Times New Roman" w:cs="Times New Roman"/>
            <w:noProof/>
            <w:webHidden/>
            <w:sz w:val="24"/>
            <w:szCs w:val="24"/>
          </w:rPr>
          <w:fldChar w:fldCharType="separate"/>
        </w:r>
        <w:r w:rsidR="00C303FF" w:rsidRPr="00C166F6">
          <w:rPr>
            <w:rFonts w:ascii="Times New Roman" w:hAnsi="Times New Roman" w:cs="Times New Roman"/>
            <w:noProof/>
            <w:webHidden/>
            <w:sz w:val="24"/>
            <w:szCs w:val="24"/>
          </w:rPr>
          <w:t>46</w:t>
        </w:r>
        <w:r w:rsidR="00C303FF" w:rsidRPr="00C166F6">
          <w:rPr>
            <w:rFonts w:ascii="Times New Roman" w:hAnsi="Times New Roman" w:cs="Times New Roman"/>
            <w:noProof/>
            <w:webHidden/>
            <w:sz w:val="24"/>
            <w:szCs w:val="24"/>
          </w:rPr>
          <w:fldChar w:fldCharType="end"/>
        </w:r>
      </w:hyperlink>
    </w:p>
    <w:p w:rsidR="00C303FF" w:rsidRPr="00C166F6" w:rsidRDefault="00FC6881" w:rsidP="00B87E61">
      <w:pPr>
        <w:pStyle w:val="TableofFigures"/>
        <w:tabs>
          <w:tab w:val="right" w:leader="dot" w:pos="9350"/>
        </w:tabs>
        <w:spacing w:line="360" w:lineRule="auto"/>
        <w:rPr>
          <w:rFonts w:ascii="Times New Roman" w:hAnsi="Times New Roman" w:cs="Times New Roman"/>
          <w:noProof/>
          <w:sz w:val="24"/>
          <w:szCs w:val="24"/>
        </w:rPr>
      </w:pPr>
      <w:hyperlink w:anchor="_Toc80709589" w:history="1">
        <w:r w:rsidR="00C303FF" w:rsidRPr="00C166F6">
          <w:rPr>
            <w:rStyle w:val="Hyperlink"/>
            <w:rFonts w:ascii="Times New Roman" w:hAnsi="Times New Roman" w:cs="Times New Roman"/>
            <w:noProof/>
            <w:color w:val="auto"/>
            <w:sz w:val="24"/>
            <w:szCs w:val="24"/>
          </w:rPr>
          <w:t>Figure 24: Size-exclusion chromatography (SEC)</w:t>
        </w:r>
        <w:r w:rsidR="00C303FF" w:rsidRPr="00C166F6">
          <w:rPr>
            <w:rFonts w:ascii="Times New Roman" w:hAnsi="Times New Roman" w:cs="Times New Roman"/>
            <w:noProof/>
            <w:webHidden/>
            <w:sz w:val="24"/>
            <w:szCs w:val="24"/>
          </w:rPr>
          <w:tab/>
        </w:r>
        <w:r w:rsidR="00C303FF" w:rsidRPr="00C166F6">
          <w:rPr>
            <w:rFonts w:ascii="Times New Roman" w:hAnsi="Times New Roman" w:cs="Times New Roman"/>
            <w:noProof/>
            <w:webHidden/>
            <w:sz w:val="24"/>
            <w:szCs w:val="24"/>
          </w:rPr>
          <w:fldChar w:fldCharType="begin"/>
        </w:r>
        <w:r w:rsidR="00C303FF" w:rsidRPr="00C166F6">
          <w:rPr>
            <w:rFonts w:ascii="Times New Roman" w:hAnsi="Times New Roman" w:cs="Times New Roman"/>
            <w:noProof/>
            <w:webHidden/>
            <w:sz w:val="24"/>
            <w:szCs w:val="24"/>
          </w:rPr>
          <w:instrText xml:space="preserve"> PAGEREF _Toc80709589 \h </w:instrText>
        </w:r>
        <w:r w:rsidR="00C303FF" w:rsidRPr="00C166F6">
          <w:rPr>
            <w:rFonts w:ascii="Times New Roman" w:hAnsi="Times New Roman" w:cs="Times New Roman"/>
            <w:noProof/>
            <w:webHidden/>
            <w:sz w:val="24"/>
            <w:szCs w:val="24"/>
          </w:rPr>
        </w:r>
        <w:r w:rsidR="00C303FF" w:rsidRPr="00C166F6">
          <w:rPr>
            <w:rFonts w:ascii="Times New Roman" w:hAnsi="Times New Roman" w:cs="Times New Roman"/>
            <w:noProof/>
            <w:webHidden/>
            <w:sz w:val="24"/>
            <w:szCs w:val="24"/>
          </w:rPr>
          <w:fldChar w:fldCharType="separate"/>
        </w:r>
        <w:r w:rsidR="00C303FF" w:rsidRPr="00C166F6">
          <w:rPr>
            <w:rFonts w:ascii="Times New Roman" w:hAnsi="Times New Roman" w:cs="Times New Roman"/>
            <w:noProof/>
            <w:webHidden/>
            <w:sz w:val="24"/>
            <w:szCs w:val="24"/>
          </w:rPr>
          <w:t>47</w:t>
        </w:r>
        <w:r w:rsidR="00C303FF" w:rsidRPr="00C166F6">
          <w:rPr>
            <w:rFonts w:ascii="Times New Roman" w:hAnsi="Times New Roman" w:cs="Times New Roman"/>
            <w:noProof/>
            <w:webHidden/>
            <w:sz w:val="24"/>
            <w:szCs w:val="24"/>
          </w:rPr>
          <w:fldChar w:fldCharType="end"/>
        </w:r>
      </w:hyperlink>
    </w:p>
    <w:p w:rsidR="00C303FF" w:rsidRPr="00C166F6" w:rsidRDefault="00FC6881" w:rsidP="00B87E61">
      <w:pPr>
        <w:pStyle w:val="TableofFigures"/>
        <w:tabs>
          <w:tab w:val="right" w:leader="dot" w:pos="9350"/>
        </w:tabs>
        <w:spacing w:line="360" w:lineRule="auto"/>
        <w:rPr>
          <w:rFonts w:ascii="Times New Roman" w:hAnsi="Times New Roman" w:cs="Times New Roman"/>
          <w:noProof/>
          <w:sz w:val="24"/>
          <w:szCs w:val="24"/>
        </w:rPr>
      </w:pPr>
      <w:hyperlink w:anchor="_Toc80709590" w:history="1">
        <w:r w:rsidR="00C303FF" w:rsidRPr="00C166F6">
          <w:rPr>
            <w:rStyle w:val="Hyperlink"/>
            <w:rFonts w:ascii="Times New Roman" w:hAnsi="Times New Roman" w:cs="Times New Roman"/>
            <w:noProof/>
            <w:color w:val="auto"/>
            <w:sz w:val="24"/>
            <w:szCs w:val="24"/>
          </w:rPr>
          <w:t>Figure 25: Countercurrent chromatography</w:t>
        </w:r>
        <w:r w:rsidR="00C303FF" w:rsidRPr="00C166F6">
          <w:rPr>
            <w:rFonts w:ascii="Times New Roman" w:hAnsi="Times New Roman" w:cs="Times New Roman"/>
            <w:noProof/>
            <w:webHidden/>
            <w:sz w:val="24"/>
            <w:szCs w:val="24"/>
          </w:rPr>
          <w:tab/>
        </w:r>
        <w:r w:rsidR="00C303FF" w:rsidRPr="00C166F6">
          <w:rPr>
            <w:rFonts w:ascii="Times New Roman" w:hAnsi="Times New Roman" w:cs="Times New Roman"/>
            <w:noProof/>
            <w:webHidden/>
            <w:sz w:val="24"/>
            <w:szCs w:val="24"/>
          </w:rPr>
          <w:fldChar w:fldCharType="begin"/>
        </w:r>
        <w:r w:rsidR="00C303FF" w:rsidRPr="00C166F6">
          <w:rPr>
            <w:rFonts w:ascii="Times New Roman" w:hAnsi="Times New Roman" w:cs="Times New Roman"/>
            <w:noProof/>
            <w:webHidden/>
            <w:sz w:val="24"/>
            <w:szCs w:val="24"/>
          </w:rPr>
          <w:instrText xml:space="preserve"> PAGEREF _Toc80709590 \h </w:instrText>
        </w:r>
        <w:r w:rsidR="00C303FF" w:rsidRPr="00C166F6">
          <w:rPr>
            <w:rFonts w:ascii="Times New Roman" w:hAnsi="Times New Roman" w:cs="Times New Roman"/>
            <w:noProof/>
            <w:webHidden/>
            <w:sz w:val="24"/>
            <w:szCs w:val="24"/>
          </w:rPr>
        </w:r>
        <w:r w:rsidR="00C303FF" w:rsidRPr="00C166F6">
          <w:rPr>
            <w:rFonts w:ascii="Times New Roman" w:hAnsi="Times New Roman" w:cs="Times New Roman"/>
            <w:noProof/>
            <w:webHidden/>
            <w:sz w:val="24"/>
            <w:szCs w:val="24"/>
          </w:rPr>
          <w:fldChar w:fldCharType="separate"/>
        </w:r>
        <w:r w:rsidR="00C303FF" w:rsidRPr="00C166F6">
          <w:rPr>
            <w:rFonts w:ascii="Times New Roman" w:hAnsi="Times New Roman" w:cs="Times New Roman"/>
            <w:noProof/>
            <w:webHidden/>
            <w:sz w:val="24"/>
            <w:szCs w:val="24"/>
          </w:rPr>
          <w:t>48</w:t>
        </w:r>
        <w:r w:rsidR="00C303FF" w:rsidRPr="00C166F6">
          <w:rPr>
            <w:rFonts w:ascii="Times New Roman" w:hAnsi="Times New Roman" w:cs="Times New Roman"/>
            <w:noProof/>
            <w:webHidden/>
            <w:sz w:val="24"/>
            <w:szCs w:val="24"/>
          </w:rPr>
          <w:fldChar w:fldCharType="end"/>
        </w:r>
      </w:hyperlink>
    </w:p>
    <w:p w:rsidR="00C303FF" w:rsidRPr="00C166F6" w:rsidRDefault="00FC6881" w:rsidP="00B87E61">
      <w:pPr>
        <w:pStyle w:val="TableofFigures"/>
        <w:tabs>
          <w:tab w:val="right" w:leader="dot" w:pos="9350"/>
        </w:tabs>
        <w:spacing w:line="360" w:lineRule="auto"/>
        <w:rPr>
          <w:rFonts w:ascii="Times New Roman" w:hAnsi="Times New Roman" w:cs="Times New Roman"/>
          <w:noProof/>
          <w:sz w:val="24"/>
          <w:szCs w:val="24"/>
        </w:rPr>
      </w:pPr>
      <w:hyperlink w:anchor="_Toc80709591" w:history="1">
        <w:r w:rsidR="00C303FF" w:rsidRPr="00C166F6">
          <w:rPr>
            <w:rStyle w:val="Hyperlink"/>
            <w:rFonts w:ascii="Times New Roman" w:hAnsi="Times New Roman" w:cs="Times New Roman"/>
            <w:noProof/>
            <w:color w:val="auto"/>
            <w:sz w:val="24"/>
            <w:szCs w:val="24"/>
          </w:rPr>
          <w:t>Figure 26: UV spectra of quercetin as standard and isolated quercetin</w:t>
        </w:r>
        <w:r w:rsidR="00C303FF" w:rsidRPr="00C166F6">
          <w:rPr>
            <w:rFonts w:ascii="Times New Roman" w:hAnsi="Times New Roman" w:cs="Times New Roman"/>
            <w:noProof/>
            <w:webHidden/>
            <w:sz w:val="24"/>
            <w:szCs w:val="24"/>
          </w:rPr>
          <w:tab/>
        </w:r>
        <w:r w:rsidR="00C303FF" w:rsidRPr="00C166F6">
          <w:rPr>
            <w:rFonts w:ascii="Times New Roman" w:hAnsi="Times New Roman" w:cs="Times New Roman"/>
            <w:noProof/>
            <w:webHidden/>
            <w:sz w:val="24"/>
            <w:szCs w:val="24"/>
          </w:rPr>
          <w:fldChar w:fldCharType="begin"/>
        </w:r>
        <w:r w:rsidR="00C303FF" w:rsidRPr="00C166F6">
          <w:rPr>
            <w:rFonts w:ascii="Times New Roman" w:hAnsi="Times New Roman" w:cs="Times New Roman"/>
            <w:noProof/>
            <w:webHidden/>
            <w:sz w:val="24"/>
            <w:szCs w:val="24"/>
          </w:rPr>
          <w:instrText xml:space="preserve"> PAGEREF _Toc80709591 \h </w:instrText>
        </w:r>
        <w:r w:rsidR="00C303FF" w:rsidRPr="00C166F6">
          <w:rPr>
            <w:rFonts w:ascii="Times New Roman" w:hAnsi="Times New Roman" w:cs="Times New Roman"/>
            <w:noProof/>
            <w:webHidden/>
            <w:sz w:val="24"/>
            <w:szCs w:val="24"/>
          </w:rPr>
        </w:r>
        <w:r w:rsidR="00C303FF" w:rsidRPr="00C166F6">
          <w:rPr>
            <w:rFonts w:ascii="Times New Roman" w:hAnsi="Times New Roman" w:cs="Times New Roman"/>
            <w:noProof/>
            <w:webHidden/>
            <w:sz w:val="24"/>
            <w:szCs w:val="24"/>
          </w:rPr>
          <w:fldChar w:fldCharType="separate"/>
        </w:r>
        <w:r w:rsidR="00C303FF" w:rsidRPr="00C166F6">
          <w:rPr>
            <w:rFonts w:ascii="Times New Roman" w:hAnsi="Times New Roman" w:cs="Times New Roman"/>
            <w:noProof/>
            <w:webHidden/>
            <w:sz w:val="24"/>
            <w:szCs w:val="24"/>
          </w:rPr>
          <w:t>52</w:t>
        </w:r>
        <w:r w:rsidR="00C303FF" w:rsidRPr="00C166F6">
          <w:rPr>
            <w:rFonts w:ascii="Times New Roman" w:hAnsi="Times New Roman" w:cs="Times New Roman"/>
            <w:noProof/>
            <w:webHidden/>
            <w:sz w:val="24"/>
            <w:szCs w:val="24"/>
          </w:rPr>
          <w:fldChar w:fldCharType="end"/>
        </w:r>
      </w:hyperlink>
    </w:p>
    <w:p w:rsidR="00C303FF" w:rsidRPr="00C166F6" w:rsidRDefault="00FC6881" w:rsidP="00B87E61">
      <w:pPr>
        <w:pStyle w:val="TableofFigures"/>
        <w:tabs>
          <w:tab w:val="right" w:leader="dot" w:pos="9350"/>
        </w:tabs>
        <w:spacing w:line="360" w:lineRule="auto"/>
        <w:rPr>
          <w:rFonts w:ascii="Times New Roman" w:hAnsi="Times New Roman" w:cs="Times New Roman"/>
          <w:noProof/>
          <w:sz w:val="24"/>
          <w:szCs w:val="24"/>
        </w:rPr>
      </w:pPr>
      <w:hyperlink w:anchor="_Toc80709592" w:history="1">
        <w:r w:rsidR="00C303FF" w:rsidRPr="00C166F6">
          <w:rPr>
            <w:rStyle w:val="Hyperlink"/>
            <w:rFonts w:ascii="Times New Roman" w:hAnsi="Times New Roman" w:cs="Times New Roman"/>
            <w:noProof/>
            <w:color w:val="auto"/>
            <w:sz w:val="24"/>
            <w:szCs w:val="24"/>
          </w:rPr>
          <w:t>Figure 27: IR spectra of gallic acid showing –COOH and –OH stretching at 3492 and 3370 cm-1, -C=O and aromatic protons stretching at 1615 and  1265 cm-1.</w:t>
        </w:r>
        <w:r w:rsidR="00C303FF" w:rsidRPr="00C166F6">
          <w:rPr>
            <w:rFonts w:ascii="Times New Roman" w:hAnsi="Times New Roman" w:cs="Times New Roman"/>
            <w:noProof/>
            <w:webHidden/>
            <w:sz w:val="24"/>
            <w:szCs w:val="24"/>
          </w:rPr>
          <w:tab/>
        </w:r>
        <w:r w:rsidR="00C303FF" w:rsidRPr="00C166F6">
          <w:rPr>
            <w:rFonts w:ascii="Times New Roman" w:hAnsi="Times New Roman" w:cs="Times New Roman"/>
            <w:noProof/>
            <w:webHidden/>
            <w:sz w:val="24"/>
            <w:szCs w:val="24"/>
          </w:rPr>
          <w:fldChar w:fldCharType="begin"/>
        </w:r>
        <w:r w:rsidR="00C303FF" w:rsidRPr="00C166F6">
          <w:rPr>
            <w:rFonts w:ascii="Times New Roman" w:hAnsi="Times New Roman" w:cs="Times New Roman"/>
            <w:noProof/>
            <w:webHidden/>
            <w:sz w:val="24"/>
            <w:szCs w:val="24"/>
          </w:rPr>
          <w:instrText xml:space="preserve"> PAGEREF _Toc80709592 \h </w:instrText>
        </w:r>
        <w:r w:rsidR="00C303FF" w:rsidRPr="00C166F6">
          <w:rPr>
            <w:rFonts w:ascii="Times New Roman" w:hAnsi="Times New Roman" w:cs="Times New Roman"/>
            <w:noProof/>
            <w:webHidden/>
            <w:sz w:val="24"/>
            <w:szCs w:val="24"/>
          </w:rPr>
        </w:r>
        <w:r w:rsidR="00C303FF" w:rsidRPr="00C166F6">
          <w:rPr>
            <w:rFonts w:ascii="Times New Roman" w:hAnsi="Times New Roman" w:cs="Times New Roman"/>
            <w:noProof/>
            <w:webHidden/>
            <w:sz w:val="24"/>
            <w:szCs w:val="24"/>
          </w:rPr>
          <w:fldChar w:fldCharType="separate"/>
        </w:r>
        <w:r w:rsidR="00C303FF" w:rsidRPr="00C166F6">
          <w:rPr>
            <w:rFonts w:ascii="Times New Roman" w:hAnsi="Times New Roman" w:cs="Times New Roman"/>
            <w:noProof/>
            <w:webHidden/>
            <w:sz w:val="24"/>
            <w:szCs w:val="24"/>
          </w:rPr>
          <w:t>55</w:t>
        </w:r>
        <w:r w:rsidR="00C303FF" w:rsidRPr="00C166F6">
          <w:rPr>
            <w:rFonts w:ascii="Times New Roman" w:hAnsi="Times New Roman" w:cs="Times New Roman"/>
            <w:noProof/>
            <w:webHidden/>
            <w:sz w:val="24"/>
            <w:szCs w:val="24"/>
          </w:rPr>
          <w:fldChar w:fldCharType="end"/>
        </w:r>
      </w:hyperlink>
    </w:p>
    <w:p w:rsidR="00C303FF" w:rsidRPr="00C166F6" w:rsidRDefault="00FC6881" w:rsidP="00B87E61">
      <w:pPr>
        <w:pStyle w:val="TableofFigures"/>
        <w:tabs>
          <w:tab w:val="right" w:leader="dot" w:pos="9350"/>
        </w:tabs>
        <w:spacing w:line="360" w:lineRule="auto"/>
        <w:rPr>
          <w:rFonts w:ascii="Times New Roman" w:hAnsi="Times New Roman" w:cs="Times New Roman"/>
          <w:noProof/>
          <w:sz w:val="24"/>
          <w:szCs w:val="24"/>
        </w:rPr>
      </w:pPr>
      <w:hyperlink w:anchor="_Toc80709593" w:history="1">
        <w:r w:rsidR="00C303FF" w:rsidRPr="00C166F6">
          <w:rPr>
            <w:rStyle w:val="Hyperlink"/>
            <w:rFonts w:ascii="Times New Roman" w:hAnsi="Times New Roman" w:cs="Times New Roman"/>
            <w:noProof/>
            <w:color w:val="auto"/>
            <w:sz w:val="24"/>
            <w:szCs w:val="24"/>
          </w:rPr>
          <w:t>Figure 28: Simple instrumentation of NMR</w:t>
        </w:r>
        <w:r w:rsidR="00C303FF" w:rsidRPr="00C166F6">
          <w:rPr>
            <w:rFonts w:ascii="Times New Roman" w:hAnsi="Times New Roman" w:cs="Times New Roman"/>
            <w:noProof/>
            <w:webHidden/>
            <w:sz w:val="24"/>
            <w:szCs w:val="24"/>
          </w:rPr>
          <w:tab/>
        </w:r>
        <w:r w:rsidR="00C303FF" w:rsidRPr="00C166F6">
          <w:rPr>
            <w:rFonts w:ascii="Times New Roman" w:hAnsi="Times New Roman" w:cs="Times New Roman"/>
            <w:noProof/>
            <w:webHidden/>
            <w:sz w:val="24"/>
            <w:szCs w:val="24"/>
          </w:rPr>
          <w:fldChar w:fldCharType="begin"/>
        </w:r>
        <w:r w:rsidR="00C303FF" w:rsidRPr="00C166F6">
          <w:rPr>
            <w:rFonts w:ascii="Times New Roman" w:hAnsi="Times New Roman" w:cs="Times New Roman"/>
            <w:noProof/>
            <w:webHidden/>
            <w:sz w:val="24"/>
            <w:szCs w:val="24"/>
          </w:rPr>
          <w:instrText xml:space="preserve"> PAGEREF _Toc80709593 \h </w:instrText>
        </w:r>
        <w:r w:rsidR="00C303FF" w:rsidRPr="00C166F6">
          <w:rPr>
            <w:rFonts w:ascii="Times New Roman" w:hAnsi="Times New Roman" w:cs="Times New Roman"/>
            <w:noProof/>
            <w:webHidden/>
            <w:sz w:val="24"/>
            <w:szCs w:val="24"/>
          </w:rPr>
        </w:r>
        <w:r w:rsidR="00C303FF" w:rsidRPr="00C166F6">
          <w:rPr>
            <w:rFonts w:ascii="Times New Roman" w:hAnsi="Times New Roman" w:cs="Times New Roman"/>
            <w:noProof/>
            <w:webHidden/>
            <w:sz w:val="24"/>
            <w:szCs w:val="24"/>
          </w:rPr>
          <w:fldChar w:fldCharType="separate"/>
        </w:r>
        <w:r w:rsidR="00C303FF" w:rsidRPr="00C166F6">
          <w:rPr>
            <w:rFonts w:ascii="Times New Roman" w:hAnsi="Times New Roman" w:cs="Times New Roman"/>
            <w:noProof/>
            <w:webHidden/>
            <w:sz w:val="24"/>
            <w:szCs w:val="24"/>
          </w:rPr>
          <w:t>58</w:t>
        </w:r>
        <w:r w:rsidR="00C303FF" w:rsidRPr="00C166F6">
          <w:rPr>
            <w:rFonts w:ascii="Times New Roman" w:hAnsi="Times New Roman" w:cs="Times New Roman"/>
            <w:noProof/>
            <w:webHidden/>
            <w:sz w:val="24"/>
            <w:szCs w:val="24"/>
          </w:rPr>
          <w:fldChar w:fldCharType="end"/>
        </w:r>
      </w:hyperlink>
    </w:p>
    <w:p w:rsidR="00C303FF" w:rsidRPr="00C166F6" w:rsidRDefault="00FC6881" w:rsidP="00B87E61">
      <w:pPr>
        <w:pStyle w:val="TableofFigures"/>
        <w:tabs>
          <w:tab w:val="right" w:leader="dot" w:pos="9350"/>
        </w:tabs>
        <w:spacing w:line="360" w:lineRule="auto"/>
        <w:rPr>
          <w:rFonts w:ascii="Times New Roman" w:hAnsi="Times New Roman" w:cs="Times New Roman"/>
          <w:noProof/>
          <w:sz w:val="24"/>
          <w:szCs w:val="24"/>
        </w:rPr>
      </w:pPr>
      <w:hyperlink w:anchor="_Toc80709594" w:history="1">
        <w:r w:rsidR="00C303FF" w:rsidRPr="00C166F6">
          <w:rPr>
            <w:rStyle w:val="Hyperlink"/>
            <w:rFonts w:ascii="Times New Roman" w:hAnsi="Times New Roman" w:cs="Times New Roman"/>
            <w:noProof/>
            <w:color w:val="auto"/>
            <w:sz w:val="24"/>
            <w:szCs w:val="24"/>
          </w:rPr>
          <w:t>Figure 29: Proton NMR spectra of quercetin, figure representaing the chemical shift (PPM) and signals of proton</w:t>
        </w:r>
        <w:r w:rsidR="00C303FF" w:rsidRPr="00C166F6">
          <w:rPr>
            <w:rFonts w:ascii="Times New Roman" w:hAnsi="Times New Roman" w:cs="Times New Roman"/>
            <w:noProof/>
            <w:webHidden/>
            <w:sz w:val="24"/>
            <w:szCs w:val="24"/>
          </w:rPr>
          <w:tab/>
        </w:r>
        <w:r w:rsidR="00C303FF" w:rsidRPr="00C166F6">
          <w:rPr>
            <w:rFonts w:ascii="Times New Roman" w:hAnsi="Times New Roman" w:cs="Times New Roman"/>
            <w:noProof/>
            <w:webHidden/>
            <w:sz w:val="24"/>
            <w:szCs w:val="24"/>
          </w:rPr>
          <w:fldChar w:fldCharType="begin"/>
        </w:r>
        <w:r w:rsidR="00C303FF" w:rsidRPr="00C166F6">
          <w:rPr>
            <w:rFonts w:ascii="Times New Roman" w:hAnsi="Times New Roman" w:cs="Times New Roman"/>
            <w:noProof/>
            <w:webHidden/>
            <w:sz w:val="24"/>
            <w:szCs w:val="24"/>
          </w:rPr>
          <w:instrText xml:space="preserve"> PAGEREF _Toc80709594 \h </w:instrText>
        </w:r>
        <w:r w:rsidR="00C303FF" w:rsidRPr="00C166F6">
          <w:rPr>
            <w:rFonts w:ascii="Times New Roman" w:hAnsi="Times New Roman" w:cs="Times New Roman"/>
            <w:noProof/>
            <w:webHidden/>
            <w:sz w:val="24"/>
            <w:szCs w:val="24"/>
          </w:rPr>
        </w:r>
        <w:r w:rsidR="00C303FF" w:rsidRPr="00C166F6">
          <w:rPr>
            <w:rFonts w:ascii="Times New Roman" w:hAnsi="Times New Roman" w:cs="Times New Roman"/>
            <w:noProof/>
            <w:webHidden/>
            <w:sz w:val="24"/>
            <w:szCs w:val="24"/>
          </w:rPr>
          <w:fldChar w:fldCharType="separate"/>
        </w:r>
        <w:r w:rsidR="00C303FF" w:rsidRPr="00C166F6">
          <w:rPr>
            <w:rFonts w:ascii="Times New Roman" w:hAnsi="Times New Roman" w:cs="Times New Roman"/>
            <w:noProof/>
            <w:webHidden/>
            <w:sz w:val="24"/>
            <w:szCs w:val="24"/>
          </w:rPr>
          <w:t>60</w:t>
        </w:r>
        <w:r w:rsidR="00C303FF" w:rsidRPr="00C166F6">
          <w:rPr>
            <w:rFonts w:ascii="Times New Roman" w:hAnsi="Times New Roman" w:cs="Times New Roman"/>
            <w:noProof/>
            <w:webHidden/>
            <w:sz w:val="24"/>
            <w:szCs w:val="24"/>
          </w:rPr>
          <w:fldChar w:fldCharType="end"/>
        </w:r>
      </w:hyperlink>
    </w:p>
    <w:p w:rsidR="00C303FF" w:rsidRPr="00C166F6" w:rsidRDefault="00FC6881" w:rsidP="00B87E61">
      <w:pPr>
        <w:pStyle w:val="TableofFigures"/>
        <w:tabs>
          <w:tab w:val="right" w:leader="dot" w:pos="9350"/>
        </w:tabs>
        <w:spacing w:line="360" w:lineRule="auto"/>
        <w:rPr>
          <w:rFonts w:ascii="Times New Roman" w:hAnsi="Times New Roman" w:cs="Times New Roman"/>
          <w:noProof/>
          <w:sz w:val="24"/>
          <w:szCs w:val="24"/>
        </w:rPr>
      </w:pPr>
      <w:hyperlink w:anchor="_Toc80709595" w:history="1">
        <w:r w:rsidR="00C303FF" w:rsidRPr="00C166F6">
          <w:rPr>
            <w:rStyle w:val="Hyperlink"/>
            <w:rFonts w:ascii="Times New Roman" w:hAnsi="Times New Roman" w:cs="Times New Roman"/>
            <w:noProof/>
            <w:color w:val="auto"/>
            <w:sz w:val="24"/>
            <w:szCs w:val="24"/>
          </w:rPr>
          <w:t>Figure 30: carbon NMR spectra of quercetin, figure representaing the chemical shift (PPM) and signals of proton</w:t>
        </w:r>
        <w:r w:rsidR="00C303FF" w:rsidRPr="00C166F6">
          <w:rPr>
            <w:rFonts w:ascii="Times New Roman" w:hAnsi="Times New Roman" w:cs="Times New Roman"/>
            <w:noProof/>
            <w:webHidden/>
            <w:sz w:val="24"/>
            <w:szCs w:val="24"/>
          </w:rPr>
          <w:tab/>
        </w:r>
        <w:r w:rsidR="00C303FF" w:rsidRPr="00C166F6">
          <w:rPr>
            <w:rFonts w:ascii="Times New Roman" w:hAnsi="Times New Roman" w:cs="Times New Roman"/>
            <w:noProof/>
            <w:webHidden/>
            <w:sz w:val="24"/>
            <w:szCs w:val="24"/>
          </w:rPr>
          <w:fldChar w:fldCharType="begin"/>
        </w:r>
        <w:r w:rsidR="00C303FF" w:rsidRPr="00C166F6">
          <w:rPr>
            <w:rFonts w:ascii="Times New Roman" w:hAnsi="Times New Roman" w:cs="Times New Roman"/>
            <w:noProof/>
            <w:webHidden/>
            <w:sz w:val="24"/>
            <w:szCs w:val="24"/>
          </w:rPr>
          <w:instrText xml:space="preserve"> PAGEREF _Toc80709595 \h </w:instrText>
        </w:r>
        <w:r w:rsidR="00C303FF" w:rsidRPr="00C166F6">
          <w:rPr>
            <w:rFonts w:ascii="Times New Roman" w:hAnsi="Times New Roman" w:cs="Times New Roman"/>
            <w:noProof/>
            <w:webHidden/>
            <w:sz w:val="24"/>
            <w:szCs w:val="24"/>
          </w:rPr>
        </w:r>
        <w:r w:rsidR="00C303FF" w:rsidRPr="00C166F6">
          <w:rPr>
            <w:rFonts w:ascii="Times New Roman" w:hAnsi="Times New Roman" w:cs="Times New Roman"/>
            <w:noProof/>
            <w:webHidden/>
            <w:sz w:val="24"/>
            <w:szCs w:val="24"/>
          </w:rPr>
          <w:fldChar w:fldCharType="separate"/>
        </w:r>
        <w:r w:rsidR="00C303FF" w:rsidRPr="00C166F6">
          <w:rPr>
            <w:rFonts w:ascii="Times New Roman" w:hAnsi="Times New Roman" w:cs="Times New Roman"/>
            <w:noProof/>
            <w:webHidden/>
            <w:sz w:val="24"/>
            <w:szCs w:val="24"/>
          </w:rPr>
          <w:t>60</w:t>
        </w:r>
        <w:r w:rsidR="00C303FF" w:rsidRPr="00C166F6">
          <w:rPr>
            <w:rFonts w:ascii="Times New Roman" w:hAnsi="Times New Roman" w:cs="Times New Roman"/>
            <w:noProof/>
            <w:webHidden/>
            <w:sz w:val="24"/>
            <w:szCs w:val="24"/>
          </w:rPr>
          <w:fldChar w:fldCharType="end"/>
        </w:r>
      </w:hyperlink>
    </w:p>
    <w:p w:rsidR="00C303FF" w:rsidRPr="00C166F6" w:rsidRDefault="00C303FF" w:rsidP="00B87E61">
      <w:pPr>
        <w:spacing w:line="360" w:lineRule="auto"/>
        <w:rPr>
          <w:rFonts w:ascii="Times New Roman" w:hAnsi="Times New Roman" w:cs="Times New Roman"/>
          <w:b/>
          <w:sz w:val="24"/>
          <w:szCs w:val="24"/>
        </w:rPr>
      </w:pPr>
      <w:r w:rsidRPr="00C166F6">
        <w:rPr>
          <w:rFonts w:ascii="Times New Roman" w:hAnsi="Times New Roman" w:cs="Times New Roman"/>
          <w:b/>
          <w:sz w:val="24"/>
          <w:szCs w:val="24"/>
        </w:rPr>
        <w:fldChar w:fldCharType="end"/>
      </w:r>
    </w:p>
    <w:p w:rsidR="00C303FF" w:rsidRPr="00C166F6" w:rsidRDefault="00C303FF" w:rsidP="00B87E61">
      <w:pPr>
        <w:pStyle w:val="TableofFigures"/>
        <w:tabs>
          <w:tab w:val="right" w:leader="dot" w:pos="9350"/>
        </w:tabs>
        <w:spacing w:line="360" w:lineRule="auto"/>
        <w:rPr>
          <w:rFonts w:ascii="Times New Roman" w:eastAsiaTheme="minorEastAsia" w:hAnsi="Times New Roman" w:cs="Times New Roman"/>
          <w:noProof/>
          <w:sz w:val="24"/>
          <w:szCs w:val="24"/>
        </w:rPr>
      </w:pPr>
      <w:r w:rsidRPr="00C166F6">
        <w:rPr>
          <w:rFonts w:ascii="Times New Roman" w:hAnsi="Times New Roman" w:cs="Times New Roman"/>
          <w:b/>
          <w:sz w:val="24"/>
          <w:szCs w:val="24"/>
        </w:rPr>
        <w:fldChar w:fldCharType="begin"/>
      </w:r>
      <w:r w:rsidRPr="00C166F6">
        <w:rPr>
          <w:rFonts w:ascii="Times New Roman" w:hAnsi="Times New Roman" w:cs="Times New Roman"/>
          <w:b/>
          <w:sz w:val="24"/>
          <w:szCs w:val="24"/>
        </w:rPr>
        <w:instrText xml:space="preserve"> TOC \h \z \c "Table" </w:instrText>
      </w:r>
      <w:r w:rsidRPr="00C166F6">
        <w:rPr>
          <w:rFonts w:ascii="Times New Roman" w:hAnsi="Times New Roman" w:cs="Times New Roman"/>
          <w:b/>
          <w:sz w:val="24"/>
          <w:szCs w:val="24"/>
        </w:rPr>
        <w:fldChar w:fldCharType="separate"/>
      </w:r>
      <w:hyperlink w:anchor="_Toc80709596" w:history="1">
        <w:r w:rsidRPr="00C166F6">
          <w:rPr>
            <w:rStyle w:val="Hyperlink"/>
            <w:rFonts w:ascii="Times New Roman" w:hAnsi="Times New Roman" w:cs="Times New Roman"/>
            <w:noProof/>
            <w:color w:val="auto"/>
            <w:sz w:val="24"/>
            <w:szCs w:val="24"/>
          </w:rPr>
          <w:t>Table 1: List of some different sorbents/solid phases used in chromatography</w:t>
        </w:r>
        <w:r w:rsidRPr="00C166F6">
          <w:rPr>
            <w:rFonts w:ascii="Times New Roman" w:hAnsi="Times New Roman" w:cs="Times New Roman"/>
            <w:noProof/>
            <w:webHidden/>
            <w:sz w:val="24"/>
            <w:szCs w:val="24"/>
          </w:rPr>
          <w:tab/>
        </w:r>
        <w:r w:rsidRPr="00C166F6">
          <w:rPr>
            <w:rFonts w:ascii="Times New Roman" w:hAnsi="Times New Roman" w:cs="Times New Roman"/>
            <w:noProof/>
            <w:webHidden/>
            <w:sz w:val="24"/>
            <w:szCs w:val="24"/>
          </w:rPr>
          <w:fldChar w:fldCharType="begin"/>
        </w:r>
        <w:r w:rsidRPr="00C166F6">
          <w:rPr>
            <w:rFonts w:ascii="Times New Roman" w:hAnsi="Times New Roman" w:cs="Times New Roman"/>
            <w:noProof/>
            <w:webHidden/>
            <w:sz w:val="24"/>
            <w:szCs w:val="24"/>
          </w:rPr>
          <w:instrText xml:space="preserve"> PAGEREF _Toc80709596 \h </w:instrText>
        </w:r>
        <w:r w:rsidRPr="00C166F6">
          <w:rPr>
            <w:rFonts w:ascii="Times New Roman" w:hAnsi="Times New Roman" w:cs="Times New Roman"/>
            <w:noProof/>
            <w:webHidden/>
            <w:sz w:val="24"/>
            <w:szCs w:val="24"/>
          </w:rPr>
        </w:r>
        <w:r w:rsidRPr="00C166F6">
          <w:rPr>
            <w:rFonts w:ascii="Times New Roman" w:hAnsi="Times New Roman" w:cs="Times New Roman"/>
            <w:noProof/>
            <w:webHidden/>
            <w:sz w:val="24"/>
            <w:szCs w:val="24"/>
          </w:rPr>
          <w:fldChar w:fldCharType="separate"/>
        </w:r>
        <w:r w:rsidRPr="00C166F6">
          <w:rPr>
            <w:rFonts w:ascii="Times New Roman" w:hAnsi="Times New Roman" w:cs="Times New Roman"/>
            <w:noProof/>
            <w:webHidden/>
            <w:sz w:val="24"/>
            <w:szCs w:val="24"/>
          </w:rPr>
          <w:t>28</w:t>
        </w:r>
        <w:r w:rsidRPr="00C166F6">
          <w:rPr>
            <w:rFonts w:ascii="Times New Roman" w:hAnsi="Times New Roman" w:cs="Times New Roman"/>
            <w:noProof/>
            <w:webHidden/>
            <w:sz w:val="24"/>
            <w:szCs w:val="24"/>
          </w:rPr>
          <w:fldChar w:fldCharType="end"/>
        </w:r>
      </w:hyperlink>
    </w:p>
    <w:p w:rsidR="002340BB" w:rsidRPr="00C166F6" w:rsidRDefault="00C303FF" w:rsidP="00B87E61">
      <w:pPr>
        <w:spacing w:line="360" w:lineRule="auto"/>
        <w:rPr>
          <w:rFonts w:ascii="Times New Roman" w:hAnsi="Times New Roman" w:cs="Times New Roman"/>
          <w:b/>
          <w:sz w:val="24"/>
          <w:szCs w:val="24"/>
        </w:rPr>
      </w:pPr>
      <w:r w:rsidRPr="00C166F6">
        <w:rPr>
          <w:rFonts w:ascii="Times New Roman" w:hAnsi="Times New Roman" w:cs="Times New Roman"/>
          <w:b/>
          <w:sz w:val="24"/>
          <w:szCs w:val="24"/>
        </w:rPr>
        <w:fldChar w:fldCharType="end"/>
      </w:r>
      <w:r w:rsidRPr="00C166F6">
        <w:rPr>
          <w:rFonts w:ascii="Times New Roman" w:hAnsi="Times New Roman" w:cs="Times New Roman"/>
          <w:b/>
          <w:sz w:val="24"/>
          <w:szCs w:val="24"/>
        </w:rPr>
        <w:t xml:space="preserve"> </w:t>
      </w:r>
      <w:r w:rsidRPr="00C166F6">
        <w:rPr>
          <w:rFonts w:ascii="Times New Roman" w:hAnsi="Times New Roman" w:cs="Times New Roman"/>
          <w:b/>
          <w:sz w:val="24"/>
          <w:szCs w:val="24"/>
        </w:rPr>
        <w:br w:type="column"/>
      </w:r>
      <w:r w:rsidR="00AE5466" w:rsidRPr="00C166F6">
        <w:rPr>
          <w:rFonts w:ascii="Times New Roman" w:hAnsi="Times New Roman" w:cs="Times New Roman"/>
          <w:b/>
          <w:sz w:val="24"/>
          <w:szCs w:val="24"/>
        </w:rPr>
        <w:lastRenderedPageBreak/>
        <w:t>Basics of phytochemistry</w:t>
      </w:r>
    </w:p>
    <w:p w:rsidR="00F33C06" w:rsidRPr="00C166F6" w:rsidRDefault="00F33C06" w:rsidP="00B87E61">
      <w:pPr>
        <w:pStyle w:val="Heading1"/>
        <w:numPr>
          <w:ilvl w:val="0"/>
          <w:numId w:val="30"/>
        </w:numPr>
        <w:spacing w:line="360" w:lineRule="auto"/>
        <w:rPr>
          <w:rFonts w:ascii="Times New Roman" w:hAnsi="Times New Roman" w:cs="Times New Roman"/>
          <w:color w:val="auto"/>
          <w:sz w:val="24"/>
          <w:szCs w:val="24"/>
        </w:rPr>
      </w:pPr>
      <w:bookmarkStart w:id="1" w:name="_Toc80709508"/>
      <w:r w:rsidRPr="00C166F6">
        <w:rPr>
          <w:rFonts w:ascii="Times New Roman" w:hAnsi="Times New Roman" w:cs="Times New Roman"/>
          <w:color w:val="auto"/>
          <w:sz w:val="24"/>
          <w:szCs w:val="24"/>
        </w:rPr>
        <w:t>Introduction</w:t>
      </w:r>
      <w:bookmarkEnd w:id="1"/>
      <w:r w:rsidRPr="00C166F6">
        <w:rPr>
          <w:rFonts w:ascii="Times New Roman" w:hAnsi="Times New Roman" w:cs="Times New Roman"/>
          <w:color w:val="auto"/>
          <w:sz w:val="24"/>
          <w:szCs w:val="24"/>
        </w:rPr>
        <w:t xml:space="preserve"> </w:t>
      </w:r>
    </w:p>
    <w:p w:rsidR="004B45CB" w:rsidRPr="00C166F6" w:rsidRDefault="004B45CB" w:rsidP="00B87E61">
      <w:pPr>
        <w:spacing w:line="360" w:lineRule="auto"/>
        <w:jc w:val="both"/>
        <w:rPr>
          <w:rFonts w:ascii="Times New Roman" w:hAnsi="Times New Roman" w:cs="Times New Roman"/>
          <w:sz w:val="24"/>
          <w:szCs w:val="24"/>
        </w:rPr>
      </w:pPr>
      <w:r w:rsidRPr="00C166F6">
        <w:rPr>
          <w:rFonts w:ascii="Times New Roman" w:hAnsi="Times New Roman" w:cs="Times New Roman"/>
          <w:sz w:val="24"/>
          <w:szCs w:val="24"/>
        </w:rPr>
        <w:t>Since 2000 years of the history of medicine we can imagine for most of the period, mankind had no other major source of medicine than plants, either fresh or dried. Over 248,000 species of higher plants have been identified and from these 12,000 plants are known to have medicinal plants engaged with a multi-dimensional role in therapeutic values. However, less than 10% of all plants have been investigated from a phytochemical and pharmacological point of view. The importance of medicinal plants is demonstrated by the fact for their quality, safety, and efficacy not only in developed countries even in developing countries</w:t>
      </w:r>
      <w:r w:rsidR="00980A15" w:rsidRPr="00C166F6">
        <w:rPr>
          <w:rFonts w:ascii="Times New Roman" w:hAnsi="Times New Roman" w:cs="Times New Roman"/>
          <w:sz w:val="24"/>
          <w:szCs w:val="24"/>
        </w:rPr>
        <w:t xml:space="preserve"> </w:t>
      </w:r>
      <w:r w:rsidR="00980A15" w:rsidRPr="00C166F6">
        <w:rPr>
          <w:rFonts w:ascii="Times New Roman" w:hAnsi="Times New Roman" w:cs="Times New Roman"/>
          <w:sz w:val="24"/>
          <w:szCs w:val="24"/>
        </w:rPr>
        <w:fldChar w:fldCharType="begin" w:fldLock="1"/>
      </w:r>
      <w:r w:rsidR="00A97EFD" w:rsidRPr="00C166F6">
        <w:rPr>
          <w:rFonts w:ascii="Times New Roman" w:hAnsi="Times New Roman" w:cs="Times New Roman"/>
          <w:sz w:val="24"/>
          <w:szCs w:val="24"/>
        </w:rPr>
        <w:instrText>ADDIN CSL_CITATION {"citationItems":[{"id":"ITEM-1","itemData":{"DOI":"10.1016/j.sajb.2022.01.038","ISSN":"02546299","abstract":"Synergism among herbals or phytochemicals potentiates incredible biological effects thus mitigating several acute and chronic ailments. Boerhaavia diffusa (BD) and Tinospora cordifolia (TC) are well-known medicinal plants used as the folk medicinal regimen for treating various ailments. Due to lack of scientific evidence, the study is aimed to evaluate the synergistic nephroprotective potential of BD and TC herbal combination against diclofenac (DCF)-induced nephrotoxicity. HPTLC analysis was performed for quantification of polyphenols followed by network pharmacological analysis to investigate the multi-mechanistic role of polyphenols in alleviating chronic kidney disease (CKD). The herbal combination exhibited significant (p &lt; 0.05) nephroprotective effect by reducing renal oxidative, and inflammatory stress. Network pharmacological analysis showed multiple physiological roles of polyphenols in kidney malfunction by regulating several genomes involved in inflammation, oxidative stress, renin-angiotensin system (RAS), etc. and thus providing an effective therapeutic regimen as BD and TC in the glance of naturals.","author":[{"dropping-particle":"","family":"Gaurav","given":"","non-dropping-particle":"","parse-names":false,"suffix":""},{"dropping-particle":"","family":"Khan","given":"Mohammad Umar","non-dropping-particle":"","parse-names":false,"suffix":""},{"dropping-particle":"","family":"Basist","given":"Parakh","non-dropping-particle":"","parse-names":false,"suffix":""},{"dropping-particle":"","family":"Zahiruddin","given":"Sultan","non-dropping-particle":"","parse-names":false,"suffix":""},{"dropping-particle":"","family":"Ibrahim","given":"Mohammad","non-dropping-particle":"","parse-names":false,"suffix":""},{"dropping-particle":"","family":"Parveen","given":"Rabea","non-dropping-particle":"","parse-names":false,"suffix":""},{"dropping-particle":"","family":"Krishnan","given":"Anuja","non-dropping-particle":"","parse-names":false,"suffix":""},{"dropping-particle":"","family":"Ahmad","given":"Sayeed","non-dropping-particle":"","parse-names":false,"suffix":""}],"container-title":"South African Journal of Botany","id":"ITEM-1","issued":{"date-parts":[["2022"]]},"publisher":"Elsevier B.V.","title":"Nephroprotective potential of Boerhaavia diffusa and Tinospora cordifolia herbal combination against diclofenac induced nephrotoxicity","type":"article-journal","volume":"000"},"uris":["http://www.mendeley.com/documents/?uuid=c100ed2d-8d94-487a-bf99-55e84bc4b2c1"]},{"id":"ITEM-2","itemData":{"DOI":"10.3390/biomedicines11010168","ISSN":"22279059","abstract":"Based on traditional therapeutic claims, NEERI KFT (a traditional Ayurvedic polyherbal preparation) has been innovatively developed in recent time on the decades of experience for treating kidney dysfunction. Due to the lack of scientific evidence, the present investigations are needed to support the rationale use of NEERI KFT. Considering the facts, the study investigated the nephroprotective effect of NEERI KFT against kidney dysfunction using in silico, in vitro and in vivo approaches. In this study, phytochemical and network pharmacology studies were performed for the developed formulation to evaluate the molecular mechanism of NEERI KFT in the amelioration of kidney disease. In vitro nephroprotective and antioxidant effect of NEERI KFT was determined on HEK 293 cells against cisplatin-induced cytotoxicity and oxidative stress. In vivo nephroprotective effect of NEERI KFT was determined against cisplatin-induced nephrotoxicity in Wistar rats, via assessing biochemical markers, antioxidant enzymes and inflammatory cytokines such as TNF-α, IL-1β, CASP-3, etc. The results showed that the compounds such as gallic acid, caffeic acid and ferulic acid are the major constituents of NEERI KFT, while network pharmacology analysis indicated a strong interaction between polyphenols and several genes (CASPs, ILs, AGTR1, AKT, ACE2, SOD1, etc.) involved in the pathophysiology of kidney disease. In vivo studies showed a significant (p &lt; 0.05) ameliorative effect on biochemical markers and antioxidant enzymes (SOD, CAT, GSH, etc.), and regulates inflammatory cytokine (TNF-α, IL-1β, CASP-3) expression in kidney tissue. Hence, it can be concluded that NEERI KFT subsequently alleviates renal dysfunction mediated by cisplatin via attenuating oxidative and inflammatory stress, thus preserving the normalcy of kidney function.","author":[{"dropping-particle":"","family":"Gaurav","given":"","non-dropping-particle":"","parse-names":false,"suffix":""},{"dropping-particle":"","family":"Sharma","given":"Ikshit","non-dropping-particle":"","parse-names":false,"suffix":""},{"dropping-particle":"","family":"Khan","given":"Mohammad Umar","non-dropping-particle":"","parse-names":false,"suffix":""},{"dropping-particle":"","family":"Zahiruddin","given":"Sultan","non-dropping-particle":"","parse-names":false,"suffix":""},{"dropping-particle":"","family":"Basist","given":"Parakh","non-dropping-particle":"","parse-names":false,"suffix":""},{"dropping-particle":"","family":"Ahmad","given":"Sayeed","non-dropping-particle":"","parse-names":false,"suffix":""}],"container-title":"Biomedicines","id":"ITEM-2","issue":"1","issued":{"date-parts":[["2023"]]},"title":"Multi-Mechanistic and Therapeutic Exploration of Nephroprotective Effect of Traditional Ayurvedic Polyherbal Formulation Using In Silico, In Vitro and In Vivo Approaches","type":"article-journal","volume":"11"},"uris":["http://www.mendeley.com/documents/?uuid=e136172c-3eeb-4fb7-a2b4-4590c8755890"]},{"id":"ITEM-3","itemData":{"DOI":"10.1021/acsomega.0c02995","ISSN":"24701343","abstract":"BGR-34 is a polyherbal formulation frequently used to combat diabetes around the globe especially in Asian countries. It provides an attractive treatment option to prediabetics, diabetics, and in metabolic disorders by controlling the altered blood glucose level. The lack of phytopharmacological studies on BGR-34 prompted as to reveal the compounds responsible for the antidiabetic and free-radical scavenging activity of BGR-34. An attempt was made to assess in vitro α-amylase and α-glucosidase enzyme inhibition of BGR-34 along with its free-radical scavenging potential via DPPH scavenging activity. Further, HPTLC profiling and quantitative analysis of berberine and palmatine in BGR-34 were carried out. Thereafter, the TLC-bioautographic-MS analysis was performed to identify the compounds responsible for antidiabetic and antioxidant activities in BGR-34. The results had shown a significant and dose-dependent inhibition potential of BGR-34 against in vitro α-amylase and α-glucosidase enzymatic reactions along with significant inhibition in DPPH free-radical scavenging activity. The HPTLC profiling and quantitative validation studies showed the presence of berberine and palmatine 44.926 ± 0.2907 and 10.507 ± 0.154 μg/g, respectively. The TLC-MS bioautography revealed a total of four DPPH-active, two α-amylase-active, and nine α-glucosidaseactive compounds in BGR-34. It was observed from the study that BGR-34 possesses verities of bioactive compounds, which are reasonable not only for its antidiabetic effect but also for its antioxidant activity.","author":[{"dropping-particle":"","family":"Gaurav","given":"","non-dropping-particle":"","parse-names":false,"suffix":""},{"dropping-particle":"","family":"Zahiruddin","given":"Sultan","non-dropping-particle":"","parse-names":false,"suffix":""},{"dropping-particle":"","family":"Parveen","given":"Bushra","non-dropping-particle":"","parse-names":false,"suffix":""},{"dropping-particle":"","family":"Ibrahim","given":"Mohammad","non-dropping-particle":"","parse-names":false,"suffix":""},{"dropping-particle":"","family":"Sharma","given":"Ikshit","non-dropping-particle":"","parse-names":false,"suffix":""},{"dropping-particle":"","family":"Sharma","given":"Sanchit","non-dropping-particle":"","parse-names":false,"suffix":""},{"dropping-particle":"","family":"Sharma","given":"Anil Kumar","non-dropping-particle":"","parse-names":false,"suffix":""},{"dropping-particle":"","family":"Parveen","given":"Rabea","non-dropping-particle":"","parse-names":false,"suffix":""},{"dropping-particle":"","family":"Ahmad","given":"Sayeed","non-dropping-particle":"","parse-names":false,"suffix":""}],"container-title":"ACS Omega","id":"ITEM-3","issued":{"date-parts":[["2020"]]},"title":"TLC-MS bioautography-based identification of free-radical scavenging, α‑amylase, and α‑glucosidase inhibitor compounds of antidiabetic tablet BGR-34","type":"article-journal"},"uris":["http://www.mendeley.com/documents/?uuid=03233ac1-eb07-4505-a907-fd7d9989759c"]}],"mendeley":{"formattedCitation":"[1–3]","plainTextFormattedCitation":"[1–3]","previouslyFormattedCitation":"[1–3]"},"properties":{"noteIndex":0},"schema":"https://github.com/citation-style-language/schema/raw/master/csl-citation.json"}</w:instrText>
      </w:r>
      <w:r w:rsidR="00980A15" w:rsidRPr="00C166F6">
        <w:rPr>
          <w:rFonts w:ascii="Times New Roman" w:hAnsi="Times New Roman" w:cs="Times New Roman"/>
          <w:sz w:val="24"/>
          <w:szCs w:val="24"/>
        </w:rPr>
        <w:fldChar w:fldCharType="separate"/>
      </w:r>
      <w:r w:rsidR="00980A15" w:rsidRPr="00C166F6">
        <w:rPr>
          <w:rFonts w:ascii="Times New Roman" w:hAnsi="Times New Roman" w:cs="Times New Roman"/>
          <w:noProof/>
          <w:sz w:val="24"/>
          <w:szCs w:val="24"/>
        </w:rPr>
        <w:t>[1–3]</w:t>
      </w:r>
      <w:r w:rsidR="00980A15" w:rsidRPr="00C166F6">
        <w:rPr>
          <w:rFonts w:ascii="Times New Roman" w:hAnsi="Times New Roman" w:cs="Times New Roman"/>
          <w:sz w:val="24"/>
          <w:szCs w:val="24"/>
        </w:rPr>
        <w:fldChar w:fldCharType="end"/>
      </w:r>
      <w:r w:rsidRPr="00C166F6">
        <w:rPr>
          <w:rFonts w:ascii="Times New Roman" w:hAnsi="Times New Roman" w:cs="Times New Roman"/>
          <w:sz w:val="24"/>
          <w:szCs w:val="24"/>
        </w:rPr>
        <w:t xml:space="preserve">. </w:t>
      </w:r>
      <w:r w:rsidR="00393892" w:rsidRPr="00C166F6">
        <w:rPr>
          <w:rFonts w:ascii="Times New Roman" w:hAnsi="Times New Roman" w:cs="Times New Roman"/>
          <w:sz w:val="24"/>
          <w:szCs w:val="24"/>
        </w:rPr>
        <w:t xml:space="preserve">According to the World Health Organization (WHO), in India, 65% of the population in rural areas uses Ayurveda or traditional medicines as an alternative and complementary medicine for treating various disorders </w:t>
      </w:r>
      <w:r w:rsidR="00393892" w:rsidRPr="00C166F6">
        <w:rPr>
          <w:rFonts w:ascii="Times New Roman" w:hAnsi="Times New Roman" w:cs="Times New Roman"/>
          <w:sz w:val="24"/>
          <w:szCs w:val="24"/>
        </w:rPr>
        <w:fldChar w:fldCharType="begin" w:fldLock="1"/>
      </w:r>
      <w:r w:rsidR="00A97EFD" w:rsidRPr="00C166F6">
        <w:rPr>
          <w:rFonts w:ascii="Times New Roman" w:hAnsi="Times New Roman" w:cs="Times New Roman"/>
          <w:sz w:val="24"/>
          <w:szCs w:val="24"/>
        </w:rPr>
        <w:instrText>ADDIN CSL_CITATION {"citationItems":[{"id":"ITEM-1","itemData":{"DOI":"10.4324/9780429310232-10","ISBN":"9781000244250","ISSN":"0045-7329","PMID":"380980","abstract":"This chapter outlines the main features of Ethiopian traditional medicine and its implications for health care. Traditional medicine was recognized by the Ministry of Health as an important alternative health resource, readily available to both urban and rural communities. Ethnomedical beliefs and practices continue to be widely followed throughout urban and rural Ethiopia, reflecting considerable cultural continuity and the persistently poor accessibility and quality of most modern health services. Ethiopian ethnomedicine can be described as an integrated system of beliefs and practices, characterized by an internally coherent discourse on health and illness. The desirable state of well-being is disrupted by the onset of sickness. Diseases are classified according to group-specific nosological criteria and attributed to a host of causational factors. The great majority of Ethiopian women deliver at home and follow traditional birth customs. In this context, traditional birth attendants play an important role in prenatal and perinatal care.","author":[{"dropping-particle":"","family":"Vecchiato","given":"Norbert L.","non-dropping-particle":"","parse-names":false,"suffix":""}],"container-title":"The Ecology of Health and Disease In Ethiopia","id":"ITEM-1","issue":"March","issued":{"date-parts":[["2019"]]},"page":"157-179","title":"Traditional medicine","type":"article-journal"},"uris":["http://www.mendeley.com/documents/?uuid=f6a8a429-6a7f-449a-aa33-8affd81c59e4"]}],"mendeley":{"formattedCitation":"[4]","plainTextFormattedCitation":"[4]","previouslyFormattedCitation":"[4]"},"properties":{"noteIndex":0},"schema":"https://github.com/citation-style-language/schema/raw/master/csl-citation.json"}</w:instrText>
      </w:r>
      <w:r w:rsidR="00393892" w:rsidRPr="00C166F6">
        <w:rPr>
          <w:rFonts w:ascii="Times New Roman" w:hAnsi="Times New Roman" w:cs="Times New Roman"/>
          <w:sz w:val="24"/>
          <w:szCs w:val="24"/>
        </w:rPr>
        <w:fldChar w:fldCharType="separate"/>
      </w:r>
      <w:r w:rsidR="00980A15" w:rsidRPr="00C166F6">
        <w:rPr>
          <w:rFonts w:ascii="Times New Roman" w:hAnsi="Times New Roman" w:cs="Times New Roman"/>
          <w:noProof/>
          <w:sz w:val="24"/>
          <w:szCs w:val="24"/>
        </w:rPr>
        <w:t>[4]</w:t>
      </w:r>
      <w:r w:rsidR="00393892" w:rsidRPr="00C166F6">
        <w:rPr>
          <w:rFonts w:ascii="Times New Roman" w:hAnsi="Times New Roman" w:cs="Times New Roman"/>
          <w:sz w:val="24"/>
          <w:szCs w:val="24"/>
        </w:rPr>
        <w:fldChar w:fldCharType="end"/>
      </w:r>
      <w:r w:rsidR="00393892" w:rsidRPr="00C166F6">
        <w:rPr>
          <w:rFonts w:ascii="Times New Roman" w:hAnsi="Times New Roman" w:cs="Times New Roman"/>
          <w:sz w:val="24"/>
          <w:szCs w:val="24"/>
        </w:rPr>
        <w:t xml:space="preserve">. </w:t>
      </w:r>
      <w:r w:rsidRPr="00C166F6">
        <w:rPr>
          <w:rFonts w:ascii="Times New Roman" w:hAnsi="Times New Roman" w:cs="Times New Roman"/>
          <w:sz w:val="24"/>
          <w:szCs w:val="24"/>
        </w:rPr>
        <w:t>The aims of medicinal pl</w:t>
      </w:r>
      <w:r w:rsidR="00090746" w:rsidRPr="00C166F6">
        <w:rPr>
          <w:rFonts w:ascii="Times New Roman" w:hAnsi="Times New Roman" w:cs="Times New Roman"/>
          <w:sz w:val="24"/>
          <w:szCs w:val="24"/>
        </w:rPr>
        <w:t xml:space="preserve">ant research can be </w:t>
      </w:r>
      <w:r w:rsidRPr="00C166F6">
        <w:rPr>
          <w:rFonts w:ascii="Times New Roman" w:hAnsi="Times New Roman" w:cs="Times New Roman"/>
          <w:sz w:val="24"/>
          <w:szCs w:val="24"/>
        </w:rPr>
        <w:t xml:space="preserve">summarized as </w:t>
      </w:r>
    </w:p>
    <w:p w:rsidR="004B45CB" w:rsidRPr="00C166F6" w:rsidRDefault="004B45CB" w:rsidP="00B87E61">
      <w:pPr>
        <w:pStyle w:val="ListParagraph"/>
        <w:numPr>
          <w:ilvl w:val="0"/>
          <w:numId w:val="1"/>
        </w:numPr>
        <w:spacing w:line="360" w:lineRule="auto"/>
        <w:jc w:val="both"/>
        <w:rPr>
          <w:rFonts w:ascii="Times New Roman" w:hAnsi="Times New Roman" w:cs="Times New Roman"/>
          <w:sz w:val="24"/>
          <w:szCs w:val="24"/>
        </w:rPr>
      </w:pPr>
      <w:r w:rsidRPr="00C166F6">
        <w:rPr>
          <w:rFonts w:ascii="Times New Roman" w:hAnsi="Times New Roman" w:cs="Times New Roman"/>
          <w:sz w:val="24"/>
          <w:szCs w:val="24"/>
        </w:rPr>
        <w:t>Qualitative and quantitative analysis of the constituents of</w:t>
      </w:r>
      <w:r w:rsidRPr="00C166F6">
        <w:rPr>
          <w:rFonts w:ascii="Times New Roman" w:hAnsi="Times New Roman" w:cs="Times New Roman"/>
          <w:sz w:val="24"/>
          <w:szCs w:val="24"/>
        </w:rPr>
        <w:br/>
        <w:t>medicinal plants</w:t>
      </w:r>
    </w:p>
    <w:p w:rsidR="004B45CB" w:rsidRPr="00C166F6" w:rsidRDefault="004B45CB" w:rsidP="00B87E61">
      <w:pPr>
        <w:pStyle w:val="ListParagraph"/>
        <w:numPr>
          <w:ilvl w:val="0"/>
          <w:numId w:val="1"/>
        </w:numPr>
        <w:spacing w:line="360" w:lineRule="auto"/>
        <w:jc w:val="both"/>
        <w:rPr>
          <w:rFonts w:ascii="Times New Roman" w:hAnsi="Times New Roman" w:cs="Times New Roman"/>
          <w:sz w:val="24"/>
          <w:szCs w:val="24"/>
        </w:rPr>
      </w:pPr>
      <w:r w:rsidRPr="00C166F6">
        <w:rPr>
          <w:rFonts w:ascii="Times New Roman" w:hAnsi="Times New Roman" w:cs="Times New Roman"/>
          <w:sz w:val="24"/>
          <w:szCs w:val="24"/>
        </w:rPr>
        <w:t>Isolation of plant-originated, biologically active, purified</w:t>
      </w:r>
      <w:r w:rsidRPr="00C166F6">
        <w:rPr>
          <w:rFonts w:ascii="Times New Roman" w:hAnsi="Times New Roman" w:cs="Times New Roman"/>
          <w:sz w:val="24"/>
          <w:szCs w:val="24"/>
        </w:rPr>
        <w:br/>
        <w:t>fractions and molecules with new structures.</w:t>
      </w:r>
    </w:p>
    <w:p w:rsidR="00AE5466" w:rsidRPr="00C166F6" w:rsidRDefault="004B45CB" w:rsidP="00B87E61">
      <w:pPr>
        <w:pStyle w:val="ListParagraph"/>
        <w:numPr>
          <w:ilvl w:val="0"/>
          <w:numId w:val="1"/>
        </w:numPr>
        <w:spacing w:line="360" w:lineRule="auto"/>
        <w:jc w:val="both"/>
        <w:rPr>
          <w:rFonts w:ascii="Times New Roman" w:hAnsi="Times New Roman" w:cs="Times New Roman"/>
          <w:sz w:val="24"/>
          <w:szCs w:val="24"/>
        </w:rPr>
      </w:pPr>
      <w:r w:rsidRPr="00C166F6">
        <w:rPr>
          <w:rFonts w:ascii="Times New Roman" w:hAnsi="Times New Roman" w:cs="Times New Roman"/>
          <w:sz w:val="24"/>
          <w:szCs w:val="24"/>
        </w:rPr>
        <w:t>Optimization of the amount and/or ratio of medicinal plant</w:t>
      </w:r>
      <w:r w:rsidRPr="00C166F6">
        <w:rPr>
          <w:rFonts w:ascii="Times New Roman" w:hAnsi="Times New Roman" w:cs="Times New Roman"/>
          <w:sz w:val="24"/>
          <w:szCs w:val="24"/>
        </w:rPr>
        <w:br/>
        <w:t>compounds responsible for therapeutic effects.</w:t>
      </w:r>
    </w:p>
    <w:p w:rsidR="004D4883" w:rsidRPr="00C166F6" w:rsidRDefault="004B45CB" w:rsidP="00B87E61">
      <w:pPr>
        <w:spacing w:line="360" w:lineRule="auto"/>
        <w:jc w:val="both"/>
        <w:rPr>
          <w:rFonts w:ascii="Times New Roman" w:hAnsi="Times New Roman" w:cs="Times New Roman"/>
          <w:sz w:val="24"/>
          <w:szCs w:val="24"/>
        </w:rPr>
      </w:pPr>
      <w:r w:rsidRPr="00C166F6">
        <w:rPr>
          <w:rFonts w:ascii="Times New Roman" w:hAnsi="Times New Roman" w:cs="Times New Roman"/>
          <w:sz w:val="24"/>
          <w:szCs w:val="24"/>
        </w:rPr>
        <w:t>As it is known with the complexity of phy</w:t>
      </w:r>
      <w:r w:rsidR="00254F06" w:rsidRPr="00C166F6">
        <w:rPr>
          <w:rFonts w:ascii="Times New Roman" w:hAnsi="Times New Roman" w:cs="Times New Roman"/>
          <w:sz w:val="24"/>
          <w:szCs w:val="24"/>
        </w:rPr>
        <w:t>tochemicals in medicinal plants, e</w:t>
      </w:r>
      <w:r w:rsidRPr="00C166F6">
        <w:rPr>
          <w:rFonts w:ascii="Times New Roman" w:hAnsi="Times New Roman" w:cs="Times New Roman"/>
          <w:sz w:val="24"/>
          <w:szCs w:val="24"/>
        </w:rPr>
        <w:t>valuation of therapeutic potential concerning the phytochemical specification is one of the challenging endeavors to validate the medicinal plants for their regulatory purpose. Several conventional and nonconventional extraction techniques are strongly hyphenated for the establishment of targeted and non-targeted plant matrices based on successive extraction, target-based bio-guided fraction, or phytochemical enrichment extraction methods</w:t>
      </w:r>
      <w:r w:rsidR="00A97EFD" w:rsidRPr="00C166F6">
        <w:rPr>
          <w:rFonts w:ascii="Times New Roman" w:hAnsi="Times New Roman" w:cs="Times New Roman"/>
          <w:sz w:val="24"/>
          <w:szCs w:val="24"/>
        </w:rPr>
        <w:t xml:space="preserve"> </w:t>
      </w:r>
      <w:r w:rsidR="00A97EFD" w:rsidRPr="00C166F6">
        <w:rPr>
          <w:rFonts w:ascii="Times New Roman" w:hAnsi="Times New Roman" w:cs="Times New Roman"/>
          <w:sz w:val="24"/>
          <w:szCs w:val="24"/>
        </w:rPr>
        <w:fldChar w:fldCharType="begin" w:fldLock="1"/>
      </w:r>
      <w:r w:rsidR="00A97EFD" w:rsidRPr="00C166F6">
        <w:rPr>
          <w:rFonts w:ascii="Times New Roman" w:hAnsi="Times New Roman" w:cs="Times New Roman"/>
          <w:sz w:val="24"/>
          <w:szCs w:val="24"/>
        </w:rPr>
        <w:instrText>ADDIN CSL_CITATION {"citationItems":[{"id":"ITEM-1","itemData":{"DOI":"10.3390/biomedicines11010168","ISSN":"22279059","abstract":"Based on traditional therapeutic claims, NEERI KFT (a traditional Ayurvedic polyherbal preparation) has been innovatively developed in recent time on the decades of experience for treating kidney dysfunction. Due to the lack of scientific evidence, the present investigations are needed to support the rationale use of NEERI KFT. Considering the facts, the study investigated the nephroprotective effect of NEERI KFT against kidney dysfunction using in silico, in vitro and in vivo approaches. In this study, phytochemical and network pharmacology studies were performed for the developed formulation to evaluate the molecular mechanism of NEERI KFT in the amelioration of kidney disease. In vitro nephroprotective and antioxidant effect of NEERI KFT was determined on HEK 293 cells against cisplatin-induced cytotoxicity and oxidative stress. In vivo nephroprotective effect of NEERI KFT was determined against cisplatin-induced nephrotoxicity in Wistar rats, via assessing biochemical markers, antioxidant enzymes and inflammatory cytokines such as TNF-α, IL-1β, CASP-3, etc. The results showed that the compounds such as gallic acid, caffeic acid and ferulic acid are the major constituents of NEERI KFT, while network pharmacology analysis indicated a strong interaction between polyphenols and several genes (CASPs, ILs, AGTR1, AKT, ACE2, SOD1, etc.) involved in the pathophysiology of kidney disease. In vivo studies showed a significant (p &lt; 0.05) ameliorative effect on biochemical markers and antioxidant enzymes (SOD, CAT, GSH, etc.), and regulates inflammatory cytokine (TNF-α, IL-1β, CASP-3) expression in kidney tissue. Hence, it can be concluded that NEERI KFT subsequently alleviates renal dysfunction mediated by cisplatin via attenuating oxidative and inflammatory stress, thus preserving the normalcy of kidney function.","author":[{"dropping-particle":"","family":"Gaurav","given":"","non-dropping-particle":"","parse-names":false,"suffix":""},{"dropping-particle":"","family":"Sharma","given":"Ikshit","non-dropping-particle":"","parse-names":false,"suffix":""},{"dropping-particle":"","family":"Khan","given":"Mohammad Umar","non-dropping-particle":"","parse-names":false,"suffix":""},{"dropping-particle":"","family":"Zahiruddin","given":"Sultan","non-dropping-particle":"","parse-names":false,"suffix":""},{"dropping-particle":"","family":"Basist","given":"Parakh","non-dropping-particle":"","parse-names":false,"suffix":""},{"dropping-particle":"","family":"Ahmad","given":"Sayeed","non-dropping-particle":"","parse-names":false,"suffix":""}],"container-title":"Biomedicines","id":"ITEM-1","issue":"1","issued":{"date-parts":[["2023"]]},"title":"Multi-Mechanistic and Therapeutic Exploration of Nephroprotective Effect of Traditional Ayurvedic Polyherbal Formulation Using In Silico, In Vitro and In Vivo Approaches","type":"article-journal","volume":"11"},"uris":["http://www.mendeley.com/documents/?uuid=e136172c-3eeb-4fb7-a2b4-4590c8755890"]}],"mendeley":{"formattedCitation":"[2]","plainTextFormattedCitation":"[2]","previouslyFormattedCitation":"[2]"},"properties":{"noteIndex":0},"schema":"https://github.com/citation-style-language/schema/raw/master/csl-citation.json"}</w:instrText>
      </w:r>
      <w:r w:rsidR="00A97EFD" w:rsidRPr="00C166F6">
        <w:rPr>
          <w:rFonts w:ascii="Times New Roman" w:hAnsi="Times New Roman" w:cs="Times New Roman"/>
          <w:sz w:val="24"/>
          <w:szCs w:val="24"/>
        </w:rPr>
        <w:fldChar w:fldCharType="separate"/>
      </w:r>
      <w:r w:rsidR="00A97EFD" w:rsidRPr="00C166F6">
        <w:rPr>
          <w:rFonts w:ascii="Times New Roman" w:hAnsi="Times New Roman" w:cs="Times New Roman"/>
          <w:noProof/>
          <w:sz w:val="24"/>
          <w:szCs w:val="24"/>
        </w:rPr>
        <w:t>[2]</w:t>
      </w:r>
      <w:r w:rsidR="00A97EFD" w:rsidRPr="00C166F6">
        <w:rPr>
          <w:rFonts w:ascii="Times New Roman" w:hAnsi="Times New Roman" w:cs="Times New Roman"/>
          <w:sz w:val="24"/>
          <w:szCs w:val="24"/>
        </w:rPr>
        <w:fldChar w:fldCharType="end"/>
      </w:r>
      <w:r w:rsidRPr="00C166F6">
        <w:rPr>
          <w:rFonts w:ascii="Times New Roman" w:hAnsi="Times New Roman" w:cs="Times New Roman"/>
          <w:sz w:val="24"/>
          <w:szCs w:val="24"/>
        </w:rPr>
        <w:t xml:space="preserve">. </w:t>
      </w:r>
    </w:p>
    <w:p w:rsidR="004B45CB" w:rsidRPr="00C166F6" w:rsidRDefault="004B45CB" w:rsidP="00B87E61">
      <w:pPr>
        <w:spacing w:line="360" w:lineRule="auto"/>
        <w:jc w:val="both"/>
        <w:rPr>
          <w:rFonts w:ascii="Times New Roman" w:hAnsi="Times New Roman" w:cs="Times New Roman"/>
          <w:sz w:val="24"/>
          <w:szCs w:val="24"/>
        </w:rPr>
      </w:pPr>
      <w:r w:rsidRPr="00C166F6">
        <w:rPr>
          <w:rFonts w:ascii="Times New Roman" w:hAnsi="Times New Roman" w:cs="Times New Roman"/>
          <w:sz w:val="24"/>
          <w:szCs w:val="24"/>
        </w:rPr>
        <w:t xml:space="preserve">Chromatographic techniques are liable for the separation of phytochemicals from a complex plant matrix using suitable mobile and stationary phases. </w:t>
      </w:r>
      <w:r w:rsidR="00393892" w:rsidRPr="00C166F6">
        <w:rPr>
          <w:rFonts w:ascii="Times New Roman" w:hAnsi="Times New Roman" w:cs="Times New Roman"/>
          <w:sz w:val="24"/>
          <w:szCs w:val="24"/>
        </w:rPr>
        <w:t xml:space="preserve">Besides </w:t>
      </w:r>
      <w:r w:rsidRPr="00C166F6">
        <w:rPr>
          <w:rFonts w:ascii="Times New Roman" w:hAnsi="Times New Roman" w:cs="Times New Roman"/>
          <w:sz w:val="24"/>
          <w:szCs w:val="24"/>
        </w:rPr>
        <w:t xml:space="preserve">the chromatographic separation, the selection of </w:t>
      </w:r>
      <w:r w:rsidR="00254F06" w:rsidRPr="00C166F6">
        <w:rPr>
          <w:rFonts w:ascii="Times New Roman" w:hAnsi="Times New Roman" w:cs="Times New Roman"/>
          <w:sz w:val="24"/>
          <w:szCs w:val="24"/>
        </w:rPr>
        <w:t xml:space="preserve">appropriate </w:t>
      </w:r>
      <w:r w:rsidRPr="00C166F6">
        <w:rPr>
          <w:rFonts w:ascii="Times New Roman" w:hAnsi="Times New Roman" w:cs="Times New Roman"/>
          <w:sz w:val="24"/>
          <w:szCs w:val="24"/>
        </w:rPr>
        <w:t xml:space="preserve">stationary and mobile phase </w:t>
      </w:r>
      <w:r w:rsidR="00254F06" w:rsidRPr="00C166F6">
        <w:rPr>
          <w:rFonts w:ascii="Times New Roman" w:hAnsi="Times New Roman" w:cs="Times New Roman"/>
          <w:sz w:val="24"/>
          <w:szCs w:val="24"/>
        </w:rPr>
        <w:t>provides robustness in chromatographic se</w:t>
      </w:r>
      <w:r w:rsidR="00393892" w:rsidRPr="00C166F6">
        <w:rPr>
          <w:rFonts w:ascii="Times New Roman" w:hAnsi="Times New Roman" w:cs="Times New Roman"/>
          <w:sz w:val="24"/>
          <w:szCs w:val="24"/>
        </w:rPr>
        <w:t>paration. Optimization of targeted bioactive phytoconstituents from herbal medicine is one of the important step</w:t>
      </w:r>
      <w:r w:rsidR="004D4883" w:rsidRPr="00C166F6">
        <w:rPr>
          <w:rFonts w:ascii="Times New Roman" w:hAnsi="Times New Roman" w:cs="Times New Roman"/>
          <w:sz w:val="24"/>
          <w:szCs w:val="24"/>
        </w:rPr>
        <w:t>s</w:t>
      </w:r>
      <w:r w:rsidR="00393892" w:rsidRPr="00C166F6">
        <w:rPr>
          <w:rFonts w:ascii="Times New Roman" w:hAnsi="Times New Roman" w:cs="Times New Roman"/>
          <w:sz w:val="24"/>
          <w:szCs w:val="24"/>
        </w:rPr>
        <w:t xml:space="preserve"> from separation science to biological science </w:t>
      </w:r>
      <w:r w:rsidR="00393892" w:rsidRPr="00C166F6">
        <w:rPr>
          <w:rFonts w:ascii="Times New Roman" w:hAnsi="Times New Roman" w:cs="Times New Roman"/>
          <w:sz w:val="24"/>
          <w:szCs w:val="24"/>
        </w:rPr>
        <w:fldChar w:fldCharType="begin" w:fldLock="1"/>
      </w:r>
      <w:r w:rsidR="00A97EFD" w:rsidRPr="00C166F6">
        <w:rPr>
          <w:rFonts w:ascii="Times New Roman" w:hAnsi="Times New Roman" w:cs="Times New Roman"/>
          <w:sz w:val="24"/>
          <w:szCs w:val="24"/>
        </w:rPr>
        <w:instrText>ADDIN CSL_CITATION {"citationItems":[{"id":"ITEM-1","itemData":{"DOI":"10.1002/jssc.201900656","ISSN":"16159314","PMID":"31693778","abstract":"Despite substantial developments of extraction and separation techniques, isolation of natural products from natural sources is still a challenging task. Undoubtedly hybrid methods like liquid chromatography with NMR spectroscopy or liquid chromatography coupled with mass spectrometry made on-line structure elucidation possible and provided impressive examples of natural product identification without prior isolation, however, in many cases the necessity to get the purified compounds in hand is still a fact. The process begins with the collection of desired plant material which is subjected to the suitable extraction process. The complex crude extracts are then monitored by various chromatographic procedures to separate and quantify the desired compounds. The active plant extracts are then fractionated to isolate the bioactive compounds in their pure form. The fully identified compound is used as a lead for the production of related analogues to modulate the biological activity and to carry out structure-activity relationship. The major isolated bioactive compound is used for semi-synthetic modification or total synthesis should be carried out such that it is relatively easy to modify the structure of the lead compound. This is a simple and cost-effective way to increase the chance to discover lead compounds. The biological activity in vitro and in vivo has to be done after purification.","author":[{"dropping-particle":"","family":"Ahmad Dar","given":"Alamgir","non-dropping-particle":"","parse-names":false,"suffix":""},{"dropping-particle":"","family":"Sangwan","given":"P. L.","non-dropping-particle":"","parse-names":false,"suffix":""},{"dropping-particle":"","family":"Kumar","given":"Anil","non-dropping-particle":"","parse-names":false,"suffix":""}],"container-title":"Journal of Separation Science","id":"ITEM-1","issued":{"date-parts":[["2020"]]},"title":"Chromatography: An important tool for drug discovery","type":"article"},"uris":["http://www.mendeley.com/documents/?uuid=907fe3a8-d12e-4942-858f-c7fb2344254d","http://www.mendeley.com/documents/?uuid=75f4d735-2f0d-479d-8c1a-424dc756c811"]}],"mendeley":{"formattedCitation":"[5]","plainTextFormattedCitation":"[5]","previouslyFormattedCitation":"[5]"},"properties":{"noteIndex":0},"schema":"https://github.com/citation-style-language/schema/raw/master/csl-citation.json"}</w:instrText>
      </w:r>
      <w:r w:rsidR="00393892" w:rsidRPr="00C166F6">
        <w:rPr>
          <w:rFonts w:ascii="Times New Roman" w:hAnsi="Times New Roman" w:cs="Times New Roman"/>
          <w:sz w:val="24"/>
          <w:szCs w:val="24"/>
        </w:rPr>
        <w:fldChar w:fldCharType="separate"/>
      </w:r>
      <w:r w:rsidR="00980A15" w:rsidRPr="00C166F6">
        <w:rPr>
          <w:rFonts w:ascii="Times New Roman" w:hAnsi="Times New Roman" w:cs="Times New Roman"/>
          <w:noProof/>
          <w:sz w:val="24"/>
          <w:szCs w:val="24"/>
        </w:rPr>
        <w:t>[5]</w:t>
      </w:r>
      <w:r w:rsidR="00393892" w:rsidRPr="00C166F6">
        <w:rPr>
          <w:rFonts w:ascii="Times New Roman" w:hAnsi="Times New Roman" w:cs="Times New Roman"/>
          <w:sz w:val="24"/>
          <w:szCs w:val="24"/>
        </w:rPr>
        <w:fldChar w:fldCharType="end"/>
      </w:r>
      <w:r w:rsidR="00393892" w:rsidRPr="00C166F6">
        <w:rPr>
          <w:rFonts w:ascii="Times New Roman" w:hAnsi="Times New Roman" w:cs="Times New Roman"/>
          <w:sz w:val="24"/>
          <w:szCs w:val="24"/>
        </w:rPr>
        <w:t xml:space="preserve">. </w:t>
      </w:r>
      <w:r w:rsidR="00393892" w:rsidRPr="00C166F6">
        <w:rPr>
          <w:rFonts w:ascii="Times New Roman" w:hAnsi="Times New Roman" w:cs="Times New Roman"/>
          <w:sz w:val="24"/>
          <w:szCs w:val="24"/>
        </w:rPr>
        <w:lastRenderedPageBreak/>
        <w:t>Chromatography and spectroscopy techniques such as thin layer chromatography (TLC),  high performance thin layer chromatography (HPTLC), high performance liquid chromatography (HPLC), Ultra performance liquid chromatography (UPLC), liquid chromatography and mass spectroscopy (LC-MS), gas chromatography</w:t>
      </w:r>
      <w:r w:rsidR="00112951" w:rsidRPr="00C166F6">
        <w:rPr>
          <w:rFonts w:ascii="Times New Roman" w:hAnsi="Times New Roman" w:cs="Times New Roman"/>
          <w:sz w:val="24"/>
          <w:szCs w:val="24"/>
        </w:rPr>
        <w:t xml:space="preserve"> and mass spectroscopy (GC-MS),</w:t>
      </w:r>
      <w:r w:rsidR="00393892" w:rsidRPr="00C166F6">
        <w:rPr>
          <w:rFonts w:ascii="Times New Roman" w:hAnsi="Times New Roman" w:cs="Times New Roman"/>
          <w:sz w:val="24"/>
          <w:szCs w:val="24"/>
        </w:rPr>
        <w:t xml:space="preserve"> nuclear magnetic resonance (NMR) </w:t>
      </w:r>
      <w:proofErr w:type="spellStart"/>
      <w:r w:rsidR="00393892" w:rsidRPr="00C166F6">
        <w:rPr>
          <w:rFonts w:ascii="Times New Roman" w:hAnsi="Times New Roman" w:cs="Times New Roman"/>
          <w:sz w:val="24"/>
          <w:szCs w:val="24"/>
        </w:rPr>
        <w:t>etc</w:t>
      </w:r>
      <w:proofErr w:type="spellEnd"/>
      <w:r w:rsidR="00393892" w:rsidRPr="00C166F6">
        <w:rPr>
          <w:rFonts w:ascii="Times New Roman" w:hAnsi="Times New Roman" w:cs="Times New Roman"/>
          <w:sz w:val="24"/>
          <w:szCs w:val="24"/>
        </w:rPr>
        <w:t xml:space="preserve"> are mainly hyphenated with target-based isolation, identification and quantitation of phytoconstituents from a huge diversity of </w:t>
      </w:r>
      <w:r w:rsidR="00112951" w:rsidRPr="00C166F6">
        <w:rPr>
          <w:rFonts w:ascii="Times New Roman" w:hAnsi="Times New Roman" w:cs="Times New Roman"/>
          <w:sz w:val="24"/>
          <w:szCs w:val="24"/>
        </w:rPr>
        <w:t>phyto</w:t>
      </w:r>
      <w:r w:rsidR="00393892" w:rsidRPr="00C166F6">
        <w:rPr>
          <w:rFonts w:ascii="Times New Roman" w:hAnsi="Times New Roman" w:cs="Times New Roman"/>
          <w:sz w:val="24"/>
          <w:szCs w:val="24"/>
        </w:rPr>
        <w:t xml:space="preserve">constituents as well as help us to optimized and evaluate single constituents than the complexity of phytoconstituents </w:t>
      </w:r>
      <w:r w:rsidR="00393892" w:rsidRPr="00C166F6">
        <w:rPr>
          <w:rFonts w:ascii="Times New Roman" w:hAnsi="Times New Roman" w:cs="Times New Roman"/>
          <w:sz w:val="24"/>
          <w:szCs w:val="24"/>
        </w:rPr>
        <w:fldChar w:fldCharType="begin" w:fldLock="1"/>
      </w:r>
      <w:r w:rsidR="00A97EFD" w:rsidRPr="00C166F6">
        <w:rPr>
          <w:rFonts w:ascii="Times New Roman" w:hAnsi="Times New Roman" w:cs="Times New Roman"/>
          <w:sz w:val="24"/>
          <w:szCs w:val="24"/>
        </w:rPr>
        <w:instrText>ADDIN CSL_CITATION {"citationItems":[{"id":"ITEM-1","itemData":{"DOI":"10.3390/plants6040042","ISSN":"22237747","PMID":"28937585","abstract":"There are concerns about using synthetic phenolic antioxidants such as butylated hydroxytoluene (BHT) and butylated hydroxyanisole (BHA) as food additives because of the reported negative effects on human health. Thus, a replacement of these synthetics by antioxidant extractions from various foods has been proposed. More than 8000 different phenolic compounds have been characterized; fruits and vegetables are the prime sources of natural antioxidants. In order to extract, measure, and identify bioactive compounds from a wide variety of fruits and vegetables, researchers use multiple techniques and methods. This review includes a brief description of a wide range of different assays. The antioxidant, antimicrobial, and anticancer properties of phenolic natural products from fruits and vegetables are also discussed.","author":[{"dropping-particle":"","family":"Altemimi","given":"Ammar","non-dropping-particle":"","parse-names":false,"suffix":""},{"dropping-particle":"","family":"Lakhssassi","given":"Naoufal","non-dropping-particle":"","parse-names":false,"suffix":""},{"dropping-particle":"","family":"Baharlouei","given":"Azam","non-dropping-particle":"","parse-names":false,"suffix":""},{"dropping-particle":"","family":"Watson","given":"Dennis G.","non-dropping-particle":"","parse-names":false,"suffix":""},{"dropping-particle":"","family":"Lightfoot","given":"David A.","non-dropping-particle":"","parse-names":false,"suffix":""}],"container-title":"Plants","id":"ITEM-1","issued":{"date-parts":[["2017"]]},"title":"Phytochemicals: Extraction, isolation, and identification of bioactive compounds from plant extracts","type":"article"},"uris":["http://www.mendeley.com/documents/?uuid=20310539-84f5-4653-9c9c-282f4f26ec26","http://www.mendeley.com/documents/?uuid=5f2d919c-d670-426f-8f8a-12c18e8e4837"]},{"id":"ITEM-2","itemData":{"DOI":"10.1016/j.trac.2011.10.014","ISSN":"18793142","abstract":"Marine fungi are a promising source of novel bioactive compounds as lead structures for medicine and plant protection. We review current analytical techniques and future perspectives of analytical methodologies from the point of view of the discovery and the characterization of bioactive compounds isolated from marine fungi. This critical overview also includes a general assessment of sampling and preparation of extracts, and compares different methods used for separation and isolation, and different strategies used for structural characterization of the bioactive compounds. We also cover the evolution of the application of bioassays for discovery of bioactive compounds. Finally, this review addresses the advantages and the disadvantages of such techniques, and comments on future applications and potential research interest within this field. © 2012 Elsevier Ltd.","author":[{"dropping-particle":"","family":"Duarte","given":"Katia","non-dropping-particle":"","parse-names":false,"suffix":""},{"dropping-particle":"","family":"Rocha-Santos","given":"Teresa A.P.","non-dropping-particle":"","parse-names":false,"suffix":""},{"dropping-particle":"","family":"Freitas","given":"Ana C.","non-dropping-particle":"","parse-names":false,"suffix":""},{"dropping-particle":"","family":"Duarte","given":"Armando C.","non-dropping-particle":"","parse-names":false,"suffix":""}],"container-title":"TrAC - Trends in Analytical Chemistry","id":"ITEM-2","issued":{"date-parts":[["2012"]]},"title":"Analytical techniques for discovery of bioactive compounds from marine fungi","type":"article"},"uris":["http://www.mendeley.com/documents/?uuid=fb00128e-a9de-44a8-a1a3-0fb827793b55","http://www.mendeley.com/documents/?uuid=d2a7ea84-866a-476e-ba1d-fb9cbc15ec60"]}],"mendeley":{"formattedCitation":"[6,7]","plainTextFormattedCitation":"[6,7]","previouslyFormattedCitation":"[6,7]"},"properties":{"noteIndex":0},"schema":"https://github.com/citation-style-language/schema/raw/master/csl-citation.json"}</w:instrText>
      </w:r>
      <w:r w:rsidR="00393892" w:rsidRPr="00C166F6">
        <w:rPr>
          <w:rFonts w:ascii="Times New Roman" w:hAnsi="Times New Roman" w:cs="Times New Roman"/>
          <w:sz w:val="24"/>
          <w:szCs w:val="24"/>
        </w:rPr>
        <w:fldChar w:fldCharType="separate"/>
      </w:r>
      <w:r w:rsidR="00980A15" w:rsidRPr="00C166F6">
        <w:rPr>
          <w:rFonts w:ascii="Times New Roman" w:hAnsi="Times New Roman" w:cs="Times New Roman"/>
          <w:noProof/>
          <w:sz w:val="24"/>
          <w:szCs w:val="24"/>
        </w:rPr>
        <w:t>[6,7]</w:t>
      </w:r>
      <w:r w:rsidR="00393892" w:rsidRPr="00C166F6">
        <w:rPr>
          <w:rFonts w:ascii="Times New Roman" w:hAnsi="Times New Roman" w:cs="Times New Roman"/>
          <w:sz w:val="24"/>
          <w:szCs w:val="24"/>
        </w:rPr>
        <w:fldChar w:fldCharType="end"/>
      </w:r>
      <w:r w:rsidR="00393892" w:rsidRPr="00C166F6">
        <w:rPr>
          <w:rFonts w:ascii="Times New Roman" w:hAnsi="Times New Roman" w:cs="Times New Roman"/>
          <w:sz w:val="24"/>
          <w:szCs w:val="24"/>
        </w:rPr>
        <w:t>.</w:t>
      </w:r>
      <w:r w:rsidR="004D4883" w:rsidRPr="00C166F6">
        <w:rPr>
          <w:rFonts w:ascii="Times New Roman" w:hAnsi="Times New Roman" w:cs="Times New Roman"/>
          <w:sz w:val="24"/>
          <w:szCs w:val="24"/>
        </w:rPr>
        <w:t xml:space="preserve"> </w:t>
      </w:r>
    </w:p>
    <w:p w:rsidR="00112951" w:rsidRPr="00C166F6" w:rsidRDefault="00112951" w:rsidP="00B87E61">
      <w:pPr>
        <w:spacing w:line="360" w:lineRule="auto"/>
        <w:jc w:val="both"/>
        <w:rPr>
          <w:rFonts w:ascii="Times New Roman" w:hAnsi="Times New Roman" w:cs="Times New Roman"/>
          <w:sz w:val="24"/>
          <w:szCs w:val="24"/>
        </w:rPr>
      </w:pPr>
      <w:r w:rsidRPr="00C166F6">
        <w:rPr>
          <w:rFonts w:ascii="Times New Roman" w:hAnsi="Times New Roman" w:cs="Times New Roman"/>
          <w:sz w:val="24"/>
          <w:szCs w:val="24"/>
        </w:rPr>
        <w:t xml:space="preserve">This chapter includes a comprehensive review concerning modern methods of extraction and the techniques </w:t>
      </w:r>
      <w:r w:rsidR="00AA39A7" w:rsidRPr="00C166F6">
        <w:rPr>
          <w:rFonts w:ascii="Times New Roman" w:hAnsi="Times New Roman" w:cs="Times New Roman"/>
          <w:sz w:val="24"/>
          <w:szCs w:val="24"/>
        </w:rPr>
        <w:t>(</w:t>
      </w:r>
      <w:r w:rsidRPr="00C166F6">
        <w:rPr>
          <w:rFonts w:ascii="Times New Roman" w:hAnsi="Times New Roman" w:cs="Times New Roman"/>
          <w:sz w:val="24"/>
          <w:szCs w:val="24"/>
        </w:rPr>
        <w:t xml:space="preserve">chromatographic and </w:t>
      </w:r>
      <w:r w:rsidR="00AA39A7" w:rsidRPr="00C166F6">
        <w:rPr>
          <w:rFonts w:ascii="Times New Roman" w:hAnsi="Times New Roman" w:cs="Times New Roman"/>
          <w:sz w:val="24"/>
          <w:szCs w:val="24"/>
        </w:rPr>
        <w:t>spectroscopic) used for isolation, purification and identification of crude drugs from the</w:t>
      </w:r>
      <w:r w:rsidR="001D15AF" w:rsidRPr="00C166F6">
        <w:rPr>
          <w:rFonts w:ascii="Times New Roman" w:hAnsi="Times New Roman" w:cs="Times New Roman"/>
          <w:sz w:val="24"/>
          <w:szCs w:val="24"/>
        </w:rPr>
        <w:t xml:space="preserve"> </w:t>
      </w:r>
      <w:r w:rsidR="00AA39A7" w:rsidRPr="00C166F6">
        <w:rPr>
          <w:rFonts w:ascii="Times New Roman" w:hAnsi="Times New Roman" w:cs="Times New Roman"/>
          <w:sz w:val="24"/>
          <w:szCs w:val="24"/>
        </w:rPr>
        <w:t xml:space="preserve">medicinal plants. </w:t>
      </w:r>
    </w:p>
    <w:p w:rsidR="001D15AF" w:rsidRPr="00C166F6" w:rsidRDefault="001D15AF" w:rsidP="00B87E61">
      <w:pPr>
        <w:pStyle w:val="Heading1"/>
        <w:numPr>
          <w:ilvl w:val="0"/>
          <w:numId w:val="30"/>
        </w:numPr>
        <w:spacing w:line="360" w:lineRule="auto"/>
        <w:rPr>
          <w:rFonts w:ascii="Times New Roman" w:hAnsi="Times New Roman" w:cs="Times New Roman"/>
          <w:color w:val="auto"/>
          <w:sz w:val="24"/>
          <w:szCs w:val="24"/>
        </w:rPr>
      </w:pPr>
      <w:bookmarkStart w:id="2" w:name="_Toc80709509"/>
      <w:r w:rsidRPr="00C166F6">
        <w:rPr>
          <w:rFonts w:ascii="Times New Roman" w:hAnsi="Times New Roman" w:cs="Times New Roman"/>
          <w:color w:val="auto"/>
          <w:sz w:val="24"/>
          <w:szCs w:val="24"/>
        </w:rPr>
        <w:t>Selection of extraction approaches</w:t>
      </w:r>
      <w:bookmarkEnd w:id="2"/>
    </w:p>
    <w:p w:rsidR="00090746" w:rsidRPr="00C166F6" w:rsidRDefault="001D15AF" w:rsidP="00B87E61">
      <w:pPr>
        <w:spacing w:after="0" w:line="360" w:lineRule="auto"/>
        <w:jc w:val="both"/>
        <w:rPr>
          <w:rFonts w:ascii="Times New Roman" w:hAnsi="Times New Roman" w:cs="Times New Roman"/>
          <w:sz w:val="24"/>
          <w:szCs w:val="24"/>
        </w:rPr>
      </w:pPr>
      <w:r w:rsidRPr="00C166F6">
        <w:rPr>
          <w:rFonts w:ascii="Times New Roman" w:hAnsi="Times New Roman" w:cs="Times New Roman"/>
          <w:sz w:val="24"/>
          <w:szCs w:val="24"/>
        </w:rPr>
        <w:t xml:space="preserve">The fundamental steps in the analysis of medicinal plants </w:t>
      </w:r>
      <w:r w:rsidR="00B87E61" w:rsidRPr="00C166F6">
        <w:rPr>
          <w:rFonts w:ascii="Times New Roman" w:hAnsi="Times New Roman" w:cs="Times New Roman"/>
          <w:sz w:val="24"/>
          <w:szCs w:val="24"/>
        </w:rPr>
        <w:t>are</w:t>
      </w:r>
      <w:r w:rsidRPr="00C166F6">
        <w:rPr>
          <w:rFonts w:ascii="Times New Roman" w:hAnsi="Times New Roman" w:cs="Times New Roman"/>
          <w:sz w:val="24"/>
          <w:szCs w:val="24"/>
        </w:rPr>
        <w:t xml:space="preserve"> </w:t>
      </w:r>
      <w:r w:rsidR="00B87E61" w:rsidRPr="00C166F6">
        <w:rPr>
          <w:rFonts w:ascii="Times New Roman" w:hAnsi="Times New Roman" w:cs="Times New Roman"/>
          <w:sz w:val="24"/>
          <w:szCs w:val="24"/>
        </w:rPr>
        <w:t xml:space="preserve">the </w:t>
      </w:r>
      <w:r w:rsidRPr="00C166F6">
        <w:rPr>
          <w:rFonts w:ascii="Times New Roman" w:hAnsi="Times New Roman" w:cs="Times New Roman"/>
          <w:sz w:val="24"/>
          <w:szCs w:val="24"/>
        </w:rPr>
        <w:t xml:space="preserve">selection of extraction method, as it is essential to extract the desired phytoconstituents from the plant materials for further chromatographic and spectroscopic identification or even characterization. </w:t>
      </w:r>
      <w:r w:rsidR="00B87E61" w:rsidRPr="00C166F6">
        <w:rPr>
          <w:rFonts w:ascii="Times New Roman" w:hAnsi="Times New Roman" w:cs="Times New Roman"/>
          <w:sz w:val="24"/>
          <w:szCs w:val="24"/>
        </w:rPr>
        <w:t>The e</w:t>
      </w:r>
      <w:r w:rsidRPr="00C166F6">
        <w:rPr>
          <w:rFonts w:ascii="Times New Roman" w:hAnsi="Times New Roman" w:cs="Times New Roman"/>
          <w:sz w:val="24"/>
          <w:szCs w:val="24"/>
        </w:rPr>
        <w:t xml:space="preserve">xtraction method generally depends upon </w:t>
      </w:r>
      <w:r w:rsidR="00090746" w:rsidRPr="00C166F6">
        <w:rPr>
          <w:rFonts w:ascii="Times New Roman" w:hAnsi="Times New Roman" w:cs="Times New Roman"/>
          <w:sz w:val="24"/>
          <w:szCs w:val="24"/>
        </w:rPr>
        <w:t xml:space="preserve">several factors </w:t>
      </w:r>
    </w:p>
    <w:p w:rsidR="00090746" w:rsidRPr="00C166F6" w:rsidRDefault="00090746" w:rsidP="00B87E61">
      <w:pPr>
        <w:pStyle w:val="ListParagraph"/>
        <w:numPr>
          <w:ilvl w:val="0"/>
          <w:numId w:val="17"/>
        </w:numPr>
        <w:spacing w:after="0" w:line="360" w:lineRule="auto"/>
        <w:jc w:val="both"/>
        <w:rPr>
          <w:rFonts w:ascii="Times New Roman" w:hAnsi="Times New Roman" w:cs="Times New Roman"/>
          <w:sz w:val="24"/>
          <w:szCs w:val="24"/>
        </w:rPr>
      </w:pPr>
      <w:r w:rsidRPr="00C166F6">
        <w:rPr>
          <w:rFonts w:ascii="Times New Roman" w:hAnsi="Times New Roman" w:cs="Times New Roman"/>
          <w:sz w:val="24"/>
          <w:szCs w:val="24"/>
        </w:rPr>
        <w:t>T</w:t>
      </w:r>
      <w:r w:rsidR="001D15AF" w:rsidRPr="00C166F6">
        <w:rPr>
          <w:rFonts w:ascii="Times New Roman" w:hAnsi="Times New Roman" w:cs="Times New Roman"/>
          <w:sz w:val="24"/>
          <w:szCs w:val="24"/>
        </w:rPr>
        <w:t xml:space="preserve">ype of plant, part of </w:t>
      </w:r>
      <w:r w:rsidR="00B87E61" w:rsidRPr="00C166F6">
        <w:rPr>
          <w:rFonts w:ascii="Times New Roman" w:hAnsi="Times New Roman" w:cs="Times New Roman"/>
          <w:sz w:val="24"/>
          <w:szCs w:val="24"/>
        </w:rPr>
        <w:t xml:space="preserve">the </w:t>
      </w:r>
      <w:r w:rsidR="001D15AF" w:rsidRPr="00C166F6">
        <w:rPr>
          <w:rFonts w:ascii="Times New Roman" w:hAnsi="Times New Roman" w:cs="Times New Roman"/>
          <w:sz w:val="24"/>
          <w:szCs w:val="24"/>
        </w:rPr>
        <w:t>plant to be extracted, availability of solvent and nat</w:t>
      </w:r>
      <w:r w:rsidRPr="00C166F6">
        <w:rPr>
          <w:rFonts w:ascii="Times New Roman" w:hAnsi="Times New Roman" w:cs="Times New Roman"/>
          <w:sz w:val="24"/>
          <w:szCs w:val="24"/>
        </w:rPr>
        <w:t>ure of the bioactive compounds</w:t>
      </w:r>
    </w:p>
    <w:p w:rsidR="00090746" w:rsidRPr="00C166F6" w:rsidRDefault="00090746" w:rsidP="00B87E61">
      <w:pPr>
        <w:pStyle w:val="ListParagraph"/>
        <w:numPr>
          <w:ilvl w:val="0"/>
          <w:numId w:val="17"/>
        </w:numPr>
        <w:spacing w:after="0" w:line="360" w:lineRule="auto"/>
        <w:jc w:val="both"/>
        <w:rPr>
          <w:rFonts w:ascii="Times New Roman" w:hAnsi="Times New Roman" w:cs="Times New Roman"/>
          <w:sz w:val="24"/>
          <w:szCs w:val="24"/>
        </w:rPr>
      </w:pPr>
      <w:r w:rsidRPr="00C166F6">
        <w:rPr>
          <w:rFonts w:ascii="Times New Roman" w:hAnsi="Times New Roman" w:cs="Times New Roman"/>
          <w:sz w:val="24"/>
          <w:szCs w:val="24"/>
        </w:rPr>
        <w:t>P</w:t>
      </w:r>
      <w:r w:rsidR="001D15AF" w:rsidRPr="00C166F6">
        <w:rPr>
          <w:rFonts w:ascii="Times New Roman" w:hAnsi="Times New Roman" w:cs="Times New Roman"/>
          <w:sz w:val="24"/>
          <w:szCs w:val="24"/>
        </w:rPr>
        <w:t>re-washing, drying or freeze</w:t>
      </w:r>
      <w:r w:rsidR="00B87E61" w:rsidRPr="00C166F6">
        <w:rPr>
          <w:rFonts w:ascii="Times New Roman" w:hAnsi="Times New Roman" w:cs="Times New Roman"/>
          <w:sz w:val="24"/>
          <w:szCs w:val="24"/>
        </w:rPr>
        <w:t>-</w:t>
      </w:r>
      <w:r w:rsidR="001D15AF" w:rsidRPr="00C166F6">
        <w:rPr>
          <w:rFonts w:ascii="Times New Roman" w:hAnsi="Times New Roman" w:cs="Times New Roman"/>
          <w:sz w:val="24"/>
          <w:szCs w:val="24"/>
        </w:rPr>
        <w:t xml:space="preserve">drying and grinding of crude plant material are often improving the analytic extraction kinetics with increased contact of </w:t>
      </w:r>
      <w:r w:rsidR="00B87E61" w:rsidRPr="00C166F6">
        <w:rPr>
          <w:rFonts w:ascii="Times New Roman" w:hAnsi="Times New Roman" w:cs="Times New Roman"/>
          <w:sz w:val="24"/>
          <w:szCs w:val="24"/>
        </w:rPr>
        <w:t xml:space="preserve">the </w:t>
      </w:r>
      <w:r w:rsidR="001D15AF" w:rsidRPr="00C166F6">
        <w:rPr>
          <w:rFonts w:ascii="Times New Roman" w:hAnsi="Times New Roman" w:cs="Times New Roman"/>
          <w:sz w:val="24"/>
          <w:szCs w:val="24"/>
        </w:rPr>
        <w:t xml:space="preserve">sample </w:t>
      </w:r>
      <w:r w:rsidRPr="00C166F6">
        <w:rPr>
          <w:rFonts w:ascii="Times New Roman" w:hAnsi="Times New Roman" w:cs="Times New Roman"/>
          <w:sz w:val="24"/>
          <w:szCs w:val="24"/>
        </w:rPr>
        <w:t>surface with the solvent system</w:t>
      </w:r>
    </w:p>
    <w:p w:rsidR="00090746" w:rsidRPr="00C166F6" w:rsidRDefault="00090746" w:rsidP="00B87E61">
      <w:pPr>
        <w:pStyle w:val="ListParagraph"/>
        <w:numPr>
          <w:ilvl w:val="0"/>
          <w:numId w:val="17"/>
        </w:numPr>
        <w:spacing w:after="0" w:line="360" w:lineRule="auto"/>
        <w:jc w:val="both"/>
        <w:rPr>
          <w:rFonts w:ascii="Times New Roman" w:hAnsi="Times New Roman" w:cs="Times New Roman"/>
          <w:sz w:val="24"/>
          <w:szCs w:val="24"/>
          <w:lang w:val="de-DE"/>
        </w:rPr>
      </w:pPr>
      <w:r w:rsidRPr="00C166F6">
        <w:rPr>
          <w:rFonts w:ascii="Times New Roman" w:hAnsi="Times New Roman" w:cs="Times New Roman"/>
          <w:sz w:val="24"/>
          <w:szCs w:val="24"/>
        </w:rPr>
        <w:t>During extraction, i</w:t>
      </w:r>
      <w:r w:rsidR="001D15AF" w:rsidRPr="00C166F6">
        <w:rPr>
          <w:rFonts w:ascii="Times New Roman" w:hAnsi="Times New Roman" w:cs="Times New Roman"/>
          <w:sz w:val="24"/>
          <w:szCs w:val="24"/>
        </w:rPr>
        <w:t xml:space="preserve">t should be highly identifiable that potential active constituents are not lost, degraded during the extract preparation. Generally, extraction methods, such as decoction/boiling under reflux, sonification, soxhlation </w:t>
      </w:r>
      <w:proofErr w:type="spellStart"/>
      <w:r w:rsidR="001D15AF" w:rsidRPr="00C166F6">
        <w:rPr>
          <w:rFonts w:ascii="Times New Roman" w:hAnsi="Times New Roman" w:cs="Times New Roman"/>
          <w:sz w:val="24"/>
          <w:szCs w:val="24"/>
        </w:rPr>
        <w:t>etc</w:t>
      </w:r>
      <w:proofErr w:type="spellEnd"/>
      <w:r w:rsidR="001D15AF" w:rsidRPr="00C166F6">
        <w:rPr>
          <w:rFonts w:ascii="Times New Roman" w:hAnsi="Times New Roman" w:cs="Times New Roman"/>
          <w:sz w:val="24"/>
          <w:szCs w:val="24"/>
        </w:rPr>
        <w:t xml:space="preserve"> results in degradation of thermolabile phytoconstituents such as carotenoids, terpenoids </w:t>
      </w:r>
      <w:proofErr w:type="spellStart"/>
      <w:r w:rsidR="001D15AF" w:rsidRPr="00C166F6">
        <w:rPr>
          <w:rFonts w:ascii="Times New Roman" w:hAnsi="Times New Roman" w:cs="Times New Roman"/>
          <w:sz w:val="24"/>
          <w:szCs w:val="24"/>
        </w:rPr>
        <w:t>etc</w:t>
      </w:r>
      <w:proofErr w:type="spellEnd"/>
      <w:r w:rsidR="001D15AF" w:rsidRPr="00C166F6">
        <w:rPr>
          <w:rFonts w:ascii="Times New Roman" w:hAnsi="Times New Roman" w:cs="Times New Roman"/>
          <w:sz w:val="24"/>
          <w:szCs w:val="24"/>
        </w:rPr>
        <w:t xml:space="preserve"> and drops unfavorable condition</w:t>
      </w:r>
      <w:r w:rsidR="00B87E61" w:rsidRPr="00C166F6">
        <w:rPr>
          <w:rFonts w:ascii="Times New Roman" w:hAnsi="Times New Roman" w:cs="Times New Roman"/>
          <w:sz w:val="24"/>
          <w:szCs w:val="24"/>
        </w:rPr>
        <w:t>s</w:t>
      </w:r>
      <w:r w:rsidR="001D15AF" w:rsidRPr="00C166F6">
        <w:rPr>
          <w:rFonts w:ascii="Times New Roman" w:hAnsi="Times New Roman" w:cs="Times New Roman"/>
          <w:sz w:val="24"/>
          <w:szCs w:val="24"/>
        </w:rPr>
        <w:t xml:space="preserve"> to reach out successive extraction. </w:t>
      </w:r>
    </w:p>
    <w:p w:rsidR="00090746" w:rsidRPr="00C166F6" w:rsidRDefault="001D15AF" w:rsidP="00B87E61">
      <w:pPr>
        <w:pStyle w:val="ListParagraph"/>
        <w:numPr>
          <w:ilvl w:val="0"/>
          <w:numId w:val="17"/>
        </w:numPr>
        <w:spacing w:after="0" w:line="360" w:lineRule="auto"/>
        <w:jc w:val="both"/>
        <w:rPr>
          <w:rFonts w:ascii="Times New Roman" w:hAnsi="Times New Roman" w:cs="Times New Roman"/>
          <w:sz w:val="24"/>
          <w:szCs w:val="24"/>
          <w:lang w:val="de-DE"/>
        </w:rPr>
      </w:pPr>
      <w:r w:rsidRPr="00C166F6">
        <w:rPr>
          <w:rFonts w:ascii="Times New Roman" w:hAnsi="Times New Roman" w:cs="Times New Roman"/>
          <w:sz w:val="24"/>
          <w:szCs w:val="24"/>
        </w:rPr>
        <w:t>If the selection of plant</w:t>
      </w:r>
      <w:r w:rsidR="00B87E61" w:rsidRPr="00C166F6">
        <w:rPr>
          <w:rFonts w:ascii="Times New Roman" w:hAnsi="Times New Roman" w:cs="Times New Roman"/>
          <w:sz w:val="24"/>
          <w:szCs w:val="24"/>
        </w:rPr>
        <w:t>s</w:t>
      </w:r>
      <w:r w:rsidRPr="00C166F6">
        <w:rPr>
          <w:rFonts w:ascii="Times New Roman" w:hAnsi="Times New Roman" w:cs="Times New Roman"/>
          <w:sz w:val="24"/>
          <w:szCs w:val="24"/>
        </w:rPr>
        <w:t xml:space="preserve"> was made </w:t>
      </w:r>
      <w:r w:rsidR="00B87E61" w:rsidRPr="00C166F6">
        <w:rPr>
          <w:rFonts w:ascii="Times New Roman" w:hAnsi="Times New Roman" w:cs="Times New Roman"/>
          <w:sz w:val="24"/>
          <w:szCs w:val="24"/>
        </w:rPr>
        <w:t>based on</w:t>
      </w:r>
      <w:r w:rsidRPr="00C166F6">
        <w:rPr>
          <w:rFonts w:ascii="Times New Roman" w:hAnsi="Times New Roman" w:cs="Times New Roman"/>
          <w:sz w:val="24"/>
          <w:szCs w:val="24"/>
        </w:rPr>
        <w:t xml:space="preserve"> ethnobotanicals perspective, then it is necessary to prepare the extract as described in traditional literature in order </w:t>
      </w:r>
      <w:r w:rsidR="00090746" w:rsidRPr="00C166F6">
        <w:rPr>
          <w:rFonts w:ascii="Times New Roman" w:hAnsi="Times New Roman" w:cs="Times New Roman"/>
          <w:sz w:val="24"/>
          <w:szCs w:val="24"/>
        </w:rPr>
        <w:t>to mimic unfavorable conditions.</w:t>
      </w:r>
    </w:p>
    <w:p w:rsidR="001D15AF" w:rsidRPr="00C166F6" w:rsidRDefault="001D15AF" w:rsidP="00B87E61">
      <w:pPr>
        <w:spacing w:after="0" w:line="360" w:lineRule="auto"/>
        <w:jc w:val="both"/>
        <w:rPr>
          <w:rFonts w:ascii="Times New Roman" w:hAnsi="Times New Roman" w:cs="Times New Roman"/>
          <w:sz w:val="24"/>
          <w:szCs w:val="24"/>
          <w:lang w:val="de-DE"/>
        </w:rPr>
      </w:pPr>
      <w:r w:rsidRPr="00C166F6">
        <w:rPr>
          <w:rFonts w:ascii="Times New Roman" w:hAnsi="Times New Roman" w:cs="Times New Roman"/>
          <w:sz w:val="24"/>
          <w:szCs w:val="24"/>
          <w:lang w:val="de-DE"/>
        </w:rPr>
        <w:lastRenderedPageBreak/>
        <w:t>For example, if ind</w:t>
      </w:r>
      <w:r w:rsidR="00B87E61" w:rsidRPr="00C166F6">
        <w:rPr>
          <w:rFonts w:ascii="Times New Roman" w:hAnsi="Times New Roman" w:cs="Times New Roman"/>
          <w:sz w:val="24"/>
          <w:szCs w:val="24"/>
          <w:lang w:val="de-DE"/>
        </w:rPr>
        <w:t>igen</w:t>
      </w:r>
      <w:r w:rsidRPr="00C166F6">
        <w:rPr>
          <w:rFonts w:ascii="Times New Roman" w:hAnsi="Times New Roman" w:cs="Times New Roman"/>
          <w:sz w:val="24"/>
          <w:szCs w:val="24"/>
          <w:lang w:val="de-DE"/>
        </w:rPr>
        <w:t xml:space="preserve">ous people approach a specific extraction method or use water, alcohol/alcoholic water as extracting solvent with heat or without heat, then </w:t>
      </w:r>
      <w:r w:rsidR="00B87E61" w:rsidRPr="00C166F6">
        <w:rPr>
          <w:rFonts w:ascii="Times New Roman" w:hAnsi="Times New Roman" w:cs="Times New Roman"/>
          <w:sz w:val="24"/>
          <w:szCs w:val="24"/>
          <w:lang w:val="de-DE"/>
        </w:rPr>
        <w:t>a</w:t>
      </w:r>
      <w:r w:rsidRPr="00C166F6">
        <w:rPr>
          <w:rFonts w:ascii="Times New Roman" w:hAnsi="Times New Roman" w:cs="Times New Roman"/>
          <w:sz w:val="24"/>
          <w:szCs w:val="24"/>
          <w:lang w:val="de-DE"/>
        </w:rPr>
        <w:t xml:space="preserve"> similar method should be approached in the laboratory to mimic the loss of molecular int</w:t>
      </w:r>
      <w:r w:rsidR="006E6B75" w:rsidRPr="00C166F6">
        <w:rPr>
          <w:rFonts w:ascii="Times New Roman" w:hAnsi="Times New Roman" w:cs="Times New Roman"/>
          <w:sz w:val="24"/>
          <w:szCs w:val="24"/>
          <w:lang w:val="de-DE"/>
        </w:rPr>
        <w:t>e</w:t>
      </w:r>
      <w:r w:rsidRPr="00C166F6">
        <w:rPr>
          <w:rFonts w:ascii="Times New Roman" w:hAnsi="Times New Roman" w:cs="Times New Roman"/>
          <w:sz w:val="24"/>
          <w:szCs w:val="24"/>
          <w:lang w:val="de-DE"/>
        </w:rPr>
        <w:t>grity so that same natural product can be extracted</w:t>
      </w:r>
      <w:r w:rsidR="00A97EFD" w:rsidRPr="00C166F6">
        <w:rPr>
          <w:rFonts w:ascii="Times New Roman" w:hAnsi="Times New Roman" w:cs="Times New Roman"/>
          <w:sz w:val="24"/>
          <w:szCs w:val="24"/>
          <w:lang w:val="de-DE"/>
        </w:rPr>
        <w:t xml:space="preserve"> </w:t>
      </w:r>
      <w:r w:rsidR="00A97EFD" w:rsidRPr="00C166F6">
        <w:rPr>
          <w:rFonts w:ascii="Times New Roman" w:hAnsi="Times New Roman" w:cs="Times New Roman"/>
          <w:sz w:val="24"/>
          <w:szCs w:val="24"/>
          <w:lang w:val="de-DE"/>
        </w:rPr>
        <w:fldChar w:fldCharType="begin" w:fldLock="1"/>
      </w:r>
      <w:r w:rsidR="00A97EFD" w:rsidRPr="00C166F6">
        <w:rPr>
          <w:rFonts w:ascii="Times New Roman" w:hAnsi="Times New Roman" w:cs="Times New Roman"/>
          <w:sz w:val="24"/>
          <w:szCs w:val="24"/>
          <w:lang w:val="de-DE"/>
        </w:rPr>
        <w:instrText>ADDIN CSL_CITATION {"citationItems":[{"id":"ITEM-1","itemData":{"DOI":"10.1201/9781003179139-9","author":[{"dropping-particle":"","family":"Gautam","given":"Gaurav","non-dropping-particle":"","parse-names":false,"suffix":""},{"dropping-particle":"","family":"Parveen","given":"Rabea","non-dropping-particle":"","parse-names":false,"suffix":""},{"dropping-particle":"","family":"Ahmad","given":"Sayeed","non-dropping-particle":"","parse-names":false,"suffix":""}],"container-title":"Omics Studies of Medicinal Plants","id":"ITEM-1","issued":{"date-parts":[["2023"]]},"title":"LC-MS-based Metabolomics of Medicinal Plants","type":"chapter"},"uris":["http://www.mendeley.com/documents/?uuid=f0525073-21d1-48b2-a262-f6d790ac5532"]}],"mendeley":{"formattedCitation":"[8]","plainTextFormattedCitation":"[8]","previouslyFormattedCitation":"[8]"},"properties":{"noteIndex":0},"schema":"https://github.com/citation-style-language/schema/raw/master/csl-citation.json"}</w:instrText>
      </w:r>
      <w:r w:rsidR="00A97EFD" w:rsidRPr="00C166F6">
        <w:rPr>
          <w:rFonts w:ascii="Times New Roman" w:hAnsi="Times New Roman" w:cs="Times New Roman"/>
          <w:sz w:val="24"/>
          <w:szCs w:val="24"/>
          <w:lang w:val="de-DE"/>
        </w:rPr>
        <w:fldChar w:fldCharType="separate"/>
      </w:r>
      <w:r w:rsidR="00A97EFD" w:rsidRPr="00C166F6">
        <w:rPr>
          <w:rFonts w:ascii="Times New Roman" w:hAnsi="Times New Roman" w:cs="Times New Roman"/>
          <w:noProof/>
          <w:sz w:val="24"/>
          <w:szCs w:val="24"/>
          <w:lang w:val="de-DE"/>
        </w:rPr>
        <w:t>[8]</w:t>
      </w:r>
      <w:r w:rsidR="00A97EFD" w:rsidRPr="00C166F6">
        <w:rPr>
          <w:rFonts w:ascii="Times New Roman" w:hAnsi="Times New Roman" w:cs="Times New Roman"/>
          <w:sz w:val="24"/>
          <w:szCs w:val="24"/>
          <w:lang w:val="de-DE"/>
        </w:rPr>
        <w:fldChar w:fldCharType="end"/>
      </w:r>
      <w:r w:rsidRPr="00C166F6">
        <w:rPr>
          <w:rFonts w:ascii="Times New Roman" w:hAnsi="Times New Roman" w:cs="Times New Roman"/>
          <w:sz w:val="24"/>
          <w:szCs w:val="24"/>
          <w:lang w:val="de-DE"/>
        </w:rPr>
        <w:t xml:space="preserve">.  </w:t>
      </w:r>
    </w:p>
    <w:p w:rsidR="00090746" w:rsidRPr="00C166F6" w:rsidRDefault="00090746" w:rsidP="00B87E61">
      <w:pPr>
        <w:pStyle w:val="Heading1"/>
        <w:numPr>
          <w:ilvl w:val="0"/>
          <w:numId w:val="30"/>
        </w:numPr>
        <w:spacing w:line="360" w:lineRule="auto"/>
        <w:rPr>
          <w:rFonts w:ascii="Times New Roman" w:hAnsi="Times New Roman" w:cs="Times New Roman"/>
          <w:color w:val="auto"/>
          <w:sz w:val="24"/>
          <w:szCs w:val="24"/>
        </w:rPr>
      </w:pPr>
      <w:bookmarkStart w:id="3" w:name="_Toc80709510"/>
      <w:r w:rsidRPr="00C166F6">
        <w:rPr>
          <w:rFonts w:ascii="Times New Roman" w:hAnsi="Times New Roman" w:cs="Times New Roman"/>
          <w:color w:val="auto"/>
          <w:sz w:val="24"/>
          <w:szCs w:val="24"/>
        </w:rPr>
        <w:t>Selection of solvent for extraction</w:t>
      </w:r>
      <w:bookmarkEnd w:id="3"/>
    </w:p>
    <w:p w:rsidR="00F40B84" w:rsidRPr="00C166F6" w:rsidRDefault="006E6B75" w:rsidP="00B87E61">
      <w:pPr>
        <w:spacing w:after="0" w:line="360" w:lineRule="auto"/>
        <w:jc w:val="both"/>
        <w:rPr>
          <w:rFonts w:ascii="Times New Roman" w:hAnsi="Times New Roman" w:cs="Times New Roman"/>
          <w:sz w:val="24"/>
          <w:szCs w:val="24"/>
        </w:rPr>
      </w:pPr>
      <w:r w:rsidRPr="00C166F6">
        <w:rPr>
          <w:rFonts w:ascii="Times New Roman" w:hAnsi="Times New Roman" w:cs="Times New Roman"/>
          <w:sz w:val="24"/>
          <w:szCs w:val="24"/>
          <w:lang w:val="de-DE"/>
        </w:rPr>
        <w:t>The s</w:t>
      </w:r>
      <w:r w:rsidR="009C4908" w:rsidRPr="00C166F6">
        <w:rPr>
          <w:rFonts w:ascii="Times New Roman" w:hAnsi="Times New Roman" w:cs="Times New Roman"/>
          <w:sz w:val="24"/>
          <w:szCs w:val="24"/>
          <w:lang w:val="de-DE"/>
        </w:rPr>
        <w:t>election of solvent for the extraction of phytoconstituents depends on the target</w:t>
      </w:r>
      <w:r w:rsidRPr="00C166F6">
        <w:rPr>
          <w:rFonts w:ascii="Times New Roman" w:hAnsi="Times New Roman" w:cs="Times New Roman"/>
          <w:sz w:val="24"/>
          <w:szCs w:val="24"/>
          <w:lang w:val="de-DE"/>
        </w:rPr>
        <w:t>-</w:t>
      </w:r>
      <w:r w:rsidR="009C4908" w:rsidRPr="00C166F6">
        <w:rPr>
          <w:rFonts w:ascii="Times New Roman" w:hAnsi="Times New Roman" w:cs="Times New Roman"/>
          <w:sz w:val="24"/>
          <w:szCs w:val="24"/>
          <w:lang w:val="de-DE"/>
        </w:rPr>
        <w:t>based isolation of phytoco</w:t>
      </w:r>
      <w:r w:rsidRPr="00C166F6">
        <w:rPr>
          <w:rFonts w:ascii="Times New Roman" w:hAnsi="Times New Roman" w:cs="Times New Roman"/>
          <w:sz w:val="24"/>
          <w:szCs w:val="24"/>
          <w:lang w:val="de-DE"/>
        </w:rPr>
        <w:t>n</w:t>
      </w:r>
      <w:r w:rsidR="009C4908" w:rsidRPr="00C166F6">
        <w:rPr>
          <w:rFonts w:ascii="Times New Roman" w:hAnsi="Times New Roman" w:cs="Times New Roman"/>
          <w:sz w:val="24"/>
          <w:szCs w:val="24"/>
          <w:lang w:val="de-DE"/>
        </w:rPr>
        <w:t>stituents. Besides, p</w:t>
      </w:r>
      <w:r w:rsidRPr="00C166F6">
        <w:rPr>
          <w:rFonts w:ascii="Times New Roman" w:hAnsi="Times New Roman" w:cs="Times New Roman"/>
          <w:sz w:val="24"/>
          <w:szCs w:val="24"/>
          <w:lang w:val="de-DE"/>
        </w:rPr>
        <w:t>o</w:t>
      </w:r>
      <w:r w:rsidR="009C4908" w:rsidRPr="00C166F6">
        <w:rPr>
          <w:rFonts w:ascii="Times New Roman" w:hAnsi="Times New Roman" w:cs="Times New Roman"/>
          <w:sz w:val="24"/>
          <w:szCs w:val="24"/>
          <w:lang w:val="de-DE"/>
        </w:rPr>
        <w:t>larity</w:t>
      </w:r>
      <w:r w:rsidRPr="00C166F6">
        <w:rPr>
          <w:rFonts w:ascii="Times New Roman" w:hAnsi="Times New Roman" w:cs="Times New Roman"/>
          <w:sz w:val="24"/>
          <w:szCs w:val="24"/>
          <w:lang w:val="de-DE"/>
        </w:rPr>
        <w:t>-</w:t>
      </w:r>
      <w:r w:rsidR="009C4908" w:rsidRPr="00C166F6">
        <w:rPr>
          <w:rFonts w:ascii="Times New Roman" w:hAnsi="Times New Roman" w:cs="Times New Roman"/>
          <w:sz w:val="24"/>
          <w:szCs w:val="24"/>
          <w:lang w:val="de-DE"/>
        </w:rPr>
        <w:t xml:space="preserve">based extraction and isolation of </w:t>
      </w:r>
      <w:r w:rsidRPr="00C166F6">
        <w:rPr>
          <w:rFonts w:ascii="Times New Roman" w:hAnsi="Times New Roman" w:cs="Times New Roman"/>
          <w:sz w:val="24"/>
          <w:szCs w:val="24"/>
          <w:lang w:val="de-DE"/>
        </w:rPr>
        <w:t xml:space="preserve">phytoconstituents are one of the necessities concerning their ethnobotanical purpose. </w:t>
      </w:r>
      <w:r w:rsidR="00F40B84" w:rsidRPr="00C166F6">
        <w:rPr>
          <w:rFonts w:ascii="Times New Roman" w:hAnsi="Times New Roman" w:cs="Times New Roman"/>
          <w:sz w:val="24"/>
          <w:szCs w:val="24"/>
          <w:lang w:val="de-DE"/>
        </w:rPr>
        <w:t>In case,</w:t>
      </w:r>
      <w:r w:rsidR="001D15AF" w:rsidRPr="00C166F6">
        <w:rPr>
          <w:rFonts w:ascii="Times New Roman" w:hAnsi="Times New Roman" w:cs="Times New Roman"/>
          <w:sz w:val="24"/>
          <w:szCs w:val="24"/>
          <w:lang w:val="de-DE"/>
        </w:rPr>
        <w:t xml:space="preserve"> if the extraction method is not directly used for </w:t>
      </w:r>
      <w:r w:rsidRPr="00C166F6">
        <w:rPr>
          <w:rFonts w:ascii="Times New Roman" w:hAnsi="Times New Roman" w:cs="Times New Roman"/>
          <w:sz w:val="24"/>
          <w:szCs w:val="24"/>
          <w:lang w:val="de-DE"/>
        </w:rPr>
        <w:t xml:space="preserve">the </w:t>
      </w:r>
      <w:r w:rsidR="001D15AF" w:rsidRPr="00C166F6">
        <w:rPr>
          <w:rFonts w:ascii="Times New Roman" w:hAnsi="Times New Roman" w:cs="Times New Roman"/>
          <w:sz w:val="24"/>
          <w:szCs w:val="24"/>
          <w:lang w:val="de-DE"/>
        </w:rPr>
        <w:t>ethnobotanical perspective, target</w:t>
      </w:r>
      <w:r w:rsidRPr="00C166F6">
        <w:rPr>
          <w:rFonts w:ascii="Times New Roman" w:hAnsi="Times New Roman" w:cs="Times New Roman"/>
          <w:sz w:val="24"/>
          <w:szCs w:val="24"/>
          <w:lang w:val="de-DE"/>
        </w:rPr>
        <w:t>-</w:t>
      </w:r>
      <w:r w:rsidR="001D15AF" w:rsidRPr="00C166F6">
        <w:rPr>
          <w:rFonts w:ascii="Times New Roman" w:hAnsi="Times New Roman" w:cs="Times New Roman"/>
          <w:sz w:val="24"/>
          <w:szCs w:val="24"/>
          <w:lang w:val="de-DE"/>
        </w:rPr>
        <w:t xml:space="preserve">based isolation is the main perspective, the selection of solvent system mostly is influenced by the specific nature of </w:t>
      </w:r>
      <w:r w:rsidRPr="00C166F6">
        <w:rPr>
          <w:rFonts w:ascii="Times New Roman" w:hAnsi="Times New Roman" w:cs="Times New Roman"/>
          <w:sz w:val="24"/>
          <w:szCs w:val="24"/>
          <w:lang w:val="de-DE"/>
        </w:rPr>
        <w:t xml:space="preserve">the </w:t>
      </w:r>
      <w:r w:rsidR="001D15AF" w:rsidRPr="00C166F6">
        <w:rPr>
          <w:rFonts w:ascii="Times New Roman" w:hAnsi="Times New Roman" w:cs="Times New Roman"/>
          <w:sz w:val="24"/>
          <w:szCs w:val="24"/>
          <w:lang w:val="de-DE"/>
        </w:rPr>
        <w:t>targeted bioactive compound</w:t>
      </w:r>
      <w:r w:rsidR="00A97EFD" w:rsidRPr="00C166F6">
        <w:rPr>
          <w:rFonts w:ascii="Times New Roman" w:hAnsi="Times New Roman" w:cs="Times New Roman"/>
          <w:sz w:val="24"/>
          <w:szCs w:val="24"/>
          <w:lang w:val="de-DE"/>
        </w:rPr>
        <w:t xml:space="preserve"> </w:t>
      </w:r>
      <w:r w:rsidR="00A97EFD" w:rsidRPr="00C166F6">
        <w:rPr>
          <w:rFonts w:ascii="Times New Roman" w:hAnsi="Times New Roman" w:cs="Times New Roman"/>
          <w:sz w:val="24"/>
          <w:szCs w:val="24"/>
          <w:lang w:val="de-DE"/>
        </w:rPr>
        <w:fldChar w:fldCharType="begin" w:fldLock="1"/>
      </w:r>
      <w:r w:rsidR="00D92B85" w:rsidRPr="00C166F6">
        <w:rPr>
          <w:rFonts w:ascii="Times New Roman" w:hAnsi="Times New Roman" w:cs="Times New Roman"/>
          <w:sz w:val="24"/>
          <w:szCs w:val="24"/>
          <w:lang w:val="de-DE"/>
        </w:rPr>
        <w:instrText>ADDIN CSL_CITATION {"citationItems":[{"id":"ITEM-1","itemData":{"DOI":"10.1201/9781003179139-9","author":[{"dropping-particle":"","family":"Gautam","given":"Gaurav","non-dropping-particle":"","parse-names":false,"suffix":""},{"dropping-particle":"","family":"Parveen","given":"Rabea","non-dropping-particle":"","parse-names":false,"suffix":""},{"dropping-particle":"","family":"Ahmad","given":"Sayeed","non-dropping-particle":"","parse-names":false,"suffix":""}],"container-title":"Omics Studies of Medicinal Plants","id":"ITEM-1","issued":{"date-parts":[["2023"]]},"title":"LC-MS-based Metabolomics of Medicinal Plants","type":"chapter"},"uris":["http://www.mendeley.com/documents/?uuid=f0525073-21d1-48b2-a262-f6d790ac5532"]}],"mendeley":{"formattedCitation":"[8]","plainTextFormattedCitation":"[8]","previouslyFormattedCitation":"[8]"},"properties":{"noteIndex":0},"schema":"https://github.com/citation-style-language/schema/raw/master/csl-citation.json"}</w:instrText>
      </w:r>
      <w:r w:rsidR="00A97EFD" w:rsidRPr="00C166F6">
        <w:rPr>
          <w:rFonts w:ascii="Times New Roman" w:hAnsi="Times New Roman" w:cs="Times New Roman"/>
          <w:sz w:val="24"/>
          <w:szCs w:val="24"/>
          <w:lang w:val="de-DE"/>
        </w:rPr>
        <w:fldChar w:fldCharType="separate"/>
      </w:r>
      <w:r w:rsidR="00A97EFD" w:rsidRPr="00C166F6">
        <w:rPr>
          <w:rFonts w:ascii="Times New Roman" w:hAnsi="Times New Roman" w:cs="Times New Roman"/>
          <w:noProof/>
          <w:sz w:val="24"/>
          <w:szCs w:val="24"/>
          <w:lang w:val="de-DE"/>
        </w:rPr>
        <w:t>[8]</w:t>
      </w:r>
      <w:r w:rsidR="00A97EFD" w:rsidRPr="00C166F6">
        <w:rPr>
          <w:rFonts w:ascii="Times New Roman" w:hAnsi="Times New Roman" w:cs="Times New Roman"/>
          <w:sz w:val="24"/>
          <w:szCs w:val="24"/>
          <w:lang w:val="de-DE"/>
        </w:rPr>
        <w:fldChar w:fldCharType="end"/>
      </w:r>
      <w:r w:rsidR="001D15AF" w:rsidRPr="00C166F6">
        <w:rPr>
          <w:rFonts w:ascii="Times New Roman" w:hAnsi="Times New Roman" w:cs="Times New Roman"/>
          <w:sz w:val="24"/>
          <w:szCs w:val="24"/>
          <w:lang w:val="de-DE"/>
        </w:rPr>
        <w:t xml:space="preserve">. </w:t>
      </w:r>
      <w:r w:rsidR="001D15AF" w:rsidRPr="00C166F6">
        <w:rPr>
          <w:rFonts w:ascii="Times New Roman" w:hAnsi="Times New Roman" w:cs="Times New Roman"/>
          <w:sz w:val="24"/>
          <w:szCs w:val="24"/>
        </w:rPr>
        <w:t xml:space="preserve">Verities of solvent systems are accessible to extract the bioactive compound from </w:t>
      </w:r>
      <w:r w:rsidRPr="00C166F6">
        <w:rPr>
          <w:rFonts w:ascii="Times New Roman" w:hAnsi="Times New Roman" w:cs="Times New Roman"/>
          <w:sz w:val="24"/>
          <w:szCs w:val="24"/>
        </w:rPr>
        <w:t xml:space="preserve">the </w:t>
      </w:r>
      <w:r w:rsidR="001D15AF" w:rsidRPr="00C166F6">
        <w:rPr>
          <w:rFonts w:ascii="Times New Roman" w:hAnsi="Times New Roman" w:cs="Times New Roman"/>
          <w:sz w:val="24"/>
          <w:szCs w:val="24"/>
        </w:rPr>
        <w:t xml:space="preserve">plant material and it largely depends upon the polarity index of acting solvent. </w:t>
      </w:r>
    </w:p>
    <w:p w:rsidR="00F40B84" w:rsidRPr="00C166F6" w:rsidRDefault="001D15AF" w:rsidP="00B87E61">
      <w:pPr>
        <w:pStyle w:val="ListParagraph"/>
        <w:numPr>
          <w:ilvl w:val="0"/>
          <w:numId w:val="18"/>
        </w:numPr>
        <w:spacing w:after="0" w:line="360" w:lineRule="auto"/>
        <w:jc w:val="both"/>
        <w:rPr>
          <w:rFonts w:ascii="Times New Roman" w:hAnsi="Times New Roman" w:cs="Times New Roman"/>
          <w:sz w:val="24"/>
          <w:szCs w:val="24"/>
          <w:lang w:val="de-DE"/>
        </w:rPr>
      </w:pPr>
      <w:r w:rsidRPr="00C166F6">
        <w:rPr>
          <w:rFonts w:ascii="Times New Roman" w:hAnsi="Times New Roman" w:cs="Times New Roman"/>
          <w:sz w:val="24"/>
          <w:szCs w:val="24"/>
        </w:rPr>
        <w:t>The extraction of hydrophilic phytoconstituents uses semi-polar/polar solvents such as ethyl-acetate, ethanol,</w:t>
      </w:r>
      <w:r w:rsidR="00F40B84" w:rsidRPr="00C166F6">
        <w:rPr>
          <w:rFonts w:ascii="Times New Roman" w:hAnsi="Times New Roman" w:cs="Times New Roman"/>
          <w:sz w:val="24"/>
          <w:szCs w:val="24"/>
        </w:rPr>
        <w:t xml:space="preserve"> methanol, n-butanol, water etc.</w:t>
      </w:r>
      <w:r w:rsidRPr="00C166F6">
        <w:rPr>
          <w:rFonts w:ascii="Times New Roman" w:hAnsi="Times New Roman" w:cs="Times New Roman"/>
          <w:sz w:val="24"/>
          <w:szCs w:val="24"/>
        </w:rPr>
        <w:t xml:space="preserve"> </w:t>
      </w:r>
    </w:p>
    <w:p w:rsidR="00F40B84" w:rsidRPr="00C166F6" w:rsidRDefault="00F40B84" w:rsidP="00B87E61">
      <w:pPr>
        <w:pStyle w:val="ListParagraph"/>
        <w:numPr>
          <w:ilvl w:val="0"/>
          <w:numId w:val="18"/>
        </w:numPr>
        <w:spacing w:after="0" w:line="360" w:lineRule="auto"/>
        <w:jc w:val="both"/>
        <w:rPr>
          <w:rFonts w:ascii="Times New Roman" w:hAnsi="Times New Roman" w:cs="Times New Roman"/>
          <w:sz w:val="24"/>
          <w:szCs w:val="24"/>
          <w:lang w:val="de-DE"/>
        </w:rPr>
      </w:pPr>
      <w:r w:rsidRPr="00C166F6">
        <w:rPr>
          <w:rFonts w:ascii="Times New Roman" w:hAnsi="Times New Roman" w:cs="Times New Roman"/>
          <w:sz w:val="24"/>
          <w:szCs w:val="24"/>
        </w:rPr>
        <w:t>E</w:t>
      </w:r>
      <w:r w:rsidR="001D15AF" w:rsidRPr="00C166F6">
        <w:rPr>
          <w:rFonts w:ascii="Times New Roman" w:hAnsi="Times New Roman" w:cs="Times New Roman"/>
          <w:sz w:val="24"/>
          <w:szCs w:val="24"/>
        </w:rPr>
        <w:t xml:space="preserve">xtraction </w:t>
      </w:r>
      <w:r w:rsidRPr="00C166F6">
        <w:rPr>
          <w:rFonts w:ascii="Times New Roman" w:hAnsi="Times New Roman" w:cs="Times New Roman"/>
          <w:sz w:val="24"/>
          <w:szCs w:val="24"/>
        </w:rPr>
        <w:t xml:space="preserve">for lipophilic compounds, </w:t>
      </w:r>
      <w:r w:rsidR="001D15AF" w:rsidRPr="00C166F6">
        <w:rPr>
          <w:rFonts w:ascii="Times New Roman" w:hAnsi="Times New Roman" w:cs="Times New Roman"/>
          <w:sz w:val="24"/>
          <w:szCs w:val="24"/>
        </w:rPr>
        <w:t>dichloromethane or dichloromethane: methano</w:t>
      </w:r>
      <w:r w:rsidRPr="00C166F6">
        <w:rPr>
          <w:rFonts w:ascii="Times New Roman" w:hAnsi="Times New Roman" w:cs="Times New Roman"/>
          <w:sz w:val="24"/>
          <w:szCs w:val="24"/>
        </w:rPr>
        <w:t xml:space="preserve">l (1:1), chloroform etc. used as the universal and more compatible solvents </w:t>
      </w:r>
    </w:p>
    <w:p w:rsidR="001D15AF" w:rsidRPr="00C166F6" w:rsidRDefault="00F40B84" w:rsidP="00B87E61">
      <w:pPr>
        <w:pStyle w:val="ListParagraph"/>
        <w:numPr>
          <w:ilvl w:val="0"/>
          <w:numId w:val="18"/>
        </w:numPr>
        <w:spacing w:after="0" w:line="360" w:lineRule="auto"/>
        <w:jc w:val="both"/>
        <w:rPr>
          <w:rFonts w:ascii="Times New Roman" w:hAnsi="Times New Roman" w:cs="Times New Roman"/>
          <w:sz w:val="24"/>
          <w:szCs w:val="24"/>
          <w:lang w:val="de-DE"/>
        </w:rPr>
      </w:pPr>
      <w:r w:rsidRPr="00C166F6">
        <w:rPr>
          <w:rFonts w:ascii="Times New Roman" w:hAnsi="Times New Roman" w:cs="Times New Roman"/>
          <w:sz w:val="24"/>
          <w:szCs w:val="24"/>
        </w:rPr>
        <w:t>E</w:t>
      </w:r>
      <w:r w:rsidR="001D15AF" w:rsidRPr="00C166F6">
        <w:rPr>
          <w:rFonts w:ascii="Times New Roman" w:hAnsi="Times New Roman" w:cs="Times New Roman"/>
          <w:sz w:val="24"/>
          <w:szCs w:val="24"/>
        </w:rPr>
        <w:t xml:space="preserve">xtraction using hexane is purposed only to remove chlorophyll </w:t>
      </w:r>
      <w:r w:rsidR="001D15AF" w:rsidRPr="00C166F6">
        <w:rPr>
          <w:rFonts w:ascii="Times New Roman" w:hAnsi="Times New Roman" w:cs="Times New Roman"/>
          <w:sz w:val="24"/>
          <w:szCs w:val="24"/>
        </w:rPr>
        <w:fldChar w:fldCharType="begin" w:fldLock="1"/>
      </w:r>
      <w:r w:rsidR="00A97EFD" w:rsidRPr="00C166F6">
        <w:rPr>
          <w:rFonts w:ascii="Times New Roman" w:hAnsi="Times New Roman" w:cs="Times New Roman"/>
          <w:sz w:val="24"/>
          <w:szCs w:val="24"/>
        </w:rPr>
        <w:instrText>ADDIN CSL_CITATION {"citationItems":[{"id":"ITEM-1","itemData":{"DOI":"10.4103/jpbs.JPBS_175_19","ISSN":"09757406","abstract":"Preparation of medicinal plants for experimental purposes is an initial step and key in achieving quality research outcome. It involves extraction and determination of quality and quantity of bioactive constituents before proceeding with the intended biological testing. The primary objective of this study was to evaluate various methods used in the preparation and screening of medicinal plants in our daily research. Although the extracts, bioactive fractions, or compounds obtained from medicinal plants are used for different purposes, the techniques involved in producing them are generally the same irrespective of the intended biological testing. The major stages included in acquiring quality bioactive molecule are the selection of an appropriate solvent, extraction methods, phytochemical screening procedures, fractionation methods, and identification techniques. The nitty-gritty of these methods and the exact road map followed solely depends on the research design. Solvents commonly used in extraction of medicinal plants are polar solvent (e.g., water, alcohols), intermediate polar (e.g., acetone, dichloromethane), and nonpolar (e.g., n-hexane, ether, chloroform). In general, extraction procedures include maceration, digestion, decoction, infusion, percolation, Soxhlet extraction, superficial extraction, ultrasound-assisted, and microwave-assisted extractions. Fractionation and purification of phytochemical substances are achieved through application of various chromatographic techniques such as paper chromatography, thin-layer chromatography, gas chromatography, and high-performance liquid chromatography. Finally, compounds obtained are characterized using diverse identification techniques such as mass spectroscopy, infrared spectroscopy, ultraviolet spectroscopy, and nuclear magnetic resonance spectroscopy. Subsequently, different methods described above can be grouped and discussed according to the intended biological testing to guide young researchers and make them more focused.","author":[{"dropping-particle":"","family":"Abubakar","given":"Abdullahi R.","non-dropping-particle":"","parse-names":false,"suffix":""},{"dropping-particle":"","family":"Haque","given":"Mainul","non-dropping-particle":"","parse-names":false,"suffix":""}],"container-title":"Journal of Pharmacy and Bioallied Sciences","id":"ITEM-1","issued":{"date-parts":[["2020"]]},"title":"Preparation of medicinal plants: Basic extraction and fractionation procedures for experimental purposes","type":"article"},"uris":["http://www.mendeley.com/documents/?uuid=cd2601f4-2e86-47c2-af31-4ccff4b82f34"]}],"mendeley":{"formattedCitation":"[9]","plainTextFormattedCitation":"[9]","previouslyFormattedCitation":"[9]"},"properties":{"noteIndex":0},"schema":"https://github.com/citation-style-language/schema/raw/master/csl-citation.json"}</w:instrText>
      </w:r>
      <w:r w:rsidR="001D15AF" w:rsidRPr="00C166F6">
        <w:rPr>
          <w:rFonts w:ascii="Times New Roman" w:hAnsi="Times New Roman" w:cs="Times New Roman"/>
          <w:sz w:val="24"/>
          <w:szCs w:val="24"/>
        </w:rPr>
        <w:fldChar w:fldCharType="separate"/>
      </w:r>
      <w:r w:rsidR="00A97EFD" w:rsidRPr="00C166F6">
        <w:rPr>
          <w:rFonts w:ascii="Times New Roman" w:hAnsi="Times New Roman" w:cs="Times New Roman"/>
          <w:noProof/>
          <w:sz w:val="24"/>
          <w:szCs w:val="24"/>
        </w:rPr>
        <w:t>[9]</w:t>
      </w:r>
      <w:r w:rsidR="001D15AF" w:rsidRPr="00C166F6">
        <w:rPr>
          <w:rFonts w:ascii="Times New Roman" w:hAnsi="Times New Roman" w:cs="Times New Roman"/>
          <w:sz w:val="24"/>
          <w:szCs w:val="24"/>
        </w:rPr>
        <w:fldChar w:fldCharType="end"/>
      </w:r>
      <w:r w:rsidR="00A97EFD" w:rsidRPr="00C166F6">
        <w:rPr>
          <w:rFonts w:ascii="Times New Roman" w:hAnsi="Times New Roman" w:cs="Times New Roman"/>
          <w:sz w:val="24"/>
          <w:szCs w:val="24"/>
        </w:rPr>
        <w:t>.</w:t>
      </w:r>
    </w:p>
    <w:p w:rsidR="00100315" w:rsidRPr="00C166F6" w:rsidRDefault="00F40B84" w:rsidP="00B87E61">
      <w:pPr>
        <w:spacing w:after="0" w:line="360" w:lineRule="auto"/>
        <w:jc w:val="both"/>
        <w:rPr>
          <w:rFonts w:ascii="Times New Roman" w:hAnsi="Times New Roman" w:cs="Times New Roman"/>
          <w:sz w:val="24"/>
          <w:szCs w:val="24"/>
        </w:rPr>
      </w:pPr>
      <w:r w:rsidRPr="00C166F6">
        <w:rPr>
          <w:rFonts w:ascii="Times New Roman" w:hAnsi="Times New Roman" w:cs="Times New Roman"/>
          <w:sz w:val="24"/>
          <w:szCs w:val="24"/>
        </w:rPr>
        <w:t xml:space="preserve">For example, extraction of non-polar compounds such as carotenoids, terpenoids, steroids, </w:t>
      </w:r>
      <w:proofErr w:type="spellStart"/>
      <w:r w:rsidRPr="00C166F6">
        <w:rPr>
          <w:rFonts w:ascii="Times New Roman" w:hAnsi="Times New Roman" w:cs="Times New Roman"/>
          <w:sz w:val="24"/>
          <w:szCs w:val="24"/>
        </w:rPr>
        <w:t>etc</w:t>
      </w:r>
      <w:proofErr w:type="spellEnd"/>
      <w:r w:rsidRPr="00C166F6">
        <w:rPr>
          <w:rFonts w:ascii="Times New Roman" w:hAnsi="Times New Roman" w:cs="Times New Roman"/>
          <w:sz w:val="24"/>
          <w:szCs w:val="24"/>
        </w:rPr>
        <w:t xml:space="preserve"> dichloromethane can be used as the extracting solvent using any specified extraction method without application of heat as it can cause degradation of desired components in the crude plant matrix. </w:t>
      </w:r>
    </w:p>
    <w:p w:rsidR="00AA39A7" w:rsidRPr="00C166F6" w:rsidRDefault="00AA39A7" w:rsidP="00B87E61">
      <w:pPr>
        <w:pStyle w:val="Heading1"/>
        <w:numPr>
          <w:ilvl w:val="0"/>
          <w:numId w:val="30"/>
        </w:numPr>
        <w:spacing w:line="360" w:lineRule="auto"/>
        <w:rPr>
          <w:rFonts w:ascii="Times New Roman" w:hAnsi="Times New Roman" w:cs="Times New Roman"/>
          <w:color w:val="auto"/>
          <w:sz w:val="24"/>
          <w:szCs w:val="24"/>
        </w:rPr>
      </w:pPr>
      <w:bookmarkStart w:id="4" w:name="_Toc80709511"/>
      <w:r w:rsidRPr="00C166F6">
        <w:rPr>
          <w:rFonts w:ascii="Times New Roman" w:hAnsi="Times New Roman" w:cs="Times New Roman"/>
          <w:color w:val="auto"/>
          <w:sz w:val="24"/>
          <w:szCs w:val="24"/>
        </w:rPr>
        <w:t>Modern methods of extraction</w:t>
      </w:r>
      <w:bookmarkEnd w:id="4"/>
      <w:r w:rsidRPr="00C166F6">
        <w:rPr>
          <w:rFonts w:ascii="Times New Roman" w:hAnsi="Times New Roman" w:cs="Times New Roman"/>
          <w:color w:val="auto"/>
          <w:sz w:val="24"/>
          <w:szCs w:val="24"/>
        </w:rPr>
        <w:t xml:space="preserve"> </w:t>
      </w:r>
    </w:p>
    <w:p w:rsidR="001C6CA4" w:rsidRPr="00C166F6" w:rsidRDefault="001C6CA4" w:rsidP="00B87E61">
      <w:pPr>
        <w:pStyle w:val="Heading2"/>
        <w:numPr>
          <w:ilvl w:val="1"/>
          <w:numId w:val="30"/>
        </w:numPr>
        <w:rPr>
          <w:sz w:val="24"/>
        </w:rPr>
      </w:pPr>
      <w:bookmarkStart w:id="5" w:name="_Toc80709512"/>
      <w:r w:rsidRPr="00C166F6">
        <w:rPr>
          <w:sz w:val="24"/>
        </w:rPr>
        <w:t>Extraction</w:t>
      </w:r>
      <w:bookmarkEnd w:id="5"/>
    </w:p>
    <w:p w:rsidR="00741F9C" w:rsidRPr="00C166F6" w:rsidRDefault="001C6CA4" w:rsidP="00B87E61">
      <w:pPr>
        <w:pStyle w:val="NormalWeb"/>
        <w:shd w:val="clear" w:color="auto" w:fill="FFFFFF"/>
        <w:spacing w:before="166" w:beforeAutospacing="0" w:after="166" w:afterAutospacing="0" w:line="360" w:lineRule="auto"/>
        <w:jc w:val="both"/>
      </w:pPr>
      <w:r w:rsidRPr="00C166F6">
        <w:t xml:space="preserve">Extraction is a </w:t>
      </w:r>
      <w:r w:rsidR="00741F9C" w:rsidRPr="00C166F6">
        <w:t xml:space="preserve">process to separate the targeted or untargeted classes of phytoconstituents </w:t>
      </w:r>
      <w:r w:rsidRPr="00C166F6">
        <w:t xml:space="preserve">from herbal/crude </w:t>
      </w:r>
      <w:r w:rsidR="00741F9C" w:rsidRPr="00C166F6">
        <w:t xml:space="preserve">plant </w:t>
      </w:r>
      <w:r w:rsidRPr="00C166F6">
        <w:t xml:space="preserve">material when it </w:t>
      </w:r>
      <w:r w:rsidR="006E6B75" w:rsidRPr="00C166F6">
        <w:t xml:space="preserve">is </w:t>
      </w:r>
      <w:r w:rsidRPr="00C166F6">
        <w:t xml:space="preserve">brought into contact </w:t>
      </w:r>
      <w:r w:rsidR="00741F9C" w:rsidRPr="00C166F6">
        <w:t>of</w:t>
      </w:r>
      <w:r w:rsidRPr="00C166F6">
        <w:t xml:space="preserve"> </w:t>
      </w:r>
      <w:r w:rsidR="006E6B75" w:rsidRPr="00C166F6">
        <w:t xml:space="preserve">a </w:t>
      </w:r>
      <w:r w:rsidRPr="00C166F6">
        <w:t>solvent in which the substance of interest is soluble, but the other substances present are</w:t>
      </w:r>
      <w:r w:rsidRPr="00C166F6">
        <w:rPr>
          <w:b/>
          <w:bCs/>
        </w:rPr>
        <w:t xml:space="preserve"> </w:t>
      </w:r>
      <w:r w:rsidRPr="00C166F6">
        <w:t>insoluble.</w:t>
      </w:r>
      <w:r w:rsidR="00741F9C" w:rsidRPr="00C166F6">
        <w:t xml:space="preserve"> The selection of the solvent is </w:t>
      </w:r>
      <w:r w:rsidR="00741F9C" w:rsidRPr="00C166F6">
        <w:lastRenderedPageBreak/>
        <w:t xml:space="preserve">crucial for solvent extraction. Selectivity, solubility, cost and safety should be considered in </w:t>
      </w:r>
      <w:r w:rsidR="006E6B75" w:rsidRPr="00C166F6">
        <w:t xml:space="preserve">the </w:t>
      </w:r>
      <w:r w:rsidR="00741F9C" w:rsidRPr="00C166F6">
        <w:t xml:space="preserve">selection of solvents. </w:t>
      </w:r>
      <w:r w:rsidR="00B06814" w:rsidRPr="00C166F6">
        <w:t xml:space="preserve">The constituents that pose </w:t>
      </w:r>
      <w:r w:rsidR="006E6B75" w:rsidRPr="00C166F6">
        <w:t xml:space="preserve">a </w:t>
      </w:r>
      <w:r w:rsidR="00B06814" w:rsidRPr="00C166F6">
        <w:t xml:space="preserve">similar polarity </w:t>
      </w:r>
      <w:r w:rsidR="00741F9C" w:rsidRPr="00C166F6">
        <w:t>value ne</w:t>
      </w:r>
      <w:r w:rsidR="00B06814" w:rsidRPr="00C166F6">
        <w:t>ar to the polarity of the solvent</w:t>
      </w:r>
      <w:r w:rsidR="00741F9C" w:rsidRPr="00C166F6">
        <w:t xml:space="preserve"> are likely to perform better </w:t>
      </w:r>
      <w:r w:rsidR="00B06814" w:rsidRPr="00C166F6">
        <w:t xml:space="preserve">miscibility </w:t>
      </w:r>
      <w:r w:rsidR="00741F9C" w:rsidRPr="00C166F6">
        <w:t>and vice versa. Alcohols (</w:t>
      </w:r>
      <w:r w:rsidR="00B06814" w:rsidRPr="00C166F6">
        <w:t>ethanol and methanol</w:t>
      </w:r>
      <w:r w:rsidR="00741F9C" w:rsidRPr="00C166F6">
        <w:t xml:space="preserve">) </w:t>
      </w:r>
      <w:r w:rsidR="00B06814" w:rsidRPr="00C166F6">
        <w:t xml:space="preserve">and water </w:t>
      </w:r>
      <w:r w:rsidR="00741F9C" w:rsidRPr="00C166F6">
        <w:t>are</w:t>
      </w:r>
      <w:r w:rsidR="00B06814" w:rsidRPr="00C166F6">
        <w:t xml:space="preserve"> being considered as</w:t>
      </w:r>
      <w:r w:rsidR="00741F9C" w:rsidRPr="00C166F6">
        <w:t xml:space="preserve"> universal solvents </w:t>
      </w:r>
      <w:r w:rsidR="00B06814" w:rsidRPr="00C166F6">
        <w:t xml:space="preserve">for </w:t>
      </w:r>
      <w:r w:rsidR="006E6B75" w:rsidRPr="00C166F6">
        <w:t xml:space="preserve">the </w:t>
      </w:r>
      <w:r w:rsidR="00B06814" w:rsidRPr="00C166F6">
        <w:t xml:space="preserve">extraction of phytochemicals and their </w:t>
      </w:r>
      <w:r w:rsidR="00741F9C" w:rsidRPr="00C166F6">
        <w:t>investigation</w:t>
      </w:r>
      <w:r w:rsidR="00B06814" w:rsidRPr="00C166F6">
        <w:t xml:space="preserve"> </w:t>
      </w:r>
      <w:r w:rsidR="00741F9C" w:rsidRPr="00C166F6">
        <w:fldChar w:fldCharType="begin" w:fldLock="1"/>
      </w:r>
      <w:r w:rsidR="00A97EFD" w:rsidRPr="00C166F6">
        <w:instrText>ADDIN CSL_CITATION {"citationItems":[{"id":"ITEM-1","itemData":{"DOI":"10.1021/jf073020u","ISSN":"00218561","abstract":"A rapid, sensitive, reproducible, and accurate ultraperformance liquid chromatographic (UPLC) method was developed for the simultaneous determination of 10 diterpenoid compounds (tanshinone I, tanshinone IIA, cryptotanshinone, dihydrotanshinone I, 1,2-dihydrotanshinquinone, methylenetanshinquinone, miltirone, 5,6-dehydrosugiol, sugiol, and przewalskin) in Salvia miltiorrhiza for the first time. Central composite design was applied as a powerful tool to optimize the most dominant parameters that influence the resolution of UPLC, that is, gradient, flow rate, and column temperature. Under optimum conditions, all peaks except 1,2-dihydrotanshinquinone and methylenetanshinquinone could be baseline separated within 8 min. Furthermore, the contents of these compounds in S. miltiorrhiza samples collected from different provinces of China have also been compared. The results showed that UPLC is one of the most efficient methods for the analysis of diterpenoid compounds in S. miltiorrhiza and that it is a potential method for quality control of this valuable traditional Chinese medicine. © 2008 American Chemical Society.","author":[{"dropping-particle":"","family":"Li","given":"Peng","non-dropping-particle":"","parse-names":false,"suffix":""},{"dropping-particle":"","family":"Xu","given":"Gang","non-dropping-particle":"","parse-names":false,"suffix":""},{"dropping-particle":"","family":"Li","given":"Shao Ping","non-dropping-particle":"","parse-names":false,"suffix":""},{"dropping-particle":"","family":"Wang","given":"Yi Tao","non-dropping-particle":"","parse-names":false,"suffix":""},{"dropping-particle":"","family":"Fan","given":"Tai Ping","non-dropping-particle":"","parse-names":false,"suffix":""},{"dropping-particle":"","family":"Zhao","given":"Qin Shi","non-dropping-particle":"","parse-names":false,"suffix":""},{"dropping-particle":"","family":"Zhang","given":"Qing Wen","non-dropping-particle":"","parse-names":false,"suffix":""}],"container-title":"Journal of Agricultural and Food Chemistry","id":"ITEM-1","issued":{"date-parts":[["2008"]]},"title":"Optimizing ultraperformance liquid chromatographic analysis of 10 diterpenoid compounds in Salvia miltiorrhiza using central composite design","type":"article-journal"},"uris":["http://www.mendeley.com/documents/?uuid=d722fdca-d377-4700-a24c-91971e63b066","http://www.mendeley.com/documents/?uuid=4154000f-7145-4c2e-bee5-44101037d19b","http://www.mendeley.com/documents/?uuid=f4f3f29f-2e97-4bf6-ae81-c6ed20f90ecd"]}],"mendeley":{"formattedCitation":"[10]","plainTextFormattedCitation":"[10]","previouslyFormattedCitation":"[10]"},"properties":{"noteIndex":0},"schema":"https://github.com/citation-style-language/schema/raw/master/csl-citation.json"}</w:instrText>
      </w:r>
      <w:r w:rsidR="00741F9C" w:rsidRPr="00C166F6">
        <w:fldChar w:fldCharType="separate"/>
      </w:r>
      <w:r w:rsidR="00A97EFD" w:rsidRPr="00C166F6">
        <w:rPr>
          <w:noProof/>
        </w:rPr>
        <w:t>[10]</w:t>
      </w:r>
      <w:r w:rsidR="00741F9C" w:rsidRPr="00C166F6">
        <w:fldChar w:fldCharType="end"/>
      </w:r>
      <w:r w:rsidR="00B06814" w:rsidRPr="00C166F6">
        <w:t xml:space="preserve">. </w:t>
      </w:r>
    </w:p>
    <w:p w:rsidR="001C6CA4" w:rsidRPr="00C166F6" w:rsidRDefault="001C6CA4" w:rsidP="00B87E61">
      <w:pPr>
        <w:spacing w:line="360" w:lineRule="auto"/>
        <w:jc w:val="both"/>
        <w:rPr>
          <w:rFonts w:ascii="Times New Roman" w:hAnsi="Times New Roman" w:cs="Times New Roman"/>
          <w:sz w:val="24"/>
          <w:szCs w:val="24"/>
        </w:rPr>
      </w:pPr>
      <w:r w:rsidRPr="00C166F6">
        <w:rPr>
          <w:rFonts w:ascii="Times New Roman" w:hAnsi="Times New Roman" w:cs="Times New Roman"/>
          <w:sz w:val="24"/>
          <w:szCs w:val="24"/>
        </w:rPr>
        <w:t>The extraction of natural products progresses through the following stages:</w:t>
      </w:r>
    </w:p>
    <w:p w:rsidR="001C6CA4" w:rsidRPr="00C166F6" w:rsidRDefault="00B06814" w:rsidP="00B87E61">
      <w:pPr>
        <w:pStyle w:val="ListParagraph"/>
        <w:numPr>
          <w:ilvl w:val="0"/>
          <w:numId w:val="15"/>
        </w:numPr>
        <w:spacing w:line="360" w:lineRule="auto"/>
        <w:jc w:val="both"/>
        <w:rPr>
          <w:rFonts w:ascii="Times New Roman" w:hAnsi="Times New Roman" w:cs="Times New Roman"/>
          <w:sz w:val="24"/>
          <w:szCs w:val="24"/>
        </w:rPr>
      </w:pPr>
      <w:r w:rsidRPr="00C166F6">
        <w:rPr>
          <w:rFonts w:ascii="Times New Roman" w:hAnsi="Times New Roman" w:cs="Times New Roman"/>
          <w:sz w:val="24"/>
          <w:szCs w:val="24"/>
        </w:rPr>
        <w:t>T</w:t>
      </w:r>
      <w:r w:rsidR="001C6CA4" w:rsidRPr="00C166F6">
        <w:rPr>
          <w:rFonts w:ascii="Times New Roman" w:hAnsi="Times New Roman" w:cs="Times New Roman"/>
          <w:sz w:val="24"/>
          <w:szCs w:val="24"/>
        </w:rPr>
        <w:t>he</w:t>
      </w:r>
      <w:r w:rsidRPr="00C166F6">
        <w:rPr>
          <w:rFonts w:ascii="Times New Roman" w:hAnsi="Times New Roman" w:cs="Times New Roman"/>
          <w:sz w:val="24"/>
          <w:szCs w:val="24"/>
        </w:rPr>
        <w:t xml:space="preserve"> </w:t>
      </w:r>
      <w:r w:rsidR="001C6CA4" w:rsidRPr="00C166F6">
        <w:rPr>
          <w:rFonts w:ascii="Times New Roman" w:hAnsi="Times New Roman" w:cs="Times New Roman"/>
          <w:sz w:val="24"/>
          <w:szCs w:val="24"/>
        </w:rPr>
        <w:t xml:space="preserve">solvent penetrates into the solid matrix. </w:t>
      </w:r>
    </w:p>
    <w:p w:rsidR="001C6CA4" w:rsidRPr="00C166F6" w:rsidRDefault="00B06814" w:rsidP="00B87E61">
      <w:pPr>
        <w:pStyle w:val="ListParagraph"/>
        <w:numPr>
          <w:ilvl w:val="0"/>
          <w:numId w:val="15"/>
        </w:numPr>
        <w:spacing w:line="360" w:lineRule="auto"/>
        <w:jc w:val="both"/>
        <w:rPr>
          <w:rFonts w:ascii="Times New Roman" w:hAnsi="Times New Roman" w:cs="Times New Roman"/>
          <w:sz w:val="24"/>
          <w:szCs w:val="24"/>
        </w:rPr>
      </w:pPr>
      <w:r w:rsidRPr="00C166F6">
        <w:rPr>
          <w:rFonts w:ascii="Times New Roman" w:hAnsi="Times New Roman" w:cs="Times New Roman"/>
          <w:sz w:val="24"/>
          <w:szCs w:val="24"/>
        </w:rPr>
        <w:t>T</w:t>
      </w:r>
      <w:r w:rsidR="001C6CA4" w:rsidRPr="00C166F6">
        <w:rPr>
          <w:rFonts w:ascii="Times New Roman" w:hAnsi="Times New Roman" w:cs="Times New Roman"/>
          <w:sz w:val="24"/>
          <w:szCs w:val="24"/>
        </w:rPr>
        <w:t>he</w:t>
      </w:r>
      <w:r w:rsidRPr="00C166F6">
        <w:rPr>
          <w:rFonts w:ascii="Times New Roman" w:hAnsi="Times New Roman" w:cs="Times New Roman"/>
          <w:sz w:val="24"/>
          <w:szCs w:val="24"/>
        </w:rPr>
        <w:t xml:space="preserve"> </w:t>
      </w:r>
      <w:r w:rsidR="001C6CA4" w:rsidRPr="00C166F6">
        <w:rPr>
          <w:rFonts w:ascii="Times New Roman" w:hAnsi="Times New Roman" w:cs="Times New Roman"/>
          <w:sz w:val="24"/>
          <w:szCs w:val="24"/>
        </w:rPr>
        <w:t>solute dissolves in the solvents.</w:t>
      </w:r>
    </w:p>
    <w:p w:rsidR="001C6CA4" w:rsidRPr="00C166F6" w:rsidRDefault="00B06814" w:rsidP="00B87E61">
      <w:pPr>
        <w:pStyle w:val="ListParagraph"/>
        <w:numPr>
          <w:ilvl w:val="0"/>
          <w:numId w:val="15"/>
        </w:numPr>
        <w:spacing w:line="360" w:lineRule="auto"/>
        <w:jc w:val="both"/>
        <w:rPr>
          <w:rFonts w:ascii="Times New Roman" w:hAnsi="Times New Roman" w:cs="Times New Roman"/>
          <w:sz w:val="24"/>
          <w:szCs w:val="24"/>
        </w:rPr>
      </w:pPr>
      <w:r w:rsidRPr="00C166F6">
        <w:rPr>
          <w:rFonts w:ascii="Times New Roman" w:hAnsi="Times New Roman" w:cs="Times New Roman"/>
          <w:sz w:val="24"/>
          <w:szCs w:val="24"/>
        </w:rPr>
        <w:t>T</w:t>
      </w:r>
      <w:r w:rsidR="001C6CA4" w:rsidRPr="00C166F6">
        <w:rPr>
          <w:rFonts w:ascii="Times New Roman" w:hAnsi="Times New Roman" w:cs="Times New Roman"/>
          <w:sz w:val="24"/>
          <w:szCs w:val="24"/>
        </w:rPr>
        <w:t xml:space="preserve">he solute is diffused out of the solid matrix. </w:t>
      </w:r>
    </w:p>
    <w:p w:rsidR="001C6CA4" w:rsidRPr="00C166F6" w:rsidRDefault="00B06814" w:rsidP="00B87E61">
      <w:pPr>
        <w:pStyle w:val="ListParagraph"/>
        <w:numPr>
          <w:ilvl w:val="0"/>
          <w:numId w:val="15"/>
        </w:numPr>
        <w:spacing w:line="360" w:lineRule="auto"/>
        <w:jc w:val="both"/>
        <w:rPr>
          <w:rFonts w:ascii="Times New Roman" w:hAnsi="Times New Roman" w:cs="Times New Roman"/>
          <w:sz w:val="24"/>
          <w:szCs w:val="24"/>
        </w:rPr>
      </w:pPr>
      <w:r w:rsidRPr="00C166F6">
        <w:rPr>
          <w:rFonts w:ascii="Times New Roman" w:hAnsi="Times New Roman" w:cs="Times New Roman"/>
          <w:sz w:val="24"/>
          <w:szCs w:val="24"/>
        </w:rPr>
        <w:t>T</w:t>
      </w:r>
      <w:r w:rsidR="001C6CA4" w:rsidRPr="00C166F6">
        <w:rPr>
          <w:rFonts w:ascii="Times New Roman" w:hAnsi="Times New Roman" w:cs="Times New Roman"/>
          <w:sz w:val="24"/>
          <w:szCs w:val="24"/>
        </w:rPr>
        <w:t>he extracted solutes are collected.</w:t>
      </w:r>
    </w:p>
    <w:p w:rsidR="001C6CA4" w:rsidRPr="00C166F6" w:rsidRDefault="00100315" w:rsidP="00B87E61">
      <w:pPr>
        <w:pStyle w:val="NormalWeb"/>
        <w:shd w:val="clear" w:color="auto" w:fill="FFFFFF"/>
        <w:spacing w:before="166" w:beforeAutospacing="0" w:after="166" w:afterAutospacing="0" w:line="360" w:lineRule="auto"/>
        <w:jc w:val="both"/>
      </w:pPr>
      <w:r w:rsidRPr="00C166F6">
        <w:t xml:space="preserve">Generally, </w:t>
      </w:r>
      <w:r w:rsidR="006E6B75" w:rsidRPr="00C166F6">
        <w:t xml:space="preserve">the </w:t>
      </w:r>
      <w:r w:rsidRPr="00C166F6">
        <w:t>finer the particle size is</w:t>
      </w:r>
      <w:r w:rsidR="001C6CA4" w:rsidRPr="00C166F6">
        <w:t xml:space="preserve"> better </w:t>
      </w:r>
      <w:r w:rsidRPr="00C166F6">
        <w:t xml:space="preserve">the </w:t>
      </w:r>
      <w:r w:rsidR="001C6CA4" w:rsidRPr="00C166F6">
        <w:t xml:space="preserve">result </w:t>
      </w:r>
      <w:r w:rsidRPr="00C166F6">
        <w:t xml:space="preserve">for </w:t>
      </w:r>
      <w:r w:rsidR="001C6CA4" w:rsidRPr="00C166F6">
        <w:t xml:space="preserve">extraction </w:t>
      </w:r>
      <w:r w:rsidRPr="00C166F6">
        <w:t xml:space="preserve">can be </w:t>
      </w:r>
      <w:r w:rsidR="001C6CA4" w:rsidRPr="00C166F6">
        <w:t>achieve</w:t>
      </w:r>
      <w:r w:rsidR="006E6B75" w:rsidRPr="00C166F6">
        <w:t>d</w:t>
      </w:r>
      <w:r w:rsidR="001C6CA4" w:rsidRPr="00C166F6">
        <w:t xml:space="preserve">. The extraction efficiency will be enhanced by the small particle size due to the enhanced penetration of solvents and diffusion of solutes, however, </w:t>
      </w:r>
      <w:r w:rsidRPr="00C166F6">
        <w:t xml:space="preserve">too fine </w:t>
      </w:r>
      <w:r w:rsidR="00B87E61" w:rsidRPr="00C166F6">
        <w:t xml:space="preserve">a </w:t>
      </w:r>
      <w:r w:rsidRPr="00C166F6">
        <w:t xml:space="preserve">particle size </w:t>
      </w:r>
      <w:r w:rsidR="001C6CA4" w:rsidRPr="00C166F6">
        <w:t xml:space="preserve">will cost the excessive absorption of solute in solid and </w:t>
      </w:r>
      <w:r w:rsidRPr="00C166F6">
        <w:t xml:space="preserve">may cause </w:t>
      </w:r>
      <w:r w:rsidR="001C6CA4" w:rsidRPr="00C166F6">
        <w:t>difficulty in subsequent filtration</w:t>
      </w:r>
      <w:r w:rsidRPr="00C166F6">
        <w:t xml:space="preserve"> </w:t>
      </w:r>
      <w:r w:rsidR="001C6CA4" w:rsidRPr="00C166F6">
        <w:fldChar w:fldCharType="begin" w:fldLock="1"/>
      </w:r>
      <w:r w:rsidR="00A97EFD" w:rsidRPr="00C166F6">
        <w:instrText>ADDIN CSL_CITATION {"citationItems":[{"id":"ITEM-1","itemData":{"DOI":"10.1016/j.foodchem.2012.05.010","ISSN":"03088146","PMID":"22868124","abstract":"A pressurised liquid extraction (PLE) and high performance liquid chromatography (HPLC) method was developed for simultaneous quantification of six major flavonoids in edible flower of Hylocereus undatus. In order to achieve the baseline separation of two pairs of isomers, the HPLC conditions were optimised with different kind of reversed phase columns and mobile phase gradient programs. In addition, the solvent concentration, extraction temperature, extraction time and flush cycle for PLE were also optimised. Zorbax SB-C8 (100 × 2.1 mm, 1.8 μm) column was chosen with acetonitrile and water containing 0.1% trifluoroacetic acid as mobile phase, the six analytes were eluted with baseline separation. The calibration curves showed good linearity (r2 &gt; 0.9994) with LODs and LOQs less than 0.90 and 3.60 ng respectively. The RSDs for intra- and inter-day repeatability was not more than 1.09% and 1.79% respectively. The overall recovery of the assay was 96.9-105.2%. The sample was stable for at least 12 h. The newly established method was successfully applied to quantify six flavonoids in different parts of \"Bawanghua\", and the commercial samples from different locations. © 2012 Elsevier Ltd. All rights reserved.","author":[{"dropping-particle":"","family":"Yi","given":"Yan","non-dropping-particle":"","parse-names":false,"suffix":""},{"dropping-particle":"","family":"Zhang","given":"Qing Wen","non-dropping-particle":"","parse-names":false,"suffix":""},{"dropping-particle":"","family":"Li","given":"Song Lin","non-dropping-particle":"","parse-names":false,"suffix":""},{"dropping-particle":"","family":"Wang","given":"Ying","non-dropping-particle":"","parse-names":false,"suffix":""},{"dropping-particle":"","family":"Ye","given":"Wen Cai","non-dropping-particle":"","parse-names":false,"suffix":""},{"dropping-particle":"","family":"Zhao","given":"Jing","non-dropping-particle":"","parse-names":false,"suffix":""},{"dropping-particle":"","family":"Wang","given":"Yi Tao","non-dropping-particle":"","parse-names":false,"suffix":""}],"container-title":"Food Chemistry","id":"ITEM-1","issued":{"date-parts":[["2012"]]},"title":"Simultaneous quantification of major flavonoids in \"bawanghua\", the edible flower of Hylocereus undatus using pressurised liquid extraction and high performance liquid chromatography","type":"article-journal"},"uris":["http://www.mendeley.com/documents/?uuid=723b4566-5e76-4521-a3bf-e2bf8e0ea2a0","http://www.mendeley.com/documents/?uuid=642b139d-98d4-4d9d-b21e-282380f7cbe3","http://www.mendeley.com/documents/?uuid=b3ce2d8a-3c75-4c3c-9e2b-a92384bdf2f7"]}],"mendeley":{"formattedCitation":"[11]","plainTextFormattedCitation":"[11]","previouslyFormattedCitation":"[11]"},"properties":{"noteIndex":0},"schema":"https://github.com/citation-style-language/schema/raw/master/csl-citation.json"}</w:instrText>
      </w:r>
      <w:r w:rsidR="001C6CA4" w:rsidRPr="00C166F6">
        <w:fldChar w:fldCharType="separate"/>
      </w:r>
      <w:r w:rsidR="00A97EFD" w:rsidRPr="00C166F6">
        <w:rPr>
          <w:noProof/>
        </w:rPr>
        <w:t>[11]</w:t>
      </w:r>
      <w:r w:rsidR="001C6CA4" w:rsidRPr="00C166F6">
        <w:fldChar w:fldCharType="end"/>
      </w:r>
      <w:r w:rsidRPr="00C166F6">
        <w:t xml:space="preserve">. </w:t>
      </w:r>
    </w:p>
    <w:p w:rsidR="00970ACF" w:rsidRPr="00C166F6" w:rsidRDefault="001C6CA4" w:rsidP="00B87E61">
      <w:pPr>
        <w:pStyle w:val="NormalWeb"/>
        <w:shd w:val="clear" w:color="auto" w:fill="FFFFFF"/>
        <w:spacing w:before="166" w:after="166" w:line="360" w:lineRule="auto"/>
        <w:jc w:val="both"/>
        <w:rPr>
          <w:shd w:val="clear" w:color="auto" w:fill="FFFFFF"/>
        </w:rPr>
      </w:pPr>
      <w:r w:rsidRPr="00C166F6">
        <w:rPr>
          <w:shd w:val="clear" w:color="auto" w:fill="FFFFFF"/>
        </w:rPr>
        <w:t>During liquid</w:t>
      </w:r>
      <w:r w:rsidR="00B87E61" w:rsidRPr="00C166F6">
        <w:rPr>
          <w:shd w:val="clear" w:color="auto" w:fill="FFFFFF"/>
        </w:rPr>
        <w:t>-</w:t>
      </w:r>
      <w:r w:rsidRPr="00C166F6">
        <w:rPr>
          <w:shd w:val="clear" w:color="auto" w:fill="FFFFFF"/>
        </w:rPr>
        <w:t xml:space="preserve">liquid extraction, the conventional way is to select two miscible solvents such as water–dichloromethane, water–ether, and water–hexane. In all the combinations, water is present because of its high polarity and miscibility with </w:t>
      </w:r>
      <w:r w:rsidR="00B87E61" w:rsidRPr="00C166F6">
        <w:rPr>
          <w:shd w:val="clear" w:color="auto" w:fill="FFFFFF"/>
        </w:rPr>
        <w:t xml:space="preserve">an </w:t>
      </w:r>
      <w:r w:rsidRPr="00C166F6">
        <w:rPr>
          <w:shd w:val="clear" w:color="auto" w:fill="FFFFFF"/>
        </w:rPr>
        <w:t>organic solvent. The compound to be extracted using liquid</w:t>
      </w:r>
      <w:r w:rsidR="00B87E61" w:rsidRPr="00C166F6">
        <w:rPr>
          <w:shd w:val="clear" w:color="auto" w:fill="FFFFFF"/>
        </w:rPr>
        <w:t>-</w:t>
      </w:r>
      <w:r w:rsidRPr="00C166F6">
        <w:rPr>
          <w:shd w:val="clear" w:color="auto" w:fill="FFFFFF"/>
        </w:rPr>
        <w:t xml:space="preserve">liquid extraction should be soluble in </w:t>
      </w:r>
      <w:r w:rsidR="006E6B75" w:rsidRPr="00C166F6">
        <w:rPr>
          <w:shd w:val="clear" w:color="auto" w:fill="FFFFFF"/>
        </w:rPr>
        <w:t xml:space="preserve">an </w:t>
      </w:r>
      <w:r w:rsidRPr="00C166F6">
        <w:rPr>
          <w:shd w:val="clear" w:color="auto" w:fill="FFFFFF"/>
        </w:rPr>
        <w:t xml:space="preserve">organic solvent but not in water to ease </w:t>
      </w:r>
      <w:r w:rsidR="006E6B75" w:rsidRPr="00C166F6">
        <w:rPr>
          <w:shd w:val="clear" w:color="auto" w:fill="FFFFFF"/>
        </w:rPr>
        <w:t xml:space="preserve">the </w:t>
      </w:r>
      <w:r w:rsidRPr="00C166F6">
        <w:rPr>
          <w:shd w:val="clear" w:color="auto" w:fill="FFFFFF"/>
        </w:rPr>
        <w:t xml:space="preserve">separation. Furthermore, </w:t>
      </w:r>
      <w:r w:rsidR="006E6B75" w:rsidRPr="00C166F6">
        <w:rPr>
          <w:shd w:val="clear" w:color="auto" w:fill="FFFFFF"/>
        </w:rPr>
        <w:t xml:space="preserve">the </w:t>
      </w:r>
      <w:r w:rsidRPr="00C166F6">
        <w:rPr>
          <w:shd w:val="clear" w:color="auto" w:fill="FFFFFF"/>
        </w:rPr>
        <w:t xml:space="preserve">solvent used in extraction is classified according to </w:t>
      </w:r>
      <w:r w:rsidR="00B87E61" w:rsidRPr="00C166F6">
        <w:rPr>
          <w:shd w:val="clear" w:color="auto" w:fill="FFFFFF"/>
        </w:rPr>
        <w:t>its</w:t>
      </w:r>
      <w:r w:rsidRPr="00C166F6">
        <w:rPr>
          <w:shd w:val="clear" w:color="auto" w:fill="FFFFFF"/>
        </w:rPr>
        <w:t xml:space="preserve"> polarity, from </w:t>
      </w:r>
      <w:r w:rsidRPr="00C166F6">
        <w:rPr>
          <w:rStyle w:val="Emphasis"/>
          <w:rFonts w:eastAsiaTheme="majorEastAsia"/>
          <w:shd w:val="clear" w:color="auto" w:fill="FFFFFF"/>
        </w:rPr>
        <w:t>n</w:t>
      </w:r>
      <w:r w:rsidRPr="00C166F6">
        <w:rPr>
          <w:shd w:val="clear" w:color="auto" w:fill="FFFFFF"/>
        </w:rPr>
        <w:t>-hexane which is the leas</w:t>
      </w:r>
      <w:r w:rsidR="00970ACF" w:rsidRPr="00C166F6">
        <w:rPr>
          <w:shd w:val="clear" w:color="auto" w:fill="FFFFFF"/>
        </w:rPr>
        <w:t>t polar to water the most polar</w:t>
      </w:r>
      <w:r w:rsidR="00D92B85" w:rsidRPr="00C166F6">
        <w:rPr>
          <w:shd w:val="clear" w:color="auto" w:fill="FFFFFF"/>
        </w:rPr>
        <w:t xml:space="preserve"> </w:t>
      </w:r>
      <w:r w:rsidR="00D92B85" w:rsidRPr="00C166F6">
        <w:rPr>
          <w:shd w:val="clear" w:color="auto" w:fill="FFFFFF"/>
        </w:rPr>
        <w:fldChar w:fldCharType="begin" w:fldLock="1"/>
      </w:r>
      <w:r w:rsidR="00D92B85" w:rsidRPr="00C166F6">
        <w:rPr>
          <w:shd w:val="clear" w:color="auto" w:fill="FFFFFF"/>
        </w:rPr>
        <w:instrText>ADDIN CSL_CITATION {"citationItems":[{"id":"ITEM-1","itemData":{"DOI":"10.1201/9781003179139-9","author":[{"dropping-particle":"","family":"Gautam","given":"Gaurav","non-dropping-particle":"","parse-names":false,"suffix":""},{"dropping-particle":"","family":"Parveen","given":"Rabea","non-dropping-particle":"","parse-names":false,"suffix":""},{"dropping-particle":"","family":"Ahmad","given":"Sayeed","non-dropping-particle":"","parse-names":false,"suffix":""}],"container-title":"Omics Studies of Medicinal Plants","id":"ITEM-1","issued":{"date-parts":[["2023"]]},"title":"LC-MS-based Metabolomics of Medicinal Plants","type":"chapter"},"uris":["http://www.mendeley.com/documents/?uuid=f0525073-21d1-48b2-a262-f6d790ac5532"]}],"mendeley":{"formattedCitation":"[8]","plainTextFormattedCitation":"[8]","previouslyFormattedCitation":"[8]"},"properties":{"noteIndex":0},"schema":"https://github.com/citation-style-language/schema/raw/master/csl-citation.json"}</w:instrText>
      </w:r>
      <w:r w:rsidR="00D92B85" w:rsidRPr="00C166F6">
        <w:rPr>
          <w:shd w:val="clear" w:color="auto" w:fill="FFFFFF"/>
        </w:rPr>
        <w:fldChar w:fldCharType="separate"/>
      </w:r>
      <w:r w:rsidR="00D92B85" w:rsidRPr="00C166F6">
        <w:rPr>
          <w:noProof/>
          <w:shd w:val="clear" w:color="auto" w:fill="FFFFFF"/>
        </w:rPr>
        <w:t>[8]</w:t>
      </w:r>
      <w:r w:rsidR="00D92B85" w:rsidRPr="00C166F6">
        <w:rPr>
          <w:shd w:val="clear" w:color="auto" w:fill="FFFFFF"/>
        </w:rPr>
        <w:fldChar w:fldCharType="end"/>
      </w:r>
      <w:r w:rsidR="00970ACF" w:rsidRPr="00C166F6">
        <w:rPr>
          <w:shd w:val="clear" w:color="auto" w:fill="FFFFFF"/>
        </w:rPr>
        <w:t>.</w:t>
      </w:r>
    </w:p>
    <w:p w:rsidR="001C6CA4" w:rsidRPr="00C166F6" w:rsidRDefault="001C6CA4" w:rsidP="00B87E61">
      <w:pPr>
        <w:pStyle w:val="Heading2"/>
        <w:numPr>
          <w:ilvl w:val="1"/>
          <w:numId w:val="30"/>
        </w:numPr>
        <w:rPr>
          <w:sz w:val="24"/>
        </w:rPr>
      </w:pPr>
      <w:bookmarkStart w:id="6" w:name="_Toc80709513"/>
      <w:r w:rsidRPr="00C166F6">
        <w:rPr>
          <w:sz w:val="24"/>
        </w:rPr>
        <w:t>Methods of extraction</w:t>
      </w:r>
      <w:bookmarkEnd w:id="6"/>
    </w:p>
    <w:p w:rsidR="00F23747" w:rsidRPr="00C166F6" w:rsidRDefault="00F23747" w:rsidP="00B87E61">
      <w:pPr>
        <w:pStyle w:val="NormalWeb"/>
        <w:shd w:val="clear" w:color="auto" w:fill="FFFFFF"/>
        <w:spacing w:before="166" w:after="166" w:line="360" w:lineRule="auto"/>
        <w:jc w:val="both"/>
      </w:pPr>
      <w:r w:rsidRPr="00C166F6">
        <w:rPr>
          <w:bCs/>
        </w:rPr>
        <w:t>There are various type</w:t>
      </w:r>
      <w:r w:rsidR="00970ACF" w:rsidRPr="00C166F6">
        <w:rPr>
          <w:bCs/>
        </w:rPr>
        <w:t>s</w:t>
      </w:r>
      <w:r w:rsidRPr="00C166F6">
        <w:rPr>
          <w:bCs/>
        </w:rPr>
        <w:t xml:space="preserve"> of conventional and non</w:t>
      </w:r>
      <w:r w:rsidR="006E6B75" w:rsidRPr="00C166F6">
        <w:rPr>
          <w:bCs/>
        </w:rPr>
        <w:t>-</w:t>
      </w:r>
      <w:r w:rsidRPr="00C166F6">
        <w:rPr>
          <w:bCs/>
        </w:rPr>
        <w:t xml:space="preserve">conventional methods which are widely used for </w:t>
      </w:r>
      <w:r w:rsidR="006E6B75" w:rsidRPr="00C166F6">
        <w:rPr>
          <w:bCs/>
        </w:rPr>
        <w:t xml:space="preserve">the </w:t>
      </w:r>
      <w:r w:rsidRPr="00C166F6">
        <w:rPr>
          <w:bCs/>
        </w:rPr>
        <w:t>extraction of targeted and untargeted metabolites f</w:t>
      </w:r>
      <w:r w:rsidR="006E6B75" w:rsidRPr="00C166F6">
        <w:rPr>
          <w:bCs/>
        </w:rPr>
        <w:t>ro</w:t>
      </w:r>
      <w:r w:rsidRPr="00C166F6">
        <w:rPr>
          <w:bCs/>
        </w:rPr>
        <w:t>m natural or crude plant material</w:t>
      </w:r>
      <w:r w:rsidR="00D92B85" w:rsidRPr="00C166F6">
        <w:rPr>
          <w:bCs/>
        </w:rPr>
        <w:t xml:space="preserve"> </w:t>
      </w:r>
      <w:r w:rsidR="00D92B85" w:rsidRPr="00C166F6">
        <w:rPr>
          <w:bCs/>
        </w:rPr>
        <w:fldChar w:fldCharType="begin" w:fldLock="1"/>
      </w:r>
      <w:r w:rsidR="00D92B85" w:rsidRPr="00C166F6">
        <w:rPr>
          <w:bCs/>
        </w:rPr>
        <w:instrText>ADDIN CSL_CITATION {"citationItems":[{"id":"ITEM-1","itemData":{"DOI":"10.4103/0970-9290.70800","ISSN":"09709290","PMID":"20930344","abstract":"Aim: To determine if Tulsi (Ocimum sanctum) extract has an antimicrobial activity against Streptococcus mutans and to determine which concentration of Tulsi (Ocimum sanctum) extract among the 15 concentrations investigated has the maximum antimicrobial activity. Setting and Design: Experimental design, in vitro study, Lab setting. Materials and Methods: Ethanolic extract of Tulsi was prepared by the cold extraction method. The extract was then diluted with an inert solvent, dimethyl formamide, to obtain 15 different concentrations (0.5%, 1%, 1.5%, 2%, 2.5%, 3%, 3.5%, 4%, 4.5%, 5%, 6%, 7% 8%, 9%, 10%) of the extract. 0.2% chlorhexidine was used as a positive control and dimethyl formamide was used as a negative control. The extract, along with the controls, was then subjected to microbiological investigation to determine which concentration among the 15 different concentrations of the extract gave a wider inhibition zone against Streptococcus mutans. The zones of inhibition were measured in millimeters using a vernier caliper. Results: At the 4% concentration of Tulsi extract, a zone of inhibition of 22 mm was obtained. This was the widest zone of inhibition observed among all the 15 different concentrations of Tulsi that were investigated. Conclusion: Tulsi extract demonstrated an antimicrobial property against Streptococcus mutans.","author":[{"dropping-particle":"","family":"Agarwal","given":"Pooja","non-dropping-particle":"","parse-names":false,"suffix":""},{"dropping-particle":"","family":"Nagesh","given":"L.","non-dropping-particle":"","parse-names":false,"suffix":""},{"dropping-particle":"","family":"Murlikrishnan","given":"","non-dropping-particle":"","parse-names":false,"suffix":""}],"container-title":"Indian Journal of Dental Research","id":"ITEM-1","issue":"3","issued":{"date-parts":[["2010"]]},"page":"357-359","title":"Evaluation of the antimicrobial activity of various concentrations of Tulsi (Ocimum sanctum) extract against Streptococcus mutans: An in vitro study","type":"article-journal","volume":"21"},"uris":["http://www.mendeley.com/documents/?uuid=1be9a7fc-2eed-4eb3-a74b-17d92efe82bf"]},{"id":"ITEM-2","itemData":{"DOI":"10.1021/acsomega.0c02995","ISSN":"24701343","abstract":"BGR-34 is a polyherbal formulation frequently used to combat diabetes around the globe especially in Asian countries. It provides an attractive treatment option to prediabetics, diabetics, and in metabolic disorders by controlling the altered blood glucose level. The lack of phytopharmacological studies on BGR-34 prompted as to reveal the compounds responsible for the antidiabetic and free-radical scavenging activity of BGR-34. An attempt was made to assess in vitro α-amylase and α-glucosidase enzyme inhibition of BGR-34 along with its free-radical scavenging potential via DPPH scavenging activity. Further, HPTLC profiling and quantitative analysis of berberine and palmatine in BGR-34 were carried out. Thereafter, the TLC-bioautographic-MS analysis was performed to identify the compounds responsible for antidiabetic and antioxidant activities in BGR-34. The results had shown a significant and dose-dependent inhibition potential of BGR-34 against in vitro α-amylase and α-glucosidase enzymatic reactions along with significant inhibition in DPPH free-radical scavenging activity. The HPTLC profiling and quantitative validation studies showed the presence of berberine and palmatine 44.926 ± 0.2907 and 10.507 ± 0.154 μg/g, respectively. The TLC-MS bioautography revealed a total of four DPPH-active, two α-amylase-active, and nine α-glucosidaseactive compounds in BGR-34. It was observed from the study that BGR-34 possesses verities of bioactive compounds, which are reasonable not only for its antidiabetic effect but also for its antioxidant activity.","author":[{"dropping-particle":"","family":"Gaurav","given":"","non-dropping-particle":"","parse-names":false,"suffix":""},{"dropping-particle":"","family":"Zahiruddin","given":"Sultan","non-dropping-particle":"","parse-names":false,"suffix":""},{"dropping-particle":"","family":"Parveen","given":"Bushra","non-dropping-particle":"","parse-names":false,"suffix":""},{"dropping-particle":"","family":"Ibrahim","given":"Mohammad","non-dropping-particle":"","parse-names":false,"suffix":""},{"dropping-particle":"","family":"Sharma","given":"Ikshit","non-dropping-particle":"","parse-names":false,"suffix":""},{"dropping-particle":"","family":"Sharma","given":"Sanchit","non-dropping-particle":"","parse-names":false,"suffix":""},{"dropping-particle":"","family":"Sharma","given":"Anil Kumar","non-dropping-particle":"","parse-names":false,"suffix":""},{"dropping-particle":"","family":"Parveen","given":"Rabea","non-dropping-particle":"","parse-names":false,"suffix":""},{"dropping-particle":"","family":"Ahmad","given":"Sayeed","non-dropping-particle":"","parse-names":false,"suffix":""}],"container-title":"ACS Omega","id":"ITEM-2","issued":{"date-parts":[["2020"]]},"title":"TLC-MS bioautography-based identification of free-radical scavenging, α‑amylase, and α‑glucosidase inhibitor compounds of antidiabetic tablet BGR-34","type":"article-journal"},"uris":["http://www.mendeley.com/documents/?uuid=03233ac1-eb07-4505-a907-fd7d9989759c"]},{"id":"ITEM-3","itemData":{"DOI":"10.1016/j.sajb.2022.01.038","ISSN":"02546299","abstract":"Synergism among herbals or phytochemicals potentiates incredible biological effects thus mitigating several acute and chronic ailments. Boerhaavia diffusa (BD) and Tinospora cordifolia (TC) are well-known medicinal plants used as the folk medicinal regimen for treating various ailments. Due to lack of scientific evidence, the study is aimed to evaluate the synergistic nephroprotective potential of BD and TC herbal combination against diclofenac (DCF)-induced nephrotoxicity. HPTLC analysis was performed for quantification of polyphenols followed by network pharmacological analysis to investigate the multi-mechanistic role of polyphenols in alleviating chronic kidney disease (CKD). The herbal combination exhibited significant (p &lt; 0.05) nephroprotective effect by reducing renal oxidative, and inflammatory stress. Network pharmacological analysis showed multiple physiological roles of polyphenols in kidney malfunction by regulating several genomes involved in inflammation, oxidative stress, renin-angiotensin system (RAS), etc. and thus providing an effective therapeutic regimen as BD and TC in the glance of naturals.","author":[{"dropping-particle":"","family":"Gaurav","given":"","non-dropping-particle":"","parse-names":false,"suffix":""},{"dropping-particle":"","family":"Khan","given":"Mohammad Umar","non-dropping-particle":"","parse-names":false,"suffix":""},{"dropping-particle":"","family":"Basist","given":"Parakh","non-dropping-particle":"","parse-names":false,"suffix":""},{"dropping-particle":"","family":"Zahiruddin","given":"Sultan","non-dropping-particle":"","parse-names":false,"suffix":""},{"dropping-particle":"","family":"Ibrahim","given":"Mohammad","non-dropping-particle":"","parse-names":false,"suffix":""},{"dropping-particle":"","family":"Parveen","given":"Rabea","non-dropping-particle":"","parse-names":false,"suffix":""},{"dropping-particle":"","family":"Krishnan","given":"Anuja","non-dropping-particle":"","parse-names":false,"suffix":""},{"dropping-particle":"","family":"Ahmad","given":"Sayeed","non-dropping-particle":"","parse-names":false,"suffix":""}],"container-title":"South African Journal of Botany","id":"ITEM-3","issued":{"date-parts":[["2022"]]},"publisher":"Elsevier B.V.","title":"Nephroprotective potential of Boerhaavia diffusa and Tinospora cordifolia herbal combination against diclofenac induced nephrotoxicity","type":"article-journal","volume":"000"},"uris":["http://www.mendeley.com/documents/?uuid=c100ed2d-8d94-487a-bf99-55e84bc4b2c1"]}],"mendeley":{"formattedCitation":"[1,3,12]","plainTextFormattedCitation":"[1,3,12]","previouslyFormattedCitation":"[1,3,12]"},"properties":{"noteIndex":0},"schema":"https://github.com/citation-style-language/schema/raw/master/csl-citation.json"}</w:instrText>
      </w:r>
      <w:r w:rsidR="00D92B85" w:rsidRPr="00C166F6">
        <w:rPr>
          <w:bCs/>
        </w:rPr>
        <w:fldChar w:fldCharType="separate"/>
      </w:r>
      <w:r w:rsidR="00D92B85" w:rsidRPr="00C166F6">
        <w:rPr>
          <w:bCs/>
          <w:noProof/>
        </w:rPr>
        <w:t>[1,3,12]</w:t>
      </w:r>
      <w:r w:rsidR="00D92B85" w:rsidRPr="00C166F6">
        <w:rPr>
          <w:bCs/>
        </w:rPr>
        <w:fldChar w:fldCharType="end"/>
      </w:r>
      <w:r w:rsidR="00D92B85" w:rsidRPr="00C166F6">
        <w:rPr>
          <w:bCs/>
        </w:rPr>
        <w:t xml:space="preserve">, </w:t>
      </w:r>
      <w:r w:rsidR="00D92B85" w:rsidRPr="00C166F6">
        <w:rPr>
          <w:bCs/>
        </w:rPr>
        <w:fldChar w:fldCharType="begin" w:fldLock="1"/>
      </w:r>
      <w:r w:rsidR="00D92B85" w:rsidRPr="00C166F6">
        <w:rPr>
          <w:bCs/>
        </w:rPr>
        <w:instrText>ADDIN CSL_CITATION {"citationItems":[{"id":"ITEM-1","itemData":{"DOI":"10.4103/jpbs.JPBS_175_19","ISSN":"09757406","abstract":"Preparation of medicinal plants for experimental purposes is an initial step and key in achieving quality research outcome. It involves extraction and determination of quality and quantity of bioactive constituents before proceeding with the intended biological testing. The primary objective of this study was to evaluate various methods used in the preparation and screening of medicinal plants in our daily research. Although the extracts, bioactive fractions, or compounds obtained from medicinal plants are used for different purposes, the techniques involved in producing them are generally the same irrespective of the intended biological testing. The major stages included in acquiring quality bioactive molecule are the selection of an appropriate solvent, extraction methods, phytochemical screening procedures, fractionation methods, and identification techniques. The nitty-gritty of these methods and the exact road map followed solely depends on the research design. Solvents commonly used in extraction of medicinal plants are polar solvent (e.g., water, alcohols), intermediate polar (e.g., acetone, dichloromethane), and nonpolar (e.g., n-hexane, ether, chloroform). In general, extraction procedures include maceration, digestion, decoction, infusion, percolation, Soxhlet extraction, superficial extraction, ultrasound-assisted, and microwave-assisted extractions. Fractionation and purification of phytochemical substances are achieved through application of various chromatographic techniques such as paper chromatography, thin-layer chromatography, gas chromatography, and high-performance liquid chromatography. Finally, compounds obtained are characterized using diverse identification techniques such as mass spectroscopy, infrared spectroscopy, ultraviolet spectroscopy, and nuclear magnetic resonance spectroscopy. Subsequently, different methods described above can be grouped and discussed according to the intended biological testing to guide young researchers and make them more focused.","author":[{"dropping-particle":"","family":"Abubakar","given":"Abdullahi R.","non-dropping-particle":"","parse-names":false,"suffix":""},{"dropping-particle":"","family":"Haque","given":"Mainul","non-dropping-particle":"","parse-names":false,"suffix":""}],"container-title":"Journal of Pharmacy and Bioallied Sciences","id":"ITEM-1","issued":{"date-parts":[["2020"]]},"title":"Preparation of medicinal plants: Basic extraction and fractionation procedures for experimental purposes","type":"article"},"uris":["http://www.mendeley.com/documents/?uuid=cd2601f4-2e86-47c2-af31-4ccff4b82f34"]}],"mendeley":{"formattedCitation":"[9]","plainTextFormattedCitation":"[9]","previouslyFormattedCitation":"[9]"},"properties":{"noteIndex":0},"schema":"https://github.com/citation-style-language/schema/raw/master/csl-citation.json"}</w:instrText>
      </w:r>
      <w:r w:rsidR="00D92B85" w:rsidRPr="00C166F6">
        <w:rPr>
          <w:bCs/>
        </w:rPr>
        <w:fldChar w:fldCharType="separate"/>
      </w:r>
      <w:r w:rsidR="00D92B85" w:rsidRPr="00C166F6">
        <w:rPr>
          <w:bCs/>
          <w:noProof/>
        </w:rPr>
        <w:t>[9]</w:t>
      </w:r>
      <w:r w:rsidR="00D92B85" w:rsidRPr="00C166F6">
        <w:rPr>
          <w:bCs/>
        </w:rPr>
        <w:fldChar w:fldCharType="end"/>
      </w:r>
      <w:r w:rsidRPr="00C166F6">
        <w:rPr>
          <w:bCs/>
        </w:rPr>
        <w:t xml:space="preserve">. </w:t>
      </w:r>
    </w:p>
    <w:p w:rsidR="00F23747" w:rsidRPr="00C166F6" w:rsidRDefault="001C6CA4" w:rsidP="00B87E61">
      <w:pPr>
        <w:pStyle w:val="NormalWeb"/>
        <w:keepNext/>
        <w:shd w:val="clear" w:color="auto" w:fill="FFFFFF"/>
        <w:spacing w:before="166" w:after="166" w:line="360" w:lineRule="auto"/>
        <w:jc w:val="both"/>
      </w:pPr>
      <w:r w:rsidRPr="00C166F6">
        <w:rPr>
          <w:noProof/>
        </w:rPr>
        <w:lastRenderedPageBreak/>
        <mc:AlternateContent>
          <mc:Choice Requires="wpg">
            <w:drawing>
              <wp:inline distT="0" distB="0" distL="0" distR="0" wp14:anchorId="2142A087" wp14:editId="141530FD">
                <wp:extent cx="6402578" cy="2883535"/>
                <wp:effectExtent l="57150" t="38100" r="74930" b="88265"/>
                <wp:docPr id="34" name="Group 14"/>
                <wp:cNvGraphicFramePr/>
                <a:graphic xmlns:a="http://schemas.openxmlformats.org/drawingml/2006/main">
                  <a:graphicData uri="http://schemas.microsoft.com/office/word/2010/wordprocessingGroup">
                    <wpg:wgp>
                      <wpg:cNvGrpSpPr/>
                      <wpg:grpSpPr>
                        <a:xfrm>
                          <a:off x="0" y="0"/>
                          <a:ext cx="6402578" cy="2883535"/>
                          <a:chOff x="165028" y="681830"/>
                          <a:chExt cx="9356323" cy="4941542"/>
                        </a:xfrm>
                      </wpg:grpSpPr>
                      <wps:wsp>
                        <wps:cNvPr id="38" name="TextBox 3"/>
                        <wps:cNvSpPr txBox="1"/>
                        <wps:spPr>
                          <a:xfrm>
                            <a:off x="2143108" y="681830"/>
                            <a:ext cx="4143374" cy="509904"/>
                          </a:xfrm>
                          <a:prstGeom prst="rect">
                            <a:avLst/>
                          </a:prstGeom>
                        </wps:spPr>
                        <wps:style>
                          <a:lnRef idx="1">
                            <a:schemeClr val="dk1"/>
                          </a:lnRef>
                          <a:fillRef idx="2">
                            <a:schemeClr val="dk1"/>
                          </a:fillRef>
                          <a:effectRef idx="1">
                            <a:schemeClr val="dk1"/>
                          </a:effectRef>
                          <a:fontRef idx="minor">
                            <a:schemeClr val="dk1"/>
                          </a:fontRef>
                        </wps:style>
                        <wps:txbx>
                          <w:txbxContent>
                            <w:p w:rsidR="00A02A1E" w:rsidRPr="001F2328" w:rsidRDefault="00A02A1E" w:rsidP="001C6CA4">
                              <w:pPr>
                                <w:pStyle w:val="NormalWeb"/>
                                <w:spacing w:before="0" w:beforeAutospacing="0" w:after="0" w:afterAutospacing="0"/>
                                <w:jc w:val="center"/>
                                <w:rPr>
                                  <w:sz w:val="10"/>
                                </w:rPr>
                              </w:pPr>
                              <w:r w:rsidRPr="001F2328">
                                <w:rPr>
                                  <w:b/>
                                  <w:bCs/>
                                  <w:color w:val="000000" w:themeColor="dark1"/>
                                  <w:kern w:val="24"/>
                                  <w:sz w:val="28"/>
                                  <w:szCs w:val="56"/>
                                </w:rPr>
                                <w:t>Methods of extraction</w:t>
                              </w:r>
                            </w:p>
                          </w:txbxContent>
                        </wps:txbx>
                        <wps:bodyPr wrap="square" rtlCol="0">
                          <a:noAutofit/>
                        </wps:bodyPr>
                      </wps:wsp>
                      <wps:wsp>
                        <wps:cNvPr id="39" name="Down Arrow 39"/>
                        <wps:cNvSpPr/>
                        <wps:spPr>
                          <a:xfrm>
                            <a:off x="4043932" y="1214422"/>
                            <a:ext cx="242316" cy="489204"/>
                          </a:xfrm>
                          <a:prstGeom prst="downArrow">
                            <a:avLst/>
                          </a:prstGeom>
                        </wps:spPr>
                        <wps:style>
                          <a:lnRef idx="2">
                            <a:schemeClr val="dk1">
                              <a:shade val="50000"/>
                            </a:schemeClr>
                          </a:lnRef>
                          <a:fillRef idx="1">
                            <a:schemeClr val="dk1"/>
                          </a:fillRef>
                          <a:effectRef idx="0">
                            <a:schemeClr val="dk1"/>
                          </a:effectRef>
                          <a:fontRef idx="minor">
                            <a:schemeClr val="lt1"/>
                          </a:fontRef>
                        </wps:style>
                        <wps:txbx>
                          <w:txbxContent>
                            <w:p w:rsidR="00A02A1E" w:rsidRDefault="00A02A1E" w:rsidP="001C6CA4">
                              <w:pPr>
                                <w:rPr>
                                  <w:rFonts w:eastAsia="Times New Roman"/>
                                </w:rPr>
                              </w:pPr>
                            </w:p>
                          </w:txbxContent>
                        </wps:txbx>
                        <wps:bodyPr rtlCol="0" anchor="ctr"/>
                      </wps:wsp>
                      <wps:wsp>
                        <wps:cNvPr id="40" name="Rectangle 40"/>
                        <wps:cNvSpPr/>
                        <wps:spPr>
                          <a:xfrm>
                            <a:off x="1214414" y="1785926"/>
                            <a:ext cx="5867400" cy="45719"/>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A02A1E" w:rsidRDefault="00A02A1E" w:rsidP="001C6CA4">
                              <w:pPr>
                                <w:rPr>
                                  <w:rFonts w:eastAsia="Times New Roman"/>
                                </w:rPr>
                              </w:pPr>
                            </w:p>
                          </w:txbxContent>
                        </wps:txbx>
                        <wps:bodyPr rtlCol="0" anchor="ctr"/>
                      </wps:wsp>
                      <wps:wsp>
                        <wps:cNvPr id="41" name="Down Arrow 41"/>
                        <wps:cNvSpPr/>
                        <wps:spPr>
                          <a:xfrm>
                            <a:off x="1142976" y="1785926"/>
                            <a:ext cx="242316" cy="489204"/>
                          </a:xfrm>
                          <a:prstGeom prst="downArrow">
                            <a:avLst/>
                          </a:prstGeom>
                        </wps:spPr>
                        <wps:style>
                          <a:lnRef idx="2">
                            <a:schemeClr val="dk1">
                              <a:shade val="50000"/>
                            </a:schemeClr>
                          </a:lnRef>
                          <a:fillRef idx="1">
                            <a:schemeClr val="dk1"/>
                          </a:fillRef>
                          <a:effectRef idx="0">
                            <a:schemeClr val="dk1"/>
                          </a:effectRef>
                          <a:fontRef idx="minor">
                            <a:schemeClr val="lt1"/>
                          </a:fontRef>
                        </wps:style>
                        <wps:txbx>
                          <w:txbxContent>
                            <w:p w:rsidR="00A02A1E" w:rsidRDefault="00A02A1E" w:rsidP="001C6CA4">
                              <w:pPr>
                                <w:rPr>
                                  <w:rFonts w:eastAsia="Times New Roman"/>
                                </w:rPr>
                              </w:pPr>
                            </w:p>
                          </w:txbxContent>
                        </wps:txbx>
                        <wps:bodyPr rtlCol="0" anchor="ctr"/>
                      </wps:wsp>
                      <wps:wsp>
                        <wps:cNvPr id="42" name="Down Arrow 42"/>
                        <wps:cNvSpPr/>
                        <wps:spPr>
                          <a:xfrm>
                            <a:off x="6901452" y="1785926"/>
                            <a:ext cx="242316" cy="489204"/>
                          </a:xfrm>
                          <a:prstGeom prst="downArrow">
                            <a:avLst/>
                          </a:prstGeom>
                        </wps:spPr>
                        <wps:style>
                          <a:lnRef idx="2">
                            <a:schemeClr val="dk1">
                              <a:shade val="50000"/>
                            </a:schemeClr>
                          </a:lnRef>
                          <a:fillRef idx="1">
                            <a:schemeClr val="dk1"/>
                          </a:fillRef>
                          <a:effectRef idx="0">
                            <a:schemeClr val="dk1"/>
                          </a:effectRef>
                          <a:fontRef idx="minor">
                            <a:schemeClr val="lt1"/>
                          </a:fontRef>
                        </wps:style>
                        <wps:txbx>
                          <w:txbxContent>
                            <w:p w:rsidR="00A02A1E" w:rsidRDefault="00A02A1E" w:rsidP="001C6CA4">
                              <w:pPr>
                                <w:rPr>
                                  <w:rFonts w:eastAsia="Times New Roman"/>
                                </w:rPr>
                              </w:pPr>
                            </w:p>
                          </w:txbxContent>
                        </wps:txbx>
                        <wps:bodyPr rtlCol="0" anchor="ctr"/>
                      </wps:wsp>
                      <wps:wsp>
                        <wps:cNvPr id="43" name="TextBox 11"/>
                        <wps:cNvSpPr txBox="1"/>
                        <wps:spPr>
                          <a:xfrm>
                            <a:off x="165028" y="2285813"/>
                            <a:ext cx="2748914" cy="2035174"/>
                          </a:xfrm>
                          <a:prstGeom prst="rect">
                            <a:avLst/>
                          </a:prstGeom>
                        </wps:spPr>
                        <wps:style>
                          <a:lnRef idx="1">
                            <a:schemeClr val="dk1"/>
                          </a:lnRef>
                          <a:fillRef idx="2">
                            <a:schemeClr val="dk1"/>
                          </a:fillRef>
                          <a:effectRef idx="1">
                            <a:schemeClr val="dk1"/>
                          </a:effectRef>
                          <a:fontRef idx="minor">
                            <a:schemeClr val="dk1"/>
                          </a:fontRef>
                        </wps:style>
                        <wps:txbx>
                          <w:txbxContent>
                            <w:p w:rsidR="00A02A1E" w:rsidRPr="00970ACF" w:rsidRDefault="00A02A1E" w:rsidP="001C6CA4">
                              <w:pPr>
                                <w:pStyle w:val="NormalWeb"/>
                                <w:spacing w:before="0" w:beforeAutospacing="0" w:after="0" w:afterAutospacing="0"/>
                                <w:rPr>
                                  <w:sz w:val="12"/>
                                </w:rPr>
                              </w:pPr>
                              <w:r w:rsidRPr="00970ACF">
                                <w:rPr>
                                  <w:b/>
                                  <w:bCs/>
                                  <w:color w:val="000000" w:themeColor="dark1"/>
                                  <w:kern w:val="24"/>
                                  <w:sz w:val="22"/>
                                  <w:szCs w:val="42"/>
                                </w:rPr>
                                <w:t>Conventional methods</w:t>
                              </w:r>
                            </w:p>
                            <w:p w:rsidR="00A02A1E" w:rsidRPr="00970ACF" w:rsidRDefault="00A02A1E" w:rsidP="003B4D70">
                              <w:pPr>
                                <w:pStyle w:val="ListParagraph"/>
                                <w:numPr>
                                  <w:ilvl w:val="0"/>
                                  <w:numId w:val="10"/>
                                </w:numPr>
                                <w:spacing w:after="0" w:line="240" w:lineRule="auto"/>
                                <w:rPr>
                                  <w:rFonts w:ascii="Times New Roman" w:eastAsia="Times New Roman" w:hAnsi="Times New Roman" w:cs="Times New Roman"/>
                                </w:rPr>
                              </w:pPr>
                              <w:r w:rsidRPr="00970ACF">
                                <w:rPr>
                                  <w:rFonts w:ascii="Times New Roman" w:hAnsi="Times New Roman" w:cs="Times New Roman"/>
                                  <w:color w:val="000000" w:themeColor="dark1"/>
                                  <w:kern w:val="24"/>
                                  <w:szCs w:val="42"/>
                                </w:rPr>
                                <w:t>Infusion</w:t>
                              </w:r>
                            </w:p>
                            <w:p w:rsidR="00A02A1E" w:rsidRPr="00970ACF" w:rsidRDefault="00A02A1E" w:rsidP="003B4D70">
                              <w:pPr>
                                <w:pStyle w:val="ListParagraph"/>
                                <w:numPr>
                                  <w:ilvl w:val="0"/>
                                  <w:numId w:val="10"/>
                                </w:numPr>
                                <w:spacing w:after="0" w:line="240" w:lineRule="auto"/>
                                <w:rPr>
                                  <w:rFonts w:ascii="Times New Roman" w:eastAsia="Times New Roman" w:hAnsi="Times New Roman" w:cs="Times New Roman"/>
                                </w:rPr>
                              </w:pPr>
                              <w:r w:rsidRPr="00970ACF">
                                <w:rPr>
                                  <w:rFonts w:ascii="Times New Roman" w:hAnsi="Times New Roman" w:cs="Times New Roman"/>
                                  <w:color w:val="000000" w:themeColor="dark1"/>
                                  <w:kern w:val="24"/>
                                  <w:szCs w:val="42"/>
                                </w:rPr>
                                <w:t>Decoction</w:t>
                              </w:r>
                            </w:p>
                            <w:p w:rsidR="00A02A1E" w:rsidRPr="00970ACF" w:rsidRDefault="00A02A1E" w:rsidP="003B4D70">
                              <w:pPr>
                                <w:pStyle w:val="ListParagraph"/>
                                <w:numPr>
                                  <w:ilvl w:val="0"/>
                                  <w:numId w:val="10"/>
                                </w:numPr>
                                <w:spacing w:after="0" w:line="240" w:lineRule="auto"/>
                                <w:rPr>
                                  <w:rFonts w:ascii="Times New Roman" w:eastAsia="Times New Roman" w:hAnsi="Times New Roman" w:cs="Times New Roman"/>
                                </w:rPr>
                              </w:pPr>
                              <w:r w:rsidRPr="00970ACF">
                                <w:rPr>
                                  <w:rFonts w:ascii="Times New Roman" w:hAnsi="Times New Roman" w:cs="Times New Roman"/>
                                  <w:color w:val="000000" w:themeColor="dark1"/>
                                  <w:kern w:val="24"/>
                                  <w:szCs w:val="42"/>
                                </w:rPr>
                                <w:t>Digestion</w:t>
                              </w:r>
                            </w:p>
                            <w:p w:rsidR="00A02A1E" w:rsidRPr="00970ACF" w:rsidRDefault="00A02A1E" w:rsidP="003B4D70">
                              <w:pPr>
                                <w:pStyle w:val="ListParagraph"/>
                                <w:numPr>
                                  <w:ilvl w:val="0"/>
                                  <w:numId w:val="10"/>
                                </w:numPr>
                                <w:spacing w:after="0" w:line="240" w:lineRule="auto"/>
                                <w:rPr>
                                  <w:rFonts w:ascii="Times New Roman" w:eastAsia="Times New Roman" w:hAnsi="Times New Roman" w:cs="Times New Roman"/>
                                </w:rPr>
                              </w:pPr>
                              <w:r w:rsidRPr="00970ACF">
                                <w:rPr>
                                  <w:rFonts w:ascii="Times New Roman" w:hAnsi="Times New Roman" w:cs="Times New Roman"/>
                                  <w:color w:val="000000" w:themeColor="dark1"/>
                                  <w:kern w:val="24"/>
                                  <w:szCs w:val="42"/>
                                </w:rPr>
                                <w:t xml:space="preserve">Maceration </w:t>
                              </w:r>
                            </w:p>
                            <w:p w:rsidR="00A02A1E" w:rsidRPr="00970ACF" w:rsidRDefault="00A02A1E" w:rsidP="003B4D70">
                              <w:pPr>
                                <w:pStyle w:val="ListParagraph"/>
                                <w:numPr>
                                  <w:ilvl w:val="0"/>
                                  <w:numId w:val="10"/>
                                </w:numPr>
                                <w:spacing w:after="0" w:line="240" w:lineRule="auto"/>
                                <w:rPr>
                                  <w:rFonts w:ascii="Times New Roman" w:eastAsia="Times New Roman" w:hAnsi="Times New Roman" w:cs="Times New Roman"/>
                                </w:rPr>
                              </w:pPr>
                              <w:r w:rsidRPr="00970ACF">
                                <w:rPr>
                                  <w:rFonts w:ascii="Times New Roman" w:hAnsi="Times New Roman" w:cs="Times New Roman"/>
                                  <w:color w:val="000000" w:themeColor="dark1"/>
                                  <w:kern w:val="24"/>
                                  <w:szCs w:val="42"/>
                                </w:rPr>
                                <w:t xml:space="preserve">Percolation </w:t>
                              </w:r>
                            </w:p>
                          </w:txbxContent>
                        </wps:txbx>
                        <wps:bodyPr wrap="square" rtlCol="0">
                          <a:noAutofit/>
                        </wps:bodyPr>
                      </wps:wsp>
                      <wps:wsp>
                        <wps:cNvPr id="44" name="TextBox 12"/>
                        <wps:cNvSpPr txBox="1"/>
                        <wps:spPr>
                          <a:xfrm>
                            <a:off x="4643282" y="2285813"/>
                            <a:ext cx="4878069" cy="3337559"/>
                          </a:xfrm>
                          <a:prstGeom prst="rect">
                            <a:avLst/>
                          </a:prstGeom>
                        </wps:spPr>
                        <wps:style>
                          <a:lnRef idx="1">
                            <a:schemeClr val="dk1"/>
                          </a:lnRef>
                          <a:fillRef idx="2">
                            <a:schemeClr val="dk1"/>
                          </a:fillRef>
                          <a:effectRef idx="1">
                            <a:schemeClr val="dk1"/>
                          </a:effectRef>
                          <a:fontRef idx="minor">
                            <a:schemeClr val="dk1"/>
                          </a:fontRef>
                        </wps:style>
                        <wps:txbx>
                          <w:txbxContent>
                            <w:p w:rsidR="00A02A1E" w:rsidRPr="00970ACF" w:rsidRDefault="00A02A1E" w:rsidP="001C6CA4">
                              <w:pPr>
                                <w:pStyle w:val="NormalWeb"/>
                                <w:spacing w:before="0" w:beforeAutospacing="0" w:after="0" w:afterAutospacing="0"/>
                                <w:rPr>
                                  <w:sz w:val="12"/>
                                </w:rPr>
                              </w:pPr>
                              <w:r w:rsidRPr="00970ACF">
                                <w:rPr>
                                  <w:b/>
                                  <w:bCs/>
                                  <w:color w:val="000000" w:themeColor="dark1"/>
                                  <w:kern w:val="24"/>
                                  <w:sz w:val="22"/>
                                  <w:szCs w:val="42"/>
                                </w:rPr>
                                <w:t>Non-Conventional methods</w:t>
                              </w:r>
                            </w:p>
                            <w:p w:rsidR="00A02A1E" w:rsidRPr="00970ACF" w:rsidRDefault="00A02A1E" w:rsidP="003B4D70">
                              <w:pPr>
                                <w:pStyle w:val="ListParagraph"/>
                                <w:numPr>
                                  <w:ilvl w:val="0"/>
                                  <w:numId w:val="11"/>
                                </w:numPr>
                                <w:spacing w:after="0" w:line="240" w:lineRule="auto"/>
                                <w:rPr>
                                  <w:rFonts w:ascii="Times New Roman" w:eastAsia="Times New Roman" w:hAnsi="Times New Roman" w:cs="Times New Roman"/>
                                </w:rPr>
                              </w:pPr>
                              <w:r w:rsidRPr="00970ACF">
                                <w:rPr>
                                  <w:rFonts w:ascii="Times New Roman" w:hAnsi="Times New Roman" w:cs="Times New Roman"/>
                                  <w:color w:val="000000" w:themeColor="dark1"/>
                                  <w:kern w:val="24"/>
                                  <w:szCs w:val="42"/>
                                </w:rPr>
                                <w:t xml:space="preserve">Reflux method </w:t>
                              </w:r>
                            </w:p>
                            <w:p w:rsidR="00A02A1E" w:rsidRPr="00970ACF" w:rsidRDefault="00A02A1E" w:rsidP="003B4D70">
                              <w:pPr>
                                <w:pStyle w:val="ListParagraph"/>
                                <w:numPr>
                                  <w:ilvl w:val="0"/>
                                  <w:numId w:val="11"/>
                                </w:numPr>
                                <w:spacing w:after="0" w:line="240" w:lineRule="auto"/>
                                <w:rPr>
                                  <w:rFonts w:ascii="Times New Roman" w:eastAsia="Times New Roman" w:hAnsi="Times New Roman" w:cs="Times New Roman"/>
                                </w:rPr>
                              </w:pPr>
                              <w:r w:rsidRPr="00970ACF">
                                <w:rPr>
                                  <w:rFonts w:ascii="Times New Roman" w:hAnsi="Times New Roman" w:cs="Times New Roman"/>
                                  <w:color w:val="000000" w:themeColor="dark1"/>
                                  <w:kern w:val="24"/>
                                  <w:szCs w:val="42"/>
                                </w:rPr>
                                <w:t xml:space="preserve">Soxhelation method </w:t>
                              </w:r>
                            </w:p>
                            <w:p w:rsidR="00A02A1E" w:rsidRPr="00970ACF" w:rsidRDefault="00A02A1E" w:rsidP="003B4D70">
                              <w:pPr>
                                <w:pStyle w:val="ListParagraph"/>
                                <w:numPr>
                                  <w:ilvl w:val="0"/>
                                  <w:numId w:val="11"/>
                                </w:numPr>
                                <w:spacing w:after="0" w:line="240" w:lineRule="auto"/>
                                <w:rPr>
                                  <w:rFonts w:ascii="Times New Roman" w:eastAsia="Times New Roman" w:hAnsi="Times New Roman" w:cs="Times New Roman"/>
                                </w:rPr>
                              </w:pPr>
                              <w:r w:rsidRPr="00970ACF">
                                <w:rPr>
                                  <w:rFonts w:ascii="Times New Roman" w:hAnsi="Times New Roman" w:cs="Times New Roman"/>
                                  <w:color w:val="000000" w:themeColor="dark1"/>
                                  <w:kern w:val="24"/>
                                  <w:szCs w:val="42"/>
                                </w:rPr>
                                <w:t xml:space="preserve">Ultrasonic Assisted Extraction (UAE) </w:t>
                              </w:r>
                            </w:p>
                            <w:p w:rsidR="00A02A1E" w:rsidRPr="00970ACF" w:rsidRDefault="00A02A1E" w:rsidP="003B4D70">
                              <w:pPr>
                                <w:pStyle w:val="ListParagraph"/>
                                <w:numPr>
                                  <w:ilvl w:val="0"/>
                                  <w:numId w:val="11"/>
                                </w:numPr>
                                <w:spacing w:after="0" w:line="240" w:lineRule="auto"/>
                                <w:rPr>
                                  <w:rFonts w:ascii="Times New Roman" w:eastAsia="Times New Roman" w:hAnsi="Times New Roman" w:cs="Times New Roman"/>
                                </w:rPr>
                              </w:pPr>
                              <w:r w:rsidRPr="00970ACF">
                                <w:rPr>
                                  <w:rFonts w:ascii="Times New Roman" w:hAnsi="Times New Roman" w:cs="Times New Roman"/>
                                  <w:color w:val="000000" w:themeColor="dark1"/>
                                  <w:kern w:val="24"/>
                                  <w:szCs w:val="42"/>
                                </w:rPr>
                                <w:t>Microwave Assisted Extraction (MAE)</w:t>
                              </w:r>
                            </w:p>
                            <w:p w:rsidR="00A02A1E" w:rsidRPr="00970ACF" w:rsidRDefault="00A02A1E" w:rsidP="003B4D70">
                              <w:pPr>
                                <w:pStyle w:val="ListParagraph"/>
                                <w:numPr>
                                  <w:ilvl w:val="0"/>
                                  <w:numId w:val="11"/>
                                </w:numPr>
                                <w:spacing w:after="0" w:line="240" w:lineRule="auto"/>
                                <w:rPr>
                                  <w:rFonts w:ascii="Times New Roman" w:eastAsia="Times New Roman" w:hAnsi="Times New Roman" w:cs="Times New Roman"/>
                                </w:rPr>
                              </w:pPr>
                              <w:r w:rsidRPr="00970ACF">
                                <w:rPr>
                                  <w:rFonts w:ascii="Times New Roman" w:hAnsi="Times New Roman" w:cs="Times New Roman"/>
                                  <w:color w:val="000000" w:themeColor="dark1"/>
                                  <w:kern w:val="24"/>
                                  <w:szCs w:val="42"/>
                                </w:rPr>
                                <w:t>Pressurized liquid extraction (PLE)</w:t>
                              </w:r>
                            </w:p>
                            <w:p w:rsidR="00A02A1E" w:rsidRPr="00970ACF" w:rsidRDefault="00A02A1E" w:rsidP="003B4D70">
                              <w:pPr>
                                <w:pStyle w:val="ListParagraph"/>
                                <w:numPr>
                                  <w:ilvl w:val="0"/>
                                  <w:numId w:val="11"/>
                                </w:numPr>
                                <w:spacing w:after="0" w:line="240" w:lineRule="auto"/>
                                <w:rPr>
                                  <w:rFonts w:ascii="Times New Roman" w:eastAsia="Times New Roman" w:hAnsi="Times New Roman" w:cs="Times New Roman"/>
                                </w:rPr>
                              </w:pPr>
                              <w:r w:rsidRPr="00970ACF">
                                <w:rPr>
                                  <w:rFonts w:ascii="Times New Roman" w:hAnsi="Times New Roman" w:cs="Times New Roman"/>
                                  <w:color w:val="000000" w:themeColor="dark1"/>
                                  <w:kern w:val="24"/>
                                  <w:szCs w:val="42"/>
                                </w:rPr>
                                <w:t>Supercritical fluid extraction (SFE)</w:t>
                              </w:r>
                            </w:p>
                            <w:p w:rsidR="00A02A1E" w:rsidRPr="00970ACF" w:rsidRDefault="00A02A1E" w:rsidP="003B4D70">
                              <w:pPr>
                                <w:pStyle w:val="ListParagraph"/>
                                <w:numPr>
                                  <w:ilvl w:val="0"/>
                                  <w:numId w:val="11"/>
                                </w:numPr>
                                <w:spacing w:after="0" w:line="240" w:lineRule="auto"/>
                                <w:rPr>
                                  <w:rFonts w:ascii="Times New Roman" w:eastAsia="Times New Roman" w:hAnsi="Times New Roman" w:cs="Times New Roman"/>
                                </w:rPr>
                              </w:pPr>
                              <w:r w:rsidRPr="00970ACF">
                                <w:rPr>
                                  <w:rFonts w:ascii="Times New Roman" w:hAnsi="Times New Roman" w:cs="Times New Roman"/>
                                  <w:color w:val="000000" w:themeColor="dark1"/>
                                  <w:kern w:val="24"/>
                                  <w:szCs w:val="42"/>
                                </w:rPr>
                                <w:t>Pulsed electric field (PEF) extraction</w:t>
                              </w:r>
                            </w:p>
                            <w:p w:rsidR="00A02A1E" w:rsidRPr="00970ACF" w:rsidRDefault="00A02A1E" w:rsidP="003B4D70">
                              <w:pPr>
                                <w:pStyle w:val="ListParagraph"/>
                                <w:numPr>
                                  <w:ilvl w:val="0"/>
                                  <w:numId w:val="11"/>
                                </w:numPr>
                                <w:spacing w:after="0" w:line="240" w:lineRule="auto"/>
                                <w:rPr>
                                  <w:rFonts w:ascii="Times New Roman" w:eastAsia="Times New Roman" w:hAnsi="Times New Roman" w:cs="Times New Roman"/>
                                </w:rPr>
                              </w:pPr>
                              <w:r w:rsidRPr="00970ACF">
                                <w:rPr>
                                  <w:rFonts w:ascii="Times New Roman" w:hAnsi="Times New Roman" w:cs="Times New Roman"/>
                                  <w:color w:val="000000" w:themeColor="dark1"/>
                                  <w:kern w:val="24"/>
                                  <w:szCs w:val="42"/>
                                </w:rPr>
                                <w:t>Enzyme assisted extraction (EAE)</w:t>
                              </w:r>
                            </w:p>
                            <w:p w:rsidR="00A02A1E" w:rsidRPr="00970ACF" w:rsidRDefault="00A02A1E" w:rsidP="003B4D70">
                              <w:pPr>
                                <w:pStyle w:val="ListParagraph"/>
                                <w:numPr>
                                  <w:ilvl w:val="0"/>
                                  <w:numId w:val="11"/>
                                </w:numPr>
                                <w:spacing w:after="0" w:line="240" w:lineRule="auto"/>
                                <w:rPr>
                                  <w:rFonts w:ascii="Times New Roman" w:eastAsia="Times New Roman" w:hAnsi="Times New Roman" w:cs="Times New Roman"/>
                                </w:rPr>
                              </w:pPr>
                              <w:r w:rsidRPr="00970ACF">
                                <w:rPr>
                                  <w:rFonts w:ascii="Times New Roman" w:hAnsi="Times New Roman" w:cs="Times New Roman"/>
                                  <w:color w:val="000000" w:themeColor="dark1"/>
                                  <w:kern w:val="24"/>
                                  <w:szCs w:val="42"/>
                                </w:rPr>
                                <w:t>Hydro distillation and steam distillation</w:t>
                              </w:r>
                            </w:p>
                          </w:txbxContent>
                        </wps:txbx>
                        <wps:bodyPr wrap="square" rtlCol="0">
                          <a:noAutofit/>
                        </wps:bodyPr>
                      </wps:wsp>
                    </wpg:wgp>
                  </a:graphicData>
                </a:graphic>
              </wp:inline>
            </w:drawing>
          </mc:Choice>
          <mc:Fallback>
            <w:pict>
              <v:group w14:anchorId="2142A087" id="Group 14" o:spid="_x0000_s1026" style="width:504.15pt;height:227.05pt;mso-position-horizontal-relative:char;mso-position-vertical-relative:line" coordorigin="1650,6818" coordsize="93563,49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">
                <v:shapetype id="_x0000_t202" coordsize="21600,21600" o:spt="202" path="m,l,21600r21600,l21600,xe">
                  <v:stroke joinstyle="miter"/>
                  <v:path gradientshapeok="t" o:connecttype="rect"/>
                </v:shapetype>
                <v:shape id="TextBox 3" o:spid="_x0000_s1027" type="#_x0000_t202" style="position:absolute;left:21431;top:6818;width:41433;height:5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" fillcolor="gray [1616]" strokecolor="black [3040]">
                  <v:fill color2="#d9d9d9 [496]" rotate="t" angle="180" colors="0 #bcbcbc;22938f #d0d0d0;1 #ededed" focus="100%" type="gradient"/>
                  <v:shadow on="t" color="black" opacity="24903f" origin=",.5" offset="0,.55556mm"/>
                  <v:textbox>
                    <w:txbxContent>
                      <w:p w:rsidR="00A02A1E" w:rsidRPr="001F2328" w:rsidRDefault="00A02A1E" w:rsidP="001C6CA4">
                        <w:pPr>
                          <w:pStyle w:val="NormalWeb"/>
                          <w:spacing w:before="0" w:beforeAutospacing="0" w:after="0" w:afterAutospacing="0"/>
                          <w:jc w:val="center"/>
                          <w:rPr>
                            <w:sz w:val="10"/>
                          </w:rPr>
                        </w:pPr>
                        <w:r w:rsidRPr="001F2328">
                          <w:rPr>
                            <w:b/>
                            <w:bCs/>
                            <w:color w:val="000000" w:themeColor="dark1"/>
                            <w:kern w:val="24"/>
                            <w:sz w:val="28"/>
                            <w:szCs w:val="56"/>
                          </w:rPr>
                          <w:t>Methods of extraction</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9" o:spid="_x0000_s1028" type="#_x0000_t67" style="position:absolute;left:40439;top:12144;width:2423;height:48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" adj="16250" fillcolor="black [3200]" strokecolor="black [1600]" strokeweight="2pt">
                  <v:textbox>
                    <w:txbxContent>
                      <w:p w:rsidR="00A02A1E" w:rsidRDefault="00A02A1E" w:rsidP="001C6CA4">
                        <w:pPr>
                          <w:rPr>
                            <w:rFonts w:eastAsia="Times New Roman"/>
                          </w:rPr>
                        </w:pPr>
                      </w:p>
                    </w:txbxContent>
                  </v:textbox>
                </v:shape>
                <v:rect id="Rectangle 40" o:spid="_x0000_s1029" style="position:absolute;left:12144;top:17859;width:5867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" fillcolor="black [3200]" strokecolor="black [1600]" strokeweight="2pt">
                  <v:textbox>
                    <w:txbxContent>
                      <w:p w:rsidR="00A02A1E" w:rsidRDefault="00A02A1E" w:rsidP="001C6CA4">
                        <w:pPr>
                          <w:rPr>
                            <w:rFonts w:eastAsia="Times New Roman"/>
                          </w:rPr>
                        </w:pPr>
                      </w:p>
                    </w:txbxContent>
                  </v:textbox>
                </v:rect>
                <v:shape id="Down Arrow 41" o:spid="_x0000_s1030" type="#_x0000_t67" style="position:absolute;left:11429;top:17859;width:2423;height:48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" adj="16250" fillcolor="black [3200]" strokecolor="black [1600]" strokeweight="2pt">
                  <v:textbox>
                    <w:txbxContent>
                      <w:p w:rsidR="00A02A1E" w:rsidRDefault="00A02A1E" w:rsidP="001C6CA4">
                        <w:pPr>
                          <w:rPr>
                            <w:rFonts w:eastAsia="Times New Roman"/>
                          </w:rPr>
                        </w:pPr>
                      </w:p>
                    </w:txbxContent>
                  </v:textbox>
                </v:shape>
                <v:shape id="Down Arrow 42" o:spid="_x0000_s1031" type="#_x0000_t67" style="position:absolute;left:69014;top:17859;width:2423;height:48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" adj="16250" fillcolor="black [3200]" strokecolor="black [1600]" strokeweight="2pt">
                  <v:textbox>
                    <w:txbxContent>
                      <w:p w:rsidR="00A02A1E" w:rsidRDefault="00A02A1E" w:rsidP="001C6CA4">
                        <w:pPr>
                          <w:rPr>
                            <w:rFonts w:eastAsia="Times New Roman"/>
                          </w:rPr>
                        </w:pPr>
                      </w:p>
                    </w:txbxContent>
                  </v:textbox>
                </v:shape>
                <v:shape id="TextBox 11" o:spid="_x0000_s1032" type="#_x0000_t202" style="position:absolute;left:1650;top:22858;width:27489;height:20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" fillcolor="gray [1616]" strokecolor="black [3040]">
                  <v:fill color2="#d9d9d9 [496]" rotate="t" angle="180" colors="0 #bcbcbc;22938f #d0d0d0;1 #ededed" focus="100%" type="gradient"/>
                  <v:shadow on="t" color="black" opacity="24903f" origin=",.5" offset="0,.55556mm"/>
                  <v:textbox>
                    <w:txbxContent>
                      <w:p w:rsidR="00A02A1E" w:rsidRPr="00970ACF" w:rsidRDefault="00A02A1E" w:rsidP="001C6CA4">
                        <w:pPr>
                          <w:pStyle w:val="NormalWeb"/>
                          <w:spacing w:before="0" w:beforeAutospacing="0" w:after="0" w:afterAutospacing="0"/>
                          <w:rPr>
                            <w:sz w:val="12"/>
                          </w:rPr>
                        </w:pPr>
                        <w:r w:rsidRPr="00970ACF">
                          <w:rPr>
                            <w:b/>
                            <w:bCs/>
                            <w:color w:val="000000" w:themeColor="dark1"/>
                            <w:kern w:val="24"/>
                            <w:sz w:val="22"/>
                            <w:szCs w:val="42"/>
                          </w:rPr>
                          <w:t>Conventional methods</w:t>
                        </w:r>
                      </w:p>
                      <w:p w:rsidR="00A02A1E" w:rsidRPr="00970ACF" w:rsidRDefault="00A02A1E" w:rsidP="003B4D70">
                        <w:pPr>
                          <w:pStyle w:val="ListParagraph"/>
                          <w:numPr>
                            <w:ilvl w:val="0"/>
                            <w:numId w:val="10"/>
                          </w:numPr>
                          <w:spacing w:after="0" w:line="240" w:lineRule="auto"/>
                          <w:rPr>
                            <w:rFonts w:ascii="Times New Roman" w:eastAsia="Times New Roman" w:hAnsi="Times New Roman" w:cs="Times New Roman"/>
                          </w:rPr>
                        </w:pPr>
                        <w:r w:rsidRPr="00970ACF">
                          <w:rPr>
                            <w:rFonts w:ascii="Times New Roman" w:hAnsi="Times New Roman" w:cs="Times New Roman"/>
                            <w:color w:val="000000" w:themeColor="dark1"/>
                            <w:kern w:val="24"/>
                            <w:szCs w:val="42"/>
                          </w:rPr>
                          <w:t>Infusion</w:t>
                        </w:r>
                      </w:p>
                      <w:p w:rsidR="00A02A1E" w:rsidRPr="00970ACF" w:rsidRDefault="00A02A1E" w:rsidP="003B4D70">
                        <w:pPr>
                          <w:pStyle w:val="ListParagraph"/>
                          <w:numPr>
                            <w:ilvl w:val="0"/>
                            <w:numId w:val="10"/>
                          </w:numPr>
                          <w:spacing w:after="0" w:line="240" w:lineRule="auto"/>
                          <w:rPr>
                            <w:rFonts w:ascii="Times New Roman" w:eastAsia="Times New Roman" w:hAnsi="Times New Roman" w:cs="Times New Roman"/>
                          </w:rPr>
                        </w:pPr>
                        <w:r w:rsidRPr="00970ACF">
                          <w:rPr>
                            <w:rFonts w:ascii="Times New Roman" w:hAnsi="Times New Roman" w:cs="Times New Roman"/>
                            <w:color w:val="000000" w:themeColor="dark1"/>
                            <w:kern w:val="24"/>
                            <w:szCs w:val="42"/>
                          </w:rPr>
                          <w:t>Decoction</w:t>
                        </w:r>
                      </w:p>
                      <w:p w:rsidR="00A02A1E" w:rsidRPr="00970ACF" w:rsidRDefault="00A02A1E" w:rsidP="003B4D70">
                        <w:pPr>
                          <w:pStyle w:val="ListParagraph"/>
                          <w:numPr>
                            <w:ilvl w:val="0"/>
                            <w:numId w:val="10"/>
                          </w:numPr>
                          <w:spacing w:after="0" w:line="240" w:lineRule="auto"/>
                          <w:rPr>
                            <w:rFonts w:ascii="Times New Roman" w:eastAsia="Times New Roman" w:hAnsi="Times New Roman" w:cs="Times New Roman"/>
                          </w:rPr>
                        </w:pPr>
                        <w:r w:rsidRPr="00970ACF">
                          <w:rPr>
                            <w:rFonts w:ascii="Times New Roman" w:hAnsi="Times New Roman" w:cs="Times New Roman"/>
                            <w:color w:val="000000" w:themeColor="dark1"/>
                            <w:kern w:val="24"/>
                            <w:szCs w:val="42"/>
                          </w:rPr>
                          <w:t>Digestion</w:t>
                        </w:r>
                      </w:p>
                      <w:p w:rsidR="00A02A1E" w:rsidRPr="00970ACF" w:rsidRDefault="00A02A1E" w:rsidP="003B4D70">
                        <w:pPr>
                          <w:pStyle w:val="ListParagraph"/>
                          <w:numPr>
                            <w:ilvl w:val="0"/>
                            <w:numId w:val="10"/>
                          </w:numPr>
                          <w:spacing w:after="0" w:line="240" w:lineRule="auto"/>
                          <w:rPr>
                            <w:rFonts w:ascii="Times New Roman" w:eastAsia="Times New Roman" w:hAnsi="Times New Roman" w:cs="Times New Roman"/>
                          </w:rPr>
                        </w:pPr>
                        <w:r w:rsidRPr="00970ACF">
                          <w:rPr>
                            <w:rFonts w:ascii="Times New Roman" w:hAnsi="Times New Roman" w:cs="Times New Roman"/>
                            <w:color w:val="000000" w:themeColor="dark1"/>
                            <w:kern w:val="24"/>
                            <w:szCs w:val="42"/>
                          </w:rPr>
                          <w:t xml:space="preserve">Maceration </w:t>
                        </w:r>
                      </w:p>
                      <w:p w:rsidR="00A02A1E" w:rsidRPr="00970ACF" w:rsidRDefault="00A02A1E" w:rsidP="003B4D70">
                        <w:pPr>
                          <w:pStyle w:val="ListParagraph"/>
                          <w:numPr>
                            <w:ilvl w:val="0"/>
                            <w:numId w:val="10"/>
                          </w:numPr>
                          <w:spacing w:after="0" w:line="240" w:lineRule="auto"/>
                          <w:rPr>
                            <w:rFonts w:ascii="Times New Roman" w:eastAsia="Times New Roman" w:hAnsi="Times New Roman" w:cs="Times New Roman"/>
                          </w:rPr>
                        </w:pPr>
                        <w:r w:rsidRPr="00970ACF">
                          <w:rPr>
                            <w:rFonts w:ascii="Times New Roman" w:hAnsi="Times New Roman" w:cs="Times New Roman"/>
                            <w:color w:val="000000" w:themeColor="dark1"/>
                            <w:kern w:val="24"/>
                            <w:szCs w:val="42"/>
                          </w:rPr>
                          <w:t xml:space="preserve">Percolation </w:t>
                        </w:r>
                      </w:p>
                    </w:txbxContent>
                  </v:textbox>
                </v:shape>
                <v:shape id="TextBox 12" o:spid="_x0000_s1033" type="#_x0000_t202" style="position:absolute;left:46432;top:22858;width:48781;height:33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" fillcolor="gray [1616]" strokecolor="black [3040]">
                  <v:fill color2="#d9d9d9 [496]" rotate="t" angle="180" colors="0 #bcbcbc;22938f #d0d0d0;1 #ededed" focus="100%" type="gradient"/>
                  <v:shadow on="t" color="black" opacity="24903f" origin=",.5" offset="0,.55556mm"/>
                  <v:textbox>
                    <w:txbxContent>
                      <w:p w:rsidR="00A02A1E" w:rsidRPr="00970ACF" w:rsidRDefault="00A02A1E" w:rsidP="001C6CA4">
                        <w:pPr>
                          <w:pStyle w:val="NormalWeb"/>
                          <w:spacing w:before="0" w:beforeAutospacing="0" w:after="0" w:afterAutospacing="0"/>
                          <w:rPr>
                            <w:sz w:val="12"/>
                          </w:rPr>
                        </w:pPr>
                        <w:r w:rsidRPr="00970ACF">
                          <w:rPr>
                            <w:b/>
                            <w:bCs/>
                            <w:color w:val="000000" w:themeColor="dark1"/>
                            <w:kern w:val="24"/>
                            <w:sz w:val="22"/>
                            <w:szCs w:val="42"/>
                          </w:rPr>
                          <w:t>Non-Conventional methods</w:t>
                        </w:r>
                      </w:p>
                      <w:p w:rsidR="00A02A1E" w:rsidRPr="00970ACF" w:rsidRDefault="00A02A1E" w:rsidP="003B4D70">
                        <w:pPr>
                          <w:pStyle w:val="ListParagraph"/>
                          <w:numPr>
                            <w:ilvl w:val="0"/>
                            <w:numId w:val="11"/>
                          </w:numPr>
                          <w:spacing w:after="0" w:line="240" w:lineRule="auto"/>
                          <w:rPr>
                            <w:rFonts w:ascii="Times New Roman" w:eastAsia="Times New Roman" w:hAnsi="Times New Roman" w:cs="Times New Roman"/>
                          </w:rPr>
                        </w:pPr>
                        <w:r w:rsidRPr="00970ACF">
                          <w:rPr>
                            <w:rFonts w:ascii="Times New Roman" w:hAnsi="Times New Roman" w:cs="Times New Roman"/>
                            <w:color w:val="000000" w:themeColor="dark1"/>
                            <w:kern w:val="24"/>
                            <w:szCs w:val="42"/>
                          </w:rPr>
                          <w:t xml:space="preserve">Reflux method </w:t>
                        </w:r>
                      </w:p>
                      <w:p w:rsidR="00A02A1E" w:rsidRPr="00970ACF" w:rsidRDefault="00A02A1E" w:rsidP="003B4D70">
                        <w:pPr>
                          <w:pStyle w:val="ListParagraph"/>
                          <w:numPr>
                            <w:ilvl w:val="0"/>
                            <w:numId w:val="11"/>
                          </w:numPr>
                          <w:spacing w:after="0" w:line="240" w:lineRule="auto"/>
                          <w:rPr>
                            <w:rFonts w:ascii="Times New Roman" w:eastAsia="Times New Roman" w:hAnsi="Times New Roman" w:cs="Times New Roman"/>
                          </w:rPr>
                        </w:pPr>
                        <w:r w:rsidRPr="00970ACF">
                          <w:rPr>
                            <w:rFonts w:ascii="Times New Roman" w:hAnsi="Times New Roman" w:cs="Times New Roman"/>
                            <w:color w:val="000000" w:themeColor="dark1"/>
                            <w:kern w:val="24"/>
                            <w:szCs w:val="42"/>
                          </w:rPr>
                          <w:t xml:space="preserve">Soxhelation method </w:t>
                        </w:r>
                      </w:p>
                      <w:p w:rsidR="00A02A1E" w:rsidRPr="00970ACF" w:rsidRDefault="00A02A1E" w:rsidP="003B4D70">
                        <w:pPr>
                          <w:pStyle w:val="ListParagraph"/>
                          <w:numPr>
                            <w:ilvl w:val="0"/>
                            <w:numId w:val="11"/>
                          </w:numPr>
                          <w:spacing w:after="0" w:line="240" w:lineRule="auto"/>
                          <w:rPr>
                            <w:rFonts w:ascii="Times New Roman" w:eastAsia="Times New Roman" w:hAnsi="Times New Roman" w:cs="Times New Roman"/>
                          </w:rPr>
                        </w:pPr>
                        <w:r w:rsidRPr="00970ACF">
                          <w:rPr>
                            <w:rFonts w:ascii="Times New Roman" w:hAnsi="Times New Roman" w:cs="Times New Roman"/>
                            <w:color w:val="000000" w:themeColor="dark1"/>
                            <w:kern w:val="24"/>
                            <w:szCs w:val="42"/>
                          </w:rPr>
                          <w:t xml:space="preserve">Ultrasonic Assisted Extraction (UAE) </w:t>
                        </w:r>
                      </w:p>
                      <w:p w:rsidR="00A02A1E" w:rsidRPr="00970ACF" w:rsidRDefault="00A02A1E" w:rsidP="003B4D70">
                        <w:pPr>
                          <w:pStyle w:val="ListParagraph"/>
                          <w:numPr>
                            <w:ilvl w:val="0"/>
                            <w:numId w:val="11"/>
                          </w:numPr>
                          <w:spacing w:after="0" w:line="240" w:lineRule="auto"/>
                          <w:rPr>
                            <w:rFonts w:ascii="Times New Roman" w:eastAsia="Times New Roman" w:hAnsi="Times New Roman" w:cs="Times New Roman"/>
                          </w:rPr>
                        </w:pPr>
                        <w:r w:rsidRPr="00970ACF">
                          <w:rPr>
                            <w:rFonts w:ascii="Times New Roman" w:hAnsi="Times New Roman" w:cs="Times New Roman"/>
                            <w:color w:val="000000" w:themeColor="dark1"/>
                            <w:kern w:val="24"/>
                            <w:szCs w:val="42"/>
                          </w:rPr>
                          <w:t>Microwave Assisted Extraction (MAE)</w:t>
                        </w:r>
                      </w:p>
                      <w:p w:rsidR="00A02A1E" w:rsidRPr="00970ACF" w:rsidRDefault="00A02A1E" w:rsidP="003B4D70">
                        <w:pPr>
                          <w:pStyle w:val="ListParagraph"/>
                          <w:numPr>
                            <w:ilvl w:val="0"/>
                            <w:numId w:val="11"/>
                          </w:numPr>
                          <w:spacing w:after="0" w:line="240" w:lineRule="auto"/>
                          <w:rPr>
                            <w:rFonts w:ascii="Times New Roman" w:eastAsia="Times New Roman" w:hAnsi="Times New Roman" w:cs="Times New Roman"/>
                          </w:rPr>
                        </w:pPr>
                        <w:r w:rsidRPr="00970ACF">
                          <w:rPr>
                            <w:rFonts w:ascii="Times New Roman" w:hAnsi="Times New Roman" w:cs="Times New Roman"/>
                            <w:color w:val="000000" w:themeColor="dark1"/>
                            <w:kern w:val="24"/>
                            <w:szCs w:val="42"/>
                          </w:rPr>
                          <w:t>Pressurized liquid extraction (PLE)</w:t>
                        </w:r>
                      </w:p>
                      <w:p w:rsidR="00A02A1E" w:rsidRPr="00970ACF" w:rsidRDefault="00A02A1E" w:rsidP="003B4D70">
                        <w:pPr>
                          <w:pStyle w:val="ListParagraph"/>
                          <w:numPr>
                            <w:ilvl w:val="0"/>
                            <w:numId w:val="11"/>
                          </w:numPr>
                          <w:spacing w:after="0" w:line="240" w:lineRule="auto"/>
                          <w:rPr>
                            <w:rFonts w:ascii="Times New Roman" w:eastAsia="Times New Roman" w:hAnsi="Times New Roman" w:cs="Times New Roman"/>
                          </w:rPr>
                        </w:pPr>
                        <w:r w:rsidRPr="00970ACF">
                          <w:rPr>
                            <w:rFonts w:ascii="Times New Roman" w:hAnsi="Times New Roman" w:cs="Times New Roman"/>
                            <w:color w:val="000000" w:themeColor="dark1"/>
                            <w:kern w:val="24"/>
                            <w:szCs w:val="42"/>
                          </w:rPr>
                          <w:t>Supercritical fluid extraction (SFE)</w:t>
                        </w:r>
                      </w:p>
                      <w:p w:rsidR="00A02A1E" w:rsidRPr="00970ACF" w:rsidRDefault="00A02A1E" w:rsidP="003B4D70">
                        <w:pPr>
                          <w:pStyle w:val="ListParagraph"/>
                          <w:numPr>
                            <w:ilvl w:val="0"/>
                            <w:numId w:val="11"/>
                          </w:numPr>
                          <w:spacing w:after="0" w:line="240" w:lineRule="auto"/>
                          <w:rPr>
                            <w:rFonts w:ascii="Times New Roman" w:eastAsia="Times New Roman" w:hAnsi="Times New Roman" w:cs="Times New Roman"/>
                          </w:rPr>
                        </w:pPr>
                        <w:r w:rsidRPr="00970ACF">
                          <w:rPr>
                            <w:rFonts w:ascii="Times New Roman" w:hAnsi="Times New Roman" w:cs="Times New Roman"/>
                            <w:color w:val="000000" w:themeColor="dark1"/>
                            <w:kern w:val="24"/>
                            <w:szCs w:val="42"/>
                          </w:rPr>
                          <w:t>Pulsed electric field (PEF) extraction</w:t>
                        </w:r>
                      </w:p>
                      <w:p w:rsidR="00A02A1E" w:rsidRPr="00970ACF" w:rsidRDefault="00A02A1E" w:rsidP="003B4D70">
                        <w:pPr>
                          <w:pStyle w:val="ListParagraph"/>
                          <w:numPr>
                            <w:ilvl w:val="0"/>
                            <w:numId w:val="11"/>
                          </w:numPr>
                          <w:spacing w:after="0" w:line="240" w:lineRule="auto"/>
                          <w:rPr>
                            <w:rFonts w:ascii="Times New Roman" w:eastAsia="Times New Roman" w:hAnsi="Times New Roman" w:cs="Times New Roman"/>
                          </w:rPr>
                        </w:pPr>
                        <w:r w:rsidRPr="00970ACF">
                          <w:rPr>
                            <w:rFonts w:ascii="Times New Roman" w:hAnsi="Times New Roman" w:cs="Times New Roman"/>
                            <w:color w:val="000000" w:themeColor="dark1"/>
                            <w:kern w:val="24"/>
                            <w:szCs w:val="42"/>
                          </w:rPr>
                          <w:t>Enzyme assisted extraction (EAE)</w:t>
                        </w:r>
                      </w:p>
                      <w:p w:rsidR="00A02A1E" w:rsidRPr="00970ACF" w:rsidRDefault="00A02A1E" w:rsidP="003B4D70">
                        <w:pPr>
                          <w:pStyle w:val="ListParagraph"/>
                          <w:numPr>
                            <w:ilvl w:val="0"/>
                            <w:numId w:val="11"/>
                          </w:numPr>
                          <w:spacing w:after="0" w:line="240" w:lineRule="auto"/>
                          <w:rPr>
                            <w:rFonts w:ascii="Times New Roman" w:eastAsia="Times New Roman" w:hAnsi="Times New Roman" w:cs="Times New Roman"/>
                          </w:rPr>
                        </w:pPr>
                        <w:r w:rsidRPr="00970ACF">
                          <w:rPr>
                            <w:rFonts w:ascii="Times New Roman" w:hAnsi="Times New Roman" w:cs="Times New Roman"/>
                            <w:color w:val="000000" w:themeColor="dark1"/>
                            <w:kern w:val="24"/>
                            <w:szCs w:val="42"/>
                          </w:rPr>
                          <w:t>Hydro distillation and steam distillation</w:t>
                        </w:r>
                      </w:p>
                    </w:txbxContent>
                  </v:textbox>
                </v:shape>
                <w10:anchorlock/>
              </v:group>
            </w:pict>
          </mc:Fallback>
        </mc:AlternateContent>
      </w:r>
    </w:p>
    <w:p w:rsidR="001C6CA4" w:rsidRPr="00C166F6" w:rsidRDefault="00F23747" w:rsidP="00B87E61">
      <w:pPr>
        <w:pStyle w:val="Caption"/>
        <w:spacing w:line="360" w:lineRule="auto"/>
        <w:jc w:val="both"/>
        <w:rPr>
          <w:rFonts w:ascii="Times New Roman" w:hAnsi="Times New Roman" w:cs="Times New Roman"/>
          <w:color w:val="auto"/>
          <w:sz w:val="24"/>
          <w:szCs w:val="24"/>
        </w:rPr>
      </w:pPr>
      <w:bookmarkStart w:id="7" w:name="_Toc80709566"/>
      <w:r w:rsidRPr="00C166F6">
        <w:rPr>
          <w:rFonts w:ascii="Times New Roman" w:hAnsi="Times New Roman" w:cs="Times New Roman"/>
          <w:color w:val="auto"/>
          <w:sz w:val="24"/>
          <w:szCs w:val="24"/>
        </w:rPr>
        <w:t xml:space="preserve">Figure </w:t>
      </w:r>
      <w:r w:rsidRPr="00C166F6">
        <w:rPr>
          <w:rFonts w:ascii="Times New Roman" w:hAnsi="Times New Roman" w:cs="Times New Roman"/>
          <w:color w:val="auto"/>
          <w:sz w:val="24"/>
          <w:szCs w:val="24"/>
        </w:rPr>
        <w:fldChar w:fldCharType="begin"/>
      </w:r>
      <w:r w:rsidRPr="00C166F6">
        <w:rPr>
          <w:rFonts w:ascii="Times New Roman" w:hAnsi="Times New Roman" w:cs="Times New Roman"/>
          <w:color w:val="auto"/>
          <w:sz w:val="24"/>
          <w:szCs w:val="24"/>
        </w:rPr>
        <w:instrText xml:space="preserve"> SEQ Figure \* ARABIC </w:instrText>
      </w:r>
      <w:r w:rsidRPr="00C166F6">
        <w:rPr>
          <w:rFonts w:ascii="Times New Roman" w:hAnsi="Times New Roman" w:cs="Times New Roman"/>
          <w:color w:val="auto"/>
          <w:sz w:val="24"/>
          <w:szCs w:val="24"/>
        </w:rPr>
        <w:fldChar w:fldCharType="separate"/>
      </w:r>
      <w:r w:rsidR="00C43584" w:rsidRPr="00C166F6">
        <w:rPr>
          <w:rFonts w:ascii="Times New Roman" w:hAnsi="Times New Roman" w:cs="Times New Roman"/>
          <w:noProof/>
          <w:color w:val="auto"/>
          <w:sz w:val="24"/>
          <w:szCs w:val="24"/>
        </w:rPr>
        <w:t>1</w:t>
      </w:r>
      <w:r w:rsidRPr="00C166F6">
        <w:rPr>
          <w:rFonts w:ascii="Times New Roman" w:hAnsi="Times New Roman" w:cs="Times New Roman"/>
          <w:color w:val="auto"/>
          <w:sz w:val="24"/>
          <w:szCs w:val="24"/>
        </w:rPr>
        <w:fldChar w:fldCharType="end"/>
      </w:r>
      <w:r w:rsidRPr="00C166F6">
        <w:rPr>
          <w:rFonts w:ascii="Times New Roman" w:hAnsi="Times New Roman" w:cs="Times New Roman"/>
          <w:color w:val="auto"/>
          <w:sz w:val="24"/>
          <w:szCs w:val="24"/>
        </w:rPr>
        <w:t xml:space="preserve">: </w:t>
      </w:r>
      <w:r w:rsidRPr="00C166F6">
        <w:rPr>
          <w:rFonts w:ascii="Times New Roman" w:hAnsi="Times New Roman" w:cs="Times New Roman"/>
          <w:b w:val="0"/>
          <w:color w:val="auto"/>
          <w:sz w:val="24"/>
          <w:szCs w:val="24"/>
        </w:rPr>
        <w:t>Enlisted of extraction methods used in herbal industries</w:t>
      </w:r>
      <w:bookmarkEnd w:id="7"/>
    </w:p>
    <w:p w:rsidR="001C6CA4" w:rsidRPr="00C166F6" w:rsidRDefault="001C6CA4" w:rsidP="00B87E61">
      <w:pPr>
        <w:pStyle w:val="Heading2"/>
        <w:numPr>
          <w:ilvl w:val="1"/>
          <w:numId w:val="30"/>
        </w:numPr>
        <w:rPr>
          <w:sz w:val="24"/>
        </w:rPr>
      </w:pPr>
      <w:bookmarkStart w:id="8" w:name="_Toc80709514"/>
      <w:r w:rsidRPr="00C166F6">
        <w:rPr>
          <w:sz w:val="24"/>
        </w:rPr>
        <w:t>Conventional methods of extraction</w:t>
      </w:r>
      <w:bookmarkEnd w:id="8"/>
    </w:p>
    <w:p w:rsidR="001C6CA4" w:rsidRPr="00C166F6" w:rsidRDefault="001C6CA4" w:rsidP="00B87E61">
      <w:pPr>
        <w:pStyle w:val="Heading3"/>
        <w:numPr>
          <w:ilvl w:val="2"/>
          <w:numId w:val="30"/>
        </w:numPr>
        <w:spacing w:line="360" w:lineRule="auto"/>
        <w:rPr>
          <w:rFonts w:ascii="Times New Roman" w:hAnsi="Times New Roman" w:cs="Times New Roman"/>
          <w:color w:val="auto"/>
          <w:sz w:val="24"/>
          <w:szCs w:val="24"/>
        </w:rPr>
      </w:pPr>
      <w:bookmarkStart w:id="9" w:name="_Toc80709515"/>
      <w:r w:rsidRPr="00C166F6">
        <w:rPr>
          <w:rFonts w:ascii="Times New Roman" w:hAnsi="Times New Roman" w:cs="Times New Roman"/>
          <w:color w:val="auto"/>
          <w:sz w:val="24"/>
          <w:szCs w:val="24"/>
        </w:rPr>
        <w:t>Infusion:</w:t>
      </w:r>
      <w:bookmarkEnd w:id="9"/>
    </w:p>
    <w:p w:rsidR="001C6CA4" w:rsidRPr="00C166F6" w:rsidRDefault="001C6CA4" w:rsidP="00B87E61">
      <w:pPr>
        <w:spacing w:line="360" w:lineRule="auto"/>
        <w:jc w:val="both"/>
        <w:rPr>
          <w:rFonts w:ascii="Times New Roman" w:hAnsi="Times New Roman" w:cs="Times New Roman"/>
          <w:sz w:val="24"/>
          <w:szCs w:val="24"/>
        </w:rPr>
      </w:pPr>
      <w:r w:rsidRPr="00C166F6">
        <w:rPr>
          <w:rFonts w:ascii="Times New Roman" w:hAnsi="Times New Roman" w:cs="Times New Roman"/>
          <w:b/>
          <w:bCs/>
          <w:sz w:val="24"/>
          <w:szCs w:val="24"/>
        </w:rPr>
        <w:t>Infusion</w:t>
      </w:r>
      <w:r w:rsidRPr="00C166F6">
        <w:rPr>
          <w:rFonts w:ascii="Times New Roman" w:hAnsi="Times New Roman" w:cs="Times New Roman"/>
          <w:sz w:val="24"/>
          <w:szCs w:val="24"/>
        </w:rPr>
        <w:t xml:space="preserve"> is the process of extracting chemical compounds from plant material in a solvent such as water by allowing the material to remain suspended in the solvent over </w:t>
      </w:r>
      <w:r w:rsidR="006E6B75" w:rsidRPr="00C166F6">
        <w:rPr>
          <w:rFonts w:ascii="Times New Roman" w:hAnsi="Times New Roman" w:cs="Times New Roman"/>
          <w:sz w:val="24"/>
          <w:szCs w:val="24"/>
        </w:rPr>
        <w:t xml:space="preserve">a </w:t>
      </w:r>
      <w:r w:rsidRPr="00C166F6">
        <w:rPr>
          <w:rFonts w:ascii="Times New Roman" w:hAnsi="Times New Roman" w:cs="Times New Roman"/>
          <w:sz w:val="24"/>
          <w:szCs w:val="24"/>
        </w:rPr>
        <w:t>short period of time.</w:t>
      </w:r>
    </w:p>
    <w:p w:rsidR="0089457F" w:rsidRPr="00C166F6" w:rsidRDefault="0089457F" w:rsidP="00B87E61">
      <w:pPr>
        <w:spacing w:line="360" w:lineRule="auto"/>
        <w:jc w:val="both"/>
        <w:rPr>
          <w:rFonts w:ascii="Times New Roman" w:hAnsi="Times New Roman" w:cs="Times New Roman"/>
          <w:b/>
          <w:sz w:val="24"/>
          <w:szCs w:val="24"/>
          <w:shd w:val="clear" w:color="auto" w:fill="FFFFFF"/>
        </w:rPr>
      </w:pPr>
      <w:r w:rsidRPr="00C166F6">
        <w:rPr>
          <w:rFonts w:ascii="Times New Roman" w:hAnsi="Times New Roman" w:cs="Times New Roman"/>
          <w:b/>
          <w:sz w:val="24"/>
          <w:szCs w:val="24"/>
          <w:shd w:val="clear" w:color="auto" w:fill="FFFFFF"/>
        </w:rPr>
        <w:t>Principle</w:t>
      </w:r>
    </w:p>
    <w:p w:rsidR="001C6CA4" w:rsidRPr="00C166F6" w:rsidRDefault="001C6CA4" w:rsidP="00B87E61">
      <w:pPr>
        <w:spacing w:line="360" w:lineRule="auto"/>
        <w:jc w:val="both"/>
        <w:rPr>
          <w:rFonts w:ascii="Times New Roman" w:hAnsi="Times New Roman" w:cs="Times New Roman"/>
          <w:sz w:val="24"/>
          <w:szCs w:val="24"/>
          <w:shd w:val="clear" w:color="auto" w:fill="FFFFFF"/>
        </w:rPr>
      </w:pPr>
      <w:r w:rsidRPr="00C166F6">
        <w:rPr>
          <w:rFonts w:ascii="Times New Roman" w:hAnsi="Times New Roman" w:cs="Times New Roman"/>
          <w:sz w:val="24"/>
          <w:szCs w:val="24"/>
          <w:shd w:val="clear" w:color="auto" w:fill="FFFFFF"/>
        </w:rPr>
        <w:t xml:space="preserve">The drug material is grinded into </w:t>
      </w:r>
      <w:r w:rsidR="006E6B75" w:rsidRPr="00C166F6">
        <w:rPr>
          <w:rFonts w:ascii="Times New Roman" w:hAnsi="Times New Roman" w:cs="Times New Roman"/>
          <w:sz w:val="24"/>
          <w:szCs w:val="24"/>
          <w:shd w:val="clear" w:color="auto" w:fill="FFFFFF"/>
        </w:rPr>
        <w:t xml:space="preserve">a </w:t>
      </w:r>
      <w:r w:rsidRPr="00C166F6">
        <w:rPr>
          <w:rFonts w:ascii="Times New Roman" w:hAnsi="Times New Roman" w:cs="Times New Roman"/>
          <w:sz w:val="24"/>
          <w:szCs w:val="24"/>
          <w:shd w:val="clear" w:color="auto" w:fill="FFFFFF"/>
        </w:rPr>
        <w:t>fine powder and then placed inside a clean container. The extraction solvent hot or cold is then poured on top of the drug material, soaked, and kept for a short period of time</w:t>
      </w:r>
      <w:r w:rsidR="00D31C4A" w:rsidRPr="00C166F6">
        <w:rPr>
          <w:rFonts w:ascii="Times New Roman" w:hAnsi="Times New Roman" w:cs="Times New Roman"/>
          <w:sz w:val="24"/>
          <w:szCs w:val="24"/>
          <w:shd w:val="clear" w:color="auto" w:fill="FFFFFF"/>
        </w:rPr>
        <w:t xml:space="preserve">. </w:t>
      </w:r>
      <w:r w:rsidRPr="00C166F6">
        <w:rPr>
          <w:rFonts w:ascii="Times New Roman" w:hAnsi="Times New Roman" w:cs="Times New Roman"/>
          <w:sz w:val="24"/>
          <w:szCs w:val="24"/>
          <w:shd w:val="clear" w:color="auto" w:fill="FFFFFF"/>
        </w:rPr>
        <w:t xml:space="preserve">This method is suitable for </w:t>
      </w:r>
      <w:r w:rsidR="006E6B75" w:rsidRPr="00C166F6">
        <w:rPr>
          <w:rFonts w:ascii="Times New Roman" w:hAnsi="Times New Roman" w:cs="Times New Roman"/>
          <w:sz w:val="24"/>
          <w:szCs w:val="24"/>
          <w:shd w:val="clear" w:color="auto" w:fill="FFFFFF"/>
        </w:rPr>
        <w:t xml:space="preserve">the </w:t>
      </w:r>
      <w:r w:rsidRPr="00C166F6">
        <w:rPr>
          <w:rFonts w:ascii="Times New Roman" w:hAnsi="Times New Roman" w:cs="Times New Roman"/>
          <w:sz w:val="24"/>
          <w:szCs w:val="24"/>
          <w:shd w:val="clear" w:color="auto" w:fill="FFFFFF"/>
        </w:rPr>
        <w:t xml:space="preserve">extraction </w:t>
      </w:r>
      <w:r w:rsidR="006E6B75" w:rsidRPr="00C166F6">
        <w:rPr>
          <w:rFonts w:ascii="Times New Roman" w:hAnsi="Times New Roman" w:cs="Times New Roman"/>
          <w:sz w:val="24"/>
          <w:szCs w:val="24"/>
          <w:shd w:val="clear" w:color="auto" w:fill="FFFFFF"/>
        </w:rPr>
        <w:t xml:space="preserve">of </w:t>
      </w:r>
      <w:r w:rsidRPr="00C166F6">
        <w:rPr>
          <w:rFonts w:ascii="Times New Roman" w:hAnsi="Times New Roman" w:cs="Times New Roman"/>
          <w:sz w:val="24"/>
          <w:szCs w:val="24"/>
          <w:shd w:val="clear" w:color="auto" w:fill="FFFFFF"/>
        </w:rPr>
        <w:t xml:space="preserve">bioactive constituents that are readily soluble. In addition, it is an appropriate method for </w:t>
      </w:r>
      <w:r w:rsidR="006E6B75" w:rsidRPr="00C166F6">
        <w:rPr>
          <w:rFonts w:ascii="Times New Roman" w:hAnsi="Times New Roman" w:cs="Times New Roman"/>
          <w:sz w:val="24"/>
          <w:szCs w:val="24"/>
          <w:shd w:val="clear" w:color="auto" w:fill="FFFFFF"/>
        </w:rPr>
        <w:t xml:space="preserve">the </w:t>
      </w:r>
      <w:r w:rsidRPr="00C166F6">
        <w:rPr>
          <w:rFonts w:ascii="Times New Roman" w:hAnsi="Times New Roman" w:cs="Times New Roman"/>
          <w:sz w:val="24"/>
          <w:szCs w:val="24"/>
          <w:shd w:val="clear" w:color="auto" w:fill="FFFFFF"/>
        </w:rPr>
        <w:t>preparation of fresh extract before use. The solvent to sample ratio is usually 4:1 or 16:1 depending on the intended use</w:t>
      </w:r>
      <w:r w:rsidR="00D31C4A" w:rsidRPr="00C166F6">
        <w:rPr>
          <w:rFonts w:ascii="Times New Roman" w:hAnsi="Times New Roman" w:cs="Times New Roman"/>
          <w:sz w:val="24"/>
          <w:szCs w:val="24"/>
          <w:shd w:val="clear" w:color="auto" w:fill="FFFFFF"/>
        </w:rPr>
        <w:t>.</w:t>
      </w:r>
    </w:p>
    <w:p w:rsidR="00970ACF" w:rsidRPr="00C166F6" w:rsidRDefault="00970ACF" w:rsidP="00B87E61">
      <w:pPr>
        <w:spacing w:line="360" w:lineRule="auto"/>
        <w:jc w:val="both"/>
        <w:rPr>
          <w:rFonts w:ascii="Times New Roman" w:hAnsi="Times New Roman" w:cs="Times New Roman"/>
          <w:b/>
          <w:sz w:val="24"/>
          <w:szCs w:val="24"/>
          <w:shd w:val="clear" w:color="auto" w:fill="FFFFFF"/>
        </w:rPr>
      </w:pPr>
      <w:r w:rsidRPr="00C166F6">
        <w:rPr>
          <w:rFonts w:ascii="Times New Roman" w:hAnsi="Times New Roman" w:cs="Times New Roman"/>
          <w:b/>
          <w:sz w:val="24"/>
          <w:szCs w:val="24"/>
          <w:shd w:val="clear" w:color="auto" w:fill="FFFFFF"/>
        </w:rPr>
        <w:t xml:space="preserve">Advantages </w:t>
      </w:r>
    </w:p>
    <w:p w:rsidR="00970ACF" w:rsidRPr="00C166F6" w:rsidRDefault="00970ACF" w:rsidP="00B87E61">
      <w:pPr>
        <w:pStyle w:val="ListParagraph"/>
        <w:numPr>
          <w:ilvl w:val="0"/>
          <w:numId w:val="19"/>
        </w:numPr>
        <w:spacing w:line="360" w:lineRule="auto"/>
        <w:jc w:val="both"/>
        <w:rPr>
          <w:rFonts w:ascii="Times New Roman" w:hAnsi="Times New Roman" w:cs="Times New Roman"/>
          <w:sz w:val="24"/>
          <w:szCs w:val="24"/>
          <w:shd w:val="clear" w:color="auto" w:fill="FFFFFF"/>
        </w:rPr>
      </w:pPr>
      <w:r w:rsidRPr="00C166F6">
        <w:rPr>
          <w:rFonts w:ascii="Times New Roman" w:hAnsi="Times New Roman" w:cs="Times New Roman"/>
          <w:sz w:val="24"/>
          <w:szCs w:val="24"/>
          <w:shd w:val="clear" w:color="auto" w:fill="FFFFFF"/>
        </w:rPr>
        <w:t xml:space="preserve">No degradation of phytoconstituents </w:t>
      </w:r>
    </w:p>
    <w:p w:rsidR="00970ACF" w:rsidRPr="00C166F6" w:rsidRDefault="00970ACF" w:rsidP="00B87E61">
      <w:pPr>
        <w:pStyle w:val="ListParagraph"/>
        <w:numPr>
          <w:ilvl w:val="0"/>
          <w:numId w:val="19"/>
        </w:numPr>
        <w:spacing w:line="360" w:lineRule="auto"/>
        <w:jc w:val="both"/>
        <w:rPr>
          <w:rFonts w:ascii="Times New Roman" w:hAnsi="Times New Roman" w:cs="Times New Roman"/>
          <w:sz w:val="24"/>
          <w:szCs w:val="24"/>
          <w:shd w:val="clear" w:color="auto" w:fill="FFFFFF"/>
        </w:rPr>
      </w:pPr>
      <w:r w:rsidRPr="00C166F6">
        <w:rPr>
          <w:rFonts w:ascii="Times New Roman" w:hAnsi="Times New Roman" w:cs="Times New Roman"/>
          <w:sz w:val="24"/>
          <w:szCs w:val="24"/>
          <w:shd w:val="clear" w:color="auto" w:fill="FFFFFF"/>
        </w:rPr>
        <w:t xml:space="preserve">Safe in consumption if used as medicinal purpose  </w:t>
      </w:r>
    </w:p>
    <w:p w:rsidR="00970ACF" w:rsidRPr="00C166F6" w:rsidRDefault="00970ACF" w:rsidP="00B87E61">
      <w:pPr>
        <w:pStyle w:val="ListParagraph"/>
        <w:numPr>
          <w:ilvl w:val="0"/>
          <w:numId w:val="19"/>
        </w:numPr>
        <w:spacing w:line="360" w:lineRule="auto"/>
        <w:jc w:val="both"/>
        <w:rPr>
          <w:rFonts w:ascii="Times New Roman" w:hAnsi="Times New Roman" w:cs="Times New Roman"/>
          <w:sz w:val="24"/>
          <w:szCs w:val="24"/>
          <w:shd w:val="clear" w:color="auto" w:fill="FFFFFF"/>
        </w:rPr>
      </w:pPr>
      <w:r w:rsidRPr="00C166F6">
        <w:rPr>
          <w:rFonts w:ascii="Times New Roman" w:hAnsi="Times New Roman" w:cs="Times New Roman"/>
          <w:sz w:val="24"/>
          <w:szCs w:val="24"/>
          <w:shd w:val="clear" w:color="auto" w:fill="FFFFFF"/>
        </w:rPr>
        <w:t>Economic</w:t>
      </w:r>
      <w:r w:rsidR="00D31C4A" w:rsidRPr="00C166F6">
        <w:rPr>
          <w:rFonts w:ascii="Times New Roman" w:hAnsi="Times New Roman" w:cs="Times New Roman"/>
          <w:sz w:val="24"/>
          <w:szCs w:val="24"/>
          <w:shd w:val="clear" w:color="auto" w:fill="FFFFFF"/>
        </w:rPr>
        <w:t xml:space="preserve"> and easy establishment</w:t>
      </w:r>
    </w:p>
    <w:p w:rsidR="00970ACF" w:rsidRPr="00C166F6" w:rsidRDefault="00970ACF" w:rsidP="00B87E61">
      <w:pPr>
        <w:spacing w:line="360" w:lineRule="auto"/>
        <w:jc w:val="both"/>
        <w:rPr>
          <w:rFonts w:ascii="Times New Roman" w:hAnsi="Times New Roman" w:cs="Times New Roman"/>
          <w:b/>
          <w:sz w:val="24"/>
          <w:szCs w:val="24"/>
          <w:shd w:val="clear" w:color="auto" w:fill="FFFFFF"/>
        </w:rPr>
      </w:pPr>
      <w:r w:rsidRPr="00C166F6">
        <w:rPr>
          <w:rFonts w:ascii="Times New Roman" w:hAnsi="Times New Roman" w:cs="Times New Roman"/>
          <w:b/>
          <w:sz w:val="24"/>
          <w:szCs w:val="24"/>
          <w:shd w:val="clear" w:color="auto" w:fill="FFFFFF"/>
        </w:rPr>
        <w:lastRenderedPageBreak/>
        <w:t>Disadvantages</w:t>
      </w:r>
    </w:p>
    <w:p w:rsidR="00970ACF" w:rsidRPr="00C166F6" w:rsidRDefault="00970ACF" w:rsidP="00B87E61">
      <w:pPr>
        <w:pStyle w:val="ListParagraph"/>
        <w:numPr>
          <w:ilvl w:val="0"/>
          <w:numId w:val="20"/>
        </w:numPr>
        <w:spacing w:line="360" w:lineRule="auto"/>
        <w:jc w:val="both"/>
        <w:rPr>
          <w:rFonts w:ascii="Times New Roman" w:hAnsi="Times New Roman" w:cs="Times New Roman"/>
          <w:sz w:val="24"/>
          <w:szCs w:val="24"/>
          <w:shd w:val="clear" w:color="auto" w:fill="FFFFFF"/>
        </w:rPr>
      </w:pPr>
      <w:r w:rsidRPr="00C166F6">
        <w:rPr>
          <w:rFonts w:ascii="Times New Roman" w:hAnsi="Times New Roman" w:cs="Times New Roman"/>
          <w:sz w:val="24"/>
          <w:szCs w:val="24"/>
          <w:shd w:val="clear" w:color="auto" w:fill="FFFFFF"/>
        </w:rPr>
        <w:t>Less extractive yield</w:t>
      </w:r>
    </w:p>
    <w:p w:rsidR="00970ACF" w:rsidRPr="00C166F6" w:rsidRDefault="00970ACF" w:rsidP="00B87E61">
      <w:pPr>
        <w:pStyle w:val="ListParagraph"/>
        <w:numPr>
          <w:ilvl w:val="0"/>
          <w:numId w:val="20"/>
        </w:numPr>
        <w:spacing w:line="360" w:lineRule="auto"/>
        <w:jc w:val="both"/>
        <w:rPr>
          <w:rFonts w:ascii="Times New Roman" w:hAnsi="Times New Roman" w:cs="Times New Roman"/>
          <w:sz w:val="24"/>
          <w:szCs w:val="24"/>
          <w:shd w:val="clear" w:color="auto" w:fill="FFFFFF"/>
        </w:rPr>
      </w:pPr>
      <w:r w:rsidRPr="00C166F6">
        <w:rPr>
          <w:rFonts w:ascii="Times New Roman" w:hAnsi="Times New Roman" w:cs="Times New Roman"/>
          <w:sz w:val="24"/>
          <w:szCs w:val="24"/>
          <w:shd w:val="clear" w:color="auto" w:fill="FFFFFF"/>
        </w:rPr>
        <w:t>Solvent restricted metabolites achievement</w:t>
      </w:r>
    </w:p>
    <w:p w:rsidR="00970ACF" w:rsidRPr="00C166F6" w:rsidRDefault="00970ACF" w:rsidP="00B87E61">
      <w:pPr>
        <w:spacing w:line="360" w:lineRule="auto"/>
        <w:jc w:val="both"/>
        <w:rPr>
          <w:rFonts w:ascii="Times New Roman" w:hAnsi="Times New Roman" w:cs="Times New Roman"/>
          <w:b/>
          <w:sz w:val="24"/>
          <w:szCs w:val="24"/>
          <w:shd w:val="clear" w:color="auto" w:fill="FFFFFF"/>
        </w:rPr>
      </w:pPr>
      <w:r w:rsidRPr="00C166F6">
        <w:rPr>
          <w:rFonts w:ascii="Times New Roman" w:hAnsi="Times New Roman" w:cs="Times New Roman"/>
          <w:b/>
          <w:sz w:val="24"/>
          <w:szCs w:val="24"/>
          <w:shd w:val="clear" w:color="auto" w:fill="FFFFFF"/>
        </w:rPr>
        <w:t xml:space="preserve"> </w:t>
      </w:r>
    </w:p>
    <w:p w:rsidR="00F23747" w:rsidRPr="00C166F6" w:rsidRDefault="00F23747" w:rsidP="00B87E61">
      <w:pPr>
        <w:keepNext/>
        <w:spacing w:line="360" w:lineRule="auto"/>
        <w:jc w:val="center"/>
        <w:rPr>
          <w:rFonts w:ascii="Times New Roman" w:hAnsi="Times New Roman" w:cs="Times New Roman"/>
          <w:sz w:val="24"/>
          <w:szCs w:val="24"/>
        </w:rPr>
      </w:pPr>
      <w:r w:rsidRPr="00C166F6">
        <w:rPr>
          <w:rFonts w:ascii="Times New Roman" w:hAnsi="Times New Roman" w:cs="Times New Roman"/>
          <w:noProof/>
          <w:sz w:val="24"/>
          <w:szCs w:val="24"/>
        </w:rPr>
        <w:drawing>
          <wp:inline distT="0" distB="0" distL="0" distR="0" wp14:anchorId="0C051A80" wp14:editId="3AD66A01">
            <wp:extent cx="2686050" cy="2286000"/>
            <wp:effectExtent l="0" t="0" r="0" b="0"/>
            <wp:docPr id="46" name="Picture 46" descr="Image result for define infusion ext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Image result for define infusion extrac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6050" cy="2286000"/>
                    </a:xfrm>
                    <a:prstGeom prst="rect">
                      <a:avLst/>
                    </a:prstGeom>
                    <a:noFill/>
                  </pic:spPr>
                </pic:pic>
              </a:graphicData>
            </a:graphic>
          </wp:inline>
        </w:drawing>
      </w:r>
    </w:p>
    <w:p w:rsidR="001C6CA4" w:rsidRPr="00C166F6" w:rsidRDefault="00F23747" w:rsidP="00B87E61">
      <w:pPr>
        <w:pStyle w:val="Caption"/>
        <w:spacing w:line="360" w:lineRule="auto"/>
        <w:jc w:val="center"/>
        <w:rPr>
          <w:rFonts w:ascii="Times New Roman" w:hAnsi="Times New Roman" w:cs="Times New Roman"/>
          <w:color w:val="auto"/>
          <w:sz w:val="24"/>
          <w:szCs w:val="24"/>
        </w:rPr>
      </w:pPr>
      <w:bookmarkStart w:id="10" w:name="_Toc80709567"/>
      <w:r w:rsidRPr="00C166F6">
        <w:rPr>
          <w:rFonts w:ascii="Times New Roman" w:hAnsi="Times New Roman" w:cs="Times New Roman"/>
          <w:color w:val="auto"/>
          <w:sz w:val="24"/>
          <w:szCs w:val="24"/>
        </w:rPr>
        <w:t xml:space="preserve">Figure </w:t>
      </w:r>
      <w:r w:rsidR="00F33C06" w:rsidRPr="00C166F6">
        <w:rPr>
          <w:rFonts w:ascii="Times New Roman" w:hAnsi="Times New Roman" w:cs="Times New Roman"/>
          <w:color w:val="auto"/>
          <w:sz w:val="24"/>
          <w:szCs w:val="24"/>
        </w:rPr>
        <w:fldChar w:fldCharType="begin"/>
      </w:r>
      <w:r w:rsidR="00F33C06" w:rsidRPr="00C166F6">
        <w:rPr>
          <w:rFonts w:ascii="Times New Roman" w:hAnsi="Times New Roman" w:cs="Times New Roman"/>
          <w:color w:val="auto"/>
          <w:sz w:val="24"/>
          <w:szCs w:val="24"/>
        </w:rPr>
        <w:instrText xml:space="preserve"> SEQ Figure \* ARABIC </w:instrText>
      </w:r>
      <w:r w:rsidR="00F33C06" w:rsidRPr="00C166F6">
        <w:rPr>
          <w:rFonts w:ascii="Times New Roman" w:hAnsi="Times New Roman" w:cs="Times New Roman"/>
          <w:color w:val="auto"/>
          <w:sz w:val="24"/>
          <w:szCs w:val="24"/>
        </w:rPr>
        <w:fldChar w:fldCharType="separate"/>
      </w:r>
      <w:r w:rsidR="00C43584" w:rsidRPr="00C166F6">
        <w:rPr>
          <w:rFonts w:ascii="Times New Roman" w:hAnsi="Times New Roman" w:cs="Times New Roman"/>
          <w:noProof/>
          <w:color w:val="auto"/>
          <w:sz w:val="24"/>
          <w:szCs w:val="24"/>
        </w:rPr>
        <w:t>2</w:t>
      </w:r>
      <w:r w:rsidR="00F33C06" w:rsidRPr="00C166F6">
        <w:rPr>
          <w:rFonts w:ascii="Times New Roman" w:hAnsi="Times New Roman" w:cs="Times New Roman"/>
          <w:noProof/>
          <w:color w:val="auto"/>
          <w:sz w:val="24"/>
          <w:szCs w:val="24"/>
        </w:rPr>
        <w:fldChar w:fldCharType="end"/>
      </w:r>
      <w:r w:rsidRPr="00C166F6">
        <w:rPr>
          <w:rFonts w:ascii="Times New Roman" w:hAnsi="Times New Roman" w:cs="Times New Roman"/>
          <w:color w:val="auto"/>
          <w:sz w:val="24"/>
          <w:szCs w:val="24"/>
        </w:rPr>
        <w:t>: Infusion of tea</w:t>
      </w:r>
      <w:bookmarkEnd w:id="10"/>
    </w:p>
    <w:p w:rsidR="00F23747" w:rsidRPr="00C166F6" w:rsidRDefault="00F23747" w:rsidP="00B87E61">
      <w:pPr>
        <w:pStyle w:val="Heading3"/>
        <w:numPr>
          <w:ilvl w:val="2"/>
          <w:numId w:val="30"/>
        </w:numPr>
        <w:spacing w:line="360" w:lineRule="auto"/>
        <w:rPr>
          <w:rFonts w:ascii="Times New Roman" w:hAnsi="Times New Roman" w:cs="Times New Roman"/>
          <w:color w:val="auto"/>
          <w:sz w:val="24"/>
          <w:szCs w:val="24"/>
        </w:rPr>
      </w:pPr>
      <w:bookmarkStart w:id="11" w:name="_Toc80709516"/>
      <w:r w:rsidRPr="00C166F6">
        <w:rPr>
          <w:rFonts w:ascii="Times New Roman" w:hAnsi="Times New Roman" w:cs="Times New Roman"/>
          <w:color w:val="auto"/>
          <w:sz w:val="24"/>
          <w:szCs w:val="24"/>
        </w:rPr>
        <w:t>Decoction</w:t>
      </w:r>
      <w:bookmarkEnd w:id="11"/>
    </w:p>
    <w:p w:rsidR="0089457F" w:rsidRPr="00C166F6" w:rsidRDefault="001C6CA4" w:rsidP="00B87E61">
      <w:pPr>
        <w:spacing w:line="360" w:lineRule="auto"/>
        <w:jc w:val="both"/>
        <w:rPr>
          <w:rFonts w:ascii="Times New Roman" w:hAnsi="Times New Roman" w:cs="Times New Roman"/>
          <w:sz w:val="24"/>
          <w:szCs w:val="24"/>
        </w:rPr>
      </w:pPr>
      <w:r w:rsidRPr="00C166F6">
        <w:rPr>
          <w:rFonts w:ascii="Times New Roman" w:hAnsi="Times New Roman" w:cs="Times New Roman"/>
          <w:sz w:val="24"/>
          <w:szCs w:val="24"/>
        </w:rPr>
        <w:t xml:space="preserve">A process of extracting chemical compounds from crude material boiled with a specified volume of water for a defined time at atmospheric temperature. </w:t>
      </w:r>
    </w:p>
    <w:p w:rsidR="0089457F" w:rsidRPr="00C166F6" w:rsidRDefault="0089457F" w:rsidP="00B87E61">
      <w:pPr>
        <w:spacing w:line="360" w:lineRule="auto"/>
        <w:jc w:val="both"/>
        <w:rPr>
          <w:rFonts w:ascii="Times New Roman" w:hAnsi="Times New Roman" w:cs="Times New Roman"/>
          <w:b/>
          <w:sz w:val="24"/>
          <w:szCs w:val="24"/>
        </w:rPr>
      </w:pPr>
      <w:r w:rsidRPr="00C166F6">
        <w:rPr>
          <w:rFonts w:ascii="Times New Roman" w:hAnsi="Times New Roman" w:cs="Times New Roman"/>
          <w:b/>
          <w:sz w:val="24"/>
          <w:szCs w:val="24"/>
        </w:rPr>
        <w:t>Principle</w:t>
      </w:r>
    </w:p>
    <w:p w:rsidR="00D31C4A" w:rsidRPr="00C166F6" w:rsidRDefault="00D31C4A" w:rsidP="00B87E61">
      <w:pPr>
        <w:spacing w:line="360" w:lineRule="auto"/>
        <w:jc w:val="both"/>
        <w:rPr>
          <w:rFonts w:ascii="Times New Roman" w:hAnsi="Times New Roman" w:cs="Times New Roman"/>
          <w:sz w:val="24"/>
          <w:szCs w:val="24"/>
        </w:rPr>
      </w:pPr>
      <w:r w:rsidRPr="00C166F6">
        <w:rPr>
          <w:rFonts w:ascii="Times New Roman" w:hAnsi="Times New Roman" w:cs="Times New Roman"/>
          <w:sz w:val="24"/>
          <w:szCs w:val="24"/>
          <w:shd w:val="clear" w:color="auto" w:fill="FFFFFF"/>
        </w:rPr>
        <w:t xml:space="preserve">A dried, grinded, and powdered plant material is placed into a clean container. Water is then poured and stirred. Heat is then applied throughout the process to hasten the extraction </w:t>
      </w:r>
      <w:r w:rsidRPr="00C166F6">
        <w:rPr>
          <w:rFonts w:ascii="Times New Roman" w:hAnsi="Times New Roman" w:cs="Times New Roman"/>
          <w:sz w:val="24"/>
          <w:szCs w:val="24"/>
          <w:shd w:val="clear" w:color="auto" w:fill="FFFFFF"/>
        </w:rPr>
        <w:fldChar w:fldCharType="begin" w:fldLock="1"/>
      </w:r>
      <w:r w:rsidR="00D92B85" w:rsidRPr="00C166F6">
        <w:rPr>
          <w:rFonts w:ascii="Times New Roman" w:hAnsi="Times New Roman" w:cs="Times New Roman"/>
          <w:sz w:val="24"/>
          <w:szCs w:val="24"/>
          <w:shd w:val="clear" w:color="auto" w:fill="FFFFFF"/>
        </w:rPr>
        <w:instrText>ADDIN CSL_CITATION {"citationItems":[{"id":"ITEM-1","itemData":{"ISBN":"2278-4136","ISSN":"2349-8234","abstract":"Standardization of drugs means confirmation of its identity and determination of its quality and purity. At present due to advancement in the chemical knowledge of crude drugs various methods like botanical, chemical, spectroscopic and biological methods are used for estimating active constituents present in the crude drugs in addition to its physical constants. Plants have been known to relieve various diseases in Ayurveda. Therefore, the researchers today are emphasizing on evaluation and characterization of various plants and plant constituents against a number of diseases based on their traditional claims of the plants given in Ayurveda. Extraction of the bioactive plant constituents has always been a challenging task for the researchers. In this present review, an attempt has been made to give an overview of certain extractants and extraction processes with their advantages and disadvantages.","author":[{"dropping-particle":"","family":"Pandey","given":"Amita","non-dropping-particle":"","parse-names":false,"suffix":""},{"dropping-particle":"","family":"Tripathi","given":"Shalini","non-dropping-particle":"","parse-names":false,"suffix":""},{"dropping-particle":"","family":"Pandey","given":"Correspondence Amita","non-dropping-particle":"","parse-names":false,"suffix":""}],"container-title":"Journal of Pharmacognosy and Phytochemistry JPP","id":"ITEM-1","issued":{"date-parts":[["2014"]]},"title":"Concept of standardization, extraction and pre phytochemical screening strategies for herbal drug","type":"article-journal"},"uris":["http://www.mendeley.com/documents/?uuid=ef863eee-c6cf-46d0-b677-aeefe17b0407"]}],"mendeley":{"formattedCitation":"[13]","plainTextFormattedCitation":"[13]","previouslyFormattedCitation":"[13]"},"properties":{"noteIndex":0},"schema":"https://github.com/citation-style-language/schema/raw/master/csl-citation.json"}</w:instrText>
      </w:r>
      <w:r w:rsidRPr="00C166F6">
        <w:rPr>
          <w:rFonts w:ascii="Times New Roman" w:hAnsi="Times New Roman" w:cs="Times New Roman"/>
          <w:sz w:val="24"/>
          <w:szCs w:val="24"/>
          <w:shd w:val="clear" w:color="auto" w:fill="FFFFFF"/>
        </w:rPr>
        <w:fldChar w:fldCharType="separate"/>
      </w:r>
      <w:r w:rsidR="00D92B85" w:rsidRPr="00C166F6">
        <w:rPr>
          <w:rFonts w:ascii="Times New Roman" w:hAnsi="Times New Roman" w:cs="Times New Roman"/>
          <w:noProof/>
          <w:sz w:val="24"/>
          <w:szCs w:val="24"/>
          <w:shd w:val="clear" w:color="auto" w:fill="FFFFFF"/>
        </w:rPr>
        <w:t>[13]</w:t>
      </w:r>
      <w:r w:rsidRPr="00C166F6">
        <w:rPr>
          <w:rFonts w:ascii="Times New Roman" w:hAnsi="Times New Roman" w:cs="Times New Roman"/>
          <w:sz w:val="24"/>
          <w:szCs w:val="24"/>
          <w:shd w:val="clear" w:color="auto" w:fill="FFFFFF"/>
        </w:rPr>
        <w:fldChar w:fldCharType="end"/>
      </w:r>
      <w:r w:rsidRPr="00C166F6">
        <w:rPr>
          <w:rFonts w:ascii="Times New Roman" w:hAnsi="Times New Roman" w:cs="Times New Roman"/>
          <w:sz w:val="24"/>
          <w:szCs w:val="24"/>
          <w:shd w:val="clear" w:color="auto" w:fill="FFFFFF"/>
        </w:rPr>
        <w:t xml:space="preserve">. The process </w:t>
      </w:r>
      <w:r w:rsidR="00B87E61" w:rsidRPr="00C166F6">
        <w:rPr>
          <w:rFonts w:ascii="Times New Roman" w:hAnsi="Times New Roman" w:cs="Times New Roman"/>
          <w:sz w:val="24"/>
          <w:szCs w:val="24"/>
          <w:shd w:val="clear" w:color="auto" w:fill="FFFFFF"/>
        </w:rPr>
        <w:t>ha</w:t>
      </w:r>
      <w:r w:rsidRPr="00C166F6">
        <w:rPr>
          <w:rFonts w:ascii="Times New Roman" w:hAnsi="Times New Roman" w:cs="Times New Roman"/>
          <w:sz w:val="24"/>
          <w:szCs w:val="24"/>
          <w:shd w:val="clear" w:color="auto" w:fill="FFFFFF"/>
        </w:rPr>
        <w:t xml:space="preserve">s lasted for a short duration usually about 15min. The ratio of solvent to </w:t>
      </w:r>
      <w:r w:rsidR="006E6B75" w:rsidRPr="00C166F6">
        <w:rPr>
          <w:rFonts w:ascii="Times New Roman" w:hAnsi="Times New Roman" w:cs="Times New Roman"/>
          <w:sz w:val="24"/>
          <w:szCs w:val="24"/>
          <w:shd w:val="clear" w:color="auto" w:fill="FFFFFF"/>
        </w:rPr>
        <w:t xml:space="preserve">the </w:t>
      </w:r>
      <w:r w:rsidRPr="00C166F6">
        <w:rPr>
          <w:rFonts w:ascii="Times New Roman" w:hAnsi="Times New Roman" w:cs="Times New Roman"/>
          <w:sz w:val="24"/>
          <w:szCs w:val="24"/>
          <w:shd w:val="clear" w:color="auto" w:fill="FFFFFF"/>
        </w:rPr>
        <w:t xml:space="preserve">crude drug is usually 4:1 or 16:1. It is used for </w:t>
      </w:r>
      <w:r w:rsidR="006E6B75" w:rsidRPr="00C166F6">
        <w:rPr>
          <w:rFonts w:ascii="Times New Roman" w:hAnsi="Times New Roman" w:cs="Times New Roman"/>
          <w:sz w:val="24"/>
          <w:szCs w:val="24"/>
          <w:shd w:val="clear" w:color="auto" w:fill="FFFFFF"/>
        </w:rPr>
        <w:t xml:space="preserve">the </w:t>
      </w:r>
      <w:r w:rsidRPr="00C166F6">
        <w:rPr>
          <w:rFonts w:ascii="Times New Roman" w:hAnsi="Times New Roman" w:cs="Times New Roman"/>
          <w:sz w:val="24"/>
          <w:szCs w:val="24"/>
          <w:shd w:val="clear" w:color="auto" w:fill="FFFFFF"/>
        </w:rPr>
        <w:t>extraction of water</w:t>
      </w:r>
      <w:r w:rsidR="006E6B75" w:rsidRPr="00C166F6">
        <w:rPr>
          <w:rFonts w:ascii="Times New Roman" w:hAnsi="Times New Roman" w:cs="Times New Roman"/>
          <w:sz w:val="24"/>
          <w:szCs w:val="24"/>
          <w:shd w:val="clear" w:color="auto" w:fill="FFFFFF"/>
        </w:rPr>
        <w:t>-</w:t>
      </w:r>
      <w:r w:rsidRPr="00C166F6">
        <w:rPr>
          <w:rFonts w:ascii="Times New Roman" w:hAnsi="Times New Roman" w:cs="Times New Roman"/>
          <w:sz w:val="24"/>
          <w:szCs w:val="24"/>
          <w:shd w:val="clear" w:color="auto" w:fill="FFFFFF"/>
        </w:rPr>
        <w:t>soluble and heat</w:t>
      </w:r>
      <w:r w:rsidR="006E6B75" w:rsidRPr="00C166F6">
        <w:rPr>
          <w:rFonts w:ascii="Times New Roman" w:hAnsi="Times New Roman" w:cs="Times New Roman"/>
          <w:sz w:val="24"/>
          <w:szCs w:val="24"/>
          <w:shd w:val="clear" w:color="auto" w:fill="FFFFFF"/>
        </w:rPr>
        <w:t>-</w:t>
      </w:r>
      <w:r w:rsidRPr="00C166F6">
        <w:rPr>
          <w:rFonts w:ascii="Times New Roman" w:hAnsi="Times New Roman" w:cs="Times New Roman"/>
          <w:sz w:val="24"/>
          <w:szCs w:val="24"/>
          <w:shd w:val="clear" w:color="auto" w:fill="FFFFFF"/>
        </w:rPr>
        <w:t>stable plant material</w:t>
      </w:r>
    </w:p>
    <w:p w:rsidR="00D31C4A" w:rsidRPr="00C166F6" w:rsidRDefault="00D31C4A" w:rsidP="00B87E61">
      <w:pPr>
        <w:spacing w:line="360" w:lineRule="auto"/>
        <w:jc w:val="both"/>
        <w:rPr>
          <w:rFonts w:ascii="Times New Roman" w:hAnsi="Times New Roman" w:cs="Times New Roman"/>
          <w:b/>
          <w:sz w:val="24"/>
          <w:szCs w:val="24"/>
        </w:rPr>
      </w:pPr>
      <w:r w:rsidRPr="00C166F6">
        <w:rPr>
          <w:rFonts w:ascii="Times New Roman" w:hAnsi="Times New Roman" w:cs="Times New Roman"/>
          <w:b/>
          <w:sz w:val="24"/>
          <w:szCs w:val="24"/>
        </w:rPr>
        <w:t xml:space="preserve">Advantages </w:t>
      </w:r>
    </w:p>
    <w:p w:rsidR="00D31C4A" w:rsidRPr="00C166F6" w:rsidRDefault="00D31C4A" w:rsidP="00B87E61">
      <w:pPr>
        <w:pStyle w:val="ListParagraph"/>
        <w:numPr>
          <w:ilvl w:val="0"/>
          <w:numId w:val="21"/>
        </w:numPr>
        <w:spacing w:line="360" w:lineRule="auto"/>
        <w:jc w:val="both"/>
        <w:rPr>
          <w:rFonts w:ascii="Times New Roman" w:hAnsi="Times New Roman" w:cs="Times New Roman"/>
          <w:sz w:val="24"/>
          <w:szCs w:val="24"/>
        </w:rPr>
      </w:pPr>
      <w:r w:rsidRPr="00C166F6">
        <w:rPr>
          <w:rFonts w:ascii="Times New Roman" w:hAnsi="Times New Roman" w:cs="Times New Roman"/>
          <w:sz w:val="24"/>
          <w:szCs w:val="24"/>
        </w:rPr>
        <w:t>More efficient than infusion</w:t>
      </w:r>
    </w:p>
    <w:p w:rsidR="00D31C4A" w:rsidRPr="00C166F6" w:rsidRDefault="00D31C4A" w:rsidP="00B87E61">
      <w:pPr>
        <w:pStyle w:val="ListParagraph"/>
        <w:numPr>
          <w:ilvl w:val="0"/>
          <w:numId w:val="21"/>
        </w:numPr>
        <w:spacing w:line="360" w:lineRule="auto"/>
        <w:jc w:val="both"/>
        <w:rPr>
          <w:rFonts w:ascii="Times New Roman" w:hAnsi="Times New Roman" w:cs="Times New Roman"/>
          <w:sz w:val="24"/>
          <w:szCs w:val="24"/>
        </w:rPr>
      </w:pPr>
      <w:r w:rsidRPr="00C166F6">
        <w:rPr>
          <w:rFonts w:ascii="Times New Roman" w:hAnsi="Times New Roman" w:cs="Times New Roman"/>
          <w:sz w:val="24"/>
          <w:szCs w:val="24"/>
        </w:rPr>
        <w:t xml:space="preserve">High extraction yield </w:t>
      </w:r>
    </w:p>
    <w:p w:rsidR="00D31C4A" w:rsidRPr="00C166F6" w:rsidRDefault="00D31C4A" w:rsidP="00B87E61">
      <w:pPr>
        <w:pStyle w:val="ListParagraph"/>
        <w:numPr>
          <w:ilvl w:val="0"/>
          <w:numId w:val="19"/>
        </w:numPr>
        <w:spacing w:line="360" w:lineRule="auto"/>
        <w:jc w:val="both"/>
        <w:rPr>
          <w:rFonts w:ascii="Times New Roman" w:hAnsi="Times New Roman" w:cs="Times New Roman"/>
          <w:sz w:val="24"/>
          <w:szCs w:val="24"/>
          <w:shd w:val="clear" w:color="auto" w:fill="FFFFFF"/>
        </w:rPr>
      </w:pPr>
      <w:r w:rsidRPr="00C166F6">
        <w:rPr>
          <w:rFonts w:ascii="Times New Roman" w:hAnsi="Times New Roman" w:cs="Times New Roman"/>
          <w:sz w:val="24"/>
          <w:szCs w:val="24"/>
          <w:shd w:val="clear" w:color="auto" w:fill="FFFFFF"/>
        </w:rPr>
        <w:t xml:space="preserve">Safe in consumption if used as medicinal purpose  </w:t>
      </w:r>
    </w:p>
    <w:p w:rsidR="00D31C4A" w:rsidRPr="00C166F6" w:rsidRDefault="00D31C4A" w:rsidP="00B87E61">
      <w:pPr>
        <w:pStyle w:val="ListParagraph"/>
        <w:numPr>
          <w:ilvl w:val="0"/>
          <w:numId w:val="19"/>
        </w:numPr>
        <w:spacing w:line="360" w:lineRule="auto"/>
        <w:jc w:val="both"/>
        <w:rPr>
          <w:rFonts w:ascii="Times New Roman" w:hAnsi="Times New Roman" w:cs="Times New Roman"/>
          <w:sz w:val="24"/>
          <w:szCs w:val="24"/>
          <w:shd w:val="clear" w:color="auto" w:fill="FFFFFF"/>
        </w:rPr>
      </w:pPr>
      <w:r w:rsidRPr="00C166F6">
        <w:rPr>
          <w:rFonts w:ascii="Times New Roman" w:hAnsi="Times New Roman" w:cs="Times New Roman"/>
          <w:sz w:val="24"/>
          <w:szCs w:val="24"/>
          <w:shd w:val="clear" w:color="auto" w:fill="FFFFFF"/>
        </w:rPr>
        <w:t>Economic and easy establishment</w:t>
      </w:r>
    </w:p>
    <w:p w:rsidR="00D31C4A" w:rsidRPr="00C166F6" w:rsidRDefault="00D31C4A" w:rsidP="00B87E61">
      <w:pPr>
        <w:spacing w:line="360" w:lineRule="auto"/>
        <w:jc w:val="both"/>
        <w:rPr>
          <w:rFonts w:ascii="Times New Roman" w:hAnsi="Times New Roman" w:cs="Times New Roman"/>
          <w:b/>
          <w:sz w:val="24"/>
          <w:szCs w:val="24"/>
        </w:rPr>
      </w:pPr>
      <w:r w:rsidRPr="00C166F6">
        <w:rPr>
          <w:rFonts w:ascii="Times New Roman" w:hAnsi="Times New Roman" w:cs="Times New Roman"/>
          <w:b/>
          <w:sz w:val="24"/>
          <w:szCs w:val="24"/>
        </w:rPr>
        <w:lastRenderedPageBreak/>
        <w:t xml:space="preserve">Disadvantages </w:t>
      </w:r>
    </w:p>
    <w:p w:rsidR="00D31C4A" w:rsidRPr="00C166F6" w:rsidRDefault="00D31C4A" w:rsidP="00B87E61">
      <w:pPr>
        <w:pStyle w:val="ListParagraph"/>
        <w:numPr>
          <w:ilvl w:val="0"/>
          <w:numId w:val="22"/>
        </w:numPr>
        <w:spacing w:line="360" w:lineRule="auto"/>
        <w:jc w:val="both"/>
        <w:rPr>
          <w:rFonts w:ascii="Times New Roman" w:hAnsi="Times New Roman" w:cs="Times New Roman"/>
          <w:sz w:val="24"/>
          <w:szCs w:val="24"/>
        </w:rPr>
      </w:pPr>
      <w:r w:rsidRPr="00C166F6">
        <w:rPr>
          <w:rFonts w:ascii="Times New Roman" w:hAnsi="Times New Roman" w:cs="Times New Roman"/>
          <w:sz w:val="24"/>
          <w:szCs w:val="24"/>
        </w:rPr>
        <w:t>D</w:t>
      </w:r>
      <w:r w:rsidR="001C6CA4" w:rsidRPr="00C166F6">
        <w:rPr>
          <w:rFonts w:ascii="Times New Roman" w:hAnsi="Times New Roman" w:cs="Times New Roman"/>
          <w:sz w:val="24"/>
          <w:szCs w:val="24"/>
        </w:rPr>
        <w:t>ecoction contains a large amount of water-soluble impurities.</w:t>
      </w:r>
    </w:p>
    <w:p w:rsidR="00D31C4A" w:rsidRPr="00C166F6" w:rsidRDefault="001C6CA4" w:rsidP="00B87E61">
      <w:pPr>
        <w:pStyle w:val="ListParagraph"/>
        <w:numPr>
          <w:ilvl w:val="0"/>
          <w:numId w:val="22"/>
        </w:numPr>
        <w:spacing w:line="360" w:lineRule="auto"/>
        <w:jc w:val="both"/>
        <w:rPr>
          <w:rFonts w:ascii="Times New Roman" w:hAnsi="Times New Roman" w:cs="Times New Roman"/>
          <w:sz w:val="24"/>
          <w:szCs w:val="24"/>
          <w:shd w:val="clear" w:color="auto" w:fill="FFFFFF"/>
        </w:rPr>
      </w:pPr>
      <w:r w:rsidRPr="00C166F6">
        <w:rPr>
          <w:rFonts w:ascii="Times New Roman" w:hAnsi="Times New Roman" w:cs="Times New Roman"/>
          <w:sz w:val="24"/>
          <w:szCs w:val="24"/>
        </w:rPr>
        <w:t>Decoction cannot be used for the extraction of thermolabile or volatile components.</w:t>
      </w:r>
      <w:r w:rsidRPr="00C166F6">
        <w:rPr>
          <w:rFonts w:ascii="Times New Roman" w:hAnsi="Times New Roman" w:cs="Times New Roman"/>
          <w:sz w:val="24"/>
          <w:szCs w:val="24"/>
          <w:shd w:val="clear" w:color="auto" w:fill="FFFFFF"/>
        </w:rPr>
        <w:t xml:space="preserve"> </w:t>
      </w:r>
    </w:p>
    <w:p w:rsidR="001C6CA4" w:rsidRPr="00C166F6" w:rsidRDefault="00D31C4A" w:rsidP="00B87E61">
      <w:pPr>
        <w:spacing w:line="360" w:lineRule="auto"/>
        <w:jc w:val="both"/>
        <w:rPr>
          <w:rFonts w:ascii="Times New Roman" w:hAnsi="Times New Roman" w:cs="Times New Roman"/>
          <w:sz w:val="24"/>
          <w:szCs w:val="24"/>
        </w:rPr>
      </w:pPr>
      <w:r w:rsidRPr="00C166F6">
        <w:rPr>
          <w:rFonts w:ascii="Times New Roman" w:hAnsi="Times New Roman" w:cs="Times New Roman"/>
          <w:b/>
          <w:sz w:val="24"/>
          <w:szCs w:val="24"/>
        </w:rPr>
        <w:t>Example:</w:t>
      </w:r>
      <w:r w:rsidR="001C6CA4" w:rsidRPr="00C166F6">
        <w:rPr>
          <w:rFonts w:ascii="Times New Roman" w:hAnsi="Times New Roman" w:cs="Times New Roman"/>
          <w:sz w:val="24"/>
          <w:szCs w:val="24"/>
        </w:rPr>
        <w:t xml:space="preserve"> </w:t>
      </w:r>
      <w:r w:rsidRPr="00C166F6">
        <w:rPr>
          <w:rFonts w:ascii="Times New Roman" w:hAnsi="Times New Roman" w:cs="Times New Roman"/>
          <w:sz w:val="24"/>
          <w:szCs w:val="24"/>
        </w:rPr>
        <w:t>Preparation of g</w:t>
      </w:r>
      <w:r w:rsidR="001C6CA4" w:rsidRPr="00C166F6">
        <w:rPr>
          <w:rFonts w:ascii="Times New Roman" w:hAnsi="Times New Roman" w:cs="Times New Roman"/>
          <w:sz w:val="24"/>
          <w:szCs w:val="24"/>
        </w:rPr>
        <w:t>reen tea, ordinary tea etc.</w:t>
      </w:r>
    </w:p>
    <w:p w:rsidR="00F23747" w:rsidRPr="00C166F6" w:rsidRDefault="00F23747" w:rsidP="00B87E61">
      <w:pPr>
        <w:keepNext/>
        <w:spacing w:line="360" w:lineRule="auto"/>
        <w:jc w:val="center"/>
        <w:rPr>
          <w:rFonts w:ascii="Times New Roman" w:hAnsi="Times New Roman" w:cs="Times New Roman"/>
          <w:sz w:val="24"/>
          <w:szCs w:val="24"/>
        </w:rPr>
      </w:pPr>
      <w:r w:rsidRPr="00C166F6">
        <w:rPr>
          <w:rFonts w:ascii="Times New Roman" w:hAnsi="Times New Roman" w:cs="Times New Roman"/>
          <w:noProof/>
          <w:sz w:val="24"/>
          <w:szCs w:val="24"/>
        </w:rPr>
        <w:drawing>
          <wp:inline distT="0" distB="0" distL="0" distR="0" wp14:anchorId="4EAD8978" wp14:editId="727FAA04">
            <wp:extent cx="2762250" cy="2191940"/>
            <wp:effectExtent l="0" t="0" r="0" b="0"/>
            <wp:docPr id="50" name="Picture 50" descr="Image result for decoction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Image result for decoction metho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2250" cy="2191940"/>
                    </a:xfrm>
                    <a:prstGeom prst="rect">
                      <a:avLst/>
                    </a:prstGeom>
                    <a:noFill/>
                  </pic:spPr>
                </pic:pic>
              </a:graphicData>
            </a:graphic>
          </wp:inline>
        </w:drawing>
      </w:r>
    </w:p>
    <w:p w:rsidR="001C6CA4" w:rsidRPr="00C166F6" w:rsidRDefault="00F23747" w:rsidP="00B87E61">
      <w:pPr>
        <w:pStyle w:val="Caption"/>
        <w:spacing w:line="360" w:lineRule="auto"/>
        <w:jc w:val="center"/>
        <w:rPr>
          <w:rFonts w:ascii="Times New Roman" w:hAnsi="Times New Roman" w:cs="Times New Roman"/>
          <w:color w:val="auto"/>
          <w:sz w:val="24"/>
          <w:szCs w:val="24"/>
        </w:rPr>
      </w:pPr>
      <w:bookmarkStart w:id="12" w:name="_Toc80709568"/>
      <w:r w:rsidRPr="00C166F6">
        <w:rPr>
          <w:rFonts w:ascii="Times New Roman" w:hAnsi="Times New Roman" w:cs="Times New Roman"/>
          <w:color w:val="auto"/>
          <w:sz w:val="24"/>
          <w:szCs w:val="24"/>
        </w:rPr>
        <w:t xml:space="preserve">Figure </w:t>
      </w:r>
      <w:r w:rsidR="00F33C06" w:rsidRPr="00C166F6">
        <w:rPr>
          <w:rFonts w:ascii="Times New Roman" w:hAnsi="Times New Roman" w:cs="Times New Roman"/>
          <w:color w:val="auto"/>
          <w:sz w:val="24"/>
          <w:szCs w:val="24"/>
        </w:rPr>
        <w:fldChar w:fldCharType="begin"/>
      </w:r>
      <w:r w:rsidR="00F33C06" w:rsidRPr="00C166F6">
        <w:rPr>
          <w:rFonts w:ascii="Times New Roman" w:hAnsi="Times New Roman" w:cs="Times New Roman"/>
          <w:color w:val="auto"/>
          <w:sz w:val="24"/>
          <w:szCs w:val="24"/>
        </w:rPr>
        <w:instrText xml:space="preserve"> SEQ Figure \* ARABIC </w:instrText>
      </w:r>
      <w:r w:rsidR="00F33C06" w:rsidRPr="00C166F6">
        <w:rPr>
          <w:rFonts w:ascii="Times New Roman" w:hAnsi="Times New Roman" w:cs="Times New Roman"/>
          <w:color w:val="auto"/>
          <w:sz w:val="24"/>
          <w:szCs w:val="24"/>
        </w:rPr>
        <w:fldChar w:fldCharType="separate"/>
      </w:r>
      <w:r w:rsidR="00C43584" w:rsidRPr="00C166F6">
        <w:rPr>
          <w:rFonts w:ascii="Times New Roman" w:hAnsi="Times New Roman" w:cs="Times New Roman"/>
          <w:noProof/>
          <w:color w:val="auto"/>
          <w:sz w:val="24"/>
          <w:szCs w:val="24"/>
        </w:rPr>
        <w:t>3</w:t>
      </w:r>
      <w:r w:rsidR="00F33C06" w:rsidRPr="00C166F6">
        <w:rPr>
          <w:rFonts w:ascii="Times New Roman" w:hAnsi="Times New Roman" w:cs="Times New Roman"/>
          <w:noProof/>
          <w:color w:val="auto"/>
          <w:sz w:val="24"/>
          <w:szCs w:val="24"/>
        </w:rPr>
        <w:fldChar w:fldCharType="end"/>
      </w:r>
      <w:r w:rsidRPr="00C166F6">
        <w:rPr>
          <w:rFonts w:ascii="Times New Roman" w:hAnsi="Times New Roman" w:cs="Times New Roman"/>
          <w:color w:val="auto"/>
          <w:sz w:val="24"/>
          <w:szCs w:val="24"/>
        </w:rPr>
        <w:t>: Decoction of green tea</w:t>
      </w:r>
      <w:bookmarkEnd w:id="12"/>
    </w:p>
    <w:p w:rsidR="001C6CA4" w:rsidRPr="00C166F6" w:rsidRDefault="001C6CA4" w:rsidP="00B87E61">
      <w:pPr>
        <w:pStyle w:val="Heading3"/>
        <w:numPr>
          <w:ilvl w:val="2"/>
          <w:numId w:val="30"/>
        </w:numPr>
        <w:spacing w:line="360" w:lineRule="auto"/>
        <w:rPr>
          <w:rFonts w:ascii="Times New Roman" w:hAnsi="Times New Roman" w:cs="Times New Roman"/>
          <w:color w:val="auto"/>
          <w:sz w:val="24"/>
          <w:szCs w:val="24"/>
        </w:rPr>
      </w:pPr>
      <w:bookmarkStart w:id="13" w:name="_Toc80709517"/>
      <w:r w:rsidRPr="00C166F6">
        <w:rPr>
          <w:rFonts w:ascii="Times New Roman" w:hAnsi="Times New Roman" w:cs="Times New Roman"/>
          <w:color w:val="auto"/>
          <w:sz w:val="24"/>
          <w:szCs w:val="24"/>
        </w:rPr>
        <w:t>Dige</w:t>
      </w:r>
      <w:r w:rsidR="00F23747" w:rsidRPr="00C166F6">
        <w:rPr>
          <w:rFonts w:ascii="Times New Roman" w:hAnsi="Times New Roman" w:cs="Times New Roman"/>
          <w:color w:val="auto"/>
          <w:sz w:val="24"/>
          <w:szCs w:val="24"/>
        </w:rPr>
        <w:t>stion</w:t>
      </w:r>
      <w:bookmarkEnd w:id="13"/>
    </w:p>
    <w:p w:rsidR="0089457F" w:rsidRPr="00C166F6" w:rsidRDefault="001C6CA4" w:rsidP="00B87E61">
      <w:pPr>
        <w:spacing w:line="360" w:lineRule="auto"/>
        <w:jc w:val="both"/>
        <w:rPr>
          <w:rFonts w:ascii="Times New Roman" w:hAnsi="Times New Roman" w:cs="Times New Roman"/>
          <w:sz w:val="24"/>
          <w:szCs w:val="24"/>
          <w:shd w:val="clear" w:color="auto" w:fill="FFFFFF"/>
        </w:rPr>
      </w:pPr>
      <w:r w:rsidRPr="00C166F6">
        <w:rPr>
          <w:rFonts w:ascii="Times New Roman" w:hAnsi="Times New Roman" w:cs="Times New Roman"/>
          <w:sz w:val="24"/>
          <w:szCs w:val="24"/>
        </w:rPr>
        <w:t xml:space="preserve">It is a form of maceration where gentle heat is needed during </w:t>
      </w:r>
      <w:r w:rsidR="006E6B75" w:rsidRPr="00C166F6">
        <w:rPr>
          <w:rFonts w:ascii="Times New Roman" w:hAnsi="Times New Roman" w:cs="Times New Roman"/>
          <w:sz w:val="24"/>
          <w:szCs w:val="24"/>
        </w:rPr>
        <w:t xml:space="preserve">the </w:t>
      </w:r>
      <w:r w:rsidRPr="00C166F6">
        <w:rPr>
          <w:rFonts w:ascii="Times New Roman" w:hAnsi="Times New Roman" w:cs="Times New Roman"/>
          <w:sz w:val="24"/>
          <w:szCs w:val="24"/>
        </w:rPr>
        <w:t xml:space="preserve">process of extraction. It is used when </w:t>
      </w:r>
      <w:r w:rsidR="006E6B75" w:rsidRPr="00C166F6">
        <w:rPr>
          <w:rFonts w:ascii="Times New Roman" w:hAnsi="Times New Roman" w:cs="Times New Roman"/>
          <w:sz w:val="24"/>
          <w:szCs w:val="24"/>
        </w:rPr>
        <w:t xml:space="preserve">the </w:t>
      </w:r>
      <w:r w:rsidRPr="00C166F6">
        <w:rPr>
          <w:rFonts w:ascii="Times New Roman" w:hAnsi="Times New Roman" w:cs="Times New Roman"/>
          <w:sz w:val="24"/>
          <w:szCs w:val="24"/>
        </w:rPr>
        <w:t>moderately elevated temperature is not objectionable. The solvent efficiency of menstr</w:t>
      </w:r>
      <w:r w:rsidR="006E6B75" w:rsidRPr="00C166F6">
        <w:rPr>
          <w:rFonts w:ascii="Times New Roman" w:hAnsi="Times New Roman" w:cs="Times New Roman"/>
          <w:sz w:val="24"/>
          <w:szCs w:val="24"/>
        </w:rPr>
        <w:t>u</w:t>
      </w:r>
      <w:r w:rsidRPr="00C166F6">
        <w:rPr>
          <w:rFonts w:ascii="Times New Roman" w:hAnsi="Times New Roman" w:cs="Times New Roman"/>
          <w:sz w:val="24"/>
          <w:szCs w:val="24"/>
        </w:rPr>
        <w:t>um is thereby increased.</w:t>
      </w:r>
      <w:r w:rsidRPr="00C166F6">
        <w:rPr>
          <w:rFonts w:ascii="Times New Roman" w:hAnsi="Times New Roman" w:cs="Times New Roman"/>
          <w:sz w:val="24"/>
          <w:szCs w:val="24"/>
          <w:shd w:val="clear" w:color="auto" w:fill="FFFFFF"/>
        </w:rPr>
        <w:t xml:space="preserve"> </w:t>
      </w:r>
    </w:p>
    <w:p w:rsidR="0089457F" w:rsidRPr="00C166F6" w:rsidRDefault="0089457F" w:rsidP="00B87E61">
      <w:pPr>
        <w:spacing w:line="360" w:lineRule="auto"/>
        <w:jc w:val="both"/>
        <w:rPr>
          <w:rFonts w:ascii="Times New Roman" w:hAnsi="Times New Roman" w:cs="Times New Roman"/>
          <w:b/>
          <w:sz w:val="24"/>
          <w:szCs w:val="24"/>
          <w:shd w:val="clear" w:color="auto" w:fill="FFFFFF"/>
        </w:rPr>
      </w:pPr>
      <w:r w:rsidRPr="00C166F6">
        <w:rPr>
          <w:rFonts w:ascii="Times New Roman" w:hAnsi="Times New Roman" w:cs="Times New Roman"/>
          <w:b/>
          <w:sz w:val="24"/>
          <w:szCs w:val="24"/>
          <w:shd w:val="clear" w:color="auto" w:fill="FFFFFF"/>
        </w:rPr>
        <w:t xml:space="preserve">Principle </w:t>
      </w:r>
    </w:p>
    <w:p w:rsidR="0089457F" w:rsidRPr="00C166F6" w:rsidRDefault="001C6CA4" w:rsidP="00B87E61">
      <w:pPr>
        <w:spacing w:line="360" w:lineRule="auto"/>
        <w:jc w:val="both"/>
        <w:rPr>
          <w:rFonts w:ascii="Times New Roman" w:hAnsi="Times New Roman" w:cs="Times New Roman"/>
          <w:sz w:val="24"/>
          <w:szCs w:val="24"/>
          <w:shd w:val="clear" w:color="auto" w:fill="FFFFFF"/>
        </w:rPr>
      </w:pPr>
      <w:r w:rsidRPr="00C166F6">
        <w:rPr>
          <w:rFonts w:ascii="Times New Roman" w:hAnsi="Times New Roman" w:cs="Times New Roman"/>
          <w:sz w:val="24"/>
          <w:szCs w:val="24"/>
          <w:shd w:val="clear" w:color="auto" w:fill="FFFFFF"/>
        </w:rPr>
        <w:t xml:space="preserve">The solvent of extraction is poured into a clean container followed by powdered drug material. The mixture is placed over </w:t>
      </w:r>
      <w:r w:rsidR="006E6B75" w:rsidRPr="00C166F6">
        <w:rPr>
          <w:rFonts w:ascii="Times New Roman" w:hAnsi="Times New Roman" w:cs="Times New Roman"/>
          <w:sz w:val="24"/>
          <w:szCs w:val="24"/>
          <w:shd w:val="clear" w:color="auto" w:fill="FFFFFF"/>
        </w:rPr>
        <w:t xml:space="preserve">a </w:t>
      </w:r>
      <w:r w:rsidRPr="00C166F6">
        <w:rPr>
          <w:rFonts w:ascii="Times New Roman" w:hAnsi="Times New Roman" w:cs="Times New Roman"/>
          <w:sz w:val="24"/>
          <w:szCs w:val="24"/>
          <w:shd w:val="clear" w:color="auto" w:fill="FFFFFF"/>
        </w:rPr>
        <w:t xml:space="preserve">water bath or in an oven at a temperature </w:t>
      </w:r>
      <w:r w:rsidR="00B87E61" w:rsidRPr="00C166F6">
        <w:rPr>
          <w:rFonts w:ascii="Times New Roman" w:hAnsi="Times New Roman" w:cs="Times New Roman"/>
          <w:sz w:val="24"/>
          <w:szCs w:val="24"/>
          <w:shd w:val="clear" w:color="auto" w:fill="FFFFFF"/>
        </w:rPr>
        <w:t xml:space="preserve">of </w:t>
      </w:r>
      <w:r w:rsidRPr="00C166F6">
        <w:rPr>
          <w:rFonts w:ascii="Times New Roman" w:hAnsi="Times New Roman" w:cs="Times New Roman"/>
          <w:sz w:val="24"/>
          <w:szCs w:val="24"/>
          <w:shd w:val="clear" w:color="auto" w:fill="FFFFFF"/>
        </w:rPr>
        <w:t>about 50</w:t>
      </w:r>
      <w:r w:rsidRPr="00C166F6">
        <w:rPr>
          <w:rFonts w:ascii="Times New Roman" w:hAnsi="Times New Roman" w:cs="Times New Roman"/>
          <w:sz w:val="24"/>
          <w:szCs w:val="24"/>
          <w:shd w:val="clear" w:color="auto" w:fill="FFFFFF"/>
          <w:vertAlign w:val="superscript"/>
        </w:rPr>
        <w:t>o</w:t>
      </w:r>
      <w:r w:rsidRPr="00C166F6">
        <w:rPr>
          <w:rFonts w:ascii="Times New Roman" w:hAnsi="Times New Roman" w:cs="Times New Roman"/>
          <w:sz w:val="24"/>
          <w:szCs w:val="24"/>
          <w:shd w:val="clear" w:color="auto" w:fill="FFFFFF"/>
        </w:rPr>
        <w:t> C</w:t>
      </w:r>
      <w:r w:rsidR="00EE334E" w:rsidRPr="00C166F6">
        <w:rPr>
          <w:rFonts w:ascii="Times New Roman" w:hAnsi="Times New Roman" w:cs="Times New Roman"/>
          <w:sz w:val="24"/>
          <w:szCs w:val="24"/>
          <w:shd w:val="clear" w:color="auto" w:fill="FFFFFF"/>
        </w:rPr>
        <w:t>.</w:t>
      </w:r>
      <w:r w:rsidRPr="00C166F6">
        <w:rPr>
          <w:rFonts w:ascii="Times New Roman" w:hAnsi="Times New Roman" w:cs="Times New Roman"/>
          <w:sz w:val="24"/>
          <w:szCs w:val="24"/>
          <w:shd w:val="clear" w:color="auto" w:fill="FFFFFF"/>
        </w:rPr>
        <w:t xml:space="preserve"> Heat was applied throughout the extraction process to decrease the viscosity of </w:t>
      </w:r>
      <w:r w:rsidR="006E6B75" w:rsidRPr="00C166F6">
        <w:rPr>
          <w:rFonts w:ascii="Times New Roman" w:hAnsi="Times New Roman" w:cs="Times New Roman"/>
          <w:sz w:val="24"/>
          <w:szCs w:val="24"/>
          <w:shd w:val="clear" w:color="auto" w:fill="FFFFFF"/>
        </w:rPr>
        <w:t xml:space="preserve">the </w:t>
      </w:r>
      <w:r w:rsidRPr="00C166F6">
        <w:rPr>
          <w:rFonts w:ascii="Times New Roman" w:hAnsi="Times New Roman" w:cs="Times New Roman"/>
          <w:sz w:val="24"/>
          <w:szCs w:val="24"/>
          <w:shd w:val="clear" w:color="auto" w:fill="FFFFFF"/>
        </w:rPr>
        <w:t xml:space="preserve">extraction solvent and enhance the removal of secondary metabolites. </w:t>
      </w:r>
    </w:p>
    <w:p w:rsidR="001C6CA4" w:rsidRPr="00C166F6" w:rsidRDefault="001C6CA4" w:rsidP="00B87E61">
      <w:pPr>
        <w:spacing w:line="360" w:lineRule="auto"/>
        <w:jc w:val="both"/>
        <w:rPr>
          <w:rFonts w:ascii="Times New Roman" w:hAnsi="Times New Roman" w:cs="Times New Roman"/>
          <w:sz w:val="24"/>
          <w:szCs w:val="24"/>
        </w:rPr>
      </w:pPr>
      <w:proofErr w:type="spellStart"/>
      <w:r w:rsidRPr="00C166F6">
        <w:rPr>
          <w:rFonts w:ascii="Times New Roman" w:hAnsi="Times New Roman" w:cs="Times New Roman"/>
          <w:sz w:val="24"/>
          <w:szCs w:val="24"/>
        </w:rPr>
        <w:t>Eg.</w:t>
      </w:r>
      <w:proofErr w:type="spellEnd"/>
      <w:r w:rsidRPr="00C166F6">
        <w:rPr>
          <w:rFonts w:ascii="Times New Roman" w:hAnsi="Times New Roman" w:cs="Times New Roman"/>
          <w:sz w:val="24"/>
          <w:szCs w:val="24"/>
        </w:rPr>
        <w:t xml:space="preserve"> Extraction of morphine</w:t>
      </w:r>
      <w:r w:rsidR="00F23747" w:rsidRPr="00C166F6">
        <w:rPr>
          <w:rFonts w:ascii="Times New Roman" w:hAnsi="Times New Roman" w:cs="Times New Roman"/>
          <w:sz w:val="24"/>
          <w:szCs w:val="24"/>
        </w:rPr>
        <w:t xml:space="preserve"> through digestion extract</w:t>
      </w:r>
      <w:r w:rsidRPr="00C166F6">
        <w:rPr>
          <w:rFonts w:ascii="Times New Roman" w:hAnsi="Times New Roman" w:cs="Times New Roman"/>
          <w:b/>
          <w:bCs/>
          <w:sz w:val="24"/>
          <w:szCs w:val="24"/>
        </w:rPr>
        <w:t>.</w:t>
      </w:r>
      <w:r w:rsidRPr="00C166F6">
        <w:rPr>
          <w:rFonts w:ascii="Times New Roman" w:hAnsi="Times New Roman" w:cs="Times New Roman"/>
          <w:sz w:val="24"/>
          <w:szCs w:val="24"/>
        </w:rPr>
        <w:t xml:space="preserve"> </w:t>
      </w:r>
    </w:p>
    <w:p w:rsidR="00EE334E" w:rsidRPr="00C166F6" w:rsidRDefault="00EE334E" w:rsidP="00B87E61">
      <w:pPr>
        <w:spacing w:line="360" w:lineRule="auto"/>
        <w:jc w:val="both"/>
        <w:rPr>
          <w:rFonts w:ascii="Times New Roman" w:hAnsi="Times New Roman" w:cs="Times New Roman"/>
          <w:b/>
          <w:sz w:val="24"/>
          <w:szCs w:val="24"/>
        </w:rPr>
      </w:pPr>
      <w:r w:rsidRPr="00C166F6">
        <w:rPr>
          <w:rFonts w:ascii="Times New Roman" w:hAnsi="Times New Roman" w:cs="Times New Roman"/>
          <w:b/>
          <w:sz w:val="24"/>
          <w:szCs w:val="24"/>
        </w:rPr>
        <w:t xml:space="preserve">Advantages </w:t>
      </w:r>
    </w:p>
    <w:p w:rsidR="00EE334E" w:rsidRPr="00C166F6" w:rsidRDefault="00EE334E" w:rsidP="00B87E61">
      <w:pPr>
        <w:pStyle w:val="ListParagraph"/>
        <w:numPr>
          <w:ilvl w:val="0"/>
          <w:numId w:val="21"/>
        </w:numPr>
        <w:spacing w:line="360" w:lineRule="auto"/>
        <w:jc w:val="both"/>
        <w:rPr>
          <w:rFonts w:ascii="Times New Roman" w:hAnsi="Times New Roman" w:cs="Times New Roman"/>
          <w:sz w:val="24"/>
          <w:szCs w:val="24"/>
        </w:rPr>
      </w:pPr>
      <w:r w:rsidRPr="00C166F6">
        <w:rPr>
          <w:rFonts w:ascii="Times New Roman" w:hAnsi="Times New Roman" w:cs="Times New Roman"/>
          <w:sz w:val="24"/>
          <w:szCs w:val="24"/>
        </w:rPr>
        <w:t xml:space="preserve">More efficient than infusion and decoction </w:t>
      </w:r>
    </w:p>
    <w:p w:rsidR="00EE334E" w:rsidRPr="00C166F6" w:rsidRDefault="00EE334E" w:rsidP="00B87E61">
      <w:pPr>
        <w:pStyle w:val="ListParagraph"/>
        <w:numPr>
          <w:ilvl w:val="0"/>
          <w:numId w:val="21"/>
        </w:numPr>
        <w:spacing w:line="360" w:lineRule="auto"/>
        <w:jc w:val="both"/>
        <w:rPr>
          <w:rFonts w:ascii="Times New Roman" w:hAnsi="Times New Roman" w:cs="Times New Roman"/>
          <w:sz w:val="24"/>
          <w:szCs w:val="24"/>
        </w:rPr>
      </w:pPr>
      <w:r w:rsidRPr="00C166F6">
        <w:rPr>
          <w:rFonts w:ascii="Times New Roman" w:hAnsi="Times New Roman" w:cs="Times New Roman"/>
          <w:sz w:val="24"/>
          <w:szCs w:val="24"/>
        </w:rPr>
        <w:t xml:space="preserve">High extraction yield </w:t>
      </w:r>
    </w:p>
    <w:p w:rsidR="00EE334E" w:rsidRPr="00C166F6" w:rsidRDefault="00EE334E" w:rsidP="00B87E61">
      <w:pPr>
        <w:pStyle w:val="ListParagraph"/>
        <w:numPr>
          <w:ilvl w:val="0"/>
          <w:numId w:val="21"/>
        </w:numPr>
        <w:spacing w:line="360" w:lineRule="auto"/>
        <w:jc w:val="both"/>
        <w:rPr>
          <w:rFonts w:ascii="Times New Roman" w:hAnsi="Times New Roman" w:cs="Times New Roman"/>
          <w:sz w:val="24"/>
          <w:szCs w:val="24"/>
        </w:rPr>
      </w:pPr>
      <w:r w:rsidRPr="00C166F6">
        <w:rPr>
          <w:rFonts w:ascii="Times New Roman" w:hAnsi="Times New Roman" w:cs="Times New Roman"/>
          <w:sz w:val="24"/>
          <w:szCs w:val="24"/>
          <w:shd w:val="clear" w:color="auto" w:fill="FFFFFF"/>
        </w:rPr>
        <w:lastRenderedPageBreak/>
        <w:t xml:space="preserve">Suitable for </w:t>
      </w:r>
      <w:r w:rsidR="00B87E61" w:rsidRPr="00C166F6">
        <w:rPr>
          <w:rFonts w:ascii="Times New Roman" w:hAnsi="Times New Roman" w:cs="Times New Roman"/>
          <w:sz w:val="24"/>
          <w:szCs w:val="24"/>
          <w:shd w:val="clear" w:color="auto" w:fill="FFFFFF"/>
        </w:rPr>
        <w:t>readily soluble plant materials</w:t>
      </w:r>
      <w:r w:rsidRPr="00C166F6">
        <w:rPr>
          <w:rFonts w:ascii="Times New Roman" w:hAnsi="Times New Roman" w:cs="Times New Roman"/>
          <w:sz w:val="24"/>
          <w:szCs w:val="24"/>
          <w:shd w:val="clear" w:color="auto" w:fill="FFFFFF"/>
        </w:rPr>
        <w:t>.</w:t>
      </w:r>
    </w:p>
    <w:p w:rsidR="00EE334E" w:rsidRPr="00C166F6" w:rsidRDefault="00EE334E" w:rsidP="00B87E61">
      <w:pPr>
        <w:spacing w:line="360" w:lineRule="auto"/>
        <w:jc w:val="both"/>
        <w:rPr>
          <w:rFonts w:ascii="Times New Roman" w:hAnsi="Times New Roman" w:cs="Times New Roman"/>
          <w:b/>
          <w:sz w:val="24"/>
          <w:szCs w:val="24"/>
        </w:rPr>
      </w:pPr>
      <w:r w:rsidRPr="00C166F6">
        <w:rPr>
          <w:rFonts w:ascii="Times New Roman" w:hAnsi="Times New Roman" w:cs="Times New Roman"/>
          <w:b/>
          <w:sz w:val="24"/>
          <w:szCs w:val="24"/>
        </w:rPr>
        <w:t>Disadvantages</w:t>
      </w:r>
      <w:r w:rsidRPr="00C166F6">
        <w:rPr>
          <w:rFonts w:ascii="Times New Roman" w:hAnsi="Times New Roman" w:cs="Times New Roman"/>
          <w:sz w:val="24"/>
          <w:szCs w:val="24"/>
        </w:rPr>
        <w:t>.</w:t>
      </w:r>
    </w:p>
    <w:p w:rsidR="00EE334E" w:rsidRPr="00C166F6" w:rsidRDefault="00EE334E" w:rsidP="00B87E61">
      <w:pPr>
        <w:pStyle w:val="ListParagraph"/>
        <w:numPr>
          <w:ilvl w:val="0"/>
          <w:numId w:val="22"/>
        </w:numPr>
        <w:spacing w:line="360" w:lineRule="auto"/>
        <w:jc w:val="both"/>
        <w:rPr>
          <w:rFonts w:ascii="Times New Roman" w:hAnsi="Times New Roman" w:cs="Times New Roman"/>
          <w:sz w:val="24"/>
          <w:szCs w:val="24"/>
          <w:shd w:val="clear" w:color="auto" w:fill="FFFFFF"/>
        </w:rPr>
      </w:pPr>
      <w:r w:rsidRPr="00C166F6">
        <w:rPr>
          <w:rFonts w:ascii="Times New Roman" w:hAnsi="Times New Roman" w:cs="Times New Roman"/>
          <w:sz w:val="24"/>
          <w:szCs w:val="24"/>
        </w:rPr>
        <w:t>This method cannot be used for the extraction of thermolabile or volatile components.</w:t>
      </w:r>
      <w:r w:rsidRPr="00C166F6">
        <w:rPr>
          <w:rFonts w:ascii="Times New Roman" w:hAnsi="Times New Roman" w:cs="Times New Roman"/>
          <w:sz w:val="24"/>
          <w:szCs w:val="24"/>
          <w:shd w:val="clear" w:color="auto" w:fill="FFFFFF"/>
        </w:rPr>
        <w:t xml:space="preserve"> </w:t>
      </w:r>
    </w:p>
    <w:p w:rsidR="00EE334E" w:rsidRPr="00C166F6" w:rsidRDefault="00EE334E" w:rsidP="00B87E61">
      <w:pPr>
        <w:spacing w:line="360" w:lineRule="auto"/>
        <w:jc w:val="both"/>
        <w:rPr>
          <w:rFonts w:ascii="Times New Roman" w:hAnsi="Times New Roman" w:cs="Times New Roman"/>
          <w:sz w:val="24"/>
          <w:szCs w:val="24"/>
        </w:rPr>
      </w:pPr>
    </w:p>
    <w:p w:rsidR="00F23747" w:rsidRPr="00C166F6" w:rsidRDefault="00F23747" w:rsidP="00B87E61">
      <w:pPr>
        <w:keepNext/>
        <w:spacing w:line="360" w:lineRule="auto"/>
        <w:jc w:val="center"/>
        <w:rPr>
          <w:rFonts w:ascii="Times New Roman" w:hAnsi="Times New Roman" w:cs="Times New Roman"/>
          <w:sz w:val="24"/>
          <w:szCs w:val="24"/>
        </w:rPr>
      </w:pPr>
      <w:r w:rsidRPr="00C166F6">
        <w:rPr>
          <w:rFonts w:ascii="Times New Roman" w:hAnsi="Times New Roman" w:cs="Times New Roman"/>
          <w:noProof/>
          <w:sz w:val="24"/>
          <w:szCs w:val="24"/>
        </w:rPr>
        <w:drawing>
          <wp:inline distT="0" distB="0" distL="0" distR="0" wp14:anchorId="26AA4B19" wp14:editId="6E0FCA48">
            <wp:extent cx="2988790" cy="2172284"/>
            <wp:effectExtent l="0" t="0" r="2540" b="0"/>
            <wp:docPr id="52" name="Picture 52" descr="Image result for microwave digest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mage result for microwave digestion syste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8790" cy="2172284"/>
                    </a:xfrm>
                    <a:prstGeom prst="rect">
                      <a:avLst/>
                    </a:prstGeom>
                    <a:noFill/>
                  </pic:spPr>
                </pic:pic>
              </a:graphicData>
            </a:graphic>
          </wp:inline>
        </w:drawing>
      </w:r>
    </w:p>
    <w:p w:rsidR="001C6CA4" w:rsidRPr="00C166F6" w:rsidRDefault="00F23747" w:rsidP="00B87E61">
      <w:pPr>
        <w:pStyle w:val="Caption"/>
        <w:spacing w:line="360" w:lineRule="auto"/>
        <w:jc w:val="center"/>
        <w:rPr>
          <w:rFonts w:ascii="Times New Roman" w:hAnsi="Times New Roman" w:cs="Times New Roman"/>
          <w:color w:val="auto"/>
          <w:sz w:val="24"/>
          <w:szCs w:val="24"/>
        </w:rPr>
      </w:pPr>
      <w:bookmarkStart w:id="14" w:name="_Toc80709569"/>
      <w:r w:rsidRPr="00C166F6">
        <w:rPr>
          <w:rFonts w:ascii="Times New Roman" w:hAnsi="Times New Roman" w:cs="Times New Roman"/>
          <w:color w:val="auto"/>
          <w:sz w:val="24"/>
          <w:szCs w:val="24"/>
        </w:rPr>
        <w:t xml:space="preserve">Figure </w:t>
      </w:r>
      <w:r w:rsidR="00F33C06" w:rsidRPr="00C166F6">
        <w:rPr>
          <w:rFonts w:ascii="Times New Roman" w:hAnsi="Times New Roman" w:cs="Times New Roman"/>
          <w:color w:val="auto"/>
          <w:sz w:val="24"/>
          <w:szCs w:val="24"/>
        </w:rPr>
        <w:fldChar w:fldCharType="begin"/>
      </w:r>
      <w:r w:rsidR="00F33C06" w:rsidRPr="00C166F6">
        <w:rPr>
          <w:rFonts w:ascii="Times New Roman" w:hAnsi="Times New Roman" w:cs="Times New Roman"/>
          <w:color w:val="auto"/>
          <w:sz w:val="24"/>
          <w:szCs w:val="24"/>
        </w:rPr>
        <w:instrText xml:space="preserve"> SEQ Figure \* ARABIC </w:instrText>
      </w:r>
      <w:r w:rsidR="00F33C06" w:rsidRPr="00C166F6">
        <w:rPr>
          <w:rFonts w:ascii="Times New Roman" w:hAnsi="Times New Roman" w:cs="Times New Roman"/>
          <w:color w:val="auto"/>
          <w:sz w:val="24"/>
          <w:szCs w:val="24"/>
        </w:rPr>
        <w:fldChar w:fldCharType="separate"/>
      </w:r>
      <w:r w:rsidR="00C43584" w:rsidRPr="00C166F6">
        <w:rPr>
          <w:rFonts w:ascii="Times New Roman" w:hAnsi="Times New Roman" w:cs="Times New Roman"/>
          <w:noProof/>
          <w:color w:val="auto"/>
          <w:sz w:val="24"/>
          <w:szCs w:val="24"/>
        </w:rPr>
        <w:t>4</w:t>
      </w:r>
      <w:r w:rsidR="00F33C06" w:rsidRPr="00C166F6">
        <w:rPr>
          <w:rFonts w:ascii="Times New Roman" w:hAnsi="Times New Roman" w:cs="Times New Roman"/>
          <w:noProof/>
          <w:color w:val="auto"/>
          <w:sz w:val="24"/>
          <w:szCs w:val="24"/>
        </w:rPr>
        <w:fldChar w:fldCharType="end"/>
      </w:r>
      <w:r w:rsidRPr="00C166F6">
        <w:rPr>
          <w:rFonts w:ascii="Times New Roman" w:hAnsi="Times New Roman" w:cs="Times New Roman"/>
          <w:color w:val="auto"/>
          <w:sz w:val="24"/>
          <w:szCs w:val="24"/>
        </w:rPr>
        <w:t xml:space="preserve">: Extraction of </w:t>
      </w:r>
      <w:r w:rsidR="006E6B75" w:rsidRPr="00C166F6">
        <w:rPr>
          <w:rFonts w:ascii="Times New Roman" w:hAnsi="Times New Roman" w:cs="Times New Roman"/>
          <w:color w:val="auto"/>
          <w:sz w:val="24"/>
          <w:szCs w:val="24"/>
        </w:rPr>
        <w:t xml:space="preserve">the </w:t>
      </w:r>
      <w:r w:rsidRPr="00C166F6">
        <w:rPr>
          <w:rFonts w:ascii="Times New Roman" w:hAnsi="Times New Roman" w:cs="Times New Roman"/>
          <w:color w:val="auto"/>
          <w:sz w:val="24"/>
          <w:szCs w:val="24"/>
        </w:rPr>
        <w:t xml:space="preserve">crude material by </w:t>
      </w:r>
      <w:r w:rsidR="006E6B75" w:rsidRPr="00C166F6">
        <w:rPr>
          <w:rFonts w:ascii="Times New Roman" w:hAnsi="Times New Roman" w:cs="Times New Roman"/>
          <w:color w:val="auto"/>
          <w:sz w:val="24"/>
          <w:szCs w:val="24"/>
        </w:rPr>
        <w:t>microwave digestion system</w:t>
      </w:r>
      <w:bookmarkEnd w:id="14"/>
    </w:p>
    <w:p w:rsidR="00F23747" w:rsidRPr="00C166F6" w:rsidRDefault="00F23747" w:rsidP="00B87E61">
      <w:pPr>
        <w:pStyle w:val="Heading3"/>
        <w:numPr>
          <w:ilvl w:val="2"/>
          <w:numId w:val="30"/>
        </w:numPr>
        <w:spacing w:line="360" w:lineRule="auto"/>
        <w:rPr>
          <w:rFonts w:ascii="Times New Roman" w:hAnsi="Times New Roman" w:cs="Times New Roman"/>
          <w:color w:val="auto"/>
          <w:sz w:val="24"/>
          <w:szCs w:val="24"/>
        </w:rPr>
      </w:pPr>
      <w:bookmarkStart w:id="15" w:name="_Toc80709518"/>
      <w:r w:rsidRPr="00C166F6">
        <w:rPr>
          <w:rFonts w:ascii="Times New Roman" w:hAnsi="Times New Roman" w:cs="Times New Roman"/>
          <w:color w:val="auto"/>
          <w:sz w:val="24"/>
          <w:szCs w:val="24"/>
        </w:rPr>
        <w:t>Maceration</w:t>
      </w:r>
      <w:bookmarkEnd w:id="15"/>
      <w:r w:rsidRPr="00C166F6">
        <w:rPr>
          <w:rFonts w:ascii="Times New Roman" w:hAnsi="Times New Roman" w:cs="Times New Roman"/>
          <w:color w:val="auto"/>
          <w:sz w:val="24"/>
          <w:szCs w:val="24"/>
        </w:rPr>
        <w:t xml:space="preserve"> </w:t>
      </w:r>
    </w:p>
    <w:p w:rsidR="005A3C17" w:rsidRPr="00C166F6" w:rsidRDefault="00F23747" w:rsidP="00B87E61">
      <w:pPr>
        <w:spacing w:line="360" w:lineRule="auto"/>
        <w:jc w:val="both"/>
        <w:rPr>
          <w:rFonts w:ascii="Times New Roman" w:hAnsi="Times New Roman" w:cs="Times New Roman"/>
          <w:sz w:val="24"/>
          <w:szCs w:val="24"/>
        </w:rPr>
      </w:pPr>
      <w:r w:rsidRPr="00C166F6">
        <w:rPr>
          <w:rFonts w:ascii="Times New Roman" w:hAnsi="Times New Roman" w:cs="Times New Roman"/>
          <w:sz w:val="24"/>
          <w:szCs w:val="24"/>
        </w:rPr>
        <w:t xml:space="preserve">Maceration is a </w:t>
      </w:r>
      <w:r w:rsidR="001C6CA4" w:rsidRPr="00C166F6">
        <w:rPr>
          <w:rFonts w:ascii="Times New Roman" w:hAnsi="Times New Roman" w:cs="Times New Roman"/>
          <w:sz w:val="24"/>
          <w:szCs w:val="24"/>
        </w:rPr>
        <w:t xml:space="preserve">simple extraction process </w:t>
      </w:r>
      <w:r w:rsidR="005A3C17" w:rsidRPr="00C166F6">
        <w:rPr>
          <w:rFonts w:ascii="Times New Roman" w:hAnsi="Times New Roman" w:cs="Times New Roman"/>
          <w:sz w:val="24"/>
          <w:szCs w:val="24"/>
        </w:rPr>
        <w:t xml:space="preserve">in which consistent maintenance of direct </w:t>
      </w:r>
      <w:r w:rsidR="001C6CA4" w:rsidRPr="00C166F6">
        <w:rPr>
          <w:rFonts w:ascii="Times New Roman" w:hAnsi="Times New Roman" w:cs="Times New Roman"/>
          <w:sz w:val="24"/>
          <w:szCs w:val="24"/>
        </w:rPr>
        <w:t>contact between th</w:t>
      </w:r>
      <w:r w:rsidR="005A3C17" w:rsidRPr="00C166F6">
        <w:rPr>
          <w:rFonts w:ascii="Times New Roman" w:hAnsi="Times New Roman" w:cs="Times New Roman"/>
          <w:sz w:val="24"/>
          <w:szCs w:val="24"/>
        </w:rPr>
        <w:t xml:space="preserve">e crude material and distilled </w:t>
      </w:r>
      <w:r w:rsidR="001C6CA4" w:rsidRPr="00C166F6">
        <w:rPr>
          <w:rFonts w:ascii="Times New Roman" w:hAnsi="Times New Roman" w:cs="Times New Roman"/>
          <w:sz w:val="24"/>
          <w:szCs w:val="24"/>
        </w:rPr>
        <w:t>water</w:t>
      </w:r>
      <w:r w:rsidR="005A3C17" w:rsidRPr="00C166F6">
        <w:rPr>
          <w:rFonts w:ascii="Times New Roman" w:hAnsi="Times New Roman" w:cs="Times New Roman"/>
          <w:sz w:val="24"/>
          <w:szCs w:val="24"/>
        </w:rPr>
        <w:t xml:space="preserve"> or another extracting solvent (depends on </w:t>
      </w:r>
      <w:r w:rsidR="006E6B75" w:rsidRPr="00C166F6">
        <w:rPr>
          <w:rFonts w:ascii="Times New Roman" w:hAnsi="Times New Roman" w:cs="Times New Roman"/>
          <w:sz w:val="24"/>
          <w:szCs w:val="24"/>
        </w:rPr>
        <w:t xml:space="preserve">the </w:t>
      </w:r>
      <w:r w:rsidR="005A3C17" w:rsidRPr="00C166F6">
        <w:rPr>
          <w:rFonts w:ascii="Times New Roman" w:hAnsi="Times New Roman" w:cs="Times New Roman"/>
          <w:sz w:val="24"/>
          <w:szCs w:val="24"/>
        </w:rPr>
        <w:t>polarity and targeted</w:t>
      </w:r>
      <w:r w:rsidR="001C6CA4" w:rsidRPr="00C166F6">
        <w:rPr>
          <w:rFonts w:ascii="Times New Roman" w:hAnsi="Times New Roman" w:cs="Times New Roman"/>
          <w:sz w:val="24"/>
          <w:szCs w:val="24"/>
        </w:rPr>
        <w:t xml:space="preserve"> natural products) </w:t>
      </w:r>
      <w:r w:rsidR="005A3C17" w:rsidRPr="00C166F6">
        <w:rPr>
          <w:rFonts w:ascii="Times New Roman" w:hAnsi="Times New Roman" w:cs="Times New Roman"/>
          <w:sz w:val="24"/>
          <w:szCs w:val="24"/>
        </w:rPr>
        <w:t xml:space="preserve">is being processed </w:t>
      </w:r>
      <w:r w:rsidR="001C6CA4" w:rsidRPr="00C166F6">
        <w:rPr>
          <w:rFonts w:ascii="Times New Roman" w:hAnsi="Times New Roman" w:cs="Times New Roman"/>
          <w:sz w:val="24"/>
          <w:szCs w:val="24"/>
        </w:rPr>
        <w:t xml:space="preserve">for a period of time at room temperature. </w:t>
      </w:r>
    </w:p>
    <w:p w:rsidR="0089457F" w:rsidRPr="00C166F6" w:rsidRDefault="0089457F" w:rsidP="00B87E61">
      <w:pPr>
        <w:spacing w:line="360" w:lineRule="auto"/>
        <w:jc w:val="both"/>
        <w:rPr>
          <w:rFonts w:ascii="Times New Roman" w:hAnsi="Times New Roman" w:cs="Times New Roman"/>
          <w:b/>
          <w:sz w:val="24"/>
          <w:szCs w:val="24"/>
          <w:shd w:val="clear" w:color="auto" w:fill="FFFFFF"/>
        </w:rPr>
      </w:pPr>
      <w:r w:rsidRPr="00C166F6">
        <w:rPr>
          <w:rFonts w:ascii="Times New Roman" w:hAnsi="Times New Roman" w:cs="Times New Roman"/>
          <w:b/>
          <w:sz w:val="24"/>
          <w:szCs w:val="24"/>
          <w:shd w:val="clear" w:color="auto" w:fill="FFFFFF"/>
        </w:rPr>
        <w:t xml:space="preserve">Principle </w:t>
      </w:r>
    </w:p>
    <w:p w:rsidR="001C6CA4" w:rsidRPr="00C166F6" w:rsidRDefault="005A3C17" w:rsidP="00B87E61">
      <w:pPr>
        <w:spacing w:line="360" w:lineRule="auto"/>
        <w:jc w:val="both"/>
        <w:rPr>
          <w:rFonts w:ascii="Times New Roman" w:hAnsi="Times New Roman" w:cs="Times New Roman"/>
          <w:sz w:val="24"/>
          <w:szCs w:val="24"/>
        </w:rPr>
      </w:pPr>
      <w:r w:rsidRPr="00C166F6">
        <w:rPr>
          <w:rFonts w:ascii="Times New Roman" w:hAnsi="Times New Roman" w:cs="Times New Roman"/>
          <w:sz w:val="24"/>
          <w:szCs w:val="24"/>
          <w:shd w:val="clear" w:color="auto" w:fill="FFFFFF"/>
        </w:rPr>
        <w:t>In this method,</w:t>
      </w:r>
      <w:r w:rsidR="001C6CA4" w:rsidRPr="00C166F6">
        <w:rPr>
          <w:rFonts w:ascii="Times New Roman" w:hAnsi="Times New Roman" w:cs="Times New Roman"/>
          <w:sz w:val="24"/>
          <w:szCs w:val="24"/>
          <w:shd w:val="clear" w:color="auto" w:fill="FFFFFF"/>
        </w:rPr>
        <w:t xml:space="preserve"> c</w:t>
      </w:r>
      <w:r w:rsidRPr="00C166F6">
        <w:rPr>
          <w:rFonts w:ascii="Times New Roman" w:hAnsi="Times New Roman" w:cs="Times New Roman"/>
          <w:sz w:val="24"/>
          <w:szCs w:val="24"/>
          <w:shd w:val="clear" w:color="auto" w:fill="FFFFFF"/>
        </w:rPr>
        <w:t>oarsely powdered drug material either leaves or stems bark or root bark</w:t>
      </w:r>
      <w:r w:rsidR="001C6CA4" w:rsidRPr="00C166F6">
        <w:rPr>
          <w:rFonts w:ascii="Times New Roman" w:hAnsi="Times New Roman" w:cs="Times New Roman"/>
          <w:sz w:val="24"/>
          <w:szCs w:val="24"/>
          <w:shd w:val="clear" w:color="auto" w:fill="FFFFFF"/>
        </w:rPr>
        <w:t xml:space="preserve"> is placed inside a container; the menstruum is poured on top until completely covered the drug material. The container is then closed a</w:t>
      </w:r>
      <w:r w:rsidR="001E106F" w:rsidRPr="00C166F6">
        <w:rPr>
          <w:rFonts w:ascii="Times New Roman" w:hAnsi="Times New Roman" w:cs="Times New Roman"/>
          <w:sz w:val="24"/>
          <w:szCs w:val="24"/>
          <w:shd w:val="clear" w:color="auto" w:fill="FFFFFF"/>
        </w:rPr>
        <w:t>nd kept for at least three days</w:t>
      </w:r>
      <w:r w:rsidR="00806B1A" w:rsidRPr="00C166F6">
        <w:rPr>
          <w:rFonts w:ascii="Times New Roman" w:hAnsi="Times New Roman" w:cs="Times New Roman"/>
          <w:sz w:val="24"/>
          <w:szCs w:val="24"/>
          <w:shd w:val="clear" w:color="auto" w:fill="FFFFFF"/>
        </w:rPr>
        <w:t xml:space="preserve">. </w:t>
      </w:r>
      <w:r w:rsidR="001C6CA4" w:rsidRPr="00C166F6">
        <w:rPr>
          <w:rFonts w:ascii="Times New Roman" w:hAnsi="Times New Roman" w:cs="Times New Roman"/>
          <w:sz w:val="24"/>
          <w:szCs w:val="24"/>
          <w:shd w:val="clear" w:color="auto" w:fill="FFFFFF"/>
        </w:rPr>
        <w:t xml:space="preserve">The content is stirred periodically, and if placed inside </w:t>
      </w:r>
      <w:r w:rsidR="00B87E61" w:rsidRPr="00C166F6">
        <w:rPr>
          <w:rFonts w:ascii="Times New Roman" w:hAnsi="Times New Roman" w:cs="Times New Roman"/>
          <w:sz w:val="24"/>
          <w:szCs w:val="24"/>
          <w:shd w:val="clear" w:color="auto" w:fill="FFFFFF"/>
        </w:rPr>
        <w:t xml:space="preserve">the </w:t>
      </w:r>
      <w:r w:rsidR="001C6CA4" w:rsidRPr="00C166F6">
        <w:rPr>
          <w:rFonts w:ascii="Times New Roman" w:hAnsi="Times New Roman" w:cs="Times New Roman"/>
          <w:sz w:val="24"/>
          <w:szCs w:val="24"/>
          <w:shd w:val="clear" w:color="auto" w:fill="FFFFFF"/>
        </w:rPr>
        <w:t xml:space="preserve">bottle it should be shaken </w:t>
      </w:r>
      <w:r w:rsidR="00B87E61" w:rsidRPr="00C166F6">
        <w:rPr>
          <w:rFonts w:ascii="Times New Roman" w:hAnsi="Times New Roman" w:cs="Times New Roman"/>
          <w:sz w:val="24"/>
          <w:szCs w:val="24"/>
          <w:shd w:val="clear" w:color="auto" w:fill="FFFFFF"/>
        </w:rPr>
        <w:t xml:space="preserve">from </w:t>
      </w:r>
      <w:r w:rsidR="001C6CA4" w:rsidRPr="00C166F6">
        <w:rPr>
          <w:rFonts w:ascii="Times New Roman" w:hAnsi="Times New Roman" w:cs="Times New Roman"/>
          <w:sz w:val="24"/>
          <w:szCs w:val="24"/>
          <w:shd w:val="clear" w:color="auto" w:fill="FFFFFF"/>
        </w:rPr>
        <w:t xml:space="preserve">time to time to ensure complete extraction. At the end of extraction, the micelle is separated from marc by filtration or decantation. Subsequently, the micelle is then separated from the menstruum by evaporation in </w:t>
      </w:r>
      <w:r w:rsidR="00806B1A" w:rsidRPr="00C166F6">
        <w:rPr>
          <w:rFonts w:ascii="Times New Roman" w:hAnsi="Times New Roman" w:cs="Times New Roman"/>
          <w:sz w:val="24"/>
          <w:szCs w:val="24"/>
          <w:shd w:val="clear" w:color="auto" w:fill="FFFFFF"/>
        </w:rPr>
        <w:t xml:space="preserve">an oven or on top of </w:t>
      </w:r>
      <w:r w:rsidR="00B87E61" w:rsidRPr="00C166F6">
        <w:rPr>
          <w:rFonts w:ascii="Times New Roman" w:hAnsi="Times New Roman" w:cs="Times New Roman"/>
          <w:sz w:val="24"/>
          <w:szCs w:val="24"/>
          <w:shd w:val="clear" w:color="auto" w:fill="FFFFFF"/>
        </w:rPr>
        <w:t xml:space="preserve">a </w:t>
      </w:r>
      <w:r w:rsidR="00806B1A" w:rsidRPr="00C166F6">
        <w:rPr>
          <w:rFonts w:ascii="Times New Roman" w:hAnsi="Times New Roman" w:cs="Times New Roman"/>
          <w:sz w:val="24"/>
          <w:szCs w:val="24"/>
          <w:shd w:val="clear" w:color="auto" w:fill="FFFFFF"/>
        </w:rPr>
        <w:t xml:space="preserve">water bath. </w:t>
      </w:r>
    </w:p>
    <w:p w:rsidR="001C6CA4" w:rsidRPr="00C166F6" w:rsidRDefault="001C6CA4" w:rsidP="00B87E61">
      <w:pPr>
        <w:spacing w:line="360" w:lineRule="auto"/>
        <w:jc w:val="both"/>
        <w:rPr>
          <w:rFonts w:ascii="Times New Roman" w:hAnsi="Times New Roman" w:cs="Times New Roman"/>
          <w:sz w:val="24"/>
          <w:szCs w:val="24"/>
        </w:rPr>
      </w:pPr>
      <w:proofErr w:type="spellStart"/>
      <w:r w:rsidRPr="00C166F6">
        <w:rPr>
          <w:rFonts w:ascii="Times New Roman" w:hAnsi="Times New Roman" w:cs="Times New Roman"/>
          <w:sz w:val="24"/>
          <w:szCs w:val="24"/>
        </w:rPr>
        <w:lastRenderedPageBreak/>
        <w:t>Eg</w:t>
      </w:r>
      <w:proofErr w:type="spellEnd"/>
      <w:r w:rsidRPr="00C166F6">
        <w:rPr>
          <w:rFonts w:ascii="Times New Roman" w:hAnsi="Times New Roman" w:cs="Times New Roman"/>
          <w:sz w:val="24"/>
          <w:szCs w:val="24"/>
        </w:rPr>
        <w:t>- Extraction of total phenols and total anthocyanins from chokeberry fruit</w:t>
      </w:r>
    </w:p>
    <w:p w:rsidR="001C2879" w:rsidRPr="00C166F6" w:rsidRDefault="001C2879" w:rsidP="00B87E61">
      <w:pPr>
        <w:spacing w:line="360" w:lineRule="auto"/>
        <w:jc w:val="both"/>
        <w:rPr>
          <w:rFonts w:ascii="Times New Roman" w:hAnsi="Times New Roman" w:cs="Times New Roman"/>
          <w:b/>
          <w:sz w:val="24"/>
          <w:szCs w:val="24"/>
        </w:rPr>
      </w:pPr>
      <w:r w:rsidRPr="00C166F6">
        <w:rPr>
          <w:rFonts w:ascii="Times New Roman" w:hAnsi="Times New Roman" w:cs="Times New Roman"/>
          <w:b/>
          <w:sz w:val="24"/>
          <w:szCs w:val="24"/>
        </w:rPr>
        <w:t>Advantages</w:t>
      </w:r>
    </w:p>
    <w:p w:rsidR="001C2879" w:rsidRPr="00C166F6" w:rsidRDefault="001C2879" w:rsidP="00B87E61">
      <w:pPr>
        <w:pStyle w:val="ListParagraph"/>
        <w:numPr>
          <w:ilvl w:val="0"/>
          <w:numId w:val="22"/>
        </w:numPr>
        <w:spacing w:line="360" w:lineRule="auto"/>
        <w:jc w:val="both"/>
        <w:rPr>
          <w:rFonts w:ascii="Times New Roman" w:hAnsi="Times New Roman" w:cs="Times New Roman"/>
          <w:sz w:val="24"/>
          <w:szCs w:val="24"/>
        </w:rPr>
      </w:pPr>
      <w:r w:rsidRPr="00C166F6">
        <w:rPr>
          <w:rFonts w:ascii="Times New Roman" w:hAnsi="Times New Roman" w:cs="Times New Roman"/>
          <w:sz w:val="24"/>
          <w:szCs w:val="24"/>
        </w:rPr>
        <w:t>Majorly hyphenated for the extraction of thermolabile components from natural sources</w:t>
      </w:r>
    </w:p>
    <w:p w:rsidR="001C2879" w:rsidRPr="00C166F6" w:rsidRDefault="001C2879" w:rsidP="00B87E61">
      <w:pPr>
        <w:pStyle w:val="ListParagraph"/>
        <w:numPr>
          <w:ilvl w:val="0"/>
          <w:numId w:val="19"/>
        </w:numPr>
        <w:spacing w:line="360" w:lineRule="auto"/>
        <w:jc w:val="both"/>
        <w:rPr>
          <w:rFonts w:ascii="Times New Roman" w:hAnsi="Times New Roman" w:cs="Times New Roman"/>
          <w:sz w:val="24"/>
          <w:szCs w:val="24"/>
          <w:shd w:val="clear" w:color="auto" w:fill="FFFFFF"/>
        </w:rPr>
      </w:pPr>
      <w:r w:rsidRPr="00C166F6">
        <w:rPr>
          <w:rFonts w:ascii="Times New Roman" w:hAnsi="Times New Roman" w:cs="Times New Roman"/>
          <w:sz w:val="24"/>
          <w:szCs w:val="24"/>
          <w:shd w:val="clear" w:color="auto" w:fill="FFFFFF"/>
        </w:rPr>
        <w:t>Economic and easy establishment</w:t>
      </w:r>
    </w:p>
    <w:p w:rsidR="001C2879" w:rsidRPr="00C166F6" w:rsidRDefault="001C2879" w:rsidP="00B87E61">
      <w:pPr>
        <w:spacing w:line="360" w:lineRule="auto"/>
        <w:jc w:val="both"/>
        <w:rPr>
          <w:rFonts w:ascii="Times New Roman" w:hAnsi="Times New Roman" w:cs="Times New Roman"/>
          <w:b/>
          <w:sz w:val="24"/>
          <w:szCs w:val="24"/>
        </w:rPr>
      </w:pPr>
      <w:r w:rsidRPr="00C166F6">
        <w:rPr>
          <w:rFonts w:ascii="Times New Roman" w:hAnsi="Times New Roman" w:cs="Times New Roman"/>
          <w:b/>
          <w:sz w:val="24"/>
          <w:szCs w:val="24"/>
        </w:rPr>
        <w:t xml:space="preserve">Disadvantages </w:t>
      </w:r>
    </w:p>
    <w:p w:rsidR="001C2879" w:rsidRPr="00C166F6" w:rsidRDefault="001C2879" w:rsidP="00B87E61">
      <w:pPr>
        <w:pStyle w:val="ListParagraph"/>
        <w:numPr>
          <w:ilvl w:val="0"/>
          <w:numId w:val="23"/>
        </w:numPr>
        <w:spacing w:line="360" w:lineRule="auto"/>
        <w:jc w:val="both"/>
        <w:rPr>
          <w:rFonts w:ascii="Times New Roman" w:hAnsi="Times New Roman" w:cs="Times New Roman"/>
          <w:sz w:val="24"/>
          <w:szCs w:val="24"/>
        </w:rPr>
      </w:pPr>
      <w:r w:rsidRPr="00C166F6">
        <w:rPr>
          <w:rFonts w:ascii="Times New Roman" w:hAnsi="Times New Roman" w:cs="Times New Roman"/>
          <w:sz w:val="24"/>
          <w:szCs w:val="24"/>
        </w:rPr>
        <w:t>Long extraction time and low extraction efficiency</w:t>
      </w:r>
    </w:p>
    <w:p w:rsidR="001C2879" w:rsidRPr="00C166F6" w:rsidRDefault="001C2879" w:rsidP="00B87E61">
      <w:pPr>
        <w:pStyle w:val="ListParagraph"/>
        <w:numPr>
          <w:ilvl w:val="0"/>
          <w:numId w:val="23"/>
        </w:numPr>
        <w:spacing w:line="360" w:lineRule="auto"/>
        <w:jc w:val="both"/>
        <w:rPr>
          <w:rFonts w:ascii="Times New Roman" w:hAnsi="Times New Roman" w:cs="Times New Roman"/>
          <w:sz w:val="24"/>
          <w:szCs w:val="24"/>
        </w:rPr>
      </w:pPr>
      <w:r w:rsidRPr="00C166F6">
        <w:rPr>
          <w:rFonts w:ascii="Times New Roman" w:hAnsi="Times New Roman" w:cs="Times New Roman"/>
          <w:sz w:val="24"/>
          <w:szCs w:val="24"/>
        </w:rPr>
        <w:t>High consumption of extraction solvent</w:t>
      </w:r>
    </w:p>
    <w:p w:rsidR="00806B1A" w:rsidRPr="00C166F6" w:rsidRDefault="00806B1A" w:rsidP="00B87E61">
      <w:pPr>
        <w:pStyle w:val="ListParagraph"/>
        <w:numPr>
          <w:ilvl w:val="0"/>
          <w:numId w:val="23"/>
        </w:numPr>
        <w:spacing w:line="360" w:lineRule="auto"/>
        <w:jc w:val="both"/>
        <w:rPr>
          <w:rFonts w:ascii="Times New Roman" w:hAnsi="Times New Roman" w:cs="Times New Roman"/>
          <w:sz w:val="24"/>
          <w:szCs w:val="24"/>
        </w:rPr>
      </w:pPr>
      <w:r w:rsidRPr="00C166F6">
        <w:rPr>
          <w:rFonts w:ascii="Times New Roman" w:hAnsi="Times New Roman" w:cs="Times New Roman"/>
          <w:sz w:val="24"/>
          <w:szCs w:val="24"/>
        </w:rPr>
        <w:t>The process is labor</w:t>
      </w:r>
      <w:r w:rsidR="00B87E61" w:rsidRPr="00C166F6">
        <w:rPr>
          <w:rFonts w:ascii="Times New Roman" w:hAnsi="Times New Roman" w:cs="Times New Roman"/>
          <w:sz w:val="24"/>
          <w:szCs w:val="24"/>
        </w:rPr>
        <w:t>-</w:t>
      </w:r>
      <w:r w:rsidRPr="00C166F6">
        <w:rPr>
          <w:rFonts w:ascii="Times New Roman" w:hAnsi="Times New Roman" w:cs="Times New Roman"/>
          <w:sz w:val="24"/>
          <w:szCs w:val="24"/>
        </w:rPr>
        <w:t>intensive</w:t>
      </w:r>
    </w:p>
    <w:p w:rsidR="001E106F" w:rsidRPr="00C166F6" w:rsidRDefault="001E106F" w:rsidP="00B87E61">
      <w:pPr>
        <w:keepNext/>
        <w:spacing w:line="360" w:lineRule="auto"/>
        <w:jc w:val="center"/>
        <w:rPr>
          <w:rFonts w:ascii="Times New Roman" w:hAnsi="Times New Roman" w:cs="Times New Roman"/>
          <w:sz w:val="24"/>
          <w:szCs w:val="24"/>
        </w:rPr>
      </w:pPr>
      <w:r w:rsidRPr="00C166F6">
        <w:rPr>
          <w:rFonts w:ascii="Times New Roman" w:hAnsi="Times New Roman" w:cs="Times New Roman"/>
          <w:noProof/>
          <w:sz w:val="24"/>
          <w:szCs w:val="24"/>
        </w:rPr>
        <w:drawing>
          <wp:inline distT="0" distB="0" distL="0" distR="0" wp14:anchorId="6ED021F1" wp14:editId="41B30912">
            <wp:extent cx="2548581" cy="2832288"/>
            <wp:effectExtent l="0" t="0" r="4445" b="6350"/>
            <wp:docPr id="55" name="Picture 55" descr="https://scontent-bom1-1.xx.fbcdn.net/v/t1.15752-9/67599838_564956977368967_5523054039706632192_n.jpg?_nc_cat=100&amp;_nc_oc=AQnZJyNR4lL1ORAFvDI0BxSHyfNDvILpvgikZkcqU6GETnWfH2MzcSec2Zwjd9-hBCk&amp;_nc_ht=scontent-bom1-1.xx&amp;oh=6d9a04acdf2243fd44690be13a43b6a7&amp;oe=5DE1A0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https://scontent-bom1-1.xx.fbcdn.net/v/t1.15752-9/67599838_564956977368967_5523054039706632192_n.jpg?_nc_cat=100&amp;_nc_oc=AQnZJyNR4lL1ORAFvDI0BxSHyfNDvILpvgikZkcqU6GETnWfH2MzcSec2Zwjd9-hBCk&amp;_nc_ht=scontent-bom1-1.xx&amp;oh=6d9a04acdf2243fd44690be13a43b6a7&amp;oe=5DE1A04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8581" cy="2832288"/>
                    </a:xfrm>
                    <a:prstGeom prst="rect">
                      <a:avLst/>
                    </a:prstGeom>
                    <a:noFill/>
                  </pic:spPr>
                </pic:pic>
              </a:graphicData>
            </a:graphic>
          </wp:inline>
        </w:drawing>
      </w:r>
    </w:p>
    <w:p w:rsidR="001C6CA4" w:rsidRPr="00C166F6" w:rsidRDefault="001E106F" w:rsidP="00B87E61">
      <w:pPr>
        <w:pStyle w:val="Caption"/>
        <w:spacing w:line="360" w:lineRule="auto"/>
        <w:jc w:val="center"/>
        <w:rPr>
          <w:rFonts w:ascii="Times New Roman" w:hAnsi="Times New Roman" w:cs="Times New Roman"/>
          <w:color w:val="auto"/>
          <w:sz w:val="24"/>
          <w:szCs w:val="24"/>
        </w:rPr>
      </w:pPr>
      <w:bookmarkStart w:id="16" w:name="_Toc80709570"/>
      <w:r w:rsidRPr="00C166F6">
        <w:rPr>
          <w:rFonts w:ascii="Times New Roman" w:hAnsi="Times New Roman" w:cs="Times New Roman"/>
          <w:color w:val="auto"/>
          <w:sz w:val="24"/>
          <w:szCs w:val="24"/>
        </w:rPr>
        <w:t xml:space="preserve">Figure </w:t>
      </w:r>
      <w:r w:rsidR="00F33C06" w:rsidRPr="00C166F6">
        <w:rPr>
          <w:rFonts w:ascii="Times New Roman" w:hAnsi="Times New Roman" w:cs="Times New Roman"/>
          <w:color w:val="auto"/>
          <w:sz w:val="24"/>
          <w:szCs w:val="24"/>
        </w:rPr>
        <w:fldChar w:fldCharType="begin"/>
      </w:r>
      <w:r w:rsidR="00F33C06" w:rsidRPr="00C166F6">
        <w:rPr>
          <w:rFonts w:ascii="Times New Roman" w:hAnsi="Times New Roman" w:cs="Times New Roman"/>
          <w:color w:val="auto"/>
          <w:sz w:val="24"/>
          <w:szCs w:val="24"/>
        </w:rPr>
        <w:instrText xml:space="preserve"> SEQ Figure \* ARABIC </w:instrText>
      </w:r>
      <w:r w:rsidR="00F33C06" w:rsidRPr="00C166F6">
        <w:rPr>
          <w:rFonts w:ascii="Times New Roman" w:hAnsi="Times New Roman" w:cs="Times New Roman"/>
          <w:color w:val="auto"/>
          <w:sz w:val="24"/>
          <w:szCs w:val="24"/>
        </w:rPr>
        <w:fldChar w:fldCharType="separate"/>
      </w:r>
      <w:r w:rsidR="00C43584" w:rsidRPr="00C166F6">
        <w:rPr>
          <w:rFonts w:ascii="Times New Roman" w:hAnsi="Times New Roman" w:cs="Times New Roman"/>
          <w:noProof/>
          <w:color w:val="auto"/>
          <w:sz w:val="24"/>
          <w:szCs w:val="24"/>
        </w:rPr>
        <w:t>5</w:t>
      </w:r>
      <w:r w:rsidR="00F33C06" w:rsidRPr="00C166F6">
        <w:rPr>
          <w:rFonts w:ascii="Times New Roman" w:hAnsi="Times New Roman" w:cs="Times New Roman"/>
          <w:noProof/>
          <w:color w:val="auto"/>
          <w:sz w:val="24"/>
          <w:szCs w:val="24"/>
        </w:rPr>
        <w:fldChar w:fldCharType="end"/>
      </w:r>
      <w:r w:rsidRPr="00C166F6">
        <w:rPr>
          <w:rFonts w:ascii="Times New Roman" w:hAnsi="Times New Roman" w:cs="Times New Roman"/>
          <w:color w:val="auto"/>
          <w:sz w:val="24"/>
          <w:szCs w:val="24"/>
        </w:rPr>
        <w:t>: Extraction of crude drug by maceration method</w:t>
      </w:r>
      <w:bookmarkEnd w:id="16"/>
    </w:p>
    <w:p w:rsidR="001C6CA4" w:rsidRPr="00C166F6" w:rsidRDefault="00F33C06" w:rsidP="00B87E61">
      <w:pPr>
        <w:pStyle w:val="Heading3"/>
        <w:numPr>
          <w:ilvl w:val="2"/>
          <w:numId w:val="30"/>
        </w:numPr>
        <w:spacing w:line="360" w:lineRule="auto"/>
        <w:rPr>
          <w:rFonts w:ascii="Times New Roman" w:hAnsi="Times New Roman" w:cs="Times New Roman"/>
          <w:color w:val="auto"/>
          <w:sz w:val="24"/>
          <w:szCs w:val="24"/>
        </w:rPr>
      </w:pPr>
      <w:bookmarkStart w:id="17" w:name="_Toc80709519"/>
      <w:r w:rsidRPr="00C166F6">
        <w:rPr>
          <w:rFonts w:ascii="Times New Roman" w:hAnsi="Times New Roman" w:cs="Times New Roman"/>
          <w:color w:val="auto"/>
          <w:sz w:val="24"/>
          <w:szCs w:val="24"/>
        </w:rPr>
        <w:t>Percolation</w:t>
      </w:r>
      <w:bookmarkEnd w:id="17"/>
    </w:p>
    <w:p w:rsidR="00806B1A" w:rsidRPr="00C166F6" w:rsidRDefault="001C6CA4" w:rsidP="00B87E61">
      <w:pPr>
        <w:spacing w:line="360" w:lineRule="auto"/>
        <w:jc w:val="both"/>
        <w:rPr>
          <w:rFonts w:ascii="Times New Roman" w:hAnsi="Times New Roman" w:cs="Times New Roman"/>
          <w:sz w:val="24"/>
          <w:szCs w:val="24"/>
          <w:shd w:val="clear" w:color="auto" w:fill="FFFFFF"/>
        </w:rPr>
      </w:pPr>
      <w:r w:rsidRPr="00C166F6">
        <w:rPr>
          <w:rFonts w:ascii="Times New Roman" w:hAnsi="Times New Roman" w:cs="Times New Roman"/>
          <w:sz w:val="24"/>
          <w:szCs w:val="24"/>
        </w:rPr>
        <w:t xml:space="preserve">Percolation, it is a continuous process in which the saturated solvent is constantly being replaced by fresh solvent and the extracted contents being collected. This method is more efficient </w:t>
      </w:r>
      <w:r w:rsidR="001E106F" w:rsidRPr="00C166F6">
        <w:rPr>
          <w:rFonts w:ascii="Times New Roman" w:hAnsi="Times New Roman" w:cs="Times New Roman"/>
          <w:sz w:val="24"/>
          <w:szCs w:val="24"/>
        </w:rPr>
        <w:t xml:space="preserve">than maceration because of its </w:t>
      </w:r>
      <w:r w:rsidRPr="00C166F6">
        <w:rPr>
          <w:rFonts w:ascii="Times New Roman" w:hAnsi="Times New Roman" w:cs="Times New Roman"/>
          <w:sz w:val="24"/>
          <w:szCs w:val="24"/>
        </w:rPr>
        <w:t xml:space="preserve">continuous process. This process </w:t>
      </w:r>
      <w:r w:rsidR="00B87E61" w:rsidRPr="00C166F6">
        <w:rPr>
          <w:rFonts w:ascii="Times New Roman" w:hAnsi="Times New Roman" w:cs="Times New Roman"/>
          <w:sz w:val="24"/>
          <w:szCs w:val="24"/>
        </w:rPr>
        <w:t xml:space="preserve">is </w:t>
      </w:r>
      <w:r w:rsidRPr="00C166F6">
        <w:rPr>
          <w:rFonts w:ascii="Times New Roman" w:hAnsi="Times New Roman" w:cs="Times New Roman"/>
          <w:sz w:val="24"/>
          <w:szCs w:val="24"/>
        </w:rPr>
        <w:t>performed at room temperature and occasionally under heat.</w:t>
      </w:r>
      <w:r w:rsidRPr="00C166F6">
        <w:rPr>
          <w:rFonts w:ascii="Times New Roman" w:hAnsi="Times New Roman" w:cs="Times New Roman"/>
          <w:sz w:val="24"/>
          <w:szCs w:val="24"/>
          <w:shd w:val="clear" w:color="auto" w:fill="FFFFFF"/>
        </w:rPr>
        <w:t xml:space="preserve">  </w:t>
      </w:r>
    </w:p>
    <w:p w:rsidR="0089457F" w:rsidRPr="00C166F6" w:rsidRDefault="0089457F" w:rsidP="00B87E61">
      <w:pPr>
        <w:spacing w:line="360" w:lineRule="auto"/>
        <w:jc w:val="both"/>
        <w:rPr>
          <w:rFonts w:ascii="Times New Roman" w:hAnsi="Times New Roman" w:cs="Times New Roman"/>
          <w:b/>
          <w:sz w:val="24"/>
          <w:szCs w:val="24"/>
          <w:shd w:val="clear" w:color="auto" w:fill="FFFFFF"/>
        </w:rPr>
      </w:pPr>
      <w:r w:rsidRPr="00C166F6">
        <w:rPr>
          <w:rFonts w:ascii="Times New Roman" w:hAnsi="Times New Roman" w:cs="Times New Roman"/>
          <w:b/>
          <w:sz w:val="24"/>
          <w:szCs w:val="24"/>
          <w:shd w:val="clear" w:color="auto" w:fill="FFFFFF"/>
        </w:rPr>
        <w:t>Principle</w:t>
      </w:r>
    </w:p>
    <w:p w:rsidR="001C6CA4" w:rsidRPr="00C166F6" w:rsidRDefault="001C6CA4" w:rsidP="00B87E61">
      <w:pPr>
        <w:spacing w:line="360" w:lineRule="auto"/>
        <w:jc w:val="both"/>
        <w:rPr>
          <w:rFonts w:ascii="Times New Roman" w:hAnsi="Times New Roman" w:cs="Times New Roman"/>
          <w:sz w:val="24"/>
          <w:szCs w:val="24"/>
        </w:rPr>
      </w:pPr>
      <w:r w:rsidRPr="00C166F6">
        <w:rPr>
          <w:rFonts w:ascii="Times New Roman" w:hAnsi="Times New Roman" w:cs="Times New Roman"/>
          <w:sz w:val="24"/>
          <w:szCs w:val="24"/>
          <w:shd w:val="clear" w:color="auto" w:fill="FFFFFF"/>
        </w:rPr>
        <w:lastRenderedPageBreak/>
        <w:t xml:space="preserve">The apparatus used in this process is called </w:t>
      </w:r>
      <w:r w:rsidR="006E6B75" w:rsidRPr="00C166F6">
        <w:rPr>
          <w:rFonts w:ascii="Times New Roman" w:hAnsi="Times New Roman" w:cs="Times New Roman"/>
          <w:sz w:val="24"/>
          <w:szCs w:val="24"/>
          <w:shd w:val="clear" w:color="auto" w:fill="FFFFFF"/>
        </w:rPr>
        <w:t xml:space="preserve">a </w:t>
      </w:r>
      <w:r w:rsidRPr="00C166F6">
        <w:rPr>
          <w:rFonts w:ascii="Times New Roman" w:hAnsi="Times New Roman" w:cs="Times New Roman"/>
          <w:sz w:val="24"/>
          <w:szCs w:val="24"/>
          <w:shd w:val="clear" w:color="auto" w:fill="FFFFFF"/>
        </w:rPr>
        <w:t xml:space="preserve">percolator. It is a narrow-cone-shaped glass vessel with </w:t>
      </w:r>
      <w:r w:rsidR="006E6B75" w:rsidRPr="00C166F6">
        <w:rPr>
          <w:rFonts w:ascii="Times New Roman" w:hAnsi="Times New Roman" w:cs="Times New Roman"/>
          <w:sz w:val="24"/>
          <w:szCs w:val="24"/>
          <w:shd w:val="clear" w:color="auto" w:fill="FFFFFF"/>
        </w:rPr>
        <w:t xml:space="preserve">an </w:t>
      </w:r>
      <w:r w:rsidRPr="00C166F6">
        <w:rPr>
          <w:rFonts w:ascii="Times New Roman" w:hAnsi="Times New Roman" w:cs="Times New Roman"/>
          <w:sz w:val="24"/>
          <w:szCs w:val="24"/>
          <w:shd w:val="clear" w:color="auto" w:fill="FFFFFF"/>
        </w:rPr>
        <w:t xml:space="preserve">opening at both ends. A dried, grinded, and finely powdered plant material is moistened with the solvent of extraction in a clean container. More quantity of solvent is added, and the mixture is kept for a period of 4h. Subsequently, the content is then transferred into </w:t>
      </w:r>
      <w:r w:rsidR="00B87E61" w:rsidRPr="00C166F6">
        <w:rPr>
          <w:rFonts w:ascii="Times New Roman" w:hAnsi="Times New Roman" w:cs="Times New Roman"/>
          <w:sz w:val="24"/>
          <w:szCs w:val="24"/>
          <w:shd w:val="clear" w:color="auto" w:fill="FFFFFF"/>
        </w:rPr>
        <w:t xml:space="preserve">a </w:t>
      </w:r>
      <w:r w:rsidRPr="00C166F6">
        <w:rPr>
          <w:rFonts w:ascii="Times New Roman" w:hAnsi="Times New Roman" w:cs="Times New Roman"/>
          <w:sz w:val="24"/>
          <w:szCs w:val="24"/>
          <w:shd w:val="clear" w:color="auto" w:fill="FFFFFF"/>
        </w:rPr>
        <w:t>percolator with the lower end closed and allo</w:t>
      </w:r>
      <w:r w:rsidR="00BE374B" w:rsidRPr="00C166F6">
        <w:rPr>
          <w:rFonts w:ascii="Times New Roman" w:hAnsi="Times New Roman" w:cs="Times New Roman"/>
          <w:sz w:val="24"/>
          <w:szCs w:val="24"/>
          <w:shd w:val="clear" w:color="auto" w:fill="FFFFFF"/>
        </w:rPr>
        <w:t>w to stand for a period of 24h</w:t>
      </w:r>
      <w:r w:rsidRPr="00C166F6">
        <w:rPr>
          <w:rFonts w:ascii="Times New Roman" w:hAnsi="Times New Roman" w:cs="Times New Roman"/>
          <w:sz w:val="24"/>
          <w:szCs w:val="24"/>
          <w:shd w:val="clear" w:color="auto" w:fill="FFFFFF"/>
        </w:rPr>
        <w:t xml:space="preserve">. The solvent of extraction is then poured from the top until the drug material is completely saturated. The lower part of the percolator is then opened, and the liquid </w:t>
      </w:r>
      <w:r w:rsidR="006E6B75" w:rsidRPr="00C166F6">
        <w:rPr>
          <w:rFonts w:ascii="Times New Roman" w:hAnsi="Times New Roman" w:cs="Times New Roman"/>
          <w:sz w:val="24"/>
          <w:szCs w:val="24"/>
          <w:shd w:val="clear" w:color="auto" w:fill="FFFFFF"/>
        </w:rPr>
        <w:t xml:space="preserve">is </w:t>
      </w:r>
      <w:r w:rsidRPr="00C166F6">
        <w:rPr>
          <w:rFonts w:ascii="Times New Roman" w:hAnsi="Times New Roman" w:cs="Times New Roman"/>
          <w:sz w:val="24"/>
          <w:szCs w:val="24"/>
          <w:shd w:val="clear" w:color="auto" w:fill="FFFFFF"/>
        </w:rPr>
        <w:t xml:space="preserve">allowed to drip slowly. Some quantity of solvent was added continuously, and the extraction </w:t>
      </w:r>
      <w:r w:rsidR="00B87E61" w:rsidRPr="00C166F6">
        <w:rPr>
          <w:rFonts w:ascii="Times New Roman" w:hAnsi="Times New Roman" w:cs="Times New Roman"/>
          <w:sz w:val="24"/>
          <w:szCs w:val="24"/>
          <w:shd w:val="clear" w:color="auto" w:fill="FFFFFF"/>
        </w:rPr>
        <w:t xml:space="preserve">has </w:t>
      </w:r>
      <w:r w:rsidRPr="00C166F6">
        <w:rPr>
          <w:rFonts w:ascii="Times New Roman" w:hAnsi="Times New Roman" w:cs="Times New Roman"/>
          <w:sz w:val="24"/>
          <w:szCs w:val="24"/>
          <w:shd w:val="clear" w:color="auto" w:fill="FFFFFF"/>
        </w:rPr>
        <w:t>taken place by gravitational force, pushing the solvent thr</w:t>
      </w:r>
      <w:r w:rsidR="00BE374B" w:rsidRPr="00C166F6">
        <w:rPr>
          <w:rFonts w:ascii="Times New Roman" w:hAnsi="Times New Roman" w:cs="Times New Roman"/>
          <w:sz w:val="24"/>
          <w:szCs w:val="24"/>
          <w:shd w:val="clear" w:color="auto" w:fill="FFFFFF"/>
        </w:rPr>
        <w:t>ough the drug material downward.</w:t>
      </w:r>
      <w:r w:rsidRPr="00C166F6">
        <w:rPr>
          <w:rFonts w:ascii="Times New Roman" w:hAnsi="Times New Roman" w:cs="Times New Roman"/>
          <w:sz w:val="24"/>
          <w:szCs w:val="24"/>
          <w:shd w:val="clear" w:color="auto" w:fill="FFFFFF"/>
        </w:rPr>
        <w:t xml:space="preserve"> The addition of solvent stopped when the volume of solvent added reached 75% of the intended quantity of the entire preparations. The extract is separated by filtration followed by decantation. The marc is then expressed and </w:t>
      </w:r>
      <w:r w:rsidR="006E6B75" w:rsidRPr="00C166F6">
        <w:rPr>
          <w:rFonts w:ascii="Times New Roman" w:hAnsi="Times New Roman" w:cs="Times New Roman"/>
          <w:sz w:val="24"/>
          <w:szCs w:val="24"/>
          <w:shd w:val="clear" w:color="auto" w:fill="FFFFFF"/>
        </w:rPr>
        <w:t xml:space="preserve">the </w:t>
      </w:r>
      <w:r w:rsidRPr="00C166F6">
        <w:rPr>
          <w:rFonts w:ascii="Times New Roman" w:hAnsi="Times New Roman" w:cs="Times New Roman"/>
          <w:sz w:val="24"/>
          <w:szCs w:val="24"/>
          <w:shd w:val="clear" w:color="auto" w:fill="FFFFFF"/>
        </w:rPr>
        <w:t xml:space="preserve">final amount of solvent </w:t>
      </w:r>
      <w:r w:rsidR="006E6B75" w:rsidRPr="00C166F6">
        <w:rPr>
          <w:rFonts w:ascii="Times New Roman" w:hAnsi="Times New Roman" w:cs="Times New Roman"/>
          <w:sz w:val="24"/>
          <w:szCs w:val="24"/>
          <w:shd w:val="clear" w:color="auto" w:fill="FFFFFF"/>
        </w:rPr>
        <w:t xml:space="preserve">is </w:t>
      </w:r>
      <w:r w:rsidRPr="00C166F6">
        <w:rPr>
          <w:rFonts w:ascii="Times New Roman" w:hAnsi="Times New Roman" w:cs="Times New Roman"/>
          <w:sz w:val="24"/>
          <w:szCs w:val="24"/>
          <w:shd w:val="clear" w:color="auto" w:fill="FFFFFF"/>
        </w:rPr>
        <w:t>ad</w:t>
      </w:r>
      <w:r w:rsidR="0089457F" w:rsidRPr="00C166F6">
        <w:rPr>
          <w:rFonts w:ascii="Times New Roman" w:hAnsi="Times New Roman" w:cs="Times New Roman"/>
          <w:sz w:val="24"/>
          <w:szCs w:val="24"/>
          <w:shd w:val="clear" w:color="auto" w:fill="FFFFFF"/>
        </w:rPr>
        <w:t xml:space="preserve">ded to get </w:t>
      </w:r>
      <w:r w:rsidR="006E6B75" w:rsidRPr="00C166F6">
        <w:rPr>
          <w:rFonts w:ascii="Times New Roman" w:hAnsi="Times New Roman" w:cs="Times New Roman"/>
          <w:sz w:val="24"/>
          <w:szCs w:val="24"/>
          <w:shd w:val="clear" w:color="auto" w:fill="FFFFFF"/>
        </w:rPr>
        <w:t xml:space="preserve">the </w:t>
      </w:r>
      <w:r w:rsidR="0089457F" w:rsidRPr="00C166F6">
        <w:rPr>
          <w:rFonts w:ascii="Times New Roman" w:hAnsi="Times New Roman" w:cs="Times New Roman"/>
          <w:sz w:val="24"/>
          <w:szCs w:val="24"/>
          <w:shd w:val="clear" w:color="auto" w:fill="FFFFFF"/>
        </w:rPr>
        <w:t>required volume.</w:t>
      </w:r>
    </w:p>
    <w:p w:rsidR="0089457F" w:rsidRPr="00C166F6" w:rsidRDefault="0089457F" w:rsidP="00B87E61">
      <w:pPr>
        <w:spacing w:line="360" w:lineRule="auto"/>
        <w:jc w:val="both"/>
        <w:rPr>
          <w:rFonts w:ascii="Times New Roman" w:hAnsi="Times New Roman" w:cs="Times New Roman"/>
          <w:b/>
          <w:bCs/>
          <w:sz w:val="24"/>
          <w:szCs w:val="24"/>
        </w:rPr>
      </w:pPr>
      <w:r w:rsidRPr="00C166F6">
        <w:rPr>
          <w:rFonts w:ascii="Times New Roman" w:hAnsi="Times New Roman" w:cs="Times New Roman"/>
          <w:b/>
          <w:bCs/>
          <w:sz w:val="24"/>
          <w:szCs w:val="24"/>
        </w:rPr>
        <w:t>Advantages</w:t>
      </w:r>
    </w:p>
    <w:p w:rsidR="001C6CA4" w:rsidRPr="00C166F6" w:rsidRDefault="001C6CA4" w:rsidP="00B87E61">
      <w:pPr>
        <w:pStyle w:val="ListParagraph"/>
        <w:numPr>
          <w:ilvl w:val="0"/>
          <w:numId w:val="24"/>
        </w:numPr>
        <w:spacing w:line="360" w:lineRule="auto"/>
        <w:jc w:val="both"/>
        <w:rPr>
          <w:rFonts w:ascii="Times New Roman" w:hAnsi="Times New Roman" w:cs="Times New Roman"/>
          <w:sz w:val="24"/>
          <w:szCs w:val="24"/>
        </w:rPr>
      </w:pPr>
      <w:r w:rsidRPr="00C166F6">
        <w:rPr>
          <w:rFonts w:ascii="Times New Roman" w:hAnsi="Times New Roman" w:cs="Times New Roman"/>
          <w:sz w:val="24"/>
          <w:szCs w:val="24"/>
        </w:rPr>
        <w:t>Higher extraction efficiency and less time required th</w:t>
      </w:r>
      <w:r w:rsidR="006E6B75" w:rsidRPr="00C166F6">
        <w:rPr>
          <w:rFonts w:ascii="Times New Roman" w:hAnsi="Times New Roman" w:cs="Times New Roman"/>
          <w:sz w:val="24"/>
          <w:szCs w:val="24"/>
        </w:rPr>
        <w:t>a</w:t>
      </w:r>
      <w:r w:rsidRPr="00C166F6">
        <w:rPr>
          <w:rFonts w:ascii="Times New Roman" w:hAnsi="Times New Roman" w:cs="Times New Roman"/>
          <w:sz w:val="24"/>
          <w:szCs w:val="24"/>
        </w:rPr>
        <w:t>n maceration.</w:t>
      </w:r>
    </w:p>
    <w:p w:rsidR="001C6CA4" w:rsidRPr="00C166F6" w:rsidRDefault="001C6CA4" w:rsidP="00B87E61">
      <w:pPr>
        <w:pStyle w:val="ListParagraph"/>
        <w:numPr>
          <w:ilvl w:val="0"/>
          <w:numId w:val="24"/>
        </w:numPr>
        <w:spacing w:line="360" w:lineRule="auto"/>
        <w:jc w:val="both"/>
        <w:rPr>
          <w:rFonts w:ascii="Times New Roman" w:hAnsi="Times New Roman" w:cs="Times New Roman"/>
          <w:sz w:val="24"/>
          <w:szCs w:val="24"/>
        </w:rPr>
      </w:pPr>
      <w:r w:rsidRPr="00C166F6">
        <w:rPr>
          <w:rFonts w:ascii="Times New Roman" w:hAnsi="Times New Roman" w:cs="Times New Roman"/>
          <w:sz w:val="24"/>
          <w:szCs w:val="24"/>
        </w:rPr>
        <w:t>It can be used for tinctures and resinous drugs</w:t>
      </w:r>
    </w:p>
    <w:p w:rsidR="0089457F" w:rsidRPr="00C166F6" w:rsidRDefault="0089457F" w:rsidP="00B87E61">
      <w:pPr>
        <w:pStyle w:val="ListParagraph"/>
        <w:numPr>
          <w:ilvl w:val="0"/>
          <w:numId w:val="24"/>
        </w:numPr>
        <w:spacing w:line="360" w:lineRule="auto"/>
        <w:jc w:val="both"/>
        <w:rPr>
          <w:rFonts w:ascii="Times New Roman" w:hAnsi="Times New Roman" w:cs="Times New Roman"/>
          <w:sz w:val="24"/>
          <w:szCs w:val="24"/>
        </w:rPr>
      </w:pPr>
      <w:r w:rsidRPr="00C166F6">
        <w:rPr>
          <w:rFonts w:ascii="Times New Roman" w:hAnsi="Times New Roman" w:cs="Times New Roman"/>
          <w:sz w:val="24"/>
          <w:szCs w:val="24"/>
        </w:rPr>
        <w:t>Economic and easy establishment</w:t>
      </w:r>
    </w:p>
    <w:p w:rsidR="0089457F" w:rsidRPr="00C166F6" w:rsidRDefault="0089457F" w:rsidP="00B87E61">
      <w:pPr>
        <w:spacing w:line="360" w:lineRule="auto"/>
        <w:jc w:val="both"/>
        <w:rPr>
          <w:rFonts w:ascii="Times New Roman" w:hAnsi="Times New Roman" w:cs="Times New Roman"/>
          <w:b/>
          <w:bCs/>
          <w:sz w:val="24"/>
          <w:szCs w:val="24"/>
        </w:rPr>
      </w:pPr>
      <w:r w:rsidRPr="00C166F6">
        <w:rPr>
          <w:rFonts w:ascii="Times New Roman" w:hAnsi="Times New Roman" w:cs="Times New Roman"/>
          <w:b/>
          <w:bCs/>
          <w:sz w:val="24"/>
          <w:szCs w:val="24"/>
        </w:rPr>
        <w:t>Disadvantages</w:t>
      </w:r>
    </w:p>
    <w:p w:rsidR="001C6CA4" w:rsidRPr="00C166F6" w:rsidRDefault="001E106F" w:rsidP="00B87E61">
      <w:pPr>
        <w:pStyle w:val="ListParagraph"/>
        <w:numPr>
          <w:ilvl w:val="0"/>
          <w:numId w:val="25"/>
        </w:numPr>
        <w:spacing w:line="360" w:lineRule="auto"/>
        <w:jc w:val="both"/>
        <w:rPr>
          <w:rFonts w:ascii="Times New Roman" w:hAnsi="Times New Roman" w:cs="Times New Roman"/>
          <w:sz w:val="24"/>
          <w:szCs w:val="24"/>
        </w:rPr>
      </w:pPr>
      <w:r w:rsidRPr="00C166F6">
        <w:rPr>
          <w:rFonts w:ascii="Times New Roman" w:hAnsi="Times New Roman" w:cs="Times New Roman"/>
          <w:sz w:val="24"/>
          <w:szCs w:val="24"/>
        </w:rPr>
        <w:t>T</w:t>
      </w:r>
      <w:r w:rsidR="001C6CA4" w:rsidRPr="00C166F6">
        <w:rPr>
          <w:rFonts w:ascii="Times New Roman" w:hAnsi="Times New Roman" w:cs="Times New Roman"/>
          <w:sz w:val="24"/>
          <w:szCs w:val="24"/>
        </w:rPr>
        <w:t xml:space="preserve">here may be </w:t>
      </w:r>
      <w:r w:rsidRPr="00C166F6">
        <w:rPr>
          <w:rFonts w:ascii="Times New Roman" w:hAnsi="Times New Roman" w:cs="Times New Roman"/>
          <w:sz w:val="24"/>
          <w:szCs w:val="24"/>
        </w:rPr>
        <w:t>chances</w:t>
      </w:r>
      <w:r w:rsidR="001C6CA4" w:rsidRPr="00C166F6">
        <w:rPr>
          <w:rFonts w:ascii="Times New Roman" w:hAnsi="Times New Roman" w:cs="Times New Roman"/>
          <w:sz w:val="24"/>
          <w:szCs w:val="24"/>
        </w:rPr>
        <w:t xml:space="preserve"> of blasts due to </w:t>
      </w:r>
      <w:r w:rsidRPr="00C166F6">
        <w:rPr>
          <w:rFonts w:ascii="Times New Roman" w:hAnsi="Times New Roman" w:cs="Times New Roman"/>
          <w:sz w:val="24"/>
          <w:szCs w:val="24"/>
        </w:rPr>
        <w:t xml:space="preserve">over </w:t>
      </w:r>
      <w:r w:rsidR="001C6CA4" w:rsidRPr="00C166F6">
        <w:rPr>
          <w:rFonts w:ascii="Times New Roman" w:hAnsi="Times New Roman" w:cs="Times New Roman"/>
          <w:sz w:val="24"/>
          <w:szCs w:val="24"/>
        </w:rPr>
        <w:t xml:space="preserve">swelling of drugs </w:t>
      </w:r>
    </w:p>
    <w:p w:rsidR="0089457F" w:rsidRPr="00C166F6" w:rsidRDefault="0089457F" w:rsidP="00B87E61">
      <w:pPr>
        <w:pStyle w:val="ListParagraph"/>
        <w:numPr>
          <w:ilvl w:val="0"/>
          <w:numId w:val="25"/>
        </w:numPr>
        <w:spacing w:line="360" w:lineRule="auto"/>
        <w:jc w:val="both"/>
        <w:rPr>
          <w:rFonts w:ascii="Times New Roman" w:hAnsi="Times New Roman" w:cs="Times New Roman"/>
          <w:sz w:val="24"/>
          <w:szCs w:val="24"/>
        </w:rPr>
      </w:pPr>
      <w:r w:rsidRPr="00C166F6">
        <w:rPr>
          <w:rFonts w:ascii="Times New Roman" w:hAnsi="Times New Roman" w:cs="Times New Roman"/>
          <w:sz w:val="24"/>
          <w:szCs w:val="24"/>
        </w:rPr>
        <w:t>Restricted to tinctures and resinous drugs only</w:t>
      </w:r>
    </w:p>
    <w:p w:rsidR="001E106F" w:rsidRPr="00C166F6" w:rsidRDefault="001E106F" w:rsidP="00B87E61">
      <w:pPr>
        <w:keepNext/>
        <w:spacing w:line="360" w:lineRule="auto"/>
        <w:jc w:val="center"/>
        <w:rPr>
          <w:rFonts w:ascii="Times New Roman" w:hAnsi="Times New Roman" w:cs="Times New Roman"/>
          <w:sz w:val="24"/>
          <w:szCs w:val="24"/>
        </w:rPr>
      </w:pPr>
      <w:r w:rsidRPr="00C166F6">
        <w:rPr>
          <w:rFonts w:ascii="Times New Roman" w:hAnsi="Times New Roman" w:cs="Times New Roman"/>
          <w:noProof/>
          <w:sz w:val="24"/>
          <w:szCs w:val="24"/>
        </w:rPr>
        <w:lastRenderedPageBreak/>
        <w:drawing>
          <wp:inline distT="0" distB="0" distL="0" distR="0" wp14:anchorId="0C6FCE62" wp14:editId="384D4D15">
            <wp:extent cx="3448050" cy="4284421"/>
            <wp:effectExtent l="0" t="0" r="0"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48050" cy="4284421"/>
                    </a:xfrm>
                    <a:prstGeom prst="rect">
                      <a:avLst/>
                    </a:prstGeom>
                    <a:noFill/>
                    <a:ln>
                      <a:noFill/>
                    </a:ln>
                    <a:effectLst/>
                  </pic:spPr>
                </pic:pic>
              </a:graphicData>
            </a:graphic>
          </wp:inline>
        </w:drawing>
      </w:r>
    </w:p>
    <w:p w:rsidR="001C6CA4" w:rsidRPr="00C166F6" w:rsidRDefault="001E106F" w:rsidP="00B87E61">
      <w:pPr>
        <w:pStyle w:val="Caption"/>
        <w:spacing w:line="360" w:lineRule="auto"/>
        <w:jc w:val="center"/>
        <w:rPr>
          <w:rFonts w:ascii="Times New Roman" w:hAnsi="Times New Roman" w:cs="Times New Roman"/>
          <w:color w:val="auto"/>
          <w:sz w:val="24"/>
          <w:szCs w:val="24"/>
        </w:rPr>
      </w:pPr>
      <w:bookmarkStart w:id="18" w:name="_Toc80709571"/>
      <w:r w:rsidRPr="00C166F6">
        <w:rPr>
          <w:rFonts w:ascii="Times New Roman" w:hAnsi="Times New Roman" w:cs="Times New Roman"/>
          <w:color w:val="auto"/>
          <w:sz w:val="24"/>
          <w:szCs w:val="24"/>
        </w:rPr>
        <w:t xml:space="preserve">Figure </w:t>
      </w:r>
      <w:r w:rsidR="00F33C06" w:rsidRPr="00C166F6">
        <w:rPr>
          <w:rFonts w:ascii="Times New Roman" w:hAnsi="Times New Roman" w:cs="Times New Roman"/>
          <w:color w:val="auto"/>
          <w:sz w:val="24"/>
          <w:szCs w:val="24"/>
        </w:rPr>
        <w:fldChar w:fldCharType="begin"/>
      </w:r>
      <w:r w:rsidR="00F33C06" w:rsidRPr="00C166F6">
        <w:rPr>
          <w:rFonts w:ascii="Times New Roman" w:hAnsi="Times New Roman" w:cs="Times New Roman"/>
          <w:color w:val="auto"/>
          <w:sz w:val="24"/>
          <w:szCs w:val="24"/>
        </w:rPr>
        <w:instrText xml:space="preserve"> SEQ Figure \* ARABIC </w:instrText>
      </w:r>
      <w:r w:rsidR="00F33C06" w:rsidRPr="00C166F6">
        <w:rPr>
          <w:rFonts w:ascii="Times New Roman" w:hAnsi="Times New Roman" w:cs="Times New Roman"/>
          <w:color w:val="auto"/>
          <w:sz w:val="24"/>
          <w:szCs w:val="24"/>
        </w:rPr>
        <w:fldChar w:fldCharType="separate"/>
      </w:r>
      <w:r w:rsidR="00C43584" w:rsidRPr="00C166F6">
        <w:rPr>
          <w:rFonts w:ascii="Times New Roman" w:hAnsi="Times New Roman" w:cs="Times New Roman"/>
          <w:noProof/>
          <w:color w:val="auto"/>
          <w:sz w:val="24"/>
          <w:szCs w:val="24"/>
        </w:rPr>
        <w:t>6</w:t>
      </w:r>
      <w:r w:rsidR="00F33C06" w:rsidRPr="00C166F6">
        <w:rPr>
          <w:rFonts w:ascii="Times New Roman" w:hAnsi="Times New Roman" w:cs="Times New Roman"/>
          <w:noProof/>
          <w:color w:val="auto"/>
          <w:sz w:val="24"/>
          <w:szCs w:val="24"/>
        </w:rPr>
        <w:fldChar w:fldCharType="end"/>
      </w:r>
      <w:r w:rsidRPr="00C166F6">
        <w:rPr>
          <w:rFonts w:ascii="Times New Roman" w:hAnsi="Times New Roman" w:cs="Times New Roman"/>
          <w:color w:val="auto"/>
          <w:sz w:val="24"/>
          <w:szCs w:val="24"/>
        </w:rPr>
        <w:t>: Percolation assembly</w:t>
      </w:r>
      <w:bookmarkEnd w:id="18"/>
    </w:p>
    <w:p w:rsidR="001C6CA4" w:rsidRPr="00C166F6" w:rsidRDefault="001C6CA4" w:rsidP="00B87E61">
      <w:pPr>
        <w:pStyle w:val="Heading2"/>
        <w:numPr>
          <w:ilvl w:val="1"/>
          <w:numId w:val="30"/>
        </w:numPr>
        <w:rPr>
          <w:sz w:val="24"/>
        </w:rPr>
      </w:pPr>
      <w:bookmarkStart w:id="19" w:name="_Toc80709520"/>
      <w:r w:rsidRPr="00C166F6">
        <w:rPr>
          <w:sz w:val="24"/>
        </w:rPr>
        <w:t>Non-Conventional methods</w:t>
      </w:r>
      <w:bookmarkEnd w:id="19"/>
      <w:r w:rsidRPr="00C166F6">
        <w:rPr>
          <w:sz w:val="24"/>
        </w:rPr>
        <w:t xml:space="preserve"> </w:t>
      </w:r>
    </w:p>
    <w:p w:rsidR="001C6CA4" w:rsidRPr="00C166F6" w:rsidRDefault="00F33C06" w:rsidP="00B87E61">
      <w:pPr>
        <w:pStyle w:val="Heading3"/>
        <w:numPr>
          <w:ilvl w:val="2"/>
          <w:numId w:val="30"/>
        </w:numPr>
        <w:spacing w:line="360" w:lineRule="auto"/>
        <w:rPr>
          <w:rFonts w:ascii="Times New Roman" w:hAnsi="Times New Roman" w:cs="Times New Roman"/>
          <w:color w:val="auto"/>
          <w:sz w:val="24"/>
          <w:szCs w:val="24"/>
        </w:rPr>
      </w:pPr>
      <w:bookmarkStart w:id="20" w:name="_Toc80709521"/>
      <w:r w:rsidRPr="00C166F6">
        <w:rPr>
          <w:rFonts w:ascii="Times New Roman" w:hAnsi="Times New Roman" w:cs="Times New Roman"/>
          <w:color w:val="auto"/>
          <w:sz w:val="24"/>
          <w:szCs w:val="24"/>
        </w:rPr>
        <w:t>Reflux extraction</w:t>
      </w:r>
      <w:bookmarkEnd w:id="20"/>
    </w:p>
    <w:p w:rsidR="001C6CA4" w:rsidRPr="00C166F6" w:rsidRDefault="00CA0ED3" w:rsidP="00B87E61">
      <w:pPr>
        <w:spacing w:line="360" w:lineRule="auto"/>
        <w:jc w:val="both"/>
        <w:rPr>
          <w:rFonts w:ascii="Times New Roman" w:hAnsi="Times New Roman" w:cs="Times New Roman"/>
          <w:sz w:val="24"/>
          <w:szCs w:val="24"/>
        </w:rPr>
      </w:pPr>
      <w:r w:rsidRPr="00C166F6">
        <w:rPr>
          <w:rFonts w:ascii="Times New Roman" w:hAnsi="Times New Roman" w:cs="Times New Roman"/>
          <w:sz w:val="24"/>
          <w:szCs w:val="24"/>
        </w:rPr>
        <w:t>Reflux extraction is a solid</w:t>
      </w:r>
      <w:r w:rsidR="006E6B75" w:rsidRPr="00C166F6">
        <w:rPr>
          <w:rFonts w:ascii="Times New Roman" w:hAnsi="Times New Roman" w:cs="Times New Roman"/>
          <w:sz w:val="24"/>
          <w:szCs w:val="24"/>
        </w:rPr>
        <w:t>-</w:t>
      </w:r>
      <w:r w:rsidRPr="00C166F6">
        <w:rPr>
          <w:rFonts w:ascii="Times New Roman" w:hAnsi="Times New Roman" w:cs="Times New Roman"/>
          <w:sz w:val="24"/>
          <w:szCs w:val="24"/>
        </w:rPr>
        <w:t xml:space="preserve">liquid extraction process at a constant temperature with repeatable solvent evaporation and condensation for a particular period of time without the loss of solvent. </w:t>
      </w:r>
      <w:r w:rsidR="001C6CA4" w:rsidRPr="00C166F6">
        <w:rPr>
          <w:rFonts w:ascii="Times New Roman" w:hAnsi="Times New Roman" w:cs="Times New Roman"/>
          <w:sz w:val="24"/>
          <w:szCs w:val="24"/>
        </w:rPr>
        <w:t>It involve</w:t>
      </w:r>
      <w:r w:rsidR="006E6B75" w:rsidRPr="00C166F6">
        <w:rPr>
          <w:rFonts w:ascii="Times New Roman" w:hAnsi="Times New Roman" w:cs="Times New Roman"/>
          <w:sz w:val="24"/>
          <w:szCs w:val="24"/>
        </w:rPr>
        <w:t>s</w:t>
      </w:r>
      <w:r w:rsidR="001C6CA4" w:rsidRPr="00C166F6">
        <w:rPr>
          <w:rFonts w:ascii="Times New Roman" w:hAnsi="Times New Roman" w:cs="Times New Roman"/>
          <w:sz w:val="24"/>
          <w:szCs w:val="24"/>
        </w:rPr>
        <w:t xml:space="preserve"> the technique of condensation of vapors and the return of this condensate to the system from which it originated. </w:t>
      </w:r>
    </w:p>
    <w:p w:rsidR="0089457F" w:rsidRPr="00C166F6" w:rsidRDefault="0089457F" w:rsidP="00B87E61">
      <w:pPr>
        <w:pStyle w:val="p"/>
        <w:shd w:val="clear" w:color="auto" w:fill="FFFFFF"/>
        <w:spacing w:before="166" w:beforeAutospacing="0" w:after="166" w:afterAutospacing="0" w:line="360" w:lineRule="auto"/>
        <w:jc w:val="both"/>
        <w:rPr>
          <w:b/>
        </w:rPr>
      </w:pPr>
      <w:r w:rsidRPr="00C166F6">
        <w:rPr>
          <w:b/>
        </w:rPr>
        <w:t>Principle</w:t>
      </w:r>
    </w:p>
    <w:p w:rsidR="00317004" w:rsidRPr="00C166F6" w:rsidRDefault="0089457F" w:rsidP="00B87E61">
      <w:pPr>
        <w:pStyle w:val="p"/>
        <w:shd w:val="clear" w:color="auto" w:fill="FFFFFF"/>
        <w:spacing w:before="166" w:beforeAutospacing="0" w:after="166" w:afterAutospacing="0" w:line="360" w:lineRule="auto"/>
        <w:jc w:val="both"/>
      </w:pPr>
      <w:r w:rsidRPr="00C166F6">
        <w:t xml:space="preserve">A </w:t>
      </w:r>
      <w:r w:rsidR="00317004" w:rsidRPr="00C166F6">
        <w:t>coarsely</w:t>
      </w:r>
      <w:r w:rsidRPr="00C166F6">
        <w:t xml:space="preserve"> powdered drug </w:t>
      </w:r>
      <w:r w:rsidR="006E6B75" w:rsidRPr="00C166F6">
        <w:t xml:space="preserve">was </w:t>
      </w:r>
      <w:r w:rsidRPr="00C166F6">
        <w:t xml:space="preserve">placed to the round bottom flask (RBF) with the extracting solvent in 1:8 ratio (drug : solvent) for proper extraction. A </w:t>
      </w:r>
      <w:r w:rsidR="00317004" w:rsidRPr="00C166F6">
        <w:t>condenser</w:t>
      </w:r>
      <w:r w:rsidRPr="00C166F6">
        <w:t xml:space="preserve"> is placed to the RBF </w:t>
      </w:r>
      <w:r w:rsidR="00317004" w:rsidRPr="00C166F6">
        <w:t>which</w:t>
      </w:r>
      <w:r w:rsidRPr="00C166F6">
        <w:t xml:space="preserve"> condense</w:t>
      </w:r>
      <w:r w:rsidR="006E6B75" w:rsidRPr="00C166F6">
        <w:t>s</w:t>
      </w:r>
      <w:r w:rsidRPr="00C166F6">
        <w:t xml:space="preserve"> the solvent vapors thus</w:t>
      </w:r>
      <w:r w:rsidR="00317004" w:rsidRPr="00C166F6">
        <w:t xml:space="preserve"> mimic the loss of solvent during extraction. This </w:t>
      </w:r>
      <w:r w:rsidR="00317004" w:rsidRPr="00C166F6">
        <w:lastRenderedPageBreak/>
        <w:t xml:space="preserve">process is performed continuously for 8-10 </w:t>
      </w:r>
      <w:proofErr w:type="spellStart"/>
      <w:r w:rsidR="00317004" w:rsidRPr="00C166F6">
        <w:t>hrs</w:t>
      </w:r>
      <w:proofErr w:type="spellEnd"/>
      <w:r w:rsidR="00317004" w:rsidRPr="00C166F6">
        <w:t xml:space="preserve"> to achieve proper extraction and high extractive yield.</w:t>
      </w:r>
      <w:r w:rsidR="00D56C12" w:rsidRPr="00C166F6">
        <w:t xml:space="preserve"> After </w:t>
      </w:r>
      <w:r w:rsidR="006E6B75" w:rsidRPr="00C166F6">
        <w:t xml:space="preserve">the </w:t>
      </w:r>
      <w:r w:rsidR="00D56C12" w:rsidRPr="00C166F6">
        <w:t xml:space="preserve">extraction process, the extract is filtered, concentrated and </w:t>
      </w:r>
      <w:r w:rsidR="00CA0ED3" w:rsidRPr="00C166F6">
        <w:t xml:space="preserve">stored at room temperature for further use. </w:t>
      </w:r>
    </w:p>
    <w:p w:rsidR="001C6CA4" w:rsidRPr="00C166F6" w:rsidRDefault="00317004" w:rsidP="00B87E61">
      <w:pPr>
        <w:pStyle w:val="p"/>
        <w:shd w:val="clear" w:color="auto" w:fill="FFFFFF"/>
        <w:spacing w:before="166" w:beforeAutospacing="0" w:after="166" w:afterAutospacing="0" w:line="360" w:lineRule="auto"/>
        <w:jc w:val="both"/>
      </w:pPr>
      <w:r w:rsidRPr="00C166F6">
        <w:t xml:space="preserve">Example: </w:t>
      </w:r>
      <w:r w:rsidR="001C6CA4" w:rsidRPr="00C166F6">
        <w:t xml:space="preserve">Refluxing with 70% ethanol provided the highest yield </w:t>
      </w:r>
      <w:r w:rsidRPr="00C166F6">
        <w:t xml:space="preserve">or good </w:t>
      </w:r>
      <w:r w:rsidR="001C6CA4" w:rsidRPr="00C166F6">
        <w:t>extraction e</w:t>
      </w:r>
      <w:r w:rsidRPr="00C166F6">
        <w:t xml:space="preserve">fficiency of active ingredients. </w:t>
      </w:r>
      <w:r w:rsidR="001C6CA4" w:rsidRPr="00C166F6">
        <w:t>The reflux method was found to be b</w:t>
      </w:r>
      <w:r w:rsidRPr="00C166F6">
        <w:t>etter than the decoction method.</w:t>
      </w:r>
    </w:p>
    <w:p w:rsidR="0089457F" w:rsidRPr="00C166F6" w:rsidRDefault="0089457F" w:rsidP="00B87E61">
      <w:pPr>
        <w:spacing w:line="360" w:lineRule="auto"/>
        <w:jc w:val="both"/>
        <w:rPr>
          <w:rFonts w:ascii="Times New Roman" w:hAnsi="Times New Roman" w:cs="Times New Roman"/>
          <w:b/>
          <w:bCs/>
          <w:sz w:val="24"/>
          <w:szCs w:val="24"/>
        </w:rPr>
      </w:pPr>
      <w:r w:rsidRPr="00C166F6">
        <w:rPr>
          <w:rFonts w:ascii="Times New Roman" w:hAnsi="Times New Roman" w:cs="Times New Roman"/>
          <w:b/>
          <w:bCs/>
          <w:sz w:val="24"/>
          <w:szCs w:val="24"/>
        </w:rPr>
        <w:t>Advantage</w:t>
      </w:r>
    </w:p>
    <w:p w:rsidR="0089457F" w:rsidRPr="00C166F6" w:rsidRDefault="001C6CA4" w:rsidP="00B87E61">
      <w:pPr>
        <w:pStyle w:val="ListParagraph"/>
        <w:numPr>
          <w:ilvl w:val="0"/>
          <w:numId w:val="26"/>
        </w:numPr>
        <w:spacing w:line="360" w:lineRule="auto"/>
        <w:jc w:val="both"/>
        <w:rPr>
          <w:rFonts w:ascii="Times New Roman" w:hAnsi="Times New Roman" w:cs="Times New Roman"/>
          <w:sz w:val="24"/>
          <w:szCs w:val="24"/>
        </w:rPr>
      </w:pPr>
      <w:r w:rsidRPr="00C166F6">
        <w:rPr>
          <w:rFonts w:ascii="Times New Roman" w:hAnsi="Times New Roman" w:cs="Times New Roman"/>
          <w:sz w:val="24"/>
          <w:szCs w:val="24"/>
        </w:rPr>
        <w:t>Required moderate solvent consumption with hig</w:t>
      </w:r>
      <w:r w:rsidR="0089457F" w:rsidRPr="00C166F6">
        <w:rPr>
          <w:rFonts w:ascii="Times New Roman" w:hAnsi="Times New Roman" w:cs="Times New Roman"/>
          <w:sz w:val="24"/>
          <w:szCs w:val="24"/>
        </w:rPr>
        <w:t>h extraction efficacy and yield</w:t>
      </w:r>
    </w:p>
    <w:p w:rsidR="001C6CA4" w:rsidRPr="00C166F6" w:rsidRDefault="0089457F" w:rsidP="00B87E61">
      <w:pPr>
        <w:pStyle w:val="ListParagraph"/>
        <w:numPr>
          <w:ilvl w:val="0"/>
          <w:numId w:val="26"/>
        </w:numPr>
        <w:spacing w:line="360" w:lineRule="auto"/>
        <w:jc w:val="both"/>
        <w:rPr>
          <w:rFonts w:ascii="Times New Roman" w:hAnsi="Times New Roman" w:cs="Times New Roman"/>
          <w:sz w:val="24"/>
          <w:szCs w:val="24"/>
        </w:rPr>
      </w:pPr>
      <w:r w:rsidRPr="00C166F6">
        <w:rPr>
          <w:rFonts w:ascii="Times New Roman" w:hAnsi="Times New Roman" w:cs="Times New Roman"/>
          <w:sz w:val="24"/>
          <w:szCs w:val="24"/>
        </w:rPr>
        <w:t>Reflux extraction is more efficient than percolation or maceration and requires less extraction time and solvent</w:t>
      </w:r>
    </w:p>
    <w:p w:rsidR="0089457F" w:rsidRPr="00C166F6" w:rsidRDefault="001C6CA4" w:rsidP="00B87E61">
      <w:pPr>
        <w:spacing w:line="360" w:lineRule="auto"/>
        <w:jc w:val="both"/>
        <w:rPr>
          <w:rFonts w:ascii="Times New Roman" w:hAnsi="Times New Roman" w:cs="Times New Roman"/>
          <w:sz w:val="24"/>
          <w:szCs w:val="24"/>
        </w:rPr>
      </w:pPr>
      <w:r w:rsidRPr="00C166F6">
        <w:rPr>
          <w:rFonts w:ascii="Times New Roman" w:hAnsi="Times New Roman" w:cs="Times New Roman"/>
          <w:b/>
          <w:bCs/>
          <w:sz w:val="24"/>
          <w:szCs w:val="24"/>
        </w:rPr>
        <w:t xml:space="preserve">Disadvantage: </w:t>
      </w:r>
      <w:r w:rsidRPr="00C166F6">
        <w:rPr>
          <w:rFonts w:ascii="Times New Roman" w:hAnsi="Times New Roman" w:cs="Times New Roman"/>
          <w:sz w:val="24"/>
          <w:szCs w:val="24"/>
        </w:rPr>
        <w:t xml:space="preserve">It </w:t>
      </w:r>
      <w:proofErr w:type="spellStart"/>
      <w:r w:rsidRPr="00C166F6">
        <w:rPr>
          <w:rFonts w:ascii="Times New Roman" w:hAnsi="Times New Roman" w:cs="Times New Roman"/>
          <w:sz w:val="24"/>
          <w:szCs w:val="24"/>
        </w:rPr>
        <w:t>can</w:t>
      </w:r>
      <w:r w:rsidR="005B7DEB" w:rsidRPr="00C166F6">
        <w:rPr>
          <w:rFonts w:ascii="Times New Roman" w:hAnsi="Times New Roman" w:cs="Times New Roman"/>
          <w:sz w:val="24"/>
          <w:szCs w:val="24"/>
        </w:rPr>
        <w:t xml:space="preserve"> </w:t>
      </w:r>
      <w:r w:rsidRPr="00C166F6">
        <w:rPr>
          <w:rFonts w:ascii="Times New Roman" w:hAnsi="Times New Roman" w:cs="Times New Roman"/>
          <w:sz w:val="24"/>
          <w:szCs w:val="24"/>
        </w:rPr>
        <w:t>not</w:t>
      </w:r>
      <w:proofErr w:type="spellEnd"/>
      <w:r w:rsidRPr="00C166F6">
        <w:rPr>
          <w:rFonts w:ascii="Times New Roman" w:hAnsi="Times New Roman" w:cs="Times New Roman"/>
          <w:sz w:val="24"/>
          <w:szCs w:val="24"/>
        </w:rPr>
        <w:t xml:space="preserve"> be used for the extraction of thermolabile natural products.</w:t>
      </w:r>
    </w:p>
    <w:p w:rsidR="005B7DEB" w:rsidRPr="00C166F6" w:rsidRDefault="005B7DEB" w:rsidP="00B87E61">
      <w:pPr>
        <w:keepNext/>
        <w:spacing w:line="360" w:lineRule="auto"/>
        <w:jc w:val="center"/>
        <w:rPr>
          <w:rFonts w:ascii="Times New Roman" w:hAnsi="Times New Roman" w:cs="Times New Roman"/>
          <w:sz w:val="24"/>
          <w:szCs w:val="24"/>
        </w:rPr>
      </w:pPr>
      <w:r w:rsidRPr="00C166F6">
        <w:rPr>
          <w:rFonts w:ascii="Times New Roman" w:hAnsi="Times New Roman" w:cs="Times New Roman"/>
          <w:noProof/>
          <w:sz w:val="24"/>
          <w:szCs w:val="24"/>
        </w:rPr>
        <w:drawing>
          <wp:inline distT="0" distB="0" distL="0" distR="0" wp14:anchorId="08930369" wp14:editId="0AF69263">
            <wp:extent cx="3236976" cy="4098242"/>
            <wp:effectExtent l="0" t="0" r="1905" b="0"/>
            <wp:docPr id="61" name="Picture 61" descr="https://scontent-bom1-1.xx.fbcdn.net/v/t1.15752-9/67137026_526117328212885_1142670280959721472_n.jpg?_nc_cat=101&amp;_nc_oc=AQmO7rCpRdyGYhc2ZZDLcpAY9kWdFHKcdWjxcMy0Pd05pUtowMPolssBxCr_pveWI_s&amp;_nc_ht=scontent-bom1-1.xx&amp;oh=734db5bdfce3b564f9399decf8416113&amp;oe=5DACAD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https://scontent-bom1-1.xx.fbcdn.net/v/t1.15752-9/67137026_526117328212885_1142670280959721472_n.jpg?_nc_cat=101&amp;_nc_oc=AQmO7rCpRdyGYhc2ZZDLcpAY9kWdFHKcdWjxcMy0Pd05pUtowMPolssBxCr_pveWI_s&amp;_nc_ht=scontent-bom1-1.xx&amp;oh=734db5bdfce3b564f9399decf8416113&amp;oe=5DACAD63"/>
                    <pic:cNvPicPr>
                      <a:picLocks noChangeAspect="1" noChangeArrowheads="1"/>
                    </pic:cNvPicPr>
                  </pic:nvPicPr>
                  <pic:blipFill rotWithShape="1">
                    <a:blip r:embed="rId13">
                      <a:extLst>
                        <a:ext uri="{28A0092B-C50C-407E-A947-70E740481C1C}">
                          <a14:useLocalDpi xmlns:a14="http://schemas.microsoft.com/office/drawing/2010/main" val="0"/>
                        </a:ext>
                      </a:extLst>
                    </a:blip>
                    <a:srcRect l="15190" t="373" r="15190" b="20187"/>
                    <a:stretch/>
                  </pic:blipFill>
                  <pic:spPr bwMode="auto">
                    <a:xfrm>
                      <a:off x="0" y="0"/>
                      <a:ext cx="3238827" cy="4100585"/>
                    </a:xfrm>
                    <a:prstGeom prst="rect">
                      <a:avLst/>
                    </a:prstGeom>
                    <a:noFill/>
                  </pic:spPr>
                </pic:pic>
              </a:graphicData>
            </a:graphic>
          </wp:inline>
        </w:drawing>
      </w:r>
    </w:p>
    <w:p w:rsidR="001C6CA4" w:rsidRPr="00C166F6" w:rsidRDefault="005B7DEB" w:rsidP="00B87E61">
      <w:pPr>
        <w:pStyle w:val="Caption"/>
        <w:spacing w:line="360" w:lineRule="auto"/>
        <w:jc w:val="both"/>
        <w:rPr>
          <w:rFonts w:ascii="Times New Roman" w:hAnsi="Times New Roman" w:cs="Times New Roman"/>
          <w:color w:val="auto"/>
          <w:sz w:val="24"/>
          <w:szCs w:val="24"/>
        </w:rPr>
      </w:pPr>
      <w:bookmarkStart w:id="21" w:name="_Toc80709572"/>
      <w:r w:rsidRPr="00C166F6">
        <w:rPr>
          <w:rFonts w:ascii="Times New Roman" w:hAnsi="Times New Roman" w:cs="Times New Roman"/>
          <w:color w:val="auto"/>
          <w:sz w:val="24"/>
          <w:szCs w:val="24"/>
        </w:rPr>
        <w:t xml:space="preserve">Figure </w:t>
      </w:r>
      <w:r w:rsidR="00F33C06" w:rsidRPr="00C166F6">
        <w:rPr>
          <w:rFonts w:ascii="Times New Roman" w:hAnsi="Times New Roman" w:cs="Times New Roman"/>
          <w:color w:val="auto"/>
          <w:sz w:val="24"/>
          <w:szCs w:val="24"/>
        </w:rPr>
        <w:fldChar w:fldCharType="begin"/>
      </w:r>
      <w:r w:rsidR="00F33C06" w:rsidRPr="00C166F6">
        <w:rPr>
          <w:rFonts w:ascii="Times New Roman" w:hAnsi="Times New Roman" w:cs="Times New Roman"/>
          <w:color w:val="auto"/>
          <w:sz w:val="24"/>
          <w:szCs w:val="24"/>
        </w:rPr>
        <w:instrText xml:space="preserve"> SEQ Figure \* ARABIC </w:instrText>
      </w:r>
      <w:r w:rsidR="00F33C06" w:rsidRPr="00C166F6">
        <w:rPr>
          <w:rFonts w:ascii="Times New Roman" w:hAnsi="Times New Roman" w:cs="Times New Roman"/>
          <w:color w:val="auto"/>
          <w:sz w:val="24"/>
          <w:szCs w:val="24"/>
        </w:rPr>
        <w:fldChar w:fldCharType="separate"/>
      </w:r>
      <w:r w:rsidR="00C43584" w:rsidRPr="00C166F6">
        <w:rPr>
          <w:rFonts w:ascii="Times New Roman" w:hAnsi="Times New Roman" w:cs="Times New Roman"/>
          <w:noProof/>
          <w:color w:val="auto"/>
          <w:sz w:val="24"/>
          <w:szCs w:val="24"/>
        </w:rPr>
        <w:t>7</w:t>
      </w:r>
      <w:r w:rsidR="00F33C06" w:rsidRPr="00C166F6">
        <w:rPr>
          <w:rFonts w:ascii="Times New Roman" w:hAnsi="Times New Roman" w:cs="Times New Roman"/>
          <w:noProof/>
          <w:color w:val="auto"/>
          <w:sz w:val="24"/>
          <w:szCs w:val="24"/>
        </w:rPr>
        <w:fldChar w:fldCharType="end"/>
      </w:r>
      <w:r w:rsidRPr="00C166F6">
        <w:rPr>
          <w:rFonts w:ascii="Times New Roman" w:hAnsi="Times New Roman" w:cs="Times New Roman"/>
          <w:color w:val="auto"/>
          <w:sz w:val="24"/>
          <w:szCs w:val="24"/>
        </w:rPr>
        <w:t xml:space="preserve">: Extraction of </w:t>
      </w:r>
      <w:r w:rsidR="009E152C" w:rsidRPr="00C166F6">
        <w:rPr>
          <w:rFonts w:ascii="Times New Roman" w:hAnsi="Times New Roman" w:cs="Times New Roman"/>
          <w:color w:val="auto"/>
          <w:sz w:val="24"/>
          <w:szCs w:val="24"/>
        </w:rPr>
        <w:t xml:space="preserve">the </w:t>
      </w:r>
      <w:r w:rsidRPr="00C166F6">
        <w:rPr>
          <w:rFonts w:ascii="Times New Roman" w:hAnsi="Times New Roman" w:cs="Times New Roman"/>
          <w:color w:val="auto"/>
          <w:sz w:val="24"/>
          <w:szCs w:val="24"/>
        </w:rPr>
        <w:t>crude drug through reflux method</w:t>
      </w:r>
      <w:bookmarkEnd w:id="21"/>
    </w:p>
    <w:p w:rsidR="001C6CA4" w:rsidRPr="00C166F6" w:rsidRDefault="001C6CA4" w:rsidP="00B87E61">
      <w:pPr>
        <w:pStyle w:val="Heading3"/>
        <w:numPr>
          <w:ilvl w:val="2"/>
          <w:numId w:val="30"/>
        </w:numPr>
        <w:spacing w:line="360" w:lineRule="auto"/>
        <w:rPr>
          <w:rFonts w:ascii="Times New Roman" w:hAnsi="Times New Roman" w:cs="Times New Roman"/>
          <w:color w:val="auto"/>
          <w:sz w:val="24"/>
          <w:szCs w:val="24"/>
        </w:rPr>
      </w:pPr>
      <w:bookmarkStart w:id="22" w:name="_Toc80709522"/>
      <w:r w:rsidRPr="00C166F6">
        <w:rPr>
          <w:rFonts w:ascii="Times New Roman" w:hAnsi="Times New Roman" w:cs="Times New Roman"/>
          <w:color w:val="auto"/>
          <w:sz w:val="24"/>
          <w:szCs w:val="24"/>
        </w:rPr>
        <w:lastRenderedPageBreak/>
        <w:t>Soxhlet extraction method</w:t>
      </w:r>
      <w:bookmarkEnd w:id="22"/>
    </w:p>
    <w:p w:rsidR="001C6CA4" w:rsidRPr="00C166F6" w:rsidRDefault="001C6CA4" w:rsidP="00B87E61">
      <w:pPr>
        <w:spacing w:line="360" w:lineRule="auto"/>
        <w:jc w:val="both"/>
        <w:rPr>
          <w:rFonts w:ascii="Times New Roman" w:hAnsi="Times New Roman" w:cs="Times New Roman"/>
          <w:sz w:val="24"/>
          <w:szCs w:val="24"/>
        </w:rPr>
      </w:pPr>
      <w:r w:rsidRPr="00C166F6">
        <w:rPr>
          <w:rFonts w:ascii="Times New Roman" w:hAnsi="Times New Roman" w:cs="Times New Roman"/>
          <w:sz w:val="24"/>
          <w:szCs w:val="24"/>
        </w:rPr>
        <w:t>The Soxhlet extraction method integrates the advantages of reflux extraction and percolation. It is an automatic continuous extraction method with high extraction efficiency that requires less time and solvent consumption than maceration or percolation. The process utilizes the principle of reflux and siphoning to continuously extract the herb with fresh solvent</w:t>
      </w:r>
      <w:r w:rsidR="00D92B85" w:rsidRPr="00C166F6">
        <w:rPr>
          <w:rFonts w:ascii="Times New Roman" w:hAnsi="Times New Roman" w:cs="Times New Roman"/>
          <w:sz w:val="24"/>
          <w:szCs w:val="24"/>
        </w:rPr>
        <w:t xml:space="preserve"> </w:t>
      </w:r>
      <w:r w:rsidR="00D92B85" w:rsidRPr="00C166F6">
        <w:rPr>
          <w:rFonts w:ascii="Times New Roman" w:hAnsi="Times New Roman" w:cs="Times New Roman"/>
          <w:sz w:val="24"/>
          <w:szCs w:val="24"/>
        </w:rPr>
        <w:fldChar w:fldCharType="begin" w:fldLock="1"/>
      </w:r>
      <w:r w:rsidR="00322741" w:rsidRPr="00C166F6">
        <w:rPr>
          <w:rFonts w:ascii="Times New Roman" w:hAnsi="Times New Roman" w:cs="Times New Roman"/>
          <w:sz w:val="24"/>
          <w:szCs w:val="24"/>
        </w:rPr>
        <w:instrText>ADDIN CSL_CITATION {"citationItems":[{"id":"ITEM-1","itemData":{"DOI":"10.4103/pm.pm_500_20","ISSN":"0973-1296","author":[{"dropping-particle":"","family":"Ekbbal","given":"Rustam","non-dropping-particle":"","parse-names":false,"suffix":""},{"dropping-particle":"","family":"Iqubal","given":"Ashif","non-dropping-particle":"","parse-names":false,"suffix":""},{"dropping-particle":"","family":"Ansari","given":"MohdAsif","non-dropping-particle":"","parse-names":false,"suffix":""},{"dropping-particle":"","family":"Ahmad","given":"Sayeed","non-dropping-particle":"","parse-names":false,"suffix":""},{"dropping-particle":"","family":"Haque","given":"SyedEhtaishamul","non-dropping-particle":"","parse-names":false,"suffix":""}],"container-title":"Pharmacognosy Magazine","id":"ITEM-1","issued":{"date-parts":[["2022"]]},"title":"Evaluation of cardioprotective potential of isolated swerchirin against the isoproterenol-induced cardiotoxicity in wistar albino rats","type":"article-journal"},"uris":["http://www.mendeley.com/documents/?uuid=f178523e-b076-4b62-bc45-359096d73e2e"]}],"mendeley":{"formattedCitation":"[14]","plainTextFormattedCitation":"[14]","previouslyFormattedCitation":"[14]"},"properties":{"noteIndex":0},"schema":"https://github.com/citation-style-language/schema/raw/master/csl-citation.json"}</w:instrText>
      </w:r>
      <w:r w:rsidR="00D92B85" w:rsidRPr="00C166F6">
        <w:rPr>
          <w:rFonts w:ascii="Times New Roman" w:hAnsi="Times New Roman" w:cs="Times New Roman"/>
          <w:sz w:val="24"/>
          <w:szCs w:val="24"/>
        </w:rPr>
        <w:fldChar w:fldCharType="separate"/>
      </w:r>
      <w:r w:rsidR="00D92B85" w:rsidRPr="00C166F6">
        <w:rPr>
          <w:rFonts w:ascii="Times New Roman" w:hAnsi="Times New Roman" w:cs="Times New Roman"/>
          <w:noProof/>
          <w:sz w:val="24"/>
          <w:szCs w:val="24"/>
        </w:rPr>
        <w:t>[14]</w:t>
      </w:r>
      <w:r w:rsidR="00D92B85" w:rsidRPr="00C166F6">
        <w:rPr>
          <w:rFonts w:ascii="Times New Roman" w:hAnsi="Times New Roman" w:cs="Times New Roman"/>
          <w:sz w:val="24"/>
          <w:szCs w:val="24"/>
        </w:rPr>
        <w:fldChar w:fldCharType="end"/>
      </w:r>
      <w:r w:rsidRPr="00C166F6">
        <w:rPr>
          <w:rFonts w:ascii="Times New Roman" w:hAnsi="Times New Roman" w:cs="Times New Roman"/>
          <w:sz w:val="24"/>
          <w:szCs w:val="24"/>
        </w:rPr>
        <w:t>.</w:t>
      </w:r>
    </w:p>
    <w:p w:rsidR="004B10E0" w:rsidRPr="00C166F6" w:rsidRDefault="004B10E0" w:rsidP="00B87E61">
      <w:pPr>
        <w:spacing w:line="360" w:lineRule="auto"/>
        <w:jc w:val="both"/>
        <w:rPr>
          <w:rFonts w:ascii="Times New Roman" w:hAnsi="Times New Roman" w:cs="Times New Roman"/>
          <w:b/>
          <w:sz w:val="24"/>
          <w:szCs w:val="24"/>
        </w:rPr>
      </w:pPr>
      <w:r w:rsidRPr="00C166F6">
        <w:rPr>
          <w:rFonts w:ascii="Times New Roman" w:hAnsi="Times New Roman" w:cs="Times New Roman"/>
          <w:b/>
          <w:sz w:val="24"/>
          <w:szCs w:val="24"/>
        </w:rPr>
        <w:t>Principle</w:t>
      </w:r>
    </w:p>
    <w:p w:rsidR="004B10E0" w:rsidRPr="00C166F6" w:rsidRDefault="004B10E0" w:rsidP="00B87E61">
      <w:pPr>
        <w:spacing w:line="360" w:lineRule="auto"/>
        <w:jc w:val="both"/>
        <w:rPr>
          <w:rFonts w:ascii="Times New Roman" w:hAnsi="Times New Roman" w:cs="Times New Roman"/>
          <w:sz w:val="24"/>
          <w:szCs w:val="24"/>
        </w:rPr>
      </w:pPr>
      <w:r w:rsidRPr="00C166F6">
        <w:rPr>
          <w:rFonts w:ascii="Times New Roman" w:hAnsi="Times New Roman" w:cs="Times New Roman"/>
          <w:sz w:val="24"/>
          <w:szCs w:val="24"/>
        </w:rPr>
        <w:t xml:space="preserve"> The </w:t>
      </w:r>
      <w:proofErr w:type="spellStart"/>
      <w:r w:rsidRPr="00C166F6">
        <w:rPr>
          <w:rFonts w:ascii="Times New Roman" w:hAnsi="Times New Roman" w:cs="Times New Roman"/>
          <w:sz w:val="24"/>
          <w:szCs w:val="24"/>
        </w:rPr>
        <w:t>coursly</w:t>
      </w:r>
      <w:proofErr w:type="spellEnd"/>
      <w:r w:rsidRPr="00C166F6">
        <w:rPr>
          <w:rFonts w:ascii="Times New Roman" w:hAnsi="Times New Roman" w:cs="Times New Roman"/>
          <w:sz w:val="24"/>
          <w:szCs w:val="24"/>
        </w:rPr>
        <w:t xml:space="preserve"> powdered biomass of dried plant material is placed in a </w:t>
      </w:r>
      <w:proofErr w:type="spellStart"/>
      <w:r w:rsidRPr="00C166F6">
        <w:rPr>
          <w:rFonts w:ascii="Times New Roman" w:hAnsi="Times New Roman" w:cs="Times New Roman"/>
          <w:sz w:val="24"/>
          <w:szCs w:val="24"/>
        </w:rPr>
        <w:t>soxhlet</w:t>
      </w:r>
      <w:proofErr w:type="spellEnd"/>
      <w:r w:rsidRPr="00C166F6">
        <w:rPr>
          <w:rFonts w:ascii="Times New Roman" w:hAnsi="Times New Roman" w:cs="Times New Roman"/>
          <w:sz w:val="24"/>
          <w:szCs w:val="24"/>
        </w:rPr>
        <w:t xml:space="preserve"> thimble constructed of filter paper, through which solvent is continuously refluxed. After reaching a level of </w:t>
      </w:r>
      <w:proofErr w:type="spellStart"/>
      <w:r w:rsidRPr="00C166F6">
        <w:rPr>
          <w:rFonts w:ascii="Times New Roman" w:hAnsi="Times New Roman" w:cs="Times New Roman"/>
          <w:sz w:val="24"/>
          <w:szCs w:val="24"/>
        </w:rPr>
        <w:t>soxhlet</w:t>
      </w:r>
      <w:proofErr w:type="spellEnd"/>
      <w:r w:rsidRPr="00C166F6">
        <w:rPr>
          <w:rFonts w:ascii="Times New Roman" w:hAnsi="Times New Roman" w:cs="Times New Roman"/>
          <w:sz w:val="24"/>
          <w:szCs w:val="24"/>
        </w:rPr>
        <w:t xml:space="preserve"> thimble with the extracting solvent, it empty its content into the RBF. Further, the fresh solvents enter into the </w:t>
      </w:r>
      <w:proofErr w:type="spellStart"/>
      <w:r w:rsidRPr="00C166F6">
        <w:rPr>
          <w:rFonts w:ascii="Times New Roman" w:hAnsi="Times New Roman" w:cs="Times New Roman"/>
          <w:sz w:val="24"/>
          <w:szCs w:val="24"/>
        </w:rPr>
        <w:t>soxhlet</w:t>
      </w:r>
      <w:proofErr w:type="spellEnd"/>
      <w:r w:rsidRPr="00C166F6">
        <w:rPr>
          <w:rFonts w:ascii="Times New Roman" w:hAnsi="Times New Roman" w:cs="Times New Roman"/>
          <w:sz w:val="24"/>
          <w:szCs w:val="24"/>
        </w:rPr>
        <w:t xml:space="preserve"> thimble by the reflux condenser. The cycle of up and down enter of extracting solvent from RBF to </w:t>
      </w:r>
      <w:proofErr w:type="spellStart"/>
      <w:r w:rsidRPr="00C166F6">
        <w:rPr>
          <w:rFonts w:ascii="Times New Roman" w:hAnsi="Times New Roman" w:cs="Times New Roman"/>
          <w:sz w:val="24"/>
          <w:szCs w:val="24"/>
        </w:rPr>
        <w:t>soxhlet</w:t>
      </w:r>
      <w:proofErr w:type="spellEnd"/>
      <w:r w:rsidRPr="00C166F6">
        <w:rPr>
          <w:rFonts w:ascii="Times New Roman" w:hAnsi="Times New Roman" w:cs="Times New Roman"/>
          <w:sz w:val="24"/>
          <w:szCs w:val="24"/>
        </w:rPr>
        <w:t xml:space="preserve"> thimble is continuously processed till the complete extraction </w:t>
      </w:r>
      <w:proofErr w:type="spellStart"/>
      <w:r w:rsidRPr="00C166F6">
        <w:rPr>
          <w:rFonts w:ascii="Times New Roman" w:hAnsi="Times New Roman" w:cs="Times New Roman"/>
          <w:sz w:val="24"/>
          <w:szCs w:val="24"/>
        </w:rPr>
        <w:t>can not</w:t>
      </w:r>
      <w:proofErr w:type="spellEnd"/>
      <w:r w:rsidRPr="00C166F6">
        <w:rPr>
          <w:rFonts w:ascii="Times New Roman" w:hAnsi="Times New Roman" w:cs="Times New Roman"/>
          <w:sz w:val="24"/>
          <w:szCs w:val="24"/>
        </w:rPr>
        <w:t xml:space="preserve"> be achieved. this process takes a minimum 10-15 </w:t>
      </w:r>
      <w:proofErr w:type="spellStart"/>
      <w:r w:rsidRPr="00C166F6">
        <w:rPr>
          <w:rFonts w:ascii="Times New Roman" w:hAnsi="Times New Roman" w:cs="Times New Roman"/>
          <w:sz w:val="24"/>
          <w:szCs w:val="24"/>
        </w:rPr>
        <w:t>hrs</w:t>
      </w:r>
      <w:proofErr w:type="spellEnd"/>
      <w:r w:rsidRPr="00C166F6">
        <w:rPr>
          <w:rFonts w:ascii="Times New Roman" w:hAnsi="Times New Roman" w:cs="Times New Roman"/>
          <w:sz w:val="24"/>
          <w:szCs w:val="24"/>
        </w:rPr>
        <w:t xml:space="preserve"> to complete the extraction process. After reaching the complete extraction, the extract is filtered through the Whatman's filter paper and concentrated for further use. </w:t>
      </w:r>
    </w:p>
    <w:p w:rsidR="001C6CA4" w:rsidRPr="00C166F6" w:rsidRDefault="006E6B75" w:rsidP="00B87E61">
      <w:pPr>
        <w:pStyle w:val="p"/>
        <w:shd w:val="clear" w:color="auto" w:fill="FFFFFF"/>
        <w:spacing w:before="166" w:beforeAutospacing="0" w:after="166" w:afterAutospacing="0" w:line="360" w:lineRule="auto"/>
        <w:jc w:val="both"/>
      </w:pPr>
      <w:r w:rsidRPr="00C166F6">
        <w:rPr>
          <w:b/>
        </w:rPr>
        <w:t>For example,</w:t>
      </w:r>
      <w:r w:rsidRPr="00C166F6">
        <w:t xml:space="preserve"> in a study, </w:t>
      </w:r>
      <w:proofErr w:type="spellStart"/>
      <w:r w:rsidR="001C6CA4" w:rsidRPr="00C166F6">
        <w:t>ursolic</w:t>
      </w:r>
      <w:proofErr w:type="spellEnd"/>
      <w:r w:rsidR="001C6CA4" w:rsidRPr="00C166F6">
        <w:t xml:space="preserve"> acid </w:t>
      </w:r>
      <w:r w:rsidRPr="00C166F6">
        <w:t xml:space="preserve">was isolated </w:t>
      </w:r>
      <w:r w:rsidR="001C6CA4" w:rsidRPr="00C166F6">
        <w:t xml:space="preserve">from the </w:t>
      </w:r>
      <w:proofErr w:type="spellStart"/>
      <w:r w:rsidR="001C6CA4" w:rsidRPr="00C166F6">
        <w:t>Cynomorium</w:t>
      </w:r>
      <w:proofErr w:type="spellEnd"/>
      <w:r w:rsidR="001C6CA4" w:rsidRPr="00C166F6">
        <w:t xml:space="preserve"> (</w:t>
      </w:r>
      <w:proofErr w:type="spellStart"/>
      <w:r w:rsidR="001C6CA4" w:rsidRPr="00C166F6">
        <w:rPr>
          <w:i/>
        </w:rPr>
        <w:t>Cynomorii</w:t>
      </w:r>
      <w:proofErr w:type="spellEnd"/>
      <w:r w:rsidR="001C6CA4" w:rsidRPr="00C166F6">
        <w:rPr>
          <w:i/>
        </w:rPr>
        <w:t xml:space="preserve"> </w:t>
      </w:r>
      <w:proofErr w:type="spellStart"/>
      <w:r w:rsidR="001C6CA4" w:rsidRPr="00C166F6">
        <w:rPr>
          <w:i/>
        </w:rPr>
        <w:t>Herba</w:t>
      </w:r>
      <w:proofErr w:type="spellEnd"/>
      <w:r w:rsidR="001C6CA4" w:rsidRPr="00C166F6">
        <w:t xml:space="preserve">) </w:t>
      </w:r>
      <w:r w:rsidRPr="00C166F6">
        <w:t xml:space="preserve">extract obtained through the </w:t>
      </w:r>
      <w:proofErr w:type="spellStart"/>
      <w:r w:rsidRPr="00C166F6">
        <w:t>soxhlet</w:t>
      </w:r>
      <w:proofErr w:type="spellEnd"/>
      <w:r w:rsidRPr="00C166F6">
        <w:t xml:space="preserve"> method, the </w:t>
      </w:r>
      <w:r w:rsidR="001C6CA4" w:rsidRPr="00C166F6">
        <w:t xml:space="preserve">yield of </w:t>
      </w:r>
      <w:proofErr w:type="spellStart"/>
      <w:r w:rsidRPr="00C166F6">
        <w:t>ursolic</w:t>
      </w:r>
      <w:proofErr w:type="spellEnd"/>
      <w:r w:rsidRPr="00C166F6">
        <w:t xml:space="preserve"> acid was found as </w:t>
      </w:r>
      <w:r w:rsidR="001C6CA4" w:rsidRPr="00C166F6">
        <w:t xml:space="preserve">38.21 mg/g. </w:t>
      </w:r>
      <w:r w:rsidRPr="00C166F6">
        <w:t>Besides, using the same method for extraction, t</w:t>
      </w:r>
      <w:r w:rsidR="001C6CA4" w:rsidRPr="00C166F6">
        <w:t>he degradation of catechins in tea was also observed in Soxhlet extraction due to the high extraction temperature applied. The concentrations of both total polyphenols and total alkaloids from the Soxhlet extraction method at 70 °C decreased compared to those from the maceration method applied under 40 °C</w:t>
      </w:r>
      <w:r w:rsidRPr="00C166F6">
        <w:t>.</w:t>
      </w:r>
    </w:p>
    <w:p w:rsidR="001C6CA4" w:rsidRPr="00C166F6" w:rsidRDefault="001C6CA4" w:rsidP="00B87E61">
      <w:pPr>
        <w:spacing w:line="360" w:lineRule="auto"/>
        <w:jc w:val="both"/>
        <w:rPr>
          <w:rFonts w:ascii="Times New Roman" w:hAnsi="Times New Roman" w:cs="Times New Roman"/>
          <w:sz w:val="24"/>
          <w:szCs w:val="24"/>
        </w:rPr>
      </w:pPr>
      <w:r w:rsidRPr="00C166F6">
        <w:rPr>
          <w:rFonts w:ascii="Times New Roman" w:hAnsi="Times New Roman" w:cs="Times New Roman"/>
          <w:b/>
          <w:bCs/>
          <w:sz w:val="24"/>
          <w:szCs w:val="24"/>
        </w:rPr>
        <w:t>Advantages</w:t>
      </w:r>
      <w:r w:rsidRPr="00C166F6">
        <w:rPr>
          <w:rFonts w:ascii="Times New Roman" w:hAnsi="Times New Roman" w:cs="Times New Roman"/>
          <w:sz w:val="24"/>
          <w:szCs w:val="24"/>
        </w:rPr>
        <w:t xml:space="preserve">: </w:t>
      </w:r>
    </w:p>
    <w:p w:rsidR="001C6CA4" w:rsidRPr="00C166F6" w:rsidRDefault="001C6CA4" w:rsidP="00B87E61">
      <w:pPr>
        <w:numPr>
          <w:ilvl w:val="0"/>
          <w:numId w:val="2"/>
        </w:numPr>
        <w:spacing w:after="160" w:line="360" w:lineRule="auto"/>
        <w:jc w:val="both"/>
        <w:rPr>
          <w:rFonts w:ascii="Times New Roman" w:hAnsi="Times New Roman" w:cs="Times New Roman"/>
          <w:sz w:val="24"/>
          <w:szCs w:val="24"/>
        </w:rPr>
      </w:pPr>
      <w:r w:rsidRPr="00C166F6">
        <w:rPr>
          <w:rFonts w:ascii="Times New Roman" w:hAnsi="Times New Roman" w:cs="Times New Roman"/>
          <w:sz w:val="24"/>
          <w:szCs w:val="24"/>
        </w:rPr>
        <w:t>Integrates the advantages of the reflux extraction and percolation.</w:t>
      </w:r>
    </w:p>
    <w:p w:rsidR="00985FE0" w:rsidRPr="00C166F6" w:rsidRDefault="001C6CA4" w:rsidP="00B87E61">
      <w:pPr>
        <w:numPr>
          <w:ilvl w:val="0"/>
          <w:numId w:val="2"/>
        </w:numPr>
        <w:spacing w:after="160" w:line="360" w:lineRule="auto"/>
        <w:jc w:val="both"/>
        <w:rPr>
          <w:rFonts w:ascii="Times New Roman" w:hAnsi="Times New Roman" w:cs="Times New Roman"/>
          <w:sz w:val="24"/>
          <w:szCs w:val="24"/>
        </w:rPr>
      </w:pPr>
      <w:r w:rsidRPr="00C166F6">
        <w:rPr>
          <w:rFonts w:ascii="Times New Roman" w:hAnsi="Times New Roman" w:cs="Times New Roman"/>
          <w:sz w:val="24"/>
          <w:szCs w:val="24"/>
        </w:rPr>
        <w:t>High extraction efficiency.</w:t>
      </w:r>
    </w:p>
    <w:p w:rsidR="001C6CA4" w:rsidRPr="00C166F6" w:rsidRDefault="001C6CA4" w:rsidP="00B87E61">
      <w:pPr>
        <w:numPr>
          <w:ilvl w:val="0"/>
          <w:numId w:val="2"/>
        </w:numPr>
        <w:spacing w:after="160" w:line="360" w:lineRule="auto"/>
        <w:jc w:val="both"/>
        <w:rPr>
          <w:rFonts w:ascii="Times New Roman" w:hAnsi="Times New Roman" w:cs="Times New Roman"/>
          <w:sz w:val="24"/>
          <w:szCs w:val="24"/>
        </w:rPr>
      </w:pPr>
      <w:r w:rsidRPr="00C166F6">
        <w:rPr>
          <w:rFonts w:ascii="Times New Roman" w:hAnsi="Times New Roman" w:cs="Times New Roman"/>
          <w:sz w:val="24"/>
          <w:szCs w:val="24"/>
        </w:rPr>
        <w:t>Less time and solvent consumption</w:t>
      </w:r>
    </w:p>
    <w:p w:rsidR="001C6CA4" w:rsidRPr="00C166F6" w:rsidRDefault="001C6CA4" w:rsidP="00B87E61">
      <w:pPr>
        <w:spacing w:line="360" w:lineRule="auto"/>
        <w:jc w:val="both"/>
        <w:rPr>
          <w:rFonts w:ascii="Times New Roman" w:hAnsi="Times New Roman" w:cs="Times New Roman"/>
          <w:sz w:val="24"/>
          <w:szCs w:val="24"/>
        </w:rPr>
      </w:pPr>
      <w:r w:rsidRPr="00C166F6">
        <w:rPr>
          <w:rFonts w:ascii="Times New Roman" w:hAnsi="Times New Roman" w:cs="Times New Roman"/>
          <w:b/>
          <w:bCs/>
          <w:sz w:val="24"/>
          <w:szCs w:val="24"/>
        </w:rPr>
        <w:t xml:space="preserve">Disadvantages: </w:t>
      </w:r>
    </w:p>
    <w:p w:rsidR="001C6CA4" w:rsidRPr="00C166F6" w:rsidRDefault="001C6CA4" w:rsidP="00B87E61">
      <w:pPr>
        <w:numPr>
          <w:ilvl w:val="0"/>
          <w:numId w:val="3"/>
        </w:numPr>
        <w:spacing w:after="160" w:line="360" w:lineRule="auto"/>
        <w:jc w:val="both"/>
        <w:rPr>
          <w:rFonts w:ascii="Times New Roman" w:hAnsi="Times New Roman" w:cs="Times New Roman"/>
          <w:sz w:val="24"/>
          <w:szCs w:val="24"/>
        </w:rPr>
      </w:pPr>
      <w:r w:rsidRPr="00C166F6">
        <w:rPr>
          <w:rFonts w:ascii="Times New Roman" w:hAnsi="Times New Roman" w:cs="Times New Roman"/>
          <w:sz w:val="24"/>
          <w:szCs w:val="24"/>
        </w:rPr>
        <w:t>The high temperature and long extraction time will increase the possibilities of thermal degradation.</w:t>
      </w:r>
    </w:p>
    <w:p w:rsidR="00985FE0" w:rsidRPr="00C166F6" w:rsidRDefault="001C6CA4" w:rsidP="00B87E61">
      <w:pPr>
        <w:keepNext/>
        <w:spacing w:line="360" w:lineRule="auto"/>
        <w:jc w:val="center"/>
        <w:rPr>
          <w:rFonts w:ascii="Times New Roman" w:hAnsi="Times New Roman" w:cs="Times New Roman"/>
          <w:sz w:val="24"/>
          <w:szCs w:val="24"/>
        </w:rPr>
      </w:pPr>
      <w:r w:rsidRPr="00C166F6">
        <w:rPr>
          <w:rFonts w:ascii="Times New Roman" w:hAnsi="Times New Roman" w:cs="Times New Roman"/>
          <w:noProof/>
          <w:sz w:val="24"/>
          <w:szCs w:val="24"/>
        </w:rPr>
        <w:lastRenderedPageBreak/>
        <w:drawing>
          <wp:inline distT="0" distB="0" distL="0" distR="0" wp14:anchorId="305A9F21" wp14:editId="1F97938D">
            <wp:extent cx="3363890" cy="2990088"/>
            <wp:effectExtent l="0" t="0" r="8255" b="1270"/>
            <wp:docPr id="12" name="Picture 12" descr="Related image"/>
            <wp:cNvGraphicFramePr/>
            <a:graphic xmlns:a="http://schemas.openxmlformats.org/drawingml/2006/main">
              <a:graphicData uri="http://schemas.openxmlformats.org/drawingml/2006/picture">
                <pic:pic xmlns:pic="http://schemas.openxmlformats.org/drawingml/2006/picture">
                  <pic:nvPicPr>
                    <pic:cNvPr id="1026" name="Picture 2" descr="Related image"/>
                    <pic:cNvPicPr>
                      <a:picLocks noChangeAspect="1" noChangeArrowheads="1"/>
                    </pic:cNvPicPr>
                  </pic:nvPicPr>
                  <pic:blipFill rotWithShape="1">
                    <a:blip r:embed="rId14">
                      <a:extLst>
                        <a:ext uri="{28A0092B-C50C-407E-A947-70E740481C1C}">
                          <a14:useLocalDpi xmlns:a14="http://schemas.microsoft.com/office/drawing/2010/main" val="0"/>
                        </a:ext>
                      </a:extLst>
                    </a:blip>
                    <a:srcRect l="22546" r="18546"/>
                    <a:stretch/>
                  </pic:blipFill>
                  <pic:spPr bwMode="auto">
                    <a:xfrm>
                      <a:off x="0" y="0"/>
                      <a:ext cx="3366654" cy="2992545"/>
                    </a:xfrm>
                    <a:prstGeom prst="rect">
                      <a:avLst/>
                    </a:prstGeom>
                    <a:noFill/>
                  </pic:spPr>
                </pic:pic>
              </a:graphicData>
            </a:graphic>
          </wp:inline>
        </w:drawing>
      </w:r>
    </w:p>
    <w:p w:rsidR="001C6CA4" w:rsidRPr="00C166F6" w:rsidRDefault="00985FE0" w:rsidP="00B87E61">
      <w:pPr>
        <w:pStyle w:val="Caption"/>
        <w:spacing w:line="360" w:lineRule="auto"/>
        <w:jc w:val="center"/>
        <w:rPr>
          <w:rFonts w:ascii="Times New Roman" w:hAnsi="Times New Roman" w:cs="Times New Roman"/>
          <w:color w:val="auto"/>
          <w:sz w:val="24"/>
          <w:szCs w:val="24"/>
        </w:rPr>
      </w:pPr>
      <w:bookmarkStart w:id="23" w:name="_Toc80709573"/>
      <w:r w:rsidRPr="00C166F6">
        <w:rPr>
          <w:rFonts w:ascii="Times New Roman" w:hAnsi="Times New Roman" w:cs="Times New Roman"/>
          <w:color w:val="auto"/>
          <w:sz w:val="24"/>
          <w:szCs w:val="24"/>
        </w:rPr>
        <w:t xml:space="preserve">Figure </w:t>
      </w:r>
      <w:r w:rsidR="00F33C06" w:rsidRPr="00C166F6">
        <w:rPr>
          <w:rFonts w:ascii="Times New Roman" w:hAnsi="Times New Roman" w:cs="Times New Roman"/>
          <w:color w:val="auto"/>
          <w:sz w:val="24"/>
          <w:szCs w:val="24"/>
        </w:rPr>
        <w:fldChar w:fldCharType="begin"/>
      </w:r>
      <w:r w:rsidR="00F33C06" w:rsidRPr="00C166F6">
        <w:rPr>
          <w:rFonts w:ascii="Times New Roman" w:hAnsi="Times New Roman" w:cs="Times New Roman"/>
          <w:color w:val="auto"/>
          <w:sz w:val="24"/>
          <w:szCs w:val="24"/>
        </w:rPr>
        <w:instrText xml:space="preserve"> SEQ Figure \* ARABIC </w:instrText>
      </w:r>
      <w:r w:rsidR="00F33C06" w:rsidRPr="00C166F6">
        <w:rPr>
          <w:rFonts w:ascii="Times New Roman" w:hAnsi="Times New Roman" w:cs="Times New Roman"/>
          <w:color w:val="auto"/>
          <w:sz w:val="24"/>
          <w:szCs w:val="24"/>
        </w:rPr>
        <w:fldChar w:fldCharType="separate"/>
      </w:r>
      <w:r w:rsidR="00C43584" w:rsidRPr="00C166F6">
        <w:rPr>
          <w:rFonts w:ascii="Times New Roman" w:hAnsi="Times New Roman" w:cs="Times New Roman"/>
          <w:noProof/>
          <w:color w:val="auto"/>
          <w:sz w:val="24"/>
          <w:szCs w:val="24"/>
        </w:rPr>
        <w:t>8</w:t>
      </w:r>
      <w:r w:rsidR="00F33C06" w:rsidRPr="00C166F6">
        <w:rPr>
          <w:rFonts w:ascii="Times New Roman" w:hAnsi="Times New Roman" w:cs="Times New Roman"/>
          <w:noProof/>
          <w:color w:val="auto"/>
          <w:sz w:val="24"/>
          <w:szCs w:val="24"/>
        </w:rPr>
        <w:fldChar w:fldCharType="end"/>
      </w:r>
      <w:r w:rsidRPr="00C166F6">
        <w:rPr>
          <w:rFonts w:ascii="Times New Roman" w:hAnsi="Times New Roman" w:cs="Times New Roman"/>
          <w:color w:val="auto"/>
          <w:sz w:val="24"/>
          <w:szCs w:val="24"/>
        </w:rPr>
        <w:t xml:space="preserve">: </w:t>
      </w:r>
      <w:proofErr w:type="spellStart"/>
      <w:r w:rsidRPr="00C166F6">
        <w:rPr>
          <w:rFonts w:ascii="Times New Roman" w:hAnsi="Times New Roman" w:cs="Times New Roman"/>
          <w:color w:val="auto"/>
          <w:sz w:val="24"/>
          <w:szCs w:val="24"/>
        </w:rPr>
        <w:t>Soxhletion</w:t>
      </w:r>
      <w:proofErr w:type="spellEnd"/>
      <w:r w:rsidRPr="00C166F6">
        <w:rPr>
          <w:rFonts w:ascii="Times New Roman" w:hAnsi="Times New Roman" w:cs="Times New Roman"/>
          <w:color w:val="auto"/>
          <w:sz w:val="24"/>
          <w:szCs w:val="24"/>
        </w:rPr>
        <w:t xml:space="preserve"> assembly</w:t>
      </w:r>
      <w:bookmarkEnd w:id="23"/>
    </w:p>
    <w:p w:rsidR="001C6CA4" w:rsidRPr="00C166F6" w:rsidRDefault="001C6CA4" w:rsidP="00B87E61">
      <w:pPr>
        <w:pStyle w:val="Heading3"/>
        <w:numPr>
          <w:ilvl w:val="2"/>
          <w:numId w:val="30"/>
        </w:numPr>
        <w:spacing w:line="360" w:lineRule="auto"/>
        <w:rPr>
          <w:rFonts w:ascii="Times New Roman" w:hAnsi="Times New Roman" w:cs="Times New Roman"/>
          <w:color w:val="auto"/>
          <w:sz w:val="24"/>
          <w:szCs w:val="24"/>
        </w:rPr>
      </w:pPr>
      <w:bookmarkStart w:id="24" w:name="_Toc80709523"/>
      <w:r w:rsidRPr="00C166F6">
        <w:rPr>
          <w:rFonts w:ascii="Times New Roman" w:hAnsi="Times New Roman" w:cs="Times New Roman"/>
          <w:color w:val="auto"/>
          <w:sz w:val="24"/>
          <w:szCs w:val="24"/>
        </w:rPr>
        <w:t>Supercritical fluid extraction (SFE)</w:t>
      </w:r>
      <w:bookmarkEnd w:id="24"/>
    </w:p>
    <w:p w:rsidR="001C6CA4" w:rsidRPr="00C166F6" w:rsidRDefault="001C6CA4" w:rsidP="00B87E61">
      <w:pPr>
        <w:spacing w:line="360" w:lineRule="auto"/>
        <w:jc w:val="both"/>
        <w:rPr>
          <w:rFonts w:ascii="Times New Roman" w:hAnsi="Times New Roman" w:cs="Times New Roman"/>
          <w:sz w:val="24"/>
          <w:szCs w:val="24"/>
        </w:rPr>
      </w:pPr>
      <w:r w:rsidRPr="00C166F6">
        <w:rPr>
          <w:rFonts w:ascii="Times New Roman" w:hAnsi="Times New Roman" w:cs="Times New Roman"/>
          <w:sz w:val="24"/>
          <w:szCs w:val="24"/>
        </w:rPr>
        <w:t>Supercritical fluid extraction (SFE) uses supercritical fluid (SF) as the extraction solvent. SF has similar solubility to liquid and similar diffusivity to gas, and can dissolve a wide variety of phytoconstituents. The solvating properties dramatically changed near their critical points due to small pressure and temperature changes. Supercritical carbon dioxide (S-CO</w:t>
      </w:r>
      <w:r w:rsidRPr="00C166F6">
        <w:rPr>
          <w:rFonts w:ascii="Times New Roman" w:hAnsi="Times New Roman" w:cs="Times New Roman"/>
          <w:sz w:val="24"/>
          <w:szCs w:val="24"/>
          <w:vertAlign w:val="subscript"/>
        </w:rPr>
        <w:t>2</w:t>
      </w:r>
      <w:r w:rsidRPr="00C166F6">
        <w:rPr>
          <w:rFonts w:ascii="Times New Roman" w:hAnsi="Times New Roman" w:cs="Times New Roman"/>
          <w:sz w:val="24"/>
          <w:szCs w:val="24"/>
        </w:rPr>
        <w:t xml:space="preserve">) was widely used in SFE because of its attractive merits such as low critical temperature (31°C), selectivity, inertness, low cost, non-toxicity, and capability to extract thermally labile compounds. </w:t>
      </w:r>
    </w:p>
    <w:p w:rsidR="002C2FA8" w:rsidRPr="00C166F6" w:rsidRDefault="002C2FA8" w:rsidP="00B87E61">
      <w:pPr>
        <w:spacing w:line="360" w:lineRule="auto"/>
        <w:jc w:val="both"/>
        <w:rPr>
          <w:rFonts w:ascii="Times New Roman" w:hAnsi="Times New Roman" w:cs="Times New Roman"/>
          <w:b/>
          <w:sz w:val="24"/>
          <w:szCs w:val="24"/>
        </w:rPr>
      </w:pPr>
      <w:r w:rsidRPr="00C166F6">
        <w:rPr>
          <w:rFonts w:ascii="Times New Roman" w:hAnsi="Times New Roman" w:cs="Times New Roman"/>
          <w:b/>
          <w:sz w:val="24"/>
          <w:szCs w:val="24"/>
        </w:rPr>
        <w:t>Working principle</w:t>
      </w:r>
    </w:p>
    <w:p w:rsidR="002C2FA8" w:rsidRPr="00C166F6" w:rsidRDefault="002C2FA8" w:rsidP="00B87E61">
      <w:pPr>
        <w:spacing w:line="360" w:lineRule="auto"/>
        <w:jc w:val="both"/>
        <w:rPr>
          <w:rFonts w:ascii="Times New Roman" w:hAnsi="Times New Roman" w:cs="Times New Roman"/>
          <w:sz w:val="24"/>
          <w:szCs w:val="24"/>
        </w:rPr>
      </w:pPr>
      <w:r w:rsidRPr="00C166F6">
        <w:rPr>
          <w:rFonts w:ascii="Times New Roman" w:hAnsi="Times New Roman" w:cs="Times New Roman"/>
          <w:sz w:val="24"/>
          <w:szCs w:val="24"/>
        </w:rPr>
        <w:t xml:space="preserve">There are main there steps that are associated with the extraction phenomenon. </w:t>
      </w:r>
    </w:p>
    <w:p w:rsidR="002C2FA8" w:rsidRPr="00C166F6" w:rsidRDefault="002C2FA8" w:rsidP="00B87E61">
      <w:pPr>
        <w:spacing w:line="360" w:lineRule="auto"/>
        <w:jc w:val="both"/>
        <w:rPr>
          <w:rFonts w:ascii="Times New Roman" w:hAnsi="Times New Roman" w:cs="Times New Roman"/>
          <w:b/>
          <w:sz w:val="24"/>
          <w:szCs w:val="24"/>
        </w:rPr>
      </w:pPr>
      <w:r w:rsidRPr="00C166F6">
        <w:rPr>
          <w:rFonts w:ascii="Times New Roman" w:hAnsi="Times New Roman" w:cs="Times New Roman"/>
          <w:b/>
          <w:sz w:val="24"/>
          <w:szCs w:val="24"/>
        </w:rPr>
        <w:t>Maximizing diffusion</w:t>
      </w:r>
    </w:p>
    <w:p w:rsidR="002C2FA8" w:rsidRPr="00C166F6" w:rsidRDefault="002C2FA8" w:rsidP="00B87E61">
      <w:pPr>
        <w:spacing w:line="360" w:lineRule="auto"/>
        <w:jc w:val="both"/>
        <w:rPr>
          <w:rFonts w:ascii="Times New Roman" w:hAnsi="Times New Roman" w:cs="Times New Roman"/>
          <w:sz w:val="24"/>
          <w:szCs w:val="24"/>
        </w:rPr>
      </w:pPr>
      <w:r w:rsidRPr="00C166F6">
        <w:rPr>
          <w:rFonts w:ascii="Times New Roman" w:hAnsi="Times New Roman" w:cs="Times New Roman"/>
          <w:sz w:val="24"/>
          <w:szCs w:val="24"/>
        </w:rPr>
        <w:t xml:space="preserve">This can be achieved by increasing the temperature, swelling the matrix, or reducing the particle size. Matrix swelling can sometimes be increased </w:t>
      </w:r>
      <w:r w:rsidR="00FA45FB" w:rsidRPr="00C166F6">
        <w:rPr>
          <w:rFonts w:ascii="Times New Roman" w:hAnsi="Times New Roman" w:cs="Times New Roman"/>
          <w:sz w:val="24"/>
          <w:szCs w:val="24"/>
        </w:rPr>
        <w:t>in proportion to the acting solvent pressure</w:t>
      </w:r>
      <w:r w:rsidRPr="00C166F6">
        <w:rPr>
          <w:rFonts w:ascii="Times New Roman" w:hAnsi="Times New Roman" w:cs="Times New Roman"/>
          <w:sz w:val="24"/>
          <w:szCs w:val="24"/>
        </w:rPr>
        <w:t>, and by adding modifiers to the solvent</w:t>
      </w:r>
      <w:r w:rsidR="00FA45FB" w:rsidRPr="00C166F6">
        <w:rPr>
          <w:rFonts w:ascii="Times New Roman" w:hAnsi="Times New Roman" w:cs="Times New Roman"/>
          <w:sz w:val="24"/>
          <w:szCs w:val="24"/>
        </w:rPr>
        <w:t xml:space="preserve"> it can be regulated to achieve the successive e</w:t>
      </w:r>
      <w:r w:rsidR="00890FD3" w:rsidRPr="00C166F6">
        <w:rPr>
          <w:rFonts w:ascii="Times New Roman" w:hAnsi="Times New Roman" w:cs="Times New Roman"/>
          <w:sz w:val="24"/>
          <w:szCs w:val="24"/>
        </w:rPr>
        <w:t>x</w:t>
      </w:r>
      <w:r w:rsidR="00FA45FB" w:rsidRPr="00C166F6">
        <w:rPr>
          <w:rFonts w:ascii="Times New Roman" w:hAnsi="Times New Roman" w:cs="Times New Roman"/>
          <w:sz w:val="24"/>
          <w:szCs w:val="24"/>
        </w:rPr>
        <w:t>traction</w:t>
      </w:r>
      <w:r w:rsidRPr="00C166F6">
        <w:rPr>
          <w:rFonts w:ascii="Times New Roman" w:hAnsi="Times New Roman" w:cs="Times New Roman"/>
          <w:sz w:val="24"/>
          <w:szCs w:val="24"/>
        </w:rPr>
        <w:t>. Some polymers and elastomers</w:t>
      </w:r>
      <w:r w:rsidR="00FA45FB" w:rsidRPr="00C166F6">
        <w:rPr>
          <w:rFonts w:ascii="Times New Roman" w:hAnsi="Times New Roman" w:cs="Times New Roman"/>
          <w:sz w:val="24"/>
          <w:szCs w:val="24"/>
        </w:rPr>
        <w:t>, in particular,</w:t>
      </w:r>
      <w:r w:rsidRPr="00C166F6">
        <w:rPr>
          <w:rFonts w:ascii="Times New Roman" w:hAnsi="Times New Roman" w:cs="Times New Roman"/>
          <w:sz w:val="24"/>
          <w:szCs w:val="24"/>
        </w:rPr>
        <w:t xml:space="preserve"> are swelled dramatically by CO2, with diffusion being increased by several orders of magnitude in some cases.</w:t>
      </w:r>
    </w:p>
    <w:p w:rsidR="002C2FA8" w:rsidRPr="00C166F6" w:rsidRDefault="002C2FA8" w:rsidP="00B87E61">
      <w:pPr>
        <w:spacing w:line="360" w:lineRule="auto"/>
        <w:jc w:val="both"/>
        <w:rPr>
          <w:rFonts w:ascii="Times New Roman" w:hAnsi="Times New Roman" w:cs="Times New Roman"/>
          <w:b/>
          <w:sz w:val="24"/>
          <w:szCs w:val="24"/>
        </w:rPr>
      </w:pPr>
    </w:p>
    <w:p w:rsidR="002C2FA8" w:rsidRPr="00C166F6" w:rsidRDefault="002C2FA8" w:rsidP="00B87E61">
      <w:pPr>
        <w:spacing w:line="360" w:lineRule="auto"/>
        <w:jc w:val="both"/>
        <w:rPr>
          <w:rFonts w:ascii="Times New Roman" w:hAnsi="Times New Roman" w:cs="Times New Roman"/>
          <w:b/>
          <w:sz w:val="24"/>
          <w:szCs w:val="24"/>
        </w:rPr>
      </w:pPr>
      <w:r w:rsidRPr="00C166F6">
        <w:rPr>
          <w:rFonts w:ascii="Times New Roman" w:hAnsi="Times New Roman" w:cs="Times New Roman"/>
          <w:b/>
          <w:sz w:val="24"/>
          <w:szCs w:val="24"/>
        </w:rPr>
        <w:t>Maximizing solubility</w:t>
      </w:r>
    </w:p>
    <w:p w:rsidR="002C2FA8" w:rsidRPr="00C166F6" w:rsidRDefault="002C2FA8" w:rsidP="00B87E61">
      <w:pPr>
        <w:spacing w:line="360" w:lineRule="auto"/>
        <w:jc w:val="both"/>
        <w:rPr>
          <w:rFonts w:ascii="Times New Roman" w:hAnsi="Times New Roman" w:cs="Times New Roman"/>
          <w:sz w:val="24"/>
          <w:szCs w:val="24"/>
        </w:rPr>
      </w:pPr>
      <w:r w:rsidRPr="00C166F6">
        <w:rPr>
          <w:rFonts w:ascii="Times New Roman" w:hAnsi="Times New Roman" w:cs="Times New Roman"/>
          <w:sz w:val="24"/>
          <w:szCs w:val="24"/>
        </w:rPr>
        <w:t xml:space="preserve">Generally, </w:t>
      </w:r>
      <w:r w:rsidR="00890FD3" w:rsidRPr="00C166F6">
        <w:rPr>
          <w:rFonts w:ascii="Times New Roman" w:hAnsi="Times New Roman" w:cs="Times New Roman"/>
          <w:sz w:val="24"/>
          <w:szCs w:val="24"/>
        </w:rPr>
        <w:t>optimized</w:t>
      </w:r>
      <w:r w:rsidRPr="00C166F6">
        <w:rPr>
          <w:rFonts w:ascii="Times New Roman" w:hAnsi="Times New Roman" w:cs="Times New Roman"/>
          <w:sz w:val="24"/>
          <w:szCs w:val="24"/>
        </w:rPr>
        <w:t xml:space="preserve"> pressure </w:t>
      </w:r>
      <w:r w:rsidR="00890FD3" w:rsidRPr="00C166F6">
        <w:rPr>
          <w:rFonts w:ascii="Times New Roman" w:hAnsi="Times New Roman" w:cs="Times New Roman"/>
          <w:sz w:val="24"/>
          <w:szCs w:val="24"/>
        </w:rPr>
        <w:t xml:space="preserve">and temperature </w:t>
      </w:r>
      <w:r w:rsidRPr="00C166F6">
        <w:rPr>
          <w:rFonts w:ascii="Times New Roman" w:hAnsi="Times New Roman" w:cs="Times New Roman"/>
          <w:sz w:val="24"/>
          <w:szCs w:val="24"/>
        </w:rPr>
        <w:t xml:space="preserve">will increase </w:t>
      </w:r>
      <w:r w:rsidR="00890FD3" w:rsidRPr="00C166F6">
        <w:rPr>
          <w:rFonts w:ascii="Times New Roman" w:hAnsi="Times New Roman" w:cs="Times New Roman"/>
          <w:sz w:val="24"/>
          <w:szCs w:val="24"/>
        </w:rPr>
        <w:t xml:space="preserve">the </w:t>
      </w:r>
      <w:r w:rsidRPr="00C166F6">
        <w:rPr>
          <w:rFonts w:ascii="Times New Roman" w:hAnsi="Times New Roman" w:cs="Times New Roman"/>
          <w:sz w:val="24"/>
          <w:szCs w:val="24"/>
        </w:rPr>
        <w:t>solubility</w:t>
      </w:r>
      <w:r w:rsidR="00890FD3" w:rsidRPr="00C166F6">
        <w:rPr>
          <w:rFonts w:ascii="Times New Roman" w:hAnsi="Times New Roman" w:cs="Times New Roman"/>
          <w:sz w:val="24"/>
          <w:szCs w:val="24"/>
        </w:rPr>
        <w:t xml:space="preserve"> or dissolving power of phytoconstituents with no loss of their chemical integrity</w:t>
      </w:r>
      <w:r w:rsidRPr="00C166F6">
        <w:rPr>
          <w:rFonts w:ascii="Times New Roman" w:hAnsi="Times New Roman" w:cs="Times New Roman"/>
          <w:sz w:val="24"/>
          <w:szCs w:val="24"/>
        </w:rPr>
        <w:t>. At pressures well above the critical pressure, solubility is likely to increase with temperature</w:t>
      </w:r>
      <w:r w:rsidR="00890FD3" w:rsidRPr="00C166F6">
        <w:rPr>
          <w:rFonts w:ascii="Times New Roman" w:hAnsi="Times New Roman" w:cs="Times New Roman"/>
          <w:sz w:val="24"/>
          <w:szCs w:val="24"/>
        </w:rPr>
        <w:t>. Besides, the a</w:t>
      </w:r>
      <w:r w:rsidRPr="00C166F6">
        <w:rPr>
          <w:rFonts w:ascii="Times New Roman" w:hAnsi="Times New Roman" w:cs="Times New Roman"/>
          <w:sz w:val="24"/>
          <w:szCs w:val="24"/>
        </w:rPr>
        <w:t xml:space="preserve">ddition of low levels of modifiers (sometimes called </w:t>
      </w:r>
      <w:proofErr w:type="spellStart"/>
      <w:r w:rsidRPr="00C166F6">
        <w:rPr>
          <w:rFonts w:ascii="Times New Roman" w:hAnsi="Times New Roman" w:cs="Times New Roman"/>
          <w:sz w:val="24"/>
          <w:szCs w:val="24"/>
        </w:rPr>
        <w:t>entrainers</w:t>
      </w:r>
      <w:proofErr w:type="spellEnd"/>
      <w:r w:rsidRPr="00C166F6">
        <w:rPr>
          <w:rFonts w:ascii="Times New Roman" w:hAnsi="Times New Roman" w:cs="Times New Roman"/>
          <w:sz w:val="24"/>
          <w:szCs w:val="24"/>
        </w:rPr>
        <w:t>), such as methanol and ethanol, can also significantly increase solubility, particularly of more polar compounds.</w:t>
      </w:r>
    </w:p>
    <w:p w:rsidR="002C2FA8" w:rsidRPr="00C166F6" w:rsidRDefault="002C2FA8" w:rsidP="00B87E61">
      <w:pPr>
        <w:spacing w:line="360" w:lineRule="auto"/>
        <w:jc w:val="both"/>
        <w:rPr>
          <w:rFonts w:ascii="Times New Roman" w:hAnsi="Times New Roman" w:cs="Times New Roman"/>
          <w:b/>
          <w:sz w:val="24"/>
          <w:szCs w:val="24"/>
        </w:rPr>
      </w:pPr>
      <w:r w:rsidRPr="00C166F6">
        <w:rPr>
          <w:rFonts w:ascii="Times New Roman" w:hAnsi="Times New Roman" w:cs="Times New Roman"/>
          <w:b/>
          <w:sz w:val="24"/>
          <w:szCs w:val="24"/>
        </w:rPr>
        <w:t>Optimizing flow rate</w:t>
      </w:r>
    </w:p>
    <w:p w:rsidR="002C2FA8" w:rsidRPr="00C166F6" w:rsidRDefault="002C2FA8" w:rsidP="00B87E61">
      <w:pPr>
        <w:spacing w:line="360" w:lineRule="auto"/>
        <w:jc w:val="both"/>
        <w:rPr>
          <w:rFonts w:ascii="Times New Roman" w:hAnsi="Times New Roman" w:cs="Times New Roman"/>
          <w:sz w:val="24"/>
          <w:szCs w:val="24"/>
        </w:rPr>
      </w:pPr>
      <w:r w:rsidRPr="00C166F6">
        <w:rPr>
          <w:rFonts w:ascii="Times New Roman" w:hAnsi="Times New Roman" w:cs="Times New Roman"/>
          <w:sz w:val="24"/>
          <w:szCs w:val="24"/>
        </w:rPr>
        <w:t>Flow rate must therefore be determined depending on the competing factors of time and solvent costs, and also capital costs of pumps, heaters and heat exchangers. The optimum flow rate will probably be somewhere in the region where both solubility and diffusion are significant factors.</w:t>
      </w:r>
    </w:p>
    <w:p w:rsidR="001C6CA4" w:rsidRPr="00C166F6" w:rsidRDefault="006E6B75" w:rsidP="00B87E61">
      <w:pPr>
        <w:pStyle w:val="p"/>
        <w:shd w:val="clear" w:color="auto" w:fill="FFFFFF"/>
        <w:spacing w:before="166" w:beforeAutospacing="0" w:after="166" w:afterAutospacing="0" w:line="360" w:lineRule="auto"/>
        <w:jc w:val="both"/>
      </w:pPr>
      <w:r w:rsidRPr="00C166F6">
        <w:rPr>
          <w:b/>
        </w:rPr>
        <w:t>For example,</w:t>
      </w:r>
      <w:r w:rsidRPr="00C166F6">
        <w:t xml:space="preserve"> in a study, </w:t>
      </w:r>
      <w:r w:rsidR="001C6CA4" w:rsidRPr="00C166F6">
        <w:t>Conde-Hernández extracted the essential oil of rosemary (</w:t>
      </w:r>
      <w:r w:rsidR="001C6CA4" w:rsidRPr="00C166F6">
        <w:rPr>
          <w:rStyle w:val="Emphasis"/>
          <w:rFonts w:eastAsiaTheme="majorEastAsia"/>
        </w:rPr>
        <w:t>Rosmarinus officinalis</w:t>
      </w:r>
      <w:r w:rsidR="009E152C" w:rsidRPr="00C166F6">
        <w:t xml:space="preserve">) </w:t>
      </w:r>
      <w:r w:rsidRPr="00C166F6">
        <w:t xml:space="preserve">by three methods such as </w:t>
      </w:r>
      <w:r w:rsidR="001C6CA4" w:rsidRPr="00C166F6">
        <w:t>S-CO</w:t>
      </w:r>
      <w:r w:rsidR="001C6CA4" w:rsidRPr="00C166F6">
        <w:rPr>
          <w:vertAlign w:val="subscript"/>
        </w:rPr>
        <w:t>2</w:t>
      </w:r>
      <w:r w:rsidR="001C6CA4" w:rsidRPr="00C166F6">
        <w:t xml:space="preserve"> extraction, hydro distillation and steam distillation. He found that both yields of essential oil and </w:t>
      </w:r>
      <w:r w:rsidRPr="00C166F6">
        <w:t xml:space="preserve">the </w:t>
      </w:r>
      <w:r w:rsidR="001C6CA4" w:rsidRPr="00C166F6">
        <w:t xml:space="preserve">antioxidant activity of SFC extract were higher than those from </w:t>
      </w:r>
      <w:r w:rsidRPr="00C166F6">
        <w:t xml:space="preserve">the </w:t>
      </w:r>
      <w:r w:rsidR="001C6CA4" w:rsidRPr="00C166F6">
        <w:t>other two methods</w:t>
      </w:r>
      <w:r w:rsidRPr="00C166F6">
        <w:t xml:space="preserve">. </w:t>
      </w:r>
      <w:r w:rsidR="001C6CA4" w:rsidRPr="00C166F6">
        <w:t>S-CO</w:t>
      </w:r>
      <w:r w:rsidR="001C6CA4" w:rsidRPr="00C166F6">
        <w:rPr>
          <w:vertAlign w:val="subscript"/>
        </w:rPr>
        <w:t>2</w:t>
      </w:r>
      <w:r w:rsidR="001C6CA4" w:rsidRPr="00C166F6">
        <w:t> modified with 2% ethanol at 300 bar and 40 °C gave higher extracting selectivity of vinblastine (an antineoplastic drug) from </w:t>
      </w:r>
      <w:proofErr w:type="spellStart"/>
      <w:r w:rsidR="001C6CA4" w:rsidRPr="00C166F6">
        <w:rPr>
          <w:rStyle w:val="Emphasis"/>
          <w:rFonts w:eastAsiaTheme="majorEastAsia"/>
        </w:rPr>
        <w:t>Catharanthus</w:t>
      </w:r>
      <w:proofErr w:type="spellEnd"/>
      <w:r w:rsidR="001C6CA4" w:rsidRPr="00C166F6">
        <w:rPr>
          <w:rStyle w:val="Emphasis"/>
          <w:rFonts w:eastAsiaTheme="majorEastAsia"/>
        </w:rPr>
        <w:t xml:space="preserve"> roseus</w:t>
      </w:r>
      <w:r w:rsidR="001C6CA4" w:rsidRPr="00C166F6">
        <w:t>, which is 92% more efficient for vinblastine extraction compared to traditional extraction methods</w:t>
      </w:r>
      <w:r w:rsidR="00D92B85" w:rsidRPr="00C166F6">
        <w:t xml:space="preserve"> </w:t>
      </w:r>
      <w:r w:rsidR="001C6CA4" w:rsidRPr="00C166F6">
        <w:fldChar w:fldCharType="begin" w:fldLock="1"/>
      </w:r>
      <w:r w:rsidR="00322741" w:rsidRPr="00C166F6">
        <w:instrText>ADDIN CSL_CITATION {"citationItems":[{"id":"ITEM-1","itemData":{"DOI":"10.1016/j.supflu.2017.03.018","ISSN":"08968446","abstract":"Catharanthus roseus is a rich source of alkaloids, being two dimeric alkaloids extensively used as antineoplastic drugs, vinblastine and vincristine. In this work was performed an optimization of the supercritical fluid extraction of vinblastine from C. roseus using ethanol as co-solvent for CO2 at different temperatures (40, 50, or 60 °C) and pressure equal to 300 bar. It was also evaluated the co-solvent ratio influence (2, 5 and 10% w/w). After HPLC/UV analysis the viability of this method of extraction was 92% more efficient for vinblastine extraction, when compared to traditional extraction methods such as solid-liquid extraction. The Lattice Boltzmann Method (LBM) was the explicit numerical method used in order to solve the one-dimensional diffusion-advection model, based on the differential mass balances written along the extraction bed. Regarding the parameter estimation, it was concluded that the axial dispersion term could be neglected from the mathematical model.","author":[{"dropping-particle":"","family":"Falcão","given":"Manuel A.","non-dropping-particle":"","parse-names":false,"suffix":""},{"dropping-particle":"","family":"Scopel","given":"Rodrigo","non-dropping-particle":"","parse-names":false,"suffix":""},{"dropping-particle":"","family":"Almeida","given":"Rafael N.","non-dropping-particle":"","parse-names":false,"suffix":""},{"dropping-particle":"","family":"Espirito Santo","given":"Alexandre Timm","non-dropping-particle":"do","parse-names":false,"suffix":""},{"dropping-particle":"","family":"Franceschini","given":"Gustavo","non-dropping-particle":"","parse-names":false,"suffix":""},{"dropping-particle":"","family":"Garcez","given":"José Jacques","non-dropping-particle":"","parse-names":false,"suffix":""},{"dropping-particle":"","family":"Vargas","given":"Rubem M.F.","non-dropping-particle":"","parse-names":false,"suffix":""},{"dropping-particle":"","family":"Cassel","given":"Eduardo","non-dropping-particle":"","parse-names":false,"suffix":""}],"container-title":"Journal of Supercritical Fluids","id":"ITEM-1","issued":{"date-parts":[["2017"]]},"title":"Supercritical fluid extraction of vinblastine from Catharanthus roseus","type":"article-journal"},"uris":["http://www.mendeley.com/documents/?uuid=c804ed52-e5c1-4bbd-bf8b-c3b74d2bb442","http://www.mendeley.com/documents/?uuid=cd159301-f8d9-40bb-95d0-e955c230151a","http://www.mendeley.com/documents/?uuid=136b4d5a-f00a-4b15-af14-8ef0af9ed866"]}],"mendeley":{"formattedCitation":"[15]","plainTextFormattedCitation":"[15]","previouslyFormattedCitation":"[15]"},"properties":{"noteIndex":0},"schema":"https://github.com/citation-style-language/schema/raw/master/csl-citation.json"}</w:instrText>
      </w:r>
      <w:r w:rsidR="001C6CA4" w:rsidRPr="00C166F6">
        <w:fldChar w:fldCharType="separate"/>
      </w:r>
      <w:r w:rsidR="00D92B85" w:rsidRPr="00C166F6">
        <w:rPr>
          <w:noProof/>
        </w:rPr>
        <w:t>[15]</w:t>
      </w:r>
      <w:r w:rsidR="001C6CA4" w:rsidRPr="00C166F6">
        <w:fldChar w:fldCharType="end"/>
      </w:r>
      <w:r w:rsidR="001C6CA4" w:rsidRPr="00C166F6">
        <w:t>.</w:t>
      </w:r>
    </w:p>
    <w:p w:rsidR="00985FE0" w:rsidRPr="00C166F6" w:rsidRDefault="001C6CA4" w:rsidP="00B87E61">
      <w:pPr>
        <w:keepNext/>
        <w:spacing w:line="360" w:lineRule="auto"/>
        <w:jc w:val="center"/>
        <w:rPr>
          <w:rFonts w:ascii="Times New Roman" w:hAnsi="Times New Roman" w:cs="Times New Roman"/>
          <w:sz w:val="24"/>
          <w:szCs w:val="24"/>
        </w:rPr>
      </w:pPr>
      <w:r w:rsidRPr="00C166F6">
        <w:rPr>
          <w:rFonts w:ascii="Times New Roman" w:hAnsi="Times New Roman" w:cs="Times New Roman"/>
          <w:noProof/>
          <w:sz w:val="24"/>
          <w:szCs w:val="24"/>
        </w:rPr>
        <w:lastRenderedPageBreak/>
        <w:drawing>
          <wp:inline distT="0" distB="0" distL="0" distR="0" wp14:anchorId="1504448B" wp14:editId="5FC64470">
            <wp:extent cx="3500157" cy="2892287"/>
            <wp:effectExtent l="19050" t="0" r="5043" b="0"/>
            <wp:docPr id="13" name="Picture 13" descr="Image result for Supercritical fluid extraction (SFE) assembly"/>
            <wp:cNvGraphicFramePr/>
            <a:graphic xmlns:a="http://schemas.openxmlformats.org/drawingml/2006/main">
              <a:graphicData uri="http://schemas.openxmlformats.org/drawingml/2006/picture">
                <pic:pic xmlns:pic="http://schemas.openxmlformats.org/drawingml/2006/picture">
                  <pic:nvPicPr>
                    <pic:cNvPr id="1026" name="Picture 2" descr="Image result for Supercritical fluid extraction (SFE) assembl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00157" cy="289228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1C6CA4" w:rsidRPr="00C166F6" w:rsidRDefault="00985FE0" w:rsidP="00B87E61">
      <w:pPr>
        <w:pStyle w:val="Caption"/>
        <w:spacing w:line="360" w:lineRule="auto"/>
        <w:jc w:val="center"/>
        <w:rPr>
          <w:rFonts w:ascii="Times New Roman" w:hAnsi="Times New Roman" w:cs="Times New Roman"/>
          <w:color w:val="auto"/>
          <w:sz w:val="24"/>
          <w:szCs w:val="24"/>
        </w:rPr>
      </w:pPr>
      <w:bookmarkStart w:id="25" w:name="_Toc80709574"/>
      <w:r w:rsidRPr="00C166F6">
        <w:rPr>
          <w:rFonts w:ascii="Times New Roman" w:hAnsi="Times New Roman" w:cs="Times New Roman"/>
          <w:color w:val="auto"/>
          <w:sz w:val="24"/>
          <w:szCs w:val="24"/>
        </w:rPr>
        <w:t xml:space="preserve">Figure </w:t>
      </w:r>
      <w:r w:rsidR="00F33C06" w:rsidRPr="00C166F6">
        <w:rPr>
          <w:rFonts w:ascii="Times New Roman" w:hAnsi="Times New Roman" w:cs="Times New Roman"/>
          <w:color w:val="auto"/>
          <w:sz w:val="24"/>
          <w:szCs w:val="24"/>
        </w:rPr>
        <w:fldChar w:fldCharType="begin"/>
      </w:r>
      <w:r w:rsidR="00F33C06" w:rsidRPr="00C166F6">
        <w:rPr>
          <w:rFonts w:ascii="Times New Roman" w:hAnsi="Times New Roman" w:cs="Times New Roman"/>
          <w:color w:val="auto"/>
          <w:sz w:val="24"/>
          <w:szCs w:val="24"/>
        </w:rPr>
        <w:instrText xml:space="preserve"> SEQ Figure \* ARABIC </w:instrText>
      </w:r>
      <w:r w:rsidR="00F33C06" w:rsidRPr="00C166F6">
        <w:rPr>
          <w:rFonts w:ascii="Times New Roman" w:hAnsi="Times New Roman" w:cs="Times New Roman"/>
          <w:color w:val="auto"/>
          <w:sz w:val="24"/>
          <w:szCs w:val="24"/>
        </w:rPr>
        <w:fldChar w:fldCharType="separate"/>
      </w:r>
      <w:r w:rsidR="00C43584" w:rsidRPr="00C166F6">
        <w:rPr>
          <w:rFonts w:ascii="Times New Roman" w:hAnsi="Times New Roman" w:cs="Times New Roman"/>
          <w:noProof/>
          <w:color w:val="auto"/>
          <w:sz w:val="24"/>
          <w:szCs w:val="24"/>
        </w:rPr>
        <w:t>9</w:t>
      </w:r>
      <w:r w:rsidR="00F33C06" w:rsidRPr="00C166F6">
        <w:rPr>
          <w:rFonts w:ascii="Times New Roman" w:hAnsi="Times New Roman" w:cs="Times New Roman"/>
          <w:noProof/>
          <w:color w:val="auto"/>
          <w:sz w:val="24"/>
          <w:szCs w:val="24"/>
        </w:rPr>
        <w:fldChar w:fldCharType="end"/>
      </w:r>
      <w:r w:rsidRPr="00C166F6">
        <w:rPr>
          <w:rFonts w:ascii="Times New Roman" w:hAnsi="Times New Roman" w:cs="Times New Roman"/>
          <w:color w:val="auto"/>
          <w:sz w:val="24"/>
          <w:szCs w:val="24"/>
        </w:rPr>
        <w:t>: Supercritical fluid extraction machine</w:t>
      </w:r>
      <w:bookmarkEnd w:id="25"/>
    </w:p>
    <w:p w:rsidR="001C6CA4" w:rsidRPr="00C166F6" w:rsidRDefault="001C6CA4" w:rsidP="00B87E61">
      <w:pPr>
        <w:spacing w:line="360" w:lineRule="auto"/>
        <w:jc w:val="both"/>
        <w:rPr>
          <w:rFonts w:ascii="Times New Roman" w:hAnsi="Times New Roman" w:cs="Times New Roman"/>
          <w:sz w:val="24"/>
          <w:szCs w:val="24"/>
        </w:rPr>
      </w:pPr>
    </w:p>
    <w:p w:rsidR="001C6CA4" w:rsidRPr="00C166F6" w:rsidRDefault="001C6CA4" w:rsidP="00B87E61">
      <w:pPr>
        <w:spacing w:line="360" w:lineRule="auto"/>
        <w:jc w:val="both"/>
        <w:rPr>
          <w:rFonts w:ascii="Times New Roman" w:hAnsi="Times New Roman" w:cs="Times New Roman"/>
          <w:sz w:val="24"/>
          <w:szCs w:val="24"/>
        </w:rPr>
      </w:pPr>
    </w:p>
    <w:p w:rsidR="001C6CA4" w:rsidRPr="00C166F6" w:rsidRDefault="001C6CA4" w:rsidP="00B87E61">
      <w:pPr>
        <w:spacing w:line="360" w:lineRule="auto"/>
        <w:jc w:val="both"/>
        <w:rPr>
          <w:rFonts w:ascii="Times New Roman" w:hAnsi="Times New Roman" w:cs="Times New Roman"/>
          <w:sz w:val="24"/>
          <w:szCs w:val="24"/>
        </w:rPr>
      </w:pPr>
      <w:r w:rsidRPr="00C166F6">
        <w:rPr>
          <w:rFonts w:ascii="Times New Roman" w:hAnsi="Times New Roman" w:cs="Times New Roman"/>
          <w:b/>
          <w:bCs/>
          <w:sz w:val="24"/>
          <w:szCs w:val="24"/>
        </w:rPr>
        <w:t>Adv</w:t>
      </w:r>
      <w:r w:rsidR="00890FD3" w:rsidRPr="00C166F6">
        <w:rPr>
          <w:rFonts w:ascii="Times New Roman" w:hAnsi="Times New Roman" w:cs="Times New Roman"/>
          <w:b/>
          <w:bCs/>
          <w:sz w:val="24"/>
          <w:szCs w:val="24"/>
        </w:rPr>
        <w:t>antage</w:t>
      </w:r>
      <w:r w:rsidRPr="00C166F6">
        <w:rPr>
          <w:rFonts w:ascii="Times New Roman" w:hAnsi="Times New Roman" w:cs="Times New Roman"/>
          <w:b/>
          <w:bCs/>
          <w:sz w:val="24"/>
          <w:szCs w:val="24"/>
        </w:rPr>
        <w:t xml:space="preserve">  </w:t>
      </w:r>
    </w:p>
    <w:p w:rsidR="001C6CA4" w:rsidRPr="00C166F6" w:rsidRDefault="001C6CA4" w:rsidP="00B87E61">
      <w:pPr>
        <w:numPr>
          <w:ilvl w:val="0"/>
          <w:numId w:val="4"/>
        </w:numPr>
        <w:spacing w:after="160" w:line="360" w:lineRule="auto"/>
        <w:jc w:val="both"/>
        <w:rPr>
          <w:rFonts w:ascii="Times New Roman" w:hAnsi="Times New Roman" w:cs="Times New Roman"/>
          <w:sz w:val="24"/>
          <w:szCs w:val="24"/>
        </w:rPr>
      </w:pPr>
      <w:r w:rsidRPr="00C166F6">
        <w:rPr>
          <w:rFonts w:ascii="Times New Roman" w:hAnsi="Times New Roman" w:cs="Times New Roman"/>
          <w:sz w:val="24"/>
          <w:szCs w:val="24"/>
        </w:rPr>
        <w:t>The process can facilitate the collection of pure CO</w:t>
      </w:r>
      <w:r w:rsidRPr="00C166F6">
        <w:rPr>
          <w:rFonts w:ascii="Times New Roman" w:hAnsi="Times New Roman" w:cs="Times New Roman"/>
          <w:sz w:val="24"/>
          <w:szCs w:val="24"/>
          <w:vertAlign w:val="subscript"/>
        </w:rPr>
        <w:t>2</w:t>
      </w:r>
      <w:r w:rsidRPr="00C166F6">
        <w:rPr>
          <w:rFonts w:ascii="Times New Roman" w:hAnsi="Times New Roman" w:cs="Times New Roman"/>
          <w:sz w:val="24"/>
          <w:szCs w:val="24"/>
        </w:rPr>
        <w:t xml:space="preserve"> solvent (gas), such that it can be recirculate</w:t>
      </w:r>
      <w:r w:rsidR="006E6B75" w:rsidRPr="00C166F6">
        <w:rPr>
          <w:rFonts w:ascii="Times New Roman" w:hAnsi="Times New Roman" w:cs="Times New Roman"/>
          <w:sz w:val="24"/>
          <w:szCs w:val="24"/>
        </w:rPr>
        <w:t>d</w:t>
      </w:r>
      <w:r w:rsidRPr="00C166F6">
        <w:rPr>
          <w:rFonts w:ascii="Times New Roman" w:hAnsi="Times New Roman" w:cs="Times New Roman"/>
          <w:sz w:val="24"/>
          <w:szCs w:val="24"/>
        </w:rPr>
        <w:t xml:space="preserve"> into storage for re-use, thus reducing total energy costs (less CO</w:t>
      </w:r>
      <w:r w:rsidRPr="00C166F6">
        <w:rPr>
          <w:rFonts w:ascii="Times New Roman" w:hAnsi="Times New Roman" w:cs="Times New Roman"/>
          <w:sz w:val="24"/>
          <w:szCs w:val="24"/>
          <w:vertAlign w:val="subscript"/>
        </w:rPr>
        <w:t>2</w:t>
      </w:r>
      <w:r w:rsidRPr="00C166F6">
        <w:rPr>
          <w:rFonts w:ascii="Times New Roman" w:hAnsi="Times New Roman" w:cs="Times New Roman"/>
          <w:sz w:val="24"/>
          <w:szCs w:val="24"/>
        </w:rPr>
        <w:t xml:space="preserve"> collection required) thereby reducing energy consumption and increasing the overall sustainability of SCF-based extractions.</w:t>
      </w:r>
      <w:r w:rsidRPr="00C166F6">
        <w:rPr>
          <w:rFonts w:ascii="Times New Roman" w:hAnsi="Times New Roman" w:cs="Times New Roman"/>
          <w:b/>
          <w:bCs/>
          <w:sz w:val="24"/>
          <w:szCs w:val="24"/>
        </w:rPr>
        <w:t xml:space="preserve"> </w:t>
      </w:r>
    </w:p>
    <w:p w:rsidR="006E6B75" w:rsidRPr="00C166F6" w:rsidRDefault="006E6B75" w:rsidP="00B87E61">
      <w:pPr>
        <w:numPr>
          <w:ilvl w:val="0"/>
          <w:numId w:val="4"/>
        </w:numPr>
        <w:spacing w:after="160" w:line="360" w:lineRule="auto"/>
        <w:jc w:val="both"/>
        <w:rPr>
          <w:rFonts w:ascii="Times New Roman" w:hAnsi="Times New Roman" w:cs="Times New Roman"/>
          <w:sz w:val="24"/>
          <w:szCs w:val="24"/>
        </w:rPr>
      </w:pPr>
      <w:r w:rsidRPr="00C166F6">
        <w:rPr>
          <w:rFonts w:ascii="Times New Roman" w:hAnsi="Times New Roman" w:cs="Times New Roman"/>
          <w:bCs/>
          <w:sz w:val="24"/>
          <w:szCs w:val="24"/>
        </w:rPr>
        <w:t xml:space="preserve">Precise and rapid extraction </w:t>
      </w:r>
    </w:p>
    <w:p w:rsidR="00890FD3" w:rsidRPr="00C166F6" w:rsidRDefault="006E6B75" w:rsidP="00B87E61">
      <w:pPr>
        <w:numPr>
          <w:ilvl w:val="0"/>
          <w:numId w:val="4"/>
        </w:numPr>
        <w:spacing w:after="160" w:line="360" w:lineRule="auto"/>
        <w:jc w:val="both"/>
        <w:rPr>
          <w:rFonts w:ascii="Times New Roman" w:hAnsi="Times New Roman" w:cs="Times New Roman"/>
          <w:sz w:val="24"/>
          <w:szCs w:val="24"/>
        </w:rPr>
      </w:pPr>
      <w:r w:rsidRPr="00C166F6">
        <w:rPr>
          <w:rFonts w:ascii="Times New Roman" w:hAnsi="Times New Roman" w:cs="Times New Roman"/>
          <w:sz w:val="24"/>
          <w:szCs w:val="24"/>
        </w:rPr>
        <w:t>Selectivity of this method beings this into a more considerable instrument for the extraction of non-polar constituents. As the properties of the supercritical fluid can be altered by varying the pressure and temperature,</w:t>
      </w:r>
      <w:r w:rsidR="00890FD3" w:rsidRPr="00C166F6">
        <w:rPr>
          <w:rFonts w:ascii="Times New Roman" w:hAnsi="Times New Roman" w:cs="Times New Roman"/>
          <w:sz w:val="24"/>
          <w:szCs w:val="24"/>
        </w:rPr>
        <w:t xml:space="preserve"> allowing selective extraction.</w:t>
      </w:r>
    </w:p>
    <w:p w:rsidR="001C6CA4" w:rsidRPr="00C166F6" w:rsidRDefault="00890FD3" w:rsidP="00B87E61">
      <w:pPr>
        <w:spacing w:after="160" w:line="360" w:lineRule="auto"/>
        <w:jc w:val="both"/>
        <w:rPr>
          <w:rFonts w:ascii="Times New Roman" w:hAnsi="Times New Roman" w:cs="Times New Roman"/>
          <w:sz w:val="24"/>
          <w:szCs w:val="24"/>
        </w:rPr>
      </w:pPr>
      <w:r w:rsidRPr="00C166F6">
        <w:rPr>
          <w:rFonts w:ascii="Times New Roman" w:hAnsi="Times New Roman" w:cs="Times New Roman"/>
          <w:b/>
          <w:bCs/>
          <w:sz w:val="24"/>
          <w:szCs w:val="24"/>
        </w:rPr>
        <w:t>Disadvantage</w:t>
      </w:r>
    </w:p>
    <w:p w:rsidR="006E6B75" w:rsidRPr="00C166F6" w:rsidRDefault="001C6CA4" w:rsidP="00B87E61">
      <w:pPr>
        <w:spacing w:line="360" w:lineRule="auto"/>
        <w:jc w:val="both"/>
        <w:rPr>
          <w:rFonts w:ascii="Times New Roman" w:hAnsi="Times New Roman" w:cs="Times New Roman"/>
          <w:sz w:val="24"/>
          <w:szCs w:val="24"/>
        </w:rPr>
      </w:pPr>
      <w:r w:rsidRPr="00C166F6">
        <w:rPr>
          <w:rFonts w:ascii="Times New Roman" w:hAnsi="Times New Roman" w:cs="Times New Roman"/>
          <w:sz w:val="24"/>
          <w:szCs w:val="24"/>
        </w:rPr>
        <w:t>Unfortunately, SFE-based methods are not without their own shor</w:t>
      </w:r>
      <w:r w:rsidR="006E6B75" w:rsidRPr="00C166F6">
        <w:rPr>
          <w:rFonts w:ascii="Times New Roman" w:hAnsi="Times New Roman" w:cs="Times New Roman"/>
          <w:sz w:val="24"/>
          <w:szCs w:val="24"/>
        </w:rPr>
        <w:t>tcomings; two major ones being are associated with the same as</w:t>
      </w:r>
    </w:p>
    <w:p w:rsidR="006E6B75" w:rsidRPr="00C166F6" w:rsidRDefault="006E6B75" w:rsidP="00B87E61">
      <w:pPr>
        <w:pStyle w:val="ListParagraph"/>
        <w:numPr>
          <w:ilvl w:val="0"/>
          <w:numId w:val="27"/>
        </w:numPr>
        <w:spacing w:line="360" w:lineRule="auto"/>
        <w:jc w:val="both"/>
        <w:rPr>
          <w:rFonts w:ascii="Times New Roman" w:hAnsi="Times New Roman" w:cs="Times New Roman"/>
          <w:sz w:val="24"/>
          <w:szCs w:val="24"/>
        </w:rPr>
      </w:pPr>
      <w:r w:rsidRPr="00C166F6">
        <w:rPr>
          <w:rFonts w:ascii="Times New Roman" w:hAnsi="Times New Roman" w:cs="Times New Roman"/>
          <w:sz w:val="24"/>
          <w:szCs w:val="24"/>
        </w:rPr>
        <w:lastRenderedPageBreak/>
        <w:t>T</w:t>
      </w:r>
      <w:r w:rsidR="001C6CA4" w:rsidRPr="00C166F6">
        <w:rPr>
          <w:rFonts w:ascii="Times New Roman" w:hAnsi="Times New Roman" w:cs="Times New Roman"/>
          <w:sz w:val="24"/>
          <w:szCs w:val="24"/>
        </w:rPr>
        <w:t xml:space="preserve">he high establishment cost; and </w:t>
      </w:r>
    </w:p>
    <w:p w:rsidR="001C6CA4" w:rsidRPr="00C166F6" w:rsidRDefault="006E6B75" w:rsidP="00B87E61">
      <w:pPr>
        <w:pStyle w:val="ListParagraph"/>
        <w:numPr>
          <w:ilvl w:val="0"/>
          <w:numId w:val="27"/>
        </w:numPr>
        <w:spacing w:line="360" w:lineRule="auto"/>
        <w:jc w:val="both"/>
        <w:rPr>
          <w:rFonts w:ascii="Times New Roman" w:hAnsi="Times New Roman" w:cs="Times New Roman"/>
          <w:sz w:val="24"/>
          <w:szCs w:val="24"/>
        </w:rPr>
      </w:pPr>
      <w:r w:rsidRPr="00C166F6">
        <w:rPr>
          <w:rFonts w:ascii="Times New Roman" w:hAnsi="Times New Roman" w:cs="Times New Roman"/>
          <w:sz w:val="24"/>
          <w:szCs w:val="24"/>
        </w:rPr>
        <w:t>T</w:t>
      </w:r>
      <w:r w:rsidR="001C6CA4" w:rsidRPr="00C166F6">
        <w:rPr>
          <w:rFonts w:ascii="Times New Roman" w:hAnsi="Times New Roman" w:cs="Times New Roman"/>
          <w:sz w:val="24"/>
          <w:szCs w:val="24"/>
        </w:rPr>
        <w:t>he selective solvent nature of CO</w:t>
      </w:r>
      <w:r w:rsidR="001C6CA4" w:rsidRPr="00C166F6">
        <w:rPr>
          <w:rFonts w:ascii="Times New Roman" w:hAnsi="Times New Roman" w:cs="Times New Roman"/>
          <w:sz w:val="24"/>
          <w:szCs w:val="24"/>
          <w:vertAlign w:val="subscript"/>
        </w:rPr>
        <w:t>2</w:t>
      </w:r>
      <w:r w:rsidR="001C6CA4" w:rsidRPr="00C166F6">
        <w:rPr>
          <w:rFonts w:ascii="Times New Roman" w:hAnsi="Times New Roman" w:cs="Times New Roman"/>
          <w:sz w:val="24"/>
          <w:szCs w:val="24"/>
        </w:rPr>
        <w:t>, i.e., that CO</w:t>
      </w:r>
      <w:r w:rsidR="001C6CA4" w:rsidRPr="00C166F6">
        <w:rPr>
          <w:rFonts w:ascii="Times New Roman" w:hAnsi="Times New Roman" w:cs="Times New Roman"/>
          <w:sz w:val="24"/>
          <w:szCs w:val="24"/>
          <w:vertAlign w:val="subscript"/>
        </w:rPr>
        <w:t>2</w:t>
      </w:r>
      <w:r w:rsidR="001C6CA4" w:rsidRPr="00C166F6">
        <w:rPr>
          <w:rFonts w:ascii="Times New Roman" w:hAnsi="Times New Roman" w:cs="Times New Roman"/>
          <w:sz w:val="24"/>
          <w:szCs w:val="24"/>
        </w:rPr>
        <w:t xml:space="preserve"> only dissolves small non-polar molecules</w:t>
      </w:r>
    </w:p>
    <w:p w:rsidR="001C6CA4" w:rsidRPr="00C166F6" w:rsidRDefault="001C6CA4" w:rsidP="00B87E61">
      <w:pPr>
        <w:pStyle w:val="Heading3"/>
        <w:numPr>
          <w:ilvl w:val="2"/>
          <w:numId w:val="30"/>
        </w:numPr>
        <w:spacing w:line="360" w:lineRule="auto"/>
        <w:rPr>
          <w:rFonts w:ascii="Times New Roman" w:hAnsi="Times New Roman" w:cs="Times New Roman"/>
          <w:color w:val="auto"/>
          <w:sz w:val="24"/>
          <w:szCs w:val="24"/>
        </w:rPr>
      </w:pPr>
      <w:bookmarkStart w:id="26" w:name="_Toc80709524"/>
      <w:r w:rsidRPr="00C166F6">
        <w:rPr>
          <w:rFonts w:ascii="Times New Roman" w:hAnsi="Times New Roman" w:cs="Times New Roman"/>
          <w:color w:val="auto"/>
          <w:sz w:val="24"/>
          <w:szCs w:val="24"/>
        </w:rPr>
        <w:t>Ultrasound</w:t>
      </w:r>
      <w:r w:rsidR="006E6B75" w:rsidRPr="00C166F6">
        <w:rPr>
          <w:rFonts w:ascii="Times New Roman" w:hAnsi="Times New Roman" w:cs="Times New Roman"/>
          <w:color w:val="auto"/>
          <w:sz w:val="24"/>
          <w:szCs w:val="24"/>
        </w:rPr>
        <w:t>-</w:t>
      </w:r>
      <w:r w:rsidRPr="00C166F6">
        <w:rPr>
          <w:rFonts w:ascii="Times New Roman" w:hAnsi="Times New Roman" w:cs="Times New Roman"/>
          <w:color w:val="auto"/>
          <w:sz w:val="24"/>
          <w:szCs w:val="24"/>
        </w:rPr>
        <w:t>assisted extraction (UAE)</w:t>
      </w:r>
      <w:bookmarkEnd w:id="26"/>
    </w:p>
    <w:p w:rsidR="001C6CA4" w:rsidRPr="00C166F6" w:rsidRDefault="001C6CA4" w:rsidP="00B87E61">
      <w:pPr>
        <w:spacing w:line="360" w:lineRule="auto"/>
        <w:jc w:val="both"/>
        <w:rPr>
          <w:rFonts w:ascii="Times New Roman" w:hAnsi="Times New Roman" w:cs="Times New Roman"/>
          <w:sz w:val="24"/>
          <w:szCs w:val="24"/>
        </w:rPr>
      </w:pPr>
      <w:r w:rsidRPr="00C166F6">
        <w:rPr>
          <w:rFonts w:ascii="Times New Roman" w:hAnsi="Times New Roman" w:cs="Times New Roman"/>
          <w:sz w:val="24"/>
          <w:szCs w:val="24"/>
        </w:rPr>
        <w:t>Ultrasonic-assisted extraction (UAE), also called ultrasonic extraction or sonication, uses ultrasonic wave energy in the extraction. Ultrasound in the solvent</w:t>
      </w:r>
      <w:r w:rsidR="00890FD3" w:rsidRPr="00C166F6">
        <w:rPr>
          <w:rFonts w:ascii="Times New Roman" w:hAnsi="Times New Roman" w:cs="Times New Roman"/>
          <w:sz w:val="24"/>
          <w:szCs w:val="24"/>
        </w:rPr>
        <w:t>-</w:t>
      </w:r>
      <w:r w:rsidRPr="00C166F6">
        <w:rPr>
          <w:rFonts w:ascii="Times New Roman" w:hAnsi="Times New Roman" w:cs="Times New Roman"/>
          <w:sz w:val="24"/>
          <w:szCs w:val="24"/>
        </w:rPr>
        <w:t>producing cavitation accelerates the dissolution and diffusion of the solut</w:t>
      </w:r>
      <w:r w:rsidR="00956196" w:rsidRPr="00C166F6">
        <w:rPr>
          <w:rFonts w:ascii="Times New Roman" w:hAnsi="Times New Roman" w:cs="Times New Roman"/>
          <w:sz w:val="24"/>
          <w:szCs w:val="24"/>
        </w:rPr>
        <w:t>e as well as the heat transfer. A</w:t>
      </w:r>
      <w:r w:rsidRPr="00C166F6">
        <w:rPr>
          <w:rFonts w:ascii="Times New Roman" w:hAnsi="Times New Roman" w:cs="Times New Roman"/>
          <w:sz w:val="24"/>
          <w:szCs w:val="24"/>
        </w:rPr>
        <w:t>coustic cavitation generated by UAE destroys the cell wall and reduces the particle size, thereby enhancing the contact between the solvents used in UAE</w:t>
      </w:r>
      <w:r w:rsidR="00956196" w:rsidRPr="00C166F6">
        <w:rPr>
          <w:rFonts w:ascii="Times New Roman" w:hAnsi="Times New Roman" w:cs="Times New Roman"/>
          <w:sz w:val="24"/>
          <w:szCs w:val="24"/>
        </w:rPr>
        <w:t>.</w:t>
      </w:r>
    </w:p>
    <w:p w:rsidR="00956196" w:rsidRPr="00C166F6" w:rsidRDefault="00956196" w:rsidP="00B87E61">
      <w:pPr>
        <w:spacing w:line="360" w:lineRule="auto"/>
        <w:jc w:val="both"/>
        <w:rPr>
          <w:rFonts w:ascii="Times New Roman" w:hAnsi="Times New Roman" w:cs="Times New Roman"/>
          <w:b/>
          <w:sz w:val="24"/>
          <w:szCs w:val="24"/>
        </w:rPr>
      </w:pPr>
      <w:r w:rsidRPr="00C166F6">
        <w:rPr>
          <w:rFonts w:ascii="Times New Roman" w:hAnsi="Times New Roman" w:cs="Times New Roman"/>
          <w:b/>
          <w:sz w:val="24"/>
          <w:szCs w:val="24"/>
        </w:rPr>
        <w:t>Working principle</w:t>
      </w:r>
    </w:p>
    <w:p w:rsidR="00956196" w:rsidRPr="00C166F6" w:rsidRDefault="00956196" w:rsidP="00B87E61">
      <w:pPr>
        <w:pStyle w:val="p"/>
        <w:shd w:val="clear" w:color="auto" w:fill="FFFFFF"/>
        <w:spacing w:before="166" w:beforeAutospacing="0" w:after="166" w:afterAutospacing="0" w:line="360" w:lineRule="auto"/>
        <w:jc w:val="both"/>
      </w:pPr>
      <w:r w:rsidRPr="00C166F6">
        <w:t xml:space="preserve">A coarsely powdered drug was placed in the conical flask with the extracting solvent in 1:8 ratio (drug : solvent) for proper extraction. The container is placed to the </w:t>
      </w:r>
      <w:proofErr w:type="spellStart"/>
      <w:r w:rsidRPr="00C166F6">
        <w:t>sonicator</w:t>
      </w:r>
      <w:proofErr w:type="spellEnd"/>
      <w:r w:rsidRPr="00C166F6">
        <w:t xml:space="preserve"> at the optimized extraction condition. This process is performed continuously for 5-8hrs to achieve proper extraction and high extractive yield. After the extraction process, the extract is filtered, concentrated and stored at room temperature for further use. </w:t>
      </w:r>
    </w:p>
    <w:p w:rsidR="001C6CA4" w:rsidRPr="00C166F6" w:rsidRDefault="00956196" w:rsidP="00B87E61">
      <w:pPr>
        <w:pStyle w:val="p"/>
        <w:shd w:val="clear" w:color="auto" w:fill="FFFFFF"/>
        <w:spacing w:before="166" w:beforeAutospacing="0" w:after="166" w:afterAutospacing="0" w:line="360" w:lineRule="auto"/>
        <w:jc w:val="both"/>
      </w:pPr>
      <w:r w:rsidRPr="00C166F6">
        <w:rPr>
          <w:b/>
        </w:rPr>
        <w:t>For example,</w:t>
      </w:r>
      <w:r w:rsidRPr="00C166F6">
        <w:t xml:space="preserve"> </w:t>
      </w:r>
      <w:r w:rsidR="001C6CA4" w:rsidRPr="00C166F6">
        <w:t>a higher yield of polyphenols from </w:t>
      </w:r>
      <w:r w:rsidR="001C6CA4" w:rsidRPr="00C166F6">
        <w:rPr>
          <w:rStyle w:val="Emphasis"/>
          <w:rFonts w:eastAsiaTheme="majorEastAsia"/>
        </w:rPr>
        <w:t xml:space="preserve">Thymus </w:t>
      </w:r>
      <w:proofErr w:type="spellStart"/>
      <w:r w:rsidR="001C6CA4" w:rsidRPr="00C166F6">
        <w:rPr>
          <w:rStyle w:val="Emphasis"/>
          <w:rFonts w:eastAsiaTheme="majorEastAsia"/>
        </w:rPr>
        <w:t>serpyllum</w:t>
      </w:r>
      <w:proofErr w:type="spellEnd"/>
      <w:r w:rsidR="001C6CA4" w:rsidRPr="00C166F6">
        <w:t> L. by UAE at an optimized condition (50% ethanol as solvent; 1:30 solid-to-solvent</w:t>
      </w:r>
      <w:r w:rsidR="009E152C" w:rsidRPr="00C166F6">
        <w:t xml:space="preserve"> </w:t>
      </w:r>
      <w:r w:rsidR="001C6CA4" w:rsidRPr="00C166F6">
        <w:t xml:space="preserve">ratio; 0.3 mm particle size and 15 min time) than </w:t>
      </w:r>
      <w:r w:rsidRPr="00C166F6">
        <w:t xml:space="preserve">other extraction methods such as </w:t>
      </w:r>
      <w:r w:rsidR="001C6CA4" w:rsidRPr="00C166F6">
        <w:t>maceration and heat-assisted extraction methods</w:t>
      </w:r>
      <w:r w:rsidRPr="00C166F6">
        <w:t>. Hence, it is reported that</w:t>
      </w:r>
      <w:r w:rsidR="001C6CA4" w:rsidRPr="00C166F6">
        <w:t xml:space="preserve"> the reflux method and UAE had the advantages of time-saving, convenient operation and high extract yield and that UAE is relatively better than reflux methods for TCM </w:t>
      </w:r>
      <w:proofErr w:type="spellStart"/>
      <w:r w:rsidR="001C6CA4" w:rsidRPr="00C166F6">
        <w:t>Dichroae</w:t>
      </w:r>
      <w:proofErr w:type="spellEnd"/>
      <w:r w:rsidR="001C6CA4" w:rsidRPr="00C166F6">
        <w:t xml:space="preserve"> Radix using the extract yield and content of </w:t>
      </w:r>
      <w:r w:rsidR="002C5457" w:rsidRPr="00C166F6">
        <w:t>febrifuge</w:t>
      </w:r>
      <w:r w:rsidR="001C6CA4" w:rsidRPr="00C166F6">
        <w:t xml:space="preserve"> as the indexes</w:t>
      </w:r>
      <w:r w:rsidR="002C5457" w:rsidRPr="00C166F6">
        <w:t xml:space="preserve"> </w:t>
      </w:r>
      <w:r w:rsidR="001C6CA4" w:rsidRPr="00C166F6">
        <w:fldChar w:fldCharType="begin" w:fldLock="1"/>
      </w:r>
      <w:r w:rsidR="00322741" w:rsidRPr="00C166F6">
        <w:instrText>ADDIN CSL_CITATION {"citationItems":[{"id":"ITEM-1","itemData":{"DOI":"10.1021/ja01199a513","ISSN":"15205126","PMID":"20251439","author":[{"dropping-particle":"","family":"Koepfli","given":"J. B.","non-dropping-particle":"","parse-names":false,"suffix":""},{"dropping-particle":"","family":"Mead","given":"J. F.","non-dropping-particle":"","parse-names":false,"suffix":""},{"dropping-particle":"","family":"Brockman","given":"John A.","non-dropping-particle":"","parse-names":false,"suffix":""}],"container-title":"Journal of the American Chemical Society","id":"ITEM-1","issued":{"date-parts":[["1947"]]},"title":"An alkaloid with high antimalarial activity from dichroa febrifuga","type":"article-journal"},"uris":["http://www.mendeley.com/documents/?uuid=5069539f-b2fa-4b9d-a430-70cae151de6c","http://www.mendeley.com/documents/?uuid=2cca3c11-99ca-4a09-b228-38515a3a9c3d","http://www.mendeley.com/documents/?uuid=163c33b9-2426-4400-a92e-98d798e98280"]}],"mendeley":{"formattedCitation":"[16]","plainTextFormattedCitation":"[16]","previouslyFormattedCitation":"[16]"},"properties":{"noteIndex":0},"schema":"https://github.com/citation-style-language/schema/raw/master/csl-citation.json"}</w:instrText>
      </w:r>
      <w:r w:rsidR="001C6CA4" w:rsidRPr="00C166F6">
        <w:fldChar w:fldCharType="separate"/>
      </w:r>
      <w:r w:rsidR="00D92B85" w:rsidRPr="00C166F6">
        <w:rPr>
          <w:noProof/>
        </w:rPr>
        <w:t>[16]</w:t>
      </w:r>
      <w:r w:rsidR="001C6CA4" w:rsidRPr="00C166F6">
        <w:fldChar w:fldCharType="end"/>
      </w:r>
      <w:r w:rsidR="001C6CA4" w:rsidRPr="00C166F6">
        <w:t>.</w:t>
      </w:r>
    </w:p>
    <w:p w:rsidR="001C6CA4" w:rsidRPr="00C166F6" w:rsidRDefault="001C6CA4" w:rsidP="00B87E61">
      <w:pPr>
        <w:spacing w:line="360" w:lineRule="auto"/>
        <w:jc w:val="both"/>
        <w:rPr>
          <w:rFonts w:ascii="Times New Roman" w:hAnsi="Times New Roman" w:cs="Times New Roman"/>
          <w:sz w:val="24"/>
          <w:szCs w:val="24"/>
        </w:rPr>
      </w:pPr>
      <w:r w:rsidRPr="00C166F6">
        <w:rPr>
          <w:rFonts w:ascii="Times New Roman" w:hAnsi="Times New Roman" w:cs="Times New Roman"/>
          <w:b/>
          <w:bCs/>
          <w:sz w:val="24"/>
          <w:szCs w:val="24"/>
        </w:rPr>
        <w:t xml:space="preserve">Advantage: </w:t>
      </w:r>
    </w:p>
    <w:p w:rsidR="00956196" w:rsidRPr="00C166F6" w:rsidRDefault="00956196" w:rsidP="00B87E61">
      <w:pPr>
        <w:pStyle w:val="ListParagraph"/>
        <w:numPr>
          <w:ilvl w:val="0"/>
          <w:numId w:val="28"/>
        </w:numPr>
        <w:spacing w:line="360" w:lineRule="auto"/>
        <w:jc w:val="both"/>
        <w:rPr>
          <w:rFonts w:ascii="Times New Roman" w:hAnsi="Times New Roman" w:cs="Times New Roman"/>
          <w:sz w:val="24"/>
          <w:szCs w:val="24"/>
        </w:rPr>
      </w:pPr>
      <w:r w:rsidRPr="00C166F6">
        <w:rPr>
          <w:rFonts w:ascii="Times New Roman" w:hAnsi="Times New Roman" w:cs="Times New Roman"/>
          <w:sz w:val="24"/>
          <w:szCs w:val="24"/>
        </w:rPr>
        <w:t>UAE improves the extraction efficiency with low solvent and energy consumption, and the reduction of extraction temperature and time.</w:t>
      </w:r>
    </w:p>
    <w:p w:rsidR="001C6CA4" w:rsidRPr="00C166F6" w:rsidRDefault="001C6CA4" w:rsidP="00B87E61">
      <w:pPr>
        <w:pStyle w:val="ListParagraph"/>
        <w:numPr>
          <w:ilvl w:val="0"/>
          <w:numId w:val="28"/>
        </w:numPr>
        <w:spacing w:line="360" w:lineRule="auto"/>
        <w:jc w:val="both"/>
        <w:rPr>
          <w:rFonts w:ascii="Times New Roman" w:hAnsi="Times New Roman" w:cs="Times New Roman"/>
          <w:sz w:val="24"/>
          <w:szCs w:val="24"/>
        </w:rPr>
      </w:pPr>
      <w:r w:rsidRPr="00C166F6">
        <w:rPr>
          <w:rFonts w:ascii="Times New Roman" w:hAnsi="Times New Roman" w:cs="Times New Roman"/>
          <w:sz w:val="24"/>
          <w:szCs w:val="24"/>
        </w:rPr>
        <w:t>UAE increases the yield of the extract with short extraction times.</w:t>
      </w:r>
    </w:p>
    <w:p w:rsidR="001C6CA4" w:rsidRPr="00C166F6" w:rsidRDefault="001C6CA4" w:rsidP="00B87E61">
      <w:pPr>
        <w:pStyle w:val="ListParagraph"/>
        <w:numPr>
          <w:ilvl w:val="0"/>
          <w:numId w:val="28"/>
        </w:numPr>
        <w:spacing w:line="360" w:lineRule="auto"/>
        <w:jc w:val="both"/>
        <w:rPr>
          <w:rFonts w:ascii="Times New Roman" w:hAnsi="Times New Roman" w:cs="Times New Roman"/>
          <w:sz w:val="24"/>
          <w:szCs w:val="24"/>
        </w:rPr>
      </w:pPr>
      <w:r w:rsidRPr="00C166F6">
        <w:rPr>
          <w:rFonts w:ascii="Times New Roman" w:hAnsi="Times New Roman" w:cs="Times New Roman"/>
          <w:sz w:val="24"/>
          <w:szCs w:val="24"/>
        </w:rPr>
        <w:t>UAE is applicable for the extraction of thermolabile and unstable compounds.</w:t>
      </w:r>
    </w:p>
    <w:p w:rsidR="001C6CA4" w:rsidRPr="00C166F6" w:rsidRDefault="001C6CA4" w:rsidP="00B87E61">
      <w:pPr>
        <w:pStyle w:val="ListParagraph"/>
        <w:numPr>
          <w:ilvl w:val="0"/>
          <w:numId w:val="28"/>
        </w:numPr>
        <w:spacing w:line="360" w:lineRule="auto"/>
        <w:jc w:val="both"/>
        <w:rPr>
          <w:rFonts w:ascii="Times New Roman" w:hAnsi="Times New Roman" w:cs="Times New Roman"/>
          <w:sz w:val="24"/>
          <w:szCs w:val="24"/>
        </w:rPr>
      </w:pPr>
      <w:r w:rsidRPr="00C166F6">
        <w:rPr>
          <w:rFonts w:ascii="Times New Roman" w:hAnsi="Times New Roman" w:cs="Times New Roman"/>
          <w:sz w:val="24"/>
          <w:szCs w:val="24"/>
        </w:rPr>
        <w:t>In addition, there are some other advantages to this method, such as simplicity, speed, and low energy consumption, compared with traditional extraction methods.</w:t>
      </w:r>
    </w:p>
    <w:p w:rsidR="001C6CA4" w:rsidRPr="00C166F6" w:rsidRDefault="001C6CA4" w:rsidP="00B87E61">
      <w:pPr>
        <w:spacing w:line="360" w:lineRule="auto"/>
        <w:jc w:val="both"/>
        <w:rPr>
          <w:rFonts w:ascii="Times New Roman" w:hAnsi="Times New Roman" w:cs="Times New Roman"/>
          <w:sz w:val="24"/>
          <w:szCs w:val="24"/>
        </w:rPr>
      </w:pPr>
      <w:r w:rsidRPr="00C166F6">
        <w:rPr>
          <w:rFonts w:ascii="Times New Roman" w:hAnsi="Times New Roman" w:cs="Times New Roman"/>
          <w:b/>
          <w:bCs/>
          <w:sz w:val="24"/>
          <w:szCs w:val="24"/>
        </w:rPr>
        <w:lastRenderedPageBreak/>
        <w:t xml:space="preserve">Disadvantage: </w:t>
      </w:r>
    </w:p>
    <w:p w:rsidR="001C6CA4" w:rsidRPr="00C166F6" w:rsidRDefault="001C6CA4" w:rsidP="00B87E61">
      <w:pPr>
        <w:pStyle w:val="ListParagraph"/>
        <w:numPr>
          <w:ilvl w:val="0"/>
          <w:numId w:val="29"/>
        </w:numPr>
        <w:spacing w:line="360" w:lineRule="auto"/>
        <w:jc w:val="both"/>
        <w:rPr>
          <w:rFonts w:ascii="Times New Roman" w:hAnsi="Times New Roman" w:cs="Times New Roman"/>
          <w:sz w:val="24"/>
          <w:szCs w:val="24"/>
        </w:rPr>
      </w:pPr>
      <w:r w:rsidRPr="00C166F6">
        <w:rPr>
          <w:rFonts w:ascii="Times New Roman" w:hAnsi="Times New Roman" w:cs="Times New Roman"/>
          <w:sz w:val="24"/>
          <w:szCs w:val="24"/>
        </w:rPr>
        <w:t>Associated demerits such as their time consumption, inefficiency, and uneconomical nature.</w:t>
      </w:r>
    </w:p>
    <w:p w:rsidR="00956196" w:rsidRPr="00C166F6" w:rsidRDefault="00956196" w:rsidP="00B87E61">
      <w:pPr>
        <w:keepNext/>
        <w:spacing w:line="360" w:lineRule="auto"/>
        <w:jc w:val="center"/>
        <w:rPr>
          <w:rFonts w:ascii="Times New Roman" w:hAnsi="Times New Roman" w:cs="Times New Roman"/>
          <w:sz w:val="24"/>
          <w:szCs w:val="24"/>
        </w:rPr>
      </w:pPr>
      <w:r w:rsidRPr="00C166F6">
        <w:rPr>
          <w:rFonts w:ascii="Times New Roman" w:hAnsi="Times New Roman" w:cs="Times New Roman"/>
          <w:noProof/>
          <w:sz w:val="24"/>
          <w:szCs w:val="24"/>
        </w:rPr>
        <w:drawing>
          <wp:inline distT="0" distB="0" distL="0" distR="0" wp14:anchorId="543C6284" wp14:editId="2B9C3606">
            <wp:extent cx="2596896" cy="2413213"/>
            <wp:effectExtent l="0" t="0" r="0" b="6350"/>
            <wp:docPr id="1" name="Picture 1" descr="C:\Users\Hp\Desktop\WhatsApp Image 2021-08-22 at 1.04.4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WhatsApp Image 2021-08-22 at 1.04.42 PM.jpe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922" t="3894" r="26000" b="18024"/>
                    <a:stretch/>
                  </pic:blipFill>
                  <pic:spPr bwMode="auto">
                    <a:xfrm>
                      <a:off x="0" y="0"/>
                      <a:ext cx="2596896" cy="2413213"/>
                    </a:xfrm>
                    <a:prstGeom prst="rect">
                      <a:avLst/>
                    </a:prstGeom>
                    <a:noFill/>
                    <a:ln>
                      <a:noFill/>
                    </a:ln>
                    <a:extLst>
                      <a:ext uri="{53640926-AAD7-44D8-BBD7-CCE9431645EC}">
                        <a14:shadowObscured xmlns:a14="http://schemas.microsoft.com/office/drawing/2010/main"/>
                      </a:ext>
                    </a:extLst>
                  </pic:spPr>
                </pic:pic>
              </a:graphicData>
            </a:graphic>
          </wp:inline>
        </w:drawing>
      </w:r>
    </w:p>
    <w:p w:rsidR="001C6CA4" w:rsidRPr="00C166F6" w:rsidRDefault="00956196" w:rsidP="00B87E61">
      <w:pPr>
        <w:pStyle w:val="Caption"/>
        <w:spacing w:line="360" w:lineRule="auto"/>
        <w:jc w:val="center"/>
        <w:rPr>
          <w:rFonts w:ascii="Times New Roman" w:hAnsi="Times New Roman" w:cs="Times New Roman"/>
          <w:color w:val="auto"/>
          <w:sz w:val="24"/>
          <w:szCs w:val="24"/>
        </w:rPr>
      </w:pPr>
      <w:bookmarkStart w:id="27" w:name="_Toc80709575"/>
      <w:r w:rsidRPr="00C166F6">
        <w:rPr>
          <w:rFonts w:ascii="Times New Roman" w:hAnsi="Times New Roman" w:cs="Times New Roman"/>
          <w:color w:val="auto"/>
          <w:sz w:val="24"/>
          <w:szCs w:val="24"/>
        </w:rPr>
        <w:t xml:space="preserve">Figure </w:t>
      </w:r>
      <w:r w:rsidR="00F33C06" w:rsidRPr="00C166F6">
        <w:rPr>
          <w:rFonts w:ascii="Times New Roman" w:hAnsi="Times New Roman" w:cs="Times New Roman"/>
          <w:color w:val="auto"/>
          <w:sz w:val="24"/>
          <w:szCs w:val="24"/>
        </w:rPr>
        <w:fldChar w:fldCharType="begin"/>
      </w:r>
      <w:r w:rsidR="00F33C06" w:rsidRPr="00C166F6">
        <w:rPr>
          <w:rFonts w:ascii="Times New Roman" w:hAnsi="Times New Roman" w:cs="Times New Roman"/>
          <w:color w:val="auto"/>
          <w:sz w:val="24"/>
          <w:szCs w:val="24"/>
        </w:rPr>
        <w:instrText xml:space="preserve"> SEQ Figure \* ARABIC </w:instrText>
      </w:r>
      <w:r w:rsidR="00F33C06" w:rsidRPr="00C166F6">
        <w:rPr>
          <w:rFonts w:ascii="Times New Roman" w:hAnsi="Times New Roman" w:cs="Times New Roman"/>
          <w:color w:val="auto"/>
          <w:sz w:val="24"/>
          <w:szCs w:val="24"/>
        </w:rPr>
        <w:fldChar w:fldCharType="separate"/>
      </w:r>
      <w:r w:rsidR="00C43584" w:rsidRPr="00C166F6">
        <w:rPr>
          <w:rFonts w:ascii="Times New Roman" w:hAnsi="Times New Roman" w:cs="Times New Roman"/>
          <w:noProof/>
          <w:color w:val="auto"/>
          <w:sz w:val="24"/>
          <w:szCs w:val="24"/>
        </w:rPr>
        <w:t>10</w:t>
      </w:r>
      <w:r w:rsidR="00F33C06" w:rsidRPr="00C166F6">
        <w:rPr>
          <w:rFonts w:ascii="Times New Roman" w:hAnsi="Times New Roman" w:cs="Times New Roman"/>
          <w:noProof/>
          <w:color w:val="auto"/>
          <w:sz w:val="24"/>
          <w:szCs w:val="24"/>
        </w:rPr>
        <w:fldChar w:fldCharType="end"/>
      </w:r>
      <w:r w:rsidRPr="00C166F6">
        <w:rPr>
          <w:rFonts w:ascii="Times New Roman" w:hAnsi="Times New Roman" w:cs="Times New Roman"/>
          <w:color w:val="auto"/>
          <w:sz w:val="24"/>
          <w:szCs w:val="24"/>
        </w:rPr>
        <w:t>: Ultrasound-assisted extraction (UAE) system</w:t>
      </w:r>
      <w:bookmarkEnd w:id="27"/>
    </w:p>
    <w:p w:rsidR="001C6CA4" w:rsidRPr="00C166F6" w:rsidRDefault="001C6CA4" w:rsidP="00B87E61">
      <w:pPr>
        <w:pStyle w:val="Heading3"/>
        <w:numPr>
          <w:ilvl w:val="2"/>
          <w:numId w:val="30"/>
        </w:numPr>
        <w:spacing w:line="360" w:lineRule="auto"/>
        <w:rPr>
          <w:rFonts w:ascii="Times New Roman" w:hAnsi="Times New Roman" w:cs="Times New Roman"/>
          <w:color w:val="auto"/>
          <w:sz w:val="24"/>
          <w:szCs w:val="24"/>
        </w:rPr>
      </w:pPr>
      <w:bookmarkStart w:id="28" w:name="_Toc80709525"/>
      <w:r w:rsidRPr="00C166F6">
        <w:rPr>
          <w:rFonts w:ascii="Times New Roman" w:hAnsi="Times New Roman" w:cs="Times New Roman"/>
          <w:color w:val="auto"/>
          <w:sz w:val="24"/>
          <w:szCs w:val="24"/>
        </w:rPr>
        <w:t>Microwave</w:t>
      </w:r>
      <w:r w:rsidR="00956196" w:rsidRPr="00C166F6">
        <w:rPr>
          <w:rFonts w:ascii="Times New Roman" w:hAnsi="Times New Roman" w:cs="Times New Roman"/>
          <w:color w:val="auto"/>
          <w:sz w:val="24"/>
          <w:szCs w:val="24"/>
        </w:rPr>
        <w:t>-</w:t>
      </w:r>
      <w:r w:rsidRPr="00C166F6">
        <w:rPr>
          <w:rFonts w:ascii="Times New Roman" w:hAnsi="Times New Roman" w:cs="Times New Roman"/>
          <w:color w:val="auto"/>
          <w:sz w:val="24"/>
          <w:szCs w:val="24"/>
        </w:rPr>
        <w:t>assisted extraction (MAE)</w:t>
      </w:r>
      <w:bookmarkEnd w:id="28"/>
    </w:p>
    <w:p w:rsidR="00956196" w:rsidRPr="00C166F6" w:rsidRDefault="001C6CA4" w:rsidP="00B87E61">
      <w:pPr>
        <w:spacing w:line="360" w:lineRule="auto"/>
        <w:jc w:val="both"/>
        <w:rPr>
          <w:rFonts w:ascii="Times New Roman" w:hAnsi="Times New Roman" w:cs="Times New Roman"/>
          <w:sz w:val="24"/>
          <w:szCs w:val="24"/>
          <w:shd w:val="clear" w:color="auto" w:fill="FFFFFF"/>
        </w:rPr>
      </w:pPr>
      <w:r w:rsidRPr="00C166F6">
        <w:rPr>
          <w:rFonts w:ascii="Times New Roman" w:hAnsi="Times New Roman" w:cs="Times New Roman"/>
          <w:sz w:val="24"/>
          <w:szCs w:val="24"/>
          <w:shd w:val="clear" w:color="auto" w:fill="FFFFFF"/>
        </w:rPr>
        <w:t xml:space="preserve">This is one of the advanced extraction procedures </w:t>
      </w:r>
      <w:r w:rsidR="00956196" w:rsidRPr="00C166F6">
        <w:rPr>
          <w:rFonts w:ascii="Times New Roman" w:hAnsi="Times New Roman" w:cs="Times New Roman"/>
          <w:sz w:val="24"/>
          <w:szCs w:val="24"/>
          <w:shd w:val="clear" w:color="auto" w:fill="FFFFFF"/>
        </w:rPr>
        <w:t>which involves the</w:t>
      </w:r>
      <w:r w:rsidRPr="00C166F6">
        <w:rPr>
          <w:rFonts w:ascii="Times New Roman" w:hAnsi="Times New Roman" w:cs="Times New Roman"/>
          <w:sz w:val="24"/>
          <w:szCs w:val="24"/>
          <w:shd w:val="clear" w:color="auto" w:fill="FFFFFF"/>
        </w:rPr>
        <w:t xml:space="preserve"> mechanism of dipole rotation and ionic transfer by displacement of charged ions present in the solvent and drug material. </w:t>
      </w:r>
    </w:p>
    <w:p w:rsidR="00956196" w:rsidRPr="00C166F6" w:rsidRDefault="00956196" w:rsidP="00B87E61">
      <w:pPr>
        <w:spacing w:line="360" w:lineRule="auto"/>
        <w:jc w:val="both"/>
        <w:rPr>
          <w:rFonts w:ascii="Times New Roman" w:hAnsi="Times New Roman" w:cs="Times New Roman"/>
          <w:b/>
          <w:sz w:val="24"/>
          <w:szCs w:val="24"/>
          <w:shd w:val="clear" w:color="auto" w:fill="FFFFFF"/>
        </w:rPr>
      </w:pPr>
      <w:r w:rsidRPr="00C166F6">
        <w:rPr>
          <w:rFonts w:ascii="Times New Roman" w:hAnsi="Times New Roman" w:cs="Times New Roman"/>
          <w:b/>
          <w:sz w:val="24"/>
          <w:szCs w:val="24"/>
          <w:shd w:val="clear" w:color="auto" w:fill="FFFFFF"/>
        </w:rPr>
        <w:t>Principle</w:t>
      </w:r>
    </w:p>
    <w:p w:rsidR="00956196" w:rsidRPr="00C166F6" w:rsidRDefault="001C6CA4" w:rsidP="00B87E61">
      <w:pPr>
        <w:spacing w:line="360" w:lineRule="auto"/>
        <w:jc w:val="both"/>
        <w:rPr>
          <w:rFonts w:ascii="Times New Roman" w:hAnsi="Times New Roman" w:cs="Times New Roman"/>
          <w:sz w:val="24"/>
          <w:szCs w:val="24"/>
          <w:shd w:val="clear" w:color="auto" w:fill="FFFFFF"/>
        </w:rPr>
      </w:pPr>
      <w:r w:rsidRPr="00C166F6">
        <w:rPr>
          <w:rFonts w:ascii="Times New Roman" w:hAnsi="Times New Roman" w:cs="Times New Roman"/>
          <w:sz w:val="24"/>
          <w:szCs w:val="24"/>
          <w:shd w:val="clear" w:color="auto" w:fill="FFFFFF"/>
        </w:rPr>
        <w:t>It involves the application of electromagnetic radiation in frequencies between 300 MHz and 300 GHz and wavelength</w:t>
      </w:r>
      <w:r w:rsidR="00956196" w:rsidRPr="00C166F6">
        <w:rPr>
          <w:rFonts w:ascii="Times New Roman" w:hAnsi="Times New Roman" w:cs="Times New Roman"/>
          <w:sz w:val="24"/>
          <w:szCs w:val="24"/>
          <w:shd w:val="clear" w:color="auto" w:fill="FFFFFF"/>
        </w:rPr>
        <w:t>s</w:t>
      </w:r>
      <w:r w:rsidRPr="00C166F6">
        <w:rPr>
          <w:rFonts w:ascii="Times New Roman" w:hAnsi="Times New Roman" w:cs="Times New Roman"/>
          <w:sz w:val="24"/>
          <w:szCs w:val="24"/>
          <w:shd w:val="clear" w:color="auto" w:fill="FFFFFF"/>
        </w:rPr>
        <w:t xml:space="preserve"> between 1cm and 1 m. The microwaves applied at </w:t>
      </w:r>
      <w:r w:rsidR="00956196" w:rsidRPr="00C166F6">
        <w:rPr>
          <w:rFonts w:ascii="Times New Roman" w:hAnsi="Times New Roman" w:cs="Times New Roman"/>
          <w:sz w:val="24"/>
          <w:szCs w:val="24"/>
          <w:shd w:val="clear" w:color="auto" w:fill="FFFFFF"/>
        </w:rPr>
        <w:t xml:space="preserve">a </w:t>
      </w:r>
      <w:r w:rsidRPr="00C166F6">
        <w:rPr>
          <w:rFonts w:ascii="Times New Roman" w:hAnsi="Times New Roman" w:cs="Times New Roman"/>
          <w:sz w:val="24"/>
          <w:szCs w:val="24"/>
          <w:shd w:val="clear" w:color="auto" w:fill="FFFFFF"/>
        </w:rPr>
        <w:t xml:space="preserve">frequency of 2450 Hz yielded energy between 600 and 700 W. The technique uses microwave radiation to bombard an object, which can absorb electromagnetic energy and convert it into heat. Subsequently, the heat produced facilitates </w:t>
      </w:r>
      <w:r w:rsidR="00956196" w:rsidRPr="00C166F6">
        <w:rPr>
          <w:rFonts w:ascii="Times New Roman" w:hAnsi="Times New Roman" w:cs="Times New Roman"/>
          <w:sz w:val="24"/>
          <w:szCs w:val="24"/>
          <w:shd w:val="clear" w:color="auto" w:fill="FFFFFF"/>
        </w:rPr>
        <w:t xml:space="preserve">the </w:t>
      </w:r>
      <w:r w:rsidRPr="00C166F6">
        <w:rPr>
          <w:rFonts w:ascii="Times New Roman" w:hAnsi="Times New Roman" w:cs="Times New Roman"/>
          <w:sz w:val="24"/>
          <w:szCs w:val="24"/>
          <w:shd w:val="clear" w:color="auto" w:fill="FFFFFF"/>
        </w:rPr>
        <w:t xml:space="preserve">movement </w:t>
      </w:r>
      <w:r w:rsidR="00956196" w:rsidRPr="00C166F6">
        <w:rPr>
          <w:rFonts w:ascii="Times New Roman" w:hAnsi="Times New Roman" w:cs="Times New Roman"/>
          <w:sz w:val="24"/>
          <w:szCs w:val="24"/>
          <w:shd w:val="clear" w:color="auto" w:fill="FFFFFF"/>
        </w:rPr>
        <w:t xml:space="preserve">of solvent into the drug matrix. </w:t>
      </w:r>
    </w:p>
    <w:p w:rsidR="001C6CA4" w:rsidRPr="00C166F6" w:rsidRDefault="001C6CA4" w:rsidP="00B87E61">
      <w:pPr>
        <w:spacing w:line="360" w:lineRule="auto"/>
        <w:jc w:val="both"/>
        <w:rPr>
          <w:rFonts w:ascii="Times New Roman" w:hAnsi="Times New Roman" w:cs="Times New Roman"/>
          <w:sz w:val="24"/>
          <w:szCs w:val="24"/>
        </w:rPr>
      </w:pPr>
      <w:r w:rsidRPr="00C166F6">
        <w:rPr>
          <w:rFonts w:ascii="Times New Roman" w:hAnsi="Times New Roman" w:cs="Times New Roman"/>
          <w:sz w:val="24"/>
          <w:szCs w:val="24"/>
          <w:shd w:val="clear" w:color="auto" w:fill="FFFFFF"/>
        </w:rPr>
        <w:t xml:space="preserve">When </w:t>
      </w:r>
      <w:r w:rsidR="00956196" w:rsidRPr="00C166F6">
        <w:rPr>
          <w:rFonts w:ascii="Times New Roman" w:hAnsi="Times New Roman" w:cs="Times New Roman"/>
          <w:sz w:val="24"/>
          <w:szCs w:val="24"/>
          <w:shd w:val="clear" w:color="auto" w:fill="FFFFFF"/>
        </w:rPr>
        <w:t xml:space="preserve">the </w:t>
      </w:r>
      <w:r w:rsidRPr="00C166F6">
        <w:rPr>
          <w:rFonts w:ascii="Times New Roman" w:hAnsi="Times New Roman" w:cs="Times New Roman"/>
          <w:sz w:val="24"/>
          <w:szCs w:val="24"/>
          <w:shd w:val="clear" w:color="auto" w:fill="FFFFFF"/>
        </w:rPr>
        <w:t xml:space="preserve">polar solvent is used, dipole rotation and migration of ions occur, increase solvent penetration, and assist </w:t>
      </w:r>
      <w:r w:rsidR="00956196" w:rsidRPr="00C166F6">
        <w:rPr>
          <w:rFonts w:ascii="Times New Roman" w:hAnsi="Times New Roman" w:cs="Times New Roman"/>
          <w:sz w:val="24"/>
          <w:szCs w:val="24"/>
          <w:shd w:val="clear" w:color="auto" w:fill="FFFFFF"/>
        </w:rPr>
        <w:t xml:space="preserve">the </w:t>
      </w:r>
      <w:r w:rsidRPr="00C166F6">
        <w:rPr>
          <w:rFonts w:ascii="Times New Roman" w:hAnsi="Times New Roman" w:cs="Times New Roman"/>
          <w:sz w:val="24"/>
          <w:szCs w:val="24"/>
          <w:shd w:val="clear" w:color="auto" w:fill="FFFFFF"/>
        </w:rPr>
        <w:t xml:space="preserve">extraction process. However, when </w:t>
      </w:r>
      <w:r w:rsidR="00956196" w:rsidRPr="00C166F6">
        <w:rPr>
          <w:rFonts w:ascii="Times New Roman" w:hAnsi="Times New Roman" w:cs="Times New Roman"/>
          <w:sz w:val="24"/>
          <w:szCs w:val="24"/>
          <w:shd w:val="clear" w:color="auto" w:fill="FFFFFF"/>
        </w:rPr>
        <w:t xml:space="preserve">the </w:t>
      </w:r>
      <w:r w:rsidRPr="00C166F6">
        <w:rPr>
          <w:rFonts w:ascii="Times New Roman" w:hAnsi="Times New Roman" w:cs="Times New Roman"/>
          <w:sz w:val="24"/>
          <w:szCs w:val="24"/>
          <w:shd w:val="clear" w:color="auto" w:fill="FFFFFF"/>
        </w:rPr>
        <w:t>non</w:t>
      </w:r>
      <w:r w:rsidR="00956196" w:rsidRPr="00C166F6">
        <w:rPr>
          <w:rFonts w:ascii="Times New Roman" w:hAnsi="Times New Roman" w:cs="Times New Roman"/>
          <w:sz w:val="24"/>
          <w:szCs w:val="24"/>
          <w:shd w:val="clear" w:color="auto" w:fill="FFFFFF"/>
        </w:rPr>
        <w:t>-</w:t>
      </w:r>
      <w:r w:rsidRPr="00C166F6">
        <w:rPr>
          <w:rFonts w:ascii="Times New Roman" w:hAnsi="Times New Roman" w:cs="Times New Roman"/>
          <w:sz w:val="24"/>
          <w:szCs w:val="24"/>
          <w:shd w:val="clear" w:color="auto" w:fill="FFFFFF"/>
        </w:rPr>
        <w:t>polar solvent is used, the microwave radiation released will produce only small heat; hence, this method does not</w:t>
      </w:r>
      <w:r w:rsidR="00956196" w:rsidRPr="00C166F6">
        <w:rPr>
          <w:rFonts w:ascii="Times New Roman" w:hAnsi="Times New Roman" w:cs="Times New Roman"/>
          <w:sz w:val="24"/>
          <w:szCs w:val="24"/>
          <w:shd w:val="clear" w:color="auto" w:fill="FFFFFF"/>
        </w:rPr>
        <w:t xml:space="preserve"> favor use of nonpolar solvents. </w:t>
      </w:r>
      <w:r w:rsidRPr="00C166F6">
        <w:rPr>
          <w:rFonts w:ascii="Times New Roman" w:hAnsi="Times New Roman" w:cs="Times New Roman"/>
          <w:sz w:val="24"/>
          <w:szCs w:val="24"/>
        </w:rPr>
        <w:t xml:space="preserve">Microwaves generate heat by interacting with polar compounds such as </w:t>
      </w:r>
      <w:r w:rsidRPr="00C166F6">
        <w:rPr>
          <w:rFonts w:ascii="Times New Roman" w:hAnsi="Times New Roman" w:cs="Times New Roman"/>
          <w:sz w:val="24"/>
          <w:szCs w:val="24"/>
        </w:rPr>
        <w:lastRenderedPageBreak/>
        <w:t xml:space="preserve">water and some organic components in the plant matrix following the ionic conduction and dipole rotation mechanisms. The MAE is based on the assistance of electromagnetic radiation with frequencies from 0.3 to 300 GHz, which induce heat inside the material via dipolar rotation and ionic conduction of the molecules </w:t>
      </w:r>
      <w:r w:rsidRPr="00C166F6">
        <w:rPr>
          <w:rFonts w:ascii="Times New Roman" w:hAnsi="Times New Roman" w:cs="Times New Roman"/>
          <w:sz w:val="24"/>
          <w:szCs w:val="24"/>
        </w:rPr>
        <w:fldChar w:fldCharType="begin" w:fldLock="1"/>
      </w:r>
      <w:r w:rsidR="00322741" w:rsidRPr="00C166F6">
        <w:rPr>
          <w:rFonts w:ascii="Times New Roman" w:hAnsi="Times New Roman" w:cs="Times New Roman"/>
          <w:sz w:val="24"/>
          <w:szCs w:val="24"/>
        </w:rPr>
        <w:instrText>ADDIN CSL_CITATION {"citationItems":[{"id":"ITEM-1","itemData":{"DOI":"10.1016/j.jpba.2013.03.007","ISSN":"1873264X","PMID":"23591140","abstract":"The phytochemical research based on ethnopharmacology is considered an effective approach in the discovery of novel chemicals entities with potential as drug leads. Plants/plant extracts/decoctions, used by folklore traditions for treating several diseases, represent a source of chemical entities but no information are available on their nature. Starting from this viewpoint, the aim of this review is to address natural-products chemists to the choice of the best methodologies, which include the combination of extraction/sample preparation tools and analytical techniques, for isolating and characterizing bioactive secondary metabolites from plants, as potential lead compounds in the drug discovery process. The work is distributed according to the different steps involved in the ethnopharmacological approach (extraction, sample preparation, biological screening, etc.), discussing the analytical techniques employed for the isolation and identification of compound/s responsible for the biological activity claimed in the traditional use (separation, spectroscopic, hyphenated techniques, etc.). Particular emphasis will be on herbal medicines applications and developments achieved from 2010 up to date. © 2013 Elsevier B.V..","author":[{"dropping-particle":"","family":"Brusotti","given":"G.","non-dropping-particle":"","parse-names":false,"suffix":""},{"dropping-particle":"","family":"Cesari","given":"I.","non-dropping-particle":"","parse-names":false,"suffix":""},{"dropping-particle":"","family":"Dentamaro","given":"A.","non-dropping-particle":"","parse-names":false,"suffix":""},{"dropping-particle":"","family":"Caccialanza","given":"G.","non-dropping-particle":"","parse-names":false,"suffix":""},{"dropping-particle":"","family":"Massolini","given":"G.","non-dropping-particle":"","parse-names":false,"suffix":""}],"container-title":"Journal of Pharmaceutical and Biomedical Analysis","id":"ITEM-1","issued":{"date-parts":[["2014"]]},"title":"Isolation and characterization of bioactive compounds from plant resources: The role of analysis in the ethnopharmacological approach","type":"article"},"uris":["http://www.mendeley.com/documents/?uuid=a56c3813-1976-4054-a56a-518583282f0e","http://www.mendeley.com/documents/?uuid=f229dd8b-609b-4a9b-9054-841ea7ffc923","http://www.mendeley.com/documents/?uuid=ac618371-3e05-48a6-9198-96d6d06c47eb"]}],"mendeley":{"formattedCitation":"[17]","plainTextFormattedCitation":"[17]","previouslyFormattedCitation":"[17]"},"properties":{"noteIndex":0},"schema":"https://github.com/citation-style-language/schema/raw/master/csl-citation.json"}</w:instrText>
      </w:r>
      <w:r w:rsidRPr="00C166F6">
        <w:rPr>
          <w:rFonts w:ascii="Times New Roman" w:hAnsi="Times New Roman" w:cs="Times New Roman"/>
          <w:sz w:val="24"/>
          <w:szCs w:val="24"/>
        </w:rPr>
        <w:fldChar w:fldCharType="separate"/>
      </w:r>
      <w:r w:rsidR="00D92B85" w:rsidRPr="00C166F6">
        <w:rPr>
          <w:rFonts w:ascii="Times New Roman" w:hAnsi="Times New Roman" w:cs="Times New Roman"/>
          <w:noProof/>
          <w:sz w:val="24"/>
          <w:szCs w:val="24"/>
        </w:rPr>
        <w:t>[17]</w:t>
      </w:r>
      <w:r w:rsidRPr="00C166F6">
        <w:rPr>
          <w:rFonts w:ascii="Times New Roman" w:hAnsi="Times New Roman" w:cs="Times New Roman"/>
          <w:sz w:val="24"/>
          <w:szCs w:val="24"/>
        </w:rPr>
        <w:fldChar w:fldCharType="end"/>
      </w:r>
      <w:r w:rsidRPr="00C166F6">
        <w:rPr>
          <w:rFonts w:ascii="Times New Roman" w:hAnsi="Times New Roman" w:cs="Times New Roman"/>
          <w:sz w:val="24"/>
          <w:szCs w:val="24"/>
        </w:rPr>
        <w:t>. The activation of these molecules and the heat generated in this process may weaken or break the cell walls thereby the bioactive compounds can be released more easily from material matrix to the extraction solvent</w:t>
      </w:r>
      <w:r w:rsidRPr="00C166F6">
        <w:rPr>
          <w:rFonts w:ascii="Times New Roman" w:hAnsi="Times New Roman" w:cs="Times New Roman"/>
          <w:sz w:val="24"/>
          <w:szCs w:val="24"/>
        </w:rPr>
        <w:fldChar w:fldCharType="begin" w:fldLock="1"/>
      </w:r>
      <w:r w:rsidR="00322741" w:rsidRPr="00C166F6">
        <w:rPr>
          <w:rFonts w:ascii="Times New Roman" w:hAnsi="Times New Roman" w:cs="Times New Roman"/>
          <w:sz w:val="24"/>
          <w:szCs w:val="24"/>
        </w:rPr>
        <w:instrText>ADDIN CSL_CITATION {"citationItems":[{"id":"ITEM-1","itemData":{"DOI":"10.22270/jddt.v9i3.2608","abstract":"Medicinal plants play an important role in the development of potent therapeutic agents. Plant based drugs provide outstanding contribution to modern therapeutics as a source of many valuable secondary metabolites which serves as plant defense mechanisms against predator such as microorganism, insects and herbivores which have been proved to be potentially active compounds. Euphorbia Thymifolia Linn (E. Thymifolia) is commonly known as ‘duddi’ or in Sanskrit means Laghu didhika or Raktavindaka. It belongs to the family Euphorbiceae. This plant is bitter, acrid, sweet and used as thermogenic, laxative and diuretic. This plant is widely used in the ayurveda to cure many diseases like vitiated condition of constipation, helminthiasis and ringworm skin diseases and leprosy. The aim of the present study is to examine E.Thymifolia Linn whole plant for phytochemical profile, Isolation and Identification of bioactive compounds. Qualitative analysis of various phytochemical constituents was determined by the well-known test protocol available in the literature. Isolation and characterization of bioactive compound from methanolic extract of E. Thymifolia has been conducted. The bioactive compound from methanolic extracts was isolated by several processes, such as TLC, column chromatography and preparative TLC. The isolated bioactive compound is identified by UV-Vis spectrophotometer, FT-IR, 1H, 13C-NMR and Mass. The obtained compound is continued to the preparative TLC using chloroform: methanol (50:50, v/v) as eluent. The UV-Vis spectrum showed one peaks of maximum absorbance at 312.8nm. Then, the FT-IR spectrum showed several peaks that confirmed the presence of functional group of derivative of compound, i.e. 669.05, 928.58, 1070.85, 1215.51 and 1710.07cm-1. 1H and 13C-NMR spectrum confirmed the bioactive compound present in plant. Phytochemical analysis revealed the presence of alkaloids, glycosides, phenols, flavonoids, tannins. The findings of the present study will be helpful to phytochemists, pharmacologists and pharmaceutical industries.\r Keywords: Euphorbia Thymifolia, Qualitative phytochemical, Isolation, Bioactive compounds","author":[{"dropping-particle":"","family":"Shrivastava","given":"Rashmi","non-dropping-particle":"","parse-names":false,"suffix":""},{"dropping-particle":"","family":"Mishra","given":"Jyotsana","non-dropping-particle":"","parse-names":false,"suffix":""}],"container-title":"Journal of Drug Delivery and Therapeutics","id":"ITEM-1","issued":{"date-parts":[["2019"]]},"title":"Extraction, Phytochemical Screening, Isolation and Identification of Bioactive Compounds from Extract of the plant Euphorbia Thymifolia Linn","type":"article-journal"},"uris":["http://www.mendeley.com/documents/?uuid=42e7b8b2-ecad-4fd7-91e6-c90cdb5853d0","http://www.mendeley.com/documents/?uuid=108a1f37-dd9b-4b1a-b971-fba1e3fd4bd0","http://www.mendeley.com/documents/?uuid=5f9da607-347a-423e-a8d2-63e39627cbfb"]}],"mendeley":{"formattedCitation":"[18]","plainTextFormattedCitation":"[18]","previouslyFormattedCitation":"[18]"},"properties":{"noteIndex":0},"schema":"https://github.com/citation-style-language/schema/raw/master/csl-citation.json"}</w:instrText>
      </w:r>
      <w:r w:rsidRPr="00C166F6">
        <w:rPr>
          <w:rFonts w:ascii="Times New Roman" w:hAnsi="Times New Roman" w:cs="Times New Roman"/>
          <w:sz w:val="24"/>
          <w:szCs w:val="24"/>
        </w:rPr>
        <w:fldChar w:fldCharType="separate"/>
      </w:r>
      <w:r w:rsidR="00D92B85" w:rsidRPr="00C166F6">
        <w:rPr>
          <w:rFonts w:ascii="Times New Roman" w:hAnsi="Times New Roman" w:cs="Times New Roman"/>
          <w:noProof/>
          <w:sz w:val="24"/>
          <w:szCs w:val="24"/>
        </w:rPr>
        <w:t>[18]</w:t>
      </w:r>
      <w:r w:rsidRPr="00C166F6">
        <w:rPr>
          <w:rFonts w:ascii="Times New Roman" w:hAnsi="Times New Roman" w:cs="Times New Roman"/>
          <w:sz w:val="24"/>
          <w:szCs w:val="24"/>
        </w:rPr>
        <w:fldChar w:fldCharType="end"/>
      </w:r>
      <w:r w:rsidRPr="00C166F6">
        <w:rPr>
          <w:rFonts w:ascii="Times New Roman" w:hAnsi="Times New Roman" w:cs="Times New Roman"/>
          <w:sz w:val="24"/>
          <w:szCs w:val="24"/>
        </w:rPr>
        <w:t>.</w:t>
      </w:r>
    </w:p>
    <w:p w:rsidR="001C6CA4" w:rsidRPr="00C166F6" w:rsidRDefault="001C6CA4" w:rsidP="00B87E61">
      <w:pPr>
        <w:spacing w:line="360" w:lineRule="auto"/>
        <w:jc w:val="both"/>
        <w:rPr>
          <w:rFonts w:ascii="Times New Roman" w:hAnsi="Times New Roman" w:cs="Times New Roman"/>
          <w:sz w:val="24"/>
          <w:szCs w:val="24"/>
        </w:rPr>
      </w:pPr>
      <w:r w:rsidRPr="00C166F6">
        <w:rPr>
          <w:rFonts w:ascii="Times New Roman" w:hAnsi="Times New Roman" w:cs="Times New Roman"/>
          <w:b/>
          <w:bCs/>
          <w:sz w:val="24"/>
          <w:szCs w:val="24"/>
        </w:rPr>
        <w:t>Advantages:</w:t>
      </w:r>
    </w:p>
    <w:p w:rsidR="001C6CA4" w:rsidRPr="00C166F6" w:rsidRDefault="001C6CA4" w:rsidP="00B87E61">
      <w:pPr>
        <w:numPr>
          <w:ilvl w:val="0"/>
          <w:numId w:val="5"/>
        </w:numPr>
        <w:spacing w:after="160" w:line="360" w:lineRule="auto"/>
        <w:jc w:val="both"/>
        <w:rPr>
          <w:rFonts w:ascii="Times New Roman" w:hAnsi="Times New Roman" w:cs="Times New Roman"/>
          <w:sz w:val="24"/>
          <w:szCs w:val="24"/>
        </w:rPr>
      </w:pPr>
      <w:r w:rsidRPr="00C166F6">
        <w:rPr>
          <w:rFonts w:ascii="Times New Roman" w:hAnsi="Times New Roman" w:cs="Times New Roman"/>
          <w:sz w:val="24"/>
          <w:szCs w:val="24"/>
        </w:rPr>
        <w:t xml:space="preserve">The application of MAE provides many advantages, such as increasing the extract yield, decreasing the thermal degradation and selective heating of vegetal material. </w:t>
      </w:r>
    </w:p>
    <w:p w:rsidR="001C6CA4" w:rsidRPr="00C166F6" w:rsidRDefault="001C6CA4" w:rsidP="00B87E61">
      <w:pPr>
        <w:numPr>
          <w:ilvl w:val="0"/>
          <w:numId w:val="5"/>
        </w:numPr>
        <w:spacing w:after="160" w:line="360" w:lineRule="auto"/>
        <w:jc w:val="both"/>
        <w:rPr>
          <w:rFonts w:ascii="Times New Roman" w:hAnsi="Times New Roman" w:cs="Times New Roman"/>
          <w:sz w:val="24"/>
          <w:szCs w:val="24"/>
        </w:rPr>
      </w:pPr>
      <w:r w:rsidRPr="00C166F6">
        <w:rPr>
          <w:rFonts w:ascii="Times New Roman" w:hAnsi="Times New Roman" w:cs="Times New Roman"/>
          <w:sz w:val="24"/>
          <w:szCs w:val="24"/>
        </w:rPr>
        <w:t>MAE is also regarded as a green technology because it reduces the usage of organic solvent</w:t>
      </w:r>
      <w:r w:rsidR="00956196" w:rsidRPr="00C166F6">
        <w:rPr>
          <w:rFonts w:ascii="Times New Roman" w:hAnsi="Times New Roman" w:cs="Times New Roman"/>
          <w:sz w:val="24"/>
          <w:szCs w:val="24"/>
        </w:rPr>
        <w:t>s</w:t>
      </w:r>
      <w:r w:rsidRPr="00C166F6">
        <w:rPr>
          <w:rFonts w:ascii="Times New Roman" w:hAnsi="Times New Roman" w:cs="Times New Roman"/>
          <w:sz w:val="24"/>
          <w:szCs w:val="24"/>
        </w:rPr>
        <w:t>.</w:t>
      </w:r>
    </w:p>
    <w:p w:rsidR="001C6CA4" w:rsidRPr="00C166F6" w:rsidRDefault="001C6CA4" w:rsidP="00B87E61">
      <w:pPr>
        <w:numPr>
          <w:ilvl w:val="0"/>
          <w:numId w:val="5"/>
        </w:numPr>
        <w:spacing w:after="160" w:line="360" w:lineRule="auto"/>
        <w:jc w:val="both"/>
        <w:rPr>
          <w:rFonts w:ascii="Times New Roman" w:hAnsi="Times New Roman" w:cs="Times New Roman"/>
          <w:b/>
          <w:sz w:val="24"/>
          <w:szCs w:val="24"/>
        </w:rPr>
      </w:pPr>
      <w:r w:rsidRPr="00C166F6">
        <w:rPr>
          <w:rFonts w:ascii="Times New Roman" w:hAnsi="Times New Roman" w:cs="Times New Roman"/>
          <w:sz w:val="24"/>
          <w:szCs w:val="24"/>
        </w:rPr>
        <w:t xml:space="preserve">MAE method for the extraction of </w:t>
      </w:r>
      <w:r w:rsidR="00956196" w:rsidRPr="00C166F6">
        <w:rPr>
          <w:rFonts w:ascii="Times New Roman" w:hAnsi="Times New Roman" w:cs="Times New Roman"/>
          <w:sz w:val="24"/>
          <w:szCs w:val="24"/>
        </w:rPr>
        <w:t>polar and non-polar constituents</w:t>
      </w:r>
    </w:p>
    <w:p w:rsidR="001C6CA4" w:rsidRPr="00C166F6" w:rsidRDefault="001C6CA4" w:rsidP="00B87E61">
      <w:pPr>
        <w:spacing w:line="360" w:lineRule="auto"/>
        <w:jc w:val="both"/>
        <w:rPr>
          <w:rFonts w:ascii="Times New Roman" w:hAnsi="Times New Roman" w:cs="Times New Roman"/>
          <w:b/>
          <w:i/>
          <w:sz w:val="24"/>
          <w:szCs w:val="24"/>
          <w:shd w:val="clear" w:color="auto" w:fill="FFFFFF"/>
        </w:rPr>
      </w:pPr>
      <w:r w:rsidRPr="00C166F6">
        <w:rPr>
          <w:rStyle w:val="Emphasis"/>
          <w:rFonts w:ascii="Times New Roman" w:hAnsi="Times New Roman" w:cs="Times New Roman"/>
          <w:b/>
          <w:i w:val="0"/>
          <w:sz w:val="24"/>
          <w:szCs w:val="24"/>
          <w:shd w:val="clear" w:color="auto" w:fill="FFFFFF"/>
        </w:rPr>
        <w:t>Disadvantages</w:t>
      </w:r>
    </w:p>
    <w:p w:rsidR="001C6CA4" w:rsidRPr="00C166F6" w:rsidRDefault="001C6CA4" w:rsidP="00B87E61">
      <w:pPr>
        <w:spacing w:line="360" w:lineRule="auto"/>
        <w:jc w:val="both"/>
        <w:rPr>
          <w:rFonts w:ascii="Times New Roman" w:hAnsi="Times New Roman" w:cs="Times New Roman"/>
          <w:sz w:val="24"/>
          <w:szCs w:val="24"/>
          <w:shd w:val="clear" w:color="auto" w:fill="FFFFFF"/>
        </w:rPr>
      </w:pPr>
      <w:r w:rsidRPr="00C166F6">
        <w:rPr>
          <w:rFonts w:ascii="Times New Roman" w:hAnsi="Times New Roman" w:cs="Times New Roman"/>
          <w:sz w:val="24"/>
          <w:szCs w:val="24"/>
          <w:shd w:val="clear" w:color="auto" w:fill="FFFFFF"/>
        </w:rPr>
        <w:t>This method is suitable only for phenolic compounds and flavonoids. Compounds such as tannins and anthocyanins may be degraded because of high temperature involved.</w:t>
      </w:r>
    </w:p>
    <w:p w:rsidR="00D32CE6" w:rsidRPr="00C166F6" w:rsidRDefault="00956196" w:rsidP="00B87E61">
      <w:pPr>
        <w:keepNext/>
        <w:spacing w:line="360" w:lineRule="auto"/>
        <w:jc w:val="both"/>
        <w:rPr>
          <w:rFonts w:ascii="Times New Roman" w:hAnsi="Times New Roman" w:cs="Times New Roman"/>
          <w:sz w:val="24"/>
          <w:szCs w:val="24"/>
        </w:rPr>
      </w:pPr>
      <w:r w:rsidRPr="00C166F6">
        <w:rPr>
          <w:rFonts w:ascii="Times New Roman" w:hAnsi="Times New Roman" w:cs="Times New Roman"/>
          <w:noProof/>
          <w:sz w:val="24"/>
          <w:szCs w:val="24"/>
        </w:rPr>
        <w:drawing>
          <wp:inline distT="0" distB="0" distL="0" distR="0" wp14:anchorId="22D15661" wp14:editId="53EB84AE">
            <wp:extent cx="5989320" cy="2843784"/>
            <wp:effectExtent l="0" t="0" r="0" b="0"/>
            <wp:docPr id="3074" name="Picture 2" descr="Image result for Microwave assisted extraction (MAE)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Image result for Microwave assisted extraction (MAE) machine"/>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989320" cy="2843784"/>
                    </a:xfrm>
                    <a:prstGeom prst="rect">
                      <a:avLst/>
                    </a:prstGeom>
                    <a:noFill/>
                  </pic:spPr>
                </pic:pic>
              </a:graphicData>
            </a:graphic>
          </wp:inline>
        </w:drawing>
      </w:r>
    </w:p>
    <w:p w:rsidR="001C6CA4" w:rsidRPr="00C166F6" w:rsidRDefault="00D32CE6" w:rsidP="00B87E61">
      <w:pPr>
        <w:pStyle w:val="Caption"/>
        <w:spacing w:line="360" w:lineRule="auto"/>
        <w:jc w:val="both"/>
        <w:rPr>
          <w:rFonts w:ascii="Times New Roman" w:hAnsi="Times New Roman" w:cs="Times New Roman"/>
          <w:color w:val="auto"/>
          <w:sz w:val="24"/>
          <w:szCs w:val="24"/>
        </w:rPr>
      </w:pPr>
      <w:bookmarkStart w:id="29" w:name="_Toc80709576"/>
      <w:r w:rsidRPr="00C166F6">
        <w:rPr>
          <w:rFonts w:ascii="Times New Roman" w:hAnsi="Times New Roman" w:cs="Times New Roman"/>
          <w:color w:val="auto"/>
          <w:sz w:val="24"/>
          <w:szCs w:val="24"/>
        </w:rPr>
        <w:t xml:space="preserve">Figure </w:t>
      </w:r>
      <w:r w:rsidRPr="00C166F6">
        <w:rPr>
          <w:rFonts w:ascii="Times New Roman" w:hAnsi="Times New Roman" w:cs="Times New Roman"/>
          <w:color w:val="auto"/>
          <w:sz w:val="24"/>
          <w:szCs w:val="24"/>
        </w:rPr>
        <w:fldChar w:fldCharType="begin"/>
      </w:r>
      <w:r w:rsidRPr="00C166F6">
        <w:rPr>
          <w:rFonts w:ascii="Times New Roman" w:hAnsi="Times New Roman" w:cs="Times New Roman"/>
          <w:color w:val="auto"/>
          <w:sz w:val="24"/>
          <w:szCs w:val="24"/>
        </w:rPr>
        <w:instrText xml:space="preserve"> SEQ Figure \* ARABIC </w:instrText>
      </w:r>
      <w:r w:rsidRPr="00C166F6">
        <w:rPr>
          <w:rFonts w:ascii="Times New Roman" w:hAnsi="Times New Roman" w:cs="Times New Roman"/>
          <w:color w:val="auto"/>
          <w:sz w:val="24"/>
          <w:szCs w:val="24"/>
        </w:rPr>
        <w:fldChar w:fldCharType="separate"/>
      </w:r>
      <w:r w:rsidR="00C43584" w:rsidRPr="00C166F6">
        <w:rPr>
          <w:rFonts w:ascii="Times New Roman" w:hAnsi="Times New Roman" w:cs="Times New Roman"/>
          <w:noProof/>
          <w:color w:val="auto"/>
          <w:sz w:val="24"/>
          <w:szCs w:val="24"/>
        </w:rPr>
        <w:t>11</w:t>
      </w:r>
      <w:r w:rsidRPr="00C166F6">
        <w:rPr>
          <w:rFonts w:ascii="Times New Roman" w:hAnsi="Times New Roman" w:cs="Times New Roman"/>
          <w:color w:val="auto"/>
          <w:sz w:val="24"/>
          <w:szCs w:val="24"/>
        </w:rPr>
        <w:fldChar w:fldCharType="end"/>
      </w:r>
      <w:r w:rsidRPr="00C166F6">
        <w:rPr>
          <w:rFonts w:ascii="Times New Roman" w:hAnsi="Times New Roman" w:cs="Times New Roman"/>
          <w:color w:val="auto"/>
          <w:sz w:val="24"/>
          <w:szCs w:val="24"/>
        </w:rPr>
        <w:t>: Microwave-assisted extraction (MAE)</w:t>
      </w:r>
      <w:r w:rsidR="00F52CF2" w:rsidRPr="00C166F6">
        <w:rPr>
          <w:rFonts w:ascii="Times New Roman" w:hAnsi="Times New Roman" w:cs="Times New Roman"/>
          <w:color w:val="auto"/>
          <w:sz w:val="24"/>
          <w:szCs w:val="24"/>
        </w:rPr>
        <w:t xml:space="preserve"> system</w:t>
      </w:r>
      <w:bookmarkEnd w:id="29"/>
    </w:p>
    <w:p w:rsidR="001C6CA4" w:rsidRPr="00C166F6" w:rsidRDefault="001C6CA4" w:rsidP="00B87E61">
      <w:pPr>
        <w:pStyle w:val="Heading3"/>
        <w:numPr>
          <w:ilvl w:val="2"/>
          <w:numId w:val="30"/>
        </w:numPr>
        <w:spacing w:line="360" w:lineRule="auto"/>
        <w:rPr>
          <w:rFonts w:ascii="Times New Roman" w:hAnsi="Times New Roman" w:cs="Times New Roman"/>
          <w:color w:val="auto"/>
          <w:sz w:val="24"/>
          <w:szCs w:val="24"/>
        </w:rPr>
      </w:pPr>
      <w:bookmarkStart w:id="30" w:name="_Toc80709526"/>
      <w:r w:rsidRPr="00C166F6">
        <w:rPr>
          <w:rFonts w:ascii="Times New Roman" w:hAnsi="Times New Roman" w:cs="Times New Roman"/>
          <w:color w:val="auto"/>
          <w:sz w:val="24"/>
          <w:szCs w:val="24"/>
        </w:rPr>
        <w:lastRenderedPageBreak/>
        <w:t>Hydro distillation and steam distillation</w:t>
      </w:r>
      <w:bookmarkEnd w:id="30"/>
    </w:p>
    <w:p w:rsidR="001C6CA4" w:rsidRPr="00C166F6" w:rsidRDefault="004B10E0" w:rsidP="00B87E61">
      <w:pPr>
        <w:spacing w:line="360" w:lineRule="auto"/>
        <w:jc w:val="both"/>
        <w:rPr>
          <w:rFonts w:ascii="Times New Roman" w:hAnsi="Times New Roman" w:cs="Times New Roman"/>
          <w:sz w:val="24"/>
          <w:szCs w:val="24"/>
        </w:rPr>
      </w:pPr>
      <w:r w:rsidRPr="00C166F6">
        <w:rPr>
          <w:rFonts w:ascii="Times New Roman" w:hAnsi="Times New Roman" w:cs="Times New Roman"/>
          <w:sz w:val="24"/>
          <w:szCs w:val="24"/>
        </w:rPr>
        <w:t xml:space="preserve">Essential oils are extracted from natural resources especially plant resources which contain hundreds of constituents belongs </w:t>
      </w:r>
      <w:proofErr w:type="spellStart"/>
      <w:r w:rsidRPr="00C166F6">
        <w:rPr>
          <w:rFonts w:ascii="Times New Roman" w:hAnsi="Times New Roman" w:cs="Times New Roman"/>
          <w:sz w:val="24"/>
          <w:szCs w:val="24"/>
        </w:rPr>
        <w:t>o</w:t>
      </w:r>
      <w:proofErr w:type="spellEnd"/>
      <w:r w:rsidRPr="00C166F6">
        <w:rPr>
          <w:rFonts w:ascii="Times New Roman" w:hAnsi="Times New Roman" w:cs="Times New Roman"/>
          <w:sz w:val="24"/>
          <w:szCs w:val="24"/>
        </w:rPr>
        <w:t xml:space="preserve"> the group of terpenes and phenylpropenes. </w:t>
      </w:r>
      <w:r w:rsidR="001C6CA4" w:rsidRPr="00C166F6">
        <w:rPr>
          <w:rFonts w:ascii="Times New Roman" w:hAnsi="Times New Roman" w:cs="Times New Roman"/>
          <w:sz w:val="24"/>
          <w:szCs w:val="24"/>
        </w:rPr>
        <w:t xml:space="preserve">Hydro distillation (HD) and steam distillation (SD) are commonly used methods for the extraction of volatile oil/essential oil in a Clevenger apparatus. </w:t>
      </w:r>
    </w:p>
    <w:p w:rsidR="004B10E0" w:rsidRPr="00C166F6" w:rsidRDefault="004B10E0" w:rsidP="00B87E61">
      <w:pPr>
        <w:spacing w:line="360" w:lineRule="auto"/>
        <w:jc w:val="both"/>
        <w:rPr>
          <w:rFonts w:ascii="Times New Roman" w:hAnsi="Times New Roman" w:cs="Times New Roman"/>
          <w:b/>
          <w:sz w:val="24"/>
          <w:szCs w:val="24"/>
        </w:rPr>
      </w:pPr>
      <w:r w:rsidRPr="00C166F6">
        <w:rPr>
          <w:rFonts w:ascii="Times New Roman" w:hAnsi="Times New Roman" w:cs="Times New Roman"/>
          <w:b/>
          <w:sz w:val="24"/>
          <w:szCs w:val="24"/>
        </w:rPr>
        <w:t>Principle</w:t>
      </w:r>
    </w:p>
    <w:p w:rsidR="001C6CA4" w:rsidRPr="00C166F6" w:rsidRDefault="001C6CA4" w:rsidP="00B87E61">
      <w:pPr>
        <w:pStyle w:val="p"/>
        <w:shd w:val="clear" w:color="auto" w:fill="FFFFFF"/>
        <w:spacing w:before="166" w:beforeAutospacing="0" w:after="166" w:afterAutospacing="0" w:line="360" w:lineRule="auto"/>
        <w:jc w:val="both"/>
      </w:pPr>
      <w:r w:rsidRPr="00C166F6">
        <w:t>Hydro distillation (HD) and steam distillation (SD) are commonly used methods for t</w:t>
      </w:r>
      <w:r w:rsidR="004B10E0" w:rsidRPr="00C166F6">
        <w:t>he extraction of volatile oil. In brief, the crude material is placed to the RBF on which the Clevenger</w:t>
      </w:r>
      <w:r w:rsidR="0042405A" w:rsidRPr="00C166F6">
        <w:t xml:space="preserve"> apparatus</w:t>
      </w:r>
      <w:r w:rsidR="004B10E0" w:rsidRPr="00C166F6">
        <w:t xml:space="preserve"> </w:t>
      </w:r>
      <w:r w:rsidR="0042405A" w:rsidRPr="00C166F6">
        <w:t xml:space="preserve">is </w:t>
      </w:r>
      <w:r w:rsidR="004B10E0" w:rsidRPr="00C166F6">
        <w:t xml:space="preserve">attached. </w:t>
      </w:r>
      <w:r w:rsidR="0042405A" w:rsidRPr="00C166F6">
        <w:t>After providing the optimized temperature to RBF through the heating source, essential oil or volatile oils is convert in vapors and condensed along with the vapors of water which is collected in the graduated cylinder reservoir. In this reservoir, the condensed liquid contains two phases, the upper phase represents the essential oil and other represents to hydrosol (water contains some of the most polar volatile constituents).</w:t>
      </w:r>
    </w:p>
    <w:p w:rsidR="00F52CF2" w:rsidRPr="00C166F6" w:rsidRDefault="004B10E0" w:rsidP="00B87E61">
      <w:pPr>
        <w:pStyle w:val="p"/>
        <w:keepNext/>
        <w:shd w:val="clear" w:color="auto" w:fill="FFFFFF"/>
        <w:spacing w:before="166" w:beforeAutospacing="0" w:after="166" w:afterAutospacing="0" w:line="360" w:lineRule="auto"/>
        <w:jc w:val="center"/>
      </w:pPr>
      <w:r w:rsidRPr="00C166F6">
        <w:rPr>
          <w:noProof/>
        </w:rPr>
        <w:drawing>
          <wp:inline distT="0" distB="0" distL="0" distR="0" wp14:anchorId="0D4DDEF5" wp14:editId="7F6F0503">
            <wp:extent cx="3451838" cy="29057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8039"/>
                    <a:stretch/>
                  </pic:blipFill>
                  <pic:spPr bwMode="auto">
                    <a:xfrm>
                      <a:off x="0" y="0"/>
                      <a:ext cx="3457628" cy="2910634"/>
                    </a:xfrm>
                    <a:prstGeom prst="rect">
                      <a:avLst/>
                    </a:prstGeom>
                    <a:noFill/>
                    <a:ln>
                      <a:noFill/>
                    </a:ln>
                    <a:extLst>
                      <a:ext uri="{53640926-AAD7-44D8-BBD7-CCE9431645EC}">
                        <a14:shadowObscured xmlns:a14="http://schemas.microsoft.com/office/drawing/2010/main"/>
                      </a:ext>
                    </a:extLst>
                  </pic:spPr>
                </pic:pic>
              </a:graphicData>
            </a:graphic>
          </wp:inline>
        </w:drawing>
      </w:r>
    </w:p>
    <w:p w:rsidR="004B10E0" w:rsidRPr="00C166F6" w:rsidRDefault="00F52CF2" w:rsidP="00B87E61">
      <w:pPr>
        <w:pStyle w:val="Caption"/>
        <w:spacing w:line="360" w:lineRule="auto"/>
        <w:jc w:val="center"/>
        <w:rPr>
          <w:rFonts w:ascii="Times New Roman" w:hAnsi="Times New Roman" w:cs="Times New Roman"/>
          <w:color w:val="auto"/>
          <w:sz w:val="24"/>
          <w:szCs w:val="24"/>
        </w:rPr>
      </w:pPr>
      <w:bookmarkStart w:id="31" w:name="_Toc80709577"/>
      <w:r w:rsidRPr="00C166F6">
        <w:rPr>
          <w:rFonts w:ascii="Times New Roman" w:hAnsi="Times New Roman" w:cs="Times New Roman"/>
          <w:color w:val="auto"/>
          <w:sz w:val="24"/>
          <w:szCs w:val="24"/>
        </w:rPr>
        <w:t xml:space="preserve">Figure </w:t>
      </w:r>
      <w:r w:rsidRPr="00C166F6">
        <w:rPr>
          <w:rFonts w:ascii="Times New Roman" w:hAnsi="Times New Roman" w:cs="Times New Roman"/>
          <w:color w:val="auto"/>
          <w:sz w:val="24"/>
          <w:szCs w:val="24"/>
        </w:rPr>
        <w:fldChar w:fldCharType="begin"/>
      </w:r>
      <w:r w:rsidRPr="00C166F6">
        <w:rPr>
          <w:rFonts w:ascii="Times New Roman" w:hAnsi="Times New Roman" w:cs="Times New Roman"/>
          <w:color w:val="auto"/>
          <w:sz w:val="24"/>
          <w:szCs w:val="24"/>
        </w:rPr>
        <w:instrText xml:space="preserve"> SEQ Figure \* ARABIC </w:instrText>
      </w:r>
      <w:r w:rsidRPr="00C166F6">
        <w:rPr>
          <w:rFonts w:ascii="Times New Roman" w:hAnsi="Times New Roman" w:cs="Times New Roman"/>
          <w:color w:val="auto"/>
          <w:sz w:val="24"/>
          <w:szCs w:val="24"/>
        </w:rPr>
        <w:fldChar w:fldCharType="separate"/>
      </w:r>
      <w:r w:rsidR="00C43584" w:rsidRPr="00C166F6">
        <w:rPr>
          <w:rFonts w:ascii="Times New Roman" w:hAnsi="Times New Roman" w:cs="Times New Roman"/>
          <w:noProof/>
          <w:color w:val="auto"/>
          <w:sz w:val="24"/>
          <w:szCs w:val="24"/>
        </w:rPr>
        <w:t>12</w:t>
      </w:r>
      <w:r w:rsidRPr="00C166F6">
        <w:rPr>
          <w:rFonts w:ascii="Times New Roman" w:hAnsi="Times New Roman" w:cs="Times New Roman"/>
          <w:color w:val="auto"/>
          <w:sz w:val="24"/>
          <w:szCs w:val="24"/>
        </w:rPr>
        <w:fldChar w:fldCharType="end"/>
      </w:r>
      <w:r w:rsidRPr="00C166F6">
        <w:rPr>
          <w:rFonts w:ascii="Times New Roman" w:hAnsi="Times New Roman" w:cs="Times New Roman"/>
          <w:color w:val="auto"/>
          <w:sz w:val="24"/>
          <w:szCs w:val="24"/>
        </w:rPr>
        <w:t>: Clevenger apparatus</w:t>
      </w:r>
      <w:bookmarkEnd w:id="31"/>
    </w:p>
    <w:p w:rsidR="001C6CA4" w:rsidRPr="00C166F6" w:rsidRDefault="001C6CA4" w:rsidP="00B87E61">
      <w:pPr>
        <w:pStyle w:val="p"/>
        <w:shd w:val="clear" w:color="auto" w:fill="FFFFFF"/>
        <w:spacing w:before="166" w:after="166" w:line="360" w:lineRule="auto"/>
      </w:pPr>
      <w:r w:rsidRPr="00C166F6">
        <w:rPr>
          <w:b/>
          <w:bCs/>
        </w:rPr>
        <w:t xml:space="preserve">Application: </w:t>
      </w:r>
      <w:r w:rsidRPr="00C166F6">
        <w:t>Extraction and purification of essential/volatile oils.</w:t>
      </w:r>
    </w:p>
    <w:p w:rsidR="0042405A" w:rsidRPr="00C166F6" w:rsidRDefault="0042405A" w:rsidP="00B87E61">
      <w:pPr>
        <w:pStyle w:val="p"/>
        <w:shd w:val="clear" w:color="auto" w:fill="FFFFFF"/>
        <w:spacing w:before="166" w:after="166" w:line="360" w:lineRule="auto"/>
        <w:jc w:val="both"/>
        <w:rPr>
          <w:b/>
        </w:rPr>
      </w:pPr>
    </w:p>
    <w:p w:rsidR="00F33C06" w:rsidRPr="00C166F6" w:rsidRDefault="00F33C06" w:rsidP="00B87E61">
      <w:pPr>
        <w:pStyle w:val="p"/>
        <w:shd w:val="clear" w:color="auto" w:fill="FFFFFF"/>
        <w:spacing w:before="166" w:after="166" w:line="360" w:lineRule="auto"/>
        <w:jc w:val="both"/>
        <w:rPr>
          <w:b/>
        </w:rPr>
      </w:pPr>
    </w:p>
    <w:p w:rsidR="001C6CA4" w:rsidRPr="00C166F6" w:rsidRDefault="001C6CA4" w:rsidP="00B87E61">
      <w:pPr>
        <w:pStyle w:val="Heading1"/>
        <w:numPr>
          <w:ilvl w:val="0"/>
          <w:numId w:val="30"/>
        </w:numPr>
        <w:spacing w:line="360" w:lineRule="auto"/>
        <w:rPr>
          <w:rFonts w:ascii="Times New Roman" w:hAnsi="Times New Roman" w:cs="Times New Roman"/>
          <w:color w:val="auto"/>
          <w:sz w:val="24"/>
          <w:szCs w:val="24"/>
        </w:rPr>
      </w:pPr>
      <w:bookmarkStart w:id="32" w:name="_Toc80709527"/>
      <w:r w:rsidRPr="00C166F6">
        <w:rPr>
          <w:rFonts w:ascii="Times New Roman" w:hAnsi="Times New Roman" w:cs="Times New Roman"/>
          <w:color w:val="auto"/>
          <w:sz w:val="24"/>
          <w:szCs w:val="24"/>
        </w:rPr>
        <w:t>Sep</w:t>
      </w:r>
      <w:r w:rsidR="009E152C" w:rsidRPr="00C166F6">
        <w:rPr>
          <w:rFonts w:ascii="Times New Roman" w:hAnsi="Times New Roman" w:cs="Times New Roman"/>
          <w:color w:val="auto"/>
          <w:sz w:val="24"/>
          <w:szCs w:val="24"/>
        </w:rPr>
        <w:t>a</w:t>
      </w:r>
      <w:r w:rsidRPr="00C166F6">
        <w:rPr>
          <w:rFonts w:ascii="Times New Roman" w:hAnsi="Times New Roman" w:cs="Times New Roman"/>
          <w:color w:val="auto"/>
          <w:sz w:val="24"/>
          <w:szCs w:val="24"/>
        </w:rPr>
        <w:t>ration method</w:t>
      </w:r>
      <w:bookmarkEnd w:id="32"/>
    </w:p>
    <w:p w:rsidR="001C6CA4" w:rsidRPr="00C166F6" w:rsidRDefault="001C6CA4" w:rsidP="00B87E61">
      <w:pPr>
        <w:pStyle w:val="p"/>
        <w:shd w:val="clear" w:color="auto" w:fill="FFFFFF"/>
        <w:spacing w:before="166" w:after="166" w:line="360" w:lineRule="auto"/>
        <w:jc w:val="both"/>
        <w:rPr>
          <w:shd w:val="clear" w:color="auto" w:fill="FFFFFF"/>
        </w:rPr>
      </w:pPr>
      <w:r w:rsidRPr="00C166F6">
        <w:rPr>
          <w:shd w:val="clear" w:color="auto" w:fill="FFFFFF"/>
        </w:rPr>
        <w:t xml:space="preserve">The components in the extract from </w:t>
      </w:r>
      <w:r w:rsidR="00B45F69" w:rsidRPr="00C166F6">
        <w:rPr>
          <w:shd w:val="clear" w:color="auto" w:fill="FFFFFF"/>
        </w:rPr>
        <w:t xml:space="preserve">the </w:t>
      </w:r>
      <w:r w:rsidRPr="00C166F6">
        <w:rPr>
          <w:shd w:val="clear" w:color="auto" w:fill="FFFFFF"/>
        </w:rPr>
        <w:t>above methods are complex and contain a variety of natural products that require further separation and purification to obtain the active fraction or pure</w:t>
      </w:r>
      <w:r w:rsidR="00B45F69" w:rsidRPr="00C166F6">
        <w:rPr>
          <w:shd w:val="clear" w:color="auto" w:fill="FFFFFF"/>
        </w:rPr>
        <w:t>ly</w:t>
      </w:r>
      <w:r w:rsidRPr="00C166F6">
        <w:rPr>
          <w:shd w:val="clear" w:color="auto" w:fill="FFFFFF"/>
        </w:rPr>
        <w:t xml:space="preserve"> natural products. The separation depends on the physical or chemical difference of the individual natural product. Chromatography, especially column chromatography, is the main method used to obtain pure natural products from a complex mixture.</w:t>
      </w:r>
    </w:p>
    <w:p w:rsidR="001C6CA4" w:rsidRPr="00C166F6" w:rsidRDefault="001C6CA4" w:rsidP="00B87E61">
      <w:pPr>
        <w:pStyle w:val="Heading2"/>
        <w:numPr>
          <w:ilvl w:val="1"/>
          <w:numId w:val="30"/>
        </w:numPr>
        <w:rPr>
          <w:sz w:val="24"/>
          <w:shd w:val="clear" w:color="auto" w:fill="FFFFFF"/>
        </w:rPr>
      </w:pPr>
      <w:bookmarkStart w:id="33" w:name="_Toc80709528"/>
      <w:r w:rsidRPr="00C166F6">
        <w:rPr>
          <w:sz w:val="24"/>
          <w:shd w:val="clear" w:color="auto" w:fill="FFFFFF"/>
        </w:rPr>
        <w:t>Fraction and purification methods</w:t>
      </w:r>
      <w:bookmarkEnd w:id="33"/>
    </w:p>
    <w:p w:rsidR="00B45F69" w:rsidRPr="00C166F6" w:rsidRDefault="001C6CA4" w:rsidP="00B87E61">
      <w:pPr>
        <w:pStyle w:val="p"/>
        <w:shd w:val="clear" w:color="auto" w:fill="FFFFFF"/>
        <w:spacing w:before="166" w:after="166" w:line="360" w:lineRule="auto"/>
        <w:jc w:val="both"/>
        <w:rPr>
          <w:shd w:val="clear" w:color="auto" w:fill="FFFFFF"/>
        </w:rPr>
      </w:pPr>
      <w:r w:rsidRPr="00C166F6">
        <w:rPr>
          <w:shd w:val="clear" w:color="auto" w:fill="FFFFFF"/>
        </w:rPr>
        <w:t xml:space="preserve">Fractionation is a process of separation of plant extracts into various fractions. It further segregates the fractions into portions comprising a number of compounds. The process continues until </w:t>
      </w:r>
      <w:r w:rsidR="00B45F69" w:rsidRPr="00C166F6">
        <w:rPr>
          <w:shd w:val="clear" w:color="auto" w:fill="FFFFFF"/>
        </w:rPr>
        <w:t xml:space="preserve">the </w:t>
      </w:r>
      <w:r w:rsidRPr="00C166F6">
        <w:rPr>
          <w:shd w:val="clear" w:color="auto" w:fill="FFFFFF"/>
        </w:rPr>
        <w:t xml:space="preserve">pure compound is isolated </w:t>
      </w:r>
      <w:r w:rsidRPr="00C166F6">
        <w:rPr>
          <w:shd w:val="clear" w:color="auto" w:fill="FFFFFF"/>
        </w:rPr>
        <w:fldChar w:fldCharType="begin" w:fldLock="1"/>
      </w:r>
      <w:r w:rsidR="00322741" w:rsidRPr="00C166F6">
        <w:rPr>
          <w:shd w:val="clear" w:color="auto" w:fill="FFFFFF"/>
        </w:rPr>
        <w:instrText>ADDIN CSL_CITATION {"citationItems":[{"id":"ITEM-1","itemData":{"abstract":"Plants are recognized in the pharmaceutical industry for their broad structural diversity as well as their wide range of pharmacological activities. The biologically active compounds present in plants are called phytochemicals. These phytochemicals are derived from various parts of plants such as leaves, flowers, seeds, barks, roots and pulps. These phytochemicals are used as sources of direct medicinal agents. They serve as a raw material base for elaboration of more complex semi-synthetic chemical compounds. This paper mainly deals with the collection of plants, the extraction of active compounds from the various parts of plants, qualitative and quantitative analysis of the phytochemicals.","author":[{"dropping-particle":"","family":"Banu","given":"K Sahira","non-dropping-particle":"","parse-names":false,"suffix":""},{"dropping-particle":"","family":"Cathrine","given":"L","non-dropping-particle":"","parse-names":false,"suffix":""}],"container-title":"International Journal of Advanced Research in Chemical Science","id":"ITEM-1","issued":{"date-parts":[["2015"]]},"title":"General Techniques Involved in Phytochemical Analysis","type":"article-journal"},"uris":["http://www.mendeley.com/documents/?uuid=cf83811e-35a5-461d-b928-32e17494fc91","http://www.mendeley.com/documents/?uuid=c4f78d77-9fe2-4e59-8a4b-2e2a3714e179"]}],"mendeley":{"formattedCitation":"[19]","plainTextFormattedCitation":"[19]","previouslyFormattedCitation":"[19]"},"properties":{"noteIndex":0},"schema":"https://github.com/citation-style-language/schema/raw/master/csl-citation.json"}</w:instrText>
      </w:r>
      <w:r w:rsidRPr="00C166F6">
        <w:rPr>
          <w:shd w:val="clear" w:color="auto" w:fill="FFFFFF"/>
        </w:rPr>
        <w:fldChar w:fldCharType="separate"/>
      </w:r>
      <w:r w:rsidR="00D92B85" w:rsidRPr="00C166F6">
        <w:rPr>
          <w:noProof/>
          <w:shd w:val="clear" w:color="auto" w:fill="FFFFFF"/>
        </w:rPr>
        <w:t>[19]</w:t>
      </w:r>
      <w:r w:rsidRPr="00C166F6">
        <w:rPr>
          <w:shd w:val="clear" w:color="auto" w:fill="FFFFFF"/>
        </w:rPr>
        <w:fldChar w:fldCharType="end"/>
      </w:r>
      <w:r w:rsidRPr="00C166F6">
        <w:rPr>
          <w:shd w:val="clear" w:color="auto" w:fill="FFFFFF"/>
        </w:rPr>
        <w:t xml:space="preserve">. When several solvents are required for the fractionation, they should be added according to the order of increasing polarity. Fractionation techniques are classified into </w:t>
      </w:r>
      <w:r w:rsidR="00B45F69" w:rsidRPr="00C166F6">
        <w:rPr>
          <w:shd w:val="clear" w:color="auto" w:fill="FFFFFF"/>
        </w:rPr>
        <w:t xml:space="preserve">the </w:t>
      </w:r>
      <w:r w:rsidRPr="00C166F6">
        <w:rPr>
          <w:shd w:val="clear" w:color="auto" w:fill="FFFFFF"/>
        </w:rPr>
        <w:t>physical or chemical method</w:t>
      </w:r>
      <w:r w:rsidR="00B45F69" w:rsidRPr="00C166F6">
        <w:rPr>
          <w:shd w:val="clear" w:color="auto" w:fill="FFFFFF"/>
        </w:rPr>
        <w:t>s.</w:t>
      </w:r>
    </w:p>
    <w:p w:rsidR="001C6CA4" w:rsidRPr="00C166F6" w:rsidRDefault="001C6CA4" w:rsidP="00B87E61">
      <w:pPr>
        <w:pStyle w:val="Heading2"/>
        <w:numPr>
          <w:ilvl w:val="1"/>
          <w:numId w:val="30"/>
        </w:numPr>
        <w:rPr>
          <w:sz w:val="24"/>
        </w:rPr>
      </w:pPr>
      <w:bookmarkStart w:id="34" w:name="_Toc80709529"/>
      <w:r w:rsidRPr="00C166F6">
        <w:rPr>
          <w:sz w:val="24"/>
        </w:rPr>
        <w:t>Physical methods</w:t>
      </w:r>
      <w:bookmarkEnd w:id="34"/>
    </w:p>
    <w:p w:rsidR="001C6CA4" w:rsidRPr="00C166F6" w:rsidRDefault="001C6CA4" w:rsidP="00B87E61">
      <w:pPr>
        <w:spacing w:line="360" w:lineRule="auto"/>
        <w:jc w:val="both"/>
        <w:rPr>
          <w:rFonts w:ascii="Times New Roman" w:hAnsi="Times New Roman" w:cs="Times New Roman"/>
          <w:sz w:val="24"/>
          <w:szCs w:val="24"/>
        </w:rPr>
      </w:pPr>
      <w:r w:rsidRPr="00C166F6">
        <w:rPr>
          <w:rFonts w:ascii="Times New Roman" w:hAnsi="Times New Roman" w:cs="Times New Roman"/>
          <w:sz w:val="24"/>
          <w:szCs w:val="24"/>
        </w:rPr>
        <w:t xml:space="preserve">Physical methods used in </w:t>
      </w:r>
      <w:r w:rsidR="00B45F69" w:rsidRPr="00C166F6">
        <w:rPr>
          <w:rFonts w:ascii="Times New Roman" w:hAnsi="Times New Roman" w:cs="Times New Roman"/>
          <w:sz w:val="24"/>
          <w:szCs w:val="24"/>
        </w:rPr>
        <w:t xml:space="preserve">the </w:t>
      </w:r>
      <w:r w:rsidRPr="00C166F6">
        <w:rPr>
          <w:rFonts w:ascii="Times New Roman" w:hAnsi="Times New Roman" w:cs="Times New Roman"/>
          <w:sz w:val="24"/>
          <w:szCs w:val="24"/>
        </w:rPr>
        <w:t xml:space="preserve">separation of compounds from mixtures include </w:t>
      </w:r>
      <w:r w:rsidR="00B45F69" w:rsidRPr="00C166F6">
        <w:rPr>
          <w:rFonts w:ascii="Times New Roman" w:hAnsi="Times New Roman" w:cs="Times New Roman"/>
          <w:sz w:val="24"/>
          <w:szCs w:val="24"/>
        </w:rPr>
        <w:t xml:space="preserve">the </w:t>
      </w:r>
      <w:r w:rsidRPr="00C166F6">
        <w:rPr>
          <w:rFonts w:ascii="Times New Roman" w:hAnsi="Times New Roman" w:cs="Times New Roman"/>
          <w:sz w:val="24"/>
          <w:szCs w:val="24"/>
        </w:rPr>
        <w:t xml:space="preserve">separation funnel method, chromatographic techniques, fractional distillation, fractional crystallization, fractional liberation, and sublimation </w:t>
      </w:r>
      <w:r w:rsidRPr="00C166F6">
        <w:rPr>
          <w:rFonts w:ascii="Times New Roman" w:hAnsi="Times New Roman" w:cs="Times New Roman"/>
          <w:sz w:val="24"/>
          <w:szCs w:val="24"/>
        </w:rPr>
        <w:fldChar w:fldCharType="begin" w:fldLock="1"/>
      </w:r>
      <w:r w:rsidR="00322741" w:rsidRPr="00C166F6">
        <w:rPr>
          <w:rFonts w:ascii="Times New Roman" w:hAnsi="Times New Roman" w:cs="Times New Roman"/>
          <w:sz w:val="24"/>
          <w:szCs w:val="24"/>
        </w:rPr>
        <w:instrText>ADDIN CSL_CITATION {"citationItems":[{"id":"ITEM-1","itemData":{"DOI":"10.5772/26052","abstract":"Phytochemicals as Bioactive Agents focuses on the mechanisms of action of phytochemicals identified as displaying bioactivity in the prevention of cancer, heart disease and other diseases, and the prospects for developing functional foods containing these bioactive compounds. An internationally recognized group of experts presents the latest research findings on the antimutagenic and anticarcinogenic effects of tea and tea constituents; chemoprevention provided by plants in the family Cruciferae and genus Allium by altering carcinogen metabolism; anticarcinogenic effects of carotenoids and curcumins; the chemistry and application of alfalfa saponins; the bioactive components of rice bran and rice oil; the effects of garlic on lowering serum cholesterol; and using phytochemicals to optimize gastrointestinal tract health and function. Also included are chapters on: strategies to identify bioactive phytochemicals in foods; the design, conduct and interpretation of clinical trials to test phytochemicals for expected bioactivity; compounds that have potential use as phytochemical antimicrobial agents (PAM) in food processing; and designing bioactive functional foods. This book will be of interest to food scientists and technologists, food process engineers, biochemists, nutritionists, public health professionals, and entrepreneurs involved in the design, processing, and marketing of new functional food products.","author":[{"dropping-particle":"","family":"Hamuel","given":"James","non-dropping-particle":"","parse-names":false,"suffix":""}],"container-title":"Phytochemicals - A Global Perspective of Their Role in Nutrition and Health","id":"ITEM-1","issued":{"date-parts":[["2012"]]},"title":"Phytochemicals: Extraction Methods, Basic Structures and Mode of Action as Potential Chemotherapeutic Agents","type":"chapter"},"uris":["http://www.mendeley.com/documents/?uuid=f8b2c53b-4e59-4c30-a75b-f9ecd0bf4734","http://www.mendeley.com/documents/?uuid=fe953a69-79c1-4b0c-9184-cdd5c24cff87"]}],"mendeley":{"formattedCitation":"[20]","plainTextFormattedCitation":"[20]","previouslyFormattedCitation":"[20]"},"properties":{"noteIndex":0},"schema":"https://github.com/citation-style-language/schema/raw/master/csl-citation.json"}</w:instrText>
      </w:r>
      <w:r w:rsidRPr="00C166F6">
        <w:rPr>
          <w:rFonts w:ascii="Times New Roman" w:hAnsi="Times New Roman" w:cs="Times New Roman"/>
          <w:sz w:val="24"/>
          <w:szCs w:val="24"/>
        </w:rPr>
        <w:fldChar w:fldCharType="separate"/>
      </w:r>
      <w:r w:rsidR="00D92B85" w:rsidRPr="00C166F6">
        <w:rPr>
          <w:rFonts w:ascii="Times New Roman" w:hAnsi="Times New Roman" w:cs="Times New Roman"/>
          <w:noProof/>
          <w:sz w:val="24"/>
          <w:szCs w:val="24"/>
        </w:rPr>
        <w:t>[20]</w:t>
      </w:r>
      <w:r w:rsidRPr="00C166F6">
        <w:rPr>
          <w:rFonts w:ascii="Times New Roman" w:hAnsi="Times New Roman" w:cs="Times New Roman"/>
          <w:sz w:val="24"/>
          <w:szCs w:val="24"/>
        </w:rPr>
        <w:fldChar w:fldCharType="end"/>
      </w:r>
    </w:p>
    <w:p w:rsidR="001C6CA4" w:rsidRPr="00C166F6" w:rsidRDefault="001C6CA4" w:rsidP="00B87E61">
      <w:pPr>
        <w:pStyle w:val="Heading2"/>
        <w:numPr>
          <w:ilvl w:val="1"/>
          <w:numId w:val="30"/>
        </w:numPr>
        <w:rPr>
          <w:i/>
          <w:sz w:val="24"/>
          <w:shd w:val="clear" w:color="auto" w:fill="FFFFFF"/>
        </w:rPr>
      </w:pPr>
      <w:bookmarkStart w:id="35" w:name="_Toc80709530"/>
      <w:r w:rsidRPr="00C166F6">
        <w:rPr>
          <w:rStyle w:val="Emphasis"/>
          <w:i w:val="0"/>
          <w:sz w:val="24"/>
          <w:shd w:val="clear" w:color="auto" w:fill="FFFFFF"/>
        </w:rPr>
        <w:t>Separation funnel method</w:t>
      </w:r>
      <w:bookmarkEnd w:id="35"/>
    </w:p>
    <w:p w:rsidR="001C6CA4" w:rsidRPr="00C166F6" w:rsidRDefault="001C6CA4" w:rsidP="00B87E61">
      <w:pPr>
        <w:spacing w:line="360" w:lineRule="auto"/>
        <w:jc w:val="both"/>
        <w:rPr>
          <w:rFonts w:ascii="Times New Roman" w:hAnsi="Times New Roman" w:cs="Times New Roman"/>
          <w:sz w:val="24"/>
          <w:szCs w:val="24"/>
          <w:shd w:val="clear" w:color="auto" w:fill="FFFFFF"/>
        </w:rPr>
      </w:pPr>
      <w:r w:rsidRPr="00C166F6">
        <w:rPr>
          <w:rFonts w:ascii="Times New Roman" w:hAnsi="Times New Roman" w:cs="Times New Roman"/>
          <w:sz w:val="24"/>
          <w:szCs w:val="24"/>
          <w:shd w:val="clear" w:color="auto" w:fill="FFFFFF"/>
        </w:rPr>
        <w:t>When four different solvents (</w:t>
      </w:r>
      <w:r w:rsidRPr="00C166F6">
        <w:rPr>
          <w:rStyle w:val="Emphasis"/>
          <w:rFonts w:ascii="Times New Roman" w:hAnsi="Times New Roman" w:cs="Times New Roman"/>
          <w:sz w:val="24"/>
          <w:szCs w:val="24"/>
          <w:shd w:val="clear" w:color="auto" w:fill="FFFFFF"/>
        </w:rPr>
        <w:t>n</w:t>
      </w:r>
      <w:r w:rsidRPr="00C166F6">
        <w:rPr>
          <w:rFonts w:ascii="Times New Roman" w:hAnsi="Times New Roman" w:cs="Times New Roman"/>
          <w:sz w:val="24"/>
          <w:szCs w:val="24"/>
          <w:shd w:val="clear" w:color="auto" w:fill="FFFFFF"/>
        </w:rPr>
        <w:t>-hexane, chloroform, acetone, and </w:t>
      </w:r>
      <w:r w:rsidRPr="00C166F6">
        <w:rPr>
          <w:rStyle w:val="Emphasis"/>
          <w:rFonts w:ascii="Times New Roman" w:hAnsi="Times New Roman" w:cs="Times New Roman"/>
          <w:sz w:val="24"/>
          <w:szCs w:val="24"/>
          <w:shd w:val="clear" w:color="auto" w:fill="FFFFFF"/>
        </w:rPr>
        <w:t>n</w:t>
      </w:r>
      <w:r w:rsidRPr="00C166F6">
        <w:rPr>
          <w:rFonts w:ascii="Times New Roman" w:hAnsi="Times New Roman" w:cs="Times New Roman"/>
          <w:sz w:val="24"/>
          <w:szCs w:val="24"/>
          <w:shd w:val="clear" w:color="auto" w:fill="FFFFFF"/>
        </w:rPr>
        <w:t xml:space="preserve">-butanol) are selected, fractionation begins by moistening or complete dissolution of </w:t>
      </w:r>
      <w:r w:rsidR="00B45F69" w:rsidRPr="00C166F6">
        <w:rPr>
          <w:rFonts w:ascii="Times New Roman" w:hAnsi="Times New Roman" w:cs="Times New Roman"/>
          <w:sz w:val="24"/>
          <w:szCs w:val="24"/>
          <w:shd w:val="clear" w:color="auto" w:fill="FFFFFF"/>
        </w:rPr>
        <w:t xml:space="preserve">the </w:t>
      </w:r>
      <w:r w:rsidRPr="00C166F6">
        <w:rPr>
          <w:rFonts w:ascii="Times New Roman" w:hAnsi="Times New Roman" w:cs="Times New Roman"/>
          <w:sz w:val="24"/>
          <w:szCs w:val="24"/>
          <w:shd w:val="clear" w:color="auto" w:fill="FFFFFF"/>
        </w:rPr>
        <w:t>crude extract with 250mL of water. This is followed by transfer into a separating funnel, shaken, and allowed to settle. Furthermore, to 250mL of </w:t>
      </w:r>
      <w:r w:rsidRPr="00C166F6">
        <w:rPr>
          <w:rStyle w:val="Emphasis"/>
          <w:rFonts w:ascii="Times New Roman" w:hAnsi="Times New Roman" w:cs="Times New Roman"/>
          <w:sz w:val="24"/>
          <w:szCs w:val="24"/>
          <w:shd w:val="clear" w:color="auto" w:fill="FFFFFF"/>
        </w:rPr>
        <w:t>n</w:t>
      </w:r>
      <w:r w:rsidRPr="00C166F6">
        <w:rPr>
          <w:rFonts w:ascii="Times New Roman" w:hAnsi="Times New Roman" w:cs="Times New Roman"/>
          <w:sz w:val="24"/>
          <w:szCs w:val="24"/>
          <w:shd w:val="clear" w:color="auto" w:fill="FFFFFF"/>
        </w:rPr>
        <w:t>-hexane, the least polar solvent was added and shaken. The content can settle, and the bottom of the separating funnel opened to remove the aqueous layer. The remaining content in the separating funnel was poured into a clean container to get </w:t>
      </w:r>
      <w:r w:rsidRPr="00C166F6">
        <w:rPr>
          <w:rStyle w:val="Emphasis"/>
          <w:rFonts w:ascii="Times New Roman" w:hAnsi="Times New Roman" w:cs="Times New Roman"/>
          <w:sz w:val="24"/>
          <w:szCs w:val="24"/>
          <w:shd w:val="clear" w:color="auto" w:fill="FFFFFF"/>
        </w:rPr>
        <w:t>n</w:t>
      </w:r>
      <w:r w:rsidR="00B45F69" w:rsidRPr="00C166F6">
        <w:rPr>
          <w:rFonts w:ascii="Times New Roman" w:hAnsi="Times New Roman" w:cs="Times New Roman"/>
          <w:sz w:val="24"/>
          <w:szCs w:val="24"/>
          <w:shd w:val="clear" w:color="auto" w:fill="FFFFFF"/>
        </w:rPr>
        <w:t>-hexane fraction</w:t>
      </w:r>
      <w:r w:rsidRPr="00C166F6">
        <w:rPr>
          <w:rFonts w:ascii="Times New Roman" w:hAnsi="Times New Roman" w:cs="Times New Roman"/>
          <w:sz w:val="24"/>
          <w:szCs w:val="24"/>
          <w:shd w:val="clear" w:color="auto" w:fill="FFFFFF"/>
        </w:rPr>
        <w:t xml:space="preserve">. </w:t>
      </w:r>
      <w:r w:rsidR="00B45F69" w:rsidRPr="00C166F6">
        <w:rPr>
          <w:rFonts w:ascii="Times New Roman" w:hAnsi="Times New Roman" w:cs="Times New Roman"/>
          <w:sz w:val="24"/>
          <w:szCs w:val="24"/>
          <w:shd w:val="clear" w:color="auto" w:fill="FFFFFF"/>
        </w:rPr>
        <w:t>An e</w:t>
      </w:r>
      <w:r w:rsidRPr="00C166F6">
        <w:rPr>
          <w:rFonts w:ascii="Times New Roman" w:hAnsi="Times New Roman" w:cs="Times New Roman"/>
          <w:sz w:val="24"/>
          <w:szCs w:val="24"/>
          <w:shd w:val="clear" w:color="auto" w:fill="FFFFFF"/>
        </w:rPr>
        <w:t>qual volume of </w:t>
      </w:r>
      <w:r w:rsidRPr="00C166F6">
        <w:rPr>
          <w:rStyle w:val="Emphasis"/>
          <w:rFonts w:ascii="Times New Roman" w:hAnsi="Times New Roman" w:cs="Times New Roman"/>
          <w:sz w:val="24"/>
          <w:szCs w:val="24"/>
          <w:shd w:val="clear" w:color="auto" w:fill="FFFFFF"/>
        </w:rPr>
        <w:t>n</w:t>
      </w:r>
      <w:r w:rsidRPr="00C166F6">
        <w:rPr>
          <w:rFonts w:ascii="Times New Roman" w:hAnsi="Times New Roman" w:cs="Times New Roman"/>
          <w:sz w:val="24"/>
          <w:szCs w:val="24"/>
          <w:shd w:val="clear" w:color="auto" w:fill="FFFFFF"/>
        </w:rPr>
        <w:t xml:space="preserve">-hexane was added again, shaken, and separated. The addition </w:t>
      </w:r>
      <w:r w:rsidRPr="00C166F6">
        <w:rPr>
          <w:rFonts w:ascii="Times New Roman" w:hAnsi="Times New Roman" w:cs="Times New Roman"/>
          <w:sz w:val="24"/>
          <w:szCs w:val="24"/>
          <w:shd w:val="clear" w:color="auto" w:fill="FFFFFF"/>
        </w:rPr>
        <w:lastRenderedPageBreak/>
        <w:t>continued until after adding </w:t>
      </w:r>
      <w:r w:rsidRPr="00C166F6">
        <w:rPr>
          <w:rStyle w:val="Emphasis"/>
          <w:rFonts w:ascii="Times New Roman" w:hAnsi="Times New Roman" w:cs="Times New Roman"/>
          <w:sz w:val="24"/>
          <w:szCs w:val="24"/>
          <w:shd w:val="clear" w:color="auto" w:fill="FFFFFF"/>
        </w:rPr>
        <w:t>n</w:t>
      </w:r>
      <w:r w:rsidRPr="00C166F6">
        <w:rPr>
          <w:rFonts w:ascii="Times New Roman" w:hAnsi="Times New Roman" w:cs="Times New Roman"/>
          <w:sz w:val="24"/>
          <w:szCs w:val="24"/>
          <w:shd w:val="clear" w:color="auto" w:fill="FFFFFF"/>
        </w:rPr>
        <w:t>-hexane and shaken no reasonable quantity of extract appeared to move into the </w:t>
      </w:r>
      <w:r w:rsidRPr="00C166F6">
        <w:rPr>
          <w:rStyle w:val="Emphasis"/>
          <w:rFonts w:ascii="Times New Roman" w:hAnsi="Times New Roman" w:cs="Times New Roman"/>
          <w:sz w:val="24"/>
          <w:szCs w:val="24"/>
          <w:shd w:val="clear" w:color="auto" w:fill="FFFFFF"/>
        </w:rPr>
        <w:t>n</w:t>
      </w:r>
      <w:r w:rsidRPr="00C166F6">
        <w:rPr>
          <w:rFonts w:ascii="Times New Roman" w:hAnsi="Times New Roman" w:cs="Times New Roman"/>
          <w:sz w:val="24"/>
          <w:szCs w:val="24"/>
          <w:shd w:val="clear" w:color="auto" w:fill="FFFFFF"/>
        </w:rPr>
        <w:t xml:space="preserve">-hexane portion. </w:t>
      </w:r>
      <w:r w:rsidR="00B45F69" w:rsidRPr="00C166F6">
        <w:rPr>
          <w:rFonts w:ascii="Times New Roman" w:hAnsi="Times New Roman" w:cs="Times New Roman"/>
          <w:sz w:val="24"/>
          <w:szCs w:val="24"/>
          <w:shd w:val="clear" w:color="auto" w:fill="FFFFFF"/>
        </w:rPr>
        <w:t>A s</w:t>
      </w:r>
      <w:r w:rsidRPr="00C166F6">
        <w:rPr>
          <w:rFonts w:ascii="Times New Roman" w:hAnsi="Times New Roman" w:cs="Times New Roman"/>
          <w:sz w:val="24"/>
          <w:szCs w:val="24"/>
          <w:shd w:val="clear" w:color="auto" w:fill="FFFFFF"/>
        </w:rPr>
        <w:t>imilar cycle was performed for chloroform, acetone, </w:t>
      </w:r>
      <w:r w:rsidRPr="00C166F6">
        <w:rPr>
          <w:rStyle w:val="Emphasis"/>
          <w:rFonts w:ascii="Times New Roman" w:hAnsi="Times New Roman" w:cs="Times New Roman"/>
          <w:sz w:val="24"/>
          <w:szCs w:val="24"/>
          <w:shd w:val="clear" w:color="auto" w:fill="FFFFFF"/>
        </w:rPr>
        <w:t>n</w:t>
      </w:r>
      <w:r w:rsidRPr="00C166F6">
        <w:rPr>
          <w:rFonts w:ascii="Times New Roman" w:hAnsi="Times New Roman" w:cs="Times New Roman"/>
          <w:sz w:val="24"/>
          <w:szCs w:val="24"/>
          <w:shd w:val="clear" w:color="auto" w:fill="FFFFFF"/>
        </w:rPr>
        <w:t>-butanol to get chloroform, acetone, and </w:t>
      </w:r>
      <w:r w:rsidRPr="00C166F6">
        <w:rPr>
          <w:rStyle w:val="Emphasis"/>
          <w:rFonts w:ascii="Times New Roman" w:hAnsi="Times New Roman" w:cs="Times New Roman"/>
          <w:sz w:val="24"/>
          <w:szCs w:val="24"/>
          <w:shd w:val="clear" w:color="auto" w:fill="FFFFFF"/>
        </w:rPr>
        <w:t>n</w:t>
      </w:r>
      <w:r w:rsidRPr="00C166F6">
        <w:rPr>
          <w:rFonts w:ascii="Times New Roman" w:hAnsi="Times New Roman" w:cs="Times New Roman"/>
          <w:sz w:val="24"/>
          <w:szCs w:val="24"/>
          <w:shd w:val="clear" w:color="auto" w:fill="FFFFFF"/>
        </w:rPr>
        <w:t xml:space="preserve">-butanol fractions. The remaining portion left after the fractionation is termed as </w:t>
      </w:r>
      <w:r w:rsidR="00B45F69" w:rsidRPr="00C166F6">
        <w:rPr>
          <w:rFonts w:ascii="Times New Roman" w:hAnsi="Times New Roman" w:cs="Times New Roman"/>
          <w:sz w:val="24"/>
          <w:szCs w:val="24"/>
          <w:shd w:val="clear" w:color="auto" w:fill="FFFFFF"/>
        </w:rPr>
        <w:t xml:space="preserve">a </w:t>
      </w:r>
      <w:r w:rsidRPr="00C166F6">
        <w:rPr>
          <w:rFonts w:ascii="Times New Roman" w:hAnsi="Times New Roman" w:cs="Times New Roman"/>
          <w:sz w:val="24"/>
          <w:szCs w:val="24"/>
          <w:shd w:val="clear" w:color="auto" w:fill="FFFFFF"/>
        </w:rPr>
        <w:t>residual aqueous fraction (RAF) as the crude extract was first dissolved in water.</w:t>
      </w:r>
    </w:p>
    <w:p w:rsidR="00835337" w:rsidRPr="00C166F6" w:rsidRDefault="001C6CA4" w:rsidP="00B87E61">
      <w:pPr>
        <w:pStyle w:val="Heading2"/>
        <w:numPr>
          <w:ilvl w:val="1"/>
          <w:numId w:val="30"/>
        </w:numPr>
        <w:rPr>
          <w:i/>
          <w:sz w:val="24"/>
          <w:shd w:val="clear" w:color="auto" w:fill="FFFFFF"/>
        </w:rPr>
      </w:pPr>
      <w:bookmarkStart w:id="36" w:name="_Toc80709531"/>
      <w:r w:rsidRPr="00C166F6">
        <w:rPr>
          <w:rStyle w:val="Emphasis"/>
          <w:i w:val="0"/>
          <w:sz w:val="24"/>
          <w:shd w:val="clear" w:color="auto" w:fill="FFFFFF"/>
        </w:rPr>
        <w:t>Fractional distillation</w:t>
      </w:r>
      <w:bookmarkEnd w:id="36"/>
    </w:p>
    <w:p w:rsidR="001C6CA4" w:rsidRPr="00C166F6" w:rsidRDefault="001C6CA4" w:rsidP="00B87E61">
      <w:pPr>
        <w:spacing w:line="360" w:lineRule="auto"/>
        <w:jc w:val="both"/>
        <w:rPr>
          <w:rFonts w:ascii="Times New Roman" w:hAnsi="Times New Roman" w:cs="Times New Roman"/>
          <w:sz w:val="24"/>
          <w:szCs w:val="24"/>
        </w:rPr>
      </w:pPr>
      <w:r w:rsidRPr="00C166F6">
        <w:rPr>
          <w:rFonts w:ascii="Times New Roman" w:hAnsi="Times New Roman" w:cs="Times New Roman"/>
          <w:sz w:val="24"/>
          <w:szCs w:val="24"/>
          <w:shd w:val="clear" w:color="auto" w:fill="FFFFFF"/>
        </w:rPr>
        <w:t xml:space="preserve">This is </w:t>
      </w:r>
      <w:r w:rsidR="00835337" w:rsidRPr="00C166F6">
        <w:rPr>
          <w:rFonts w:ascii="Times New Roman" w:hAnsi="Times New Roman" w:cs="Times New Roman"/>
          <w:sz w:val="24"/>
          <w:szCs w:val="24"/>
          <w:shd w:val="clear" w:color="auto" w:fill="FFFFFF"/>
        </w:rPr>
        <w:t>the</w:t>
      </w:r>
      <w:r w:rsidRPr="00C166F6">
        <w:rPr>
          <w:rFonts w:ascii="Times New Roman" w:hAnsi="Times New Roman" w:cs="Times New Roman"/>
          <w:sz w:val="24"/>
          <w:szCs w:val="24"/>
          <w:shd w:val="clear" w:color="auto" w:fill="FFFFFF"/>
        </w:rPr>
        <w:t xml:space="preserve"> process of separating or purifying compounds from a mixture. It is usually used in </w:t>
      </w:r>
      <w:r w:rsidR="00835337" w:rsidRPr="00C166F6">
        <w:rPr>
          <w:rFonts w:ascii="Times New Roman" w:hAnsi="Times New Roman" w:cs="Times New Roman"/>
          <w:sz w:val="24"/>
          <w:szCs w:val="24"/>
          <w:shd w:val="clear" w:color="auto" w:fill="FFFFFF"/>
        </w:rPr>
        <w:t xml:space="preserve">the </w:t>
      </w:r>
      <w:r w:rsidRPr="00C166F6">
        <w:rPr>
          <w:rFonts w:ascii="Times New Roman" w:hAnsi="Times New Roman" w:cs="Times New Roman"/>
          <w:sz w:val="24"/>
          <w:szCs w:val="24"/>
          <w:shd w:val="clear" w:color="auto" w:fill="FFFFFF"/>
        </w:rPr>
        <w:t xml:space="preserve">separation of hydrocarbons such as crude oil, </w:t>
      </w:r>
      <w:proofErr w:type="spellStart"/>
      <w:r w:rsidRPr="00C166F6">
        <w:rPr>
          <w:rFonts w:ascii="Times New Roman" w:hAnsi="Times New Roman" w:cs="Times New Roman"/>
          <w:sz w:val="24"/>
          <w:szCs w:val="24"/>
          <w:shd w:val="clear" w:color="auto" w:fill="FFFFFF"/>
        </w:rPr>
        <w:t>citral</w:t>
      </w:r>
      <w:proofErr w:type="spellEnd"/>
      <w:r w:rsidRPr="00C166F6">
        <w:rPr>
          <w:rFonts w:ascii="Times New Roman" w:hAnsi="Times New Roman" w:cs="Times New Roman"/>
          <w:sz w:val="24"/>
          <w:szCs w:val="24"/>
          <w:shd w:val="clear" w:color="auto" w:fill="FFFFFF"/>
        </w:rPr>
        <w:t xml:space="preserve">, and eucalyptol. Purification is achieved based on the differences in their boiling points. </w:t>
      </w:r>
      <w:r w:rsidR="00835337" w:rsidRPr="00C166F6">
        <w:rPr>
          <w:rFonts w:ascii="Times New Roman" w:hAnsi="Times New Roman" w:cs="Times New Roman"/>
          <w:sz w:val="24"/>
          <w:szCs w:val="24"/>
          <w:shd w:val="clear" w:color="auto" w:fill="FFFFFF"/>
        </w:rPr>
        <w:t>The f</w:t>
      </w:r>
      <w:r w:rsidRPr="00C166F6">
        <w:rPr>
          <w:rFonts w:ascii="Times New Roman" w:hAnsi="Times New Roman" w:cs="Times New Roman"/>
          <w:sz w:val="24"/>
          <w:szCs w:val="24"/>
          <w:shd w:val="clear" w:color="auto" w:fill="FFFFFF"/>
        </w:rPr>
        <w:t xml:space="preserve">ractional distillation apparatus is constructed in such a manner that when heat is applied each compound will evaporate and separates at its boiling point. Consequently, each compound fractionated will condense and </w:t>
      </w:r>
      <w:r w:rsidR="00835337" w:rsidRPr="00C166F6">
        <w:rPr>
          <w:rFonts w:ascii="Times New Roman" w:hAnsi="Times New Roman" w:cs="Times New Roman"/>
          <w:sz w:val="24"/>
          <w:szCs w:val="24"/>
          <w:shd w:val="clear" w:color="auto" w:fill="FFFFFF"/>
        </w:rPr>
        <w:t xml:space="preserve">be </w:t>
      </w:r>
      <w:r w:rsidRPr="00C166F6">
        <w:rPr>
          <w:rFonts w:ascii="Times New Roman" w:hAnsi="Times New Roman" w:cs="Times New Roman"/>
          <w:sz w:val="24"/>
          <w:szCs w:val="24"/>
          <w:shd w:val="clear" w:color="auto" w:fill="FFFFFF"/>
        </w:rPr>
        <w:t xml:space="preserve">collected as a separate entity through several siphons attached to </w:t>
      </w:r>
      <w:r w:rsidR="00835337" w:rsidRPr="00C166F6">
        <w:rPr>
          <w:rFonts w:ascii="Times New Roman" w:hAnsi="Times New Roman" w:cs="Times New Roman"/>
          <w:sz w:val="24"/>
          <w:szCs w:val="24"/>
          <w:shd w:val="clear" w:color="auto" w:fill="FFFFFF"/>
        </w:rPr>
        <w:t xml:space="preserve">the </w:t>
      </w:r>
      <w:r w:rsidRPr="00C166F6">
        <w:rPr>
          <w:rFonts w:ascii="Times New Roman" w:hAnsi="Times New Roman" w:cs="Times New Roman"/>
          <w:sz w:val="24"/>
          <w:szCs w:val="24"/>
          <w:shd w:val="clear" w:color="auto" w:fill="FFFFFF"/>
        </w:rPr>
        <w:t>fractional distillation apparatus</w:t>
      </w:r>
      <w:r w:rsidR="00835337" w:rsidRPr="00C166F6">
        <w:rPr>
          <w:rFonts w:ascii="Times New Roman" w:hAnsi="Times New Roman" w:cs="Times New Roman"/>
          <w:sz w:val="24"/>
          <w:szCs w:val="24"/>
          <w:shd w:val="clear" w:color="auto" w:fill="FFFFFF"/>
        </w:rPr>
        <w:t xml:space="preserve">. </w:t>
      </w:r>
    </w:p>
    <w:p w:rsidR="00835337" w:rsidRPr="00C166F6" w:rsidRDefault="001C6CA4" w:rsidP="00B87E61">
      <w:pPr>
        <w:pStyle w:val="Heading2"/>
        <w:numPr>
          <w:ilvl w:val="1"/>
          <w:numId w:val="30"/>
        </w:numPr>
        <w:rPr>
          <w:i/>
          <w:sz w:val="24"/>
          <w:shd w:val="clear" w:color="auto" w:fill="FFFFFF"/>
        </w:rPr>
      </w:pPr>
      <w:bookmarkStart w:id="37" w:name="_Toc80709532"/>
      <w:r w:rsidRPr="00C166F6">
        <w:rPr>
          <w:rStyle w:val="Emphasis"/>
          <w:i w:val="0"/>
          <w:sz w:val="24"/>
          <w:shd w:val="clear" w:color="auto" w:fill="FFFFFF"/>
        </w:rPr>
        <w:t>Fractional crystallization</w:t>
      </w:r>
      <w:bookmarkEnd w:id="37"/>
    </w:p>
    <w:p w:rsidR="001C6CA4" w:rsidRPr="00C166F6" w:rsidRDefault="001C6CA4" w:rsidP="00B87E61">
      <w:pPr>
        <w:spacing w:line="360" w:lineRule="auto"/>
        <w:jc w:val="both"/>
        <w:rPr>
          <w:rFonts w:ascii="Times New Roman" w:hAnsi="Times New Roman" w:cs="Times New Roman"/>
          <w:sz w:val="24"/>
          <w:szCs w:val="24"/>
        </w:rPr>
      </w:pPr>
      <w:r w:rsidRPr="00C166F6">
        <w:rPr>
          <w:rFonts w:ascii="Times New Roman" w:hAnsi="Times New Roman" w:cs="Times New Roman"/>
          <w:sz w:val="24"/>
          <w:szCs w:val="24"/>
          <w:shd w:val="clear" w:color="auto" w:fill="FFFFFF"/>
        </w:rPr>
        <w:t xml:space="preserve">Large numbers of compounds that exist naturally in plant extracts are crystal in nature. Separation is achieved via </w:t>
      </w:r>
      <w:r w:rsidR="00835337" w:rsidRPr="00C166F6">
        <w:rPr>
          <w:rFonts w:ascii="Times New Roman" w:hAnsi="Times New Roman" w:cs="Times New Roman"/>
          <w:sz w:val="24"/>
          <w:szCs w:val="24"/>
          <w:shd w:val="clear" w:color="auto" w:fill="FFFFFF"/>
        </w:rPr>
        <w:t xml:space="preserve">the </w:t>
      </w:r>
      <w:r w:rsidRPr="00C166F6">
        <w:rPr>
          <w:rFonts w:ascii="Times New Roman" w:hAnsi="Times New Roman" w:cs="Times New Roman"/>
          <w:sz w:val="24"/>
          <w:szCs w:val="24"/>
          <w:shd w:val="clear" w:color="auto" w:fill="FFFFFF"/>
        </w:rPr>
        <w:t xml:space="preserve">formation of crystals during </w:t>
      </w:r>
      <w:r w:rsidR="00835337" w:rsidRPr="00C166F6">
        <w:rPr>
          <w:rFonts w:ascii="Times New Roman" w:hAnsi="Times New Roman" w:cs="Times New Roman"/>
          <w:sz w:val="24"/>
          <w:szCs w:val="24"/>
          <w:shd w:val="clear" w:color="auto" w:fill="FFFFFF"/>
        </w:rPr>
        <w:t xml:space="preserve">the </w:t>
      </w:r>
      <w:r w:rsidRPr="00C166F6">
        <w:rPr>
          <w:rFonts w:ascii="Times New Roman" w:hAnsi="Times New Roman" w:cs="Times New Roman"/>
          <w:sz w:val="24"/>
          <w:szCs w:val="24"/>
          <w:shd w:val="clear" w:color="auto" w:fill="FFFFFF"/>
        </w:rPr>
        <w:t>concentration of an extract using heat or refrigeration</w:t>
      </w:r>
      <w:r w:rsidR="00835337" w:rsidRPr="00C166F6">
        <w:rPr>
          <w:rFonts w:ascii="Times New Roman" w:hAnsi="Times New Roman" w:cs="Times New Roman"/>
          <w:sz w:val="24"/>
          <w:szCs w:val="24"/>
          <w:shd w:val="clear" w:color="auto" w:fill="FFFFFF"/>
        </w:rPr>
        <w:t>. Hence, the process of chemical crystallization from the fraction called Fractional crystallization</w:t>
      </w:r>
    </w:p>
    <w:p w:rsidR="00835337" w:rsidRPr="00C166F6" w:rsidRDefault="001C6CA4" w:rsidP="00B87E61">
      <w:pPr>
        <w:pStyle w:val="Heading2"/>
        <w:numPr>
          <w:ilvl w:val="1"/>
          <w:numId w:val="30"/>
        </w:numPr>
        <w:rPr>
          <w:i/>
          <w:sz w:val="24"/>
        </w:rPr>
      </w:pPr>
      <w:bookmarkStart w:id="38" w:name="_Toc80709533"/>
      <w:r w:rsidRPr="00C166F6">
        <w:rPr>
          <w:rStyle w:val="Emphasis"/>
          <w:i w:val="0"/>
          <w:sz w:val="24"/>
        </w:rPr>
        <w:t>Fractional liberation</w:t>
      </w:r>
      <w:bookmarkEnd w:id="38"/>
    </w:p>
    <w:p w:rsidR="001C6CA4" w:rsidRPr="00C166F6" w:rsidRDefault="001C6CA4" w:rsidP="00B87E61">
      <w:pPr>
        <w:pStyle w:val="NormalWeb"/>
        <w:shd w:val="clear" w:color="auto" w:fill="FFFFFF"/>
        <w:spacing w:before="166" w:beforeAutospacing="0" w:after="166" w:afterAutospacing="0" w:line="360" w:lineRule="auto"/>
        <w:jc w:val="both"/>
      </w:pPr>
      <w:r w:rsidRPr="00C166F6">
        <w:t>This method is suitable for separating compounds that can easily form precipitate</w:t>
      </w:r>
      <w:r w:rsidR="00835337" w:rsidRPr="00C166F6">
        <w:t>s</w:t>
      </w:r>
      <w:r w:rsidRPr="00C166F6">
        <w:t xml:space="preserve"> from the mixture. The precipitate is usually formed by changing the compounds into their salt form</w:t>
      </w:r>
      <w:r w:rsidR="00835337" w:rsidRPr="00C166F6">
        <w:t xml:space="preserve"> or treating the sample (containing a large amount of single compound) to the solvent pose opposite polarity nature</w:t>
      </w:r>
      <w:r w:rsidRPr="00C166F6">
        <w:t xml:space="preserve">. Fractional liberation is commonly applicable in </w:t>
      </w:r>
      <w:r w:rsidR="00835337" w:rsidRPr="00C166F6">
        <w:t xml:space="preserve">the separation or </w:t>
      </w:r>
      <w:r w:rsidRPr="00C166F6">
        <w:t xml:space="preserve">purification </w:t>
      </w:r>
      <w:r w:rsidR="00835337" w:rsidRPr="00C166F6">
        <w:t>of natural products from rich fractions</w:t>
      </w:r>
      <w:r w:rsidRPr="00C166F6">
        <w:t xml:space="preserve"> </w:t>
      </w:r>
      <w:r w:rsidRPr="00C166F6">
        <w:fldChar w:fldCharType="begin" w:fldLock="1"/>
      </w:r>
      <w:r w:rsidR="00322741" w:rsidRPr="00C166F6">
        <w:instrText>ADDIN CSL_CITATION {"citationItems":[{"id":"ITEM-1","itemData":{"DOI":"10.5772/26052","abstract":"Phytochemicals as Bioactive Agents focuses on the mechanisms of action of phytochemicals identified as displaying bioactivity in the prevention of cancer, heart disease and other diseases, and the prospects for developing functional foods containing these bioactive compounds. An internationally recognized group of experts presents the latest research findings on the antimutagenic and anticarcinogenic effects of tea and tea constituents; chemoprevention provided by plants in the family Cruciferae and genus Allium by altering carcinogen metabolism; anticarcinogenic effects of carotenoids and curcumins; the chemistry and application of alfalfa saponins; the bioactive components of rice bran and rice oil; the effects of garlic on lowering serum cholesterol; and using phytochemicals to optimize gastrointestinal tract health and function. Also included are chapters on: strategies to identify bioactive phytochemicals in foods; the design, conduct and interpretation of clinical trials to test phytochemicals for expected bioactivity; compounds that have potential use as phytochemical antimicrobial agents (PAM) in food processing; and designing bioactive functional foods. This book will be of interest to food scientists and technologists, food process engineers, biochemists, nutritionists, public health professionals, and entrepreneurs involved in the design, processing, and marketing of new functional food products.","author":[{"dropping-particle":"","family":"Hamuel","given":"James","non-dropping-particle":"","parse-names":false,"suffix":""}],"container-title":"Phytochemicals - A Global Perspective of Their Role in Nutrition and Health","id":"ITEM-1","issued":{"date-parts":[["2012"]]},"title":"Phytochemicals: Extraction Methods, Basic Structures and Mode of Action as Potential Chemotherapeutic Agents","type":"chapter"},"uris":["http://www.mendeley.com/documents/?uuid=f8b2c53b-4e59-4c30-a75b-f9ecd0bf4734","http://www.mendeley.com/documents/?uuid=fe953a69-79c1-4b0c-9184-cdd5c24cff87"]}],"mendeley":{"formattedCitation":"[20]","plainTextFormattedCitation":"[20]","previouslyFormattedCitation":"[20]"},"properties":{"noteIndex":0},"schema":"https://github.com/citation-style-language/schema/raw/master/csl-citation.json"}</w:instrText>
      </w:r>
      <w:r w:rsidRPr="00C166F6">
        <w:fldChar w:fldCharType="separate"/>
      </w:r>
      <w:r w:rsidR="00D92B85" w:rsidRPr="00C166F6">
        <w:rPr>
          <w:noProof/>
        </w:rPr>
        <w:t>[20]</w:t>
      </w:r>
      <w:r w:rsidRPr="00C166F6">
        <w:fldChar w:fldCharType="end"/>
      </w:r>
      <w:r w:rsidRPr="00C166F6">
        <w:t>.</w:t>
      </w:r>
    </w:p>
    <w:p w:rsidR="00835337" w:rsidRPr="00C166F6" w:rsidRDefault="001C6CA4" w:rsidP="00B87E61">
      <w:pPr>
        <w:pStyle w:val="Heading2"/>
        <w:numPr>
          <w:ilvl w:val="1"/>
          <w:numId w:val="30"/>
        </w:numPr>
        <w:rPr>
          <w:i/>
          <w:sz w:val="24"/>
        </w:rPr>
      </w:pPr>
      <w:bookmarkStart w:id="39" w:name="_Toc80709534"/>
      <w:r w:rsidRPr="00C166F6">
        <w:rPr>
          <w:rStyle w:val="Emphasis"/>
          <w:i w:val="0"/>
          <w:sz w:val="24"/>
        </w:rPr>
        <w:lastRenderedPageBreak/>
        <w:t>Sublimation</w:t>
      </w:r>
      <w:bookmarkEnd w:id="39"/>
      <w:r w:rsidRPr="00C166F6">
        <w:rPr>
          <w:i/>
          <w:sz w:val="24"/>
        </w:rPr>
        <w:t xml:space="preserve"> </w:t>
      </w:r>
    </w:p>
    <w:p w:rsidR="00835337" w:rsidRPr="00C166F6" w:rsidRDefault="001C6CA4" w:rsidP="00B87E61">
      <w:pPr>
        <w:pStyle w:val="NormalWeb"/>
        <w:shd w:val="clear" w:color="auto" w:fill="FFFFFF"/>
        <w:spacing w:before="166" w:beforeAutospacing="0" w:after="166" w:afterAutospacing="0" w:line="360" w:lineRule="auto"/>
        <w:jc w:val="both"/>
      </w:pPr>
      <w:r w:rsidRPr="00C166F6">
        <w:t xml:space="preserve">This method involves changing from solid to gaseous state without passing through </w:t>
      </w:r>
      <w:r w:rsidR="00835337" w:rsidRPr="00C166F6">
        <w:t xml:space="preserve">the </w:t>
      </w:r>
      <w:r w:rsidRPr="00C166F6">
        <w:t xml:space="preserve">liquid state. Substances such as camphor and volatile oils when heated get separated and converted directly into </w:t>
      </w:r>
      <w:r w:rsidR="00835337" w:rsidRPr="00C166F6">
        <w:t xml:space="preserve">a </w:t>
      </w:r>
      <w:r w:rsidRPr="00C166F6">
        <w:t>gas</w:t>
      </w:r>
      <w:r w:rsidR="00835337" w:rsidRPr="00C166F6">
        <w:t xml:space="preserve">. </w:t>
      </w:r>
    </w:p>
    <w:p w:rsidR="001C6CA4" w:rsidRPr="00C166F6" w:rsidRDefault="00F33C06" w:rsidP="00B87E61">
      <w:pPr>
        <w:pStyle w:val="Heading1"/>
        <w:numPr>
          <w:ilvl w:val="0"/>
          <w:numId w:val="30"/>
        </w:numPr>
        <w:spacing w:line="360" w:lineRule="auto"/>
        <w:rPr>
          <w:rFonts w:ascii="Times New Roman" w:hAnsi="Times New Roman" w:cs="Times New Roman"/>
          <w:color w:val="auto"/>
          <w:sz w:val="24"/>
          <w:szCs w:val="24"/>
        </w:rPr>
      </w:pPr>
      <w:bookmarkStart w:id="40" w:name="_Toc80709535"/>
      <w:r w:rsidRPr="00C166F6">
        <w:rPr>
          <w:rFonts w:ascii="Times New Roman" w:hAnsi="Times New Roman" w:cs="Times New Roman"/>
          <w:color w:val="auto"/>
          <w:sz w:val="24"/>
          <w:szCs w:val="24"/>
        </w:rPr>
        <w:t>Chromatography</w:t>
      </w:r>
      <w:bookmarkEnd w:id="40"/>
    </w:p>
    <w:p w:rsidR="001C6CA4" w:rsidRPr="00C166F6" w:rsidRDefault="001C6CA4" w:rsidP="00B87E61">
      <w:pPr>
        <w:pStyle w:val="p"/>
        <w:shd w:val="clear" w:color="auto" w:fill="FFFFFF"/>
        <w:spacing w:before="166" w:after="166" w:line="360" w:lineRule="auto"/>
        <w:jc w:val="both"/>
      </w:pPr>
      <w:r w:rsidRPr="00C166F6">
        <w:t>A technique enables that enables the isolation, purification and identification of the components of a mixture for qualitative and quantitative analysis. The various constituents of the mixture travel at different speeds, causing them to separate. The separation is based on differential partitioning between the mobile and stationary phases.</w:t>
      </w:r>
    </w:p>
    <w:p w:rsidR="001C6CA4" w:rsidRPr="00C166F6" w:rsidRDefault="001C6CA4" w:rsidP="00B87E61">
      <w:pPr>
        <w:pStyle w:val="p"/>
        <w:shd w:val="clear" w:color="auto" w:fill="FFFFFF"/>
        <w:spacing w:before="166" w:after="166" w:line="360" w:lineRule="auto"/>
        <w:jc w:val="both"/>
      </w:pPr>
      <w:r w:rsidRPr="00C166F6">
        <w:t>Based on this approach three components form the basis of the chromatography technique.</w:t>
      </w:r>
    </w:p>
    <w:p w:rsidR="001C6CA4" w:rsidRPr="00C166F6" w:rsidRDefault="001C6CA4" w:rsidP="00B87E61">
      <w:pPr>
        <w:pStyle w:val="p"/>
        <w:numPr>
          <w:ilvl w:val="0"/>
          <w:numId w:val="32"/>
        </w:numPr>
        <w:shd w:val="clear" w:color="auto" w:fill="FFFFFF"/>
        <w:spacing w:before="166" w:after="166" w:line="360" w:lineRule="auto"/>
        <w:jc w:val="both"/>
      </w:pPr>
      <w:r w:rsidRPr="00C166F6">
        <w:rPr>
          <w:b/>
          <w:bCs/>
        </w:rPr>
        <w:t xml:space="preserve">Stationary phase: </w:t>
      </w:r>
      <w:r w:rsidRPr="00C166F6">
        <w:t>This phase is always composed of a “solid” phase or “a layer of a liquid adsorbed on the surface a solid support”.</w:t>
      </w:r>
    </w:p>
    <w:p w:rsidR="001C6CA4" w:rsidRPr="00C166F6" w:rsidRDefault="001C6CA4" w:rsidP="00B87E61">
      <w:pPr>
        <w:pStyle w:val="p"/>
        <w:numPr>
          <w:ilvl w:val="0"/>
          <w:numId w:val="32"/>
        </w:numPr>
        <w:shd w:val="clear" w:color="auto" w:fill="FFFFFF"/>
        <w:spacing w:before="166" w:after="166" w:line="360" w:lineRule="auto"/>
        <w:jc w:val="both"/>
      </w:pPr>
      <w:r w:rsidRPr="00C166F6">
        <w:rPr>
          <w:b/>
          <w:bCs/>
        </w:rPr>
        <w:t xml:space="preserve">Mobile phase: </w:t>
      </w:r>
      <w:r w:rsidRPr="00C166F6">
        <w:t>This phase is always composed of “liquid” or a “gaseous component.”</w:t>
      </w:r>
    </w:p>
    <w:p w:rsidR="001C6CA4" w:rsidRPr="00C166F6" w:rsidRDefault="001C6CA4" w:rsidP="00B87E61">
      <w:pPr>
        <w:pStyle w:val="p"/>
        <w:numPr>
          <w:ilvl w:val="0"/>
          <w:numId w:val="32"/>
        </w:numPr>
        <w:shd w:val="clear" w:color="auto" w:fill="FFFFFF"/>
        <w:spacing w:before="166" w:after="166" w:line="360" w:lineRule="auto"/>
        <w:jc w:val="both"/>
      </w:pPr>
      <w:r w:rsidRPr="00C166F6">
        <w:rPr>
          <w:b/>
          <w:bCs/>
        </w:rPr>
        <w:t>Separated molecules</w:t>
      </w:r>
      <w:r w:rsidR="00F33C06" w:rsidRPr="00C166F6">
        <w:rPr>
          <w:b/>
          <w:bCs/>
        </w:rPr>
        <w:t xml:space="preserve">: </w:t>
      </w:r>
      <w:r w:rsidR="00F33C06" w:rsidRPr="00C166F6">
        <w:rPr>
          <w:bCs/>
        </w:rPr>
        <w:t>phytochemicals or chemicals separated on/by stationary phase based on their polarity or molecular integrity</w:t>
      </w:r>
    </w:p>
    <w:p w:rsidR="00F33C06" w:rsidRPr="00C166F6" w:rsidRDefault="001C6CA4" w:rsidP="00B87E61">
      <w:pPr>
        <w:pStyle w:val="p"/>
        <w:shd w:val="clear" w:color="auto" w:fill="FFFFFF"/>
        <w:spacing w:before="166" w:after="166" w:line="360" w:lineRule="auto"/>
        <w:jc w:val="both"/>
        <w:rPr>
          <w:shd w:val="clear" w:color="auto" w:fill="FFFFFF"/>
        </w:rPr>
      </w:pPr>
      <w:r w:rsidRPr="00C166F6">
        <w:rPr>
          <w:shd w:val="clear" w:color="auto" w:fill="FFFFFF"/>
        </w:rPr>
        <w:t xml:space="preserve">These are special techniques used in </w:t>
      </w:r>
      <w:r w:rsidR="009E152C" w:rsidRPr="00C166F6">
        <w:rPr>
          <w:shd w:val="clear" w:color="auto" w:fill="FFFFFF"/>
        </w:rPr>
        <w:t xml:space="preserve">the </w:t>
      </w:r>
      <w:r w:rsidRPr="00C166F6">
        <w:rPr>
          <w:shd w:val="clear" w:color="auto" w:fill="FFFFFF"/>
        </w:rPr>
        <w:t xml:space="preserve">separation of compounds from mixtures based on their size, shape, and charge. The concept of chromatography involves the use of </w:t>
      </w:r>
      <w:r w:rsidR="009E152C" w:rsidRPr="00C166F6">
        <w:rPr>
          <w:shd w:val="clear" w:color="auto" w:fill="FFFFFF"/>
        </w:rPr>
        <w:t xml:space="preserve">the </w:t>
      </w:r>
      <w:r w:rsidRPr="00C166F6">
        <w:rPr>
          <w:shd w:val="clear" w:color="auto" w:fill="FFFFFF"/>
        </w:rPr>
        <w:t>mobile phase, which is the solvent of extraction and the stationary phase such as sil</w:t>
      </w:r>
      <w:r w:rsidR="009E152C" w:rsidRPr="00C166F6">
        <w:rPr>
          <w:shd w:val="clear" w:color="auto" w:fill="FFFFFF"/>
        </w:rPr>
        <w:t>i</w:t>
      </w:r>
      <w:r w:rsidRPr="00C166F6">
        <w:rPr>
          <w:shd w:val="clear" w:color="auto" w:fill="FFFFFF"/>
        </w:rPr>
        <w:t xml:space="preserve">ca gel and </w:t>
      </w:r>
      <w:r w:rsidR="009E152C" w:rsidRPr="00C166F6">
        <w:rPr>
          <w:shd w:val="clear" w:color="auto" w:fill="FFFFFF"/>
        </w:rPr>
        <w:t>S</w:t>
      </w:r>
      <w:r w:rsidRPr="00C166F6">
        <w:rPr>
          <w:shd w:val="clear" w:color="auto" w:fill="FFFFFF"/>
        </w:rPr>
        <w:t xml:space="preserve">ephadex mixed with calcium sulfate as a binder. </w:t>
      </w:r>
    </w:p>
    <w:p w:rsidR="00D50A07" w:rsidRPr="00C166F6" w:rsidRDefault="00D50A07" w:rsidP="00B87E61">
      <w:pPr>
        <w:pStyle w:val="Heading2"/>
        <w:numPr>
          <w:ilvl w:val="1"/>
          <w:numId w:val="30"/>
        </w:numPr>
        <w:rPr>
          <w:sz w:val="24"/>
          <w:shd w:val="clear" w:color="auto" w:fill="FFFFFF"/>
        </w:rPr>
      </w:pPr>
      <w:bookmarkStart w:id="41" w:name="_Toc80709536"/>
      <w:r w:rsidRPr="00C166F6">
        <w:rPr>
          <w:sz w:val="24"/>
          <w:shd w:val="clear" w:color="auto" w:fill="FFFFFF"/>
        </w:rPr>
        <w:t>Chromatography techniques based on analysis</w:t>
      </w:r>
      <w:bookmarkEnd w:id="41"/>
      <w:r w:rsidRPr="00C166F6">
        <w:rPr>
          <w:sz w:val="24"/>
          <w:shd w:val="clear" w:color="auto" w:fill="FFFFFF"/>
        </w:rPr>
        <w:t xml:space="preserve"> </w:t>
      </w:r>
    </w:p>
    <w:p w:rsidR="00D50A07" w:rsidRPr="00C166F6" w:rsidRDefault="00D50A07" w:rsidP="00B87E61">
      <w:pPr>
        <w:pStyle w:val="p"/>
        <w:numPr>
          <w:ilvl w:val="0"/>
          <w:numId w:val="33"/>
        </w:numPr>
        <w:shd w:val="clear" w:color="auto" w:fill="FFFFFF"/>
        <w:spacing w:before="166" w:after="166" w:line="360" w:lineRule="auto"/>
        <w:jc w:val="both"/>
      </w:pPr>
      <w:r w:rsidRPr="00C166F6">
        <w:t>Generally</w:t>
      </w:r>
      <w:r w:rsidR="009E152C" w:rsidRPr="00C166F6">
        <w:t>,</w:t>
      </w:r>
      <w:r w:rsidRPr="00C166F6">
        <w:t xml:space="preserve"> chromatography may be </w:t>
      </w:r>
      <w:r w:rsidRPr="00C166F6">
        <w:rPr>
          <w:b/>
          <w:bCs/>
        </w:rPr>
        <w:t>Preparative</w:t>
      </w:r>
      <w:r w:rsidRPr="00C166F6">
        <w:t xml:space="preserve"> “to separate the components of a mixture for later use, and is thus a form of purification”  </w:t>
      </w:r>
    </w:p>
    <w:p w:rsidR="00D50A07" w:rsidRPr="00C166F6" w:rsidRDefault="00D50A07" w:rsidP="00B87E61">
      <w:pPr>
        <w:pStyle w:val="p"/>
        <w:numPr>
          <w:ilvl w:val="0"/>
          <w:numId w:val="33"/>
        </w:numPr>
        <w:shd w:val="clear" w:color="auto" w:fill="FFFFFF"/>
        <w:spacing w:before="166" w:after="166" w:line="360" w:lineRule="auto"/>
        <w:jc w:val="both"/>
      </w:pPr>
      <w:r w:rsidRPr="00C166F6">
        <w:rPr>
          <w:b/>
          <w:bCs/>
        </w:rPr>
        <w:t>Analytical</w:t>
      </w:r>
      <w:r w:rsidRPr="00C166F6">
        <w:t xml:space="preserve"> chromatography technique is used for identification of components present in smaller amount”. The chromatography method going to be used for the separation of plant constituents can be classified from different points of view are</w:t>
      </w:r>
    </w:p>
    <w:p w:rsidR="00F33C06" w:rsidRPr="00C166F6" w:rsidRDefault="00F33C06" w:rsidP="00B87E61">
      <w:pPr>
        <w:pStyle w:val="Heading2"/>
        <w:numPr>
          <w:ilvl w:val="1"/>
          <w:numId w:val="30"/>
        </w:numPr>
        <w:rPr>
          <w:sz w:val="24"/>
          <w:shd w:val="clear" w:color="auto" w:fill="FFFFFF"/>
        </w:rPr>
      </w:pPr>
      <w:bookmarkStart w:id="42" w:name="_Toc80709537"/>
      <w:r w:rsidRPr="00C166F6">
        <w:rPr>
          <w:sz w:val="24"/>
          <w:shd w:val="clear" w:color="auto" w:fill="FFFFFF"/>
        </w:rPr>
        <w:lastRenderedPageBreak/>
        <w:t>The most used stationary phase in separation science</w:t>
      </w:r>
      <w:bookmarkEnd w:id="42"/>
      <w:r w:rsidRPr="00C166F6">
        <w:rPr>
          <w:sz w:val="24"/>
          <w:shd w:val="clear" w:color="auto" w:fill="FFFFFF"/>
        </w:rPr>
        <w:t xml:space="preserve"> </w:t>
      </w:r>
    </w:p>
    <w:p w:rsidR="00F33C06" w:rsidRPr="00C166F6" w:rsidRDefault="001C6CA4" w:rsidP="00B87E61">
      <w:pPr>
        <w:pStyle w:val="p"/>
        <w:numPr>
          <w:ilvl w:val="0"/>
          <w:numId w:val="31"/>
        </w:numPr>
        <w:shd w:val="clear" w:color="auto" w:fill="FFFFFF"/>
        <w:spacing w:before="166" w:after="166" w:line="360" w:lineRule="auto"/>
        <w:jc w:val="both"/>
        <w:rPr>
          <w:shd w:val="clear" w:color="auto" w:fill="FFFFFF"/>
        </w:rPr>
      </w:pPr>
      <w:r w:rsidRPr="00C166F6">
        <w:rPr>
          <w:shd w:val="clear" w:color="auto" w:fill="FFFFFF"/>
        </w:rPr>
        <w:t xml:space="preserve">Silica gel is used for parting amino acids, sugars, fatty acids, lipids, and alkaloids. </w:t>
      </w:r>
    </w:p>
    <w:p w:rsidR="00F33C06" w:rsidRPr="00C166F6" w:rsidRDefault="001C6CA4" w:rsidP="00B87E61">
      <w:pPr>
        <w:pStyle w:val="p"/>
        <w:numPr>
          <w:ilvl w:val="0"/>
          <w:numId w:val="31"/>
        </w:numPr>
        <w:shd w:val="clear" w:color="auto" w:fill="FFFFFF"/>
        <w:spacing w:before="166" w:after="166" w:line="360" w:lineRule="auto"/>
        <w:jc w:val="both"/>
        <w:rPr>
          <w:shd w:val="clear" w:color="auto" w:fill="FFFFFF"/>
        </w:rPr>
      </w:pPr>
      <w:r w:rsidRPr="00C166F6">
        <w:rPr>
          <w:shd w:val="clear" w:color="auto" w:fill="FFFFFF"/>
        </w:rPr>
        <w:t xml:space="preserve">Sephadex is applicable in </w:t>
      </w:r>
      <w:r w:rsidR="009E152C" w:rsidRPr="00C166F6">
        <w:rPr>
          <w:shd w:val="clear" w:color="auto" w:fill="FFFFFF"/>
        </w:rPr>
        <w:t xml:space="preserve">the </w:t>
      </w:r>
      <w:r w:rsidRPr="00C166F6">
        <w:rPr>
          <w:shd w:val="clear" w:color="auto" w:fill="FFFFFF"/>
        </w:rPr>
        <w:t xml:space="preserve">isolation of proteins and amino acids. </w:t>
      </w:r>
    </w:p>
    <w:p w:rsidR="00D50A07" w:rsidRPr="00C166F6" w:rsidRDefault="00D50A07" w:rsidP="00B87E61">
      <w:pPr>
        <w:pStyle w:val="p"/>
        <w:numPr>
          <w:ilvl w:val="0"/>
          <w:numId w:val="31"/>
        </w:numPr>
        <w:shd w:val="clear" w:color="auto" w:fill="FFFFFF"/>
        <w:spacing w:before="166" w:after="166" w:line="360" w:lineRule="auto"/>
        <w:jc w:val="both"/>
        <w:rPr>
          <w:shd w:val="clear" w:color="auto" w:fill="FFFFFF"/>
        </w:rPr>
      </w:pPr>
      <w:r w:rsidRPr="00C166F6">
        <w:rPr>
          <w:shd w:val="clear" w:color="auto" w:fill="FFFFFF"/>
        </w:rPr>
        <w:t>Aluminum Oxide</w:t>
      </w:r>
      <w:r w:rsidR="001C6CA4" w:rsidRPr="00C166F6">
        <w:rPr>
          <w:shd w:val="clear" w:color="auto" w:fill="FFFFFF"/>
        </w:rPr>
        <w:t xml:space="preserve"> is useful in </w:t>
      </w:r>
      <w:r w:rsidR="009E152C" w:rsidRPr="00C166F6">
        <w:rPr>
          <w:shd w:val="clear" w:color="auto" w:fill="FFFFFF"/>
        </w:rPr>
        <w:t xml:space="preserve">the </w:t>
      </w:r>
      <w:r w:rsidR="001C6CA4" w:rsidRPr="00C166F6">
        <w:rPr>
          <w:shd w:val="clear" w:color="auto" w:fill="FFFFFF"/>
        </w:rPr>
        <w:t xml:space="preserve">separation of vitamins, carotenes, phenols, steroids, and alkaloids. Cellulose powder is used in </w:t>
      </w:r>
      <w:r w:rsidR="009E152C" w:rsidRPr="00C166F6">
        <w:rPr>
          <w:shd w:val="clear" w:color="auto" w:fill="FFFFFF"/>
        </w:rPr>
        <w:t xml:space="preserve">the </w:t>
      </w:r>
      <w:r w:rsidR="001C6CA4" w:rsidRPr="00C166F6">
        <w:rPr>
          <w:shd w:val="clear" w:color="auto" w:fill="FFFFFF"/>
        </w:rPr>
        <w:t xml:space="preserve">separation of amino acids, food dyes, and alkaloids. </w:t>
      </w:r>
    </w:p>
    <w:p w:rsidR="00D50A07" w:rsidRPr="00C166F6" w:rsidRDefault="001C6CA4" w:rsidP="00B87E61">
      <w:pPr>
        <w:pStyle w:val="p"/>
        <w:numPr>
          <w:ilvl w:val="0"/>
          <w:numId w:val="31"/>
        </w:numPr>
        <w:shd w:val="clear" w:color="auto" w:fill="FFFFFF"/>
        <w:spacing w:before="166" w:after="166" w:line="360" w:lineRule="auto"/>
        <w:jc w:val="both"/>
        <w:rPr>
          <w:shd w:val="clear" w:color="auto" w:fill="FFFFFF"/>
        </w:rPr>
      </w:pPr>
      <w:proofErr w:type="spellStart"/>
      <w:r w:rsidRPr="00C166F6">
        <w:rPr>
          <w:shd w:val="clear" w:color="auto" w:fill="FFFFFF"/>
        </w:rPr>
        <w:t>Celite</w:t>
      </w:r>
      <w:proofErr w:type="spellEnd"/>
      <w:r w:rsidRPr="00C166F6">
        <w:rPr>
          <w:shd w:val="clear" w:color="auto" w:fill="FFFFFF"/>
        </w:rPr>
        <w:t xml:space="preserve"> is applicable in </w:t>
      </w:r>
      <w:r w:rsidR="009E152C" w:rsidRPr="00C166F6">
        <w:rPr>
          <w:shd w:val="clear" w:color="auto" w:fill="FFFFFF"/>
        </w:rPr>
        <w:t xml:space="preserve">the </w:t>
      </w:r>
      <w:r w:rsidRPr="00C166F6">
        <w:rPr>
          <w:shd w:val="clear" w:color="auto" w:fill="FFFFFF"/>
        </w:rPr>
        <w:t xml:space="preserve">separation of organic cations and steroids. </w:t>
      </w:r>
    </w:p>
    <w:p w:rsidR="001C6CA4" w:rsidRPr="00C166F6" w:rsidRDefault="009E152C" w:rsidP="00B87E61">
      <w:pPr>
        <w:pStyle w:val="Heading2"/>
        <w:numPr>
          <w:ilvl w:val="1"/>
          <w:numId w:val="30"/>
        </w:numPr>
        <w:rPr>
          <w:sz w:val="24"/>
        </w:rPr>
      </w:pPr>
      <w:bookmarkStart w:id="43" w:name="_Toc80709538"/>
      <w:r w:rsidRPr="00C166F6">
        <w:rPr>
          <w:sz w:val="24"/>
        </w:rPr>
        <w:t>The p</w:t>
      </w:r>
      <w:r w:rsidR="001C6CA4" w:rsidRPr="00C166F6">
        <w:rPr>
          <w:sz w:val="24"/>
        </w:rPr>
        <w:t>hysical state of the</w:t>
      </w:r>
      <w:r w:rsidR="00D50A07" w:rsidRPr="00C166F6">
        <w:rPr>
          <w:sz w:val="24"/>
        </w:rPr>
        <w:t xml:space="preserve"> phases employed for separation</w:t>
      </w:r>
      <w:bookmarkEnd w:id="43"/>
    </w:p>
    <w:p w:rsidR="001C6CA4" w:rsidRPr="00C166F6" w:rsidRDefault="001C6CA4" w:rsidP="00B87E61">
      <w:pPr>
        <w:pStyle w:val="p"/>
        <w:numPr>
          <w:ilvl w:val="0"/>
          <w:numId w:val="34"/>
        </w:numPr>
        <w:shd w:val="clear" w:color="auto" w:fill="FFFFFF"/>
        <w:spacing w:before="166" w:after="166" w:line="360" w:lineRule="auto"/>
      </w:pPr>
      <w:r w:rsidRPr="00C166F6">
        <w:t>If the mobile phase is a gas and the stationary phase</w:t>
      </w:r>
      <w:r w:rsidRPr="00C166F6">
        <w:br/>
        <w:t>is a solid or liquid, the separation techniques are known as gas</w:t>
      </w:r>
      <w:r w:rsidR="009E152C" w:rsidRPr="00C166F6">
        <w:t>-</w:t>
      </w:r>
      <w:r w:rsidRPr="00C166F6">
        <w:t>solid chromatography or gas</w:t>
      </w:r>
      <w:r w:rsidR="009E152C" w:rsidRPr="00C166F6">
        <w:t>-</w:t>
      </w:r>
      <w:r w:rsidRPr="00C166F6">
        <w:t xml:space="preserve">liquid chromatography (GSC and GLC or often simply GC). </w:t>
      </w:r>
    </w:p>
    <w:p w:rsidR="001C6CA4" w:rsidRPr="00C166F6" w:rsidRDefault="001C6CA4" w:rsidP="00B87E61">
      <w:pPr>
        <w:pStyle w:val="p"/>
        <w:numPr>
          <w:ilvl w:val="0"/>
          <w:numId w:val="34"/>
        </w:numPr>
        <w:shd w:val="clear" w:color="auto" w:fill="FFFFFF"/>
        <w:spacing w:before="166" w:after="166" w:line="360" w:lineRule="auto"/>
      </w:pPr>
      <w:r w:rsidRPr="00C166F6">
        <w:t xml:space="preserve">In liquid chromatography (LC), the mobile phase is a liquid, ranging from a single pure solvent to a multi-component mixture. Supercritical fluid chromatography (SFC) uses a mobile phase (usually CO2) in the supercritical state at high temperature and pressure. </w:t>
      </w:r>
    </w:p>
    <w:p w:rsidR="001C6CA4" w:rsidRPr="00C166F6" w:rsidRDefault="00C25B7F" w:rsidP="00B87E61">
      <w:pPr>
        <w:pStyle w:val="Heading2"/>
        <w:numPr>
          <w:ilvl w:val="1"/>
          <w:numId w:val="30"/>
        </w:numPr>
        <w:rPr>
          <w:sz w:val="24"/>
        </w:rPr>
      </w:pPr>
      <w:bookmarkStart w:id="44" w:name="_Toc80709539"/>
      <w:r w:rsidRPr="00C166F6">
        <w:rPr>
          <w:sz w:val="24"/>
        </w:rPr>
        <w:t>Types of chromatography based on m</w:t>
      </w:r>
      <w:r w:rsidR="001C6CA4" w:rsidRPr="00C166F6">
        <w:rPr>
          <w:sz w:val="24"/>
        </w:rPr>
        <w:t>echanism of separation</w:t>
      </w:r>
      <w:bookmarkEnd w:id="44"/>
    </w:p>
    <w:p w:rsidR="001C6CA4" w:rsidRPr="00C166F6" w:rsidRDefault="001C6CA4" w:rsidP="00B87E61">
      <w:pPr>
        <w:pStyle w:val="p"/>
        <w:shd w:val="clear" w:color="auto" w:fill="FFFFFF"/>
        <w:spacing w:before="166" w:after="166" w:line="360" w:lineRule="auto"/>
        <w:jc w:val="both"/>
      </w:pPr>
      <w:r w:rsidRPr="00C166F6">
        <w:t>In chromatography methods, the stationary phase facilitates separation depends upon four main basic mechanism</w:t>
      </w:r>
      <w:r w:rsidR="009E152C" w:rsidRPr="00C166F6">
        <w:t>s</w:t>
      </w:r>
      <w:r w:rsidRPr="00C166F6">
        <w:t xml:space="preserve"> of separation are</w:t>
      </w:r>
    </w:p>
    <w:p w:rsidR="00D77FCB" w:rsidRPr="00C166F6" w:rsidRDefault="00913422" w:rsidP="00B87E61">
      <w:pPr>
        <w:pStyle w:val="p"/>
        <w:shd w:val="clear" w:color="auto" w:fill="FFFFFF"/>
        <w:spacing w:before="166" w:after="166" w:line="360" w:lineRule="auto"/>
      </w:pPr>
      <w:r w:rsidRPr="00C166F6">
        <w:rPr>
          <w:b/>
          <w:bCs/>
        </w:rPr>
        <w:t>Basis of shape</w:t>
      </w:r>
    </w:p>
    <w:p w:rsidR="00D77FCB" w:rsidRPr="00C166F6" w:rsidRDefault="00913422" w:rsidP="00B87E61">
      <w:pPr>
        <w:pStyle w:val="p"/>
        <w:numPr>
          <w:ilvl w:val="1"/>
          <w:numId w:val="37"/>
        </w:numPr>
        <w:shd w:val="clear" w:color="auto" w:fill="FFFFFF"/>
        <w:spacing w:before="166" w:after="166" w:line="360" w:lineRule="auto"/>
      </w:pPr>
      <w:r w:rsidRPr="00C166F6">
        <w:rPr>
          <w:b/>
        </w:rPr>
        <w:t>Column Chromatography</w:t>
      </w:r>
      <w:r w:rsidR="004D47CD" w:rsidRPr="00C166F6">
        <w:t xml:space="preserve">: </w:t>
      </w:r>
      <w:r w:rsidRPr="00C166F6">
        <w:t>Open column, flash, vacuum</w:t>
      </w:r>
    </w:p>
    <w:p w:rsidR="00D77FCB" w:rsidRPr="00C166F6" w:rsidRDefault="004D47CD" w:rsidP="00B87E61">
      <w:pPr>
        <w:pStyle w:val="p"/>
        <w:numPr>
          <w:ilvl w:val="1"/>
          <w:numId w:val="37"/>
        </w:numPr>
        <w:shd w:val="clear" w:color="auto" w:fill="FFFFFF"/>
        <w:spacing w:before="166" w:after="166" w:line="360" w:lineRule="auto"/>
      </w:pPr>
      <w:r w:rsidRPr="00C166F6">
        <w:rPr>
          <w:b/>
        </w:rPr>
        <w:t>Planar Chromatography:</w:t>
      </w:r>
      <w:r w:rsidRPr="00C166F6">
        <w:t xml:space="preserve"> </w:t>
      </w:r>
      <w:r w:rsidR="00913422" w:rsidRPr="00C166F6">
        <w:t xml:space="preserve">TLC, HPTLC, OPLC, Centrifugal TLC </w:t>
      </w:r>
    </w:p>
    <w:p w:rsidR="00D77FCB" w:rsidRPr="00C166F6" w:rsidRDefault="00913422" w:rsidP="00B87E61">
      <w:pPr>
        <w:pStyle w:val="p"/>
        <w:shd w:val="clear" w:color="auto" w:fill="FFFFFF"/>
        <w:spacing w:before="166" w:after="166" w:line="360" w:lineRule="auto"/>
      </w:pPr>
      <w:r w:rsidRPr="00C166F6">
        <w:rPr>
          <w:b/>
          <w:bCs/>
        </w:rPr>
        <w:t>Mode of Separation</w:t>
      </w:r>
    </w:p>
    <w:p w:rsidR="00D77FCB" w:rsidRPr="00C166F6" w:rsidRDefault="004D47CD" w:rsidP="00B87E61">
      <w:pPr>
        <w:pStyle w:val="p"/>
        <w:numPr>
          <w:ilvl w:val="1"/>
          <w:numId w:val="37"/>
        </w:numPr>
        <w:shd w:val="clear" w:color="auto" w:fill="FFFFFF"/>
        <w:spacing w:before="166" w:after="166" w:line="360" w:lineRule="auto"/>
      </w:pPr>
      <w:r w:rsidRPr="00C166F6">
        <w:rPr>
          <w:b/>
        </w:rPr>
        <w:t>Adsorption (NPC, LSC):</w:t>
      </w:r>
      <w:r w:rsidRPr="00C166F6">
        <w:t xml:space="preserve"> </w:t>
      </w:r>
      <w:r w:rsidR="00913422" w:rsidRPr="00C166F6">
        <w:t>separates molecules based on polarity, least polar eluting first</w:t>
      </w:r>
    </w:p>
    <w:p w:rsidR="00D77FCB" w:rsidRPr="00C166F6" w:rsidRDefault="004D47CD" w:rsidP="00B87E61">
      <w:pPr>
        <w:pStyle w:val="p"/>
        <w:numPr>
          <w:ilvl w:val="1"/>
          <w:numId w:val="37"/>
        </w:numPr>
        <w:shd w:val="clear" w:color="auto" w:fill="FFFFFF"/>
        <w:spacing w:before="166" w:after="166" w:line="360" w:lineRule="auto"/>
      </w:pPr>
      <w:r w:rsidRPr="00C166F6">
        <w:rPr>
          <w:b/>
        </w:rPr>
        <w:lastRenderedPageBreak/>
        <w:t>Partition - (RPC, LLC):</w:t>
      </w:r>
      <w:r w:rsidRPr="00C166F6">
        <w:t xml:space="preserve"> </w:t>
      </w:r>
      <w:r w:rsidR="00913422" w:rsidRPr="00C166F6">
        <w:t xml:space="preserve">Separates molecules based on </w:t>
      </w:r>
      <w:r w:rsidR="009E152C" w:rsidRPr="00C166F6">
        <w:t xml:space="preserve">a </w:t>
      </w:r>
      <w:r w:rsidR="00913422" w:rsidRPr="00C166F6">
        <w:t>combination of solubility parameters, partition coefficients, and polarity, most polar eluting first</w:t>
      </w:r>
    </w:p>
    <w:p w:rsidR="00D77FCB" w:rsidRPr="00C166F6" w:rsidRDefault="004D47CD" w:rsidP="00B87E61">
      <w:pPr>
        <w:pStyle w:val="p"/>
        <w:numPr>
          <w:ilvl w:val="1"/>
          <w:numId w:val="37"/>
        </w:numPr>
        <w:shd w:val="clear" w:color="auto" w:fill="FFFFFF"/>
        <w:spacing w:before="166" w:after="166" w:line="360" w:lineRule="auto"/>
      </w:pPr>
      <w:r w:rsidRPr="00C166F6">
        <w:rPr>
          <w:b/>
        </w:rPr>
        <w:t>Ion exchange</w:t>
      </w:r>
      <w:r w:rsidRPr="00C166F6">
        <w:t xml:space="preserve">: </w:t>
      </w:r>
      <w:r w:rsidR="00913422" w:rsidRPr="00C166F6">
        <w:t>Separates molecules on basis of molecular charge</w:t>
      </w:r>
    </w:p>
    <w:p w:rsidR="00D77FCB" w:rsidRPr="00C166F6" w:rsidRDefault="00913422" w:rsidP="00B87E61">
      <w:pPr>
        <w:pStyle w:val="p"/>
        <w:numPr>
          <w:ilvl w:val="1"/>
          <w:numId w:val="37"/>
        </w:numPr>
        <w:shd w:val="clear" w:color="auto" w:fill="FFFFFF"/>
        <w:spacing w:before="166" w:after="166" w:line="360" w:lineRule="auto"/>
      </w:pPr>
      <w:r w:rsidRPr="00C166F6">
        <w:rPr>
          <w:b/>
        </w:rPr>
        <w:t>Size exclusion (GPC, GFC)</w:t>
      </w:r>
      <w:r w:rsidR="004D47CD" w:rsidRPr="00C166F6">
        <w:t>:</w:t>
      </w:r>
      <w:r w:rsidRPr="00C166F6">
        <w:t xml:space="preserve"> separation based on molecular size, largest eluting first </w:t>
      </w:r>
    </w:p>
    <w:p w:rsidR="00D77FCB" w:rsidRPr="00C166F6" w:rsidRDefault="00913422" w:rsidP="00B87E61">
      <w:pPr>
        <w:pStyle w:val="p"/>
        <w:numPr>
          <w:ilvl w:val="1"/>
          <w:numId w:val="37"/>
        </w:numPr>
        <w:shd w:val="clear" w:color="auto" w:fill="FFFFFF"/>
        <w:spacing w:before="166" w:after="166" w:line="360" w:lineRule="auto"/>
      </w:pPr>
      <w:r w:rsidRPr="00C166F6">
        <w:rPr>
          <w:b/>
        </w:rPr>
        <w:t>Affinity</w:t>
      </w:r>
      <w:r w:rsidR="004D47CD" w:rsidRPr="00C166F6">
        <w:t>: B</w:t>
      </w:r>
      <w:r w:rsidRPr="00C166F6">
        <w:t>ased on affinity with ligand</w:t>
      </w:r>
    </w:p>
    <w:p w:rsidR="00D77FCB" w:rsidRPr="00C166F6" w:rsidRDefault="00913422" w:rsidP="00B87E61">
      <w:pPr>
        <w:pStyle w:val="p"/>
        <w:shd w:val="clear" w:color="auto" w:fill="FFFFFF"/>
        <w:spacing w:before="166" w:after="166" w:line="360" w:lineRule="auto"/>
      </w:pPr>
      <w:r w:rsidRPr="00C166F6">
        <w:rPr>
          <w:b/>
          <w:bCs/>
        </w:rPr>
        <w:t>Basis of Mobile Phase</w:t>
      </w:r>
    </w:p>
    <w:p w:rsidR="00D77FCB" w:rsidRPr="00C166F6" w:rsidRDefault="00913422" w:rsidP="00B87E61">
      <w:pPr>
        <w:pStyle w:val="p"/>
        <w:numPr>
          <w:ilvl w:val="1"/>
          <w:numId w:val="37"/>
        </w:numPr>
        <w:shd w:val="clear" w:color="auto" w:fill="FFFFFF"/>
        <w:spacing w:before="166" w:after="166" w:line="360" w:lineRule="auto"/>
      </w:pPr>
      <w:r w:rsidRPr="00C166F6">
        <w:rPr>
          <w:b/>
        </w:rPr>
        <w:t>Liquid Chromatography</w:t>
      </w:r>
      <w:r w:rsidR="004D47CD" w:rsidRPr="00C166F6">
        <w:rPr>
          <w:b/>
        </w:rPr>
        <w:t>:</w:t>
      </w:r>
      <w:r w:rsidR="004D47CD" w:rsidRPr="00C166F6">
        <w:t xml:space="preserve"> </w:t>
      </w:r>
      <w:r w:rsidRPr="00C166F6">
        <w:t>LLC, LSC</w:t>
      </w:r>
    </w:p>
    <w:p w:rsidR="00D77FCB" w:rsidRPr="00C166F6" w:rsidRDefault="004D47CD" w:rsidP="00B87E61">
      <w:pPr>
        <w:pStyle w:val="p"/>
        <w:numPr>
          <w:ilvl w:val="1"/>
          <w:numId w:val="37"/>
        </w:numPr>
        <w:shd w:val="clear" w:color="auto" w:fill="FFFFFF"/>
        <w:spacing w:before="166" w:after="166" w:line="360" w:lineRule="auto"/>
      </w:pPr>
      <w:r w:rsidRPr="00C166F6">
        <w:rPr>
          <w:b/>
        </w:rPr>
        <w:t>Gas chromatography:</w:t>
      </w:r>
      <w:r w:rsidR="00913422" w:rsidRPr="00C166F6">
        <w:t xml:space="preserve"> GLC, GSC</w:t>
      </w:r>
    </w:p>
    <w:p w:rsidR="00A73561" w:rsidRPr="00C166F6" w:rsidRDefault="001C6CA4" w:rsidP="00B87E61">
      <w:pPr>
        <w:pStyle w:val="p"/>
        <w:numPr>
          <w:ilvl w:val="1"/>
          <w:numId w:val="30"/>
        </w:numPr>
        <w:shd w:val="clear" w:color="auto" w:fill="FFFFFF"/>
        <w:spacing w:before="166" w:after="166" w:line="360" w:lineRule="auto"/>
        <w:rPr>
          <w:rStyle w:val="Heading2Char"/>
          <w:sz w:val="24"/>
        </w:rPr>
      </w:pPr>
      <w:bookmarkStart w:id="45" w:name="_Toc80709540"/>
      <w:r w:rsidRPr="00C166F6">
        <w:rPr>
          <w:rStyle w:val="Heading2Char"/>
          <w:sz w:val="24"/>
        </w:rPr>
        <w:t>Polarity relationship between t</w:t>
      </w:r>
      <w:r w:rsidR="00A73561" w:rsidRPr="00C166F6">
        <w:rPr>
          <w:rStyle w:val="Heading2Char"/>
          <w:sz w:val="24"/>
        </w:rPr>
        <w:t>he mobile and stationary phases</w:t>
      </w:r>
      <w:bookmarkEnd w:id="45"/>
    </w:p>
    <w:p w:rsidR="001C6CA4" w:rsidRPr="00C166F6" w:rsidRDefault="00A73561" w:rsidP="00B87E61">
      <w:pPr>
        <w:pStyle w:val="p"/>
        <w:shd w:val="clear" w:color="auto" w:fill="FFFFFF"/>
        <w:spacing w:before="166" w:after="166" w:line="360" w:lineRule="auto"/>
      </w:pPr>
      <w:r w:rsidRPr="00C166F6">
        <w:t>T</w:t>
      </w:r>
      <w:r w:rsidR="001C6CA4" w:rsidRPr="00C166F6">
        <w:t xml:space="preserve">he separation of phytoconstituents depends upon their polarity and the relation of polarity between the mobile phase and stationary phase. </w:t>
      </w:r>
    </w:p>
    <w:p w:rsidR="001C6CA4" w:rsidRPr="00C166F6" w:rsidRDefault="001C6CA4" w:rsidP="00B87E61">
      <w:pPr>
        <w:pStyle w:val="p"/>
        <w:shd w:val="clear" w:color="auto" w:fill="FFFFFF"/>
        <w:spacing w:before="166" w:after="166" w:line="360" w:lineRule="auto"/>
      </w:pPr>
      <w:r w:rsidRPr="00C166F6">
        <w:t xml:space="preserve">According to their relation, </w:t>
      </w:r>
      <w:r w:rsidR="009E152C" w:rsidRPr="00C166F6">
        <w:t xml:space="preserve">the </w:t>
      </w:r>
      <w:r w:rsidRPr="00C166F6">
        <w:t>stationary phase divide</w:t>
      </w:r>
      <w:r w:rsidR="009E152C" w:rsidRPr="00C166F6">
        <w:t>s</w:t>
      </w:r>
      <w:r w:rsidRPr="00C166F6">
        <w:t xml:space="preserve"> into main two parts.</w:t>
      </w:r>
    </w:p>
    <w:p w:rsidR="001C6CA4" w:rsidRPr="00C166F6" w:rsidRDefault="001C6CA4" w:rsidP="00B87E61">
      <w:pPr>
        <w:pStyle w:val="p"/>
        <w:numPr>
          <w:ilvl w:val="2"/>
          <w:numId w:val="35"/>
        </w:numPr>
        <w:shd w:val="clear" w:color="auto" w:fill="FFFFFF"/>
        <w:spacing w:before="166" w:after="166" w:line="360" w:lineRule="auto"/>
      </w:pPr>
      <w:r w:rsidRPr="00C166F6">
        <w:t>Normal phase</w:t>
      </w:r>
      <w:r w:rsidR="00D32CE6" w:rsidRPr="00C166F6">
        <w:t xml:space="preserve">: First separation of non-polar compounds </w:t>
      </w:r>
    </w:p>
    <w:p w:rsidR="001C6CA4" w:rsidRPr="00C166F6" w:rsidRDefault="00D32CE6" w:rsidP="00B87E61">
      <w:pPr>
        <w:pStyle w:val="p"/>
        <w:numPr>
          <w:ilvl w:val="2"/>
          <w:numId w:val="35"/>
        </w:numPr>
        <w:shd w:val="clear" w:color="auto" w:fill="FFFFFF"/>
        <w:spacing w:before="166" w:after="166" w:line="360" w:lineRule="auto"/>
      </w:pPr>
      <w:r w:rsidRPr="00C166F6">
        <w:t>Reversed</w:t>
      </w:r>
      <w:r w:rsidR="009E152C" w:rsidRPr="00C166F6">
        <w:t>-</w:t>
      </w:r>
      <w:r w:rsidRPr="00C166F6">
        <w:t xml:space="preserve">phase: First separation of polar compounds </w:t>
      </w:r>
    </w:p>
    <w:p w:rsidR="00D32CE6" w:rsidRPr="00C166F6" w:rsidRDefault="00D32CE6" w:rsidP="00B87E61">
      <w:pPr>
        <w:pStyle w:val="Caption"/>
        <w:keepNext/>
        <w:spacing w:line="360" w:lineRule="auto"/>
        <w:rPr>
          <w:rFonts w:ascii="Times New Roman" w:hAnsi="Times New Roman" w:cs="Times New Roman"/>
          <w:color w:val="auto"/>
          <w:sz w:val="24"/>
          <w:szCs w:val="24"/>
        </w:rPr>
      </w:pPr>
      <w:bookmarkStart w:id="46" w:name="_Toc80709596"/>
      <w:r w:rsidRPr="00C166F6">
        <w:rPr>
          <w:rFonts w:ascii="Times New Roman" w:hAnsi="Times New Roman" w:cs="Times New Roman"/>
          <w:color w:val="auto"/>
          <w:sz w:val="24"/>
          <w:szCs w:val="24"/>
        </w:rPr>
        <w:t xml:space="preserve">Table </w:t>
      </w:r>
      <w:r w:rsidRPr="00C166F6">
        <w:rPr>
          <w:rFonts w:ascii="Times New Roman" w:hAnsi="Times New Roman" w:cs="Times New Roman"/>
          <w:color w:val="auto"/>
          <w:sz w:val="24"/>
          <w:szCs w:val="24"/>
        </w:rPr>
        <w:fldChar w:fldCharType="begin"/>
      </w:r>
      <w:r w:rsidRPr="00C166F6">
        <w:rPr>
          <w:rFonts w:ascii="Times New Roman" w:hAnsi="Times New Roman" w:cs="Times New Roman"/>
          <w:color w:val="auto"/>
          <w:sz w:val="24"/>
          <w:szCs w:val="24"/>
        </w:rPr>
        <w:instrText xml:space="preserve"> SEQ Table \* ARABIC </w:instrText>
      </w:r>
      <w:r w:rsidRPr="00C166F6">
        <w:rPr>
          <w:rFonts w:ascii="Times New Roman" w:hAnsi="Times New Roman" w:cs="Times New Roman"/>
          <w:color w:val="auto"/>
          <w:sz w:val="24"/>
          <w:szCs w:val="24"/>
        </w:rPr>
        <w:fldChar w:fldCharType="separate"/>
      </w:r>
      <w:r w:rsidRPr="00C166F6">
        <w:rPr>
          <w:rFonts w:ascii="Times New Roman" w:hAnsi="Times New Roman" w:cs="Times New Roman"/>
          <w:noProof/>
          <w:color w:val="auto"/>
          <w:sz w:val="24"/>
          <w:szCs w:val="24"/>
        </w:rPr>
        <w:t>1</w:t>
      </w:r>
      <w:r w:rsidRPr="00C166F6">
        <w:rPr>
          <w:rFonts w:ascii="Times New Roman" w:hAnsi="Times New Roman" w:cs="Times New Roman"/>
          <w:color w:val="auto"/>
          <w:sz w:val="24"/>
          <w:szCs w:val="24"/>
        </w:rPr>
        <w:fldChar w:fldCharType="end"/>
      </w:r>
      <w:r w:rsidRPr="00C166F6">
        <w:rPr>
          <w:rFonts w:ascii="Times New Roman" w:hAnsi="Times New Roman" w:cs="Times New Roman"/>
          <w:color w:val="auto"/>
          <w:sz w:val="24"/>
          <w:szCs w:val="24"/>
        </w:rPr>
        <w:t>: List of some different sorbents/solid phase</w:t>
      </w:r>
      <w:r w:rsidR="009E152C" w:rsidRPr="00C166F6">
        <w:rPr>
          <w:rFonts w:ascii="Times New Roman" w:hAnsi="Times New Roman" w:cs="Times New Roman"/>
          <w:color w:val="auto"/>
          <w:sz w:val="24"/>
          <w:szCs w:val="24"/>
        </w:rPr>
        <w:t>s</w:t>
      </w:r>
      <w:r w:rsidRPr="00C166F6">
        <w:rPr>
          <w:rFonts w:ascii="Times New Roman" w:hAnsi="Times New Roman" w:cs="Times New Roman"/>
          <w:color w:val="auto"/>
          <w:sz w:val="24"/>
          <w:szCs w:val="24"/>
        </w:rPr>
        <w:t xml:space="preserve"> used in chromatography</w:t>
      </w:r>
      <w:bookmarkEnd w:id="46"/>
    </w:p>
    <w:tbl>
      <w:tblPr>
        <w:tblStyle w:val="TableGrid"/>
        <w:tblpPr w:leftFromText="180" w:rightFromText="180" w:vertAnchor="text" w:tblpY="1"/>
        <w:tblOverlap w:val="never"/>
        <w:tblW w:w="8613" w:type="dxa"/>
        <w:tblLook w:val="04A0" w:firstRow="1" w:lastRow="0" w:firstColumn="1" w:lastColumn="0" w:noHBand="0" w:noVBand="1"/>
      </w:tblPr>
      <w:tblGrid>
        <w:gridCol w:w="2433"/>
        <w:gridCol w:w="2429"/>
        <w:gridCol w:w="3751"/>
      </w:tblGrid>
      <w:tr w:rsidR="00B87E61" w:rsidRPr="00C166F6" w:rsidTr="004D47CD">
        <w:trPr>
          <w:trHeight w:val="253"/>
        </w:trPr>
        <w:tc>
          <w:tcPr>
            <w:tcW w:w="2433" w:type="dxa"/>
          </w:tcPr>
          <w:p w:rsidR="001C6CA4" w:rsidRPr="00C166F6" w:rsidRDefault="001C6CA4" w:rsidP="00B87E61">
            <w:pPr>
              <w:spacing w:line="360" w:lineRule="auto"/>
              <w:jc w:val="center"/>
              <w:textAlignment w:val="baseline"/>
              <w:rPr>
                <w:rFonts w:ascii="Times New Roman" w:eastAsia="Times New Roman" w:hAnsi="Times New Roman" w:cs="Times New Roman"/>
                <w:sz w:val="24"/>
                <w:szCs w:val="24"/>
                <w:lang w:val="en-US"/>
              </w:rPr>
            </w:pPr>
            <w:r w:rsidRPr="00C166F6">
              <w:rPr>
                <w:rFonts w:ascii="Times New Roman" w:eastAsia="Times New Roman" w:hAnsi="Times New Roman" w:cs="Times New Roman"/>
                <w:b/>
                <w:bCs/>
                <w:kern w:val="24"/>
                <w:sz w:val="24"/>
                <w:szCs w:val="24"/>
                <w:lang w:val="en-US"/>
              </w:rPr>
              <w:t>Sorbents</w:t>
            </w:r>
            <w:r w:rsidRPr="00C166F6">
              <w:rPr>
                <w:rFonts w:ascii="Times New Roman" w:eastAsia="Times New Roman" w:hAnsi="Times New Roman" w:cs="Times New Roman"/>
                <w:b/>
                <w:bCs/>
                <w:kern w:val="24"/>
                <w:sz w:val="24"/>
                <w:szCs w:val="24"/>
                <w:lang w:val="en-GB"/>
              </w:rPr>
              <w:t xml:space="preserve"> </w:t>
            </w:r>
          </w:p>
        </w:tc>
        <w:tc>
          <w:tcPr>
            <w:tcW w:w="2429" w:type="dxa"/>
          </w:tcPr>
          <w:p w:rsidR="001C6CA4" w:rsidRPr="00C166F6" w:rsidRDefault="001C6CA4" w:rsidP="00B87E61">
            <w:pPr>
              <w:spacing w:line="360" w:lineRule="auto"/>
              <w:jc w:val="center"/>
              <w:textAlignment w:val="baseline"/>
              <w:rPr>
                <w:rFonts w:ascii="Times New Roman" w:eastAsia="Times New Roman" w:hAnsi="Times New Roman" w:cs="Times New Roman"/>
                <w:sz w:val="24"/>
                <w:szCs w:val="24"/>
                <w:lang w:val="en-US"/>
              </w:rPr>
            </w:pPr>
            <w:r w:rsidRPr="00C166F6">
              <w:rPr>
                <w:rFonts w:ascii="Times New Roman" w:eastAsia="Times New Roman" w:hAnsi="Times New Roman" w:cs="Times New Roman"/>
                <w:b/>
                <w:bCs/>
                <w:kern w:val="24"/>
                <w:sz w:val="24"/>
                <w:szCs w:val="24"/>
                <w:lang w:val="en-US"/>
              </w:rPr>
              <w:t>Mechanism</w:t>
            </w:r>
            <w:r w:rsidRPr="00C166F6">
              <w:rPr>
                <w:rFonts w:ascii="Times New Roman" w:eastAsia="Times New Roman" w:hAnsi="Times New Roman" w:cs="Times New Roman"/>
                <w:b/>
                <w:bCs/>
                <w:kern w:val="24"/>
                <w:sz w:val="24"/>
                <w:szCs w:val="24"/>
                <w:lang w:val="en-GB"/>
              </w:rPr>
              <w:t xml:space="preserve"> </w:t>
            </w:r>
          </w:p>
        </w:tc>
        <w:tc>
          <w:tcPr>
            <w:tcW w:w="3751" w:type="dxa"/>
          </w:tcPr>
          <w:p w:rsidR="001C6CA4" w:rsidRPr="00C166F6" w:rsidRDefault="001C6CA4" w:rsidP="00B87E61">
            <w:pPr>
              <w:spacing w:line="360" w:lineRule="auto"/>
              <w:jc w:val="center"/>
              <w:textAlignment w:val="baseline"/>
              <w:rPr>
                <w:rFonts w:ascii="Times New Roman" w:eastAsia="Times New Roman" w:hAnsi="Times New Roman" w:cs="Times New Roman"/>
                <w:sz w:val="24"/>
                <w:szCs w:val="24"/>
                <w:lang w:val="en-US"/>
              </w:rPr>
            </w:pPr>
            <w:r w:rsidRPr="00C166F6">
              <w:rPr>
                <w:rFonts w:ascii="Times New Roman" w:eastAsia="Times New Roman" w:hAnsi="Times New Roman" w:cs="Times New Roman"/>
                <w:b/>
                <w:bCs/>
                <w:kern w:val="24"/>
                <w:sz w:val="24"/>
                <w:szCs w:val="24"/>
                <w:lang w:val="en-US"/>
              </w:rPr>
              <w:t>Applications</w:t>
            </w:r>
            <w:r w:rsidRPr="00C166F6">
              <w:rPr>
                <w:rFonts w:ascii="Times New Roman" w:eastAsia="Times New Roman" w:hAnsi="Times New Roman" w:cs="Times New Roman"/>
                <w:b/>
                <w:bCs/>
                <w:kern w:val="24"/>
                <w:sz w:val="24"/>
                <w:szCs w:val="24"/>
                <w:lang w:val="en-GB"/>
              </w:rPr>
              <w:t xml:space="preserve"> </w:t>
            </w:r>
          </w:p>
        </w:tc>
      </w:tr>
      <w:tr w:rsidR="00B87E61" w:rsidRPr="00C166F6" w:rsidTr="004D47CD">
        <w:trPr>
          <w:trHeight w:val="416"/>
        </w:trPr>
        <w:tc>
          <w:tcPr>
            <w:tcW w:w="2433" w:type="dxa"/>
          </w:tcPr>
          <w:p w:rsidR="001C6CA4" w:rsidRPr="00C166F6" w:rsidRDefault="001C6CA4" w:rsidP="00B87E61">
            <w:pPr>
              <w:spacing w:line="360" w:lineRule="auto"/>
              <w:textAlignment w:val="baseline"/>
              <w:rPr>
                <w:rFonts w:ascii="Times New Roman" w:eastAsia="Times New Roman" w:hAnsi="Times New Roman" w:cs="Times New Roman"/>
                <w:sz w:val="24"/>
                <w:szCs w:val="24"/>
                <w:lang w:val="en-US"/>
              </w:rPr>
            </w:pPr>
            <w:r w:rsidRPr="00C166F6">
              <w:rPr>
                <w:rFonts w:ascii="Times New Roman" w:eastAsia="Times New Roman" w:hAnsi="Times New Roman" w:cs="Times New Roman"/>
                <w:kern w:val="24"/>
                <w:sz w:val="24"/>
                <w:szCs w:val="24"/>
                <w:lang w:val="en-US"/>
              </w:rPr>
              <w:t>Silica gels</w:t>
            </w:r>
            <w:r w:rsidRPr="00C166F6">
              <w:rPr>
                <w:rFonts w:ascii="Times New Roman" w:eastAsia="Times New Roman" w:hAnsi="Times New Roman" w:cs="Times New Roman"/>
                <w:kern w:val="24"/>
                <w:sz w:val="24"/>
                <w:szCs w:val="24"/>
                <w:lang w:val="en-GB"/>
              </w:rPr>
              <w:t xml:space="preserve"> </w:t>
            </w:r>
          </w:p>
        </w:tc>
        <w:tc>
          <w:tcPr>
            <w:tcW w:w="2429" w:type="dxa"/>
          </w:tcPr>
          <w:p w:rsidR="001C6CA4" w:rsidRPr="00C166F6" w:rsidRDefault="001C6CA4" w:rsidP="00B87E61">
            <w:pPr>
              <w:spacing w:line="360" w:lineRule="auto"/>
              <w:textAlignment w:val="baseline"/>
              <w:rPr>
                <w:rFonts w:ascii="Times New Roman" w:eastAsia="Times New Roman" w:hAnsi="Times New Roman" w:cs="Times New Roman"/>
                <w:sz w:val="24"/>
                <w:szCs w:val="24"/>
                <w:lang w:val="en-US"/>
              </w:rPr>
            </w:pPr>
            <w:r w:rsidRPr="00C166F6">
              <w:rPr>
                <w:rFonts w:ascii="Times New Roman" w:eastAsia="Times New Roman" w:hAnsi="Times New Roman" w:cs="Times New Roman"/>
                <w:kern w:val="24"/>
                <w:sz w:val="24"/>
                <w:szCs w:val="24"/>
                <w:lang w:val="en-US"/>
              </w:rPr>
              <w:t>Adsorption</w:t>
            </w:r>
            <w:r w:rsidRPr="00C166F6">
              <w:rPr>
                <w:rFonts w:ascii="Times New Roman" w:eastAsia="Times New Roman" w:hAnsi="Times New Roman" w:cs="Times New Roman"/>
                <w:kern w:val="24"/>
                <w:sz w:val="24"/>
                <w:szCs w:val="24"/>
                <w:lang w:val="en-GB"/>
              </w:rPr>
              <w:t xml:space="preserve"> </w:t>
            </w:r>
          </w:p>
        </w:tc>
        <w:tc>
          <w:tcPr>
            <w:tcW w:w="3751" w:type="dxa"/>
          </w:tcPr>
          <w:p w:rsidR="001C6CA4" w:rsidRPr="00C166F6" w:rsidRDefault="001C6CA4" w:rsidP="00B87E61">
            <w:pPr>
              <w:spacing w:line="360" w:lineRule="auto"/>
              <w:textAlignment w:val="baseline"/>
              <w:rPr>
                <w:rFonts w:ascii="Times New Roman" w:eastAsia="Times New Roman" w:hAnsi="Times New Roman" w:cs="Times New Roman"/>
                <w:sz w:val="24"/>
                <w:szCs w:val="24"/>
                <w:lang w:val="en-US"/>
              </w:rPr>
            </w:pPr>
            <w:r w:rsidRPr="00C166F6">
              <w:rPr>
                <w:rFonts w:ascii="Times New Roman" w:eastAsia="Times New Roman" w:hAnsi="Times New Roman" w:cs="Times New Roman"/>
                <w:kern w:val="24"/>
                <w:sz w:val="24"/>
                <w:szCs w:val="24"/>
                <w:lang w:val="en-US"/>
              </w:rPr>
              <w:t>Amino acids, alkaloids, hydrocarbons, vitamins</w:t>
            </w:r>
            <w:r w:rsidRPr="00C166F6">
              <w:rPr>
                <w:rFonts w:ascii="Times New Roman" w:eastAsia="Times New Roman" w:hAnsi="Times New Roman" w:cs="Times New Roman"/>
                <w:kern w:val="24"/>
                <w:sz w:val="24"/>
                <w:szCs w:val="24"/>
                <w:lang w:val="en-GB"/>
              </w:rPr>
              <w:t xml:space="preserve"> </w:t>
            </w:r>
          </w:p>
        </w:tc>
      </w:tr>
      <w:tr w:rsidR="00B87E61" w:rsidRPr="00C166F6" w:rsidTr="004D47CD">
        <w:trPr>
          <w:trHeight w:val="401"/>
        </w:trPr>
        <w:tc>
          <w:tcPr>
            <w:tcW w:w="2433" w:type="dxa"/>
          </w:tcPr>
          <w:p w:rsidR="001C6CA4" w:rsidRPr="00C166F6" w:rsidRDefault="001C6CA4" w:rsidP="00B87E61">
            <w:pPr>
              <w:spacing w:line="360" w:lineRule="auto"/>
              <w:textAlignment w:val="baseline"/>
              <w:rPr>
                <w:rFonts w:ascii="Times New Roman" w:eastAsia="Times New Roman" w:hAnsi="Times New Roman" w:cs="Times New Roman"/>
                <w:sz w:val="24"/>
                <w:szCs w:val="24"/>
                <w:lang w:val="en-US"/>
              </w:rPr>
            </w:pPr>
            <w:r w:rsidRPr="00C166F6">
              <w:rPr>
                <w:rFonts w:ascii="Times New Roman" w:eastAsia="Times New Roman" w:hAnsi="Times New Roman" w:cs="Times New Roman"/>
                <w:kern w:val="24"/>
                <w:sz w:val="24"/>
                <w:szCs w:val="24"/>
                <w:lang w:val="en-US"/>
              </w:rPr>
              <w:t>Hydrocarbon modified silica</w:t>
            </w:r>
            <w:r w:rsidRPr="00C166F6">
              <w:rPr>
                <w:rFonts w:ascii="Times New Roman" w:eastAsia="Times New Roman" w:hAnsi="Times New Roman" w:cs="Times New Roman"/>
                <w:kern w:val="24"/>
                <w:sz w:val="24"/>
                <w:szCs w:val="24"/>
                <w:lang w:val="en-GB"/>
              </w:rPr>
              <w:t xml:space="preserve"> </w:t>
            </w:r>
          </w:p>
        </w:tc>
        <w:tc>
          <w:tcPr>
            <w:tcW w:w="2429" w:type="dxa"/>
          </w:tcPr>
          <w:p w:rsidR="001C6CA4" w:rsidRPr="00C166F6" w:rsidRDefault="001C6CA4" w:rsidP="00B87E61">
            <w:pPr>
              <w:spacing w:line="360" w:lineRule="auto"/>
              <w:textAlignment w:val="baseline"/>
              <w:rPr>
                <w:rFonts w:ascii="Times New Roman" w:eastAsia="Times New Roman" w:hAnsi="Times New Roman" w:cs="Times New Roman"/>
                <w:sz w:val="24"/>
                <w:szCs w:val="24"/>
                <w:lang w:val="en-US"/>
              </w:rPr>
            </w:pPr>
            <w:r w:rsidRPr="00C166F6">
              <w:rPr>
                <w:rFonts w:ascii="Times New Roman" w:eastAsia="Times New Roman" w:hAnsi="Times New Roman" w:cs="Times New Roman"/>
                <w:kern w:val="24"/>
                <w:sz w:val="24"/>
                <w:szCs w:val="24"/>
                <w:lang w:val="en-US"/>
              </w:rPr>
              <w:t>Modified partition</w:t>
            </w:r>
            <w:r w:rsidRPr="00C166F6">
              <w:rPr>
                <w:rFonts w:ascii="Times New Roman" w:eastAsia="Times New Roman" w:hAnsi="Times New Roman" w:cs="Times New Roman"/>
                <w:kern w:val="24"/>
                <w:sz w:val="24"/>
                <w:szCs w:val="24"/>
                <w:lang w:val="en-GB"/>
              </w:rPr>
              <w:t xml:space="preserve"> </w:t>
            </w:r>
          </w:p>
        </w:tc>
        <w:tc>
          <w:tcPr>
            <w:tcW w:w="3751" w:type="dxa"/>
          </w:tcPr>
          <w:p w:rsidR="001C6CA4" w:rsidRPr="00C166F6" w:rsidRDefault="001C6CA4" w:rsidP="00B87E61">
            <w:pPr>
              <w:spacing w:line="360" w:lineRule="auto"/>
              <w:textAlignment w:val="baseline"/>
              <w:rPr>
                <w:rFonts w:ascii="Times New Roman" w:eastAsia="Times New Roman" w:hAnsi="Times New Roman" w:cs="Times New Roman"/>
                <w:sz w:val="24"/>
                <w:szCs w:val="24"/>
                <w:lang w:val="en-US"/>
              </w:rPr>
            </w:pPr>
            <w:r w:rsidRPr="00C166F6">
              <w:rPr>
                <w:rFonts w:ascii="Times New Roman" w:eastAsia="Times New Roman" w:hAnsi="Times New Roman" w:cs="Times New Roman"/>
                <w:kern w:val="24"/>
                <w:sz w:val="24"/>
                <w:szCs w:val="24"/>
                <w:lang w:val="en-US"/>
              </w:rPr>
              <w:t>Nonpolar compounds</w:t>
            </w:r>
            <w:r w:rsidRPr="00C166F6">
              <w:rPr>
                <w:rFonts w:ascii="Times New Roman" w:eastAsia="Times New Roman" w:hAnsi="Times New Roman" w:cs="Times New Roman"/>
                <w:kern w:val="24"/>
                <w:sz w:val="24"/>
                <w:szCs w:val="24"/>
                <w:lang w:val="en-GB"/>
              </w:rPr>
              <w:t xml:space="preserve"> </w:t>
            </w:r>
          </w:p>
        </w:tc>
      </w:tr>
      <w:tr w:rsidR="00B87E61" w:rsidRPr="00C166F6" w:rsidTr="004D47CD">
        <w:trPr>
          <w:trHeight w:val="401"/>
        </w:trPr>
        <w:tc>
          <w:tcPr>
            <w:tcW w:w="2433" w:type="dxa"/>
          </w:tcPr>
          <w:p w:rsidR="001C6CA4" w:rsidRPr="00C166F6" w:rsidRDefault="001C6CA4" w:rsidP="00B87E61">
            <w:pPr>
              <w:spacing w:line="360" w:lineRule="auto"/>
              <w:textAlignment w:val="baseline"/>
              <w:rPr>
                <w:rFonts w:ascii="Times New Roman" w:eastAsia="Times New Roman" w:hAnsi="Times New Roman" w:cs="Times New Roman"/>
                <w:sz w:val="24"/>
                <w:szCs w:val="24"/>
                <w:lang w:val="en-US"/>
              </w:rPr>
            </w:pPr>
            <w:r w:rsidRPr="00C166F6">
              <w:rPr>
                <w:rFonts w:ascii="Times New Roman" w:eastAsia="Times New Roman" w:hAnsi="Times New Roman" w:cs="Times New Roman"/>
                <w:kern w:val="24"/>
                <w:sz w:val="24"/>
                <w:szCs w:val="24"/>
                <w:lang w:val="en-US"/>
              </w:rPr>
              <w:t>Cellulose</w:t>
            </w:r>
            <w:r w:rsidRPr="00C166F6">
              <w:rPr>
                <w:rFonts w:ascii="Times New Roman" w:eastAsia="Times New Roman" w:hAnsi="Times New Roman" w:cs="Times New Roman"/>
                <w:kern w:val="24"/>
                <w:sz w:val="24"/>
                <w:szCs w:val="24"/>
                <w:lang w:val="en-GB"/>
              </w:rPr>
              <w:t xml:space="preserve"> </w:t>
            </w:r>
          </w:p>
        </w:tc>
        <w:tc>
          <w:tcPr>
            <w:tcW w:w="2429" w:type="dxa"/>
          </w:tcPr>
          <w:p w:rsidR="001C6CA4" w:rsidRPr="00C166F6" w:rsidRDefault="001C6CA4" w:rsidP="00B87E61">
            <w:pPr>
              <w:spacing w:line="360" w:lineRule="auto"/>
              <w:textAlignment w:val="baseline"/>
              <w:rPr>
                <w:rFonts w:ascii="Times New Roman" w:eastAsia="Times New Roman" w:hAnsi="Times New Roman" w:cs="Times New Roman"/>
                <w:sz w:val="24"/>
                <w:szCs w:val="24"/>
                <w:lang w:val="en-US"/>
              </w:rPr>
            </w:pPr>
            <w:r w:rsidRPr="00C166F6">
              <w:rPr>
                <w:rFonts w:ascii="Times New Roman" w:eastAsia="Times New Roman" w:hAnsi="Times New Roman" w:cs="Times New Roman"/>
                <w:kern w:val="24"/>
                <w:sz w:val="24"/>
                <w:szCs w:val="24"/>
                <w:lang w:val="en-US"/>
              </w:rPr>
              <w:t>Partition</w:t>
            </w:r>
            <w:r w:rsidRPr="00C166F6">
              <w:rPr>
                <w:rFonts w:ascii="Times New Roman" w:eastAsia="Times New Roman" w:hAnsi="Times New Roman" w:cs="Times New Roman"/>
                <w:kern w:val="24"/>
                <w:sz w:val="24"/>
                <w:szCs w:val="24"/>
                <w:lang w:val="en-GB"/>
              </w:rPr>
              <w:t xml:space="preserve"> </w:t>
            </w:r>
          </w:p>
        </w:tc>
        <w:tc>
          <w:tcPr>
            <w:tcW w:w="3751" w:type="dxa"/>
          </w:tcPr>
          <w:p w:rsidR="001C6CA4" w:rsidRPr="00C166F6" w:rsidRDefault="001C6CA4" w:rsidP="00B87E61">
            <w:pPr>
              <w:spacing w:line="360" w:lineRule="auto"/>
              <w:textAlignment w:val="baseline"/>
              <w:rPr>
                <w:rFonts w:ascii="Times New Roman" w:eastAsia="Times New Roman" w:hAnsi="Times New Roman" w:cs="Times New Roman"/>
                <w:sz w:val="24"/>
                <w:szCs w:val="24"/>
                <w:lang w:val="en-US"/>
              </w:rPr>
            </w:pPr>
            <w:r w:rsidRPr="00C166F6">
              <w:rPr>
                <w:rFonts w:ascii="Times New Roman" w:eastAsia="Times New Roman" w:hAnsi="Times New Roman" w:cs="Times New Roman"/>
                <w:kern w:val="24"/>
                <w:sz w:val="24"/>
                <w:szCs w:val="24"/>
                <w:lang w:val="en-US"/>
              </w:rPr>
              <w:t>Amino acids, nucleotides, carbohydrates</w:t>
            </w:r>
            <w:r w:rsidRPr="00C166F6">
              <w:rPr>
                <w:rFonts w:ascii="Times New Roman" w:eastAsia="Times New Roman" w:hAnsi="Times New Roman" w:cs="Times New Roman"/>
                <w:kern w:val="24"/>
                <w:sz w:val="24"/>
                <w:szCs w:val="24"/>
                <w:lang w:val="en-GB"/>
              </w:rPr>
              <w:t xml:space="preserve"> </w:t>
            </w:r>
          </w:p>
        </w:tc>
      </w:tr>
      <w:tr w:rsidR="00B87E61" w:rsidRPr="00C166F6" w:rsidTr="004D47CD">
        <w:trPr>
          <w:trHeight w:val="416"/>
        </w:trPr>
        <w:tc>
          <w:tcPr>
            <w:tcW w:w="2433" w:type="dxa"/>
          </w:tcPr>
          <w:p w:rsidR="001C6CA4" w:rsidRPr="00C166F6" w:rsidRDefault="001C6CA4" w:rsidP="00B87E61">
            <w:pPr>
              <w:spacing w:line="360" w:lineRule="auto"/>
              <w:textAlignment w:val="baseline"/>
              <w:rPr>
                <w:rFonts w:ascii="Times New Roman" w:eastAsia="Times New Roman" w:hAnsi="Times New Roman" w:cs="Times New Roman"/>
                <w:sz w:val="24"/>
                <w:szCs w:val="24"/>
                <w:lang w:val="en-US"/>
              </w:rPr>
            </w:pPr>
            <w:r w:rsidRPr="00C166F6">
              <w:rPr>
                <w:rFonts w:ascii="Times New Roman" w:eastAsia="Times New Roman" w:hAnsi="Times New Roman" w:cs="Times New Roman"/>
                <w:kern w:val="24"/>
                <w:sz w:val="24"/>
                <w:szCs w:val="24"/>
                <w:lang w:val="en-US"/>
              </w:rPr>
              <w:t>Alumina</w:t>
            </w:r>
            <w:r w:rsidRPr="00C166F6">
              <w:rPr>
                <w:rFonts w:ascii="Times New Roman" w:eastAsia="Times New Roman" w:hAnsi="Times New Roman" w:cs="Times New Roman"/>
                <w:kern w:val="24"/>
                <w:sz w:val="24"/>
                <w:szCs w:val="24"/>
                <w:lang w:val="en-GB"/>
              </w:rPr>
              <w:t xml:space="preserve"> </w:t>
            </w:r>
          </w:p>
        </w:tc>
        <w:tc>
          <w:tcPr>
            <w:tcW w:w="2429" w:type="dxa"/>
          </w:tcPr>
          <w:p w:rsidR="001C6CA4" w:rsidRPr="00C166F6" w:rsidRDefault="001C6CA4" w:rsidP="00B87E61">
            <w:pPr>
              <w:spacing w:line="360" w:lineRule="auto"/>
              <w:textAlignment w:val="baseline"/>
              <w:rPr>
                <w:rFonts w:ascii="Times New Roman" w:eastAsia="Times New Roman" w:hAnsi="Times New Roman" w:cs="Times New Roman"/>
                <w:sz w:val="24"/>
                <w:szCs w:val="24"/>
                <w:lang w:val="en-US"/>
              </w:rPr>
            </w:pPr>
            <w:r w:rsidRPr="00C166F6">
              <w:rPr>
                <w:rFonts w:ascii="Times New Roman" w:eastAsia="Times New Roman" w:hAnsi="Times New Roman" w:cs="Times New Roman"/>
                <w:kern w:val="24"/>
                <w:sz w:val="24"/>
                <w:szCs w:val="24"/>
                <w:lang w:val="en-US"/>
              </w:rPr>
              <w:t>Adsorption</w:t>
            </w:r>
            <w:r w:rsidRPr="00C166F6">
              <w:rPr>
                <w:rFonts w:ascii="Times New Roman" w:eastAsia="Times New Roman" w:hAnsi="Times New Roman" w:cs="Times New Roman"/>
                <w:kern w:val="24"/>
                <w:sz w:val="24"/>
                <w:szCs w:val="24"/>
                <w:lang w:val="en-GB"/>
              </w:rPr>
              <w:t xml:space="preserve"> </w:t>
            </w:r>
          </w:p>
        </w:tc>
        <w:tc>
          <w:tcPr>
            <w:tcW w:w="3751" w:type="dxa"/>
          </w:tcPr>
          <w:p w:rsidR="001C6CA4" w:rsidRPr="00C166F6" w:rsidRDefault="001C6CA4" w:rsidP="00B87E61">
            <w:pPr>
              <w:spacing w:line="360" w:lineRule="auto"/>
              <w:textAlignment w:val="baseline"/>
              <w:rPr>
                <w:rFonts w:ascii="Times New Roman" w:eastAsia="Times New Roman" w:hAnsi="Times New Roman" w:cs="Times New Roman"/>
                <w:sz w:val="24"/>
                <w:szCs w:val="24"/>
                <w:lang w:val="en-US"/>
              </w:rPr>
            </w:pPr>
            <w:r w:rsidRPr="00C166F6">
              <w:rPr>
                <w:rFonts w:ascii="Times New Roman" w:eastAsia="Times New Roman" w:hAnsi="Times New Roman" w:cs="Times New Roman"/>
                <w:kern w:val="24"/>
                <w:sz w:val="24"/>
                <w:szCs w:val="24"/>
                <w:lang w:val="en-US"/>
              </w:rPr>
              <w:t>Hydrocarbons, alkaloids, food dyes, lipids</w:t>
            </w:r>
            <w:r w:rsidRPr="00C166F6">
              <w:rPr>
                <w:rFonts w:ascii="Times New Roman" w:eastAsia="Times New Roman" w:hAnsi="Times New Roman" w:cs="Times New Roman"/>
                <w:kern w:val="24"/>
                <w:sz w:val="24"/>
                <w:szCs w:val="24"/>
                <w:lang w:val="en-GB"/>
              </w:rPr>
              <w:t xml:space="preserve"> </w:t>
            </w:r>
          </w:p>
        </w:tc>
      </w:tr>
      <w:tr w:rsidR="00B87E61" w:rsidRPr="00C166F6" w:rsidTr="004D47CD">
        <w:trPr>
          <w:trHeight w:val="401"/>
        </w:trPr>
        <w:tc>
          <w:tcPr>
            <w:tcW w:w="2433" w:type="dxa"/>
          </w:tcPr>
          <w:p w:rsidR="001C6CA4" w:rsidRPr="00C166F6" w:rsidRDefault="001C6CA4" w:rsidP="00B87E61">
            <w:pPr>
              <w:spacing w:line="360" w:lineRule="auto"/>
              <w:textAlignment w:val="baseline"/>
              <w:rPr>
                <w:rFonts w:ascii="Times New Roman" w:eastAsia="Times New Roman" w:hAnsi="Times New Roman" w:cs="Times New Roman"/>
                <w:sz w:val="24"/>
                <w:szCs w:val="24"/>
                <w:lang w:val="en-US"/>
              </w:rPr>
            </w:pPr>
            <w:proofErr w:type="spellStart"/>
            <w:r w:rsidRPr="00C166F6">
              <w:rPr>
                <w:rFonts w:ascii="Times New Roman" w:eastAsia="Times New Roman" w:hAnsi="Times New Roman" w:cs="Times New Roman"/>
                <w:kern w:val="24"/>
                <w:sz w:val="24"/>
                <w:szCs w:val="24"/>
                <w:lang w:val="en-US"/>
              </w:rPr>
              <w:t>Kiselguhrs</w:t>
            </w:r>
            <w:proofErr w:type="spellEnd"/>
            <w:r w:rsidRPr="00C166F6">
              <w:rPr>
                <w:rFonts w:ascii="Times New Roman" w:eastAsia="Times New Roman" w:hAnsi="Times New Roman" w:cs="Times New Roman"/>
                <w:kern w:val="24"/>
                <w:sz w:val="24"/>
                <w:szCs w:val="24"/>
                <w:lang w:val="en-GB"/>
              </w:rPr>
              <w:t xml:space="preserve"> </w:t>
            </w:r>
          </w:p>
        </w:tc>
        <w:tc>
          <w:tcPr>
            <w:tcW w:w="2429" w:type="dxa"/>
          </w:tcPr>
          <w:p w:rsidR="001C6CA4" w:rsidRPr="00C166F6" w:rsidRDefault="001C6CA4" w:rsidP="00B87E61">
            <w:pPr>
              <w:spacing w:line="360" w:lineRule="auto"/>
              <w:textAlignment w:val="baseline"/>
              <w:rPr>
                <w:rFonts w:ascii="Times New Roman" w:eastAsia="Times New Roman" w:hAnsi="Times New Roman" w:cs="Times New Roman"/>
                <w:sz w:val="24"/>
                <w:szCs w:val="24"/>
                <w:lang w:val="en-US"/>
              </w:rPr>
            </w:pPr>
            <w:r w:rsidRPr="00C166F6">
              <w:rPr>
                <w:rFonts w:ascii="Times New Roman" w:eastAsia="Times New Roman" w:hAnsi="Times New Roman" w:cs="Times New Roman"/>
                <w:kern w:val="24"/>
                <w:sz w:val="24"/>
                <w:szCs w:val="24"/>
                <w:lang w:val="en-US"/>
              </w:rPr>
              <w:t>Partition</w:t>
            </w:r>
            <w:r w:rsidRPr="00C166F6">
              <w:rPr>
                <w:rFonts w:ascii="Times New Roman" w:eastAsia="Times New Roman" w:hAnsi="Times New Roman" w:cs="Times New Roman"/>
                <w:kern w:val="24"/>
                <w:sz w:val="24"/>
                <w:szCs w:val="24"/>
                <w:lang w:val="en-GB"/>
              </w:rPr>
              <w:t xml:space="preserve"> </w:t>
            </w:r>
          </w:p>
        </w:tc>
        <w:tc>
          <w:tcPr>
            <w:tcW w:w="3751" w:type="dxa"/>
          </w:tcPr>
          <w:p w:rsidR="001C6CA4" w:rsidRPr="00C166F6" w:rsidRDefault="001C6CA4" w:rsidP="00B87E61">
            <w:pPr>
              <w:spacing w:line="360" w:lineRule="auto"/>
              <w:textAlignment w:val="baseline"/>
              <w:rPr>
                <w:rFonts w:ascii="Times New Roman" w:eastAsia="Times New Roman" w:hAnsi="Times New Roman" w:cs="Times New Roman"/>
                <w:sz w:val="24"/>
                <w:szCs w:val="24"/>
                <w:lang w:val="en-US"/>
              </w:rPr>
            </w:pPr>
            <w:r w:rsidRPr="00C166F6">
              <w:rPr>
                <w:rFonts w:ascii="Times New Roman" w:eastAsia="Times New Roman" w:hAnsi="Times New Roman" w:cs="Times New Roman"/>
                <w:kern w:val="24"/>
                <w:sz w:val="24"/>
                <w:szCs w:val="24"/>
                <w:lang w:val="en-US"/>
              </w:rPr>
              <w:t>Sugars, fatty acids</w:t>
            </w:r>
            <w:r w:rsidRPr="00C166F6">
              <w:rPr>
                <w:rFonts w:ascii="Times New Roman" w:eastAsia="Times New Roman" w:hAnsi="Times New Roman" w:cs="Times New Roman"/>
                <w:kern w:val="24"/>
                <w:sz w:val="24"/>
                <w:szCs w:val="24"/>
                <w:lang w:val="en-GB"/>
              </w:rPr>
              <w:t xml:space="preserve"> </w:t>
            </w:r>
          </w:p>
        </w:tc>
      </w:tr>
      <w:tr w:rsidR="00B87E61" w:rsidRPr="00C166F6" w:rsidTr="004D47CD">
        <w:trPr>
          <w:trHeight w:val="401"/>
        </w:trPr>
        <w:tc>
          <w:tcPr>
            <w:tcW w:w="2433" w:type="dxa"/>
          </w:tcPr>
          <w:p w:rsidR="001C6CA4" w:rsidRPr="00C166F6" w:rsidRDefault="001C6CA4" w:rsidP="00B87E61">
            <w:pPr>
              <w:spacing w:line="360" w:lineRule="auto"/>
              <w:textAlignment w:val="baseline"/>
              <w:rPr>
                <w:rFonts w:ascii="Times New Roman" w:eastAsia="Times New Roman" w:hAnsi="Times New Roman" w:cs="Times New Roman"/>
                <w:sz w:val="24"/>
                <w:szCs w:val="24"/>
                <w:lang w:val="en-US"/>
              </w:rPr>
            </w:pPr>
            <w:r w:rsidRPr="00C166F6">
              <w:rPr>
                <w:rFonts w:ascii="Times New Roman" w:eastAsia="Times New Roman" w:hAnsi="Times New Roman" w:cs="Times New Roman"/>
                <w:kern w:val="24"/>
                <w:sz w:val="24"/>
                <w:szCs w:val="24"/>
                <w:lang w:val="en-US"/>
              </w:rPr>
              <w:lastRenderedPageBreak/>
              <w:t>Ion-exchange celluloses</w:t>
            </w:r>
            <w:r w:rsidRPr="00C166F6">
              <w:rPr>
                <w:rFonts w:ascii="Times New Roman" w:eastAsia="Times New Roman" w:hAnsi="Times New Roman" w:cs="Times New Roman"/>
                <w:kern w:val="24"/>
                <w:sz w:val="24"/>
                <w:szCs w:val="24"/>
                <w:lang w:val="en-GB"/>
              </w:rPr>
              <w:t xml:space="preserve"> </w:t>
            </w:r>
          </w:p>
        </w:tc>
        <w:tc>
          <w:tcPr>
            <w:tcW w:w="2429" w:type="dxa"/>
          </w:tcPr>
          <w:p w:rsidR="001C6CA4" w:rsidRPr="00C166F6" w:rsidRDefault="001C6CA4" w:rsidP="00B87E61">
            <w:pPr>
              <w:spacing w:line="360" w:lineRule="auto"/>
              <w:textAlignment w:val="baseline"/>
              <w:rPr>
                <w:rFonts w:ascii="Times New Roman" w:eastAsia="Times New Roman" w:hAnsi="Times New Roman" w:cs="Times New Roman"/>
                <w:sz w:val="24"/>
                <w:szCs w:val="24"/>
                <w:lang w:val="en-US"/>
              </w:rPr>
            </w:pPr>
            <w:r w:rsidRPr="00C166F6">
              <w:rPr>
                <w:rFonts w:ascii="Times New Roman" w:eastAsia="Times New Roman" w:hAnsi="Times New Roman" w:cs="Times New Roman"/>
                <w:kern w:val="24"/>
                <w:sz w:val="24"/>
                <w:szCs w:val="24"/>
                <w:lang w:val="en-US"/>
              </w:rPr>
              <w:t>Ion-exchange</w:t>
            </w:r>
            <w:r w:rsidRPr="00C166F6">
              <w:rPr>
                <w:rFonts w:ascii="Times New Roman" w:eastAsia="Times New Roman" w:hAnsi="Times New Roman" w:cs="Times New Roman"/>
                <w:kern w:val="24"/>
                <w:sz w:val="24"/>
                <w:szCs w:val="24"/>
                <w:lang w:val="en-GB"/>
              </w:rPr>
              <w:t xml:space="preserve"> </w:t>
            </w:r>
          </w:p>
        </w:tc>
        <w:tc>
          <w:tcPr>
            <w:tcW w:w="3751" w:type="dxa"/>
          </w:tcPr>
          <w:p w:rsidR="001C6CA4" w:rsidRPr="00C166F6" w:rsidRDefault="001C6CA4" w:rsidP="00B87E61">
            <w:pPr>
              <w:spacing w:line="360" w:lineRule="auto"/>
              <w:textAlignment w:val="baseline"/>
              <w:rPr>
                <w:rFonts w:ascii="Times New Roman" w:eastAsia="Times New Roman" w:hAnsi="Times New Roman" w:cs="Times New Roman"/>
                <w:sz w:val="24"/>
                <w:szCs w:val="24"/>
                <w:lang w:val="en-US"/>
              </w:rPr>
            </w:pPr>
            <w:r w:rsidRPr="00C166F6">
              <w:rPr>
                <w:rFonts w:ascii="Times New Roman" w:eastAsia="Times New Roman" w:hAnsi="Times New Roman" w:cs="Times New Roman"/>
                <w:kern w:val="24"/>
                <w:sz w:val="24"/>
                <w:szCs w:val="24"/>
                <w:lang w:val="en-US"/>
              </w:rPr>
              <w:t>Nucleic acids, nucleotides</w:t>
            </w:r>
            <w:r w:rsidRPr="00C166F6">
              <w:rPr>
                <w:rFonts w:ascii="Times New Roman" w:eastAsia="Times New Roman" w:hAnsi="Times New Roman" w:cs="Times New Roman"/>
                <w:kern w:val="24"/>
                <w:sz w:val="24"/>
                <w:szCs w:val="24"/>
                <w:lang w:val="en-GB"/>
              </w:rPr>
              <w:t xml:space="preserve"> </w:t>
            </w:r>
          </w:p>
        </w:tc>
      </w:tr>
      <w:tr w:rsidR="00B87E61" w:rsidRPr="00C166F6" w:rsidTr="004D47CD">
        <w:trPr>
          <w:trHeight w:val="401"/>
        </w:trPr>
        <w:tc>
          <w:tcPr>
            <w:tcW w:w="2433" w:type="dxa"/>
          </w:tcPr>
          <w:p w:rsidR="001C6CA4" w:rsidRPr="00C166F6" w:rsidRDefault="001C6CA4" w:rsidP="00B87E61">
            <w:pPr>
              <w:spacing w:line="360" w:lineRule="auto"/>
              <w:textAlignment w:val="baseline"/>
              <w:rPr>
                <w:rFonts w:ascii="Times New Roman" w:eastAsia="Times New Roman" w:hAnsi="Times New Roman" w:cs="Times New Roman"/>
                <w:sz w:val="24"/>
                <w:szCs w:val="24"/>
                <w:lang w:val="en-US"/>
              </w:rPr>
            </w:pPr>
            <w:r w:rsidRPr="00C166F6">
              <w:rPr>
                <w:rFonts w:ascii="Times New Roman" w:eastAsia="Times New Roman" w:hAnsi="Times New Roman" w:cs="Times New Roman"/>
                <w:kern w:val="24"/>
                <w:sz w:val="24"/>
                <w:szCs w:val="24"/>
                <w:lang w:val="en-US"/>
              </w:rPr>
              <w:t>Polyamide</w:t>
            </w:r>
            <w:r w:rsidRPr="00C166F6">
              <w:rPr>
                <w:rFonts w:ascii="Times New Roman" w:eastAsia="Times New Roman" w:hAnsi="Times New Roman" w:cs="Times New Roman"/>
                <w:kern w:val="24"/>
                <w:sz w:val="24"/>
                <w:szCs w:val="24"/>
                <w:lang w:val="en-GB"/>
              </w:rPr>
              <w:t xml:space="preserve"> </w:t>
            </w:r>
          </w:p>
        </w:tc>
        <w:tc>
          <w:tcPr>
            <w:tcW w:w="2429" w:type="dxa"/>
          </w:tcPr>
          <w:p w:rsidR="001C6CA4" w:rsidRPr="00C166F6" w:rsidRDefault="001C6CA4" w:rsidP="00B87E61">
            <w:pPr>
              <w:spacing w:line="360" w:lineRule="auto"/>
              <w:textAlignment w:val="baseline"/>
              <w:rPr>
                <w:rFonts w:ascii="Times New Roman" w:eastAsia="Times New Roman" w:hAnsi="Times New Roman" w:cs="Times New Roman"/>
                <w:sz w:val="24"/>
                <w:szCs w:val="24"/>
                <w:lang w:val="en-US"/>
              </w:rPr>
            </w:pPr>
            <w:r w:rsidRPr="00C166F6">
              <w:rPr>
                <w:rFonts w:ascii="Times New Roman" w:eastAsia="Times New Roman" w:hAnsi="Times New Roman" w:cs="Times New Roman"/>
                <w:kern w:val="24"/>
                <w:sz w:val="24"/>
                <w:szCs w:val="24"/>
                <w:lang w:val="en-US"/>
              </w:rPr>
              <w:t>Adsorption</w:t>
            </w:r>
          </w:p>
          <w:p w:rsidR="001C6CA4" w:rsidRPr="00C166F6" w:rsidRDefault="001C6CA4" w:rsidP="00B87E61">
            <w:pPr>
              <w:spacing w:line="360" w:lineRule="auto"/>
              <w:textAlignment w:val="baseline"/>
              <w:rPr>
                <w:rFonts w:ascii="Times New Roman" w:eastAsia="Times New Roman" w:hAnsi="Times New Roman" w:cs="Times New Roman"/>
                <w:sz w:val="24"/>
                <w:szCs w:val="24"/>
                <w:lang w:val="en-US"/>
              </w:rPr>
            </w:pPr>
            <w:r w:rsidRPr="00C166F6">
              <w:rPr>
                <w:rFonts w:ascii="Times New Roman" w:eastAsia="Times New Roman" w:hAnsi="Times New Roman" w:cs="Times New Roman"/>
                <w:kern w:val="24"/>
                <w:sz w:val="24"/>
                <w:szCs w:val="24"/>
                <w:lang w:val="en-US"/>
              </w:rPr>
              <w:t>(H-bonding)</w:t>
            </w:r>
            <w:r w:rsidRPr="00C166F6">
              <w:rPr>
                <w:rFonts w:ascii="Times New Roman" w:eastAsia="Times New Roman" w:hAnsi="Times New Roman" w:cs="Times New Roman"/>
                <w:kern w:val="24"/>
                <w:sz w:val="24"/>
                <w:szCs w:val="24"/>
                <w:lang w:val="en-GB"/>
              </w:rPr>
              <w:t xml:space="preserve"> </w:t>
            </w:r>
          </w:p>
        </w:tc>
        <w:tc>
          <w:tcPr>
            <w:tcW w:w="3751" w:type="dxa"/>
          </w:tcPr>
          <w:p w:rsidR="001C6CA4" w:rsidRPr="00C166F6" w:rsidRDefault="001C6CA4" w:rsidP="00B87E61">
            <w:pPr>
              <w:spacing w:line="360" w:lineRule="auto"/>
              <w:textAlignment w:val="baseline"/>
              <w:rPr>
                <w:rFonts w:ascii="Times New Roman" w:eastAsia="Times New Roman" w:hAnsi="Times New Roman" w:cs="Times New Roman"/>
                <w:sz w:val="24"/>
                <w:szCs w:val="24"/>
                <w:lang w:val="en-US"/>
              </w:rPr>
            </w:pPr>
            <w:r w:rsidRPr="00C166F6">
              <w:rPr>
                <w:rFonts w:ascii="Times New Roman" w:eastAsia="Times New Roman" w:hAnsi="Times New Roman" w:cs="Times New Roman"/>
                <w:kern w:val="24"/>
                <w:sz w:val="24"/>
                <w:szCs w:val="24"/>
                <w:lang w:val="en-US"/>
              </w:rPr>
              <w:t>Anthocyanin's, aromatic acids, flavonoid</w:t>
            </w:r>
            <w:r w:rsidRPr="00C166F6">
              <w:rPr>
                <w:rFonts w:ascii="Times New Roman" w:eastAsia="Times New Roman" w:hAnsi="Times New Roman" w:cs="Times New Roman"/>
                <w:kern w:val="24"/>
                <w:sz w:val="24"/>
                <w:szCs w:val="24"/>
                <w:lang w:val="en-GB"/>
              </w:rPr>
              <w:t xml:space="preserve"> </w:t>
            </w:r>
          </w:p>
        </w:tc>
      </w:tr>
    </w:tbl>
    <w:p w:rsidR="00A73561" w:rsidRPr="00C166F6" w:rsidRDefault="004D47CD" w:rsidP="00B87E61">
      <w:pPr>
        <w:spacing w:line="360" w:lineRule="auto"/>
        <w:jc w:val="both"/>
        <w:rPr>
          <w:rFonts w:ascii="Times New Roman" w:hAnsi="Times New Roman" w:cs="Times New Roman"/>
          <w:b/>
          <w:bCs/>
          <w:sz w:val="24"/>
          <w:szCs w:val="24"/>
        </w:rPr>
      </w:pPr>
      <w:r w:rsidRPr="00C166F6">
        <w:rPr>
          <w:rFonts w:ascii="Times New Roman" w:hAnsi="Times New Roman" w:cs="Times New Roman"/>
          <w:b/>
          <w:bCs/>
          <w:sz w:val="24"/>
          <w:szCs w:val="24"/>
        </w:rPr>
        <w:br w:type="textWrapping" w:clear="all"/>
      </w:r>
    </w:p>
    <w:p w:rsidR="00C25B7F" w:rsidRPr="00C166F6" w:rsidRDefault="00C25B7F" w:rsidP="00B87E61">
      <w:pPr>
        <w:pStyle w:val="Heading2"/>
        <w:numPr>
          <w:ilvl w:val="1"/>
          <w:numId w:val="30"/>
        </w:numPr>
        <w:rPr>
          <w:sz w:val="24"/>
        </w:rPr>
      </w:pPr>
      <w:bookmarkStart w:id="47" w:name="_Toc80709541"/>
      <w:r w:rsidRPr="00C166F6">
        <w:rPr>
          <w:sz w:val="24"/>
        </w:rPr>
        <w:t>How to start isolation of natural products</w:t>
      </w:r>
      <w:bookmarkEnd w:id="47"/>
    </w:p>
    <w:p w:rsidR="00D77FCB" w:rsidRPr="00C166F6" w:rsidRDefault="00913422" w:rsidP="00B87E61">
      <w:pPr>
        <w:pStyle w:val="ListParagraph"/>
        <w:numPr>
          <w:ilvl w:val="0"/>
          <w:numId w:val="36"/>
        </w:numPr>
        <w:spacing w:line="360" w:lineRule="auto"/>
        <w:jc w:val="both"/>
        <w:rPr>
          <w:rFonts w:ascii="Times New Roman" w:hAnsi="Times New Roman" w:cs="Times New Roman"/>
          <w:bCs/>
          <w:sz w:val="24"/>
          <w:szCs w:val="24"/>
        </w:rPr>
      </w:pPr>
      <w:r w:rsidRPr="00C166F6">
        <w:rPr>
          <w:rFonts w:ascii="Times New Roman" w:hAnsi="Times New Roman" w:cs="Times New Roman"/>
          <w:bCs/>
          <w:sz w:val="24"/>
          <w:szCs w:val="24"/>
        </w:rPr>
        <w:t xml:space="preserve">Know the nature of </w:t>
      </w:r>
      <w:r w:rsidR="009E152C" w:rsidRPr="00C166F6">
        <w:rPr>
          <w:rFonts w:ascii="Times New Roman" w:hAnsi="Times New Roman" w:cs="Times New Roman"/>
          <w:bCs/>
          <w:sz w:val="24"/>
          <w:szCs w:val="24"/>
        </w:rPr>
        <w:t xml:space="preserve">the </w:t>
      </w:r>
      <w:r w:rsidRPr="00C166F6">
        <w:rPr>
          <w:rFonts w:ascii="Times New Roman" w:hAnsi="Times New Roman" w:cs="Times New Roman"/>
          <w:bCs/>
          <w:sz w:val="24"/>
          <w:szCs w:val="24"/>
        </w:rPr>
        <w:t>compound to determine the approach to be followed</w:t>
      </w:r>
    </w:p>
    <w:p w:rsidR="00C25B7F" w:rsidRPr="00C166F6" w:rsidRDefault="00C25B7F" w:rsidP="00B87E61">
      <w:pPr>
        <w:pStyle w:val="ListParagraph"/>
        <w:numPr>
          <w:ilvl w:val="1"/>
          <w:numId w:val="38"/>
        </w:numPr>
        <w:spacing w:line="360" w:lineRule="auto"/>
        <w:jc w:val="both"/>
        <w:rPr>
          <w:rFonts w:ascii="Times New Roman" w:hAnsi="Times New Roman" w:cs="Times New Roman"/>
          <w:bCs/>
          <w:sz w:val="24"/>
          <w:szCs w:val="24"/>
        </w:rPr>
      </w:pPr>
      <w:r w:rsidRPr="00C166F6">
        <w:rPr>
          <w:rFonts w:ascii="Times New Roman" w:hAnsi="Times New Roman" w:cs="Times New Roman"/>
          <w:bCs/>
          <w:sz w:val="24"/>
          <w:szCs w:val="24"/>
        </w:rPr>
        <w:t>Solubility, hydrophobicity/hydrophilicity, acid-base properties, charge stability, size etc.</w:t>
      </w:r>
    </w:p>
    <w:p w:rsidR="00C25B7F" w:rsidRPr="00C166F6" w:rsidRDefault="00C25B7F" w:rsidP="00B87E61">
      <w:pPr>
        <w:pStyle w:val="ListParagraph"/>
        <w:numPr>
          <w:ilvl w:val="0"/>
          <w:numId w:val="36"/>
        </w:numPr>
        <w:spacing w:line="360" w:lineRule="auto"/>
        <w:jc w:val="both"/>
        <w:rPr>
          <w:rFonts w:ascii="Times New Roman" w:hAnsi="Times New Roman" w:cs="Times New Roman"/>
          <w:bCs/>
          <w:sz w:val="24"/>
          <w:szCs w:val="24"/>
        </w:rPr>
      </w:pPr>
      <w:r w:rsidRPr="00C166F6">
        <w:rPr>
          <w:rFonts w:ascii="Times New Roman" w:hAnsi="Times New Roman" w:cs="Times New Roman"/>
          <w:bCs/>
          <w:sz w:val="24"/>
          <w:szCs w:val="24"/>
        </w:rPr>
        <w:t>What you want to isolate is important</w:t>
      </w:r>
    </w:p>
    <w:p w:rsidR="00C25B7F" w:rsidRPr="00C166F6" w:rsidRDefault="00C25B7F" w:rsidP="00B87E61">
      <w:pPr>
        <w:pStyle w:val="ListParagraph"/>
        <w:numPr>
          <w:ilvl w:val="0"/>
          <w:numId w:val="39"/>
        </w:numPr>
        <w:spacing w:line="360" w:lineRule="auto"/>
        <w:jc w:val="both"/>
        <w:rPr>
          <w:rFonts w:ascii="Times New Roman" w:hAnsi="Times New Roman" w:cs="Times New Roman"/>
          <w:bCs/>
          <w:sz w:val="24"/>
          <w:szCs w:val="24"/>
        </w:rPr>
      </w:pPr>
      <w:r w:rsidRPr="00C166F6">
        <w:rPr>
          <w:rFonts w:ascii="Times New Roman" w:hAnsi="Times New Roman" w:cs="Times New Roman"/>
          <w:bCs/>
          <w:sz w:val="24"/>
          <w:szCs w:val="24"/>
        </w:rPr>
        <w:t>All metabolites of an organism – above info less useful</w:t>
      </w:r>
    </w:p>
    <w:p w:rsidR="00C25B7F" w:rsidRPr="00C166F6" w:rsidRDefault="00C25B7F" w:rsidP="00B87E61">
      <w:pPr>
        <w:pStyle w:val="ListParagraph"/>
        <w:numPr>
          <w:ilvl w:val="0"/>
          <w:numId w:val="39"/>
        </w:numPr>
        <w:spacing w:line="360" w:lineRule="auto"/>
        <w:jc w:val="both"/>
        <w:rPr>
          <w:rFonts w:ascii="Times New Roman" w:hAnsi="Times New Roman" w:cs="Times New Roman"/>
          <w:bCs/>
          <w:sz w:val="24"/>
          <w:szCs w:val="24"/>
        </w:rPr>
      </w:pPr>
      <w:r w:rsidRPr="00C166F6">
        <w:rPr>
          <w:rFonts w:ascii="Times New Roman" w:hAnsi="Times New Roman" w:cs="Times New Roman"/>
          <w:bCs/>
          <w:sz w:val="24"/>
          <w:szCs w:val="24"/>
        </w:rPr>
        <w:t>Known compound? Most info is available –search literature</w:t>
      </w:r>
    </w:p>
    <w:p w:rsidR="00C25B7F" w:rsidRPr="00C166F6" w:rsidRDefault="00C25B7F" w:rsidP="00B87E61">
      <w:pPr>
        <w:pStyle w:val="ListParagraph"/>
        <w:numPr>
          <w:ilvl w:val="0"/>
          <w:numId w:val="39"/>
        </w:numPr>
        <w:spacing w:line="360" w:lineRule="auto"/>
        <w:jc w:val="both"/>
        <w:rPr>
          <w:rFonts w:ascii="Times New Roman" w:hAnsi="Times New Roman" w:cs="Times New Roman"/>
          <w:bCs/>
          <w:sz w:val="24"/>
          <w:szCs w:val="24"/>
        </w:rPr>
      </w:pPr>
      <w:r w:rsidRPr="00C166F6">
        <w:rPr>
          <w:rFonts w:ascii="Times New Roman" w:hAnsi="Times New Roman" w:cs="Times New Roman"/>
          <w:bCs/>
          <w:sz w:val="24"/>
          <w:szCs w:val="24"/>
        </w:rPr>
        <w:t>Unknown molecule – no info available – best to determine nature</w:t>
      </w:r>
    </w:p>
    <w:p w:rsidR="00C25B7F" w:rsidRPr="00C166F6" w:rsidRDefault="00C25B7F" w:rsidP="00B87E61">
      <w:pPr>
        <w:pStyle w:val="ListParagraph"/>
        <w:numPr>
          <w:ilvl w:val="0"/>
          <w:numId w:val="36"/>
        </w:numPr>
        <w:spacing w:line="360" w:lineRule="auto"/>
        <w:jc w:val="both"/>
        <w:rPr>
          <w:rFonts w:ascii="Times New Roman" w:hAnsi="Times New Roman" w:cs="Times New Roman"/>
          <w:bCs/>
          <w:sz w:val="24"/>
          <w:szCs w:val="24"/>
        </w:rPr>
      </w:pPr>
      <w:r w:rsidRPr="00C166F6">
        <w:rPr>
          <w:rFonts w:ascii="Times New Roman" w:hAnsi="Times New Roman" w:cs="Times New Roman"/>
          <w:bCs/>
          <w:sz w:val="24"/>
          <w:szCs w:val="24"/>
        </w:rPr>
        <w:t xml:space="preserve">Hydrophobicity/hydrophilicity – dry the sample and try dissolving in different solvents covering </w:t>
      </w:r>
      <w:r w:rsidR="009E152C" w:rsidRPr="00C166F6">
        <w:rPr>
          <w:rFonts w:ascii="Times New Roman" w:hAnsi="Times New Roman" w:cs="Times New Roman"/>
          <w:bCs/>
          <w:sz w:val="24"/>
          <w:szCs w:val="24"/>
        </w:rPr>
        <w:t xml:space="preserve">the </w:t>
      </w:r>
      <w:r w:rsidRPr="00C166F6">
        <w:rPr>
          <w:rFonts w:ascii="Times New Roman" w:hAnsi="Times New Roman" w:cs="Times New Roman"/>
          <w:bCs/>
          <w:sz w:val="24"/>
          <w:szCs w:val="24"/>
        </w:rPr>
        <w:t>whole polarity range</w:t>
      </w:r>
    </w:p>
    <w:p w:rsidR="00C25B7F" w:rsidRPr="00C166F6" w:rsidRDefault="00C25B7F" w:rsidP="00B87E61">
      <w:pPr>
        <w:pStyle w:val="ListParagraph"/>
        <w:numPr>
          <w:ilvl w:val="0"/>
          <w:numId w:val="36"/>
        </w:numPr>
        <w:spacing w:line="360" w:lineRule="auto"/>
        <w:jc w:val="both"/>
        <w:rPr>
          <w:rFonts w:ascii="Times New Roman" w:hAnsi="Times New Roman" w:cs="Times New Roman"/>
          <w:bCs/>
          <w:sz w:val="24"/>
          <w:szCs w:val="24"/>
        </w:rPr>
      </w:pPr>
      <w:r w:rsidRPr="00C166F6">
        <w:rPr>
          <w:rFonts w:ascii="Times New Roman" w:hAnsi="Times New Roman" w:cs="Times New Roman"/>
          <w:bCs/>
          <w:sz w:val="24"/>
          <w:szCs w:val="24"/>
        </w:rPr>
        <w:t xml:space="preserve">Acid/base properties – adjust aqueous </w:t>
      </w:r>
      <w:proofErr w:type="spellStart"/>
      <w:r w:rsidRPr="00C166F6">
        <w:rPr>
          <w:rFonts w:ascii="Times New Roman" w:hAnsi="Times New Roman" w:cs="Times New Roman"/>
          <w:bCs/>
          <w:sz w:val="24"/>
          <w:szCs w:val="24"/>
        </w:rPr>
        <w:t>soln</w:t>
      </w:r>
      <w:proofErr w:type="spellEnd"/>
      <w:r w:rsidRPr="00C166F6">
        <w:rPr>
          <w:rFonts w:ascii="Times New Roman" w:hAnsi="Times New Roman" w:cs="Times New Roman"/>
          <w:bCs/>
          <w:sz w:val="24"/>
          <w:szCs w:val="24"/>
        </w:rPr>
        <w:t xml:space="preserve"> with acid/base pH 3, 7, 10 and do partitioning experiments</w:t>
      </w:r>
    </w:p>
    <w:p w:rsidR="00C25B7F" w:rsidRPr="00C166F6" w:rsidRDefault="00C25B7F" w:rsidP="00B87E61">
      <w:pPr>
        <w:pStyle w:val="ListParagraph"/>
        <w:numPr>
          <w:ilvl w:val="0"/>
          <w:numId w:val="36"/>
        </w:numPr>
        <w:spacing w:line="360" w:lineRule="auto"/>
        <w:jc w:val="both"/>
        <w:rPr>
          <w:rFonts w:ascii="Times New Roman" w:hAnsi="Times New Roman" w:cs="Times New Roman"/>
          <w:bCs/>
          <w:sz w:val="24"/>
          <w:szCs w:val="24"/>
        </w:rPr>
      </w:pPr>
      <w:r w:rsidRPr="00C166F6">
        <w:rPr>
          <w:rFonts w:ascii="Times New Roman" w:hAnsi="Times New Roman" w:cs="Times New Roman"/>
          <w:bCs/>
          <w:sz w:val="24"/>
          <w:szCs w:val="24"/>
        </w:rPr>
        <w:t>Heat stability – heat at 80-90oC for 10 minutes</w:t>
      </w:r>
    </w:p>
    <w:p w:rsidR="00C25B7F" w:rsidRPr="00C166F6" w:rsidRDefault="00C25B7F" w:rsidP="00B87E61">
      <w:pPr>
        <w:pStyle w:val="ListParagraph"/>
        <w:numPr>
          <w:ilvl w:val="0"/>
          <w:numId w:val="36"/>
        </w:numPr>
        <w:spacing w:line="360" w:lineRule="auto"/>
        <w:jc w:val="both"/>
        <w:rPr>
          <w:rFonts w:ascii="Times New Roman" w:hAnsi="Times New Roman" w:cs="Times New Roman"/>
          <w:bCs/>
          <w:sz w:val="24"/>
          <w:szCs w:val="24"/>
        </w:rPr>
      </w:pPr>
      <w:r w:rsidRPr="00C166F6">
        <w:rPr>
          <w:rFonts w:ascii="Times New Roman" w:hAnsi="Times New Roman" w:cs="Times New Roman"/>
          <w:bCs/>
          <w:sz w:val="24"/>
          <w:szCs w:val="24"/>
        </w:rPr>
        <w:t>Size- proteins can be eliminated by ultrafiltration membranes</w:t>
      </w:r>
    </w:p>
    <w:p w:rsidR="00C25B7F" w:rsidRPr="00C166F6" w:rsidRDefault="00C25B7F" w:rsidP="00B87E61">
      <w:pPr>
        <w:pStyle w:val="ListParagraph"/>
        <w:numPr>
          <w:ilvl w:val="0"/>
          <w:numId w:val="36"/>
        </w:numPr>
        <w:spacing w:line="360" w:lineRule="auto"/>
        <w:jc w:val="both"/>
        <w:rPr>
          <w:rFonts w:ascii="Times New Roman" w:hAnsi="Times New Roman" w:cs="Times New Roman"/>
          <w:bCs/>
          <w:sz w:val="24"/>
          <w:szCs w:val="24"/>
        </w:rPr>
      </w:pPr>
      <w:r w:rsidRPr="00C166F6">
        <w:rPr>
          <w:rFonts w:ascii="Times New Roman" w:hAnsi="Times New Roman" w:cs="Times New Roman"/>
          <w:bCs/>
          <w:sz w:val="24"/>
          <w:szCs w:val="24"/>
        </w:rPr>
        <w:t>Localization of activity – leaves, stem, root, bark</w:t>
      </w:r>
    </w:p>
    <w:p w:rsidR="00C25B7F" w:rsidRPr="00C166F6" w:rsidRDefault="00C25B7F" w:rsidP="00B87E61">
      <w:pPr>
        <w:pStyle w:val="ListParagraph"/>
        <w:numPr>
          <w:ilvl w:val="0"/>
          <w:numId w:val="36"/>
        </w:numPr>
        <w:spacing w:line="360" w:lineRule="auto"/>
        <w:jc w:val="both"/>
        <w:rPr>
          <w:rFonts w:ascii="Times New Roman" w:hAnsi="Times New Roman" w:cs="Times New Roman"/>
          <w:bCs/>
          <w:sz w:val="24"/>
          <w:szCs w:val="24"/>
        </w:rPr>
      </w:pPr>
      <w:r w:rsidRPr="00C166F6">
        <w:rPr>
          <w:rFonts w:ascii="Times New Roman" w:hAnsi="Times New Roman" w:cs="Times New Roman"/>
          <w:bCs/>
          <w:sz w:val="24"/>
          <w:szCs w:val="24"/>
        </w:rPr>
        <w:t>Microbial broth – free medium or associated with cells</w:t>
      </w:r>
    </w:p>
    <w:p w:rsidR="001C6CA4" w:rsidRPr="00C166F6" w:rsidRDefault="001C6CA4" w:rsidP="00B87E61">
      <w:pPr>
        <w:spacing w:line="360" w:lineRule="auto"/>
        <w:jc w:val="both"/>
        <w:rPr>
          <w:rFonts w:ascii="Times New Roman" w:hAnsi="Times New Roman" w:cs="Times New Roman"/>
          <w:b/>
          <w:bCs/>
          <w:sz w:val="24"/>
          <w:szCs w:val="24"/>
        </w:rPr>
      </w:pPr>
      <w:r w:rsidRPr="00C166F6">
        <w:rPr>
          <w:rFonts w:ascii="Times New Roman" w:hAnsi="Times New Roman" w:cs="Times New Roman"/>
          <w:b/>
          <w:bCs/>
          <w:sz w:val="24"/>
          <w:szCs w:val="24"/>
        </w:rPr>
        <w:t>General Isolation Procedure for Natural Products</w:t>
      </w:r>
      <w:r w:rsidR="00C25B7F" w:rsidRPr="00C166F6">
        <w:rPr>
          <w:rFonts w:ascii="Times New Roman" w:hAnsi="Times New Roman" w:cs="Times New Roman"/>
          <w:b/>
          <w:bCs/>
          <w:sz w:val="24"/>
          <w:szCs w:val="24"/>
        </w:rPr>
        <w:t xml:space="preserve"> with associated techniques </w:t>
      </w:r>
    </w:p>
    <w:p w:rsidR="00A73561" w:rsidRPr="00C166F6" w:rsidRDefault="00A73561" w:rsidP="00B87E61">
      <w:pPr>
        <w:spacing w:line="360" w:lineRule="auto"/>
        <w:jc w:val="both"/>
        <w:rPr>
          <w:rFonts w:ascii="Times New Roman" w:hAnsi="Times New Roman" w:cs="Times New Roman"/>
          <w:bCs/>
          <w:sz w:val="24"/>
          <w:szCs w:val="24"/>
        </w:rPr>
      </w:pPr>
      <w:r w:rsidRPr="00C166F6">
        <w:rPr>
          <w:rFonts w:ascii="Times New Roman" w:hAnsi="Times New Roman" w:cs="Times New Roman"/>
          <w:bCs/>
          <w:sz w:val="24"/>
          <w:szCs w:val="24"/>
        </w:rPr>
        <w:t>The isolation process begins from extraction and fraction of plant matrix to get partially purified compound. Later, the yield of partially purified compounds can be accustomed to obtain pure isolated compounds through PTLC/HPLC/CC/CCC. Finally, the extra</w:t>
      </w:r>
      <w:r w:rsidR="009E152C" w:rsidRPr="00C166F6">
        <w:rPr>
          <w:rFonts w:ascii="Times New Roman" w:hAnsi="Times New Roman" w:cs="Times New Roman"/>
          <w:bCs/>
          <w:sz w:val="24"/>
          <w:szCs w:val="24"/>
        </w:rPr>
        <w:t>c</w:t>
      </w:r>
      <w:r w:rsidRPr="00C166F6">
        <w:rPr>
          <w:rFonts w:ascii="Times New Roman" w:hAnsi="Times New Roman" w:cs="Times New Roman"/>
          <w:bCs/>
          <w:sz w:val="24"/>
          <w:szCs w:val="24"/>
        </w:rPr>
        <w:t xml:space="preserve">t proceed to determine the chemical identity by using the analytical technique such as IR/MS/NMR etc. the schematic representation of a phytoconstituents from isolation to structure elucidation is </w:t>
      </w:r>
      <w:proofErr w:type="spellStart"/>
      <w:r w:rsidRPr="00C166F6">
        <w:rPr>
          <w:rFonts w:ascii="Times New Roman" w:hAnsi="Times New Roman" w:cs="Times New Roman"/>
          <w:bCs/>
          <w:sz w:val="24"/>
          <w:szCs w:val="24"/>
        </w:rPr>
        <w:t>summarised</w:t>
      </w:r>
      <w:proofErr w:type="spellEnd"/>
      <w:r w:rsidRPr="00C166F6">
        <w:rPr>
          <w:rFonts w:ascii="Times New Roman" w:hAnsi="Times New Roman" w:cs="Times New Roman"/>
          <w:bCs/>
          <w:sz w:val="24"/>
          <w:szCs w:val="24"/>
        </w:rPr>
        <w:t xml:space="preserve"> in figure </w:t>
      </w:r>
    </w:p>
    <w:p w:rsidR="001C6CA4" w:rsidRPr="00C166F6" w:rsidRDefault="001C6CA4" w:rsidP="00B87E61">
      <w:pPr>
        <w:spacing w:line="360" w:lineRule="auto"/>
        <w:jc w:val="both"/>
        <w:rPr>
          <w:rFonts w:ascii="Times New Roman" w:hAnsi="Times New Roman" w:cs="Times New Roman"/>
          <w:b/>
          <w:bCs/>
          <w:sz w:val="24"/>
          <w:szCs w:val="24"/>
        </w:rPr>
      </w:pPr>
    </w:p>
    <w:p w:rsidR="00A73561" w:rsidRPr="00C166F6" w:rsidRDefault="00D50A07" w:rsidP="00B87E61">
      <w:pPr>
        <w:keepNext/>
        <w:spacing w:line="360" w:lineRule="auto"/>
        <w:jc w:val="both"/>
        <w:rPr>
          <w:rFonts w:ascii="Times New Roman" w:hAnsi="Times New Roman" w:cs="Times New Roman"/>
          <w:sz w:val="24"/>
          <w:szCs w:val="24"/>
        </w:rPr>
      </w:pPr>
      <w:r w:rsidRPr="00C166F6">
        <w:rPr>
          <w:rFonts w:ascii="Times New Roman" w:hAnsi="Times New Roman" w:cs="Times New Roman"/>
          <w:noProof/>
          <w:sz w:val="24"/>
          <w:szCs w:val="24"/>
        </w:rPr>
        <w:drawing>
          <wp:inline distT="0" distB="0" distL="0" distR="0" wp14:anchorId="61204424" wp14:editId="2DE30341">
            <wp:extent cx="5943600" cy="40233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t="7017" b="6140"/>
                    <a:stretch/>
                  </pic:blipFill>
                  <pic:spPr bwMode="auto">
                    <a:xfrm>
                      <a:off x="0" y="0"/>
                      <a:ext cx="5943600" cy="4023360"/>
                    </a:xfrm>
                    <a:prstGeom prst="rect">
                      <a:avLst/>
                    </a:prstGeom>
                    <a:noFill/>
                    <a:ln>
                      <a:noFill/>
                    </a:ln>
                    <a:extLst>
                      <a:ext uri="{53640926-AAD7-44D8-BBD7-CCE9431645EC}">
                        <a14:shadowObscured xmlns:a14="http://schemas.microsoft.com/office/drawing/2010/main"/>
                      </a:ext>
                    </a:extLst>
                  </pic:spPr>
                </pic:pic>
              </a:graphicData>
            </a:graphic>
          </wp:inline>
        </w:drawing>
      </w:r>
    </w:p>
    <w:p w:rsidR="00C25B7F" w:rsidRPr="00C166F6" w:rsidRDefault="00A73561" w:rsidP="00B87E61">
      <w:pPr>
        <w:pStyle w:val="Caption"/>
        <w:spacing w:line="360" w:lineRule="auto"/>
        <w:jc w:val="both"/>
        <w:rPr>
          <w:rFonts w:ascii="Times New Roman" w:hAnsi="Times New Roman" w:cs="Times New Roman"/>
          <w:color w:val="auto"/>
          <w:sz w:val="24"/>
          <w:szCs w:val="24"/>
        </w:rPr>
      </w:pPr>
      <w:bookmarkStart w:id="48" w:name="_Toc80709578"/>
      <w:r w:rsidRPr="00C166F6">
        <w:rPr>
          <w:rFonts w:ascii="Times New Roman" w:hAnsi="Times New Roman" w:cs="Times New Roman"/>
          <w:color w:val="auto"/>
          <w:sz w:val="24"/>
          <w:szCs w:val="24"/>
        </w:rPr>
        <w:t xml:space="preserve">Figure </w:t>
      </w:r>
      <w:r w:rsidRPr="00C166F6">
        <w:rPr>
          <w:rFonts w:ascii="Times New Roman" w:hAnsi="Times New Roman" w:cs="Times New Roman"/>
          <w:color w:val="auto"/>
          <w:sz w:val="24"/>
          <w:szCs w:val="24"/>
        </w:rPr>
        <w:fldChar w:fldCharType="begin"/>
      </w:r>
      <w:r w:rsidRPr="00C166F6">
        <w:rPr>
          <w:rFonts w:ascii="Times New Roman" w:hAnsi="Times New Roman" w:cs="Times New Roman"/>
          <w:color w:val="auto"/>
          <w:sz w:val="24"/>
          <w:szCs w:val="24"/>
        </w:rPr>
        <w:instrText xml:space="preserve"> SEQ Figure \* ARABIC </w:instrText>
      </w:r>
      <w:r w:rsidRPr="00C166F6">
        <w:rPr>
          <w:rFonts w:ascii="Times New Roman" w:hAnsi="Times New Roman" w:cs="Times New Roman"/>
          <w:color w:val="auto"/>
          <w:sz w:val="24"/>
          <w:szCs w:val="24"/>
        </w:rPr>
        <w:fldChar w:fldCharType="separate"/>
      </w:r>
      <w:r w:rsidR="00C43584" w:rsidRPr="00C166F6">
        <w:rPr>
          <w:rFonts w:ascii="Times New Roman" w:hAnsi="Times New Roman" w:cs="Times New Roman"/>
          <w:noProof/>
          <w:color w:val="auto"/>
          <w:sz w:val="24"/>
          <w:szCs w:val="24"/>
        </w:rPr>
        <w:t>13</w:t>
      </w:r>
      <w:r w:rsidRPr="00C166F6">
        <w:rPr>
          <w:rFonts w:ascii="Times New Roman" w:hAnsi="Times New Roman" w:cs="Times New Roman"/>
          <w:color w:val="auto"/>
          <w:sz w:val="24"/>
          <w:szCs w:val="24"/>
        </w:rPr>
        <w:fldChar w:fldCharType="end"/>
      </w:r>
      <w:r w:rsidRPr="00C166F6">
        <w:rPr>
          <w:rFonts w:ascii="Times New Roman" w:hAnsi="Times New Roman" w:cs="Times New Roman"/>
          <w:color w:val="auto"/>
          <w:sz w:val="24"/>
          <w:szCs w:val="24"/>
        </w:rPr>
        <w:t>: Schematic representation of compound isolation to elucidation with their involved techniques</w:t>
      </w:r>
      <w:bookmarkEnd w:id="48"/>
      <w:r w:rsidRPr="00C166F6">
        <w:rPr>
          <w:rFonts w:ascii="Times New Roman" w:hAnsi="Times New Roman" w:cs="Times New Roman"/>
          <w:color w:val="auto"/>
          <w:sz w:val="24"/>
          <w:szCs w:val="24"/>
        </w:rPr>
        <w:t xml:space="preserve"> </w:t>
      </w:r>
    </w:p>
    <w:p w:rsidR="00CA2BC5" w:rsidRPr="00C166F6" w:rsidRDefault="00A73561" w:rsidP="00B87E61">
      <w:pPr>
        <w:pStyle w:val="Heading2"/>
        <w:numPr>
          <w:ilvl w:val="1"/>
          <w:numId w:val="30"/>
        </w:numPr>
        <w:rPr>
          <w:sz w:val="24"/>
        </w:rPr>
      </w:pPr>
      <w:bookmarkStart w:id="49" w:name="_Toc80709542"/>
      <w:r w:rsidRPr="00C166F6">
        <w:rPr>
          <w:sz w:val="24"/>
        </w:rPr>
        <w:t>Type of</w:t>
      </w:r>
      <w:r w:rsidR="001C6CA4" w:rsidRPr="00C166F6">
        <w:rPr>
          <w:sz w:val="24"/>
        </w:rPr>
        <w:t xml:space="preserve"> Chromatography</w:t>
      </w:r>
      <w:r w:rsidRPr="00C166F6">
        <w:rPr>
          <w:sz w:val="24"/>
        </w:rPr>
        <w:t xml:space="preserve"> </w:t>
      </w:r>
      <w:r w:rsidR="004D47CD" w:rsidRPr="00C166F6">
        <w:rPr>
          <w:sz w:val="24"/>
        </w:rPr>
        <w:t>techniques based on separation</w:t>
      </w:r>
      <w:bookmarkEnd w:id="49"/>
    </w:p>
    <w:p w:rsidR="00CA2BC5" w:rsidRPr="00C166F6" w:rsidRDefault="00CA2BC5" w:rsidP="00B87E61">
      <w:pPr>
        <w:spacing w:line="360" w:lineRule="auto"/>
        <w:rPr>
          <w:rFonts w:ascii="Times New Roman" w:hAnsi="Times New Roman" w:cs="Times New Roman"/>
          <w:b/>
          <w:sz w:val="24"/>
          <w:szCs w:val="24"/>
        </w:rPr>
      </w:pPr>
      <w:r w:rsidRPr="00C166F6">
        <w:rPr>
          <w:rFonts w:ascii="Times New Roman" w:hAnsi="Times New Roman" w:cs="Times New Roman"/>
          <w:b/>
          <w:sz w:val="24"/>
          <w:szCs w:val="24"/>
        </w:rPr>
        <w:t>Column Chromatography</w:t>
      </w:r>
    </w:p>
    <w:p w:rsidR="00CA2BC5" w:rsidRPr="00C166F6" w:rsidRDefault="00CA2BC5" w:rsidP="00B87E61">
      <w:pPr>
        <w:pStyle w:val="ListParagraph"/>
        <w:numPr>
          <w:ilvl w:val="0"/>
          <w:numId w:val="41"/>
        </w:numPr>
        <w:spacing w:line="360" w:lineRule="auto"/>
        <w:rPr>
          <w:rFonts w:ascii="Times New Roman" w:hAnsi="Times New Roman" w:cs="Times New Roman"/>
          <w:sz w:val="24"/>
          <w:szCs w:val="24"/>
        </w:rPr>
      </w:pPr>
      <w:r w:rsidRPr="00C166F6">
        <w:rPr>
          <w:rFonts w:ascii="Times New Roman" w:hAnsi="Times New Roman" w:cs="Times New Roman"/>
          <w:sz w:val="24"/>
          <w:szCs w:val="24"/>
        </w:rPr>
        <w:t>Prep Column Chromatography</w:t>
      </w:r>
    </w:p>
    <w:p w:rsidR="00CA2BC5" w:rsidRPr="00C166F6" w:rsidRDefault="00CA2BC5" w:rsidP="00B87E61">
      <w:pPr>
        <w:pStyle w:val="ListParagraph"/>
        <w:numPr>
          <w:ilvl w:val="0"/>
          <w:numId w:val="41"/>
        </w:numPr>
        <w:spacing w:line="360" w:lineRule="auto"/>
        <w:rPr>
          <w:rFonts w:ascii="Times New Roman" w:hAnsi="Times New Roman" w:cs="Times New Roman"/>
          <w:sz w:val="24"/>
          <w:szCs w:val="24"/>
        </w:rPr>
      </w:pPr>
      <w:r w:rsidRPr="00C166F6">
        <w:rPr>
          <w:rFonts w:ascii="Times New Roman" w:hAnsi="Times New Roman" w:cs="Times New Roman"/>
          <w:sz w:val="24"/>
          <w:szCs w:val="24"/>
        </w:rPr>
        <w:t>Flash Chromatography (FC)</w:t>
      </w:r>
    </w:p>
    <w:p w:rsidR="00CA2BC5" w:rsidRPr="00C166F6" w:rsidRDefault="00CA2BC5" w:rsidP="00B87E61">
      <w:pPr>
        <w:pStyle w:val="ListParagraph"/>
        <w:numPr>
          <w:ilvl w:val="0"/>
          <w:numId w:val="41"/>
        </w:numPr>
        <w:spacing w:line="360" w:lineRule="auto"/>
        <w:rPr>
          <w:rFonts w:ascii="Times New Roman" w:hAnsi="Times New Roman" w:cs="Times New Roman"/>
          <w:sz w:val="24"/>
          <w:szCs w:val="24"/>
        </w:rPr>
      </w:pPr>
      <w:r w:rsidRPr="00C166F6">
        <w:rPr>
          <w:rFonts w:ascii="Times New Roman" w:hAnsi="Times New Roman" w:cs="Times New Roman"/>
          <w:sz w:val="24"/>
          <w:szCs w:val="24"/>
        </w:rPr>
        <w:t xml:space="preserve">Vacuum liquid </w:t>
      </w:r>
      <w:r w:rsidR="009E152C" w:rsidRPr="00C166F6">
        <w:rPr>
          <w:rFonts w:ascii="Times New Roman" w:hAnsi="Times New Roman" w:cs="Times New Roman"/>
          <w:sz w:val="24"/>
          <w:szCs w:val="24"/>
        </w:rPr>
        <w:t>c</w:t>
      </w:r>
      <w:r w:rsidRPr="00C166F6">
        <w:rPr>
          <w:rFonts w:ascii="Times New Roman" w:hAnsi="Times New Roman" w:cs="Times New Roman"/>
          <w:sz w:val="24"/>
          <w:szCs w:val="24"/>
        </w:rPr>
        <w:t>hromatography (VLC)</w:t>
      </w:r>
    </w:p>
    <w:p w:rsidR="00CA2BC5" w:rsidRPr="00C166F6" w:rsidRDefault="00CA2BC5" w:rsidP="00B87E61">
      <w:pPr>
        <w:pStyle w:val="ListParagraph"/>
        <w:numPr>
          <w:ilvl w:val="0"/>
          <w:numId w:val="41"/>
        </w:numPr>
        <w:spacing w:line="360" w:lineRule="auto"/>
        <w:rPr>
          <w:rFonts w:ascii="Times New Roman" w:hAnsi="Times New Roman" w:cs="Times New Roman"/>
          <w:sz w:val="24"/>
          <w:szCs w:val="24"/>
        </w:rPr>
      </w:pPr>
      <w:r w:rsidRPr="00C166F6">
        <w:rPr>
          <w:rFonts w:ascii="Times New Roman" w:hAnsi="Times New Roman" w:cs="Times New Roman"/>
          <w:sz w:val="24"/>
          <w:szCs w:val="24"/>
        </w:rPr>
        <w:t>Ion Exchange Chromatography</w:t>
      </w:r>
    </w:p>
    <w:p w:rsidR="00CA2BC5" w:rsidRPr="00C166F6" w:rsidRDefault="00CA2BC5" w:rsidP="00B87E61">
      <w:pPr>
        <w:pStyle w:val="ListParagraph"/>
        <w:numPr>
          <w:ilvl w:val="0"/>
          <w:numId w:val="41"/>
        </w:numPr>
        <w:spacing w:line="360" w:lineRule="auto"/>
        <w:rPr>
          <w:rFonts w:ascii="Times New Roman" w:hAnsi="Times New Roman" w:cs="Times New Roman"/>
          <w:sz w:val="24"/>
          <w:szCs w:val="24"/>
        </w:rPr>
      </w:pPr>
      <w:r w:rsidRPr="00C166F6">
        <w:rPr>
          <w:rFonts w:ascii="Times New Roman" w:hAnsi="Times New Roman" w:cs="Times New Roman"/>
          <w:sz w:val="24"/>
          <w:szCs w:val="24"/>
        </w:rPr>
        <w:t>Gel Chromatography</w:t>
      </w:r>
    </w:p>
    <w:p w:rsidR="00CA2BC5" w:rsidRPr="00C166F6" w:rsidRDefault="00CA2BC5" w:rsidP="00B87E61">
      <w:pPr>
        <w:pStyle w:val="ListParagraph"/>
        <w:numPr>
          <w:ilvl w:val="0"/>
          <w:numId w:val="41"/>
        </w:numPr>
        <w:spacing w:line="360" w:lineRule="auto"/>
        <w:rPr>
          <w:rFonts w:ascii="Times New Roman" w:hAnsi="Times New Roman" w:cs="Times New Roman"/>
          <w:sz w:val="24"/>
          <w:szCs w:val="24"/>
        </w:rPr>
      </w:pPr>
      <w:r w:rsidRPr="00C166F6">
        <w:rPr>
          <w:rFonts w:ascii="Times New Roman" w:hAnsi="Times New Roman" w:cs="Times New Roman"/>
          <w:sz w:val="24"/>
          <w:szCs w:val="24"/>
        </w:rPr>
        <w:t>Gel Filtration (GFC)</w:t>
      </w:r>
    </w:p>
    <w:p w:rsidR="00CA2BC5" w:rsidRPr="00C166F6" w:rsidRDefault="00CA2BC5" w:rsidP="00B87E61">
      <w:pPr>
        <w:pStyle w:val="ListParagraph"/>
        <w:numPr>
          <w:ilvl w:val="0"/>
          <w:numId w:val="41"/>
        </w:numPr>
        <w:spacing w:line="360" w:lineRule="auto"/>
        <w:rPr>
          <w:rFonts w:ascii="Times New Roman" w:hAnsi="Times New Roman" w:cs="Times New Roman"/>
          <w:sz w:val="24"/>
          <w:szCs w:val="24"/>
        </w:rPr>
      </w:pPr>
      <w:r w:rsidRPr="00C166F6">
        <w:rPr>
          <w:rFonts w:ascii="Times New Roman" w:hAnsi="Times New Roman" w:cs="Times New Roman"/>
          <w:sz w:val="24"/>
          <w:szCs w:val="24"/>
        </w:rPr>
        <w:t>Gel Permeation (GPC)</w:t>
      </w:r>
    </w:p>
    <w:p w:rsidR="00CA2BC5" w:rsidRPr="00C166F6" w:rsidRDefault="00CA2BC5" w:rsidP="00B87E61">
      <w:pPr>
        <w:spacing w:line="360" w:lineRule="auto"/>
        <w:rPr>
          <w:rFonts w:ascii="Times New Roman" w:hAnsi="Times New Roman" w:cs="Times New Roman"/>
          <w:b/>
          <w:sz w:val="24"/>
          <w:szCs w:val="24"/>
        </w:rPr>
      </w:pPr>
      <w:r w:rsidRPr="00C166F6">
        <w:rPr>
          <w:rFonts w:ascii="Times New Roman" w:hAnsi="Times New Roman" w:cs="Times New Roman"/>
          <w:b/>
          <w:sz w:val="24"/>
          <w:szCs w:val="24"/>
        </w:rPr>
        <w:lastRenderedPageBreak/>
        <w:t>Pressure Liquid Chromatography</w:t>
      </w:r>
    </w:p>
    <w:p w:rsidR="00CA2BC5" w:rsidRPr="00C166F6" w:rsidRDefault="00CA2BC5" w:rsidP="00B87E61">
      <w:pPr>
        <w:pStyle w:val="ListParagraph"/>
        <w:numPr>
          <w:ilvl w:val="0"/>
          <w:numId w:val="42"/>
        </w:numPr>
        <w:spacing w:line="360" w:lineRule="auto"/>
        <w:rPr>
          <w:rFonts w:ascii="Times New Roman" w:hAnsi="Times New Roman" w:cs="Times New Roman"/>
          <w:sz w:val="24"/>
          <w:szCs w:val="24"/>
        </w:rPr>
      </w:pPr>
      <w:r w:rsidRPr="00C166F6">
        <w:rPr>
          <w:rFonts w:ascii="Times New Roman" w:hAnsi="Times New Roman" w:cs="Times New Roman"/>
          <w:sz w:val="24"/>
          <w:szCs w:val="24"/>
        </w:rPr>
        <w:t xml:space="preserve">Low-Pressure LC </w:t>
      </w:r>
    </w:p>
    <w:p w:rsidR="00CA2BC5" w:rsidRPr="00C166F6" w:rsidRDefault="00CA2BC5" w:rsidP="00B87E61">
      <w:pPr>
        <w:pStyle w:val="ListParagraph"/>
        <w:numPr>
          <w:ilvl w:val="0"/>
          <w:numId w:val="42"/>
        </w:numPr>
        <w:spacing w:line="360" w:lineRule="auto"/>
        <w:rPr>
          <w:rFonts w:ascii="Times New Roman" w:hAnsi="Times New Roman" w:cs="Times New Roman"/>
          <w:sz w:val="24"/>
          <w:szCs w:val="24"/>
        </w:rPr>
      </w:pPr>
      <w:r w:rsidRPr="00C166F6">
        <w:rPr>
          <w:rFonts w:ascii="Times New Roman" w:hAnsi="Times New Roman" w:cs="Times New Roman"/>
          <w:sz w:val="24"/>
          <w:szCs w:val="24"/>
        </w:rPr>
        <w:t>Medium Pressure LC (MPLC)</w:t>
      </w:r>
    </w:p>
    <w:p w:rsidR="00CA2BC5" w:rsidRPr="00C166F6" w:rsidRDefault="00CA2BC5" w:rsidP="00B87E61">
      <w:pPr>
        <w:pStyle w:val="ListParagraph"/>
        <w:numPr>
          <w:ilvl w:val="0"/>
          <w:numId w:val="42"/>
        </w:numPr>
        <w:spacing w:line="360" w:lineRule="auto"/>
        <w:rPr>
          <w:rFonts w:ascii="Times New Roman" w:hAnsi="Times New Roman" w:cs="Times New Roman"/>
          <w:sz w:val="24"/>
          <w:szCs w:val="24"/>
        </w:rPr>
      </w:pPr>
      <w:r w:rsidRPr="00C166F6">
        <w:rPr>
          <w:rFonts w:ascii="Times New Roman" w:hAnsi="Times New Roman" w:cs="Times New Roman"/>
          <w:sz w:val="24"/>
          <w:szCs w:val="24"/>
        </w:rPr>
        <w:t>High</w:t>
      </w:r>
      <w:r w:rsidR="009E152C" w:rsidRPr="00C166F6">
        <w:rPr>
          <w:rFonts w:ascii="Times New Roman" w:hAnsi="Times New Roman" w:cs="Times New Roman"/>
          <w:sz w:val="24"/>
          <w:szCs w:val="24"/>
        </w:rPr>
        <w:t>-</w:t>
      </w:r>
      <w:r w:rsidRPr="00C166F6">
        <w:rPr>
          <w:rFonts w:ascii="Times New Roman" w:hAnsi="Times New Roman" w:cs="Times New Roman"/>
          <w:sz w:val="24"/>
          <w:szCs w:val="24"/>
        </w:rPr>
        <w:t>Pressure LC  (HPLC)</w:t>
      </w:r>
    </w:p>
    <w:p w:rsidR="00CA2BC5" w:rsidRPr="00C166F6" w:rsidRDefault="00CA2BC5" w:rsidP="00B87E61">
      <w:pPr>
        <w:spacing w:line="360" w:lineRule="auto"/>
        <w:rPr>
          <w:rFonts w:ascii="Times New Roman" w:hAnsi="Times New Roman" w:cs="Times New Roman"/>
          <w:sz w:val="24"/>
          <w:szCs w:val="24"/>
        </w:rPr>
      </w:pPr>
      <w:r w:rsidRPr="00C166F6">
        <w:rPr>
          <w:rFonts w:ascii="Times New Roman" w:hAnsi="Times New Roman" w:cs="Times New Roman"/>
          <w:sz w:val="24"/>
          <w:szCs w:val="24"/>
        </w:rPr>
        <w:t>Normal Phase and Reverse Phase Chromatography</w:t>
      </w:r>
    </w:p>
    <w:p w:rsidR="00CA2BC5" w:rsidRPr="00C166F6" w:rsidRDefault="00CA2BC5" w:rsidP="00B87E61">
      <w:pPr>
        <w:spacing w:line="360" w:lineRule="auto"/>
        <w:rPr>
          <w:rFonts w:ascii="Times New Roman" w:hAnsi="Times New Roman" w:cs="Times New Roman"/>
          <w:b/>
          <w:sz w:val="24"/>
          <w:szCs w:val="24"/>
        </w:rPr>
      </w:pPr>
      <w:r w:rsidRPr="00C166F6">
        <w:rPr>
          <w:rFonts w:ascii="Times New Roman" w:hAnsi="Times New Roman" w:cs="Times New Roman"/>
          <w:b/>
          <w:sz w:val="24"/>
          <w:szCs w:val="24"/>
        </w:rPr>
        <w:t>Liquid-liquid Chromatography</w:t>
      </w:r>
    </w:p>
    <w:p w:rsidR="00CA2BC5" w:rsidRPr="00C166F6" w:rsidRDefault="00CA2BC5" w:rsidP="00B87E61">
      <w:pPr>
        <w:pStyle w:val="ListParagraph"/>
        <w:numPr>
          <w:ilvl w:val="0"/>
          <w:numId w:val="43"/>
        </w:numPr>
        <w:spacing w:line="360" w:lineRule="auto"/>
        <w:rPr>
          <w:rFonts w:ascii="Times New Roman" w:hAnsi="Times New Roman" w:cs="Times New Roman"/>
          <w:sz w:val="24"/>
          <w:szCs w:val="24"/>
        </w:rPr>
      </w:pPr>
      <w:r w:rsidRPr="00C166F6">
        <w:rPr>
          <w:rFonts w:ascii="Times New Roman" w:hAnsi="Times New Roman" w:cs="Times New Roman"/>
          <w:sz w:val="24"/>
          <w:szCs w:val="24"/>
        </w:rPr>
        <w:t>Countercurrent Chromatography (CCC)</w:t>
      </w:r>
    </w:p>
    <w:p w:rsidR="00CA2BC5" w:rsidRPr="00C166F6" w:rsidRDefault="00CA2BC5" w:rsidP="00B87E61">
      <w:pPr>
        <w:pStyle w:val="ListParagraph"/>
        <w:numPr>
          <w:ilvl w:val="0"/>
          <w:numId w:val="43"/>
        </w:numPr>
        <w:spacing w:line="360" w:lineRule="auto"/>
        <w:rPr>
          <w:rFonts w:ascii="Times New Roman" w:hAnsi="Times New Roman" w:cs="Times New Roman"/>
          <w:sz w:val="24"/>
          <w:szCs w:val="24"/>
        </w:rPr>
      </w:pPr>
      <w:r w:rsidRPr="00C166F6">
        <w:rPr>
          <w:rFonts w:ascii="Times New Roman" w:hAnsi="Times New Roman" w:cs="Times New Roman"/>
          <w:sz w:val="24"/>
          <w:szCs w:val="24"/>
        </w:rPr>
        <w:t>Droplet Countercurrent Chromatography (DCCC)</w:t>
      </w:r>
    </w:p>
    <w:p w:rsidR="00CA2BC5" w:rsidRPr="00C166F6" w:rsidRDefault="00CA2BC5" w:rsidP="00B87E61">
      <w:pPr>
        <w:spacing w:line="360" w:lineRule="auto"/>
        <w:rPr>
          <w:rFonts w:ascii="Times New Roman" w:hAnsi="Times New Roman" w:cs="Times New Roman"/>
          <w:b/>
          <w:sz w:val="24"/>
          <w:szCs w:val="24"/>
        </w:rPr>
      </w:pPr>
      <w:r w:rsidRPr="00C166F6">
        <w:rPr>
          <w:rFonts w:ascii="Times New Roman" w:hAnsi="Times New Roman" w:cs="Times New Roman"/>
          <w:b/>
          <w:sz w:val="24"/>
          <w:szCs w:val="24"/>
        </w:rPr>
        <w:t>Planar Chromatography</w:t>
      </w:r>
    </w:p>
    <w:p w:rsidR="00CA2BC5" w:rsidRPr="00C166F6" w:rsidRDefault="00CA2BC5" w:rsidP="00B87E61">
      <w:pPr>
        <w:pStyle w:val="ListParagraph"/>
        <w:numPr>
          <w:ilvl w:val="0"/>
          <w:numId w:val="44"/>
        </w:numPr>
        <w:spacing w:line="360" w:lineRule="auto"/>
        <w:rPr>
          <w:rFonts w:ascii="Times New Roman" w:hAnsi="Times New Roman" w:cs="Times New Roman"/>
          <w:sz w:val="24"/>
          <w:szCs w:val="24"/>
        </w:rPr>
      </w:pPr>
      <w:proofErr w:type="spellStart"/>
      <w:r w:rsidRPr="00C166F6">
        <w:rPr>
          <w:rFonts w:ascii="Times New Roman" w:hAnsi="Times New Roman" w:cs="Times New Roman"/>
          <w:sz w:val="24"/>
          <w:szCs w:val="24"/>
        </w:rPr>
        <w:t>Prepparative</w:t>
      </w:r>
      <w:proofErr w:type="spellEnd"/>
      <w:r w:rsidRPr="00C166F6">
        <w:rPr>
          <w:rFonts w:ascii="Times New Roman" w:hAnsi="Times New Roman" w:cs="Times New Roman"/>
          <w:sz w:val="24"/>
          <w:szCs w:val="24"/>
        </w:rPr>
        <w:t xml:space="preserve"> Thin Layer Chromatography (PTLC)</w:t>
      </w:r>
    </w:p>
    <w:p w:rsidR="00CA2BC5" w:rsidRPr="00C166F6" w:rsidRDefault="00CA2BC5" w:rsidP="00B87E61">
      <w:pPr>
        <w:pStyle w:val="ListParagraph"/>
        <w:numPr>
          <w:ilvl w:val="0"/>
          <w:numId w:val="44"/>
        </w:numPr>
        <w:spacing w:line="360" w:lineRule="auto"/>
        <w:rPr>
          <w:rFonts w:ascii="Times New Roman" w:hAnsi="Times New Roman" w:cs="Times New Roman"/>
          <w:sz w:val="24"/>
          <w:szCs w:val="24"/>
        </w:rPr>
      </w:pPr>
      <w:r w:rsidRPr="00C166F6">
        <w:rPr>
          <w:rFonts w:ascii="Times New Roman" w:hAnsi="Times New Roman" w:cs="Times New Roman"/>
          <w:sz w:val="24"/>
          <w:szCs w:val="24"/>
        </w:rPr>
        <w:t>Centrifugal TLC</w:t>
      </w:r>
    </w:p>
    <w:p w:rsidR="00CA2BC5" w:rsidRPr="00C166F6" w:rsidRDefault="00CA2BC5" w:rsidP="00B87E61">
      <w:pPr>
        <w:pStyle w:val="ListParagraph"/>
        <w:numPr>
          <w:ilvl w:val="0"/>
          <w:numId w:val="44"/>
        </w:numPr>
        <w:spacing w:line="360" w:lineRule="auto"/>
        <w:rPr>
          <w:rFonts w:ascii="Times New Roman" w:hAnsi="Times New Roman" w:cs="Times New Roman"/>
          <w:sz w:val="24"/>
          <w:szCs w:val="24"/>
        </w:rPr>
      </w:pPr>
      <w:r w:rsidRPr="00C166F6">
        <w:rPr>
          <w:rFonts w:ascii="Times New Roman" w:hAnsi="Times New Roman" w:cs="Times New Roman"/>
          <w:sz w:val="24"/>
          <w:szCs w:val="24"/>
        </w:rPr>
        <w:t>Overpressure layer Chromatography (OPLC)</w:t>
      </w:r>
    </w:p>
    <w:p w:rsidR="00CA2BC5" w:rsidRPr="00C166F6" w:rsidRDefault="00CA2BC5" w:rsidP="00B87E61">
      <w:pPr>
        <w:spacing w:line="360" w:lineRule="auto"/>
        <w:rPr>
          <w:rFonts w:ascii="Times New Roman" w:hAnsi="Times New Roman" w:cs="Times New Roman"/>
          <w:b/>
          <w:sz w:val="24"/>
          <w:szCs w:val="24"/>
        </w:rPr>
      </w:pPr>
      <w:r w:rsidRPr="00C166F6">
        <w:rPr>
          <w:rFonts w:ascii="Times New Roman" w:hAnsi="Times New Roman" w:cs="Times New Roman"/>
          <w:b/>
          <w:sz w:val="24"/>
          <w:szCs w:val="24"/>
        </w:rPr>
        <w:t>Gas Chromatography</w:t>
      </w:r>
    </w:p>
    <w:p w:rsidR="00CA2BC5" w:rsidRPr="00C166F6" w:rsidRDefault="00CA2BC5" w:rsidP="00B87E61">
      <w:pPr>
        <w:pStyle w:val="ListParagraph"/>
        <w:numPr>
          <w:ilvl w:val="0"/>
          <w:numId w:val="45"/>
        </w:numPr>
        <w:spacing w:line="360" w:lineRule="auto"/>
        <w:rPr>
          <w:rFonts w:ascii="Times New Roman" w:hAnsi="Times New Roman" w:cs="Times New Roman"/>
          <w:sz w:val="24"/>
          <w:szCs w:val="24"/>
        </w:rPr>
      </w:pPr>
      <w:r w:rsidRPr="00C166F6">
        <w:rPr>
          <w:rFonts w:ascii="Times New Roman" w:hAnsi="Times New Roman" w:cs="Times New Roman"/>
          <w:sz w:val="24"/>
          <w:szCs w:val="24"/>
        </w:rPr>
        <w:t>Gas</w:t>
      </w:r>
      <w:r w:rsidR="009E152C" w:rsidRPr="00C166F6">
        <w:rPr>
          <w:rFonts w:ascii="Times New Roman" w:hAnsi="Times New Roman" w:cs="Times New Roman"/>
          <w:sz w:val="24"/>
          <w:szCs w:val="24"/>
        </w:rPr>
        <w:t>-</w:t>
      </w:r>
      <w:r w:rsidRPr="00C166F6">
        <w:rPr>
          <w:rFonts w:ascii="Times New Roman" w:hAnsi="Times New Roman" w:cs="Times New Roman"/>
          <w:sz w:val="24"/>
          <w:szCs w:val="24"/>
        </w:rPr>
        <w:t>Liquid Chromatography</w:t>
      </w:r>
    </w:p>
    <w:p w:rsidR="001C6CA4" w:rsidRPr="00C166F6" w:rsidRDefault="00CA2BC5" w:rsidP="00B87E61">
      <w:pPr>
        <w:pStyle w:val="ListParagraph"/>
        <w:numPr>
          <w:ilvl w:val="0"/>
          <w:numId w:val="45"/>
        </w:numPr>
        <w:spacing w:line="360" w:lineRule="auto"/>
        <w:rPr>
          <w:rFonts w:ascii="Times New Roman" w:hAnsi="Times New Roman" w:cs="Times New Roman"/>
          <w:sz w:val="24"/>
          <w:szCs w:val="24"/>
        </w:rPr>
      </w:pPr>
      <w:r w:rsidRPr="00C166F6">
        <w:rPr>
          <w:rFonts w:ascii="Times New Roman" w:hAnsi="Times New Roman" w:cs="Times New Roman"/>
          <w:sz w:val="24"/>
          <w:szCs w:val="24"/>
        </w:rPr>
        <w:t>Gas</w:t>
      </w:r>
      <w:r w:rsidR="009E152C" w:rsidRPr="00C166F6">
        <w:rPr>
          <w:rFonts w:ascii="Times New Roman" w:hAnsi="Times New Roman" w:cs="Times New Roman"/>
          <w:sz w:val="24"/>
          <w:szCs w:val="24"/>
        </w:rPr>
        <w:t>-</w:t>
      </w:r>
      <w:r w:rsidRPr="00C166F6">
        <w:rPr>
          <w:rFonts w:ascii="Times New Roman" w:hAnsi="Times New Roman" w:cs="Times New Roman"/>
          <w:sz w:val="24"/>
          <w:szCs w:val="24"/>
        </w:rPr>
        <w:t>Solid Chromatography</w:t>
      </w:r>
    </w:p>
    <w:p w:rsidR="001C6CA4" w:rsidRPr="00C166F6" w:rsidRDefault="001C6CA4" w:rsidP="00B87E61">
      <w:pPr>
        <w:pStyle w:val="Heading2"/>
        <w:numPr>
          <w:ilvl w:val="1"/>
          <w:numId w:val="30"/>
        </w:numPr>
        <w:rPr>
          <w:sz w:val="24"/>
        </w:rPr>
      </w:pPr>
      <w:bookmarkStart w:id="50" w:name="_Toc80709543"/>
      <w:r w:rsidRPr="00C166F6">
        <w:rPr>
          <w:sz w:val="24"/>
        </w:rPr>
        <w:t>Column chromatography</w:t>
      </w:r>
      <w:bookmarkEnd w:id="50"/>
    </w:p>
    <w:p w:rsidR="001C6CA4" w:rsidRPr="00C166F6" w:rsidRDefault="001C6CA4" w:rsidP="00B87E61">
      <w:pPr>
        <w:spacing w:line="360" w:lineRule="auto"/>
        <w:jc w:val="both"/>
        <w:rPr>
          <w:rFonts w:ascii="Times New Roman" w:hAnsi="Times New Roman" w:cs="Times New Roman"/>
          <w:sz w:val="24"/>
          <w:szCs w:val="24"/>
        </w:rPr>
      </w:pPr>
      <w:r w:rsidRPr="00C166F6">
        <w:rPr>
          <w:rFonts w:ascii="Times New Roman" w:hAnsi="Times New Roman" w:cs="Times New Roman"/>
          <w:sz w:val="24"/>
          <w:szCs w:val="24"/>
        </w:rPr>
        <w:t>Column chromatography method used for isolation and purification of a compound from a mixture. Chromatography is able to separate substances based on differential adsorption of compounds to the adsorbent; compounds move through the column at different rates, allowing them to be separated into fractions</w:t>
      </w:r>
      <w:r w:rsidR="004D47CD" w:rsidRPr="00C166F6">
        <w:rPr>
          <w:rFonts w:ascii="Times New Roman" w:hAnsi="Times New Roman" w:cs="Times New Roman"/>
          <w:sz w:val="24"/>
          <w:szCs w:val="24"/>
        </w:rPr>
        <w:t xml:space="preserve">. </w:t>
      </w:r>
      <w:r w:rsidRPr="00C166F6">
        <w:rPr>
          <w:rFonts w:ascii="Times New Roman" w:hAnsi="Times New Roman" w:cs="Times New Roman"/>
          <w:sz w:val="24"/>
          <w:szCs w:val="24"/>
        </w:rPr>
        <w:t xml:space="preserve">According to their relation, </w:t>
      </w:r>
      <w:r w:rsidR="009E152C" w:rsidRPr="00C166F6">
        <w:rPr>
          <w:rFonts w:ascii="Times New Roman" w:hAnsi="Times New Roman" w:cs="Times New Roman"/>
          <w:sz w:val="24"/>
          <w:szCs w:val="24"/>
        </w:rPr>
        <w:t xml:space="preserve">the </w:t>
      </w:r>
      <w:r w:rsidRPr="00C166F6">
        <w:rPr>
          <w:rFonts w:ascii="Times New Roman" w:hAnsi="Times New Roman" w:cs="Times New Roman"/>
          <w:sz w:val="24"/>
          <w:szCs w:val="24"/>
        </w:rPr>
        <w:t>stationary phase divide</w:t>
      </w:r>
      <w:r w:rsidR="009E152C" w:rsidRPr="00C166F6">
        <w:rPr>
          <w:rFonts w:ascii="Times New Roman" w:hAnsi="Times New Roman" w:cs="Times New Roman"/>
          <w:sz w:val="24"/>
          <w:szCs w:val="24"/>
        </w:rPr>
        <w:t>s</w:t>
      </w:r>
      <w:r w:rsidRPr="00C166F6">
        <w:rPr>
          <w:rFonts w:ascii="Times New Roman" w:hAnsi="Times New Roman" w:cs="Times New Roman"/>
          <w:sz w:val="24"/>
          <w:szCs w:val="24"/>
        </w:rPr>
        <w:t xml:space="preserve"> into main two parts.</w:t>
      </w:r>
    </w:p>
    <w:p w:rsidR="001C6CA4" w:rsidRPr="00C166F6" w:rsidRDefault="001C6CA4" w:rsidP="00B87E61">
      <w:pPr>
        <w:pStyle w:val="ListParagraph"/>
        <w:numPr>
          <w:ilvl w:val="0"/>
          <w:numId w:val="40"/>
        </w:numPr>
        <w:spacing w:line="360" w:lineRule="auto"/>
        <w:jc w:val="both"/>
        <w:rPr>
          <w:rFonts w:ascii="Times New Roman" w:hAnsi="Times New Roman" w:cs="Times New Roman"/>
          <w:sz w:val="24"/>
          <w:szCs w:val="24"/>
        </w:rPr>
      </w:pPr>
      <w:r w:rsidRPr="00C166F6">
        <w:rPr>
          <w:rFonts w:ascii="Times New Roman" w:hAnsi="Times New Roman" w:cs="Times New Roman"/>
          <w:b/>
          <w:bCs/>
          <w:sz w:val="24"/>
          <w:szCs w:val="24"/>
        </w:rPr>
        <w:t>Normal-phase column chromatography</w:t>
      </w:r>
    </w:p>
    <w:p w:rsidR="001C6CA4" w:rsidRPr="00C166F6" w:rsidRDefault="001C6CA4" w:rsidP="00B87E61">
      <w:pPr>
        <w:spacing w:line="360" w:lineRule="auto"/>
        <w:jc w:val="both"/>
        <w:rPr>
          <w:rFonts w:ascii="Times New Roman" w:hAnsi="Times New Roman" w:cs="Times New Roman"/>
          <w:sz w:val="24"/>
          <w:szCs w:val="24"/>
        </w:rPr>
      </w:pPr>
      <w:r w:rsidRPr="00C166F6">
        <w:rPr>
          <w:rFonts w:ascii="Times New Roman" w:hAnsi="Times New Roman" w:cs="Times New Roman"/>
          <w:sz w:val="24"/>
          <w:szCs w:val="24"/>
        </w:rPr>
        <w:t>(NP) CC, the sorbent is more polar than the mobile phase and the interaction of polar compounds will be more than non-polar compounds. So it will elute non</w:t>
      </w:r>
      <w:r w:rsidR="009E152C" w:rsidRPr="00C166F6">
        <w:rPr>
          <w:rFonts w:ascii="Times New Roman" w:hAnsi="Times New Roman" w:cs="Times New Roman"/>
          <w:sz w:val="24"/>
          <w:szCs w:val="24"/>
        </w:rPr>
        <w:t>-</w:t>
      </w:r>
      <w:r w:rsidRPr="00C166F6">
        <w:rPr>
          <w:rFonts w:ascii="Times New Roman" w:hAnsi="Times New Roman" w:cs="Times New Roman"/>
          <w:sz w:val="24"/>
          <w:szCs w:val="24"/>
        </w:rPr>
        <w:t xml:space="preserve">polar than polar compounds. NPLC </w:t>
      </w:r>
      <w:r w:rsidRPr="00C166F6">
        <w:rPr>
          <w:rFonts w:ascii="Times New Roman" w:hAnsi="Times New Roman" w:cs="Times New Roman"/>
          <w:sz w:val="24"/>
          <w:szCs w:val="24"/>
        </w:rPr>
        <w:lastRenderedPageBreak/>
        <w:t xml:space="preserve">which </w:t>
      </w:r>
      <w:r w:rsidR="009E152C" w:rsidRPr="00C166F6">
        <w:rPr>
          <w:rFonts w:ascii="Times New Roman" w:hAnsi="Times New Roman" w:cs="Times New Roman"/>
          <w:sz w:val="24"/>
          <w:szCs w:val="24"/>
        </w:rPr>
        <w:t>h</w:t>
      </w:r>
      <w:r w:rsidRPr="00C166F6">
        <w:rPr>
          <w:rFonts w:ascii="Times New Roman" w:hAnsi="Times New Roman" w:cs="Times New Roman"/>
          <w:sz w:val="24"/>
          <w:szCs w:val="24"/>
        </w:rPr>
        <w:t>as a good separation power – plays a very important role, especially in isolation strategies</w:t>
      </w:r>
      <w:r w:rsidR="004D47CD" w:rsidRPr="00C166F6">
        <w:rPr>
          <w:rFonts w:ascii="Times New Roman" w:hAnsi="Times New Roman" w:cs="Times New Roman"/>
          <w:sz w:val="24"/>
          <w:szCs w:val="24"/>
        </w:rPr>
        <w:t xml:space="preserve">. </w:t>
      </w:r>
    </w:p>
    <w:p w:rsidR="00EA67C3" w:rsidRPr="00C166F6" w:rsidRDefault="001C6CA4" w:rsidP="00B87E61">
      <w:pPr>
        <w:pStyle w:val="ListParagraph"/>
        <w:numPr>
          <w:ilvl w:val="0"/>
          <w:numId w:val="40"/>
        </w:numPr>
        <w:spacing w:line="360" w:lineRule="auto"/>
        <w:jc w:val="both"/>
        <w:rPr>
          <w:rFonts w:ascii="Times New Roman" w:hAnsi="Times New Roman" w:cs="Times New Roman"/>
          <w:sz w:val="24"/>
          <w:szCs w:val="24"/>
        </w:rPr>
      </w:pPr>
      <w:r w:rsidRPr="00C166F6">
        <w:rPr>
          <w:rFonts w:ascii="Times New Roman" w:hAnsi="Times New Roman" w:cs="Times New Roman"/>
          <w:b/>
          <w:bCs/>
          <w:sz w:val="24"/>
          <w:szCs w:val="24"/>
        </w:rPr>
        <w:t>Reversed-phase column chromatography</w:t>
      </w:r>
      <w:r w:rsidR="00EA67C3" w:rsidRPr="00C166F6">
        <w:rPr>
          <w:rFonts w:ascii="Times New Roman" w:hAnsi="Times New Roman" w:cs="Times New Roman"/>
          <w:sz w:val="24"/>
          <w:szCs w:val="24"/>
        </w:rPr>
        <w:t xml:space="preserve"> </w:t>
      </w:r>
    </w:p>
    <w:p w:rsidR="001C6CA4" w:rsidRPr="00C166F6" w:rsidRDefault="001C6CA4" w:rsidP="00B87E61">
      <w:pPr>
        <w:spacing w:line="360" w:lineRule="auto"/>
        <w:jc w:val="both"/>
        <w:rPr>
          <w:rFonts w:ascii="Times New Roman" w:hAnsi="Times New Roman" w:cs="Times New Roman"/>
          <w:sz w:val="24"/>
          <w:szCs w:val="24"/>
        </w:rPr>
      </w:pPr>
      <w:r w:rsidRPr="00C166F6">
        <w:rPr>
          <w:rFonts w:ascii="Times New Roman" w:hAnsi="Times New Roman" w:cs="Times New Roman"/>
          <w:sz w:val="24"/>
          <w:szCs w:val="24"/>
        </w:rPr>
        <w:t>CC, the stationary phase is less polar than the mobile phase and interaction of non-polar compounds will be more than polar compounds and elute first than non-polar</w:t>
      </w:r>
      <w:r w:rsidR="004D47CD" w:rsidRPr="00C166F6">
        <w:rPr>
          <w:rFonts w:ascii="Times New Roman" w:hAnsi="Times New Roman" w:cs="Times New Roman"/>
          <w:sz w:val="24"/>
          <w:szCs w:val="24"/>
        </w:rPr>
        <w:t xml:space="preserve">. </w:t>
      </w:r>
    </w:p>
    <w:p w:rsidR="001C6CA4" w:rsidRPr="00C166F6" w:rsidRDefault="001C6CA4" w:rsidP="00B87E61">
      <w:pPr>
        <w:spacing w:line="360" w:lineRule="auto"/>
        <w:jc w:val="both"/>
        <w:rPr>
          <w:rFonts w:ascii="Times New Roman" w:hAnsi="Times New Roman" w:cs="Times New Roman"/>
          <w:sz w:val="24"/>
          <w:szCs w:val="24"/>
        </w:rPr>
      </w:pPr>
    </w:p>
    <w:p w:rsidR="001C6CA4" w:rsidRPr="00C166F6" w:rsidRDefault="004C4EE8" w:rsidP="00B87E61">
      <w:pPr>
        <w:spacing w:line="360" w:lineRule="auto"/>
        <w:jc w:val="center"/>
        <w:rPr>
          <w:rFonts w:ascii="Times New Roman" w:hAnsi="Times New Roman" w:cs="Times New Roman"/>
          <w:sz w:val="24"/>
          <w:szCs w:val="24"/>
        </w:rPr>
      </w:pPr>
      <w:r w:rsidRPr="00C166F6">
        <w:rPr>
          <w:rFonts w:ascii="Times New Roman" w:hAnsi="Times New Roman" w:cs="Times New Roman"/>
          <w:noProof/>
          <w:sz w:val="24"/>
          <w:szCs w:val="24"/>
        </w:rPr>
        <w:drawing>
          <wp:inline distT="0" distB="0" distL="0" distR="0" wp14:anchorId="790096D9" wp14:editId="26A7F28D">
            <wp:extent cx="3139440" cy="5569752"/>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139440" cy="5569752"/>
                    </a:xfrm>
                    <a:prstGeom prst="rect">
                      <a:avLst/>
                    </a:prstGeom>
                    <a:noFill/>
                    <a:ln>
                      <a:noFill/>
                    </a:ln>
                  </pic:spPr>
                </pic:pic>
              </a:graphicData>
            </a:graphic>
          </wp:inline>
        </w:drawing>
      </w:r>
    </w:p>
    <w:p w:rsidR="001C6CA4" w:rsidRPr="00C166F6" w:rsidRDefault="001C6CA4" w:rsidP="00B87E61">
      <w:pPr>
        <w:pStyle w:val="Heading2"/>
        <w:numPr>
          <w:ilvl w:val="1"/>
          <w:numId w:val="30"/>
        </w:numPr>
        <w:rPr>
          <w:sz w:val="24"/>
        </w:rPr>
      </w:pPr>
      <w:bookmarkStart w:id="51" w:name="_Toc80709544"/>
      <w:r w:rsidRPr="00C166F6">
        <w:rPr>
          <w:sz w:val="24"/>
        </w:rPr>
        <w:lastRenderedPageBreak/>
        <w:t>Elution Pattern</w:t>
      </w:r>
      <w:r w:rsidR="004D47CD" w:rsidRPr="00C166F6">
        <w:rPr>
          <w:sz w:val="24"/>
        </w:rPr>
        <w:t xml:space="preserve"> of natural </w:t>
      </w:r>
      <w:r w:rsidR="00EA67C3" w:rsidRPr="00C166F6">
        <w:rPr>
          <w:sz w:val="24"/>
        </w:rPr>
        <w:t>products in co</w:t>
      </w:r>
      <w:r w:rsidR="009E152C" w:rsidRPr="00C166F6">
        <w:rPr>
          <w:sz w:val="24"/>
        </w:rPr>
        <w:t>l</w:t>
      </w:r>
      <w:r w:rsidR="00EA67C3" w:rsidRPr="00C166F6">
        <w:rPr>
          <w:sz w:val="24"/>
        </w:rPr>
        <w:t xml:space="preserve">umn chromatography based on </w:t>
      </w:r>
      <w:r w:rsidR="009E152C" w:rsidRPr="00C166F6">
        <w:rPr>
          <w:sz w:val="24"/>
        </w:rPr>
        <w:t xml:space="preserve">the </w:t>
      </w:r>
      <w:r w:rsidR="00EA67C3" w:rsidRPr="00C166F6">
        <w:rPr>
          <w:sz w:val="24"/>
        </w:rPr>
        <w:t>stationary phase</w:t>
      </w:r>
      <w:bookmarkEnd w:id="51"/>
      <w:r w:rsidR="00EA67C3" w:rsidRPr="00C166F6">
        <w:rPr>
          <w:sz w:val="24"/>
        </w:rPr>
        <w:t xml:space="preserve"> </w:t>
      </w:r>
    </w:p>
    <w:p w:rsidR="001C6CA4" w:rsidRPr="00C166F6" w:rsidRDefault="001C6CA4" w:rsidP="00B87E61">
      <w:pPr>
        <w:numPr>
          <w:ilvl w:val="0"/>
          <w:numId w:val="6"/>
        </w:numPr>
        <w:spacing w:after="160" w:line="360" w:lineRule="auto"/>
        <w:jc w:val="both"/>
        <w:rPr>
          <w:rFonts w:ascii="Times New Roman" w:hAnsi="Times New Roman" w:cs="Times New Roman"/>
          <w:sz w:val="24"/>
          <w:szCs w:val="24"/>
        </w:rPr>
      </w:pPr>
      <w:r w:rsidRPr="00C166F6">
        <w:rPr>
          <w:rFonts w:ascii="Times New Roman" w:hAnsi="Times New Roman" w:cs="Times New Roman"/>
          <w:b/>
          <w:bCs/>
          <w:sz w:val="24"/>
          <w:szCs w:val="24"/>
        </w:rPr>
        <w:t>Normal Phase</w:t>
      </w:r>
    </w:p>
    <w:p w:rsidR="001C6CA4" w:rsidRPr="00C166F6" w:rsidRDefault="001C6CA4" w:rsidP="00B87E61">
      <w:pPr>
        <w:numPr>
          <w:ilvl w:val="1"/>
          <w:numId w:val="6"/>
        </w:numPr>
        <w:spacing w:after="160" w:line="360" w:lineRule="auto"/>
        <w:jc w:val="both"/>
        <w:rPr>
          <w:rFonts w:ascii="Times New Roman" w:hAnsi="Times New Roman" w:cs="Times New Roman"/>
          <w:sz w:val="24"/>
          <w:szCs w:val="24"/>
        </w:rPr>
      </w:pPr>
      <w:r w:rsidRPr="00C166F6">
        <w:rPr>
          <w:rFonts w:ascii="Times New Roman" w:hAnsi="Times New Roman" w:cs="Times New Roman"/>
          <w:sz w:val="24"/>
          <w:szCs w:val="24"/>
        </w:rPr>
        <w:t>Alkanes</w:t>
      </w:r>
      <w:r w:rsidR="00EA67C3" w:rsidRPr="00C166F6">
        <w:rPr>
          <w:rFonts w:ascii="Times New Roman" w:hAnsi="Times New Roman" w:cs="Times New Roman"/>
          <w:sz w:val="24"/>
          <w:szCs w:val="24"/>
        </w:rPr>
        <w:t xml:space="preserve"> </w:t>
      </w:r>
      <w:r w:rsidRPr="00C166F6">
        <w:rPr>
          <w:rFonts w:ascii="Times New Roman" w:hAnsi="Times New Roman" w:cs="Times New Roman"/>
          <w:sz w:val="24"/>
          <w:szCs w:val="24"/>
        </w:rPr>
        <w:t xml:space="preserve"> </w:t>
      </w:r>
      <w:r w:rsidRPr="00C166F6">
        <w:rPr>
          <w:rFonts w:ascii="Times New Roman" w:hAnsi="Times New Roman" w:cs="Times New Roman"/>
          <w:noProof/>
          <w:sz w:val="24"/>
          <w:szCs w:val="24"/>
        </w:rPr>
        <mc:AlternateContent>
          <mc:Choice Requires="wps">
            <w:drawing>
              <wp:inline distT="0" distB="0" distL="0" distR="0" wp14:anchorId="1410DE79" wp14:editId="663373DD">
                <wp:extent cx="228600" cy="57150"/>
                <wp:effectExtent l="0" t="19050" r="38100" b="38100"/>
                <wp:docPr id="72" name="Right Arrow 3"/>
                <wp:cNvGraphicFramePr/>
                <a:graphic xmlns:a="http://schemas.openxmlformats.org/drawingml/2006/main">
                  <a:graphicData uri="http://schemas.microsoft.com/office/word/2010/wordprocessingShape">
                    <wps:wsp>
                      <wps:cNvSpPr/>
                      <wps:spPr>
                        <a:xfrm>
                          <a:off x="0" y="0"/>
                          <a:ext cx="428628" cy="214314"/>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tlCol="0" anchor="ctr"/>
                    </wps:wsp>
                  </a:graphicData>
                </a:graphic>
              </wp:inline>
            </w:drawing>
          </mc:Choice>
          <mc:Fallback>
            <w:pict>
              <v:shapetype w14:anchorId="02F9546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26" type="#_x0000_t13" style="width:18pt;height: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" fillcolor="black [3200]" strokecolor="black [1600]" strokeweight="2pt">
                <w10:anchorlock/>
              </v:shape>
            </w:pict>
          </mc:Fallback>
        </mc:AlternateContent>
      </w:r>
      <w:r w:rsidRPr="00C166F6">
        <w:rPr>
          <w:rFonts w:ascii="Times New Roman" w:hAnsi="Times New Roman" w:cs="Times New Roman"/>
          <w:sz w:val="24"/>
          <w:szCs w:val="24"/>
        </w:rPr>
        <w:t xml:space="preserve"> olefins </w:t>
      </w:r>
      <w:r w:rsidRPr="00C166F6">
        <w:rPr>
          <w:rFonts w:ascii="Times New Roman" w:hAnsi="Times New Roman" w:cs="Times New Roman"/>
          <w:noProof/>
          <w:sz w:val="24"/>
          <w:szCs w:val="24"/>
        </w:rPr>
        <mc:AlternateContent>
          <mc:Choice Requires="wps">
            <w:drawing>
              <wp:inline distT="0" distB="0" distL="0" distR="0" wp14:anchorId="5EF0D00E" wp14:editId="576AA311">
                <wp:extent cx="228600" cy="57150"/>
                <wp:effectExtent l="0" t="19050" r="38100" b="38100"/>
                <wp:docPr id="73" name="Right Arrow 3"/>
                <wp:cNvGraphicFramePr/>
                <a:graphic xmlns:a="http://schemas.openxmlformats.org/drawingml/2006/main">
                  <a:graphicData uri="http://schemas.microsoft.com/office/word/2010/wordprocessingShape">
                    <wps:wsp>
                      <wps:cNvSpPr/>
                      <wps:spPr>
                        <a:xfrm>
                          <a:off x="0" y="0"/>
                          <a:ext cx="428628" cy="214314"/>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tlCol="0" anchor="ctr"/>
                    </wps:wsp>
                  </a:graphicData>
                </a:graphic>
              </wp:inline>
            </w:drawing>
          </mc:Choice>
          <mc:Fallback>
            <w:pict>
              <v:shape w14:anchorId="62D3E050" id="Right Arrow 3" o:spid="_x0000_s1026" type="#_x0000_t13" style="width:18pt;height: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" fillcolor="black [3200]" strokecolor="black [1600]" strokeweight="2pt">
                <w10:anchorlock/>
              </v:shape>
            </w:pict>
          </mc:Fallback>
        </mc:AlternateContent>
      </w:r>
      <w:r w:rsidR="00EA67C3" w:rsidRPr="00C166F6">
        <w:rPr>
          <w:rFonts w:ascii="Times New Roman" w:hAnsi="Times New Roman" w:cs="Times New Roman"/>
          <w:sz w:val="24"/>
          <w:szCs w:val="24"/>
        </w:rPr>
        <w:t xml:space="preserve"> </w:t>
      </w:r>
      <w:r w:rsidRPr="00C166F6">
        <w:rPr>
          <w:rFonts w:ascii="Times New Roman" w:hAnsi="Times New Roman" w:cs="Times New Roman"/>
          <w:sz w:val="24"/>
          <w:szCs w:val="24"/>
        </w:rPr>
        <w:t xml:space="preserve">aromatics </w:t>
      </w:r>
      <w:r w:rsidRPr="00C166F6">
        <w:rPr>
          <w:rFonts w:ascii="Times New Roman" w:hAnsi="Times New Roman" w:cs="Times New Roman"/>
          <w:noProof/>
          <w:sz w:val="24"/>
          <w:szCs w:val="24"/>
        </w:rPr>
        <mc:AlternateContent>
          <mc:Choice Requires="wps">
            <w:drawing>
              <wp:inline distT="0" distB="0" distL="0" distR="0" wp14:anchorId="30FEB84A" wp14:editId="36F0C50D">
                <wp:extent cx="228600" cy="57150"/>
                <wp:effectExtent l="0" t="19050" r="38100" b="38100"/>
                <wp:docPr id="74" name="Right Arrow 3"/>
                <wp:cNvGraphicFramePr/>
                <a:graphic xmlns:a="http://schemas.openxmlformats.org/drawingml/2006/main">
                  <a:graphicData uri="http://schemas.microsoft.com/office/word/2010/wordprocessingShape">
                    <wps:wsp>
                      <wps:cNvSpPr/>
                      <wps:spPr>
                        <a:xfrm>
                          <a:off x="0" y="0"/>
                          <a:ext cx="428628" cy="214314"/>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tlCol="0" anchor="ctr"/>
                    </wps:wsp>
                  </a:graphicData>
                </a:graphic>
              </wp:inline>
            </w:drawing>
          </mc:Choice>
          <mc:Fallback>
            <w:pict>
              <v:shape w14:anchorId="09DDCFE5" id="Right Arrow 3" o:spid="_x0000_s1026" type="#_x0000_t13" style="width:18pt;height: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" fillcolor="black [3200]" strokecolor="black [1600]" strokeweight="2pt">
                <w10:anchorlock/>
              </v:shape>
            </w:pict>
          </mc:Fallback>
        </mc:AlternateContent>
      </w:r>
      <w:r w:rsidRPr="00C166F6">
        <w:rPr>
          <w:rFonts w:ascii="Times New Roman" w:hAnsi="Times New Roman" w:cs="Times New Roman"/>
          <w:sz w:val="24"/>
          <w:szCs w:val="24"/>
        </w:rPr>
        <w:t xml:space="preserve"> organic halogen compounds </w:t>
      </w:r>
      <w:r w:rsidRPr="00C166F6">
        <w:rPr>
          <w:rFonts w:ascii="Times New Roman" w:hAnsi="Times New Roman" w:cs="Times New Roman"/>
          <w:noProof/>
          <w:sz w:val="24"/>
          <w:szCs w:val="24"/>
        </w:rPr>
        <mc:AlternateContent>
          <mc:Choice Requires="wps">
            <w:drawing>
              <wp:inline distT="0" distB="0" distL="0" distR="0" wp14:anchorId="4DC45937" wp14:editId="009F767D">
                <wp:extent cx="228600" cy="57150"/>
                <wp:effectExtent l="0" t="19050" r="38100" b="38100"/>
                <wp:docPr id="75" name="Right Arrow 3"/>
                <wp:cNvGraphicFramePr/>
                <a:graphic xmlns:a="http://schemas.openxmlformats.org/drawingml/2006/main">
                  <a:graphicData uri="http://schemas.microsoft.com/office/word/2010/wordprocessingShape">
                    <wps:wsp>
                      <wps:cNvSpPr/>
                      <wps:spPr>
                        <a:xfrm>
                          <a:off x="0" y="0"/>
                          <a:ext cx="428628" cy="214314"/>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tlCol="0" anchor="ctr"/>
                    </wps:wsp>
                  </a:graphicData>
                </a:graphic>
              </wp:inline>
            </w:drawing>
          </mc:Choice>
          <mc:Fallback>
            <w:pict>
              <v:shape w14:anchorId="4AD5AF16" id="Right Arrow 3" o:spid="_x0000_s1026" type="#_x0000_t13" style="width:18pt;height: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" fillcolor="black [3200]" strokecolor="black [1600]" strokeweight="2pt">
                <w10:anchorlock/>
              </v:shape>
            </w:pict>
          </mc:Fallback>
        </mc:AlternateContent>
      </w:r>
      <w:r w:rsidRPr="00C166F6">
        <w:rPr>
          <w:rFonts w:ascii="Times New Roman" w:hAnsi="Times New Roman" w:cs="Times New Roman"/>
          <w:sz w:val="24"/>
          <w:szCs w:val="24"/>
        </w:rPr>
        <w:t xml:space="preserve">sulfides </w:t>
      </w:r>
      <w:r w:rsidRPr="00C166F6">
        <w:rPr>
          <w:rFonts w:ascii="Times New Roman" w:hAnsi="Times New Roman" w:cs="Times New Roman"/>
          <w:noProof/>
          <w:sz w:val="24"/>
          <w:szCs w:val="24"/>
        </w:rPr>
        <mc:AlternateContent>
          <mc:Choice Requires="wps">
            <w:drawing>
              <wp:inline distT="0" distB="0" distL="0" distR="0" wp14:anchorId="00915548" wp14:editId="628163A7">
                <wp:extent cx="228600" cy="57150"/>
                <wp:effectExtent l="0" t="19050" r="38100" b="38100"/>
                <wp:docPr id="76" name="Right Arrow 3"/>
                <wp:cNvGraphicFramePr/>
                <a:graphic xmlns:a="http://schemas.openxmlformats.org/drawingml/2006/main">
                  <a:graphicData uri="http://schemas.microsoft.com/office/word/2010/wordprocessingShape">
                    <wps:wsp>
                      <wps:cNvSpPr/>
                      <wps:spPr>
                        <a:xfrm>
                          <a:off x="0" y="0"/>
                          <a:ext cx="428628" cy="214314"/>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tlCol="0" anchor="ctr"/>
                    </wps:wsp>
                  </a:graphicData>
                </a:graphic>
              </wp:inline>
            </w:drawing>
          </mc:Choice>
          <mc:Fallback>
            <w:pict>
              <v:shape w14:anchorId="621EBA10" id="Right Arrow 3" o:spid="_x0000_s1026" type="#_x0000_t13" style="width:18pt;height: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" fillcolor="black [3200]" strokecolor="black [1600]" strokeweight="2pt">
                <w10:anchorlock/>
              </v:shape>
            </w:pict>
          </mc:Fallback>
        </mc:AlternateContent>
      </w:r>
      <w:r w:rsidRPr="00C166F6">
        <w:rPr>
          <w:rFonts w:ascii="Times New Roman" w:hAnsi="Times New Roman" w:cs="Times New Roman"/>
          <w:sz w:val="24"/>
          <w:szCs w:val="24"/>
        </w:rPr>
        <w:t xml:space="preserve"> ethers </w:t>
      </w:r>
      <w:r w:rsidRPr="00C166F6">
        <w:rPr>
          <w:rFonts w:ascii="Times New Roman" w:hAnsi="Times New Roman" w:cs="Times New Roman"/>
          <w:noProof/>
          <w:sz w:val="24"/>
          <w:szCs w:val="24"/>
        </w:rPr>
        <mc:AlternateContent>
          <mc:Choice Requires="wps">
            <w:drawing>
              <wp:inline distT="0" distB="0" distL="0" distR="0" wp14:anchorId="18D8E15C" wp14:editId="534A4FED">
                <wp:extent cx="228600" cy="57150"/>
                <wp:effectExtent l="0" t="19050" r="38100" b="38100"/>
                <wp:docPr id="77" name="Right Arrow 3"/>
                <wp:cNvGraphicFramePr/>
                <a:graphic xmlns:a="http://schemas.openxmlformats.org/drawingml/2006/main">
                  <a:graphicData uri="http://schemas.microsoft.com/office/word/2010/wordprocessingShape">
                    <wps:wsp>
                      <wps:cNvSpPr/>
                      <wps:spPr>
                        <a:xfrm>
                          <a:off x="0" y="0"/>
                          <a:ext cx="428628" cy="214314"/>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tlCol="0" anchor="ctr"/>
                    </wps:wsp>
                  </a:graphicData>
                </a:graphic>
              </wp:inline>
            </w:drawing>
          </mc:Choice>
          <mc:Fallback>
            <w:pict>
              <v:shape w14:anchorId="4BB00341" id="Right Arrow 3" o:spid="_x0000_s1026" type="#_x0000_t13" style="width:18pt;height: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" fillcolor="black [3200]" strokecolor="black [1600]" strokeweight="2pt">
                <w10:anchorlock/>
              </v:shape>
            </w:pict>
          </mc:Fallback>
        </mc:AlternateContent>
      </w:r>
      <w:r w:rsidR="00EA67C3" w:rsidRPr="00C166F6">
        <w:rPr>
          <w:rFonts w:ascii="Times New Roman" w:hAnsi="Times New Roman" w:cs="Times New Roman"/>
          <w:sz w:val="24"/>
          <w:szCs w:val="24"/>
        </w:rPr>
        <w:t xml:space="preserve"> </w:t>
      </w:r>
      <w:r w:rsidRPr="00C166F6">
        <w:rPr>
          <w:rFonts w:ascii="Times New Roman" w:hAnsi="Times New Roman" w:cs="Times New Roman"/>
          <w:sz w:val="24"/>
          <w:szCs w:val="24"/>
        </w:rPr>
        <w:t xml:space="preserve">nitro compounds </w:t>
      </w:r>
      <w:r w:rsidRPr="00C166F6">
        <w:rPr>
          <w:rFonts w:ascii="Times New Roman" w:hAnsi="Times New Roman" w:cs="Times New Roman"/>
          <w:noProof/>
          <w:sz w:val="24"/>
          <w:szCs w:val="24"/>
        </w:rPr>
        <mc:AlternateContent>
          <mc:Choice Requires="wps">
            <w:drawing>
              <wp:inline distT="0" distB="0" distL="0" distR="0" wp14:anchorId="64E91834" wp14:editId="5D526C50">
                <wp:extent cx="228600" cy="57150"/>
                <wp:effectExtent l="0" t="19050" r="38100" b="38100"/>
                <wp:docPr id="78" name="Right Arrow 3"/>
                <wp:cNvGraphicFramePr/>
                <a:graphic xmlns:a="http://schemas.openxmlformats.org/drawingml/2006/main">
                  <a:graphicData uri="http://schemas.microsoft.com/office/word/2010/wordprocessingShape">
                    <wps:wsp>
                      <wps:cNvSpPr/>
                      <wps:spPr>
                        <a:xfrm>
                          <a:off x="0" y="0"/>
                          <a:ext cx="428628" cy="214314"/>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tlCol="0" anchor="ctr"/>
                    </wps:wsp>
                  </a:graphicData>
                </a:graphic>
              </wp:inline>
            </w:drawing>
          </mc:Choice>
          <mc:Fallback>
            <w:pict>
              <v:shape w14:anchorId="0FF6827B" id="Right Arrow 3" o:spid="_x0000_s1026" type="#_x0000_t13" style="width:18pt;height: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" fillcolor="black [3200]" strokecolor="black [1600]" strokeweight="2pt">
                <w10:anchorlock/>
              </v:shape>
            </w:pict>
          </mc:Fallback>
        </mc:AlternateContent>
      </w:r>
      <w:r w:rsidRPr="00C166F6">
        <w:rPr>
          <w:rFonts w:ascii="Times New Roman" w:hAnsi="Times New Roman" w:cs="Times New Roman"/>
          <w:sz w:val="24"/>
          <w:szCs w:val="24"/>
        </w:rPr>
        <w:t xml:space="preserve"> esters/aldehydes/ketones  </w:t>
      </w:r>
      <w:r w:rsidRPr="00C166F6">
        <w:rPr>
          <w:rFonts w:ascii="Times New Roman" w:hAnsi="Times New Roman" w:cs="Times New Roman"/>
          <w:noProof/>
          <w:sz w:val="24"/>
          <w:szCs w:val="24"/>
        </w:rPr>
        <mc:AlternateContent>
          <mc:Choice Requires="wps">
            <w:drawing>
              <wp:inline distT="0" distB="0" distL="0" distR="0" wp14:anchorId="3E1228B5" wp14:editId="59B073F4">
                <wp:extent cx="228600" cy="57150"/>
                <wp:effectExtent l="0" t="19050" r="38100" b="38100"/>
                <wp:docPr id="79" name="Right Arrow 3"/>
                <wp:cNvGraphicFramePr/>
                <a:graphic xmlns:a="http://schemas.openxmlformats.org/drawingml/2006/main">
                  <a:graphicData uri="http://schemas.microsoft.com/office/word/2010/wordprocessingShape">
                    <wps:wsp>
                      <wps:cNvSpPr/>
                      <wps:spPr>
                        <a:xfrm>
                          <a:off x="0" y="0"/>
                          <a:ext cx="428628" cy="214314"/>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tlCol="0" anchor="ctr"/>
                    </wps:wsp>
                  </a:graphicData>
                </a:graphic>
              </wp:inline>
            </w:drawing>
          </mc:Choice>
          <mc:Fallback>
            <w:pict>
              <v:shape w14:anchorId="543587A0" id="Right Arrow 3" o:spid="_x0000_s1026" type="#_x0000_t13" style="width:18pt;height: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" fillcolor="black [3200]" strokecolor="black [1600]" strokeweight="2pt">
                <w10:anchorlock/>
              </v:shape>
            </w:pict>
          </mc:Fallback>
        </mc:AlternateContent>
      </w:r>
      <w:r w:rsidRPr="00C166F6">
        <w:rPr>
          <w:rFonts w:ascii="Times New Roman" w:hAnsi="Times New Roman" w:cs="Times New Roman"/>
          <w:sz w:val="24"/>
          <w:szCs w:val="24"/>
        </w:rPr>
        <w:t xml:space="preserve">alcohols/amines  </w:t>
      </w:r>
      <w:r w:rsidRPr="00C166F6">
        <w:rPr>
          <w:rFonts w:ascii="Times New Roman" w:hAnsi="Times New Roman" w:cs="Times New Roman"/>
          <w:noProof/>
          <w:sz w:val="24"/>
          <w:szCs w:val="24"/>
        </w:rPr>
        <mc:AlternateContent>
          <mc:Choice Requires="wps">
            <w:drawing>
              <wp:inline distT="0" distB="0" distL="0" distR="0" wp14:anchorId="615D4D6D" wp14:editId="53703D1E">
                <wp:extent cx="228600" cy="57150"/>
                <wp:effectExtent l="0" t="19050" r="38100" b="38100"/>
                <wp:docPr id="80" name="Right Arrow 3"/>
                <wp:cNvGraphicFramePr/>
                <a:graphic xmlns:a="http://schemas.openxmlformats.org/drawingml/2006/main">
                  <a:graphicData uri="http://schemas.microsoft.com/office/word/2010/wordprocessingShape">
                    <wps:wsp>
                      <wps:cNvSpPr/>
                      <wps:spPr>
                        <a:xfrm>
                          <a:off x="0" y="0"/>
                          <a:ext cx="428628" cy="214314"/>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tlCol="0" anchor="ctr"/>
                    </wps:wsp>
                  </a:graphicData>
                </a:graphic>
              </wp:inline>
            </w:drawing>
          </mc:Choice>
          <mc:Fallback>
            <w:pict>
              <v:shape w14:anchorId="6994AFDF" id="Right Arrow 3" o:spid="_x0000_s1026" type="#_x0000_t13" style="width:18pt;height: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" fillcolor="black [3200]" strokecolor="black [1600]" strokeweight="2pt">
                <w10:anchorlock/>
              </v:shape>
            </w:pict>
          </mc:Fallback>
        </mc:AlternateContent>
      </w:r>
      <w:r w:rsidR="00EA67C3" w:rsidRPr="00C166F6">
        <w:rPr>
          <w:rFonts w:ascii="Times New Roman" w:hAnsi="Times New Roman" w:cs="Times New Roman"/>
          <w:sz w:val="24"/>
          <w:szCs w:val="24"/>
        </w:rPr>
        <w:t xml:space="preserve"> </w:t>
      </w:r>
      <w:r w:rsidRPr="00C166F6">
        <w:rPr>
          <w:rFonts w:ascii="Times New Roman" w:hAnsi="Times New Roman" w:cs="Times New Roman"/>
          <w:sz w:val="24"/>
          <w:szCs w:val="24"/>
        </w:rPr>
        <w:t xml:space="preserve">sulfones </w:t>
      </w:r>
      <w:r w:rsidRPr="00C166F6">
        <w:rPr>
          <w:rFonts w:ascii="Times New Roman" w:hAnsi="Times New Roman" w:cs="Times New Roman"/>
          <w:noProof/>
          <w:sz w:val="24"/>
          <w:szCs w:val="24"/>
        </w:rPr>
        <mc:AlternateContent>
          <mc:Choice Requires="wps">
            <w:drawing>
              <wp:inline distT="0" distB="0" distL="0" distR="0" wp14:anchorId="13E57EAB" wp14:editId="663926A2">
                <wp:extent cx="228600" cy="57150"/>
                <wp:effectExtent l="0" t="19050" r="38100" b="38100"/>
                <wp:docPr id="81" name="Right Arrow 3"/>
                <wp:cNvGraphicFramePr/>
                <a:graphic xmlns:a="http://schemas.openxmlformats.org/drawingml/2006/main">
                  <a:graphicData uri="http://schemas.microsoft.com/office/word/2010/wordprocessingShape">
                    <wps:wsp>
                      <wps:cNvSpPr/>
                      <wps:spPr>
                        <a:xfrm>
                          <a:off x="0" y="0"/>
                          <a:ext cx="428628" cy="214314"/>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tlCol="0" anchor="ctr"/>
                    </wps:wsp>
                  </a:graphicData>
                </a:graphic>
              </wp:inline>
            </w:drawing>
          </mc:Choice>
          <mc:Fallback>
            <w:pict>
              <v:shape w14:anchorId="5573A334" id="Right Arrow 3" o:spid="_x0000_s1026" type="#_x0000_t13" style="width:18pt;height: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" fillcolor="black [3200]" strokecolor="black [1600]" strokeweight="2pt">
                <w10:anchorlock/>
              </v:shape>
            </w:pict>
          </mc:Fallback>
        </mc:AlternateContent>
      </w:r>
      <w:r w:rsidRPr="00C166F6">
        <w:rPr>
          <w:rFonts w:ascii="Times New Roman" w:hAnsi="Times New Roman" w:cs="Times New Roman"/>
          <w:sz w:val="24"/>
          <w:szCs w:val="24"/>
        </w:rPr>
        <w:t xml:space="preserve"> sulfoxides </w:t>
      </w:r>
      <w:r w:rsidRPr="00C166F6">
        <w:rPr>
          <w:rFonts w:ascii="Times New Roman" w:hAnsi="Times New Roman" w:cs="Times New Roman"/>
          <w:noProof/>
          <w:sz w:val="24"/>
          <w:szCs w:val="24"/>
        </w:rPr>
        <mc:AlternateContent>
          <mc:Choice Requires="wps">
            <w:drawing>
              <wp:inline distT="0" distB="0" distL="0" distR="0" wp14:anchorId="398BFDC0" wp14:editId="4A9293FA">
                <wp:extent cx="228600" cy="57150"/>
                <wp:effectExtent l="0" t="19050" r="38100" b="38100"/>
                <wp:docPr id="82" name="Right Arrow 3"/>
                <wp:cNvGraphicFramePr/>
                <a:graphic xmlns:a="http://schemas.openxmlformats.org/drawingml/2006/main">
                  <a:graphicData uri="http://schemas.microsoft.com/office/word/2010/wordprocessingShape">
                    <wps:wsp>
                      <wps:cNvSpPr/>
                      <wps:spPr>
                        <a:xfrm>
                          <a:off x="0" y="0"/>
                          <a:ext cx="428628" cy="214314"/>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tlCol="0" anchor="ctr"/>
                    </wps:wsp>
                  </a:graphicData>
                </a:graphic>
              </wp:inline>
            </w:drawing>
          </mc:Choice>
          <mc:Fallback>
            <w:pict>
              <v:shape w14:anchorId="6293DB8C" id="Right Arrow 3" o:spid="_x0000_s1026" type="#_x0000_t13" style="width:18pt;height: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" fillcolor="black [3200]" strokecolor="black [1600]" strokeweight="2pt">
                <w10:anchorlock/>
              </v:shape>
            </w:pict>
          </mc:Fallback>
        </mc:AlternateContent>
      </w:r>
      <w:r w:rsidR="00EA67C3" w:rsidRPr="00C166F6">
        <w:rPr>
          <w:rFonts w:ascii="Times New Roman" w:hAnsi="Times New Roman" w:cs="Times New Roman"/>
          <w:sz w:val="24"/>
          <w:szCs w:val="24"/>
        </w:rPr>
        <w:t xml:space="preserve"> </w:t>
      </w:r>
      <w:r w:rsidRPr="00C166F6">
        <w:rPr>
          <w:rFonts w:ascii="Times New Roman" w:hAnsi="Times New Roman" w:cs="Times New Roman"/>
          <w:sz w:val="24"/>
          <w:szCs w:val="24"/>
        </w:rPr>
        <w:t xml:space="preserve">amides </w:t>
      </w:r>
      <w:r w:rsidRPr="00C166F6">
        <w:rPr>
          <w:rFonts w:ascii="Times New Roman" w:hAnsi="Times New Roman" w:cs="Times New Roman"/>
          <w:noProof/>
          <w:sz w:val="24"/>
          <w:szCs w:val="24"/>
        </w:rPr>
        <mc:AlternateContent>
          <mc:Choice Requires="wps">
            <w:drawing>
              <wp:inline distT="0" distB="0" distL="0" distR="0" wp14:anchorId="7443C6DE" wp14:editId="673125D0">
                <wp:extent cx="228600" cy="57150"/>
                <wp:effectExtent l="0" t="19050" r="38100" b="38100"/>
                <wp:docPr id="83" name="Right Arrow 3"/>
                <wp:cNvGraphicFramePr/>
                <a:graphic xmlns:a="http://schemas.openxmlformats.org/drawingml/2006/main">
                  <a:graphicData uri="http://schemas.microsoft.com/office/word/2010/wordprocessingShape">
                    <wps:wsp>
                      <wps:cNvSpPr/>
                      <wps:spPr>
                        <a:xfrm>
                          <a:off x="0" y="0"/>
                          <a:ext cx="428628" cy="214314"/>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tlCol="0" anchor="ctr"/>
                    </wps:wsp>
                  </a:graphicData>
                </a:graphic>
              </wp:inline>
            </w:drawing>
          </mc:Choice>
          <mc:Fallback>
            <w:pict>
              <v:shape w14:anchorId="5DBAE28A" id="Right Arrow 3" o:spid="_x0000_s1026" type="#_x0000_t13" style="width:18pt;height: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" fillcolor="black [3200]" strokecolor="black [1600]" strokeweight="2pt">
                <w10:anchorlock/>
              </v:shape>
            </w:pict>
          </mc:Fallback>
        </mc:AlternateContent>
      </w:r>
      <w:r w:rsidRPr="00C166F6">
        <w:rPr>
          <w:rFonts w:ascii="Times New Roman" w:hAnsi="Times New Roman" w:cs="Times New Roman"/>
          <w:sz w:val="24"/>
          <w:szCs w:val="24"/>
        </w:rPr>
        <w:t xml:space="preserve"> carboxylic acids</w:t>
      </w:r>
      <w:r w:rsidR="00EA67C3" w:rsidRPr="00C166F6">
        <w:rPr>
          <w:rFonts w:ascii="Times New Roman" w:hAnsi="Times New Roman" w:cs="Times New Roman"/>
          <w:sz w:val="24"/>
          <w:szCs w:val="24"/>
        </w:rPr>
        <w:t>.</w:t>
      </w:r>
    </w:p>
    <w:p w:rsidR="001C6CA4" w:rsidRPr="00C166F6" w:rsidRDefault="001C6CA4" w:rsidP="00B87E61">
      <w:pPr>
        <w:numPr>
          <w:ilvl w:val="0"/>
          <w:numId w:val="6"/>
        </w:numPr>
        <w:spacing w:after="160" w:line="360" w:lineRule="auto"/>
        <w:jc w:val="both"/>
        <w:rPr>
          <w:rFonts w:ascii="Times New Roman" w:hAnsi="Times New Roman" w:cs="Times New Roman"/>
          <w:sz w:val="24"/>
          <w:szCs w:val="24"/>
        </w:rPr>
      </w:pPr>
      <w:r w:rsidRPr="00C166F6">
        <w:rPr>
          <w:rFonts w:ascii="Times New Roman" w:hAnsi="Times New Roman" w:cs="Times New Roman"/>
          <w:b/>
          <w:bCs/>
          <w:sz w:val="24"/>
          <w:szCs w:val="24"/>
        </w:rPr>
        <w:t>Reverse Phase</w:t>
      </w:r>
    </w:p>
    <w:p w:rsidR="001C6CA4" w:rsidRPr="00C166F6" w:rsidRDefault="001C6CA4" w:rsidP="00B87E61">
      <w:pPr>
        <w:numPr>
          <w:ilvl w:val="1"/>
          <w:numId w:val="6"/>
        </w:numPr>
        <w:spacing w:after="160" w:line="360" w:lineRule="auto"/>
        <w:jc w:val="both"/>
        <w:rPr>
          <w:rFonts w:ascii="Times New Roman" w:hAnsi="Times New Roman" w:cs="Times New Roman"/>
          <w:sz w:val="24"/>
          <w:szCs w:val="24"/>
        </w:rPr>
      </w:pPr>
      <w:r w:rsidRPr="00C166F6">
        <w:rPr>
          <w:rFonts w:ascii="Times New Roman" w:hAnsi="Times New Roman" w:cs="Times New Roman"/>
          <w:sz w:val="24"/>
          <w:szCs w:val="24"/>
        </w:rPr>
        <w:t xml:space="preserve">Carboxylic acids </w:t>
      </w:r>
      <w:r w:rsidRPr="00C166F6">
        <w:rPr>
          <w:rFonts w:ascii="Times New Roman" w:hAnsi="Times New Roman" w:cs="Times New Roman"/>
          <w:noProof/>
          <w:sz w:val="24"/>
          <w:szCs w:val="24"/>
        </w:rPr>
        <mc:AlternateContent>
          <mc:Choice Requires="wps">
            <w:drawing>
              <wp:inline distT="0" distB="0" distL="0" distR="0" wp14:anchorId="63847D71" wp14:editId="6CCD52EE">
                <wp:extent cx="228600" cy="57150"/>
                <wp:effectExtent l="0" t="19050" r="38100" b="38100"/>
                <wp:docPr id="84" name="Right Arrow 3"/>
                <wp:cNvGraphicFramePr/>
                <a:graphic xmlns:a="http://schemas.openxmlformats.org/drawingml/2006/main">
                  <a:graphicData uri="http://schemas.microsoft.com/office/word/2010/wordprocessingShape">
                    <wps:wsp>
                      <wps:cNvSpPr/>
                      <wps:spPr>
                        <a:xfrm>
                          <a:off x="0" y="0"/>
                          <a:ext cx="428628" cy="214314"/>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tlCol="0" anchor="ctr"/>
                    </wps:wsp>
                  </a:graphicData>
                </a:graphic>
              </wp:inline>
            </w:drawing>
          </mc:Choice>
          <mc:Fallback>
            <w:pict>
              <v:shape w14:anchorId="6C77918D" id="Right Arrow 3" o:spid="_x0000_s1026" type="#_x0000_t13" style="width:18pt;height: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" fillcolor="black [3200]" strokecolor="black [1600]" strokeweight="2pt">
                <w10:anchorlock/>
              </v:shape>
            </w:pict>
          </mc:Fallback>
        </mc:AlternateContent>
      </w:r>
      <w:r w:rsidRPr="00C166F6">
        <w:rPr>
          <w:rFonts w:ascii="Times New Roman" w:hAnsi="Times New Roman" w:cs="Times New Roman"/>
          <w:sz w:val="24"/>
          <w:szCs w:val="24"/>
        </w:rPr>
        <w:t xml:space="preserve"> alcohols/phenols </w:t>
      </w:r>
      <w:r w:rsidRPr="00C166F6">
        <w:rPr>
          <w:rFonts w:ascii="Times New Roman" w:hAnsi="Times New Roman" w:cs="Times New Roman"/>
          <w:noProof/>
          <w:sz w:val="24"/>
          <w:szCs w:val="24"/>
        </w:rPr>
        <mc:AlternateContent>
          <mc:Choice Requires="wps">
            <w:drawing>
              <wp:inline distT="0" distB="0" distL="0" distR="0" wp14:anchorId="1BF37078" wp14:editId="652E76BF">
                <wp:extent cx="228600" cy="57150"/>
                <wp:effectExtent l="0" t="19050" r="38100" b="38100"/>
                <wp:docPr id="85" name="Right Arrow 3"/>
                <wp:cNvGraphicFramePr/>
                <a:graphic xmlns:a="http://schemas.openxmlformats.org/drawingml/2006/main">
                  <a:graphicData uri="http://schemas.microsoft.com/office/word/2010/wordprocessingShape">
                    <wps:wsp>
                      <wps:cNvSpPr/>
                      <wps:spPr>
                        <a:xfrm>
                          <a:off x="0" y="0"/>
                          <a:ext cx="428628" cy="214314"/>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tlCol="0" anchor="ctr"/>
                    </wps:wsp>
                  </a:graphicData>
                </a:graphic>
              </wp:inline>
            </w:drawing>
          </mc:Choice>
          <mc:Fallback>
            <w:pict>
              <v:shape w14:anchorId="42818F97" id="Right Arrow 3" o:spid="_x0000_s1026" type="#_x0000_t13" style="width:18pt;height: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" fillcolor="black [3200]" strokecolor="black [1600]" strokeweight="2pt">
                <w10:anchorlock/>
              </v:shape>
            </w:pict>
          </mc:Fallback>
        </mc:AlternateContent>
      </w:r>
      <w:r w:rsidRPr="00C166F6">
        <w:rPr>
          <w:rFonts w:ascii="Times New Roman" w:hAnsi="Times New Roman" w:cs="Times New Roman"/>
          <w:sz w:val="24"/>
          <w:szCs w:val="24"/>
        </w:rPr>
        <w:t xml:space="preserve"> amines ethers/aldehydes </w:t>
      </w:r>
      <w:r w:rsidRPr="00C166F6">
        <w:rPr>
          <w:rFonts w:ascii="Times New Roman" w:hAnsi="Times New Roman" w:cs="Times New Roman"/>
          <w:noProof/>
          <w:sz w:val="24"/>
          <w:szCs w:val="24"/>
        </w:rPr>
        <mc:AlternateContent>
          <mc:Choice Requires="wps">
            <w:drawing>
              <wp:inline distT="0" distB="0" distL="0" distR="0" wp14:anchorId="428E5E58" wp14:editId="6AC63174">
                <wp:extent cx="228600" cy="57150"/>
                <wp:effectExtent l="0" t="19050" r="38100" b="38100"/>
                <wp:docPr id="86" name="Right Arrow 3"/>
                <wp:cNvGraphicFramePr/>
                <a:graphic xmlns:a="http://schemas.openxmlformats.org/drawingml/2006/main">
                  <a:graphicData uri="http://schemas.microsoft.com/office/word/2010/wordprocessingShape">
                    <wps:wsp>
                      <wps:cNvSpPr/>
                      <wps:spPr>
                        <a:xfrm>
                          <a:off x="0" y="0"/>
                          <a:ext cx="428628" cy="214314"/>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tlCol="0" anchor="ctr"/>
                    </wps:wsp>
                  </a:graphicData>
                </a:graphic>
              </wp:inline>
            </w:drawing>
          </mc:Choice>
          <mc:Fallback>
            <w:pict>
              <v:shape w14:anchorId="532D87C8" id="Right Arrow 3" o:spid="_x0000_s1026" type="#_x0000_t13" style="width:18pt;height: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" fillcolor="black [3200]" strokecolor="black [1600]" strokeweight="2pt">
                <w10:anchorlock/>
              </v:shape>
            </w:pict>
          </mc:Fallback>
        </mc:AlternateContent>
      </w:r>
      <w:r w:rsidR="00EA67C3" w:rsidRPr="00C166F6">
        <w:rPr>
          <w:rFonts w:ascii="Times New Roman" w:hAnsi="Times New Roman" w:cs="Times New Roman"/>
          <w:sz w:val="24"/>
          <w:szCs w:val="24"/>
        </w:rPr>
        <w:t xml:space="preserve"> </w:t>
      </w:r>
      <w:r w:rsidRPr="00C166F6">
        <w:rPr>
          <w:rFonts w:ascii="Times New Roman" w:hAnsi="Times New Roman" w:cs="Times New Roman"/>
          <w:sz w:val="24"/>
          <w:szCs w:val="24"/>
        </w:rPr>
        <w:t xml:space="preserve">ketones  </w:t>
      </w:r>
      <w:r w:rsidRPr="00C166F6">
        <w:rPr>
          <w:rFonts w:ascii="Times New Roman" w:hAnsi="Times New Roman" w:cs="Times New Roman"/>
          <w:noProof/>
          <w:sz w:val="24"/>
          <w:szCs w:val="24"/>
        </w:rPr>
        <mc:AlternateContent>
          <mc:Choice Requires="wps">
            <w:drawing>
              <wp:inline distT="0" distB="0" distL="0" distR="0" wp14:anchorId="50642706" wp14:editId="2D3A02FF">
                <wp:extent cx="228600" cy="57150"/>
                <wp:effectExtent l="0" t="19050" r="38100" b="38100"/>
                <wp:docPr id="87" name="Right Arrow 3"/>
                <wp:cNvGraphicFramePr/>
                <a:graphic xmlns:a="http://schemas.openxmlformats.org/drawingml/2006/main">
                  <a:graphicData uri="http://schemas.microsoft.com/office/word/2010/wordprocessingShape">
                    <wps:wsp>
                      <wps:cNvSpPr/>
                      <wps:spPr>
                        <a:xfrm>
                          <a:off x="0" y="0"/>
                          <a:ext cx="428628" cy="214314"/>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tlCol="0" anchor="ctr"/>
                    </wps:wsp>
                  </a:graphicData>
                </a:graphic>
              </wp:inline>
            </w:drawing>
          </mc:Choice>
          <mc:Fallback>
            <w:pict>
              <v:shape w14:anchorId="4F803D62" id="Right Arrow 3" o:spid="_x0000_s1026" type="#_x0000_t13" style="width:18pt;height: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" fillcolor="black [3200]" strokecolor="black [1600]" strokeweight="2pt">
                <w10:anchorlock/>
              </v:shape>
            </w:pict>
          </mc:Fallback>
        </mc:AlternateContent>
      </w:r>
      <w:r w:rsidR="00EA67C3" w:rsidRPr="00C166F6">
        <w:rPr>
          <w:rFonts w:ascii="Times New Roman" w:hAnsi="Times New Roman" w:cs="Times New Roman"/>
          <w:sz w:val="24"/>
          <w:szCs w:val="24"/>
        </w:rPr>
        <w:t xml:space="preserve"> </w:t>
      </w:r>
      <w:r w:rsidRPr="00C166F6">
        <w:rPr>
          <w:rFonts w:ascii="Times New Roman" w:hAnsi="Times New Roman" w:cs="Times New Roman"/>
          <w:sz w:val="24"/>
          <w:szCs w:val="24"/>
        </w:rPr>
        <w:t xml:space="preserve">organic halogen compounds  </w:t>
      </w:r>
      <w:r w:rsidRPr="00C166F6">
        <w:rPr>
          <w:rFonts w:ascii="Times New Roman" w:hAnsi="Times New Roman" w:cs="Times New Roman"/>
          <w:noProof/>
          <w:sz w:val="24"/>
          <w:szCs w:val="24"/>
        </w:rPr>
        <mc:AlternateContent>
          <mc:Choice Requires="wps">
            <w:drawing>
              <wp:inline distT="0" distB="0" distL="0" distR="0" wp14:anchorId="2591C71B" wp14:editId="649021CF">
                <wp:extent cx="228600" cy="57150"/>
                <wp:effectExtent l="0" t="19050" r="38100" b="38100"/>
                <wp:docPr id="88" name="Right Arrow 3"/>
                <wp:cNvGraphicFramePr/>
                <a:graphic xmlns:a="http://schemas.openxmlformats.org/drawingml/2006/main">
                  <a:graphicData uri="http://schemas.microsoft.com/office/word/2010/wordprocessingShape">
                    <wps:wsp>
                      <wps:cNvSpPr/>
                      <wps:spPr>
                        <a:xfrm>
                          <a:off x="0" y="0"/>
                          <a:ext cx="428628" cy="214314"/>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tlCol="0" anchor="ctr"/>
                    </wps:wsp>
                  </a:graphicData>
                </a:graphic>
              </wp:inline>
            </w:drawing>
          </mc:Choice>
          <mc:Fallback>
            <w:pict>
              <v:shape w14:anchorId="39C354E7" id="Right Arrow 3" o:spid="_x0000_s1026" type="#_x0000_t13" style="width:18pt;height: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" fillcolor="black [3200]" strokecolor="black [1600]" strokeweight="2pt">
                <w10:anchorlock/>
              </v:shape>
            </w:pict>
          </mc:Fallback>
        </mc:AlternateContent>
      </w:r>
      <w:r w:rsidR="00EA67C3" w:rsidRPr="00C166F6">
        <w:rPr>
          <w:rFonts w:ascii="Times New Roman" w:hAnsi="Times New Roman" w:cs="Times New Roman"/>
          <w:sz w:val="24"/>
          <w:szCs w:val="24"/>
        </w:rPr>
        <w:t xml:space="preserve"> </w:t>
      </w:r>
      <w:proofErr w:type="spellStart"/>
      <w:r w:rsidRPr="00C166F6">
        <w:rPr>
          <w:rFonts w:ascii="Times New Roman" w:hAnsi="Times New Roman" w:cs="Times New Roman"/>
          <w:sz w:val="24"/>
          <w:szCs w:val="24"/>
        </w:rPr>
        <w:t>aliphatics</w:t>
      </w:r>
      <w:proofErr w:type="spellEnd"/>
      <w:r w:rsidRPr="00C166F6">
        <w:rPr>
          <w:rFonts w:ascii="Times New Roman" w:hAnsi="Times New Roman" w:cs="Times New Roman"/>
          <w:sz w:val="24"/>
          <w:szCs w:val="24"/>
        </w:rPr>
        <w:t xml:space="preserve"> </w:t>
      </w:r>
    </w:p>
    <w:p w:rsidR="001C6CA4" w:rsidRPr="00C166F6" w:rsidRDefault="001C6CA4" w:rsidP="00B87E61">
      <w:pPr>
        <w:spacing w:after="160" w:line="360" w:lineRule="auto"/>
        <w:jc w:val="both"/>
        <w:rPr>
          <w:rFonts w:ascii="Times New Roman" w:hAnsi="Times New Roman" w:cs="Times New Roman"/>
          <w:sz w:val="24"/>
          <w:szCs w:val="24"/>
        </w:rPr>
      </w:pPr>
      <w:r w:rsidRPr="00C166F6">
        <w:rPr>
          <w:rFonts w:ascii="Times New Roman" w:hAnsi="Times New Roman" w:cs="Times New Roman"/>
          <w:sz w:val="24"/>
          <w:szCs w:val="24"/>
        </w:rPr>
        <w:t>In RP, readily water</w:t>
      </w:r>
      <w:r w:rsidR="009E152C" w:rsidRPr="00C166F6">
        <w:rPr>
          <w:rFonts w:ascii="Times New Roman" w:hAnsi="Times New Roman" w:cs="Times New Roman"/>
          <w:sz w:val="24"/>
          <w:szCs w:val="24"/>
        </w:rPr>
        <w:t>-</w:t>
      </w:r>
      <w:r w:rsidRPr="00C166F6">
        <w:rPr>
          <w:rFonts w:ascii="Times New Roman" w:hAnsi="Times New Roman" w:cs="Times New Roman"/>
          <w:sz w:val="24"/>
          <w:szCs w:val="24"/>
        </w:rPr>
        <w:t>soluble substances are eluted more rapidly than hydr</w:t>
      </w:r>
      <w:r w:rsidR="009E152C" w:rsidRPr="00C166F6">
        <w:rPr>
          <w:rFonts w:ascii="Times New Roman" w:hAnsi="Times New Roman" w:cs="Times New Roman"/>
          <w:sz w:val="24"/>
          <w:szCs w:val="24"/>
        </w:rPr>
        <w:t>o</w:t>
      </w:r>
      <w:r w:rsidRPr="00C166F6">
        <w:rPr>
          <w:rFonts w:ascii="Times New Roman" w:hAnsi="Times New Roman" w:cs="Times New Roman"/>
          <w:sz w:val="24"/>
          <w:szCs w:val="24"/>
        </w:rPr>
        <w:t xml:space="preserve">phobic ones. Aq. Solutions can be directly used, gives good separation for polar compounds. No deactivators </w:t>
      </w:r>
      <w:r w:rsidR="009E152C" w:rsidRPr="00C166F6">
        <w:rPr>
          <w:rFonts w:ascii="Times New Roman" w:hAnsi="Times New Roman" w:cs="Times New Roman"/>
          <w:sz w:val="24"/>
          <w:szCs w:val="24"/>
        </w:rPr>
        <w:t xml:space="preserve">are </w:t>
      </w:r>
      <w:r w:rsidRPr="00C166F6">
        <w:rPr>
          <w:rFonts w:ascii="Times New Roman" w:hAnsi="Times New Roman" w:cs="Times New Roman"/>
          <w:sz w:val="24"/>
          <w:szCs w:val="24"/>
        </w:rPr>
        <w:t>required.</w:t>
      </w:r>
    </w:p>
    <w:p w:rsidR="001C6CA4" w:rsidRPr="00C166F6" w:rsidRDefault="001C6CA4" w:rsidP="00B87E61">
      <w:pPr>
        <w:pStyle w:val="Heading2"/>
        <w:numPr>
          <w:ilvl w:val="1"/>
          <w:numId w:val="30"/>
        </w:numPr>
        <w:rPr>
          <w:sz w:val="24"/>
        </w:rPr>
      </w:pPr>
      <w:bookmarkStart w:id="52" w:name="_Toc80709545"/>
      <w:r w:rsidRPr="00C166F6">
        <w:rPr>
          <w:sz w:val="24"/>
        </w:rPr>
        <w:t>Flesh column chromatography</w:t>
      </w:r>
      <w:bookmarkEnd w:id="52"/>
    </w:p>
    <w:p w:rsidR="00EA67C3" w:rsidRPr="00C166F6" w:rsidRDefault="001C6CA4" w:rsidP="00B87E61">
      <w:pPr>
        <w:spacing w:line="360" w:lineRule="auto"/>
        <w:jc w:val="both"/>
        <w:rPr>
          <w:rFonts w:ascii="Times New Roman" w:hAnsi="Times New Roman" w:cs="Times New Roman"/>
          <w:sz w:val="24"/>
          <w:szCs w:val="24"/>
        </w:rPr>
      </w:pPr>
      <w:r w:rsidRPr="00C166F6">
        <w:rPr>
          <w:rFonts w:ascii="Times New Roman" w:hAnsi="Times New Roman" w:cs="Times New Roman"/>
          <w:sz w:val="24"/>
          <w:szCs w:val="24"/>
        </w:rPr>
        <w:t xml:space="preserve">A method for normal phase separation through purification. The chromatography </w:t>
      </w:r>
      <w:r w:rsidR="009E152C" w:rsidRPr="00C166F6">
        <w:rPr>
          <w:rFonts w:ascii="Times New Roman" w:hAnsi="Times New Roman" w:cs="Times New Roman"/>
          <w:sz w:val="24"/>
          <w:szCs w:val="24"/>
        </w:rPr>
        <w:t xml:space="preserve">is </w:t>
      </w:r>
      <w:r w:rsidRPr="00C166F6">
        <w:rPr>
          <w:rFonts w:ascii="Times New Roman" w:hAnsi="Times New Roman" w:cs="Times New Roman"/>
          <w:sz w:val="24"/>
          <w:szCs w:val="24"/>
        </w:rPr>
        <w:t xml:space="preserve">based on “ an air pressure driven hybrid of medium and short column chromatography optimized for rapid separation of biomolecules. FC Unlike with gravity column chromatography, using air pressure to force the solvent through the column reduces the chromatography time, therefore making the column and running the separation could take less than 10-15 minutes. </w:t>
      </w:r>
    </w:p>
    <w:p w:rsidR="0034649D" w:rsidRPr="00C166F6" w:rsidRDefault="0034649D" w:rsidP="00B87E61">
      <w:pPr>
        <w:spacing w:line="360" w:lineRule="auto"/>
        <w:jc w:val="both"/>
        <w:rPr>
          <w:rFonts w:ascii="Times New Roman" w:hAnsi="Times New Roman" w:cs="Times New Roman"/>
          <w:b/>
          <w:sz w:val="24"/>
          <w:szCs w:val="24"/>
        </w:rPr>
      </w:pPr>
      <w:r w:rsidRPr="00C166F6">
        <w:rPr>
          <w:rFonts w:ascii="Times New Roman" w:hAnsi="Times New Roman" w:cs="Times New Roman"/>
          <w:b/>
          <w:sz w:val="24"/>
          <w:szCs w:val="24"/>
        </w:rPr>
        <w:t xml:space="preserve">Principle </w:t>
      </w:r>
    </w:p>
    <w:p w:rsidR="0034649D" w:rsidRPr="00C166F6" w:rsidRDefault="0034649D" w:rsidP="00B87E61">
      <w:pPr>
        <w:spacing w:line="360" w:lineRule="auto"/>
        <w:jc w:val="both"/>
        <w:rPr>
          <w:rFonts w:ascii="Times New Roman" w:hAnsi="Times New Roman" w:cs="Times New Roman"/>
          <w:sz w:val="24"/>
          <w:szCs w:val="24"/>
        </w:rPr>
      </w:pPr>
      <w:r w:rsidRPr="00C166F6">
        <w:rPr>
          <w:rFonts w:ascii="Times New Roman" w:hAnsi="Times New Roman" w:cs="Times New Roman"/>
          <w:sz w:val="24"/>
          <w:szCs w:val="24"/>
        </w:rPr>
        <w:t xml:space="preserve">The principle is that the eluent which is a liquid, under gas/air pressure (normally nitrogen or compressed air) </w:t>
      </w:r>
      <w:r w:rsidR="009E152C" w:rsidRPr="00C166F6">
        <w:rPr>
          <w:rFonts w:ascii="Times New Roman" w:hAnsi="Times New Roman" w:cs="Times New Roman"/>
          <w:sz w:val="24"/>
          <w:szCs w:val="24"/>
        </w:rPr>
        <w:t xml:space="preserve">is </w:t>
      </w:r>
      <w:r w:rsidRPr="00C166F6">
        <w:rPr>
          <w:rFonts w:ascii="Times New Roman" w:hAnsi="Times New Roman" w:cs="Times New Roman"/>
          <w:sz w:val="24"/>
          <w:szCs w:val="24"/>
        </w:rPr>
        <w:t>rapidly pushed through a short glass column. The glass column is packed with an adsorbent of defined particle size with</w:t>
      </w:r>
      <w:r w:rsidR="009E152C" w:rsidRPr="00C166F6">
        <w:rPr>
          <w:rFonts w:ascii="Times New Roman" w:hAnsi="Times New Roman" w:cs="Times New Roman"/>
          <w:sz w:val="24"/>
          <w:szCs w:val="24"/>
        </w:rPr>
        <w:t xml:space="preserve"> </w:t>
      </w:r>
      <w:r w:rsidRPr="00C166F6">
        <w:rPr>
          <w:rFonts w:ascii="Times New Roman" w:hAnsi="Times New Roman" w:cs="Times New Roman"/>
          <w:sz w:val="24"/>
          <w:szCs w:val="24"/>
        </w:rPr>
        <w:t xml:space="preserve">large inner diameter. The most used stationary phase is silica gel 40 – 63 </w:t>
      </w:r>
      <w:proofErr w:type="spellStart"/>
      <w:r w:rsidRPr="00C166F6">
        <w:rPr>
          <w:rFonts w:ascii="Times New Roman" w:hAnsi="Times New Roman" w:cs="Times New Roman"/>
          <w:sz w:val="24"/>
          <w:szCs w:val="24"/>
        </w:rPr>
        <w:t>μm</w:t>
      </w:r>
      <w:proofErr w:type="spellEnd"/>
      <w:r w:rsidRPr="00C166F6">
        <w:rPr>
          <w:rFonts w:ascii="Times New Roman" w:hAnsi="Times New Roman" w:cs="Times New Roman"/>
          <w:sz w:val="24"/>
          <w:szCs w:val="24"/>
        </w:rPr>
        <w:t xml:space="preserve">, but obviously packing with other particle sizes can be used as well. Particles smaller than 25 </w:t>
      </w:r>
      <w:proofErr w:type="spellStart"/>
      <w:r w:rsidRPr="00C166F6">
        <w:rPr>
          <w:rFonts w:ascii="Times New Roman" w:hAnsi="Times New Roman" w:cs="Times New Roman"/>
          <w:sz w:val="24"/>
          <w:szCs w:val="24"/>
        </w:rPr>
        <w:t>μm</w:t>
      </w:r>
      <w:proofErr w:type="spellEnd"/>
      <w:r w:rsidRPr="00C166F6">
        <w:rPr>
          <w:rFonts w:ascii="Times New Roman" w:hAnsi="Times New Roman" w:cs="Times New Roman"/>
          <w:sz w:val="24"/>
          <w:szCs w:val="24"/>
        </w:rPr>
        <w:t xml:space="preserve"> should only be used with very low viscosity mobile phases because otherwise</w:t>
      </w:r>
      <w:r w:rsidR="009E152C" w:rsidRPr="00C166F6">
        <w:rPr>
          <w:rFonts w:ascii="Times New Roman" w:hAnsi="Times New Roman" w:cs="Times New Roman"/>
          <w:sz w:val="24"/>
          <w:szCs w:val="24"/>
        </w:rPr>
        <w:t>,</w:t>
      </w:r>
      <w:r w:rsidRPr="00C166F6">
        <w:rPr>
          <w:rFonts w:ascii="Times New Roman" w:hAnsi="Times New Roman" w:cs="Times New Roman"/>
          <w:sz w:val="24"/>
          <w:szCs w:val="24"/>
        </w:rPr>
        <w:t xml:space="preserve"> the flow rate would be very low. Normally gel beds are about 15 cm high with working pressures of 1.5 – 2.0 bars. Originally only unmodified silica was used as the stationary phase so that only normal phase chromatography was possible. In the meantime, however, and </w:t>
      </w:r>
      <w:r w:rsidRPr="00C166F6">
        <w:rPr>
          <w:rFonts w:ascii="Times New Roman" w:hAnsi="Times New Roman" w:cs="Times New Roman"/>
          <w:sz w:val="24"/>
          <w:szCs w:val="24"/>
        </w:rPr>
        <w:lastRenderedPageBreak/>
        <w:t>parallel to HPLC, reversed</w:t>
      </w:r>
      <w:r w:rsidR="009E152C" w:rsidRPr="00C166F6">
        <w:rPr>
          <w:rFonts w:ascii="Times New Roman" w:hAnsi="Times New Roman" w:cs="Times New Roman"/>
          <w:sz w:val="24"/>
          <w:szCs w:val="24"/>
        </w:rPr>
        <w:t>-</w:t>
      </w:r>
      <w:r w:rsidRPr="00C166F6">
        <w:rPr>
          <w:rFonts w:ascii="Times New Roman" w:hAnsi="Times New Roman" w:cs="Times New Roman"/>
          <w:sz w:val="24"/>
          <w:szCs w:val="24"/>
        </w:rPr>
        <w:t xml:space="preserve">phase materials are used more frequently in flash column chromatography. </w:t>
      </w:r>
    </w:p>
    <w:p w:rsidR="00DA793D" w:rsidRPr="00C166F6" w:rsidRDefault="00DA793D" w:rsidP="00B87E61">
      <w:pPr>
        <w:spacing w:line="360" w:lineRule="auto"/>
        <w:jc w:val="both"/>
        <w:rPr>
          <w:rFonts w:ascii="Times New Roman" w:hAnsi="Times New Roman" w:cs="Times New Roman"/>
          <w:b/>
          <w:sz w:val="24"/>
          <w:szCs w:val="24"/>
        </w:rPr>
      </w:pPr>
      <w:r w:rsidRPr="00C166F6">
        <w:rPr>
          <w:rFonts w:ascii="Times New Roman" w:hAnsi="Times New Roman" w:cs="Times New Roman"/>
          <w:b/>
          <w:sz w:val="24"/>
          <w:szCs w:val="24"/>
        </w:rPr>
        <w:t>Selecting a Solvent System</w:t>
      </w:r>
    </w:p>
    <w:p w:rsidR="00DA793D" w:rsidRPr="00C166F6" w:rsidRDefault="00DA793D" w:rsidP="00B87E61">
      <w:pPr>
        <w:spacing w:line="360" w:lineRule="auto"/>
        <w:jc w:val="both"/>
        <w:rPr>
          <w:rFonts w:ascii="Times New Roman" w:hAnsi="Times New Roman" w:cs="Times New Roman"/>
          <w:sz w:val="24"/>
          <w:szCs w:val="24"/>
        </w:rPr>
      </w:pPr>
      <w:r w:rsidRPr="00C166F6">
        <w:rPr>
          <w:rFonts w:ascii="Times New Roman" w:hAnsi="Times New Roman" w:cs="Times New Roman"/>
          <w:sz w:val="24"/>
          <w:szCs w:val="24"/>
        </w:rPr>
        <w:t>The compound of interest should have a TLC Rf of ≈0.15 to 0.20 in the solvent system you choose. Binary (two</w:t>
      </w:r>
      <w:r w:rsidR="009E152C" w:rsidRPr="00C166F6">
        <w:rPr>
          <w:rFonts w:ascii="Times New Roman" w:hAnsi="Times New Roman" w:cs="Times New Roman"/>
          <w:sz w:val="24"/>
          <w:szCs w:val="24"/>
        </w:rPr>
        <w:t>-</w:t>
      </w:r>
      <w:r w:rsidRPr="00C166F6">
        <w:rPr>
          <w:rFonts w:ascii="Times New Roman" w:hAnsi="Times New Roman" w:cs="Times New Roman"/>
          <w:sz w:val="24"/>
          <w:szCs w:val="24"/>
        </w:rPr>
        <w:t xml:space="preserve">component) solvent systems with one solvent having a higher polarity than the other are usually best since they allow for easy adjustment of the average polarity of the eluent. The ratio of solvents determines the polarity of the solvent system, and hence the rates of elution of the compounds to be separated. </w:t>
      </w:r>
      <w:r w:rsidR="009E152C" w:rsidRPr="00C166F6">
        <w:rPr>
          <w:rFonts w:ascii="Times New Roman" w:hAnsi="Times New Roman" w:cs="Times New Roman"/>
          <w:sz w:val="24"/>
          <w:szCs w:val="24"/>
        </w:rPr>
        <w:t>The h</w:t>
      </w:r>
      <w:r w:rsidRPr="00C166F6">
        <w:rPr>
          <w:rFonts w:ascii="Times New Roman" w:hAnsi="Times New Roman" w:cs="Times New Roman"/>
          <w:sz w:val="24"/>
          <w:szCs w:val="24"/>
        </w:rPr>
        <w:t xml:space="preserve">igher polarity of </w:t>
      </w:r>
      <w:r w:rsidR="009E152C" w:rsidRPr="00C166F6">
        <w:rPr>
          <w:rFonts w:ascii="Times New Roman" w:hAnsi="Times New Roman" w:cs="Times New Roman"/>
          <w:sz w:val="24"/>
          <w:szCs w:val="24"/>
        </w:rPr>
        <w:t xml:space="preserve">the </w:t>
      </w:r>
      <w:r w:rsidRPr="00C166F6">
        <w:rPr>
          <w:rFonts w:ascii="Times New Roman" w:hAnsi="Times New Roman" w:cs="Times New Roman"/>
          <w:sz w:val="24"/>
          <w:szCs w:val="24"/>
        </w:rPr>
        <w:t xml:space="preserve">solvent increases </w:t>
      </w:r>
      <w:r w:rsidR="009E152C" w:rsidRPr="00C166F6">
        <w:rPr>
          <w:rFonts w:ascii="Times New Roman" w:hAnsi="Times New Roman" w:cs="Times New Roman"/>
          <w:sz w:val="24"/>
          <w:szCs w:val="24"/>
        </w:rPr>
        <w:t xml:space="preserve">the </w:t>
      </w:r>
      <w:r w:rsidRPr="00C166F6">
        <w:rPr>
          <w:rFonts w:ascii="Times New Roman" w:hAnsi="Times New Roman" w:cs="Times New Roman"/>
          <w:sz w:val="24"/>
          <w:szCs w:val="24"/>
        </w:rPr>
        <w:t>rate of elution for ALL compounds. Common binary solvent systems in order of increasing polarity are dichloromethane/hexane, ether/hexane, hexane/ethyl acetate, and dichloromethane/methanol. Hexane/ethyl acetate can be used on the bench, all other solvents should be used in the hood. If your Rf is a ≈0.2, you will need a volume of solvent ≈5X the volume of the dry silica gel in order to run your column.</w:t>
      </w:r>
    </w:p>
    <w:p w:rsidR="0034649D" w:rsidRPr="00C166F6" w:rsidRDefault="0034649D" w:rsidP="00B87E61">
      <w:pPr>
        <w:spacing w:line="360" w:lineRule="auto"/>
        <w:jc w:val="both"/>
        <w:rPr>
          <w:rFonts w:ascii="Times New Roman" w:hAnsi="Times New Roman" w:cs="Times New Roman"/>
          <w:b/>
          <w:sz w:val="24"/>
          <w:szCs w:val="24"/>
        </w:rPr>
      </w:pPr>
      <w:r w:rsidRPr="00C166F6">
        <w:rPr>
          <w:rFonts w:ascii="Times New Roman" w:hAnsi="Times New Roman" w:cs="Times New Roman"/>
          <w:b/>
          <w:sz w:val="24"/>
          <w:szCs w:val="24"/>
        </w:rPr>
        <w:t>Application</w:t>
      </w:r>
    </w:p>
    <w:p w:rsidR="00DA793D" w:rsidRPr="00C166F6" w:rsidRDefault="0034649D" w:rsidP="00B87E61">
      <w:pPr>
        <w:pStyle w:val="ListParagraph"/>
        <w:numPr>
          <w:ilvl w:val="0"/>
          <w:numId w:val="46"/>
        </w:numPr>
        <w:spacing w:line="360" w:lineRule="auto"/>
        <w:jc w:val="both"/>
        <w:rPr>
          <w:rFonts w:ascii="Times New Roman" w:hAnsi="Times New Roman" w:cs="Times New Roman"/>
          <w:sz w:val="24"/>
          <w:szCs w:val="24"/>
        </w:rPr>
      </w:pPr>
      <w:r w:rsidRPr="00C166F6">
        <w:rPr>
          <w:rFonts w:ascii="Times New Roman" w:hAnsi="Times New Roman" w:cs="Times New Roman"/>
          <w:sz w:val="24"/>
          <w:szCs w:val="24"/>
        </w:rPr>
        <w:t>Separation</w:t>
      </w:r>
      <w:r w:rsidR="00DA793D" w:rsidRPr="00C166F6">
        <w:rPr>
          <w:rFonts w:ascii="Times New Roman" w:hAnsi="Times New Roman" w:cs="Times New Roman"/>
          <w:sz w:val="24"/>
          <w:szCs w:val="24"/>
        </w:rPr>
        <w:t>, i</w:t>
      </w:r>
      <w:r w:rsidRPr="00C166F6">
        <w:rPr>
          <w:rFonts w:ascii="Times New Roman" w:hAnsi="Times New Roman" w:cs="Times New Roman"/>
          <w:sz w:val="24"/>
          <w:szCs w:val="24"/>
        </w:rPr>
        <w:t>solation</w:t>
      </w:r>
      <w:r w:rsidR="00DA793D" w:rsidRPr="00C166F6">
        <w:rPr>
          <w:rFonts w:ascii="Times New Roman" w:hAnsi="Times New Roman" w:cs="Times New Roman"/>
          <w:sz w:val="24"/>
          <w:szCs w:val="24"/>
        </w:rPr>
        <w:t xml:space="preserve"> and purification of natural products</w:t>
      </w:r>
    </w:p>
    <w:p w:rsidR="00DA793D" w:rsidRPr="00C166F6" w:rsidRDefault="00346274" w:rsidP="00B87E61">
      <w:pPr>
        <w:pStyle w:val="ListParagraph"/>
        <w:numPr>
          <w:ilvl w:val="0"/>
          <w:numId w:val="46"/>
        </w:numPr>
        <w:spacing w:line="360" w:lineRule="auto"/>
        <w:jc w:val="both"/>
        <w:rPr>
          <w:rFonts w:ascii="Times New Roman" w:hAnsi="Times New Roman" w:cs="Times New Roman"/>
          <w:sz w:val="24"/>
          <w:szCs w:val="24"/>
        </w:rPr>
      </w:pPr>
      <w:r w:rsidRPr="00C166F6">
        <w:rPr>
          <w:rFonts w:ascii="Times New Roman" w:hAnsi="Times New Roman" w:cs="Times New Roman"/>
          <w:sz w:val="24"/>
          <w:szCs w:val="24"/>
        </w:rPr>
        <w:t>Role in pharmaceutical and agriculture industrie</w:t>
      </w:r>
      <w:r w:rsidR="009E152C" w:rsidRPr="00C166F6">
        <w:rPr>
          <w:rFonts w:ascii="Times New Roman" w:hAnsi="Times New Roman" w:cs="Times New Roman"/>
          <w:sz w:val="24"/>
          <w:szCs w:val="24"/>
        </w:rPr>
        <w:t>s</w:t>
      </w:r>
      <w:r w:rsidRPr="00C166F6">
        <w:rPr>
          <w:rFonts w:ascii="Times New Roman" w:hAnsi="Times New Roman" w:cs="Times New Roman"/>
          <w:sz w:val="24"/>
          <w:szCs w:val="24"/>
        </w:rPr>
        <w:t xml:space="preserve"> to remove out impur</w:t>
      </w:r>
      <w:r w:rsidR="009E152C" w:rsidRPr="00C166F6">
        <w:rPr>
          <w:rFonts w:ascii="Times New Roman" w:hAnsi="Times New Roman" w:cs="Times New Roman"/>
          <w:sz w:val="24"/>
          <w:szCs w:val="24"/>
        </w:rPr>
        <w:t>it</w:t>
      </w:r>
      <w:r w:rsidRPr="00C166F6">
        <w:rPr>
          <w:rFonts w:ascii="Times New Roman" w:hAnsi="Times New Roman" w:cs="Times New Roman"/>
          <w:sz w:val="24"/>
          <w:szCs w:val="24"/>
        </w:rPr>
        <w:t>ies from finished products</w:t>
      </w:r>
    </w:p>
    <w:p w:rsidR="00346274" w:rsidRPr="00C166F6" w:rsidRDefault="00346274" w:rsidP="00B87E61">
      <w:pPr>
        <w:pStyle w:val="ListParagraph"/>
        <w:numPr>
          <w:ilvl w:val="0"/>
          <w:numId w:val="46"/>
        </w:numPr>
        <w:spacing w:line="360" w:lineRule="auto"/>
        <w:jc w:val="both"/>
        <w:rPr>
          <w:rFonts w:ascii="Times New Roman" w:hAnsi="Times New Roman" w:cs="Times New Roman"/>
          <w:sz w:val="24"/>
          <w:szCs w:val="24"/>
        </w:rPr>
      </w:pPr>
      <w:r w:rsidRPr="00C166F6">
        <w:rPr>
          <w:rFonts w:ascii="Times New Roman" w:hAnsi="Times New Roman" w:cs="Times New Roman"/>
          <w:sz w:val="24"/>
          <w:szCs w:val="24"/>
        </w:rPr>
        <w:t>One of the most popular applications of the technique is in the drug discovery process</w:t>
      </w:r>
    </w:p>
    <w:p w:rsidR="0034649D" w:rsidRPr="00C166F6" w:rsidRDefault="0034649D" w:rsidP="00B87E61">
      <w:pPr>
        <w:spacing w:line="360" w:lineRule="auto"/>
        <w:jc w:val="both"/>
        <w:rPr>
          <w:rFonts w:ascii="Times New Roman" w:hAnsi="Times New Roman" w:cs="Times New Roman"/>
          <w:sz w:val="24"/>
          <w:szCs w:val="24"/>
        </w:rPr>
      </w:pPr>
    </w:p>
    <w:p w:rsidR="0034649D" w:rsidRPr="00C166F6" w:rsidRDefault="0034649D" w:rsidP="00B87E61">
      <w:pPr>
        <w:keepNext/>
        <w:spacing w:line="360" w:lineRule="auto"/>
        <w:jc w:val="center"/>
        <w:rPr>
          <w:rFonts w:ascii="Times New Roman" w:hAnsi="Times New Roman" w:cs="Times New Roman"/>
          <w:sz w:val="24"/>
          <w:szCs w:val="24"/>
        </w:rPr>
      </w:pPr>
      <w:r w:rsidRPr="00C166F6">
        <w:rPr>
          <w:rFonts w:ascii="Times New Roman" w:hAnsi="Times New Roman" w:cs="Times New Roman"/>
          <w:noProof/>
          <w:sz w:val="24"/>
          <w:szCs w:val="24"/>
        </w:rPr>
        <w:lastRenderedPageBreak/>
        <w:drawing>
          <wp:inline distT="0" distB="0" distL="0" distR="0" wp14:anchorId="086DFB96" wp14:editId="7E5966DB">
            <wp:extent cx="3525520" cy="3078480"/>
            <wp:effectExtent l="0" t="0" r="0" b="7620"/>
            <wp:docPr id="5" name="Picture 5" descr="C:\Users\Hp\Desktop\WhatsApp Image 2021-08-23 at 9.27.0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WhatsApp Image 2021-08-23 at 9.27.05 AM.jpeg"/>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l="24957" r="15727"/>
                    <a:stretch/>
                  </pic:blipFill>
                  <pic:spPr bwMode="auto">
                    <a:xfrm>
                      <a:off x="0" y="0"/>
                      <a:ext cx="3525520" cy="3078480"/>
                    </a:xfrm>
                    <a:prstGeom prst="rect">
                      <a:avLst/>
                    </a:prstGeom>
                    <a:noFill/>
                    <a:ln>
                      <a:noFill/>
                    </a:ln>
                    <a:extLst>
                      <a:ext uri="{53640926-AAD7-44D8-BBD7-CCE9431645EC}">
                        <a14:shadowObscured xmlns:a14="http://schemas.microsoft.com/office/drawing/2010/main"/>
                      </a:ext>
                    </a:extLst>
                  </pic:spPr>
                </pic:pic>
              </a:graphicData>
            </a:graphic>
          </wp:inline>
        </w:drawing>
      </w:r>
    </w:p>
    <w:p w:rsidR="001C6CA4" w:rsidRPr="00C166F6" w:rsidRDefault="0034649D" w:rsidP="00B87E61">
      <w:pPr>
        <w:pStyle w:val="Caption"/>
        <w:spacing w:line="360" w:lineRule="auto"/>
        <w:jc w:val="center"/>
        <w:rPr>
          <w:rFonts w:ascii="Times New Roman" w:hAnsi="Times New Roman" w:cs="Times New Roman"/>
          <w:color w:val="auto"/>
          <w:sz w:val="24"/>
          <w:szCs w:val="24"/>
        </w:rPr>
      </w:pPr>
      <w:bookmarkStart w:id="53" w:name="_Toc80709579"/>
      <w:r w:rsidRPr="00C166F6">
        <w:rPr>
          <w:rFonts w:ascii="Times New Roman" w:hAnsi="Times New Roman" w:cs="Times New Roman"/>
          <w:color w:val="auto"/>
          <w:sz w:val="24"/>
          <w:szCs w:val="24"/>
        </w:rPr>
        <w:t xml:space="preserve">Figure </w:t>
      </w:r>
      <w:r w:rsidRPr="00C166F6">
        <w:rPr>
          <w:rFonts w:ascii="Times New Roman" w:hAnsi="Times New Roman" w:cs="Times New Roman"/>
          <w:color w:val="auto"/>
          <w:sz w:val="24"/>
          <w:szCs w:val="24"/>
        </w:rPr>
        <w:fldChar w:fldCharType="begin"/>
      </w:r>
      <w:r w:rsidRPr="00C166F6">
        <w:rPr>
          <w:rFonts w:ascii="Times New Roman" w:hAnsi="Times New Roman" w:cs="Times New Roman"/>
          <w:color w:val="auto"/>
          <w:sz w:val="24"/>
          <w:szCs w:val="24"/>
        </w:rPr>
        <w:instrText xml:space="preserve"> SEQ Figure \* ARABIC </w:instrText>
      </w:r>
      <w:r w:rsidRPr="00C166F6">
        <w:rPr>
          <w:rFonts w:ascii="Times New Roman" w:hAnsi="Times New Roman" w:cs="Times New Roman"/>
          <w:color w:val="auto"/>
          <w:sz w:val="24"/>
          <w:szCs w:val="24"/>
        </w:rPr>
        <w:fldChar w:fldCharType="separate"/>
      </w:r>
      <w:r w:rsidR="00C43584" w:rsidRPr="00C166F6">
        <w:rPr>
          <w:rFonts w:ascii="Times New Roman" w:hAnsi="Times New Roman" w:cs="Times New Roman"/>
          <w:noProof/>
          <w:color w:val="auto"/>
          <w:sz w:val="24"/>
          <w:szCs w:val="24"/>
        </w:rPr>
        <w:t>14</w:t>
      </w:r>
      <w:r w:rsidRPr="00C166F6">
        <w:rPr>
          <w:rFonts w:ascii="Times New Roman" w:hAnsi="Times New Roman" w:cs="Times New Roman"/>
          <w:color w:val="auto"/>
          <w:sz w:val="24"/>
          <w:szCs w:val="24"/>
        </w:rPr>
        <w:fldChar w:fldCharType="end"/>
      </w:r>
      <w:r w:rsidRPr="00C166F6">
        <w:rPr>
          <w:rFonts w:ascii="Times New Roman" w:hAnsi="Times New Roman" w:cs="Times New Roman"/>
          <w:color w:val="auto"/>
          <w:sz w:val="24"/>
          <w:szCs w:val="24"/>
        </w:rPr>
        <w:t>: Flesh column chromatography</w:t>
      </w:r>
      <w:bookmarkEnd w:id="53"/>
    </w:p>
    <w:p w:rsidR="001C6CA4" w:rsidRPr="00C166F6" w:rsidRDefault="001C6CA4" w:rsidP="00B87E61">
      <w:pPr>
        <w:pStyle w:val="Heading2"/>
        <w:numPr>
          <w:ilvl w:val="1"/>
          <w:numId w:val="30"/>
        </w:numPr>
        <w:rPr>
          <w:sz w:val="24"/>
        </w:rPr>
      </w:pPr>
      <w:bookmarkStart w:id="54" w:name="_Toc80709546"/>
      <w:r w:rsidRPr="00C166F6">
        <w:rPr>
          <w:sz w:val="24"/>
        </w:rPr>
        <w:t>Vacuum Liquid Chromatography</w:t>
      </w:r>
      <w:bookmarkEnd w:id="54"/>
    </w:p>
    <w:p w:rsidR="001C6CA4" w:rsidRPr="00C166F6" w:rsidRDefault="00B61A4D" w:rsidP="00B87E61">
      <w:pPr>
        <w:spacing w:line="360" w:lineRule="auto"/>
        <w:jc w:val="both"/>
        <w:rPr>
          <w:rFonts w:ascii="Times New Roman" w:hAnsi="Times New Roman" w:cs="Times New Roman"/>
          <w:sz w:val="24"/>
          <w:szCs w:val="24"/>
        </w:rPr>
      </w:pPr>
      <w:r w:rsidRPr="00C166F6">
        <w:rPr>
          <w:rFonts w:ascii="Times New Roman" w:hAnsi="Times New Roman" w:cs="Times New Roman"/>
          <w:sz w:val="24"/>
          <w:szCs w:val="24"/>
        </w:rPr>
        <w:t>VLC, a fast method i</w:t>
      </w:r>
      <w:r w:rsidR="001C6CA4" w:rsidRPr="00C166F6">
        <w:rPr>
          <w:rFonts w:ascii="Times New Roman" w:hAnsi="Times New Roman" w:cs="Times New Roman"/>
          <w:sz w:val="24"/>
          <w:szCs w:val="24"/>
        </w:rPr>
        <w:t>n order to meet the needs of efficient purification of products from natural resources on both large and small scale under vacuum condition</w:t>
      </w:r>
      <w:r w:rsidR="009E152C" w:rsidRPr="00C166F6">
        <w:rPr>
          <w:rFonts w:ascii="Times New Roman" w:hAnsi="Times New Roman" w:cs="Times New Roman"/>
          <w:sz w:val="24"/>
          <w:szCs w:val="24"/>
        </w:rPr>
        <w:t>s</w:t>
      </w:r>
      <w:r w:rsidR="001C6CA4" w:rsidRPr="00C166F6">
        <w:rPr>
          <w:rFonts w:ascii="Times New Roman" w:hAnsi="Times New Roman" w:cs="Times New Roman"/>
          <w:sz w:val="24"/>
          <w:szCs w:val="24"/>
        </w:rPr>
        <w:t>. It is</w:t>
      </w:r>
      <w:r w:rsidRPr="00C166F6">
        <w:rPr>
          <w:rFonts w:ascii="Times New Roman" w:hAnsi="Times New Roman" w:cs="Times New Roman"/>
          <w:sz w:val="24"/>
          <w:szCs w:val="24"/>
        </w:rPr>
        <w:t xml:space="preserve"> used for the fractionation of </w:t>
      </w:r>
      <w:r w:rsidR="001C6CA4" w:rsidRPr="00C166F6">
        <w:rPr>
          <w:rFonts w:ascii="Times New Roman" w:hAnsi="Times New Roman" w:cs="Times New Roman"/>
          <w:sz w:val="24"/>
          <w:szCs w:val="24"/>
        </w:rPr>
        <w:t>extract to meet desired components as per their polarity/category.</w:t>
      </w:r>
      <w:r w:rsidRPr="00C166F6">
        <w:rPr>
          <w:rFonts w:ascii="Times New Roman" w:hAnsi="Times New Roman" w:cs="Times New Roman"/>
          <w:sz w:val="24"/>
          <w:szCs w:val="24"/>
        </w:rPr>
        <w:t xml:space="preserve"> </w:t>
      </w:r>
    </w:p>
    <w:p w:rsidR="00B61A4D" w:rsidRPr="00C166F6" w:rsidRDefault="00B61A4D" w:rsidP="00B87E61">
      <w:pPr>
        <w:spacing w:line="360" w:lineRule="auto"/>
        <w:jc w:val="both"/>
        <w:rPr>
          <w:rFonts w:ascii="Times New Roman" w:hAnsi="Times New Roman" w:cs="Times New Roman"/>
          <w:sz w:val="24"/>
          <w:szCs w:val="24"/>
        </w:rPr>
      </w:pPr>
      <w:r w:rsidRPr="00C166F6">
        <w:rPr>
          <w:rFonts w:ascii="Times New Roman" w:hAnsi="Times New Roman" w:cs="Times New Roman"/>
          <w:b/>
          <w:sz w:val="24"/>
          <w:szCs w:val="24"/>
        </w:rPr>
        <w:t>Principle</w:t>
      </w:r>
    </w:p>
    <w:p w:rsidR="00B61A4D" w:rsidRPr="00C166F6" w:rsidRDefault="001C6CA4" w:rsidP="00B87E61">
      <w:pPr>
        <w:spacing w:line="360" w:lineRule="auto"/>
        <w:jc w:val="both"/>
        <w:rPr>
          <w:rFonts w:ascii="Times New Roman" w:hAnsi="Times New Roman" w:cs="Times New Roman"/>
          <w:sz w:val="24"/>
          <w:szCs w:val="24"/>
        </w:rPr>
      </w:pPr>
      <w:r w:rsidRPr="00C166F6">
        <w:rPr>
          <w:rFonts w:ascii="Times New Roman" w:hAnsi="Times New Roman" w:cs="Times New Roman"/>
          <w:sz w:val="24"/>
          <w:szCs w:val="24"/>
        </w:rPr>
        <w:t>VLC is considered as a preparative thin</w:t>
      </w:r>
      <w:r w:rsidR="003F1550" w:rsidRPr="00C166F6">
        <w:rPr>
          <w:rFonts w:ascii="Times New Roman" w:hAnsi="Times New Roman" w:cs="Times New Roman"/>
          <w:sz w:val="24"/>
          <w:szCs w:val="24"/>
        </w:rPr>
        <w:t>-</w:t>
      </w:r>
      <w:r w:rsidRPr="00C166F6">
        <w:rPr>
          <w:rFonts w:ascii="Times New Roman" w:hAnsi="Times New Roman" w:cs="Times New Roman"/>
          <w:sz w:val="24"/>
          <w:szCs w:val="24"/>
        </w:rPr>
        <w:t xml:space="preserve">layer chromatography (PTLC) as separation is carried out on TLC grade silica gel or aluminum oxide and </w:t>
      </w:r>
      <w:r w:rsidR="009E152C" w:rsidRPr="00C166F6">
        <w:rPr>
          <w:rFonts w:ascii="Times New Roman" w:hAnsi="Times New Roman" w:cs="Times New Roman"/>
          <w:sz w:val="24"/>
          <w:szCs w:val="24"/>
        </w:rPr>
        <w:t xml:space="preserve">the </w:t>
      </w:r>
      <w:r w:rsidRPr="00C166F6">
        <w:rPr>
          <w:rFonts w:ascii="Times New Roman" w:hAnsi="Times New Roman" w:cs="Times New Roman"/>
          <w:sz w:val="24"/>
          <w:szCs w:val="24"/>
        </w:rPr>
        <w:t>column is dried after each fraction as in PTLC plates are dried and re</w:t>
      </w:r>
      <w:r w:rsidR="003F1550" w:rsidRPr="00C166F6">
        <w:rPr>
          <w:rFonts w:ascii="Times New Roman" w:hAnsi="Times New Roman" w:cs="Times New Roman"/>
          <w:sz w:val="24"/>
          <w:szCs w:val="24"/>
        </w:rPr>
        <w:t>-</w:t>
      </w:r>
      <w:r w:rsidRPr="00C166F6">
        <w:rPr>
          <w:rFonts w:ascii="Times New Roman" w:hAnsi="Times New Roman" w:cs="Times New Roman"/>
          <w:sz w:val="24"/>
          <w:szCs w:val="24"/>
        </w:rPr>
        <w:t>run to enhance the separation. The packed VLC columns can be reused for the same or similar separation thoroughly washing the column with methanol and scrapping away the decomposed polar material or band from the top of the adsorbent column. Gradient elution is very effective and can be used for the separation of small as well as large amount</w:t>
      </w:r>
      <w:r w:rsidR="003F1550" w:rsidRPr="00C166F6">
        <w:rPr>
          <w:rFonts w:ascii="Times New Roman" w:hAnsi="Times New Roman" w:cs="Times New Roman"/>
          <w:sz w:val="24"/>
          <w:szCs w:val="24"/>
        </w:rPr>
        <w:t>s</w:t>
      </w:r>
      <w:r w:rsidRPr="00C166F6">
        <w:rPr>
          <w:rFonts w:ascii="Times New Roman" w:hAnsi="Times New Roman" w:cs="Times New Roman"/>
          <w:sz w:val="24"/>
          <w:szCs w:val="24"/>
        </w:rPr>
        <w:t xml:space="preserve"> of mixtures. </w:t>
      </w:r>
      <w:r w:rsidR="00B61A4D" w:rsidRPr="00C166F6">
        <w:rPr>
          <w:rFonts w:ascii="Times New Roman" w:hAnsi="Times New Roman" w:cs="Times New Roman"/>
          <w:sz w:val="24"/>
          <w:szCs w:val="24"/>
        </w:rPr>
        <w:t>The apparatus is suitable for the chromatography of extracts o</w:t>
      </w:r>
      <w:r w:rsidR="009E152C" w:rsidRPr="00C166F6">
        <w:rPr>
          <w:rFonts w:ascii="Times New Roman" w:hAnsi="Times New Roman" w:cs="Times New Roman"/>
          <w:sz w:val="24"/>
          <w:szCs w:val="24"/>
        </w:rPr>
        <w:t>f</w:t>
      </w:r>
      <w:r w:rsidR="00B61A4D" w:rsidRPr="00C166F6">
        <w:rPr>
          <w:rFonts w:ascii="Times New Roman" w:hAnsi="Times New Roman" w:cs="Times New Roman"/>
          <w:sz w:val="24"/>
          <w:szCs w:val="24"/>
        </w:rPr>
        <w:t xml:space="preserve"> reaction mixtures of less than 1 g. In this case</w:t>
      </w:r>
      <w:r w:rsidR="003F1550" w:rsidRPr="00C166F6">
        <w:rPr>
          <w:rFonts w:ascii="Times New Roman" w:hAnsi="Times New Roman" w:cs="Times New Roman"/>
          <w:sz w:val="24"/>
          <w:szCs w:val="24"/>
        </w:rPr>
        <w:t>,</w:t>
      </w:r>
      <w:r w:rsidR="00B61A4D" w:rsidRPr="00C166F6">
        <w:rPr>
          <w:rFonts w:ascii="Times New Roman" w:hAnsi="Times New Roman" w:cs="Times New Roman"/>
          <w:sz w:val="24"/>
          <w:szCs w:val="24"/>
        </w:rPr>
        <w:t xml:space="preserve"> only 10-15 ml fractions are collected at each polarity step, and a complete chromatography can be readily contained. </w:t>
      </w:r>
      <w:r w:rsidR="003F1550" w:rsidRPr="00C166F6">
        <w:rPr>
          <w:rFonts w:ascii="Times New Roman" w:hAnsi="Times New Roman" w:cs="Times New Roman"/>
          <w:sz w:val="24"/>
          <w:szCs w:val="24"/>
        </w:rPr>
        <w:t xml:space="preserve">In our experience, </w:t>
      </w:r>
      <w:r w:rsidR="009E152C" w:rsidRPr="00C166F6">
        <w:rPr>
          <w:rFonts w:ascii="Times New Roman" w:hAnsi="Times New Roman" w:cs="Times New Roman"/>
          <w:sz w:val="24"/>
          <w:szCs w:val="24"/>
        </w:rPr>
        <w:t>t</w:t>
      </w:r>
      <w:r w:rsidR="003F1550" w:rsidRPr="00C166F6">
        <w:rPr>
          <w:rFonts w:ascii="Times New Roman" w:hAnsi="Times New Roman" w:cs="Times New Roman"/>
          <w:sz w:val="24"/>
          <w:szCs w:val="24"/>
        </w:rPr>
        <w:t>he bed layer of silic</w:t>
      </w:r>
      <w:r w:rsidR="009E152C" w:rsidRPr="00C166F6">
        <w:rPr>
          <w:rFonts w:ascii="Times New Roman" w:hAnsi="Times New Roman" w:cs="Times New Roman"/>
          <w:sz w:val="24"/>
          <w:szCs w:val="24"/>
        </w:rPr>
        <w:t>a</w:t>
      </w:r>
      <w:r w:rsidR="003F1550" w:rsidRPr="00C166F6">
        <w:rPr>
          <w:rFonts w:ascii="Times New Roman" w:hAnsi="Times New Roman" w:cs="Times New Roman"/>
          <w:sz w:val="24"/>
          <w:szCs w:val="24"/>
        </w:rPr>
        <w:t xml:space="preserve"> gel should not exceed 5 cm in height for better optimistic outcomes. For small-scale </w:t>
      </w:r>
      <w:r w:rsidR="003F1550" w:rsidRPr="00C166F6">
        <w:rPr>
          <w:rFonts w:ascii="Times New Roman" w:hAnsi="Times New Roman" w:cs="Times New Roman"/>
          <w:sz w:val="24"/>
          <w:szCs w:val="24"/>
        </w:rPr>
        <w:lastRenderedPageBreak/>
        <w:t xml:space="preserve">separations (sample &lt; 100 mg), a column of 0.5-1.0 cm internal diameter and 4 cm high should be used. For 0.5-1.0 g of the sample, a column approximately 2.5 X4 cm is appropriate, while for 1-10 g of sample for separation, a 5 cm diameter X 5 cm high column would be adequate. The continuous passes of solvent through VLC during the experimental process should be maintained if the column goes to dried, inadequacies will occur. </w:t>
      </w:r>
    </w:p>
    <w:p w:rsidR="003F1550" w:rsidRPr="00C166F6" w:rsidRDefault="001C6CA4" w:rsidP="00B87E61">
      <w:pPr>
        <w:spacing w:line="360" w:lineRule="auto"/>
        <w:jc w:val="both"/>
        <w:rPr>
          <w:rFonts w:ascii="Times New Roman" w:hAnsi="Times New Roman" w:cs="Times New Roman"/>
          <w:b/>
          <w:bCs/>
          <w:sz w:val="24"/>
          <w:szCs w:val="24"/>
        </w:rPr>
      </w:pPr>
      <w:r w:rsidRPr="00C166F6">
        <w:rPr>
          <w:rFonts w:ascii="Times New Roman" w:hAnsi="Times New Roman" w:cs="Times New Roman"/>
          <w:b/>
          <w:bCs/>
          <w:sz w:val="24"/>
          <w:szCs w:val="24"/>
        </w:rPr>
        <w:t xml:space="preserve">Application </w:t>
      </w:r>
    </w:p>
    <w:p w:rsidR="001C6CA4" w:rsidRPr="00C166F6" w:rsidRDefault="003F1550" w:rsidP="00B87E61">
      <w:pPr>
        <w:pStyle w:val="ListParagraph"/>
        <w:numPr>
          <w:ilvl w:val="0"/>
          <w:numId w:val="47"/>
        </w:numPr>
        <w:spacing w:line="360" w:lineRule="auto"/>
        <w:jc w:val="both"/>
        <w:rPr>
          <w:rFonts w:ascii="Times New Roman" w:hAnsi="Times New Roman" w:cs="Times New Roman"/>
          <w:sz w:val="24"/>
          <w:szCs w:val="24"/>
        </w:rPr>
      </w:pPr>
      <w:r w:rsidRPr="00C166F6">
        <w:rPr>
          <w:rFonts w:ascii="Times New Roman" w:hAnsi="Times New Roman" w:cs="Times New Roman"/>
          <w:sz w:val="24"/>
          <w:szCs w:val="24"/>
        </w:rPr>
        <w:t>it</w:t>
      </w:r>
      <w:r w:rsidR="001C6CA4" w:rsidRPr="00C166F6">
        <w:rPr>
          <w:rFonts w:ascii="Times New Roman" w:hAnsi="Times New Roman" w:cs="Times New Roman"/>
          <w:sz w:val="24"/>
          <w:szCs w:val="24"/>
        </w:rPr>
        <w:t xml:space="preserve"> is mainly used for </w:t>
      </w:r>
      <w:r w:rsidRPr="00C166F6">
        <w:rPr>
          <w:rFonts w:ascii="Times New Roman" w:hAnsi="Times New Roman" w:cs="Times New Roman"/>
          <w:sz w:val="24"/>
          <w:szCs w:val="24"/>
        </w:rPr>
        <w:t xml:space="preserve">the </w:t>
      </w:r>
      <w:r w:rsidR="001C6CA4" w:rsidRPr="00C166F6">
        <w:rPr>
          <w:rFonts w:ascii="Times New Roman" w:hAnsi="Times New Roman" w:cs="Times New Roman"/>
          <w:sz w:val="24"/>
          <w:szCs w:val="24"/>
        </w:rPr>
        <w:t>isolation and purification of chemical components from the mixture, pigments of natural or synthetic origin</w:t>
      </w:r>
      <w:r w:rsidRPr="00C166F6">
        <w:rPr>
          <w:rFonts w:ascii="Times New Roman" w:hAnsi="Times New Roman" w:cs="Times New Roman"/>
          <w:sz w:val="24"/>
          <w:szCs w:val="24"/>
        </w:rPr>
        <w:t xml:space="preserve"> at large and small scale</w:t>
      </w:r>
      <w:r w:rsidR="001C6CA4" w:rsidRPr="00C166F6">
        <w:rPr>
          <w:rFonts w:ascii="Times New Roman" w:hAnsi="Times New Roman" w:cs="Times New Roman"/>
          <w:sz w:val="24"/>
          <w:szCs w:val="24"/>
        </w:rPr>
        <w:t>.</w:t>
      </w:r>
    </w:p>
    <w:p w:rsidR="001C6CA4" w:rsidRPr="00C166F6" w:rsidRDefault="001C6CA4" w:rsidP="00B87E61">
      <w:pPr>
        <w:numPr>
          <w:ilvl w:val="0"/>
          <w:numId w:val="7"/>
        </w:numPr>
        <w:spacing w:after="160" w:line="360" w:lineRule="auto"/>
        <w:jc w:val="both"/>
        <w:rPr>
          <w:rFonts w:ascii="Times New Roman" w:hAnsi="Times New Roman" w:cs="Times New Roman"/>
          <w:sz w:val="24"/>
          <w:szCs w:val="24"/>
        </w:rPr>
      </w:pPr>
      <w:r w:rsidRPr="00C166F6">
        <w:rPr>
          <w:rFonts w:ascii="Times New Roman" w:hAnsi="Times New Roman" w:cs="Times New Roman"/>
          <w:sz w:val="24"/>
          <w:szCs w:val="24"/>
        </w:rPr>
        <w:t xml:space="preserve">Identification of a "target protein" which may have therapeutic value. </w:t>
      </w:r>
    </w:p>
    <w:p w:rsidR="001C6CA4" w:rsidRPr="00C166F6" w:rsidRDefault="001C6CA4" w:rsidP="00B87E61">
      <w:pPr>
        <w:numPr>
          <w:ilvl w:val="0"/>
          <w:numId w:val="7"/>
        </w:numPr>
        <w:spacing w:after="160" w:line="360" w:lineRule="auto"/>
        <w:jc w:val="both"/>
        <w:rPr>
          <w:rFonts w:ascii="Times New Roman" w:hAnsi="Times New Roman" w:cs="Times New Roman"/>
          <w:sz w:val="24"/>
          <w:szCs w:val="24"/>
        </w:rPr>
      </w:pPr>
      <w:r w:rsidRPr="00C166F6">
        <w:rPr>
          <w:rFonts w:ascii="Times New Roman" w:hAnsi="Times New Roman" w:cs="Times New Roman"/>
          <w:sz w:val="24"/>
          <w:szCs w:val="24"/>
        </w:rPr>
        <w:t xml:space="preserve"> industrial and institution application on large scale isolation of </w:t>
      </w:r>
      <w:r w:rsidR="003F1550" w:rsidRPr="00C166F6">
        <w:rPr>
          <w:rFonts w:ascii="Times New Roman" w:hAnsi="Times New Roman" w:cs="Times New Roman"/>
          <w:sz w:val="24"/>
          <w:szCs w:val="24"/>
        </w:rPr>
        <w:t xml:space="preserve">the </w:t>
      </w:r>
      <w:r w:rsidRPr="00C166F6">
        <w:rPr>
          <w:rFonts w:ascii="Times New Roman" w:hAnsi="Times New Roman" w:cs="Times New Roman"/>
          <w:sz w:val="24"/>
          <w:szCs w:val="24"/>
        </w:rPr>
        <w:t>therapeutic molecule</w:t>
      </w:r>
    </w:p>
    <w:p w:rsidR="001C6CA4" w:rsidRPr="00C166F6" w:rsidRDefault="001C6CA4" w:rsidP="00B87E61">
      <w:pPr>
        <w:pStyle w:val="Heading2"/>
        <w:numPr>
          <w:ilvl w:val="1"/>
          <w:numId w:val="30"/>
        </w:numPr>
        <w:rPr>
          <w:sz w:val="24"/>
        </w:rPr>
      </w:pPr>
      <w:bookmarkStart w:id="55" w:name="_Toc80709547"/>
      <w:r w:rsidRPr="00C166F6">
        <w:rPr>
          <w:sz w:val="24"/>
        </w:rPr>
        <w:t>Planner chromatography</w:t>
      </w:r>
      <w:bookmarkEnd w:id="55"/>
      <w:r w:rsidRPr="00C166F6">
        <w:rPr>
          <w:sz w:val="24"/>
        </w:rPr>
        <w:t xml:space="preserve"> </w:t>
      </w:r>
    </w:p>
    <w:p w:rsidR="001C6CA4" w:rsidRPr="00C166F6" w:rsidRDefault="001C6CA4" w:rsidP="00B87E61">
      <w:pPr>
        <w:pStyle w:val="NormalWeb"/>
        <w:shd w:val="clear" w:color="auto" w:fill="FFFFFF"/>
        <w:spacing w:before="0" w:beforeAutospacing="0" w:after="0" w:afterAutospacing="0" w:line="360" w:lineRule="auto"/>
        <w:jc w:val="both"/>
        <w:textAlignment w:val="baseline"/>
      </w:pPr>
      <w:r w:rsidRPr="00C166F6">
        <w:rPr>
          <w:bdr w:val="none" w:sz="0" w:space="0" w:color="auto" w:frame="1"/>
        </w:rPr>
        <w:t xml:space="preserve">Planar chromatography is one branch of the discipline, defined by having the stationary phase of the process take place on a plane. </w:t>
      </w:r>
    </w:p>
    <w:p w:rsidR="001C6CA4" w:rsidRPr="00C166F6" w:rsidRDefault="009E152C" w:rsidP="00B87E61">
      <w:pPr>
        <w:pStyle w:val="Heading3"/>
        <w:numPr>
          <w:ilvl w:val="2"/>
          <w:numId w:val="30"/>
        </w:numPr>
        <w:spacing w:line="360" w:lineRule="auto"/>
        <w:rPr>
          <w:rFonts w:ascii="Times New Roman" w:hAnsi="Times New Roman" w:cs="Times New Roman"/>
          <w:color w:val="auto"/>
          <w:sz w:val="24"/>
          <w:szCs w:val="24"/>
        </w:rPr>
      </w:pPr>
      <w:bookmarkStart w:id="56" w:name="_Toc80709548"/>
      <w:r w:rsidRPr="00C166F6">
        <w:rPr>
          <w:rFonts w:ascii="Times New Roman" w:hAnsi="Times New Roman" w:cs="Times New Roman"/>
          <w:color w:val="auto"/>
          <w:sz w:val="24"/>
          <w:szCs w:val="24"/>
        </w:rPr>
        <w:t>Paper chromatography</w:t>
      </w:r>
      <w:bookmarkEnd w:id="56"/>
    </w:p>
    <w:p w:rsidR="003F1550" w:rsidRPr="00C166F6" w:rsidRDefault="001C6CA4" w:rsidP="00B87E61">
      <w:pPr>
        <w:spacing w:line="360" w:lineRule="auto"/>
        <w:jc w:val="both"/>
        <w:rPr>
          <w:rFonts w:ascii="Times New Roman" w:hAnsi="Times New Roman" w:cs="Times New Roman"/>
          <w:sz w:val="24"/>
          <w:szCs w:val="24"/>
        </w:rPr>
      </w:pPr>
      <w:r w:rsidRPr="00C166F6">
        <w:rPr>
          <w:rFonts w:ascii="Times New Roman" w:hAnsi="Times New Roman" w:cs="Times New Roman"/>
          <w:sz w:val="24"/>
          <w:szCs w:val="24"/>
        </w:rPr>
        <w:t>In paper</w:t>
      </w:r>
      <w:r w:rsidR="003F1550" w:rsidRPr="00C166F6">
        <w:rPr>
          <w:rFonts w:ascii="Times New Roman" w:hAnsi="Times New Roman" w:cs="Times New Roman"/>
          <w:sz w:val="24"/>
          <w:szCs w:val="24"/>
        </w:rPr>
        <w:t xml:space="preserve"> </w:t>
      </w:r>
      <w:r w:rsidRPr="00C166F6">
        <w:rPr>
          <w:rFonts w:ascii="Times New Roman" w:hAnsi="Times New Roman" w:cs="Times New Roman"/>
          <w:sz w:val="24"/>
          <w:szCs w:val="24"/>
        </w:rPr>
        <w:t>chromatography</w:t>
      </w:r>
      <w:r w:rsidR="003F1550" w:rsidRPr="00C166F6">
        <w:rPr>
          <w:rFonts w:ascii="Times New Roman" w:hAnsi="Times New Roman" w:cs="Times New Roman"/>
          <w:sz w:val="24"/>
          <w:szCs w:val="24"/>
        </w:rPr>
        <w:t>,</w:t>
      </w:r>
      <w:r w:rsidRPr="00C166F6">
        <w:rPr>
          <w:rFonts w:ascii="Times New Roman" w:hAnsi="Times New Roman" w:cs="Times New Roman"/>
          <w:sz w:val="24"/>
          <w:szCs w:val="24"/>
        </w:rPr>
        <w:t xml:space="preserve"> support material consists of a layer of cellulose </w:t>
      </w:r>
      <w:r w:rsidR="003F1550" w:rsidRPr="00C166F6">
        <w:rPr>
          <w:rFonts w:ascii="Times New Roman" w:hAnsi="Times New Roman" w:cs="Times New Roman"/>
          <w:sz w:val="24"/>
          <w:szCs w:val="24"/>
        </w:rPr>
        <w:t xml:space="preserve">paper </w:t>
      </w:r>
      <w:r w:rsidRPr="00C166F6">
        <w:rPr>
          <w:rFonts w:ascii="Times New Roman" w:hAnsi="Times New Roman" w:cs="Times New Roman"/>
          <w:sz w:val="24"/>
          <w:szCs w:val="24"/>
        </w:rPr>
        <w:t xml:space="preserve">highly saturated with water. </w:t>
      </w:r>
      <w:r w:rsidR="003F1550" w:rsidRPr="00C166F6">
        <w:rPr>
          <w:rFonts w:ascii="Times New Roman" w:hAnsi="Times New Roman" w:cs="Times New Roman"/>
          <w:sz w:val="24"/>
          <w:szCs w:val="24"/>
        </w:rPr>
        <w:t>A</w:t>
      </w:r>
      <w:r w:rsidRPr="00C166F6">
        <w:rPr>
          <w:rFonts w:ascii="Times New Roman" w:hAnsi="Times New Roman" w:cs="Times New Roman"/>
          <w:sz w:val="24"/>
          <w:szCs w:val="24"/>
        </w:rPr>
        <w:t xml:space="preserve"> thick filter paper comprised the support, and water drops settled in its pores made up the stationary “liquid phase.” Mobile phase consists of an appropriate fluid placed in a developing tank. Paper chromatography is a</w:t>
      </w:r>
      <w:r w:rsidR="003F1550" w:rsidRPr="00C166F6">
        <w:rPr>
          <w:rFonts w:ascii="Times New Roman" w:hAnsi="Times New Roman" w:cs="Times New Roman"/>
          <w:sz w:val="24"/>
          <w:szCs w:val="24"/>
        </w:rPr>
        <w:t xml:space="preserve"> “liquid-liquid” chromatography, a</w:t>
      </w:r>
      <w:r w:rsidRPr="00C166F6">
        <w:rPr>
          <w:rFonts w:ascii="Times New Roman" w:hAnsi="Times New Roman" w:cs="Times New Roman"/>
          <w:sz w:val="24"/>
          <w:szCs w:val="24"/>
        </w:rPr>
        <w:t>nd a planar chromatography system wherein a cellulose filter paper acts as a stationary phase on which the separation of compounds occurs</w:t>
      </w:r>
      <w:r w:rsidR="003F1550" w:rsidRPr="00C166F6">
        <w:rPr>
          <w:rFonts w:ascii="Times New Roman" w:hAnsi="Times New Roman" w:cs="Times New Roman"/>
          <w:sz w:val="24"/>
          <w:szCs w:val="24"/>
        </w:rPr>
        <w:t>.</w:t>
      </w:r>
    </w:p>
    <w:p w:rsidR="003F1550" w:rsidRPr="00C166F6" w:rsidRDefault="003F1550" w:rsidP="00B87E61">
      <w:pPr>
        <w:keepNext/>
        <w:spacing w:line="360" w:lineRule="auto"/>
        <w:jc w:val="center"/>
        <w:rPr>
          <w:rFonts w:ascii="Times New Roman" w:hAnsi="Times New Roman" w:cs="Times New Roman"/>
          <w:sz w:val="24"/>
          <w:szCs w:val="24"/>
        </w:rPr>
      </w:pPr>
      <w:r w:rsidRPr="00C166F6">
        <w:rPr>
          <w:rFonts w:ascii="Times New Roman" w:hAnsi="Times New Roman" w:cs="Times New Roman"/>
          <w:noProof/>
          <w:sz w:val="24"/>
          <w:szCs w:val="24"/>
        </w:rPr>
        <w:lastRenderedPageBreak/>
        <w:drawing>
          <wp:inline distT="0" distB="0" distL="0" distR="0" wp14:anchorId="46CBD6B2" wp14:editId="14F83D2A">
            <wp:extent cx="2987842" cy="3583184"/>
            <wp:effectExtent l="0" t="0" r="3175" b="0"/>
            <wp:docPr id="6" name="Picture 2" descr="Image result for Paper chroma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Image result for Paper chromatography"/>
                    <pic:cNvPicPr>
                      <a:picLocks noChangeAspect="1" noChangeArrowheads="1"/>
                    </pic:cNvPicPr>
                  </pic:nvPicPr>
                  <pic:blipFill>
                    <a:blip r:embed="rId25">
                      <a:duotone>
                        <a:schemeClr val="accent2">
                          <a:shade val="45000"/>
                          <a:satMod val="135000"/>
                        </a:schemeClr>
                        <a:prstClr val="white"/>
                      </a:duotone>
                      <a:extLst>
                        <a:ext uri="{BEBA8EAE-BF5A-486C-A8C5-ECC9F3942E4B}">
                          <a14:imgProps xmlns:a14="http://schemas.microsoft.com/office/drawing/2010/main">
                            <a14:imgLayer r:embed="rId26">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987842" cy="358318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3F1550" w:rsidRPr="00C166F6" w:rsidRDefault="003F1550" w:rsidP="00B87E61">
      <w:pPr>
        <w:pStyle w:val="Caption"/>
        <w:spacing w:line="360" w:lineRule="auto"/>
        <w:jc w:val="center"/>
        <w:rPr>
          <w:rFonts w:ascii="Times New Roman" w:hAnsi="Times New Roman" w:cs="Times New Roman"/>
          <w:color w:val="auto"/>
          <w:sz w:val="24"/>
          <w:szCs w:val="24"/>
        </w:rPr>
      </w:pPr>
      <w:bookmarkStart w:id="57" w:name="_Toc80709580"/>
      <w:r w:rsidRPr="00C166F6">
        <w:rPr>
          <w:rFonts w:ascii="Times New Roman" w:hAnsi="Times New Roman" w:cs="Times New Roman"/>
          <w:color w:val="auto"/>
          <w:sz w:val="24"/>
          <w:szCs w:val="24"/>
        </w:rPr>
        <w:t xml:space="preserve">Figure </w:t>
      </w:r>
      <w:r w:rsidRPr="00C166F6">
        <w:rPr>
          <w:rFonts w:ascii="Times New Roman" w:hAnsi="Times New Roman" w:cs="Times New Roman"/>
          <w:color w:val="auto"/>
          <w:sz w:val="24"/>
          <w:szCs w:val="24"/>
        </w:rPr>
        <w:fldChar w:fldCharType="begin"/>
      </w:r>
      <w:r w:rsidRPr="00C166F6">
        <w:rPr>
          <w:rFonts w:ascii="Times New Roman" w:hAnsi="Times New Roman" w:cs="Times New Roman"/>
          <w:color w:val="auto"/>
          <w:sz w:val="24"/>
          <w:szCs w:val="24"/>
        </w:rPr>
        <w:instrText xml:space="preserve"> SEQ Figure \* ARABIC </w:instrText>
      </w:r>
      <w:r w:rsidRPr="00C166F6">
        <w:rPr>
          <w:rFonts w:ascii="Times New Roman" w:hAnsi="Times New Roman" w:cs="Times New Roman"/>
          <w:color w:val="auto"/>
          <w:sz w:val="24"/>
          <w:szCs w:val="24"/>
        </w:rPr>
        <w:fldChar w:fldCharType="separate"/>
      </w:r>
      <w:r w:rsidR="00C43584" w:rsidRPr="00C166F6">
        <w:rPr>
          <w:rFonts w:ascii="Times New Roman" w:hAnsi="Times New Roman" w:cs="Times New Roman"/>
          <w:noProof/>
          <w:color w:val="auto"/>
          <w:sz w:val="24"/>
          <w:szCs w:val="24"/>
        </w:rPr>
        <w:t>15</w:t>
      </w:r>
      <w:r w:rsidRPr="00C166F6">
        <w:rPr>
          <w:rFonts w:ascii="Times New Roman" w:hAnsi="Times New Roman" w:cs="Times New Roman"/>
          <w:color w:val="auto"/>
          <w:sz w:val="24"/>
          <w:szCs w:val="24"/>
        </w:rPr>
        <w:fldChar w:fldCharType="end"/>
      </w:r>
      <w:r w:rsidRPr="00C166F6">
        <w:rPr>
          <w:rFonts w:ascii="Times New Roman" w:hAnsi="Times New Roman" w:cs="Times New Roman"/>
          <w:color w:val="auto"/>
          <w:sz w:val="24"/>
          <w:szCs w:val="24"/>
        </w:rPr>
        <w:t>: paper chromatography</w:t>
      </w:r>
      <w:bookmarkEnd w:id="57"/>
    </w:p>
    <w:p w:rsidR="001C6CA4" w:rsidRPr="00C166F6" w:rsidRDefault="001C6CA4" w:rsidP="00B87E61">
      <w:pPr>
        <w:spacing w:line="360" w:lineRule="auto"/>
        <w:jc w:val="both"/>
        <w:rPr>
          <w:rFonts w:ascii="Times New Roman" w:hAnsi="Times New Roman" w:cs="Times New Roman"/>
          <w:sz w:val="24"/>
          <w:szCs w:val="24"/>
        </w:rPr>
      </w:pPr>
      <w:r w:rsidRPr="00C166F6">
        <w:rPr>
          <w:rFonts w:ascii="Times New Roman" w:hAnsi="Times New Roman" w:cs="Times New Roman"/>
          <w:b/>
          <w:bCs/>
          <w:sz w:val="24"/>
          <w:szCs w:val="24"/>
        </w:rPr>
        <w:t>Application</w:t>
      </w:r>
      <w:r w:rsidRPr="00C166F6">
        <w:rPr>
          <w:rFonts w:ascii="Times New Roman" w:hAnsi="Times New Roman" w:cs="Times New Roman"/>
          <w:sz w:val="24"/>
          <w:szCs w:val="24"/>
        </w:rPr>
        <w:t xml:space="preserve"> </w:t>
      </w:r>
    </w:p>
    <w:p w:rsidR="001C6CA4" w:rsidRPr="00C166F6" w:rsidRDefault="001C6CA4" w:rsidP="00B87E61">
      <w:pPr>
        <w:numPr>
          <w:ilvl w:val="0"/>
          <w:numId w:val="8"/>
        </w:numPr>
        <w:spacing w:after="160" w:line="360" w:lineRule="auto"/>
        <w:jc w:val="both"/>
        <w:rPr>
          <w:rFonts w:ascii="Times New Roman" w:hAnsi="Times New Roman" w:cs="Times New Roman"/>
          <w:sz w:val="24"/>
          <w:szCs w:val="24"/>
        </w:rPr>
      </w:pPr>
      <w:r w:rsidRPr="00C166F6">
        <w:rPr>
          <w:rFonts w:ascii="Times New Roman" w:hAnsi="Times New Roman" w:cs="Times New Roman"/>
          <w:sz w:val="24"/>
          <w:szCs w:val="24"/>
        </w:rPr>
        <w:t>It is used in scientific studies to identify unknown organic and inorganic compounds from a mixture.</w:t>
      </w:r>
    </w:p>
    <w:p w:rsidR="001C6CA4" w:rsidRPr="00C166F6" w:rsidRDefault="001C6CA4" w:rsidP="00B87E61">
      <w:pPr>
        <w:numPr>
          <w:ilvl w:val="0"/>
          <w:numId w:val="8"/>
        </w:numPr>
        <w:spacing w:after="160" w:line="360" w:lineRule="auto"/>
        <w:jc w:val="both"/>
        <w:rPr>
          <w:rFonts w:ascii="Times New Roman" w:hAnsi="Times New Roman" w:cs="Times New Roman"/>
          <w:sz w:val="24"/>
          <w:szCs w:val="24"/>
        </w:rPr>
      </w:pPr>
      <w:r w:rsidRPr="00C166F6">
        <w:rPr>
          <w:rFonts w:ascii="Times New Roman" w:hAnsi="Times New Roman" w:cs="Times New Roman"/>
          <w:sz w:val="24"/>
          <w:szCs w:val="24"/>
        </w:rPr>
        <w:t>Separation of proteins, colored pigments and sequencing of DNA and RNA</w:t>
      </w:r>
      <w:r w:rsidR="003F1550" w:rsidRPr="00C166F6">
        <w:rPr>
          <w:rFonts w:ascii="Times New Roman" w:hAnsi="Times New Roman" w:cs="Times New Roman"/>
          <w:sz w:val="24"/>
          <w:szCs w:val="24"/>
        </w:rPr>
        <w:t xml:space="preserve"> </w:t>
      </w:r>
    </w:p>
    <w:p w:rsidR="001C6CA4" w:rsidRPr="00C166F6" w:rsidRDefault="001C6CA4" w:rsidP="00B87E61">
      <w:pPr>
        <w:pStyle w:val="Heading2"/>
        <w:numPr>
          <w:ilvl w:val="1"/>
          <w:numId w:val="30"/>
        </w:numPr>
        <w:rPr>
          <w:sz w:val="24"/>
        </w:rPr>
      </w:pPr>
      <w:bookmarkStart w:id="58" w:name="_Toc80709549"/>
      <w:r w:rsidRPr="00C166F6">
        <w:rPr>
          <w:sz w:val="24"/>
        </w:rPr>
        <w:t>Centrifugal Thin Layer Chromatography</w:t>
      </w:r>
      <w:bookmarkEnd w:id="58"/>
      <w:r w:rsidRPr="00C166F6">
        <w:rPr>
          <w:sz w:val="24"/>
        </w:rPr>
        <w:t xml:space="preserve"> </w:t>
      </w:r>
    </w:p>
    <w:p w:rsidR="001C6CA4" w:rsidRPr="00C166F6" w:rsidRDefault="001C6CA4" w:rsidP="00B87E61">
      <w:pPr>
        <w:spacing w:line="360" w:lineRule="auto"/>
        <w:jc w:val="both"/>
        <w:rPr>
          <w:rFonts w:ascii="Times New Roman" w:hAnsi="Times New Roman" w:cs="Times New Roman"/>
          <w:sz w:val="24"/>
          <w:szCs w:val="24"/>
        </w:rPr>
      </w:pPr>
      <w:r w:rsidRPr="00C166F6">
        <w:rPr>
          <w:rFonts w:ascii="Times New Roman" w:hAnsi="Times New Roman" w:cs="Times New Roman"/>
          <w:sz w:val="24"/>
          <w:szCs w:val="24"/>
        </w:rPr>
        <w:t xml:space="preserve">A planner chromatography where the centrifugal force is generated by </w:t>
      </w:r>
      <w:r w:rsidR="003F1550" w:rsidRPr="00C166F6">
        <w:rPr>
          <w:rFonts w:ascii="Times New Roman" w:hAnsi="Times New Roman" w:cs="Times New Roman"/>
          <w:sz w:val="24"/>
          <w:szCs w:val="24"/>
        </w:rPr>
        <w:t xml:space="preserve">the </w:t>
      </w:r>
      <w:r w:rsidRPr="00C166F6">
        <w:rPr>
          <w:rFonts w:ascii="Times New Roman" w:hAnsi="Times New Roman" w:cs="Times New Roman"/>
          <w:sz w:val="24"/>
          <w:szCs w:val="24"/>
        </w:rPr>
        <w:t xml:space="preserve">spinning of the support disk and the mobile phase is applied at </w:t>
      </w:r>
      <w:r w:rsidR="003F1550" w:rsidRPr="00C166F6">
        <w:rPr>
          <w:rFonts w:ascii="Times New Roman" w:hAnsi="Times New Roman" w:cs="Times New Roman"/>
          <w:sz w:val="24"/>
          <w:szCs w:val="24"/>
        </w:rPr>
        <w:t xml:space="preserve">a </w:t>
      </w:r>
      <w:r w:rsidRPr="00C166F6">
        <w:rPr>
          <w:rFonts w:ascii="Times New Roman" w:hAnsi="Times New Roman" w:cs="Times New Roman"/>
          <w:sz w:val="24"/>
          <w:szCs w:val="24"/>
        </w:rPr>
        <w:t xml:space="preserve">constant flow rate. As the mobile phase elutes, it carries the sample along with it thereby creating spherical bands of the separated components. The separated components are then swirled off from the edge of the rotor together with the mobile phase. </w:t>
      </w:r>
    </w:p>
    <w:p w:rsidR="003F1550" w:rsidRPr="00C166F6" w:rsidRDefault="003F1550" w:rsidP="00B87E61">
      <w:pPr>
        <w:spacing w:line="360" w:lineRule="auto"/>
        <w:jc w:val="both"/>
        <w:rPr>
          <w:rFonts w:ascii="Times New Roman" w:hAnsi="Times New Roman" w:cs="Times New Roman"/>
          <w:b/>
          <w:sz w:val="24"/>
          <w:szCs w:val="24"/>
        </w:rPr>
      </w:pPr>
      <w:r w:rsidRPr="00C166F6">
        <w:rPr>
          <w:rFonts w:ascii="Times New Roman" w:hAnsi="Times New Roman" w:cs="Times New Roman"/>
          <w:b/>
          <w:sz w:val="24"/>
          <w:szCs w:val="24"/>
        </w:rPr>
        <w:t xml:space="preserve">Principle </w:t>
      </w:r>
    </w:p>
    <w:p w:rsidR="001C6CA4" w:rsidRPr="00C166F6" w:rsidRDefault="003F1550" w:rsidP="00B87E61">
      <w:pPr>
        <w:spacing w:line="360" w:lineRule="auto"/>
        <w:jc w:val="both"/>
        <w:rPr>
          <w:rFonts w:ascii="Times New Roman" w:hAnsi="Times New Roman" w:cs="Times New Roman"/>
          <w:sz w:val="24"/>
          <w:szCs w:val="24"/>
        </w:rPr>
      </w:pPr>
      <w:r w:rsidRPr="00C166F6">
        <w:rPr>
          <w:rFonts w:ascii="Times New Roman" w:hAnsi="Times New Roman" w:cs="Times New Roman"/>
          <w:sz w:val="24"/>
          <w:szCs w:val="24"/>
        </w:rPr>
        <w:lastRenderedPageBreak/>
        <w:t xml:space="preserve">A </w:t>
      </w:r>
      <w:r w:rsidR="001C6CA4" w:rsidRPr="00C166F6">
        <w:rPr>
          <w:rFonts w:ascii="Times New Roman" w:hAnsi="Times New Roman" w:cs="Times New Roman"/>
          <w:sz w:val="24"/>
          <w:szCs w:val="24"/>
        </w:rPr>
        <w:t xml:space="preserve">technique </w:t>
      </w:r>
      <w:r w:rsidRPr="00C166F6">
        <w:rPr>
          <w:rFonts w:ascii="Times New Roman" w:hAnsi="Times New Roman" w:cs="Times New Roman"/>
          <w:sz w:val="24"/>
          <w:szCs w:val="24"/>
        </w:rPr>
        <w:t>in which</w:t>
      </w:r>
      <w:r w:rsidR="001C6CA4" w:rsidRPr="00C166F6">
        <w:rPr>
          <w:rFonts w:ascii="Times New Roman" w:hAnsi="Times New Roman" w:cs="Times New Roman"/>
          <w:sz w:val="24"/>
          <w:szCs w:val="24"/>
        </w:rPr>
        <w:t xml:space="preserve"> circular</w:t>
      </w:r>
      <w:r w:rsidRPr="00C166F6">
        <w:rPr>
          <w:rFonts w:ascii="Times New Roman" w:hAnsi="Times New Roman" w:cs="Times New Roman"/>
          <w:sz w:val="24"/>
          <w:szCs w:val="24"/>
        </w:rPr>
        <w:t>-</w:t>
      </w:r>
      <w:r w:rsidR="001C6CA4" w:rsidRPr="00C166F6">
        <w:rPr>
          <w:rFonts w:ascii="Times New Roman" w:hAnsi="Times New Roman" w:cs="Times New Roman"/>
          <w:sz w:val="24"/>
          <w:szCs w:val="24"/>
        </w:rPr>
        <w:t xml:space="preserve">shaped paper </w:t>
      </w:r>
      <w:r w:rsidRPr="00C166F6">
        <w:rPr>
          <w:rFonts w:ascii="Times New Roman" w:hAnsi="Times New Roman" w:cs="Times New Roman"/>
          <w:sz w:val="24"/>
          <w:szCs w:val="24"/>
        </w:rPr>
        <w:t xml:space="preserve">is </w:t>
      </w:r>
      <w:r w:rsidR="001C6CA4" w:rsidRPr="00C166F6">
        <w:rPr>
          <w:rFonts w:ascii="Times New Roman" w:hAnsi="Times New Roman" w:cs="Times New Roman"/>
          <w:sz w:val="24"/>
          <w:szCs w:val="24"/>
        </w:rPr>
        <w:t>about its cent</w:t>
      </w:r>
      <w:r w:rsidRPr="00C166F6">
        <w:rPr>
          <w:rFonts w:ascii="Times New Roman" w:hAnsi="Times New Roman" w:cs="Times New Roman"/>
          <w:sz w:val="24"/>
          <w:szCs w:val="24"/>
        </w:rPr>
        <w:t>er</w:t>
      </w:r>
      <w:r w:rsidR="001C6CA4" w:rsidRPr="00C166F6">
        <w:rPr>
          <w:rFonts w:ascii="Times New Roman" w:hAnsi="Times New Roman" w:cs="Times New Roman"/>
          <w:sz w:val="24"/>
          <w:szCs w:val="24"/>
        </w:rPr>
        <w:t xml:space="preserve"> to speed up the motion of the mobile phase through t</w:t>
      </w:r>
      <w:r w:rsidRPr="00C166F6">
        <w:rPr>
          <w:rFonts w:ascii="Times New Roman" w:hAnsi="Times New Roman" w:cs="Times New Roman"/>
          <w:sz w:val="24"/>
          <w:szCs w:val="24"/>
        </w:rPr>
        <w:t xml:space="preserve">he effect of centrifugal force thus it is </w:t>
      </w:r>
      <w:r w:rsidR="001C6CA4" w:rsidRPr="00C166F6">
        <w:rPr>
          <w:rFonts w:ascii="Times New Roman" w:hAnsi="Times New Roman" w:cs="Times New Roman"/>
          <w:sz w:val="24"/>
          <w:szCs w:val="24"/>
        </w:rPr>
        <w:t>ca</w:t>
      </w:r>
      <w:r w:rsidRPr="00C166F6">
        <w:rPr>
          <w:rFonts w:ascii="Times New Roman" w:hAnsi="Times New Roman" w:cs="Times New Roman"/>
          <w:sz w:val="24"/>
          <w:szCs w:val="24"/>
        </w:rPr>
        <w:t xml:space="preserve">lled centrifugal chromatography. </w:t>
      </w:r>
      <w:r w:rsidR="001C6CA4" w:rsidRPr="00C166F6">
        <w:rPr>
          <w:rFonts w:ascii="Times New Roman" w:hAnsi="Times New Roman" w:cs="Times New Roman"/>
          <w:sz w:val="24"/>
          <w:szCs w:val="24"/>
        </w:rPr>
        <w:t>Its scaleup to a preparative technique eventually led to the construction of the "</w:t>
      </w:r>
      <w:proofErr w:type="spellStart"/>
      <w:r w:rsidR="001C6CA4" w:rsidRPr="00C166F6">
        <w:rPr>
          <w:rFonts w:ascii="Times New Roman" w:hAnsi="Times New Roman" w:cs="Times New Roman"/>
          <w:sz w:val="24"/>
          <w:szCs w:val="24"/>
        </w:rPr>
        <w:t>Chromatotron</w:t>
      </w:r>
      <w:proofErr w:type="spellEnd"/>
      <w:r w:rsidR="001C6CA4" w:rsidRPr="00C166F6">
        <w:rPr>
          <w:rFonts w:ascii="Times New Roman" w:hAnsi="Times New Roman" w:cs="Times New Roman"/>
          <w:sz w:val="24"/>
          <w:szCs w:val="24"/>
        </w:rPr>
        <w:t xml:space="preserve">", </w:t>
      </w:r>
      <w:r w:rsidRPr="00C166F6">
        <w:rPr>
          <w:rFonts w:ascii="Times New Roman" w:hAnsi="Times New Roman" w:cs="Times New Roman"/>
          <w:sz w:val="24"/>
          <w:szCs w:val="24"/>
        </w:rPr>
        <w:t>which acts as the</w:t>
      </w:r>
      <w:r w:rsidR="001C6CA4" w:rsidRPr="00C166F6">
        <w:rPr>
          <w:rFonts w:ascii="Times New Roman" w:hAnsi="Times New Roman" w:cs="Times New Roman"/>
          <w:sz w:val="24"/>
          <w:szCs w:val="24"/>
        </w:rPr>
        <w:t xml:space="preserve"> operational parameters of centrifugal thin-layer chromatography</w:t>
      </w:r>
      <w:r w:rsidRPr="00C166F6">
        <w:rPr>
          <w:rFonts w:ascii="Times New Roman" w:hAnsi="Times New Roman" w:cs="Times New Roman"/>
          <w:sz w:val="24"/>
          <w:szCs w:val="24"/>
        </w:rPr>
        <w:t xml:space="preserve">. </w:t>
      </w:r>
      <w:r w:rsidR="00295846" w:rsidRPr="00C166F6">
        <w:rPr>
          <w:rFonts w:ascii="Times New Roman" w:hAnsi="Times New Roman" w:cs="Times New Roman"/>
          <w:sz w:val="24"/>
          <w:szCs w:val="24"/>
        </w:rPr>
        <w:t xml:space="preserve">Separation of compounds occurs in the direction of solvent flow. </w:t>
      </w:r>
    </w:p>
    <w:p w:rsidR="003F1550" w:rsidRPr="00C166F6" w:rsidRDefault="003F1550" w:rsidP="00B87E61">
      <w:pPr>
        <w:keepNext/>
        <w:spacing w:line="360" w:lineRule="auto"/>
        <w:jc w:val="both"/>
        <w:rPr>
          <w:rFonts w:ascii="Times New Roman" w:hAnsi="Times New Roman" w:cs="Times New Roman"/>
          <w:sz w:val="24"/>
          <w:szCs w:val="24"/>
        </w:rPr>
      </w:pPr>
      <w:r w:rsidRPr="00C166F6">
        <w:rPr>
          <w:rFonts w:ascii="Times New Roman" w:hAnsi="Times New Roman" w:cs="Times New Roman"/>
          <w:noProof/>
          <w:sz w:val="24"/>
          <w:szCs w:val="24"/>
        </w:rPr>
        <w:drawing>
          <wp:inline distT="0" distB="0" distL="0" distR="0" wp14:anchorId="124F2736" wp14:editId="01A009E1">
            <wp:extent cx="3429000" cy="3429001"/>
            <wp:effectExtent l="0" t="0" r="0" b="0"/>
            <wp:docPr id="93" name="Picture 93" descr="Image result for centrifugal T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Image result for centrifugal TLC"/>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29000" cy="3429001"/>
                    </a:xfrm>
                    <a:prstGeom prst="rect">
                      <a:avLst/>
                    </a:prstGeom>
                    <a:noFill/>
                  </pic:spPr>
                </pic:pic>
              </a:graphicData>
            </a:graphic>
          </wp:inline>
        </w:drawing>
      </w:r>
    </w:p>
    <w:p w:rsidR="001C6CA4" w:rsidRPr="00C166F6" w:rsidRDefault="003F1550" w:rsidP="00B87E61">
      <w:pPr>
        <w:pStyle w:val="Caption"/>
        <w:spacing w:line="360" w:lineRule="auto"/>
        <w:jc w:val="both"/>
        <w:rPr>
          <w:rFonts w:ascii="Times New Roman" w:hAnsi="Times New Roman" w:cs="Times New Roman"/>
          <w:color w:val="auto"/>
          <w:sz w:val="24"/>
          <w:szCs w:val="24"/>
        </w:rPr>
      </w:pPr>
      <w:bookmarkStart w:id="59" w:name="_Toc80709581"/>
      <w:r w:rsidRPr="00C166F6">
        <w:rPr>
          <w:rFonts w:ascii="Times New Roman" w:hAnsi="Times New Roman" w:cs="Times New Roman"/>
          <w:color w:val="auto"/>
          <w:sz w:val="24"/>
          <w:szCs w:val="24"/>
        </w:rPr>
        <w:t xml:space="preserve">Figure </w:t>
      </w:r>
      <w:r w:rsidRPr="00C166F6">
        <w:rPr>
          <w:rFonts w:ascii="Times New Roman" w:hAnsi="Times New Roman" w:cs="Times New Roman"/>
          <w:color w:val="auto"/>
          <w:sz w:val="24"/>
          <w:szCs w:val="24"/>
        </w:rPr>
        <w:fldChar w:fldCharType="begin"/>
      </w:r>
      <w:r w:rsidRPr="00C166F6">
        <w:rPr>
          <w:rFonts w:ascii="Times New Roman" w:hAnsi="Times New Roman" w:cs="Times New Roman"/>
          <w:color w:val="auto"/>
          <w:sz w:val="24"/>
          <w:szCs w:val="24"/>
        </w:rPr>
        <w:instrText xml:space="preserve"> SEQ Figure \* ARABIC </w:instrText>
      </w:r>
      <w:r w:rsidRPr="00C166F6">
        <w:rPr>
          <w:rFonts w:ascii="Times New Roman" w:hAnsi="Times New Roman" w:cs="Times New Roman"/>
          <w:color w:val="auto"/>
          <w:sz w:val="24"/>
          <w:szCs w:val="24"/>
        </w:rPr>
        <w:fldChar w:fldCharType="separate"/>
      </w:r>
      <w:r w:rsidR="00C43584" w:rsidRPr="00C166F6">
        <w:rPr>
          <w:rFonts w:ascii="Times New Roman" w:hAnsi="Times New Roman" w:cs="Times New Roman"/>
          <w:noProof/>
          <w:color w:val="auto"/>
          <w:sz w:val="24"/>
          <w:szCs w:val="24"/>
        </w:rPr>
        <w:t>16</w:t>
      </w:r>
      <w:r w:rsidRPr="00C166F6">
        <w:rPr>
          <w:rFonts w:ascii="Times New Roman" w:hAnsi="Times New Roman" w:cs="Times New Roman"/>
          <w:color w:val="auto"/>
          <w:sz w:val="24"/>
          <w:szCs w:val="24"/>
        </w:rPr>
        <w:fldChar w:fldCharType="end"/>
      </w:r>
      <w:r w:rsidRPr="00C166F6">
        <w:rPr>
          <w:rFonts w:ascii="Times New Roman" w:hAnsi="Times New Roman" w:cs="Times New Roman"/>
          <w:color w:val="auto"/>
          <w:sz w:val="24"/>
          <w:szCs w:val="24"/>
        </w:rPr>
        <w:t>: Separation of components by CTLC</w:t>
      </w:r>
      <w:bookmarkEnd w:id="59"/>
    </w:p>
    <w:p w:rsidR="009E152C" w:rsidRPr="00C166F6" w:rsidRDefault="009E152C" w:rsidP="00B87E61">
      <w:pPr>
        <w:spacing w:line="360" w:lineRule="auto"/>
        <w:rPr>
          <w:rFonts w:ascii="Times New Roman" w:hAnsi="Times New Roman" w:cs="Times New Roman"/>
          <w:b/>
          <w:sz w:val="24"/>
          <w:szCs w:val="24"/>
        </w:rPr>
      </w:pPr>
      <w:r w:rsidRPr="00C166F6">
        <w:rPr>
          <w:rFonts w:ascii="Times New Roman" w:hAnsi="Times New Roman" w:cs="Times New Roman"/>
          <w:b/>
          <w:sz w:val="24"/>
          <w:szCs w:val="24"/>
        </w:rPr>
        <w:t xml:space="preserve">Application </w:t>
      </w:r>
    </w:p>
    <w:p w:rsidR="009E152C" w:rsidRPr="00C166F6" w:rsidRDefault="009E152C" w:rsidP="00B87E61">
      <w:pPr>
        <w:pStyle w:val="ListParagraph"/>
        <w:numPr>
          <w:ilvl w:val="0"/>
          <w:numId w:val="57"/>
        </w:numPr>
        <w:spacing w:line="360" w:lineRule="auto"/>
        <w:jc w:val="both"/>
        <w:rPr>
          <w:rFonts w:ascii="Times New Roman" w:hAnsi="Times New Roman" w:cs="Times New Roman"/>
          <w:bCs/>
          <w:sz w:val="24"/>
          <w:szCs w:val="24"/>
        </w:rPr>
      </w:pPr>
      <w:r w:rsidRPr="00C166F6">
        <w:rPr>
          <w:rFonts w:ascii="Times New Roman" w:hAnsi="Times New Roman" w:cs="Times New Roman"/>
          <w:bCs/>
          <w:sz w:val="24"/>
          <w:szCs w:val="24"/>
        </w:rPr>
        <w:t>CTLC is widely used in quality control standardization of herbal products or nature-derived medicines</w:t>
      </w:r>
    </w:p>
    <w:p w:rsidR="009E152C" w:rsidRPr="00C166F6" w:rsidRDefault="009E152C" w:rsidP="00B87E61">
      <w:pPr>
        <w:pStyle w:val="ListParagraph"/>
        <w:numPr>
          <w:ilvl w:val="0"/>
          <w:numId w:val="57"/>
        </w:numPr>
        <w:spacing w:line="360" w:lineRule="auto"/>
        <w:jc w:val="both"/>
        <w:rPr>
          <w:rFonts w:ascii="Times New Roman" w:hAnsi="Times New Roman" w:cs="Times New Roman"/>
          <w:bCs/>
          <w:sz w:val="24"/>
          <w:szCs w:val="24"/>
        </w:rPr>
      </w:pPr>
      <w:r w:rsidRPr="00C166F6">
        <w:rPr>
          <w:rFonts w:ascii="Times New Roman" w:hAnsi="Times New Roman" w:cs="Times New Roman"/>
          <w:bCs/>
          <w:sz w:val="24"/>
          <w:szCs w:val="24"/>
        </w:rPr>
        <w:t xml:space="preserve">It is used in the separation of compounds that belongs to the same group in a plant matrix </w:t>
      </w:r>
    </w:p>
    <w:p w:rsidR="009E152C" w:rsidRPr="00C166F6" w:rsidRDefault="009E152C" w:rsidP="00B87E61">
      <w:pPr>
        <w:spacing w:line="360" w:lineRule="auto"/>
        <w:jc w:val="both"/>
        <w:rPr>
          <w:rFonts w:ascii="Times New Roman" w:hAnsi="Times New Roman" w:cs="Times New Roman"/>
          <w:b/>
          <w:bCs/>
          <w:sz w:val="24"/>
          <w:szCs w:val="24"/>
        </w:rPr>
      </w:pPr>
    </w:p>
    <w:p w:rsidR="00295846" w:rsidRPr="00C166F6" w:rsidRDefault="00295846" w:rsidP="00B87E61">
      <w:pPr>
        <w:pStyle w:val="Heading2"/>
        <w:numPr>
          <w:ilvl w:val="1"/>
          <w:numId w:val="30"/>
        </w:numPr>
        <w:rPr>
          <w:sz w:val="24"/>
        </w:rPr>
      </w:pPr>
      <w:bookmarkStart w:id="60" w:name="_Toc80709550"/>
      <w:r w:rsidRPr="00C166F6">
        <w:rPr>
          <w:sz w:val="24"/>
        </w:rPr>
        <w:t>Thin layer chromatography</w:t>
      </w:r>
      <w:bookmarkEnd w:id="60"/>
    </w:p>
    <w:p w:rsidR="00295846" w:rsidRPr="00C166F6" w:rsidRDefault="00295846" w:rsidP="00B87E61">
      <w:pPr>
        <w:spacing w:line="360" w:lineRule="auto"/>
        <w:jc w:val="both"/>
        <w:rPr>
          <w:rFonts w:ascii="Times New Roman" w:hAnsi="Times New Roman" w:cs="Times New Roman"/>
          <w:bCs/>
          <w:sz w:val="24"/>
          <w:szCs w:val="24"/>
        </w:rPr>
      </w:pPr>
      <w:r w:rsidRPr="00C166F6">
        <w:rPr>
          <w:rFonts w:ascii="Times New Roman" w:hAnsi="Times New Roman" w:cs="Times New Roman"/>
          <w:bCs/>
          <w:sz w:val="24"/>
          <w:szCs w:val="24"/>
        </w:rPr>
        <w:t xml:space="preserve">Thin-layer chromatography is a type of adsorption chromatography, where the separation of compounds occurs at the stationary phase (silica gel/aluminum oxide) in form of a compounds </w:t>
      </w:r>
      <w:r w:rsidRPr="00C166F6">
        <w:rPr>
          <w:rFonts w:ascii="Times New Roman" w:hAnsi="Times New Roman" w:cs="Times New Roman"/>
          <w:bCs/>
          <w:sz w:val="24"/>
          <w:szCs w:val="24"/>
        </w:rPr>
        <w:lastRenderedPageBreak/>
        <w:t>library at different retardation factors (Rf). Separation of molecules occurs based on the nature of silica gel used as stationary phase. Basically, thin layer chromatography is classified in two major forms</w:t>
      </w:r>
    </w:p>
    <w:p w:rsidR="00295846" w:rsidRPr="00C166F6" w:rsidRDefault="00295846" w:rsidP="00B87E61">
      <w:pPr>
        <w:pStyle w:val="ListParagraph"/>
        <w:numPr>
          <w:ilvl w:val="0"/>
          <w:numId w:val="48"/>
        </w:numPr>
        <w:spacing w:line="360" w:lineRule="auto"/>
        <w:jc w:val="both"/>
        <w:rPr>
          <w:rFonts w:ascii="Times New Roman" w:hAnsi="Times New Roman" w:cs="Times New Roman"/>
          <w:bCs/>
          <w:sz w:val="24"/>
          <w:szCs w:val="24"/>
        </w:rPr>
      </w:pPr>
      <w:r w:rsidRPr="00C166F6">
        <w:rPr>
          <w:rFonts w:ascii="Times New Roman" w:hAnsi="Times New Roman" w:cs="Times New Roman"/>
          <w:bCs/>
          <w:sz w:val="24"/>
          <w:szCs w:val="24"/>
        </w:rPr>
        <w:t>Preparative thin-layer chromatography (PTLC)</w:t>
      </w:r>
    </w:p>
    <w:p w:rsidR="00295846" w:rsidRPr="00C166F6" w:rsidRDefault="00295846" w:rsidP="00B87E61">
      <w:pPr>
        <w:pStyle w:val="ListParagraph"/>
        <w:numPr>
          <w:ilvl w:val="0"/>
          <w:numId w:val="48"/>
        </w:numPr>
        <w:spacing w:line="360" w:lineRule="auto"/>
        <w:jc w:val="both"/>
        <w:rPr>
          <w:rFonts w:ascii="Times New Roman" w:hAnsi="Times New Roman" w:cs="Times New Roman"/>
          <w:bCs/>
          <w:sz w:val="24"/>
          <w:szCs w:val="24"/>
        </w:rPr>
      </w:pPr>
      <w:r w:rsidRPr="00C166F6">
        <w:rPr>
          <w:rFonts w:ascii="Times New Roman" w:hAnsi="Times New Roman" w:cs="Times New Roman"/>
          <w:bCs/>
          <w:sz w:val="24"/>
          <w:szCs w:val="24"/>
        </w:rPr>
        <w:t>Analytical thin-layer chromatography (HPTLC)</w:t>
      </w:r>
    </w:p>
    <w:p w:rsidR="001C6CA4" w:rsidRPr="00C166F6" w:rsidRDefault="00295846" w:rsidP="00B87E61">
      <w:pPr>
        <w:pStyle w:val="Heading3"/>
        <w:numPr>
          <w:ilvl w:val="2"/>
          <w:numId w:val="30"/>
        </w:numPr>
        <w:spacing w:line="360" w:lineRule="auto"/>
        <w:rPr>
          <w:rFonts w:ascii="Times New Roman" w:hAnsi="Times New Roman" w:cs="Times New Roman"/>
          <w:color w:val="auto"/>
          <w:sz w:val="24"/>
          <w:szCs w:val="24"/>
        </w:rPr>
      </w:pPr>
      <w:bookmarkStart w:id="61" w:name="_Toc80709551"/>
      <w:r w:rsidRPr="00C166F6">
        <w:rPr>
          <w:rFonts w:ascii="Times New Roman" w:hAnsi="Times New Roman" w:cs="Times New Roman"/>
          <w:color w:val="auto"/>
          <w:sz w:val="24"/>
          <w:szCs w:val="24"/>
        </w:rPr>
        <w:t>Preparative t</w:t>
      </w:r>
      <w:r w:rsidR="001C6CA4" w:rsidRPr="00C166F6">
        <w:rPr>
          <w:rFonts w:ascii="Times New Roman" w:hAnsi="Times New Roman" w:cs="Times New Roman"/>
          <w:color w:val="auto"/>
          <w:sz w:val="24"/>
          <w:szCs w:val="24"/>
        </w:rPr>
        <w:t>hin-layer chromatography:</w:t>
      </w:r>
      <w:bookmarkEnd w:id="61"/>
    </w:p>
    <w:p w:rsidR="001C6CA4" w:rsidRPr="00C166F6" w:rsidRDefault="001C6CA4" w:rsidP="00B87E61">
      <w:pPr>
        <w:spacing w:line="360" w:lineRule="auto"/>
        <w:jc w:val="both"/>
        <w:rPr>
          <w:rFonts w:ascii="Times New Roman" w:hAnsi="Times New Roman" w:cs="Times New Roman"/>
          <w:sz w:val="24"/>
          <w:szCs w:val="24"/>
        </w:rPr>
      </w:pPr>
      <w:r w:rsidRPr="00C166F6">
        <w:rPr>
          <w:rFonts w:ascii="Times New Roman" w:hAnsi="Times New Roman" w:cs="Times New Roman"/>
          <w:sz w:val="24"/>
          <w:szCs w:val="24"/>
        </w:rPr>
        <w:t>Preparative thin</w:t>
      </w:r>
      <w:r w:rsidR="007A6BCE" w:rsidRPr="00C166F6">
        <w:rPr>
          <w:rFonts w:ascii="Times New Roman" w:hAnsi="Times New Roman" w:cs="Times New Roman"/>
          <w:sz w:val="24"/>
          <w:szCs w:val="24"/>
        </w:rPr>
        <w:t>-</w:t>
      </w:r>
      <w:r w:rsidRPr="00C166F6">
        <w:rPr>
          <w:rFonts w:ascii="Times New Roman" w:hAnsi="Times New Roman" w:cs="Times New Roman"/>
          <w:sz w:val="24"/>
          <w:szCs w:val="24"/>
        </w:rPr>
        <w:t xml:space="preserve">layer chromatography (PTLC) is used to separate and isolate </w:t>
      </w:r>
      <w:r w:rsidR="007A6BCE" w:rsidRPr="00C166F6">
        <w:rPr>
          <w:rFonts w:ascii="Times New Roman" w:hAnsi="Times New Roman" w:cs="Times New Roman"/>
          <w:sz w:val="24"/>
          <w:szCs w:val="24"/>
        </w:rPr>
        <w:t>compounds at</w:t>
      </w:r>
      <w:r w:rsidRPr="00C166F6">
        <w:rPr>
          <w:rFonts w:ascii="Times New Roman" w:hAnsi="Times New Roman" w:cs="Times New Roman"/>
          <w:sz w:val="24"/>
          <w:szCs w:val="24"/>
        </w:rPr>
        <w:t xml:space="preserve"> </w:t>
      </w:r>
      <w:r w:rsidR="007A6BCE" w:rsidRPr="00C166F6">
        <w:rPr>
          <w:rFonts w:ascii="Times New Roman" w:hAnsi="Times New Roman" w:cs="Times New Roman"/>
          <w:sz w:val="24"/>
          <w:szCs w:val="24"/>
        </w:rPr>
        <w:t xml:space="preserve">a </w:t>
      </w:r>
      <w:r w:rsidRPr="00C166F6">
        <w:rPr>
          <w:rFonts w:ascii="Times New Roman" w:hAnsi="Times New Roman" w:cs="Times New Roman"/>
          <w:sz w:val="24"/>
          <w:szCs w:val="24"/>
        </w:rPr>
        <w:t>larger</w:t>
      </w:r>
      <w:r w:rsidR="007A6BCE" w:rsidRPr="00C166F6">
        <w:rPr>
          <w:rFonts w:ascii="Times New Roman" w:hAnsi="Times New Roman" w:cs="Times New Roman"/>
          <w:sz w:val="24"/>
          <w:szCs w:val="24"/>
        </w:rPr>
        <w:t xml:space="preserve"> scale</w:t>
      </w:r>
      <w:r w:rsidR="00295846" w:rsidRPr="00C166F6">
        <w:rPr>
          <w:rFonts w:ascii="Times New Roman" w:hAnsi="Times New Roman" w:cs="Times New Roman"/>
          <w:sz w:val="24"/>
          <w:szCs w:val="24"/>
        </w:rPr>
        <w:t xml:space="preserve">. </w:t>
      </w:r>
      <w:r w:rsidRPr="00C166F6">
        <w:rPr>
          <w:rFonts w:ascii="Times New Roman" w:hAnsi="Times New Roman" w:cs="Times New Roman"/>
          <w:sz w:val="24"/>
          <w:szCs w:val="24"/>
        </w:rPr>
        <w:t xml:space="preserve">The quantities processed range </w:t>
      </w:r>
      <w:r w:rsidR="00295846" w:rsidRPr="00C166F6">
        <w:rPr>
          <w:rFonts w:ascii="Times New Roman" w:hAnsi="Times New Roman" w:cs="Times New Roman"/>
          <w:sz w:val="24"/>
          <w:szCs w:val="24"/>
        </w:rPr>
        <w:t>for PTLC is required</w:t>
      </w:r>
      <w:r w:rsidRPr="00C166F6">
        <w:rPr>
          <w:rFonts w:ascii="Times New Roman" w:hAnsi="Times New Roman" w:cs="Times New Roman"/>
          <w:sz w:val="24"/>
          <w:szCs w:val="24"/>
        </w:rPr>
        <w:t xml:space="preserve"> </w:t>
      </w:r>
      <w:r w:rsidR="00295846" w:rsidRPr="00C166F6">
        <w:rPr>
          <w:rFonts w:ascii="Times New Roman" w:hAnsi="Times New Roman" w:cs="Times New Roman"/>
          <w:sz w:val="24"/>
          <w:szCs w:val="24"/>
        </w:rPr>
        <w:t xml:space="preserve">at least </w:t>
      </w:r>
      <w:r w:rsidRPr="00C166F6">
        <w:rPr>
          <w:rFonts w:ascii="Times New Roman" w:hAnsi="Times New Roman" w:cs="Times New Roman"/>
          <w:sz w:val="24"/>
          <w:szCs w:val="24"/>
        </w:rPr>
        <w:t>10 mg to 1 gram. In preparative TLC, materials to be separated are often applied as long streaks, rather than spots, in the sample application zone. After development, specific components may be recovered by scraping the sorbent layer from the plate in the region of Interest and eluting the separated material from the sorbent using a strong solvent. The material that is recovered from the layer may require further purification by TLC or other chromatographic methods, or the purity may be adequate for identification and structure determination by elemental analysis or spectrometry, for use in biological activity or chemical synthesis studies, or use as standard reference material for comparison with unknown samples.</w:t>
      </w:r>
      <w:r w:rsidR="00913422" w:rsidRPr="00C166F6">
        <w:rPr>
          <w:rFonts w:ascii="Times New Roman" w:hAnsi="Times New Roman" w:cs="Times New Roman"/>
          <w:sz w:val="24"/>
          <w:szCs w:val="24"/>
        </w:rPr>
        <w:t xml:space="preserve"> </w:t>
      </w:r>
    </w:p>
    <w:p w:rsidR="00295846" w:rsidRPr="00C166F6" w:rsidRDefault="00295846" w:rsidP="00B87E61">
      <w:pPr>
        <w:spacing w:line="360" w:lineRule="auto"/>
        <w:jc w:val="both"/>
        <w:rPr>
          <w:rFonts w:ascii="Times New Roman" w:hAnsi="Times New Roman" w:cs="Times New Roman"/>
          <w:sz w:val="24"/>
          <w:szCs w:val="24"/>
        </w:rPr>
      </w:pPr>
      <w:r w:rsidRPr="00C166F6">
        <w:rPr>
          <w:rFonts w:ascii="Times New Roman" w:hAnsi="Times New Roman" w:cs="Times New Roman"/>
          <w:sz w:val="24"/>
          <w:szCs w:val="24"/>
        </w:rPr>
        <w:t>Though being an old technique, TLC is still progressively associated for the analysis of phytoconstituents or a complex mixture of compounds obtained from the herbal matrix. This is due to the evolution of the instrumentation, automation, and the development of new adsorbents and supports (</w:t>
      </w:r>
      <w:proofErr w:type="spellStart"/>
      <w:r w:rsidRPr="00C166F6">
        <w:rPr>
          <w:rFonts w:ascii="Times New Roman" w:hAnsi="Times New Roman" w:cs="Times New Roman"/>
          <w:sz w:val="24"/>
          <w:szCs w:val="24"/>
        </w:rPr>
        <w:t>Shewiyo</w:t>
      </w:r>
      <w:proofErr w:type="spellEnd"/>
      <w:r w:rsidRPr="00C166F6">
        <w:rPr>
          <w:rFonts w:ascii="Times New Roman" w:hAnsi="Times New Roman" w:cs="Times New Roman"/>
          <w:sz w:val="24"/>
          <w:szCs w:val="24"/>
        </w:rPr>
        <w:t xml:space="preserve"> et al. 2012). Moreover, TLC features in a broad range of applications, such as the analysis of herbal medicines, dietary supplements, biological and clinical samples, food and beverages, environmental pollutants and chemicals</w:t>
      </w:r>
    </w:p>
    <w:p w:rsidR="00295846" w:rsidRPr="00C166F6" w:rsidRDefault="00295846" w:rsidP="00B87E61">
      <w:pPr>
        <w:keepNext/>
        <w:spacing w:line="360" w:lineRule="auto"/>
        <w:jc w:val="center"/>
        <w:rPr>
          <w:rFonts w:ascii="Times New Roman" w:hAnsi="Times New Roman" w:cs="Times New Roman"/>
          <w:sz w:val="24"/>
          <w:szCs w:val="24"/>
        </w:rPr>
      </w:pPr>
      <w:r w:rsidRPr="00C166F6">
        <w:rPr>
          <w:rFonts w:ascii="Times New Roman" w:hAnsi="Times New Roman" w:cs="Times New Roman"/>
          <w:noProof/>
          <w:sz w:val="24"/>
          <w:szCs w:val="24"/>
        </w:rPr>
        <w:lastRenderedPageBreak/>
        <w:drawing>
          <wp:inline distT="0" distB="0" distL="0" distR="0" wp14:anchorId="73A7A63F" wp14:editId="01A1B0DC">
            <wp:extent cx="4003040" cy="25196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BEBA8EAE-BF5A-486C-A8C5-ECC9F3942E4B}">
                          <a14:imgProps xmlns:a14="http://schemas.microsoft.com/office/drawing/2010/main">
                            <a14:imgLayer r:embed="rId2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003040" cy="2519680"/>
                    </a:xfrm>
                    <a:prstGeom prst="rect">
                      <a:avLst/>
                    </a:prstGeom>
                    <a:noFill/>
                    <a:ln>
                      <a:noFill/>
                    </a:ln>
                  </pic:spPr>
                </pic:pic>
              </a:graphicData>
            </a:graphic>
          </wp:inline>
        </w:drawing>
      </w:r>
    </w:p>
    <w:p w:rsidR="00295846" w:rsidRPr="00C166F6" w:rsidRDefault="00295846" w:rsidP="00B87E61">
      <w:pPr>
        <w:pStyle w:val="Caption"/>
        <w:spacing w:line="360" w:lineRule="auto"/>
        <w:jc w:val="center"/>
        <w:rPr>
          <w:rFonts w:ascii="Times New Roman" w:hAnsi="Times New Roman" w:cs="Times New Roman"/>
          <w:color w:val="auto"/>
          <w:sz w:val="24"/>
          <w:szCs w:val="24"/>
        </w:rPr>
      </w:pPr>
      <w:bookmarkStart w:id="62" w:name="_Toc80709582"/>
      <w:r w:rsidRPr="00C166F6">
        <w:rPr>
          <w:rFonts w:ascii="Times New Roman" w:hAnsi="Times New Roman" w:cs="Times New Roman"/>
          <w:color w:val="auto"/>
          <w:sz w:val="24"/>
          <w:szCs w:val="24"/>
        </w:rPr>
        <w:t xml:space="preserve">Figure </w:t>
      </w:r>
      <w:r w:rsidRPr="00C166F6">
        <w:rPr>
          <w:rFonts w:ascii="Times New Roman" w:hAnsi="Times New Roman" w:cs="Times New Roman"/>
          <w:color w:val="auto"/>
          <w:sz w:val="24"/>
          <w:szCs w:val="24"/>
        </w:rPr>
        <w:fldChar w:fldCharType="begin"/>
      </w:r>
      <w:r w:rsidRPr="00C166F6">
        <w:rPr>
          <w:rFonts w:ascii="Times New Roman" w:hAnsi="Times New Roman" w:cs="Times New Roman"/>
          <w:color w:val="auto"/>
          <w:sz w:val="24"/>
          <w:szCs w:val="24"/>
        </w:rPr>
        <w:instrText xml:space="preserve"> SEQ Figure \* ARABIC </w:instrText>
      </w:r>
      <w:r w:rsidRPr="00C166F6">
        <w:rPr>
          <w:rFonts w:ascii="Times New Roman" w:hAnsi="Times New Roman" w:cs="Times New Roman"/>
          <w:color w:val="auto"/>
          <w:sz w:val="24"/>
          <w:szCs w:val="24"/>
        </w:rPr>
        <w:fldChar w:fldCharType="separate"/>
      </w:r>
      <w:r w:rsidR="00C43584" w:rsidRPr="00C166F6">
        <w:rPr>
          <w:rFonts w:ascii="Times New Roman" w:hAnsi="Times New Roman" w:cs="Times New Roman"/>
          <w:noProof/>
          <w:color w:val="auto"/>
          <w:sz w:val="24"/>
          <w:szCs w:val="24"/>
        </w:rPr>
        <w:t>17</w:t>
      </w:r>
      <w:r w:rsidRPr="00C166F6">
        <w:rPr>
          <w:rFonts w:ascii="Times New Roman" w:hAnsi="Times New Roman" w:cs="Times New Roman"/>
          <w:color w:val="auto"/>
          <w:sz w:val="24"/>
          <w:szCs w:val="24"/>
        </w:rPr>
        <w:fldChar w:fldCharType="end"/>
      </w:r>
      <w:r w:rsidRPr="00C166F6">
        <w:rPr>
          <w:rFonts w:ascii="Times New Roman" w:hAnsi="Times New Roman" w:cs="Times New Roman"/>
          <w:color w:val="auto"/>
          <w:sz w:val="24"/>
          <w:szCs w:val="24"/>
        </w:rPr>
        <w:t>: Developed PTLC and separation of compounds</w:t>
      </w:r>
      <w:bookmarkEnd w:id="62"/>
    </w:p>
    <w:p w:rsidR="001C6CA4" w:rsidRPr="00C166F6" w:rsidRDefault="001C6CA4" w:rsidP="00B87E61">
      <w:pPr>
        <w:pStyle w:val="Heading2"/>
        <w:numPr>
          <w:ilvl w:val="1"/>
          <w:numId w:val="30"/>
        </w:numPr>
        <w:rPr>
          <w:sz w:val="24"/>
        </w:rPr>
      </w:pPr>
      <w:bookmarkStart w:id="63" w:name="_Toc80709552"/>
      <w:r w:rsidRPr="00C166F6">
        <w:rPr>
          <w:sz w:val="24"/>
        </w:rPr>
        <w:t>High-Performan</w:t>
      </w:r>
      <w:r w:rsidR="009E152C" w:rsidRPr="00C166F6">
        <w:rPr>
          <w:sz w:val="24"/>
        </w:rPr>
        <w:t>ce Thin Layer Chromatography</w:t>
      </w:r>
      <w:bookmarkEnd w:id="63"/>
    </w:p>
    <w:p w:rsidR="00295846" w:rsidRPr="00C166F6" w:rsidRDefault="00295846" w:rsidP="00B87E61">
      <w:pPr>
        <w:spacing w:line="360" w:lineRule="auto"/>
        <w:jc w:val="both"/>
        <w:rPr>
          <w:rFonts w:ascii="Times New Roman" w:hAnsi="Times New Roman" w:cs="Times New Roman"/>
          <w:sz w:val="24"/>
          <w:szCs w:val="24"/>
        </w:rPr>
      </w:pPr>
      <w:r w:rsidRPr="00C166F6">
        <w:rPr>
          <w:rFonts w:ascii="Times New Roman" w:hAnsi="Times New Roman" w:cs="Times New Roman"/>
          <w:sz w:val="24"/>
          <w:szCs w:val="24"/>
        </w:rPr>
        <w:t>HPTLC is an advanced form of instrumental TLC, which does not only include the use of high-performance adsorbent layers (e.g. silica gel with refined uniform particles, approximately 5 µm in diameter, as compared to 12 µmin TLC) but also adopted instrumentation, for example, the development chambers. It usually also implies a standardized methodology for development, optimization, documentation, and the use of validated methods. The HPTLC technique is applied in qualitative and quantitative estimation of compounds in mixtures, where the quantitative mode operates in a more optimized way (standardized with a known method).</w:t>
      </w:r>
    </w:p>
    <w:p w:rsidR="00295846" w:rsidRPr="00C166F6" w:rsidRDefault="00295846" w:rsidP="00B87E61">
      <w:pPr>
        <w:spacing w:line="360" w:lineRule="auto"/>
        <w:jc w:val="both"/>
        <w:rPr>
          <w:rFonts w:ascii="Times New Roman" w:hAnsi="Times New Roman" w:cs="Times New Roman"/>
          <w:sz w:val="24"/>
          <w:szCs w:val="24"/>
        </w:rPr>
      </w:pPr>
      <w:r w:rsidRPr="00C166F6">
        <w:rPr>
          <w:rFonts w:ascii="Times New Roman" w:hAnsi="Times New Roman" w:cs="Times New Roman"/>
          <w:sz w:val="24"/>
          <w:szCs w:val="24"/>
        </w:rPr>
        <w:t>In HPTLC, samples are being spotted by the automatic sampler on a TLC with the help of HPTLC and then the plate is kept inside the saturated TLC chamber for 30 min. After drying, the plate is monitored by the UV system or visualizing reagents. To make results comparable between different laboratories and literature references, several parameters like the saturation of the TLC chamber, mobile-phase composition, water content of the silica stationary phase, etc. have to be controlled. Meanwhile, HPTLC can be regarded as an established method with application in GMP-compliant quality control of medicinal plant</w:t>
      </w:r>
    </w:p>
    <w:p w:rsidR="00295846" w:rsidRPr="00C166F6" w:rsidRDefault="00295846" w:rsidP="00B87E61">
      <w:pPr>
        <w:keepNext/>
        <w:spacing w:line="360" w:lineRule="auto"/>
        <w:jc w:val="center"/>
        <w:rPr>
          <w:rFonts w:ascii="Times New Roman" w:hAnsi="Times New Roman" w:cs="Times New Roman"/>
          <w:sz w:val="24"/>
          <w:szCs w:val="24"/>
        </w:rPr>
      </w:pPr>
      <w:r w:rsidRPr="00C166F6">
        <w:rPr>
          <w:rFonts w:ascii="Times New Roman" w:hAnsi="Times New Roman" w:cs="Times New Roman"/>
          <w:noProof/>
          <w:sz w:val="24"/>
          <w:szCs w:val="24"/>
        </w:rPr>
        <w:lastRenderedPageBreak/>
        <w:drawing>
          <wp:inline distT="0" distB="0" distL="0" distR="0" wp14:anchorId="330A8B10" wp14:editId="3685C5EC">
            <wp:extent cx="4246880" cy="4206240"/>
            <wp:effectExtent l="0" t="0" r="127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46880" cy="4206240"/>
                    </a:xfrm>
                    <a:prstGeom prst="rect">
                      <a:avLst/>
                    </a:prstGeom>
                    <a:noFill/>
                    <a:ln>
                      <a:noFill/>
                    </a:ln>
                  </pic:spPr>
                </pic:pic>
              </a:graphicData>
            </a:graphic>
          </wp:inline>
        </w:drawing>
      </w:r>
    </w:p>
    <w:p w:rsidR="001C6CA4" w:rsidRPr="00C166F6" w:rsidRDefault="00295846" w:rsidP="00B87E61">
      <w:pPr>
        <w:pStyle w:val="Caption"/>
        <w:spacing w:line="360" w:lineRule="auto"/>
        <w:jc w:val="center"/>
        <w:rPr>
          <w:rFonts w:ascii="Times New Roman" w:hAnsi="Times New Roman" w:cs="Times New Roman"/>
          <w:color w:val="auto"/>
          <w:sz w:val="24"/>
          <w:szCs w:val="24"/>
        </w:rPr>
      </w:pPr>
      <w:bookmarkStart w:id="64" w:name="_Toc80709583"/>
      <w:r w:rsidRPr="00C166F6">
        <w:rPr>
          <w:rFonts w:ascii="Times New Roman" w:hAnsi="Times New Roman" w:cs="Times New Roman"/>
          <w:color w:val="auto"/>
          <w:sz w:val="24"/>
          <w:szCs w:val="24"/>
        </w:rPr>
        <w:t xml:space="preserve">Figure </w:t>
      </w:r>
      <w:r w:rsidRPr="00C166F6">
        <w:rPr>
          <w:rFonts w:ascii="Times New Roman" w:hAnsi="Times New Roman" w:cs="Times New Roman"/>
          <w:color w:val="auto"/>
          <w:sz w:val="24"/>
          <w:szCs w:val="24"/>
        </w:rPr>
        <w:fldChar w:fldCharType="begin"/>
      </w:r>
      <w:r w:rsidRPr="00C166F6">
        <w:rPr>
          <w:rFonts w:ascii="Times New Roman" w:hAnsi="Times New Roman" w:cs="Times New Roman"/>
          <w:color w:val="auto"/>
          <w:sz w:val="24"/>
          <w:szCs w:val="24"/>
        </w:rPr>
        <w:instrText xml:space="preserve"> SEQ Figure \* ARABIC </w:instrText>
      </w:r>
      <w:r w:rsidRPr="00C166F6">
        <w:rPr>
          <w:rFonts w:ascii="Times New Roman" w:hAnsi="Times New Roman" w:cs="Times New Roman"/>
          <w:color w:val="auto"/>
          <w:sz w:val="24"/>
          <w:szCs w:val="24"/>
        </w:rPr>
        <w:fldChar w:fldCharType="separate"/>
      </w:r>
      <w:r w:rsidR="00C43584" w:rsidRPr="00C166F6">
        <w:rPr>
          <w:rFonts w:ascii="Times New Roman" w:hAnsi="Times New Roman" w:cs="Times New Roman"/>
          <w:noProof/>
          <w:color w:val="auto"/>
          <w:sz w:val="24"/>
          <w:szCs w:val="24"/>
        </w:rPr>
        <w:t>18</w:t>
      </w:r>
      <w:r w:rsidRPr="00C166F6">
        <w:rPr>
          <w:rFonts w:ascii="Times New Roman" w:hAnsi="Times New Roman" w:cs="Times New Roman"/>
          <w:color w:val="auto"/>
          <w:sz w:val="24"/>
          <w:szCs w:val="24"/>
        </w:rPr>
        <w:fldChar w:fldCharType="end"/>
      </w:r>
      <w:r w:rsidRPr="00C166F6">
        <w:rPr>
          <w:rFonts w:ascii="Times New Roman" w:hAnsi="Times New Roman" w:cs="Times New Roman"/>
          <w:color w:val="auto"/>
          <w:sz w:val="24"/>
          <w:szCs w:val="24"/>
        </w:rPr>
        <w:t>: HPTLC instrumentation and chromatogram of developed HPTLC of herbal samples</w:t>
      </w:r>
      <w:bookmarkEnd w:id="64"/>
    </w:p>
    <w:p w:rsidR="00295846" w:rsidRPr="00C166F6" w:rsidRDefault="00295846" w:rsidP="00B87E61">
      <w:pPr>
        <w:pStyle w:val="Heading2"/>
        <w:rPr>
          <w:sz w:val="24"/>
        </w:rPr>
      </w:pPr>
      <w:bookmarkStart w:id="65" w:name="_Toc80709553"/>
      <w:r w:rsidRPr="00C166F6">
        <w:rPr>
          <w:sz w:val="24"/>
        </w:rPr>
        <w:t>Application of TLC</w:t>
      </w:r>
      <w:bookmarkEnd w:id="65"/>
    </w:p>
    <w:p w:rsidR="00295846" w:rsidRPr="00C166F6" w:rsidRDefault="00295846" w:rsidP="00B87E61">
      <w:pPr>
        <w:pStyle w:val="ListParagraph"/>
        <w:numPr>
          <w:ilvl w:val="0"/>
          <w:numId w:val="49"/>
        </w:numPr>
        <w:spacing w:line="360" w:lineRule="auto"/>
        <w:rPr>
          <w:rFonts w:ascii="Times New Roman" w:hAnsi="Times New Roman" w:cs="Times New Roman"/>
          <w:sz w:val="24"/>
          <w:szCs w:val="24"/>
        </w:rPr>
      </w:pPr>
      <w:r w:rsidRPr="00C166F6">
        <w:rPr>
          <w:rFonts w:ascii="Times New Roman" w:hAnsi="Times New Roman" w:cs="Times New Roman"/>
          <w:sz w:val="24"/>
          <w:szCs w:val="24"/>
        </w:rPr>
        <w:t>Phytoch</w:t>
      </w:r>
      <w:r w:rsidR="00510799" w:rsidRPr="00C166F6">
        <w:rPr>
          <w:rFonts w:ascii="Times New Roman" w:hAnsi="Times New Roman" w:cs="Times New Roman"/>
          <w:sz w:val="24"/>
          <w:szCs w:val="24"/>
        </w:rPr>
        <w:t>emical analysis</w:t>
      </w:r>
    </w:p>
    <w:p w:rsidR="00295846" w:rsidRPr="00C166F6" w:rsidRDefault="00295846" w:rsidP="00B87E61">
      <w:pPr>
        <w:pStyle w:val="ListParagraph"/>
        <w:numPr>
          <w:ilvl w:val="0"/>
          <w:numId w:val="49"/>
        </w:numPr>
        <w:spacing w:line="360" w:lineRule="auto"/>
        <w:rPr>
          <w:rFonts w:ascii="Times New Roman" w:hAnsi="Times New Roman" w:cs="Times New Roman"/>
          <w:sz w:val="24"/>
          <w:szCs w:val="24"/>
        </w:rPr>
      </w:pPr>
      <w:r w:rsidRPr="00C166F6">
        <w:rPr>
          <w:rFonts w:ascii="Times New Roman" w:hAnsi="Times New Roman" w:cs="Times New Roman"/>
          <w:sz w:val="24"/>
          <w:szCs w:val="24"/>
        </w:rPr>
        <w:t>Biomedical analysis</w:t>
      </w:r>
    </w:p>
    <w:p w:rsidR="00295846" w:rsidRPr="00C166F6" w:rsidRDefault="00295846" w:rsidP="00B87E61">
      <w:pPr>
        <w:pStyle w:val="ListParagraph"/>
        <w:numPr>
          <w:ilvl w:val="0"/>
          <w:numId w:val="49"/>
        </w:numPr>
        <w:spacing w:line="360" w:lineRule="auto"/>
        <w:rPr>
          <w:rFonts w:ascii="Times New Roman" w:hAnsi="Times New Roman" w:cs="Times New Roman"/>
          <w:sz w:val="24"/>
          <w:szCs w:val="24"/>
        </w:rPr>
      </w:pPr>
      <w:r w:rsidRPr="00C166F6">
        <w:rPr>
          <w:rFonts w:ascii="Times New Roman" w:hAnsi="Times New Roman" w:cs="Times New Roman"/>
          <w:sz w:val="24"/>
          <w:szCs w:val="24"/>
        </w:rPr>
        <w:t>Herb</w:t>
      </w:r>
      <w:r w:rsidR="00510799" w:rsidRPr="00C166F6">
        <w:rPr>
          <w:rFonts w:ascii="Times New Roman" w:hAnsi="Times New Roman" w:cs="Times New Roman"/>
          <w:sz w:val="24"/>
          <w:szCs w:val="24"/>
        </w:rPr>
        <w:t>al drug quantification</w:t>
      </w:r>
    </w:p>
    <w:p w:rsidR="00295846" w:rsidRPr="00C166F6" w:rsidRDefault="00295846" w:rsidP="00B87E61">
      <w:pPr>
        <w:pStyle w:val="ListParagraph"/>
        <w:numPr>
          <w:ilvl w:val="0"/>
          <w:numId w:val="49"/>
        </w:numPr>
        <w:spacing w:line="360" w:lineRule="auto"/>
        <w:rPr>
          <w:rFonts w:ascii="Times New Roman" w:hAnsi="Times New Roman" w:cs="Times New Roman"/>
          <w:sz w:val="24"/>
          <w:szCs w:val="24"/>
        </w:rPr>
      </w:pPr>
      <w:r w:rsidRPr="00C166F6">
        <w:rPr>
          <w:rFonts w:ascii="Times New Roman" w:hAnsi="Times New Roman" w:cs="Times New Roman"/>
          <w:sz w:val="24"/>
          <w:szCs w:val="24"/>
        </w:rPr>
        <w:t>Analytical analysis,</w:t>
      </w:r>
    </w:p>
    <w:p w:rsidR="00295846" w:rsidRPr="00C166F6" w:rsidRDefault="00295846" w:rsidP="00B87E61">
      <w:pPr>
        <w:pStyle w:val="ListParagraph"/>
        <w:numPr>
          <w:ilvl w:val="0"/>
          <w:numId w:val="49"/>
        </w:numPr>
        <w:spacing w:line="360" w:lineRule="auto"/>
        <w:rPr>
          <w:rFonts w:ascii="Times New Roman" w:hAnsi="Times New Roman" w:cs="Times New Roman"/>
          <w:sz w:val="24"/>
          <w:szCs w:val="24"/>
        </w:rPr>
      </w:pPr>
      <w:r w:rsidRPr="00C166F6">
        <w:rPr>
          <w:rFonts w:ascii="Times New Roman" w:hAnsi="Times New Roman" w:cs="Times New Roman"/>
          <w:sz w:val="24"/>
          <w:szCs w:val="24"/>
        </w:rPr>
        <w:t>Fingerp</w:t>
      </w:r>
      <w:r w:rsidR="00B71C98" w:rsidRPr="00C166F6">
        <w:rPr>
          <w:rFonts w:ascii="Times New Roman" w:hAnsi="Times New Roman" w:cs="Times New Roman"/>
          <w:sz w:val="24"/>
          <w:szCs w:val="24"/>
        </w:rPr>
        <w:t>rint analysis</w:t>
      </w:r>
    </w:p>
    <w:p w:rsidR="00295846" w:rsidRPr="00C166F6" w:rsidRDefault="00295846" w:rsidP="00B87E61">
      <w:pPr>
        <w:pStyle w:val="Heading2"/>
        <w:numPr>
          <w:ilvl w:val="1"/>
          <w:numId w:val="30"/>
        </w:numPr>
        <w:rPr>
          <w:sz w:val="24"/>
          <w:shd w:val="clear" w:color="auto" w:fill="FFFFFF"/>
        </w:rPr>
      </w:pPr>
      <w:bookmarkStart w:id="66" w:name="_Toc80709554"/>
      <w:r w:rsidRPr="00C166F6">
        <w:rPr>
          <w:sz w:val="24"/>
          <w:shd w:val="clear" w:color="auto" w:fill="FFFFFF"/>
        </w:rPr>
        <w:t>High-performance liquid chromatography</w:t>
      </w:r>
      <w:bookmarkEnd w:id="66"/>
      <w:r w:rsidRPr="00C166F6">
        <w:rPr>
          <w:sz w:val="24"/>
          <w:shd w:val="clear" w:color="auto" w:fill="FFFFFF"/>
        </w:rPr>
        <w:t xml:space="preserve"> </w:t>
      </w:r>
    </w:p>
    <w:p w:rsidR="00AC2A2C" w:rsidRPr="00C166F6" w:rsidRDefault="001C6CA4" w:rsidP="00B87E61">
      <w:pPr>
        <w:spacing w:line="360" w:lineRule="auto"/>
        <w:jc w:val="both"/>
        <w:rPr>
          <w:rFonts w:ascii="Times New Roman" w:hAnsi="Times New Roman" w:cs="Times New Roman"/>
          <w:sz w:val="24"/>
          <w:szCs w:val="24"/>
          <w:shd w:val="clear" w:color="auto" w:fill="FFFFFF"/>
        </w:rPr>
      </w:pPr>
      <w:r w:rsidRPr="00C166F6">
        <w:rPr>
          <w:rFonts w:ascii="Times New Roman" w:hAnsi="Times New Roman" w:cs="Times New Roman"/>
          <w:sz w:val="24"/>
          <w:szCs w:val="24"/>
          <w:shd w:val="clear" w:color="auto" w:fill="FFFFFF"/>
        </w:rPr>
        <w:t xml:space="preserve">This technique uses the mechanism of adsorption to achieve effective separation. It is suitable for the partitioning of both organic and inorganic compounds. The mobile phase is a suitable solvent, whereas the stationary phase is solid particles tightly joined together. Separation is </w:t>
      </w:r>
      <w:r w:rsidRPr="00C166F6">
        <w:rPr>
          <w:rFonts w:ascii="Times New Roman" w:hAnsi="Times New Roman" w:cs="Times New Roman"/>
          <w:sz w:val="24"/>
          <w:szCs w:val="24"/>
          <w:shd w:val="clear" w:color="auto" w:fill="FFFFFF"/>
        </w:rPr>
        <w:lastRenderedPageBreak/>
        <w:t xml:space="preserve">initiated via </w:t>
      </w:r>
      <w:r w:rsidR="00295846" w:rsidRPr="00C166F6">
        <w:rPr>
          <w:rFonts w:ascii="Times New Roman" w:hAnsi="Times New Roman" w:cs="Times New Roman"/>
          <w:sz w:val="24"/>
          <w:szCs w:val="24"/>
          <w:shd w:val="clear" w:color="auto" w:fill="FFFFFF"/>
        </w:rPr>
        <w:t xml:space="preserve">the </w:t>
      </w:r>
      <w:r w:rsidRPr="00C166F6">
        <w:rPr>
          <w:rFonts w:ascii="Times New Roman" w:hAnsi="Times New Roman" w:cs="Times New Roman"/>
          <w:sz w:val="24"/>
          <w:szCs w:val="24"/>
          <w:shd w:val="clear" w:color="auto" w:fill="FFFFFF"/>
        </w:rPr>
        <w:t>interaction of the compounds in the mixture with the solid p</w:t>
      </w:r>
      <w:r w:rsidR="00B71C98" w:rsidRPr="00C166F6">
        <w:rPr>
          <w:rFonts w:ascii="Times New Roman" w:hAnsi="Times New Roman" w:cs="Times New Roman"/>
          <w:sz w:val="24"/>
          <w:szCs w:val="24"/>
          <w:shd w:val="clear" w:color="auto" w:fill="FFFFFF"/>
        </w:rPr>
        <w:t xml:space="preserve">article of the stationary phase. </w:t>
      </w:r>
      <w:r w:rsidRPr="00C166F6">
        <w:rPr>
          <w:rFonts w:ascii="Times New Roman" w:hAnsi="Times New Roman" w:cs="Times New Roman"/>
          <w:sz w:val="24"/>
          <w:szCs w:val="24"/>
          <w:shd w:val="clear" w:color="auto" w:fill="FFFFFF"/>
        </w:rPr>
        <w:t xml:space="preserve">The apparatus consists of a solvent reservoir, sample injector, pressure pump, HPLC tube, and diode detector. </w:t>
      </w:r>
    </w:p>
    <w:p w:rsidR="00AC2A2C" w:rsidRPr="00C166F6" w:rsidRDefault="00AC2A2C" w:rsidP="00B87E61">
      <w:pPr>
        <w:spacing w:line="360" w:lineRule="auto"/>
        <w:jc w:val="both"/>
        <w:rPr>
          <w:rFonts w:ascii="Times New Roman" w:hAnsi="Times New Roman" w:cs="Times New Roman"/>
          <w:b/>
          <w:sz w:val="24"/>
          <w:szCs w:val="24"/>
          <w:shd w:val="clear" w:color="auto" w:fill="FFFFFF"/>
        </w:rPr>
      </w:pPr>
      <w:r w:rsidRPr="00C166F6">
        <w:rPr>
          <w:rFonts w:ascii="Times New Roman" w:hAnsi="Times New Roman" w:cs="Times New Roman"/>
          <w:b/>
          <w:sz w:val="24"/>
          <w:szCs w:val="24"/>
          <w:shd w:val="clear" w:color="auto" w:fill="FFFFFF"/>
        </w:rPr>
        <w:t xml:space="preserve">Principle </w:t>
      </w:r>
    </w:p>
    <w:p w:rsidR="001C6CA4" w:rsidRPr="00C166F6" w:rsidRDefault="001C6CA4" w:rsidP="00B87E61">
      <w:pPr>
        <w:spacing w:line="360" w:lineRule="auto"/>
        <w:jc w:val="both"/>
        <w:rPr>
          <w:rFonts w:ascii="Times New Roman" w:hAnsi="Times New Roman" w:cs="Times New Roman"/>
          <w:sz w:val="24"/>
          <w:szCs w:val="24"/>
        </w:rPr>
      </w:pPr>
      <w:r w:rsidRPr="00C166F6">
        <w:rPr>
          <w:rFonts w:ascii="Times New Roman" w:hAnsi="Times New Roman" w:cs="Times New Roman"/>
          <w:sz w:val="24"/>
          <w:szCs w:val="24"/>
          <w:shd w:val="clear" w:color="auto" w:fill="FFFFFF"/>
        </w:rPr>
        <w:t>The process begins by injecting the mixture to be separated at the bottom of HPLC. In addition, a suitable solvent is poured into the solvent reservoir. The tap is now opened to allow the movement of solvent downward, which is then pushed by a pressure pump to mix up with the injected sample. Finally, the mixture moved into the diode detector, which separated the compounds, removed the waste, and pumped the fi</w:t>
      </w:r>
      <w:r w:rsidR="00AC2A2C" w:rsidRPr="00C166F6">
        <w:rPr>
          <w:rFonts w:ascii="Times New Roman" w:hAnsi="Times New Roman" w:cs="Times New Roman"/>
          <w:sz w:val="24"/>
          <w:szCs w:val="24"/>
          <w:shd w:val="clear" w:color="auto" w:fill="FFFFFF"/>
        </w:rPr>
        <w:t>nal content to processing units.</w:t>
      </w:r>
    </w:p>
    <w:p w:rsidR="00B71C98" w:rsidRPr="00C166F6" w:rsidRDefault="00B71C98" w:rsidP="00B87E61">
      <w:pPr>
        <w:keepNext/>
        <w:spacing w:line="360" w:lineRule="auto"/>
        <w:jc w:val="center"/>
        <w:rPr>
          <w:rFonts w:ascii="Times New Roman" w:hAnsi="Times New Roman" w:cs="Times New Roman"/>
          <w:sz w:val="24"/>
          <w:szCs w:val="24"/>
        </w:rPr>
      </w:pPr>
      <w:r w:rsidRPr="00C166F6">
        <w:rPr>
          <w:rFonts w:ascii="Times New Roman" w:hAnsi="Times New Roman" w:cs="Times New Roman"/>
          <w:noProof/>
          <w:sz w:val="24"/>
          <w:szCs w:val="24"/>
        </w:rPr>
        <w:drawing>
          <wp:inline distT="0" distB="0" distL="0" distR="0" wp14:anchorId="4506BD4C" wp14:editId="2E98E494">
            <wp:extent cx="4419600" cy="3749040"/>
            <wp:effectExtent l="0" t="0" r="0" b="3810"/>
            <wp:docPr id="100" name="Picture 10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Related image"/>
                    <pic:cNvPicPr>
                      <a:picLocks noChangeAspect="1" noChangeArrowheads="1"/>
                    </pic:cNvPicPr>
                  </pic:nvPicPr>
                  <pic:blipFill rotWithShape="1">
                    <a:blip r:embed="rId31">
                      <a:extLst>
                        <a:ext uri="{28A0092B-C50C-407E-A947-70E740481C1C}">
                          <a14:useLocalDpi xmlns:a14="http://schemas.microsoft.com/office/drawing/2010/main" val="0"/>
                        </a:ext>
                      </a:extLst>
                    </a:blip>
                    <a:srcRect t="2012" b="5204"/>
                    <a:stretch/>
                  </pic:blipFill>
                  <pic:spPr bwMode="auto">
                    <a:xfrm>
                      <a:off x="0" y="0"/>
                      <a:ext cx="4419600" cy="3749040"/>
                    </a:xfrm>
                    <a:prstGeom prst="rect">
                      <a:avLst/>
                    </a:prstGeom>
                    <a:noFill/>
                    <a:ln>
                      <a:noFill/>
                    </a:ln>
                    <a:extLst>
                      <a:ext uri="{53640926-AAD7-44D8-BBD7-CCE9431645EC}">
                        <a14:shadowObscured xmlns:a14="http://schemas.microsoft.com/office/drawing/2010/main"/>
                      </a:ext>
                    </a:extLst>
                  </pic:spPr>
                </pic:pic>
              </a:graphicData>
            </a:graphic>
          </wp:inline>
        </w:drawing>
      </w:r>
    </w:p>
    <w:p w:rsidR="001C6CA4" w:rsidRPr="00C166F6" w:rsidRDefault="00B71C98" w:rsidP="00B87E61">
      <w:pPr>
        <w:pStyle w:val="Caption"/>
        <w:spacing w:line="360" w:lineRule="auto"/>
        <w:jc w:val="center"/>
        <w:rPr>
          <w:rFonts w:ascii="Times New Roman" w:hAnsi="Times New Roman" w:cs="Times New Roman"/>
          <w:color w:val="auto"/>
          <w:sz w:val="24"/>
          <w:szCs w:val="24"/>
        </w:rPr>
      </w:pPr>
      <w:bookmarkStart w:id="67" w:name="_Toc80709584"/>
      <w:r w:rsidRPr="00C166F6">
        <w:rPr>
          <w:rFonts w:ascii="Times New Roman" w:hAnsi="Times New Roman" w:cs="Times New Roman"/>
          <w:color w:val="auto"/>
          <w:sz w:val="24"/>
          <w:szCs w:val="24"/>
        </w:rPr>
        <w:t xml:space="preserve">Figure </w:t>
      </w:r>
      <w:r w:rsidRPr="00C166F6">
        <w:rPr>
          <w:rFonts w:ascii="Times New Roman" w:hAnsi="Times New Roman" w:cs="Times New Roman"/>
          <w:color w:val="auto"/>
          <w:sz w:val="24"/>
          <w:szCs w:val="24"/>
        </w:rPr>
        <w:fldChar w:fldCharType="begin"/>
      </w:r>
      <w:r w:rsidRPr="00C166F6">
        <w:rPr>
          <w:rFonts w:ascii="Times New Roman" w:hAnsi="Times New Roman" w:cs="Times New Roman"/>
          <w:color w:val="auto"/>
          <w:sz w:val="24"/>
          <w:szCs w:val="24"/>
        </w:rPr>
        <w:instrText xml:space="preserve"> SEQ Figure \* ARABIC </w:instrText>
      </w:r>
      <w:r w:rsidRPr="00C166F6">
        <w:rPr>
          <w:rFonts w:ascii="Times New Roman" w:hAnsi="Times New Roman" w:cs="Times New Roman"/>
          <w:color w:val="auto"/>
          <w:sz w:val="24"/>
          <w:szCs w:val="24"/>
        </w:rPr>
        <w:fldChar w:fldCharType="separate"/>
      </w:r>
      <w:r w:rsidR="00C43584" w:rsidRPr="00C166F6">
        <w:rPr>
          <w:rFonts w:ascii="Times New Roman" w:hAnsi="Times New Roman" w:cs="Times New Roman"/>
          <w:noProof/>
          <w:color w:val="auto"/>
          <w:sz w:val="24"/>
          <w:szCs w:val="24"/>
        </w:rPr>
        <w:t>19</w:t>
      </w:r>
      <w:r w:rsidRPr="00C166F6">
        <w:rPr>
          <w:rFonts w:ascii="Times New Roman" w:hAnsi="Times New Roman" w:cs="Times New Roman"/>
          <w:color w:val="auto"/>
          <w:sz w:val="24"/>
          <w:szCs w:val="24"/>
        </w:rPr>
        <w:fldChar w:fldCharType="end"/>
      </w:r>
      <w:r w:rsidRPr="00C166F6">
        <w:rPr>
          <w:rFonts w:ascii="Times New Roman" w:hAnsi="Times New Roman" w:cs="Times New Roman"/>
          <w:color w:val="auto"/>
          <w:sz w:val="24"/>
          <w:szCs w:val="24"/>
        </w:rPr>
        <w:t>: High-performance liquid chromatography system</w:t>
      </w:r>
      <w:bookmarkEnd w:id="67"/>
    </w:p>
    <w:p w:rsidR="001C6CA4" w:rsidRPr="00C166F6" w:rsidRDefault="001C6CA4" w:rsidP="00B87E61">
      <w:pPr>
        <w:spacing w:line="360" w:lineRule="auto"/>
        <w:rPr>
          <w:rFonts w:ascii="Times New Roman" w:hAnsi="Times New Roman" w:cs="Times New Roman"/>
          <w:sz w:val="24"/>
          <w:szCs w:val="24"/>
        </w:rPr>
      </w:pPr>
      <w:r w:rsidRPr="00C166F6">
        <w:rPr>
          <w:rFonts w:ascii="Times New Roman" w:hAnsi="Times New Roman" w:cs="Times New Roman"/>
          <w:b/>
          <w:bCs/>
          <w:sz w:val="24"/>
          <w:szCs w:val="24"/>
        </w:rPr>
        <w:t>HPLC Columns</w:t>
      </w:r>
    </w:p>
    <w:tbl>
      <w:tblPr>
        <w:tblStyle w:val="TableGrid"/>
        <w:tblW w:w="0" w:type="auto"/>
        <w:tblInd w:w="108" w:type="dxa"/>
        <w:tblLook w:val="04A0" w:firstRow="1" w:lastRow="0" w:firstColumn="1" w:lastColumn="0" w:noHBand="0" w:noVBand="1"/>
      </w:tblPr>
      <w:tblGrid>
        <w:gridCol w:w="2306"/>
        <w:gridCol w:w="2306"/>
        <w:gridCol w:w="2307"/>
        <w:gridCol w:w="2307"/>
      </w:tblGrid>
      <w:tr w:rsidR="00B87E61" w:rsidRPr="00C166F6" w:rsidTr="00AC2A2C">
        <w:trPr>
          <w:trHeight w:val="543"/>
        </w:trPr>
        <w:tc>
          <w:tcPr>
            <w:tcW w:w="2306" w:type="dxa"/>
          </w:tcPr>
          <w:p w:rsidR="001C6CA4" w:rsidRPr="00C166F6" w:rsidRDefault="001C6CA4" w:rsidP="00B87E61">
            <w:pPr>
              <w:spacing w:line="360" w:lineRule="auto"/>
              <w:rPr>
                <w:rFonts w:ascii="Times New Roman" w:hAnsi="Times New Roman" w:cs="Times New Roman"/>
                <w:sz w:val="24"/>
                <w:szCs w:val="24"/>
              </w:rPr>
            </w:pPr>
          </w:p>
        </w:tc>
        <w:tc>
          <w:tcPr>
            <w:tcW w:w="2306" w:type="dxa"/>
          </w:tcPr>
          <w:p w:rsidR="001C6CA4" w:rsidRPr="00C166F6" w:rsidRDefault="001C6CA4" w:rsidP="00B87E61">
            <w:pPr>
              <w:spacing w:line="360" w:lineRule="auto"/>
              <w:rPr>
                <w:rFonts w:ascii="Times New Roman" w:hAnsi="Times New Roman" w:cs="Times New Roman"/>
                <w:sz w:val="24"/>
                <w:szCs w:val="24"/>
              </w:rPr>
            </w:pPr>
            <w:r w:rsidRPr="00C166F6">
              <w:rPr>
                <w:rFonts w:ascii="Times New Roman" w:hAnsi="Times New Roman" w:cs="Times New Roman"/>
                <w:b/>
                <w:bCs/>
                <w:sz w:val="24"/>
                <w:szCs w:val="24"/>
              </w:rPr>
              <w:t>Particle size</w:t>
            </w:r>
            <w:r w:rsidRPr="00C166F6">
              <w:rPr>
                <w:rFonts w:ascii="Times New Roman" w:hAnsi="Times New Roman" w:cs="Times New Roman"/>
                <w:b/>
                <w:bCs/>
                <w:sz w:val="24"/>
                <w:szCs w:val="24"/>
              </w:rPr>
              <w:tab/>
              <w:t xml:space="preserve">           </w:t>
            </w:r>
            <w:r w:rsidRPr="00C166F6">
              <w:rPr>
                <w:rFonts w:ascii="Times New Roman" w:hAnsi="Times New Roman" w:cs="Times New Roman"/>
                <w:b/>
                <w:bCs/>
                <w:sz w:val="24"/>
                <w:szCs w:val="24"/>
              </w:rPr>
              <w:tab/>
            </w:r>
            <w:r w:rsidRPr="00C166F6">
              <w:rPr>
                <w:rFonts w:ascii="Times New Roman" w:hAnsi="Times New Roman" w:cs="Times New Roman"/>
                <w:b/>
                <w:bCs/>
                <w:sz w:val="24"/>
                <w:szCs w:val="24"/>
              </w:rPr>
              <w:tab/>
            </w:r>
          </w:p>
        </w:tc>
        <w:tc>
          <w:tcPr>
            <w:tcW w:w="2307" w:type="dxa"/>
          </w:tcPr>
          <w:p w:rsidR="001C6CA4" w:rsidRPr="00C166F6" w:rsidRDefault="001C6CA4" w:rsidP="00B87E61">
            <w:pPr>
              <w:spacing w:line="360" w:lineRule="auto"/>
              <w:rPr>
                <w:rFonts w:ascii="Times New Roman" w:hAnsi="Times New Roman" w:cs="Times New Roman"/>
                <w:sz w:val="24"/>
                <w:szCs w:val="24"/>
              </w:rPr>
            </w:pPr>
            <w:r w:rsidRPr="00C166F6">
              <w:rPr>
                <w:rFonts w:ascii="Times New Roman" w:hAnsi="Times New Roman" w:cs="Times New Roman"/>
                <w:b/>
                <w:bCs/>
                <w:sz w:val="24"/>
                <w:szCs w:val="24"/>
              </w:rPr>
              <w:t>Column ID</w:t>
            </w:r>
            <w:r w:rsidRPr="00C166F6">
              <w:rPr>
                <w:rFonts w:ascii="Times New Roman" w:hAnsi="Times New Roman" w:cs="Times New Roman"/>
                <w:b/>
                <w:bCs/>
                <w:sz w:val="24"/>
                <w:szCs w:val="24"/>
              </w:rPr>
              <w:tab/>
            </w:r>
          </w:p>
        </w:tc>
        <w:tc>
          <w:tcPr>
            <w:tcW w:w="2307" w:type="dxa"/>
          </w:tcPr>
          <w:p w:rsidR="001C6CA4" w:rsidRPr="00C166F6" w:rsidRDefault="001C6CA4" w:rsidP="00B87E61">
            <w:pPr>
              <w:spacing w:line="360" w:lineRule="auto"/>
              <w:rPr>
                <w:rFonts w:ascii="Times New Roman" w:hAnsi="Times New Roman" w:cs="Times New Roman"/>
                <w:sz w:val="24"/>
                <w:szCs w:val="24"/>
              </w:rPr>
            </w:pPr>
            <w:r w:rsidRPr="00C166F6">
              <w:rPr>
                <w:rFonts w:ascii="Times New Roman" w:hAnsi="Times New Roman" w:cs="Times New Roman"/>
                <w:b/>
                <w:bCs/>
                <w:sz w:val="24"/>
                <w:szCs w:val="24"/>
              </w:rPr>
              <w:t>Sample Load</w:t>
            </w:r>
          </w:p>
        </w:tc>
      </w:tr>
      <w:tr w:rsidR="00B87E61" w:rsidRPr="00C166F6" w:rsidTr="00AC2A2C">
        <w:trPr>
          <w:trHeight w:val="261"/>
        </w:trPr>
        <w:tc>
          <w:tcPr>
            <w:tcW w:w="2306" w:type="dxa"/>
          </w:tcPr>
          <w:p w:rsidR="001C6CA4" w:rsidRPr="00C166F6" w:rsidRDefault="001C6CA4" w:rsidP="00B87E61">
            <w:pPr>
              <w:spacing w:line="360" w:lineRule="auto"/>
              <w:rPr>
                <w:rFonts w:ascii="Times New Roman" w:hAnsi="Times New Roman" w:cs="Times New Roman"/>
                <w:sz w:val="24"/>
                <w:szCs w:val="24"/>
              </w:rPr>
            </w:pPr>
            <w:r w:rsidRPr="00C166F6">
              <w:rPr>
                <w:rFonts w:ascii="Times New Roman" w:hAnsi="Times New Roman" w:cs="Times New Roman"/>
                <w:sz w:val="24"/>
                <w:szCs w:val="24"/>
              </w:rPr>
              <w:lastRenderedPageBreak/>
              <w:t>Analytical</w:t>
            </w:r>
          </w:p>
        </w:tc>
        <w:tc>
          <w:tcPr>
            <w:tcW w:w="2306" w:type="dxa"/>
          </w:tcPr>
          <w:p w:rsidR="001C6CA4" w:rsidRPr="00C166F6" w:rsidRDefault="001C6CA4" w:rsidP="00B87E61">
            <w:pPr>
              <w:spacing w:line="360" w:lineRule="auto"/>
              <w:rPr>
                <w:rFonts w:ascii="Times New Roman" w:hAnsi="Times New Roman" w:cs="Times New Roman"/>
                <w:sz w:val="24"/>
                <w:szCs w:val="24"/>
              </w:rPr>
            </w:pPr>
            <w:r w:rsidRPr="00C166F6">
              <w:rPr>
                <w:rFonts w:ascii="Times New Roman" w:hAnsi="Times New Roman" w:cs="Times New Roman"/>
                <w:sz w:val="24"/>
                <w:szCs w:val="24"/>
              </w:rPr>
              <w:t>3-5 m</w:t>
            </w:r>
          </w:p>
        </w:tc>
        <w:tc>
          <w:tcPr>
            <w:tcW w:w="2307" w:type="dxa"/>
          </w:tcPr>
          <w:p w:rsidR="001C6CA4" w:rsidRPr="00C166F6" w:rsidRDefault="001C6CA4" w:rsidP="00B87E61">
            <w:pPr>
              <w:spacing w:line="360" w:lineRule="auto"/>
              <w:rPr>
                <w:rFonts w:ascii="Times New Roman" w:hAnsi="Times New Roman" w:cs="Times New Roman"/>
                <w:sz w:val="24"/>
                <w:szCs w:val="24"/>
              </w:rPr>
            </w:pPr>
            <w:r w:rsidRPr="00C166F6">
              <w:rPr>
                <w:rFonts w:ascii="Times New Roman" w:hAnsi="Times New Roman" w:cs="Times New Roman"/>
                <w:sz w:val="24"/>
                <w:szCs w:val="24"/>
              </w:rPr>
              <w:t>0.3-4.6 mm</w:t>
            </w:r>
          </w:p>
        </w:tc>
        <w:tc>
          <w:tcPr>
            <w:tcW w:w="2307" w:type="dxa"/>
          </w:tcPr>
          <w:p w:rsidR="001C6CA4" w:rsidRPr="00C166F6" w:rsidRDefault="001C6CA4" w:rsidP="00B87E61">
            <w:pPr>
              <w:spacing w:line="360" w:lineRule="auto"/>
              <w:rPr>
                <w:rFonts w:ascii="Times New Roman" w:hAnsi="Times New Roman" w:cs="Times New Roman"/>
                <w:sz w:val="24"/>
                <w:szCs w:val="24"/>
              </w:rPr>
            </w:pPr>
            <w:r w:rsidRPr="00C166F6">
              <w:rPr>
                <w:rFonts w:ascii="Times New Roman" w:hAnsi="Times New Roman" w:cs="Times New Roman"/>
                <w:sz w:val="24"/>
                <w:szCs w:val="24"/>
              </w:rPr>
              <w:t>ng-mg</w:t>
            </w:r>
          </w:p>
        </w:tc>
      </w:tr>
      <w:tr w:rsidR="00B87E61" w:rsidRPr="00C166F6" w:rsidTr="00AC2A2C">
        <w:trPr>
          <w:trHeight w:val="271"/>
        </w:trPr>
        <w:tc>
          <w:tcPr>
            <w:tcW w:w="2306" w:type="dxa"/>
          </w:tcPr>
          <w:p w:rsidR="001C6CA4" w:rsidRPr="00C166F6" w:rsidRDefault="001C6CA4" w:rsidP="00B87E61">
            <w:pPr>
              <w:spacing w:line="360" w:lineRule="auto"/>
              <w:rPr>
                <w:rFonts w:ascii="Times New Roman" w:hAnsi="Times New Roman" w:cs="Times New Roman"/>
                <w:sz w:val="24"/>
                <w:szCs w:val="24"/>
              </w:rPr>
            </w:pPr>
            <w:r w:rsidRPr="00C166F6">
              <w:rPr>
                <w:rFonts w:ascii="Times New Roman" w:hAnsi="Times New Roman" w:cs="Times New Roman"/>
                <w:sz w:val="24"/>
                <w:szCs w:val="24"/>
              </w:rPr>
              <w:t>Semi-prep</w:t>
            </w:r>
          </w:p>
        </w:tc>
        <w:tc>
          <w:tcPr>
            <w:tcW w:w="2306" w:type="dxa"/>
          </w:tcPr>
          <w:p w:rsidR="001C6CA4" w:rsidRPr="00C166F6" w:rsidRDefault="001C6CA4" w:rsidP="00B87E61">
            <w:pPr>
              <w:spacing w:line="360" w:lineRule="auto"/>
              <w:rPr>
                <w:rFonts w:ascii="Times New Roman" w:hAnsi="Times New Roman" w:cs="Times New Roman"/>
                <w:sz w:val="24"/>
                <w:szCs w:val="24"/>
              </w:rPr>
            </w:pPr>
            <w:r w:rsidRPr="00C166F6">
              <w:rPr>
                <w:rFonts w:ascii="Times New Roman" w:hAnsi="Times New Roman" w:cs="Times New Roman"/>
                <w:sz w:val="24"/>
                <w:szCs w:val="24"/>
              </w:rPr>
              <w:t>10 m</w:t>
            </w:r>
          </w:p>
        </w:tc>
        <w:tc>
          <w:tcPr>
            <w:tcW w:w="2307" w:type="dxa"/>
          </w:tcPr>
          <w:p w:rsidR="001C6CA4" w:rsidRPr="00C166F6" w:rsidRDefault="001C6CA4" w:rsidP="00B87E61">
            <w:pPr>
              <w:spacing w:line="360" w:lineRule="auto"/>
              <w:rPr>
                <w:rFonts w:ascii="Times New Roman" w:hAnsi="Times New Roman" w:cs="Times New Roman"/>
                <w:sz w:val="24"/>
                <w:szCs w:val="24"/>
              </w:rPr>
            </w:pPr>
            <w:r w:rsidRPr="00C166F6">
              <w:rPr>
                <w:rFonts w:ascii="Times New Roman" w:hAnsi="Times New Roman" w:cs="Times New Roman"/>
                <w:sz w:val="24"/>
                <w:szCs w:val="24"/>
              </w:rPr>
              <w:t>8-10 mm</w:t>
            </w:r>
          </w:p>
        </w:tc>
        <w:tc>
          <w:tcPr>
            <w:tcW w:w="2307" w:type="dxa"/>
          </w:tcPr>
          <w:p w:rsidR="001C6CA4" w:rsidRPr="00C166F6" w:rsidRDefault="001C6CA4" w:rsidP="00B87E61">
            <w:pPr>
              <w:spacing w:line="360" w:lineRule="auto"/>
              <w:rPr>
                <w:rFonts w:ascii="Times New Roman" w:hAnsi="Times New Roman" w:cs="Times New Roman"/>
                <w:sz w:val="24"/>
                <w:szCs w:val="24"/>
              </w:rPr>
            </w:pPr>
            <w:r w:rsidRPr="00C166F6">
              <w:rPr>
                <w:rFonts w:ascii="Times New Roman" w:hAnsi="Times New Roman" w:cs="Times New Roman"/>
                <w:sz w:val="24"/>
                <w:szCs w:val="24"/>
              </w:rPr>
              <w:t>1-100 mg</w:t>
            </w:r>
          </w:p>
        </w:tc>
      </w:tr>
      <w:tr w:rsidR="00B87E61" w:rsidRPr="00C166F6" w:rsidTr="00AC2A2C">
        <w:trPr>
          <w:trHeight w:val="271"/>
        </w:trPr>
        <w:tc>
          <w:tcPr>
            <w:tcW w:w="2306" w:type="dxa"/>
          </w:tcPr>
          <w:p w:rsidR="001C6CA4" w:rsidRPr="00C166F6" w:rsidRDefault="001C6CA4" w:rsidP="00B87E61">
            <w:pPr>
              <w:spacing w:line="360" w:lineRule="auto"/>
              <w:rPr>
                <w:rFonts w:ascii="Times New Roman" w:hAnsi="Times New Roman" w:cs="Times New Roman"/>
                <w:sz w:val="24"/>
                <w:szCs w:val="24"/>
              </w:rPr>
            </w:pPr>
            <w:r w:rsidRPr="00C166F6">
              <w:rPr>
                <w:rFonts w:ascii="Times New Roman" w:hAnsi="Times New Roman" w:cs="Times New Roman"/>
                <w:sz w:val="24"/>
                <w:szCs w:val="24"/>
              </w:rPr>
              <w:t>Preparative</w:t>
            </w:r>
          </w:p>
        </w:tc>
        <w:tc>
          <w:tcPr>
            <w:tcW w:w="2306" w:type="dxa"/>
          </w:tcPr>
          <w:p w:rsidR="001C6CA4" w:rsidRPr="00C166F6" w:rsidRDefault="001C6CA4" w:rsidP="00B87E61">
            <w:pPr>
              <w:spacing w:line="360" w:lineRule="auto"/>
              <w:rPr>
                <w:rFonts w:ascii="Times New Roman" w:hAnsi="Times New Roman" w:cs="Times New Roman"/>
                <w:sz w:val="24"/>
                <w:szCs w:val="24"/>
              </w:rPr>
            </w:pPr>
            <w:r w:rsidRPr="00C166F6">
              <w:rPr>
                <w:rFonts w:ascii="Times New Roman" w:hAnsi="Times New Roman" w:cs="Times New Roman"/>
                <w:sz w:val="24"/>
                <w:szCs w:val="24"/>
              </w:rPr>
              <w:t>10-30 m</w:t>
            </w:r>
          </w:p>
        </w:tc>
        <w:tc>
          <w:tcPr>
            <w:tcW w:w="2307" w:type="dxa"/>
          </w:tcPr>
          <w:p w:rsidR="001C6CA4" w:rsidRPr="00C166F6" w:rsidRDefault="001C6CA4" w:rsidP="00B87E61">
            <w:pPr>
              <w:spacing w:line="360" w:lineRule="auto"/>
              <w:rPr>
                <w:rFonts w:ascii="Times New Roman" w:hAnsi="Times New Roman" w:cs="Times New Roman"/>
                <w:sz w:val="24"/>
                <w:szCs w:val="24"/>
              </w:rPr>
            </w:pPr>
            <w:r w:rsidRPr="00C166F6">
              <w:rPr>
                <w:rFonts w:ascii="Times New Roman" w:hAnsi="Times New Roman" w:cs="Times New Roman"/>
                <w:sz w:val="24"/>
                <w:szCs w:val="24"/>
              </w:rPr>
              <w:t>5-200 mm</w:t>
            </w:r>
          </w:p>
        </w:tc>
        <w:tc>
          <w:tcPr>
            <w:tcW w:w="2307" w:type="dxa"/>
          </w:tcPr>
          <w:p w:rsidR="001C6CA4" w:rsidRPr="00C166F6" w:rsidRDefault="001C6CA4" w:rsidP="00B87E61">
            <w:pPr>
              <w:spacing w:line="360" w:lineRule="auto"/>
              <w:rPr>
                <w:rFonts w:ascii="Times New Roman" w:hAnsi="Times New Roman" w:cs="Times New Roman"/>
                <w:sz w:val="24"/>
                <w:szCs w:val="24"/>
              </w:rPr>
            </w:pPr>
            <w:r w:rsidRPr="00C166F6">
              <w:rPr>
                <w:rFonts w:ascii="Times New Roman" w:hAnsi="Times New Roman" w:cs="Times New Roman"/>
                <w:sz w:val="24"/>
                <w:szCs w:val="24"/>
              </w:rPr>
              <w:t>Gram scale</w:t>
            </w:r>
          </w:p>
        </w:tc>
      </w:tr>
    </w:tbl>
    <w:p w:rsidR="001C6CA4" w:rsidRPr="00C166F6" w:rsidRDefault="001C6CA4" w:rsidP="00B87E61">
      <w:pPr>
        <w:spacing w:line="360" w:lineRule="auto"/>
        <w:rPr>
          <w:rFonts w:ascii="Times New Roman" w:hAnsi="Times New Roman" w:cs="Times New Roman"/>
          <w:sz w:val="24"/>
          <w:szCs w:val="24"/>
        </w:rPr>
      </w:pPr>
    </w:p>
    <w:p w:rsidR="001C6CA4" w:rsidRPr="00C166F6" w:rsidRDefault="001C6CA4" w:rsidP="00B87E61">
      <w:pPr>
        <w:spacing w:line="360" w:lineRule="auto"/>
        <w:jc w:val="both"/>
        <w:rPr>
          <w:rFonts w:ascii="Times New Roman" w:hAnsi="Times New Roman" w:cs="Times New Roman"/>
          <w:sz w:val="24"/>
          <w:szCs w:val="24"/>
        </w:rPr>
      </w:pPr>
      <w:r w:rsidRPr="00C166F6">
        <w:rPr>
          <w:rFonts w:ascii="Times New Roman" w:hAnsi="Times New Roman" w:cs="Times New Roman"/>
          <w:sz w:val="24"/>
          <w:szCs w:val="24"/>
        </w:rPr>
        <w:t xml:space="preserve">An HPLC column consists of a stainless steel tube </w:t>
      </w:r>
      <w:r w:rsidR="00B71C98" w:rsidRPr="00C166F6">
        <w:rPr>
          <w:rFonts w:ascii="Times New Roman" w:hAnsi="Times New Roman" w:cs="Times New Roman"/>
          <w:sz w:val="24"/>
          <w:szCs w:val="24"/>
        </w:rPr>
        <w:t>that</w:t>
      </w:r>
      <w:r w:rsidRPr="00C166F6">
        <w:rPr>
          <w:rFonts w:ascii="Times New Roman" w:hAnsi="Times New Roman" w:cs="Times New Roman"/>
          <w:sz w:val="24"/>
          <w:szCs w:val="24"/>
        </w:rPr>
        <w:t xml:space="preserve"> is sealed with fittings on both ends. Steel frits in the end fittings keep the packing material in the column. Analytical columns have inner diameters of 1 - 10 mm and lengths of 25 - 250 mm. They are operated at flow rates of 60 µl - 5.0 ml/min. In preparative chromatography columns with an inside diameter of 200 mm an</w:t>
      </w:r>
      <w:r w:rsidR="00510799" w:rsidRPr="00C166F6">
        <w:rPr>
          <w:rFonts w:ascii="Times New Roman" w:hAnsi="Times New Roman" w:cs="Times New Roman"/>
          <w:sz w:val="24"/>
          <w:szCs w:val="24"/>
        </w:rPr>
        <w:t xml:space="preserve">d a length of 600 mm are used. </w:t>
      </w:r>
      <w:r w:rsidRPr="00C166F6">
        <w:rPr>
          <w:rFonts w:ascii="Times New Roman" w:hAnsi="Times New Roman" w:cs="Times New Roman"/>
          <w:sz w:val="24"/>
          <w:szCs w:val="24"/>
        </w:rPr>
        <w:t>To protect the actual separation column from chemical contamination, a guard column with the same packing material as the separation</w:t>
      </w:r>
      <w:r w:rsidR="00B71C98" w:rsidRPr="00C166F6">
        <w:rPr>
          <w:rFonts w:ascii="Times New Roman" w:hAnsi="Times New Roman" w:cs="Times New Roman"/>
          <w:sz w:val="24"/>
          <w:szCs w:val="24"/>
        </w:rPr>
        <w:t xml:space="preserve"> column is installed </w:t>
      </w:r>
      <w:r w:rsidRPr="00C166F6">
        <w:rPr>
          <w:rFonts w:ascii="Times New Roman" w:hAnsi="Times New Roman" w:cs="Times New Roman"/>
          <w:sz w:val="24"/>
          <w:szCs w:val="24"/>
        </w:rPr>
        <w:fldChar w:fldCharType="begin" w:fldLock="1"/>
      </w:r>
      <w:r w:rsidR="00322741" w:rsidRPr="00C166F6">
        <w:rPr>
          <w:rFonts w:ascii="Times New Roman" w:hAnsi="Times New Roman" w:cs="Times New Roman"/>
          <w:sz w:val="24"/>
          <w:szCs w:val="24"/>
        </w:rPr>
        <w:instrText>ADDIN CSL_CITATION {"citationItems":[{"id":"ITEM-1","itemData":{"DOI":"10.4236/jbnb.2013.43033","ISSN":"2158-7027","abstract":"Crude extracts of Alpinia conchigera a species from the Malaysian Ginger (Zingiberaceae) family and its fractions ob-tained from various extraction methods were assayed for melanogenesis inhibition activity and cell viability. The crude extract obtained from the ethanolic extraction and the super critical fluid extraction did not exhibit significant melanin inhibition activity and was shown to be toxic to the melanocyte cells in comparison to the water extract. The crude aqueous extracts displayed melanin inhibition of 96.38 ± 1.60% and cell viability 109.90 ± 8.32% at a concentration of 500 µg/mL. Bioassay guided fractionation was performed on the water extracts to isolate the active compounds. The actives were identified as trans-cinnamaldehyde and chavicol glucopyranoside with both compound showing potent anti-melanogenesis activity. At 4.9 µg/ml, both trans-cinnamaldehyde and chavicol glucopyranoside gave 85% inhibi-tion of melanin formation in vitro with 77% and 97% cell viability respectively. In comparison, kojic acid, a known skin lightening agent showed 90.0% inhibition at 100 µg/mL. The bioactive composition comprising the extract, active fraction, purified compounds or mixture thereof of Alpinia conchigera may be used for cosmetic and pharmaceutical applications, particularly for the purposes of reducing skin pigmentation.","author":[{"dropping-particle":"","family":"Ujang","given":"Zanariah Binti","non-dropping-particle":"","parse-names":false,"suffix":""},{"dropping-particle":"","family":"Subramaniam","given":"Thavamanithevi","non-dropping-particle":"","parse-names":false,"suffix":""},{"dropping-particle":"","family":"Diah","given":"Mazita Md","non-dropping-particle":"","parse-names":false,"suffix":""},{"dropping-particle":"","family":"Wahid","given":"Harmayumi Binti","non-dropping-particle":"","parse-names":false,"suffix":""},{"dropping-particle":"","family":"Abdullah","given":"Badariah Binti","non-dropping-particle":"","parse-names":false,"suffix":""},{"dropping-particle":"","family":"Rashid","given":"Ahmad Hazri Bin Abd","non-dropping-particle":"","parse-names":false,"suffix":""},{"dropping-particle":"","family":"Appleton","given":"David","non-dropping-particle":"","parse-names":false,"suffix":""}],"container-title":"Journal of Biomaterials and Nanobiotechnology","id":"ITEM-1","issued":{"date-parts":[["2013"]]},"title":"Bioguided Fractionation and Purification of Natural Bioactives Obtained from&amp;lt;i&amp;gt;Alpinia conchigera&amp;lt;/i&amp;gt; Water Extract with Melanin Inhibition Activity","type":"article-journal"},"uris":["http://www.mendeley.com/documents/?uuid=8294fc09-35e6-405d-aed0-1a7a4fd17adb","http://www.mendeley.com/documents/?uuid=9679b110-ad11-4801-bc54-4f9ec19d092b"]}],"mendeley":{"formattedCitation":"[21]","plainTextFormattedCitation":"[21]","previouslyFormattedCitation":"[21]"},"properties":{"noteIndex":0},"schema":"https://github.com/citation-style-language/schema/raw/master/csl-citation.json"}</w:instrText>
      </w:r>
      <w:r w:rsidRPr="00C166F6">
        <w:rPr>
          <w:rFonts w:ascii="Times New Roman" w:hAnsi="Times New Roman" w:cs="Times New Roman"/>
          <w:sz w:val="24"/>
          <w:szCs w:val="24"/>
        </w:rPr>
        <w:fldChar w:fldCharType="separate"/>
      </w:r>
      <w:r w:rsidR="00D92B85" w:rsidRPr="00C166F6">
        <w:rPr>
          <w:rFonts w:ascii="Times New Roman" w:hAnsi="Times New Roman" w:cs="Times New Roman"/>
          <w:noProof/>
          <w:sz w:val="24"/>
          <w:szCs w:val="24"/>
        </w:rPr>
        <w:t>[21]</w:t>
      </w:r>
      <w:r w:rsidRPr="00C166F6">
        <w:rPr>
          <w:rFonts w:ascii="Times New Roman" w:hAnsi="Times New Roman" w:cs="Times New Roman"/>
          <w:sz w:val="24"/>
          <w:szCs w:val="24"/>
        </w:rPr>
        <w:fldChar w:fldCharType="end"/>
      </w:r>
      <w:r w:rsidR="00B71C98" w:rsidRPr="00C166F6">
        <w:rPr>
          <w:rFonts w:ascii="Times New Roman" w:hAnsi="Times New Roman" w:cs="Times New Roman"/>
          <w:sz w:val="24"/>
          <w:szCs w:val="24"/>
        </w:rPr>
        <w:t>.</w:t>
      </w:r>
    </w:p>
    <w:p w:rsidR="00F10FCD" w:rsidRPr="00C166F6" w:rsidRDefault="009E152C" w:rsidP="00B87E61">
      <w:pPr>
        <w:keepNext/>
        <w:spacing w:line="360" w:lineRule="auto"/>
        <w:jc w:val="both"/>
        <w:rPr>
          <w:rFonts w:ascii="Times New Roman" w:hAnsi="Times New Roman" w:cs="Times New Roman"/>
          <w:sz w:val="24"/>
          <w:szCs w:val="24"/>
        </w:rPr>
      </w:pPr>
      <w:r w:rsidRPr="00C166F6">
        <w:rPr>
          <w:rFonts w:ascii="Times New Roman" w:hAnsi="Times New Roman" w:cs="Times New Roman"/>
          <w:noProof/>
          <w:sz w:val="24"/>
          <w:szCs w:val="24"/>
        </w:rPr>
        <w:drawing>
          <wp:inline distT="0" distB="0" distL="0" distR="0" wp14:anchorId="3A85BEAF" wp14:editId="37F10CE7">
            <wp:extent cx="5925185" cy="33743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25185" cy="3374390"/>
                    </a:xfrm>
                    <a:prstGeom prst="rect">
                      <a:avLst/>
                    </a:prstGeom>
                    <a:noFill/>
                    <a:ln>
                      <a:noFill/>
                    </a:ln>
                  </pic:spPr>
                </pic:pic>
              </a:graphicData>
            </a:graphic>
          </wp:inline>
        </w:drawing>
      </w:r>
    </w:p>
    <w:p w:rsidR="00F10FCD" w:rsidRPr="00C166F6" w:rsidRDefault="00F10FCD" w:rsidP="00B87E61">
      <w:pPr>
        <w:pStyle w:val="Caption"/>
        <w:spacing w:line="360" w:lineRule="auto"/>
        <w:jc w:val="both"/>
        <w:rPr>
          <w:rFonts w:ascii="Times New Roman" w:hAnsi="Times New Roman" w:cs="Times New Roman"/>
          <w:color w:val="auto"/>
          <w:sz w:val="24"/>
          <w:szCs w:val="24"/>
        </w:rPr>
      </w:pPr>
      <w:bookmarkStart w:id="68" w:name="_Toc80709585"/>
      <w:r w:rsidRPr="00C166F6">
        <w:rPr>
          <w:rFonts w:ascii="Times New Roman" w:hAnsi="Times New Roman" w:cs="Times New Roman"/>
          <w:color w:val="auto"/>
          <w:sz w:val="24"/>
          <w:szCs w:val="24"/>
        </w:rPr>
        <w:t xml:space="preserve">Figure </w:t>
      </w:r>
      <w:r w:rsidRPr="00C166F6">
        <w:rPr>
          <w:rFonts w:ascii="Times New Roman" w:hAnsi="Times New Roman" w:cs="Times New Roman"/>
          <w:color w:val="auto"/>
          <w:sz w:val="24"/>
          <w:szCs w:val="24"/>
        </w:rPr>
        <w:fldChar w:fldCharType="begin"/>
      </w:r>
      <w:r w:rsidRPr="00C166F6">
        <w:rPr>
          <w:rFonts w:ascii="Times New Roman" w:hAnsi="Times New Roman" w:cs="Times New Roman"/>
          <w:color w:val="auto"/>
          <w:sz w:val="24"/>
          <w:szCs w:val="24"/>
        </w:rPr>
        <w:instrText xml:space="preserve"> SEQ Figure \* ARABIC </w:instrText>
      </w:r>
      <w:r w:rsidRPr="00C166F6">
        <w:rPr>
          <w:rFonts w:ascii="Times New Roman" w:hAnsi="Times New Roman" w:cs="Times New Roman"/>
          <w:color w:val="auto"/>
          <w:sz w:val="24"/>
          <w:szCs w:val="24"/>
        </w:rPr>
        <w:fldChar w:fldCharType="separate"/>
      </w:r>
      <w:r w:rsidR="00C43584" w:rsidRPr="00C166F6">
        <w:rPr>
          <w:rFonts w:ascii="Times New Roman" w:hAnsi="Times New Roman" w:cs="Times New Roman"/>
          <w:noProof/>
          <w:color w:val="auto"/>
          <w:sz w:val="24"/>
          <w:szCs w:val="24"/>
        </w:rPr>
        <w:t>20</w:t>
      </w:r>
      <w:r w:rsidRPr="00C166F6">
        <w:rPr>
          <w:rFonts w:ascii="Times New Roman" w:hAnsi="Times New Roman" w:cs="Times New Roman"/>
          <w:color w:val="auto"/>
          <w:sz w:val="24"/>
          <w:szCs w:val="24"/>
        </w:rPr>
        <w:fldChar w:fldCharType="end"/>
      </w:r>
      <w:r w:rsidRPr="00C166F6">
        <w:rPr>
          <w:rFonts w:ascii="Times New Roman" w:hAnsi="Times New Roman" w:cs="Times New Roman"/>
          <w:color w:val="auto"/>
          <w:sz w:val="24"/>
          <w:szCs w:val="24"/>
        </w:rPr>
        <w:t>: Instrumentation of HPLC</w:t>
      </w:r>
      <w:bookmarkEnd w:id="68"/>
    </w:p>
    <w:p w:rsidR="00EF09D9" w:rsidRPr="00C166F6" w:rsidRDefault="00EF09D9" w:rsidP="00B87E61">
      <w:pPr>
        <w:spacing w:line="360" w:lineRule="auto"/>
        <w:jc w:val="both"/>
        <w:rPr>
          <w:rFonts w:ascii="Times New Roman" w:hAnsi="Times New Roman" w:cs="Times New Roman"/>
          <w:sz w:val="24"/>
          <w:szCs w:val="24"/>
        </w:rPr>
      </w:pPr>
      <w:r w:rsidRPr="00C166F6">
        <w:rPr>
          <w:rFonts w:ascii="Times New Roman" w:hAnsi="Times New Roman" w:cs="Times New Roman"/>
          <w:sz w:val="24"/>
          <w:szCs w:val="24"/>
        </w:rPr>
        <w:t xml:space="preserve">For example, in a study, polyphenols rich fraction was prepared of </w:t>
      </w:r>
      <w:proofErr w:type="spellStart"/>
      <w:r w:rsidR="009E152C" w:rsidRPr="00C166F6">
        <w:rPr>
          <w:rFonts w:ascii="Times New Roman" w:hAnsi="Times New Roman" w:cs="Times New Roman"/>
          <w:i/>
          <w:sz w:val="24"/>
          <w:szCs w:val="24"/>
        </w:rPr>
        <w:t>T</w:t>
      </w:r>
      <w:r w:rsidRPr="00C166F6">
        <w:rPr>
          <w:rFonts w:ascii="Times New Roman" w:hAnsi="Times New Roman" w:cs="Times New Roman"/>
          <w:i/>
          <w:sz w:val="24"/>
          <w:szCs w:val="24"/>
        </w:rPr>
        <w:t>inospora</w:t>
      </w:r>
      <w:proofErr w:type="spellEnd"/>
      <w:r w:rsidRPr="00C166F6">
        <w:rPr>
          <w:rFonts w:ascii="Times New Roman" w:hAnsi="Times New Roman" w:cs="Times New Roman"/>
          <w:i/>
          <w:sz w:val="24"/>
          <w:szCs w:val="24"/>
        </w:rPr>
        <w:t xml:space="preserve"> </w:t>
      </w:r>
      <w:proofErr w:type="spellStart"/>
      <w:r w:rsidRPr="00C166F6">
        <w:rPr>
          <w:rFonts w:ascii="Times New Roman" w:hAnsi="Times New Roman" w:cs="Times New Roman"/>
          <w:i/>
          <w:sz w:val="24"/>
          <w:szCs w:val="24"/>
        </w:rPr>
        <w:t>cordifolia</w:t>
      </w:r>
      <w:proofErr w:type="spellEnd"/>
      <w:r w:rsidRPr="00C166F6">
        <w:rPr>
          <w:rFonts w:ascii="Times New Roman" w:hAnsi="Times New Roman" w:cs="Times New Roman"/>
          <w:sz w:val="24"/>
          <w:szCs w:val="24"/>
        </w:rPr>
        <w:t>, the sample analysis was performed using RP-HPLC. Three major phenols were observed in the sample. The chromatogram of the analy</w:t>
      </w:r>
      <w:r w:rsidR="009E152C" w:rsidRPr="00C166F6">
        <w:rPr>
          <w:rFonts w:ascii="Times New Roman" w:hAnsi="Times New Roman" w:cs="Times New Roman"/>
          <w:sz w:val="24"/>
          <w:szCs w:val="24"/>
        </w:rPr>
        <w:t>z</w:t>
      </w:r>
      <w:r w:rsidRPr="00C166F6">
        <w:rPr>
          <w:rFonts w:ascii="Times New Roman" w:hAnsi="Times New Roman" w:cs="Times New Roman"/>
          <w:sz w:val="24"/>
          <w:szCs w:val="24"/>
        </w:rPr>
        <w:t>ed sample is d</w:t>
      </w:r>
      <w:r w:rsidR="009E152C" w:rsidRPr="00C166F6">
        <w:rPr>
          <w:rFonts w:ascii="Times New Roman" w:hAnsi="Times New Roman" w:cs="Times New Roman"/>
          <w:sz w:val="24"/>
          <w:szCs w:val="24"/>
        </w:rPr>
        <w:t>epi</w:t>
      </w:r>
      <w:r w:rsidRPr="00C166F6">
        <w:rPr>
          <w:rFonts w:ascii="Times New Roman" w:hAnsi="Times New Roman" w:cs="Times New Roman"/>
          <w:sz w:val="24"/>
          <w:szCs w:val="24"/>
        </w:rPr>
        <w:t xml:space="preserve">cted as </w:t>
      </w:r>
    </w:p>
    <w:p w:rsidR="00EF09D9" w:rsidRPr="00C166F6" w:rsidRDefault="00EF09D9" w:rsidP="00B87E61">
      <w:pPr>
        <w:keepNext/>
        <w:spacing w:line="360" w:lineRule="auto"/>
        <w:rPr>
          <w:rFonts w:ascii="Times New Roman" w:hAnsi="Times New Roman" w:cs="Times New Roman"/>
          <w:sz w:val="24"/>
          <w:szCs w:val="24"/>
        </w:rPr>
      </w:pPr>
      <w:r w:rsidRPr="00C166F6">
        <w:rPr>
          <w:rFonts w:ascii="Times New Roman" w:hAnsi="Times New Roman" w:cs="Times New Roman"/>
          <w:noProof/>
          <w:sz w:val="24"/>
          <w:szCs w:val="24"/>
        </w:rPr>
        <w:lastRenderedPageBreak/>
        <w:drawing>
          <wp:inline distT="0" distB="0" distL="0" distR="0" wp14:anchorId="3588BEC7" wp14:editId="5A0BAF5C">
            <wp:extent cx="5943600" cy="24282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2428240"/>
                    </a:xfrm>
                    <a:prstGeom prst="rect">
                      <a:avLst/>
                    </a:prstGeom>
                    <a:noFill/>
                    <a:ln>
                      <a:noFill/>
                    </a:ln>
                  </pic:spPr>
                </pic:pic>
              </a:graphicData>
            </a:graphic>
          </wp:inline>
        </w:drawing>
      </w:r>
    </w:p>
    <w:p w:rsidR="00EF09D9" w:rsidRPr="00C166F6" w:rsidRDefault="00EF09D9" w:rsidP="00B87E61">
      <w:pPr>
        <w:pStyle w:val="Caption"/>
        <w:spacing w:line="360" w:lineRule="auto"/>
        <w:jc w:val="center"/>
        <w:rPr>
          <w:rFonts w:ascii="Times New Roman" w:hAnsi="Times New Roman" w:cs="Times New Roman"/>
          <w:color w:val="auto"/>
          <w:sz w:val="24"/>
          <w:szCs w:val="24"/>
        </w:rPr>
      </w:pPr>
      <w:bookmarkStart w:id="69" w:name="_Toc80709586"/>
      <w:r w:rsidRPr="00C166F6">
        <w:rPr>
          <w:rFonts w:ascii="Times New Roman" w:hAnsi="Times New Roman" w:cs="Times New Roman"/>
          <w:color w:val="auto"/>
          <w:sz w:val="24"/>
          <w:szCs w:val="24"/>
        </w:rPr>
        <w:t xml:space="preserve">Figure </w:t>
      </w:r>
      <w:r w:rsidRPr="00C166F6">
        <w:rPr>
          <w:rFonts w:ascii="Times New Roman" w:hAnsi="Times New Roman" w:cs="Times New Roman"/>
          <w:color w:val="auto"/>
          <w:sz w:val="24"/>
          <w:szCs w:val="24"/>
        </w:rPr>
        <w:fldChar w:fldCharType="begin"/>
      </w:r>
      <w:r w:rsidRPr="00C166F6">
        <w:rPr>
          <w:rFonts w:ascii="Times New Roman" w:hAnsi="Times New Roman" w:cs="Times New Roman"/>
          <w:color w:val="auto"/>
          <w:sz w:val="24"/>
          <w:szCs w:val="24"/>
        </w:rPr>
        <w:instrText xml:space="preserve"> SEQ Figure \* ARABIC </w:instrText>
      </w:r>
      <w:r w:rsidRPr="00C166F6">
        <w:rPr>
          <w:rFonts w:ascii="Times New Roman" w:hAnsi="Times New Roman" w:cs="Times New Roman"/>
          <w:color w:val="auto"/>
          <w:sz w:val="24"/>
          <w:szCs w:val="24"/>
        </w:rPr>
        <w:fldChar w:fldCharType="separate"/>
      </w:r>
      <w:r w:rsidR="00C43584" w:rsidRPr="00C166F6">
        <w:rPr>
          <w:rFonts w:ascii="Times New Roman" w:hAnsi="Times New Roman" w:cs="Times New Roman"/>
          <w:noProof/>
          <w:color w:val="auto"/>
          <w:sz w:val="24"/>
          <w:szCs w:val="24"/>
        </w:rPr>
        <w:t>21</w:t>
      </w:r>
      <w:r w:rsidRPr="00C166F6">
        <w:rPr>
          <w:rFonts w:ascii="Times New Roman" w:hAnsi="Times New Roman" w:cs="Times New Roman"/>
          <w:color w:val="auto"/>
          <w:sz w:val="24"/>
          <w:szCs w:val="24"/>
        </w:rPr>
        <w:fldChar w:fldCharType="end"/>
      </w:r>
      <w:r w:rsidRPr="00C166F6">
        <w:rPr>
          <w:rFonts w:ascii="Times New Roman" w:hAnsi="Times New Roman" w:cs="Times New Roman"/>
          <w:color w:val="auto"/>
          <w:sz w:val="24"/>
          <w:szCs w:val="24"/>
        </w:rPr>
        <w:t>: HPLC chromatogram of polyphenols analysis</w:t>
      </w:r>
      <w:bookmarkEnd w:id="69"/>
    </w:p>
    <w:p w:rsidR="001C6CA4" w:rsidRPr="00C166F6" w:rsidRDefault="001C6CA4" w:rsidP="00B87E61">
      <w:pPr>
        <w:spacing w:line="360" w:lineRule="auto"/>
        <w:rPr>
          <w:rFonts w:ascii="Times New Roman" w:hAnsi="Times New Roman" w:cs="Times New Roman"/>
          <w:b/>
          <w:sz w:val="24"/>
          <w:szCs w:val="24"/>
        </w:rPr>
      </w:pPr>
      <w:r w:rsidRPr="00C166F6">
        <w:rPr>
          <w:rFonts w:ascii="Times New Roman" w:hAnsi="Times New Roman" w:cs="Times New Roman"/>
          <w:b/>
          <w:sz w:val="24"/>
          <w:szCs w:val="24"/>
        </w:rPr>
        <w:t>Application</w:t>
      </w:r>
    </w:p>
    <w:p w:rsidR="001C6CA4" w:rsidRPr="00C166F6" w:rsidRDefault="001C6CA4" w:rsidP="00B87E61">
      <w:pPr>
        <w:numPr>
          <w:ilvl w:val="0"/>
          <w:numId w:val="9"/>
        </w:numPr>
        <w:spacing w:after="160" w:line="360" w:lineRule="auto"/>
        <w:jc w:val="both"/>
        <w:rPr>
          <w:rFonts w:ascii="Times New Roman" w:hAnsi="Times New Roman" w:cs="Times New Roman"/>
          <w:sz w:val="24"/>
          <w:szCs w:val="24"/>
        </w:rPr>
      </w:pPr>
      <w:r w:rsidRPr="00C166F6">
        <w:rPr>
          <w:rFonts w:ascii="Times New Roman" w:hAnsi="Times New Roman" w:cs="Times New Roman"/>
          <w:sz w:val="24"/>
          <w:szCs w:val="24"/>
        </w:rPr>
        <w:t>Application of HPLC includes isolation, purification, and identification of the components from a complex biological sample, or of similar synthetic chemicals in research institute</w:t>
      </w:r>
      <w:r w:rsidR="00510799" w:rsidRPr="00C166F6">
        <w:rPr>
          <w:rFonts w:ascii="Times New Roman" w:hAnsi="Times New Roman" w:cs="Times New Roman"/>
          <w:sz w:val="24"/>
          <w:szCs w:val="24"/>
        </w:rPr>
        <w:t>s</w:t>
      </w:r>
      <w:r w:rsidRPr="00C166F6">
        <w:rPr>
          <w:rFonts w:ascii="Times New Roman" w:hAnsi="Times New Roman" w:cs="Times New Roman"/>
          <w:sz w:val="24"/>
          <w:szCs w:val="24"/>
        </w:rPr>
        <w:t xml:space="preserve"> and industr</w:t>
      </w:r>
      <w:r w:rsidR="00510799" w:rsidRPr="00C166F6">
        <w:rPr>
          <w:rFonts w:ascii="Times New Roman" w:hAnsi="Times New Roman" w:cs="Times New Roman"/>
          <w:sz w:val="24"/>
          <w:szCs w:val="24"/>
        </w:rPr>
        <w:t>ies</w:t>
      </w:r>
      <w:r w:rsidRPr="00C166F6">
        <w:rPr>
          <w:rFonts w:ascii="Times New Roman" w:hAnsi="Times New Roman" w:cs="Times New Roman"/>
          <w:sz w:val="24"/>
          <w:szCs w:val="24"/>
        </w:rPr>
        <w:t>.</w:t>
      </w:r>
    </w:p>
    <w:p w:rsidR="001C6CA4" w:rsidRPr="00C166F6" w:rsidRDefault="001C6CA4" w:rsidP="00B87E61">
      <w:pPr>
        <w:numPr>
          <w:ilvl w:val="0"/>
          <w:numId w:val="9"/>
        </w:numPr>
        <w:spacing w:after="160" w:line="360" w:lineRule="auto"/>
        <w:jc w:val="both"/>
        <w:rPr>
          <w:rFonts w:ascii="Times New Roman" w:hAnsi="Times New Roman" w:cs="Times New Roman"/>
          <w:sz w:val="24"/>
          <w:szCs w:val="24"/>
        </w:rPr>
      </w:pPr>
      <w:r w:rsidRPr="00C166F6">
        <w:rPr>
          <w:rFonts w:ascii="Times New Roman" w:hAnsi="Times New Roman" w:cs="Times New Roman"/>
          <w:sz w:val="24"/>
          <w:szCs w:val="24"/>
        </w:rPr>
        <w:t>Estimation and quantification of vitamins like Vit-D, C, E</w:t>
      </w:r>
      <w:r w:rsidR="00510799" w:rsidRPr="00C166F6">
        <w:rPr>
          <w:rFonts w:ascii="Times New Roman" w:hAnsi="Times New Roman" w:cs="Times New Roman"/>
          <w:sz w:val="24"/>
          <w:szCs w:val="24"/>
        </w:rPr>
        <w:t>,</w:t>
      </w:r>
      <w:r w:rsidRPr="00C166F6">
        <w:rPr>
          <w:rFonts w:ascii="Times New Roman" w:hAnsi="Times New Roman" w:cs="Times New Roman"/>
          <w:sz w:val="24"/>
          <w:szCs w:val="24"/>
        </w:rPr>
        <w:t xml:space="preserve"> etc.</w:t>
      </w:r>
    </w:p>
    <w:p w:rsidR="001C6CA4" w:rsidRPr="00C166F6" w:rsidRDefault="001C6CA4" w:rsidP="00B87E61">
      <w:pPr>
        <w:numPr>
          <w:ilvl w:val="0"/>
          <w:numId w:val="9"/>
        </w:numPr>
        <w:spacing w:after="160" w:line="360" w:lineRule="auto"/>
        <w:jc w:val="both"/>
        <w:rPr>
          <w:rFonts w:ascii="Times New Roman" w:hAnsi="Times New Roman" w:cs="Times New Roman"/>
          <w:sz w:val="24"/>
          <w:szCs w:val="24"/>
        </w:rPr>
      </w:pPr>
      <w:r w:rsidRPr="00C166F6">
        <w:rPr>
          <w:rFonts w:ascii="Times New Roman" w:hAnsi="Times New Roman" w:cs="Times New Roman"/>
          <w:sz w:val="24"/>
          <w:szCs w:val="24"/>
        </w:rPr>
        <w:t>Assessment of drug in blood samples, determine loss or gain of an allele, quantitate the amount of RNA expressed, and detect a single nucleotide change.</w:t>
      </w:r>
    </w:p>
    <w:p w:rsidR="001C6CA4" w:rsidRPr="00C166F6" w:rsidRDefault="001C6CA4" w:rsidP="00B87E61">
      <w:pPr>
        <w:numPr>
          <w:ilvl w:val="0"/>
          <w:numId w:val="9"/>
        </w:numPr>
        <w:spacing w:after="160" w:line="360" w:lineRule="auto"/>
        <w:jc w:val="both"/>
        <w:rPr>
          <w:rFonts w:ascii="Times New Roman" w:hAnsi="Times New Roman" w:cs="Times New Roman"/>
          <w:sz w:val="24"/>
          <w:szCs w:val="24"/>
        </w:rPr>
      </w:pPr>
      <w:r w:rsidRPr="00C166F6">
        <w:rPr>
          <w:rFonts w:ascii="Times New Roman" w:hAnsi="Times New Roman" w:cs="Times New Roman"/>
          <w:sz w:val="24"/>
          <w:szCs w:val="24"/>
        </w:rPr>
        <w:t xml:space="preserve">This technique is also used for the stability study of a drug molecule in </w:t>
      </w:r>
      <w:r w:rsidR="00510799" w:rsidRPr="00C166F6">
        <w:rPr>
          <w:rFonts w:ascii="Times New Roman" w:hAnsi="Times New Roman" w:cs="Times New Roman"/>
          <w:sz w:val="24"/>
          <w:szCs w:val="24"/>
        </w:rPr>
        <w:t xml:space="preserve">the </w:t>
      </w:r>
      <w:r w:rsidRPr="00C166F6">
        <w:rPr>
          <w:rFonts w:ascii="Times New Roman" w:hAnsi="Times New Roman" w:cs="Times New Roman"/>
          <w:sz w:val="24"/>
          <w:szCs w:val="24"/>
        </w:rPr>
        <w:t>research industry.</w:t>
      </w:r>
      <w:r w:rsidR="009E152C" w:rsidRPr="00C166F6">
        <w:rPr>
          <w:rFonts w:ascii="Times New Roman" w:hAnsi="Times New Roman" w:cs="Times New Roman"/>
          <w:sz w:val="24"/>
          <w:szCs w:val="24"/>
        </w:rPr>
        <w:t xml:space="preserve"> </w:t>
      </w:r>
    </w:p>
    <w:p w:rsidR="00510799" w:rsidRPr="00C166F6" w:rsidRDefault="00510799" w:rsidP="00B87E61">
      <w:pPr>
        <w:pStyle w:val="Heading2"/>
        <w:numPr>
          <w:ilvl w:val="1"/>
          <w:numId w:val="30"/>
        </w:numPr>
        <w:rPr>
          <w:sz w:val="24"/>
        </w:rPr>
      </w:pPr>
      <w:bookmarkStart w:id="70" w:name="_Toc80709555"/>
      <w:r w:rsidRPr="00C166F6">
        <w:rPr>
          <w:sz w:val="24"/>
        </w:rPr>
        <w:t>Gas chromatography</w:t>
      </w:r>
      <w:bookmarkEnd w:id="70"/>
      <w:r w:rsidRPr="00C166F6">
        <w:rPr>
          <w:sz w:val="24"/>
        </w:rPr>
        <w:t xml:space="preserve"> </w:t>
      </w:r>
    </w:p>
    <w:p w:rsidR="00510799" w:rsidRPr="00C166F6" w:rsidRDefault="00510799" w:rsidP="00B87E61">
      <w:pPr>
        <w:spacing w:line="360" w:lineRule="auto"/>
        <w:jc w:val="both"/>
        <w:rPr>
          <w:rFonts w:ascii="Times New Roman" w:hAnsi="Times New Roman" w:cs="Times New Roman"/>
          <w:sz w:val="24"/>
          <w:szCs w:val="24"/>
        </w:rPr>
      </w:pPr>
      <w:r w:rsidRPr="00C166F6">
        <w:rPr>
          <w:rFonts w:ascii="Times New Roman" w:hAnsi="Times New Roman" w:cs="Times New Roman"/>
          <w:sz w:val="24"/>
          <w:szCs w:val="24"/>
        </w:rPr>
        <w:t>Gas chromatography (GC) is a well-established analytical technique used in analytical chemistry for separating and analyzing compounds (qualitative and quantitative identification) that can be vaporized without decomposition. Typical uses of GC include testing the purity of a particular substance or separating the different components of a mixture.</w:t>
      </w:r>
    </w:p>
    <w:p w:rsidR="00510799" w:rsidRPr="00C166F6" w:rsidRDefault="00510799" w:rsidP="00B87E61">
      <w:pPr>
        <w:spacing w:line="360" w:lineRule="auto"/>
        <w:jc w:val="both"/>
        <w:rPr>
          <w:rFonts w:ascii="Times New Roman" w:hAnsi="Times New Roman" w:cs="Times New Roman"/>
          <w:b/>
          <w:sz w:val="24"/>
          <w:szCs w:val="24"/>
        </w:rPr>
      </w:pPr>
      <w:r w:rsidRPr="00C166F6">
        <w:rPr>
          <w:rFonts w:ascii="Times New Roman" w:hAnsi="Times New Roman" w:cs="Times New Roman"/>
          <w:b/>
          <w:sz w:val="24"/>
          <w:szCs w:val="24"/>
        </w:rPr>
        <w:t xml:space="preserve">Principle </w:t>
      </w:r>
    </w:p>
    <w:p w:rsidR="00510799" w:rsidRPr="00C166F6" w:rsidRDefault="00510799" w:rsidP="00B87E61">
      <w:pPr>
        <w:spacing w:line="360" w:lineRule="auto"/>
        <w:jc w:val="both"/>
        <w:rPr>
          <w:rFonts w:ascii="Times New Roman" w:hAnsi="Times New Roman" w:cs="Times New Roman"/>
          <w:sz w:val="24"/>
          <w:szCs w:val="24"/>
        </w:rPr>
      </w:pPr>
      <w:r w:rsidRPr="00C166F6">
        <w:rPr>
          <w:rFonts w:ascii="Times New Roman" w:hAnsi="Times New Roman" w:cs="Times New Roman"/>
          <w:sz w:val="24"/>
          <w:szCs w:val="24"/>
        </w:rPr>
        <w:lastRenderedPageBreak/>
        <w:t xml:space="preserve">It utilizes a capillary column which depends on the column's dimensions, as well as the phase properties between different molecules in a mixture and their relative affinity for the stationary phase of the column, which will promote separation of the molecules as the sample travels the length of the column. The separate compounds fall at the specific retention time in the proportion of their polarity index which may be further identifiable for the acquisition purpose. The most used carrier in GC used as helium and nitrogen as mobile phase. </w:t>
      </w:r>
    </w:p>
    <w:p w:rsidR="00AC2A2C" w:rsidRPr="00C166F6" w:rsidRDefault="00AC2A2C" w:rsidP="00B87E61">
      <w:pPr>
        <w:keepNext/>
        <w:spacing w:line="360" w:lineRule="auto"/>
        <w:jc w:val="both"/>
        <w:rPr>
          <w:rFonts w:ascii="Times New Roman" w:hAnsi="Times New Roman" w:cs="Times New Roman"/>
          <w:sz w:val="24"/>
          <w:szCs w:val="24"/>
        </w:rPr>
      </w:pPr>
      <w:r w:rsidRPr="00C166F6">
        <w:rPr>
          <w:rFonts w:ascii="Times New Roman" w:hAnsi="Times New Roman" w:cs="Times New Roman"/>
          <w:noProof/>
          <w:sz w:val="24"/>
          <w:szCs w:val="24"/>
        </w:rPr>
        <w:drawing>
          <wp:inline distT="0" distB="0" distL="0" distR="0" wp14:anchorId="0D5338D0" wp14:editId="4CB7359D">
            <wp:extent cx="5943600" cy="281432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2814320"/>
                    </a:xfrm>
                    <a:prstGeom prst="rect">
                      <a:avLst/>
                    </a:prstGeom>
                    <a:noFill/>
                    <a:ln>
                      <a:noFill/>
                    </a:ln>
                  </pic:spPr>
                </pic:pic>
              </a:graphicData>
            </a:graphic>
          </wp:inline>
        </w:drawing>
      </w:r>
    </w:p>
    <w:p w:rsidR="00AC2A2C" w:rsidRPr="00C166F6" w:rsidRDefault="00AC2A2C" w:rsidP="00B87E61">
      <w:pPr>
        <w:pStyle w:val="Caption"/>
        <w:spacing w:line="360" w:lineRule="auto"/>
        <w:jc w:val="center"/>
        <w:rPr>
          <w:rFonts w:ascii="Times New Roman" w:hAnsi="Times New Roman" w:cs="Times New Roman"/>
          <w:color w:val="auto"/>
          <w:sz w:val="24"/>
          <w:szCs w:val="24"/>
        </w:rPr>
      </w:pPr>
      <w:bookmarkStart w:id="71" w:name="_Toc80709587"/>
      <w:r w:rsidRPr="00C166F6">
        <w:rPr>
          <w:rFonts w:ascii="Times New Roman" w:hAnsi="Times New Roman" w:cs="Times New Roman"/>
          <w:color w:val="auto"/>
          <w:sz w:val="24"/>
          <w:szCs w:val="24"/>
        </w:rPr>
        <w:t xml:space="preserve">Figure </w:t>
      </w:r>
      <w:r w:rsidRPr="00C166F6">
        <w:rPr>
          <w:rFonts w:ascii="Times New Roman" w:hAnsi="Times New Roman" w:cs="Times New Roman"/>
          <w:color w:val="auto"/>
          <w:sz w:val="24"/>
          <w:szCs w:val="24"/>
        </w:rPr>
        <w:fldChar w:fldCharType="begin"/>
      </w:r>
      <w:r w:rsidRPr="00C166F6">
        <w:rPr>
          <w:rFonts w:ascii="Times New Roman" w:hAnsi="Times New Roman" w:cs="Times New Roman"/>
          <w:color w:val="auto"/>
          <w:sz w:val="24"/>
          <w:szCs w:val="24"/>
        </w:rPr>
        <w:instrText xml:space="preserve"> SEQ Figure \* ARABIC </w:instrText>
      </w:r>
      <w:r w:rsidRPr="00C166F6">
        <w:rPr>
          <w:rFonts w:ascii="Times New Roman" w:hAnsi="Times New Roman" w:cs="Times New Roman"/>
          <w:color w:val="auto"/>
          <w:sz w:val="24"/>
          <w:szCs w:val="24"/>
        </w:rPr>
        <w:fldChar w:fldCharType="separate"/>
      </w:r>
      <w:r w:rsidR="00C43584" w:rsidRPr="00C166F6">
        <w:rPr>
          <w:rFonts w:ascii="Times New Roman" w:hAnsi="Times New Roman" w:cs="Times New Roman"/>
          <w:noProof/>
          <w:color w:val="auto"/>
          <w:sz w:val="24"/>
          <w:szCs w:val="24"/>
        </w:rPr>
        <w:t>22</w:t>
      </w:r>
      <w:r w:rsidRPr="00C166F6">
        <w:rPr>
          <w:rFonts w:ascii="Times New Roman" w:hAnsi="Times New Roman" w:cs="Times New Roman"/>
          <w:color w:val="auto"/>
          <w:sz w:val="24"/>
          <w:szCs w:val="24"/>
        </w:rPr>
        <w:fldChar w:fldCharType="end"/>
      </w:r>
      <w:r w:rsidRPr="00C166F6">
        <w:rPr>
          <w:rFonts w:ascii="Times New Roman" w:hAnsi="Times New Roman" w:cs="Times New Roman"/>
          <w:color w:val="auto"/>
          <w:sz w:val="24"/>
          <w:szCs w:val="24"/>
        </w:rPr>
        <w:t>: Instrumentation of GC</w:t>
      </w:r>
      <w:bookmarkEnd w:id="71"/>
    </w:p>
    <w:p w:rsidR="00510799" w:rsidRPr="00C166F6" w:rsidRDefault="00510799" w:rsidP="00B87E61">
      <w:pPr>
        <w:spacing w:line="360" w:lineRule="auto"/>
        <w:jc w:val="both"/>
        <w:rPr>
          <w:rFonts w:ascii="Times New Roman" w:hAnsi="Times New Roman" w:cs="Times New Roman"/>
          <w:b/>
          <w:sz w:val="24"/>
          <w:szCs w:val="24"/>
        </w:rPr>
      </w:pPr>
      <w:r w:rsidRPr="00C166F6">
        <w:rPr>
          <w:rFonts w:ascii="Times New Roman" w:hAnsi="Times New Roman" w:cs="Times New Roman"/>
          <w:b/>
          <w:sz w:val="24"/>
          <w:szCs w:val="24"/>
        </w:rPr>
        <w:t xml:space="preserve">Advantages </w:t>
      </w:r>
    </w:p>
    <w:p w:rsidR="00510799" w:rsidRPr="00C166F6" w:rsidRDefault="00510799" w:rsidP="00B87E61">
      <w:pPr>
        <w:pStyle w:val="ListParagraph"/>
        <w:numPr>
          <w:ilvl w:val="0"/>
          <w:numId w:val="50"/>
        </w:numPr>
        <w:spacing w:line="360" w:lineRule="auto"/>
        <w:jc w:val="both"/>
        <w:rPr>
          <w:rFonts w:ascii="Times New Roman" w:hAnsi="Times New Roman" w:cs="Times New Roman"/>
          <w:sz w:val="24"/>
          <w:szCs w:val="24"/>
        </w:rPr>
      </w:pPr>
      <w:r w:rsidRPr="00C166F6">
        <w:rPr>
          <w:rFonts w:ascii="Times New Roman" w:hAnsi="Times New Roman" w:cs="Times New Roman"/>
          <w:sz w:val="24"/>
          <w:szCs w:val="24"/>
        </w:rPr>
        <w:t>It is the most precise technique for the analysis of volatile/essential oils</w:t>
      </w:r>
    </w:p>
    <w:p w:rsidR="00510799" w:rsidRPr="00C166F6" w:rsidRDefault="00510799" w:rsidP="00B87E61">
      <w:pPr>
        <w:pStyle w:val="ListParagraph"/>
        <w:numPr>
          <w:ilvl w:val="0"/>
          <w:numId w:val="50"/>
        </w:numPr>
        <w:spacing w:line="360" w:lineRule="auto"/>
        <w:jc w:val="both"/>
        <w:rPr>
          <w:rFonts w:ascii="Times New Roman" w:hAnsi="Times New Roman" w:cs="Times New Roman"/>
          <w:sz w:val="24"/>
          <w:szCs w:val="24"/>
        </w:rPr>
      </w:pPr>
      <w:r w:rsidRPr="00C166F6">
        <w:rPr>
          <w:rFonts w:ascii="Times New Roman" w:hAnsi="Times New Roman" w:cs="Times New Roman"/>
          <w:sz w:val="24"/>
          <w:szCs w:val="24"/>
        </w:rPr>
        <w:t xml:space="preserve">Qualitative and quantitative estimation of non-polar organic and inorganic compounds </w:t>
      </w:r>
    </w:p>
    <w:p w:rsidR="00510799" w:rsidRPr="00C166F6" w:rsidRDefault="00510799" w:rsidP="00B87E61">
      <w:pPr>
        <w:pStyle w:val="ListParagraph"/>
        <w:numPr>
          <w:ilvl w:val="0"/>
          <w:numId w:val="50"/>
        </w:numPr>
        <w:spacing w:line="360" w:lineRule="auto"/>
        <w:jc w:val="both"/>
        <w:rPr>
          <w:rFonts w:ascii="Times New Roman" w:hAnsi="Times New Roman" w:cs="Times New Roman"/>
          <w:sz w:val="24"/>
          <w:szCs w:val="24"/>
        </w:rPr>
      </w:pPr>
      <w:r w:rsidRPr="00C166F6">
        <w:rPr>
          <w:rFonts w:ascii="Times New Roman" w:hAnsi="Times New Roman" w:cs="Times New Roman"/>
          <w:sz w:val="24"/>
          <w:szCs w:val="24"/>
        </w:rPr>
        <w:t xml:space="preserve">Assessment of GC in agriculture department for the analysis of pesticides   </w:t>
      </w:r>
    </w:p>
    <w:p w:rsidR="00510799" w:rsidRPr="00C166F6" w:rsidRDefault="00510799" w:rsidP="00B87E61">
      <w:pPr>
        <w:pStyle w:val="ListParagraph"/>
        <w:numPr>
          <w:ilvl w:val="0"/>
          <w:numId w:val="50"/>
        </w:numPr>
        <w:spacing w:line="360" w:lineRule="auto"/>
        <w:jc w:val="both"/>
        <w:rPr>
          <w:rFonts w:ascii="Times New Roman" w:hAnsi="Times New Roman" w:cs="Times New Roman"/>
          <w:sz w:val="24"/>
          <w:szCs w:val="24"/>
        </w:rPr>
      </w:pPr>
      <w:r w:rsidRPr="00C166F6">
        <w:rPr>
          <w:rFonts w:ascii="Times New Roman" w:hAnsi="Times New Roman" w:cs="Times New Roman"/>
          <w:sz w:val="24"/>
          <w:szCs w:val="24"/>
        </w:rPr>
        <w:t xml:space="preserve">Analysis of biological samples </w:t>
      </w:r>
    </w:p>
    <w:p w:rsidR="00510799" w:rsidRPr="00C166F6" w:rsidRDefault="00510799" w:rsidP="00B87E61">
      <w:pPr>
        <w:pStyle w:val="ListParagraph"/>
        <w:numPr>
          <w:ilvl w:val="0"/>
          <w:numId w:val="50"/>
        </w:numPr>
        <w:spacing w:line="360" w:lineRule="auto"/>
        <w:jc w:val="both"/>
        <w:rPr>
          <w:rFonts w:ascii="Times New Roman" w:hAnsi="Times New Roman" w:cs="Times New Roman"/>
          <w:sz w:val="24"/>
          <w:szCs w:val="24"/>
        </w:rPr>
      </w:pPr>
      <w:r w:rsidRPr="00C166F6">
        <w:rPr>
          <w:rFonts w:ascii="Times New Roman" w:hAnsi="Times New Roman" w:cs="Times New Roman"/>
          <w:sz w:val="24"/>
          <w:szCs w:val="24"/>
        </w:rPr>
        <w:t xml:space="preserve">Analysis of blood sample in forensic science </w:t>
      </w:r>
    </w:p>
    <w:p w:rsidR="00510799" w:rsidRPr="00C166F6" w:rsidRDefault="00510799" w:rsidP="00B87E61">
      <w:pPr>
        <w:spacing w:line="360" w:lineRule="auto"/>
        <w:jc w:val="both"/>
        <w:rPr>
          <w:rFonts w:ascii="Times New Roman" w:hAnsi="Times New Roman" w:cs="Times New Roman"/>
          <w:b/>
          <w:sz w:val="24"/>
          <w:szCs w:val="24"/>
        </w:rPr>
      </w:pPr>
      <w:r w:rsidRPr="00C166F6">
        <w:rPr>
          <w:rFonts w:ascii="Times New Roman" w:hAnsi="Times New Roman" w:cs="Times New Roman"/>
          <w:b/>
          <w:sz w:val="24"/>
          <w:szCs w:val="24"/>
        </w:rPr>
        <w:t xml:space="preserve">Disadvantages </w:t>
      </w:r>
    </w:p>
    <w:p w:rsidR="00510799" w:rsidRPr="00C166F6" w:rsidRDefault="00510799" w:rsidP="00B87E61">
      <w:pPr>
        <w:pStyle w:val="ListParagraph"/>
        <w:numPr>
          <w:ilvl w:val="0"/>
          <w:numId w:val="51"/>
        </w:numPr>
        <w:spacing w:line="360" w:lineRule="auto"/>
        <w:jc w:val="both"/>
        <w:rPr>
          <w:rFonts w:ascii="Times New Roman" w:hAnsi="Times New Roman" w:cs="Times New Roman"/>
          <w:sz w:val="24"/>
          <w:szCs w:val="24"/>
        </w:rPr>
      </w:pPr>
      <w:r w:rsidRPr="00C166F6">
        <w:rPr>
          <w:rFonts w:ascii="Times New Roman" w:hAnsi="Times New Roman" w:cs="Times New Roman"/>
          <w:sz w:val="24"/>
          <w:szCs w:val="24"/>
        </w:rPr>
        <w:t xml:space="preserve">Despite its advantages, the major limitation of GC is that it is restricted to volatile compounds, and the derivatization process is necessary to detect various metabolites </w:t>
      </w:r>
      <w:r w:rsidRPr="00C166F6">
        <w:rPr>
          <w:rFonts w:ascii="Times New Roman" w:hAnsi="Times New Roman" w:cs="Times New Roman"/>
          <w:sz w:val="24"/>
          <w:szCs w:val="24"/>
        </w:rPr>
        <w:lastRenderedPageBreak/>
        <w:t xml:space="preserve">which pose difficulties in sample preparation and identification due to multiple additives or derivative products. </w:t>
      </w:r>
    </w:p>
    <w:p w:rsidR="001C6CA4" w:rsidRPr="00C166F6" w:rsidRDefault="00510799" w:rsidP="00B87E61">
      <w:pPr>
        <w:pStyle w:val="ListParagraph"/>
        <w:numPr>
          <w:ilvl w:val="0"/>
          <w:numId w:val="51"/>
        </w:numPr>
        <w:spacing w:line="360" w:lineRule="auto"/>
        <w:jc w:val="both"/>
        <w:rPr>
          <w:rFonts w:ascii="Times New Roman" w:hAnsi="Times New Roman" w:cs="Times New Roman"/>
          <w:sz w:val="24"/>
          <w:szCs w:val="24"/>
        </w:rPr>
      </w:pPr>
      <w:r w:rsidRPr="00C166F6">
        <w:rPr>
          <w:rFonts w:ascii="Times New Roman" w:hAnsi="Times New Roman" w:cs="Times New Roman"/>
          <w:sz w:val="24"/>
          <w:szCs w:val="24"/>
        </w:rPr>
        <w:t>GC analysis of herbal products is usually limited to the essentials oils because of possible degradation of thermo-labile compounds and the requirement of volatile compounds makes GC unsuitable for many herbal compounds</w:t>
      </w:r>
    </w:p>
    <w:p w:rsidR="003E4F3D" w:rsidRPr="00C166F6" w:rsidRDefault="003E4F3D" w:rsidP="00B87E61">
      <w:pPr>
        <w:pStyle w:val="Heading2"/>
        <w:numPr>
          <w:ilvl w:val="1"/>
          <w:numId w:val="30"/>
        </w:numPr>
        <w:rPr>
          <w:sz w:val="24"/>
        </w:rPr>
      </w:pPr>
      <w:bookmarkStart w:id="72" w:name="_Toc80709556"/>
      <w:r w:rsidRPr="00C166F6">
        <w:rPr>
          <w:sz w:val="24"/>
        </w:rPr>
        <w:t>Ion chromatography (IC)/ion-exchange chromatography</w:t>
      </w:r>
      <w:bookmarkEnd w:id="72"/>
    </w:p>
    <w:p w:rsidR="00EC0F1A" w:rsidRPr="00C166F6" w:rsidRDefault="00EC0F1A" w:rsidP="00B87E61">
      <w:pPr>
        <w:spacing w:line="360" w:lineRule="auto"/>
        <w:jc w:val="both"/>
        <w:rPr>
          <w:rFonts w:ascii="Times New Roman" w:hAnsi="Times New Roman" w:cs="Times New Roman"/>
          <w:sz w:val="24"/>
          <w:szCs w:val="24"/>
        </w:rPr>
      </w:pPr>
      <w:r w:rsidRPr="00C166F6">
        <w:rPr>
          <w:rFonts w:ascii="Times New Roman" w:hAnsi="Times New Roman" w:cs="Times New Roman"/>
          <w:sz w:val="24"/>
          <w:szCs w:val="24"/>
        </w:rPr>
        <w:t xml:space="preserve">Ion-exchange chromatography (IEC) is part of ion chromatography which is an important analytical technique for the separation and determination of ionic compounds, together with ion-partition/interaction and ion-exclusion chromatography. The stationary phases used in ion chromatography are also known as ion exchangers that separate ions or polar molecules based on their affinity to the ion exchanger/charged molecule including large proteins, small nucleotides, and amino acids. The two types of ion chromatography are anion-exchange and cation-exchange. </w:t>
      </w:r>
    </w:p>
    <w:p w:rsidR="00EC0F1A" w:rsidRPr="00C166F6" w:rsidRDefault="00EC0F1A" w:rsidP="00B87E61">
      <w:pPr>
        <w:spacing w:line="360" w:lineRule="auto"/>
        <w:jc w:val="both"/>
        <w:rPr>
          <w:rFonts w:ascii="Times New Roman" w:hAnsi="Times New Roman" w:cs="Times New Roman"/>
          <w:sz w:val="24"/>
          <w:szCs w:val="24"/>
        </w:rPr>
      </w:pPr>
      <w:r w:rsidRPr="00C166F6">
        <w:rPr>
          <w:rFonts w:ascii="Times New Roman" w:hAnsi="Times New Roman" w:cs="Times New Roman"/>
          <w:b/>
          <w:sz w:val="24"/>
          <w:szCs w:val="24"/>
        </w:rPr>
        <w:t>Cation-exchange chromatography</w:t>
      </w:r>
      <w:r w:rsidRPr="00C166F6">
        <w:rPr>
          <w:rFonts w:ascii="Times New Roman" w:hAnsi="Times New Roman" w:cs="Times New Roman"/>
          <w:sz w:val="24"/>
          <w:szCs w:val="24"/>
        </w:rPr>
        <w:t xml:space="preserve"> is used when the molecule of interest is positively charged.</w:t>
      </w:r>
    </w:p>
    <w:p w:rsidR="00EC0F1A" w:rsidRPr="00C166F6" w:rsidRDefault="00EC0F1A" w:rsidP="00B87E61">
      <w:pPr>
        <w:spacing w:line="360" w:lineRule="auto"/>
        <w:jc w:val="both"/>
        <w:rPr>
          <w:rFonts w:ascii="Times New Roman" w:hAnsi="Times New Roman" w:cs="Times New Roman"/>
          <w:sz w:val="24"/>
          <w:szCs w:val="24"/>
        </w:rPr>
      </w:pPr>
      <w:r w:rsidRPr="00C166F6">
        <w:rPr>
          <w:rFonts w:ascii="Times New Roman" w:hAnsi="Times New Roman" w:cs="Times New Roman"/>
          <w:b/>
          <w:sz w:val="24"/>
          <w:szCs w:val="24"/>
        </w:rPr>
        <w:t>Anion-exchange chromatography</w:t>
      </w:r>
      <w:r w:rsidRPr="00C166F6">
        <w:rPr>
          <w:rFonts w:ascii="Times New Roman" w:hAnsi="Times New Roman" w:cs="Times New Roman"/>
          <w:sz w:val="24"/>
          <w:szCs w:val="24"/>
        </w:rPr>
        <w:t xml:space="preserve"> is used when the stationary phase is positively charged and negatively charged molecules.</w:t>
      </w:r>
    </w:p>
    <w:p w:rsidR="00EC0F1A" w:rsidRPr="00C166F6" w:rsidRDefault="00EC0F1A" w:rsidP="00B87E61">
      <w:pPr>
        <w:spacing w:line="360" w:lineRule="auto"/>
        <w:jc w:val="both"/>
        <w:rPr>
          <w:rFonts w:ascii="Times New Roman" w:hAnsi="Times New Roman" w:cs="Times New Roman"/>
          <w:sz w:val="24"/>
          <w:szCs w:val="24"/>
        </w:rPr>
      </w:pPr>
      <w:r w:rsidRPr="00C166F6">
        <w:rPr>
          <w:rFonts w:ascii="Times New Roman" w:hAnsi="Times New Roman" w:cs="Times New Roman"/>
          <w:b/>
          <w:sz w:val="24"/>
          <w:szCs w:val="24"/>
        </w:rPr>
        <w:t>Principle</w:t>
      </w:r>
    </w:p>
    <w:p w:rsidR="00EC0F1A" w:rsidRPr="00C166F6" w:rsidRDefault="00EC0F1A" w:rsidP="00B87E61">
      <w:pPr>
        <w:spacing w:line="360" w:lineRule="auto"/>
        <w:jc w:val="both"/>
        <w:rPr>
          <w:rFonts w:ascii="Times New Roman" w:hAnsi="Times New Roman" w:cs="Times New Roman"/>
          <w:sz w:val="24"/>
          <w:szCs w:val="24"/>
        </w:rPr>
      </w:pPr>
      <w:r w:rsidRPr="00C166F6">
        <w:rPr>
          <w:rFonts w:ascii="Times New Roman" w:hAnsi="Times New Roman" w:cs="Times New Roman"/>
          <w:sz w:val="24"/>
          <w:szCs w:val="24"/>
        </w:rPr>
        <w:t xml:space="preserve">Ion-exchange chromatography which is designed specifically for the separation of differently charged or ionizable compounds comprises mobile and stationary phases similar to other forms of column-based liquid chromatography techniques. Mobil phases consist of an aqueous buffer system into which the mixture to be resolved. The stationary phase is usually made from inert organic matrix chemically derivative with ionizable functional groups (fixed ions) which carry displaceable oppositely charged ion. Ions that exist in a state of equilibrium between the mobile phase and stationary phases giving rise to two possible formats, anion and cation exchange are referred to as counterion. Exchangeable matrix counter ions may include protons (H+), hydroxide groups (OH-), single charged monoatomic ions (Na+, K+, Cl-), double-charged monoatomic ions (Ca2+, Mg2+), and polyatomic inorganic ions (SO42-, PO43-) as well as organic bases (NR2H+) and acids (COO-). Cations are separated on cation-exchange resin column and anions on an anion exchange resin column [10]. Separation is based on the binding </w:t>
      </w:r>
      <w:r w:rsidRPr="00C166F6">
        <w:rPr>
          <w:rFonts w:ascii="Times New Roman" w:hAnsi="Times New Roman" w:cs="Times New Roman"/>
          <w:sz w:val="24"/>
          <w:szCs w:val="24"/>
        </w:rPr>
        <w:lastRenderedPageBreak/>
        <w:t>of analytes to positively or negatively charged groups that are fixed on a stationary phase and which are in equilibrium with free counter ions in the mobile phase according to differences in their net surface charge well as organic bases (NR2H+) and acids (COO-). Cations are separated on a cation-exchange resin column and anions on an anion exchange resin column. Separation based on the binding of analytes to positively or negatively charged groups that are fixed on a stationary phase and which are in equilibrium with free counterions in the mobile phase according to differences in their net surface charge</w:t>
      </w:r>
    </w:p>
    <w:p w:rsidR="00EC0F1A" w:rsidRPr="00C166F6" w:rsidRDefault="00EC0F1A" w:rsidP="00B87E61">
      <w:pPr>
        <w:keepNext/>
        <w:spacing w:line="360" w:lineRule="auto"/>
        <w:jc w:val="both"/>
        <w:rPr>
          <w:rFonts w:ascii="Times New Roman" w:hAnsi="Times New Roman" w:cs="Times New Roman"/>
          <w:sz w:val="24"/>
          <w:szCs w:val="24"/>
        </w:rPr>
      </w:pPr>
      <w:r w:rsidRPr="00C166F6">
        <w:rPr>
          <w:rFonts w:ascii="Times New Roman" w:hAnsi="Times New Roman" w:cs="Times New Roman"/>
          <w:noProof/>
          <w:sz w:val="24"/>
          <w:szCs w:val="24"/>
        </w:rPr>
        <w:drawing>
          <wp:inline distT="0" distB="0" distL="0" distR="0" wp14:anchorId="2B90AEC3" wp14:editId="688D49CD">
            <wp:extent cx="5943600" cy="35661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grayscl/>
                      <a:extLst>
                        <a:ext uri="{BEBA8EAE-BF5A-486C-A8C5-ECC9F3942E4B}">
                          <a14:imgProps xmlns:a14="http://schemas.microsoft.com/office/drawing/2010/main">
                            <a14:imgLayer r:embed="rId36">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a:noFill/>
                    </a:ln>
                  </pic:spPr>
                </pic:pic>
              </a:graphicData>
            </a:graphic>
          </wp:inline>
        </w:drawing>
      </w:r>
    </w:p>
    <w:p w:rsidR="00EC0F1A" w:rsidRPr="00C166F6" w:rsidRDefault="00EC0F1A" w:rsidP="00B87E61">
      <w:pPr>
        <w:pStyle w:val="Caption"/>
        <w:spacing w:line="360" w:lineRule="auto"/>
        <w:jc w:val="both"/>
        <w:rPr>
          <w:rFonts w:ascii="Times New Roman" w:hAnsi="Times New Roman" w:cs="Times New Roman"/>
          <w:color w:val="auto"/>
          <w:sz w:val="24"/>
          <w:szCs w:val="24"/>
        </w:rPr>
      </w:pPr>
      <w:bookmarkStart w:id="73" w:name="_Toc80709588"/>
      <w:r w:rsidRPr="00C166F6">
        <w:rPr>
          <w:rFonts w:ascii="Times New Roman" w:hAnsi="Times New Roman" w:cs="Times New Roman"/>
          <w:color w:val="auto"/>
          <w:sz w:val="24"/>
          <w:szCs w:val="24"/>
        </w:rPr>
        <w:t xml:space="preserve">Figure </w:t>
      </w:r>
      <w:r w:rsidRPr="00C166F6">
        <w:rPr>
          <w:rFonts w:ascii="Times New Roman" w:hAnsi="Times New Roman" w:cs="Times New Roman"/>
          <w:color w:val="auto"/>
          <w:sz w:val="24"/>
          <w:szCs w:val="24"/>
        </w:rPr>
        <w:fldChar w:fldCharType="begin"/>
      </w:r>
      <w:r w:rsidRPr="00C166F6">
        <w:rPr>
          <w:rFonts w:ascii="Times New Roman" w:hAnsi="Times New Roman" w:cs="Times New Roman"/>
          <w:color w:val="auto"/>
          <w:sz w:val="24"/>
          <w:szCs w:val="24"/>
        </w:rPr>
        <w:instrText xml:space="preserve"> SEQ Figure \* ARABIC </w:instrText>
      </w:r>
      <w:r w:rsidRPr="00C166F6">
        <w:rPr>
          <w:rFonts w:ascii="Times New Roman" w:hAnsi="Times New Roman" w:cs="Times New Roman"/>
          <w:color w:val="auto"/>
          <w:sz w:val="24"/>
          <w:szCs w:val="24"/>
        </w:rPr>
        <w:fldChar w:fldCharType="separate"/>
      </w:r>
      <w:r w:rsidR="00C43584" w:rsidRPr="00C166F6">
        <w:rPr>
          <w:rFonts w:ascii="Times New Roman" w:hAnsi="Times New Roman" w:cs="Times New Roman"/>
          <w:noProof/>
          <w:color w:val="auto"/>
          <w:sz w:val="24"/>
          <w:szCs w:val="24"/>
        </w:rPr>
        <w:t>23</w:t>
      </w:r>
      <w:r w:rsidRPr="00C166F6">
        <w:rPr>
          <w:rFonts w:ascii="Times New Roman" w:hAnsi="Times New Roman" w:cs="Times New Roman"/>
          <w:color w:val="auto"/>
          <w:sz w:val="24"/>
          <w:szCs w:val="24"/>
        </w:rPr>
        <w:fldChar w:fldCharType="end"/>
      </w:r>
      <w:r w:rsidRPr="00C166F6">
        <w:rPr>
          <w:rFonts w:ascii="Times New Roman" w:hAnsi="Times New Roman" w:cs="Times New Roman"/>
          <w:color w:val="auto"/>
          <w:sz w:val="24"/>
          <w:szCs w:val="24"/>
        </w:rPr>
        <w:t>: 6.18.</w:t>
      </w:r>
      <w:r w:rsidRPr="00C166F6">
        <w:rPr>
          <w:rFonts w:ascii="Times New Roman" w:hAnsi="Times New Roman" w:cs="Times New Roman"/>
          <w:color w:val="auto"/>
          <w:sz w:val="24"/>
          <w:szCs w:val="24"/>
        </w:rPr>
        <w:tab/>
        <w:t>Ion chromatography (IC)/ion-exchange chromatography of proteins</w:t>
      </w:r>
      <w:bookmarkEnd w:id="73"/>
      <w:r w:rsidRPr="00C166F6">
        <w:rPr>
          <w:rFonts w:ascii="Times New Roman" w:hAnsi="Times New Roman" w:cs="Times New Roman"/>
          <w:color w:val="auto"/>
          <w:sz w:val="24"/>
          <w:szCs w:val="24"/>
        </w:rPr>
        <w:t xml:space="preserve"> </w:t>
      </w:r>
    </w:p>
    <w:p w:rsidR="00EC0F1A" w:rsidRPr="00C166F6" w:rsidRDefault="00EC0F1A" w:rsidP="00B87E61">
      <w:pPr>
        <w:spacing w:line="360" w:lineRule="auto"/>
        <w:rPr>
          <w:rFonts w:ascii="Times New Roman" w:hAnsi="Times New Roman" w:cs="Times New Roman"/>
          <w:b/>
          <w:sz w:val="24"/>
          <w:szCs w:val="24"/>
        </w:rPr>
      </w:pPr>
      <w:r w:rsidRPr="00C166F6">
        <w:rPr>
          <w:rFonts w:ascii="Times New Roman" w:hAnsi="Times New Roman" w:cs="Times New Roman"/>
          <w:b/>
          <w:sz w:val="24"/>
          <w:szCs w:val="24"/>
        </w:rPr>
        <w:t xml:space="preserve">Application </w:t>
      </w:r>
    </w:p>
    <w:p w:rsidR="00EC0F1A" w:rsidRPr="00C166F6" w:rsidRDefault="00EC0F1A" w:rsidP="00B87E61">
      <w:pPr>
        <w:pStyle w:val="ListParagraph"/>
        <w:numPr>
          <w:ilvl w:val="0"/>
          <w:numId w:val="58"/>
        </w:numPr>
        <w:spacing w:line="360" w:lineRule="auto"/>
        <w:rPr>
          <w:rFonts w:ascii="Times New Roman" w:hAnsi="Times New Roman" w:cs="Times New Roman"/>
          <w:sz w:val="24"/>
          <w:szCs w:val="24"/>
        </w:rPr>
      </w:pPr>
      <w:r w:rsidRPr="00C166F6">
        <w:rPr>
          <w:rFonts w:ascii="Times New Roman" w:hAnsi="Times New Roman" w:cs="Times New Roman"/>
          <w:sz w:val="24"/>
          <w:szCs w:val="24"/>
        </w:rPr>
        <w:t>Ion-exchange chromatography has become one of the most important and extensively used of all liquid chromatographic technique</w:t>
      </w:r>
    </w:p>
    <w:p w:rsidR="0082184A" w:rsidRPr="00C166F6" w:rsidRDefault="00B87E61" w:rsidP="00B87E61">
      <w:pPr>
        <w:numPr>
          <w:ilvl w:val="0"/>
          <w:numId w:val="58"/>
        </w:numPr>
        <w:spacing w:line="360" w:lineRule="auto"/>
        <w:rPr>
          <w:rFonts w:ascii="Times New Roman" w:hAnsi="Times New Roman" w:cs="Times New Roman"/>
          <w:sz w:val="24"/>
          <w:szCs w:val="24"/>
        </w:rPr>
      </w:pPr>
      <w:r w:rsidRPr="00C166F6">
        <w:rPr>
          <w:rFonts w:ascii="Times New Roman" w:hAnsi="Times New Roman" w:cs="Times New Roman"/>
          <w:sz w:val="24"/>
          <w:szCs w:val="24"/>
        </w:rPr>
        <w:t xml:space="preserve">The most significant development related to ion chromatography is to separation and purification of </w:t>
      </w:r>
      <w:r w:rsidR="00EC0F1A" w:rsidRPr="00C166F6">
        <w:rPr>
          <w:rFonts w:ascii="Times New Roman" w:hAnsi="Times New Roman" w:cs="Times New Roman"/>
          <w:sz w:val="24"/>
          <w:szCs w:val="24"/>
        </w:rPr>
        <w:t xml:space="preserve">a </w:t>
      </w:r>
      <w:r w:rsidRPr="00C166F6">
        <w:rPr>
          <w:rFonts w:ascii="Times New Roman" w:hAnsi="Times New Roman" w:cs="Times New Roman"/>
          <w:sz w:val="24"/>
          <w:szCs w:val="24"/>
        </w:rPr>
        <w:t>charged biomolecule like proteins/amino acid nucleotides.  And to improve stabilities and solubility properties of pharmaceutical active drugs molecules in research industries.</w:t>
      </w:r>
    </w:p>
    <w:p w:rsidR="0082184A" w:rsidRPr="00C166F6" w:rsidRDefault="00B87E61" w:rsidP="00B87E61">
      <w:pPr>
        <w:numPr>
          <w:ilvl w:val="0"/>
          <w:numId w:val="58"/>
        </w:numPr>
        <w:spacing w:line="360" w:lineRule="auto"/>
        <w:rPr>
          <w:rFonts w:ascii="Times New Roman" w:hAnsi="Times New Roman" w:cs="Times New Roman"/>
          <w:sz w:val="24"/>
          <w:szCs w:val="24"/>
        </w:rPr>
      </w:pPr>
      <w:r w:rsidRPr="00C166F6">
        <w:rPr>
          <w:rFonts w:ascii="Times New Roman" w:hAnsi="Times New Roman" w:cs="Times New Roman"/>
          <w:sz w:val="24"/>
          <w:szCs w:val="24"/>
        </w:rPr>
        <w:lastRenderedPageBreak/>
        <w:t xml:space="preserve">In speciation analysis, for determination of metal and metalloid ions seems the most prospective. </w:t>
      </w:r>
    </w:p>
    <w:p w:rsidR="0082184A" w:rsidRPr="00C166F6" w:rsidRDefault="00B87E61" w:rsidP="00B87E61">
      <w:pPr>
        <w:numPr>
          <w:ilvl w:val="0"/>
          <w:numId w:val="58"/>
        </w:numPr>
        <w:spacing w:line="360" w:lineRule="auto"/>
        <w:rPr>
          <w:rFonts w:ascii="Times New Roman" w:hAnsi="Times New Roman" w:cs="Times New Roman"/>
          <w:sz w:val="24"/>
          <w:szCs w:val="24"/>
        </w:rPr>
      </w:pPr>
      <w:r w:rsidRPr="00C166F6">
        <w:rPr>
          <w:rFonts w:ascii="Times New Roman" w:hAnsi="Times New Roman" w:cs="Times New Roman"/>
          <w:sz w:val="24"/>
          <w:szCs w:val="24"/>
        </w:rPr>
        <w:t xml:space="preserve">The advantages of ion chromatography in cation determinations include the following: simultaneous determination of alkaline and alkaline earth metals and ammonium ions. </w:t>
      </w:r>
    </w:p>
    <w:p w:rsidR="00EC0F1A" w:rsidRPr="00C166F6" w:rsidRDefault="00EC0F1A" w:rsidP="00B87E61">
      <w:pPr>
        <w:pStyle w:val="Heading2"/>
        <w:numPr>
          <w:ilvl w:val="1"/>
          <w:numId w:val="30"/>
        </w:numPr>
        <w:rPr>
          <w:sz w:val="24"/>
        </w:rPr>
      </w:pPr>
      <w:bookmarkStart w:id="74" w:name="_Toc80709557"/>
      <w:r w:rsidRPr="00C166F6">
        <w:rPr>
          <w:sz w:val="24"/>
        </w:rPr>
        <w:t>Size-exclusion chromatography (SEC)</w:t>
      </w:r>
      <w:bookmarkEnd w:id="74"/>
    </w:p>
    <w:p w:rsidR="00814828" w:rsidRPr="00C166F6" w:rsidRDefault="00814828" w:rsidP="00B87E61">
      <w:pPr>
        <w:spacing w:line="360" w:lineRule="auto"/>
        <w:jc w:val="both"/>
        <w:rPr>
          <w:rFonts w:ascii="Times New Roman" w:hAnsi="Times New Roman" w:cs="Times New Roman"/>
          <w:sz w:val="24"/>
          <w:szCs w:val="24"/>
        </w:rPr>
      </w:pPr>
      <w:r w:rsidRPr="00C166F6">
        <w:rPr>
          <w:rFonts w:ascii="Times New Roman" w:hAnsi="Times New Roman" w:cs="Times New Roman"/>
          <w:sz w:val="24"/>
          <w:szCs w:val="24"/>
        </w:rPr>
        <w:t>Size exclusion chromatography (SEC) is a form of chromatography that separates molecules by size. It is also known as gel-filtration chromatography (GFC) and gel permeation chromatography (GPC) which often refers to SEC with organic solvents.</w:t>
      </w:r>
    </w:p>
    <w:p w:rsidR="00814828" w:rsidRPr="00C166F6" w:rsidRDefault="00814828" w:rsidP="00B87E61">
      <w:pPr>
        <w:spacing w:line="360" w:lineRule="auto"/>
        <w:jc w:val="both"/>
        <w:rPr>
          <w:rFonts w:ascii="Times New Roman" w:hAnsi="Times New Roman" w:cs="Times New Roman"/>
          <w:b/>
          <w:sz w:val="24"/>
          <w:szCs w:val="24"/>
        </w:rPr>
      </w:pPr>
      <w:r w:rsidRPr="00C166F6">
        <w:rPr>
          <w:rFonts w:ascii="Times New Roman" w:hAnsi="Times New Roman" w:cs="Times New Roman"/>
          <w:b/>
          <w:sz w:val="24"/>
          <w:szCs w:val="24"/>
        </w:rPr>
        <w:t>Principle</w:t>
      </w:r>
    </w:p>
    <w:p w:rsidR="0082184A" w:rsidRPr="00C166F6" w:rsidRDefault="00814828" w:rsidP="00B87E61">
      <w:pPr>
        <w:spacing w:line="360" w:lineRule="auto"/>
        <w:jc w:val="both"/>
        <w:rPr>
          <w:rFonts w:ascii="Times New Roman" w:hAnsi="Times New Roman" w:cs="Times New Roman"/>
          <w:sz w:val="24"/>
          <w:szCs w:val="24"/>
        </w:rPr>
      </w:pPr>
      <w:r w:rsidRPr="00C166F6">
        <w:rPr>
          <w:rFonts w:ascii="Times New Roman" w:hAnsi="Times New Roman" w:cs="Times New Roman"/>
          <w:sz w:val="24"/>
          <w:szCs w:val="24"/>
        </w:rPr>
        <w:t xml:space="preserve">It is a separation technique, </w:t>
      </w:r>
      <w:r w:rsidR="00B87E61" w:rsidRPr="00C166F6">
        <w:rPr>
          <w:rFonts w:ascii="Times New Roman" w:hAnsi="Times New Roman" w:cs="Times New Roman"/>
          <w:sz w:val="24"/>
          <w:szCs w:val="24"/>
        </w:rPr>
        <w:t>difference in size and geometry of the molecules separated based o</w:t>
      </w:r>
      <w:r w:rsidR="00EC0F1A" w:rsidRPr="00C166F6">
        <w:rPr>
          <w:rFonts w:ascii="Times New Roman" w:hAnsi="Times New Roman" w:cs="Times New Roman"/>
          <w:sz w:val="24"/>
          <w:szCs w:val="24"/>
        </w:rPr>
        <w:t xml:space="preserve">n their size. </w:t>
      </w:r>
      <w:r w:rsidR="00B87E61" w:rsidRPr="00C166F6">
        <w:rPr>
          <w:rFonts w:ascii="Times New Roman" w:hAnsi="Times New Roman" w:cs="Times New Roman"/>
          <w:sz w:val="24"/>
          <w:szCs w:val="24"/>
        </w:rPr>
        <w:t>The chromatographic column is packed with fine, porous beads which are composed of dextran polymers (Sephadex), agarose (</w:t>
      </w:r>
      <w:proofErr w:type="spellStart"/>
      <w:r w:rsidR="00B87E61" w:rsidRPr="00C166F6">
        <w:rPr>
          <w:rFonts w:ascii="Times New Roman" w:hAnsi="Times New Roman" w:cs="Times New Roman"/>
          <w:sz w:val="24"/>
          <w:szCs w:val="24"/>
        </w:rPr>
        <w:t>Sepharose</w:t>
      </w:r>
      <w:proofErr w:type="spellEnd"/>
      <w:r w:rsidR="00B87E61" w:rsidRPr="00C166F6">
        <w:rPr>
          <w:rFonts w:ascii="Times New Roman" w:hAnsi="Times New Roman" w:cs="Times New Roman"/>
          <w:sz w:val="24"/>
          <w:szCs w:val="24"/>
        </w:rPr>
        <w:t>), or</w:t>
      </w:r>
      <w:r w:rsidR="00EC0F1A" w:rsidRPr="00C166F6">
        <w:rPr>
          <w:rFonts w:ascii="Times New Roman" w:hAnsi="Times New Roman" w:cs="Times New Roman"/>
          <w:sz w:val="24"/>
          <w:szCs w:val="24"/>
        </w:rPr>
        <w:t xml:space="preserve"> </w:t>
      </w:r>
      <w:r w:rsidR="00B87E61" w:rsidRPr="00C166F6">
        <w:rPr>
          <w:rFonts w:ascii="Times New Roman" w:hAnsi="Times New Roman" w:cs="Times New Roman"/>
          <w:sz w:val="24"/>
          <w:szCs w:val="24"/>
        </w:rPr>
        <w:t xml:space="preserve">polyacrylamide. The pore sizes of these beads are used to estimate the dimensions of macromolecules. It is usually applied to large molecules or macromolecular complexes such as proteins, amino acids and industrial polymers. </w:t>
      </w:r>
    </w:p>
    <w:p w:rsidR="00814828" w:rsidRPr="00C166F6" w:rsidRDefault="00814828" w:rsidP="00B87E61">
      <w:pPr>
        <w:keepNext/>
        <w:spacing w:line="360" w:lineRule="auto"/>
        <w:jc w:val="center"/>
        <w:rPr>
          <w:rFonts w:ascii="Times New Roman" w:hAnsi="Times New Roman" w:cs="Times New Roman"/>
          <w:sz w:val="24"/>
          <w:szCs w:val="24"/>
        </w:rPr>
      </w:pPr>
      <w:r w:rsidRPr="00C166F6">
        <w:rPr>
          <w:rFonts w:ascii="Times New Roman" w:hAnsi="Times New Roman" w:cs="Times New Roman"/>
          <w:noProof/>
          <w:sz w:val="24"/>
          <w:szCs w:val="24"/>
        </w:rPr>
        <w:lastRenderedPageBreak/>
        <w:drawing>
          <wp:inline distT="0" distB="0" distL="0" distR="0" wp14:anchorId="0F552AF2" wp14:editId="515D47DA">
            <wp:extent cx="4003040" cy="3592472"/>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03040" cy="3592472"/>
                    </a:xfrm>
                    <a:prstGeom prst="rect">
                      <a:avLst/>
                    </a:prstGeom>
                    <a:noFill/>
                    <a:ln>
                      <a:noFill/>
                    </a:ln>
                  </pic:spPr>
                </pic:pic>
              </a:graphicData>
            </a:graphic>
          </wp:inline>
        </w:drawing>
      </w:r>
    </w:p>
    <w:p w:rsidR="00EC0F1A" w:rsidRPr="00C166F6" w:rsidRDefault="00814828" w:rsidP="00B87E61">
      <w:pPr>
        <w:pStyle w:val="Caption"/>
        <w:spacing w:line="360" w:lineRule="auto"/>
        <w:jc w:val="center"/>
        <w:rPr>
          <w:rFonts w:ascii="Times New Roman" w:hAnsi="Times New Roman" w:cs="Times New Roman"/>
          <w:color w:val="auto"/>
          <w:sz w:val="24"/>
          <w:szCs w:val="24"/>
        </w:rPr>
      </w:pPr>
      <w:bookmarkStart w:id="75" w:name="_Toc80709589"/>
      <w:r w:rsidRPr="00C166F6">
        <w:rPr>
          <w:rFonts w:ascii="Times New Roman" w:hAnsi="Times New Roman" w:cs="Times New Roman"/>
          <w:color w:val="auto"/>
          <w:sz w:val="24"/>
          <w:szCs w:val="24"/>
        </w:rPr>
        <w:t xml:space="preserve">Figure </w:t>
      </w:r>
      <w:r w:rsidRPr="00C166F6">
        <w:rPr>
          <w:rFonts w:ascii="Times New Roman" w:hAnsi="Times New Roman" w:cs="Times New Roman"/>
          <w:color w:val="auto"/>
          <w:sz w:val="24"/>
          <w:szCs w:val="24"/>
        </w:rPr>
        <w:fldChar w:fldCharType="begin"/>
      </w:r>
      <w:r w:rsidRPr="00C166F6">
        <w:rPr>
          <w:rFonts w:ascii="Times New Roman" w:hAnsi="Times New Roman" w:cs="Times New Roman"/>
          <w:color w:val="auto"/>
          <w:sz w:val="24"/>
          <w:szCs w:val="24"/>
        </w:rPr>
        <w:instrText xml:space="preserve"> SEQ Figure \* ARABIC </w:instrText>
      </w:r>
      <w:r w:rsidRPr="00C166F6">
        <w:rPr>
          <w:rFonts w:ascii="Times New Roman" w:hAnsi="Times New Roman" w:cs="Times New Roman"/>
          <w:color w:val="auto"/>
          <w:sz w:val="24"/>
          <w:szCs w:val="24"/>
        </w:rPr>
        <w:fldChar w:fldCharType="separate"/>
      </w:r>
      <w:r w:rsidR="00C43584" w:rsidRPr="00C166F6">
        <w:rPr>
          <w:rFonts w:ascii="Times New Roman" w:hAnsi="Times New Roman" w:cs="Times New Roman"/>
          <w:noProof/>
          <w:color w:val="auto"/>
          <w:sz w:val="24"/>
          <w:szCs w:val="24"/>
        </w:rPr>
        <w:t>24</w:t>
      </w:r>
      <w:r w:rsidRPr="00C166F6">
        <w:rPr>
          <w:rFonts w:ascii="Times New Roman" w:hAnsi="Times New Roman" w:cs="Times New Roman"/>
          <w:color w:val="auto"/>
          <w:sz w:val="24"/>
          <w:szCs w:val="24"/>
        </w:rPr>
        <w:fldChar w:fldCharType="end"/>
      </w:r>
      <w:r w:rsidRPr="00C166F6">
        <w:rPr>
          <w:rFonts w:ascii="Times New Roman" w:hAnsi="Times New Roman" w:cs="Times New Roman"/>
          <w:color w:val="auto"/>
          <w:sz w:val="24"/>
          <w:szCs w:val="24"/>
        </w:rPr>
        <w:t>: Size-exclusion chromatography (SEC)</w:t>
      </w:r>
      <w:bookmarkEnd w:id="75"/>
    </w:p>
    <w:p w:rsidR="00EC0F1A" w:rsidRPr="00C166F6" w:rsidRDefault="00EC0F1A" w:rsidP="00B87E61">
      <w:pPr>
        <w:spacing w:line="360" w:lineRule="auto"/>
        <w:rPr>
          <w:rFonts w:ascii="Times New Roman" w:hAnsi="Times New Roman" w:cs="Times New Roman"/>
          <w:sz w:val="24"/>
          <w:szCs w:val="24"/>
        </w:rPr>
      </w:pPr>
    </w:p>
    <w:p w:rsidR="00814828" w:rsidRPr="00C166F6" w:rsidRDefault="00814828" w:rsidP="00B87E61">
      <w:pPr>
        <w:spacing w:line="360" w:lineRule="auto"/>
        <w:rPr>
          <w:rFonts w:ascii="Times New Roman" w:hAnsi="Times New Roman" w:cs="Times New Roman"/>
          <w:sz w:val="24"/>
          <w:szCs w:val="24"/>
        </w:rPr>
      </w:pPr>
      <w:r w:rsidRPr="00C166F6">
        <w:rPr>
          <w:rFonts w:ascii="Times New Roman" w:hAnsi="Times New Roman" w:cs="Times New Roman"/>
          <w:sz w:val="24"/>
          <w:szCs w:val="24"/>
        </w:rPr>
        <w:t>For the separation of biomolecules in aqueous systems, SEC is referred to as gel filtration chromatography (GFC),</w:t>
      </w:r>
    </w:p>
    <w:p w:rsidR="00814828" w:rsidRPr="00C166F6" w:rsidRDefault="00814828" w:rsidP="00B87E61">
      <w:pPr>
        <w:spacing w:line="360" w:lineRule="auto"/>
        <w:rPr>
          <w:rFonts w:ascii="Times New Roman" w:hAnsi="Times New Roman" w:cs="Times New Roman"/>
          <w:sz w:val="24"/>
          <w:szCs w:val="24"/>
        </w:rPr>
      </w:pPr>
      <w:r w:rsidRPr="00C166F6">
        <w:rPr>
          <w:rFonts w:ascii="Times New Roman" w:hAnsi="Times New Roman" w:cs="Times New Roman"/>
          <w:sz w:val="24"/>
          <w:szCs w:val="24"/>
        </w:rPr>
        <w:t>while the separation of organic polymers in non-aqueous systems is called gel permeation chromatography (GPC).</w:t>
      </w:r>
    </w:p>
    <w:p w:rsidR="00814828" w:rsidRPr="00C166F6" w:rsidRDefault="00814828" w:rsidP="00B87E61">
      <w:pPr>
        <w:spacing w:line="360" w:lineRule="auto"/>
        <w:rPr>
          <w:rFonts w:ascii="Times New Roman" w:hAnsi="Times New Roman" w:cs="Times New Roman"/>
          <w:sz w:val="24"/>
          <w:szCs w:val="24"/>
        </w:rPr>
      </w:pPr>
      <w:r w:rsidRPr="00C166F6">
        <w:rPr>
          <w:rFonts w:ascii="Times New Roman" w:hAnsi="Times New Roman" w:cs="Times New Roman"/>
          <w:b/>
          <w:bCs/>
          <w:sz w:val="24"/>
          <w:szCs w:val="24"/>
        </w:rPr>
        <w:t xml:space="preserve">Application: </w:t>
      </w:r>
    </w:p>
    <w:p w:rsidR="0082184A" w:rsidRPr="00C166F6" w:rsidRDefault="00B87E61" w:rsidP="00B87E61">
      <w:pPr>
        <w:numPr>
          <w:ilvl w:val="0"/>
          <w:numId w:val="59"/>
        </w:numPr>
        <w:spacing w:line="360" w:lineRule="auto"/>
        <w:rPr>
          <w:rFonts w:ascii="Times New Roman" w:hAnsi="Times New Roman" w:cs="Times New Roman"/>
          <w:sz w:val="24"/>
          <w:szCs w:val="24"/>
        </w:rPr>
      </w:pPr>
      <w:r w:rsidRPr="00C166F6">
        <w:rPr>
          <w:rFonts w:ascii="Times New Roman" w:hAnsi="Times New Roman" w:cs="Times New Roman"/>
          <w:sz w:val="24"/>
          <w:szCs w:val="24"/>
        </w:rPr>
        <w:t xml:space="preserve">The technique </w:t>
      </w:r>
      <w:r w:rsidR="00814828" w:rsidRPr="00C166F6">
        <w:rPr>
          <w:rFonts w:ascii="Times New Roman" w:hAnsi="Times New Roman" w:cs="Times New Roman"/>
          <w:sz w:val="24"/>
          <w:szCs w:val="24"/>
        </w:rPr>
        <w:t xml:space="preserve">is </w:t>
      </w:r>
      <w:r w:rsidRPr="00C166F6">
        <w:rPr>
          <w:rFonts w:ascii="Times New Roman" w:hAnsi="Times New Roman" w:cs="Times New Roman"/>
          <w:sz w:val="24"/>
          <w:szCs w:val="24"/>
        </w:rPr>
        <w:t>used to separate and determine the proteins/amino acids and nucleotides as well as for large molecular weight drugs.</w:t>
      </w:r>
    </w:p>
    <w:p w:rsidR="0082184A" w:rsidRPr="00C166F6" w:rsidRDefault="00B87E61" w:rsidP="00B87E61">
      <w:pPr>
        <w:numPr>
          <w:ilvl w:val="0"/>
          <w:numId w:val="59"/>
        </w:numPr>
        <w:spacing w:line="360" w:lineRule="auto"/>
        <w:rPr>
          <w:rFonts w:ascii="Times New Roman" w:hAnsi="Times New Roman" w:cs="Times New Roman"/>
          <w:sz w:val="24"/>
          <w:szCs w:val="24"/>
        </w:rPr>
      </w:pPr>
      <w:r w:rsidRPr="00C166F6">
        <w:rPr>
          <w:rFonts w:ascii="Times New Roman" w:hAnsi="Times New Roman" w:cs="Times New Roman"/>
          <w:sz w:val="24"/>
          <w:szCs w:val="24"/>
        </w:rPr>
        <w:t xml:space="preserve">SEC </w:t>
      </w:r>
      <w:r w:rsidR="00814828" w:rsidRPr="00C166F6">
        <w:rPr>
          <w:rFonts w:ascii="Times New Roman" w:hAnsi="Times New Roman" w:cs="Times New Roman"/>
          <w:sz w:val="24"/>
          <w:szCs w:val="24"/>
        </w:rPr>
        <w:t xml:space="preserve">is </w:t>
      </w:r>
      <w:r w:rsidRPr="00C166F6">
        <w:rPr>
          <w:rFonts w:ascii="Times New Roman" w:hAnsi="Times New Roman" w:cs="Times New Roman"/>
          <w:sz w:val="24"/>
          <w:szCs w:val="24"/>
        </w:rPr>
        <w:t>also used for quantitative and qualitative analysis of polydispersity of a synthesized polymer in polymer/hydrocarbon industries</w:t>
      </w:r>
    </w:p>
    <w:p w:rsidR="00C43584" w:rsidRPr="00C166F6" w:rsidRDefault="00C43584" w:rsidP="00B87E61">
      <w:pPr>
        <w:spacing w:line="360" w:lineRule="auto"/>
        <w:rPr>
          <w:rFonts w:ascii="Times New Roman" w:hAnsi="Times New Roman" w:cs="Times New Roman"/>
          <w:sz w:val="24"/>
          <w:szCs w:val="24"/>
        </w:rPr>
      </w:pPr>
    </w:p>
    <w:p w:rsidR="00C43584" w:rsidRPr="00C166F6" w:rsidRDefault="00C43584" w:rsidP="00B87E61">
      <w:pPr>
        <w:pStyle w:val="Heading2"/>
        <w:numPr>
          <w:ilvl w:val="1"/>
          <w:numId w:val="30"/>
        </w:numPr>
        <w:rPr>
          <w:sz w:val="24"/>
        </w:rPr>
      </w:pPr>
      <w:bookmarkStart w:id="76" w:name="_Toc80709558"/>
      <w:r w:rsidRPr="00C166F6">
        <w:rPr>
          <w:sz w:val="24"/>
        </w:rPr>
        <w:lastRenderedPageBreak/>
        <w:t>Countercurrent chromatography</w:t>
      </w:r>
      <w:bookmarkEnd w:id="76"/>
    </w:p>
    <w:p w:rsidR="00C43584" w:rsidRPr="00C166F6" w:rsidRDefault="00B87E61" w:rsidP="00B87E61">
      <w:pPr>
        <w:spacing w:line="360" w:lineRule="auto"/>
        <w:jc w:val="both"/>
        <w:rPr>
          <w:rFonts w:ascii="Times New Roman" w:hAnsi="Times New Roman" w:cs="Times New Roman"/>
          <w:sz w:val="24"/>
          <w:szCs w:val="24"/>
        </w:rPr>
      </w:pPr>
      <w:r w:rsidRPr="00C166F6">
        <w:rPr>
          <w:rFonts w:ascii="Times New Roman" w:hAnsi="Times New Roman" w:cs="Times New Roman"/>
          <w:sz w:val="24"/>
          <w:szCs w:val="24"/>
        </w:rPr>
        <w:t>Countercurrent chromatography is a form of liquid</w:t>
      </w:r>
      <w:r w:rsidR="00C43584" w:rsidRPr="00C166F6">
        <w:rPr>
          <w:rFonts w:ascii="Times New Roman" w:hAnsi="Times New Roman" w:cs="Times New Roman"/>
          <w:sz w:val="24"/>
          <w:szCs w:val="24"/>
        </w:rPr>
        <w:t>-</w:t>
      </w:r>
      <w:r w:rsidRPr="00C166F6">
        <w:rPr>
          <w:rFonts w:ascii="Times New Roman" w:hAnsi="Times New Roman" w:cs="Times New Roman"/>
          <w:sz w:val="24"/>
          <w:szCs w:val="24"/>
        </w:rPr>
        <w:t>liquid chromatography that uses a liquid stationary phase that is held in place by centrifugal force, and it is used to separate, identify, and quantify the chemical components of a mixture.</w:t>
      </w:r>
      <w:r w:rsidR="00C43584" w:rsidRPr="00C166F6">
        <w:rPr>
          <w:rFonts w:ascii="Times New Roman" w:hAnsi="Times New Roman" w:cs="Times New Roman"/>
          <w:sz w:val="24"/>
          <w:szCs w:val="24"/>
        </w:rPr>
        <w:t xml:space="preserve"> </w:t>
      </w:r>
      <w:r w:rsidRPr="00C166F6">
        <w:rPr>
          <w:rFonts w:ascii="Times New Roman" w:hAnsi="Times New Roman" w:cs="Times New Roman"/>
          <w:sz w:val="24"/>
          <w:szCs w:val="24"/>
        </w:rPr>
        <w:t xml:space="preserve">In its broadest sense, countercurrent chromatography encompasses a collection of related liquid chromatography techniques that employ two immiscible liquid phases without </w:t>
      </w:r>
      <w:r w:rsidR="00C43584" w:rsidRPr="00C166F6">
        <w:rPr>
          <w:rFonts w:ascii="Times New Roman" w:hAnsi="Times New Roman" w:cs="Times New Roman"/>
          <w:sz w:val="24"/>
          <w:szCs w:val="24"/>
        </w:rPr>
        <w:t>solid support and the partition process takes place in an open column space where one phase (stationary phase) is retained and the other phase (mobile phase) continuously passes through it.</w:t>
      </w:r>
    </w:p>
    <w:p w:rsidR="00C43584" w:rsidRPr="00C166F6" w:rsidRDefault="00C43584" w:rsidP="00B87E61">
      <w:pPr>
        <w:spacing w:line="360" w:lineRule="auto"/>
        <w:jc w:val="both"/>
        <w:rPr>
          <w:rFonts w:ascii="Times New Roman" w:hAnsi="Times New Roman" w:cs="Times New Roman"/>
          <w:b/>
          <w:sz w:val="24"/>
          <w:szCs w:val="24"/>
        </w:rPr>
      </w:pPr>
      <w:r w:rsidRPr="00C166F6">
        <w:rPr>
          <w:rFonts w:ascii="Times New Roman" w:hAnsi="Times New Roman" w:cs="Times New Roman"/>
          <w:b/>
          <w:sz w:val="24"/>
          <w:szCs w:val="24"/>
        </w:rPr>
        <w:t>Principle</w:t>
      </w:r>
    </w:p>
    <w:p w:rsidR="00C43584" w:rsidRPr="00C166F6" w:rsidRDefault="00C43584" w:rsidP="00B87E61">
      <w:pPr>
        <w:spacing w:line="360" w:lineRule="auto"/>
        <w:jc w:val="both"/>
        <w:rPr>
          <w:rFonts w:ascii="Times New Roman" w:hAnsi="Times New Roman" w:cs="Times New Roman"/>
          <w:sz w:val="24"/>
          <w:szCs w:val="24"/>
        </w:rPr>
      </w:pPr>
      <w:r w:rsidRPr="00C166F6">
        <w:rPr>
          <w:rFonts w:ascii="Times New Roman" w:hAnsi="Times New Roman" w:cs="Times New Roman"/>
          <w:sz w:val="24"/>
          <w:szCs w:val="24"/>
        </w:rPr>
        <w:t xml:space="preserve">In this chromatography technique, separation of molecules is occurred based on their ionic affinity in the applied electric field for their chromatographic separation. The dynamic mixing and settling action allow the components to be separated by their respective solubility and selectivity of solvent systems. </w:t>
      </w:r>
    </w:p>
    <w:p w:rsidR="00C43584" w:rsidRPr="00C166F6" w:rsidRDefault="00C43584" w:rsidP="00B87E61">
      <w:pPr>
        <w:keepNext/>
        <w:spacing w:line="360" w:lineRule="auto"/>
        <w:jc w:val="center"/>
        <w:rPr>
          <w:rFonts w:ascii="Times New Roman" w:hAnsi="Times New Roman" w:cs="Times New Roman"/>
          <w:sz w:val="24"/>
          <w:szCs w:val="24"/>
        </w:rPr>
      </w:pPr>
      <w:r w:rsidRPr="00C166F6">
        <w:rPr>
          <w:rFonts w:ascii="Times New Roman" w:hAnsi="Times New Roman" w:cs="Times New Roman"/>
          <w:noProof/>
          <w:sz w:val="24"/>
          <w:szCs w:val="24"/>
        </w:rPr>
        <w:drawing>
          <wp:inline distT="0" distB="0" distL="0" distR="0" wp14:anchorId="029A4A0B" wp14:editId="74174549">
            <wp:extent cx="3467100" cy="3124200"/>
            <wp:effectExtent l="0" t="0" r="0" b="0"/>
            <wp:docPr id="23" name="Picture 2" descr="Image result for counter current chroma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Image result for counter current chromatograph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67100" cy="31242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C43584" w:rsidRPr="00C166F6" w:rsidRDefault="00C43584" w:rsidP="00B87E61">
      <w:pPr>
        <w:pStyle w:val="Caption"/>
        <w:spacing w:line="360" w:lineRule="auto"/>
        <w:jc w:val="center"/>
        <w:rPr>
          <w:rFonts w:ascii="Times New Roman" w:hAnsi="Times New Roman" w:cs="Times New Roman"/>
          <w:color w:val="auto"/>
          <w:sz w:val="24"/>
          <w:szCs w:val="24"/>
        </w:rPr>
      </w:pPr>
      <w:bookmarkStart w:id="77" w:name="_Toc80709590"/>
      <w:r w:rsidRPr="00C166F6">
        <w:rPr>
          <w:rFonts w:ascii="Times New Roman" w:hAnsi="Times New Roman" w:cs="Times New Roman"/>
          <w:color w:val="auto"/>
          <w:sz w:val="24"/>
          <w:szCs w:val="24"/>
        </w:rPr>
        <w:t xml:space="preserve">Figure </w:t>
      </w:r>
      <w:r w:rsidRPr="00C166F6">
        <w:rPr>
          <w:rFonts w:ascii="Times New Roman" w:hAnsi="Times New Roman" w:cs="Times New Roman"/>
          <w:color w:val="auto"/>
          <w:sz w:val="24"/>
          <w:szCs w:val="24"/>
        </w:rPr>
        <w:fldChar w:fldCharType="begin"/>
      </w:r>
      <w:r w:rsidRPr="00C166F6">
        <w:rPr>
          <w:rFonts w:ascii="Times New Roman" w:hAnsi="Times New Roman" w:cs="Times New Roman"/>
          <w:color w:val="auto"/>
          <w:sz w:val="24"/>
          <w:szCs w:val="24"/>
        </w:rPr>
        <w:instrText xml:space="preserve"> SEQ Figure \* ARABIC </w:instrText>
      </w:r>
      <w:r w:rsidRPr="00C166F6">
        <w:rPr>
          <w:rFonts w:ascii="Times New Roman" w:hAnsi="Times New Roman" w:cs="Times New Roman"/>
          <w:color w:val="auto"/>
          <w:sz w:val="24"/>
          <w:szCs w:val="24"/>
        </w:rPr>
        <w:fldChar w:fldCharType="separate"/>
      </w:r>
      <w:r w:rsidRPr="00C166F6">
        <w:rPr>
          <w:rFonts w:ascii="Times New Roman" w:hAnsi="Times New Roman" w:cs="Times New Roman"/>
          <w:noProof/>
          <w:color w:val="auto"/>
          <w:sz w:val="24"/>
          <w:szCs w:val="24"/>
        </w:rPr>
        <w:t>25</w:t>
      </w:r>
      <w:r w:rsidRPr="00C166F6">
        <w:rPr>
          <w:rFonts w:ascii="Times New Roman" w:hAnsi="Times New Roman" w:cs="Times New Roman"/>
          <w:color w:val="auto"/>
          <w:sz w:val="24"/>
          <w:szCs w:val="24"/>
        </w:rPr>
        <w:fldChar w:fldCharType="end"/>
      </w:r>
      <w:r w:rsidRPr="00C166F6">
        <w:rPr>
          <w:rFonts w:ascii="Times New Roman" w:hAnsi="Times New Roman" w:cs="Times New Roman"/>
          <w:color w:val="auto"/>
          <w:sz w:val="24"/>
          <w:szCs w:val="24"/>
        </w:rPr>
        <w:t>: Countercurrent chromatography</w:t>
      </w:r>
      <w:bookmarkEnd w:id="77"/>
    </w:p>
    <w:p w:rsidR="00C43584" w:rsidRPr="00C166F6" w:rsidRDefault="00C43584" w:rsidP="00B87E61">
      <w:pPr>
        <w:spacing w:line="360" w:lineRule="auto"/>
        <w:jc w:val="both"/>
        <w:rPr>
          <w:rFonts w:ascii="Times New Roman" w:hAnsi="Times New Roman" w:cs="Times New Roman"/>
          <w:sz w:val="24"/>
          <w:szCs w:val="24"/>
        </w:rPr>
      </w:pPr>
      <w:r w:rsidRPr="00C166F6">
        <w:rPr>
          <w:rFonts w:ascii="Times New Roman" w:hAnsi="Times New Roman" w:cs="Times New Roman"/>
          <w:b/>
          <w:bCs/>
          <w:sz w:val="24"/>
          <w:szCs w:val="24"/>
        </w:rPr>
        <w:t>Application of Countercurrent chromatography :</w:t>
      </w:r>
    </w:p>
    <w:p w:rsidR="0082184A" w:rsidRPr="00C166F6" w:rsidRDefault="00B87E61" w:rsidP="00B87E61">
      <w:pPr>
        <w:numPr>
          <w:ilvl w:val="0"/>
          <w:numId w:val="60"/>
        </w:numPr>
        <w:spacing w:line="360" w:lineRule="auto"/>
        <w:jc w:val="both"/>
        <w:rPr>
          <w:rFonts w:ascii="Times New Roman" w:hAnsi="Times New Roman" w:cs="Times New Roman"/>
          <w:sz w:val="24"/>
          <w:szCs w:val="24"/>
        </w:rPr>
      </w:pPr>
      <w:r w:rsidRPr="00C166F6">
        <w:rPr>
          <w:rFonts w:ascii="Times New Roman" w:hAnsi="Times New Roman" w:cs="Times New Roman"/>
          <w:sz w:val="24"/>
          <w:szCs w:val="24"/>
        </w:rPr>
        <w:lastRenderedPageBreak/>
        <w:t xml:space="preserve">Countercurrent chromatography have been used on both industrial and laboratory scale to purify a wide variety of chemical substances like proteins,, antibiotics, vitamins, natural products, pharmaceuticals, pesticides, polyaromatic hydrocarbons from environmental samples. </w:t>
      </w:r>
    </w:p>
    <w:p w:rsidR="0082184A" w:rsidRPr="00C166F6" w:rsidRDefault="00B87E61" w:rsidP="00B87E61">
      <w:pPr>
        <w:numPr>
          <w:ilvl w:val="0"/>
          <w:numId w:val="60"/>
        </w:numPr>
        <w:spacing w:line="360" w:lineRule="auto"/>
        <w:jc w:val="both"/>
        <w:rPr>
          <w:rFonts w:ascii="Times New Roman" w:hAnsi="Times New Roman" w:cs="Times New Roman"/>
          <w:sz w:val="24"/>
          <w:szCs w:val="24"/>
        </w:rPr>
      </w:pPr>
      <w:r w:rsidRPr="00C166F6">
        <w:rPr>
          <w:rFonts w:ascii="Times New Roman" w:hAnsi="Times New Roman" w:cs="Times New Roman"/>
          <w:sz w:val="24"/>
          <w:szCs w:val="24"/>
        </w:rPr>
        <w:t>It also has the advantage of accommodating chemically complex samples with undissolved particulates.</w:t>
      </w:r>
    </w:p>
    <w:p w:rsidR="00C43584" w:rsidRPr="00C166F6" w:rsidRDefault="00C43584" w:rsidP="00B87E61">
      <w:pPr>
        <w:spacing w:line="360" w:lineRule="auto"/>
        <w:jc w:val="both"/>
        <w:rPr>
          <w:rFonts w:ascii="Times New Roman" w:hAnsi="Times New Roman" w:cs="Times New Roman"/>
          <w:sz w:val="24"/>
          <w:szCs w:val="24"/>
        </w:rPr>
      </w:pPr>
    </w:p>
    <w:p w:rsidR="00C43584" w:rsidRPr="00C166F6" w:rsidRDefault="00C43584" w:rsidP="00B87E61">
      <w:pPr>
        <w:spacing w:line="360" w:lineRule="auto"/>
        <w:rPr>
          <w:rFonts w:ascii="Times New Roman" w:hAnsi="Times New Roman" w:cs="Times New Roman"/>
          <w:sz w:val="24"/>
          <w:szCs w:val="24"/>
        </w:rPr>
      </w:pPr>
    </w:p>
    <w:p w:rsidR="00814828" w:rsidRPr="00C166F6" w:rsidRDefault="00814828" w:rsidP="00B87E61">
      <w:pPr>
        <w:spacing w:line="360" w:lineRule="auto"/>
        <w:rPr>
          <w:rFonts w:ascii="Times New Roman" w:hAnsi="Times New Roman" w:cs="Times New Roman"/>
          <w:sz w:val="24"/>
          <w:szCs w:val="24"/>
        </w:rPr>
      </w:pPr>
    </w:p>
    <w:p w:rsidR="001D15AF" w:rsidRPr="00C166F6" w:rsidRDefault="00EC0F1A" w:rsidP="00B87E61">
      <w:pPr>
        <w:pStyle w:val="Heading1"/>
        <w:numPr>
          <w:ilvl w:val="0"/>
          <w:numId w:val="30"/>
        </w:numPr>
        <w:spacing w:line="360" w:lineRule="auto"/>
        <w:rPr>
          <w:rFonts w:ascii="Times New Roman" w:hAnsi="Times New Roman" w:cs="Times New Roman"/>
          <w:color w:val="auto"/>
          <w:sz w:val="24"/>
          <w:szCs w:val="24"/>
        </w:rPr>
      </w:pPr>
      <w:r w:rsidRPr="00C166F6">
        <w:rPr>
          <w:rFonts w:ascii="Times New Roman" w:hAnsi="Times New Roman" w:cs="Times New Roman"/>
          <w:color w:val="auto"/>
          <w:sz w:val="24"/>
          <w:szCs w:val="24"/>
        </w:rPr>
        <w:br w:type="column"/>
      </w:r>
      <w:bookmarkStart w:id="78" w:name="_Toc80709559"/>
      <w:r w:rsidR="001D15AF" w:rsidRPr="00C166F6">
        <w:rPr>
          <w:rFonts w:ascii="Times New Roman" w:hAnsi="Times New Roman" w:cs="Times New Roman"/>
          <w:color w:val="auto"/>
          <w:sz w:val="24"/>
          <w:szCs w:val="24"/>
        </w:rPr>
        <w:lastRenderedPageBreak/>
        <w:t xml:space="preserve">Spectroscopic techniques for </w:t>
      </w:r>
      <w:r w:rsidR="00AC2A2C" w:rsidRPr="00C166F6">
        <w:rPr>
          <w:rFonts w:ascii="Times New Roman" w:hAnsi="Times New Roman" w:cs="Times New Roman"/>
          <w:color w:val="auto"/>
          <w:sz w:val="24"/>
          <w:szCs w:val="24"/>
        </w:rPr>
        <w:t xml:space="preserve">the </w:t>
      </w:r>
      <w:r w:rsidR="001D15AF" w:rsidRPr="00C166F6">
        <w:rPr>
          <w:rFonts w:ascii="Times New Roman" w:hAnsi="Times New Roman" w:cs="Times New Roman"/>
          <w:color w:val="auto"/>
          <w:sz w:val="24"/>
          <w:szCs w:val="24"/>
        </w:rPr>
        <w:t>structure elucidation of natural products</w:t>
      </w:r>
      <w:bookmarkEnd w:id="78"/>
    </w:p>
    <w:p w:rsidR="00FA3BCD" w:rsidRPr="00C166F6" w:rsidRDefault="00FA3BCD" w:rsidP="00B87E61">
      <w:pPr>
        <w:spacing w:after="0" w:line="360" w:lineRule="auto"/>
        <w:jc w:val="both"/>
        <w:rPr>
          <w:rFonts w:ascii="Times New Roman" w:hAnsi="Times New Roman" w:cs="Times New Roman"/>
          <w:sz w:val="24"/>
          <w:szCs w:val="24"/>
        </w:rPr>
      </w:pPr>
    </w:p>
    <w:p w:rsidR="00FA3BCD" w:rsidRPr="00C166F6" w:rsidRDefault="00FA3BCD" w:rsidP="00B87E61">
      <w:pPr>
        <w:spacing w:after="0" w:line="360" w:lineRule="auto"/>
        <w:jc w:val="both"/>
        <w:rPr>
          <w:rFonts w:ascii="Times New Roman" w:hAnsi="Times New Roman" w:cs="Times New Roman"/>
          <w:sz w:val="24"/>
          <w:szCs w:val="24"/>
        </w:rPr>
      </w:pPr>
      <w:r w:rsidRPr="00C166F6">
        <w:rPr>
          <w:rFonts w:ascii="Times New Roman" w:hAnsi="Times New Roman" w:cs="Times New Roman"/>
          <w:b/>
          <w:bCs/>
          <w:sz w:val="24"/>
          <w:szCs w:val="24"/>
        </w:rPr>
        <w:t xml:space="preserve">Definition: </w:t>
      </w:r>
      <w:r w:rsidRPr="00C166F6">
        <w:rPr>
          <w:rFonts w:ascii="Times New Roman" w:hAnsi="Times New Roman" w:cs="Times New Roman"/>
          <w:sz w:val="24"/>
          <w:szCs w:val="24"/>
        </w:rPr>
        <w:t xml:space="preserve">The branch of science </w:t>
      </w:r>
      <w:r w:rsidR="00AC2A2C" w:rsidRPr="00C166F6">
        <w:rPr>
          <w:rFonts w:ascii="Times New Roman" w:hAnsi="Times New Roman" w:cs="Times New Roman"/>
          <w:sz w:val="24"/>
          <w:szCs w:val="24"/>
        </w:rPr>
        <w:t xml:space="preserve">is </w:t>
      </w:r>
      <w:r w:rsidRPr="00C166F6">
        <w:rPr>
          <w:rFonts w:ascii="Times New Roman" w:hAnsi="Times New Roman" w:cs="Times New Roman"/>
          <w:sz w:val="24"/>
          <w:szCs w:val="24"/>
        </w:rPr>
        <w:t>concerned with the investigation and measurement of spectra produced when matter interacts with or emits electromagnetic radiation.</w:t>
      </w:r>
    </w:p>
    <w:p w:rsidR="00FA3BCD" w:rsidRPr="00C166F6" w:rsidRDefault="00FA3BCD" w:rsidP="00B87E61">
      <w:pPr>
        <w:spacing w:after="0" w:line="360" w:lineRule="auto"/>
        <w:jc w:val="both"/>
        <w:rPr>
          <w:rFonts w:ascii="Times New Roman" w:hAnsi="Times New Roman" w:cs="Times New Roman"/>
          <w:sz w:val="24"/>
          <w:szCs w:val="24"/>
        </w:rPr>
      </w:pPr>
      <w:r w:rsidRPr="00C166F6">
        <w:rPr>
          <w:rFonts w:ascii="Times New Roman" w:hAnsi="Times New Roman" w:cs="Times New Roman"/>
          <w:b/>
          <w:bCs/>
          <w:sz w:val="24"/>
          <w:szCs w:val="24"/>
        </w:rPr>
        <w:t xml:space="preserve">Spectrum: </w:t>
      </w:r>
      <w:r w:rsidRPr="00C166F6">
        <w:rPr>
          <w:rFonts w:ascii="Times New Roman" w:hAnsi="Times New Roman" w:cs="Times New Roman"/>
          <w:sz w:val="24"/>
          <w:szCs w:val="24"/>
        </w:rPr>
        <w:t>A plot of the response as a function of wavelength or more commonly frequency is referred to as a spectrum.</w:t>
      </w:r>
    </w:p>
    <w:p w:rsidR="00FA3BCD" w:rsidRPr="00C166F6" w:rsidRDefault="00FA3BCD" w:rsidP="00B87E61">
      <w:pPr>
        <w:spacing w:after="0" w:line="360" w:lineRule="auto"/>
        <w:jc w:val="both"/>
        <w:rPr>
          <w:rFonts w:ascii="Times New Roman" w:hAnsi="Times New Roman" w:cs="Times New Roman"/>
          <w:sz w:val="24"/>
          <w:szCs w:val="24"/>
        </w:rPr>
      </w:pPr>
      <w:r w:rsidRPr="00C166F6">
        <w:rPr>
          <w:rFonts w:ascii="Times New Roman" w:hAnsi="Times New Roman" w:cs="Times New Roman"/>
          <w:b/>
          <w:bCs/>
          <w:sz w:val="24"/>
          <w:szCs w:val="24"/>
        </w:rPr>
        <w:t xml:space="preserve">Spectrometry: </w:t>
      </w:r>
      <w:r w:rsidRPr="00C166F6">
        <w:rPr>
          <w:rFonts w:ascii="Times New Roman" w:hAnsi="Times New Roman" w:cs="Times New Roman"/>
          <w:sz w:val="24"/>
          <w:szCs w:val="24"/>
        </w:rPr>
        <w:t>An analytical method for identification of a component according to their property (as mass or energy) of the emission and the amount of dispersion is measured nuclear magnetic resonance spectrometer.</w:t>
      </w:r>
    </w:p>
    <w:p w:rsidR="00FA3BCD" w:rsidRPr="00C166F6" w:rsidRDefault="00FA3BCD" w:rsidP="00B87E61">
      <w:pPr>
        <w:spacing w:after="0" w:line="360" w:lineRule="auto"/>
        <w:jc w:val="both"/>
        <w:rPr>
          <w:rFonts w:ascii="Times New Roman" w:hAnsi="Times New Roman" w:cs="Times New Roman"/>
          <w:sz w:val="24"/>
          <w:szCs w:val="24"/>
        </w:rPr>
      </w:pPr>
      <w:r w:rsidRPr="00C166F6">
        <w:rPr>
          <w:rFonts w:ascii="Times New Roman" w:hAnsi="Times New Roman" w:cs="Times New Roman"/>
          <w:sz w:val="24"/>
          <w:szCs w:val="24"/>
        </w:rPr>
        <w:t xml:space="preserve">Spectroscopy is often used in physical and analytical chemistry for the identification of substances through the spectrum emitted from or absorbed by them. Spectroscopy is also heavily used in astronomy and remote sensing. </w:t>
      </w:r>
    </w:p>
    <w:p w:rsidR="00FA3BCD" w:rsidRPr="00C166F6" w:rsidRDefault="00FA3BCD" w:rsidP="00B87E61">
      <w:pPr>
        <w:pStyle w:val="Heading2"/>
        <w:numPr>
          <w:ilvl w:val="1"/>
          <w:numId w:val="30"/>
        </w:numPr>
        <w:rPr>
          <w:sz w:val="24"/>
        </w:rPr>
      </w:pPr>
      <w:bookmarkStart w:id="79" w:name="_Toc80709560"/>
      <w:r w:rsidRPr="00C166F6">
        <w:rPr>
          <w:sz w:val="24"/>
        </w:rPr>
        <w:t>Types of spectroscopy</w:t>
      </w:r>
      <w:bookmarkEnd w:id="79"/>
      <w:r w:rsidRPr="00C166F6">
        <w:rPr>
          <w:sz w:val="24"/>
        </w:rPr>
        <w:t xml:space="preserve"> </w:t>
      </w:r>
    </w:p>
    <w:p w:rsidR="00FA3BCD" w:rsidRPr="00C166F6" w:rsidRDefault="00FA3BCD" w:rsidP="00B87E61">
      <w:pPr>
        <w:pStyle w:val="ListParagraph"/>
        <w:numPr>
          <w:ilvl w:val="0"/>
          <w:numId w:val="12"/>
        </w:numPr>
        <w:spacing w:after="0" w:line="360" w:lineRule="auto"/>
        <w:jc w:val="both"/>
        <w:rPr>
          <w:rFonts w:ascii="Times New Roman" w:hAnsi="Times New Roman" w:cs="Times New Roman"/>
          <w:sz w:val="24"/>
          <w:szCs w:val="24"/>
        </w:rPr>
      </w:pPr>
      <w:r w:rsidRPr="00C166F6">
        <w:rPr>
          <w:rFonts w:ascii="Times New Roman" w:hAnsi="Times New Roman" w:cs="Times New Roman"/>
          <w:sz w:val="24"/>
          <w:szCs w:val="24"/>
        </w:rPr>
        <w:t>Fluorescence spectroscopy</w:t>
      </w:r>
    </w:p>
    <w:p w:rsidR="00FA3BCD" w:rsidRPr="00C166F6" w:rsidRDefault="00FA3BCD" w:rsidP="00B87E61">
      <w:pPr>
        <w:pStyle w:val="ListParagraph"/>
        <w:numPr>
          <w:ilvl w:val="0"/>
          <w:numId w:val="12"/>
        </w:numPr>
        <w:spacing w:after="0" w:line="360" w:lineRule="auto"/>
        <w:jc w:val="both"/>
        <w:rPr>
          <w:rFonts w:ascii="Times New Roman" w:hAnsi="Times New Roman" w:cs="Times New Roman"/>
          <w:sz w:val="24"/>
          <w:szCs w:val="24"/>
        </w:rPr>
      </w:pPr>
      <w:r w:rsidRPr="00C166F6">
        <w:rPr>
          <w:rFonts w:ascii="Times New Roman" w:hAnsi="Times New Roman" w:cs="Times New Roman"/>
          <w:sz w:val="24"/>
          <w:szCs w:val="24"/>
        </w:rPr>
        <w:t>X-ray spectroscopy and crystallography</w:t>
      </w:r>
    </w:p>
    <w:p w:rsidR="00FA3BCD" w:rsidRPr="00C166F6" w:rsidRDefault="00FA3BCD" w:rsidP="00B87E61">
      <w:pPr>
        <w:pStyle w:val="ListParagraph"/>
        <w:numPr>
          <w:ilvl w:val="0"/>
          <w:numId w:val="12"/>
        </w:numPr>
        <w:spacing w:after="0" w:line="360" w:lineRule="auto"/>
        <w:jc w:val="both"/>
        <w:rPr>
          <w:rFonts w:ascii="Times New Roman" w:hAnsi="Times New Roman" w:cs="Times New Roman"/>
          <w:sz w:val="24"/>
          <w:szCs w:val="24"/>
        </w:rPr>
      </w:pPr>
      <w:r w:rsidRPr="00C166F6">
        <w:rPr>
          <w:rFonts w:ascii="Times New Roman" w:hAnsi="Times New Roman" w:cs="Times New Roman"/>
          <w:sz w:val="24"/>
          <w:szCs w:val="24"/>
        </w:rPr>
        <w:t>Flame spectroscopy</w:t>
      </w:r>
    </w:p>
    <w:p w:rsidR="00F331B5" w:rsidRPr="00C166F6" w:rsidRDefault="00F331B5" w:rsidP="00B87E61">
      <w:pPr>
        <w:numPr>
          <w:ilvl w:val="2"/>
          <w:numId w:val="52"/>
        </w:numPr>
        <w:spacing w:after="0" w:line="360" w:lineRule="auto"/>
        <w:jc w:val="both"/>
        <w:rPr>
          <w:rFonts w:ascii="Times New Roman" w:hAnsi="Times New Roman" w:cs="Times New Roman"/>
          <w:sz w:val="24"/>
          <w:szCs w:val="24"/>
        </w:rPr>
      </w:pPr>
      <w:r w:rsidRPr="00C166F6">
        <w:rPr>
          <w:rFonts w:ascii="Times New Roman" w:hAnsi="Times New Roman" w:cs="Times New Roman"/>
          <w:sz w:val="24"/>
          <w:szCs w:val="24"/>
        </w:rPr>
        <w:t>Atomic emission spectroscopy</w:t>
      </w:r>
    </w:p>
    <w:p w:rsidR="00F331B5" w:rsidRPr="00C166F6" w:rsidRDefault="00F331B5" w:rsidP="00B87E61">
      <w:pPr>
        <w:numPr>
          <w:ilvl w:val="2"/>
          <w:numId w:val="52"/>
        </w:numPr>
        <w:spacing w:after="0" w:line="360" w:lineRule="auto"/>
        <w:jc w:val="both"/>
        <w:rPr>
          <w:rFonts w:ascii="Times New Roman" w:hAnsi="Times New Roman" w:cs="Times New Roman"/>
          <w:sz w:val="24"/>
          <w:szCs w:val="24"/>
        </w:rPr>
      </w:pPr>
      <w:r w:rsidRPr="00C166F6">
        <w:rPr>
          <w:rFonts w:ascii="Times New Roman" w:hAnsi="Times New Roman" w:cs="Times New Roman"/>
          <w:sz w:val="24"/>
          <w:szCs w:val="24"/>
        </w:rPr>
        <w:t>Atomic absorption spectroscopy</w:t>
      </w:r>
    </w:p>
    <w:p w:rsidR="00F331B5" w:rsidRPr="00C166F6" w:rsidRDefault="00F331B5" w:rsidP="00B87E61">
      <w:pPr>
        <w:numPr>
          <w:ilvl w:val="2"/>
          <w:numId w:val="52"/>
        </w:numPr>
        <w:spacing w:after="0" w:line="360" w:lineRule="auto"/>
        <w:jc w:val="both"/>
        <w:rPr>
          <w:rFonts w:ascii="Times New Roman" w:hAnsi="Times New Roman" w:cs="Times New Roman"/>
          <w:sz w:val="24"/>
          <w:szCs w:val="24"/>
        </w:rPr>
      </w:pPr>
      <w:r w:rsidRPr="00C166F6">
        <w:rPr>
          <w:rFonts w:ascii="Times New Roman" w:hAnsi="Times New Roman" w:cs="Times New Roman"/>
          <w:sz w:val="24"/>
          <w:szCs w:val="24"/>
        </w:rPr>
        <w:t>Atomic fluorescence spectroscopy</w:t>
      </w:r>
    </w:p>
    <w:p w:rsidR="00FA3BCD" w:rsidRPr="00C166F6" w:rsidRDefault="00FA3BCD" w:rsidP="00B87E61">
      <w:pPr>
        <w:pStyle w:val="ListParagraph"/>
        <w:numPr>
          <w:ilvl w:val="0"/>
          <w:numId w:val="12"/>
        </w:numPr>
        <w:spacing w:after="0" w:line="360" w:lineRule="auto"/>
        <w:jc w:val="both"/>
        <w:rPr>
          <w:rFonts w:ascii="Times New Roman" w:hAnsi="Times New Roman" w:cs="Times New Roman"/>
          <w:sz w:val="24"/>
          <w:szCs w:val="24"/>
        </w:rPr>
      </w:pPr>
      <w:r w:rsidRPr="00C166F6">
        <w:rPr>
          <w:rFonts w:ascii="Times New Roman" w:hAnsi="Times New Roman" w:cs="Times New Roman"/>
          <w:sz w:val="24"/>
          <w:szCs w:val="24"/>
        </w:rPr>
        <w:t>UV spectroscopy</w:t>
      </w:r>
    </w:p>
    <w:p w:rsidR="00FA3BCD" w:rsidRPr="00C166F6" w:rsidRDefault="00FA3BCD" w:rsidP="00B87E61">
      <w:pPr>
        <w:pStyle w:val="ListParagraph"/>
        <w:numPr>
          <w:ilvl w:val="0"/>
          <w:numId w:val="12"/>
        </w:numPr>
        <w:spacing w:after="0" w:line="360" w:lineRule="auto"/>
        <w:jc w:val="both"/>
        <w:rPr>
          <w:rFonts w:ascii="Times New Roman" w:hAnsi="Times New Roman" w:cs="Times New Roman"/>
          <w:sz w:val="24"/>
          <w:szCs w:val="24"/>
        </w:rPr>
      </w:pPr>
      <w:r w:rsidRPr="00C166F6">
        <w:rPr>
          <w:rFonts w:ascii="Times New Roman" w:hAnsi="Times New Roman" w:cs="Times New Roman"/>
          <w:sz w:val="24"/>
          <w:szCs w:val="24"/>
        </w:rPr>
        <w:t>IR spectroscopy</w:t>
      </w:r>
    </w:p>
    <w:p w:rsidR="00FA3BCD" w:rsidRPr="00C166F6" w:rsidRDefault="00FA3BCD" w:rsidP="00B87E61">
      <w:pPr>
        <w:pStyle w:val="ListParagraph"/>
        <w:numPr>
          <w:ilvl w:val="0"/>
          <w:numId w:val="12"/>
        </w:numPr>
        <w:spacing w:after="0" w:line="360" w:lineRule="auto"/>
        <w:jc w:val="both"/>
        <w:rPr>
          <w:rFonts w:ascii="Times New Roman" w:hAnsi="Times New Roman" w:cs="Times New Roman"/>
          <w:sz w:val="24"/>
          <w:szCs w:val="24"/>
        </w:rPr>
      </w:pPr>
      <w:r w:rsidRPr="00C166F6">
        <w:rPr>
          <w:rFonts w:ascii="Times New Roman" w:hAnsi="Times New Roman" w:cs="Times New Roman"/>
          <w:sz w:val="24"/>
          <w:szCs w:val="24"/>
        </w:rPr>
        <w:t>NMR spectroscopy</w:t>
      </w:r>
    </w:p>
    <w:p w:rsidR="00FA3BCD" w:rsidRPr="00C166F6" w:rsidRDefault="00FA3BCD" w:rsidP="00B87E61">
      <w:pPr>
        <w:pStyle w:val="ListParagraph"/>
        <w:numPr>
          <w:ilvl w:val="0"/>
          <w:numId w:val="12"/>
        </w:numPr>
        <w:spacing w:after="0" w:line="360" w:lineRule="auto"/>
        <w:jc w:val="both"/>
        <w:rPr>
          <w:rFonts w:ascii="Times New Roman" w:hAnsi="Times New Roman" w:cs="Times New Roman"/>
          <w:sz w:val="24"/>
          <w:szCs w:val="24"/>
        </w:rPr>
      </w:pPr>
      <w:r w:rsidRPr="00C166F6">
        <w:rPr>
          <w:rFonts w:ascii="Times New Roman" w:hAnsi="Times New Roman" w:cs="Times New Roman"/>
          <w:sz w:val="24"/>
          <w:szCs w:val="24"/>
        </w:rPr>
        <w:t>Photothermal spectroscopy</w:t>
      </w:r>
    </w:p>
    <w:p w:rsidR="00396033" w:rsidRPr="00C166F6" w:rsidRDefault="00FA3BCD" w:rsidP="00B87E61">
      <w:pPr>
        <w:pStyle w:val="ListParagraph"/>
        <w:numPr>
          <w:ilvl w:val="0"/>
          <w:numId w:val="12"/>
        </w:numPr>
        <w:spacing w:after="0" w:line="360" w:lineRule="auto"/>
        <w:jc w:val="both"/>
        <w:rPr>
          <w:rFonts w:ascii="Times New Roman" w:hAnsi="Times New Roman" w:cs="Times New Roman"/>
          <w:sz w:val="24"/>
          <w:szCs w:val="24"/>
        </w:rPr>
      </w:pPr>
      <w:r w:rsidRPr="00C166F6">
        <w:rPr>
          <w:rFonts w:ascii="Times New Roman" w:hAnsi="Times New Roman" w:cs="Times New Roman"/>
          <w:sz w:val="24"/>
          <w:szCs w:val="24"/>
        </w:rPr>
        <w:t>Mass Spectroscopy</w:t>
      </w:r>
    </w:p>
    <w:p w:rsidR="00FA3BCD" w:rsidRPr="00C166F6" w:rsidRDefault="003E4F3D" w:rsidP="00B87E61">
      <w:pPr>
        <w:pStyle w:val="Heading2"/>
        <w:numPr>
          <w:ilvl w:val="1"/>
          <w:numId w:val="30"/>
        </w:numPr>
        <w:rPr>
          <w:sz w:val="24"/>
        </w:rPr>
      </w:pPr>
      <w:bookmarkStart w:id="80" w:name="_Toc80709561"/>
      <w:r w:rsidRPr="00C166F6">
        <w:rPr>
          <w:sz w:val="24"/>
        </w:rPr>
        <w:t>The p</w:t>
      </w:r>
      <w:r w:rsidR="00FA3BCD" w:rsidRPr="00C166F6">
        <w:rPr>
          <w:sz w:val="24"/>
        </w:rPr>
        <w:t>erspective of spectral analysis</w:t>
      </w:r>
      <w:bookmarkEnd w:id="80"/>
    </w:p>
    <w:p w:rsidR="00FA3BCD" w:rsidRPr="00C166F6" w:rsidRDefault="00FA3BCD" w:rsidP="00B87E61">
      <w:pPr>
        <w:spacing w:after="0" w:line="360" w:lineRule="auto"/>
        <w:jc w:val="both"/>
        <w:rPr>
          <w:rFonts w:ascii="Times New Roman" w:hAnsi="Times New Roman" w:cs="Times New Roman"/>
          <w:sz w:val="24"/>
          <w:szCs w:val="24"/>
        </w:rPr>
      </w:pPr>
      <w:r w:rsidRPr="00C166F6">
        <w:rPr>
          <w:rFonts w:ascii="Times New Roman" w:hAnsi="Times New Roman" w:cs="Times New Roman"/>
          <w:sz w:val="24"/>
          <w:szCs w:val="24"/>
        </w:rPr>
        <w:t xml:space="preserve">Ideally, identification or structural elucidation of isolated natural compounds from the complex matrix of compounds is part of </w:t>
      </w:r>
      <w:r w:rsidR="00AC2A2C" w:rsidRPr="00C166F6">
        <w:rPr>
          <w:rFonts w:ascii="Times New Roman" w:hAnsi="Times New Roman" w:cs="Times New Roman"/>
          <w:sz w:val="24"/>
          <w:szCs w:val="24"/>
        </w:rPr>
        <w:t xml:space="preserve">the </w:t>
      </w:r>
      <w:r w:rsidRPr="00C166F6">
        <w:rPr>
          <w:rFonts w:ascii="Times New Roman" w:hAnsi="Times New Roman" w:cs="Times New Roman"/>
          <w:sz w:val="24"/>
          <w:szCs w:val="24"/>
        </w:rPr>
        <w:t xml:space="preserve">furtherance approach to validate the identity of the targeted or untargeted compounds. The current technique requires the micrograms (mg) of material to </w:t>
      </w:r>
      <w:r w:rsidRPr="00C166F6">
        <w:rPr>
          <w:rFonts w:ascii="Times New Roman" w:hAnsi="Times New Roman" w:cs="Times New Roman"/>
          <w:sz w:val="24"/>
          <w:szCs w:val="24"/>
        </w:rPr>
        <w:lastRenderedPageBreak/>
        <w:t xml:space="preserve">determine the structure of compounds. Although, </w:t>
      </w:r>
      <w:r w:rsidR="00AC2A2C" w:rsidRPr="00C166F6">
        <w:rPr>
          <w:rFonts w:ascii="Times New Roman" w:hAnsi="Times New Roman" w:cs="Times New Roman"/>
          <w:sz w:val="24"/>
          <w:szCs w:val="24"/>
        </w:rPr>
        <w:t xml:space="preserve">a </w:t>
      </w:r>
      <w:r w:rsidRPr="00C166F6">
        <w:rPr>
          <w:rFonts w:ascii="Times New Roman" w:hAnsi="Times New Roman" w:cs="Times New Roman"/>
          <w:sz w:val="24"/>
          <w:szCs w:val="24"/>
        </w:rPr>
        <w:t>large quantity of the isolated compounds can be a sign of benefit for their further biological evaluation (bioactivity) which save</w:t>
      </w:r>
      <w:r w:rsidR="00AC2A2C" w:rsidRPr="00C166F6">
        <w:rPr>
          <w:rFonts w:ascii="Times New Roman" w:hAnsi="Times New Roman" w:cs="Times New Roman"/>
          <w:sz w:val="24"/>
          <w:szCs w:val="24"/>
        </w:rPr>
        <w:t>s</w:t>
      </w:r>
      <w:r w:rsidRPr="00C166F6">
        <w:rPr>
          <w:rFonts w:ascii="Times New Roman" w:hAnsi="Times New Roman" w:cs="Times New Roman"/>
          <w:sz w:val="24"/>
          <w:szCs w:val="24"/>
        </w:rPr>
        <w:t xml:space="preserve"> time and economic value </w:t>
      </w:r>
      <w:r w:rsidR="00AC2A2C" w:rsidRPr="00C166F6">
        <w:rPr>
          <w:rFonts w:ascii="Times New Roman" w:hAnsi="Times New Roman" w:cs="Times New Roman"/>
          <w:sz w:val="24"/>
          <w:szCs w:val="24"/>
        </w:rPr>
        <w:t>in p</w:t>
      </w:r>
      <w:r w:rsidR="00CA3441" w:rsidRPr="00C166F6">
        <w:rPr>
          <w:rFonts w:ascii="Times New Roman" w:hAnsi="Times New Roman" w:cs="Times New Roman"/>
          <w:sz w:val="24"/>
          <w:szCs w:val="24"/>
        </w:rPr>
        <w:t>er</w:t>
      </w:r>
      <w:r w:rsidR="00AC2A2C" w:rsidRPr="00C166F6">
        <w:rPr>
          <w:rFonts w:ascii="Times New Roman" w:hAnsi="Times New Roman" w:cs="Times New Roman"/>
          <w:sz w:val="24"/>
          <w:szCs w:val="24"/>
        </w:rPr>
        <w:t>spective to</w:t>
      </w:r>
      <w:r w:rsidRPr="00C166F6">
        <w:rPr>
          <w:rFonts w:ascii="Times New Roman" w:hAnsi="Times New Roman" w:cs="Times New Roman"/>
          <w:sz w:val="24"/>
          <w:szCs w:val="24"/>
        </w:rPr>
        <w:t xml:space="preserve"> pharmaceuticals industries settings. Besides, the perspective in the structure identification is no need to preserve the large biomass, the mg of the natural products enough to elucidate the structure analysis of natural products. </w:t>
      </w:r>
    </w:p>
    <w:p w:rsidR="007336B8" w:rsidRPr="00C166F6" w:rsidRDefault="00FA3BCD" w:rsidP="00B87E61">
      <w:pPr>
        <w:pStyle w:val="Heading2"/>
        <w:numPr>
          <w:ilvl w:val="1"/>
          <w:numId w:val="30"/>
        </w:numPr>
        <w:rPr>
          <w:sz w:val="24"/>
        </w:rPr>
      </w:pPr>
      <w:bookmarkStart w:id="81" w:name="_Toc80709562"/>
      <w:r w:rsidRPr="00C166F6">
        <w:rPr>
          <w:sz w:val="24"/>
        </w:rPr>
        <w:t>UV/Vis spectrophotometry</w:t>
      </w:r>
      <w:bookmarkEnd w:id="81"/>
      <w:r w:rsidRPr="00C166F6">
        <w:rPr>
          <w:sz w:val="24"/>
        </w:rPr>
        <w:t xml:space="preserve"> </w:t>
      </w:r>
    </w:p>
    <w:p w:rsidR="00FA3BCD" w:rsidRPr="00C166F6" w:rsidRDefault="00FA3BCD" w:rsidP="00B87E61">
      <w:pPr>
        <w:spacing w:after="0" w:line="360" w:lineRule="auto"/>
        <w:jc w:val="both"/>
        <w:rPr>
          <w:rFonts w:ascii="Times New Roman" w:hAnsi="Times New Roman" w:cs="Times New Roman"/>
          <w:sz w:val="24"/>
          <w:szCs w:val="24"/>
        </w:rPr>
      </w:pPr>
      <w:r w:rsidRPr="00C166F6">
        <w:rPr>
          <w:rFonts w:ascii="Times New Roman" w:hAnsi="Times New Roman" w:cs="Times New Roman"/>
          <w:sz w:val="24"/>
          <w:szCs w:val="24"/>
        </w:rPr>
        <w:t>Ultraviolet</w:t>
      </w:r>
      <w:r w:rsidR="00AC2A2C" w:rsidRPr="00C166F6">
        <w:rPr>
          <w:rFonts w:ascii="Times New Roman" w:hAnsi="Times New Roman" w:cs="Times New Roman"/>
          <w:sz w:val="24"/>
          <w:szCs w:val="24"/>
        </w:rPr>
        <w:t>-</w:t>
      </w:r>
      <w:r w:rsidRPr="00C166F6">
        <w:rPr>
          <w:rFonts w:ascii="Times New Roman" w:hAnsi="Times New Roman" w:cs="Times New Roman"/>
          <w:sz w:val="24"/>
          <w:szCs w:val="24"/>
        </w:rPr>
        <w:t xml:space="preserve">visible spectroscopy refers to absorption spectroscopy or reflectance spectroscopy in part of the ultraviolet and the full, adjacent visible spectral regions. </w:t>
      </w:r>
    </w:p>
    <w:p w:rsidR="00FA3BCD" w:rsidRPr="00C166F6" w:rsidRDefault="00FA3BCD" w:rsidP="00B87E61">
      <w:pPr>
        <w:spacing w:after="0" w:line="360" w:lineRule="auto"/>
        <w:jc w:val="both"/>
        <w:rPr>
          <w:rFonts w:ascii="Times New Roman" w:hAnsi="Times New Roman" w:cs="Times New Roman"/>
          <w:sz w:val="24"/>
          <w:szCs w:val="24"/>
        </w:rPr>
      </w:pPr>
      <w:r w:rsidRPr="00C166F6">
        <w:rPr>
          <w:rFonts w:ascii="Times New Roman" w:hAnsi="Times New Roman" w:cs="Times New Roman"/>
          <w:sz w:val="24"/>
          <w:szCs w:val="24"/>
        </w:rPr>
        <w:t xml:space="preserve">UV spectroscopy obeys the </w:t>
      </w:r>
      <w:r w:rsidRPr="00C166F6">
        <w:rPr>
          <w:rFonts w:ascii="Times New Roman" w:hAnsi="Times New Roman" w:cs="Times New Roman"/>
          <w:b/>
          <w:sz w:val="24"/>
          <w:szCs w:val="24"/>
        </w:rPr>
        <w:t>Beer-Lambert law</w:t>
      </w:r>
      <w:r w:rsidRPr="00C166F6">
        <w:rPr>
          <w:rFonts w:ascii="Times New Roman" w:hAnsi="Times New Roman" w:cs="Times New Roman"/>
          <w:sz w:val="24"/>
          <w:szCs w:val="24"/>
        </w:rPr>
        <w:t xml:space="preserve">, which states that when a beam of monochromatic light is passed through a solution of an absorbing substance, the rate of decreases in </w:t>
      </w:r>
      <w:r w:rsidR="00AC2A2C" w:rsidRPr="00C166F6">
        <w:rPr>
          <w:rFonts w:ascii="Times New Roman" w:hAnsi="Times New Roman" w:cs="Times New Roman"/>
          <w:sz w:val="24"/>
          <w:szCs w:val="24"/>
        </w:rPr>
        <w:t xml:space="preserve">the </w:t>
      </w:r>
      <w:r w:rsidRPr="00C166F6">
        <w:rPr>
          <w:rFonts w:ascii="Times New Roman" w:hAnsi="Times New Roman" w:cs="Times New Roman"/>
          <w:sz w:val="24"/>
          <w:szCs w:val="24"/>
        </w:rPr>
        <w:t xml:space="preserve">intensity of radiation with </w:t>
      </w:r>
      <w:r w:rsidR="00AC2A2C" w:rsidRPr="00C166F6">
        <w:rPr>
          <w:rFonts w:ascii="Times New Roman" w:hAnsi="Times New Roman" w:cs="Times New Roman"/>
          <w:sz w:val="24"/>
          <w:szCs w:val="24"/>
        </w:rPr>
        <w:t xml:space="preserve">the </w:t>
      </w:r>
      <w:r w:rsidRPr="00C166F6">
        <w:rPr>
          <w:rFonts w:ascii="Times New Roman" w:hAnsi="Times New Roman" w:cs="Times New Roman"/>
          <w:sz w:val="24"/>
          <w:szCs w:val="24"/>
        </w:rPr>
        <w:t>thickness of the absorbing solution is proportional to the incident radiation as well as the concentration of the solution.</w:t>
      </w:r>
    </w:p>
    <w:p w:rsidR="00FA3BCD" w:rsidRPr="00C166F6" w:rsidRDefault="00FA3BCD" w:rsidP="00B87E61">
      <w:pPr>
        <w:spacing w:after="0" w:line="360" w:lineRule="auto"/>
        <w:rPr>
          <w:rFonts w:ascii="Times New Roman" w:hAnsi="Times New Roman" w:cs="Times New Roman"/>
          <w:sz w:val="24"/>
          <w:szCs w:val="24"/>
        </w:rPr>
      </w:pPr>
      <w:r w:rsidRPr="00C166F6">
        <w:rPr>
          <w:rFonts w:ascii="Times New Roman" w:hAnsi="Times New Roman" w:cs="Times New Roman"/>
          <w:sz w:val="24"/>
          <w:szCs w:val="24"/>
        </w:rPr>
        <w:t>The expression of Beer-Lambert law is-</w:t>
      </w:r>
      <w:r w:rsidRPr="00C166F6">
        <w:rPr>
          <w:rFonts w:ascii="Times New Roman" w:hAnsi="Times New Roman" w:cs="Times New Roman"/>
          <w:sz w:val="24"/>
          <w:szCs w:val="24"/>
        </w:rPr>
        <w:br/>
        <w:t>A = log (I</w:t>
      </w:r>
      <w:r w:rsidRPr="00C166F6">
        <w:rPr>
          <w:rFonts w:ascii="Times New Roman" w:hAnsi="Times New Roman" w:cs="Times New Roman"/>
          <w:sz w:val="24"/>
          <w:szCs w:val="24"/>
          <w:vertAlign w:val="subscript"/>
        </w:rPr>
        <w:t>0</w:t>
      </w:r>
      <w:r w:rsidR="0069697D" w:rsidRPr="00C166F6">
        <w:rPr>
          <w:rFonts w:ascii="Times New Roman" w:hAnsi="Times New Roman" w:cs="Times New Roman"/>
          <w:sz w:val="24"/>
          <w:szCs w:val="24"/>
        </w:rPr>
        <w:t xml:space="preserve">/I) = </w:t>
      </w:r>
      <w:proofErr w:type="spellStart"/>
      <w:r w:rsidR="0069697D" w:rsidRPr="00C166F6">
        <w:rPr>
          <w:rFonts w:ascii="Times New Roman" w:hAnsi="Times New Roman" w:cs="Times New Roman"/>
          <w:sz w:val="24"/>
          <w:szCs w:val="24"/>
        </w:rPr>
        <w:t>Ecl</w:t>
      </w:r>
      <w:proofErr w:type="spellEnd"/>
      <w:r w:rsidR="0069697D" w:rsidRPr="00C166F6">
        <w:rPr>
          <w:rFonts w:ascii="Times New Roman" w:hAnsi="Times New Roman" w:cs="Times New Roman"/>
          <w:sz w:val="24"/>
          <w:szCs w:val="24"/>
        </w:rPr>
        <w:br/>
        <w:t>Where</w:t>
      </w:r>
      <w:r w:rsidR="00CA3441" w:rsidRPr="00C166F6">
        <w:rPr>
          <w:rFonts w:ascii="Times New Roman" w:hAnsi="Times New Roman" w:cs="Times New Roman"/>
          <w:sz w:val="24"/>
          <w:szCs w:val="24"/>
        </w:rPr>
        <w:t>,</w:t>
      </w:r>
      <w:r w:rsidR="0069697D" w:rsidRPr="00C166F6">
        <w:rPr>
          <w:rFonts w:ascii="Times New Roman" w:hAnsi="Times New Roman" w:cs="Times New Roman"/>
          <w:sz w:val="24"/>
          <w:szCs w:val="24"/>
        </w:rPr>
        <w:t xml:space="preserve"> A = A</w:t>
      </w:r>
      <w:r w:rsidRPr="00C166F6">
        <w:rPr>
          <w:rFonts w:ascii="Times New Roman" w:hAnsi="Times New Roman" w:cs="Times New Roman"/>
          <w:sz w:val="24"/>
          <w:szCs w:val="24"/>
        </w:rPr>
        <w:t>bsorbance</w:t>
      </w:r>
      <w:r w:rsidRPr="00C166F6">
        <w:rPr>
          <w:rFonts w:ascii="Times New Roman" w:hAnsi="Times New Roman" w:cs="Times New Roman"/>
          <w:sz w:val="24"/>
          <w:szCs w:val="24"/>
        </w:rPr>
        <w:br/>
        <w:t>I</w:t>
      </w:r>
      <w:r w:rsidRPr="00C166F6">
        <w:rPr>
          <w:rFonts w:ascii="Times New Roman" w:hAnsi="Times New Roman" w:cs="Times New Roman"/>
          <w:sz w:val="24"/>
          <w:szCs w:val="24"/>
          <w:vertAlign w:val="subscript"/>
        </w:rPr>
        <w:t>0</w:t>
      </w:r>
      <w:r w:rsidR="0069697D" w:rsidRPr="00C166F6">
        <w:rPr>
          <w:rFonts w:ascii="Times New Roman" w:hAnsi="Times New Roman" w:cs="Times New Roman"/>
          <w:sz w:val="24"/>
          <w:szCs w:val="24"/>
        </w:rPr>
        <w:t> = I</w:t>
      </w:r>
      <w:r w:rsidRPr="00C166F6">
        <w:rPr>
          <w:rFonts w:ascii="Times New Roman" w:hAnsi="Times New Roman" w:cs="Times New Roman"/>
          <w:sz w:val="24"/>
          <w:szCs w:val="24"/>
        </w:rPr>
        <w:t>ntensity of light</w:t>
      </w:r>
      <w:r w:rsidR="0069697D" w:rsidRPr="00C166F6">
        <w:rPr>
          <w:rFonts w:ascii="Times New Roman" w:hAnsi="Times New Roman" w:cs="Times New Roman"/>
          <w:sz w:val="24"/>
          <w:szCs w:val="24"/>
        </w:rPr>
        <w:t xml:space="preserve"> incident upon sample cell</w:t>
      </w:r>
      <w:r w:rsidR="0069697D" w:rsidRPr="00C166F6">
        <w:rPr>
          <w:rFonts w:ascii="Times New Roman" w:hAnsi="Times New Roman" w:cs="Times New Roman"/>
          <w:sz w:val="24"/>
          <w:szCs w:val="24"/>
        </w:rPr>
        <w:br/>
        <w:t>I = I</w:t>
      </w:r>
      <w:r w:rsidRPr="00C166F6">
        <w:rPr>
          <w:rFonts w:ascii="Times New Roman" w:hAnsi="Times New Roman" w:cs="Times New Roman"/>
          <w:sz w:val="24"/>
          <w:szCs w:val="24"/>
        </w:rPr>
        <w:t>ntensity of</w:t>
      </w:r>
      <w:r w:rsidR="0069697D" w:rsidRPr="00C166F6">
        <w:rPr>
          <w:rFonts w:ascii="Times New Roman" w:hAnsi="Times New Roman" w:cs="Times New Roman"/>
          <w:sz w:val="24"/>
          <w:szCs w:val="24"/>
        </w:rPr>
        <w:t xml:space="preserve"> light leaving sample cell</w:t>
      </w:r>
      <w:r w:rsidR="0069697D" w:rsidRPr="00C166F6">
        <w:rPr>
          <w:rFonts w:ascii="Times New Roman" w:hAnsi="Times New Roman" w:cs="Times New Roman"/>
          <w:sz w:val="24"/>
          <w:szCs w:val="24"/>
        </w:rPr>
        <w:br/>
        <w:t>C = M</w:t>
      </w:r>
      <w:r w:rsidRPr="00C166F6">
        <w:rPr>
          <w:rFonts w:ascii="Times New Roman" w:hAnsi="Times New Roman" w:cs="Times New Roman"/>
          <w:sz w:val="24"/>
          <w:szCs w:val="24"/>
        </w:rPr>
        <w:t>ol</w:t>
      </w:r>
      <w:r w:rsidR="0069697D" w:rsidRPr="00C166F6">
        <w:rPr>
          <w:rFonts w:ascii="Times New Roman" w:hAnsi="Times New Roman" w:cs="Times New Roman"/>
          <w:sz w:val="24"/>
          <w:szCs w:val="24"/>
        </w:rPr>
        <w:t>ar concentration of solute</w:t>
      </w:r>
      <w:r w:rsidR="0069697D" w:rsidRPr="00C166F6">
        <w:rPr>
          <w:rFonts w:ascii="Times New Roman" w:hAnsi="Times New Roman" w:cs="Times New Roman"/>
          <w:sz w:val="24"/>
          <w:szCs w:val="24"/>
        </w:rPr>
        <w:br/>
        <w:t>L = L</w:t>
      </w:r>
      <w:r w:rsidRPr="00C166F6">
        <w:rPr>
          <w:rFonts w:ascii="Times New Roman" w:hAnsi="Times New Roman" w:cs="Times New Roman"/>
          <w:sz w:val="24"/>
          <w:szCs w:val="24"/>
        </w:rPr>
        <w:t>en</w:t>
      </w:r>
      <w:r w:rsidR="0069697D" w:rsidRPr="00C166F6">
        <w:rPr>
          <w:rFonts w:ascii="Times New Roman" w:hAnsi="Times New Roman" w:cs="Times New Roman"/>
          <w:sz w:val="24"/>
          <w:szCs w:val="24"/>
        </w:rPr>
        <w:t>gth of sample cell (cm)</w:t>
      </w:r>
      <w:r w:rsidR="0069697D" w:rsidRPr="00C166F6">
        <w:rPr>
          <w:rFonts w:ascii="Times New Roman" w:hAnsi="Times New Roman" w:cs="Times New Roman"/>
          <w:sz w:val="24"/>
          <w:szCs w:val="24"/>
        </w:rPr>
        <w:br/>
        <w:t>E = M</w:t>
      </w:r>
      <w:r w:rsidRPr="00C166F6">
        <w:rPr>
          <w:rFonts w:ascii="Times New Roman" w:hAnsi="Times New Roman" w:cs="Times New Roman"/>
          <w:sz w:val="24"/>
          <w:szCs w:val="24"/>
        </w:rPr>
        <w:t>olar absorptivity</w:t>
      </w:r>
    </w:p>
    <w:p w:rsidR="007336B8" w:rsidRPr="00C166F6" w:rsidRDefault="00255732" w:rsidP="00B87E61">
      <w:pPr>
        <w:spacing w:after="0" w:line="360" w:lineRule="auto"/>
        <w:jc w:val="both"/>
        <w:rPr>
          <w:rFonts w:ascii="Times New Roman" w:hAnsi="Times New Roman" w:cs="Times New Roman"/>
          <w:b/>
          <w:sz w:val="24"/>
          <w:szCs w:val="24"/>
        </w:rPr>
      </w:pPr>
      <w:r w:rsidRPr="00C166F6">
        <w:rPr>
          <w:rFonts w:ascii="Times New Roman" w:hAnsi="Times New Roman" w:cs="Times New Roman"/>
          <w:b/>
          <w:sz w:val="24"/>
          <w:szCs w:val="24"/>
        </w:rPr>
        <w:t>Principle</w:t>
      </w:r>
    </w:p>
    <w:p w:rsidR="00255732" w:rsidRPr="00C166F6" w:rsidRDefault="007D48D4" w:rsidP="00B87E61">
      <w:pPr>
        <w:spacing w:after="0" w:line="360" w:lineRule="auto"/>
        <w:jc w:val="both"/>
        <w:rPr>
          <w:rFonts w:ascii="Times New Roman" w:hAnsi="Times New Roman" w:cs="Times New Roman"/>
          <w:sz w:val="24"/>
          <w:szCs w:val="24"/>
        </w:rPr>
      </w:pPr>
      <w:r w:rsidRPr="00C166F6">
        <w:rPr>
          <w:rFonts w:ascii="Times New Roman" w:hAnsi="Times New Roman" w:cs="Times New Roman"/>
          <w:sz w:val="24"/>
          <w:szCs w:val="24"/>
        </w:rPr>
        <w:t>The basic principle behind UV  spectroscopy</w:t>
      </w:r>
      <w:r w:rsidR="00AC2A2C" w:rsidRPr="00C166F6">
        <w:rPr>
          <w:rFonts w:ascii="Times New Roman" w:hAnsi="Times New Roman" w:cs="Times New Roman"/>
          <w:sz w:val="24"/>
          <w:szCs w:val="24"/>
        </w:rPr>
        <w:t xml:space="preserve"> is the absorption of visible</w:t>
      </w:r>
      <w:r w:rsidRPr="00C166F6">
        <w:rPr>
          <w:rFonts w:ascii="Times New Roman" w:hAnsi="Times New Roman" w:cs="Times New Roman"/>
          <w:sz w:val="24"/>
          <w:szCs w:val="24"/>
        </w:rPr>
        <w:t xml:space="preserve"> and  UV  radiation  (200–400 nm) is associated with </w:t>
      </w:r>
      <w:r w:rsidR="00AC2A2C" w:rsidRPr="00C166F6">
        <w:rPr>
          <w:rFonts w:ascii="Times New Roman" w:hAnsi="Times New Roman" w:cs="Times New Roman"/>
          <w:sz w:val="24"/>
          <w:szCs w:val="24"/>
        </w:rPr>
        <w:t xml:space="preserve">the </w:t>
      </w:r>
      <w:r w:rsidRPr="00C166F6">
        <w:rPr>
          <w:rFonts w:ascii="Times New Roman" w:hAnsi="Times New Roman" w:cs="Times New Roman"/>
          <w:sz w:val="24"/>
          <w:szCs w:val="24"/>
        </w:rPr>
        <w:t>excitation of electrons, in both atoms and molecules, from lower to higher energy levels. Since the energy levels of matter are quantized, only light with t</w:t>
      </w:r>
      <w:r w:rsidR="00AC2A2C" w:rsidRPr="00C166F6">
        <w:rPr>
          <w:rFonts w:ascii="Times New Roman" w:hAnsi="Times New Roman" w:cs="Times New Roman"/>
          <w:sz w:val="24"/>
          <w:szCs w:val="24"/>
        </w:rPr>
        <w:t>he precise amount of energy can cause transitions from one level to</w:t>
      </w:r>
      <w:r w:rsidRPr="00C166F6">
        <w:rPr>
          <w:rFonts w:ascii="Times New Roman" w:hAnsi="Times New Roman" w:cs="Times New Roman"/>
          <w:sz w:val="24"/>
          <w:szCs w:val="24"/>
        </w:rPr>
        <w:t xml:space="preserve"> </w:t>
      </w:r>
      <w:r w:rsidR="00AC2A2C" w:rsidRPr="00C166F6">
        <w:rPr>
          <w:rFonts w:ascii="Times New Roman" w:hAnsi="Times New Roman" w:cs="Times New Roman"/>
          <w:sz w:val="24"/>
          <w:szCs w:val="24"/>
        </w:rPr>
        <w:t xml:space="preserve">another will be absorbed. UV spectrophotometric methods based on the principle of additivity and </w:t>
      </w:r>
      <w:r w:rsidRPr="00C166F6">
        <w:rPr>
          <w:rFonts w:ascii="Times New Roman" w:hAnsi="Times New Roman" w:cs="Times New Roman"/>
          <w:sz w:val="24"/>
          <w:szCs w:val="24"/>
        </w:rPr>
        <w:t>absorbance,  recording and mathematical processing absorption</w:t>
      </w:r>
      <w:r w:rsidR="00AC2A2C" w:rsidRPr="00C166F6">
        <w:rPr>
          <w:rFonts w:ascii="Times New Roman" w:hAnsi="Times New Roman" w:cs="Times New Roman"/>
          <w:sz w:val="24"/>
          <w:szCs w:val="24"/>
        </w:rPr>
        <w:t xml:space="preserve"> spectra</w:t>
      </w:r>
      <w:r w:rsidRPr="00C166F6">
        <w:rPr>
          <w:rFonts w:ascii="Times New Roman" w:hAnsi="Times New Roman" w:cs="Times New Roman"/>
          <w:sz w:val="24"/>
          <w:szCs w:val="24"/>
        </w:rPr>
        <w:t xml:space="preserve"> of standard s</w:t>
      </w:r>
      <w:r w:rsidR="00AC2A2C" w:rsidRPr="00C166F6">
        <w:rPr>
          <w:rFonts w:ascii="Times New Roman" w:hAnsi="Times New Roman" w:cs="Times New Roman"/>
          <w:sz w:val="24"/>
          <w:szCs w:val="24"/>
        </w:rPr>
        <w:t xml:space="preserve">olutions and sample solution in the </w:t>
      </w:r>
      <w:r w:rsidRPr="00C166F6">
        <w:rPr>
          <w:rFonts w:ascii="Times New Roman" w:hAnsi="Times New Roman" w:cs="Times New Roman"/>
          <w:sz w:val="24"/>
          <w:szCs w:val="24"/>
        </w:rPr>
        <w:t>same</w:t>
      </w:r>
      <w:r w:rsidR="00AC2A2C" w:rsidRPr="00C166F6">
        <w:rPr>
          <w:rFonts w:ascii="Times New Roman" w:hAnsi="Times New Roman" w:cs="Times New Roman"/>
          <w:sz w:val="24"/>
          <w:szCs w:val="24"/>
        </w:rPr>
        <w:t xml:space="preserve"> way or </w:t>
      </w:r>
      <w:r w:rsidRPr="00C166F6">
        <w:rPr>
          <w:rFonts w:ascii="Times New Roman" w:hAnsi="Times New Roman" w:cs="Times New Roman"/>
          <w:sz w:val="24"/>
          <w:szCs w:val="24"/>
        </w:rPr>
        <w:t xml:space="preserve">differently. </w:t>
      </w:r>
      <w:r w:rsidR="008440D8" w:rsidRPr="00C166F6">
        <w:rPr>
          <w:rFonts w:ascii="Times New Roman" w:hAnsi="Times New Roman" w:cs="Times New Roman"/>
          <w:sz w:val="24"/>
          <w:szCs w:val="24"/>
        </w:rPr>
        <w:t xml:space="preserve">The working principle of UV, </w:t>
      </w:r>
      <w:r w:rsidR="00AC2A2C" w:rsidRPr="00C166F6">
        <w:rPr>
          <w:rFonts w:ascii="Times New Roman" w:hAnsi="Times New Roman" w:cs="Times New Roman"/>
          <w:sz w:val="24"/>
          <w:szCs w:val="24"/>
        </w:rPr>
        <w:t xml:space="preserve">the </w:t>
      </w:r>
      <w:r w:rsidR="008440D8" w:rsidRPr="00C166F6">
        <w:rPr>
          <w:rFonts w:ascii="Times New Roman" w:hAnsi="Times New Roman" w:cs="Times New Roman"/>
          <w:sz w:val="24"/>
          <w:szCs w:val="24"/>
        </w:rPr>
        <w:t>light source of diffuses to the reference and sample solution through monochromators and fall</w:t>
      </w:r>
      <w:r w:rsidR="00AC2A2C" w:rsidRPr="00C166F6">
        <w:rPr>
          <w:rFonts w:ascii="Times New Roman" w:hAnsi="Times New Roman" w:cs="Times New Roman"/>
          <w:sz w:val="24"/>
          <w:szCs w:val="24"/>
        </w:rPr>
        <w:t>s</w:t>
      </w:r>
      <w:r w:rsidR="008440D8" w:rsidRPr="00C166F6">
        <w:rPr>
          <w:rFonts w:ascii="Times New Roman" w:hAnsi="Times New Roman" w:cs="Times New Roman"/>
          <w:sz w:val="24"/>
          <w:szCs w:val="24"/>
        </w:rPr>
        <w:t xml:space="preserve"> to the detector which read</w:t>
      </w:r>
      <w:r w:rsidR="00AC2A2C" w:rsidRPr="00C166F6">
        <w:rPr>
          <w:rFonts w:ascii="Times New Roman" w:hAnsi="Times New Roman" w:cs="Times New Roman"/>
          <w:sz w:val="24"/>
          <w:szCs w:val="24"/>
        </w:rPr>
        <w:t>s</w:t>
      </w:r>
      <w:r w:rsidR="008440D8" w:rsidRPr="00C166F6">
        <w:rPr>
          <w:rFonts w:ascii="Times New Roman" w:hAnsi="Times New Roman" w:cs="Times New Roman"/>
          <w:sz w:val="24"/>
          <w:szCs w:val="24"/>
        </w:rPr>
        <w:t xml:space="preserve"> the specific wavelength of the light and gives the data output in form of signals. </w:t>
      </w:r>
    </w:p>
    <w:p w:rsidR="00F10FCD" w:rsidRPr="00C166F6" w:rsidRDefault="00F10FCD" w:rsidP="00B87E61">
      <w:pPr>
        <w:spacing w:after="0" w:line="360" w:lineRule="auto"/>
        <w:jc w:val="both"/>
        <w:rPr>
          <w:rFonts w:ascii="Times New Roman" w:hAnsi="Times New Roman" w:cs="Times New Roman"/>
          <w:sz w:val="24"/>
          <w:szCs w:val="24"/>
        </w:rPr>
      </w:pPr>
      <w:r w:rsidRPr="00C166F6">
        <w:rPr>
          <w:rFonts w:ascii="Times New Roman" w:hAnsi="Times New Roman" w:cs="Times New Roman"/>
          <w:sz w:val="24"/>
          <w:szCs w:val="24"/>
        </w:rPr>
        <w:lastRenderedPageBreak/>
        <w:t xml:space="preserve">For example, in a study, a flavonoid was isolated from dried leaves </w:t>
      </w:r>
      <w:proofErr w:type="spellStart"/>
      <w:r w:rsidRPr="00C166F6">
        <w:rPr>
          <w:rFonts w:ascii="Times New Roman" w:hAnsi="Times New Roman" w:cs="Times New Roman"/>
          <w:i/>
          <w:sz w:val="24"/>
          <w:szCs w:val="24"/>
        </w:rPr>
        <w:t>Carica</w:t>
      </w:r>
      <w:proofErr w:type="spellEnd"/>
      <w:r w:rsidRPr="00C166F6">
        <w:rPr>
          <w:rFonts w:ascii="Times New Roman" w:hAnsi="Times New Roman" w:cs="Times New Roman"/>
          <w:i/>
          <w:sz w:val="24"/>
          <w:szCs w:val="24"/>
        </w:rPr>
        <w:t xml:space="preserve"> papaya</w:t>
      </w:r>
      <w:r w:rsidRPr="00C166F6">
        <w:rPr>
          <w:rFonts w:ascii="Times New Roman" w:hAnsi="Times New Roman" w:cs="Times New Roman"/>
          <w:sz w:val="24"/>
          <w:szCs w:val="24"/>
        </w:rPr>
        <w:t xml:space="preserve"> and UV spectra analysis was conducted of identification by using quercetin as the standard. In the UV spectra, major intense peaks of quercetin and sample represent that the isolated compound was found as quercetin.  </w:t>
      </w:r>
    </w:p>
    <w:p w:rsidR="00F10FCD" w:rsidRPr="00C166F6" w:rsidRDefault="00F10FCD" w:rsidP="00B87E61">
      <w:pPr>
        <w:keepNext/>
        <w:spacing w:after="0" w:line="360" w:lineRule="auto"/>
        <w:jc w:val="both"/>
        <w:rPr>
          <w:rFonts w:ascii="Times New Roman" w:hAnsi="Times New Roman" w:cs="Times New Roman"/>
          <w:sz w:val="24"/>
          <w:szCs w:val="24"/>
        </w:rPr>
      </w:pPr>
      <w:r w:rsidRPr="00C166F6">
        <w:rPr>
          <w:rFonts w:ascii="Times New Roman" w:hAnsi="Times New Roman" w:cs="Times New Roman"/>
          <w:noProof/>
          <w:sz w:val="24"/>
          <w:szCs w:val="24"/>
        </w:rPr>
        <w:drawing>
          <wp:inline distT="0" distB="0" distL="0" distR="0" wp14:anchorId="3BC9F1B1" wp14:editId="4D49DA8F">
            <wp:extent cx="5943600" cy="382016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3820160"/>
                    </a:xfrm>
                    <a:prstGeom prst="rect">
                      <a:avLst/>
                    </a:prstGeom>
                    <a:noFill/>
                    <a:ln>
                      <a:noFill/>
                    </a:ln>
                  </pic:spPr>
                </pic:pic>
              </a:graphicData>
            </a:graphic>
          </wp:inline>
        </w:drawing>
      </w:r>
    </w:p>
    <w:p w:rsidR="00F10FCD" w:rsidRPr="00C166F6" w:rsidRDefault="00F10FCD" w:rsidP="00B87E61">
      <w:pPr>
        <w:pStyle w:val="Caption"/>
        <w:spacing w:line="360" w:lineRule="auto"/>
        <w:jc w:val="center"/>
        <w:rPr>
          <w:rFonts w:ascii="Times New Roman" w:hAnsi="Times New Roman" w:cs="Times New Roman"/>
          <w:color w:val="auto"/>
          <w:sz w:val="24"/>
          <w:szCs w:val="24"/>
        </w:rPr>
      </w:pPr>
      <w:bookmarkStart w:id="82" w:name="_Toc80709591"/>
      <w:r w:rsidRPr="00C166F6">
        <w:rPr>
          <w:rFonts w:ascii="Times New Roman" w:hAnsi="Times New Roman" w:cs="Times New Roman"/>
          <w:color w:val="auto"/>
          <w:sz w:val="24"/>
          <w:szCs w:val="24"/>
        </w:rPr>
        <w:t xml:space="preserve">Figure </w:t>
      </w:r>
      <w:r w:rsidRPr="00C166F6">
        <w:rPr>
          <w:rFonts w:ascii="Times New Roman" w:hAnsi="Times New Roman" w:cs="Times New Roman"/>
          <w:color w:val="auto"/>
          <w:sz w:val="24"/>
          <w:szCs w:val="24"/>
        </w:rPr>
        <w:fldChar w:fldCharType="begin"/>
      </w:r>
      <w:r w:rsidRPr="00C166F6">
        <w:rPr>
          <w:rFonts w:ascii="Times New Roman" w:hAnsi="Times New Roman" w:cs="Times New Roman"/>
          <w:color w:val="auto"/>
          <w:sz w:val="24"/>
          <w:szCs w:val="24"/>
        </w:rPr>
        <w:instrText xml:space="preserve"> SEQ Figure \* ARABIC </w:instrText>
      </w:r>
      <w:r w:rsidRPr="00C166F6">
        <w:rPr>
          <w:rFonts w:ascii="Times New Roman" w:hAnsi="Times New Roman" w:cs="Times New Roman"/>
          <w:color w:val="auto"/>
          <w:sz w:val="24"/>
          <w:szCs w:val="24"/>
        </w:rPr>
        <w:fldChar w:fldCharType="separate"/>
      </w:r>
      <w:r w:rsidR="00C43584" w:rsidRPr="00C166F6">
        <w:rPr>
          <w:rFonts w:ascii="Times New Roman" w:hAnsi="Times New Roman" w:cs="Times New Roman"/>
          <w:noProof/>
          <w:color w:val="auto"/>
          <w:sz w:val="24"/>
          <w:szCs w:val="24"/>
        </w:rPr>
        <w:t>26</w:t>
      </w:r>
      <w:r w:rsidRPr="00C166F6">
        <w:rPr>
          <w:rFonts w:ascii="Times New Roman" w:hAnsi="Times New Roman" w:cs="Times New Roman"/>
          <w:color w:val="auto"/>
          <w:sz w:val="24"/>
          <w:szCs w:val="24"/>
        </w:rPr>
        <w:fldChar w:fldCharType="end"/>
      </w:r>
      <w:r w:rsidRPr="00C166F6">
        <w:rPr>
          <w:rFonts w:ascii="Times New Roman" w:hAnsi="Times New Roman" w:cs="Times New Roman"/>
          <w:color w:val="auto"/>
          <w:sz w:val="24"/>
          <w:szCs w:val="24"/>
        </w:rPr>
        <w:t>: UV spectra of quercetin as standard and isolated quercetin</w:t>
      </w:r>
      <w:bookmarkEnd w:id="82"/>
    </w:p>
    <w:p w:rsidR="009178FD" w:rsidRPr="00C166F6" w:rsidRDefault="009178FD" w:rsidP="00B87E61">
      <w:pPr>
        <w:spacing w:line="360" w:lineRule="auto"/>
        <w:rPr>
          <w:rFonts w:ascii="Times New Roman" w:hAnsi="Times New Roman" w:cs="Times New Roman"/>
          <w:b/>
          <w:sz w:val="24"/>
          <w:szCs w:val="24"/>
        </w:rPr>
      </w:pPr>
      <w:r w:rsidRPr="00C166F6">
        <w:rPr>
          <w:rFonts w:ascii="Times New Roman" w:hAnsi="Times New Roman" w:cs="Times New Roman"/>
          <w:b/>
          <w:sz w:val="24"/>
          <w:szCs w:val="24"/>
        </w:rPr>
        <w:t xml:space="preserve">Application of UV spectrophotometry </w:t>
      </w:r>
    </w:p>
    <w:p w:rsidR="009178FD" w:rsidRPr="00C166F6" w:rsidRDefault="009178FD" w:rsidP="00B87E61">
      <w:pPr>
        <w:pStyle w:val="ListParagraph"/>
        <w:numPr>
          <w:ilvl w:val="0"/>
          <w:numId w:val="13"/>
        </w:numPr>
        <w:spacing w:after="0" w:line="360" w:lineRule="auto"/>
        <w:jc w:val="both"/>
        <w:rPr>
          <w:rFonts w:ascii="Times New Roman" w:hAnsi="Times New Roman" w:cs="Times New Roman"/>
          <w:sz w:val="24"/>
          <w:szCs w:val="24"/>
        </w:rPr>
      </w:pPr>
      <w:r w:rsidRPr="00C166F6">
        <w:rPr>
          <w:rFonts w:ascii="Times New Roman" w:hAnsi="Times New Roman" w:cs="Times New Roman"/>
          <w:sz w:val="24"/>
          <w:szCs w:val="24"/>
        </w:rPr>
        <w:t xml:space="preserve">UV spectroscopy is routinely used </w:t>
      </w:r>
      <w:r w:rsidR="00114298" w:rsidRPr="00C166F6">
        <w:rPr>
          <w:rFonts w:ascii="Times New Roman" w:hAnsi="Times New Roman" w:cs="Times New Roman"/>
          <w:sz w:val="24"/>
          <w:szCs w:val="24"/>
        </w:rPr>
        <w:t xml:space="preserve">in pharmaceutical industries or </w:t>
      </w:r>
      <w:r w:rsidRPr="00C166F6">
        <w:rPr>
          <w:rFonts w:ascii="Times New Roman" w:hAnsi="Times New Roman" w:cs="Times New Roman"/>
          <w:sz w:val="24"/>
          <w:szCs w:val="24"/>
        </w:rPr>
        <w:t xml:space="preserve">for the quantitative determination of different analytes, such as transition metal ions, highly conjugated organic compounds, and biological macromolecules. </w:t>
      </w:r>
    </w:p>
    <w:p w:rsidR="00114298" w:rsidRPr="00C166F6" w:rsidRDefault="00114298" w:rsidP="00B87E61">
      <w:pPr>
        <w:pStyle w:val="ListParagraph"/>
        <w:numPr>
          <w:ilvl w:val="0"/>
          <w:numId w:val="13"/>
        </w:numPr>
        <w:spacing w:after="0" w:line="360" w:lineRule="auto"/>
        <w:jc w:val="both"/>
        <w:rPr>
          <w:rFonts w:ascii="Times New Roman" w:hAnsi="Times New Roman" w:cs="Times New Roman"/>
          <w:sz w:val="24"/>
          <w:szCs w:val="24"/>
        </w:rPr>
      </w:pPr>
      <w:r w:rsidRPr="00C166F6">
        <w:rPr>
          <w:rFonts w:ascii="Times New Roman" w:hAnsi="Times New Roman" w:cs="Times New Roman"/>
          <w:sz w:val="24"/>
          <w:szCs w:val="24"/>
        </w:rPr>
        <w:t>Qualitative and quantitative analysis of phytoc</w:t>
      </w:r>
      <w:r w:rsidR="006E60B7" w:rsidRPr="00C166F6">
        <w:rPr>
          <w:rFonts w:ascii="Times New Roman" w:hAnsi="Times New Roman" w:cs="Times New Roman"/>
          <w:sz w:val="24"/>
          <w:szCs w:val="24"/>
        </w:rPr>
        <w:t>onstituents in medicinal plants</w:t>
      </w:r>
    </w:p>
    <w:p w:rsidR="00114298" w:rsidRPr="00C166F6" w:rsidRDefault="00114298" w:rsidP="00B87E61">
      <w:pPr>
        <w:pStyle w:val="ListParagraph"/>
        <w:numPr>
          <w:ilvl w:val="0"/>
          <w:numId w:val="13"/>
        </w:numPr>
        <w:spacing w:after="0" w:line="360" w:lineRule="auto"/>
        <w:jc w:val="both"/>
        <w:rPr>
          <w:rFonts w:ascii="Times New Roman" w:hAnsi="Times New Roman" w:cs="Times New Roman"/>
          <w:sz w:val="24"/>
          <w:szCs w:val="24"/>
        </w:rPr>
      </w:pPr>
      <w:r w:rsidRPr="00C166F6">
        <w:rPr>
          <w:rFonts w:ascii="Times New Roman" w:hAnsi="Times New Roman" w:cs="Times New Roman"/>
          <w:sz w:val="24"/>
          <w:szCs w:val="24"/>
        </w:rPr>
        <w:t>Utilization in agriculture industries for the assessment of pesticides</w:t>
      </w:r>
    </w:p>
    <w:p w:rsidR="006E60B7" w:rsidRPr="00C166F6" w:rsidRDefault="006E60B7" w:rsidP="00B87E61">
      <w:pPr>
        <w:pStyle w:val="Heading2"/>
        <w:numPr>
          <w:ilvl w:val="1"/>
          <w:numId w:val="30"/>
        </w:numPr>
        <w:rPr>
          <w:sz w:val="24"/>
        </w:rPr>
      </w:pPr>
      <w:bookmarkStart w:id="83" w:name="_Toc80709563"/>
      <w:r w:rsidRPr="00C166F6">
        <w:rPr>
          <w:sz w:val="24"/>
        </w:rPr>
        <w:t>Infrared spectroscopy</w:t>
      </w:r>
      <w:bookmarkEnd w:id="83"/>
    </w:p>
    <w:p w:rsidR="00F331B5" w:rsidRPr="00C166F6" w:rsidRDefault="00F331B5" w:rsidP="00B87E61">
      <w:pPr>
        <w:spacing w:after="0" w:line="360" w:lineRule="auto"/>
        <w:jc w:val="both"/>
        <w:rPr>
          <w:rFonts w:ascii="Times New Roman" w:hAnsi="Times New Roman" w:cs="Times New Roman"/>
          <w:sz w:val="24"/>
          <w:szCs w:val="24"/>
        </w:rPr>
      </w:pPr>
      <w:r w:rsidRPr="00C166F6">
        <w:rPr>
          <w:rFonts w:ascii="Times New Roman" w:hAnsi="Times New Roman" w:cs="Times New Roman"/>
          <w:sz w:val="24"/>
          <w:szCs w:val="24"/>
        </w:rPr>
        <w:t>IR spectroscopy is the subset of spectroscopy that deals with the</w:t>
      </w:r>
      <w:r w:rsidRPr="00C166F6">
        <w:rPr>
          <w:rFonts w:ascii="Times New Roman" w:hAnsi="Times New Roman" w:cs="Times New Roman"/>
          <w:sz w:val="24"/>
          <w:szCs w:val="24"/>
        </w:rPr>
        <w:br/>
        <w:t xml:space="preserve">infrared region of the electromagnetic spectrum. It covers a range of techniques, the most </w:t>
      </w:r>
      <w:r w:rsidRPr="00C166F6">
        <w:rPr>
          <w:rFonts w:ascii="Times New Roman" w:hAnsi="Times New Roman" w:cs="Times New Roman"/>
          <w:sz w:val="24"/>
          <w:szCs w:val="24"/>
        </w:rPr>
        <w:lastRenderedPageBreak/>
        <w:t>common being a form of absorption spectroscopy. As with all spectroscopic techniques, it can be used to identify compounds or investigate sample composition.</w:t>
      </w:r>
    </w:p>
    <w:p w:rsidR="00F331B5" w:rsidRPr="00C166F6" w:rsidRDefault="00F331B5" w:rsidP="00B87E61">
      <w:pPr>
        <w:spacing w:after="0" w:line="360" w:lineRule="auto"/>
        <w:jc w:val="both"/>
        <w:rPr>
          <w:rFonts w:ascii="Times New Roman" w:hAnsi="Times New Roman" w:cs="Times New Roman"/>
          <w:sz w:val="24"/>
          <w:szCs w:val="24"/>
        </w:rPr>
      </w:pPr>
      <w:r w:rsidRPr="00C166F6">
        <w:rPr>
          <w:rFonts w:ascii="Times New Roman" w:hAnsi="Times New Roman" w:cs="Times New Roman"/>
          <w:sz w:val="24"/>
          <w:szCs w:val="24"/>
        </w:rPr>
        <w:t>Infrared spectroscopy offers the possibility to m</w:t>
      </w:r>
      <w:r w:rsidR="00AC2A2C" w:rsidRPr="00C166F6">
        <w:rPr>
          <w:rFonts w:ascii="Times New Roman" w:hAnsi="Times New Roman" w:cs="Times New Roman"/>
          <w:sz w:val="24"/>
          <w:szCs w:val="24"/>
        </w:rPr>
        <w:t>easure different</w:t>
      </w:r>
      <w:r w:rsidR="00AC2A2C" w:rsidRPr="00C166F6">
        <w:rPr>
          <w:rFonts w:ascii="Times New Roman" w:hAnsi="Times New Roman" w:cs="Times New Roman"/>
          <w:sz w:val="24"/>
          <w:szCs w:val="24"/>
        </w:rPr>
        <w:br/>
        <w:t>types of inter-</w:t>
      </w:r>
      <w:r w:rsidRPr="00C166F6">
        <w:rPr>
          <w:rFonts w:ascii="Times New Roman" w:hAnsi="Times New Roman" w:cs="Times New Roman"/>
          <w:sz w:val="24"/>
          <w:szCs w:val="24"/>
        </w:rPr>
        <w:t xml:space="preserve">atomic bond </w:t>
      </w:r>
      <w:r w:rsidR="00E1388A" w:rsidRPr="00C166F6">
        <w:rPr>
          <w:rFonts w:ascii="Times New Roman" w:hAnsi="Times New Roman" w:cs="Times New Roman"/>
          <w:sz w:val="24"/>
          <w:szCs w:val="24"/>
        </w:rPr>
        <w:t xml:space="preserve">or functional group </w:t>
      </w:r>
      <w:r w:rsidRPr="00C166F6">
        <w:rPr>
          <w:rFonts w:ascii="Times New Roman" w:hAnsi="Times New Roman" w:cs="Times New Roman"/>
          <w:sz w:val="24"/>
          <w:szCs w:val="24"/>
        </w:rPr>
        <w:t>vibrations at different frequencies. Especially in organic chemistry</w:t>
      </w:r>
      <w:r w:rsidR="00AC2A2C" w:rsidRPr="00C166F6">
        <w:rPr>
          <w:rFonts w:ascii="Times New Roman" w:hAnsi="Times New Roman" w:cs="Times New Roman"/>
          <w:sz w:val="24"/>
          <w:szCs w:val="24"/>
        </w:rPr>
        <w:t>,</w:t>
      </w:r>
      <w:r w:rsidRPr="00C166F6">
        <w:rPr>
          <w:rFonts w:ascii="Times New Roman" w:hAnsi="Times New Roman" w:cs="Times New Roman"/>
          <w:sz w:val="24"/>
          <w:szCs w:val="24"/>
        </w:rPr>
        <w:t xml:space="preserve"> the analysis of IR absorption spectra shows what </w:t>
      </w:r>
      <w:r w:rsidR="00E1388A" w:rsidRPr="00C166F6">
        <w:rPr>
          <w:rFonts w:ascii="Times New Roman" w:hAnsi="Times New Roman" w:cs="Times New Roman"/>
          <w:sz w:val="24"/>
          <w:szCs w:val="24"/>
        </w:rPr>
        <w:t>types of bond</w:t>
      </w:r>
      <w:r w:rsidR="00AC2A2C" w:rsidRPr="00C166F6">
        <w:rPr>
          <w:rFonts w:ascii="Times New Roman" w:hAnsi="Times New Roman" w:cs="Times New Roman"/>
          <w:sz w:val="24"/>
          <w:szCs w:val="24"/>
        </w:rPr>
        <w:t>s</w:t>
      </w:r>
      <w:r w:rsidRPr="00C166F6">
        <w:rPr>
          <w:rFonts w:ascii="Times New Roman" w:hAnsi="Times New Roman" w:cs="Times New Roman"/>
          <w:sz w:val="24"/>
          <w:szCs w:val="24"/>
        </w:rPr>
        <w:t xml:space="preserve"> are present in the sample.</w:t>
      </w:r>
      <w:r w:rsidR="00E1388A" w:rsidRPr="00C166F6">
        <w:rPr>
          <w:rFonts w:ascii="Times New Roman" w:hAnsi="Times New Roman" w:cs="Times New Roman"/>
          <w:sz w:val="24"/>
          <w:szCs w:val="24"/>
        </w:rPr>
        <w:t xml:space="preserve"> </w:t>
      </w:r>
      <w:r w:rsidRPr="00C166F6">
        <w:rPr>
          <w:rFonts w:ascii="Times New Roman" w:hAnsi="Times New Roman" w:cs="Times New Roman"/>
          <w:sz w:val="24"/>
          <w:szCs w:val="24"/>
        </w:rPr>
        <w:t xml:space="preserve">Infrared spectroscopy exploits the fact that molecules have specific frequencies at which they rotate or vibrate corresponding to discrete energy levels. </w:t>
      </w:r>
    </w:p>
    <w:p w:rsidR="00E1388A" w:rsidRPr="00C166F6" w:rsidRDefault="00E1388A" w:rsidP="00B87E61">
      <w:pPr>
        <w:spacing w:after="0" w:line="360" w:lineRule="auto"/>
        <w:jc w:val="both"/>
        <w:rPr>
          <w:rFonts w:ascii="Times New Roman" w:hAnsi="Times New Roman" w:cs="Times New Roman"/>
          <w:b/>
          <w:sz w:val="24"/>
          <w:szCs w:val="24"/>
        </w:rPr>
      </w:pPr>
      <w:r w:rsidRPr="00C166F6">
        <w:rPr>
          <w:rFonts w:ascii="Times New Roman" w:hAnsi="Times New Roman" w:cs="Times New Roman"/>
          <w:b/>
          <w:sz w:val="24"/>
          <w:szCs w:val="24"/>
        </w:rPr>
        <w:t xml:space="preserve">Principle </w:t>
      </w:r>
    </w:p>
    <w:p w:rsidR="00806DA3" w:rsidRPr="00C166F6" w:rsidRDefault="00806DA3" w:rsidP="00B87E61">
      <w:pPr>
        <w:spacing w:after="0" w:line="360" w:lineRule="auto"/>
        <w:jc w:val="both"/>
        <w:rPr>
          <w:rFonts w:ascii="Times New Roman" w:hAnsi="Times New Roman" w:cs="Times New Roman"/>
          <w:sz w:val="24"/>
          <w:szCs w:val="24"/>
        </w:rPr>
      </w:pPr>
      <w:r w:rsidRPr="00C166F6">
        <w:rPr>
          <w:rFonts w:ascii="Times New Roman" w:hAnsi="Times New Roman" w:cs="Times New Roman"/>
          <w:sz w:val="24"/>
          <w:szCs w:val="24"/>
        </w:rPr>
        <w:t xml:space="preserve">The IR region in </w:t>
      </w:r>
      <w:r w:rsidR="00AC2A2C" w:rsidRPr="00C166F6">
        <w:rPr>
          <w:rFonts w:ascii="Times New Roman" w:hAnsi="Times New Roman" w:cs="Times New Roman"/>
          <w:sz w:val="24"/>
          <w:szCs w:val="24"/>
        </w:rPr>
        <w:t xml:space="preserve">the </w:t>
      </w:r>
      <w:r w:rsidRPr="00C166F6">
        <w:rPr>
          <w:rFonts w:ascii="Times New Roman" w:hAnsi="Times New Roman" w:cs="Times New Roman"/>
          <w:sz w:val="24"/>
          <w:szCs w:val="24"/>
        </w:rPr>
        <w:t>electromagnetic spectrum is divided into three regions. These areas are define</w:t>
      </w:r>
      <w:r w:rsidR="005A4C80" w:rsidRPr="00C166F6">
        <w:rPr>
          <w:rFonts w:ascii="Times New Roman" w:hAnsi="Times New Roman" w:cs="Times New Roman"/>
          <w:sz w:val="24"/>
          <w:szCs w:val="24"/>
        </w:rPr>
        <w:t>d as near</w:t>
      </w:r>
      <w:r w:rsidR="00AC2A2C" w:rsidRPr="00C166F6">
        <w:rPr>
          <w:rFonts w:ascii="Times New Roman" w:hAnsi="Times New Roman" w:cs="Times New Roman"/>
          <w:sz w:val="24"/>
          <w:szCs w:val="24"/>
        </w:rPr>
        <w:t>-</w:t>
      </w:r>
      <w:r w:rsidR="005A4C80" w:rsidRPr="00C166F6">
        <w:rPr>
          <w:rFonts w:ascii="Times New Roman" w:hAnsi="Times New Roman" w:cs="Times New Roman"/>
          <w:sz w:val="24"/>
          <w:szCs w:val="24"/>
        </w:rPr>
        <w:t>infrared (near-IR, 13500–4000 cm−1</w:t>
      </w:r>
      <w:r w:rsidRPr="00C166F6">
        <w:rPr>
          <w:rFonts w:ascii="Times New Roman" w:hAnsi="Times New Roman" w:cs="Times New Roman"/>
          <w:sz w:val="24"/>
          <w:szCs w:val="24"/>
        </w:rPr>
        <w:t xml:space="preserve">780–2500 nm), mid-infrared </w:t>
      </w:r>
      <w:r w:rsidR="005A4C80" w:rsidRPr="00C166F6">
        <w:rPr>
          <w:rFonts w:ascii="Times New Roman" w:hAnsi="Times New Roman" w:cs="Times New Roman"/>
          <w:sz w:val="24"/>
          <w:szCs w:val="24"/>
        </w:rPr>
        <w:t>(mid-IR, 4000–400 cm−1; 2500–25</w:t>
      </w:r>
      <w:r w:rsidRPr="00C166F6">
        <w:rPr>
          <w:rFonts w:ascii="Times New Roman" w:hAnsi="Times New Roman" w:cs="Times New Roman"/>
          <w:sz w:val="24"/>
          <w:szCs w:val="24"/>
        </w:rPr>
        <w:t>000 nm)</w:t>
      </w:r>
      <w:r w:rsidR="00AC2A2C" w:rsidRPr="00C166F6">
        <w:rPr>
          <w:rFonts w:ascii="Times New Roman" w:hAnsi="Times New Roman" w:cs="Times New Roman"/>
          <w:sz w:val="24"/>
          <w:szCs w:val="24"/>
        </w:rPr>
        <w:t>,</w:t>
      </w:r>
      <w:r w:rsidRPr="00C166F6">
        <w:rPr>
          <w:rFonts w:ascii="Times New Roman" w:hAnsi="Times New Roman" w:cs="Times New Roman"/>
          <w:sz w:val="24"/>
          <w:szCs w:val="24"/>
        </w:rPr>
        <w:t xml:space="preserve"> and far-infrared (far-IR, 400–10 cm−1</w:t>
      </w:r>
      <w:r w:rsidR="005A4C80" w:rsidRPr="00C166F6">
        <w:rPr>
          <w:rFonts w:ascii="Times New Roman" w:hAnsi="Times New Roman" w:cs="Times New Roman"/>
          <w:sz w:val="24"/>
          <w:szCs w:val="24"/>
        </w:rPr>
        <w:t>; 25000–1000</w:t>
      </w:r>
      <w:r w:rsidRPr="00C166F6">
        <w:rPr>
          <w:rFonts w:ascii="Times New Roman" w:hAnsi="Times New Roman" w:cs="Times New Roman"/>
          <w:sz w:val="24"/>
          <w:szCs w:val="24"/>
        </w:rPr>
        <w:t xml:space="preserve">000 nm). </w:t>
      </w:r>
    </w:p>
    <w:p w:rsidR="00FE00DA" w:rsidRPr="00C166F6" w:rsidRDefault="00806DA3" w:rsidP="00B87E61">
      <w:pPr>
        <w:spacing w:after="0" w:line="360" w:lineRule="auto"/>
        <w:jc w:val="both"/>
        <w:rPr>
          <w:rFonts w:ascii="Times New Roman" w:hAnsi="Times New Roman" w:cs="Times New Roman"/>
          <w:sz w:val="24"/>
          <w:szCs w:val="24"/>
        </w:rPr>
      </w:pPr>
      <w:r w:rsidRPr="00C166F6">
        <w:rPr>
          <w:rFonts w:ascii="Times New Roman" w:hAnsi="Times New Roman" w:cs="Times New Roman"/>
          <w:sz w:val="24"/>
          <w:szCs w:val="24"/>
        </w:rPr>
        <w:t xml:space="preserve">IR spectroscopy is based on the analysis of IR light interacting with a molecule, which can be analyzed in three different ways as </w:t>
      </w:r>
    </w:p>
    <w:p w:rsidR="00FE00DA" w:rsidRPr="00C166F6" w:rsidRDefault="00FE00DA" w:rsidP="00B87E61">
      <w:pPr>
        <w:pStyle w:val="ListParagraph"/>
        <w:numPr>
          <w:ilvl w:val="0"/>
          <w:numId w:val="16"/>
        </w:numPr>
        <w:spacing w:after="0" w:line="360" w:lineRule="auto"/>
        <w:jc w:val="both"/>
        <w:rPr>
          <w:rFonts w:ascii="Times New Roman" w:hAnsi="Times New Roman" w:cs="Times New Roman"/>
          <w:sz w:val="24"/>
          <w:szCs w:val="24"/>
        </w:rPr>
      </w:pPr>
      <w:r w:rsidRPr="00C166F6">
        <w:rPr>
          <w:rFonts w:ascii="Times New Roman" w:hAnsi="Times New Roman" w:cs="Times New Roman"/>
          <w:sz w:val="24"/>
          <w:szCs w:val="24"/>
        </w:rPr>
        <w:t xml:space="preserve">Absorption </w:t>
      </w:r>
    </w:p>
    <w:p w:rsidR="00FE00DA" w:rsidRPr="00C166F6" w:rsidRDefault="00FE00DA" w:rsidP="00B87E61">
      <w:pPr>
        <w:pStyle w:val="ListParagraph"/>
        <w:numPr>
          <w:ilvl w:val="0"/>
          <w:numId w:val="16"/>
        </w:numPr>
        <w:spacing w:after="0" w:line="360" w:lineRule="auto"/>
        <w:jc w:val="both"/>
        <w:rPr>
          <w:rFonts w:ascii="Times New Roman" w:hAnsi="Times New Roman" w:cs="Times New Roman"/>
          <w:sz w:val="24"/>
          <w:szCs w:val="24"/>
        </w:rPr>
      </w:pPr>
      <w:r w:rsidRPr="00C166F6">
        <w:rPr>
          <w:rFonts w:ascii="Times New Roman" w:hAnsi="Times New Roman" w:cs="Times New Roman"/>
          <w:sz w:val="24"/>
          <w:szCs w:val="24"/>
        </w:rPr>
        <w:t xml:space="preserve">Emission   </w:t>
      </w:r>
    </w:p>
    <w:p w:rsidR="00806DA3" w:rsidRPr="00C166F6" w:rsidRDefault="00FE00DA" w:rsidP="00B87E61">
      <w:pPr>
        <w:pStyle w:val="ListParagraph"/>
        <w:numPr>
          <w:ilvl w:val="0"/>
          <w:numId w:val="16"/>
        </w:numPr>
        <w:spacing w:after="0" w:line="360" w:lineRule="auto"/>
        <w:jc w:val="both"/>
        <w:rPr>
          <w:rFonts w:ascii="Times New Roman" w:hAnsi="Times New Roman" w:cs="Times New Roman"/>
          <w:sz w:val="24"/>
          <w:szCs w:val="24"/>
        </w:rPr>
      </w:pPr>
      <w:r w:rsidRPr="00C166F6">
        <w:rPr>
          <w:rFonts w:ascii="Times New Roman" w:hAnsi="Times New Roman" w:cs="Times New Roman"/>
          <w:sz w:val="24"/>
          <w:szCs w:val="24"/>
        </w:rPr>
        <w:t>Reflection</w:t>
      </w:r>
    </w:p>
    <w:p w:rsidR="00FE00DA" w:rsidRPr="00C166F6" w:rsidRDefault="00806DA3" w:rsidP="00B87E61">
      <w:pPr>
        <w:spacing w:after="0" w:line="360" w:lineRule="auto"/>
        <w:jc w:val="both"/>
        <w:rPr>
          <w:rFonts w:ascii="Times New Roman" w:hAnsi="Times New Roman" w:cs="Times New Roman"/>
          <w:sz w:val="24"/>
          <w:szCs w:val="24"/>
        </w:rPr>
      </w:pPr>
      <w:r w:rsidRPr="00C166F6">
        <w:rPr>
          <w:rFonts w:ascii="Times New Roman" w:hAnsi="Times New Roman" w:cs="Times New Roman"/>
          <w:sz w:val="24"/>
          <w:szCs w:val="24"/>
        </w:rPr>
        <w:t xml:space="preserve">The underlying principle for acquiring such spectroscopic data is the interaction of a sample with propagating light so that the information can be recorded and interpreted from the targeted area. </w:t>
      </w:r>
    </w:p>
    <w:p w:rsidR="00806DA3" w:rsidRPr="00C166F6" w:rsidRDefault="00806DA3" w:rsidP="00B87E61">
      <w:pPr>
        <w:spacing w:after="0" w:line="360" w:lineRule="auto"/>
        <w:jc w:val="both"/>
        <w:rPr>
          <w:rFonts w:ascii="Times New Roman" w:hAnsi="Times New Roman" w:cs="Times New Roman"/>
          <w:sz w:val="24"/>
          <w:szCs w:val="24"/>
        </w:rPr>
      </w:pPr>
      <w:r w:rsidRPr="00C166F6">
        <w:rPr>
          <w:rFonts w:ascii="Times New Roman" w:hAnsi="Times New Roman" w:cs="Times New Roman"/>
          <w:sz w:val="24"/>
          <w:szCs w:val="24"/>
        </w:rPr>
        <w:t xml:space="preserve">Chemical bonds will vibrate more energetically when </w:t>
      </w:r>
      <w:r w:rsidR="00AC2A2C" w:rsidRPr="00C166F6">
        <w:rPr>
          <w:rFonts w:ascii="Times New Roman" w:hAnsi="Times New Roman" w:cs="Times New Roman"/>
          <w:sz w:val="24"/>
          <w:szCs w:val="24"/>
        </w:rPr>
        <w:t xml:space="preserve">the </w:t>
      </w:r>
      <w:r w:rsidRPr="00C166F6">
        <w:rPr>
          <w:rFonts w:ascii="Times New Roman" w:hAnsi="Times New Roman" w:cs="Times New Roman"/>
          <w:sz w:val="24"/>
          <w:szCs w:val="24"/>
        </w:rPr>
        <w:t xml:space="preserve">molecule interacts with IR light, thus causing vibrational and rotational changes in the molecule. However, atoms are constrained by quantum mechanics so that only a few specific energy levels are allowed. The possible rotations are around the axis of symmetry for a given molecule or either of the two perpendicular axes. If there are only two atoms, the only vibration will be seen as stretching. When three or more atoms are involved, bonds can also bend. Typical mid-IR spectra represent numerous absorbance peaks due to fundamental transitions and </w:t>
      </w:r>
      <w:r w:rsidR="00396033" w:rsidRPr="00C166F6">
        <w:rPr>
          <w:rFonts w:ascii="Times New Roman" w:hAnsi="Times New Roman" w:cs="Times New Roman"/>
          <w:sz w:val="24"/>
          <w:szCs w:val="24"/>
        </w:rPr>
        <w:t>are</w:t>
      </w:r>
      <w:r w:rsidRPr="00C166F6">
        <w:rPr>
          <w:rFonts w:ascii="Times New Roman" w:hAnsi="Times New Roman" w:cs="Times New Roman"/>
          <w:sz w:val="24"/>
          <w:szCs w:val="24"/>
        </w:rPr>
        <w:t xml:space="preserve"> approximately divided into four regions generalized as the X–H stretching region (4000–2500 cm−1), the triple-bond region (2500–2000 cm−1), the double-bond region (2000–1500 cm−1) and the fingerprint region (1500–600 cm−1). </w:t>
      </w:r>
      <w:r w:rsidR="00AC2A2C" w:rsidRPr="00C166F6">
        <w:rPr>
          <w:rFonts w:ascii="Times New Roman" w:hAnsi="Times New Roman" w:cs="Times New Roman"/>
          <w:sz w:val="24"/>
          <w:szCs w:val="24"/>
        </w:rPr>
        <w:t>The f</w:t>
      </w:r>
      <w:r w:rsidRPr="00C166F6">
        <w:rPr>
          <w:rFonts w:ascii="Times New Roman" w:hAnsi="Times New Roman" w:cs="Times New Roman"/>
          <w:sz w:val="24"/>
          <w:szCs w:val="24"/>
        </w:rPr>
        <w:t xml:space="preserve">ingerprint region is normally a complex area showing many bands specific to </w:t>
      </w:r>
      <w:r w:rsidR="00AC2A2C" w:rsidRPr="00C166F6">
        <w:rPr>
          <w:rFonts w:ascii="Times New Roman" w:hAnsi="Times New Roman" w:cs="Times New Roman"/>
          <w:sz w:val="24"/>
          <w:szCs w:val="24"/>
        </w:rPr>
        <w:t xml:space="preserve">the </w:t>
      </w:r>
      <w:r w:rsidRPr="00C166F6">
        <w:rPr>
          <w:rFonts w:ascii="Times New Roman" w:hAnsi="Times New Roman" w:cs="Times New Roman"/>
          <w:sz w:val="24"/>
          <w:szCs w:val="24"/>
        </w:rPr>
        <w:t xml:space="preserve">molecular structure of the sample, frequently overlapping each other. </w:t>
      </w:r>
    </w:p>
    <w:p w:rsidR="00114298" w:rsidRPr="00C166F6" w:rsidRDefault="001F2328" w:rsidP="00B87E61">
      <w:pPr>
        <w:spacing w:after="0" w:line="360" w:lineRule="auto"/>
        <w:jc w:val="both"/>
        <w:rPr>
          <w:rFonts w:ascii="Times New Roman" w:hAnsi="Times New Roman" w:cs="Times New Roman"/>
          <w:b/>
          <w:sz w:val="24"/>
          <w:szCs w:val="24"/>
        </w:rPr>
      </w:pPr>
      <w:r w:rsidRPr="00C166F6">
        <w:rPr>
          <w:rFonts w:ascii="Times New Roman" w:hAnsi="Times New Roman" w:cs="Times New Roman"/>
          <w:b/>
          <w:sz w:val="24"/>
          <w:szCs w:val="24"/>
        </w:rPr>
        <w:t>Preparation of sample for IR analysis</w:t>
      </w:r>
    </w:p>
    <w:p w:rsidR="001F2328" w:rsidRPr="00C166F6" w:rsidRDefault="00AC2A2C" w:rsidP="00B87E61">
      <w:pPr>
        <w:spacing w:line="360" w:lineRule="auto"/>
        <w:jc w:val="both"/>
        <w:rPr>
          <w:rFonts w:ascii="Times New Roman" w:hAnsi="Times New Roman" w:cs="Times New Roman"/>
          <w:sz w:val="24"/>
          <w:szCs w:val="24"/>
        </w:rPr>
      </w:pPr>
      <w:r w:rsidRPr="00C166F6">
        <w:rPr>
          <w:rFonts w:ascii="Times New Roman" w:hAnsi="Times New Roman" w:cs="Times New Roman"/>
          <w:sz w:val="24"/>
          <w:szCs w:val="24"/>
        </w:rPr>
        <w:lastRenderedPageBreak/>
        <w:t xml:space="preserve">Prepare a mixture of drug and </w:t>
      </w:r>
      <w:proofErr w:type="spellStart"/>
      <w:r w:rsidRPr="00C166F6">
        <w:rPr>
          <w:rFonts w:ascii="Times New Roman" w:hAnsi="Times New Roman" w:cs="Times New Roman"/>
          <w:sz w:val="24"/>
          <w:szCs w:val="24"/>
        </w:rPr>
        <w:t>KBr</w:t>
      </w:r>
      <w:proofErr w:type="spellEnd"/>
      <w:r w:rsidRPr="00C166F6">
        <w:rPr>
          <w:rFonts w:ascii="Times New Roman" w:hAnsi="Times New Roman" w:cs="Times New Roman"/>
          <w:sz w:val="24"/>
          <w:szCs w:val="24"/>
        </w:rPr>
        <w:t xml:space="preserve"> in (1: 8 w/w) ratio. The obtained content should be mix thoroughly to get the uniformity of the content. If the sample is in large crystals, grind the sample separately before adding </w:t>
      </w:r>
      <w:proofErr w:type="spellStart"/>
      <w:r w:rsidRPr="00C166F6">
        <w:rPr>
          <w:rFonts w:ascii="Times New Roman" w:hAnsi="Times New Roman" w:cs="Times New Roman"/>
          <w:sz w:val="24"/>
          <w:szCs w:val="24"/>
        </w:rPr>
        <w:t>KBr</w:t>
      </w:r>
      <w:proofErr w:type="spellEnd"/>
      <w:r w:rsidRPr="00C166F6">
        <w:rPr>
          <w:rFonts w:ascii="Times New Roman" w:hAnsi="Times New Roman" w:cs="Times New Roman"/>
          <w:sz w:val="24"/>
          <w:szCs w:val="24"/>
        </w:rPr>
        <w:t xml:space="preserve">. Thereafter, place the content into a pellet die and compress the content with high pressure to get in form of </w:t>
      </w:r>
      <w:r w:rsidR="00396033" w:rsidRPr="00C166F6">
        <w:rPr>
          <w:rFonts w:ascii="Times New Roman" w:hAnsi="Times New Roman" w:cs="Times New Roman"/>
          <w:sz w:val="24"/>
          <w:szCs w:val="24"/>
        </w:rPr>
        <w:t xml:space="preserve">a </w:t>
      </w:r>
      <w:r w:rsidRPr="00C166F6">
        <w:rPr>
          <w:rFonts w:ascii="Times New Roman" w:hAnsi="Times New Roman" w:cs="Times New Roman"/>
          <w:sz w:val="24"/>
          <w:szCs w:val="24"/>
        </w:rPr>
        <w:t>pellet.</w:t>
      </w:r>
    </w:p>
    <w:p w:rsidR="00E1388A" w:rsidRPr="00C166F6" w:rsidRDefault="00114298" w:rsidP="00B87E61">
      <w:pPr>
        <w:spacing w:line="360" w:lineRule="auto"/>
        <w:rPr>
          <w:rFonts w:ascii="Times New Roman" w:hAnsi="Times New Roman" w:cs="Times New Roman"/>
          <w:sz w:val="24"/>
          <w:szCs w:val="24"/>
        </w:rPr>
      </w:pPr>
      <w:r w:rsidRPr="00C166F6">
        <w:rPr>
          <w:rFonts w:ascii="Times New Roman" w:hAnsi="Times New Roman" w:cs="Times New Roman"/>
          <w:sz w:val="24"/>
          <w:szCs w:val="24"/>
        </w:rPr>
        <w:t xml:space="preserve"> </w:t>
      </w:r>
      <w:r w:rsidR="00E1388A" w:rsidRPr="00C166F6">
        <w:rPr>
          <w:rFonts w:ascii="Times New Roman" w:hAnsi="Times New Roman" w:cs="Times New Roman"/>
          <w:b/>
          <w:bCs/>
          <w:sz w:val="24"/>
          <w:szCs w:val="24"/>
        </w:rPr>
        <w:t>Application of IR spectroscopy:</w:t>
      </w:r>
    </w:p>
    <w:p w:rsidR="00F331B5" w:rsidRPr="00C166F6" w:rsidRDefault="00E1388A" w:rsidP="00B87E61">
      <w:pPr>
        <w:numPr>
          <w:ilvl w:val="0"/>
          <w:numId w:val="14"/>
        </w:numPr>
        <w:spacing w:after="0" w:line="360" w:lineRule="auto"/>
        <w:jc w:val="both"/>
        <w:rPr>
          <w:rFonts w:ascii="Times New Roman" w:hAnsi="Times New Roman" w:cs="Times New Roman"/>
          <w:sz w:val="24"/>
          <w:szCs w:val="24"/>
        </w:rPr>
      </w:pPr>
      <w:r w:rsidRPr="00C166F6">
        <w:rPr>
          <w:rFonts w:ascii="Times New Roman" w:hAnsi="Times New Roman" w:cs="Times New Roman"/>
          <w:sz w:val="24"/>
          <w:szCs w:val="24"/>
        </w:rPr>
        <w:t>I</w:t>
      </w:r>
      <w:r w:rsidR="00F331B5" w:rsidRPr="00C166F6">
        <w:rPr>
          <w:rFonts w:ascii="Times New Roman" w:hAnsi="Times New Roman" w:cs="Times New Roman"/>
          <w:sz w:val="24"/>
          <w:szCs w:val="24"/>
        </w:rPr>
        <w:t>t is useful in determin</w:t>
      </w:r>
      <w:r w:rsidR="00AC2A2C" w:rsidRPr="00C166F6">
        <w:rPr>
          <w:rFonts w:ascii="Times New Roman" w:hAnsi="Times New Roman" w:cs="Times New Roman"/>
          <w:sz w:val="24"/>
          <w:szCs w:val="24"/>
        </w:rPr>
        <w:t>ing</w:t>
      </w:r>
      <w:r w:rsidR="00F331B5" w:rsidRPr="00C166F6">
        <w:rPr>
          <w:rFonts w:ascii="Times New Roman" w:hAnsi="Times New Roman" w:cs="Times New Roman"/>
          <w:sz w:val="24"/>
          <w:szCs w:val="24"/>
        </w:rPr>
        <w:t xml:space="preserve"> the funct</w:t>
      </w:r>
      <w:r w:rsidR="00B77BD4" w:rsidRPr="00C166F6">
        <w:rPr>
          <w:rFonts w:ascii="Times New Roman" w:hAnsi="Times New Roman" w:cs="Times New Roman"/>
          <w:sz w:val="24"/>
          <w:szCs w:val="24"/>
        </w:rPr>
        <w:t xml:space="preserve">ional group of compounds and </w:t>
      </w:r>
      <w:r w:rsidR="00F331B5" w:rsidRPr="00C166F6">
        <w:rPr>
          <w:rFonts w:ascii="Times New Roman" w:hAnsi="Times New Roman" w:cs="Times New Roman"/>
          <w:sz w:val="24"/>
          <w:szCs w:val="24"/>
        </w:rPr>
        <w:t>measuring the degree of polymerization in polymer manufacture.</w:t>
      </w:r>
    </w:p>
    <w:p w:rsidR="00F331B5" w:rsidRPr="00C166F6" w:rsidRDefault="00F331B5" w:rsidP="00B87E61">
      <w:pPr>
        <w:numPr>
          <w:ilvl w:val="0"/>
          <w:numId w:val="14"/>
        </w:numPr>
        <w:spacing w:after="0" w:line="360" w:lineRule="auto"/>
        <w:jc w:val="both"/>
        <w:rPr>
          <w:rFonts w:ascii="Times New Roman" w:hAnsi="Times New Roman" w:cs="Times New Roman"/>
          <w:sz w:val="24"/>
          <w:szCs w:val="24"/>
        </w:rPr>
      </w:pPr>
      <w:r w:rsidRPr="00C166F6">
        <w:rPr>
          <w:rFonts w:ascii="Times New Roman" w:hAnsi="Times New Roman" w:cs="Times New Roman"/>
          <w:sz w:val="24"/>
          <w:szCs w:val="24"/>
        </w:rPr>
        <w:t>Infrared Spectroscopy is in the food industry to measure the concentration of various compounds in different food products</w:t>
      </w:r>
    </w:p>
    <w:p w:rsidR="00F331B5" w:rsidRPr="00C166F6" w:rsidRDefault="00F331B5" w:rsidP="00B87E61">
      <w:pPr>
        <w:numPr>
          <w:ilvl w:val="0"/>
          <w:numId w:val="14"/>
        </w:numPr>
        <w:spacing w:after="0" w:line="360" w:lineRule="auto"/>
        <w:jc w:val="both"/>
        <w:rPr>
          <w:rFonts w:ascii="Times New Roman" w:hAnsi="Times New Roman" w:cs="Times New Roman"/>
          <w:sz w:val="24"/>
          <w:szCs w:val="24"/>
        </w:rPr>
      </w:pPr>
      <w:r w:rsidRPr="00C166F6">
        <w:rPr>
          <w:rFonts w:ascii="Times New Roman" w:hAnsi="Times New Roman" w:cs="Times New Roman"/>
          <w:sz w:val="24"/>
          <w:szCs w:val="24"/>
        </w:rPr>
        <w:t>It is also used in forensic analysis in both criminal and civil cases, for example in identifying polymer degradation.</w:t>
      </w:r>
    </w:p>
    <w:p w:rsidR="00F331B5" w:rsidRPr="00C166F6" w:rsidRDefault="00F331B5" w:rsidP="00B87E61">
      <w:pPr>
        <w:numPr>
          <w:ilvl w:val="0"/>
          <w:numId w:val="14"/>
        </w:numPr>
        <w:spacing w:after="0" w:line="360" w:lineRule="auto"/>
        <w:jc w:val="both"/>
        <w:rPr>
          <w:rFonts w:ascii="Times New Roman" w:hAnsi="Times New Roman" w:cs="Times New Roman"/>
          <w:sz w:val="24"/>
          <w:szCs w:val="24"/>
        </w:rPr>
      </w:pPr>
      <w:r w:rsidRPr="00C166F6">
        <w:rPr>
          <w:rFonts w:ascii="Times New Roman" w:hAnsi="Times New Roman" w:cs="Times New Roman"/>
          <w:sz w:val="24"/>
          <w:szCs w:val="24"/>
        </w:rPr>
        <w:t xml:space="preserve"> It can be used in determining the blood alcohol content of a suspected drunk driver.</w:t>
      </w:r>
    </w:p>
    <w:p w:rsidR="006436DD" w:rsidRPr="00C166F6" w:rsidRDefault="00E1388A" w:rsidP="00B87E61">
      <w:pPr>
        <w:spacing w:after="0" w:line="360" w:lineRule="auto"/>
        <w:jc w:val="both"/>
        <w:rPr>
          <w:rFonts w:ascii="Times New Roman" w:hAnsi="Times New Roman" w:cs="Times New Roman"/>
          <w:sz w:val="24"/>
          <w:szCs w:val="24"/>
        </w:rPr>
      </w:pPr>
      <w:r w:rsidRPr="00C166F6">
        <w:rPr>
          <w:rFonts w:ascii="Times New Roman" w:hAnsi="Times New Roman" w:cs="Times New Roman"/>
          <w:sz w:val="24"/>
          <w:szCs w:val="24"/>
        </w:rPr>
        <w:t xml:space="preserve"> </w:t>
      </w:r>
    </w:p>
    <w:p w:rsidR="006436DD" w:rsidRPr="00C166F6" w:rsidRDefault="006436DD" w:rsidP="00B87E61">
      <w:pPr>
        <w:keepNext/>
        <w:spacing w:after="0" w:line="360" w:lineRule="auto"/>
        <w:jc w:val="both"/>
        <w:rPr>
          <w:rFonts w:ascii="Times New Roman" w:hAnsi="Times New Roman" w:cs="Times New Roman"/>
          <w:sz w:val="24"/>
          <w:szCs w:val="24"/>
        </w:rPr>
      </w:pPr>
      <w:r w:rsidRPr="00C166F6">
        <w:rPr>
          <w:rFonts w:ascii="Times New Roman" w:hAnsi="Times New Roman" w:cs="Times New Roman"/>
          <w:sz w:val="24"/>
          <w:szCs w:val="24"/>
        </w:rPr>
        <w:br w:type="column"/>
      </w:r>
      <w:r w:rsidR="00AC2A2C" w:rsidRPr="00C166F6">
        <w:rPr>
          <w:rFonts w:ascii="Times New Roman" w:hAnsi="Times New Roman" w:cs="Times New Roman"/>
          <w:noProof/>
          <w:sz w:val="24"/>
          <w:szCs w:val="24"/>
        </w:rPr>
        <w:lastRenderedPageBreak/>
        <w:drawing>
          <wp:inline distT="0" distB="0" distL="0" distR="0" wp14:anchorId="25526FD3" wp14:editId="6698BD41">
            <wp:extent cx="5943600" cy="3454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3454400"/>
                    </a:xfrm>
                    <a:prstGeom prst="rect">
                      <a:avLst/>
                    </a:prstGeom>
                    <a:noFill/>
                    <a:ln>
                      <a:noFill/>
                    </a:ln>
                  </pic:spPr>
                </pic:pic>
              </a:graphicData>
            </a:graphic>
          </wp:inline>
        </w:drawing>
      </w:r>
    </w:p>
    <w:p w:rsidR="00F331B5" w:rsidRPr="00C166F6" w:rsidRDefault="006436DD" w:rsidP="00B87E61">
      <w:pPr>
        <w:pStyle w:val="Caption"/>
        <w:spacing w:line="360" w:lineRule="auto"/>
        <w:jc w:val="both"/>
        <w:rPr>
          <w:rFonts w:ascii="Times New Roman" w:hAnsi="Times New Roman" w:cs="Times New Roman"/>
          <w:color w:val="auto"/>
          <w:sz w:val="24"/>
          <w:szCs w:val="24"/>
        </w:rPr>
      </w:pPr>
      <w:bookmarkStart w:id="84" w:name="_Toc80709592"/>
      <w:r w:rsidRPr="00C166F6">
        <w:rPr>
          <w:rFonts w:ascii="Times New Roman" w:hAnsi="Times New Roman" w:cs="Times New Roman"/>
          <w:color w:val="auto"/>
          <w:sz w:val="24"/>
          <w:szCs w:val="24"/>
        </w:rPr>
        <w:t xml:space="preserve">Figure </w:t>
      </w:r>
      <w:r w:rsidRPr="00C166F6">
        <w:rPr>
          <w:rFonts w:ascii="Times New Roman" w:hAnsi="Times New Roman" w:cs="Times New Roman"/>
          <w:color w:val="auto"/>
          <w:sz w:val="24"/>
          <w:szCs w:val="24"/>
        </w:rPr>
        <w:fldChar w:fldCharType="begin"/>
      </w:r>
      <w:r w:rsidRPr="00C166F6">
        <w:rPr>
          <w:rFonts w:ascii="Times New Roman" w:hAnsi="Times New Roman" w:cs="Times New Roman"/>
          <w:color w:val="auto"/>
          <w:sz w:val="24"/>
          <w:szCs w:val="24"/>
        </w:rPr>
        <w:instrText xml:space="preserve"> SEQ Figure \* ARABIC </w:instrText>
      </w:r>
      <w:r w:rsidRPr="00C166F6">
        <w:rPr>
          <w:rFonts w:ascii="Times New Roman" w:hAnsi="Times New Roman" w:cs="Times New Roman"/>
          <w:color w:val="auto"/>
          <w:sz w:val="24"/>
          <w:szCs w:val="24"/>
        </w:rPr>
        <w:fldChar w:fldCharType="separate"/>
      </w:r>
      <w:r w:rsidR="00C43584" w:rsidRPr="00C166F6">
        <w:rPr>
          <w:rFonts w:ascii="Times New Roman" w:hAnsi="Times New Roman" w:cs="Times New Roman"/>
          <w:noProof/>
          <w:color w:val="auto"/>
          <w:sz w:val="24"/>
          <w:szCs w:val="24"/>
        </w:rPr>
        <w:t>27</w:t>
      </w:r>
      <w:r w:rsidRPr="00C166F6">
        <w:rPr>
          <w:rFonts w:ascii="Times New Roman" w:hAnsi="Times New Roman" w:cs="Times New Roman"/>
          <w:color w:val="auto"/>
          <w:sz w:val="24"/>
          <w:szCs w:val="24"/>
        </w:rPr>
        <w:fldChar w:fldCharType="end"/>
      </w:r>
      <w:r w:rsidRPr="00C166F6">
        <w:rPr>
          <w:rFonts w:ascii="Times New Roman" w:hAnsi="Times New Roman" w:cs="Times New Roman"/>
          <w:color w:val="auto"/>
          <w:sz w:val="24"/>
          <w:szCs w:val="24"/>
        </w:rPr>
        <w:t xml:space="preserve">: </w:t>
      </w:r>
      <w:r w:rsidRPr="00C166F6">
        <w:rPr>
          <w:rFonts w:ascii="Times New Roman" w:hAnsi="Times New Roman" w:cs="Times New Roman"/>
          <w:b w:val="0"/>
          <w:color w:val="auto"/>
          <w:sz w:val="24"/>
          <w:szCs w:val="24"/>
        </w:rPr>
        <w:t>IR spectra of gallic acid</w:t>
      </w:r>
      <w:r w:rsidR="005A4C80" w:rsidRPr="00C166F6">
        <w:rPr>
          <w:rFonts w:ascii="Times New Roman" w:hAnsi="Times New Roman" w:cs="Times New Roman"/>
          <w:b w:val="0"/>
          <w:color w:val="auto"/>
          <w:sz w:val="24"/>
          <w:szCs w:val="24"/>
        </w:rPr>
        <w:t xml:space="preserve"> showing –COOH and –OH stretching at 3492 and 3370</w:t>
      </w:r>
      <w:r w:rsidR="00B77BD4" w:rsidRPr="00C166F6">
        <w:rPr>
          <w:rFonts w:ascii="Times New Roman" w:hAnsi="Times New Roman" w:cs="Times New Roman"/>
          <w:b w:val="0"/>
          <w:color w:val="auto"/>
          <w:sz w:val="24"/>
          <w:szCs w:val="24"/>
        </w:rPr>
        <w:t xml:space="preserve"> </w:t>
      </w:r>
      <w:r w:rsidR="005A4C80" w:rsidRPr="00C166F6">
        <w:rPr>
          <w:rFonts w:ascii="Times New Roman" w:hAnsi="Times New Roman" w:cs="Times New Roman"/>
          <w:b w:val="0"/>
          <w:color w:val="auto"/>
          <w:sz w:val="24"/>
          <w:szCs w:val="24"/>
        </w:rPr>
        <w:t>cm-1, -C=O and aromatic protons stretching at 1615 and  1265 cm-1.</w:t>
      </w:r>
      <w:bookmarkEnd w:id="84"/>
      <w:r w:rsidR="005A4C80" w:rsidRPr="00C166F6">
        <w:rPr>
          <w:rFonts w:ascii="Times New Roman" w:hAnsi="Times New Roman" w:cs="Times New Roman"/>
          <w:color w:val="auto"/>
          <w:sz w:val="24"/>
          <w:szCs w:val="24"/>
        </w:rPr>
        <w:t xml:space="preserve"> </w:t>
      </w:r>
    </w:p>
    <w:p w:rsidR="00F331B5" w:rsidRPr="00C166F6" w:rsidRDefault="00F331B5" w:rsidP="00B87E61">
      <w:pPr>
        <w:pStyle w:val="Heading2"/>
        <w:numPr>
          <w:ilvl w:val="1"/>
          <w:numId w:val="30"/>
        </w:numPr>
        <w:rPr>
          <w:sz w:val="24"/>
        </w:rPr>
      </w:pPr>
      <w:bookmarkStart w:id="85" w:name="_Toc80709564"/>
      <w:r w:rsidRPr="00C166F6">
        <w:rPr>
          <w:sz w:val="24"/>
        </w:rPr>
        <w:t>Mass spectrometry</w:t>
      </w:r>
      <w:bookmarkEnd w:id="85"/>
      <w:r w:rsidRPr="00C166F6">
        <w:rPr>
          <w:sz w:val="24"/>
        </w:rPr>
        <w:t xml:space="preserve"> </w:t>
      </w:r>
    </w:p>
    <w:p w:rsidR="003137E4" w:rsidRPr="00C166F6" w:rsidRDefault="003137E4" w:rsidP="00B87E61">
      <w:pPr>
        <w:spacing w:line="360" w:lineRule="auto"/>
        <w:jc w:val="both"/>
        <w:rPr>
          <w:rFonts w:ascii="Times New Roman" w:hAnsi="Times New Roman" w:cs="Times New Roman"/>
          <w:sz w:val="24"/>
          <w:szCs w:val="24"/>
        </w:rPr>
      </w:pPr>
      <w:r w:rsidRPr="00C166F6">
        <w:rPr>
          <w:rFonts w:ascii="Times New Roman" w:hAnsi="Times New Roman" w:cs="Times New Roman"/>
          <w:sz w:val="24"/>
          <w:szCs w:val="24"/>
        </w:rPr>
        <w:t xml:space="preserve">MS is generally accounted for the conversion of molecules into the charged or ionization state and further, the subsequent identification of charged molecules or their fragments would be done based on their obtained mass or fragmented pattern (m/z). Many technologies are accessible for ionization and their ion prediction with different combinations for ionization of the analyte system. </w:t>
      </w:r>
    </w:p>
    <w:p w:rsidR="003137E4" w:rsidRPr="00C166F6" w:rsidRDefault="003137E4" w:rsidP="00B87E61">
      <w:pPr>
        <w:spacing w:line="360" w:lineRule="auto"/>
        <w:jc w:val="both"/>
        <w:rPr>
          <w:rFonts w:ascii="Times New Roman" w:hAnsi="Times New Roman" w:cs="Times New Roman"/>
          <w:b/>
          <w:sz w:val="24"/>
          <w:szCs w:val="24"/>
        </w:rPr>
      </w:pPr>
      <w:r w:rsidRPr="00C166F6">
        <w:rPr>
          <w:rFonts w:ascii="Times New Roman" w:hAnsi="Times New Roman" w:cs="Times New Roman"/>
          <w:b/>
          <w:sz w:val="24"/>
          <w:szCs w:val="24"/>
        </w:rPr>
        <w:t xml:space="preserve">Principle </w:t>
      </w:r>
    </w:p>
    <w:p w:rsidR="003137E4" w:rsidRPr="00C166F6" w:rsidRDefault="003137E4" w:rsidP="00B87E61">
      <w:pPr>
        <w:spacing w:after="0" w:line="360" w:lineRule="auto"/>
        <w:jc w:val="both"/>
        <w:rPr>
          <w:rFonts w:ascii="Times New Roman" w:hAnsi="Times New Roman" w:cs="Times New Roman"/>
          <w:sz w:val="24"/>
          <w:szCs w:val="24"/>
        </w:rPr>
      </w:pPr>
      <w:r w:rsidRPr="00C166F6">
        <w:rPr>
          <w:rFonts w:ascii="Times New Roman" w:hAnsi="Times New Roman" w:cs="Times New Roman"/>
          <w:sz w:val="24"/>
          <w:szCs w:val="24"/>
        </w:rPr>
        <w:t>It works for nebulization and conversion of liquid samples into the fine spray of the charged droplets and after evaporation, the electrical charge is transferred to the analyte in presence of applied principle heat and dry nitrogen. The ionized molecule is then transferred to the mass spectrometer through series of applied voltages. The analysis of the charged analyte operates under the two different modes i.e. positive and negative ion mode. Besides, small analyte with one or two functional groups gives a predominant electrical charge and evolves to coordinate with the proton (M+H</w:t>
      </w:r>
      <w:r w:rsidRPr="00C166F6">
        <w:rPr>
          <w:rFonts w:ascii="Times New Roman" w:hAnsi="Times New Roman" w:cs="Times New Roman"/>
          <w:sz w:val="24"/>
          <w:szCs w:val="24"/>
          <w:vertAlign w:val="superscript"/>
        </w:rPr>
        <w:t>+</w:t>
      </w:r>
      <w:r w:rsidRPr="00C166F6">
        <w:rPr>
          <w:rFonts w:ascii="Times New Roman" w:hAnsi="Times New Roman" w:cs="Times New Roman"/>
          <w:sz w:val="24"/>
          <w:szCs w:val="24"/>
        </w:rPr>
        <w:t xml:space="preserve">) when operated in positive ion mode while operated in negative ion mode </w:t>
      </w:r>
      <w:r w:rsidRPr="00C166F6">
        <w:rPr>
          <w:rFonts w:ascii="Times New Roman" w:hAnsi="Times New Roman" w:cs="Times New Roman"/>
          <w:sz w:val="24"/>
          <w:szCs w:val="24"/>
        </w:rPr>
        <w:lastRenderedPageBreak/>
        <w:t>gives a loss of proton to the analyte (M+H</w:t>
      </w:r>
      <w:r w:rsidRPr="00C166F6">
        <w:rPr>
          <w:rFonts w:ascii="Times New Roman" w:hAnsi="Times New Roman" w:cs="Times New Roman"/>
          <w:sz w:val="24"/>
          <w:szCs w:val="24"/>
          <w:vertAlign w:val="superscript"/>
        </w:rPr>
        <w:t>-</w:t>
      </w:r>
      <w:r w:rsidRPr="00C166F6">
        <w:rPr>
          <w:rFonts w:ascii="Times New Roman" w:hAnsi="Times New Roman" w:cs="Times New Roman"/>
          <w:sz w:val="24"/>
          <w:szCs w:val="24"/>
        </w:rPr>
        <w:t>). The molecules which exhibit multiple charge-carrying functional groups result in the adoption of an ion such as M+2H2</w:t>
      </w:r>
      <w:r w:rsidRPr="00C166F6">
        <w:rPr>
          <w:rFonts w:ascii="Times New Roman" w:hAnsi="Times New Roman" w:cs="Times New Roman"/>
          <w:sz w:val="24"/>
          <w:szCs w:val="24"/>
          <w:vertAlign w:val="superscript"/>
        </w:rPr>
        <w:t>+</w:t>
      </w:r>
      <w:r w:rsidRPr="00C166F6">
        <w:rPr>
          <w:rFonts w:ascii="Times New Roman" w:hAnsi="Times New Roman" w:cs="Times New Roman"/>
          <w:sz w:val="24"/>
          <w:szCs w:val="24"/>
        </w:rPr>
        <w:t>, M+3H3</w:t>
      </w:r>
      <w:r w:rsidRPr="00C166F6">
        <w:rPr>
          <w:rFonts w:ascii="Times New Roman" w:hAnsi="Times New Roman" w:cs="Times New Roman"/>
          <w:sz w:val="24"/>
          <w:szCs w:val="24"/>
          <w:vertAlign w:val="superscript"/>
        </w:rPr>
        <w:t>+</w:t>
      </w:r>
      <w:r w:rsidRPr="00C166F6">
        <w:rPr>
          <w:rFonts w:ascii="Times New Roman" w:hAnsi="Times New Roman" w:cs="Times New Roman"/>
          <w:sz w:val="24"/>
          <w:szCs w:val="24"/>
        </w:rPr>
        <w:t xml:space="preserve"> etc. </w:t>
      </w:r>
    </w:p>
    <w:p w:rsidR="00114298" w:rsidRPr="00C166F6" w:rsidRDefault="003137E4" w:rsidP="00B87E61">
      <w:pPr>
        <w:spacing w:after="0" w:line="360" w:lineRule="auto"/>
        <w:jc w:val="both"/>
        <w:rPr>
          <w:rFonts w:ascii="Times New Roman" w:hAnsi="Times New Roman" w:cs="Times New Roman"/>
          <w:b/>
          <w:sz w:val="24"/>
          <w:szCs w:val="24"/>
        </w:rPr>
      </w:pPr>
      <w:r w:rsidRPr="00C166F6">
        <w:rPr>
          <w:rFonts w:ascii="Times New Roman" w:hAnsi="Times New Roman" w:cs="Times New Roman"/>
          <w:b/>
          <w:sz w:val="24"/>
          <w:szCs w:val="24"/>
        </w:rPr>
        <w:t xml:space="preserve">Mostly used ion source in MS </w:t>
      </w:r>
    </w:p>
    <w:p w:rsidR="003137E4" w:rsidRPr="00C166F6" w:rsidRDefault="003137E4" w:rsidP="00B87E61">
      <w:pPr>
        <w:pStyle w:val="ListParagraph"/>
        <w:numPr>
          <w:ilvl w:val="0"/>
          <w:numId w:val="53"/>
        </w:numPr>
        <w:spacing w:after="0" w:line="360" w:lineRule="auto"/>
        <w:jc w:val="both"/>
        <w:rPr>
          <w:rFonts w:ascii="Times New Roman" w:hAnsi="Times New Roman" w:cs="Times New Roman"/>
          <w:sz w:val="24"/>
          <w:szCs w:val="24"/>
        </w:rPr>
      </w:pPr>
      <w:r w:rsidRPr="00C166F6">
        <w:rPr>
          <w:rFonts w:ascii="Times New Roman" w:hAnsi="Times New Roman" w:cs="Times New Roman"/>
          <w:sz w:val="24"/>
          <w:szCs w:val="24"/>
        </w:rPr>
        <w:t>Electrospray ionization source (ESI): for identification of numerous metabolites (polar and semi-polar), peptides and xenobiotics</w:t>
      </w:r>
    </w:p>
    <w:p w:rsidR="003137E4" w:rsidRPr="00C166F6" w:rsidRDefault="003137E4" w:rsidP="00B87E61">
      <w:pPr>
        <w:pStyle w:val="ListParagraph"/>
        <w:numPr>
          <w:ilvl w:val="0"/>
          <w:numId w:val="53"/>
        </w:numPr>
        <w:spacing w:after="0" w:line="360" w:lineRule="auto"/>
        <w:jc w:val="both"/>
        <w:rPr>
          <w:rFonts w:ascii="Times New Roman" w:hAnsi="Times New Roman" w:cs="Times New Roman"/>
          <w:sz w:val="24"/>
          <w:szCs w:val="24"/>
        </w:rPr>
      </w:pPr>
      <w:r w:rsidRPr="00C166F6">
        <w:rPr>
          <w:rFonts w:ascii="Times New Roman" w:hAnsi="Times New Roman" w:cs="Times New Roman"/>
          <w:sz w:val="24"/>
          <w:szCs w:val="24"/>
        </w:rPr>
        <w:t>Atmospheric pressure chemical ionization source: For identification of semi-polar or non-polar metabolites</w:t>
      </w:r>
    </w:p>
    <w:p w:rsidR="003137E4" w:rsidRPr="00C166F6" w:rsidRDefault="003137E4" w:rsidP="00B87E61">
      <w:pPr>
        <w:pStyle w:val="ListParagraph"/>
        <w:numPr>
          <w:ilvl w:val="0"/>
          <w:numId w:val="53"/>
        </w:numPr>
        <w:spacing w:after="0" w:line="360" w:lineRule="auto"/>
        <w:jc w:val="both"/>
        <w:rPr>
          <w:rFonts w:ascii="Times New Roman" w:hAnsi="Times New Roman" w:cs="Times New Roman"/>
          <w:sz w:val="24"/>
          <w:szCs w:val="24"/>
        </w:rPr>
      </w:pPr>
      <w:r w:rsidRPr="00C166F6">
        <w:rPr>
          <w:rFonts w:ascii="Times New Roman" w:hAnsi="Times New Roman" w:cs="Times New Roman"/>
          <w:sz w:val="24"/>
          <w:szCs w:val="24"/>
        </w:rPr>
        <w:t>Atmospheric pressure photo-ionization source</w:t>
      </w:r>
    </w:p>
    <w:p w:rsidR="00051D9B" w:rsidRPr="00C166F6" w:rsidRDefault="00051D9B" w:rsidP="00B87E61">
      <w:pPr>
        <w:spacing w:after="0" w:line="360" w:lineRule="auto"/>
        <w:jc w:val="both"/>
        <w:rPr>
          <w:rFonts w:ascii="Times New Roman" w:hAnsi="Times New Roman" w:cs="Times New Roman"/>
          <w:sz w:val="24"/>
          <w:szCs w:val="24"/>
        </w:rPr>
      </w:pPr>
    </w:p>
    <w:p w:rsidR="001D15AF" w:rsidRPr="00C166F6" w:rsidRDefault="00CE263D" w:rsidP="00B87E61">
      <w:pPr>
        <w:spacing w:after="0" w:line="360" w:lineRule="auto"/>
        <w:jc w:val="both"/>
        <w:rPr>
          <w:rFonts w:ascii="Times New Roman" w:hAnsi="Times New Roman" w:cs="Times New Roman"/>
          <w:sz w:val="24"/>
          <w:szCs w:val="24"/>
        </w:rPr>
      </w:pPr>
      <w:r w:rsidRPr="00C166F6">
        <w:rPr>
          <w:rFonts w:ascii="Times New Roman" w:hAnsi="Times New Roman" w:cs="Times New Roman"/>
          <w:noProof/>
          <w:sz w:val="24"/>
          <w:szCs w:val="24"/>
        </w:rPr>
        <w:drawing>
          <wp:inline distT="0" distB="0" distL="0" distR="0" wp14:anchorId="0CA14B05" wp14:editId="22C7C194">
            <wp:extent cx="4805680" cy="3713107"/>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05680" cy="3713107"/>
                    </a:xfrm>
                    <a:prstGeom prst="rect">
                      <a:avLst/>
                    </a:prstGeom>
                    <a:noFill/>
                    <a:ln>
                      <a:noFill/>
                    </a:ln>
                  </pic:spPr>
                </pic:pic>
              </a:graphicData>
            </a:graphic>
          </wp:inline>
        </w:drawing>
      </w:r>
    </w:p>
    <w:p w:rsidR="00051D9B" w:rsidRPr="00C166F6" w:rsidRDefault="00051D9B" w:rsidP="00B87E61">
      <w:pPr>
        <w:spacing w:after="0" w:line="360" w:lineRule="auto"/>
        <w:jc w:val="both"/>
        <w:rPr>
          <w:rFonts w:ascii="Times New Roman" w:hAnsi="Times New Roman" w:cs="Times New Roman"/>
          <w:b/>
          <w:sz w:val="24"/>
          <w:szCs w:val="24"/>
        </w:rPr>
      </w:pPr>
      <w:r w:rsidRPr="00C166F6">
        <w:rPr>
          <w:rFonts w:ascii="Times New Roman" w:hAnsi="Times New Roman" w:cs="Times New Roman"/>
          <w:b/>
          <w:sz w:val="24"/>
          <w:szCs w:val="24"/>
        </w:rPr>
        <w:t xml:space="preserve">Application </w:t>
      </w:r>
    </w:p>
    <w:p w:rsidR="00051D9B" w:rsidRPr="00C166F6" w:rsidRDefault="00051D9B" w:rsidP="00B87E61">
      <w:pPr>
        <w:pStyle w:val="ListParagraph"/>
        <w:numPr>
          <w:ilvl w:val="0"/>
          <w:numId w:val="54"/>
        </w:numPr>
        <w:spacing w:after="0" w:line="360" w:lineRule="auto"/>
        <w:jc w:val="both"/>
        <w:rPr>
          <w:rFonts w:ascii="Times New Roman" w:hAnsi="Times New Roman" w:cs="Times New Roman"/>
          <w:sz w:val="24"/>
          <w:szCs w:val="24"/>
        </w:rPr>
      </w:pPr>
      <w:r w:rsidRPr="00C166F6">
        <w:rPr>
          <w:rFonts w:ascii="Times New Roman" w:hAnsi="Times New Roman" w:cs="Times New Roman"/>
          <w:sz w:val="24"/>
          <w:szCs w:val="24"/>
        </w:rPr>
        <w:t>Identification of natural drugs from plant, marine, animal sources</w:t>
      </w:r>
    </w:p>
    <w:p w:rsidR="00051D9B" w:rsidRPr="00C166F6" w:rsidRDefault="00051D9B" w:rsidP="00B87E61">
      <w:pPr>
        <w:pStyle w:val="ListParagraph"/>
        <w:numPr>
          <w:ilvl w:val="0"/>
          <w:numId w:val="54"/>
        </w:numPr>
        <w:spacing w:after="0" w:line="360" w:lineRule="auto"/>
        <w:jc w:val="both"/>
        <w:rPr>
          <w:rFonts w:ascii="Times New Roman" w:hAnsi="Times New Roman" w:cs="Times New Roman"/>
          <w:sz w:val="24"/>
          <w:szCs w:val="24"/>
        </w:rPr>
      </w:pPr>
      <w:r w:rsidRPr="00C166F6">
        <w:rPr>
          <w:rFonts w:ascii="Times New Roman" w:hAnsi="Times New Roman" w:cs="Times New Roman"/>
          <w:sz w:val="24"/>
          <w:szCs w:val="24"/>
        </w:rPr>
        <w:t>Isotope dating and tracing</w:t>
      </w:r>
    </w:p>
    <w:p w:rsidR="00051D9B" w:rsidRPr="00C166F6" w:rsidRDefault="00051D9B" w:rsidP="00B87E61">
      <w:pPr>
        <w:pStyle w:val="ListParagraph"/>
        <w:numPr>
          <w:ilvl w:val="0"/>
          <w:numId w:val="54"/>
        </w:numPr>
        <w:spacing w:after="0" w:line="360" w:lineRule="auto"/>
        <w:jc w:val="both"/>
        <w:rPr>
          <w:rFonts w:ascii="Times New Roman" w:hAnsi="Times New Roman" w:cs="Times New Roman"/>
          <w:sz w:val="24"/>
          <w:szCs w:val="24"/>
        </w:rPr>
      </w:pPr>
      <w:r w:rsidRPr="00C166F6">
        <w:rPr>
          <w:rFonts w:ascii="Times New Roman" w:hAnsi="Times New Roman" w:cs="Times New Roman"/>
          <w:sz w:val="24"/>
          <w:szCs w:val="24"/>
        </w:rPr>
        <w:t>Membrane-introduction mass spectrometry: measuring gases in solution</w:t>
      </w:r>
    </w:p>
    <w:p w:rsidR="00051D9B" w:rsidRPr="00C166F6" w:rsidRDefault="00051D9B" w:rsidP="00B87E61">
      <w:pPr>
        <w:pStyle w:val="ListParagraph"/>
        <w:numPr>
          <w:ilvl w:val="0"/>
          <w:numId w:val="54"/>
        </w:numPr>
        <w:spacing w:after="0" w:line="360" w:lineRule="auto"/>
        <w:jc w:val="both"/>
        <w:rPr>
          <w:rFonts w:ascii="Times New Roman" w:hAnsi="Times New Roman" w:cs="Times New Roman"/>
          <w:sz w:val="24"/>
          <w:szCs w:val="24"/>
        </w:rPr>
      </w:pPr>
      <w:r w:rsidRPr="00C166F6">
        <w:rPr>
          <w:rFonts w:ascii="Times New Roman" w:hAnsi="Times New Roman" w:cs="Times New Roman"/>
          <w:sz w:val="24"/>
          <w:szCs w:val="24"/>
        </w:rPr>
        <w:t>Trace gas analysis</w:t>
      </w:r>
    </w:p>
    <w:p w:rsidR="00051D9B" w:rsidRPr="00C166F6" w:rsidRDefault="00051D9B" w:rsidP="00B87E61">
      <w:pPr>
        <w:pStyle w:val="ListParagraph"/>
        <w:numPr>
          <w:ilvl w:val="0"/>
          <w:numId w:val="54"/>
        </w:numPr>
        <w:spacing w:after="0" w:line="360" w:lineRule="auto"/>
        <w:jc w:val="both"/>
        <w:rPr>
          <w:rFonts w:ascii="Times New Roman" w:hAnsi="Times New Roman" w:cs="Times New Roman"/>
          <w:sz w:val="24"/>
          <w:szCs w:val="24"/>
        </w:rPr>
      </w:pPr>
      <w:r w:rsidRPr="00C166F6">
        <w:rPr>
          <w:rFonts w:ascii="Times New Roman" w:hAnsi="Times New Roman" w:cs="Times New Roman"/>
          <w:sz w:val="24"/>
          <w:szCs w:val="24"/>
        </w:rPr>
        <w:t xml:space="preserve">Atom probe analysis </w:t>
      </w:r>
    </w:p>
    <w:p w:rsidR="00051D9B" w:rsidRPr="00C166F6" w:rsidRDefault="00051D9B" w:rsidP="00B87E61">
      <w:pPr>
        <w:pStyle w:val="ListParagraph"/>
        <w:numPr>
          <w:ilvl w:val="0"/>
          <w:numId w:val="54"/>
        </w:numPr>
        <w:spacing w:after="0" w:line="360" w:lineRule="auto"/>
        <w:jc w:val="both"/>
        <w:rPr>
          <w:rFonts w:ascii="Times New Roman" w:hAnsi="Times New Roman" w:cs="Times New Roman"/>
          <w:sz w:val="24"/>
          <w:szCs w:val="24"/>
        </w:rPr>
      </w:pPr>
      <w:r w:rsidRPr="00C166F6">
        <w:rPr>
          <w:rFonts w:ascii="Times New Roman" w:hAnsi="Times New Roman" w:cs="Times New Roman"/>
          <w:sz w:val="24"/>
          <w:szCs w:val="24"/>
        </w:rPr>
        <w:t xml:space="preserve">Pharmacokinetics analysis </w:t>
      </w:r>
    </w:p>
    <w:p w:rsidR="00051D9B" w:rsidRPr="00C166F6" w:rsidRDefault="00051D9B" w:rsidP="00B87E61">
      <w:pPr>
        <w:pStyle w:val="ListParagraph"/>
        <w:numPr>
          <w:ilvl w:val="0"/>
          <w:numId w:val="54"/>
        </w:numPr>
        <w:spacing w:after="0" w:line="360" w:lineRule="auto"/>
        <w:jc w:val="both"/>
        <w:rPr>
          <w:rFonts w:ascii="Times New Roman" w:hAnsi="Times New Roman" w:cs="Times New Roman"/>
          <w:sz w:val="24"/>
          <w:szCs w:val="24"/>
        </w:rPr>
      </w:pPr>
      <w:r w:rsidRPr="00C166F6">
        <w:rPr>
          <w:rFonts w:ascii="Times New Roman" w:hAnsi="Times New Roman" w:cs="Times New Roman"/>
          <w:sz w:val="24"/>
          <w:szCs w:val="24"/>
        </w:rPr>
        <w:t xml:space="preserve">Protein characterization in biological samples </w:t>
      </w:r>
    </w:p>
    <w:p w:rsidR="001D15AF" w:rsidRPr="00C166F6" w:rsidRDefault="00051D9B" w:rsidP="00B87E61">
      <w:pPr>
        <w:pStyle w:val="Heading2"/>
        <w:numPr>
          <w:ilvl w:val="1"/>
          <w:numId w:val="30"/>
        </w:numPr>
        <w:rPr>
          <w:sz w:val="24"/>
        </w:rPr>
      </w:pPr>
      <w:bookmarkStart w:id="86" w:name="_Toc80709565"/>
      <w:r w:rsidRPr="00C166F6">
        <w:rPr>
          <w:sz w:val="24"/>
        </w:rPr>
        <w:lastRenderedPageBreak/>
        <w:t>NMR spectroscopy</w:t>
      </w:r>
      <w:bookmarkEnd w:id="86"/>
      <w:r w:rsidRPr="00C166F6">
        <w:rPr>
          <w:sz w:val="24"/>
        </w:rPr>
        <w:t xml:space="preserve"> </w:t>
      </w:r>
    </w:p>
    <w:p w:rsidR="00A02A1E" w:rsidRPr="00C166F6" w:rsidRDefault="00A02A1E" w:rsidP="00B87E61">
      <w:pPr>
        <w:spacing w:after="0" w:line="360" w:lineRule="auto"/>
        <w:jc w:val="both"/>
        <w:rPr>
          <w:rFonts w:ascii="Times New Roman" w:hAnsi="Times New Roman" w:cs="Times New Roman"/>
          <w:sz w:val="24"/>
          <w:szCs w:val="24"/>
        </w:rPr>
      </w:pPr>
      <w:r w:rsidRPr="00C166F6">
        <w:rPr>
          <w:rFonts w:ascii="Times New Roman" w:hAnsi="Times New Roman" w:cs="Times New Roman"/>
          <w:sz w:val="24"/>
          <w:szCs w:val="24"/>
        </w:rPr>
        <w:t xml:space="preserve">Nuclear magnetic resonance (NMR) spectroscopy is one of the most significant analytical techniques that has been developed in </w:t>
      </w:r>
      <w:r w:rsidR="00B2390F" w:rsidRPr="00C166F6">
        <w:rPr>
          <w:rFonts w:ascii="Times New Roman" w:hAnsi="Times New Roman" w:cs="Times New Roman"/>
          <w:sz w:val="24"/>
          <w:szCs w:val="24"/>
        </w:rPr>
        <w:t xml:space="preserve">the </w:t>
      </w:r>
      <w:r w:rsidRPr="00C166F6">
        <w:rPr>
          <w:rFonts w:ascii="Times New Roman" w:hAnsi="Times New Roman" w:cs="Times New Roman"/>
          <w:sz w:val="24"/>
          <w:szCs w:val="24"/>
        </w:rPr>
        <w:t xml:space="preserve">identification of </w:t>
      </w:r>
      <w:r w:rsidR="00B2390F" w:rsidRPr="00C166F6">
        <w:rPr>
          <w:rFonts w:ascii="Times New Roman" w:hAnsi="Times New Roman" w:cs="Times New Roman"/>
          <w:sz w:val="24"/>
          <w:szCs w:val="24"/>
        </w:rPr>
        <w:t xml:space="preserve">the </w:t>
      </w:r>
      <w:r w:rsidRPr="00C166F6">
        <w:rPr>
          <w:rFonts w:ascii="Times New Roman" w:hAnsi="Times New Roman" w:cs="Times New Roman"/>
          <w:sz w:val="24"/>
          <w:szCs w:val="24"/>
        </w:rPr>
        <w:t xml:space="preserve">broad range of organic and inorganic chemical molecular geometry. </w:t>
      </w:r>
    </w:p>
    <w:p w:rsidR="004F377F" w:rsidRPr="00C166F6" w:rsidRDefault="00A02A1E" w:rsidP="00B87E61">
      <w:pPr>
        <w:spacing w:after="0" w:line="360" w:lineRule="auto"/>
        <w:jc w:val="both"/>
        <w:rPr>
          <w:rFonts w:ascii="Times New Roman" w:hAnsi="Times New Roman" w:cs="Times New Roman"/>
          <w:sz w:val="24"/>
          <w:szCs w:val="24"/>
        </w:rPr>
      </w:pPr>
      <w:r w:rsidRPr="00C166F6">
        <w:rPr>
          <w:rFonts w:ascii="Times New Roman" w:hAnsi="Times New Roman" w:cs="Times New Roman"/>
          <w:sz w:val="24"/>
          <w:szCs w:val="24"/>
        </w:rPr>
        <w:t xml:space="preserve">In this technique, </w:t>
      </w:r>
      <w:r w:rsidR="003B4D70" w:rsidRPr="00C166F6">
        <w:rPr>
          <w:rFonts w:ascii="Times New Roman" w:hAnsi="Times New Roman" w:cs="Times New Roman"/>
          <w:sz w:val="24"/>
          <w:szCs w:val="24"/>
        </w:rPr>
        <w:t xml:space="preserve">local magnetic fields </w:t>
      </w:r>
      <w:r w:rsidR="00B2390F" w:rsidRPr="00C166F6">
        <w:rPr>
          <w:rFonts w:ascii="Times New Roman" w:hAnsi="Times New Roman" w:cs="Times New Roman"/>
          <w:sz w:val="24"/>
          <w:szCs w:val="24"/>
        </w:rPr>
        <w:t xml:space="preserve">are </w:t>
      </w:r>
      <w:r w:rsidR="003B4D70" w:rsidRPr="00C166F6">
        <w:rPr>
          <w:rFonts w:ascii="Times New Roman" w:hAnsi="Times New Roman" w:cs="Times New Roman"/>
          <w:sz w:val="24"/>
          <w:szCs w:val="24"/>
        </w:rPr>
        <w:t xml:space="preserve">produced by excitation of the nuclei </w:t>
      </w:r>
      <w:r w:rsidRPr="00C166F6">
        <w:rPr>
          <w:rFonts w:ascii="Times New Roman" w:hAnsi="Times New Roman" w:cs="Times New Roman"/>
          <w:sz w:val="24"/>
          <w:szCs w:val="24"/>
        </w:rPr>
        <w:t xml:space="preserve">in form of signals </w:t>
      </w:r>
      <w:r w:rsidR="003B4D70" w:rsidRPr="00C166F6">
        <w:rPr>
          <w:rFonts w:ascii="Times New Roman" w:hAnsi="Times New Roman" w:cs="Times New Roman"/>
          <w:sz w:val="24"/>
          <w:szCs w:val="24"/>
        </w:rPr>
        <w:t xml:space="preserve">which </w:t>
      </w:r>
      <w:r w:rsidRPr="00C166F6">
        <w:rPr>
          <w:rFonts w:ascii="Times New Roman" w:hAnsi="Times New Roman" w:cs="Times New Roman"/>
          <w:sz w:val="24"/>
          <w:szCs w:val="24"/>
        </w:rPr>
        <w:t>are</w:t>
      </w:r>
      <w:r w:rsidR="003B4D70" w:rsidRPr="00C166F6">
        <w:rPr>
          <w:rFonts w:ascii="Times New Roman" w:hAnsi="Times New Roman" w:cs="Times New Roman"/>
          <w:sz w:val="24"/>
          <w:szCs w:val="24"/>
        </w:rPr>
        <w:t xml:space="preserve"> detected with sensitive radio receivers. The intramolecular magnetic field around an atom in a molecule changes the resonance frequency, thus giving access to details of the electronic structure of a molecule and its functional groups. </w:t>
      </w:r>
    </w:p>
    <w:p w:rsidR="004F377F" w:rsidRPr="00C166F6" w:rsidRDefault="003B4D70" w:rsidP="00B87E61">
      <w:pPr>
        <w:spacing w:after="0" w:line="360" w:lineRule="auto"/>
        <w:jc w:val="both"/>
        <w:rPr>
          <w:rFonts w:ascii="Times New Roman" w:hAnsi="Times New Roman" w:cs="Times New Roman"/>
          <w:sz w:val="24"/>
          <w:szCs w:val="24"/>
        </w:rPr>
      </w:pPr>
      <w:r w:rsidRPr="00C166F6">
        <w:rPr>
          <w:rFonts w:ascii="Times New Roman" w:hAnsi="Times New Roman" w:cs="Times New Roman"/>
          <w:sz w:val="24"/>
          <w:szCs w:val="24"/>
        </w:rPr>
        <w:t>The most common types of NMR are proton(H</w:t>
      </w:r>
      <w:r w:rsidRPr="00C166F6">
        <w:rPr>
          <w:rFonts w:ascii="Times New Roman" w:hAnsi="Times New Roman" w:cs="Times New Roman"/>
          <w:sz w:val="24"/>
          <w:szCs w:val="24"/>
          <w:vertAlign w:val="superscript"/>
        </w:rPr>
        <w:t>1</w:t>
      </w:r>
      <w:r w:rsidRPr="00C166F6">
        <w:rPr>
          <w:rFonts w:ascii="Times New Roman" w:hAnsi="Times New Roman" w:cs="Times New Roman"/>
          <w:sz w:val="24"/>
          <w:szCs w:val="24"/>
        </w:rPr>
        <w:t>) and carbon(C</w:t>
      </w:r>
      <w:r w:rsidRPr="00C166F6">
        <w:rPr>
          <w:rFonts w:ascii="Times New Roman" w:hAnsi="Times New Roman" w:cs="Times New Roman"/>
          <w:sz w:val="24"/>
          <w:szCs w:val="24"/>
          <w:vertAlign w:val="superscript"/>
        </w:rPr>
        <w:t>13</w:t>
      </w:r>
      <w:r w:rsidRPr="00C166F6">
        <w:rPr>
          <w:rFonts w:ascii="Times New Roman" w:hAnsi="Times New Roman" w:cs="Times New Roman"/>
          <w:sz w:val="24"/>
          <w:szCs w:val="24"/>
        </w:rPr>
        <w:t>) NMR spectroscopy, but it applies to any kind of sample that contains nuclei possessing spin</w:t>
      </w:r>
      <w:r w:rsidR="00322741" w:rsidRPr="00C166F6">
        <w:rPr>
          <w:rFonts w:ascii="Times New Roman" w:hAnsi="Times New Roman" w:cs="Times New Roman"/>
          <w:sz w:val="24"/>
          <w:szCs w:val="24"/>
        </w:rPr>
        <w:t xml:space="preserve"> </w:t>
      </w:r>
      <w:r w:rsidR="00322741" w:rsidRPr="00C166F6">
        <w:rPr>
          <w:rFonts w:ascii="Times New Roman" w:hAnsi="Times New Roman" w:cs="Times New Roman"/>
          <w:sz w:val="24"/>
          <w:szCs w:val="24"/>
        </w:rPr>
        <w:fldChar w:fldCharType="begin" w:fldLock="1"/>
      </w:r>
      <w:r w:rsidR="00322741" w:rsidRPr="00C166F6">
        <w:rPr>
          <w:rFonts w:ascii="Times New Roman" w:hAnsi="Times New Roman" w:cs="Times New Roman"/>
          <w:sz w:val="24"/>
          <w:szCs w:val="24"/>
        </w:rPr>
        <w:instrText>ADDIN CSL_CITATION {"citationItems":[{"id":"ITEM-1","itemData":{"DOI":"10.1016/j.btre.2016.08.004","ISSN":"2215017X","abstract":"Among the most important tropical fruit grown in the world today and in Brazil, papaya occupies a prominent place. Native to tropical America, papaya has spread to several regions of the world, and Brazil accounts for 12.74% of the world production, followed by Mexico, Nigeria and India. The culture reached a harvested area of 441,042 ha and production of 12,420,585 t worldwide. The largest interest in this fruit relies on its main constituent compounds, like vitamins A, B and C, alkaloids (carpaine and pseudocarpaine), proteolytic enzymes (papain and quimiopapain) and benzyl isothiocyanate, more known as BITC, which has anthelmintic activity. Because of that, the present work has as objective the evaluation of the efficiency and composition of the oil extracted from Carica papaya L. seeds with supercritical carbon dioxide. The experiments were performed in a unit containing mainly a high-pressure pump and a stainless steel extractor with 42 mL of volume. The sampling was performed at each 20 min until the saturation of the process. About 6.5 g of sample were fed for each experiment done at 40, 60 and 80 °C under the pressures of 100, 150 and 200 bar. Samples of the Carica papaya L. fruit were acquired in a popular market and free for personal use intended for the study. After collection, the seeds were crushed with the help of a pestle, and dried at 60 °C for 60 min. For each operational condition, the extraction curves were constructed relating cumulative mass of oil extracted in function of the operational time. The better efficiencies were found at 40 °C and 200 bar (1.33%) followed by 80 °C and 200 bar (2.56%). Gas chromatography and NMR analysis could identify an insecticide component (BITC) that enables new applications of this residue in pharmaceutical and chemical industries.","author":[{"dropping-particle":"","family":"Barroso","given":"Pedro T.W.","non-dropping-particle":"","parse-names":false,"suffix":""},{"dropping-particle":"","family":"Carvalho","given":"Pedro P.","non-dropping-particle":"de","parse-names":false,"suffix":""},{"dropping-particle":"","family":"Rocha","given":"Thiago B.","non-dropping-particle":"","parse-names":false,"suffix":""},{"dropping-particle":"","family":"Pessoa","given":"Fernando L.P.","non-dropping-particle":"","parse-names":false,"suffix":""},{"dropping-particle":"","family":"Azevedo","given":"Debora A.","non-dropping-particle":"","parse-names":false,"suffix":""},{"dropping-particle":"","family":"Mendes","given":"Marisa F.","non-dropping-particle":"","parse-names":false,"suffix":""}],"container-title":"Biotechnology Reports","id":"ITEM-1","issued":{"date-parts":[["2016"]]},"title":"Evaluation of the composition of Carica papaya L. seed oil extracted with supercritical CO2","type":"article-journal"},"uris":["http://www.mendeley.com/documents/?uuid=01e577ab-207a-422f-8d86-d849f042f411"]},{"id":"ITEM-2","itemData":{"DOI":"10.1016/j.bmc.2005.03.058","ISSN":"09680896","PMID":"15890516","abstract":"Some derivatives of trans-anethole [1-methoxy-4-(1-propenyl)-benzene] (1) were synthesized, by introducing hydroxyl groups in the double bond of the propenyl moiety. Two types of reactions were performed: (i) oxymercuration/ demercuration that formed two products, the mono-hydroxyl derivative, 1-hydroxy-1-(4-methoxyphenyl)-propane (2) and in lesser extent the dihydroxyl derivative, 1,2-dihydroxy-1-(4-methoxyphenyl)-propane (3) and (ii) epoxidation with m-chloroperbenzoic acid that also led to the formation of two products, the dihydroxyl derivative (3) and the correspondent m-chloro-benzoic acid mono-ester, 1-hydroxy-1(4-methoxyphenyl)-2-m-chlorobenzoyl-propane (4). The structures of these compounds were confirmed mainly by mass, IR, 1H and 13C NMR spectral data. The activity of anethole and hydroxylated derivatives was evaluated using antioxidant, anti-inflammatory and gastroprotector tests. Compounds (2) and (3) were more active antioxidant agents than (1) and (4). In the anti-inflammatory assay, anethole showed lower activity than hydroxylated derivatives. Anethole and in lesser extent its derivatives 2 and 4 showed significant gastroprotector activity. All tested compounds do not alter significantly the total number of white blood cells. © 2005 Elsevier Ltd. All rights reserved.","author":[{"dropping-particle":"","family":"Freire","given":"Rosemayre S.","non-dropping-particle":"","parse-names":false,"suffix":""},{"dropping-particle":"","family":"Morais","given":"Selene M.","non-dropping-particle":"","parse-names":false,"suffix":""},{"dropping-particle":"","family":"Catunda","given":"Francisco Eduardo A.","non-dropping-particle":"","parse-names":false,"suffix":""},{"dropping-particle":"","family":"Pinheiro","given":"Diana C.S.N.","non-dropping-particle":"","parse-names":false,"suffix":""}],"container-title":"Bioorganic and Medicinal Chemistry","id":"ITEM-2","issued":{"date-parts":[["2005"]]},"title":"Synthesis and antioxidant, anti-inflammatory and gastroprotector activities of anethole and related compounds","type":"article-journal"},"uris":["http://www.mendeley.com/documents/?uuid=9a9fb983-1365-4f75-b0e2-0c52034e9e36"]}],"mendeley":{"formattedCitation":"[22,23]","plainTextFormattedCitation":"[22,23]","previouslyFormattedCitation":"[22,23]"},"properties":{"noteIndex":0},"schema":"https://github.com/citation-style-language/schema/raw/master/csl-citation.json"}</w:instrText>
      </w:r>
      <w:r w:rsidR="00322741" w:rsidRPr="00C166F6">
        <w:rPr>
          <w:rFonts w:ascii="Times New Roman" w:hAnsi="Times New Roman" w:cs="Times New Roman"/>
          <w:sz w:val="24"/>
          <w:szCs w:val="24"/>
        </w:rPr>
        <w:fldChar w:fldCharType="separate"/>
      </w:r>
      <w:r w:rsidR="00322741" w:rsidRPr="00C166F6">
        <w:rPr>
          <w:rFonts w:ascii="Times New Roman" w:hAnsi="Times New Roman" w:cs="Times New Roman"/>
          <w:noProof/>
          <w:sz w:val="24"/>
          <w:szCs w:val="24"/>
        </w:rPr>
        <w:t>[22,23]</w:t>
      </w:r>
      <w:r w:rsidR="00322741" w:rsidRPr="00C166F6">
        <w:rPr>
          <w:rFonts w:ascii="Times New Roman" w:hAnsi="Times New Roman" w:cs="Times New Roman"/>
          <w:sz w:val="24"/>
          <w:szCs w:val="24"/>
        </w:rPr>
        <w:fldChar w:fldCharType="end"/>
      </w:r>
      <w:r w:rsidRPr="00C166F6">
        <w:rPr>
          <w:rFonts w:ascii="Times New Roman" w:hAnsi="Times New Roman" w:cs="Times New Roman"/>
          <w:sz w:val="24"/>
          <w:szCs w:val="24"/>
        </w:rPr>
        <w:t>.</w:t>
      </w:r>
    </w:p>
    <w:p w:rsidR="00A02A1E" w:rsidRPr="00C166F6" w:rsidRDefault="00A02A1E" w:rsidP="00B87E61">
      <w:pPr>
        <w:spacing w:after="0" w:line="360" w:lineRule="auto"/>
        <w:jc w:val="both"/>
        <w:rPr>
          <w:rFonts w:ascii="Times New Roman" w:hAnsi="Times New Roman" w:cs="Times New Roman"/>
          <w:b/>
          <w:sz w:val="24"/>
          <w:szCs w:val="24"/>
        </w:rPr>
      </w:pPr>
      <w:r w:rsidRPr="00C166F6">
        <w:rPr>
          <w:rFonts w:ascii="Times New Roman" w:hAnsi="Times New Roman" w:cs="Times New Roman"/>
          <w:b/>
          <w:sz w:val="24"/>
          <w:szCs w:val="24"/>
        </w:rPr>
        <w:t xml:space="preserve">Working principle </w:t>
      </w:r>
    </w:p>
    <w:p w:rsidR="00A02A1E" w:rsidRPr="00C166F6" w:rsidRDefault="00A02A1E" w:rsidP="00B87E61">
      <w:pPr>
        <w:spacing w:after="0" w:line="360" w:lineRule="auto"/>
        <w:jc w:val="both"/>
        <w:rPr>
          <w:rFonts w:ascii="Times New Roman" w:hAnsi="Times New Roman" w:cs="Times New Roman"/>
          <w:sz w:val="24"/>
          <w:szCs w:val="24"/>
        </w:rPr>
      </w:pPr>
      <w:r w:rsidRPr="00C166F6">
        <w:rPr>
          <w:rFonts w:ascii="Times New Roman" w:hAnsi="Times New Roman" w:cs="Times New Roman"/>
          <w:sz w:val="24"/>
          <w:szCs w:val="24"/>
        </w:rPr>
        <w:t xml:space="preserve">NMR is based on the spins of atomic nuclei. Nuclei with an odd mass or odd atomic number have "nuclear spin" (in a similar fashion to the spin of electrons). Since a nucleus is a charged particle in motion, it will develop a magnetic field. When the nuclei with non-zero spins </w:t>
      </w:r>
      <w:r w:rsidR="00B2390F" w:rsidRPr="00C166F6">
        <w:rPr>
          <w:rFonts w:ascii="Times New Roman" w:hAnsi="Times New Roman" w:cs="Times New Roman"/>
          <w:sz w:val="24"/>
          <w:szCs w:val="24"/>
        </w:rPr>
        <w:t xml:space="preserve">are </w:t>
      </w:r>
      <w:r w:rsidRPr="00C166F6">
        <w:rPr>
          <w:rFonts w:ascii="Times New Roman" w:hAnsi="Times New Roman" w:cs="Times New Roman"/>
          <w:sz w:val="24"/>
          <w:szCs w:val="24"/>
        </w:rPr>
        <w:t xml:space="preserve">placed in a strong magnetic field with respect to the applied magnetic field with the supply of appropriate energy, these nuclei flip to a higher energy state from </w:t>
      </w:r>
      <w:r w:rsidR="00B2390F" w:rsidRPr="00C166F6">
        <w:rPr>
          <w:rFonts w:ascii="Times New Roman" w:hAnsi="Times New Roman" w:cs="Times New Roman"/>
          <w:sz w:val="24"/>
          <w:szCs w:val="24"/>
        </w:rPr>
        <w:t xml:space="preserve">a </w:t>
      </w:r>
      <w:r w:rsidRPr="00C166F6">
        <w:rPr>
          <w:rFonts w:ascii="Times New Roman" w:hAnsi="Times New Roman" w:cs="Times New Roman"/>
          <w:sz w:val="24"/>
          <w:szCs w:val="24"/>
        </w:rPr>
        <w:t xml:space="preserve">lower energy state. The energy difference between the two states depends on the applied field. The energy absorbed during this transition is a function of </w:t>
      </w:r>
      <w:r w:rsidR="00B2390F" w:rsidRPr="00C166F6">
        <w:rPr>
          <w:rFonts w:ascii="Times New Roman" w:hAnsi="Times New Roman" w:cs="Times New Roman"/>
          <w:sz w:val="24"/>
          <w:szCs w:val="24"/>
        </w:rPr>
        <w:t xml:space="preserve">the </w:t>
      </w:r>
      <w:r w:rsidRPr="00C166F6">
        <w:rPr>
          <w:rFonts w:ascii="Times New Roman" w:hAnsi="Times New Roman" w:cs="Times New Roman"/>
          <w:sz w:val="24"/>
          <w:szCs w:val="24"/>
        </w:rPr>
        <w:t xml:space="preserve">nucleus type and its chemical environment in the molecule. The magnetic field is increased and the excitation or “flipping” of nuclei from one orientation to another is detected as an induced voltage resulting from the absorption of energy from the radiofrequency field. The free induction decay, which is in </w:t>
      </w:r>
      <w:r w:rsidR="00B2390F" w:rsidRPr="00C166F6">
        <w:rPr>
          <w:rFonts w:ascii="Times New Roman" w:hAnsi="Times New Roman" w:cs="Times New Roman"/>
          <w:sz w:val="24"/>
          <w:szCs w:val="24"/>
        </w:rPr>
        <w:t xml:space="preserve">the </w:t>
      </w:r>
      <w:r w:rsidRPr="00C166F6">
        <w:rPr>
          <w:rFonts w:ascii="Times New Roman" w:hAnsi="Times New Roman" w:cs="Times New Roman"/>
          <w:sz w:val="24"/>
          <w:szCs w:val="24"/>
        </w:rPr>
        <w:t>time domain gives its equivalent frequency domain signal on Fourier transformation. The area under a peak is proportional to the number of nuclei “flipping” and by observing the field strength at which protons absorb energy, one can know about the structure of a molecule</w:t>
      </w:r>
      <w:r w:rsidR="00322741" w:rsidRPr="00C166F6">
        <w:rPr>
          <w:rFonts w:ascii="Times New Roman" w:hAnsi="Times New Roman" w:cs="Times New Roman"/>
          <w:sz w:val="24"/>
          <w:szCs w:val="24"/>
        </w:rPr>
        <w:t xml:space="preserve"> </w:t>
      </w:r>
      <w:r w:rsidR="00322741" w:rsidRPr="00C166F6">
        <w:rPr>
          <w:rFonts w:ascii="Times New Roman" w:hAnsi="Times New Roman" w:cs="Times New Roman"/>
          <w:sz w:val="24"/>
          <w:szCs w:val="24"/>
        </w:rPr>
        <w:fldChar w:fldCharType="begin" w:fldLock="1"/>
      </w:r>
      <w:r w:rsidR="00322741" w:rsidRPr="00C166F6">
        <w:rPr>
          <w:rFonts w:ascii="Times New Roman" w:hAnsi="Times New Roman" w:cs="Times New Roman"/>
          <w:sz w:val="24"/>
          <w:szCs w:val="24"/>
        </w:rPr>
        <w:instrText>ADDIN CSL_CITATION {"citationItems":[{"id":"ITEM-1","itemData":{"DOI":"10.4062/biomolther.2016.249","ISSN":"20054483","abstract":"Metabolomics has been used as a powerful tool for the analysis and quality assessment of the natural product (NP)-derived medicines. It is increasingly being used in the quality control and standardization of NP-derived medicines because they are composed of hundreds of natural compounds. The most common techniques that are used in metabolomics consist of NMR, GC-MS, and LC-MS in combination with multivariate statistical analyses including principal components analysis (PCA) and partial least squares-discriminant analysis (PLS-DA). Currently, the quality control of the NP-derived medicines is usually conducted using HPLC and is specified by one or two indicators. To create a superior quality control framework and avoid adulterated drugs, it is necessary to be able to determine and establish standards based on multiple ingredients using metabolic profiling and fingerprinting. Therefore, the application of various analytical tools in the quality control of NP-derived medicines forms the major part of this review. Veregen® (Medigene AG, Planegg/Martinsried, Germany), which is the first botanical prescription drug approved by US Food and Drug Administration, is reviewed as an example that will hopefully provide future directions and perspectives on metabolomics technologies available for the quality control of NP-derived medicines.","author":[{"dropping-particle":"","family":"Lee","given":"Kyung Min","non-dropping-particle":"","parse-names":false,"suffix":""},{"dropping-particle":"","family":"Jeon","given":"Jun Yeong","non-dropping-particle":"","parse-names":false,"suffix":""},{"dropping-particle":"","family":"Lee","given":"Byeong Ju","non-dropping-particle":"","parse-names":false,"suffix":""},{"dropping-particle":"","family":"Lee","given":"Hwanhui","non-dropping-particle":"","parse-names":false,"suffix":""},{"dropping-particle":"","family":"Choi","given":"Hyung Kyoon","non-dropping-particle":"","parse-names":false,"suffix":""}],"container-title":"Biomolecules and Therapeutics","id":"ITEM-1","issued":{"date-parts":[["2017"]]},"title":"Application of metabolomics to quality control of natural product derived medicines","type":"article"},"uris":["http://www.mendeley.com/documents/?uuid=62dc2895-5d07-488b-9933-d8de36184a44"]},{"id":"ITEM-2","itemData":{"DOI":"10.3390/molecules21081026","ISSN":"14203049","PMID":"27517894","abstract":"Andrographis paniculata is an annual herb and widely cultivated in Southeast Asian countries for its medicinal use. In recent investigations, A. paniculata was found to be effective against Type 1 diabetes mellitus (Type 1 DM). Here, we used a non-genetic out-bred Sprague-Dawley rat model to test the antidiabetic activity of A. paniculata against Type 2 diabetes mellitus (Type 2 DM). Proton Nuclear Magnetic Resonance (1H-NMR) spectroscopy in combination with multivariate data analyses was used to evaluate the A. paniculata and metformin induced metabolic effects on the obese and obese-diabetic (obdb) rat models. Compared to the normal rats, high levels of creatinine, lactate, and allantoin were found in the urine of obese rats, whereas, obese-diabetic rats were marked by high glucose, choline and taurine levels, and low lactate, formate, creatinine, citrate, 2-oxoglutarate, succinate, dimethylamine, acetoacetate, acetate, allantoin and hippurate levels. Treatment of A. paniculata leaf water extract was found to be quite effective in restoring the disturbed metabolic profile of obdb rats back towards normal conditions. This study shows the anti-diabetic potential of A. paniculata plant extract and strengthens the idea of using this plant against the diabetes. Further classical genetic methods and state of the art molecular techniques could provide insights into the molecular mechanisms involved in the pathogenesis of diabetes mellitus and anti-diabetic effects of A. paniculata water extract.","author":[{"dropping-particle":"","family":"Akhtar","given":"Muhammad Tayyab","non-dropping-particle":"","parse-names":false,"suffix":""},{"dropping-particle":"","family":"Sarib","given":"Mohamad Syakir Bin Mohd","non-dropping-particle":"","parse-names":false,"suffix":""},{"dropping-particle":"","family":"Ismail","given":"Intan Safinar","non-dropping-particle":"","parse-names":false,"suffix":""},{"dropping-particle":"","family":"Abas","given":"Faridah","non-dropping-particle":"","parse-names":false,"suffix":""},{"dropping-particle":"","family":"Ismail","given":"Amin","non-dropping-particle":"","parse-names":false,"suffix":""},{"dropping-particle":"","family":"Lajis","given":"Nordin Hj","non-dropping-particle":"","parse-names":false,"suffix":""},{"dropping-particle":"","family":"Shaari","given":"Khozirah","non-dropping-particle":"","parse-names":false,"suffix":""}],"container-title":"Molecules","id":"ITEM-2","issued":{"date-parts":[["2016"]]},"title":"Anti-diabetic activity and metabolic changes induced by Andrographis paniculata plant extract in obese diabetic rats","type":"article-journal"},"uris":["http://www.mendeley.com/documents/?uuid=f105524c-f12c-463a-999c-1177dc9bbef6"]}],"mendeley":{"formattedCitation":"[24,25]","plainTextFormattedCitation":"[24,25]","previouslyFormattedCitation":"[24,25]"},"properties":{"noteIndex":0},"schema":"https://github.com/citation-style-language/schema/raw/master/csl-citation.json"}</w:instrText>
      </w:r>
      <w:r w:rsidR="00322741" w:rsidRPr="00C166F6">
        <w:rPr>
          <w:rFonts w:ascii="Times New Roman" w:hAnsi="Times New Roman" w:cs="Times New Roman"/>
          <w:sz w:val="24"/>
          <w:szCs w:val="24"/>
        </w:rPr>
        <w:fldChar w:fldCharType="separate"/>
      </w:r>
      <w:r w:rsidR="00322741" w:rsidRPr="00C166F6">
        <w:rPr>
          <w:rFonts w:ascii="Times New Roman" w:hAnsi="Times New Roman" w:cs="Times New Roman"/>
          <w:noProof/>
          <w:sz w:val="24"/>
          <w:szCs w:val="24"/>
        </w:rPr>
        <w:t>[24,25]</w:t>
      </w:r>
      <w:r w:rsidR="00322741" w:rsidRPr="00C166F6">
        <w:rPr>
          <w:rFonts w:ascii="Times New Roman" w:hAnsi="Times New Roman" w:cs="Times New Roman"/>
          <w:sz w:val="24"/>
          <w:szCs w:val="24"/>
        </w:rPr>
        <w:fldChar w:fldCharType="end"/>
      </w:r>
      <w:r w:rsidR="0037286B" w:rsidRPr="00C166F6">
        <w:rPr>
          <w:rFonts w:ascii="Times New Roman" w:hAnsi="Times New Roman" w:cs="Times New Roman"/>
          <w:sz w:val="24"/>
          <w:szCs w:val="24"/>
        </w:rPr>
        <w:t>.</w:t>
      </w:r>
    </w:p>
    <w:p w:rsidR="00336266" w:rsidRPr="00C166F6" w:rsidRDefault="00336266" w:rsidP="00B87E61">
      <w:pPr>
        <w:keepNext/>
        <w:spacing w:after="0" w:line="360" w:lineRule="auto"/>
        <w:jc w:val="both"/>
        <w:rPr>
          <w:rFonts w:ascii="Times New Roman" w:hAnsi="Times New Roman" w:cs="Times New Roman"/>
          <w:sz w:val="24"/>
          <w:szCs w:val="24"/>
        </w:rPr>
      </w:pPr>
      <w:r w:rsidRPr="00C166F6">
        <w:rPr>
          <w:rFonts w:ascii="Times New Roman" w:hAnsi="Times New Roman" w:cs="Times New Roman"/>
          <w:sz w:val="24"/>
          <w:szCs w:val="24"/>
        </w:rPr>
        <w:lastRenderedPageBreak/>
        <w:br/>
      </w:r>
    </w:p>
    <w:p w:rsidR="00336266" w:rsidRPr="00C166F6" w:rsidRDefault="00336266" w:rsidP="00B87E61">
      <w:pPr>
        <w:keepNext/>
        <w:spacing w:after="0" w:line="360" w:lineRule="auto"/>
        <w:jc w:val="both"/>
        <w:rPr>
          <w:rFonts w:ascii="Times New Roman" w:hAnsi="Times New Roman" w:cs="Times New Roman"/>
          <w:sz w:val="24"/>
          <w:szCs w:val="24"/>
        </w:rPr>
      </w:pPr>
      <w:r w:rsidRPr="00C166F6">
        <w:rPr>
          <w:rFonts w:ascii="Times New Roman" w:hAnsi="Times New Roman" w:cs="Times New Roman"/>
          <w:noProof/>
          <w:sz w:val="24"/>
          <w:szCs w:val="24"/>
        </w:rPr>
        <w:drawing>
          <wp:inline distT="0" distB="0" distL="0" distR="0" wp14:anchorId="645A1E89" wp14:editId="70524A74">
            <wp:extent cx="5933440" cy="26212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3440" cy="2621280"/>
                    </a:xfrm>
                    <a:prstGeom prst="rect">
                      <a:avLst/>
                    </a:prstGeom>
                    <a:noFill/>
                    <a:ln>
                      <a:noFill/>
                    </a:ln>
                  </pic:spPr>
                </pic:pic>
              </a:graphicData>
            </a:graphic>
          </wp:inline>
        </w:drawing>
      </w:r>
    </w:p>
    <w:p w:rsidR="0037286B" w:rsidRPr="00C166F6" w:rsidRDefault="00336266" w:rsidP="00B87E61">
      <w:pPr>
        <w:pStyle w:val="Caption"/>
        <w:spacing w:line="360" w:lineRule="auto"/>
        <w:jc w:val="both"/>
        <w:rPr>
          <w:rFonts w:ascii="Times New Roman" w:hAnsi="Times New Roman" w:cs="Times New Roman"/>
          <w:color w:val="auto"/>
          <w:sz w:val="24"/>
          <w:szCs w:val="24"/>
        </w:rPr>
      </w:pPr>
      <w:bookmarkStart w:id="87" w:name="_Toc80709593"/>
      <w:r w:rsidRPr="00C166F6">
        <w:rPr>
          <w:rFonts w:ascii="Times New Roman" w:hAnsi="Times New Roman" w:cs="Times New Roman"/>
          <w:color w:val="auto"/>
          <w:sz w:val="24"/>
          <w:szCs w:val="24"/>
        </w:rPr>
        <w:t xml:space="preserve">Figure </w:t>
      </w:r>
      <w:r w:rsidRPr="00C166F6">
        <w:rPr>
          <w:rFonts w:ascii="Times New Roman" w:hAnsi="Times New Roman" w:cs="Times New Roman"/>
          <w:color w:val="auto"/>
          <w:sz w:val="24"/>
          <w:szCs w:val="24"/>
        </w:rPr>
        <w:fldChar w:fldCharType="begin"/>
      </w:r>
      <w:r w:rsidRPr="00C166F6">
        <w:rPr>
          <w:rFonts w:ascii="Times New Roman" w:hAnsi="Times New Roman" w:cs="Times New Roman"/>
          <w:color w:val="auto"/>
          <w:sz w:val="24"/>
          <w:szCs w:val="24"/>
        </w:rPr>
        <w:instrText xml:space="preserve"> SEQ Figure \* ARABIC </w:instrText>
      </w:r>
      <w:r w:rsidRPr="00C166F6">
        <w:rPr>
          <w:rFonts w:ascii="Times New Roman" w:hAnsi="Times New Roman" w:cs="Times New Roman"/>
          <w:color w:val="auto"/>
          <w:sz w:val="24"/>
          <w:szCs w:val="24"/>
        </w:rPr>
        <w:fldChar w:fldCharType="separate"/>
      </w:r>
      <w:r w:rsidR="00C43584" w:rsidRPr="00C166F6">
        <w:rPr>
          <w:rFonts w:ascii="Times New Roman" w:hAnsi="Times New Roman" w:cs="Times New Roman"/>
          <w:noProof/>
          <w:color w:val="auto"/>
          <w:sz w:val="24"/>
          <w:szCs w:val="24"/>
        </w:rPr>
        <w:t>28</w:t>
      </w:r>
      <w:r w:rsidRPr="00C166F6">
        <w:rPr>
          <w:rFonts w:ascii="Times New Roman" w:hAnsi="Times New Roman" w:cs="Times New Roman"/>
          <w:color w:val="auto"/>
          <w:sz w:val="24"/>
          <w:szCs w:val="24"/>
        </w:rPr>
        <w:fldChar w:fldCharType="end"/>
      </w:r>
      <w:r w:rsidRPr="00C166F6">
        <w:rPr>
          <w:rFonts w:ascii="Times New Roman" w:hAnsi="Times New Roman" w:cs="Times New Roman"/>
          <w:color w:val="auto"/>
          <w:sz w:val="24"/>
          <w:szCs w:val="24"/>
        </w:rPr>
        <w:t>: Simple instrumentation of NMR</w:t>
      </w:r>
      <w:bookmarkEnd w:id="87"/>
    </w:p>
    <w:p w:rsidR="00336266" w:rsidRPr="00C166F6" w:rsidRDefault="00336266" w:rsidP="00B87E61">
      <w:pPr>
        <w:spacing w:line="360" w:lineRule="auto"/>
        <w:rPr>
          <w:rFonts w:ascii="Times New Roman" w:hAnsi="Times New Roman" w:cs="Times New Roman"/>
          <w:sz w:val="24"/>
          <w:szCs w:val="24"/>
        </w:rPr>
      </w:pPr>
    </w:p>
    <w:p w:rsidR="00336266" w:rsidRPr="00C166F6" w:rsidRDefault="00336266" w:rsidP="00B87E61">
      <w:pPr>
        <w:keepNext/>
        <w:spacing w:after="0" w:line="360" w:lineRule="auto"/>
        <w:jc w:val="both"/>
        <w:rPr>
          <w:rFonts w:ascii="Times New Roman" w:hAnsi="Times New Roman" w:cs="Times New Roman"/>
          <w:b/>
          <w:sz w:val="24"/>
          <w:szCs w:val="24"/>
        </w:rPr>
      </w:pPr>
      <w:r w:rsidRPr="00C166F6">
        <w:rPr>
          <w:rFonts w:ascii="Times New Roman" w:hAnsi="Times New Roman" w:cs="Times New Roman"/>
          <w:b/>
          <w:sz w:val="24"/>
          <w:szCs w:val="24"/>
        </w:rPr>
        <w:lastRenderedPageBreak/>
        <w:t>NMR sample preparation</w:t>
      </w:r>
    </w:p>
    <w:p w:rsidR="00336266" w:rsidRPr="00C166F6" w:rsidRDefault="00336266" w:rsidP="00B87E61">
      <w:pPr>
        <w:pStyle w:val="ListParagraph"/>
        <w:keepNext/>
        <w:numPr>
          <w:ilvl w:val="0"/>
          <w:numId w:val="55"/>
        </w:numPr>
        <w:spacing w:after="0" w:line="360" w:lineRule="auto"/>
        <w:jc w:val="both"/>
        <w:rPr>
          <w:rFonts w:ascii="Times New Roman" w:hAnsi="Times New Roman" w:cs="Times New Roman"/>
          <w:sz w:val="24"/>
          <w:szCs w:val="24"/>
        </w:rPr>
      </w:pPr>
      <w:r w:rsidRPr="00C166F6">
        <w:rPr>
          <w:rFonts w:ascii="Times New Roman" w:hAnsi="Times New Roman" w:cs="Times New Roman"/>
          <w:sz w:val="24"/>
          <w:szCs w:val="24"/>
        </w:rPr>
        <w:t xml:space="preserve">NMR users are advised to provide 5-20 mg of </w:t>
      </w:r>
      <w:r w:rsidR="00F57731" w:rsidRPr="00C166F6">
        <w:rPr>
          <w:rFonts w:ascii="Times New Roman" w:hAnsi="Times New Roman" w:cs="Times New Roman"/>
          <w:sz w:val="24"/>
          <w:szCs w:val="24"/>
        </w:rPr>
        <w:t xml:space="preserve">the </w:t>
      </w:r>
      <w:r w:rsidRPr="00C166F6">
        <w:rPr>
          <w:rFonts w:ascii="Times New Roman" w:hAnsi="Times New Roman" w:cs="Times New Roman"/>
          <w:sz w:val="24"/>
          <w:szCs w:val="24"/>
        </w:rPr>
        <w:t xml:space="preserve">sample depending upon its molecular weight for proton NMR spectra. At least 30 mg of sample is necessary for obtaining 13C NMR spectra with </w:t>
      </w:r>
      <w:r w:rsidR="00F57731" w:rsidRPr="00C166F6">
        <w:rPr>
          <w:rFonts w:ascii="Times New Roman" w:hAnsi="Times New Roman" w:cs="Times New Roman"/>
          <w:sz w:val="24"/>
          <w:szCs w:val="24"/>
        </w:rPr>
        <w:t xml:space="preserve">a </w:t>
      </w:r>
      <w:r w:rsidRPr="00C166F6">
        <w:rPr>
          <w:rFonts w:ascii="Times New Roman" w:hAnsi="Times New Roman" w:cs="Times New Roman"/>
          <w:sz w:val="24"/>
          <w:szCs w:val="24"/>
        </w:rPr>
        <w:t>reasonable signal</w:t>
      </w:r>
      <w:r w:rsidR="00F57731" w:rsidRPr="00C166F6">
        <w:rPr>
          <w:rFonts w:ascii="Times New Roman" w:hAnsi="Times New Roman" w:cs="Times New Roman"/>
          <w:sz w:val="24"/>
          <w:szCs w:val="24"/>
        </w:rPr>
        <w:t>-to-</w:t>
      </w:r>
      <w:r w:rsidRPr="00C166F6">
        <w:rPr>
          <w:rFonts w:ascii="Times New Roman" w:hAnsi="Times New Roman" w:cs="Times New Roman"/>
          <w:sz w:val="24"/>
          <w:szCs w:val="24"/>
        </w:rPr>
        <w:t xml:space="preserve">noise ratio. </w:t>
      </w:r>
    </w:p>
    <w:p w:rsidR="00336266" w:rsidRPr="00C166F6" w:rsidRDefault="00336266" w:rsidP="00B87E61">
      <w:pPr>
        <w:pStyle w:val="ListParagraph"/>
        <w:keepNext/>
        <w:numPr>
          <w:ilvl w:val="0"/>
          <w:numId w:val="55"/>
        </w:numPr>
        <w:spacing w:after="0" w:line="360" w:lineRule="auto"/>
        <w:jc w:val="both"/>
        <w:rPr>
          <w:rFonts w:ascii="Times New Roman" w:hAnsi="Times New Roman" w:cs="Times New Roman"/>
          <w:sz w:val="24"/>
          <w:szCs w:val="24"/>
        </w:rPr>
      </w:pPr>
      <w:r w:rsidRPr="00C166F6">
        <w:rPr>
          <w:rFonts w:ascii="Times New Roman" w:hAnsi="Times New Roman" w:cs="Times New Roman"/>
          <w:sz w:val="24"/>
          <w:szCs w:val="24"/>
        </w:rPr>
        <w:t xml:space="preserve">The sample should be completely soluble in the given deuterated solvent. </w:t>
      </w:r>
    </w:p>
    <w:p w:rsidR="00336266" w:rsidRPr="00C166F6" w:rsidRDefault="00336266" w:rsidP="00B87E61">
      <w:pPr>
        <w:pStyle w:val="ListParagraph"/>
        <w:keepNext/>
        <w:numPr>
          <w:ilvl w:val="0"/>
          <w:numId w:val="55"/>
        </w:numPr>
        <w:spacing w:after="0" w:line="360" w:lineRule="auto"/>
        <w:jc w:val="both"/>
        <w:rPr>
          <w:rFonts w:ascii="Times New Roman" w:hAnsi="Times New Roman" w:cs="Times New Roman"/>
          <w:sz w:val="24"/>
          <w:szCs w:val="24"/>
        </w:rPr>
      </w:pPr>
      <w:r w:rsidRPr="00C166F6">
        <w:rPr>
          <w:rFonts w:ascii="Times New Roman" w:hAnsi="Times New Roman" w:cs="Times New Roman"/>
          <w:sz w:val="24"/>
          <w:szCs w:val="24"/>
        </w:rPr>
        <w:t xml:space="preserve">NMR samples should be provided the information to the NMR operator about the sample details: such as type, amount, </w:t>
      </w:r>
      <w:r w:rsidR="00F57731" w:rsidRPr="00C166F6">
        <w:rPr>
          <w:rFonts w:ascii="Times New Roman" w:hAnsi="Times New Roman" w:cs="Times New Roman"/>
          <w:sz w:val="24"/>
          <w:szCs w:val="24"/>
        </w:rPr>
        <w:t xml:space="preserve">the </w:t>
      </w:r>
      <w:r w:rsidRPr="00C166F6">
        <w:rPr>
          <w:rFonts w:ascii="Times New Roman" w:hAnsi="Times New Roman" w:cs="Times New Roman"/>
          <w:sz w:val="24"/>
          <w:szCs w:val="24"/>
        </w:rPr>
        <w:t>solvent used spectral range require etc. in the given job card or samples accompanied by a letter containing analysis details.</w:t>
      </w:r>
    </w:p>
    <w:p w:rsidR="00336266" w:rsidRPr="00C166F6" w:rsidRDefault="00336266" w:rsidP="00B87E61">
      <w:pPr>
        <w:keepNext/>
        <w:spacing w:after="0" w:line="360" w:lineRule="auto"/>
        <w:jc w:val="both"/>
        <w:rPr>
          <w:rFonts w:ascii="Times New Roman" w:hAnsi="Times New Roman" w:cs="Times New Roman"/>
          <w:b/>
          <w:sz w:val="24"/>
          <w:szCs w:val="24"/>
        </w:rPr>
      </w:pPr>
      <w:r w:rsidRPr="00C166F6">
        <w:rPr>
          <w:rFonts w:ascii="Times New Roman" w:hAnsi="Times New Roman" w:cs="Times New Roman"/>
          <w:b/>
          <w:sz w:val="24"/>
          <w:szCs w:val="24"/>
        </w:rPr>
        <w:t>Commonly used solvents in NMR analysis</w:t>
      </w:r>
    </w:p>
    <w:p w:rsidR="00336266" w:rsidRPr="00C166F6" w:rsidRDefault="00F57731" w:rsidP="00B87E61">
      <w:pPr>
        <w:keepNext/>
        <w:spacing w:after="0" w:line="360" w:lineRule="auto"/>
        <w:jc w:val="both"/>
        <w:rPr>
          <w:rFonts w:ascii="Times New Roman" w:hAnsi="Times New Roman" w:cs="Times New Roman"/>
          <w:sz w:val="24"/>
          <w:szCs w:val="24"/>
        </w:rPr>
      </w:pPr>
      <w:r w:rsidRPr="00C166F6">
        <w:rPr>
          <w:rFonts w:ascii="Times New Roman" w:hAnsi="Times New Roman" w:cs="Times New Roman"/>
          <w:sz w:val="24"/>
          <w:szCs w:val="24"/>
        </w:rPr>
        <w:t>The deuterated solvents are used for the NMR analysis. Common solvents include chloroform-D, acetone-D6, benzene-D6, deuterium oxide (D2O), DMSO-D6, ethanol-D6, and methanol-D4. Other, less common deuterated solvents can be used in the analysis which are easily available from Cambridge Isotope Laboratories or Sigma-Aldrich.</w:t>
      </w:r>
    </w:p>
    <w:p w:rsidR="00336266" w:rsidRPr="00C166F6" w:rsidRDefault="00336266" w:rsidP="00B87E61">
      <w:pPr>
        <w:keepNext/>
        <w:spacing w:line="360" w:lineRule="auto"/>
        <w:jc w:val="both"/>
        <w:rPr>
          <w:rFonts w:ascii="Times New Roman" w:hAnsi="Times New Roman" w:cs="Times New Roman"/>
          <w:b/>
          <w:sz w:val="24"/>
          <w:szCs w:val="24"/>
        </w:rPr>
      </w:pPr>
      <w:r w:rsidRPr="00C166F6">
        <w:rPr>
          <w:rFonts w:ascii="Times New Roman" w:hAnsi="Times New Roman" w:cs="Times New Roman"/>
          <w:b/>
          <w:sz w:val="24"/>
          <w:szCs w:val="24"/>
        </w:rPr>
        <w:t>Chemical Shift</w:t>
      </w:r>
    </w:p>
    <w:p w:rsidR="00336266" w:rsidRPr="00C166F6" w:rsidRDefault="00336266" w:rsidP="00B87E61">
      <w:pPr>
        <w:keepNext/>
        <w:spacing w:line="360" w:lineRule="auto"/>
        <w:jc w:val="both"/>
        <w:rPr>
          <w:rFonts w:ascii="Times New Roman" w:hAnsi="Times New Roman" w:cs="Times New Roman"/>
          <w:sz w:val="24"/>
          <w:szCs w:val="24"/>
        </w:rPr>
      </w:pPr>
      <w:r w:rsidRPr="00C166F6">
        <w:rPr>
          <w:rFonts w:ascii="Times New Roman" w:hAnsi="Times New Roman" w:cs="Times New Roman"/>
          <w:sz w:val="24"/>
          <w:szCs w:val="24"/>
        </w:rPr>
        <w:t xml:space="preserve">The movement of the electrons creates a magnetic field in and around the nucleus. This magnetic field created is different in the direction as compared with the outer magnetic field. Any change in the magnetic field causes a similar change in the spectrum of the NMR. This sum of the shift is controlled by </w:t>
      </w:r>
      <w:r w:rsidR="00F57731" w:rsidRPr="00C166F6">
        <w:rPr>
          <w:rFonts w:ascii="Times New Roman" w:hAnsi="Times New Roman" w:cs="Times New Roman"/>
          <w:sz w:val="24"/>
          <w:szCs w:val="24"/>
        </w:rPr>
        <w:t xml:space="preserve">the </w:t>
      </w:r>
      <w:r w:rsidRPr="00C166F6">
        <w:rPr>
          <w:rFonts w:ascii="Times New Roman" w:hAnsi="Times New Roman" w:cs="Times New Roman"/>
          <w:sz w:val="24"/>
          <w:szCs w:val="24"/>
        </w:rPr>
        <w:t xml:space="preserve">nature of the nucleus and </w:t>
      </w:r>
      <w:r w:rsidR="00F57731" w:rsidRPr="00C166F6">
        <w:rPr>
          <w:rFonts w:ascii="Times New Roman" w:hAnsi="Times New Roman" w:cs="Times New Roman"/>
          <w:sz w:val="24"/>
          <w:szCs w:val="24"/>
        </w:rPr>
        <w:t xml:space="preserve">the </w:t>
      </w:r>
      <w:r w:rsidRPr="00C166F6">
        <w:rPr>
          <w:rFonts w:ascii="Times New Roman" w:hAnsi="Times New Roman" w:cs="Times New Roman"/>
          <w:sz w:val="24"/>
          <w:szCs w:val="24"/>
        </w:rPr>
        <w:t xml:space="preserve">nature of the motion of electrons in its surrounding atoms and molecules. This phenomenon is called “chemical shift (CS).” A reference compound </w:t>
      </w:r>
      <w:r w:rsidR="004818C7" w:rsidRPr="00C166F6">
        <w:rPr>
          <w:rFonts w:ascii="Times New Roman" w:hAnsi="Times New Roman" w:cs="Times New Roman"/>
          <w:sz w:val="24"/>
          <w:szCs w:val="24"/>
        </w:rPr>
        <w:t>is needed to measure CS</w:t>
      </w:r>
      <w:r w:rsidRPr="00C166F6">
        <w:rPr>
          <w:rFonts w:ascii="Times New Roman" w:hAnsi="Times New Roman" w:cs="Times New Roman"/>
          <w:sz w:val="24"/>
          <w:szCs w:val="24"/>
        </w:rPr>
        <w:t xml:space="preserve"> and to determine and differentiate magnetically inequivalent nuclei present in a molecule</w:t>
      </w:r>
    </w:p>
    <w:p w:rsidR="009F575C" w:rsidRPr="00C166F6" w:rsidRDefault="009F575C" w:rsidP="00B87E61">
      <w:pPr>
        <w:keepNext/>
        <w:spacing w:line="360" w:lineRule="auto"/>
        <w:jc w:val="both"/>
        <w:rPr>
          <w:rFonts w:ascii="Times New Roman" w:hAnsi="Times New Roman" w:cs="Times New Roman"/>
          <w:b/>
          <w:sz w:val="24"/>
          <w:szCs w:val="24"/>
        </w:rPr>
      </w:pPr>
      <w:r w:rsidRPr="00C166F6">
        <w:rPr>
          <w:rFonts w:ascii="Times New Roman" w:hAnsi="Times New Roman" w:cs="Times New Roman"/>
          <w:b/>
          <w:sz w:val="24"/>
          <w:szCs w:val="24"/>
        </w:rPr>
        <w:t xml:space="preserve">Types of NMR analysis </w:t>
      </w:r>
    </w:p>
    <w:p w:rsidR="009F575C" w:rsidRPr="00C166F6" w:rsidRDefault="009F575C" w:rsidP="00B87E61">
      <w:pPr>
        <w:keepNext/>
        <w:spacing w:line="360" w:lineRule="auto"/>
        <w:jc w:val="both"/>
        <w:rPr>
          <w:rFonts w:ascii="Times New Roman" w:hAnsi="Times New Roman" w:cs="Times New Roman"/>
          <w:sz w:val="24"/>
          <w:szCs w:val="24"/>
        </w:rPr>
      </w:pPr>
      <w:r w:rsidRPr="00C166F6">
        <w:rPr>
          <w:rFonts w:ascii="Times New Roman" w:hAnsi="Times New Roman" w:cs="Times New Roman"/>
          <w:sz w:val="24"/>
          <w:szCs w:val="24"/>
        </w:rPr>
        <w:t>There are two type</w:t>
      </w:r>
      <w:r w:rsidR="00F57731" w:rsidRPr="00C166F6">
        <w:rPr>
          <w:rFonts w:ascii="Times New Roman" w:hAnsi="Times New Roman" w:cs="Times New Roman"/>
          <w:sz w:val="24"/>
          <w:szCs w:val="24"/>
        </w:rPr>
        <w:t>s</w:t>
      </w:r>
      <w:r w:rsidRPr="00C166F6">
        <w:rPr>
          <w:rFonts w:ascii="Times New Roman" w:hAnsi="Times New Roman" w:cs="Times New Roman"/>
          <w:sz w:val="24"/>
          <w:szCs w:val="24"/>
        </w:rPr>
        <w:t xml:space="preserve"> of NMR analysis </w:t>
      </w:r>
      <w:r w:rsidR="00F57731" w:rsidRPr="00C166F6">
        <w:rPr>
          <w:rFonts w:ascii="Times New Roman" w:hAnsi="Times New Roman" w:cs="Times New Roman"/>
          <w:sz w:val="24"/>
          <w:szCs w:val="24"/>
        </w:rPr>
        <w:t>that</w:t>
      </w:r>
      <w:r w:rsidRPr="00C166F6">
        <w:rPr>
          <w:rFonts w:ascii="Times New Roman" w:hAnsi="Times New Roman" w:cs="Times New Roman"/>
          <w:sz w:val="24"/>
          <w:szCs w:val="24"/>
        </w:rPr>
        <w:t xml:space="preserve"> are used in </w:t>
      </w:r>
      <w:r w:rsidR="00F57731" w:rsidRPr="00C166F6">
        <w:rPr>
          <w:rFonts w:ascii="Times New Roman" w:hAnsi="Times New Roman" w:cs="Times New Roman"/>
          <w:sz w:val="24"/>
          <w:szCs w:val="24"/>
        </w:rPr>
        <w:t xml:space="preserve">the </w:t>
      </w:r>
      <w:r w:rsidRPr="00C166F6">
        <w:rPr>
          <w:rFonts w:ascii="Times New Roman" w:hAnsi="Times New Roman" w:cs="Times New Roman"/>
          <w:sz w:val="24"/>
          <w:szCs w:val="24"/>
        </w:rPr>
        <w:t xml:space="preserve">analysis of chemicals constituents </w:t>
      </w:r>
    </w:p>
    <w:p w:rsidR="009F575C" w:rsidRPr="00C166F6" w:rsidRDefault="009F575C" w:rsidP="00B87E61">
      <w:pPr>
        <w:pStyle w:val="ListParagraph"/>
        <w:keepNext/>
        <w:numPr>
          <w:ilvl w:val="0"/>
          <w:numId w:val="56"/>
        </w:numPr>
        <w:spacing w:line="360" w:lineRule="auto"/>
        <w:jc w:val="both"/>
        <w:rPr>
          <w:rFonts w:ascii="Times New Roman" w:hAnsi="Times New Roman" w:cs="Times New Roman"/>
          <w:sz w:val="24"/>
          <w:szCs w:val="24"/>
        </w:rPr>
      </w:pPr>
      <w:r w:rsidRPr="00C166F6">
        <w:rPr>
          <w:rFonts w:ascii="Times New Roman" w:hAnsi="Times New Roman" w:cs="Times New Roman"/>
          <w:sz w:val="24"/>
          <w:szCs w:val="24"/>
        </w:rPr>
        <w:t>Proton NMR (</w:t>
      </w:r>
      <w:r w:rsidRPr="00C166F6">
        <w:rPr>
          <w:rFonts w:ascii="Times New Roman" w:hAnsi="Times New Roman" w:cs="Times New Roman"/>
          <w:sz w:val="24"/>
          <w:szCs w:val="24"/>
          <w:vertAlign w:val="superscript"/>
        </w:rPr>
        <w:t>1</w:t>
      </w:r>
      <w:r w:rsidRPr="00C166F6">
        <w:rPr>
          <w:rFonts w:ascii="Times New Roman" w:hAnsi="Times New Roman" w:cs="Times New Roman"/>
          <w:sz w:val="24"/>
          <w:szCs w:val="24"/>
        </w:rPr>
        <w:t>HNMR)</w:t>
      </w:r>
    </w:p>
    <w:p w:rsidR="009F575C" w:rsidRPr="00C166F6" w:rsidRDefault="009F575C" w:rsidP="00B87E61">
      <w:pPr>
        <w:pStyle w:val="ListParagraph"/>
        <w:keepNext/>
        <w:numPr>
          <w:ilvl w:val="0"/>
          <w:numId w:val="56"/>
        </w:numPr>
        <w:spacing w:line="360" w:lineRule="auto"/>
        <w:jc w:val="both"/>
        <w:rPr>
          <w:rFonts w:ascii="Times New Roman" w:hAnsi="Times New Roman" w:cs="Times New Roman"/>
          <w:sz w:val="24"/>
          <w:szCs w:val="24"/>
        </w:rPr>
      </w:pPr>
      <w:r w:rsidRPr="00C166F6">
        <w:rPr>
          <w:rFonts w:ascii="Times New Roman" w:hAnsi="Times New Roman" w:cs="Times New Roman"/>
          <w:sz w:val="24"/>
          <w:szCs w:val="24"/>
        </w:rPr>
        <w:t>Carbon NMR (</w:t>
      </w:r>
      <w:r w:rsidRPr="00C166F6">
        <w:rPr>
          <w:rFonts w:ascii="Times New Roman" w:hAnsi="Times New Roman" w:cs="Times New Roman"/>
          <w:sz w:val="24"/>
          <w:szCs w:val="24"/>
          <w:vertAlign w:val="superscript"/>
        </w:rPr>
        <w:t>13</w:t>
      </w:r>
      <w:r w:rsidRPr="00C166F6">
        <w:rPr>
          <w:rFonts w:ascii="Times New Roman" w:hAnsi="Times New Roman" w:cs="Times New Roman"/>
          <w:sz w:val="24"/>
          <w:szCs w:val="24"/>
        </w:rPr>
        <w:t>CNMR)</w:t>
      </w:r>
    </w:p>
    <w:p w:rsidR="00336266" w:rsidRPr="00C166F6" w:rsidRDefault="00336266" w:rsidP="00B87E61">
      <w:pPr>
        <w:keepNext/>
        <w:spacing w:line="360" w:lineRule="auto"/>
        <w:jc w:val="both"/>
        <w:rPr>
          <w:rFonts w:ascii="Times New Roman" w:hAnsi="Times New Roman" w:cs="Times New Roman"/>
          <w:b/>
          <w:sz w:val="24"/>
          <w:szCs w:val="24"/>
        </w:rPr>
      </w:pPr>
      <w:r w:rsidRPr="00C166F6">
        <w:rPr>
          <w:rFonts w:ascii="Times New Roman" w:hAnsi="Times New Roman" w:cs="Times New Roman"/>
          <w:b/>
          <w:sz w:val="24"/>
          <w:szCs w:val="24"/>
        </w:rPr>
        <w:t>Proton NMR (</w:t>
      </w:r>
      <w:r w:rsidRPr="00C166F6">
        <w:rPr>
          <w:rFonts w:ascii="Times New Roman" w:hAnsi="Times New Roman" w:cs="Times New Roman"/>
          <w:b/>
          <w:sz w:val="24"/>
          <w:szCs w:val="24"/>
          <w:vertAlign w:val="superscript"/>
        </w:rPr>
        <w:t>1</w:t>
      </w:r>
      <w:r w:rsidRPr="00C166F6">
        <w:rPr>
          <w:rFonts w:ascii="Times New Roman" w:hAnsi="Times New Roman" w:cs="Times New Roman"/>
          <w:b/>
          <w:sz w:val="24"/>
          <w:szCs w:val="24"/>
        </w:rPr>
        <w:t>HNMR)</w:t>
      </w:r>
    </w:p>
    <w:p w:rsidR="00336266" w:rsidRPr="00C166F6" w:rsidRDefault="00336266" w:rsidP="00B87E61">
      <w:pPr>
        <w:keepNext/>
        <w:spacing w:line="360" w:lineRule="auto"/>
        <w:jc w:val="both"/>
        <w:rPr>
          <w:rFonts w:ascii="Times New Roman" w:hAnsi="Times New Roman" w:cs="Times New Roman"/>
          <w:sz w:val="24"/>
          <w:szCs w:val="24"/>
        </w:rPr>
      </w:pPr>
      <w:r w:rsidRPr="00C166F6">
        <w:rPr>
          <w:rFonts w:ascii="Times New Roman" w:hAnsi="Times New Roman" w:cs="Times New Roman"/>
          <w:sz w:val="24"/>
          <w:szCs w:val="24"/>
        </w:rPr>
        <w:t xml:space="preserve">Proton is the initial and the most frequent atom to be used in NMR spectroscopy. It is also called hydrogen-NMR ( 1 H-NMR) that provides information about the different varieties of hydrogen </w:t>
      </w:r>
      <w:r w:rsidRPr="00C166F6">
        <w:rPr>
          <w:rFonts w:ascii="Times New Roman" w:hAnsi="Times New Roman" w:cs="Times New Roman"/>
          <w:sz w:val="24"/>
          <w:szCs w:val="24"/>
        </w:rPr>
        <w:lastRenderedPageBreak/>
        <w:t xml:space="preserve">present in the molecule and also gives information about its adjacent surroundings. </w:t>
      </w:r>
      <w:r w:rsidRPr="00C166F6">
        <w:rPr>
          <w:rFonts w:ascii="Times New Roman" w:hAnsi="Times New Roman" w:cs="Times New Roman"/>
          <w:sz w:val="24"/>
          <w:szCs w:val="24"/>
          <w:vertAlign w:val="superscript"/>
        </w:rPr>
        <w:t>1</w:t>
      </w:r>
      <w:r w:rsidRPr="00C166F6">
        <w:rPr>
          <w:rFonts w:ascii="Times New Roman" w:hAnsi="Times New Roman" w:cs="Times New Roman"/>
          <w:sz w:val="24"/>
          <w:szCs w:val="24"/>
        </w:rPr>
        <w:t xml:space="preserve">HNMR spectrum of main materials shows small CS range for usual compound is being studied. This </w:t>
      </w:r>
      <w:r w:rsidR="00FF7001" w:rsidRPr="00C166F6">
        <w:rPr>
          <w:rFonts w:ascii="Times New Roman" w:hAnsi="Times New Roman" w:cs="Times New Roman"/>
          <w:sz w:val="24"/>
          <w:szCs w:val="24"/>
        </w:rPr>
        <w:t xml:space="preserve">c </w:t>
      </w:r>
      <w:proofErr w:type="spellStart"/>
      <w:r w:rsidR="00FF7001" w:rsidRPr="00C166F6">
        <w:rPr>
          <w:rFonts w:ascii="Times New Roman" w:hAnsi="Times New Roman" w:cs="Times New Roman"/>
          <w:sz w:val="24"/>
          <w:szCs w:val="24"/>
        </w:rPr>
        <w:t>hemical</w:t>
      </w:r>
      <w:proofErr w:type="spellEnd"/>
      <w:r w:rsidR="00FF7001" w:rsidRPr="00C166F6">
        <w:rPr>
          <w:rFonts w:ascii="Times New Roman" w:hAnsi="Times New Roman" w:cs="Times New Roman"/>
          <w:sz w:val="24"/>
          <w:szCs w:val="24"/>
        </w:rPr>
        <w:t xml:space="preserve"> shift</w:t>
      </w:r>
      <w:r w:rsidRPr="00C166F6">
        <w:rPr>
          <w:rFonts w:ascii="Times New Roman" w:hAnsi="Times New Roman" w:cs="Times New Roman"/>
          <w:sz w:val="24"/>
          <w:szCs w:val="24"/>
        </w:rPr>
        <w:t xml:space="preserve"> ranges from +14 to –14 ppm and a broad difference in extent of coupling constant was observed. </w:t>
      </w:r>
    </w:p>
    <w:p w:rsidR="009F575C" w:rsidRPr="00C166F6" w:rsidRDefault="009F575C" w:rsidP="00B87E61">
      <w:pPr>
        <w:keepNext/>
        <w:spacing w:line="360" w:lineRule="auto"/>
        <w:jc w:val="both"/>
        <w:rPr>
          <w:rFonts w:ascii="Times New Roman" w:hAnsi="Times New Roman" w:cs="Times New Roman"/>
          <w:b/>
          <w:sz w:val="24"/>
          <w:szCs w:val="24"/>
        </w:rPr>
      </w:pPr>
      <w:r w:rsidRPr="00C166F6">
        <w:rPr>
          <w:rFonts w:ascii="Times New Roman" w:hAnsi="Times New Roman" w:cs="Times New Roman"/>
          <w:b/>
          <w:sz w:val="24"/>
          <w:szCs w:val="24"/>
        </w:rPr>
        <w:t>Carbon NMR (</w:t>
      </w:r>
      <w:r w:rsidRPr="00C166F6">
        <w:rPr>
          <w:rFonts w:ascii="Times New Roman" w:hAnsi="Times New Roman" w:cs="Times New Roman"/>
          <w:b/>
          <w:sz w:val="24"/>
          <w:szCs w:val="24"/>
          <w:vertAlign w:val="superscript"/>
        </w:rPr>
        <w:t>13</w:t>
      </w:r>
      <w:r w:rsidRPr="00C166F6">
        <w:rPr>
          <w:rFonts w:ascii="Times New Roman" w:hAnsi="Times New Roman" w:cs="Times New Roman"/>
          <w:b/>
          <w:sz w:val="24"/>
          <w:szCs w:val="24"/>
        </w:rPr>
        <w:t>CNMR)</w:t>
      </w:r>
    </w:p>
    <w:p w:rsidR="009F575C" w:rsidRPr="00C166F6" w:rsidRDefault="009F575C" w:rsidP="00B87E61">
      <w:pPr>
        <w:keepNext/>
        <w:spacing w:line="360" w:lineRule="auto"/>
        <w:jc w:val="both"/>
        <w:rPr>
          <w:rFonts w:ascii="Times New Roman" w:hAnsi="Times New Roman" w:cs="Times New Roman"/>
          <w:sz w:val="24"/>
          <w:szCs w:val="24"/>
        </w:rPr>
      </w:pPr>
      <w:r w:rsidRPr="00C166F6">
        <w:rPr>
          <w:rFonts w:ascii="Times New Roman" w:hAnsi="Times New Roman" w:cs="Times New Roman"/>
          <w:sz w:val="24"/>
          <w:szCs w:val="24"/>
        </w:rPr>
        <w:t>This technique is a significant tool to recognize carbon atoms in any organic material. It also gives detailed information regarding the chemical structure of the</w:t>
      </w:r>
      <w:r w:rsidR="00FF7001" w:rsidRPr="00C166F6">
        <w:rPr>
          <w:rFonts w:ascii="Times New Roman" w:hAnsi="Times New Roman" w:cs="Times New Roman"/>
          <w:sz w:val="24"/>
          <w:szCs w:val="24"/>
        </w:rPr>
        <w:t xml:space="preserve"> organic compound being studied</w:t>
      </w:r>
      <w:r w:rsidRPr="00C166F6">
        <w:rPr>
          <w:rFonts w:ascii="Times New Roman" w:hAnsi="Times New Roman" w:cs="Times New Roman"/>
          <w:sz w:val="24"/>
          <w:szCs w:val="24"/>
        </w:rPr>
        <w:t xml:space="preserve">. </w:t>
      </w:r>
      <w:r w:rsidR="00CF29B6" w:rsidRPr="00C166F6">
        <w:rPr>
          <w:rFonts w:ascii="Times New Roman" w:hAnsi="Times New Roman" w:cs="Times New Roman"/>
          <w:sz w:val="24"/>
          <w:szCs w:val="24"/>
          <w:vertAlign w:val="superscript"/>
        </w:rPr>
        <w:t>13</w:t>
      </w:r>
      <w:r w:rsidR="00CF29B6" w:rsidRPr="00C166F6">
        <w:rPr>
          <w:rFonts w:ascii="Times New Roman" w:hAnsi="Times New Roman" w:cs="Times New Roman"/>
          <w:sz w:val="24"/>
          <w:szCs w:val="24"/>
        </w:rPr>
        <w:t xml:space="preserve">CNMR </w:t>
      </w:r>
      <w:r w:rsidRPr="00C166F6">
        <w:rPr>
          <w:rFonts w:ascii="Times New Roman" w:hAnsi="Times New Roman" w:cs="Times New Roman"/>
          <w:sz w:val="24"/>
          <w:szCs w:val="24"/>
        </w:rPr>
        <w:t>is less responsive to carbon in view of the fact that the main isotope of carbon is 12 C, which is not magnetically active; therefore, it cannot be detected through this technique. The intensities of the signals in carbon-NMR are not usually comparative to the number of corresponding 13 C atoms. They are strongly reliant on the numerals of adjacent spins</w:t>
      </w:r>
      <w:r w:rsidR="00FF7001" w:rsidRPr="00C166F6">
        <w:rPr>
          <w:rFonts w:ascii="Times New Roman" w:hAnsi="Times New Roman" w:cs="Times New Roman"/>
          <w:sz w:val="24"/>
          <w:szCs w:val="24"/>
        </w:rPr>
        <w:t xml:space="preserve"> up to the 250 ppm ranging of chemical shift</w:t>
      </w:r>
      <w:r w:rsidR="00322741" w:rsidRPr="00C166F6">
        <w:rPr>
          <w:rFonts w:ascii="Times New Roman" w:hAnsi="Times New Roman" w:cs="Times New Roman"/>
          <w:sz w:val="24"/>
          <w:szCs w:val="24"/>
        </w:rPr>
        <w:t xml:space="preserve"> </w:t>
      </w:r>
      <w:r w:rsidR="00322741" w:rsidRPr="00C166F6">
        <w:rPr>
          <w:rFonts w:ascii="Times New Roman" w:hAnsi="Times New Roman" w:cs="Times New Roman"/>
          <w:sz w:val="24"/>
          <w:szCs w:val="24"/>
        </w:rPr>
        <w:fldChar w:fldCharType="begin" w:fldLock="1"/>
      </w:r>
      <w:r w:rsidR="00D96293" w:rsidRPr="00C166F6">
        <w:rPr>
          <w:rFonts w:ascii="Times New Roman" w:hAnsi="Times New Roman" w:cs="Times New Roman"/>
          <w:sz w:val="24"/>
          <w:szCs w:val="24"/>
        </w:rPr>
        <w:instrText>ADDIN CSL_CITATION {"citationItems":[{"id":"ITEM-1","itemData":{"ISBN":"9786021823507","abstract":"Dried pomegranate peels were powdered and extracted by maceration in ethanol for 2 days at room temperature. The total ethanolic extracts were then successively partitioned to three parts to extract in a Soxhlet extractor with methyl acetate, -hexane and dichloromethane. The dried extracts were used to determine their antibacterial activity against clinical isolates of Staphylococcus aureus (MRSA and MSSA). All the peel extracts exhibited marked antibacterial activity. The antibacterial activity of methyl acetate extract inhibited the growth of all tested isolates, while dichloromethane extracts had no antimicrobial activity. Gallic acid (3,4,5 trihydroxybenzoic acid) is a naturally occurring polyphenol comprising the major hydrolytic product of tannic acid. Gallic acid (GA) and gallic acid methyl ester have been identified in pomegranate peels by the use of Nuclear magnetic resonance NMR (1H, 13C NMR). The ethanolic methyl acetate extract of pomegranate peels contained 100 and 10 mg/1g of GA and gallic acid methyl ester respectively. The overall results showed that the pure compounds of pomegranate peel extracts (Gallic acid (GA) and gallic acid methyl ester) have antibacterial activity.Minimum inhibition concentration (MIC) of Gallic acid and gallic acid methyl ester were demonstrated. [Salha H.M. Al-Zahrani .Antibacterial activities of gallic acid and gallic acid methyl ester on methicillin-resistant Staphylococcus aureus] Journal of American Science 2012;8(2):7-12]. (ISSN: 1545-1003). http://www.americanscience.org.","author":[{"dropping-particle":"","family":"Al-Zahrani","given":"Salha H.M.","non-dropping-particle":"","parse-names":false,"suffix":""}],"container-title":"Journal of American Science","id":"ITEM-1","issued":{"date-parts":[["2012"]]},"title":"Antibacterial activities of gallic acid and gallic acid methyl ester on methicillin-resistant Staphylococcus aureus","type":"article-journal"},"uris":["http://www.mendeley.com/documents/?uuid=25c6760b-5704-4b20-a6f6-f41150049faf"]}],"mendeley":{"formattedCitation":"[26]","plainTextFormattedCitation":"[26]","previouslyFormattedCitation":"[26]"},"properties":{"noteIndex":0},"schema":"https://github.com/citation-style-language/schema/raw/master/csl-citation.json"}</w:instrText>
      </w:r>
      <w:r w:rsidR="00322741" w:rsidRPr="00C166F6">
        <w:rPr>
          <w:rFonts w:ascii="Times New Roman" w:hAnsi="Times New Roman" w:cs="Times New Roman"/>
          <w:sz w:val="24"/>
          <w:szCs w:val="24"/>
        </w:rPr>
        <w:fldChar w:fldCharType="separate"/>
      </w:r>
      <w:r w:rsidR="00322741" w:rsidRPr="00C166F6">
        <w:rPr>
          <w:rFonts w:ascii="Times New Roman" w:hAnsi="Times New Roman" w:cs="Times New Roman"/>
          <w:noProof/>
          <w:sz w:val="24"/>
          <w:szCs w:val="24"/>
        </w:rPr>
        <w:t>[26]</w:t>
      </w:r>
      <w:r w:rsidR="00322741" w:rsidRPr="00C166F6">
        <w:rPr>
          <w:rFonts w:ascii="Times New Roman" w:hAnsi="Times New Roman" w:cs="Times New Roman"/>
          <w:sz w:val="24"/>
          <w:szCs w:val="24"/>
        </w:rPr>
        <w:fldChar w:fldCharType="end"/>
      </w:r>
      <w:r w:rsidRPr="00C166F6">
        <w:rPr>
          <w:rFonts w:ascii="Times New Roman" w:hAnsi="Times New Roman" w:cs="Times New Roman"/>
          <w:sz w:val="24"/>
          <w:szCs w:val="24"/>
        </w:rPr>
        <w:t xml:space="preserve">. </w:t>
      </w:r>
    </w:p>
    <w:p w:rsidR="00336266" w:rsidRPr="00C166F6" w:rsidRDefault="004818C7" w:rsidP="00B87E61">
      <w:pPr>
        <w:keepNext/>
        <w:spacing w:line="360" w:lineRule="auto"/>
        <w:jc w:val="both"/>
        <w:rPr>
          <w:rFonts w:ascii="Times New Roman" w:hAnsi="Times New Roman" w:cs="Times New Roman"/>
          <w:b/>
          <w:sz w:val="24"/>
          <w:szCs w:val="24"/>
        </w:rPr>
      </w:pPr>
      <w:r w:rsidRPr="00C166F6">
        <w:rPr>
          <w:rFonts w:ascii="Times New Roman" w:hAnsi="Times New Roman" w:cs="Times New Roman"/>
          <w:b/>
          <w:sz w:val="24"/>
          <w:szCs w:val="24"/>
        </w:rPr>
        <w:t>Example</w:t>
      </w:r>
    </w:p>
    <w:p w:rsidR="00336266" w:rsidRPr="00C166F6" w:rsidRDefault="00051D9B" w:rsidP="00B87E61">
      <w:pPr>
        <w:keepNext/>
        <w:spacing w:line="360" w:lineRule="auto"/>
        <w:jc w:val="both"/>
        <w:rPr>
          <w:rFonts w:ascii="Times New Roman" w:hAnsi="Times New Roman" w:cs="Times New Roman"/>
          <w:sz w:val="24"/>
          <w:szCs w:val="24"/>
        </w:rPr>
      </w:pPr>
      <w:r w:rsidRPr="00C166F6">
        <w:rPr>
          <w:rFonts w:ascii="Times New Roman" w:hAnsi="Times New Roman" w:cs="Times New Roman"/>
          <w:b/>
          <w:noProof/>
          <w:sz w:val="24"/>
          <w:szCs w:val="24"/>
        </w:rPr>
        <w:drawing>
          <wp:inline distT="0" distB="0" distL="0" distR="0" wp14:anchorId="1FFF386E" wp14:editId="1D24AA35">
            <wp:extent cx="5090696" cy="3172968"/>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96296" cy="3176459"/>
                    </a:xfrm>
                    <a:prstGeom prst="rect">
                      <a:avLst/>
                    </a:prstGeom>
                    <a:noFill/>
                    <a:ln>
                      <a:noFill/>
                    </a:ln>
                  </pic:spPr>
                </pic:pic>
              </a:graphicData>
            </a:graphic>
          </wp:inline>
        </w:drawing>
      </w:r>
    </w:p>
    <w:p w:rsidR="00D77FD1" w:rsidRPr="00C166F6" w:rsidRDefault="00336266" w:rsidP="00B87E61">
      <w:pPr>
        <w:pStyle w:val="Caption"/>
        <w:spacing w:line="360" w:lineRule="auto"/>
        <w:jc w:val="both"/>
        <w:rPr>
          <w:rFonts w:ascii="Times New Roman" w:hAnsi="Times New Roman" w:cs="Times New Roman"/>
          <w:b w:val="0"/>
          <w:color w:val="auto"/>
          <w:sz w:val="24"/>
          <w:szCs w:val="24"/>
        </w:rPr>
      </w:pPr>
      <w:bookmarkStart w:id="88" w:name="_Toc80709594"/>
      <w:r w:rsidRPr="00C166F6">
        <w:rPr>
          <w:rFonts w:ascii="Times New Roman" w:hAnsi="Times New Roman" w:cs="Times New Roman"/>
          <w:color w:val="auto"/>
          <w:sz w:val="24"/>
          <w:szCs w:val="24"/>
        </w:rPr>
        <w:t xml:space="preserve">Figure </w:t>
      </w:r>
      <w:r w:rsidRPr="00C166F6">
        <w:rPr>
          <w:rFonts w:ascii="Times New Roman" w:hAnsi="Times New Roman" w:cs="Times New Roman"/>
          <w:color w:val="auto"/>
          <w:sz w:val="24"/>
          <w:szCs w:val="24"/>
        </w:rPr>
        <w:fldChar w:fldCharType="begin"/>
      </w:r>
      <w:r w:rsidRPr="00C166F6">
        <w:rPr>
          <w:rFonts w:ascii="Times New Roman" w:hAnsi="Times New Roman" w:cs="Times New Roman"/>
          <w:color w:val="auto"/>
          <w:sz w:val="24"/>
          <w:szCs w:val="24"/>
        </w:rPr>
        <w:instrText xml:space="preserve"> SEQ Figure \* ARABIC </w:instrText>
      </w:r>
      <w:r w:rsidRPr="00C166F6">
        <w:rPr>
          <w:rFonts w:ascii="Times New Roman" w:hAnsi="Times New Roman" w:cs="Times New Roman"/>
          <w:color w:val="auto"/>
          <w:sz w:val="24"/>
          <w:szCs w:val="24"/>
        </w:rPr>
        <w:fldChar w:fldCharType="separate"/>
      </w:r>
      <w:r w:rsidR="00C43584" w:rsidRPr="00C166F6">
        <w:rPr>
          <w:rFonts w:ascii="Times New Roman" w:hAnsi="Times New Roman" w:cs="Times New Roman"/>
          <w:noProof/>
          <w:color w:val="auto"/>
          <w:sz w:val="24"/>
          <w:szCs w:val="24"/>
        </w:rPr>
        <w:t>29</w:t>
      </w:r>
      <w:r w:rsidRPr="00C166F6">
        <w:rPr>
          <w:rFonts w:ascii="Times New Roman" w:hAnsi="Times New Roman" w:cs="Times New Roman"/>
          <w:color w:val="auto"/>
          <w:sz w:val="24"/>
          <w:szCs w:val="24"/>
        </w:rPr>
        <w:fldChar w:fldCharType="end"/>
      </w:r>
      <w:r w:rsidRPr="00C166F6">
        <w:rPr>
          <w:rFonts w:ascii="Times New Roman" w:hAnsi="Times New Roman" w:cs="Times New Roman"/>
          <w:color w:val="auto"/>
          <w:sz w:val="24"/>
          <w:szCs w:val="24"/>
        </w:rPr>
        <w:t xml:space="preserve">: Proton NMR spectra of quercetin, figure </w:t>
      </w:r>
      <w:r w:rsidR="005023AD" w:rsidRPr="00C166F6">
        <w:rPr>
          <w:rFonts w:ascii="Times New Roman" w:hAnsi="Times New Roman" w:cs="Times New Roman"/>
          <w:color w:val="auto"/>
          <w:sz w:val="24"/>
          <w:szCs w:val="24"/>
        </w:rPr>
        <w:t>representing</w:t>
      </w:r>
      <w:r w:rsidRPr="00C166F6">
        <w:rPr>
          <w:rFonts w:ascii="Times New Roman" w:hAnsi="Times New Roman" w:cs="Times New Roman"/>
          <w:color w:val="auto"/>
          <w:sz w:val="24"/>
          <w:szCs w:val="24"/>
        </w:rPr>
        <w:t xml:space="preserve"> the chemical shift (PPM) and signals of proton</w:t>
      </w:r>
      <w:bookmarkEnd w:id="88"/>
      <w:r w:rsidRPr="00C166F6">
        <w:rPr>
          <w:rFonts w:ascii="Times New Roman" w:hAnsi="Times New Roman" w:cs="Times New Roman"/>
          <w:color w:val="auto"/>
          <w:sz w:val="24"/>
          <w:szCs w:val="24"/>
        </w:rPr>
        <w:t xml:space="preserve"> </w:t>
      </w:r>
    </w:p>
    <w:p w:rsidR="00336266" w:rsidRPr="00C166F6" w:rsidRDefault="008D357B" w:rsidP="00B87E61">
      <w:pPr>
        <w:keepNext/>
        <w:spacing w:line="360" w:lineRule="auto"/>
        <w:jc w:val="both"/>
        <w:rPr>
          <w:rFonts w:ascii="Times New Roman" w:hAnsi="Times New Roman" w:cs="Times New Roman"/>
          <w:sz w:val="24"/>
          <w:szCs w:val="24"/>
        </w:rPr>
      </w:pPr>
      <w:r w:rsidRPr="00C166F6">
        <w:rPr>
          <w:rFonts w:ascii="Times New Roman" w:hAnsi="Times New Roman" w:cs="Times New Roman"/>
          <w:b/>
          <w:noProof/>
          <w:sz w:val="24"/>
          <w:szCs w:val="24"/>
        </w:rPr>
        <w:lastRenderedPageBreak/>
        <w:drawing>
          <wp:inline distT="0" distB="0" distL="0" distR="0" wp14:anchorId="22A2695B" wp14:editId="4BB08114">
            <wp:extent cx="4892830" cy="3300984"/>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891992" cy="3300419"/>
                    </a:xfrm>
                    <a:prstGeom prst="rect">
                      <a:avLst/>
                    </a:prstGeom>
                    <a:noFill/>
                    <a:ln>
                      <a:noFill/>
                    </a:ln>
                  </pic:spPr>
                </pic:pic>
              </a:graphicData>
            </a:graphic>
          </wp:inline>
        </w:drawing>
      </w:r>
    </w:p>
    <w:p w:rsidR="008D357B" w:rsidRPr="00C166F6" w:rsidRDefault="00336266" w:rsidP="00B87E61">
      <w:pPr>
        <w:pStyle w:val="Caption"/>
        <w:spacing w:line="360" w:lineRule="auto"/>
        <w:jc w:val="both"/>
        <w:rPr>
          <w:rFonts w:ascii="Times New Roman" w:hAnsi="Times New Roman" w:cs="Times New Roman"/>
          <w:b w:val="0"/>
          <w:color w:val="auto"/>
          <w:sz w:val="24"/>
          <w:szCs w:val="24"/>
        </w:rPr>
      </w:pPr>
      <w:bookmarkStart w:id="89" w:name="_Toc80709595"/>
      <w:r w:rsidRPr="00C166F6">
        <w:rPr>
          <w:rFonts w:ascii="Times New Roman" w:hAnsi="Times New Roman" w:cs="Times New Roman"/>
          <w:color w:val="auto"/>
          <w:sz w:val="24"/>
          <w:szCs w:val="24"/>
        </w:rPr>
        <w:t xml:space="preserve">Figure </w:t>
      </w:r>
      <w:r w:rsidRPr="00C166F6">
        <w:rPr>
          <w:rFonts w:ascii="Times New Roman" w:hAnsi="Times New Roman" w:cs="Times New Roman"/>
          <w:color w:val="auto"/>
          <w:sz w:val="24"/>
          <w:szCs w:val="24"/>
        </w:rPr>
        <w:fldChar w:fldCharType="begin"/>
      </w:r>
      <w:r w:rsidRPr="00C166F6">
        <w:rPr>
          <w:rFonts w:ascii="Times New Roman" w:hAnsi="Times New Roman" w:cs="Times New Roman"/>
          <w:color w:val="auto"/>
          <w:sz w:val="24"/>
          <w:szCs w:val="24"/>
        </w:rPr>
        <w:instrText xml:space="preserve"> SEQ Figure \* ARABIC </w:instrText>
      </w:r>
      <w:r w:rsidRPr="00C166F6">
        <w:rPr>
          <w:rFonts w:ascii="Times New Roman" w:hAnsi="Times New Roman" w:cs="Times New Roman"/>
          <w:color w:val="auto"/>
          <w:sz w:val="24"/>
          <w:szCs w:val="24"/>
        </w:rPr>
        <w:fldChar w:fldCharType="separate"/>
      </w:r>
      <w:r w:rsidR="00C43584" w:rsidRPr="00C166F6">
        <w:rPr>
          <w:rFonts w:ascii="Times New Roman" w:hAnsi="Times New Roman" w:cs="Times New Roman"/>
          <w:noProof/>
          <w:color w:val="auto"/>
          <w:sz w:val="24"/>
          <w:szCs w:val="24"/>
        </w:rPr>
        <w:t>30</w:t>
      </w:r>
      <w:r w:rsidRPr="00C166F6">
        <w:rPr>
          <w:rFonts w:ascii="Times New Roman" w:hAnsi="Times New Roman" w:cs="Times New Roman"/>
          <w:color w:val="auto"/>
          <w:sz w:val="24"/>
          <w:szCs w:val="24"/>
        </w:rPr>
        <w:fldChar w:fldCharType="end"/>
      </w:r>
      <w:r w:rsidR="005023AD" w:rsidRPr="00C166F6">
        <w:rPr>
          <w:rFonts w:ascii="Times New Roman" w:hAnsi="Times New Roman" w:cs="Times New Roman"/>
          <w:color w:val="auto"/>
          <w:sz w:val="24"/>
          <w:szCs w:val="24"/>
        </w:rPr>
        <w:t>: C</w:t>
      </w:r>
      <w:r w:rsidRPr="00C166F6">
        <w:rPr>
          <w:rFonts w:ascii="Times New Roman" w:hAnsi="Times New Roman" w:cs="Times New Roman"/>
          <w:color w:val="auto"/>
          <w:sz w:val="24"/>
          <w:szCs w:val="24"/>
        </w:rPr>
        <w:t xml:space="preserve">arbon NMR spectra of quercetin, figure </w:t>
      </w:r>
      <w:r w:rsidR="005023AD" w:rsidRPr="00C166F6">
        <w:rPr>
          <w:rFonts w:ascii="Times New Roman" w:hAnsi="Times New Roman" w:cs="Times New Roman"/>
          <w:color w:val="auto"/>
          <w:sz w:val="24"/>
          <w:szCs w:val="24"/>
        </w:rPr>
        <w:t>representing</w:t>
      </w:r>
      <w:r w:rsidRPr="00C166F6">
        <w:rPr>
          <w:rFonts w:ascii="Times New Roman" w:hAnsi="Times New Roman" w:cs="Times New Roman"/>
          <w:color w:val="auto"/>
          <w:sz w:val="24"/>
          <w:szCs w:val="24"/>
        </w:rPr>
        <w:t xml:space="preserve"> the chemical shift (PPM) and signals of proton</w:t>
      </w:r>
      <w:bookmarkEnd w:id="89"/>
    </w:p>
    <w:p w:rsidR="004818C7" w:rsidRPr="00C166F6" w:rsidRDefault="004818C7" w:rsidP="00B87E61">
      <w:pPr>
        <w:spacing w:line="360" w:lineRule="auto"/>
        <w:jc w:val="both"/>
        <w:rPr>
          <w:rFonts w:ascii="Times New Roman" w:hAnsi="Times New Roman" w:cs="Times New Roman"/>
          <w:b/>
          <w:bCs/>
          <w:sz w:val="24"/>
          <w:szCs w:val="24"/>
        </w:rPr>
      </w:pPr>
      <w:r w:rsidRPr="00C166F6">
        <w:rPr>
          <w:rFonts w:ascii="Times New Roman" w:hAnsi="Times New Roman" w:cs="Times New Roman"/>
          <w:b/>
          <w:bCs/>
          <w:sz w:val="24"/>
          <w:szCs w:val="24"/>
        </w:rPr>
        <w:t>Application</w:t>
      </w:r>
    </w:p>
    <w:p w:rsidR="004F377F" w:rsidRPr="00C166F6" w:rsidRDefault="003B4D70" w:rsidP="00B87E61">
      <w:pPr>
        <w:spacing w:line="360" w:lineRule="auto"/>
        <w:jc w:val="both"/>
        <w:rPr>
          <w:rFonts w:ascii="Times New Roman" w:hAnsi="Times New Roman" w:cs="Times New Roman"/>
          <w:sz w:val="24"/>
          <w:szCs w:val="24"/>
        </w:rPr>
      </w:pPr>
      <w:r w:rsidRPr="00C166F6">
        <w:rPr>
          <w:rFonts w:ascii="Times New Roman" w:hAnsi="Times New Roman" w:cs="Times New Roman"/>
          <w:sz w:val="24"/>
          <w:szCs w:val="24"/>
        </w:rPr>
        <w:t>NMR spectroscopy is used for identification for providing detailed information about the structure, dynamics, reaction state, and chemical environment of molecules.</w:t>
      </w:r>
    </w:p>
    <w:p w:rsidR="00332642" w:rsidRPr="00C166F6" w:rsidRDefault="00332642" w:rsidP="00B87E61">
      <w:pPr>
        <w:spacing w:line="360" w:lineRule="auto"/>
        <w:jc w:val="both"/>
        <w:rPr>
          <w:rFonts w:ascii="Times New Roman" w:hAnsi="Times New Roman" w:cs="Times New Roman"/>
          <w:sz w:val="24"/>
          <w:szCs w:val="24"/>
        </w:rPr>
      </w:pPr>
    </w:p>
    <w:p w:rsidR="00332642" w:rsidRPr="00C166F6" w:rsidRDefault="00332642" w:rsidP="00B87E61">
      <w:pPr>
        <w:spacing w:line="360" w:lineRule="auto"/>
        <w:jc w:val="both"/>
        <w:rPr>
          <w:rFonts w:ascii="Times New Roman" w:hAnsi="Times New Roman" w:cs="Times New Roman"/>
          <w:b/>
          <w:bCs/>
          <w:sz w:val="24"/>
          <w:szCs w:val="24"/>
        </w:rPr>
      </w:pPr>
      <w:r w:rsidRPr="00C166F6">
        <w:rPr>
          <w:rFonts w:ascii="Times New Roman" w:hAnsi="Times New Roman" w:cs="Times New Roman"/>
          <w:sz w:val="24"/>
          <w:szCs w:val="24"/>
        </w:rPr>
        <w:br w:type="column"/>
      </w:r>
      <w:r w:rsidRPr="00C166F6">
        <w:rPr>
          <w:rFonts w:ascii="Times New Roman" w:hAnsi="Times New Roman" w:cs="Times New Roman"/>
          <w:b/>
          <w:bCs/>
          <w:sz w:val="24"/>
          <w:szCs w:val="24"/>
        </w:rPr>
        <w:lastRenderedPageBreak/>
        <w:t>References</w:t>
      </w:r>
    </w:p>
    <w:p w:rsidR="00D96293" w:rsidRPr="00C166F6" w:rsidRDefault="00D96293" w:rsidP="00D96293">
      <w:pPr>
        <w:widowControl w:val="0"/>
        <w:autoSpaceDE w:val="0"/>
        <w:autoSpaceDN w:val="0"/>
        <w:adjustRightInd w:val="0"/>
        <w:spacing w:line="360" w:lineRule="auto"/>
        <w:ind w:left="640" w:hanging="640"/>
        <w:rPr>
          <w:rFonts w:ascii="Times New Roman" w:hAnsi="Times New Roman" w:cs="Times New Roman"/>
          <w:noProof/>
          <w:sz w:val="24"/>
          <w:szCs w:val="24"/>
        </w:rPr>
      </w:pPr>
      <w:r w:rsidRPr="00C166F6">
        <w:rPr>
          <w:rFonts w:ascii="Times New Roman" w:hAnsi="Times New Roman" w:cs="Times New Roman"/>
          <w:b/>
          <w:bCs/>
          <w:sz w:val="24"/>
          <w:szCs w:val="24"/>
        </w:rPr>
        <w:fldChar w:fldCharType="begin" w:fldLock="1"/>
      </w:r>
      <w:r w:rsidRPr="00C166F6">
        <w:rPr>
          <w:rFonts w:ascii="Times New Roman" w:hAnsi="Times New Roman" w:cs="Times New Roman"/>
          <w:b/>
          <w:bCs/>
          <w:sz w:val="24"/>
          <w:szCs w:val="24"/>
        </w:rPr>
        <w:instrText xml:space="preserve">ADDIN Mendeley Bibliography CSL_BIBLIOGRAPHY </w:instrText>
      </w:r>
      <w:r w:rsidRPr="00C166F6">
        <w:rPr>
          <w:rFonts w:ascii="Times New Roman" w:hAnsi="Times New Roman" w:cs="Times New Roman"/>
          <w:b/>
          <w:bCs/>
          <w:sz w:val="24"/>
          <w:szCs w:val="24"/>
        </w:rPr>
        <w:fldChar w:fldCharType="separate"/>
      </w:r>
      <w:r w:rsidRPr="00C166F6">
        <w:rPr>
          <w:rFonts w:ascii="Times New Roman" w:hAnsi="Times New Roman" w:cs="Times New Roman"/>
          <w:noProof/>
          <w:sz w:val="24"/>
          <w:szCs w:val="24"/>
        </w:rPr>
        <w:t xml:space="preserve">1. </w:t>
      </w:r>
      <w:r w:rsidRPr="00C166F6">
        <w:rPr>
          <w:rFonts w:ascii="Times New Roman" w:hAnsi="Times New Roman" w:cs="Times New Roman"/>
          <w:noProof/>
          <w:sz w:val="24"/>
          <w:szCs w:val="24"/>
        </w:rPr>
        <w:tab/>
        <w:t xml:space="preserve">Gaurav; Khan, M.U.; Basist, P.; Zahiruddin, S.; Ibrahim, M.; Parveen, R.; Krishnan, A.; Ahmad, S. Nephroprotective Potential of Boerhaavia Diffusa and Tinospora Cordifolia Herbal Combination against Diclofenac Induced Nephrotoxicity. </w:t>
      </w:r>
      <w:r w:rsidRPr="00C166F6">
        <w:rPr>
          <w:rFonts w:ascii="Times New Roman" w:hAnsi="Times New Roman" w:cs="Times New Roman"/>
          <w:i/>
          <w:iCs/>
          <w:noProof/>
          <w:sz w:val="24"/>
          <w:szCs w:val="24"/>
        </w:rPr>
        <w:t>South African J. Bot.</w:t>
      </w:r>
      <w:r w:rsidRPr="00C166F6">
        <w:rPr>
          <w:rFonts w:ascii="Times New Roman" w:hAnsi="Times New Roman" w:cs="Times New Roman"/>
          <w:noProof/>
          <w:sz w:val="24"/>
          <w:szCs w:val="24"/>
        </w:rPr>
        <w:t xml:space="preserve"> </w:t>
      </w:r>
      <w:r w:rsidRPr="00C166F6">
        <w:rPr>
          <w:rFonts w:ascii="Times New Roman" w:hAnsi="Times New Roman" w:cs="Times New Roman"/>
          <w:b/>
          <w:bCs/>
          <w:noProof/>
          <w:sz w:val="24"/>
          <w:szCs w:val="24"/>
        </w:rPr>
        <w:t>2022</w:t>
      </w:r>
      <w:r w:rsidRPr="00C166F6">
        <w:rPr>
          <w:rFonts w:ascii="Times New Roman" w:hAnsi="Times New Roman" w:cs="Times New Roman"/>
          <w:noProof/>
          <w:sz w:val="24"/>
          <w:szCs w:val="24"/>
        </w:rPr>
        <w:t xml:space="preserve">, </w:t>
      </w:r>
      <w:r w:rsidRPr="00C166F6">
        <w:rPr>
          <w:rFonts w:ascii="Times New Roman" w:hAnsi="Times New Roman" w:cs="Times New Roman"/>
          <w:i/>
          <w:iCs/>
          <w:noProof/>
          <w:sz w:val="24"/>
          <w:szCs w:val="24"/>
        </w:rPr>
        <w:t>000</w:t>
      </w:r>
      <w:r w:rsidRPr="00C166F6">
        <w:rPr>
          <w:rFonts w:ascii="Times New Roman" w:hAnsi="Times New Roman" w:cs="Times New Roman"/>
          <w:noProof/>
          <w:sz w:val="24"/>
          <w:szCs w:val="24"/>
        </w:rPr>
        <w:t>, doi:10.1016/j.sajb.2022.01.038.</w:t>
      </w:r>
    </w:p>
    <w:p w:rsidR="00D96293" w:rsidRPr="00C166F6" w:rsidRDefault="00D96293" w:rsidP="00D96293">
      <w:pPr>
        <w:widowControl w:val="0"/>
        <w:autoSpaceDE w:val="0"/>
        <w:autoSpaceDN w:val="0"/>
        <w:adjustRightInd w:val="0"/>
        <w:spacing w:line="360" w:lineRule="auto"/>
        <w:ind w:left="640" w:hanging="640"/>
        <w:rPr>
          <w:rFonts w:ascii="Times New Roman" w:hAnsi="Times New Roman" w:cs="Times New Roman"/>
          <w:noProof/>
          <w:sz w:val="24"/>
          <w:szCs w:val="24"/>
        </w:rPr>
      </w:pPr>
      <w:r w:rsidRPr="00C166F6">
        <w:rPr>
          <w:rFonts w:ascii="Times New Roman" w:hAnsi="Times New Roman" w:cs="Times New Roman"/>
          <w:noProof/>
          <w:sz w:val="24"/>
          <w:szCs w:val="24"/>
        </w:rPr>
        <w:t xml:space="preserve">2. </w:t>
      </w:r>
      <w:r w:rsidRPr="00C166F6">
        <w:rPr>
          <w:rFonts w:ascii="Times New Roman" w:hAnsi="Times New Roman" w:cs="Times New Roman"/>
          <w:noProof/>
          <w:sz w:val="24"/>
          <w:szCs w:val="24"/>
        </w:rPr>
        <w:tab/>
        <w:t xml:space="preserve">Gaurav; Sharma, I.; Khan, M.U.; Zahiruddin, S.; Basist, P.; Ahmad, S. Multi-Mechanistic and Therapeutic Exploration of Nephroprotective Effect of Traditional Ayurvedic Polyherbal Formulation Using In Silico, In Vitro and In Vivo Approaches. </w:t>
      </w:r>
      <w:r w:rsidRPr="00C166F6">
        <w:rPr>
          <w:rFonts w:ascii="Times New Roman" w:hAnsi="Times New Roman" w:cs="Times New Roman"/>
          <w:i/>
          <w:iCs/>
          <w:noProof/>
          <w:sz w:val="24"/>
          <w:szCs w:val="24"/>
        </w:rPr>
        <w:t>Biomedicines</w:t>
      </w:r>
      <w:r w:rsidRPr="00C166F6">
        <w:rPr>
          <w:rFonts w:ascii="Times New Roman" w:hAnsi="Times New Roman" w:cs="Times New Roman"/>
          <w:noProof/>
          <w:sz w:val="24"/>
          <w:szCs w:val="24"/>
        </w:rPr>
        <w:t xml:space="preserve"> </w:t>
      </w:r>
      <w:r w:rsidRPr="00C166F6">
        <w:rPr>
          <w:rFonts w:ascii="Times New Roman" w:hAnsi="Times New Roman" w:cs="Times New Roman"/>
          <w:b/>
          <w:bCs/>
          <w:noProof/>
          <w:sz w:val="24"/>
          <w:szCs w:val="24"/>
        </w:rPr>
        <w:t>2023</w:t>
      </w:r>
      <w:r w:rsidRPr="00C166F6">
        <w:rPr>
          <w:rFonts w:ascii="Times New Roman" w:hAnsi="Times New Roman" w:cs="Times New Roman"/>
          <w:noProof/>
          <w:sz w:val="24"/>
          <w:szCs w:val="24"/>
        </w:rPr>
        <w:t xml:space="preserve">, </w:t>
      </w:r>
      <w:r w:rsidRPr="00C166F6">
        <w:rPr>
          <w:rFonts w:ascii="Times New Roman" w:hAnsi="Times New Roman" w:cs="Times New Roman"/>
          <w:i/>
          <w:iCs/>
          <w:noProof/>
          <w:sz w:val="24"/>
          <w:szCs w:val="24"/>
        </w:rPr>
        <w:t>11</w:t>
      </w:r>
      <w:r w:rsidRPr="00C166F6">
        <w:rPr>
          <w:rFonts w:ascii="Times New Roman" w:hAnsi="Times New Roman" w:cs="Times New Roman"/>
          <w:noProof/>
          <w:sz w:val="24"/>
          <w:szCs w:val="24"/>
        </w:rPr>
        <w:t>, doi:10.3390/biomedicines11010168.</w:t>
      </w:r>
    </w:p>
    <w:p w:rsidR="00D96293" w:rsidRPr="00C166F6" w:rsidRDefault="00D96293" w:rsidP="00D96293">
      <w:pPr>
        <w:widowControl w:val="0"/>
        <w:autoSpaceDE w:val="0"/>
        <w:autoSpaceDN w:val="0"/>
        <w:adjustRightInd w:val="0"/>
        <w:spacing w:line="360" w:lineRule="auto"/>
        <w:ind w:left="640" w:hanging="640"/>
        <w:rPr>
          <w:rFonts w:ascii="Times New Roman" w:hAnsi="Times New Roman" w:cs="Times New Roman"/>
          <w:noProof/>
          <w:sz w:val="24"/>
          <w:szCs w:val="24"/>
        </w:rPr>
      </w:pPr>
      <w:r w:rsidRPr="00C166F6">
        <w:rPr>
          <w:rFonts w:ascii="Times New Roman" w:hAnsi="Times New Roman" w:cs="Times New Roman"/>
          <w:noProof/>
          <w:sz w:val="24"/>
          <w:szCs w:val="24"/>
        </w:rPr>
        <w:t xml:space="preserve">3. </w:t>
      </w:r>
      <w:r w:rsidRPr="00C166F6">
        <w:rPr>
          <w:rFonts w:ascii="Times New Roman" w:hAnsi="Times New Roman" w:cs="Times New Roman"/>
          <w:noProof/>
          <w:sz w:val="24"/>
          <w:szCs w:val="24"/>
        </w:rPr>
        <w:tab/>
        <w:t xml:space="preserve">Gaurav; Zahiruddin, S.; Parveen, B.; Ibrahim, M.; Sharma, I.; Sharma, S.; Sharma, A.K.; Parveen, R.; Ahmad, S. TLC-MS Bioautography-Based Identification of Free-Radical Scavenging, Α‑amylase, and Α‑glucosidase Inhibitor Compounds of Antidiabetic Tablet BGR-34. </w:t>
      </w:r>
      <w:r w:rsidRPr="00C166F6">
        <w:rPr>
          <w:rFonts w:ascii="Times New Roman" w:hAnsi="Times New Roman" w:cs="Times New Roman"/>
          <w:i/>
          <w:iCs/>
          <w:noProof/>
          <w:sz w:val="24"/>
          <w:szCs w:val="24"/>
        </w:rPr>
        <w:t>ACS Omega</w:t>
      </w:r>
      <w:r w:rsidRPr="00C166F6">
        <w:rPr>
          <w:rFonts w:ascii="Times New Roman" w:hAnsi="Times New Roman" w:cs="Times New Roman"/>
          <w:noProof/>
          <w:sz w:val="24"/>
          <w:szCs w:val="24"/>
        </w:rPr>
        <w:t xml:space="preserve"> </w:t>
      </w:r>
      <w:r w:rsidRPr="00C166F6">
        <w:rPr>
          <w:rFonts w:ascii="Times New Roman" w:hAnsi="Times New Roman" w:cs="Times New Roman"/>
          <w:b/>
          <w:bCs/>
          <w:noProof/>
          <w:sz w:val="24"/>
          <w:szCs w:val="24"/>
        </w:rPr>
        <w:t>2020</w:t>
      </w:r>
      <w:r w:rsidRPr="00C166F6">
        <w:rPr>
          <w:rFonts w:ascii="Times New Roman" w:hAnsi="Times New Roman" w:cs="Times New Roman"/>
          <w:noProof/>
          <w:sz w:val="24"/>
          <w:szCs w:val="24"/>
        </w:rPr>
        <w:t>, doi:10.1021/acsomega.0c02995.</w:t>
      </w:r>
    </w:p>
    <w:p w:rsidR="00D96293" w:rsidRPr="00C166F6" w:rsidRDefault="00D96293" w:rsidP="00D96293">
      <w:pPr>
        <w:widowControl w:val="0"/>
        <w:autoSpaceDE w:val="0"/>
        <w:autoSpaceDN w:val="0"/>
        <w:adjustRightInd w:val="0"/>
        <w:spacing w:line="360" w:lineRule="auto"/>
        <w:ind w:left="640" w:hanging="640"/>
        <w:rPr>
          <w:rFonts w:ascii="Times New Roman" w:hAnsi="Times New Roman" w:cs="Times New Roman"/>
          <w:noProof/>
          <w:sz w:val="24"/>
          <w:szCs w:val="24"/>
        </w:rPr>
      </w:pPr>
      <w:r w:rsidRPr="00C166F6">
        <w:rPr>
          <w:rFonts w:ascii="Times New Roman" w:hAnsi="Times New Roman" w:cs="Times New Roman"/>
          <w:noProof/>
          <w:sz w:val="24"/>
          <w:szCs w:val="24"/>
        </w:rPr>
        <w:t xml:space="preserve">4. </w:t>
      </w:r>
      <w:r w:rsidRPr="00C166F6">
        <w:rPr>
          <w:rFonts w:ascii="Times New Roman" w:hAnsi="Times New Roman" w:cs="Times New Roman"/>
          <w:noProof/>
          <w:sz w:val="24"/>
          <w:szCs w:val="24"/>
        </w:rPr>
        <w:tab/>
        <w:t xml:space="preserve">Vecchiato, N.L. Traditional Medicine. </w:t>
      </w:r>
      <w:r w:rsidRPr="00C166F6">
        <w:rPr>
          <w:rFonts w:ascii="Times New Roman" w:hAnsi="Times New Roman" w:cs="Times New Roman"/>
          <w:i/>
          <w:iCs/>
          <w:noProof/>
          <w:sz w:val="24"/>
          <w:szCs w:val="24"/>
        </w:rPr>
        <w:t>Ecol. Heal. Dis. Ethiop.</w:t>
      </w:r>
      <w:r w:rsidRPr="00C166F6">
        <w:rPr>
          <w:rFonts w:ascii="Times New Roman" w:hAnsi="Times New Roman" w:cs="Times New Roman"/>
          <w:noProof/>
          <w:sz w:val="24"/>
          <w:szCs w:val="24"/>
        </w:rPr>
        <w:t xml:space="preserve"> </w:t>
      </w:r>
      <w:r w:rsidRPr="00C166F6">
        <w:rPr>
          <w:rFonts w:ascii="Times New Roman" w:hAnsi="Times New Roman" w:cs="Times New Roman"/>
          <w:b/>
          <w:bCs/>
          <w:noProof/>
          <w:sz w:val="24"/>
          <w:szCs w:val="24"/>
        </w:rPr>
        <w:t>2019</w:t>
      </w:r>
      <w:r w:rsidRPr="00C166F6">
        <w:rPr>
          <w:rFonts w:ascii="Times New Roman" w:hAnsi="Times New Roman" w:cs="Times New Roman"/>
          <w:noProof/>
          <w:sz w:val="24"/>
          <w:szCs w:val="24"/>
        </w:rPr>
        <w:t>, 157–179, doi:10.4324/9780429310232-10.</w:t>
      </w:r>
    </w:p>
    <w:p w:rsidR="00D96293" w:rsidRPr="00C166F6" w:rsidRDefault="00D96293" w:rsidP="00D96293">
      <w:pPr>
        <w:widowControl w:val="0"/>
        <w:autoSpaceDE w:val="0"/>
        <w:autoSpaceDN w:val="0"/>
        <w:adjustRightInd w:val="0"/>
        <w:spacing w:line="360" w:lineRule="auto"/>
        <w:ind w:left="640" w:hanging="640"/>
        <w:rPr>
          <w:rFonts w:ascii="Times New Roman" w:hAnsi="Times New Roman" w:cs="Times New Roman"/>
          <w:noProof/>
          <w:sz w:val="24"/>
          <w:szCs w:val="24"/>
        </w:rPr>
      </w:pPr>
      <w:r w:rsidRPr="00C166F6">
        <w:rPr>
          <w:rFonts w:ascii="Times New Roman" w:hAnsi="Times New Roman" w:cs="Times New Roman"/>
          <w:noProof/>
          <w:sz w:val="24"/>
          <w:szCs w:val="24"/>
        </w:rPr>
        <w:t xml:space="preserve">5. </w:t>
      </w:r>
      <w:r w:rsidRPr="00C166F6">
        <w:rPr>
          <w:rFonts w:ascii="Times New Roman" w:hAnsi="Times New Roman" w:cs="Times New Roman"/>
          <w:noProof/>
          <w:sz w:val="24"/>
          <w:szCs w:val="24"/>
        </w:rPr>
        <w:tab/>
        <w:t xml:space="preserve">Ahmad Dar, A.; Sangwan, P.L.; Kumar, A. Chromatography: An Important Tool for Drug Discovery. </w:t>
      </w:r>
      <w:r w:rsidRPr="00C166F6">
        <w:rPr>
          <w:rFonts w:ascii="Times New Roman" w:hAnsi="Times New Roman" w:cs="Times New Roman"/>
          <w:i/>
          <w:iCs/>
          <w:noProof/>
          <w:sz w:val="24"/>
          <w:szCs w:val="24"/>
        </w:rPr>
        <w:t>J. Sep. Sci.</w:t>
      </w:r>
      <w:r w:rsidRPr="00C166F6">
        <w:rPr>
          <w:rFonts w:ascii="Times New Roman" w:hAnsi="Times New Roman" w:cs="Times New Roman"/>
          <w:noProof/>
          <w:sz w:val="24"/>
          <w:szCs w:val="24"/>
        </w:rPr>
        <w:t xml:space="preserve"> 2020.</w:t>
      </w:r>
    </w:p>
    <w:p w:rsidR="00D96293" w:rsidRPr="00C166F6" w:rsidRDefault="00D96293" w:rsidP="00D96293">
      <w:pPr>
        <w:widowControl w:val="0"/>
        <w:autoSpaceDE w:val="0"/>
        <w:autoSpaceDN w:val="0"/>
        <w:adjustRightInd w:val="0"/>
        <w:spacing w:line="360" w:lineRule="auto"/>
        <w:ind w:left="640" w:hanging="640"/>
        <w:rPr>
          <w:rFonts w:ascii="Times New Roman" w:hAnsi="Times New Roman" w:cs="Times New Roman"/>
          <w:noProof/>
          <w:sz w:val="24"/>
          <w:szCs w:val="24"/>
        </w:rPr>
      </w:pPr>
      <w:r w:rsidRPr="00C166F6">
        <w:rPr>
          <w:rFonts w:ascii="Times New Roman" w:hAnsi="Times New Roman" w:cs="Times New Roman"/>
          <w:noProof/>
          <w:sz w:val="24"/>
          <w:szCs w:val="24"/>
        </w:rPr>
        <w:t xml:space="preserve">6. </w:t>
      </w:r>
      <w:r w:rsidRPr="00C166F6">
        <w:rPr>
          <w:rFonts w:ascii="Times New Roman" w:hAnsi="Times New Roman" w:cs="Times New Roman"/>
          <w:noProof/>
          <w:sz w:val="24"/>
          <w:szCs w:val="24"/>
        </w:rPr>
        <w:tab/>
        <w:t xml:space="preserve">Altemimi, A.; Lakhssassi, N.; Baharlouei, A.; Watson, D.G.; Lightfoot, D.A. Phytochemicals: Extraction, Isolation, and Identification of Bioactive Compounds from Plant Extracts. </w:t>
      </w:r>
      <w:r w:rsidRPr="00C166F6">
        <w:rPr>
          <w:rFonts w:ascii="Times New Roman" w:hAnsi="Times New Roman" w:cs="Times New Roman"/>
          <w:i/>
          <w:iCs/>
          <w:noProof/>
          <w:sz w:val="24"/>
          <w:szCs w:val="24"/>
        </w:rPr>
        <w:t>Plants</w:t>
      </w:r>
      <w:r w:rsidRPr="00C166F6">
        <w:rPr>
          <w:rFonts w:ascii="Times New Roman" w:hAnsi="Times New Roman" w:cs="Times New Roman"/>
          <w:noProof/>
          <w:sz w:val="24"/>
          <w:szCs w:val="24"/>
        </w:rPr>
        <w:t xml:space="preserve"> 2017.</w:t>
      </w:r>
    </w:p>
    <w:p w:rsidR="00D96293" w:rsidRPr="00C166F6" w:rsidRDefault="00D96293" w:rsidP="00D96293">
      <w:pPr>
        <w:widowControl w:val="0"/>
        <w:autoSpaceDE w:val="0"/>
        <w:autoSpaceDN w:val="0"/>
        <w:adjustRightInd w:val="0"/>
        <w:spacing w:line="360" w:lineRule="auto"/>
        <w:ind w:left="640" w:hanging="640"/>
        <w:rPr>
          <w:rFonts w:ascii="Times New Roman" w:hAnsi="Times New Roman" w:cs="Times New Roman"/>
          <w:noProof/>
          <w:sz w:val="24"/>
          <w:szCs w:val="24"/>
        </w:rPr>
      </w:pPr>
      <w:r w:rsidRPr="00C166F6">
        <w:rPr>
          <w:rFonts w:ascii="Times New Roman" w:hAnsi="Times New Roman" w:cs="Times New Roman"/>
          <w:noProof/>
          <w:sz w:val="24"/>
          <w:szCs w:val="24"/>
        </w:rPr>
        <w:t xml:space="preserve">7. </w:t>
      </w:r>
      <w:r w:rsidRPr="00C166F6">
        <w:rPr>
          <w:rFonts w:ascii="Times New Roman" w:hAnsi="Times New Roman" w:cs="Times New Roman"/>
          <w:noProof/>
          <w:sz w:val="24"/>
          <w:szCs w:val="24"/>
        </w:rPr>
        <w:tab/>
        <w:t xml:space="preserve">Duarte, K.; Rocha-Santos, T.A.P.; Freitas, A.C.; Duarte, A.C. Analytical Techniques for Discovery of Bioactive Compounds from Marine Fungi. </w:t>
      </w:r>
      <w:r w:rsidRPr="00C166F6">
        <w:rPr>
          <w:rFonts w:ascii="Times New Roman" w:hAnsi="Times New Roman" w:cs="Times New Roman"/>
          <w:i/>
          <w:iCs/>
          <w:noProof/>
          <w:sz w:val="24"/>
          <w:szCs w:val="24"/>
        </w:rPr>
        <w:t>TrAC - Trends Anal. Chem.</w:t>
      </w:r>
      <w:r w:rsidRPr="00C166F6">
        <w:rPr>
          <w:rFonts w:ascii="Times New Roman" w:hAnsi="Times New Roman" w:cs="Times New Roman"/>
          <w:noProof/>
          <w:sz w:val="24"/>
          <w:szCs w:val="24"/>
        </w:rPr>
        <w:t xml:space="preserve"> 2012.</w:t>
      </w:r>
    </w:p>
    <w:p w:rsidR="00D96293" w:rsidRPr="00C166F6" w:rsidRDefault="00D96293" w:rsidP="00D96293">
      <w:pPr>
        <w:widowControl w:val="0"/>
        <w:autoSpaceDE w:val="0"/>
        <w:autoSpaceDN w:val="0"/>
        <w:adjustRightInd w:val="0"/>
        <w:spacing w:line="360" w:lineRule="auto"/>
        <w:ind w:left="640" w:hanging="640"/>
        <w:rPr>
          <w:rFonts w:ascii="Times New Roman" w:hAnsi="Times New Roman" w:cs="Times New Roman"/>
          <w:noProof/>
          <w:sz w:val="24"/>
          <w:szCs w:val="24"/>
        </w:rPr>
      </w:pPr>
      <w:r w:rsidRPr="00C166F6">
        <w:rPr>
          <w:rFonts w:ascii="Times New Roman" w:hAnsi="Times New Roman" w:cs="Times New Roman"/>
          <w:noProof/>
          <w:sz w:val="24"/>
          <w:szCs w:val="24"/>
        </w:rPr>
        <w:t xml:space="preserve">8. </w:t>
      </w:r>
      <w:r w:rsidRPr="00C166F6">
        <w:rPr>
          <w:rFonts w:ascii="Times New Roman" w:hAnsi="Times New Roman" w:cs="Times New Roman"/>
          <w:noProof/>
          <w:sz w:val="24"/>
          <w:szCs w:val="24"/>
        </w:rPr>
        <w:tab/>
        <w:t xml:space="preserve">Gautam, G.; Parveen, R.; Ahmad, S. LC-MS-Based Metabolomics of Medicinal Plants. In </w:t>
      </w:r>
      <w:r w:rsidRPr="00C166F6">
        <w:rPr>
          <w:rFonts w:ascii="Times New Roman" w:hAnsi="Times New Roman" w:cs="Times New Roman"/>
          <w:i/>
          <w:iCs/>
          <w:noProof/>
          <w:sz w:val="24"/>
          <w:szCs w:val="24"/>
        </w:rPr>
        <w:t>Omics Studies of Medicinal Plants</w:t>
      </w:r>
      <w:r w:rsidRPr="00C166F6">
        <w:rPr>
          <w:rFonts w:ascii="Times New Roman" w:hAnsi="Times New Roman" w:cs="Times New Roman"/>
          <w:noProof/>
          <w:sz w:val="24"/>
          <w:szCs w:val="24"/>
        </w:rPr>
        <w:t>; 2023.</w:t>
      </w:r>
    </w:p>
    <w:p w:rsidR="00D96293" w:rsidRPr="00C166F6" w:rsidRDefault="00D96293" w:rsidP="00D96293">
      <w:pPr>
        <w:widowControl w:val="0"/>
        <w:autoSpaceDE w:val="0"/>
        <w:autoSpaceDN w:val="0"/>
        <w:adjustRightInd w:val="0"/>
        <w:spacing w:line="360" w:lineRule="auto"/>
        <w:ind w:left="640" w:hanging="640"/>
        <w:rPr>
          <w:rFonts w:ascii="Times New Roman" w:hAnsi="Times New Roman" w:cs="Times New Roman"/>
          <w:noProof/>
          <w:sz w:val="24"/>
          <w:szCs w:val="24"/>
        </w:rPr>
      </w:pPr>
      <w:r w:rsidRPr="00C166F6">
        <w:rPr>
          <w:rFonts w:ascii="Times New Roman" w:hAnsi="Times New Roman" w:cs="Times New Roman"/>
          <w:noProof/>
          <w:sz w:val="24"/>
          <w:szCs w:val="24"/>
        </w:rPr>
        <w:t xml:space="preserve">9. </w:t>
      </w:r>
      <w:r w:rsidRPr="00C166F6">
        <w:rPr>
          <w:rFonts w:ascii="Times New Roman" w:hAnsi="Times New Roman" w:cs="Times New Roman"/>
          <w:noProof/>
          <w:sz w:val="24"/>
          <w:szCs w:val="24"/>
        </w:rPr>
        <w:tab/>
        <w:t xml:space="preserve">Abubakar, A.R.; Haque, M. Preparation of Medicinal Plants: Basic Extraction and Fractionation Procedures for Experimental Purposes. </w:t>
      </w:r>
      <w:r w:rsidRPr="00C166F6">
        <w:rPr>
          <w:rFonts w:ascii="Times New Roman" w:hAnsi="Times New Roman" w:cs="Times New Roman"/>
          <w:i/>
          <w:iCs/>
          <w:noProof/>
          <w:sz w:val="24"/>
          <w:szCs w:val="24"/>
        </w:rPr>
        <w:t>J. Pharm. Bioallied Sci.</w:t>
      </w:r>
      <w:r w:rsidRPr="00C166F6">
        <w:rPr>
          <w:rFonts w:ascii="Times New Roman" w:hAnsi="Times New Roman" w:cs="Times New Roman"/>
          <w:noProof/>
          <w:sz w:val="24"/>
          <w:szCs w:val="24"/>
        </w:rPr>
        <w:t xml:space="preserve"> 2020.</w:t>
      </w:r>
    </w:p>
    <w:p w:rsidR="00D96293" w:rsidRPr="00C166F6" w:rsidRDefault="00D96293" w:rsidP="00D96293">
      <w:pPr>
        <w:widowControl w:val="0"/>
        <w:autoSpaceDE w:val="0"/>
        <w:autoSpaceDN w:val="0"/>
        <w:adjustRightInd w:val="0"/>
        <w:spacing w:line="360" w:lineRule="auto"/>
        <w:ind w:left="640" w:hanging="640"/>
        <w:rPr>
          <w:rFonts w:ascii="Times New Roman" w:hAnsi="Times New Roman" w:cs="Times New Roman"/>
          <w:noProof/>
          <w:sz w:val="24"/>
          <w:szCs w:val="24"/>
        </w:rPr>
      </w:pPr>
      <w:r w:rsidRPr="00C166F6">
        <w:rPr>
          <w:rFonts w:ascii="Times New Roman" w:hAnsi="Times New Roman" w:cs="Times New Roman"/>
          <w:noProof/>
          <w:sz w:val="24"/>
          <w:szCs w:val="24"/>
        </w:rPr>
        <w:lastRenderedPageBreak/>
        <w:t xml:space="preserve">10. </w:t>
      </w:r>
      <w:r w:rsidRPr="00C166F6">
        <w:rPr>
          <w:rFonts w:ascii="Times New Roman" w:hAnsi="Times New Roman" w:cs="Times New Roman"/>
          <w:noProof/>
          <w:sz w:val="24"/>
          <w:szCs w:val="24"/>
        </w:rPr>
        <w:tab/>
        <w:t xml:space="preserve">Li, P.; Xu, G.; Li, S.P.; Wang, Y.T.; Fan, T.P.; Zhao, Q.S.; Zhang, Q.W. Optimizing Ultraperformance Liquid Chromatographic Analysis of 10 Diterpenoid Compounds in Salvia Miltiorrhiza Using Central Composite Design. </w:t>
      </w:r>
      <w:r w:rsidRPr="00C166F6">
        <w:rPr>
          <w:rFonts w:ascii="Times New Roman" w:hAnsi="Times New Roman" w:cs="Times New Roman"/>
          <w:i/>
          <w:iCs/>
          <w:noProof/>
          <w:sz w:val="24"/>
          <w:szCs w:val="24"/>
        </w:rPr>
        <w:t>J. Agric. Food Chem.</w:t>
      </w:r>
      <w:r w:rsidRPr="00C166F6">
        <w:rPr>
          <w:rFonts w:ascii="Times New Roman" w:hAnsi="Times New Roman" w:cs="Times New Roman"/>
          <w:noProof/>
          <w:sz w:val="24"/>
          <w:szCs w:val="24"/>
        </w:rPr>
        <w:t xml:space="preserve"> </w:t>
      </w:r>
      <w:r w:rsidRPr="00C166F6">
        <w:rPr>
          <w:rFonts w:ascii="Times New Roman" w:hAnsi="Times New Roman" w:cs="Times New Roman"/>
          <w:b/>
          <w:bCs/>
          <w:noProof/>
          <w:sz w:val="24"/>
          <w:szCs w:val="24"/>
        </w:rPr>
        <w:t>2008</w:t>
      </w:r>
      <w:r w:rsidRPr="00C166F6">
        <w:rPr>
          <w:rFonts w:ascii="Times New Roman" w:hAnsi="Times New Roman" w:cs="Times New Roman"/>
          <w:noProof/>
          <w:sz w:val="24"/>
          <w:szCs w:val="24"/>
        </w:rPr>
        <w:t>, doi:10.1021/jf073020u.</w:t>
      </w:r>
    </w:p>
    <w:p w:rsidR="00D96293" w:rsidRPr="00C166F6" w:rsidRDefault="00D96293" w:rsidP="00D96293">
      <w:pPr>
        <w:widowControl w:val="0"/>
        <w:autoSpaceDE w:val="0"/>
        <w:autoSpaceDN w:val="0"/>
        <w:adjustRightInd w:val="0"/>
        <w:spacing w:line="360" w:lineRule="auto"/>
        <w:ind w:left="640" w:hanging="640"/>
        <w:rPr>
          <w:rFonts w:ascii="Times New Roman" w:hAnsi="Times New Roman" w:cs="Times New Roman"/>
          <w:noProof/>
          <w:sz w:val="24"/>
          <w:szCs w:val="24"/>
        </w:rPr>
      </w:pPr>
      <w:r w:rsidRPr="00C166F6">
        <w:rPr>
          <w:rFonts w:ascii="Times New Roman" w:hAnsi="Times New Roman" w:cs="Times New Roman"/>
          <w:noProof/>
          <w:sz w:val="24"/>
          <w:szCs w:val="24"/>
        </w:rPr>
        <w:t xml:space="preserve">11. </w:t>
      </w:r>
      <w:r w:rsidRPr="00C166F6">
        <w:rPr>
          <w:rFonts w:ascii="Times New Roman" w:hAnsi="Times New Roman" w:cs="Times New Roman"/>
          <w:noProof/>
          <w:sz w:val="24"/>
          <w:szCs w:val="24"/>
        </w:rPr>
        <w:tab/>
        <w:t xml:space="preserve">Yi, Y.; Zhang, Q.W.; Li, S.L.; Wang, Y.; Ye, W.C.; Zhao, J.; Wang, Y.T. Simultaneous Quantification of Major Flavonoids in “Bawanghua”, the Edible Flower of Hylocereus Undatus Using Pressurised Liquid Extraction and High Performance Liquid Chromatography. </w:t>
      </w:r>
      <w:r w:rsidRPr="00C166F6">
        <w:rPr>
          <w:rFonts w:ascii="Times New Roman" w:hAnsi="Times New Roman" w:cs="Times New Roman"/>
          <w:i/>
          <w:iCs/>
          <w:noProof/>
          <w:sz w:val="24"/>
          <w:szCs w:val="24"/>
        </w:rPr>
        <w:t>Food Chem.</w:t>
      </w:r>
      <w:r w:rsidRPr="00C166F6">
        <w:rPr>
          <w:rFonts w:ascii="Times New Roman" w:hAnsi="Times New Roman" w:cs="Times New Roman"/>
          <w:noProof/>
          <w:sz w:val="24"/>
          <w:szCs w:val="24"/>
        </w:rPr>
        <w:t xml:space="preserve"> </w:t>
      </w:r>
      <w:r w:rsidRPr="00C166F6">
        <w:rPr>
          <w:rFonts w:ascii="Times New Roman" w:hAnsi="Times New Roman" w:cs="Times New Roman"/>
          <w:b/>
          <w:bCs/>
          <w:noProof/>
          <w:sz w:val="24"/>
          <w:szCs w:val="24"/>
        </w:rPr>
        <w:t>2012</w:t>
      </w:r>
      <w:r w:rsidRPr="00C166F6">
        <w:rPr>
          <w:rFonts w:ascii="Times New Roman" w:hAnsi="Times New Roman" w:cs="Times New Roman"/>
          <w:noProof/>
          <w:sz w:val="24"/>
          <w:szCs w:val="24"/>
        </w:rPr>
        <w:t>, doi:10.1016/j.foodchem.2012.05.010.</w:t>
      </w:r>
    </w:p>
    <w:p w:rsidR="00D96293" w:rsidRPr="00C166F6" w:rsidRDefault="00D96293" w:rsidP="00D96293">
      <w:pPr>
        <w:widowControl w:val="0"/>
        <w:autoSpaceDE w:val="0"/>
        <w:autoSpaceDN w:val="0"/>
        <w:adjustRightInd w:val="0"/>
        <w:spacing w:line="360" w:lineRule="auto"/>
        <w:ind w:left="640" w:hanging="640"/>
        <w:rPr>
          <w:rFonts w:ascii="Times New Roman" w:hAnsi="Times New Roman" w:cs="Times New Roman"/>
          <w:noProof/>
          <w:sz w:val="24"/>
          <w:szCs w:val="24"/>
        </w:rPr>
      </w:pPr>
      <w:r w:rsidRPr="00C166F6">
        <w:rPr>
          <w:rFonts w:ascii="Times New Roman" w:hAnsi="Times New Roman" w:cs="Times New Roman"/>
          <w:noProof/>
          <w:sz w:val="24"/>
          <w:szCs w:val="24"/>
        </w:rPr>
        <w:t xml:space="preserve">12. </w:t>
      </w:r>
      <w:r w:rsidRPr="00C166F6">
        <w:rPr>
          <w:rFonts w:ascii="Times New Roman" w:hAnsi="Times New Roman" w:cs="Times New Roman"/>
          <w:noProof/>
          <w:sz w:val="24"/>
          <w:szCs w:val="24"/>
        </w:rPr>
        <w:tab/>
        <w:t xml:space="preserve">Agarwal, P.; Nagesh, L.; Murlikrishnan Evaluation of the Antimicrobial Activity of Various Concentrations of Tulsi (Ocimum Sanctum) Extract against Streptococcus Mutans: An in Vitro Study. </w:t>
      </w:r>
      <w:r w:rsidRPr="00C166F6">
        <w:rPr>
          <w:rFonts w:ascii="Times New Roman" w:hAnsi="Times New Roman" w:cs="Times New Roman"/>
          <w:i/>
          <w:iCs/>
          <w:noProof/>
          <w:sz w:val="24"/>
          <w:szCs w:val="24"/>
        </w:rPr>
        <w:t>Indian J. Dent. Res.</w:t>
      </w:r>
      <w:r w:rsidRPr="00C166F6">
        <w:rPr>
          <w:rFonts w:ascii="Times New Roman" w:hAnsi="Times New Roman" w:cs="Times New Roman"/>
          <w:noProof/>
          <w:sz w:val="24"/>
          <w:szCs w:val="24"/>
        </w:rPr>
        <w:t xml:space="preserve"> </w:t>
      </w:r>
      <w:r w:rsidRPr="00C166F6">
        <w:rPr>
          <w:rFonts w:ascii="Times New Roman" w:hAnsi="Times New Roman" w:cs="Times New Roman"/>
          <w:b/>
          <w:bCs/>
          <w:noProof/>
          <w:sz w:val="24"/>
          <w:szCs w:val="24"/>
        </w:rPr>
        <w:t>2010</w:t>
      </w:r>
      <w:r w:rsidRPr="00C166F6">
        <w:rPr>
          <w:rFonts w:ascii="Times New Roman" w:hAnsi="Times New Roman" w:cs="Times New Roman"/>
          <w:noProof/>
          <w:sz w:val="24"/>
          <w:szCs w:val="24"/>
        </w:rPr>
        <w:t xml:space="preserve">, </w:t>
      </w:r>
      <w:r w:rsidRPr="00C166F6">
        <w:rPr>
          <w:rFonts w:ascii="Times New Roman" w:hAnsi="Times New Roman" w:cs="Times New Roman"/>
          <w:i/>
          <w:iCs/>
          <w:noProof/>
          <w:sz w:val="24"/>
          <w:szCs w:val="24"/>
        </w:rPr>
        <w:t>21</w:t>
      </w:r>
      <w:r w:rsidRPr="00C166F6">
        <w:rPr>
          <w:rFonts w:ascii="Times New Roman" w:hAnsi="Times New Roman" w:cs="Times New Roman"/>
          <w:noProof/>
          <w:sz w:val="24"/>
          <w:szCs w:val="24"/>
        </w:rPr>
        <w:t>, 357–359, doi:10.4103/0970-9290.70800.</w:t>
      </w:r>
    </w:p>
    <w:p w:rsidR="00D96293" w:rsidRPr="00C166F6" w:rsidRDefault="00D96293" w:rsidP="00D96293">
      <w:pPr>
        <w:widowControl w:val="0"/>
        <w:autoSpaceDE w:val="0"/>
        <w:autoSpaceDN w:val="0"/>
        <w:adjustRightInd w:val="0"/>
        <w:spacing w:line="360" w:lineRule="auto"/>
        <w:ind w:left="640" w:hanging="640"/>
        <w:rPr>
          <w:rFonts w:ascii="Times New Roman" w:hAnsi="Times New Roman" w:cs="Times New Roman"/>
          <w:noProof/>
          <w:sz w:val="24"/>
          <w:szCs w:val="24"/>
        </w:rPr>
      </w:pPr>
      <w:r w:rsidRPr="00C166F6">
        <w:rPr>
          <w:rFonts w:ascii="Times New Roman" w:hAnsi="Times New Roman" w:cs="Times New Roman"/>
          <w:noProof/>
          <w:sz w:val="24"/>
          <w:szCs w:val="24"/>
        </w:rPr>
        <w:t xml:space="preserve">13. </w:t>
      </w:r>
      <w:r w:rsidRPr="00C166F6">
        <w:rPr>
          <w:rFonts w:ascii="Times New Roman" w:hAnsi="Times New Roman" w:cs="Times New Roman"/>
          <w:noProof/>
          <w:sz w:val="24"/>
          <w:szCs w:val="24"/>
        </w:rPr>
        <w:tab/>
        <w:t xml:space="preserve">Pandey, A.; Tripathi, S.; Pandey, C.A. Concept of Standardization, Extraction and Pre Phytochemical Screening Strategies for Herbal Drug. </w:t>
      </w:r>
      <w:r w:rsidRPr="00C166F6">
        <w:rPr>
          <w:rFonts w:ascii="Times New Roman" w:hAnsi="Times New Roman" w:cs="Times New Roman"/>
          <w:i/>
          <w:iCs/>
          <w:noProof/>
          <w:sz w:val="24"/>
          <w:szCs w:val="24"/>
        </w:rPr>
        <w:t>J. Pharmacogn. Phytochem. JPP</w:t>
      </w:r>
      <w:r w:rsidRPr="00C166F6">
        <w:rPr>
          <w:rFonts w:ascii="Times New Roman" w:hAnsi="Times New Roman" w:cs="Times New Roman"/>
          <w:noProof/>
          <w:sz w:val="24"/>
          <w:szCs w:val="24"/>
        </w:rPr>
        <w:t xml:space="preserve"> </w:t>
      </w:r>
      <w:r w:rsidRPr="00C166F6">
        <w:rPr>
          <w:rFonts w:ascii="Times New Roman" w:hAnsi="Times New Roman" w:cs="Times New Roman"/>
          <w:b/>
          <w:bCs/>
          <w:noProof/>
          <w:sz w:val="24"/>
          <w:szCs w:val="24"/>
        </w:rPr>
        <w:t>2014</w:t>
      </w:r>
      <w:r w:rsidRPr="00C166F6">
        <w:rPr>
          <w:rFonts w:ascii="Times New Roman" w:hAnsi="Times New Roman" w:cs="Times New Roman"/>
          <w:noProof/>
          <w:sz w:val="24"/>
          <w:szCs w:val="24"/>
        </w:rPr>
        <w:t>.</w:t>
      </w:r>
    </w:p>
    <w:p w:rsidR="00D96293" w:rsidRPr="00C166F6" w:rsidRDefault="00D96293" w:rsidP="00D96293">
      <w:pPr>
        <w:widowControl w:val="0"/>
        <w:autoSpaceDE w:val="0"/>
        <w:autoSpaceDN w:val="0"/>
        <w:adjustRightInd w:val="0"/>
        <w:spacing w:line="360" w:lineRule="auto"/>
        <w:ind w:left="640" w:hanging="640"/>
        <w:rPr>
          <w:rFonts w:ascii="Times New Roman" w:hAnsi="Times New Roman" w:cs="Times New Roman"/>
          <w:noProof/>
          <w:sz w:val="24"/>
          <w:szCs w:val="24"/>
        </w:rPr>
      </w:pPr>
      <w:r w:rsidRPr="00C166F6">
        <w:rPr>
          <w:rFonts w:ascii="Times New Roman" w:hAnsi="Times New Roman" w:cs="Times New Roman"/>
          <w:noProof/>
          <w:sz w:val="24"/>
          <w:szCs w:val="24"/>
        </w:rPr>
        <w:t xml:space="preserve">14. </w:t>
      </w:r>
      <w:r w:rsidRPr="00C166F6">
        <w:rPr>
          <w:rFonts w:ascii="Times New Roman" w:hAnsi="Times New Roman" w:cs="Times New Roman"/>
          <w:noProof/>
          <w:sz w:val="24"/>
          <w:szCs w:val="24"/>
        </w:rPr>
        <w:tab/>
        <w:t xml:space="preserve">Ekbbal, R.; Iqubal, A.; Ansari, M.; Ahmad, S.; Haque, S. Evaluation of Cardioprotective Potential of Isolated Swerchirin against the Isoproterenol-Induced Cardiotoxicity in Wistar Albino Rats. </w:t>
      </w:r>
      <w:r w:rsidRPr="00C166F6">
        <w:rPr>
          <w:rFonts w:ascii="Times New Roman" w:hAnsi="Times New Roman" w:cs="Times New Roman"/>
          <w:i/>
          <w:iCs/>
          <w:noProof/>
          <w:sz w:val="24"/>
          <w:szCs w:val="24"/>
        </w:rPr>
        <w:t>Pharmacogn. Mag.</w:t>
      </w:r>
      <w:r w:rsidRPr="00C166F6">
        <w:rPr>
          <w:rFonts w:ascii="Times New Roman" w:hAnsi="Times New Roman" w:cs="Times New Roman"/>
          <w:noProof/>
          <w:sz w:val="24"/>
          <w:szCs w:val="24"/>
        </w:rPr>
        <w:t xml:space="preserve"> </w:t>
      </w:r>
      <w:r w:rsidRPr="00C166F6">
        <w:rPr>
          <w:rFonts w:ascii="Times New Roman" w:hAnsi="Times New Roman" w:cs="Times New Roman"/>
          <w:b/>
          <w:bCs/>
          <w:noProof/>
          <w:sz w:val="24"/>
          <w:szCs w:val="24"/>
        </w:rPr>
        <w:t>2022</w:t>
      </w:r>
      <w:r w:rsidRPr="00C166F6">
        <w:rPr>
          <w:rFonts w:ascii="Times New Roman" w:hAnsi="Times New Roman" w:cs="Times New Roman"/>
          <w:noProof/>
          <w:sz w:val="24"/>
          <w:szCs w:val="24"/>
        </w:rPr>
        <w:t>, doi:10.4103/pm.pm_500_20.</w:t>
      </w:r>
    </w:p>
    <w:p w:rsidR="00D96293" w:rsidRPr="00C166F6" w:rsidRDefault="00D96293" w:rsidP="00D96293">
      <w:pPr>
        <w:widowControl w:val="0"/>
        <w:autoSpaceDE w:val="0"/>
        <w:autoSpaceDN w:val="0"/>
        <w:adjustRightInd w:val="0"/>
        <w:spacing w:line="360" w:lineRule="auto"/>
        <w:ind w:left="640" w:hanging="640"/>
        <w:rPr>
          <w:rFonts w:ascii="Times New Roman" w:hAnsi="Times New Roman" w:cs="Times New Roman"/>
          <w:noProof/>
          <w:sz w:val="24"/>
          <w:szCs w:val="24"/>
        </w:rPr>
      </w:pPr>
      <w:r w:rsidRPr="00C166F6">
        <w:rPr>
          <w:rFonts w:ascii="Times New Roman" w:hAnsi="Times New Roman" w:cs="Times New Roman"/>
          <w:noProof/>
          <w:sz w:val="24"/>
          <w:szCs w:val="24"/>
        </w:rPr>
        <w:t xml:space="preserve">15. </w:t>
      </w:r>
      <w:r w:rsidRPr="00C166F6">
        <w:rPr>
          <w:rFonts w:ascii="Times New Roman" w:hAnsi="Times New Roman" w:cs="Times New Roman"/>
          <w:noProof/>
          <w:sz w:val="24"/>
          <w:szCs w:val="24"/>
        </w:rPr>
        <w:tab/>
        <w:t xml:space="preserve">Falcão, M.A.; Scopel, R.; Almeida, R.N.; do Espirito Santo, A.T.; Franceschini, G.; Garcez, J.J.; Vargas, R.M.F.; Cassel, E. Supercritical Fluid Extraction of Vinblastine from Catharanthus Roseus. </w:t>
      </w:r>
      <w:r w:rsidRPr="00C166F6">
        <w:rPr>
          <w:rFonts w:ascii="Times New Roman" w:hAnsi="Times New Roman" w:cs="Times New Roman"/>
          <w:i/>
          <w:iCs/>
          <w:noProof/>
          <w:sz w:val="24"/>
          <w:szCs w:val="24"/>
        </w:rPr>
        <w:t>J. Supercrit. Fluids</w:t>
      </w:r>
      <w:r w:rsidRPr="00C166F6">
        <w:rPr>
          <w:rFonts w:ascii="Times New Roman" w:hAnsi="Times New Roman" w:cs="Times New Roman"/>
          <w:noProof/>
          <w:sz w:val="24"/>
          <w:szCs w:val="24"/>
        </w:rPr>
        <w:t xml:space="preserve"> </w:t>
      </w:r>
      <w:r w:rsidRPr="00C166F6">
        <w:rPr>
          <w:rFonts w:ascii="Times New Roman" w:hAnsi="Times New Roman" w:cs="Times New Roman"/>
          <w:b/>
          <w:bCs/>
          <w:noProof/>
          <w:sz w:val="24"/>
          <w:szCs w:val="24"/>
        </w:rPr>
        <w:t>2017</w:t>
      </w:r>
      <w:r w:rsidRPr="00C166F6">
        <w:rPr>
          <w:rFonts w:ascii="Times New Roman" w:hAnsi="Times New Roman" w:cs="Times New Roman"/>
          <w:noProof/>
          <w:sz w:val="24"/>
          <w:szCs w:val="24"/>
        </w:rPr>
        <w:t>, doi:10.1016/j.supflu.2017.03.018.</w:t>
      </w:r>
    </w:p>
    <w:p w:rsidR="00D96293" w:rsidRPr="00C166F6" w:rsidRDefault="00D96293" w:rsidP="00D96293">
      <w:pPr>
        <w:widowControl w:val="0"/>
        <w:autoSpaceDE w:val="0"/>
        <w:autoSpaceDN w:val="0"/>
        <w:adjustRightInd w:val="0"/>
        <w:spacing w:line="360" w:lineRule="auto"/>
        <w:ind w:left="640" w:hanging="640"/>
        <w:rPr>
          <w:rFonts w:ascii="Times New Roman" w:hAnsi="Times New Roman" w:cs="Times New Roman"/>
          <w:noProof/>
          <w:sz w:val="24"/>
          <w:szCs w:val="24"/>
        </w:rPr>
      </w:pPr>
      <w:r w:rsidRPr="00C166F6">
        <w:rPr>
          <w:rFonts w:ascii="Times New Roman" w:hAnsi="Times New Roman" w:cs="Times New Roman"/>
          <w:noProof/>
          <w:sz w:val="24"/>
          <w:szCs w:val="24"/>
        </w:rPr>
        <w:t xml:space="preserve">16. </w:t>
      </w:r>
      <w:r w:rsidRPr="00C166F6">
        <w:rPr>
          <w:rFonts w:ascii="Times New Roman" w:hAnsi="Times New Roman" w:cs="Times New Roman"/>
          <w:noProof/>
          <w:sz w:val="24"/>
          <w:szCs w:val="24"/>
        </w:rPr>
        <w:tab/>
        <w:t xml:space="preserve">Koepfli, J.B.; Mead, J.F.; Brockman, J.A. An Alkaloid with High Antimalarial Activity from Dichroa Febrifuga. </w:t>
      </w:r>
      <w:r w:rsidRPr="00C166F6">
        <w:rPr>
          <w:rFonts w:ascii="Times New Roman" w:hAnsi="Times New Roman" w:cs="Times New Roman"/>
          <w:i/>
          <w:iCs/>
          <w:noProof/>
          <w:sz w:val="24"/>
          <w:szCs w:val="24"/>
        </w:rPr>
        <w:t>J. Am. Chem. Soc.</w:t>
      </w:r>
      <w:r w:rsidRPr="00C166F6">
        <w:rPr>
          <w:rFonts w:ascii="Times New Roman" w:hAnsi="Times New Roman" w:cs="Times New Roman"/>
          <w:noProof/>
          <w:sz w:val="24"/>
          <w:szCs w:val="24"/>
        </w:rPr>
        <w:t xml:space="preserve"> </w:t>
      </w:r>
      <w:r w:rsidRPr="00C166F6">
        <w:rPr>
          <w:rFonts w:ascii="Times New Roman" w:hAnsi="Times New Roman" w:cs="Times New Roman"/>
          <w:b/>
          <w:bCs/>
          <w:noProof/>
          <w:sz w:val="24"/>
          <w:szCs w:val="24"/>
        </w:rPr>
        <w:t>1947</w:t>
      </w:r>
      <w:r w:rsidRPr="00C166F6">
        <w:rPr>
          <w:rFonts w:ascii="Times New Roman" w:hAnsi="Times New Roman" w:cs="Times New Roman"/>
          <w:noProof/>
          <w:sz w:val="24"/>
          <w:szCs w:val="24"/>
        </w:rPr>
        <w:t>, doi:10.1021/ja01199a513.</w:t>
      </w:r>
    </w:p>
    <w:p w:rsidR="00D96293" w:rsidRPr="00C166F6" w:rsidRDefault="00D96293" w:rsidP="00D96293">
      <w:pPr>
        <w:widowControl w:val="0"/>
        <w:autoSpaceDE w:val="0"/>
        <w:autoSpaceDN w:val="0"/>
        <w:adjustRightInd w:val="0"/>
        <w:spacing w:line="360" w:lineRule="auto"/>
        <w:ind w:left="640" w:hanging="640"/>
        <w:rPr>
          <w:rFonts w:ascii="Times New Roman" w:hAnsi="Times New Roman" w:cs="Times New Roman"/>
          <w:noProof/>
          <w:sz w:val="24"/>
          <w:szCs w:val="24"/>
        </w:rPr>
      </w:pPr>
      <w:r w:rsidRPr="00C166F6">
        <w:rPr>
          <w:rFonts w:ascii="Times New Roman" w:hAnsi="Times New Roman" w:cs="Times New Roman"/>
          <w:noProof/>
          <w:sz w:val="24"/>
          <w:szCs w:val="24"/>
        </w:rPr>
        <w:t xml:space="preserve">17. </w:t>
      </w:r>
      <w:r w:rsidRPr="00C166F6">
        <w:rPr>
          <w:rFonts w:ascii="Times New Roman" w:hAnsi="Times New Roman" w:cs="Times New Roman"/>
          <w:noProof/>
          <w:sz w:val="24"/>
          <w:szCs w:val="24"/>
        </w:rPr>
        <w:tab/>
        <w:t xml:space="preserve">Brusotti, G.; Cesari, I.; Dentamaro, A.; Caccialanza, G.; Massolini, G. Isolation and Characterization of Bioactive Compounds from Plant Resources: The Role of Analysis in the Ethnopharmacological Approach. </w:t>
      </w:r>
      <w:r w:rsidRPr="00C166F6">
        <w:rPr>
          <w:rFonts w:ascii="Times New Roman" w:hAnsi="Times New Roman" w:cs="Times New Roman"/>
          <w:i/>
          <w:iCs/>
          <w:noProof/>
          <w:sz w:val="24"/>
          <w:szCs w:val="24"/>
        </w:rPr>
        <w:t>J. Pharm. Biomed. Anal.</w:t>
      </w:r>
      <w:r w:rsidRPr="00C166F6">
        <w:rPr>
          <w:rFonts w:ascii="Times New Roman" w:hAnsi="Times New Roman" w:cs="Times New Roman"/>
          <w:noProof/>
          <w:sz w:val="24"/>
          <w:szCs w:val="24"/>
        </w:rPr>
        <w:t xml:space="preserve"> 2014.</w:t>
      </w:r>
    </w:p>
    <w:p w:rsidR="00D96293" w:rsidRPr="00C166F6" w:rsidRDefault="00D96293" w:rsidP="00D96293">
      <w:pPr>
        <w:widowControl w:val="0"/>
        <w:autoSpaceDE w:val="0"/>
        <w:autoSpaceDN w:val="0"/>
        <w:adjustRightInd w:val="0"/>
        <w:spacing w:line="360" w:lineRule="auto"/>
        <w:ind w:left="640" w:hanging="640"/>
        <w:rPr>
          <w:rFonts w:ascii="Times New Roman" w:hAnsi="Times New Roman" w:cs="Times New Roman"/>
          <w:noProof/>
          <w:sz w:val="24"/>
          <w:szCs w:val="24"/>
        </w:rPr>
      </w:pPr>
      <w:r w:rsidRPr="00C166F6">
        <w:rPr>
          <w:rFonts w:ascii="Times New Roman" w:hAnsi="Times New Roman" w:cs="Times New Roman"/>
          <w:noProof/>
          <w:sz w:val="24"/>
          <w:szCs w:val="24"/>
        </w:rPr>
        <w:t xml:space="preserve">18. </w:t>
      </w:r>
      <w:r w:rsidRPr="00C166F6">
        <w:rPr>
          <w:rFonts w:ascii="Times New Roman" w:hAnsi="Times New Roman" w:cs="Times New Roman"/>
          <w:noProof/>
          <w:sz w:val="24"/>
          <w:szCs w:val="24"/>
        </w:rPr>
        <w:tab/>
        <w:t xml:space="preserve">Shrivastava, R.; Mishra, J. Extraction, Phytochemical Screening, Isolation and </w:t>
      </w:r>
      <w:r w:rsidRPr="00C166F6">
        <w:rPr>
          <w:rFonts w:ascii="Times New Roman" w:hAnsi="Times New Roman" w:cs="Times New Roman"/>
          <w:noProof/>
          <w:sz w:val="24"/>
          <w:szCs w:val="24"/>
        </w:rPr>
        <w:lastRenderedPageBreak/>
        <w:t xml:space="preserve">Identification of Bioactive Compounds from Extract of the Plant Euphorbia Thymifolia Linn. </w:t>
      </w:r>
      <w:r w:rsidRPr="00C166F6">
        <w:rPr>
          <w:rFonts w:ascii="Times New Roman" w:hAnsi="Times New Roman" w:cs="Times New Roman"/>
          <w:i/>
          <w:iCs/>
          <w:noProof/>
          <w:sz w:val="24"/>
          <w:szCs w:val="24"/>
        </w:rPr>
        <w:t>J. Drug Deliv. Ther.</w:t>
      </w:r>
      <w:r w:rsidRPr="00C166F6">
        <w:rPr>
          <w:rFonts w:ascii="Times New Roman" w:hAnsi="Times New Roman" w:cs="Times New Roman"/>
          <w:noProof/>
          <w:sz w:val="24"/>
          <w:szCs w:val="24"/>
        </w:rPr>
        <w:t xml:space="preserve"> </w:t>
      </w:r>
      <w:r w:rsidRPr="00C166F6">
        <w:rPr>
          <w:rFonts w:ascii="Times New Roman" w:hAnsi="Times New Roman" w:cs="Times New Roman"/>
          <w:b/>
          <w:bCs/>
          <w:noProof/>
          <w:sz w:val="24"/>
          <w:szCs w:val="24"/>
        </w:rPr>
        <w:t>2019</w:t>
      </w:r>
      <w:r w:rsidRPr="00C166F6">
        <w:rPr>
          <w:rFonts w:ascii="Times New Roman" w:hAnsi="Times New Roman" w:cs="Times New Roman"/>
          <w:noProof/>
          <w:sz w:val="24"/>
          <w:szCs w:val="24"/>
        </w:rPr>
        <w:t>, doi:10.22270/jddt.v9i3.2608.</w:t>
      </w:r>
    </w:p>
    <w:p w:rsidR="00D96293" w:rsidRPr="00C166F6" w:rsidRDefault="00D96293" w:rsidP="00D96293">
      <w:pPr>
        <w:widowControl w:val="0"/>
        <w:autoSpaceDE w:val="0"/>
        <w:autoSpaceDN w:val="0"/>
        <w:adjustRightInd w:val="0"/>
        <w:spacing w:line="360" w:lineRule="auto"/>
        <w:ind w:left="640" w:hanging="640"/>
        <w:rPr>
          <w:rFonts w:ascii="Times New Roman" w:hAnsi="Times New Roman" w:cs="Times New Roman"/>
          <w:noProof/>
          <w:sz w:val="24"/>
          <w:szCs w:val="24"/>
        </w:rPr>
      </w:pPr>
      <w:r w:rsidRPr="00C166F6">
        <w:rPr>
          <w:rFonts w:ascii="Times New Roman" w:hAnsi="Times New Roman" w:cs="Times New Roman"/>
          <w:noProof/>
          <w:sz w:val="24"/>
          <w:szCs w:val="24"/>
        </w:rPr>
        <w:t xml:space="preserve">19. </w:t>
      </w:r>
      <w:r w:rsidRPr="00C166F6">
        <w:rPr>
          <w:rFonts w:ascii="Times New Roman" w:hAnsi="Times New Roman" w:cs="Times New Roman"/>
          <w:noProof/>
          <w:sz w:val="24"/>
          <w:szCs w:val="24"/>
        </w:rPr>
        <w:tab/>
        <w:t xml:space="preserve">Banu, K.S.; Cathrine, L. General Techniques Involved in Phytochemical Analysis. </w:t>
      </w:r>
      <w:r w:rsidRPr="00C166F6">
        <w:rPr>
          <w:rFonts w:ascii="Times New Roman" w:hAnsi="Times New Roman" w:cs="Times New Roman"/>
          <w:i/>
          <w:iCs/>
          <w:noProof/>
          <w:sz w:val="24"/>
          <w:szCs w:val="24"/>
        </w:rPr>
        <w:t>Int. J. Adv. Res. Chem. Sci.</w:t>
      </w:r>
      <w:r w:rsidRPr="00C166F6">
        <w:rPr>
          <w:rFonts w:ascii="Times New Roman" w:hAnsi="Times New Roman" w:cs="Times New Roman"/>
          <w:noProof/>
          <w:sz w:val="24"/>
          <w:szCs w:val="24"/>
        </w:rPr>
        <w:t xml:space="preserve"> </w:t>
      </w:r>
      <w:r w:rsidRPr="00C166F6">
        <w:rPr>
          <w:rFonts w:ascii="Times New Roman" w:hAnsi="Times New Roman" w:cs="Times New Roman"/>
          <w:b/>
          <w:bCs/>
          <w:noProof/>
          <w:sz w:val="24"/>
          <w:szCs w:val="24"/>
        </w:rPr>
        <w:t>2015</w:t>
      </w:r>
      <w:r w:rsidRPr="00C166F6">
        <w:rPr>
          <w:rFonts w:ascii="Times New Roman" w:hAnsi="Times New Roman" w:cs="Times New Roman"/>
          <w:noProof/>
          <w:sz w:val="24"/>
          <w:szCs w:val="24"/>
        </w:rPr>
        <w:t>.</w:t>
      </w:r>
    </w:p>
    <w:p w:rsidR="00D96293" w:rsidRPr="00C166F6" w:rsidRDefault="00D96293" w:rsidP="00D96293">
      <w:pPr>
        <w:widowControl w:val="0"/>
        <w:autoSpaceDE w:val="0"/>
        <w:autoSpaceDN w:val="0"/>
        <w:adjustRightInd w:val="0"/>
        <w:spacing w:line="360" w:lineRule="auto"/>
        <w:ind w:left="640" w:hanging="640"/>
        <w:rPr>
          <w:rFonts w:ascii="Times New Roman" w:hAnsi="Times New Roman" w:cs="Times New Roman"/>
          <w:noProof/>
          <w:sz w:val="24"/>
          <w:szCs w:val="24"/>
        </w:rPr>
      </w:pPr>
      <w:r w:rsidRPr="00C166F6">
        <w:rPr>
          <w:rFonts w:ascii="Times New Roman" w:hAnsi="Times New Roman" w:cs="Times New Roman"/>
          <w:noProof/>
          <w:sz w:val="24"/>
          <w:szCs w:val="24"/>
        </w:rPr>
        <w:t xml:space="preserve">20. </w:t>
      </w:r>
      <w:r w:rsidRPr="00C166F6">
        <w:rPr>
          <w:rFonts w:ascii="Times New Roman" w:hAnsi="Times New Roman" w:cs="Times New Roman"/>
          <w:noProof/>
          <w:sz w:val="24"/>
          <w:szCs w:val="24"/>
        </w:rPr>
        <w:tab/>
        <w:t xml:space="preserve">Hamuel, J. Phytochemicals: Extraction Methods, Basic Structures and Mode of Action as Potential Chemotherapeutic Agents. In </w:t>
      </w:r>
      <w:r w:rsidRPr="00C166F6">
        <w:rPr>
          <w:rFonts w:ascii="Times New Roman" w:hAnsi="Times New Roman" w:cs="Times New Roman"/>
          <w:i/>
          <w:iCs/>
          <w:noProof/>
          <w:sz w:val="24"/>
          <w:szCs w:val="24"/>
        </w:rPr>
        <w:t>Phytochemicals - A Global Perspective of Their Role in Nutrition and Health</w:t>
      </w:r>
      <w:r w:rsidRPr="00C166F6">
        <w:rPr>
          <w:rFonts w:ascii="Times New Roman" w:hAnsi="Times New Roman" w:cs="Times New Roman"/>
          <w:noProof/>
          <w:sz w:val="24"/>
          <w:szCs w:val="24"/>
        </w:rPr>
        <w:t>; 2012.</w:t>
      </w:r>
    </w:p>
    <w:p w:rsidR="00D96293" w:rsidRPr="00C166F6" w:rsidRDefault="00D96293" w:rsidP="00D96293">
      <w:pPr>
        <w:widowControl w:val="0"/>
        <w:autoSpaceDE w:val="0"/>
        <w:autoSpaceDN w:val="0"/>
        <w:adjustRightInd w:val="0"/>
        <w:spacing w:line="360" w:lineRule="auto"/>
        <w:ind w:left="640" w:hanging="640"/>
        <w:rPr>
          <w:rFonts w:ascii="Times New Roman" w:hAnsi="Times New Roman" w:cs="Times New Roman"/>
          <w:noProof/>
          <w:sz w:val="24"/>
          <w:szCs w:val="24"/>
        </w:rPr>
      </w:pPr>
      <w:r w:rsidRPr="00C166F6">
        <w:rPr>
          <w:rFonts w:ascii="Times New Roman" w:hAnsi="Times New Roman" w:cs="Times New Roman"/>
          <w:noProof/>
          <w:sz w:val="24"/>
          <w:szCs w:val="24"/>
        </w:rPr>
        <w:t xml:space="preserve">21. </w:t>
      </w:r>
      <w:r w:rsidRPr="00C166F6">
        <w:rPr>
          <w:rFonts w:ascii="Times New Roman" w:hAnsi="Times New Roman" w:cs="Times New Roman"/>
          <w:noProof/>
          <w:sz w:val="24"/>
          <w:szCs w:val="24"/>
        </w:rPr>
        <w:tab/>
        <w:t xml:space="preserve">Ujang, Z.B.; Subramaniam, T.; Diah, M.M.; Wahid, H.B.; Abdullah, B.B.; Rashid, A.H.B.A.; Appleton, D. Bioguided Fractionation and Purification of Natural Bioactives Obtained From&amp;lt;I&amp;gt;Alpinia Conchigera&amp;lt;/I&amp;gt; Water Extract with Melanin Inhibition Activity. </w:t>
      </w:r>
      <w:r w:rsidRPr="00C166F6">
        <w:rPr>
          <w:rFonts w:ascii="Times New Roman" w:hAnsi="Times New Roman" w:cs="Times New Roman"/>
          <w:i/>
          <w:iCs/>
          <w:noProof/>
          <w:sz w:val="24"/>
          <w:szCs w:val="24"/>
        </w:rPr>
        <w:t>J. Biomater. Nanobiotechnol.</w:t>
      </w:r>
      <w:r w:rsidRPr="00C166F6">
        <w:rPr>
          <w:rFonts w:ascii="Times New Roman" w:hAnsi="Times New Roman" w:cs="Times New Roman"/>
          <w:noProof/>
          <w:sz w:val="24"/>
          <w:szCs w:val="24"/>
        </w:rPr>
        <w:t xml:space="preserve"> </w:t>
      </w:r>
      <w:r w:rsidRPr="00C166F6">
        <w:rPr>
          <w:rFonts w:ascii="Times New Roman" w:hAnsi="Times New Roman" w:cs="Times New Roman"/>
          <w:b/>
          <w:bCs/>
          <w:noProof/>
          <w:sz w:val="24"/>
          <w:szCs w:val="24"/>
        </w:rPr>
        <w:t>2013</w:t>
      </w:r>
      <w:r w:rsidRPr="00C166F6">
        <w:rPr>
          <w:rFonts w:ascii="Times New Roman" w:hAnsi="Times New Roman" w:cs="Times New Roman"/>
          <w:noProof/>
          <w:sz w:val="24"/>
          <w:szCs w:val="24"/>
        </w:rPr>
        <w:t>, doi:10.4236/jbnb.2013.43033.</w:t>
      </w:r>
    </w:p>
    <w:p w:rsidR="00D96293" w:rsidRPr="00C166F6" w:rsidRDefault="00D96293" w:rsidP="00D96293">
      <w:pPr>
        <w:widowControl w:val="0"/>
        <w:autoSpaceDE w:val="0"/>
        <w:autoSpaceDN w:val="0"/>
        <w:adjustRightInd w:val="0"/>
        <w:spacing w:line="360" w:lineRule="auto"/>
        <w:ind w:left="640" w:hanging="640"/>
        <w:rPr>
          <w:rFonts w:ascii="Times New Roman" w:hAnsi="Times New Roman" w:cs="Times New Roman"/>
          <w:noProof/>
          <w:sz w:val="24"/>
          <w:szCs w:val="24"/>
        </w:rPr>
      </w:pPr>
      <w:r w:rsidRPr="00C166F6">
        <w:rPr>
          <w:rFonts w:ascii="Times New Roman" w:hAnsi="Times New Roman" w:cs="Times New Roman"/>
          <w:noProof/>
          <w:sz w:val="24"/>
          <w:szCs w:val="24"/>
        </w:rPr>
        <w:t xml:space="preserve">22. </w:t>
      </w:r>
      <w:r w:rsidRPr="00C166F6">
        <w:rPr>
          <w:rFonts w:ascii="Times New Roman" w:hAnsi="Times New Roman" w:cs="Times New Roman"/>
          <w:noProof/>
          <w:sz w:val="24"/>
          <w:szCs w:val="24"/>
        </w:rPr>
        <w:tab/>
        <w:t xml:space="preserve">Barroso, P.T.W.; de Carvalho, P.P.; Rocha, T.B.; Pessoa, F.L.P.; Azevedo, D.A.; Mendes, M.F. Evaluation of the Composition of Carica Papaya L. Seed Oil Extracted with Supercritical CO2. </w:t>
      </w:r>
      <w:r w:rsidRPr="00C166F6">
        <w:rPr>
          <w:rFonts w:ascii="Times New Roman" w:hAnsi="Times New Roman" w:cs="Times New Roman"/>
          <w:i/>
          <w:iCs/>
          <w:noProof/>
          <w:sz w:val="24"/>
          <w:szCs w:val="24"/>
        </w:rPr>
        <w:t>Biotechnol. Reports</w:t>
      </w:r>
      <w:r w:rsidRPr="00C166F6">
        <w:rPr>
          <w:rFonts w:ascii="Times New Roman" w:hAnsi="Times New Roman" w:cs="Times New Roman"/>
          <w:noProof/>
          <w:sz w:val="24"/>
          <w:szCs w:val="24"/>
        </w:rPr>
        <w:t xml:space="preserve"> </w:t>
      </w:r>
      <w:r w:rsidRPr="00C166F6">
        <w:rPr>
          <w:rFonts w:ascii="Times New Roman" w:hAnsi="Times New Roman" w:cs="Times New Roman"/>
          <w:b/>
          <w:bCs/>
          <w:noProof/>
          <w:sz w:val="24"/>
          <w:szCs w:val="24"/>
        </w:rPr>
        <w:t>2016</w:t>
      </w:r>
      <w:r w:rsidRPr="00C166F6">
        <w:rPr>
          <w:rFonts w:ascii="Times New Roman" w:hAnsi="Times New Roman" w:cs="Times New Roman"/>
          <w:noProof/>
          <w:sz w:val="24"/>
          <w:szCs w:val="24"/>
        </w:rPr>
        <w:t>, doi:10.1016/j.btre.2016.08.004.</w:t>
      </w:r>
    </w:p>
    <w:p w:rsidR="00D96293" w:rsidRPr="00C166F6" w:rsidRDefault="00D96293" w:rsidP="00D96293">
      <w:pPr>
        <w:widowControl w:val="0"/>
        <w:autoSpaceDE w:val="0"/>
        <w:autoSpaceDN w:val="0"/>
        <w:adjustRightInd w:val="0"/>
        <w:spacing w:line="360" w:lineRule="auto"/>
        <w:ind w:left="640" w:hanging="640"/>
        <w:rPr>
          <w:rFonts w:ascii="Times New Roman" w:hAnsi="Times New Roman" w:cs="Times New Roman"/>
          <w:noProof/>
          <w:sz w:val="24"/>
          <w:szCs w:val="24"/>
        </w:rPr>
      </w:pPr>
      <w:r w:rsidRPr="00C166F6">
        <w:rPr>
          <w:rFonts w:ascii="Times New Roman" w:hAnsi="Times New Roman" w:cs="Times New Roman"/>
          <w:noProof/>
          <w:sz w:val="24"/>
          <w:szCs w:val="24"/>
        </w:rPr>
        <w:t xml:space="preserve">23. </w:t>
      </w:r>
      <w:r w:rsidRPr="00C166F6">
        <w:rPr>
          <w:rFonts w:ascii="Times New Roman" w:hAnsi="Times New Roman" w:cs="Times New Roman"/>
          <w:noProof/>
          <w:sz w:val="24"/>
          <w:szCs w:val="24"/>
        </w:rPr>
        <w:tab/>
        <w:t xml:space="preserve">Freire, R.S.; Morais, S.M.; Catunda, F.E.A.; Pinheiro, D.C.S.N. Synthesis and Antioxidant, Anti-Inflammatory and Gastroprotector Activities of Anethole and Related Compounds. </w:t>
      </w:r>
      <w:r w:rsidRPr="00C166F6">
        <w:rPr>
          <w:rFonts w:ascii="Times New Roman" w:hAnsi="Times New Roman" w:cs="Times New Roman"/>
          <w:i/>
          <w:iCs/>
          <w:noProof/>
          <w:sz w:val="24"/>
          <w:szCs w:val="24"/>
        </w:rPr>
        <w:t>Bioorganic Med. Chem.</w:t>
      </w:r>
      <w:r w:rsidRPr="00C166F6">
        <w:rPr>
          <w:rFonts w:ascii="Times New Roman" w:hAnsi="Times New Roman" w:cs="Times New Roman"/>
          <w:noProof/>
          <w:sz w:val="24"/>
          <w:szCs w:val="24"/>
        </w:rPr>
        <w:t xml:space="preserve"> </w:t>
      </w:r>
      <w:r w:rsidRPr="00C166F6">
        <w:rPr>
          <w:rFonts w:ascii="Times New Roman" w:hAnsi="Times New Roman" w:cs="Times New Roman"/>
          <w:b/>
          <w:bCs/>
          <w:noProof/>
          <w:sz w:val="24"/>
          <w:szCs w:val="24"/>
        </w:rPr>
        <w:t>2005</w:t>
      </w:r>
      <w:r w:rsidRPr="00C166F6">
        <w:rPr>
          <w:rFonts w:ascii="Times New Roman" w:hAnsi="Times New Roman" w:cs="Times New Roman"/>
          <w:noProof/>
          <w:sz w:val="24"/>
          <w:szCs w:val="24"/>
        </w:rPr>
        <w:t>, doi:10.1016/j.bmc.2005.03.058.</w:t>
      </w:r>
    </w:p>
    <w:p w:rsidR="00D96293" w:rsidRPr="00C166F6" w:rsidRDefault="00D96293" w:rsidP="00D96293">
      <w:pPr>
        <w:widowControl w:val="0"/>
        <w:autoSpaceDE w:val="0"/>
        <w:autoSpaceDN w:val="0"/>
        <w:adjustRightInd w:val="0"/>
        <w:spacing w:line="360" w:lineRule="auto"/>
        <w:ind w:left="640" w:hanging="640"/>
        <w:rPr>
          <w:rFonts w:ascii="Times New Roman" w:hAnsi="Times New Roman" w:cs="Times New Roman"/>
          <w:noProof/>
          <w:sz w:val="24"/>
          <w:szCs w:val="24"/>
        </w:rPr>
      </w:pPr>
      <w:r w:rsidRPr="00C166F6">
        <w:rPr>
          <w:rFonts w:ascii="Times New Roman" w:hAnsi="Times New Roman" w:cs="Times New Roman"/>
          <w:noProof/>
          <w:sz w:val="24"/>
          <w:szCs w:val="24"/>
        </w:rPr>
        <w:t xml:space="preserve">24. </w:t>
      </w:r>
      <w:r w:rsidRPr="00C166F6">
        <w:rPr>
          <w:rFonts w:ascii="Times New Roman" w:hAnsi="Times New Roman" w:cs="Times New Roman"/>
          <w:noProof/>
          <w:sz w:val="24"/>
          <w:szCs w:val="24"/>
        </w:rPr>
        <w:tab/>
        <w:t xml:space="preserve">Lee, K.M.; Jeon, J.Y.; Lee, B.J.; Lee, H.; Choi, H.K. Application of Metabolomics to Quality Control of Natural Product Derived Medicines. </w:t>
      </w:r>
      <w:r w:rsidRPr="00C166F6">
        <w:rPr>
          <w:rFonts w:ascii="Times New Roman" w:hAnsi="Times New Roman" w:cs="Times New Roman"/>
          <w:i/>
          <w:iCs/>
          <w:noProof/>
          <w:sz w:val="24"/>
          <w:szCs w:val="24"/>
        </w:rPr>
        <w:t>Biomol. Ther.</w:t>
      </w:r>
      <w:r w:rsidRPr="00C166F6">
        <w:rPr>
          <w:rFonts w:ascii="Times New Roman" w:hAnsi="Times New Roman" w:cs="Times New Roman"/>
          <w:noProof/>
          <w:sz w:val="24"/>
          <w:szCs w:val="24"/>
        </w:rPr>
        <w:t xml:space="preserve"> 2017.</w:t>
      </w:r>
    </w:p>
    <w:p w:rsidR="00D96293" w:rsidRPr="00C166F6" w:rsidRDefault="00D96293" w:rsidP="00D96293">
      <w:pPr>
        <w:widowControl w:val="0"/>
        <w:autoSpaceDE w:val="0"/>
        <w:autoSpaceDN w:val="0"/>
        <w:adjustRightInd w:val="0"/>
        <w:spacing w:line="360" w:lineRule="auto"/>
        <w:ind w:left="640" w:hanging="640"/>
        <w:rPr>
          <w:rFonts w:ascii="Times New Roman" w:hAnsi="Times New Roman" w:cs="Times New Roman"/>
          <w:noProof/>
          <w:sz w:val="24"/>
          <w:szCs w:val="24"/>
        </w:rPr>
      </w:pPr>
      <w:r w:rsidRPr="00C166F6">
        <w:rPr>
          <w:rFonts w:ascii="Times New Roman" w:hAnsi="Times New Roman" w:cs="Times New Roman"/>
          <w:noProof/>
          <w:sz w:val="24"/>
          <w:szCs w:val="24"/>
        </w:rPr>
        <w:t xml:space="preserve">25. </w:t>
      </w:r>
      <w:r w:rsidRPr="00C166F6">
        <w:rPr>
          <w:rFonts w:ascii="Times New Roman" w:hAnsi="Times New Roman" w:cs="Times New Roman"/>
          <w:noProof/>
          <w:sz w:val="24"/>
          <w:szCs w:val="24"/>
        </w:rPr>
        <w:tab/>
        <w:t xml:space="preserve">Akhtar, M.T.; Sarib, M.S.B.M.; Ismail, I.S.; Abas, F.; Ismail, A.; Lajis, N.H.; Shaari, K. Anti-Diabetic Activity and Metabolic Changes Induced by Andrographis Paniculata Plant Extract in Obese Diabetic Rats. </w:t>
      </w:r>
      <w:r w:rsidRPr="00C166F6">
        <w:rPr>
          <w:rFonts w:ascii="Times New Roman" w:hAnsi="Times New Roman" w:cs="Times New Roman"/>
          <w:i/>
          <w:iCs/>
          <w:noProof/>
          <w:sz w:val="24"/>
          <w:szCs w:val="24"/>
        </w:rPr>
        <w:t>Molecules</w:t>
      </w:r>
      <w:r w:rsidRPr="00C166F6">
        <w:rPr>
          <w:rFonts w:ascii="Times New Roman" w:hAnsi="Times New Roman" w:cs="Times New Roman"/>
          <w:noProof/>
          <w:sz w:val="24"/>
          <w:szCs w:val="24"/>
        </w:rPr>
        <w:t xml:space="preserve"> </w:t>
      </w:r>
      <w:r w:rsidRPr="00C166F6">
        <w:rPr>
          <w:rFonts w:ascii="Times New Roman" w:hAnsi="Times New Roman" w:cs="Times New Roman"/>
          <w:b/>
          <w:bCs/>
          <w:noProof/>
          <w:sz w:val="24"/>
          <w:szCs w:val="24"/>
        </w:rPr>
        <w:t>2016</w:t>
      </w:r>
      <w:r w:rsidRPr="00C166F6">
        <w:rPr>
          <w:rFonts w:ascii="Times New Roman" w:hAnsi="Times New Roman" w:cs="Times New Roman"/>
          <w:noProof/>
          <w:sz w:val="24"/>
          <w:szCs w:val="24"/>
        </w:rPr>
        <w:t>, doi:10.3390/molecules21081026.</w:t>
      </w:r>
    </w:p>
    <w:p w:rsidR="00D96293" w:rsidRPr="00C166F6" w:rsidRDefault="00D96293" w:rsidP="00D96293">
      <w:pPr>
        <w:widowControl w:val="0"/>
        <w:autoSpaceDE w:val="0"/>
        <w:autoSpaceDN w:val="0"/>
        <w:adjustRightInd w:val="0"/>
        <w:spacing w:line="360" w:lineRule="auto"/>
        <w:ind w:left="640" w:hanging="640"/>
        <w:rPr>
          <w:rFonts w:ascii="Times New Roman" w:hAnsi="Times New Roman" w:cs="Times New Roman"/>
          <w:noProof/>
          <w:sz w:val="24"/>
          <w:szCs w:val="24"/>
        </w:rPr>
      </w:pPr>
      <w:r w:rsidRPr="00C166F6">
        <w:rPr>
          <w:rFonts w:ascii="Times New Roman" w:hAnsi="Times New Roman" w:cs="Times New Roman"/>
          <w:noProof/>
          <w:sz w:val="24"/>
          <w:szCs w:val="24"/>
        </w:rPr>
        <w:t xml:space="preserve">26. </w:t>
      </w:r>
      <w:r w:rsidRPr="00C166F6">
        <w:rPr>
          <w:rFonts w:ascii="Times New Roman" w:hAnsi="Times New Roman" w:cs="Times New Roman"/>
          <w:noProof/>
          <w:sz w:val="24"/>
          <w:szCs w:val="24"/>
        </w:rPr>
        <w:tab/>
        <w:t xml:space="preserve">Al-Zahrani, S.H.M. Antibacterial Activities of Gallic Acid and Gallic Acid Methyl Ester on Methicillin-Resistant Staphylococcus Aureus. </w:t>
      </w:r>
      <w:r w:rsidRPr="00C166F6">
        <w:rPr>
          <w:rFonts w:ascii="Times New Roman" w:hAnsi="Times New Roman" w:cs="Times New Roman"/>
          <w:i/>
          <w:iCs/>
          <w:noProof/>
          <w:sz w:val="24"/>
          <w:szCs w:val="24"/>
        </w:rPr>
        <w:t>J. Am. Sci.</w:t>
      </w:r>
      <w:r w:rsidRPr="00C166F6">
        <w:rPr>
          <w:rFonts w:ascii="Times New Roman" w:hAnsi="Times New Roman" w:cs="Times New Roman"/>
          <w:noProof/>
          <w:sz w:val="24"/>
          <w:szCs w:val="24"/>
        </w:rPr>
        <w:t xml:space="preserve"> </w:t>
      </w:r>
      <w:r w:rsidRPr="00C166F6">
        <w:rPr>
          <w:rFonts w:ascii="Times New Roman" w:hAnsi="Times New Roman" w:cs="Times New Roman"/>
          <w:b/>
          <w:bCs/>
          <w:noProof/>
          <w:sz w:val="24"/>
          <w:szCs w:val="24"/>
        </w:rPr>
        <w:t>2012</w:t>
      </w:r>
      <w:r w:rsidRPr="00C166F6">
        <w:rPr>
          <w:rFonts w:ascii="Times New Roman" w:hAnsi="Times New Roman" w:cs="Times New Roman"/>
          <w:noProof/>
          <w:sz w:val="24"/>
          <w:szCs w:val="24"/>
        </w:rPr>
        <w:t>.</w:t>
      </w:r>
    </w:p>
    <w:p w:rsidR="00332642" w:rsidRPr="00C166F6" w:rsidRDefault="00D96293" w:rsidP="00B87E61">
      <w:pPr>
        <w:spacing w:line="360" w:lineRule="auto"/>
        <w:jc w:val="both"/>
        <w:rPr>
          <w:rFonts w:ascii="Times New Roman" w:hAnsi="Times New Roman" w:cs="Times New Roman"/>
          <w:b/>
          <w:bCs/>
          <w:sz w:val="24"/>
          <w:szCs w:val="24"/>
        </w:rPr>
      </w:pPr>
      <w:r w:rsidRPr="00C166F6">
        <w:rPr>
          <w:rFonts w:ascii="Times New Roman" w:hAnsi="Times New Roman" w:cs="Times New Roman"/>
          <w:b/>
          <w:bCs/>
          <w:sz w:val="24"/>
          <w:szCs w:val="24"/>
        </w:rPr>
        <w:fldChar w:fldCharType="end"/>
      </w:r>
      <w:r w:rsidR="00332642" w:rsidRPr="00C166F6">
        <w:rPr>
          <w:rFonts w:ascii="Times New Roman" w:hAnsi="Times New Roman" w:cs="Times New Roman"/>
          <w:b/>
          <w:bCs/>
          <w:sz w:val="24"/>
          <w:szCs w:val="24"/>
        </w:rPr>
        <w:t xml:space="preserve"> </w:t>
      </w:r>
    </w:p>
    <w:p w:rsidR="003B4D70" w:rsidRPr="00C166F6" w:rsidRDefault="003B4D70" w:rsidP="00B87E61">
      <w:pPr>
        <w:spacing w:line="360" w:lineRule="auto"/>
        <w:jc w:val="both"/>
        <w:rPr>
          <w:rFonts w:ascii="Times New Roman" w:hAnsi="Times New Roman" w:cs="Times New Roman"/>
          <w:b/>
          <w:sz w:val="24"/>
          <w:szCs w:val="24"/>
        </w:rPr>
      </w:pPr>
    </w:p>
    <w:sectPr w:rsidR="003B4D70" w:rsidRPr="00C166F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14A93"/>
    <w:multiLevelType w:val="hybridMultilevel"/>
    <w:tmpl w:val="80AA85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944452"/>
    <w:multiLevelType w:val="hybridMultilevel"/>
    <w:tmpl w:val="7B2E2F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C97F04"/>
    <w:multiLevelType w:val="hybridMultilevel"/>
    <w:tmpl w:val="334E81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706118"/>
    <w:multiLevelType w:val="hybridMultilevel"/>
    <w:tmpl w:val="1F2644A4"/>
    <w:lvl w:ilvl="0" w:tplc="D0E698BA">
      <w:start w:val="1"/>
      <w:numFmt w:val="bullet"/>
      <w:lvlText w:val=""/>
      <w:lvlJc w:val="left"/>
      <w:pPr>
        <w:tabs>
          <w:tab w:val="num" w:pos="720"/>
        </w:tabs>
        <w:ind w:left="720" w:hanging="360"/>
      </w:pPr>
      <w:rPr>
        <w:rFonts w:ascii="Wingdings" w:hAnsi="Wingdings" w:hint="default"/>
      </w:rPr>
    </w:lvl>
    <w:lvl w:ilvl="1" w:tplc="AE7C5808" w:tentative="1">
      <w:start w:val="1"/>
      <w:numFmt w:val="bullet"/>
      <w:lvlText w:val=""/>
      <w:lvlJc w:val="left"/>
      <w:pPr>
        <w:tabs>
          <w:tab w:val="num" w:pos="1440"/>
        </w:tabs>
        <w:ind w:left="1440" w:hanging="360"/>
      </w:pPr>
      <w:rPr>
        <w:rFonts w:ascii="Wingdings" w:hAnsi="Wingdings" w:hint="default"/>
      </w:rPr>
    </w:lvl>
    <w:lvl w:ilvl="2" w:tplc="A4164AA4" w:tentative="1">
      <w:start w:val="1"/>
      <w:numFmt w:val="bullet"/>
      <w:lvlText w:val=""/>
      <w:lvlJc w:val="left"/>
      <w:pPr>
        <w:tabs>
          <w:tab w:val="num" w:pos="2160"/>
        </w:tabs>
        <w:ind w:left="2160" w:hanging="360"/>
      </w:pPr>
      <w:rPr>
        <w:rFonts w:ascii="Wingdings" w:hAnsi="Wingdings" w:hint="default"/>
      </w:rPr>
    </w:lvl>
    <w:lvl w:ilvl="3" w:tplc="D4B60806" w:tentative="1">
      <w:start w:val="1"/>
      <w:numFmt w:val="bullet"/>
      <w:lvlText w:val=""/>
      <w:lvlJc w:val="left"/>
      <w:pPr>
        <w:tabs>
          <w:tab w:val="num" w:pos="2880"/>
        </w:tabs>
        <w:ind w:left="2880" w:hanging="360"/>
      </w:pPr>
      <w:rPr>
        <w:rFonts w:ascii="Wingdings" w:hAnsi="Wingdings" w:hint="default"/>
      </w:rPr>
    </w:lvl>
    <w:lvl w:ilvl="4" w:tplc="47D2C57A" w:tentative="1">
      <w:start w:val="1"/>
      <w:numFmt w:val="bullet"/>
      <w:lvlText w:val=""/>
      <w:lvlJc w:val="left"/>
      <w:pPr>
        <w:tabs>
          <w:tab w:val="num" w:pos="3600"/>
        </w:tabs>
        <w:ind w:left="3600" w:hanging="360"/>
      </w:pPr>
      <w:rPr>
        <w:rFonts w:ascii="Wingdings" w:hAnsi="Wingdings" w:hint="default"/>
      </w:rPr>
    </w:lvl>
    <w:lvl w:ilvl="5" w:tplc="8FAAE6B6" w:tentative="1">
      <w:start w:val="1"/>
      <w:numFmt w:val="bullet"/>
      <w:lvlText w:val=""/>
      <w:lvlJc w:val="left"/>
      <w:pPr>
        <w:tabs>
          <w:tab w:val="num" w:pos="4320"/>
        </w:tabs>
        <w:ind w:left="4320" w:hanging="360"/>
      </w:pPr>
      <w:rPr>
        <w:rFonts w:ascii="Wingdings" w:hAnsi="Wingdings" w:hint="default"/>
      </w:rPr>
    </w:lvl>
    <w:lvl w:ilvl="6" w:tplc="86C0F034" w:tentative="1">
      <w:start w:val="1"/>
      <w:numFmt w:val="bullet"/>
      <w:lvlText w:val=""/>
      <w:lvlJc w:val="left"/>
      <w:pPr>
        <w:tabs>
          <w:tab w:val="num" w:pos="5040"/>
        </w:tabs>
        <w:ind w:left="5040" w:hanging="360"/>
      </w:pPr>
      <w:rPr>
        <w:rFonts w:ascii="Wingdings" w:hAnsi="Wingdings" w:hint="default"/>
      </w:rPr>
    </w:lvl>
    <w:lvl w:ilvl="7" w:tplc="8A6008CA" w:tentative="1">
      <w:start w:val="1"/>
      <w:numFmt w:val="bullet"/>
      <w:lvlText w:val=""/>
      <w:lvlJc w:val="left"/>
      <w:pPr>
        <w:tabs>
          <w:tab w:val="num" w:pos="5760"/>
        </w:tabs>
        <w:ind w:left="5760" w:hanging="360"/>
      </w:pPr>
      <w:rPr>
        <w:rFonts w:ascii="Wingdings" w:hAnsi="Wingdings" w:hint="default"/>
      </w:rPr>
    </w:lvl>
    <w:lvl w:ilvl="8" w:tplc="804C440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193EEB"/>
    <w:multiLevelType w:val="hybridMultilevel"/>
    <w:tmpl w:val="E67484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4E3202"/>
    <w:multiLevelType w:val="hybridMultilevel"/>
    <w:tmpl w:val="5502AF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7D297A"/>
    <w:multiLevelType w:val="hybridMultilevel"/>
    <w:tmpl w:val="E55204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D0EFA"/>
    <w:multiLevelType w:val="hybridMultilevel"/>
    <w:tmpl w:val="5AA25F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042CC9"/>
    <w:multiLevelType w:val="hybridMultilevel"/>
    <w:tmpl w:val="C7048C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5667F8"/>
    <w:multiLevelType w:val="hybridMultilevel"/>
    <w:tmpl w:val="A67ECA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D6269B"/>
    <w:multiLevelType w:val="hybridMultilevel"/>
    <w:tmpl w:val="6CE069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0F6BBA"/>
    <w:multiLevelType w:val="hybridMultilevel"/>
    <w:tmpl w:val="220A35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B82D9E"/>
    <w:multiLevelType w:val="hybridMultilevel"/>
    <w:tmpl w:val="60504C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F12C0D"/>
    <w:multiLevelType w:val="hybridMultilevel"/>
    <w:tmpl w:val="44D86F72"/>
    <w:lvl w:ilvl="0" w:tplc="F19472A2">
      <w:start w:val="1"/>
      <w:numFmt w:val="bullet"/>
      <w:lvlText w:val=""/>
      <w:lvlJc w:val="left"/>
      <w:pPr>
        <w:tabs>
          <w:tab w:val="num" w:pos="720"/>
        </w:tabs>
        <w:ind w:left="720" w:hanging="360"/>
      </w:pPr>
      <w:rPr>
        <w:rFonts w:ascii="Wingdings" w:hAnsi="Wingdings" w:hint="default"/>
      </w:rPr>
    </w:lvl>
    <w:lvl w:ilvl="1" w:tplc="3678E61A" w:tentative="1">
      <w:start w:val="1"/>
      <w:numFmt w:val="bullet"/>
      <w:lvlText w:val=""/>
      <w:lvlJc w:val="left"/>
      <w:pPr>
        <w:tabs>
          <w:tab w:val="num" w:pos="1440"/>
        </w:tabs>
        <w:ind w:left="1440" w:hanging="360"/>
      </w:pPr>
      <w:rPr>
        <w:rFonts w:ascii="Wingdings" w:hAnsi="Wingdings" w:hint="default"/>
      </w:rPr>
    </w:lvl>
    <w:lvl w:ilvl="2" w:tplc="2A4E704C" w:tentative="1">
      <w:start w:val="1"/>
      <w:numFmt w:val="bullet"/>
      <w:lvlText w:val=""/>
      <w:lvlJc w:val="left"/>
      <w:pPr>
        <w:tabs>
          <w:tab w:val="num" w:pos="2160"/>
        </w:tabs>
        <w:ind w:left="2160" w:hanging="360"/>
      </w:pPr>
      <w:rPr>
        <w:rFonts w:ascii="Wingdings" w:hAnsi="Wingdings" w:hint="default"/>
      </w:rPr>
    </w:lvl>
    <w:lvl w:ilvl="3" w:tplc="B2A29DAC" w:tentative="1">
      <w:start w:val="1"/>
      <w:numFmt w:val="bullet"/>
      <w:lvlText w:val=""/>
      <w:lvlJc w:val="left"/>
      <w:pPr>
        <w:tabs>
          <w:tab w:val="num" w:pos="2880"/>
        </w:tabs>
        <w:ind w:left="2880" w:hanging="360"/>
      </w:pPr>
      <w:rPr>
        <w:rFonts w:ascii="Wingdings" w:hAnsi="Wingdings" w:hint="default"/>
      </w:rPr>
    </w:lvl>
    <w:lvl w:ilvl="4" w:tplc="74D44FE0" w:tentative="1">
      <w:start w:val="1"/>
      <w:numFmt w:val="bullet"/>
      <w:lvlText w:val=""/>
      <w:lvlJc w:val="left"/>
      <w:pPr>
        <w:tabs>
          <w:tab w:val="num" w:pos="3600"/>
        </w:tabs>
        <w:ind w:left="3600" w:hanging="360"/>
      </w:pPr>
      <w:rPr>
        <w:rFonts w:ascii="Wingdings" w:hAnsi="Wingdings" w:hint="default"/>
      </w:rPr>
    </w:lvl>
    <w:lvl w:ilvl="5" w:tplc="9C82C988" w:tentative="1">
      <w:start w:val="1"/>
      <w:numFmt w:val="bullet"/>
      <w:lvlText w:val=""/>
      <w:lvlJc w:val="left"/>
      <w:pPr>
        <w:tabs>
          <w:tab w:val="num" w:pos="4320"/>
        </w:tabs>
        <w:ind w:left="4320" w:hanging="360"/>
      </w:pPr>
      <w:rPr>
        <w:rFonts w:ascii="Wingdings" w:hAnsi="Wingdings" w:hint="default"/>
      </w:rPr>
    </w:lvl>
    <w:lvl w:ilvl="6" w:tplc="DF1A848C" w:tentative="1">
      <w:start w:val="1"/>
      <w:numFmt w:val="bullet"/>
      <w:lvlText w:val=""/>
      <w:lvlJc w:val="left"/>
      <w:pPr>
        <w:tabs>
          <w:tab w:val="num" w:pos="5040"/>
        </w:tabs>
        <w:ind w:left="5040" w:hanging="360"/>
      </w:pPr>
      <w:rPr>
        <w:rFonts w:ascii="Wingdings" w:hAnsi="Wingdings" w:hint="default"/>
      </w:rPr>
    </w:lvl>
    <w:lvl w:ilvl="7" w:tplc="630ADC6E" w:tentative="1">
      <w:start w:val="1"/>
      <w:numFmt w:val="bullet"/>
      <w:lvlText w:val=""/>
      <w:lvlJc w:val="left"/>
      <w:pPr>
        <w:tabs>
          <w:tab w:val="num" w:pos="5760"/>
        </w:tabs>
        <w:ind w:left="5760" w:hanging="360"/>
      </w:pPr>
      <w:rPr>
        <w:rFonts w:ascii="Wingdings" w:hAnsi="Wingdings" w:hint="default"/>
      </w:rPr>
    </w:lvl>
    <w:lvl w:ilvl="8" w:tplc="00587F0A"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6B307A7"/>
    <w:multiLevelType w:val="hybridMultilevel"/>
    <w:tmpl w:val="A7C2275C"/>
    <w:lvl w:ilvl="0" w:tplc="0409000B">
      <w:start w:val="1"/>
      <w:numFmt w:val="bullet"/>
      <w:lvlText w:val=""/>
      <w:lvlJc w:val="left"/>
      <w:pPr>
        <w:tabs>
          <w:tab w:val="num" w:pos="720"/>
        </w:tabs>
        <w:ind w:left="720" w:hanging="360"/>
      </w:pPr>
      <w:rPr>
        <w:rFonts w:ascii="Wingdings" w:hAnsi="Wingdings" w:hint="default"/>
      </w:rPr>
    </w:lvl>
    <w:lvl w:ilvl="1" w:tplc="86E0CE58" w:tentative="1">
      <w:start w:val="1"/>
      <w:numFmt w:val="decimal"/>
      <w:lvlText w:val="%2."/>
      <w:lvlJc w:val="left"/>
      <w:pPr>
        <w:tabs>
          <w:tab w:val="num" w:pos="1440"/>
        </w:tabs>
        <w:ind w:left="1440" w:hanging="360"/>
      </w:pPr>
    </w:lvl>
    <w:lvl w:ilvl="2" w:tplc="B552AF3E" w:tentative="1">
      <w:start w:val="1"/>
      <w:numFmt w:val="decimal"/>
      <w:lvlText w:val="%3."/>
      <w:lvlJc w:val="left"/>
      <w:pPr>
        <w:tabs>
          <w:tab w:val="num" w:pos="2160"/>
        </w:tabs>
        <w:ind w:left="2160" w:hanging="360"/>
      </w:pPr>
    </w:lvl>
    <w:lvl w:ilvl="3" w:tplc="64CC4A78" w:tentative="1">
      <w:start w:val="1"/>
      <w:numFmt w:val="decimal"/>
      <w:lvlText w:val="%4."/>
      <w:lvlJc w:val="left"/>
      <w:pPr>
        <w:tabs>
          <w:tab w:val="num" w:pos="2880"/>
        </w:tabs>
        <w:ind w:left="2880" w:hanging="360"/>
      </w:pPr>
    </w:lvl>
    <w:lvl w:ilvl="4" w:tplc="422C2412" w:tentative="1">
      <w:start w:val="1"/>
      <w:numFmt w:val="decimal"/>
      <w:lvlText w:val="%5."/>
      <w:lvlJc w:val="left"/>
      <w:pPr>
        <w:tabs>
          <w:tab w:val="num" w:pos="3600"/>
        </w:tabs>
        <w:ind w:left="3600" w:hanging="360"/>
      </w:pPr>
    </w:lvl>
    <w:lvl w:ilvl="5" w:tplc="20E2FB70" w:tentative="1">
      <w:start w:val="1"/>
      <w:numFmt w:val="decimal"/>
      <w:lvlText w:val="%6."/>
      <w:lvlJc w:val="left"/>
      <w:pPr>
        <w:tabs>
          <w:tab w:val="num" w:pos="4320"/>
        </w:tabs>
        <w:ind w:left="4320" w:hanging="360"/>
      </w:pPr>
    </w:lvl>
    <w:lvl w:ilvl="6" w:tplc="B382F048" w:tentative="1">
      <w:start w:val="1"/>
      <w:numFmt w:val="decimal"/>
      <w:lvlText w:val="%7."/>
      <w:lvlJc w:val="left"/>
      <w:pPr>
        <w:tabs>
          <w:tab w:val="num" w:pos="5040"/>
        </w:tabs>
        <w:ind w:left="5040" w:hanging="360"/>
      </w:pPr>
    </w:lvl>
    <w:lvl w:ilvl="7" w:tplc="AA7CC95A" w:tentative="1">
      <w:start w:val="1"/>
      <w:numFmt w:val="decimal"/>
      <w:lvlText w:val="%8."/>
      <w:lvlJc w:val="left"/>
      <w:pPr>
        <w:tabs>
          <w:tab w:val="num" w:pos="5760"/>
        </w:tabs>
        <w:ind w:left="5760" w:hanging="360"/>
      </w:pPr>
    </w:lvl>
    <w:lvl w:ilvl="8" w:tplc="12E2EE48" w:tentative="1">
      <w:start w:val="1"/>
      <w:numFmt w:val="decimal"/>
      <w:lvlText w:val="%9."/>
      <w:lvlJc w:val="left"/>
      <w:pPr>
        <w:tabs>
          <w:tab w:val="num" w:pos="6480"/>
        </w:tabs>
        <w:ind w:left="6480" w:hanging="360"/>
      </w:pPr>
    </w:lvl>
  </w:abstractNum>
  <w:abstractNum w:abstractNumId="15" w15:restartNumberingAfterBreak="0">
    <w:nsid w:val="16D21838"/>
    <w:multiLevelType w:val="hybridMultilevel"/>
    <w:tmpl w:val="891C8A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8DA1F85"/>
    <w:multiLevelType w:val="hybridMultilevel"/>
    <w:tmpl w:val="B602F1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CCE4E53"/>
    <w:multiLevelType w:val="hybridMultilevel"/>
    <w:tmpl w:val="FAA645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D092957"/>
    <w:multiLevelType w:val="hybridMultilevel"/>
    <w:tmpl w:val="6400DB24"/>
    <w:lvl w:ilvl="0" w:tplc="B6F67A12">
      <w:start w:val="1"/>
      <w:numFmt w:val="decimal"/>
      <w:lvlText w:val="%1."/>
      <w:lvlJc w:val="left"/>
      <w:pPr>
        <w:tabs>
          <w:tab w:val="num" w:pos="720"/>
        </w:tabs>
        <w:ind w:left="720" w:hanging="360"/>
      </w:pPr>
    </w:lvl>
    <w:lvl w:ilvl="1" w:tplc="A77E3528" w:tentative="1">
      <w:start w:val="1"/>
      <w:numFmt w:val="decimal"/>
      <w:lvlText w:val="%2."/>
      <w:lvlJc w:val="left"/>
      <w:pPr>
        <w:tabs>
          <w:tab w:val="num" w:pos="1440"/>
        </w:tabs>
        <w:ind w:left="1440" w:hanging="360"/>
      </w:pPr>
    </w:lvl>
    <w:lvl w:ilvl="2" w:tplc="9258B1D8" w:tentative="1">
      <w:start w:val="1"/>
      <w:numFmt w:val="decimal"/>
      <w:lvlText w:val="%3."/>
      <w:lvlJc w:val="left"/>
      <w:pPr>
        <w:tabs>
          <w:tab w:val="num" w:pos="2160"/>
        </w:tabs>
        <w:ind w:left="2160" w:hanging="360"/>
      </w:pPr>
    </w:lvl>
    <w:lvl w:ilvl="3" w:tplc="52C23230" w:tentative="1">
      <w:start w:val="1"/>
      <w:numFmt w:val="decimal"/>
      <w:lvlText w:val="%4."/>
      <w:lvlJc w:val="left"/>
      <w:pPr>
        <w:tabs>
          <w:tab w:val="num" w:pos="2880"/>
        </w:tabs>
        <w:ind w:left="2880" w:hanging="360"/>
      </w:pPr>
    </w:lvl>
    <w:lvl w:ilvl="4" w:tplc="CF6A9F86" w:tentative="1">
      <w:start w:val="1"/>
      <w:numFmt w:val="decimal"/>
      <w:lvlText w:val="%5."/>
      <w:lvlJc w:val="left"/>
      <w:pPr>
        <w:tabs>
          <w:tab w:val="num" w:pos="3600"/>
        </w:tabs>
        <w:ind w:left="3600" w:hanging="360"/>
      </w:pPr>
    </w:lvl>
    <w:lvl w:ilvl="5" w:tplc="44CEEC2C" w:tentative="1">
      <w:start w:val="1"/>
      <w:numFmt w:val="decimal"/>
      <w:lvlText w:val="%6."/>
      <w:lvlJc w:val="left"/>
      <w:pPr>
        <w:tabs>
          <w:tab w:val="num" w:pos="4320"/>
        </w:tabs>
        <w:ind w:left="4320" w:hanging="360"/>
      </w:pPr>
    </w:lvl>
    <w:lvl w:ilvl="6" w:tplc="EAC29366" w:tentative="1">
      <w:start w:val="1"/>
      <w:numFmt w:val="decimal"/>
      <w:lvlText w:val="%7."/>
      <w:lvlJc w:val="left"/>
      <w:pPr>
        <w:tabs>
          <w:tab w:val="num" w:pos="5040"/>
        </w:tabs>
        <w:ind w:left="5040" w:hanging="360"/>
      </w:pPr>
    </w:lvl>
    <w:lvl w:ilvl="7" w:tplc="29F28BF4" w:tentative="1">
      <w:start w:val="1"/>
      <w:numFmt w:val="decimal"/>
      <w:lvlText w:val="%8."/>
      <w:lvlJc w:val="left"/>
      <w:pPr>
        <w:tabs>
          <w:tab w:val="num" w:pos="5760"/>
        </w:tabs>
        <w:ind w:left="5760" w:hanging="360"/>
      </w:pPr>
    </w:lvl>
    <w:lvl w:ilvl="8" w:tplc="9D3CA40A" w:tentative="1">
      <w:start w:val="1"/>
      <w:numFmt w:val="decimal"/>
      <w:lvlText w:val="%9."/>
      <w:lvlJc w:val="left"/>
      <w:pPr>
        <w:tabs>
          <w:tab w:val="num" w:pos="6480"/>
        </w:tabs>
        <w:ind w:left="6480" w:hanging="360"/>
      </w:pPr>
    </w:lvl>
  </w:abstractNum>
  <w:abstractNum w:abstractNumId="19" w15:restartNumberingAfterBreak="0">
    <w:nsid w:val="1D404B3E"/>
    <w:multiLevelType w:val="hybridMultilevel"/>
    <w:tmpl w:val="A20AE2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B543D3"/>
    <w:multiLevelType w:val="hybridMultilevel"/>
    <w:tmpl w:val="74266030"/>
    <w:lvl w:ilvl="0" w:tplc="9A0A054A">
      <w:start w:val="1"/>
      <w:numFmt w:val="bullet"/>
      <w:lvlText w:val=""/>
      <w:lvlJc w:val="left"/>
      <w:pPr>
        <w:tabs>
          <w:tab w:val="num" w:pos="720"/>
        </w:tabs>
        <w:ind w:left="720" w:hanging="360"/>
      </w:pPr>
      <w:rPr>
        <w:rFonts w:ascii="Wingdings" w:hAnsi="Wingdings" w:hint="default"/>
      </w:rPr>
    </w:lvl>
    <w:lvl w:ilvl="1" w:tplc="2766EBE8" w:tentative="1">
      <w:start w:val="1"/>
      <w:numFmt w:val="bullet"/>
      <w:lvlText w:val=""/>
      <w:lvlJc w:val="left"/>
      <w:pPr>
        <w:tabs>
          <w:tab w:val="num" w:pos="1440"/>
        </w:tabs>
        <w:ind w:left="1440" w:hanging="360"/>
      </w:pPr>
      <w:rPr>
        <w:rFonts w:ascii="Wingdings" w:hAnsi="Wingdings" w:hint="default"/>
      </w:rPr>
    </w:lvl>
    <w:lvl w:ilvl="2" w:tplc="B43C18F6" w:tentative="1">
      <w:start w:val="1"/>
      <w:numFmt w:val="bullet"/>
      <w:lvlText w:val=""/>
      <w:lvlJc w:val="left"/>
      <w:pPr>
        <w:tabs>
          <w:tab w:val="num" w:pos="2160"/>
        </w:tabs>
        <w:ind w:left="2160" w:hanging="360"/>
      </w:pPr>
      <w:rPr>
        <w:rFonts w:ascii="Wingdings" w:hAnsi="Wingdings" w:hint="default"/>
      </w:rPr>
    </w:lvl>
    <w:lvl w:ilvl="3" w:tplc="E71A6A2A" w:tentative="1">
      <w:start w:val="1"/>
      <w:numFmt w:val="bullet"/>
      <w:lvlText w:val=""/>
      <w:lvlJc w:val="left"/>
      <w:pPr>
        <w:tabs>
          <w:tab w:val="num" w:pos="2880"/>
        </w:tabs>
        <w:ind w:left="2880" w:hanging="360"/>
      </w:pPr>
      <w:rPr>
        <w:rFonts w:ascii="Wingdings" w:hAnsi="Wingdings" w:hint="default"/>
      </w:rPr>
    </w:lvl>
    <w:lvl w:ilvl="4" w:tplc="48844410" w:tentative="1">
      <w:start w:val="1"/>
      <w:numFmt w:val="bullet"/>
      <w:lvlText w:val=""/>
      <w:lvlJc w:val="left"/>
      <w:pPr>
        <w:tabs>
          <w:tab w:val="num" w:pos="3600"/>
        </w:tabs>
        <w:ind w:left="3600" w:hanging="360"/>
      </w:pPr>
      <w:rPr>
        <w:rFonts w:ascii="Wingdings" w:hAnsi="Wingdings" w:hint="default"/>
      </w:rPr>
    </w:lvl>
    <w:lvl w:ilvl="5" w:tplc="70B08F1C" w:tentative="1">
      <w:start w:val="1"/>
      <w:numFmt w:val="bullet"/>
      <w:lvlText w:val=""/>
      <w:lvlJc w:val="left"/>
      <w:pPr>
        <w:tabs>
          <w:tab w:val="num" w:pos="4320"/>
        </w:tabs>
        <w:ind w:left="4320" w:hanging="360"/>
      </w:pPr>
      <w:rPr>
        <w:rFonts w:ascii="Wingdings" w:hAnsi="Wingdings" w:hint="default"/>
      </w:rPr>
    </w:lvl>
    <w:lvl w:ilvl="6" w:tplc="B4EE7D14" w:tentative="1">
      <w:start w:val="1"/>
      <w:numFmt w:val="bullet"/>
      <w:lvlText w:val=""/>
      <w:lvlJc w:val="left"/>
      <w:pPr>
        <w:tabs>
          <w:tab w:val="num" w:pos="5040"/>
        </w:tabs>
        <w:ind w:left="5040" w:hanging="360"/>
      </w:pPr>
      <w:rPr>
        <w:rFonts w:ascii="Wingdings" w:hAnsi="Wingdings" w:hint="default"/>
      </w:rPr>
    </w:lvl>
    <w:lvl w:ilvl="7" w:tplc="03925D04" w:tentative="1">
      <w:start w:val="1"/>
      <w:numFmt w:val="bullet"/>
      <w:lvlText w:val=""/>
      <w:lvlJc w:val="left"/>
      <w:pPr>
        <w:tabs>
          <w:tab w:val="num" w:pos="5760"/>
        </w:tabs>
        <w:ind w:left="5760" w:hanging="360"/>
      </w:pPr>
      <w:rPr>
        <w:rFonts w:ascii="Wingdings" w:hAnsi="Wingdings" w:hint="default"/>
      </w:rPr>
    </w:lvl>
    <w:lvl w:ilvl="8" w:tplc="F998D892"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BE23EF8"/>
    <w:multiLevelType w:val="hybridMultilevel"/>
    <w:tmpl w:val="DDE432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69723E"/>
    <w:multiLevelType w:val="hybridMultilevel"/>
    <w:tmpl w:val="01F09814"/>
    <w:lvl w:ilvl="0" w:tplc="0409000B">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DE85A25"/>
    <w:multiLevelType w:val="hybridMultilevel"/>
    <w:tmpl w:val="10FCF8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EAD5FB4"/>
    <w:multiLevelType w:val="hybridMultilevel"/>
    <w:tmpl w:val="959E7A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F7307E0"/>
    <w:multiLevelType w:val="hybridMultilevel"/>
    <w:tmpl w:val="AC269DAA"/>
    <w:lvl w:ilvl="0" w:tplc="116842BA">
      <w:start w:val="1"/>
      <w:numFmt w:val="bullet"/>
      <w:lvlText w:val=""/>
      <w:lvlJc w:val="left"/>
      <w:pPr>
        <w:tabs>
          <w:tab w:val="num" w:pos="720"/>
        </w:tabs>
        <w:ind w:left="720" w:hanging="360"/>
      </w:pPr>
      <w:rPr>
        <w:rFonts w:ascii="Wingdings" w:hAnsi="Wingdings" w:hint="default"/>
      </w:rPr>
    </w:lvl>
    <w:lvl w:ilvl="1" w:tplc="24727F2E" w:tentative="1">
      <w:start w:val="1"/>
      <w:numFmt w:val="bullet"/>
      <w:lvlText w:val=""/>
      <w:lvlJc w:val="left"/>
      <w:pPr>
        <w:tabs>
          <w:tab w:val="num" w:pos="1440"/>
        </w:tabs>
        <w:ind w:left="1440" w:hanging="360"/>
      </w:pPr>
      <w:rPr>
        <w:rFonts w:ascii="Wingdings" w:hAnsi="Wingdings" w:hint="default"/>
      </w:rPr>
    </w:lvl>
    <w:lvl w:ilvl="2" w:tplc="88EADC50" w:tentative="1">
      <w:start w:val="1"/>
      <w:numFmt w:val="bullet"/>
      <w:lvlText w:val=""/>
      <w:lvlJc w:val="left"/>
      <w:pPr>
        <w:tabs>
          <w:tab w:val="num" w:pos="2160"/>
        </w:tabs>
        <w:ind w:left="2160" w:hanging="360"/>
      </w:pPr>
      <w:rPr>
        <w:rFonts w:ascii="Wingdings" w:hAnsi="Wingdings" w:hint="default"/>
      </w:rPr>
    </w:lvl>
    <w:lvl w:ilvl="3" w:tplc="AD50406C" w:tentative="1">
      <w:start w:val="1"/>
      <w:numFmt w:val="bullet"/>
      <w:lvlText w:val=""/>
      <w:lvlJc w:val="left"/>
      <w:pPr>
        <w:tabs>
          <w:tab w:val="num" w:pos="2880"/>
        </w:tabs>
        <w:ind w:left="2880" w:hanging="360"/>
      </w:pPr>
      <w:rPr>
        <w:rFonts w:ascii="Wingdings" w:hAnsi="Wingdings" w:hint="default"/>
      </w:rPr>
    </w:lvl>
    <w:lvl w:ilvl="4" w:tplc="EE6C3DFE" w:tentative="1">
      <w:start w:val="1"/>
      <w:numFmt w:val="bullet"/>
      <w:lvlText w:val=""/>
      <w:lvlJc w:val="left"/>
      <w:pPr>
        <w:tabs>
          <w:tab w:val="num" w:pos="3600"/>
        </w:tabs>
        <w:ind w:left="3600" w:hanging="360"/>
      </w:pPr>
      <w:rPr>
        <w:rFonts w:ascii="Wingdings" w:hAnsi="Wingdings" w:hint="default"/>
      </w:rPr>
    </w:lvl>
    <w:lvl w:ilvl="5" w:tplc="AF38A4F8" w:tentative="1">
      <w:start w:val="1"/>
      <w:numFmt w:val="bullet"/>
      <w:lvlText w:val=""/>
      <w:lvlJc w:val="left"/>
      <w:pPr>
        <w:tabs>
          <w:tab w:val="num" w:pos="4320"/>
        </w:tabs>
        <w:ind w:left="4320" w:hanging="360"/>
      </w:pPr>
      <w:rPr>
        <w:rFonts w:ascii="Wingdings" w:hAnsi="Wingdings" w:hint="default"/>
      </w:rPr>
    </w:lvl>
    <w:lvl w:ilvl="6" w:tplc="34AABCEA" w:tentative="1">
      <w:start w:val="1"/>
      <w:numFmt w:val="bullet"/>
      <w:lvlText w:val=""/>
      <w:lvlJc w:val="left"/>
      <w:pPr>
        <w:tabs>
          <w:tab w:val="num" w:pos="5040"/>
        </w:tabs>
        <w:ind w:left="5040" w:hanging="360"/>
      </w:pPr>
      <w:rPr>
        <w:rFonts w:ascii="Wingdings" w:hAnsi="Wingdings" w:hint="default"/>
      </w:rPr>
    </w:lvl>
    <w:lvl w:ilvl="7" w:tplc="F4FC0B68" w:tentative="1">
      <w:start w:val="1"/>
      <w:numFmt w:val="bullet"/>
      <w:lvlText w:val=""/>
      <w:lvlJc w:val="left"/>
      <w:pPr>
        <w:tabs>
          <w:tab w:val="num" w:pos="5760"/>
        </w:tabs>
        <w:ind w:left="5760" w:hanging="360"/>
      </w:pPr>
      <w:rPr>
        <w:rFonts w:ascii="Wingdings" w:hAnsi="Wingdings" w:hint="default"/>
      </w:rPr>
    </w:lvl>
    <w:lvl w:ilvl="8" w:tplc="D46CF0BC"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052719A"/>
    <w:multiLevelType w:val="hybridMultilevel"/>
    <w:tmpl w:val="075CBB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0630EAC"/>
    <w:multiLevelType w:val="hybridMultilevel"/>
    <w:tmpl w:val="2A08EC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15C54D8"/>
    <w:multiLevelType w:val="hybridMultilevel"/>
    <w:tmpl w:val="6B4E2B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26F0CA5"/>
    <w:multiLevelType w:val="hybridMultilevel"/>
    <w:tmpl w:val="8CEE16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29E18C2"/>
    <w:multiLevelType w:val="hybridMultilevel"/>
    <w:tmpl w:val="FEB29B12"/>
    <w:lvl w:ilvl="0" w:tplc="94A62F76">
      <w:start w:val="1"/>
      <w:numFmt w:val="bullet"/>
      <w:lvlText w:val=""/>
      <w:lvlJc w:val="left"/>
      <w:pPr>
        <w:tabs>
          <w:tab w:val="num" w:pos="720"/>
        </w:tabs>
        <w:ind w:left="720" w:hanging="360"/>
      </w:pPr>
      <w:rPr>
        <w:rFonts w:ascii="Wingdings" w:hAnsi="Wingdings" w:hint="default"/>
      </w:rPr>
    </w:lvl>
    <w:lvl w:ilvl="1" w:tplc="094033F6" w:tentative="1">
      <w:start w:val="1"/>
      <w:numFmt w:val="bullet"/>
      <w:lvlText w:val=""/>
      <w:lvlJc w:val="left"/>
      <w:pPr>
        <w:tabs>
          <w:tab w:val="num" w:pos="1440"/>
        </w:tabs>
        <w:ind w:left="1440" w:hanging="360"/>
      </w:pPr>
      <w:rPr>
        <w:rFonts w:ascii="Wingdings" w:hAnsi="Wingdings" w:hint="default"/>
      </w:rPr>
    </w:lvl>
    <w:lvl w:ilvl="2" w:tplc="AA340830" w:tentative="1">
      <w:start w:val="1"/>
      <w:numFmt w:val="bullet"/>
      <w:lvlText w:val=""/>
      <w:lvlJc w:val="left"/>
      <w:pPr>
        <w:tabs>
          <w:tab w:val="num" w:pos="2160"/>
        </w:tabs>
        <w:ind w:left="2160" w:hanging="360"/>
      </w:pPr>
      <w:rPr>
        <w:rFonts w:ascii="Wingdings" w:hAnsi="Wingdings" w:hint="default"/>
      </w:rPr>
    </w:lvl>
    <w:lvl w:ilvl="3" w:tplc="94B469BE" w:tentative="1">
      <w:start w:val="1"/>
      <w:numFmt w:val="bullet"/>
      <w:lvlText w:val=""/>
      <w:lvlJc w:val="left"/>
      <w:pPr>
        <w:tabs>
          <w:tab w:val="num" w:pos="2880"/>
        </w:tabs>
        <w:ind w:left="2880" w:hanging="360"/>
      </w:pPr>
      <w:rPr>
        <w:rFonts w:ascii="Wingdings" w:hAnsi="Wingdings" w:hint="default"/>
      </w:rPr>
    </w:lvl>
    <w:lvl w:ilvl="4" w:tplc="F7E243AE" w:tentative="1">
      <w:start w:val="1"/>
      <w:numFmt w:val="bullet"/>
      <w:lvlText w:val=""/>
      <w:lvlJc w:val="left"/>
      <w:pPr>
        <w:tabs>
          <w:tab w:val="num" w:pos="3600"/>
        </w:tabs>
        <w:ind w:left="3600" w:hanging="360"/>
      </w:pPr>
      <w:rPr>
        <w:rFonts w:ascii="Wingdings" w:hAnsi="Wingdings" w:hint="default"/>
      </w:rPr>
    </w:lvl>
    <w:lvl w:ilvl="5" w:tplc="CF44D88E" w:tentative="1">
      <w:start w:val="1"/>
      <w:numFmt w:val="bullet"/>
      <w:lvlText w:val=""/>
      <w:lvlJc w:val="left"/>
      <w:pPr>
        <w:tabs>
          <w:tab w:val="num" w:pos="4320"/>
        </w:tabs>
        <w:ind w:left="4320" w:hanging="360"/>
      </w:pPr>
      <w:rPr>
        <w:rFonts w:ascii="Wingdings" w:hAnsi="Wingdings" w:hint="default"/>
      </w:rPr>
    </w:lvl>
    <w:lvl w:ilvl="6" w:tplc="400EAB9C" w:tentative="1">
      <w:start w:val="1"/>
      <w:numFmt w:val="bullet"/>
      <w:lvlText w:val=""/>
      <w:lvlJc w:val="left"/>
      <w:pPr>
        <w:tabs>
          <w:tab w:val="num" w:pos="5040"/>
        </w:tabs>
        <w:ind w:left="5040" w:hanging="360"/>
      </w:pPr>
      <w:rPr>
        <w:rFonts w:ascii="Wingdings" w:hAnsi="Wingdings" w:hint="default"/>
      </w:rPr>
    </w:lvl>
    <w:lvl w:ilvl="7" w:tplc="00864B92" w:tentative="1">
      <w:start w:val="1"/>
      <w:numFmt w:val="bullet"/>
      <w:lvlText w:val=""/>
      <w:lvlJc w:val="left"/>
      <w:pPr>
        <w:tabs>
          <w:tab w:val="num" w:pos="5760"/>
        </w:tabs>
        <w:ind w:left="5760" w:hanging="360"/>
      </w:pPr>
      <w:rPr>
        <w:rFonts w:ascii="Wingdings" w:hAnsi="Wingdings" w:hint="default"/>
      </w:rPr>
    </w:lvl>
    <w:lvl w:ilvl="8" w:tplc="AE1E4F5C"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7E7536D"/>
    <w:multiLevelType w:val="hybridMultilevel"/>
    <w:tmpl w:val="8108AC54"/>
    <w:lvl w:ilvl="0" w:tplc="C14ACCC2">
      <w:start w:val="1"/>
      <w:numFmt w:val="bullet"/>
      <w:lvlText w:val=""/>
      <w:lvlJc w:val="left"/>
      <w:pPr>
        <w:tabs>
          <w:tab w:val="num" w:pos="720"/>
        </w:tabs>
        <w:ind w:left="720" w:hanging="360"/>
      </w:pPr>
      <w:rPr>
        <w:rFonts w:ascii="Wingdings" w:hAnsi="Wingdings" w:hint="default"/>
      </w:rPr>
    </w:lvl>
    <w:lvl w:ilvl="1" w:tplc="B486261E" w:tentative="1">
      <w:start w:val="1"/>
      <w:numFmt w:val="bullet"/>
      <w:lvlText w:val=""/>
      <w:lvlJc w:val="left"/>
      <w:pPr>
        <w:tabs>
          <w:tab w:val="num" w:pos="1440"/>
        </w:tabs>
        <w:ind w:left="1440" w:hanging="360"/>
      </w:pPr>
      <w:rPr>
        <w:rFonts w:ascii="Wingdings" w:hAnsi="Wingdings" w:hint="default"/>
      </w:rPr>
    </w:lvl>
    <w:lvl w:ilvl="2" w:tplc="CB5AF0E4" w:tentative="1">
      <w:start w:val="1"/>
      <w:numFmt w:val="bullet"/>
      <w:lvlText w:val=""/>
      <w:lvlJc w:val="left"/>
      <w:pPr>
        <w:tabs>
          <w:tab w:val="num" w:pos="2160"/>
        </w:tabs>
        <w:ind w:left="2160" w:hanging="360"/>
      </w:pPr>
      <w:rPr>
        <w:rFonts w:ascii="Wingdings" w:hAnsi="Wingdings" w:hint="default"/>
      </w:rPr>
    </w:lvl>
    <w:lvl w:ilvl="3" w:tplc="EBEC453C" w:tentative="1">
      <w:start w:val="1"/>
      <w:numFmt w:val="bullet"/>
      <w:lvlText w:val=""/>
      <w:lvlJc w:val="left"/>
      <w:pPr>
        <w:tabs>
          <w:tab w:val="num" w:pos="2880"/>
        </w:tabs>
        <w:ind w:left="2880" w:hanging="360"/>
      </w:pPr>
      <w:rPr>
        <w:rFonts w:ascii="Wingdings" w:hAnsi="Wingdings" w:hint="default"/>
      </w:rPr>
    </w:lvl>
    <w:lvl w:ilvl="4" w:tplc="7BEECD20" w:tentative="1">
      <w:start w:val="1"/>
      <w:numFmt w:val="bullet"/>
      <w:lvlText w:val=""/>
      <w:lvlJc w:val="left"/>
      <w:pPr>
        <w:tabs>
          <w:tab w:val="num" w:pos="3600"/>
        </w:tabs>
        <w:ind w:left="3600" w:hanging="360"/>
      </w:pPr>
      <w:rPr>
        <w:rFonts w:ascii="Wingdings" w:hAnsi="Wingdings" w:hint="default"/>
      </w:rPr>
    </w:lvl>
    <w:lvl w:ilvl="5" w:tplc="DFC054F0" w:tentative="1">
      <w:start w:val="1"/>
      <w:numFmt w:val="bullet"/>
      <w:lvlText w:val=""/>
      <w:lvlJc w:val="left"/>
      <w:pPr>
        <w:tabs>
          <w:tab w:val="num" w:pos="4320"/>
        </w:tabs>
        <w:ind w:left="4320" w:hanging="360"/>
      </w:pPr>
      <w:rPr>
        <w:rFonts w:ascii="Wingdings" w:hAnsi="Wingdings" w:hint="default"/>
      </w:rPr>
    </w:lvl>
    <w:lvl w:ilvl="6" w:tplc="DDD83CF0" w:tentative="1">
      <w:start w:val="1"/>
      <w:numFmt w:val="bullet"/>
      <w:lvlText w:val=""/>
      <w:lvlJc w:val="left"/>
      <w:pPr>
        <w:tabs>
          <w:tab w:val="num" w:pos="5040"/>
        </w:tabs>
        <w:ind w:left="5040" w:hanging="360"/>
      </w:pPr>
      <w:rPr>
        <w:rFonts w:ascii="Wingdings" w:hAnsi="Wingdings" w:hint="default"/>
      </w:rPr>
    </w:lvl>
    <w:lvl w:ilvl="7" w:tplc="289074F2" w:tentative="1">
      <w:start w:val="1"/>
      <w:numFmt w:val="bullet"/>
      <w:lvlText w:val=""/>
      <w:lvlJc w:val="left"/>
      <w:pPr>
        <w:tabs>
          <w:tab w:val="num" w:pos="5760"/>
        </w:tabs>
        <w:ind w:left="5760" w:hanging="360"/>
      </w:pPr>
      <w:rPr>
        <w:rFonts w:ascii="Wingdings" w:hAnsi="Wingdings" w:hint="default"/>
      </w:rPr>
    </w:lvl>
    <w:lvl w:ilvl="8" w:tplc="DE54B706"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B295FBC"/>
    <w:multiLevelType w:val="hybridMultilevel"/>
    <w:tmpl w:val="F4AC15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CE25C7C"/>
    <w:multiLevelType w:val="hybridMultilevel"/>
    <w:tmpl w:val="6FCAFDD4"/>
    <w:lvl w:ilvl="0" w:tplc="39AA8DA6">
      <w:start w:val="1"/>
      <w:numFmt w:val="bullet"/>
      <w:lvlText w:val=""/>
      <w:lvlJc w:val="left"/>
      <w:pPr>
        <w:tabs>
          <w:tab w:val="num" w:pos="720"/>
        </w:tabs>
        <w:ind w:left="720" w:hanging="360"/>
      </w:pPr>
      <w:rPr>
        <w:rFonts w:ascii="Wingdings" w:hAnsi="Wingdings" w:hint="default"/>
      </w:rPr>
    </w:lvl>
    <w:lvl w:ilvl="1" w:tplc="C610FEAC" w:tentative="1">
      <w:start w:val="1"/>
      <w:numFmt w:val="bullet"/>
      <w:lvlText w:val=""/>
      <w:lvlJc w:val="left"/>
      <w:pPr>
        <w:tabs>
          <w:tab w:val="num" w:pos="1440"/>
        </w:tabs>
        <w:ind w:left="1440" w:hanging="360"/>
      </w:pPr>
      <w:rPr>
        <w:rFonts w:ascii="Wingdings" w:hAnsi="Wingdings" w:hint="default"/>
      </w:rPr>
    </w:lvl>
    <w:lvl w:ilvl="2" w:tplc="9E361794" w:tentative="1">
      <w:start w:val="1"/>
      <w:numFmt w:val="bullet"/>
      <w:lvlText w:val=""/>
      <w:lvlJc w:val="left"/>
      <w:pPr>
        <w:tabs>
          <w:tab w:val="num" w:pos="2160"/>
        </w:tabs>
        <w:ind w:left="2160" w:hanging="360"/>
      </w:pPr>
      <w:rPr>
        <w:rFonts w:ascii="Wingdings" w:hAnsi="Wingdings" w:hint="default"/>
      </w:rPr>
    </w:lvl>
    <w:lvl w:ilvl="3" w:tplc="D3748A3C" w:tentative="1">
      <w:start w:val="1"/>
      <w:numFmt w:val="bullet"/>
      <w:lvlText w:val=""/>
      <w:lvlJc w:val="left"/>
      <w:pPr>
        <w:tabs>
          <w:tab w:val="num" w:pos="2880"/>
        </w:tabs>
        <w:ind w:left="2880" w:hanging="360"/>
      </w:pPr>
      <w:rPr>
        <w:rFonts w:ascii="Wingdings" w:hAnsi="Wingdings" w:hint="default"/>
      </w:rPr>
    </w:lvl>
    <w:lvl w:ilvl="4" w:tplc="A6B0415A" w:tentative="1">
      <w:start w:val="1"/>
      <w:numFmt w:val="bullet"/>
      <w:lvlText w:val=""/>
      <w:lvlJc w:val="left"/>
      <w:pPr>
        <w:tabs>
          <w:tab w:val="num" w:pos="3600"/>
        </w:tabs>
        <w:ind w:left="3600" w:hanging="360"/>
      </w:pPr>
      <w:rPr>
        <w:rFonts w:ascii="Wingdings" w:hAnsi="Wingdings" w:hint="default"/>
      </w:rPr>
    </w:lvl>
    <w:lvl w:ilvl="5" w:tplc="92A0793E" w:tentative="1">
      <w:start w:val="1"/>
      <w:numFmt w:val="bullet"/>
      <w:lvlText w:val=""/>
      <w:lvlJc w:val="left"/>
      <w:pPr>
        <w:tabs>
          <w:tab w:val="num" w:pos="4320"/>
        </w:tabs>
        <w:ind w:left="4320" w:hanging="360"/>
      </w:pPr>
      <w:rPr>
        <w:rFonts w:ascii="Wingdings" w:hAnsi="Wingdings" w:hint="default"/>
      </w:rPr>
    </w:lvl>
    <w:lvl w:ilvl="6" w:tplc="A7F872EA" w:tentative="1">
      <w:start w:val="1"/>
      <w:numFmt w:val="bullet"/>
      <w:lvlText w:val=""/>
      <w:lvlJc w:val="left"/>
      <w:pPr>
        <w:tabs>
          <w:tab w:val="num" w:pos="5040"/>
        </w:tabs>
        <w:ind w:left="5040" w:hanging="360"/>
      </w:pPr>
      <w:rPr>
        <w:rFonts w:ascii="Wingdings" w:hAnsi="Wingdings" w:hint="default"/>
      </w:rPr>
    </w:lvl>
    <w:lvl w:ilvl="7" w:tplc="17F8E068" w:tentative="1">
      <w:start w:val="1"/>
      <w:numFmt w:val="bullet"/>
      <w:lvlText w:val=""/>
      <w:lvlJc w:val="left"/>
      <w:pPr>
        <w:tabs>
          <w:tab w:val="num" w:pos="5760"/>
        </w:tabs>
        <w:ind w:left="5760" w:hanging="360"/>
      </w:pPr>
      <w:rPr>
        <w:rFonts w:ascii="Wingdings" w:hAnsi="Wingdings" w:hint="default"/>
      </w:rPr>
    </w:lvl>
    <w:lvl w:ilvl="8" w:tplc="9AD6A92A"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D9D63FA"/>
    <w:multiLevelType w:val="hybridMultilevel"/>
    <w:tmpl w:val="43CAF7C8"/>
    <w:lvl w:ilvl="0" w:tplc="F7727B1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E352B73"/>
    <w:multiLevelType w:val="hybridMultilevel"/>
    <w:tmpl w:val="40905E7C"/>
    <w:lvl w:ilvl="0" w:tplc="059A6968">
      <w:start w:val="1"/>
      <w:numFmt w:val="decimal"/>
      <w:lvlText w:val="%1."/>
      <w:lvlJc w:val="left"/>
      <w:pPr>
        <w:tabs>
          <w:tab w:val="num" w:pos="720"/>
        </w:tabs>
        <w:ind w:left="720" w:hanging="360"/>
      </w:pPr>
    </w:lvl>
    <w:lvl w:ilvl="1" w:tplc="4BFE9EB6" w:tentative="1">
      <w:start w:val="1"/>
      <w:numFmt w:val="decimal"/>
      <w:lvlText w:val="%2."/>
      <w:lvlJc w:val="left"/>
      <w:pPr>
        <w:tabs>
          <w:tab w:val="num" w:pos="1440"/>
        </w:tabs>
        <w:ind w:left="1440" w:hanging="360"/>
      </w:pPr>
    </w:lvl>
    <w:lvl w:ilvl="2" w:tplc="0409000B">
      <w:start w:val="1"/>
      <w:numFmt w:val="bullet"/>
      <w:lvlText w:val=""/>
      <w:lvlJc w:val="left"/>
      <w:pPr>
        <w:tabs>
          <w:tab w:val="num" w:pos="2160"/>
        </w:tabs>
        <w:ind w:left="2160" w:hanging="360"/>
      </w:pPr>
      <w:rPr>
        <w:rFonts w:ascii="Wingdings" w:hAnsi="Wingdings" w:hint="default"/>
      </w:rPr>
    </w:lvl>
    <w:lvl w:ilvl="3" w:tplc="A6606020" w:tentative="1">
      <w:start w:val="1"/>
      <w:numFmt w:val="decimal"/>
      <w:lvlText w:val="%4."/>
      <w:lvlJc w:val="left"/>
      <w:pPr>
        <w:tabs>
          <w:tab w:val="num" w:pos="2880"/>
        </w:tabs>
        <w:ind w:left="2880" w:hanging="360"/>
      </w:pPr>
    </w:lvl>
    <w:lvl w:ilvl="4" w:tplc="2358439C" w:tentative="1">
      <w:start w:val="1"/>
      <w:numFmt w:val="decimal"/>
      <w:lvlText w:val="%5."/>
      <w:lvlJc w:val="left"/>
      <w:pPr>
        <w:tabs>
          <w:tab w:val="num" w:pos="3600"/>
        </w:tabs>
        <w:ind w:left="3600" w:hanging="360"/>
      </w:pPr>
    </w:lvl>
    <w:lvl w:ilvl="5" w:tplc="1CAAF68E" w:tentative="1">
      <w:start w:val="1"/>
      <w:numFmt w:val="decimal"/>
      <w:lvlText w:val="%6."/>
      <w:lvlJc w:val="left"/>
      <w:pPr>
        <w:tabs>
          <w:tab w:val="num" w:pos="4320"/>
        </w:tabs>
        <w:ind w:left="4320" w:hanging="360"/>
      </w:pPr>
    </w:lvl>
    <w:lvl w:ilvl="6" w:tplc="68B8BE26" w:tentative="1">
      <w:start w:val="1"/>
      <w:numFmt w:val="decimal"/>
      <w:lvlText w:val="%7."/>
      <w:lvlJc w:val="left"/>
      <w:pPr>
        <w:tabs>
          <w:tab w:val="num" w:pos="5040"/>
        </w:tabs>
        <w:ind w:left="5040" w:hanging="360"/>
      </w:pPr>
    </w:lvl>
    <w:lvl w:ilvl="7" w:tplc="3528BAC2" w:tentative="1">
      <w:start w:val="1"/>
      <w:numFmt w:val="decimal"/>
      <w:lvlText w:val="%8."/>
      <w:lvlJc w:val="left"/>
      <w:pPr>
        <w:tabs>
          <w:tab w:val="num" w:pos="5760"/>
        </w:tabs>
        <w:ind w:left="5760" w:hanging="360"/>
      </w:pPr>
    </w:lvl>
    <w:lvl w:ilvl="8" w:tplc="2F646028" w:tentative="1">
      <w:start w:val="1"/>
      <w:numFmt w:val="decimal"/>
      <w:lvlText w:val="%9."/>
      <w:lvlJc w:val="left"/>
      <w:pPr>
        <w:tabs>
          <w:tab w:val="num" w:pos="6480"/>
        </w:tabs>
        <w:ind w:left="6480" w:hanging="360"/>
      </w:pPr>
    </w:lvl>
  </w:abstractNum>
  <w:abstractNum w:abstractNumId="36" w15:restartNumberingAfterBreak="0">
    <w:nsid w:val="421A2F72"/>
    <w:multiLevelType w:val="hybridMultilevel"/>
    <w:tmpl w:val="B4E40E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3474ECE"/>
    <w:multiLevelType w:val="hybridMultilevel"/>
    <w:tmpl w:val="FD4E3C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6A0260B"/>
    <w:multiLevelType w:val="hybridMultilevel"/>
    <w:tmpl w:val="69C4015E"/>
    <w:lvl w:ilvl="0" w:tplc="EE2EFCE2">
      <w:start w:val="1"/>
      <w:numFmt w:val="decimal"/>
      <w:lvlText w:val="%1."/>
      <w:lvlJc w:val="left"/>
      <w:pPr>
        <w:tabs>
          <w:tab w:val="num" w:pos="720"/>
        </w:tabs>
        <w:ind w:left="720" w:hanging="360"/>
      </w:pPr>
    </w:lvl>
    <w:lvl w:ilvl="1" w:tplc="07C68A92" w:tentative="1">
      <w:start w:val="1"/>
      <w:numFmt w:val="decimal"/>
      <w:lvlText w:val="%2."/>
      <w:lvlJc w:val="left"/>
      <w:pPr>
        <w:tabs>
          <w:tab w:val="num" w:pos="1440"/>
        </w:tabs>
        <w:ind w:left="1440" w:hanging="360"/>
      </w:pPr>
    </w:lvl>
    <w:lvl w:ilvl="2" w:tplc="A6BE2FAE" w:tentative="1">
      <w:start w:val="1"/>
      <w:numFmt w:val="decimal"/>
      <w:lvlText w:val="%3."/>
      <w:lvlJc w:val="left"/>
      <w:pPr>
        <w:tabs>
          <w:tab w:val="num" w:pos="2160"/>
        </w:tabs>
        <w:ind w:left="2160" w:hanging="360"/>
      </w:pPr>
    </w:lvl>
    <w:lvl w:ilvl="3" w:tplc="8B48C392" w:tentative="1">
      <w:start w:val="1"/>
      <w:numFmt w:val="decimal"/>
      <w:lvlText w:val="%4."/>
      <w:lvlJc w:val="left"/>
      <w:pPr>
        <w:tabs>
          <w:tab w:val="num" w:pos="2880"/>
        </w:tabs>
        <w:ind w:left="2880" w:hanging="360"/>
      </w:pPr>
    </w:lvl>
    <w:lvl w:ilvl="4" w:tplc="4F5CCB48" w:tentative="1">
      <w:start w:val="1"/>
      <w:numFmt w:val="decimal"/>
      <w:lvlText w:val="%5."/>
      <w:lvlJc w:val="left"/>
      <w:pPr>
        <w:tabs>
          <w:tab w:val="num" w:pos="3600"/>
        </w:tabs>
        <w:ind w:left="3600" w:hanging="360"/>
      </w:pPr>
    </w:lvl>
    <w:lvl w:ilvl="5" w:tplc="2A4AA426" w:tentative="1">
      <w:start w:val="1"/>
      <w:numFmt w:val="decimal"/>
      <w:lvlText w:val="%6."/>
      <w:lvlJc w:val="left"/>
      <w:pPr>
        <w:tabs>
          <w:tab w:val="num" w:pos="4320"/>
        </w:tabs>
        <w:ind w:left="4320" w:hanging="360"/>
      </w:pPr>
    </w:lvl>
    <w:lvl w:ilvl="6" w:tplc="E5741746" w:tentative="1">
      <w:start w:val="1"/>
      <w:numFmt w:val="decimal"/>
      <w:lvlText w:val="%7."/>
      <w:lvlJc w:val="left"/>
      <w:pPr>
        <w:tabs>
          <w:tab w:val="num" w:pos="5040"/>
        </w:tabs>
        <w:ind w:left="5040" w:hanging="360"/>
      </w:pPr>
    </w:lvl>
    <w:lvl w:ilvl="7" w:tplc="4ACE580E" w:tentative="1">
      <w:start w:val="1"/>
      <w:numFmt w:val="decimal"/>
      <w:lvlText w:val="%8."/>
      <w:lvlJc w:val="left"/>
      <w:pPr>
        <w:tabs>
          <w:tab w:val="num" w:pos="5760"/>
        </w:tabs>
        <w:ind w:left="5760" w:hanging="360"/>
      </w:pPr>
    </w:lvl>
    <w:lvl w:ilvl="8" w:tplc="9D6E171E" w:tentative="1">
      <w:start w:val="1"/>
      <w:numFmt w:val="decimal"/>
      <w:lvlText w:val="%9."/>
      <w:lvlJc w:val="left"/>
      <w:pPr>
        <w:tabs>
          <w:tab w:val="num" w:pos="6480"/>
        </w:tabs>
        <w:ind w:left="6480" w:hanging="360"/>
      </w:pPr>
    </w:lvl>
  </w:abstractNum>
  <w:abstractNum w:abstractNumId="39" w15:restartNumberingAfterBreak="0">
    <w:nsid w:val="47111EA5"/>
    <w:multiLevelType w:val="hybridMultilevel"/>
    <w:tmpl w:val="B22498F0"/>
    <w:lvl w:ilvl="0" w:tplc="A3CAE71C">
      <w:start w:val="1"/>
      <w:numFmt w:val="bullet"/>
      <w:lvlText w:val=""/>
      <w:lvlJc w:val="left"/>
      <w:pPr>
        <w:tabs>
          <w:tab w:val="num" w:pos="720"/>
        </w:tabs>
        <w:ind w:left="720" w:hanging="360"/>
      </w:pPr>
      <w:rPr>
        <w:rFonts w:ascii="Wingdings" w:hAnsi="Wingdings" w:hint="default"/>
      </w:rPr>
    </w:lvl>
    <w:lvl w:ilvl="1" w:tplc="C3C4D7EA" w:tentative="1">
      <w:start w:val="1"/>
      <w:numFmt w:val="bullet"/>
      <w:lvlText w:val=""/>
      <w:lvlJc w:val="left"/>
      <w:pPr>
        <w:tabs>
          <w:tab w:val="num" w:pos="1440"/>
        </w:tabs>
        <w:ind w:left="1440" w:hanging="360"/>
      </w:pPr>
      <w:rPr>
        <w:rFonts w:ascii="Wingdings" w:hAnsi="Wingdings" w:hint="default"/>
      </w:rPr>
    </w:lvl>
    <w:lvl w:ilvl="2" w:tplc="C8948E24" w:tentative="1">
      <w:start w:val="1"/>
      <w:numFmt w:val="bullet"/>
      <w:lvlText w:val=""/>
      <w:lvlJc w:val="left"/>
      <w:pPr>
        <w:tabs>
          <w:tab w:val="num" w:pos="2160"/>
        </w:tabs>
        <w:ind w:left="2160" w:hanging="360"/>
      </w:pPr>
      <w:rPr>
        <w:rFonts w:ascii="Wingdings" w:hAnsi="Wingdings" w:hint="default"/>
      </w:rPr>
    </w:lvl>
    <w:lvl w:ilvl="3" w:tplc="9CC83860" w:tentative="1">
      <w:start w:val="1"/>
      <w:numFmt w:val="bullet"/>
      <w:lvlText w:val=""/>
      <w:lvlJc w:val="left"/>
      <w:pPr>
        <w:tabs>
          <w:tab w:val="num" w:pos="2880"/>
        </w:tabs>
        <w:ind w:left="2880" w:hanging="360"/>
      </w:pPr>
      <w:rPr>
        <w:rFonts w:ascii="Wingdings" w:hAnsi="Wingdings" w:hint="default"/>
      </w:rPr>
    </w:lvl>
    <w:lvl w:ilvl="4" w:tplc="3D90430E" w:tentative="1">
      <w:start w:val="1"/>
      <w:numFmt w:val="bullet"/>
      <w:lvlText w:val=""/>
      <w:lvlJc w:val="left"/>
      <w:pPr>
        <w:tabs>
          <w:tab w:val="num" w:pos="3600"/>
        </w:tabs>
        <w:ind w:left="3600" w:hanging="360"/>
      </w:pPr>
      <w:rPr>
        <w:rFonts w:ascii="Wingdings" w:hAnsi="Wingdings" w:hint="default"/>
      </w:rPr>
    </w:lvl>
    <w:lvl w:ilvl="5" w:tplc="BA746C44" w:tentative="1">
      <w:start w:val="1"/>
      <w:numFmt w:val="bullet"/>
      <w:lvlText w:val=""/>
      <w:lvlJc w:val="left"/>
      <w:pPr>
        <w:tabs>
          <w:tab w:val="num" w:pos="4320"/>
        </w:tabs>
        <w:ind w:left="4320" w:hanging="360"/>
      </w:pPr>
      <w:rPr>
        <w:rFonts w:ascii="Wingdings" w:hAnsi="Wingdings" w:hint="default"/>
      </w:rPr>
    </w:lvl>
    <w:lvl w:ilvl="6" w:tplc="F11A2C1E" w:tentative="1">
      <w:start w:val="1"/>
      <w:numFmt w:val="bullet"/>
      <w:lvlText w:val=""/>
      <w:lvlJc w:val="left"/>
      <w:pPr>
        <w:tabs>
          <w:tab w:val="num" w:pos="5040"/>
        </w:tabs>
        <w:ind w:left="5040" w:hanging="360"/>
      </w:pPr>
      <w:rPr>
        <w:rFonts w:ascii="Wingdings" w:hAnsi="Wingdings" w:hint="default"/>
      </w:rPr>
    </w:lvl>
    <w:lvl w:ilvl="7" w:tplc="DF427058" w:tentative="1">
      <w:start w:val="1"/>
      <w:numFmt w:val="bullet"/>
      <w:lvlText w:val=""/>
      <w:lvlJc w:val="left"/>
      <w:pPr>
        <w:tabs>
          <w:tab w:val="num" w:pos="5760"/>
        </w:tabs>
        <w:ind w:left="5760" w:hanging="360"/>
      </w:pPr>
      <w:rPr>
        <w:rFonts w:ascii="Wingdings" w:hAnsi="Wingdings" w:hint="default"/>
      </w:rPr>
    </w:lvl>
    <w:lvl w:ilvl="8" w:tplc="45BE0D72"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75013F6"/>
    <w:multiLevelType w:val="hybridMultilevel"/>
    <w:tmpl w:val="09B6E6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D5D37A2"/>
    <w:multiLevelType w:val="hybridMultilevel"/>
    <w:tmpl w:val="0F5205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E277554"/>
    <w:multiLevelType w:val="multilevel"/>
    <w:tmpl w:val="DCA41FBC"/>
    <w:lvl w:ilvl="0">
      <w:start w:val="1"/>
      <w:numFmt w:val="decimal"/>
      <w:lvlText w:val="%1."/>
      <w:lvlJc w:val="left"/>
      <w:pPr>
        <w:ind w:left="720" w:hanging="360"/>
      </w:pPr>
    </w:lvl>
    <w:lvl w:ilvl="1">
      <w:start w:val="1"/>
      <w:numFmt w:val="decimal"/>
      <w:isLgl/>
      <w:lvlText w:val="%1.%2."/>
      <w:lvlJc w:val="left"/>
      <w:pPr>
        <w:ind w:left="1080" w:hanging="72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15:restartNumberingAfterBreak="0">
    <w:nsid w:val="4EB5461A"/>
    <w:multiLevelType w:val="hybridMultilevel"/>
    <w:tmpl w:val="1542C40C"/>
    <w:lvl w:ilvl="0" w:tplc="0409000B">
      <w:start w:val="1"/>
      <w:numFmt w:val="bullet"/>
      <w:lvlText w:val=""/>
      <w:lvlJc w:val="left"/>
      <w:pPr>
        <w:tabs>
          <w:tab w:val="num" w:pos="720"/>
        </w:tabs>
        <w:ind w:left="720" w:hanging="360"/>
      </w:pPr>
      <w:rPr>
        <w:rFonts w:ascii="Wingdings" w:hAnsi="Wingdings" w:hint="default"/>
      </w:rPr>
    </w:lvl>
    <w:lvl w:ilvl="1" w:tplc="363053D2" w:tentative="1">
      <w:start w:val="1"/>
      <w:numFmt w:val="lowerLetter"/>
      <w:lvlText w:val="%2)"/>
      <w:lvlJc w:val="left"/>
      <w:pPr>
        <w:tabs>
          <w:tab w:val="num" w:pos="1440"/>
        </w:tabs>
        <w:ind w:left="1440" w:hanging="360"/>
      </w:pPr>
    </w:lvl>
    <w:lvl w:ilvl="2" w:tplc="34D05852" w:tentative="1">
      <w:start w:val="1"/>
      <w:numFmt w:val="lowerLetter"/>
      <w:lvlText w:val="%3)"/>
      <w:lvlJc w:val="left"/>
      <w:pPr>
        <w:tabs>
          <w:tab w:val="num" w:pos="2160"/>
        </w:tabs>
        <w:ind w:left="2160" w:hanging="360"/>
      </w:pPr>
    </w:lvl>
    <w:lvl w:ilvl="3" w:tplc="B24A7370" w:tentative="1">
      <w:start w:val="1"/>
      <w:numFmt w:val="lowerLetter"/>
      <w:lvlText w:val="%4)"/>
      <w:lvlJc w:val="left"/>
      <w:pPr>
        <w:tabs>
          <w:tab w:val="num" w:pos="2880"/>
        </w:tabs>
        <w:ind w:left="2880" w:hanging="360"/>
      </w:pPr>
    </w:lvl>
    <w:lvl w:ilvl="4" w:tplc="F5985900" w:tentative="1">
      <w:start w:val="1"/>
      <w:numFmt w:val="lowerLetter"/>
      <w:lvlText w:val="%5)"/>
      <w:lvlJc w:val="left"/>
      <w:pPr>
        <w:tabs>
          <w:tab w:val="num" w:pos="3600"/>
        </w:tabs>
        <w:ind w:left="3600" w:hanging="360"/>
      </w:pPr>
    </w:lvl>
    <w:lvl w:ilvl="5" w:tplc="B7CA6808" w:tentative="1">
      <w:start w:val="1"/>
      <w:numFmt w:val="lowerLetter"/>
      <w:lvlText w:val="%6)"/>
      <w:lvlJc w:val="left"/>
      <w:pPr>
        <w:tabs>
          <w:tab w:val="num" w:pos="4320"/>
        </w:tabs>
        <w:ind w:left="4320" w:hanging="360"/>
      </w:pPr>
    </w:lvl>
    <w:lvl w:ilvl="6" w:tplc="99BEA53A" w:tentative="1">
      <w:start w:val="1"/>
      <w:numFmt w:val="lowerLetter"/>
      <w:lvlText w:val="%7)"/>
      <w:lvlJc w:val="left"/>
      <w:pPr>
        <w:tabs>
          <w:tab w:val="num" w:pos="5040"/>
        </w:tabs>
        <w:ind w:left="5040" w:hanging="360"/>
      </w:pPr>
    </w:lvl>
    <w:lvl w:ilvl="7" w:tplc="4A1C9934" w:tentative="1">
      <w:start w:val="1"/>
      <w:numFmt w:val="lowerLetter"/>
      <w:lvlText w:val="%8)"/>
      <w:lvlJc w:val="left"/>
      <w:pPr>
        <w:tabs>
          <w:tab w:val="num" w:pos="5760"/>
        </w:tabs>
        <w:ind w:left="5760" w:hanging="360"/>
      </w:pPr>
    </w:lvl>
    <w:lvl w:ilvl="8" w:tplc="030C43F4" w:tentative="1">
      <w:start w:val="1"/>
      <w:numFmt w:val="lowerLetter"/>
      <w:lvlText w:val="%9)"/>
      <w:lvlJc w:val="left"/>
      <w:pPr>
        <w:tabs>
          <w:tab w:val="num" w:pos="6480"/>
        </w:tabs>
        <w:ind w:left="6480" w:hanging="360"/>
      </w:pPr>
    </w:lvl>
  </w:abstractNum>
  <w:abstractNum w:abstractNumId="44" w15:restartNumberingAfterBreak="0">
    <w:nsid w:val="50B33A3C"/>
    <w:multiLevelType w:val="hybridMultilevel"/>
    <w:tmpl w:val="94423E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320397F"/>
    <w:multiLevelType w:val="hybridMultilevel"/>
    <w:tmpl w:val="137868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526526A"/>
    <w:multiLevelType w:val="hybridMultilevel"/>
    <w:tmpl w:val="D36C6B2A"/>
    <w:lvl w:ilvl="0" w:tplc="84FE932C">
      <w:start w:val="1"/>
      <w:numFmt w:val="decimal"/>
      <w:lvlText w:val="%1."/>
      <w:lvlJc w:val="left"/>
      <w:pPr>
        <w:tabs>
          <w:tab w:val="num" w:pos="720"/>
        </w:tabs>
        <w:ind w:left="720" w:hanging="360"/>
      </w:pPr>
    </w:lvl>
    <w:lvl w:ilvl="1" w:tplc="ABDA758A" w:tentative="1">
      <w:start w:val="1"/>
      <w:numFmt w:val="decimal"/>
      <w:lvlText w:val="%2."/>
      <w:lvlJc w:val="left"/>
      <w:pPr>
        <w:tabs>
          <w:tab w:val="num" w:pos="1440"/>
        </w:tabs>
        <w:ind w:left="1440" w:hanging="360"/>
      </w:pPr>
    </w:lvl>
    <w:lvl w:ilvl="2" w:tplc="C6A08A6A" w:tentative="1">
      <w:start w:val="1"/>
      <w:numFmt w:val="decimal"/>
      <w:lvlText w:val="%3."/>
      <w:lvlJc w:val="left"/>
      <w:pPr>
        <w:tabs>
          <w:tab w:val="num" w:pos="2160"/>
        </w:tabs>
        <w:ind w:left="2160" w:hanging="360"/>
      </w:pPr>
    </w:lvl>
    <w:lvl w:ilvl="3" w:tplc="64882BB0" w:tentative="1">
      <w:start w:val="1"/>
      <w:numFmt w:val="decimal"/>
      <w:lvlText w:val="%4."/>
      <w:lvlJc w:val="left"/>
      <w:pPr>
        <w:tabs>
          <w:tab w:val="num" w:pos="2880"/>
        </w:tabs>
        <w:ind w:left="2880" w:hanging="360"/>
      </w:pPr>
    </w:lvl>
    <w:lvl w:ilvl="4" w:tplc="767E230E" w:tentative="1">
      <w:start w:val="1"/>
      <w:numFmt w:val="decimal"/>
      <w:lvlText w:val="%5."/>
      <w:lvlJc w:val="left"/>
      <w:pPr>
        <w:tabs>
          <w:tab w:val="num" w:pos="3600"/>
        </w:tabs>
        <w:ind w:left="3600" w:hanging="360"/>
      </w:pPr>
    </w:lvl>
    <w:lvl w:ilvl="5" w:tplc="1FB60106" w:tentative="1">
      <w:start w:val="1"/>
      <w:numFmt w:val="decimal"/>
      <w:lvlText w:val="%6."/>
      <w:lvlJc w:val="left"/>
      <w:pPr>
        <w:tabs>
          <w:tab w:val="num" w:pos="4320"/>
        </w:tabs>
        <w:ind w:left="4320" w:hanging="360"/>
      </w:pPr>
    </w:lvl>
    <w:lvl w:ilvl="6" w:tplc="87265236" w:tentative="1">
      <w:start w:val="1"/>
      <w:numFmt w:val="decimal"/>
      <w:lvlText w:val="%7."/>
      <w:lvlJc w:val="left"/>
      <w:pPr>
        <w:tabs>
          <w:tab w:val="num" w:pos="5040"/>
        </w:tabs>
        <w:ind w:left="5040" w:hanging="360"/>
      </w:pPr>
    </w:lvl>
    <w:lvl w:ilvl="7" w:tplc="3A683ABE" w:tentative="1">
      <w:start w:val="1"/>
      <w:numFmt w:val="decimal"/>
      <w:lvlText w:val="%8."/>
      <w:lvlJc w:val="left"/>
      <w:pPr>
        <w:tabs>
          <w:tab w:val="num" w:pos="5760"/>
        </w:tabs>
        <w:ind w:left="5760" w:hanging="360"/>
      </w:pPr>
    </w:lvl>
    <w:lvl w:ilvl="8" w:tplc="DC543AB0" w:tentative="1">
      <w:start w:val="1"/>
      <w:numFmt w:val="decimal"/>
      <w:lvlText w:val="%9."/>
      <w:lvlJc w:val="left"/>
      <w:pPr>
        <w:tabs>
          <w:tab w:val="num" w:pos="6480"/>
        </w:tabs>
        <w:ind w:left="6480" w:hanging="360"/>
      </w:pPr>
    </w:lvl>
  </w:abstractNum>
  <w:abstractNum w:abstractNumId="47" w15:restartNumberingAfterBreak="0">
    <w:nsid w:val="55C113AF"/>
    <w:multiLevelType w:val="hybridMultilevel"/>
    <w:tmpl w:val="83EA18BA"/>
    <w:lvl w:ilvl="0" w:tplc="67744734">
      <w:start w:val="1"/>
      <w:numFmt w:val="lowerLetter"/>
      <w:lvlText w:val="%1)"/>
      <w:lvlJc w:val="left"/>
      <w:pPr>
        <w:tabs>
          <w:tab w:val="num" w:pos="720"/>
        </w:tabs>
        <w:ind w:left="720" w:hanging="360"/>
      </w:pPr>
    </w:lvl>
    <w:lvl w:ilvl="1" w:tplc="039E381E" w:tentative="1">
      <w:start w:val="1"/>
      <w:numFmt w:val="lowerLetter"/>
      <w:lvlText w:val="%2)"/>
      <w:lvlJc w:val="left"/>
      <w:pPr>
        <w:tabs>
          <w:tab w:val="num" w:pos="1440"/>
        </w:tabs>
        <w:ind w:left="1440" w:hanging="360"/>
      </w:pPr>
    </w:lvl>
    <w:lvl w:ilvl="2" w:tplc="0409000B">
      <w:start w:val="1"/>
      <w:numFmt w:val="bullet"/>
      <w:lvlText w:val=""/>
      <w:lvlJc w:val="left"/>
      <w:pPr>
        <w:tabs>
          <w:tab w:val="num" w:pos="2160"/>
        </w:tabs>
        <w:ind w:left="2160" w:hanging="360"/>
      </w:pPr>
      <w:rPr>
        <w:rFonts w:ascii="Wingdings" w:hAnsi="Wingdings" w:hint="default"/>
      </w:rPr>
    </w:lvl>
    <w:lvl w:ilvl="3" w:tplc="25FEC4F8" w:tentative="1">
      <w:start w:val="1"/>
      <w:numFmt w:val="lowerLetter"/>
      <w:lvlText w:val="%4)"/>
      <w:lvlJc w:val="left"/>
      <w:pPr>
        <w:tabs>
          <w:tab w:val="num" w:pos="2880"/>
        </w:tabs>
        <w:ind w:left="2880" w:hanging="360"/>
      </w:pPr>
    </w:lvl>
    <w:lvl w:ilvl="4" w:tplc="1222EF4E" w:tentative="1">
      <w:start w:val="1"/>
      <w:numFmt w:val="lowerLetter"/>
      <w:lvlText w:val="%5)"/>
      <w:lvlJc w:val="left"/>
      <w:pPr>
        <w:tabs>
          <w:tab w:val="num" w:pos="3600"/>
        </w:tabs>
        <w:ind w:left="3600" w:hanging="360"/>
      </w:pPr>
    </w:lvl>
    <w:lvl w:ilvl="5" w:tplc="2714B586" w:tentative="1">
      <w:start w:val="1"/>
      <w:numFmt w:val="lowerLetter"/>
      <w:lvlText w:val="%6)"/>
      <w:lvlJc w:val="left"/>
      <w:pPr>
        <w:tabs>
          <w:tab w:val="num" w:pos="4320"/>
        </w:tabs>
        <w:ind w:left="4320" w:hanging="360"/>
      </w:pPr>
    </w:lvl>
    <w:lvl w:ilvl="6" w:tplc="682484A4" w:tentative="1">
      <w:start w:val="1"/>
      <w:numFmt w:val="lowerLetter"/>
      <w:lvlText w:val="%7)"/>
      <w:lvlJc w:val="left"/>
      <w:pPr>
        <w:tabs>
          <w:tab w:val="num" w:pos="5040"/>
        </w:tabs>
        <w:ind w:left="5040" w:hanging="360"/>
      </w:pPr>
    </w:lvl>
    <w:lvl w:ilvl="7" w:tplc="0BD080AC" w:tentative="1">
      <w:start w:val="1"/>
      <w:numFmt w:val="lowerLetter"/>
      <w:lvlText w:val="%8)"/>
      <w:lvlJc w:val="left"/>
      <w:pPr>
        <w:tabs>
          <w:tab w:val="num" w:pos="5760"/>
        </w:tabs>
        <w:ind w:left="5760" w:hanging="360"/>
      </w:pPr>
    </w:lvl>
    <w:lvl w:ilvl="8" w:tplc="BCEA072C" w:tentative="1">
      <w:start w:val="1"/>
      <w:numFmt w:val="lowerLetter"/>
      <w:lvlText w:val="%9)"/>
      <w:lvlJc w:val="left"/>
      <w:pPr>
        <w:tabs>
          <w:tab w:val="num" w:pos="6480"/>
        </w:tabs>
        <w:ind w:left="6480" w:hanging="360"/>
      </w:pPr>
    </w:lvl>
  </w:abstractNum>
  <w:abstractNum w:abstractNumId="48" w15:restartNumberingAfterBreak="0">
    <w:nsid w:val="56A713D6"/>
    <w:multiLevelType w:val="hybridMultilevel"/>
    <w:tmpl w:val="1DC44790"/>
    <w:lvl w:ilvl="0" w:tplc="04090019">
      <w:start w:val="1"/>
      <w:numFmt w:val="lowerLetter"/>
      <w:lvlText w:val="%1."/>
      <w:lvlJc w:val="left"/>
      <w:pPr>
        <w:tabs>
          <w:tab w:val="num" w:pos="1530"/>
        </w:tabs>
        <w:ind w:left="1530" w:hanging="360"/>
      </w:p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49" w15:restartNumberingAfterBreak="0">
    <w:nsid w:val="5C66003A"/>
    <w:multiLevelType w:val="hybridMultilevel"/>
    <w:tmpl w:val="D6BA53D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608479BF"/>
    <w:multiLevelType w:val="hybridMultilevel"/>
    <w:tmpl w:val="B96CEE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6F46584"/>
    <w:multiLevelType w:val="hybridMultilevel"/>
    <w:tmpl w:val="8E5E3CF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83C155E"/>
    <w:multiLevelType w:val="hybridMultilevel"/>
    <w:tmpl w:val="D99028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F21115D"/>
    <w:multiLevelType w:val="hybridMultilevel"/>
    <w:tmpl w:val="82043D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27D6764"/>
    <w:multiLevelType w:val="hybridMultilevel"/>
    <w:tmpl w:val="0CEAD4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40D773F"/>
    <w:multiLevelType w:val="multilevel"/>
    <w:tmpl w:val="F86E5B02"/>
    <w:lvl w:ilvl="0">
      <w:start w:val="1"/>
      <w:numFmt w:val="decimal"/>
      <w:lvlText w:val="%1."/>
      <w:lvlJc w:val="left"/>
      <w:pPr>
        <w:ind w:left="720" w:hanging="360"/>
      </w:pPr>
    </w:lvl>
    <w:lvl w:ilvl="1">
      <w:start w:val="1"/>
      <w:numFmt w:val="bullet"/>
      <w:lvlText w:val=""/>
      <w:lvlJc w:val="left"/>
      <w:pPr>
        <w:ind w:left="1080" w:hanging="720"/>
      </w:pPr>
      <w:rPr>
        <w:rFonts w:ascii="Wingdings" w:hAnsi="Wingding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6" w15:restartNumberingAfterBreak="0">
    <w:nsid w:val="75970155"/>
    <w:multiLevelType w:val="hybridMultilevel"/>
    <w:tmpl w:val="9E7A34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61E1C71"/>
    <w:multiLevelType w:val="hybridMultilevel"/>
    <w:tmpl w:val="6C4AC28E"/>
    <w:lvl w:ilvl="0" w:tplc="60DC6EDE">
      <w:start w:val="1"/>
      <w:numFmt w:val="decimal"/>
      <w:lvlText w:val="%1."/>
      <w:lvlJc w:val="left"/>
      <w:pPr>
        <w:tabs>
          <w:tab w:val="num" w:pos="720"/>
        </w:tabs>
        <w:ind w:left="720" w:hanging="360"/>
      </w:pPr>
    </w:lvl>
    <w:lvl w:ilvl="1" w:tplc="C402FDEE" w:tentative="1">
      <w:start w:val="1"/>
      <w:numFmt w:val="decimal"/>
      <w:lvlText w:val="%2."/>
      <w:lvlJc w:val="left"/>
      <w:pPr>
        <w:tabs>
          <w:tab w:val="num" w:pos="1440"/>
        </w:tabs>
        <w:ind w:left="1440" w:hanging="360"/>
      </w:pPr>
    </w:lvl>
    <w:lvl w:ilvl="2" w:tplc="560C6A34" w:tentative="1">
      <w:start w:val="1"/>
      <w:numFmt w:val="decimal"/>
      <w:lvlText w:val="%3."/>
      <w:lvlJc w:val="left"/>
      <w:pPr>
        <w:tabs>
          <w:tab w:val="num" w:pos="2160"/>
        </w:tabs>
        <w:ind w:left="2160" w:hanging="360"/>
      </w:pPr>
    </w:lvl>
    <w:lvl w:ilvl="3" w:tplc="E8BC1084" w:tentative="1">
      <w:start w:val="1"/>
      <w:numFmt w:val="decimal"/>
      <w:lvlText w:val="%4."/>
      <w:lvlJc w:val="left"/>
      <w:pPr>
        <w:tabs>
          <w:tab w:val="num" w:pos="2880"/>
        </w:tabs>
        <w:ind w:left="2880" w:hanging="360"/>
      </w:pPr>
    </w:lvl>
    <w:lvl w:ilvl="4" w:tplc="E558FEF8" w:tentative="1">
      <w:start w:val="1"/>
      <w:numFmt w:val="decimal"/>
      <w:lvlText w:val="%5."/>
      <w:lvlJc w:val="left"/>
      <w:pPr>
        <w:tabs>
          <w:tab w:val="num" w:pos="3600"/>
        </w:tabs>
        <w:ind w:left="3600" w:hanging="360"/>
      </w:pPr>
    </w:lvl>
    <w:lvl w:ilvl="5" w:tplc="0C80CE00" w:tentative="1">
      <w:start w:val="1"/>
      <w:numFmt w:val="decimal"/>
      <w:lvlText w:val="%6."/>
      <w:lvlJc w:val="left"/>
      <w:pPr>
        <w:tabs>
          <w:tab w:val="num" w:pos="4320"/>
        </w:tabs>
        <w:ind w:left="4320" w:hanging="360"/>
      </w:pPr>
    </w:lvl>
    <w:lvl w:ilvl="6" w:tplc="77BCCC28" w:tentative="1">
      <w:start w:val="1"/>
      <w:numFmt w:val="decimal"/>
      <w:lvlText w:val="%7."/>
      <w:lvlJc w:val="left"/>
      <w:pPr>
        <w:tabs>
          <w:tab w:val="num" w:pos="5040"/>
        </w:tabs>
        <w:ind w:left="5040" w:hanging="360"/>
      </w:pPr>
    </w:lvl>
    <w:lvl w:ilvl="7" w:tplc="CF1849A0" w:tentative="1">
      <w:start w:val="1"/>
      <w:numFmt w:val="decimal"/>
      <w:lvlText w:val="%8."/>
      <w:lvlJc w:val="left"/>
      <w:pPr>
        <w:tabs>
          <w:tab w:val="num" w:pos="5760"/>
        </w:tabs>
        <w:ind w:left="5760" w:hanging="360"/>
      </w:pPr>
    </w:lvl>
    <w:lvl w:ilvl="8" w:tplc="103C4C36" w:tentative="1">
      <w:start w:val="1"/>
      <w:numFmt w:val="decimal"/>
      <w:lvlText w:val="%9."/>
      <w:lvlJc w:val="left"/>
      <w:pPr>
        <w:tabs>
          <w:tab w:val="num" w:pos="6480"/>
        </w:tabs>
        <w:ind w:left="6480" w:hanging="360"/>
      </w:pPr>
    </w:lvl>
  </w:abstractNum>
  <w:abstractNum w:abstractNumId="58" w15:restartNumberingAfterBreak="0">
    <w:nsid w:val="7AF302D9"/>
    <w:multiLevelType w:val="hybridMultilevel"/>
    <w:tmpl w:val="622EF680"/>
    <w:lvl w:ilvl="0" w:tplc="0409000B">
      <w:start w:val="1"/>
      <w:numFmt w:val="bullet"/>
      <w:lvlText w:val=""/>
      <w:lvlJc w:val="left"/>
      <w:pPr>
        <w:tabs>
          <w:tab w:val="num" w:pos="720"/>
        </w:tabs>
        <w:ind w:left="720" w:hanging="360"/>
      </w:pPr>
      <w:rPr>
        <w:rFonts w:ascii="Wingdings" w:hAnsi="Wingdings" w:hint="default"/>
      </w:rPr>
    </w:lvl>
    <w:lvl w:ilvl="1" w:tplc="12AEF9A8">
      <w:start w:val="1113"/>
      <w:numFmt w:val="bullet"/>
      <w:lvlText w:val="–"/>
      <w:lvlJc w:val="left"/>
      <w:pPr>
        <w:tabs>
          <w:tab w:val="num" w:pos="1440"/>
        </w:tabs>
        <w:ind w:left="1440" w:hanging="360"/>
      </w:pPr>
      <w:rPr>
        <w:rFonts w:ascii="Arial" w:hAnsi="Arial" w:hint="default"/>
      </w:rPr>
    </w:lvl>
    <w:lvl w:ilvl="2" w:tplc="5A62BDE2" w:tentative="1">
      <w:start w:val="1"/>
      <w:numFmt w:val="bullet"/>
      <w:lvlText w:val="•"/>
      <w:lvlJc w:val="left"/>
      <w:pPr>
        <w:tabs>
          <w:tab w:val="num" w:pos="2160"/>
        </w:tabs>
        <w:ind w:left="2160" w:hanging="360"/>
      </w:pPr>
      <w:rPr>
        <w:rFonts w:ascii="Arial" w:hAnsi="Arial" w:hint="default"/>
      </w:rPr>
    </w:lvl>
    <w:lvl w:ilvl="3" w:tplc="36D8541E" w:tentative="1">
      <w:start w:val="1"/>
      <w:numFmt w:val="bullet"/>
      <w:lvlText w:val="•"/>
      <w:lvlJc w:val="left"/>
      <w:pPr>
        <w:tabs>
          <w:tab w:val="num" w:pos="2880"/>
        </w:tabs>
        <w:ind w:left="2880" w:hanging="360"/>
      </w:pPr>
      <w:rPr>
        <w:rFonts w:ascii="Arial" w:hAnsi="Arial" w:hint="default"/>
      </w:rPr>
    </w:lvl>
    <w:lvl w:ilvl="4" w:tplc="97D2ED90" w:tentative="1">
      <w:start w:val="1"/>
      <w:numFmt w:val="bullet"/>
      <w:lvlText w:val="•"/>
      <w:lvlJc w:val="left"/>
      <w:pPr>
        <w:tabs>
          <w:tab w:val="num" w:pos="3600"/>
        </w:tabs>
        <w:ind w:left="3600" w:hanging="360"/>
      </w:pPr>
      <w:rPr>
        <w:rFonts w:ascii="Arial" w:hAnsi="Arial" w:hint="default"/>
      </w:rPr>
    </w:lvl>
    <w:lvl w:ilvl="5" w:tplc="6FBE3B36" w:tentative="1">
      <w:start w:val="1"/>
      <w:numFmt w:val="bullet"/>
      <w:lvlText w:val="•"/>
      <w:lvlJc w:val="left"/>
      <w:pPr>
        <w:tabs>
          <w:tab w:val="num" w:pos="4320"/>
        </w:tabs>
        <w:ind w:left="4320" w:hanging="360"/>
      </w:pPr>
      <w:rPr>
        <w:rFonts w:ascii="Arial" w:hAnsi="Arial" w:hint="default"/>
      </w:rPr>
    </w:lvl>
    <w:lvl w:ilvl="6" w:tplc="ECC4AC26" w:tentative="1">
      <w:start w:val="1"/>
      <w:numFmt w:val="bullet"/>
      <w:lvlText w:val="•"/>
      <w:lvlJc w:val="left"/>
      <w:pPr>
        <w:tabs>
          <w:tab w:val="num" w:pos="5040"/>
        </w:tabs>
        <w:ind w:left="5040" w:hanging="360"/>
      </w:pPr>
      <w:rPr>
        <w:rFonts w:ascii="Arial" w:hAnsi="Arial" w:hint="default"/>
      </w:rPr>
    </w:lvl>
    <w:lvl w:ilvl="7" w:tplc="A30A6520" w:tentative="1">
      <w:start w:val="1"/>
      <w:numFmt w:val="bullet"/>
      <w:lvlText w:val="•"/>
      <w:lvlJc w:val="left"/>
      <w:pPr>
        <w:tabs>
          <w:tab w:val="num" w:pos="5760"/>
        </w:tabs>
        <w:ind w:left="5760" w:hanging="360"/>
      </w:pPr>
      <w:rPr>
        <w:rFonts w:ascii="Arial" w:hAnsi="Arial" w:hint="default"/>
      </w:rPr>
    </w:lvl>
    <w:lvl w:ilvl="8" w:tplc="F6B8B66E"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7B286D9F"/>
    <w:multiLevelType w:val="hybridMultilevel"/>
    <w:tmpl w:val="5A2250F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2"/>
  </w:num>
  <w:num w:numId="2">
    <w:abstractNumId w:val="57"/>
  </w:num>
  <w:num w:numId="3">
    <w:abstractNumId w:val="38"/>
  </w:num>
  <w:num w:numId="4">
    <w:abstractNumId w:val="31"/>
  </w:num>
  <w:num w:numId="5">
    <w:abstractNumId w:val="3"/>
  </w:num>
  <w:num w:numId="6">
    <w:abstractNumId w:val="58"/>
  </w:num>
  <w:num w:numId="7">
    <w:abstractNumId w:val="30"/>
  </w:num>
  <w:num w:numId="8">
    <w:abstractNumId w:val="33"/>
  </w:num>
  <w:num w:numId="9">
    <w:abstractNumId w:val="39"/>
  </w:num>
  <w:num w:numId="10">
    <w:abstractNumId w:val="46"/>
  </w:num>
  <w:num w:numId="11">
    <w:abstractNumId w:val="18"/>
  </w:num>
  <w:num w:numId="12">
    <w:abstractNumId w:val="48"/>
  </w:num>
  <w:num w:numId="13">
    <w:abstractNumId w:val="0"/>
  </w:num>
  <w:num w:numId="14">
    <w:abstractNumId w:val="13"/>
  </w:num>
  <w:num w:numId="15">
    <w:abstractNumId w:val="41"/>
  </w:num>
  <w:num w:numId="16">
    <w:abstractNumId w:val="2"/>
  </w:num>
  <w:num w:numId="17">
    <w:abstractNumId w:val="50"/>
  </w:num>
  <w:num w:numId="18">
    <w:abstractNumId w:val="53"/>
  </w:num>
  <w:num w:numId="19">
    <w:abstractNumId w:val="1"/>
  </w:num>
  <w:num w:numId="20">
    <w:abstractNumId w:val="40"/>
  </w:num>
  <w:num w:numId="21">
    <w:abstractNumId w:val="6"/>
  </w:num>
  <w:num w:numId="22">
    <w:abstractNumId w:val="28"/>
  </w:num>
  <w:num w:numId="23">
    <w:abstractNumId w:val="24"/>
  </w:num>
  <w:num w:numId="24">
    <w:abstractNumId w:val="26"/>
  </w:num>
  <w:num w:numId="25">
    <w:abstractNumId w:val="56"/>
  </w:num>
  <w:num w:numId="26">
    <w:abstractNumId w:val="27"/>
  </w:num>
  <w:num w:numId="27">
    <w:abstractNumId w:val="59"/>
  </w:num>
  <w:num w:numId="28">
    <w:abstractNumId w:val="10"/>
  </w:num>
  <w:num w:numId="29">
    <w:abstractNumId w:val="37"/>
  </w:num>
  <w:num w:numId="30">
    <w:abstractNumId w:val="42"/>
  </w:num>
  <w:num w:numId="31">
    <w:abstractNumId w:val="29"/>
  </w:num>
  <w:num w:numId="32">
    <w:abstractNumId w:val="14"/>
  </w:num>
  <w:num w:numId="33">
    <w:abstractNumId w:val="15"/>
  </w:num>
  <w:num w:numId="34">
    <w:abstractNumId w:val="43"/>
  </w:num>
  <w:num w:numId="35">
    <w:abstractNumId w:val="35"/>
  </w:num>
  <w:num w:numId="36">
    <w:abstractNumId w:val="51"/>
  </w:num>
  <w:num w:numId="37">
    <w:abstractNumId w:val="55"/>
  </w:num>
  <w:num w:numId="38">
    <w:abstractNumId w:val="22"/>
  </w:num>
  <w:num w:numId="39">
    <w:abstractNumId w:val="49"/>
  </w:num>
  <w:num w:numId="40">
    <w:abstractNumId w:val="34"/>
  </w:num>
  <w:num w:numId="41">
    <w:abstractNumId w:val="17"/>
  </w:num>
  <w:num w:numId="42">
    <w:abstractNumId w:val="12"/>
  </w:num>
  <w:num w:numId="43">
    <w:abstractNumId w:val="5"/>
  </w:num>
  <w:num w:numId="44">
    <w:abstractNumId w:val="8"/>
  </w:num>
  <w:num w:numId="45">
    <w:abstractNumId w:val="7"/>
  </w:num>
  <w:num w:numId="46">
    <w:abstractNumId w:val="54"/>
  </w:num>
  <w:num w:numId="47">
    <w:abstractNumId w:val="4"/>
  </w:num>
  <w:num w:numId="48">
    <w:abstractNumId w:val="52"/>
  </w:num>
  <w:num w:numId="49">
    <w:abstractNumId w:val="45"/>
  </w:num>
  <w:num w:numId="50">
    <w:abstractNumId w:val="36"/>
  </w:num>
  <w:num w:numId="51">
    <w:abstractNumId w:val="9"/>
  </w:num>
  <w:num w:numId="52">
    <w:abstractNumId w:val="47"/>
  </w:num>
  <w:num w:numId="53">
    <w:abstractNumId w:val="44"/>
  </w:num>
  <w:num w:numId="54">
    <w:abstractNumId w:val="21"/>
  </w:num>
  <w:num w:numId="55">
    <w:abstractNumId w:val="23"/>
  </w:num>
  <w:num w:numId="56">
    <w:abstractNumId w:val="19"/>
  </w:num>
  <w:num w:numId="57">
    <w:abstractNumId w:val="11"/>
  </w:num>
  <w:num w:numId="58">
    <w:abstractNumId w:val="16"/>
  </w:num>
  <w:num w:numId="59">
    <w:abstractNumId w:val="25"/>
  </w:num>
  <w:num w:numId="60">
    <w:abstractNumId w:val="20"/>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YwNbQ0MjYyNDAxNbdQ0lEKTi0uzszPAykwNKwFAMdp5hstAAAA"/>
  </w:docVars>
  <w:rsids>
    <w:rsidRoot w:val="00DB60C7"/>
    <w:rsid w:val="000370DD"/>
    <w:rsid w:val="00051D9B"/>
    <w:rsid w:val="00090746"/>
    <w:rsid w:val="000F4B71"/>
    <w:rsid w:val="00100315"/>
    <w:rsid w:val="00112951"/>
    <w:rsid w:val="00114298"/>
    <w:rsid w:val="00154FA2"/>
    <w:rsid w:val="00172A60"/>
    <w:rsid w:val="001C2879"/>
    <w:rsid w:val="001C6CA4"/>
    <w:rsid w:val="001D15AF"/>
    <w:rsid w:val="001E106F"/>
    <w:rsid w:val="001F2328"/>
    <w:rsid w:val="002340BB"/>
    <w:rsid w:val="00254F06"/>
    <w:rsid w:val="00255732"/>
    <w:rsid w:val="00295846"/>
    <w:rsid w:val="002B3697"/>
    <w:rsid w:val="002C2FA8"/>
    <w:rsid w:val="002C5457"/>
    <w:rsid w:val="002E0513"/>
    <w:rsid w:val="002E4F42"/>
    <w:rsid w:val="003137E4"/>
    <w:rsid w:val="00317004"/>
    <w:rsid w:val="00322741"/>
    <w:rsid w:val="00332642"/>
    <w:rsid w:val="00336266"/>
    <w:rsid w:val="00346274"/>
    <w:rsid w:val="0034649D"/>
    <w:rsid w:val="0037286B"/>
    <w:rsid w:val="00393892"/>
    <w:rsid w:val="00396033"/>
    <w:rsid w:val="003B4D70"/>
    <w:rsid w:val="003E45F2"/>
    <w:rsid w:val="003E4F3D"/>
    <w:rsid w:val="003F1550"/>
    <w:rsid w:val="0042405A"/>
    <w:rsid w:val="004818C7"/>
    <w:rsid w:val="004B10E0"/>
    <w:rsid w:val="004B45CB"/>
    <w:rsid w:val="004C4EE8"/>
    <w:rsid w:val="004D47CD"/>
    <w:rsid w:val="004D4883"/>
    <w:rsid w:val="004F377F"/>
    <w:rsid w:val="005023AD"/>
    <w:rsid w:val="00510799"/>
    <w:rsid w:val="005856FF"/>
    <w:rsid w:val="005A3C17"/>
    <w:rsid w:val="005A4C80"/>
    <w:rsid w:val="005B7DEB"/>
    <w:rsid w:val="006436DD"/>
    <w:rsid w:val="00664205"/>
    <w:rsid w:val="006900D2"/>
    <w:rsid w:val="0069697D"/>
    <w:rsid w:val="006D5700"/>
    <w:rsid w:val="006E60B7"/>
    <w:rsid w:val="006E6B75"/>
    <w:rsid w:val="007336B8"/>
    <w:rsid w:val="00741F9C"/>
    <w:rsid w:val="007A6BCE"/>
    <w:rsid w:val="007D48D4"/>
    <w:rsid w:val="007E3A0A"/>
    <w:rsid w:val="00806B1A"/>
    <w:rsid w:val="00806DA3"/>
    <w:rsid w:val="00814828"/>
    <w:rsid w:val="0082184A"/>
    <w:rsid w:val="00835337"/>
    <w:rsid w:val="008440D8"/>
    <w:rsid w:val="008520DD"/>
    <w:rsid w:val="00890FD3"/>
    <w:rsid w:val="0089457F"/>
    <w:rsid w:val="008D357B"/>
    <w:rsid w:val="008E71A5"/>
    <w:rsid w:val="00913422"/>
    <w:rsid w:val="009178FD"/>
    <w:rsid w:val="00956196"/>
    <w:rsid w:val="00962EB7"/>
    <w:rsid w:val="00963BB2"/>
    <w:rsid w:val="00970ACF"/>
    <w:rsid w:val="00980A15"/>
    <w:rsid w:val="00985FE0"/>
    <w:rsid w:val="009C4908"/>
    <w:rsid w:val="009E152C"/>
    <w:rsid w:val="009E73B9"/>
    <w:rsid w:val="009F575C"/>
    <w:rsid w:val="00A02A1E"/>
    <w:rsid w:val="00A73561"/>
    <w:rsid w:val="00A94C11"/>
    <w:rsid w:val="00A97EFD"/>
    <w:rsid w:val="00AA39A7"/>
    <w:rsid w:val="00AC2A2C"/>
    <w:rsid w:val="00AE5466"/>
    <w:rsid w:val="00B06814"/>
    <w:rsid w:val="00B13C25"/>
    <w:rsid w:val="00B17718"/>
    <w:rsid w:val="00B204CC"/>
    <w:rsid w:val="00B2390F"/>
    <w:rsid w:val="00B45F69"/>
    <w:rsid w:val="00B61A4D"/>
    <w:rsid w:val="00B71C98"/>
    <w:rsid w:val="00B77BD4"/>
    <w:rsid w:val="00B87E61"/>
    <w:rsid w:val="00BC7944"/>
    <w:rsid w:val="00BE01F4"/>
    <w:rsid w:val="00BE374B"/>
    <w:rsid w:val="00BE6D97"/>
    <w:rsid w:val="00C166F6"/>
    <w:rsid w:val="00C25B7F"/>
    <w:rsid w:val="00C303FF"/>
    <w:rsid w:val="00C43584"/>
    <w:rsid w:val="00C57F72"/>
    <w:rsid w:val="00C846D7"/>
    <w:rsid w:val="00C956C1"/>
    <w:rsid w:val="00CA0ED3"/>
    <w:rsid w:val="00CA2BC5"/>
    <w:rsid w:val="00CA3441"/>
    <w:rsid w:val="00CE263D"/>
    <w:rsid w:val="00CF29B6"/>
    <w:rsid w:val="00D25717"/>
    <w:rsid w:val="00D31C4A"/>
    <w:rsid w:val="00D32CE6"/>
    <w:rsid w:val="00D50A07"/>
    <w:rsid w:val="00D5490E"/>
    <w:rsid w:val="00D56C12"/>
    <w:rsid w:val="00D77FCB"/>
    <w:rsid w:val="00D77FD1"/>
    <w:rsid w:val="00D92B85"/>
    <w:rsid w:val="00D96293"/>
    <w:rsid w:val="00DA793D"/>
    <w:rsid w:val="00DB60C7"/>
    <w:rsid w:val="00DC055C"/>
    <w:rsid w:val="00E1388A"/>
    <w:rsid w:val="00E93D28"/>
    <w:rsid w:val="00EA67C3"/>
    <w:rsid w:val="00EC0F1A"/>
    <w:rsid w:val="00EE334E"/>
    <w:rsid w:val="00EF09D9"/>
    <w:rsid w:val="00F10FCD"/>
    <w:rsid w:val="00F23747"/>
    <w:rsid w:val="00F331B5"/>
    <w:rsid w:val="00F33C06"/>
    <w:rsid w:val="00F40B84"/>
    <w:rsid w:val="00F52CF2"/>
    <w:rsid w:val="00F57731"/>
    <w:rsid w:val="00FA3BCD"/>
    <w:rsid w:val="00FA45FB"/>
    <w:rsid w:val="00FA732D"/>
    <w:rsid w:val="00FC6881"/>
    <w:rsid w:val="00FE00DA"/>
    <w:rsid w:val="00FF7001"/>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284AAE"/>
  <w15:docId w15:val="{D1CCC38E-4AE5-4B8A-A888-4FC483545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77FD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Heading1"/>
    <w:next w:val="Normal"/>
    <w:link w:val="Heading2Char"/>
    <w:uiPriority w:val="9"/>
    <w:unhideWhenUsed/>
    <w:qFormat/>
    <w:rsid w:val="003137E4"/>
    <w:pPr>
      <w:tabs>
        <w:tab w:val="left" w:pos="-90"/>
      </w:tabs>
      <w:spacing w:line="360" w:lineRule="auto"/>
      <w:outlineLvl w:val="1"/>
    </w:pPr>
    <w:rPr>
      <w:rFonts w:ascii="Times New Roman" w:hAnsi="Times New Roman" w:cs="Times New Roman"/>
      <w:bCs w:val="0"/>
      <w:color w:val="auto"/>
      <w:szCs w:val="24"/>
    </w:rPr>
  </w:style>
  <w:style w:type="paragraph" w:styleId="Heading3">
    <w:name w:val="heading 3"/>
    <w:basedOn w:val="Normal"/>
    <w:next w:val="Normal"/>
    <w:link w:val="Heading3Char"/>
    <w:uiPriority w:val="9"/>
    <w:unhideWhenUsed/>
    <w:qFormat/>
    <w:rsid w:val="00F33C0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45CB"/>
    <w:pPr>
      <w:ind w:left="720"/>
      <w:contextualSpacing/>
    </w:pPr>
  </w:style>
  <w:style w:type="character" w:customStyle="1" w:styleId="Heading2Char">
    <w:name w:val="Heading 2 Char"/>
    <w:basedOn w:val="DefaultParagraphFont"/>
    <w:link w:val="Heading2"/>
    <w:uiPriority w:val="9"/>
    <w:rsid w:val="003137E4"/>
    <w:rPr>
      <w:rFonts w:ascii="Times New Roman" w:eastAsiaTheme="majorEastAsia" w:hAnsi="Times New Roman" w:cs="Times New Roman"/>
      <w:b/>
      <w:sz w:val="28"/>
      <w:szCs w:val="24"/>
    </w:rPr>
  </w:style>
  <w:style w:type="character" w:customStyle="1" w:styleId="Heading1Char">
    <w:name w:val="Heading 1 Char"/>
    <w:basedOn w:val="DefaultParagraphFont"/>
    <w:link w:val="Heading1"/>
    <w:uiPriority w:val="9"/>
    <w:rsid w:val="00D77FD1"/>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1C6CA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C6CA4"/>
    <w:rPr>
      <w:i/>
      <w:iCs/>
    </w:rPr>
  </w:style>
  <w:style w:type="paragraph" w:customStyle="1" w:styleId="p">
    <w:name w:val="p"/>
    <w:basedOn w:val="Normal"/>
    <w:rsid w:val="001C6CA4"/>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1C6CA4"/>
    <w:pPr>
      <w:spacing w:after="0" w:line="240" w:lineRule="auto"/>
    </w:pPr>
    <w:rPr>
      <w:lang w:val="en-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1C6C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6CA4"/>
    <w:rPr>
      <w:rFonts w:ascii="Tahoma" w:hAnsi="Tahoma" w:cs="Tahoma"/>
      <w:sz w:val="16"/>
      <w:szCs w:val="16"/>
    </w:rPr>
  </w:style>
  <w:style w:type="paragraph" w:styleId="Caption">
    <w:name w:val="caption"/>
    <w:basedOn w:val="Normal"/>
    <w:next w:val="Normal"/>
    <w:uiPriority w:val="35"/>
    <w:unhideWhenUsed/>
    <w:qFormat/>
    <w:rsid w:val="00255732"/>
    <w:pPr>
      <w:spacing w:line="240" w:lineRule="auto"/>
    </w:pPr>
    <w:rPr>
      <w:b/>
      <w:bCs/>
      <w:color w:val="4F81BD" w:themeColor="accent1"/>
      <w:sz w:val="18"/>
      <w:szCs w:val="18"/>
    </w:rPr>
  </w:style>
  <w:style w:type="character" w:customStyle="1" w:styleId="Heading3Char">
    <w:name w:val="Heading 3 Char"/>
    <w:basedOn w:val="DefaultParagraphFont"/>
    <w:link w:val="Heading3"/>
    <w:uiPriority w:val="9"/>
    <w:rsid w:val="00F33C06"/>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C303FF"/>
    <w:pPr>
      <w:outlineLvl w:val="9"/>
    </w:pPr>
    <w:rPr>
      <w:lang w:eastAsia="ja-JP"/>
    </w:rPr>
  </w:style>
  <w:style w:type="paragraph" w:styleId="TOC1">
    <w:name w:val="toc 1"/>
    <w:basedOn w:val="Normal"/>
    <w:next w:val="Normal"/>
    <w:autoRedefine/>
    <w:uiPriority w:val="39"/>
    <w:unhideWhenUsed/>
    <w:rsid w:val="00C303FF"/>
    <w:pPr>
      <w:spacing w:after="100"/>
    </w:pPr>
  </w:style>
  <w:style w:type="paragraph" w:styleId="TOC2">
    <w:name w:val="toc 2"/>
    <w:basedOn w:val="Normal"/>
    <w:next w:val="Normal"/>
    <w:autoRedefine/>
    <w:uiPriority w:val="39"/>
    <w:unhideWhenUsed/>
    <w:rsid w:val="00C303FF"/>
    <w:pPr>
      <w:spacing w:after="100"/>
      <w:ind w:left="220"/>
    </w:pPr>
  </w:style>
  <w:style w:type="paragraph" w:styleId="TOC3">
    <w:name w:val="toc 3"/>
    <w:basedOn w:val="Normal"/>
    <w:next w:val="Normal"/>
    <w:autoRedefine/>
    <w:uiPriority w:val="39"/>
    <w:unhideWhenUsed/>
    <w:rsid w:val="00C303FF"/>
    <w:pPr>
      <w:spacing w:after="100"/>
      <w:ind w:left="440"/>
    </w:pPr>
  </w:style>
  <w:style w:type="character" w:styleId="Hyperlink">
    <w:name w:val="Hyperlink"/>
    <w:basedOn w:val="DefaultParagraphFont"/>
    <w:uiPriority w:val="99"/>
    <w:unhideWhenUsed/>
    <w:rsid w:val="00C303FF"/>
    <w:rPr>
      <w:color w:val="0000FF" w:themeColor="hyperlink"/>
      <w:u w:val="single"/>
    </w:rPr>
  </w:style>
  <w:style w:type="paragraph" w:styleId="TableofFigures">
    <w:name w:val="table of figures"/>
    <w:basedOn w:val="Normal"/>
    <w:next w:val="Normal"/>
    <w:uiPriority w:val="99"/>
    <w:unhideWhenUsed/>
    <w:rsid w:val="00C303FF"/>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663778">
      <w:bodyDiv w:val="1"/>
      <w:marLeft w:val="0"/>
      <w:marRight w:val="0"/>
      <w:marTop w:val="0"/>
      <w:marBottom w:val="0"/>
      <w:divBdr>
        <w:top w:val="none" w:sz="0" w:space="0" w:color="auto"/>
        <w:left w:val="none" w:sz="0" w:space="0" w:color="auto"/>
        <w:bottom w:val="none" w:sz="0" w:space="0" w:color="auto"/>
        <w:right w:val="none" w:sz="0" w:space="0" w:color="auto"/>
      </w:divBdr>
      <w:divsChild>
        <w:div w:id="241795042">
          <w:marLeft w:val="547"/>
          <w:marRight w:val="0"/>
          <w:marTop w:val="0"/>
          <w:marBottom w:val="0"/>
          <w:divBdr>
            <w:top w:val="none" w:sz="0" w:space="0" w:color="auto"/>
            <w:left w:val="none" w:sz="0" w:space="0" w:color="auto"/>
            <w:bottom w:val="none" w:sz="0" w:space="0" w:color="auto"/>
            <w:right w:val="none" w:sz="0" w:space="0" w:color="auto"/>
          </w:divBdr>
        </w:div>
        <w:div w:id="463475201">
          <w:marLeft w:val="547"/>
          <w:marRight w:val="0"/>
          <w:marTop w:val="0"/>
          <w:marBottom w:val="0"/>
          <w:divBdr>
            <w:top w:val="none" w:sz="0" w:space="0" w:color="auto"/>
            <w:left w:val="none" w:sz="0" w:space="0" w:color="auto"/>
            <w:bottom w:val="none" w:sz="0" w:space="0" w:color="auto"/>
            <w:right w:val="none" w:sz="0" w:space="0" w:color="auto"/>
          </w:divBdr>
        </w:div>
        <w:div w:id="1428962876">
          <w:marLeft w:val="547"/>
          <w:marRight w:val="0"/>
          <w:marTop w:val="0"/>
          <w:marBottom w:val="0"/>
          <w:divBdr>
            <w:top w:val="none" w:sz="0" w:space="0" w:color="auto"/>
            <w:left w:val="none" w:sz="0" w:space="0" w:color="auto"/>
            <w:bottom w:val="none" w:sz="0" w:space="0" w:color="auto"/>
            <w:right w:val="none" w:sz="0" w:space="0" w:color="auto"/>
          </w:divBdr>
        </w:div>
      </w:divsChild>
    </w:div>
    <w:div w:id="253246261">
      <w:bodyDiv w:val="1"/>
      <w:marLeft w:val="0"/>
      <w:marRight w:val="0"/>
      <w:marTop w:val="0"/>
      <w:marBottom w:val="0"/>
      <w:divBdr>
        <w:top w:val="none" w:sz="0" w:space="0" w:color="auto"/>
        <w:left w:val="none" w:sz="0" w:space="0" w:color="auto"/>
        <w:bottom w:val="none" w:sz="0" w:space="0" w:color="auto"/>
        <w:right w:val="none" w:sz="0" w:space="0" w:color="auto"/>
      </w:divBdr>
      <w:divsChild>
        <w:div w:id="963190977">
          <w:marLeft w:val="547"/>
          <w:marRight w:val="0"/>
          <w:marTop w:val="96"/>
          <w:marBottom w:val="0"/>
          <w:divBdr>
            <w:top w:val="none" w:sz="0" w:space="0" w:color="auto"/>
            <w:left w:val="none" w:sz="0" w:space="0" w:color="auto"/>
            <w:bottom w:val="none" w:sz="0" w:space="0" w:color="auto"/>
            <w:right w:val="none" w:sz="0" w:space="0" w:color="auto"/>
          </w:divBdr>
        </w:div>
        <w:div w:id="1376196747">
          <w:marLeft w:val="1166"/>
          <w:marRight w:val="0"/>
          <w:marTop w:val="96"/>
          <w:marBottom w:val="0"/>
          <w:divBdr>
            <w:top w:val="none" w:sz="0" w:space="0" w:color="auto"/>
            <w:left w:val="none" w:sz="0" w:space="0" w:color="auto"/>
            <w:bottom w:val="none" w:sz="0" w:space="0" w:color="auto"/>
            <w:right w:val="none" w:sz="0" w:space="0" w:color="auto"/>
          </w:divBdr>
        </w:div>
        <w:div w:id="1570772085">
          <w:marLeft w:val="1166"/>
          <w:marRight w:val="0"/>
          <w:marTop w:val="96"/>
          <w:marBottom w:val="0"/>
          <w:divBdr>
            <w:top w:val="none" w:sz="0" w:space="0" w:color="auto"/>
            <w:left w:val="none" w:sz="0" w:space="0" w:color="auto"/>
            <w:bottom w:val="none" w:sz="0" w:space="0" w:color="auto"/>
            <w:right w:val="none" w:sz="0" w:space="0" w:color="auto"/>
          </w:divBdr>
        </w:div>
        <w:div w:id="484781064">
          <w:marLeft w:val="547"/>
          <w:marRight w:val="0"/>
          <w:marTop w:val="96"/>
          <w:marBottom w:val="0"/>
          <w:divBdr>
            <w:top w:val="none" w:sz="0" w:space="0" w:color="auto"/>
            <w:left w:val="none" w:sz="0" w:space="0" w:color="auto"/>
            <w:bottom w:val="none" w:sz="0" w:space="0" w:color="auto"/>
            <w:right w:val="none" w:sz="0" w:space="0" w:color="auto"/>
          </w:divBdr>
        </w:div>
        <w:div w:id="469519333">
          <w:marLeft w:val="1166"/>
          <w:marRight w:val="0"/>
          <w:marTop w:val="96"/>
          <w:marBottom w:val="0"/>
          <w:divBdr>
            <w:top w:val="none" w:sz="0" w:space="0" w:color="auto"/>
            <w:left w:val="none" w:sz="0" w:space="0" w:color="auto"/>
            <w:bottom w:val="none" w:sz="0" w:space="0" w:color="auto"/>
            <w:right w:val="none" w:sz="0" w:space="0" w:color="auto"/>
          </w:divBdr>
        </w:div>
        <w:div w:id="358509534">
          <w:marLeft w:val="1166"/>
          <w:marRight w:val="0"/>
          <w:marTop w:val="96"/>
          <w:marBottom w:val="0"/>
          <w:divBdr>
            <w:top w:val="none" w:sz="0" w:space="0" w:color="auto"/>
            <w:left w:val="none" w:sz="0" w:space="0" w:color="auto"/>
            <w:bottom w:val="none" w:sz="0" w:space="0" w:color="auto"/>
            <w:right w:val="none" w:sz="0" w:space="0" w:color="auto"/>
          </w:divBdr>
        </w:div>
        <w:div w:id="1402673272">
          <w:marLeft w:val="1166"/>
          <w:marRight w:val="0"/>
          <w:marTop w:val="96"/>
          <w:marBottom w:val="0"/>
          <w:divBdr>
            <w:top w:val="none" w:sz="0" w:space="0" w:color="auto"/>
            <w:left w:val="none" w:sz="0" w:space="0" w:color="auto"/>
            <w:bottom w:val="none" w:sz="0" w:space="0" w:color="auto"/>
            <w:right w:val="none" w:sz="0" w:space="0" w:color="auto"/>
          </w:divBdr>
        </w:div>
        <w:div w:id="1339312921">
          <w:marLeft w:val="1166"/>
          <w:marRight w:val="0"/>
          <w:marTop w:val="96"/>
          <w:marBottom w:val="0"/>
          <w:divBdr>
            <w:top w:val="none" w:sz="0" w:space="0" w:color="auto"/>
            <w:left w:val="none" w:sz="0" w:space="0" w:color="auto"/>
            <w:bottom w:val="none" w:sz="0" w:space="0" w:color="auto"/>
            <w:right w:val="none" w:sz="0" w:space="0" w:color="auto"/>
          </w:divBdr>
        </w:div>
        <w:div w:id="1437289351">
          <w:marLeft w:val="1166"/>
          <w:marRight w:val="0"/>
          <w:marTop w:val="96"/>
          <w:marBottom w:val="0"/>
          <w:divBdr>
            <w:top w:val="none" w:sz="0" w:space="0" w:color="auto"/>
            <w:left w:val="none" w:sz="0" w:space="0" w:color="auto"/>
            <w:bottom w:val="none" w:sz="0" w:space="0" w:color="auto"/>
            <w:right w:val="none" w:sz="0" w:space="0" w:color="auto"/>
          </w:divBdr>
        </w:div>
        <w:div w:id="29108346">
          <w:marLeft w:val="547"/>
          <w:marRight w:val="0"/>
          <w:marTop w:val="96"/>
          <w:marBottom w:val="0"/>
          <w:divBdr>
            <w:top w:val="none" w:sz="0" w:space="0" w:color="auto"/>
            <w:left w:val="none" w:sz="0" w:space="0" w:color="auto"/>
            <w:bottom w:val="none" w:sz="0" w:space="0" w:color="auto"/>
            <w:right w:val="none" w:sz="0" w:space="0" w:color="auto"/>
          </w:divBdr>
        </w:div>
        <w:div w:id="483281018">
          <w:marLeft w:val="1166"/>
          <w:marRight w:val="0"/>
          <w:marTop w:val="96"/>
          <w:marBottom w:val="0"/>
          <w:divBdr>
            <w:top w:val="none" w:sz="0" w:space="0" w:color="auto"/>
            <w:left w:val="none" w:sz="0" w:space="0" w:color="auto"/>
            <w:bottom w:val="none" w:sz="0" w:space="0" w:color="auto"/>
            <w:right w:val="none" w:sz="0" w:space="0" w:color="auto"/>
          </w:divBdr>
        </w:div>
        <w:div w:id="360320428">
          <w:marLeft w:val="1166"/>
          <w:marRight w:val="0"/>
          <w:marTop w:val="96"/>
          <w:marBottom w:val="0"/>
          <w:divBdr>
            <w:top w:val="none" w:sz="0" w:space="0" w:color="auto"/>
            <w:left w:val="none" w:sz="0" w:space="0" w:color="auto"/>
            <w:bottom w:val="none" w:sz="0" w:space="0" w:color="auto"/>
            <w:right w:val="none" w:sz="0" w:space="0" w:color="auto"/>
          </w:divBdr>
        </w:div>
      </w:divsChild>
    </w:div>
    <w:div w:id="288359001">
      <w:bodyDiv w:val="1"/>
      <w:marLeft w:val="0"/>
      <w:marRight w:val="0"/>
      <w:marTop w:val="0"/>
      <w:marBottom w:val="0"/>
      <w:divBdr>
        <w:top w:val="none" w:sz="0" w:space="0" w:color="auto"/>
        <w:left w:val="none" w:sz="0" w:space="0" w:color="auto"/>
        <w:bottom w:val="none" w:sz="0" w:space="0" w:color="auto"/>
        <w:right w:val="none" w:sz="0" w:space="0" w:color="auto"/>
      </w:divBdr>
      <w:divsChild>
        <w:div w:id="486825143">
          <w:marLeft w:val="446"/>
          <w:marRight w:val="0"/>
          <w:marTop w:val="0"/>
          <w:marBottom w:val="0"/>
          <w:divBdr>
            <w:top w:val="none" w:sz="0" w:space="0" w:color="auto"/>
            <w:left w:val="none" w:sz="0" w:space="0" w:color="auto"/>
            <w:bottom w:val="none" w:sz="0" w:space="0" w:color="auto"/>
            <w:right w:val="none" w:sz="0" w:space="0" w:color="auto"/>
          </w:divBdr>
        </w:div>
        <w:div w:id="1932811265">
          <w:marLeft w:val="446"/>
          <w:marRight w:val="0"/>
          <w:marTop w:val="0"/>
          <w:marBottom w:val="0"/>
          <w:divBdr>
            <w:top w:val="none" w:sz="0" w:space="0" w:color="auto"/>
            <w:left w:val="none" w:sz="0" w:space="0" w:color="auto"/>
            <w:bottom w:val="none" w:sz="0" w:space="0" w:color="auto"/>
            <w:right w:val="none" w:sz="0" w:space="0" w:color="auto"/>
          </w:divBdr>
        </w:div>
        <w:div w:id="1727795285">
          <w:marLeft w:val="446"/>
          <w:marRight w:val="0"/>
          <w:marTop w:val="0"/>
          <w:marBottom w:val="0"/>
          <w:divBdr>
            <w:top w:val="none" w:sz="0" w:space="0" w:color="auto"/>
            <w:left w:val="none" w:sz="0" w:space="0" w:color="auto"/>
            <w:bottom w:val="none" w:sz="0" w:space="0" w:color="auto"/>
            <w:right w:val="none" w:sz="0" w:space="0" w:color="auto"/>
          </w:divBdr>
        </w:div>
      </w:divsChild>
    </w:div>
    <w:div w:id="422149623">
      <w:bodyDiv w:val="1"/>
      <w:marLeft w:val="0"/>
      <w:marRight w:val="0"/>
      <w:marTop w:val="0"/>
      <w:marBottom w:val="0"/>
      <w:divBdr>
        <w:top w:val="none" w:sz="0" w:space="0" w:color="auto"/>
        <w:left w:val="none" w:sz="0" w:space="0" w:color="auto"/>
        <w:bottom w:val="none" w:sz="0" w:space="0" w:color="auto"/>
        <w:right w:val="none" w:sz="0" w:space="0" w:color="auto"/>
      </w:divBdr>
    </w:div>
    <w:div w:id="448281164">
      <w:bodyDiv w:val="1"/>
      <w:marLeft w:val="0"/>
      <w:marRight w:val="0"/>
      <w:marTop w:val="0"/>
      <w:marBottom w:val="0"/>
      <w:divBdr>
        <w:top w:val="none" w:sz="0" w:space="0" w:color="auto"/>
        <w:left w:val="none" w:sz="0" w:space="0" w:color="auto"/>
        <w:bottom w:val="none" w:sz="0" w:space="0" w:color="auto"/>
        <w:right w:val="none" w:sz="0" w:space="0" w:color="auto"/>
      </w:divBdr>
      <w:divsChild>
        <w:div w:id="1416433885">
          <w:marLeft w:val="547"/>
          <w:marRight w:val="0"/>
          <w:marTop w:val="86"/>
          <w:marBottom w:val="0"/>
          <w:divBdr>
            <w:top w:val="none" w:sz="0" w:space="0" w:color="auto"/>
            <w:left w:val="none" w:sz="0" w:space="0" w:color="auto"/>
            <w:bottom w:val="none" w:sz="0" w:space="0" w:color="auto"/>
            <w:right w:val="none" w:sz="0" w:space="0" w:color="auto"/>
          </w:divBdr>
        </w:div>
        <w:div w:id="1834761689">
          <w:marLeft w:val="1166"/>
          <w:marRight w:val="0"/>
          <w:marTop w:val="77"/>
          <w:marBottom w:val="0"/>
          <w:divBdr>
            <w:top w:val="none" w:sz="0" w:space="0" w:color="auto"/>
            <w:left w:val="none" w:sz="0" w:space="0" w:color="auto"/>
            <w:bottom w:val="none" w:sz="0" w:space="0" w:color="auto"/>
            <w:right w:val="none" w:sz="0" w:space="0" w:color="auto"/>
          </w:divBdr>
        </w:div>
        <w:div w:id="91974558">
          <w:marLeft w:val="1800"/>
          <w:marRight w:val="0"/>
          <w:marTop w:val="77"/>
          <w:marBottom w:val="0"/>
          <w:divBdr>
            <w:top w:val="none" w:sz="0" w:space="0" w:color="auto"/>
            <w:left w:val="none" w:sz="0" w:space="0" w:color="auto"/>
            <w:bottom w:val="none" w:sz="0" w:space="0" w:color="auto"/>
            <w:right w:val="none" w:sz="0" w:space="0" w:color="auto"/>
          </w:divBdr>
        </w:div>
        <w:div w:id="814950844">
          <w:marLeft w:val="1800"/>
          <w:marRight w:val="0"/>
          <w:marTop w:val="77"/>
          <w:marBottom w:val="0"/>
          <w:divBdr>
            <w:top w:val="none" w:sz="0" w:space="0" w:color="auto"/>
            <w:left w:val="none" w:sz="0" w:space="0" w:color="auto"/>
            <w:bottom w:val="none" w:sz="0" w:space="0" w:color="auto"/>
            <w:right w:val="none" w:sz="0" w:space="0" w:color="auto"/>
          </w:divBdr>
        </w:div>
        <w:div w:id="492718697">
          <w:marLeft w:val="1166"/>
          <w:marRight w:val="0"/>
          <w:marTop w:val="77"/>
          <w:marBottom w:val="0"/>
          <w:divBdr>
            <w:top w:val="none" w:sz="0" w:space="0" w:color="auto"/>
            <w:left w:val="none" w:sz="0" w:space="0" w:color="auto"/>
            <w:bottom w:val="none" w:sz="0" w:space="0" w:color="auto"/>
            <w:right w:val="none" w:sz="0" w:space="0" w:color="auto"/>
          </w:divBdr>
        </w:div>
        <w:div w:id="1922107395">
          <w:marLeft w:val="1166"/>
          <w:marRight w:val="0"/>
          <w:marTop w:val="77"/>
          <w:marBottom w:val="0"/>
          <w:divBdr>
            <w:top w:val="none" w:sz="0" w:space="0" w:color="auto"/>
            <w:left w:val="none" w:sz="0" w:space="0" w:color="auto"/>
            <w:bottom w:val="none" w:sz="0" w:space="0" w:color="auto"/>
            <w:right w:val="none" w:sz="0" w:space="0" w:color="auto"/>
          </w:divBdr>
        </w:div>
        <w:div w:id="282425401">
          <w:marLeft w:val="1800"/>
          <w:marRight w:val="0"/>
          <w:marTop w:val="77"/>
          <w:marBottom w:val="0"/>
          <w:divBdr>
            <w:top w:val="none" w:sz="0" w:space="0" w:color="auto"/>
            <w:left w:val="none" w:sz="0" w:space="0" w:color="auto"/>
            <w:bottom w:val="none" w:sz="0" w:space="0" w:color="auto"/>
            <w:right w:val="none" w:sz="0" w:space="0" w:color="auto"/>
          </w:divBdr>
        </w:div>
        <w:div w:id="2089887710">
          <w:marLeft w:val="1800"/>
          <w:marRight w:val="0"/>
          <w:marTop w:val="77"/>
          <w:marBottom w:val="0"/>
          <w:divBdr>
            <w:top w:val="none" w:sz="0" w:space="0" w:color="auto"/>
            <w:left w:val="none" w:sz="0" w:space="0" w:color="auto"/>
            <w:bottom w:val="none" w:sz="0" w:space="0" w:color="auto"/>
            <w:right w:val="none" w:sz="0" w:space="0" w:color="auto"/>
          </w:divBdr>
        </w:div>
        <w:div w:id="1232076979">
          <w:marLeft w:val="547"/>
          <w:marRight w:val="0"/>
          <w:marTop w:val="86"/>
          <w:marBottom w:val="0"/>
          <w:divBdr>
            <w:top w:val="none" w:sz="0" w:space="0" w:color="auto"/>
            <w:left w:val="none" w:sz="0" w:space="0" w:color="auto"/>
            <w:bottom w:val="none" w:sz="0" w:space="0" w:color="auto"/>
            <w:right w:val="none" w:sz="0" w:space="0" w:color="auto"/>
          </w:divBdr>
        </w:div>
        <w:div w:id="866529498">
          <w:marLeft w:val="1166"/>
          <w:marRight w:val="0"/>
          <w:marTop w:val="77"/>
          <w:marBottom w:val="0"/>
          <w:divBdr>
            <w:top w:val="none" w:sz="0" w:space="0" w:color="auto"/>
            <w:left w:val="none" w:sz="0" w:space="0" w:color="auto"/>
            <w:bottom w:val="none" w:sz="0" w:space="0" w:color="auto"/>
            <w:right w:val="none" w:sz="0" w:space="0" w:color="auto"/>
          </w:divBdr>
        </w:div>
        <w:div w:id="1825078266">
          <w:marLeft w:val="1166"/>
          <w:marRight w:val="0"/>
          <w:marTop w:val="77"/>
          <w:marBottom w:val="0"/>
          <w:divBdr>
            <w:top w:val="none" w:sz="0" w:space="0" w:color="auto"/>
            <w:left w:val="none" w:sz="0" w:space="0" w:color="auto"/>
            <w:bottom w:val="none" w:sz="0" w:space="0" w:color="auto"/>
            <w:right w:val="none" w:sz="0" w:space="0" w:color="auto"/>
          </w:divBdr>
        </w:div>
        <w:div w:id="1518930662">
          <w:marLeft w:val="1166"/>
          <w:marRight w:val="0"/>
          <w:marTop w:val="77"/>
          <w:marBottom w:val="0"/>
          <w:divBdr>
            <w:top w:val="none" w:sz="0" w:space="0" w:color="auto"/>
            <w:left w:val="none" w:sz="0" w:space="0" w:color="auto"/>
            <w:bottom w:val="none" w:sz="0" w:space="0" w:color="auto"/>
            <w:right w:val="none" w:sz="0" w:space="0" w:color="auto"/>
          </w:divBdr>
        </w:div>
        <w:div w:id="2073959577">
          <w:marLeft w:val="547"/>
          <w:marRight w:val="0"/>
          <w:marTop w:val="86"/>
          <w:marBottom w:val="0"/>
          <w:divBdr>
            <w:top w:val="none" w:sz="0" w:space="0" w:color="auto"/>
            <w:left w:val="none" w:sz="0" w:space="0" w:color="auto"/>
            <w:bottom w:val="none" w:sz="0" w:space="0" w:color="auto"/>
            <w:right w:val="none" w:sz="0" w:space="0" w:color="auto"/>
          </w:divBdr>
        </w:div>
      </w:divsChild>
    </w:div>
    <w:div w:id="594095017">
      <w:bodyDiv w:val="1"/>
      <w:marLeft w:val="0"/>
      <w:marRight w:val="0"/>
      <w:marTop w:val="0"/>
      <w:marBottom w:val="0"/>
      <w:divBdr>
        <w:top w:val="none" w:sz="0" w:space="0" w:color="auto"/>
        <w:left w:val="none" w:sz="0" w:space="0" w:color="auto"/>
        <w:bottom w:val="none" w:sz="0" w:space="0" w:color="auto"/>
        <w:right w:val="none" w:sz="0" w:space="0" w:color="auto"/>
      </w:divBdr>
      <w:divsChild>
        <w:div w:id="1642342176">
          <w:marLeft w:val="547"/>
          <w:marRight w:val="0"/>
          <w:marTop w:val="115"/>
          <w:marBottom w:val="0"/>
          <w:divBdr>
            <w:top w:val="none" w:sz="0" w:space="0" w:color="auto"/>
            <w:left w:val="none" w:sz="0" w:space="0" w:color="auto"/>
            <w:bottom w:val="none" w:sz="0" w:space="0" w:color="auto"/>
            <w:right w:val="none" w:sz="0" w:space="0" w:color="auto"/>
          </w:divBdr>
        </w:div>
        <w:div w:id="674767195">
          <w:marLeft w:val="1166"/>
          <w:marRight w:val="0"/>
          <w:marTop w:val="96"/>
          <w:marBottom w:val="0"/>
          <w:divBdr>
            <w:top w:val="none" w:sz="0" w:space="0" w:color="auto"/>
            <w:left w:val="none" w:sz="0" w:space="0" w:color="auto"/>
            <w:bottom w:val="none" w:sz="0" w:space="0" w:color="auto"/>
            <w:right w:val="none" w:sz="0" w:space="0" w:color="auto"/>
          </w:divBdr>
        </w:div>
        <w:div w:id="705913334">
          <w:marLeft w:val="547"/>
          <w:marRight w:val="0"/>
          <w:marTop w:val="115"/>
          <w:marBottom w:val="0"/>
          <w:divBdr>
            <w:top w:val="none" w:sz="0" w:space="0" w:color="auto"/>
            <w:left w:val="none" w:sz="0" w:space="0" w:color="auto"/>
            <w:bottom w:val="none" w:sz="0" w:space="0" w:color="auto"/>
            <w:right w:val="none" w:sz="0" w:space="0" w:color="auto"/>
          </w:divBdr>
        </w:div>
        <w:div w:id="1471751524">
          <w:marLeft w:val="1166"/>
          <w:marRight w:val="0"/>
          <w:marTop w:val="96"/>
          <w:marBottom w:val="0"/>
          <w:divBdr>
            <w:top w:val="none" w:sz="0" w:space="0" w:color="auto"/>
            <w:left w:val="none" w:sz="0" w:space="0" w:color="auto"/>
            <w:bottom w:val="none" w:sz="0" w:space="0" w:color="auto"/>
            <w:right w:val="none" w:sz="0" w:space="0" w:color="auto"/>
          </w:divBdr>
        </w:div>
        <w:div w:id="1528442506">
          <w:marLeft w:val="1166"/>
          <w:marRight w:val="0"/>
          <w:marTop w:val="96"/>
          <w:marBottom w:val="0"/>
          <w:divBdr>
            <w:top w:val="none" w:sz="0" w:space="0" w:color="auto"/>
            <w:left w:val="none" w:sz="0" w:space="0" w:color="auto"/>
            <w:bottom w:val="none" w:sz="0" w:space="0" w:color="auto"/>
            <w:right w:val="none" w:sz="0" w:space="0" w:color="auto"/>
          </w:divBdr>
        </w:div>
        <w:div w:id="120271207">
          <w:marLeft w:val="1166"/>
          <w:marRight w:val="0"/>
          <w:marTop w:val="96"/>
          <w:marBottom w:val="0"/>
          <w:divBdr>
            <w:top w:val="none" w:sz="0" w:space="0" w:color="auto"/>
            <w:left w:val="none" w:sz="0" w:space="0" w:color="auto"/>
            <w:bottom w:val="none" w:sz="0" w:space="0" w:color="auto"/>
            <w:right w:val="none" w:sz="0" w:space="0" w:color="auto"/>
          </w:divBdr>
        </w:div>
        <w:div w:id="1318804957">
          <w:marLeft w:val="547"/>
          <w:marRight w:val="0"/>
          <w:marTop w:val="96"/>
          <w:marBottom w:val="0"/>
          <w:divBdr>
            <w:top w:val="none" w:sz="0" w:space="0" w:color="auto"/>
            <w:left w:val="none" w:sz="0" w:space="0" w:color="auto"/>
            <w:bottom w:val="none" w:sz="0" w:space="0" w:color="auto"/>
            <w:right w:val="none" w:sz="0" w:space="0" w:color="auto"/>
          </w:divBdr>
        </w:div>
        <w:div w:id="729577491">
          <w:marLeft w:val="547"/>
          <w:marRight w:val="0"/>
          <w:marTop w:val="96"/>
          <w:marBottom w:val="0"/>
          <w:divBdr>
            <w:top w:val="none" w:sz="0" w:space="0" w:color="auto"/>
            <w:left w:val="none" w:sz="0" w:space="0" w:color="auto"/>
            <w:bottom w:val="none" w:sz="0" w:space="0" w:color="auto"/>
            <w:right w:val="none" w:sz="0" w:space="0" w:color="auto"/>
          </w:divBdr>
        </w:div>
        <w:div w:id="315957206">
          <w:marLeft w:val="547"/>
          <w:marRight w:val="0"/>
          <w:marTop w:val="96"/>
          <w:marBottom w:val="0"/>
          <w:divBdr>
            <w:top w:val="none" w:sz="0" w:space="0" w:color="auto"/>
            <w:left w:val="none" w:sz="0" w:space="0" w:color="auto"/>
            <w:bottom w:val="none" w:sz="0" w:space="0" w:color="auto"/>
            <w:right w:val="none" w:sz="0" w:space="0" w:color="auto"/>
          </w:divBdr>
        </w:div>
        <w:div w:id="1799911295">
          <w:marLeft w:val="547"/>
          <w:marRight w:val="0"/>
          <w:marTop w:val="96"/>
          <w:marBottom w:val="0"/>
          <w:divBdr>
            <w:top w:val="none" w:sz="0" w:space="0" w:color="auto"/>
            <w:left w:val="none" w:sz="0" w:space="0" w:color="auto"/>
            <w:bottom w:val="none" w:sz="0" w:space="0" w:color="auto"/>
            <w:right w:val="none" w:sz="0" w:space="0" w:color="auto"/>
          </w:divBdr>
        </w:div>
        <w:div w:id="1279490982">
          <w:marLeft w:val="547"/>
          <w:marRight w:val="0"/>
          <w:marTop w:val="96"/>
          <w:marBottom w:val="0"/>
          <w:divBdr>
            <w:top w:val="none" w:sz="0" w:space="0" w:color="auto"/>
            <w:left w:val="none" w:sz="0" w:space="0" w:color="auto"/>
            <w:bottom w:val="none" w:sz="0" w:space="0" w:color="auto"/>
            <w:right w:val="none" w:sz="0" w:space="0" w:color="auto"/>
          </w:divBdr>
        </w:div>
        <w:div w:id="1196576557">
          <w:marLeft w:val="547"/>
          <w:marRight w:val="0"/>
          <w:marTop w:val="96"/>
          <w:marBottom w:val="0"/>
          <w:divBdr>
            <w:top w:val="none" w:sz="0" w:space="0" w:color="auto"/>
            <w:left w:val="none" w:sz="0" w:space="0" w:color="auto"/>
            <w:bottom w:val="none" w:sz="0" w:space="0" w:color="auto"/>
            <w:right w:val="none" w:sz="0" w:space="0" w:color="auto"/>
          </w:divBdr>
        </w:div>
      </w:divsChild>
    </w:div>
    <w:div w:id="681249641">
      <w:bodyDiv w:val="1"/>
      <w:marLeft w:val="0"/>
      <w:marRight w:val="0"/>
      <w:marTop w:val="0"/>
      <w:marBottom w:val="0"/>
      <w:divBdr>
        <w:top w:val="none" w:sz="0" w:space="0" w:color="auto"/>
        <w:left w:val="none" w:sz="0" w:space="0" w:color="auto"/>
        <w:bottom w:val="none" w:sz="0" w:space="0" w:color="auto"/>
        <w:right w:val="none" w:sz="0" w:space="0" w:color="auto"/>
      </w:divBdr>
      <w:divsChild>
        <w:div w:id="1519271451">
          <w:marLeft w:val="1987"/>
          <w:marRight w:val="0"/>
          <w:marTop w:val="0"/>
          <w:marBottom w:val="0"/>
          <w:divBdr>
            <w:top w:val="none" w:sz="0" w:space="0" w:color="auto"/>
            <w:left w:val="none" w:sz="0" w:space="0" w:color="auto"/>
            <w:bottom w:val="none" w:sz="0" w:space="0" w:color="auto"/>
            <w:right w:val="none" w:sz="0" w:space="0" w:color="auto"/>
          </w:divBdr>
        </w:div>
        <w:div w:id="1256327196">
          <w:marLeft w:val="1987"/>
          <w:marRight w:val="0"/>
          <w:marTop w:val="0"/>
          <w:marBottom w:val="0"/>
          <w:divBdr>
            <w:top w:val="none" w:sz="0" w:space="0" w:color="auto"/>
            <w:left w:val="none" w:sz="0" w:space="0" w:color="auto"/>
            <w:bottom w:val="none" w:sz="0" w:space="0" w:color="auto"/>
            <w:right w:val="none" w:sz="0" w:space="0" w:color="auto"/>
          </w:divBdr>
        </w:div>
        <w:div w:id="341081845">
          <w:marLeft w:val="1987"/>
          <w:marRight w:val="0"/>
          <w:marTop w:val="0"/>
          <w:marBottom w:val="0"/>
          <w:divBdr>
            <w:top w:val="none" w:sz="0" w:space="0" w:color="auto"/>
            <w:left w:val="none" w:sz="0" w:space="0" w:color="auto"/>
            <w:bottom w:val="none" w:sz="0" w:space="0" w:color="auto"/>
            <w:right w:val="none" w:sz="0" w:space="0" w:color="auto"/>
          </w:divBdr>
        </w:div>
      </w:divsChild>
    </w:div>
    <w:div w:id="983780970">
      <w:bodyDiv w:val="1"/>
      <w:marLeft w:val="0"/>
      <w:marRight w:val="0"/>
      <w:marTop w:val="0"/>
      <w:marBottom w:val="0"/>
      <w:divBdr>
        <w:top w:val="none" w:sz="0" w:space="0" w:color="auto"/>
        <w:left w:val="none" w:sz="0" w:space="0" w:color="auto"/>
        <w:bottom w:val="none" w:sz="0" w:space="0" w:color="auto"/>
        <w:right w:val="none" w:sz="0" w:space="0" w:color="auto"/>
      </w:divBdr>
      <w:divsChild>
        <w:div w:id="169297801">
          <w:marLeft w:val="446"/>
          <w:marRight w:val="0"/>
          <w:marTop w:val="0"/>
          <w:marBottom w:val="0"/>
          <w:divBdr>
            <w:top w:val="none" w:sz="0" w:space="0" w:color="auto"/>
            <w:left w:val="none" w:sz="0" w:space="0" w:color="auto"/>
            <w:bottom w:val="none" w:sz="0" w:space="0" w:color="auto"/>
            <w:right w:val="none" w:sz="0" w:space="0" w:color="auto"/>
          </w:divBdr>
        </w:div>
        <w:div w:id="1409421082">
          <w:marLeft w:val="446"/>
          <w:marRight w:val="0"/>
          <w:marTop w:val="0"/>
          <w:marBottom w:val="0"/>
          <w:divBdr>
            <w:top w:val="none" w:sz="0" w:space="0" w:color="auto"/>
            <w:left w:val="none" w:sz="0" w:space="0" w:color="auto"/>
            <w:bottom w:val="none" w:sz="0" w:space="0" w:color="auto"/>
            <w:right w:val="none" w:sz="0" w:space="0" w:color="auto"/>
          </w:divBdr>
        </w:div>
        <w:div w:id="1470438730">
          <w:marLeft w:val="446"/>
          <w:marRight w:val="0"/>
          <w:marTop w:val="0"/>
          <w:marBottom w:val="0"/>
          <w:divBdr>
            <w:top w:val="none" w:sz="0" w:space="0" w:color="auto"/>
            <w:left w:val="none" w:sz="0" w:space="0" w:color="auto"/>
            <w:bottom w:val="none" w:sz="0" w:space="0" w:color="auto"/>
            <w:right w:val="none" w:sz="0" w:space="0" w:color="auto"/>
          </w:divBdr>
        </w:div>
      </w:divsChild>
    </w:div>
    <w:div w:id="1043792739">
      <w:bodyDiv w:val="1"/>
      <w:marLeft w:val="0"/>
      <w:marRight w:val="0"/>
      <w:marTop w:val="0"/>
      <w:marBottom w:val="0"/>
      <w:divBdr>
        <w:top w:val="none" w:sz="0" w:space="0" w:color="auto"/>
        <w:left w:val="none" w:sz="0" w:space="0" w:color="auto"/>
        <w:bottom w:val="none" w:sz="0" w:space="0" w:color="auto"/>
        <w:right w:val="none" w:sz="0" w:space="0" w:color="auto"/>
      </w:divBdr>
    </w:div>
    <w:div w:id="1135172568">
      <w:bodyDiv w:val="1"/>
      <w:marLeft w:val="0"/>
      <w:marRight w:val="0"/>
      <w:marTop w:val="0"/>
      <w:marBottom w:val="0"/>
      <w:divBdr>
        <w:top w:val="none" w:sz="0" w:space="0" w:color="auto"/>
        <w:left w:val="none" w:sz="0" w:space="0" w:color="auto"/>
        <w:bottom w:val="none" w:sz="0" w:space="0" w:color="auto"/>
        <w:right w:val="none" w:sz="0" w:space="0" w:color="auto"/>
      </w:divBdr>
      <w:divsChild>
        <w:div w:id="30157268">
          <w:marLeft w:val="1987"/>
          <w:marRight w:val="0"/>
          <w:marTop w:val="0"/>
          <w:marBottom w:val="0"/>
          <w:divBdr>
            <w:top w:val="none" w:sz="0" w:space="0" w:color="auto"/>
            <w:left w:val="none" w:sz="0" w:space="0" w:color="auto"/>
            <w:bottom w:val="none" w:sz="0" w:space="0" w:color="auto"/>
            <w:right w:val="none" w:sz="0" w:space="0" w:color="auto"/>
          </w:divBdr>
        </w:div>
        <w:div w:id="1212423728">
          <w:marLeft w:val="1987"/>
          <w:marRight w:val="0"/>
          <w:marTop w:val="0"/>
          <w:marBottom w:val="0"/>
          <w:divBdr>
            <w:top w:val="none" w:sz="0" w:space="0" w:color="auto"/>
            <w:left w:val="none" w:sz="0" w:space="0" w:color="auto"/>
            <w:bottom w:val="none" w:sz="0" w:space="0" w:color="auto"/>
            <w:right w:val="none" w:sz="0" w:space="0" w:color="auto"/>
          </w:divBdr>
        </w:div>
        <w:div w:id="437793847">
          <w:marLeft w:val="1987"/>
          <w:marRight w:val="0"/>
          <w:marTop w:val="0"/>
          <w:marBottom w:val="0"/>
          <w:divBdr>
            <w:top w:val="none" w:sz="0" w:space="0" w:color="auto"/>
            <w:left w:val="none" w:sz="0" w:space="0" w:color="auto"/>
            <w:bottom w:val="none" w:sz="0" w:space="0" w:color="auto"/>
            <w:right w:val="none" w:sz="0" w:space="0" w:color="auto"/>
          </w:divBdr>
        </w:div>
      </w:divsChild>
    </w:div>
    <w:div w:id="1218466633">
      <w:bodyDiv w:val="1"/>
      <w:marLeft w:val="0"/>
      <w:marRight w:val="0"/>
      <w:marTop w:val="0"/>
      <w:marBottom w:val="0"/>
      <w:divBdr>
        <w:top w:val="none" w:sz="0" w:space="0" w:color="auto"/>
        <w:left w:val="none" w:sz="0" w:space="0" w:color="auto"/>
        <w:bottom w:val="none" w:sz="0" w:space="0" w:color="auto"/>
        <w:right w:val="none" w:sz="0" w:space="0" w:color="auto"/>
      </w:divBdr>
      <w:divsChild>
        <w:div w:id="2118718424">
          <w:marLeft w:val="547"/>
          <w:marRight w:val="0"/>
          <w:marTop w:val="0"/>
          <w:marBottom w:val="0"/>
          <w:divBdr>
            <w:top w:val="none" w:sz="0" w:space="0" w:color="auto"/>
            <w:left w:val="none" w:sz="0" w:space="0" w:color="auto"/>
            <w:bottom w:val="none" w:sz="0" w:space="0" w:color="auto"/>
            <w:right w:val="none" w:sz="0" w:space="0" w:color="auto"/>
          </w:divBdr>
        </w:div>
      </w:divsChild>
    </w:div>
    <w:div w:id="1247492719">
      <w:bodyDiv w:val="1"/>
      <w:marLeft w:val="0"/>
      <w:marRight w:val="0"/>
      <w:marTop w:val="0"/>
      <w:marBottom w:val="0"/>
      <w:divBdr>
        <w:top w:val="none" w:sz="0" w:space="0" w:color="auto"/>
        <w:left w:val="none" w:sz="0" w:space="0" w:color="auto"/>
        <w:bottom w:val="none" w:sz="0" w:space="0" w:color="auto"/>
        <w:right w:val="none" w:sz="0" w:space="0" w:color="auto"/>
      </w:divBdr>
      <w:divsChild>
        <w:div w:id="1785921856">
          <w:marLeft w:val="446"/>
          <w:marRight w:val="0"/>
          <w:marTop w:val="0"/>
          <w:marBottom w:val="0"/>
          <w:divBdr>
            <w:top w:val="none" w:sz="0" w:space="0" w:color="auto"/>
            <w:left w:val="none" w:sz="0" w:space="0" w:color="auto"/>
            <w:bottom w:val="none" w:sz="0" w:space="0" w:color="auto"/>
            <w:right w:val="none" w:sz="0" w:space="0" w:color="auto"/>
          </w:divBdr>
        </w:div>
        <w:div w:id="852842254">
          <w:marLeft w:val="446"/>
          <w:marRight w:val="0"/>
          <w:marTop w:val="0"/>
          <w:marBottom w:val="0"/>
          <w:divBdr>
            <w:top w:val="none" w:sz="0" w:space="0" w:color="auto"/>
            <w:left w:val="none" w:sz="0" w:space="0" w:color="auto"/>
            <w:bottom w:val="none" w:sz="0" w:space="0" w:color="auto"/>
            <w:right w:val="none" w:sz="0" w:space="0" w:color="auto"/>
          </w:divBdr>
        </w:div>
      </w:divsChild>
    </w:div>
    <w:div w:id="1295522363">
      <w:bodyDiv w:val="1"/>
      <w:marLeft w:val="0"/>
      <w:marRight w:val="0"/>
      <w:marTop w:val="0"/>
      <w:marBottom w:val="0"/>
      <w:divBdr>
        <w:top w:val="none" w:sz="0" w:space="0" w:color="auto"/>
        <w:left w:val="none" w:sz="0" w:space="0" w:color="auto"/>
        <w:bottom w:val="none" w:sz="0" w:space="0" w:color="auto"/>
        <w:right w:val="none" w:sz="0" w:space="0" w:color="auto"/>
      </w:divBdr>
    </w:div>
    <w:div w:id="1610626302">
      <w:bodyDiv w:val="1"/>
      <w:marLeft w:val="0"/>
      <w:marRight w:val="0"/>
      <w:marTop w:val="0"/>
      <w:marBottom w:val="0"/>
      <w:divBdr>
        <w:top w:val="none" w:sz="0" w:space="0" w:color="auto"/>
        <w:left w:val="none" w:sz="0" w:space="0" w:color="auto"/>
        <w:bottom w:val="none" w:sz="0" w:space="0" w:color="auto"/>
        <w:right w:val="none" w:sz="0" w:space="0" w:color="auto"/>
      </w:divBdr>
    </w:div>
    <w:div w:id="1664549953">
      <w:bodyDiv w:val="1"/>
      <w:marLeft w:val="0"/>
      <w:marRight w:val="0"/>
      <w:marTop w:val="0"/>
      <w:marBottom w:val="0"/>
      <w:divBdr>
        <w:top w:val="none" w:sz="0" w:space="0" w:color="auto"/>
        <w:left w:val="none" w:sz="0" w:space="0" w:color="auto"/>
        <w:bottom w:val="none" w:sz="0" w:space="0" w:color="auto"/>
        <w:right w:val="none" w:sz="0" w:space="0" w:color="auto"/>
      </w:divBdr>
      <w:divsChild>
        <w:div w:id="1485703246">
          <w:marLeft w:val="547"/>
          <w:marRight w:val="0"/>
          <w:marTop w:val="0"/>
          <w:marBottom w:val="0"/>
          <w:divBdr>
            <w:top w:val="none" w:sz="0" w:space="0" w:color="auto"/>
            <w:left w:val="none" w:sz="0" w:space="0" w:color="auto"/>
            <w:bottom w:val="none" w:sz="0" w:space="0" w:color="auto"/>
            <w:right w:val="none" w:sz="0" w:space="0" w:color="auto"/>
          </w:divBdr>
        </w:div>
        <w:div w:id="1768384895">
          <w:marLeft w:val="547"/>
          <w:marRight w:val="0"/>
          <w:marTop w:val="0"/>
          <w:marBottom w:val="0"/>
          <w:divBdr>
            <w:top w:val="none" w:sz="0" w:space="0" w:color="auto"/>
            <w:left w:val="none" w:sz="0" w:space="0" w:color="auto"/>
            <w:bottom w:val="none" w:sz="0" w:space="0" w:color="auto"/>
            <w:right w:val="none" w:sz="0" w:space="0" w:color="auto"/>
          </w:divBdr>
        </w:div>
      </w:divsChild>
    </w:div>
    <w:div w:id="1784614608">
      <w:bodyDiv w:val="1"/>
      <w:marLeft w:val="0"/>
      <w:marRight w:val="0"/>
      <w:marTop w:val="0"/>
      <w:marBottom w:val="0"/>
      <w:divBdr>
        <w:top w:val="none" w:sz="0" w:space="0" w:color="auto"/>
        <w:left w:val="none" w:sz="0" w:space="0" w:color="auto"/>
        <w:bottom w:val="none" w:sz="0" w:space="0" w:color="auto"/>
        <w:right w:val="none" w:sz="0" w:space="0" w:color="auto"/>
      </w:divBdr>
      <w:divsChild>
        <w:div w:id="775566407">
          <w:marLeft w:val="446"/>
          <w:marRight w:val="0"/>
          <w:marTop w:val="0"/>
          <w:marBottom w:val="0"/>
          <w:divBdr>
            <w:top w:val="none" w:sz="0" w:space="0" w:color="auto"/>
            <w:left w:val="none" w:sz="0" w:space="0" w:color="auto"/>
            <w:bottom w:val="none" w:sz="0" w:space="0" w:color="auto"/>
            <w:right w:val="none" w:sz="0" w:space="0" w:color="auto"/>
          </w:divBdr>
        </w:div>
        <w:div w:id="1750536875">
          <w:marLeft w:val="446"/>
          <w:marRight w:val="0"/>
          <w:marTop w:val="0"/>
          <w:marBottom w:val="0"/>
          <w:divBdr>
            <w:top w:val="none" w:sz="0" w:space="0" w:color="auto"/>
            <w:left w:val="none" w:sz="0" w:space="0" w:color="auto"/>
            <w:bottom w:val="none" w:sz="0" w:space="0" w:color="auto"/>
            <w:right w:val="none" w:sz="0" w:space="0" w:color="auto"/>
          </w:divBdr>
        </w:div>
        <w:div w:id="786119153">
          <w:marLeft w:val="446"/>
          <w:marRight w:val="0"/>
          <w:marTop w:val="0"/>
          <w:marBottom w:val="0"/>
          <w:divBdr>
            <w:top w:val="none" w:sz="0" w:space="0" w:color="auto"/>
            <w:left w:val="none" w:sz="0" w:space="0" w:color="auto"/>
            <w:bottom w:val="none" w:sz="0" w:space="0" w:color="auto"/>
            <w:right w:val="none" w:sz="0" w:space="0" w:color="auto"/>
          </w:divBdr>
        </w:div>
      </w:divsChild>
    </w:div>
    <w:div w:id="1975869386">
      <w:bodyDiv w:val="1"/>
      <w:marLeft w:val="0"/>
      <w:marRight w:val="0"/>
      <w:marTop w:val="0"/>
      <w:marBottom w:val="0"/>
      <w:divBdr>
        <w:top w:val="none" w:sz="0" w:space="0" w:color="auto"/>
        <w:left w:val="none" w:sz="0" w:space="0" w:color="auto"/>
        <w:bottom w:val="none" w:sz="0" w:space="0" w:color="auto"/>
        <w:right w:val="none" w:sz="0" w:space="0" w:color="auto"/>
      </w:divBdr>
      <w:divsChild>
        <w:div w:id="1057702057">
          <w:marLeft w:val="446"/>
          <w:marRight w:val="0"/>
          <w:marTop w:val="0"/>
          <w:marBottom w:val="0"/>
          <w:divBdr>
            <w:top w:val="none" w:sz="0" w:space="0" w:color="auto"/>
            <w:left w:val="none" w:sz="0" w:space="0" w:color="auto"/>
            <w:bottom w:val="none" w:sz="0" w:space="0" w:color="auto"/>
            <w:right w:val="none" w:sz="0" w:space="0" w:color="auto"/>
          </w:divBdr>
        </w:div>
        <w:div w:id="538128312">
          <w:marLeft w:val="446"/>
          <w:marRight w:val="0"/>
          <w:marTop w:val="0"/>
          <w:marBottom w:val="0"/>
          <w:divBdr>
            <w:top w:val="none" w:sz="0" w:space="0" w:color="auto"/>
            <w:left w:val="none" w:sz="0" w:space="0" w:color="auto"/>
            <w:bottom w:val="none" w:sz="0" w:space="0" w:color="auto"/>
            <w:right w:val="none" w:sz="0" w:space="0" w:color="auto"/>
          </w:divBdr>
        </w:div>
        <w:div w:id="398406976">
          <w:marLeft w:val="446"/>
          <w:marRight w:val="0"/>
          <w:marTop w:val="0"/>
          <w:marBottom w:val="0"/>
          <w:divBdr>
            <w:top w:val="none" w:sz="0" w:space="0" w:color="auto"/>
            <w:left w:val="none" w:sz="0" w:space="0" w:color="auto"/>
            <w:bottom w:val="none" w:sz="0" w:space="0" w:color="auto"/>
            <w:right w:val="none" w:sz="0" w:space="0" w:color="auto"/>
          </w:divBdr>
        </w:div>
      </w:divsChild>
    </w:div>
    <w:div w:id="2002544319">
      <w:bodyDiv w:val="1"/>
      <w:marLeft w:val="0"/>
      <w:marRight w:val="0"/>
      <w:marTop w:val="0"/>
      <w:marBottom w:val="0"/>
      <w:divBdr>
        <w:top w:val="none" w:sz="0" w:space="0" w:color="auto"/>
        <w:left w:val="none" w:sz="0" w:space="0" w:color="auto"/>
        <w:bottom w:val="none" w:sz="0" w:space="0" w:color="auto"/>
        <w:right w:val="none" w:sz="0" w:space="0" w:color="auto"/>
      </w:divBdr>
      <w:divsChild>
        <w:div w:id="189685009">
          <w:marLeft w:val="547"/>
          <w:marRight w:val="0"/>
          <w:marTop w:val="0"/>
          <w:marBottom w:val="0"/>
          <w:divBdr>
            <w:top w:val="none" w:sz="0" w:space="0" w:color="auto"/>
            <w:left w:val="none" w:sz="0" w:space="0" w:color="auto"/>
            <w:bottom w:val="none" w:sz="0" w:space="0" w:color="auto"/>
            <w:right w:val="none" w:sz="0" w:space="0" w:color="auto"/>
          </w:divBdr>
        </w:div>
        <w:div w:id="857040473">
          <w:marLeft w:val="547"/>
          <w:marRight w:val="0"/>
          <w:marTop w:val="0"/>
          <w:marBottom w:val="0"/>
          <w:divBdr>
            <w:top w:val="none" w:sz="0" w:space="0" w:color="auto"/>
            <w:left w:val="none" w:sz="0" w:space="0" w:color="auto"/>
            <w:bottom w:val="none" w:sz="0" w:space="0" w:color="auto"/>
            <w:right w:val="none" w:sz="0" w:space="0" w:color="auto"/>
          </w:divBdr>
        </w:div>
        <w:div w:id="2135437946">
          <w:marLeft w:val="547"/>
          <w:marRight w:val="0"/>
          <w:marTop w:val="0"/>
          <w:marBottom w:val="0"/>
          <w:divBdr>
            <w:top w:val="none" w:sz="0" w:space="0" w:color="auto"/>
            <w:left w:val="none" w:sz="0" w:space="0" w:color="auto"/>
            <w:bottom w:val="none" w:sz="0" w:space="0" w:color="auto"/>
            <w:right w:val="none" w:sz="0" w:space="0" w:color="auto"/>
          </w:divBdr>
        </w:div>
      </w:divsChild>
    </w:div>
    <w:div w:id="2031104704">
      <w:bodyDiv w:val="1"/>
      <w:marLeft w:val="0"/>
      <w:marRight w:val="0"/>
      <w:marTop w:val="0"/>
      <w:marBottom w:val="0"/>
      <w:divBdr>
        <w:top w:val="none" w:sz="0" w:space="0" w:color="auto"/>
        <w:left w:val="none" w:sz="0" w:space="0" w:color="auto"/>
        <w:bottom w:val="none" w:sz="0" w:space="0" w:color="auto"/>
        <w:right w:val="none" w:sz="0" w:space="0" w:color="auto"/>
      </w:divBdr>
      <w:divsChild>
        <w:div w:id="83261337">
          <w:marLeft w:val="547"/>
          <w:marRight w:val="0"/>
          <w:marTop w:val="0"/>
          <w:marBottom w:val="0"/>
          <w:divBdr>
            <w:top w:val="none" w:sz="0" w:space="0" w:color="auto"/>
            <w:left w:val="none" w:sz="0" w:space="0" w:color="auto"/>
            <w:bottom w:val="none" w:sz="0" w:space="0" w:color="auto"/>
            <w:right w:val="none" w:sz="0" w:space="0" w:color="auto"/>
          </w:divBdr>
        </w:div>
        <w:div w:id="1099326275">
          <w:marLeft w:val="547"/>
          <w:marRight w:val="0"/>
          <w:marTop w:val="0"/>
          <w:marBottom w:val="0"/>
          <w:divBdr>
            <w:top w:val="none" w:sz="0" w:space="0" w:color="auto"/>
            <w:left w:val="none" w:sz="0" w:space="0" w:color="auto"/>
            <w:bottom w:val="none" w:sz="0" w:space="0" w:color="auto"/>
            <w:right w:val="none" w:sz="0" w:space="0" w:color="auto"/>
          </w:divBdr>
        </w:div>
        <w:div w:id="518273430">
          <w:marLeft w:val="547"/>
          <w:marRight w:val="0"/>
          <w:marTop w:val="0"/>
          <w:marBottom w:val="0"/>
          <w:divBdr>
            <w:top w:val="none" w:sz="0" w:space="0" w:color="auto"/>
            <w:left w:val="none" w:sz="0" w:space="0" w:color="auto"/>
            <w:bottom w:val="none" w:sz="0" w:space="0" w:color="auto"/>
            <w:right w:val="none" w:sz="0" w:space="0" w:color="auto"/>
          </w:divBdr>
        </w:div>
        <w:div w:id="39015648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microsoft.com/office/2007/relationships/hdphoto" Target="media/hdphoto1.wdp"/><Relationship Id="rId26" Type="http://schemas.microsoft.com/office/2007/relationships/hdphoto" Target="media/hdphoto4.wdp"/><Relationship Id="rId39" Type="http://schemas.openxmlformats.org/officeDocument/2006/relationships/image" Target="media/image26.png"/><Relationship Id="rId21" Type="http://schemas.openxmlformats.org/officeDocument/2006/relationships/image" Target="media/image13.png"/><Relationship Id="rId34" Type="http://schemas.openxmlformats.org/officeDocument/2006/relationships/image" Target="media/image22.png"/><Relationship Id="rId42" Type="http://schemas.openxmlformats.org/officeDocument/2006/relationships/image" Target="media/image29.png"/><Relationship Id="rId7" Type="http://schemas.openxmlformats.org/officeDocument/2006/relationships/hyperlink" Target="mailto:akj03241994@gmail.com" TargetMode="External"/><Relationship Id="rId2" Type="http://schemas.openxmlformats.org/officeDocument/2006/relationships/numbering" Target="numbering.xml"/><Relationship Id="rId16" Type="http://schemas.openxmlformats.org/officeDocument/2006/relationships/image" Target="media/image9.jpeg"/><Relationship Id="rId29" Type="http://schemas.microsoft.com/office/2007/relationships/hdphoto" Target="media/hdphoto5.wdp"/><Relationship Id="rId1" Type="http://schemas.openxmlformats.org/officeDocument/2006/relationships/customXml" Target="../customXml/item1.xml"/><Relationship Id="rId6" Type="http://schemas.openxmlformats.org/officeDocument/2006/relationships/hyperlink" Target="mailto:rustamekbbal@gmail.com" TargetMode="External"/><Relationship Id="rId11" Type="http://schemas.openxmlformats.org/officeDocument/2006/relationships/image" Target="media/image4.jpeg"/><Relationship Id="rId24" Type="http://schemas.microsoft.com/office/2007/relationships/hdphoto" Target="media/hdphoto3.wdp"/><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7.png"/><Relationship Id="rId36" Type="http://schemas.microsoft.com/office/2007/relationships/hdphoto" Target="media/hdphoto6.wdp"/><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19.jpeg"/><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microsoft.com/office/2007/relationships/hdphoto" Target="media/hdphoto2.wdp"/><Relationship Id="rId27" Type="http://schemas.openxmlformats.org/officeDocument/2006/relationships/image" Target="media/image16.jpe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0.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image" Target="media/image25.jpeg"/><Relationship Id="rId46"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661251-0D12-4CEC-9340-83B31D75B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2277</TotalTime>
  <Pages>66</Pages>
  <Words>24615</Words>
  <Characters>140311</Characters>
  <Application>Microsoft Office Word</Application>
  <DocSecurity>0</DocSecurity>
  <Lines>1169</Lines>
  <Paragraphs>329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Gautam Gaurav</cp:lastModifiedBy>
  <cp:revision>90</cp:revision>
  <dcterms:created xsi:type="dcterms:W3CDTF">2021-08-19T12:34:00Z</dcterms:created>
  <dcterms:modified xsi:type="dcterms:W3CDTF">2023-06-23T18:38:00Z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http://www.zotero.org/styles/evidence-based-complementary-and-alternative-medicine</vt:lpwstr>
  </property>
  <property fmtid="{D5CDD505-2E9C-101B-9397-08002B2CF9AE}" pid="3" name="Mendeley Recent Style Name 0_1">
    <vt:lpwstr>Evidence-Based Complementary and Alternative Medicine</vt:lpwstr>
  </property>
  <property fmtid="{D5CDD505-2E9C-101B-9397-08002B2CF9AE}" pid="4" name="Mendeley Recent Style Id 1_1">
    <vt:lpwstr>http://www.zotero.org/styles/fitoterapia</vt:lpwstr>
  </property>
  <property fmtid="{D5CDD505-2E9C-101B-9397-08002B2CF9AE}" pid="5" name="Mendeley Recent Style Name 1_1">
    <vt:lpwstr>Fitoterapia</vt:lpwstr>
  </property>
  <property fmtid="{D5CDD505-2E9C-101B-9397-08002B2CF9AE}" pid="6" name="Mendeley Recent Style Id 2_1">
    <vt:lpwstr>http://www.zotero.org/styles/journal-of-ayurveda-and-integrative-medicine</vt:lpwstr>
  </property>
  <property fmtid="{D5CDD505-2E9C-101B-9397-08002B2CF9AE}" pid="7" name="Mendeley Recent Style Name 2_1">
    <vt:lpwstr>Journal of Ayurveda and Integrative Medicine</vt:lpwstr>
  </property>
  <property fmtid="{D5CDD505-2E9C-101B-9397-08002B2CF9AE}" pid="8" name="Mendeley Recent Style Id 3_1">
    <vt:lpwstr>http://www.zotero.org/styles/journal-of-ethnopharmacology</vt:lpwstr>
  </property>
  <property fmtid="{D5CDD505-2E9C-101B-9397-08002B2CF9AE}" pid="9" name="Mendeley Recent Style Name 3_1">
    <vt:lpwstr>Journal of Ethnopharmacology</vt:lpwstr>
  </property>
  <property fmtid="{D5CDD505-2E9C-101B-9397-08002B2CF9AE}" pid="10" name="Mendeley Recent Style Id 4_1">
    <vt:lpwstr>http://www.zotero.org/styles/journal-of-food-and-drug-analysis</vt:lpwstr>
  </property>
  <property fmtid="{D5CDD505-2E9C-101B-9397-08002B2CF9AE}" pid="11" name="Mendeley Recent Style Name 4_1">
    <vt:lpwstr>Journal of Food and Drug Analysis</vt:lpwstr>
  </property>
  <property fmtid="{D5CDD505-2E9C-101B-9397-08002B2CF9AE}" pid="12" name="Mendeley Recent Style Id 5_1">
    <vt:lpwstr>http://www.zotero.org/styles/journal-of-herbal-medicine</vt:lpwstr>
  </property>
  <property fmtid="{D5CDD505-2E9C-101B-9397-08002B2CF9AE}" pid="13" name="Mendeley Recent Style Name 5_1">
    <vt:lpwstr>Journal of Herbal Medicine</vt:lpwstr>
  </property>
  <property fmtid="{D5CDD505-2E9C-101B-9397-08002B2CF9AE}" pid="14" name="Mendeley Recent Style Id 6_1">
    <vt:lpwstr>http://www.zotero.org/styles/journal-of-reproductive-immunology</vt:lpwstr>
  </property>
  <property fmtid="{D5CDD505-2E9C-101B-9397-08002B2CF9AE}" pid="15" name="Mendeley Recent Style Name 6_1">
    <vt:lpwstr>Journal of Reproductive Immunology</vt:lpwstr>
  </property>
  <property fmtid="{D5CDD505-2E9C-101B-9397-08002B2CF9AE}" pid="16" name="Mendeley Recent Style Id 7_1">
    <vt:lpwstr>http://www.zotero.org/styles/plants</vt:lpwstr>
  </property>
  <property fmtid="{D5CDD505-2E9C-101B-9397-08002B2CF9AE}" pid="17" name="Mendeley Recent Style Name 7_1">
    <vt:lpwstr>Plants</vt:lpwstr>
  </property>
  <property fmtid="{D5CDD505-2E9C-101B-9397-08002B2CF9AE}" pid="18" name="Mendeley Recent Style Id 8_1">
    <vt:lpwstr>http://www.zotero.org/styles/saudi-journal-of-biological-sciences</vt:lpwstr>
  </property>
  <property fmtid="{D5CDD505-2E9C-101B-9397-08002B2CF9AE}" pid="19" name="Mendeley Recent Style Name 8_1">
    <vt:lpwstr>Saudi Journal of Biological Sciences</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9a6702b9-982b-3bc3-a0a6-d67b562ebad1</vt:lpwstr>
  </property>
  <property fmtid="{D5CDD505-2E9C-101B-9397-08002B2CF9AE}" pid="24" name="Mendeley Citation Style_1">
    <vt:lpwstr>http://www.zotero.org/styles/plants</vt:lpwstr>
  </property>
</Properties>
</file>