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3CE" w:rsidRDefault="00802B32" w:rsidP="009132F7">
      <w:pPr>
        <w:spacing w:line="276" w:lineRule="auto"/>
        <w:jc w:val="both"/>
        <w:rPr>
          <w:rFonts w:ascii="Times New Roman" w:hAnsi="Times New Roman" w:cs="Times New Roman"/>
          <w:color w:val="00B0F0"/>
          <w:sz w:val="36"/>
          <w:szCs w:val="36"/>
          <w:u w:val="double"/>
          <w:lang w:val="en-US"/>
        </w:rPr>
      </w:pPr>
      <w:r w:rsidRPr="00327B7D">
        <w:rPr>
          <w:rFonts w:ascii="Times New Roman" w:hAnsi="Times New Roman" w:cs="Times New Roman"/>
          <w:color w:val="00B0F0"/>
          <w:sz w:val="36"/>
          <w:szCs w:val="36"/>
          <w:u w:val="double"/>
          <w:lang w:val="en-US"/>
        </w:rPr>
        <w:t>Collective unconscious in the novel ‘The God</w:t>
      </w:r>
      <w:r w:rsidR="00327B7D" w:rsidRPr="00327B7D">
        <w:rPr>
          <w:rFonts w:ascii="Times New Roman" w:hAnsi="Times New Roman" w:cs="Times New Roman"/>
          <w:color w:val="00B0F0"/>
          <w:sz w:val="36"/>
          <w:szCs w:val="36"/>
          <w:u w:val="double"/>
          <w:lang w:val="en-US"/>
        </w:rPr>
        <w:t xml:space="preserve">of </w:t>
      </w:r>
      <w:r w:rsidRPr="00327B7D">
        <w:rPr>
          <w:rFonts w:ascii="Times New Roman" w:hAnsi="Times New Roman" w:cs="Times New Roman"/>
          <w:color w:val="00B0F0"/>
          <w:sz w:val="36"/>
          <w:szCs w:val="36"/>
          <w:u w:val="double"/>
          <w:lang w:val="en-US"/>
        </w:rPr>
        <w:t>Small Things’</w:t>
      </w:r>
    </w:p>
    <w:p w:rsidR="00DD1032" w:rsidRPr="00327B7D" w:rsidRDefault="00DD1032" w:rsidP="009132F7">
      <w:pPr>
        <w:spacing w:line="276" w:lineRule="auto"/>
        <w:jc w:val="both"/>
        <w:rPr>
          <w:rFonts w:ascii="Times New Roman" w:hAnsi="Times New Roman" w:cs="Times New Roman"/>
          <w:color w:val="00B0F0"/>
          <w:sz w:val="36"/>
          <w:szCs w:val="36"/>
          <w:u w:val="double"/>
          <w:lang w:val="en-US"/>
        </w:rPr>
      </w:pPr>
    </w:p>
    <w:p w:rsidR="000C6023" w:rsidRPr="00DD1032" w:rsidRDefault="000C6023" w:rsidP="00394580">
      <w:pPr>
        <w:spacing w:line="240" w:lineRule="auto"/>
        <w:jc w:val="both"/>
        <w:rPr>
          <w:rFonts w:ascii="Times New Roman" w:hAnsi="Times New Roman" w:cs="Times New Roman"/>
          <w:color w:val="00B0F0"/>
          <w:sz w:val="36"/>
          <w:szCs w:val="36"/>
          <w:lang w:val="en-US"/>
        </w:rPr>
      </w:pPr>
      <w:proofErr w:type="spellStart"/>
      <w:r w:rsidRPr="000C6023">
        <w:rPr>
          <w:rFonts w:ascii="Times New Roman" w:hAnsi="Times New Roman" w:cs="Times New Roman"/>
          <w:color w:val="00B0F0"/>
          <w:sz w:val="28"/>
          <w:szCs w:val="28"/>
          <w:lang w:val="en-US"/>
        </w:rPr>
        <w:t>Mr.K.Jayaramudu</w:t>
      </w:r>
      <w:proofErr w:type="spellEnd"/>
    </w:p>
    <w:p w:rsidR="000C6023" w:rsidRPr="000C6023" w:rsidRDefault="000C6023" w:rsidP="00394580">
      <w:pPr>
        <w:spacing w:line="240" w:lineRule="auto"/>
        <w:jc w:val="both"/>
        <w:rPr>
          <w:rFonts w:ascii="Times New Roman" w:hAnsi="Times New Roman" w:cs="Times New Roman"/>
          <w:color w:val="00B0F0"/>
          <w:sz w:val="28"/>
          <w:szCs w:val="28"/>
          <w:lang w:val="en-US"/>
        </w:rPr>
      </w:pPr>
      <w:r w:rsidRPr="000C6023">
        <w:rPr>
          <w:rFonts w:ascii="Times New Roman" w:hAnsi="Times New Roman" w:cs="Times New Roman"/>
          <w:color w:val="00B0F0"/>
          <w:sz w:val="28"/>
          <w:szCs w:val="28"/>
          <w:lang w:val="en-US"/>
        </w:rPr>
        <w:t>Assistant.Professor</w:t>
      </w:r>
    </w:p>
    <w:p w:rsidR="000C6023" w:rsidRPr="000C6023" w:rsidRDefault="000C6023" w:rsidP="00394580">
      <w:pPr>
        <w:spacing w:line="240" w:lineRule="auto"/>
        <w:jc w:val="both"/>
        <w:rPr>
          <w:rFonts w:ascii="Times New Roman" w:hAnsi="Times New Roman" w:cs="Times New Roman"/>
          <w:color w:val="00B0F0"/>
          <w:sz w:val="28"/>
          <w:szCs w:val="28"/>
          <w:lang w:val="en-US"/>
        </w:rPr>
      </w:pPr>
      <w:r w:rsidRPr="000C6023">
        <w:rPr>
          <w:rFonts w:ascii="Times New Roman" w:hAnsi="Times New Roman" w:cs="Times New Roman"/>
          <w:color w:val="00B0F0"/>
          <w:sz w:val="28"/>
          <w:szCs w:val="28"/>
          <w:lang w:val="en-US"/>
        </w:rPr>
        <w:t xml:space="preserve"> Department of English </w:t>
      </w:r>
    </w:p>
    <w:p w:rsidR="000C6023" w:rsidRPr="000C6023" w:rsidRDefault="000C6023" w:rsidP="00394580">
      <w:pPr>
        <w:spacing w:line="240" w:lineRule="auto"/>
        <w:jc w:val="both"/>
        <w:rPr>
          <w:rFonts w:ascii="Times New Roman" w:hAnsi="Times New Roman" w:cs="Times New Roman"/>
          <w:color w:val="00B0F0"/>
          <w:sz w:val="28"/>
          <w:szCs w:val="28"/>
          <w:lang w:val="en-US"/>
        </w:rPr>
      </w:pPr>
      <w:r w:rsidRPr="00327B7D">
        <w:rPr>
          <w:rFonts w:ascii="Times New Roman" w:hAnsi="Times New Roman" w:cs="Times New Roman"/>
          <w:color w:val="00B0F0"/>
          <w:sz w:val="28"/>
          <w:szCs w:val="28"/>
          <w:lang w:val="en-US"/>
        </w:rPr>
        <w:t>Sreyas Institute of Engineering and Technology</w:t>
      </w:r>
    </w:p>
    <w:p w:rsidR="000C6023" w:rsidRPr="000C6023" w:rsidRDefault="000C6023" w:rsidP="00394580">
      <w:pPr>
        <w:spacing w:line="240" w:lineRule="auto"/>
        <w:jc w:val="both"/>
        <w:rPr>
          <w:rFonts w:ascii="Times New Roman" w:hAnsi="Times New Roman" w:cs="Times New Roman"/>
          <w:color w:val="00B0F0"/>
          <w:sz w:val="28"/>
          <w:szCs w:val="28"/>
          <w:lang w:val="en-US"/>
        </w:rPr>
      </w:pPr>
      <w:proofErr w:type="spellStart"/>
      <w:r w:rsidRPr="000C6023">
        <w:rPr>
          <w:rFonts w:ascii="Times New Roman" w:hAnsi="Times New Roman" w:cs="Times New Roman"/>
          <w:color w:val="00B0F0"/>
          <w:sz w:val="28"/>
          <w:szCs w:val="28"/>
          <w:lang w:val="en-US"/>
        </w:rPr>
        <w:t>Nagole</w:t>
      </w:r>
      <w:proofErr w:type="spellEnd"/>
      <w:r w:rsidRPr="000C6023">
        <w:rPr>
          <w:rFonts w:ascii="Times New Roman" w:hAnsi="Times New Roman" w:cs="Times New Roman"/>
          <w:color w:val="00B0F0"/>
          <w:sz w:val="28"/>
          <w:szCs w:val="28"/>
          <w:lang w:val="en-US"/>
        </w:rPr>
        <w:t xml:space="preserve">, </w:t>
      </w:r>
      <w:proofErr w:type="spellStart"/>
      <w:r w:rsidRPr="000C6023">
        <w:rPr>
          <w:rFonts w:ascii="Times New Roman" w:hAnsi="Times New Roman" w:cs="Times New Roman"/>
          <w:color w:val="00B0F0"/>
          <w:sz w:val="28"/>
          <w:szCs w:val="28"/>
          <w:lang w:val="en-US"/>
        </w:rPr>
        <w:t>Bandlaguda</w:t>
      </w:r>
      <w:proofErr w:type="spellEnd"/>
      <w:r w:rsidR="00DD1032">
        <w:rPr>
          <w:rFonts w:ascii="Times New Roman" w:hAnsi="Times New Roman" w:cs="Times New Roman"/>
          <w:color w:val="00B0F0"/>
          <w:sz w:val="28"/>
          <w:szCs w:val="28"/>
          <w:lang w:val="en-US"/>
        </w:rPr>
        <w:t>, pin 500068</w:t>
      </w:r>
      <w:r w:rsidRPr="000C6023">
        <w:rPr>
          <w:rFonts w:ascii="Times New Roman" w:hAnsi="Times New Roman" w:cs="Times New Roman"/>
          <w:color w:val="00B0F0"/>
          <w:sz w:val="28"/>
          <w:szCs w:val="28"/>
          <w:lang w:val="en-US"/>
        </w:rPr>
        <w:t>,Hyderabad</w:t>
      </w:r>
    </w:p>
    <w:p w:rsidR="00396DE2" w:rsidRDefault="00802B32" w:rsidP="00B63545">
      <w:pPr>
        <w:spacing w:line="276" w:lineRule="auto"/>
        <w:jc w:val="both"/>
        <w:rPr>
          <w:rFonts w:ascii="Times New Roman" w:hAnsi="Times New Roman" w:cs="Times New Roman"/>
          <w:color w:val="002060"/>
          <w:sz w:val="24"/>
          <w:szCs w:val="24"/>
          <w:lang w:val="en-US"/>
        </w:rPr>
      </w:pPr>
      <w:r w:rsidRPr="001361B8">
        <w:rPr>
          <w:rFonts w:ascii="Times New Roman" w:hAnsi="Times New Roman" w:cs="Times New Roman"/>
          <w:b/>
          <w:bCs/>
          <w:color w:val="00B0F0"/>
          <w:sz w:val="24"/>
          <w:szCs w:val="24"/>
          <w:lang w:val="en-US"/>
        </w:rPr>
        <w:t>Abstract:</w:t>
      </w:r>
      <w:r w:rsidRPr="000C6023">
        <w:rPr>
          <w:rFonts w:ascii="Times New Roman" w:hAnsi="Times New Roman" w:cs="Times New Roman"/>
          <w:color w:val="002060"/>
          <w:sz w:val="24"/>
          <w:szCs w:val="24"/>
          <w:lang w:val="en-US"/>
        </w:rPr>
        <w:t xml:space="preserve">The God of small </w:t>
      </w:r>
      <w:r w:rsidR="00394580">
        <w:rPr>
          <w:rFonts w:ascii="Times New Roman" w:hAnsi="Times New Roman" w:cs="Times New Roman"/>
          <w:color w:val="002060"/>
          <w:sz w:val="24"/>
          <w:szCs w:val="24"/>
          <w:lang w:val="en-US"/>
        </w:rPr>
        <w:t>things was</w:t>
      </w:r>
      <w:r w:rsidRPr="000C6023">
        <w:rPr>
          <w:rFonts w:ascii="Times New Roman" w:hAnsi="Times New Roman" w:cs="Times New Roman"/>
          <w:color w:val="002060"/>
          <w:sz w:val="24"/>
          <w:szCs w:val="24"/>
          <w:lang w:val="en-US"/>
        </w:rPr>
        <w:t xml:space="preserve"> a novelwritten</w:t>
      </w:r>
      <w:r w:rsidR="00EF6B8F" w:rsidRPr="000C6023">
        <w:rPr>
          <w:rFonts w:ascii="Times New Roman" w:hAnsi="Times New Roman" w:cs="Times New Roman"/>
          <w:color w:val="002060"/>
          <w:sz w:val="24"/>
          <w:szCs w:val="24"/>
          <w:lang w:val="en-US"/>
        </w:rPr>
        <w:t xml:space="preserve"> in 1997</w:t>
      </w:r>
      <w:r w:rsidRPr="000C6023">
        <w:rPr>
          <w:rFonts w:ascii="Times New Roman" w:hAnsi="Times New Roman" w:cs="Times New Roman"/>
          <w:color w:val="002060"/>
          <w:sz w:val="24"/>
          <w:szCs w:val="24"/>
          <w:lang w:val="en-US"/>
        </w:rPr>
        <w:t xml:space="preserve"> by booker prize winner Arundhati Ro</w:t>
      </w:r>
      <w:r w:rsidR="00EF6B8F" w:rsidRPr="000C6023">
        <w:rPr>
          <w:rFonts w:ascii="Times New Roman" w:hAnsi="Times New Roman" w:cs="Times New Roman"/>
          <w:color w:val="002060"/>
          <w:sz w:val="24"/>
          <w:szCs w:val="24"/>
          <w:lang w:val="en-US"/>
        </w:rPr>
        <w:t>y</w:t>
      </w:r>
      <w:r w:rsidRPr="000C6023">
        <w:rPr>
          <w:rFonts w:ascii="Times New Roman" w:hAnsi="Times New Roman" w:cs="Times New Roman"/>
          <w:color w:val="002060"/>
          <w:sz w:val="24"/>
          <w:szCs w:val="24"/>
          <w:lang w:val="en-US"/>
        </w:rPr>
        <w:t>.</w:t>
      </w:r>
      <w:r w:rsidR="00D403A8" w:rsidRPr="000C6023">
        <w:rPr>
          <w:rFonts w:ascii="Times New Roman" w:hAnsi="Times New Roman" w:cs="Times New Roman"/>
          <w:color w:val="002060"/>
          <w:sz w:val="24"/>
          <w:szCs w:val="24"/>
          <w:lang w:val="en-US"/>
        </w:rPr>
        <w:t xml:space="preserve"> The novel primarily talks about the multiple issues w</w:t>
      </w:r>
      <w:r w:rsidR="00EF6B8F" w:rsidRPr="000C6023">
        <w:rPr>
          <w:rFonts w:ascii="Times New Roman" w:hAnsi="Times New Roman" w:cs="Times New Roman"/>
          <w:color w:val="002060"/>
          <w:sz w:val="24"/>
          <w:szCs w:val="24"/>
          <w:lang w:val="en-US"/>
        </w:rPr>
        <w:t>hich</w:t>
      </w:r>
      <w:r w:rsidR="007809A6">
        <w:rPr>
          <w:rFonts w:ascii="Times New Roman" w:hAnsi="Times New Roman" w:cs="Times New Roman"/>
          <w:color w:val="002060"/>
          <w:sz w:val="24"/>
          <w:szCs w:val="24"/>
          <w:lang w:val="en-US"/>
        </w:rPr>
        <w:t xml:space="preserve"> are happening around us and creating such chaotic situation </w:t>
      </w:r>
      <w:r w:rsidR="00EF6B8F" w:rsidRPr="000C6023">
        <w:rPr>
          <w:rFonts w:ascii="Times New Roman" w:hAnsi="Times New Roman" w:cs="Times New Roman"/>
          <w:color w:val="002060"/>
          <w:sz w:val="24"/>
          <w:szCs w:val="24"/>
          <w:lang w:val="en-US"/>
        </w:rPr>
        <w:t xml:space="preserve">have become human’s inheritance in post-colonial India. Though, India has become freed from colonizers still some roots prevalent in society’s mind, so these things are clearly shown in the novel. Here </w:t>
      </w:r>
      <w:r w:rsidR="009132F7" w:rsidRPr="000C6023">
        <w:rPr>
          <w:rFonts w:ascii="Times New Roman" w:hAnsi="Times New Roman" w:cs="Times New Roman"/>
          <w:color w:val="002060"/>
          <w:sz w:val="24"/>
          <w:szCs w:val="24"/>
          <w:lang w:val="en-US"/>
        </w:rPr>
        <w:t xml:space="preserve">the </w:t>
      </w:r>
      <w:r w:rsidR="00EF6B8F" w:rsidRPr="000C6023">
        <w:rPr>
          <w:rFonts w:ascii="Times New Roman" w:hAnsi="Times New Roman" w:cs="Times New Roman"/>
          <w:color w:val="002060"/>
          <w:sz w:val="24"/>
          <w:szCs w:val="24"/>
          <w:lang w:val="en-US"/>
        </w:rPr>
        <w:t>writer is</w:t>
      </w:r>
      <w:r w:rsidR="009132F7" w:rsidRPr="000C6023">
        <w:rPr>
          <w:rFonts w:ascii="Times New Roman" w:hAnsi="Times New Roman" w:cs="Times New Roman"/>
          <w:color w:val="002060"/>
          <w:sz w:val="24"/>
          <w:szCs w:val="24"/>
          <w:lang w:val="en-US"/>
        </w:rPr>
        <w:t xml:space="preserve"> even though</w:t>
      </w:r>
      <w:r w:rsidR="00EF6B8F" w:rsidRPr="000C6023">
        <w:rPr>
          <w:rFonts w:ascii="Times New Roman" w:hAnsi="Times New Roman" w:cs="Times New Roman"/>
          <w:color w:val="002060"/>
          <w:sz w:val="24"/>
          <w:szCs w:val="24"/>
          <w:lang w:val="en-US"/>
        </w:rPr>
        <w:t xml:space="preserve"> in Globalized Era how </w:t>
      </w:r>
      <w:r w:rsidR="009132F7" w:rsidRPr="000C6023">
        <w:rPr>
          <w:rFonts w:ascii="Times New Roman" w:hAnsi="Times New Roman" w:cs="Times New Roman"/>
          <w:color w:val="002060"/>
          <w:sz w:val="24"/>
          <w:szCs w:val="24"/>
          <w:lang w:val="en-US"/>
        </w:rPr>
        <w:t>she portrayed the characters through some cultural constraints</w:t>
      </w:r>
      <w:r w:rsidR="00B61F6C">
        <w:rPr>
          <w:rFonts w:ascii="Times New Roman" w:hAnsi="Times New Roman" w:cs="Times New Roman"/>
          <w:color w:val="002060"/>
          <w:sz w:val="24"/>
          <w:szCs w:val="24"/>
          <w:lang w:val="en-US"/>
        </w:rPr>
        <w:t xml:space="preserve">, </w:t>
      </w:r>
      <w:r w:rsidR="009132F7" w:rsidRPr="000C6023">
        <w:rPr>
          <w:rFonts w:ascii="Times New Roman" w:hAnsi="Times New Roman" w:cs="Times New Roman"/>
          <w:color w:val="002060"/>
          <w:sz w:val="24"/>
          <w:szCs w:val="24"/>
          <w:lang w:val="en-US"/>
        </w:rPr>
        <w:t>of course these cultural constraints</w:t>
      </w:r>
      <w:r w:rsidR="000C6023">
        <w:rPr>
          <w:rFonts w:ascii="Times New Roman" w:hAnsi="Times New Roman" w:cs="Times New Roman"/>
          <w:color w:val="002060"/>
          <w:sz w:val="24"/>
          <w:szCs w:val="24"/>
          <w:lang w:val="en-US"/>
        </w:rPr>
        <w:t xml:space="preserve"> have</w:t>
      </w:r>
      <w:r w:rsidR="009132F7" w:rsidRPr="000C6023">
        <w:rPr>
          <w:rFonts w:ascii="Times New Roman" w:hAnsi="Times New Roman" w:cs="Times New Roman"/>
          <w:color w:val="002060"/>
          <w:sz w:val="24"/>
          <w:szCs w:val="24"/>
          <w:lang w:val="en-US"/>
        </w:rPr>
        <w:t xml:space="preserve"> become </w:t>
      </w:r>
      <w:r w:rsidR="00B61F6C">
        <w:rPr>
          <w:rFonts w:ascii="Times New Roman" w:hAnsi="Times New Roman" w:cs="Times New Roman"/>
          <w:color w:val="002060"/>
          <w:sz w:val="24"/>
          <w:szCs w:val="24"/>
          <w:lang w:val="en-US"/>
        </w:rPr>
        <w:t xml:space="preserve">finger points in the novel to show what is happening around us. Roy particularly </w:t>
      </w:r>
      <w:r w:rsidR="00394580">
        <w:rPr>
          <w:rFonts w:ascii="Times New Roman" w:hAnsi="Times New Roman" w:cs="Times New Roman"/>
          <w:color w:val="002060"/>
          <w:sz w:val="24"/>
          <w:szCs w:val="24"/>
          <w:lang w:val="en-US"/>
        </w:rPr>
        <w:t>focused on contemporary issues which become primordial in individual’s life. As Rabindranath Tagore says in Gitanjali that the great world has been broken down in</w:t>
      </w:r>
      <w:r w:rsidR="00ED666D">
        <w:rPr>
          <w:rFonts w:ascii="Times New Roman" w:hAnsi="Times New Roman" w:cs="Times New Roman"/>
          <w:color w:val="002060"/>
          <w:sz w:val="24"/>
          <w:szCs w:val="24"/>
          <w:lang w:val="en-US"/>
        </w:rPr>
        <w:t>to</w:t>
      </w:r>
      <w:r w:rsidR="00394580">
        <w:rPr>
          <w:rFonts w:ascii="Times New Roman" w:hAnsi="Times New Roman" w:cs="Times New Roman"/>
          <w:color w:val="002060"/>
          <w:sz w:val="24"/>
          <w:szCs w:val="24"/>
          <w:lang w:val="en-US"/>
        </w:rPr>
        <w:t xml:space="preserve"> several narrow domestic walls such as caste, class, </w:t>
      </w:r>
      <w:r w:rsidR="00AD475C">
        <w:rPr>
          <w:rFonts w:ascii="Times New Roman" w:hAnsi="Times New Roman" w:cs="Times New Roman"/>
          <w:color w:val="002060"/>
          <w:sz w:val="24"/>
          <w:szCs w:val="24"/>
          <w:lang w:val="en-US"/>
        </w:rPr>
        <w:t xml:space="preserve">race, women subjugation, community, creed and other beliefs. </w:t>
      </w:r>
      <w:r w:rsidR="00E448E9" w:rsidRPr="00E448E9">
        <w:rPr>
          <w:rFonts w:ascii="Times New Roman" w:hAnsi="Times New Roman" w:cs="Times New Roman"/>
          <w:color w:val="002060"/>
          <w:sz w:val="24"/>
          <w:szCs w:val="24"/>
          <w:lang w:val="en-US"/>
        </w:rPr>
        <w:t>These are all the most crucial and primary instruments that The God of Small Thing</w:t>
      </w:r>
      <w:r w:rsidR="00E448E9">
        <w:rPr>
          <w:rFonts w:ascii="Times New Roman" w:hAnsi="Times New Roman" w:cs="Times New Roman"/>
          <w:color w:val="002060"/>
          <w:sz w:val="24"/>
          <w:szCs w:val="24"/>
          <w:lang w:val="en-US"/>
        </w:rPr>
        <w:t>s uses to illustrate its points</w:t>
      </w:r>
      <w:r w:rsidR="00AD475C">
        <w:rPr>
          <w:rFonts w:ascii="Times New Roman" w:hAnsi="Times New Roman" w:cs="Times New Roman"/>
          <w:color w:val="002060"/>
          <w:sz w:val="24"/>
          <w:szCs w:val="24"/>
          <w:lang w:val="en-US"/>
        </w:rPr>
        <w:t>. Generally discrimination has the potential to occur on the basis of any difference. It is a natural consequence that happens in any society whether it is India or other countries</w:t>
      </w:r>
      <w:r w:rsidR="00327B7D">
        <w:rPr>
          <w:rFonts w:ascii="Times New Roman" w:hAnsi="Times New Roman" w:cs="Times New Roman"/>
          <w:color w:val="002060"/>
          <w:sz w:val="24"/>
          <w:szCs w:val="24"/>
          <w:lang w:val="en-US"/>
        </w:rPr>
        <w:t>. on the whole in this</w:t>
      </w:r>
      <w:r w:rsidR="00E27353">
        <w:rPr>
          <w:rFonts w:ascii="Times New Roman" w:hAnsi="Times New Roman" w:cs="Times New Roman"/>
          <w:color w:val="002060"/>
          <w:sz w:val="24"/>
          <w:szCs w:val="24"/>
          <w:lang w:val="en-US"/>
        </w:rPr>
        <w:t xml:space="preserve"> paper,</w:t>
      </w:r>
      <w:r w:rsidR="00327B7D">
        <w:rPr>
          <w:rFonts w:ascii="Times New Roman" w:hAnsi="Times New Roman" w:cs="Times New Roman"/>
          <w:color w:val="002060"/>
          <w:sz w:val="24"/>
          <w:szCs w:val="24"/>
          <w:lang w:val="en-US"/>
        </w:rPr>
        <w:t xml:space="preserve"> we are going to make a different attitude on different perspective by using the Archetypal criticism in the writings Arundhati Roy.This paper technically tries to present that how archetypes become part of writer’s mind</w:t>
      </w:r>
      <w:r w:rsidR="00E27353">
        <w:rPr>
          <w:rFonts w:ascii="Times New Roman" w:hAnsi="Times New Roman" w:cs="Times New Roman"/>
          <w:color w:val="002060"/>
          <w:sz w:val="24"/>
          <w:szCs w:val="24"/>
          <w:lang w:val="en-US"/>
        </w:rPr>
        <w:t>,</w:t>
      </w:r>
      <w:r w:rsidR="00327B7D">
        <w:rPr>
          <w:rFonts w:ascii="Times New Roman" w:hAnsi="Times New Roman" w:cs="Times New Roman"/>
          <w:color w:val="002060"/>
          <w:sz w:val="24"/>
          <w:szCs w:val="24"/>
          <w:lang w:val="en-US"/>
        </w:rPr>
        <w:t xml:space="preserve">When the author lives in society because of the totality of the </w:t>
      </w:r>
      <w:r w:rsidR="00E27353">
        <w:rPr>
          <w:rFonts w:ascii="Times New Roman" w:hAnsi="Times New Roman" w:cs="Times New Roman"/>
          <w:color w:val="002060"/>
          <w:sz w:val="24"/>
          <w:szCs w:val="24"/>
          <w:lang w:val="en-US"/>
        </w:rPr>
        <w:t xml:space="preserve">cultural constraints </w:t>
      </w:r>
      <w:r w:rsidR="00396DE2">
        <w:rPr>
          <w:rFonts w:ascii="Times New Roman" w:hAnsi="Times New Roman" w:cs="Times New Roman"/>
          <w:color w:val="002060"/>
          <w:sz w:val="24"/>
          <w:szCs w:val="24"/>
          <w:lang w:val="en-US"/>
        </w:rPr>
        <w:t>happened in the novel. That we are going to look into them in the paper.</w:t>
      </w:r>
    </w:p>
    <w:p w:rsidR="005B38CC" w:rsidRDefault="00396DE2" w:rsidP="00B63545">
      <w:pPr>
        <w:spacing w:line="276" w:lineRule="auto"/>
        <w:jc w:val="both"/>
        <w:rPr>
          <w:rFonts w:ascii="Times New Roman" w:hAnsi="Times New Roman" w:cs="Times New Roman"/>
          <w:sz w:val="24"/>
          <w:szCs w:val="24"/>
          <w:lang w:val="en-US"/>
        </w:rPr>
      </w:pPr>
      <w:r w:rsidRPr="001361B8">
        <w:rPr>
          <w:rFonts w:ascii="Times New Roman" w:hAnsi="Times New Roman" w:cs="Times New Roman"/>
          <w:b/>
          <w:bCs/>
          <w:color w:val="00B0F0"/>
          <w:sz w:val="24"/>
          <w:szCs w:val="24"/>
          <w:lang w:val="en-US"/>
        </w:rPr>
        <w:t>Key words:</w:t>
      </w:r>
      <w:r w:rsidR="00347CAC">
        <w:rPr>
          <w:rFonts w:ascii="Times New Roman" w:hAnsi="Times New Roman" w:cs="Times New Roman"/>
          <w:sz w:val="24"/>
          <w:szCs w:val="24"/>
          <w:lang w:val="en-US"/>
        </w:rPr>
        <w:t>C</w:t>
      </w:r>
      <w:r>
        <w:rPr>
          <w:rFonts w:ascii="Times New Roman" w:hAnsi="Times New Roman" w:cs="Times New Roman"/>
          <w:sz w:val="24"/>
          <w:szCs w:val="24"/>
          <w:lang w:val="en-US"/>
        </w:rPr>
        <w:t xml:space="preserve">ollectiveunconscious, Archetypes, </w:t>
      </w:r>
      <w:r w:rsidR="00347CAC">
        <w:rPr>
          <w:rFonts w:ascii="Times New Roman" w:hAnsi="Times New Roman" w:cs="Times New Roman"/>
          <w:sz w:val="24"/>
          <w:szCs w:val="24"/>
          <w:lang w:val="en-US"/>
        </w:rPr>
        <w:t>C</w:t>
      </w:r>
      <w:r>
        <w:rPr>
          <w:rFonts w:ascii="Times New Roman" w:hAnsi="Times New Roman" w:cs="Times New Roman"/>
          <w:sz w:val="24"/>
          <w:szCs w:val="24"/>
          <w:lang w:val="en-US"/>
        </w:rPr>
        <w:t>haracters, Human psyche,patterns</w:t>
      </w:r>
      <w:r w:rsidR="003C3010">
        <w:rPr>
          <w:rFonts w:ascii="Times New Roman" w:hAnsi="Times New Roman" w:cs="Times New Roman"/>
          <w:sz w:val="24"/>
          <w:szCs w:val="24"/>
          <w:lang w:val="en-US"/>
        </w:rPr>
        <w:t>, Analysis</w:t>
      </w:r>
      <w:r w:rsidR="005B38CC">
        <w:rPr>
          <w:rFonts w:ascii="Times New Roman" w:hAnsi="Times New Roman" w:cs="Times New Roman"/>
          <w:sz w:val="24"/>
          <w:szCs w:val="24"/>
          <w:lang w:val="en-US"/>
        </w:rPr>
        <w:t xml:space="preserve">, </w:t>
      </w:r>
      <w:r w:rsidR="00347CAC">
        <w:rPr>
          <w:rFonts w:ascii="Times New Roman" w:hAnsi="Times New Roman" w:cs="Times New Roman"/>
          <w:sz w:val="24"/>
          <w:szCs w:val="24"/>
          <w:lang w:val="en-US"/>
        </w:rPr>
        <w:t>C</w:t>
      </w:r>
      <w:r w:rsidR="005B38CC">
        <w:rPr>
          <w:rFonts w:ascii="Times New Roman" w:hAnsi="Times New Roman" w:cs="Times New Roman"/>
          <w:sz w:val="24"/>
          <w:szCs w:val="24"/>
          <w:lang w:val="en-US"/>
        </w:rPr>
        <w:t xml:space="preserve">ultural </w:t>
      </w:r>
      <w:r w:rsidR="00347CAC">
        <w:rPr>
          <w:rFonts w:ascii="Times New Roman" w:hAnsi="Times New Roman" w:cs="Times New Roman"/>
          <w:sz w:val="24"/>
          <w:szCs w:val="24"/>
          <w:lang w:val="en-US"/>
        </w:rPr>
        <w:t>c</w:t>
      </w:r>
      <w:r w:rsidR="005B38CC">
        <w:rPr>
          <w:rFonts w:ascii="Times New Roman" w:hAnsi="Times New Roman" w:cs="Times New Roman"/>
          <w:sz w:val="24"/>
          <w:szCs w:val="24"/>
          <w:lang w:val="en-US"/>
        </w:rPr>
        <w:t xml:space="preserve">onstraints, </w:t>
      </w:r>
      <w:r w:rsidR="00347CAC">
        <w:rPr>
          <w:rFonts w:ascii="Times New Roman" w:hAnsi="Times New Roman" w:cs="Times New Roman"/>
          <w:sz w:val="24"/>
          <w:szCs w:val="24"/>
          <w:lang w:val="en-US"/>
        </w:rPr>
        <w:t>W</w:t>
      </w:r>
      <w:r w:rsidR="005B38CC">
        <w:rPr>
          <w:rFonts w:ascii="Times New Roman" w:hAnsi="Times New Roman" w:cs="Times New Roman"/>
          <w:sz w:val="24"/>
          <w:szCs w:val="24"/>
          <w:lang w:val="en-US"/>
        </w:rPr>
        <w:t>omen subjugation, Marxism.</w:t>
      </w:r>
    </w:p>
    <w:p w:rsidR="005B38CC" w:rsidRPr="001361B8" w:rsidRDefault="005B38CC" w:rsidP="00B63545">
      <w:pPr>
        <w:spacing w:line="276" w:lineRule="auto"/>
        <w:jc w:val="both"/>
        <w:rPr>
          <w:rFonts w:ascii="Times New Roman" w:hAnsi="Times New Roman" w:cs="Times New Roman"/>
          <w:b/>
          <w:bCs/>
          <w:color w:val="00B0F0"/>
          <w:sz w:val="24"/>
          <w:szCs w:val="24"/>
          <w:lang w:val="en-US"/>
        </w:rPr>
      </w:pPr>
      <w:r w:rsidRPr="001361B8">
        <w:rPr>
          <w:rFonts w:ascii="Times New Roman" w:hAnsi="Times New Roman" w:cs="Times New Roman"/>
          <w:b/>
          <w:bCs/>
          <w:color w:val="00B0F0"/>
          <w:sz w:val="24"/>
          <w:szCs w:val="24"/>
          <w:lang w:val="en-US"/>
        </w:rPr>
        <w:t xml:space="preserve">Introduction: </w:t>
      </w:r>
    </w:p>
    <w:p w:rsidR="002746DC" w:rsidRPr="005B38CC" w:rsidRDefault="005B38CC" w:rsidP="00B63545">
      <w:pPr>
        <w:spacing w:line="276" w:lineRule="auto"/>
        <w:jc w:val="both"/>
        <w:rPr>
          <w:rFonts w:ascii="Times New Roman" w:hAnsi="Times New Roman" w:cs="Times New Roman"/>
          <w:sz w:val="24"/>
          <w:szCs w:val="24"/>
          <w:lang w:val="en-US"/>
        </w:rPr>
      </w:pPr>
      <w:r w:rsidRPr="005B38CC">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novel God of Small Things </w:t>
      </w:r>
      <w:r w:rsidR="001361B8">
        <w:rPr>
          <w:rFonts w:ascii="Times New Roman" w:hAnsi="Times New Roman" w:cs="Times New Roman"/>
          <w:sz w:val="24"/>
          <w:szCs w:val="24"/>
          <w:lang w:val="en-US"/>
        </w:rPr>
        <w:t>was</w:t>
      </w:r>
      <w:r>
        <w:rPr>
          <w:rFonts w:ascii="Times New Roman" w:hAnsi="Times New Roman" w:cs="Times New Roman"/>
          <w:sz w:val="24"/>
          <w:szCs w:val="24"/>
          <w:lang w:val="en-US"/>
        </w:rPr>
        <w:t xml:space="preserve"> a fictional story</w:t>
      </w:r>
      <w:r w:rsidR="001361B8">
        <w:rPr>
          <w:rFonts w:ascii="Times New Roman" w:hAnsi="Times New Roman" w:cs="Times New Roman"/>
          <w:sz w:val="24"/>
          <w:szCs w:val="24"/>
          <w:lang w:val="en-US"/>
        </w:rPr>
        <w:t xml:space="preserve"> published </w:t>
      </w:r>
      <w:r>
        <w:rPr>
          <w:rFonts w:ascii="Times New Roman" w:hAnsi="Times New Roman" w:cs="Times New Roman"/>
          <w:sz w:val="24"/>
          <w:szCs w:val="24"/>
          <w:lang w:val="en-US"/>
        </w:rPr>
        <w:t>in</w:t>
      </w:r>
      <w:r w:rsidR="00B81333">
        <w:rPr>
          <w:rFonts w:ascii="Times New Roman" w:hAnsi="Times New Roman" w:cs="Times New Roman"/>
          <w:sz w:val="24"/>
          <w:szCs w:val="24"/>
          <w:lang w:val="en-US"/>
        </w:rPr>
        <w:t xml:space="preserve"> 1997 in</w:t>
      </w:r>
      <w:r>
        <w:rPr>
          <w:rFonts w:ascii="Times New Roman" w:hAnsi="Times New Roman" w:cs="Times New Roman"/>
          <w:sz w:val="24"/>
          <w:szCs w:val="24"/>
          <w:lang w:val="en-US"/>
        </w:rPr>
        <w:t xml:space="preserve"> the southern India Kerala especially in a</w:t>
      </w:r>
      <w:r w:rsidR="00B81333">
        <w:rPr>
          <w:rFonts w:ascii="Times New Roman" w:hAnsi="Times New Roman" w:cs="Times New Roman"/>
          <w:sz w:val="24"/>
          <w:szCs w:val="24"/>
          <w:lang w:val="en-US"/>
        </w:rPr>
        <w:t xml:space="preserve"> small</w:t>
      </w:r>
      <w:r>
        <w:rPr>
          <w:rFonts w:ascii="Times New Roman" w:hAnsi="Times New Roman" w:cs="Times New Roman"/>
          <w:sz w:val="24"/>
          <w:szCs w:val="24"/>
          <w:lang w:val="en-US"/>
        </w:rPr>
        <w:t xml:space="preserve"> traditional village </w:t>
      </w:r>
      <w:proofErr w:type="spellStart"/>
      <w:r>
        <w:rPr>
          <w:rFonts w:ascii="Times New Roman" w:hAnsi="Times New Roman" w:cs="Times New Roman"/>
          <w:sz w:val="24"/>
          <w:szCs w:val="24"/>
          <w:lang w:val="en-US"/>
        </w:rPr>
        <w:t>Ayemen</w:t>
      </w:r>
      <w:r w:rsidR="00B81333">
        <w:rPr>
          <w:rFonts w:ascii="Times New Roman" w:hAnsi="Times New Roman" w:cs="Times New Roman"/>
          <w:sz w:val="24"/>
          <w:szCs w:val="24"/>
          <w:lang w:val="en-US"/>
        </w:rPr>
        <w:t>em</w:t>
      </w:r>
      <w:proofErr w:type="spellEnd"/>
      <w:r w:rsidR="00B81333">
        <w:rPr>
          <w:rFonts w:ascii="Times New Roman" w:hAnsi="Times New Roman" w:cs="Times New Roman"/>
          <w:sz w:val="24"/>
          <w:szCs w:val="24"/>
          <w:lang w:val="en-US"/>
        </w:rPr>
        <w:t xml:space="preserve">. It is a story </w:t>
      </w:r>
      <w:r w:rsidR="001361B8">
        <w:rPr>
          <w:rFonts w:ascii="Times New Roman" w:hAnsi="Times New Roman" w:cs="Times New Roman"/>
          <w:sz w:val="24"/>
          <w:szCs w:val="24"/>
          <w:lang w:val="en-US"/>
        </w:rPr>
        <w:t xml:space="preserve">which </w:t>
      </w:r>
      <w:r w:rsidR="00B81333">
        <w:rPr>
          <w:rFonts w:ascii="Times New Roman" w:hAnsi="Times New Roman" w:cs="Times New Roman"/>
          <w:sz w:val="24"/>
          <w:szCs w:val="24"/>
          <w:lang w:val="en-US"/>
        </w:rPr>
        <w:t xml:space="preserve">revolves around the </w:t>
      </w:r>
      <w:r w:rsidR="001361B8">
        <w:rPr>
          <w:rFonts w:ascii="Times New Roman" w:hAnsi="Times New Roman" w:cs="Times New Roman"/>
          <w:sz w:val="24"/>
          <w:szCs w:val="24"/>
          <w:lang w:val="en-US"/>
        </w:rPr>
        <w:t xml:space="preserve">orthodox family and has some patriarchal dominance. So, in the story there is a character named  Ammu was born in the upper middle class family and got married an alcoholic husband. When the plot gets developed in the novel </w:t>
      </w:r>
      <w:r w:rsidR="002746DC">
        <w:rPr>
          <w:rFonts w:ascii="Times New Roman" w:hAnsi="Times New Roman" w:cs="Times New Roman"/>
          <w:sz w:val="24"/>
          <w:szCs w:val="24"/>
          <w:lang w:val="en-US"/>
        </w:rPr>
        <w:t xml:space="preserve">Ammu Character undergoes many hurdles, because an alcoholic husband she faces many problems. In the story there are some major characters which have some significance roles to show some specific cruelty minds in </w:t>
      </w:r>
      <w:r w:rsidR="002746DC">
        <w:rPr>
          <w:rFonts w:ascii="Times New Roman" w:hAnsi="Times New Roman" w:cs="Times New Roman"/>
          <w:sz w:val="24"/>
          <w:szCs w:val="24"/>
          <w:lang w:val="en-US"/>
        </w:rPr>
        <w:lastRenderedPageBreak/>
        <w:t>the novel. However, the novel was written in post independent India things were portrayed as they were before independent India</w:t>
      </w:r>
      <w:r w:rsidR="00347CAC">
        <w:rPr>
          <w:rFonts w:ascii="Times New Roman" w:hAnsi="Times New Roman" w:cs="Times New Roman"/>
          <w:sz w:val="24"/>
          <w:szCs w:val="24"/>
          <w:lang w:val="en-US"/>
        </w:rPr>
        <w:t>. So, here we are about understand some significant points which would come from totality of the society irrespective of religion, creed, discrimination and other beliefs</w:t>
      </w:r>
      <w:r w:rsidR="00E62BF6">
        <w:rPr>
          <w:rFonts w:ascii="Times New Roman" w:hAnsi="Times New Roman" w:cs="Times New Roman"/>
          <w:sz w:val="24"/>
          <w:szCs w:val="24"/>
          <w:lang w:val="en-US"/>
        </w:rPr>
        <w:t>. In general what we are going to understand is how archetypes affected the writers mind despite they were living Globalized country.</w:t>
      </w:r>
    </w:p>
    <w:p w:rsidR="00A15C61" w:rsidRPr="00A15C61" w:rsidRDefault="00A15C61" w:rsidP="00B63545">
      <w:pPr>
        <w:spacing w:line="276" w:lineRule="auto"/>
        <w:jc w:val="both"/>
        <w:rPr>
          <w:rFonts w:ascii="Times New Roman" w:hAnsi="Times New Roman" w:cs="Times New Roman"/>
          <w:sz w:val="24"/>
          <w:szCs w:val="24"/>
          <w:lang w:val="en-US"/>
        </w:rPr>
      </w:pPr>
      <w:r w:rsidRPr="00A15C61">
        <w:rPr>
          <w:rFonts w:ascii="Times New Roman" w:hAnsi="Times New Roman" w:cs="Times New Roman"/>
          <w:sz w:val="24"/>
          <w:szCs w:val="24"/>
          <w:lang w:val="en-US"/>
        </w:rPr>
        <w:t xml:space="preserve">In this context, it becomes evident that two key factors unleash the brutal violence that transpires: (a) the convergence of individuals from diametrically opposing classes, encompassing the high and low strata, the wealthy and impoverished, and the high and low castes, and (b) an underlying apprehension of natural instincts, predominantly </w:t>
      </w:r>
      <w:proofErr w:type="spellStart"/>
      <w:r w:rsidRPr="00A15C61">
        <w:rPr>
          <w:rFonts w:ascii="Times New Roman" w:hAnsi="Times New Roman" w:cs="Times New Roman"/>
          <w:sz w:val="24"/>
          <w:szCs w:val="24"/>
          <w:lang w:val="en-US"/>
        </w:rPr>
        <w:t>centered</w:t>
      </w:r>
      <w:proofErr w:type="spellEnd"/>
      <w:r w:rsidRPr="00A15C61">
        <w:rPr>
          <w:rFonts w:ascii="Times New Roman" w:hAnsi="Times New Roman" w:cs="Times New Roman"/>
          <w:sz w:val="24"/>
          <w:szCs w:val="24"/>
          <w:lang w:val="en-US"/>
        </w:rPr>
        <w:t xml:space="preserve"> around sexual desires. </w:t>
      </w:r>
      <w:proofErr w:type="spellStart"/>
      <w:r w:rsidRPr="00A15C61">
        <w:rPr>
          <w:rFonts w:ascii="Times New Roman" w:hAnsi="Times New Roman" w:cs="Times New Roman"/>
          <w:sz w:val="24"/>
          <w:szCs w:val="24"/>
          <w:lang w:val="en-US"/>
        </w:rPr>
        <w:t>Ammu</w:t>
      </w:r>
      <w:proofErr w:type="spellEnd"/>
      <w:r w:rsidRPr="00A15C61">
        <w:rPr>
          <w:rFonts w:ascii="Times New Roman" w:hAnsi="Times New Roman" w:cs="Times New Roman"/>
          <w:sz w:val="24"/>
          <w:szCs w:val="24"/>
          <w:lang w:val="en-US"/>
        </w:rPr>
        <w:t xml:space="preserve"> and </w:t>
      </w:r>
      <w:proofErr w:type="spellStart"/>
      <w:r w:rsidRPr="00A15C61">
        <w:rPr>
          <w:rFonts w:ascii="Times New Roman" w:hAnsi="Times New Roman" w:cs="Times New Roman"/>
          <w:sz w:val="24"/>
          <w:szCs w:val="24"/>
          <w:lang w:val="en-US"/>
        </w:rPr>
        <w:t>Velutha's</w:t>
      </w:r>
      <w:proofErr w:type="spellEnd"/>
      <w:r w:rsidRPr="00A15C61">
        <w:rPr>
          <w:rFonts w:ascii="Times New Roman" w:hAnsi="Times New Roman" w:cs="Times New Roman"/>
          <w:sz w:val="24"/>
          <w:szCs w:val="24"/>
          <w:lang w:val="en-US"/>
        </w:rPr>
        <w:t xml:space="preserve"> actions constituted a challenge to humanity's pursuit of dominance, structure, and restraint. Their punishment served as a manifestation of society's aversion to the forces of nature. </w:t>
      </w:r>
      <w:proofErr w:type="spellStart"/>
      <w:r w:rsidRPr="00A15C61">
        <w:rPr>
          <w:rFonts w:ascii="Times New Roman" w:hAnsi="Times New Roman" w:cs="Times New Roman"/>
          <w:sz w:val="24"/>
          <w:szCs w:val="24"/>
          <w:lang w:val="en-US"/>
        </w:rPr>
        <w:t>Velutha's</w:t>
      </w:r>
      <w:proofErr w:type="spellEnd"/>
      <w:r w:rsidRPr="00A15C61">
        <w:rPr>
          <w:rFonts w:ascii="Times New Roman" w:hAnsi="Times New Roman" w:cs="Times New Roman"/>
          <w:sz w:val="24"/>
          <w:szCs w:val="24"/>
          <w:lang w:val="en-US"/>
        </w:rPr>
        <w:t xml:space="preserve"> demise transcended mere mortality; it marked the conclusion of his existence. His death prompted various </w:t>
      </w:r>
      <w:proofErr w:type="spellStart"/>
      <w:r w:rsidRPr="00A15C61">
        <w:rPr>
          <w:rFonts w:ascii="Times New Roman" w:hAnsi="Times New Roman" w:cs="Times New Roman"/>
          <w:sz w:val="24"/>
          <w:szCs w:val="24"/>
          <w:lang w:val="en-US"/>
        </w:rPr>
        <w:t>maneuvers</w:t>
      </w:r>
      <w:proofErr w:type="spellEnd"/>
      <w:r w:rsidRPr="00A15C61">
        <w:rPr>
          <w:rFonts w:ascii="Times New Roman" w:hAnsi="Times New Roman" w:cs="Times New Roman"/>
          <w:sz w:val="24"/>
          <w:szCs w:val="24"/>
          <w:lang w:val="en-US"/>
        </w:rPr>
        <w:t xml:space="preserve"> and strategies to come into play. He was accused of abduction and murder. The Communist party accused the police of eliminating one of its party members, but took no action to save him, seeking political gain from his demise. Baby </w:t>
      </w:r>
      <w:proofErr w:type="spellStart"/>
      <w:r w:rsidRPr="00A15C61">
        <w:rPr>
          <w:rFonts w:ascii="Times New Roman" w:hAnsi="Times New Roman" w:cs="Times New Roman"/>
          <w:sz w:val="24"/>
          <w:szCs w:val="24"/>
          <w:lang w:val="en-US"/>
        </w:rPr>
        <w:t>Kochamma</w:t>
      </w:r>
      <w:proofErr w:type="spellEnd"/>
      <w:r w:rsidRPr="00A15C61">
        <w:rPr>
          <w:rFonts w:ascii="Times New Roman" w:hAnsi="Times New Roman" w:cs="Times New Roman"/>
          <w:sz w:val="24"/>
          <w:szCs w:val="24"/>
          <w:lang w:val="en-US"/>
        </w:rPr>
        <w:t xml:space="preserve"> poisoned the minds of </w:t>
      </w:r>
      <w:proofErr w:type="spellStart"/>
      <w:r w:rsidRPr="00A15C61">
        <w:rPr>
          <w:rFonts w:ascii="Times New Roman" w:hAnsi="Times New Roman" w:cs="Times New Roman"/>
          <w:sz w:val="24"/>
          <w:szCs w:val="24"/>
          <w:lang w:val="en-US"/>
        </w:rPr>
        <w:t>Mammachi</w:t>
      </w:r>
      <w:proofErr w:type="spellEnd"/>
      <w:r w:rsidRPr="00A15C61">
        <w:rPr>
          <w:rFonts w:ascii="Times New Roman" w:hAnsi="Times New Roman" w:cs="Times New Roman"/>
          <w:sz w:val="24"/>
          <w:szCs w:val="24"/>
          <w:lang w:val="en-US"/>
        </w:rPr>
        <w:t xml:space="preserve"> and </w:t>
      </w:r>
      <w:proofErr w:type="spellStart"/>
      <w:r w:rsidRPr="00A15C61">
        <w:rPr>
          <w:rFonts w:ascii="Times New Roman" w:hAnsi="Times New Roman" w:cs="Times New Roman"/>
          <w:sz w:val="24"/>
          <w:szCs w:val="24"/>
          <w:lang w:val="en-US"/>
        </w:rPr>
        <w:t>Chacko</w:t>
      </w:r>
      <w:proofErr w:type="spellEnd"/>
      <w:r w:rsidRPr="00A15C61">
        <w:rPr>
          <w:rFonts w:ascii="Times New Roman" w:hAnsi="Times New Roman" w:cs="Times New Roman"/>
          <w:sz w:val="24"/>
          <w:szCs w:val="24"/>
          <w:lang w:val="en-US"/>
        </w:rPr>
        <w:t xml:space="preserve">, implicating </w:t>
      </w:r>
      <w:proofErr w:type="spellStart"/>
      <w:r w:rsidRPr="00A15C61">
        <w:rPr>
          <w:rFonts w:ascii="Times New Roman" w:hAnsi="Times New Roman" w:cs="Times New Roman"/>
          <w:sz w:val="24"/>
          <w:szCs w:val="24"/>
          <w:lang w:val="en-US"/>
        </w:rPr>
        <w:t>Ammu</w:t>
      </w:r>
      <w:proofErr w:type="spellEnd"/>
      <w:r w:rsidRPr="00A15C61">
        <w:rPr>
          <w:rFonts w:ascii="Times New Roman" w:hAnsi="Times New Roman" w:cs="Times New Roman"/>
          <w:sz w:val="24"/>
          <w:szCs w:val="24"/>
          <w:lang w:val="en-US"/>
        </w:rPr>
        <w:t xml:space="preserve"> and her twins in the unfortunate events. Consequently, </w:t>
      </w:r>
      <w:proofErr w:type="spellStart"/>
      <w:r w:rsidRPr="00A15C61">
        <w:rPr>
          <w:rFonts w:ascii="Times New Roman" w:hAnsi="Times New Roman" w:cs="Times New Roman"/>
          <w:sz w:val="24"/>
          <w:szCs w:val="24"/>
          <w:lang w:val="en-US"/>
        </w:rPr>
        <w:t>Ammu</w:t>
      </w:r>
      <w:proofErr w:type="spellEnd"/>
      <w:r w:rsidRPr="00A15C61">
        <w:rPr>
          <w:rFonts w:ascii="Times New Roman" w:hAnsi="Times New Roman" w:cs="Times New Roman"/>
          <w:sz w:val="24"/>
          <w:szCs w:val="24"/>
          <w:lang w:val="en-US"/>
        </w:rPr>
        <w:t xml:space="preserve"> was forced to leave her home and worked in various roles elsewhere for a </w:t>
      </w:r>
      <w:proofErr w:type="spellStart"/>
      <w:r w:rsidRPr="00A15C61">
        <w:rPr>
          <w:rFonts w:ascii="Times New Roman" w:hAnsi="Times New Roman" w:cs="Times New Roman"/>
          <w:sz w:val="24"/>
          <w:szCs w:val="24"/>
          <w:lang w:val="en-US"/>
        </w:rPr>
        <w:t>meager</w:t>
      </w:r>
      <w:proofErr w:type="spellEnd"/>
      <w:r w:rsidRPr="00A15C61">
        <w:rPr>
          <w:rFonts w:ascii="Times New Roman" w:hAnsi="Times New Roman" w:cs="Times New Roman"/>
          <w:sz w:val="24"/>
          <w:szCs w:val="24"/>
          <w:lang w:val="en-US"/>
        </w:rPr>
        <w:t xml:space="preserve"> salary for four years before her eventual passing, attributable to multiple factors. The Church refused her burial, leading to her cremation at an electric crematorium. Her life came to a close, and her remains were placed in an urn.</w:t>
      </w:r>
    </w:p>
    <w:p w:rsidR="00651600" w:rsidRDefault="00651600" w:rsidP="00B63545">
      <w:pPr>
        <w:spacing w:line="276" w:lineRule="auto"/>
        <w:jc w:val="both"/>
        <w:rPr>
          <w:rFonts w:ascii="Segoe UI" w:hAnsi="Segoe UI" w:cs="Segoe UI"/>
          <w:color w:val="374151"/>
          <w:shd w:val="clear" w:color="auto" w:fill="F7F7F8"/>
        </w:rPr>
      </w:pPr>
      <w:r w:rsidRPr="00651600">
        <w:rPr>
          <w:rFonts w:ascii="Times New Roman" w:hAnsi="Times New Roman" w:cs="Times New Roman"/>
          <w:sz w:val="24"/>
          <w:szCs w:val="24"/>
        </w:rPr>
        <w:t xml:space="preserve">To grasp the essence of the story, it becomes evident that the writer cannot break free from the cultural confines that surround them, and this theme permeates "The God of Small Things." In the novel, Roy portrays women as victims of oppression, subjugation, domestic violence, discrimination, societal pressures, and prejudices. What's intriguing about </w:t>
      </w:r>
      <w:proofErr w:type="spellStart"/>
      <w:r w:rsidRPr="00651600">
        <w:rPr>
          <w:rFonts w:ascii="Times New Roman" w:hAnsi="Times New Roman" w:cs="Times New Roman"/>
          <w:sz w:val="24"/>
          <w:szCs w:val="24"/>
        </w:rPr>
        <w:t>Arundhati</w:t>
      </w:r>
      <w:proofErr w:type="spellEnd"/>
      <w:r w:rsidRPr="00651600">
        <w:rPr>
          <w:rFonts w:ascii="Times New Roman" w:hAnsi="Times New Roman" w:cs="Times New Roman"/>
          <w:sz w:val="24"/>
          <w:szCs w:val="24"/>
        </w:rPr>
        <w:t xml:space="preserve"> Roy's narrative universe is that it doesn't solely consist of moral monsters, yet instances of evil manifest throughout. "The God of Small Things" narrates the life of </w:t>
      </w:r>
      <w:proofErr w:type="spellStart"/>
      <w:r w:rsidRPr="00651600">
        <w:rPr>
          <w:rFonts w:ascii="Times New Roman" w:hAnsi="Times New Roman" w:cs="Times New Roman"/>
          <w:sz w:val="24"/>
          <w:szCs w:val="24"/>
        </w:rPr>
        <w:t>Ammu</w:t>
      </w:r>
      <w:proofErr w:type="spellEnd"/>
      <w:r w:rsidRPr="00651600">
        <w:rPr>
          <w:rFonts w:ascii="Times New Roman" w:hAnsi="Times New Roman" w:cs="Times New Roman"/>
          <w:sz w:val="24"/>
          <w:szCs w:val="24"/>
        </w:rPr>
        <w:t xml:space="preserve">, a woman who has experienced divorce and neglect by her family. </w:t>
      </w:r>
      <w:proofErr w:type="spellStart"/>
      <w:r w:rsidRPr="00651600">
        <w:rPr>
          <w:rFonts w:ascii="Times New Roman" w:hAnsi="Times New Roman" w:cs="Times New Roman"/>
          <w:sz w:val="24"/>
          <w:szCs w:val="24"/>
        </w:rPr>
        <w:t>Ammu</w:t>
      </w:r>
      <w:proofErr w:type="spellEnd"/>
      <w:r w:rsidRPr="00651600">
        <w:rPr>
          <w:rFonts w:ascii="Times New Roman" w:hAnsi="Times New Roman" w:cs="Times New Roman"/>
          <w:sz w:val="24"/>
          <w:szCs w:val="24"/>
        </w:rPr>
        <w:t xml:space="preserve"> is the daughter of </w:t>
      </w:r>
      <w:proofErr w:type="spellStart"/>
      <w:r w:rsidRPr="00651600">
        <w:rPr>
          <w:rFonts w:ascii="Times New Roman" w:hAnsi="Times New Roman" w:cs="Times New Roman"/>
          <w:sz w:val="24"/>
          <w:szCs w:val="24"/>
        </w:rPr>
        <w:t>Pappachi</w:t>
      </w:r>
      <w:proofErr w:type="spellEnd"/>
      <w:r w:rsidRPr="00651600">
        <w:rPr>
          <w:rFonts w:ascii="Times New Roman" w:hAnsi="Times New Roman" w:cs="Times New Roman"/>
          <w:sz w:val="24"/>
          <w:szCs w:val="24"/>
        </w:rPr>
        <w:t xml:space="preserve"> and </w:t>
      </w:r>
      <w:proofErr w:type="spellStart"/>
      <w:r w:rsidRPr="00651600">
        <w:rPr>
          <w:rFonts w:ascii="Times New Roman" w:hAnsi="Times New Roman" w:cs="Times New Roman"/>
          <w:sz w:val="24"/>
          <w:szCs w:val="24"/>
        </w:rPr>
        <w:t>Mammachi</w:t>
      </w:r>
      <w:proofErr w:type="spellEnd"/>
      <w:r w:rsidRPr="00651600">
        <w:rPr>
          <w:rFonts w:ascii="Times New Roman" w:hAnsi="Times New Roman" w:cs="Times New Roman"/>
          <w:sz w:val="24"/>
          <w:szCs w:val="24"/>
        </w:rPr>
        <w:t xml:space="preserve"> and the sister of </w:t>
      </w:r>
      <w:proofErr w:type="spellStart"/>
      <w:r w:rsidRPr="00651600">
        <w:rPr>
          <w:rFonts w:ascii="Times New Roman" w:hAnsi="Times New Roman" w:cs="Times New Roman"/>
          <w:sz w:val="24"/>
          <w:szCs w:val="24"/>
        </w:rPr>
        <w:t>Chacko</w:t>
      </w:r>
      <w:proofErr w:type="spellEnd"/>
      <w:r w:rsidRPr="00651600">
        <w:rPr>
          <w:rFonts w:ascii="Times New Roman" w:hAnsi="Times New Roman" w:cs="Times New Roman"/>
          <w:sz w:val="24"/>
          <w:szCs w:val="24"/>
        </w:rPr>
        <w:t xml:space="preserve">. Her childhood was marked by trauma, witnessing her father's abuse of her mother and enduring her own mistreatment during sadistic outbursts of rage. Her pursuit of higher education was thwarted by her father's belief that girls should not pursue it. </w:t>
      </w:r>
      <w:proofErr w:type="spellStart"/>
      <w:r w:rsidRPr="00651600">
        <w:rPr>
          <w:rFonts w:ascii="Times New Roman" w:hAnsi="Times New Roman" w:cs="Times New Roman"/>
          <w:sz w:val="24"/>
          <w:szCs w:val="24"/>
        </w:rPr>
        <w:t>Pappachi</w:t>
      </w:r>
      <w:proofErr w:type="spellEnd"/>
      <w:r w:rsidRPr="00651600">
        <w:rPr>
          <w:rFonts w:ascii="Times New Roman" w:hAnsi="Times New Roman" w:cs="Times New Roman"/>
          <w:sz w:val="24"/>
          <w:szCs w:val="24"/>
        </w:rPr>
        <w:t xml:space="preserve">, her father, presented himself as a model citizen outwardly, displaying servility and deference when dealing with white men. However, within the confines of his home, he transformed into a cruel tyrant toward his wife and children. </w:t>
      </w:r>
      <w:proofErr w:type="gramStart"/>
      <w:r w:rsidRPr="00651600">
        <w:rPr>
          <w:rFonts w:ascii="Times New Roman" w:hAnsi="Times New Roman" w:cs="Times New Roman"/>
          <w:sz w:val="24"/>
          <w:szCs w:val="24"/>
        </w:rPr>
        <w:t xml:space="preserve">For </w:t>
      </w:r>
      <w:proofErr w:type="spellStart"/>
      <w:r w:rsidRPr="00651600">
        <w:rPr>
          <w:rFonts w:ascii="Times New Roman" w:hAnsi="Times New Roman" w:cs="Times New Roman"/>
          <w:sz w:val="24"/>
          <w:szCs w:val="24"/>
        </w:rPr>
        <w:t>Ammu</w:t>
      </w:r>
      <w:proofErr w:type="spellEnd"/>
      <w:r w:rsidRPr="00651600">
        <w:rPr>
          <w:rFonts w:ascii="Times New Roman" w:hAnsi="Times New Roman" w:cs="Times New Roman"/>
          <w:sz w:val="24"/>
          <w:szCs w:val="24"/>
        </w:rPr>
        <w:t>, home felt like a prison, motivating her to hastily enter into matrimony as an escape</w:t>
      </w:r>
      <w:r>
        <w:rPr>
          <w:rFonts w:ascii="Segoe UI" w:hAnsi="Segoe UI" w:cs="Segoe UI"/>
          <w:color w:val="374151"/>
          <w:shd w:val="clear" w:color="auto" w:fill="F7F7F8"/>
        </w:rPr>
        <w:t>.</w:t>
      </w:r>
      <w:proofErr w:type="gramEnd"/>
    </w:p>
    <w:p w:rsidR="00A436A9" w:rsidRPr="00A436A9" w:rsidRDefault="00A436A9" w:rsidP="00B63545">
      <w:pPr>
        <w:spacing w:line="276" w:lineRule="auto"/>
        <w:jc w:val="both"/>
        <w:rPr>
          <w:rFonts w:ascii="Times New Roman" w:hAnsi="Times New Roman" w:cs="Times New Roman"/>
          <w:sz w:val="24"/>
          <w:szCs w:val="24"/>
        </w:rPr>
      </w:pPr>
      <w:proofErr w:type="spellStart"/>
      <w:r w:rsidRPr="00A436A9">
        <w:rPr>
          <w:rFonts w:ascii="Times New Roman" w:hAnsi="Times New Roman" w:cs="Times New Roman"/>
          <w:sz w:val="24"/>
          <w:szCs w:val="24"/>
        </w:rPr>
        <w:t>Ammu's</w:t>
      </w:r>
      <w:proofErr w:type="spellEnd"/>
      <w:r w:rsidRPr="00A436A9">
        <w:rPr>
          <w:rFonts w:ascii="Times New Roman" w:hAnsi="Times New Roman" w:cs="Times New Roman"/>
          <w:sz w:val="24"/>
          <w:szCs w:val="24"/>
        </w:rPr>
        <w:t xml:space="preserve"> marriage was not arranged, which was the customary practice; rather, it was her own choice. She wedded a Bengali man from outside her community, who worked as an Assistant Manager at a Tea Plantation in the north. After marrying him, she discovered that he was a reckless alcoholic who, in order to avoid being dismissed, was willing to accept the indecent proposal of his boss, Mr. </w:t>
      </w:r>
      <w:proofErr w:type="spellStart"/>
      <w:r w:rsidRPr="00A436A9">
        <w:rPr>
          <w:rFonts w:ascii="Times New Roman" w:hAnsi="Times New Roman" w:cs="Times New Roman"/>
          <w:sz w:val="24"/>
          <w:szCs w:val="24"/>
        </w:rPr>
        <w:t>Hollick</w:t>
      </w:r>
      <w:proofErr w:type="spellEnd"/>
      <w:r w:rsidRPr="00A436A9">
        <w:rPr>
          <w:rFonts w:ascii="Times New Roman" w:hAnsi="Times New Roman" w:cs="Times New Roman"/>
          <w:sz w:val="24"/>
          <w:szCs w:val="24"/>
        </w:rPr>
        <w:t xml:space="preserve">. Shocked and dismayed, she left him, taking her twins </w:t>
      </w:r>
      <w:proofErr w:type="spellStart"/>
      <w:r w:rsidRPr="00A436A9">
        <w:rPr>
          <w:rFonts w:ascii="Times New Roman" w:hAnsi="Times New Roman" w:cs="Times New Roman"/>
          <w:sz w:val="24"/>
          <w:szCs w:val="24"/>
        </w:rPr>
        <w:t>Rahel</w:t>
      </w:r>
      <w:proofErr w:type="spellEnd"/>
      <w:r w:rsidRPr="00A436A9">
        <w:rPr>
          <w:rFonts w:ascii="Times New Roman" w:hAnsi="Times New Roman" w:cs="Times New Roman"/>
          <w:sz w:val="24"/>
          <w:szCs w:val="24"/>
        </w:rPr>
        <w:t xml:space="preserve"> and </w:t>
      </w:r>
      <w:proofErr w:type="spellStart"/>
      <w:r w:rsidRPr="00A436A9">
        <w:rPr>
          <w:rFonts w:ascii="Times New Roman" w:hAnsi="Times New Roman" w:cs="Times New Roman"/>
          <w:sz w:val="24"/>
          <w:szCs w:val="24"/>
        </w:rPr>
        <w:t>Estha</w:t>
      </w:r>
      <w:proofErr w:type="spellEnd"/>
      <w:r w:rsidRPr="00A436A9">
        <w:rPr>
          <w:rFonts w:ascii="Times New Roman" w:hAnsi="Times New Roman" w:cs="Times New Roman"/>
          <w:sz w:val="24"/>
          <w:szCs w:val="24"/>
        </w:rPr>
        <w:t xml:space="preserve"> with her. When she returned to </w:t>
      </w:r>
      <w:proofErr w:type="spellStart"/>
      <w:r w:rsidRPr="00A436A9">
        <w:rPr>
          <w:rFonts w:ascii="Times New Roman" w:hAnsi="Times New Roman" w:cs="Times New Roman"/>
          <w:sz w:val="24"/>
          <w:szCs w:val="24"/>
        </w:rPr>
        <w:t>Ayemenem</w:t>
      </w:r>
      <w:proofErr w:type="spellEnd"/>
      <w:r w:rsidRPr="00A436A9">
        <w:rPr>
          <w:rFonts w:ascii="Times New Roman" w:hAnsi="Times New Roman" w:cs="Times New Roman"/>
          <w:sz w:val="24"/>
          <w:szCs w:val="24"/>
        </w:rPr>
        <w:t xml:space="preserve">, her parents' home, she was met with a lack of warmth. She found herself back in "everything she had fled from only a few </w:t>
      </w:r>
      <w:r w:rsidRPr="00A436A9">
        <w:rPr>
          <w:rFonts w:ascii="Times New Roman" w:hAnsi="Times New Roman" w:cs="Times New Roman"/>
          <w:sz w:val="24"/>
          <w:szCs w:val="24"/>
        </w:rPr>
        <w:lastRenderedPageBreak/>
        <w:t xml:space="preserve">years ago," and her father refused to believe her story because he couldn't fathom that an Englishman, or any Englishman, would desire another man's wife. While her brother </w:t>
      </w:r>
      <w:proofErr w:type="spellStart"/>
      <w:r w:rsidRPr="00A436A9">
        <w:rPr>
          <w:rFonts w:ascii="Times New Roman" w:hAnsi="Times New Roman" w:cs="Times New Roman"/>
          <w:sz w:val="24"/>
          <w:szCs w:val="24"/>
        </w:rPr>
        <w:t>Chacko</w:t>
      </w:r>
      <w:proofErr w:type="spellEnd"/>
      <w:r w:rsidRPr="00A436A9">
        <w:rPr>
          <w:rFonts w:ascii="Times New Roman" w:hAnsi="Times New Roman" w:cs="Times New Roman"/>
          <w:sz w:val="24"/>
          <w:szCs w:val="24"/>
        </w:rPr>
        <w:t xml:space="preserve"> went to Oxford, she was denied higher education even in India. </w:t>
      </w:r>
      <w:proofErr w:type="spellStart"/>
      <w:r w:rsidRPr="00A436A9">
        <w:rPr>
          <w:rFonts w:ascii="Times New Roman" w:hAnsi="Times New Roman" w:cs="Times New Roman"/>
          <w:sz w:val="24"/>
          <w:szCs w:val="24"/>
        </w:rPr>
        <w:t>Chacko</w:t>
      </w:r>
      <w:proofErr w:type="spellEnd"/>
      <w:r w:rsidRPr="00A436A9">
        <w:rPr>
          <w:rFonts w:ascii="Times New Roman" w:hAnsi="Times New Roman" w:cs="Times New Roman"/>
          <w:sz w:val="24"/>
          <w:szCs w:val="24"/>
        </w:rPr>
        <w:t xml:space="preserve">, who had married abroad and later divorced, returned with the child from that marriage, Sophie, who was placed in her mother's care in England. </w:t>
      </w:r>
      <w:proofErr w:type="spellStart"/>
      <w:r w:rsidRPr="00A436A9">
        <w:rPr>
          <w:rFonts w:ascii="Times New Roman" w:hAnsi="Times New Roman" w:cs="Times New Roman"/>
          <w:sz w:val="24"/>
          <w:szCs w:val="24"/>
        </w:rPr>
        <w:t>Chacko's</w:t>
      </w:r>
      <w:proofErr w:type="spellEnd"/>
      <w:r w:rsidRPr="00A436A9">
        <w:rPr>
          <w:rFonts w:ascii="Times New Roman" w:hAnsi="Times New Roman" w:cs="Times New Roman"/>
          <w:sz w:val="24"/>
          <w:szCs w:val="24"/>
        </w:rPr>
        <w:t xml:space="preserve"> sense of entitlement to his parents' property is apparent early in the novel through his habit of claiming everything as his own, often joking, "What is yours is mine, and what is mine is also mine." In </w:t>
      </w:r>
      <w:proofErr w:type="spellStart"/>
      <w:r w:rsidRPr="00A436A9">
        <w:rPr>
          <w:rFonts w:ascii="Times New Roman" w:hAnsi="Times New Roman" w:cs="Times New Roman"/>
          <w:sz w:val="24"/>
          <w:szCs w:val="24"/>
        </w:rPr>
        <w:t>Ayemenem</w:t>
      </w:r>
      <w:proofErr w:type="spellEnd"/>
      <w:r w:rsidRPr="00A436A9">
        <w:rPr>
          <w:rFonts w:ascii="Times New Roman" w:hAnsi="Times New Roman" w:cs="Times New Roman"/>
          <w:sz w:val="24"/>
          <w:szCs w:val="24"/>
        </w:rPr>
        <w:t xml:space="preserve">, </w:t>
      </w:r>
      <w:proofErr w:type="spellStart"/>
      <w:r w:rsidRPr="00A436A9">
        <w:rPr>
          <w:rFonts w:ascii="Times New Roman" w:hAnsi="Times New Roman" w:cs="Times New Roman"/>
          <w:sz w:val="24"/>
          <w:szCs w:val="24"/>
        </w:rPr>
        <w:t>Ammu's</w:t>
      </w:r>
      <w:proofErr w:type="spellEnd"/>
      <w:r w:rsidRPr="00A436A9">
        <w:rPr>
          <w:rFonts w:ascii="Times New Roman" w:hAnsi="Times New Roman" w:cs="Times New Roman"/>
          <w:sz w:val="24"/>
          <w:szCs w:val="24"/>
        </w:rPr>
        <w:t xml:space="preserve"> life came to a standstill. She felt lonely and restless in the dreary and unwelcoming environment. As a married woman and divorcee, she had no place in her parents' home. The novel emphasizes the lack of status for a divorced daughter, particularly after she had married outside her community and breached trust.</w:t>
      </w:r>
    </w:p>
    <w:p w:rsidR="006B62EA" w:rsidRDefault="00AE49EF"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Here</w:t>
      </w:r>
      <w:r w:rsidR="00410FAF">
        <w:rPr>
          <w:rFonts w:ascii="Times New Roman" w:hAnsi="Times New Roman" w:cs="Times New Roman"/>
          <w:sz w:val="24"/>
          <w:szCs w:val="24"/>
        </w:rPr>
        <w:t xml:space="preserve">, </w:t>
      </w:r>
      <w:r>
        <w:rPr>
          <w:rFonts w:ascii="Times New Roman" w:hAnsi="Times New Roman" w:cs="Times New Roman"/>
          <w:sz w:val="24"/>
          <w:szCs w:val="24"/>
        </w:rPr>
        <w:t xml:space="preserve">if </w:t>
      </w:r>
      <w:r w:rsidR="00410FAF">
        <w:rPr>
          <w:rFonts w:ascii="Times New Roman" w:hAnsi="Times New Roman" w:cs="Times New Roman"/>
          <w:sz w:val="24"/>
          <w:szCs w:val="24"/>
        </w:rPr>
        <w:t xml:space="preserve">we apply Curl Gustav Jung Archetypal criticism and Collective unconscious to the fictional story then we will come to know that these characters come from </w:t>
      </w:r>
      <w:proofErr w:type="gramStart"/>
      <w:r w:rsidR="00410FAF">
        <w:rPr>
          <w:rFonts w:ascii="Times New Roman" w:hAnsi="Times New Roman" w:cs="Times New Roman"/>
          <w:sz w:val="24"/>
          <w:szCs w:val="24"/>
        </w:rPr>
        <w:t>writers</w:t>
      </w:r>
      <w:proofErr w:type="gramEnd"/>
      <w:r w:rsidR="00410FAF">
        <w:rPr>
          <w:rFonts w:ascii="Times New Roman" w:hAnsi="Times New Roman" w:cs="Times New Roman"/>
          <w:sz w:val="24"/>
          <w:szCs w:val="24"/>
        </w:rPr>
        <w:t xml:space="preserve"> collective unconscious.If we study the female character, Particularly in the story Ammu character it shows as if it was drawn from our Indian mythology. Therefore, all the major fictional characters in the story seemed the same in the scriptures</w:t>
      </w:r>
      <w:r w:rsidR="006B62EA">
        <w:rPr>
          <w:rFonts w:ascii="Times New Roman" w:hAnsi="Times New Roman" w:cs="Times New Roman"/>
          <w:sz w:val="24"/>
          <w:szCs w:val="24"/>
        </w:rPr>
        <w:t xml:space="preserve"> like Ramayana and Mahabharata. If we take an example from the Ramayana where an orthodox woman Sita is humiliated by sending into woods but in believing in other words at the end of the Ramayana.  Similarly in  the novel The God of Small Things Ammu an orthodox women humiliated because of her divorce with her husband. So in the novel what happens is she is not given the respect and priority in male dominated society.</w:t>
      </w:r>
      <w:r w:rsidR="005A44A7">
        <w:rPr>
          <w:rFonts w:ascii="Times New Roman" w:hAnsi="Times New Roman" w:cs="Times New Roman"/>
          <w:sz w:val="24"/>
          <w:szCs w:val="24"/>
        </w:rPr>
        <w:t xml:space="preserve"> On the whole what we are going understand is that what ever happened in the scriptures same things are portrayed in the novel The God of Small things.</w:t>
      </w:r>
    </w:p>
    <w:p w:rsidR="005A44A7" w:rsidRDefault="005A44A7"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We are here understanding not the novel but also the scriptures through collective unconscious by studying Archetypal criticism.</w:t>
      </w:r>
    </w:p>
    <w:p w:rsidR="00755376" w:rsidRPr="00755376" w:rsidRDefault="005A44A7"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376" w:rsidRPr="00755376">
        <w:rPr>
          <w:rFonts w:ascii="Times New Roman" w:hAnsi="Times New Roman" w:cs="Times New Roman"/>
          <w:sz w:val="24"/>
          <w:szCs w:val="24"/>
        </w:rPr>
        <w:t>The philosopher and psychoanalyst Carl Gustav Jung viewed the complete human self as encompassing all psychic processes. In contrast to Freudian theories that confined the libido to the sexual realm, Jung argued that the libido was a form of energy that could be directed into various domains. Another significant departure from Freud's ideas was Jung's introduction of the concept of archetypes.</w:t>
      </w:r>
    </w:p>
    <w:p w:rsidR="00482C56" w:rsidRPr="00482C56" w:rsidRDefault="00482C56" w:rsidP="00B63545">
      <w:pPr>
        <w:spacing w:line="276" w:lineRule="auto"/>
        <w:jc w:val="both"/>
        <w:rPr>
          <w:rFonts w:ascii="Times New Roman" w:hAnsi="Times New Roman" w:cs="Times New Roman"/>
          <w:sz w:val="24"/>
          <w:szCs w:val="24"/>
        </w:rPr>
      </w:pPr>
      <w:r w:rsidRPr="00482C56">
        <w:rPr>
          <w:rFonts w:ascii="Times New Roman" w:hAnsi="Times New Roman" w:cs="Times New Roman"/>
          <w:sz w:val="24"/>
          <w:szCs w:val="24"/>
        </w:rPr>
        <w:t>As we have previously discussed, Freud typically attributed dreams and fantasies to the unconscious mind. Jung, on the other hand, suggested that although the unconscious played a significant role, the self was also shaped by societal norms and the external world.</w:t>
      </w:r>
    </w:p>
    <w:p w:rsidR="0019185C" w:rsidRPr="001B1C63" w:rsidRDefault="0019185C" w:rsidP="00B63545">
      <w:pPr>
        <w:spacing w:line="276" w:lineRule="auto"/>
        <w:jc w:val="both"/>
        <w:rPr>
          <w:rFonts w:ascii="Times New Roman" w:hAnsi="Times New Roman" w:cs="Times New Roman"/>
          <w:b/>
          <w:bCs/>
          <w:i/>
          <w:iCs/>
          <w:sz w:val="24"/>
          <w:szCs w:val="24"/>
        </w:rPr>
      </w:pPr>
      <w:proofErr w:type="gramStart"/>
      <w:r w:rsidRPr="001B1C63">
        <w:rPr>
          <w:rFonts w:ascii="Times New Roman" w:hAnsi="Times New Roman" w:cs="Times New Roman"/>
          <w:b/>
          <w:bCs/>
          <w:i/>
          <w:iCs/>
          <w:sz w:val="24"/>
          <w:szCs w:val="24"/>
        </w:rPr>
        <w:t>Another important thing that Jung suggests that the human imagination draws upon images and ideas from myths and legends that occur across cultures and time-spans.</w:t>
      </w:r>
      <w:proofErr w:type="gramEnd"/>
    </w:p>
    <w:p w:rsidR="001B1C63" w:rsidRDefault="0019185C" w:rsidP="00B63545">
      <w:pPr>
        <w:spacing w:line="276" w:lineRule="auto"/>
        <w:jc w:val="both"/>
        <w:rPr>
          <w:rFonts w:ascii="Times New Roman" w:hAnsi="Times New Roman" w:cs="Times New Roman"/>
          <w:b/>
          <w:bCs/>
          <w:i/>
          <w:iCs/>
          <w:sz w:val="24"/>
          <w:szCs w:val="24"/>
        </w:rPr>
      </w:pPr>
      <w:r w:rsidRPr="001B1C63">
        <w:rPr>
          <w:rFonts w:ascii="Times New Roman" w:hAnsi="Times New Roman" w:cs="Times New Roman"/>
          <w:b/>
          <w:bCs/>
          <w:i/>
          <w:iCs/>
          <w:sz w:val="24"/>
          <w:szCs w:val="24"/>
        </w:rPr>
        <w:t>These images he termed as Archetypes, and they emerge from collective unconscious which is common to all human kind and not restricted to a particular individual or self</w:t>
      </w:r>
      <w:r w:rsidR="001B1C63" w:rsidRPr="001B1C63">
        <w:rPr>
          <w:rFonts w:ascii="Times New Roman" w:hAnsi="Times New Roman" w:cs="Times New Roman"/>
          <w:b/>
          <w:bCs/>
          <w:i/>
          <w:iCs/>
          <w:sz w:val="24"/>
          <w:szCs w:val="24"/>
        </w:rPr>
        <w:t>.</w:t>
      </w:r>
    </w:p>
    <w:p w:rsidR="0091644D" w:rsidRDefault="001B1C63"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Art argued Jung often exhibited </w:t>
      </w:r>
      <w:r w:rsidR="0091644D">
        <w:rPr>
          <w:rFonts w:ascii="Times New Roman" w:hAnsi="Times New Roman" w:cs="Times New Roman"/>
          <w:sz w:val="24"/>
          <w:szCs w:val="24"/>
        </w:rPr>
        <w:t xml:space="preserve">universal </w:t>
      </w:r>
      <w:proofErr w:type="gramStart"/>
      <w:r w:rsidR="0091644D">
        <w:rPr>
          <w:rFonts w:ascii="Times New Roman" w:hAnsi="Times New Roman" w:cs="Times New Roman"/>
          <w:sz w:val="24"/>
          <w:szCs w:val="24"/>
        </w:rPr>
        <w:t>images ,</w:t>
      </w:r>
      <w:proofErr w:type="gramEnd"/>
      <w:r w:rsidR="0091644D">
        <w:rPr>
          <w:rFonts w:ascii="Times New Roman" w:hAnsi="Times New Roman" w:cs="Times New Roman"/>
          <w:sz w:val="24"/>
          <w:szCs w:val="24"/>
        </w:rPr>
        <w:t xml:space="preserve"> so Jung significance lay in a radical shift </w:t>
      </w:r>
    </w:p>
    <w:p w:rsidR="0019185C" w:rsidRPr="0091644D" w:rsidRDefault="0091644D" w:rsidP="00B63545">
      <w:pPr>
        <w:pStyle w:val="ListParagraph"/>
        <w:numPr>
          <w:ilvl w:val="0"/>
          <w:numId w:val="3"/>
        </w:numPr>
        <w:spacing w:line="276" w:lineRule="auto"/>
        <w:jc w:val="both"/>
        <w:rPr>
          <w:rFonts w:ascii="Times New Roman" w:hAnsi="Times New Roman" w:cs="Times New Roman"/>
          <w:b/>
          <w:bCs/>
          <w:i/>
          <w:iCs/>
          <w:sz w:val="24"/>
          <w:szCs w:val="24"/>
        </w:rPr>
      </w:pPr>
      <w:r w:rsidRPr="0091644D">
        <w:rPr>
          <w:rFonts w:ascii="Times New Roman" w:hAnsi="Times New Roman" w:cs="Times New Roman"/>
          <w:sz w:val="24"/>
          <w:szCs w:val="24"/>
        </w:rPr>
        <w:t xml:space="preserve">Here Jung </w:t>
      </w:r>
      <w:r>
        <w:rPr>
          <w:rFonts w:ascii="Times New Roman" w:hAnsi="Times New Roman" w:cs="Times New Roman"/>
          <w:sz w:val="24"/>
          <w:szCs w:val="24"/>
        </w:rPr>
        <w:t xml:space="preserve">says from the individual unconscious to the social-collective one and </w:t>
      </w:r>
    </w:p>
    <w:p w:rsidR="0091644D" w:rsidRPr="0091644D" w:rsidRDefault="0091644D" w:rsidP="00B63545">
      <w:pPr>
        <w:pStyle w:val="ListParagraph"/>
        <w:numPr>
          <w:ilvl w:val="0"/>
          <w:numId w:val="3"/>
        </w:numPr>
        <w:spacing w:line="276" w:lineRule="auto"/>
        <w:jc w:val="both"/>
        <w:rPr>
          <w:rFonts w:ascii="Times New Roman" w:hAnsi="Times New Roman" w:cs="Times New Roman"/>
          <w:b/>
          <w:bCs/>
          <w:i/>
          <w:iCs/>
          <w:sz w:val="24"/>
          <w:szCs w:val="24"/>
        </w:rPr>
      </w:pPr>
      <w:r>
        <w:rPr>
          <w:rFonts w:ascii="Times New Roman" w:hAnsi="Times New Roman" w:cs="Times New Roman"/>
          <w:sz w:val="24"/>
          <w:szCs w:val="24"/>
        </w:rPr>
        <w:lastRenderedPageBreak/>
        <w:t>From the individual creation of particular dreams to social store house of common images and themes.</w:t>
      </w:r>
    </w:p>
    <w:p w:rsidR="00AD402E" w:rsidRDefault="0091644D" w:rsidP="00B6354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we have seen C.G. Jung’s collective unconscious and how it impacts the writers psyche the whole. At the same as we see the characters in the story like </w:t>
      </w:r>
      <w:proofErr w:type="spellStart"/>
      <w:r>
        <w:rPr>
          <w:rFonts w:ascii="Times New Roman" w:hAnsi="Times New Roman" w:cs="Times New Roman"/>
          <w:sz w:val="24"/>
          <w:szCs w:val="24"/>
        </w:rPr>
        <w:t>Ammu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Velutha</w:t>
      </w:r>
      <w:r w:rsidR="00AD402E">
        <w:rPr>
          <w:rFonts w:ascii="Times New Roman" w:hAnsi="Times New Roman" w:cs="Times New Roman"/>
          <w:sz w:val="24"/>
          <w:szCs w:val="24"/>
        </w:rPr>
        <w:t>of</w:t>
      </w:r>
      <w:proofErr w:type="spellEnd"/>
      <w:r w:rsidR="00AD402E">
        <w:rPr>
          <w:rFonts w:ascii="Times New Roman" w:hAnsi="Times New Roman" w:cs="Times New Roman"/>
          <w:sz w:val="24"/>
          <w:szCs w:val="24"/>
        </w:rPr>
        <w:t xml:space="preserve"> course they are leading characters in the novel, but in fact they were oppressed in the scriptures and also in the novel.</w:t>
      </w:r>
    </w:p>
    <w:p w:rsidR="00AD402E" w:rsidRDefault="00AD402E" w:rsidP="00B63545">
      <w:pPr>
        <w:spacing w:line="276" w:lineRule="auto"/>
        <w:jc w:val="both"/>
        <w:rPr>
          <w:rFonts w:ascii="Times New Roman" w:hAnsi="Times New Roman" w:cs="Times New Roman"/>
          <w:color w:val="00B0F0"/>
          <w:sz w:val="24"/>
          <w:szCs w:val="24"/>
        </w:rPr>
      </w:pPr>
    </w:p>
    <w:p w:rsidR="0091644D" w:rsidRDefault="00AD402E" w:rsidP="00B63545">
      <w:pPr>
        <w:spacing w:line="276" w:lineRule="auto"/>
        <w:jc w:val="both"/>
        <w:rPr>
          <w:rFonts w:ascii="Times New Roman" w:hAnsi="Times New Roman" w:cs="Times New Roman"/>
          <w:color w:val="00B0F0"/>
          <w:sz w:val="24"/>
          <w:szCs w:val="24"/>
        </w:rPr>
      </w:pPr>
      <w:r w:rsidRPr="00AD402E">
        <w:rPr>
          <w:rFonts w:ascii="Times New Roman" w:hAnsi="Times New Roman" w:cs="Times New Roman"/>
          <w:color w:val="00B0F0"/>
          <w:sz w:val="24"/>
          <w:szCs w:val="24"/>
        </w:rPr>
        <w:t>Conclusion:</w:t>
      </w:r>
    </w:p>
    <w:p w:rsidR="00AD402E" w:rsidRDefault="00AD402E" w:rsidP="00B63545">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conclusion, this research paper tries to portrays that authors collective and past circumstantial aspects always get inserted unconsciously into  literary characters</w:t>
      </w:r>
      <w:r w:rsidR="00452B50">
        <w:rPr>
          <w:rFonts w:ascii="Times New Roman" w:hAnsi="Times New Roman" w:cs="Times New Roman"/>
          <w:color w:val="000000" w:themeColor="text1"/>
          <w:sz w:val="24"/>
          <w:szCs w:val="24"/>
        </w:rPr>
        <w:t xml:space="preserve">. According to Curl Jung collective unconscious and his twelve archetypes it is analysed and paved that Arundhati Roy memory into her novel characters, Ammu and on the other </w:t>
      </w:r>
      <w:r w:rsidR="009E5D39">
        <w:rPr>
          <w:rFonts w:ascii="Times New Roman" w:hAnsi="Times New Roman" w:cs="Times New Roman"/>
          <w:color w:val="000000" w:themeColor="text1"/>
          <w:sz w:val="24"/>
          <w:szCs w:val="24"/>
        </w:rPr>
        <w:t xml:space="preserve">hand </w:t>
      </w:r>
      <w:proofErr w:type="spellStart"/>
      <w:r w:rsidR="009E5D39">
        <w:rPr>
          <w:rFonts w:ascii="Times New Roman" w:hAnsi="Times New Roman" w:cs="Times New Roman"/>
          <w:color w:val="000000" w:themeColor="text1"/>
          <w:sz w:val="24"/>
          <w:szCs w:val="24"/>
        </w:rPr>
        <w:t>velutha</w:t>
      </w:r>
      <w:proofErr w:type="spellEnd"/>
      <w:r w:rsidR="009E5D39">
        <w:rPr>
          <w:rFonts w:ascii="Times New Roman" w:hAnsi="Times New Roman" w:cs="Times New Roman"/>
          <w:color w:val="000000" w:themeColor="text1"/>
          <w:sz w:val="24"/>
          <w:szCs w:val="24"/>
        </w:rPr>
        <w:t xml:space="preserve"> have been described in this paper. Finally we are to understand how the major characters in the novel suffer and assassinated that happened in Indian scriptures. According to the theory of‘ collective unconscious’ this unconscious and suffered incidental ideology will influence </w:t>
      </w:r>
      <w:r w:rsidR="000A02DF">
        <w:rPr>
          <w:rFonts w:ascii="Times New Roman" w:hAnsi="Times New Roman" w:cs="Times New Roman"/>
          <w:color w:val="000000" w:themeColor="text1"/>
          <w:sz w:val="24"/>
          <w:szCs w:val="24"/>
        </w:rPr>
        <w:t xml:space="preserve">the works and behaviour patterns of a person unconsciously, this influence is everlasting process in the field of literature. And it will be shared among the beings of the same species inevitably alike the influence of sunlight over the world. </w:t>
      </w:r>
    </w:p>
    <w:p w:rsidR="000A02DF" w:rsidRDefault="000A02DF" w:rsidP="00B63545">
      <w:pPr>
        <w:spacing w:line="276" w:lineRule="auto"/>
        <w:jc w:val="both"/>
        <w:rPr>
          <w:rFonts w:ascii="Times New Roman" w:hAnsi="Times New Roman" w:cs="Times New Roman"/>
          <w:color w:val="000000" w:themeColor="text1"/>
          <w:sz w:val="24"/>
          <w:szCs w:val="24"/>
        </w:rPr>
      </w:pPr>
    </w:p>
    <w:p w:rsidR="00883051" w:rsidRDefault="000A02DF" w:rsidP="0091644D">
      <w:pPr>
        <w:spacing w:line="276" w:lineRule="auto"/>
        <w:jc w:val="both"/>
        <w:rPr>
          <w:rFonts w:ascii="Times New Roman" w:hAnsi="Times New Roman" w:cs="Times New Roman"/>
          <w:color w:val="00B0F0"/>
          <w:sz w:val="24"/>
          <w:szCs w:val="24"/>
        </w:rPr>
      </w:pPr>
      <w:r w:rsidRPr="000A02DF">
        <w:rPr>
          <w:rFonts w:ascii="Times New Roman" w:hAnsi="Times New Roman" w:cs="Times New Roman"/>
          <w:color w:val="00B0F0"/>
          <w:sz w:val="24"/>
          <w:szCs w:val="24"/>
        </w:rPr>
        <w:t>References</w:t>
      </w:r>
      <w:r>
        <w:rPr>
          <w:rFonts w:ascii="Times New Roman" w:hAnsi="Times New Roman" w:cs="Times New Roman"/>
          <w:color w:val="00B0F0"/>
          <w:sz w:val="24"/>
          <w:szCs w:val="24"/>
        </w:rPr>
        <w:t>:</w:t>
      </w:r>
    </w:p>
    <w:p w:rsidR="008A0FBB" w:rsidRPr="008A0FBB" w:rsidRDefault="00F302F3" w:rsidP="00F302F3">
      <w:pPr>
        <w:pStyle w:val="ListParagraph"/>
        <w:numPr>
          <w:ilvl w:val="0"/>
          <w:numId w:val="4"/>
        </w:numPr>
        <w:spacing w:line="276" w:lineRule="auto"/>
        <w:jc w:val="both"/>
        <w:rPr>
          <w:rFonts w:ascii="Times New Roman" w:hAnsi="Times New Roman" w:cs="Times New Roman"/>
          <w:color w:val="00B0F0"/>
          <w:sz w:val="24"/>
          <w:szCs w:val="24"/>
        </w:rPr>
      </w:pPr>
      <w:r w:rsidRPr="00F302F3">
        <w:rPr>
          <w:rFonts w:ascii="Times New Roman" w:hAnsi="Times New Roman" w:cs="Times New Roman"/>
          <w:sz w:val="24"/>
          <w:szCs w:val="24"/>
          <w:shd w:val="clear" w:color="auto" w:fill="FFFFFF"/>
        </w:rPr>
        <w:t xml:space="preserve">Anuradha Roy., “Patterns of feminist consciousness in Indian women writers” Prestige Publications(1999).2.Bokova  .I.G.,  “Gender  </w:t>
      </w:r>
      <w:proofErr w:type="spellStart"/>
      <w:r w:rsidRPr="00F302F3">
        <w:rPr>
          <w:rFonts w:ascii="Times New Roman" w:hAnsi="Times New Roman" w:cs="Times New Roman"/>
          <w:sz w:val="24"/>
          <w:szCs w:val="24"/>
          <w:shd w:val="clear" w:color="auto" w:fill="FFFFFF"/>
        </w:rPr>
        <w:t>Equality,Heritage</w:t>
      </w:r>
      <w:proofErr w:type="spellEnd"/>
      <w:r w:rsidRPr="00F302F3">
        <w:rPr>
          <w:rFonts w:ascii="Times New Roman" w:hAnsi="Times New Roman" w:cs="Times New Roman"/>
          <w:sz w:val="24"/>
          <w:szCs w:val="24"/>
          <w:shd w:val="clear" w:color="auto" w:fill="FFFFFF"/>
        </w:rPr>
        <w:t xml:space="preserve">  and  creativity”  ISBN:  978-92-3-100050-8(2014)</w:t>
      </w:r>
      <w:r w:rsidR="008A0FBB">
        <w:rPr>
          <w:rFonts w:ascii="Times New Roman" w:hAnsi="Times New Roman" w:cs="Times New Roman"/>
          <w:sz w:val="24"/>
          <w:szCs w:val="24"/>
          <w:shd w:val="clear" w:color="auto" w:fill="FFFFFF"/>
        </w:rPr>
        <w:t>.</w:t>
      </w:r>
    </w:p>
    <w:p w:rsidR="008A0FBB" w:rsidRPr="002A44CC" w:rsidRDefault="008A0FBB" w:rsidP="008A0FBB">
      <w:pPr>
        <w:pStyle w:val="ListParagraph"/>
        <w:numPr>
          <w:ilvl w:val="0"/>
          <w:numId w:val="4"/>
        </w:numPr>
        <w:spacing w:line="276" w:lineRule="auto"/>
        <w:jc w:val="both"/>
        <w:rPr>
          <w:rFonts w:ascii="Times New Roman" w:hAnsi="Times New Roman" w:cs="Times New Roman"/>
          <w:sz w:val="24"/>
          <w:szCs w:val="24"/>
          <w:lang w:val="en-US"/>
        </w:rPr>
      </w:pPr>
      <w:r w:rsidRPr="002A44CC">
        <w:rPr>
          <w:rFonts w:ascii="Times New Roman" w:hAnsi="Times New Roman" w:cs="Times New Roman"/>
          <w:sz w:val="24"/>
          <w:szCs w:val="24"/>
          <w:shd w:val="clear" w:color="auto" w:fill="FFFFFF"/>
        </w:rPr>
        <w:t xml:space="preserve">Pam (1993).  Literature     and     Feminism.     </w:t>
      </w:r>
      <w:proofErr w:type="spellStart"/>
      <w:r w:rsidRPr="002A44CC">
        <w:rPr>
          <w:rFonts w:ascii="Times New Roman" w:hAnsi="Times New Roman" w:cs="Times New Roman"/>
          <w:sz w:val="24"/>
          <w:szCs w:val="24"/>
          <w:shd w:val="clear" w:color="auto" w:fill="FFFFFF"/>
        </w:rPr>
        <w:t>Massachussets</w:t>
      </w:r>
      <w:proofErr w:type="spellEnd"/>
      <w:r w:rsidRPr="002A44CC">
        <w:rPr>
          <w:rFonts w:ascii="Times New Roman" w:hAnsi="Times New Roman" w:cs="Times New Roman"/>
          <w:sz w:val="24"/>
          <w:szCs w:val="24"/>
          <w:shd w:val="clear" w:color="auto" w:fill="FFFFFF"/>
        </w:rPr>
        <w:t xml:space="preserve">:  Blackwell </w:t>
      </w:r>
      <w:proofErr w:type="spellStart"/>
      <w:r w:rsidRPr="002A44CC">
        <w:rPr>
          <w:rFonts w:ascii="Times New Roman" w:hAnsi="Times New Roman" w:cs="Times New Roman"/>
          <w:sz w:val="24"/>
          <w:szCs w:val="24"/>
          <w:shd w:val="clear" w:color="auto" w:fill="FFFFFF"/>
        </w:rPr>
        <w:t>Publisher.Navarro</w:t>
      </w:r>
      <w:proofErr w:type="spellEnd"/>
      <w:r w:rsidRPr="002A44CC">
        <w:rPr>
          <w:rFonts w:ascii="Times New Roman" w:hAnsi="Times New Roman" w:cs="Times New Roman"/>
          <w:sz w:val="24"/>
          <w:szCs w:val="24"/>
          <w:shd w:val="clear" w:color="auto" w:fill="FFFFFF"/>
        </w:rPr>
        <w:t xml:space="preserve"> </w:t>
      </w:r>
      <w:proofErr w:type="spellStart"/>
      <w:r w:rsidRPr="002A44CC">
        <w:rPr>
          <w:rFonts w:ascii="Times New Roman" w:hAnsi="Times New Roman" w:cs="Times New Roman"/>
          <w:sz w:val="24"/>
          <w:szCs w:val="24"/>
          <w:shd w:val="clear" w:color="auto" w:fill="FFFFFF"/>
        </w:rPr>
        <w:t>Tejero</w:t>
      </w:r>
      <w:proofErr w:type="spellEnd"/>
      <w:r w:rsidRPr="002A44CC">
        <w:rPr>
          <w:rFonts w:ascii="Times New Roman" w:hAnsi="Times New Roman" w:cs="Times New Roman"/>
          <w:sz w:val="24"/>
          <w:szCs w:val="24"/>
          <w:shd w:val="clear" w:color="auto" w:fill="FFFFFF"/>
        </w:rPr>
        <w:t>, Antonia (2001).</w:t>
      </w:r>
    </w:p>
    <w:p w:rsidR="008A0FBB" w:rsidRPr="002A44CC" w:rsidRDefault="008A0FBB" w:rsidP="008A0FBB">
      <w:pPr>
        <w:pStyle w:val="ListParagraph"/>
        <w:numPr>
          <w:ilvl w:val="0"/>
          <w:numId w:val="4"/>
        </w:numPr>
        <w:spacing w:line="276" w:lineRule="auto"/>
        <w:jc w:val="both"/>
        <w:rPr>
          <w:rFonts w:ascii="Times New Roman" w:hAnsi="Times New Roman" w:cs="Times New Roman"/>
          <w:sz w:val="24"/>
          <w:szCs w:val="24"/>
          <w:lang w:val="en-US"/>
        </w:rPr>
      </w:pPr>
      <w:proofErr w:type="spellStart"/>
      <w:proofErr w:type="gramStart"/>
      <w:r w:rsidRPr="002A44CC">
        <w:rPr>
          <w:rFonts w:ascii="Times New Roman" w:hAnsi="Times New Roman" w:cs="Times New Roman"/>
          <w:sz w:val="24"/>
          <w:szCs w:val="24"/>
          <w:shd w:val="clear" w:color="auto" w:fill="FFFFFF"/>
        </w:rPr>
        <w:t>NasrullahMambrol</w:t>
      </w:r>
      <w:proofErr w:type="spellEnd"/>
      <w:r w:rsidRPr="002A44CC">
        <w:rPr>
          <w:rFonts w:ascii="Times New Roman" w:hAnsi="Times New Roman" w:cs="Times New Roman"/>
          <w:sz w:val="24"/>
          <w:szCs w:val="24"/>
          <w:shd w:val="clear" w:color="auto" w:fill="FFFFFF"/>
        </w:rPr>
        <w:t>.,</w:t>
      </w:r>
      <w:proofErr w:type="gramEnd"/>
      <w:r w:rsidRPr="002A44CC">
        <w:rPr>
          <w:rFonts w:ascii="Times New Roman" w:hAnsi="Times New Roman" w:cs="Times New Roman"/>
          <w:sz w:val="24"/>
          <w:szCs w:val="24"/>
          <w:shd w:val="clear" w:color="auto" w:fill="FFFFFF"/>
        </w:rPr>
        <w:t xml:space="preserve"> “Rupturing the Episteme: A </w:t>
      </w:r>
      <w:proofErr w:type="spellStart"/>
      <w:r w:rsidRPr="002A44CC">
        <w:rPr>
          <w:rFonts w:ascii="Times New Roman" w:hAnsi="Times New Roman" w:cs="Times New Roman"/>
          <w:sz w:val="24"/>
          <w:szCs w:val="24"/>
          <w:shd w:val="clear" w:color="auto" w:fill="FFFFFF"/>
        </w:rPr>
        <w:t>Sartrean</w:t>
      </w:r>
      <w:proofErr w:type="spellEnd"/>
      <w:r w:rsidRPr="002A44CC">
        <w:rPr>
          <w:rFonts w:ascii="Times New Roman" w:hAnsi="Times New Roman" w:cs="Times New Roman"/>
          <w:sz w:val="24"/>
          <w:szCs w:val="24"/>
          <w:shd w:val="clear" w:color="auto" w:fill="FFFFFF"/>
        </w:rPr>
        <w:t xml:space="preserve"> interpretation of Protagonists in </w:t>
      </w:r>
      <w:proofErr w:type="spellStart"/>
      <w:r w:rsidRPr="002A44CC">
        <w:rPr>
          <w:rFonts w:ascii="Times New Roman" w:hAnsi="Times New Roman" w:cs="Times New Roman"/>
          <w:sz w:val="24"/>
          <w:szCs w:val="24"/>
          <w:shd w:val="clear" w:color="auto" w:fill="FFFFFF"/>
        </w:rPr>
        <w:t>Mahasweta</w:t>
      </w:r>
      <w:proofErr w:type="spellEnd"/>
      <w:r w:rsidRPr="002A44CC">
        <w:rPr>
          <w:rFonts w:ascii="Times New Roman" w:hAnsi="Times New Roman" w:cs="Times New Roman"/>
          <w:sz w:val="24"/>
          <w:szCs w:val="24"/>
          <w:shd w:val="clear" w:color="auto" w:fill="FFFFFF"/>
        </w:rPr>
        <w:t xml:space="preserve"> Devi’s </w:t>
      </w:r>
      <w:proofErr w:type="spellStart"/>
      <w:r w:rsidRPr="002A44CC">
        <w:rPr>
          <w:rFonts w:ascii="Times New Roman" w:hAnsi="Times New Roman" w:cs="Times New Roman"/>
          <w:sz w:val="24"/>
          <w:szCs w:val="24"/>
          <w:shd w:val="clear" w:color="auto" w:fill="FFFFFF"/>
        </w:rPr>
        <w:t>Draupadi,The</w:t>
      </w:r>
      <w:proofErr w:type="spellEnd"/>
      <w:r w:rsidRPr="002A44CC">
        <w:rPr>
          <w:rFonts w:ascii="Times New Roman" w:hAnsi="Times New Roman" w:cs="Times New Roman"/>
          <w:sz w:val="24"/>
          <w:szCs w:val="24"/>
          <w:shd w:val="clear" w:color="auto" w:fill="FFFFFF"/>
        </w:rPr>
        <w:t xml:space="preserve"> Hunt and Behind the Bodice”.(2018).</w:t>
      </w:r>
    </w:p>
    <w:p w:rsidR="008A0FBB" w:rsidRPr="002A44CC" w:rsidRDefault="008A0FBB" w:rsidP="008A0FBB">
      <w:pPr>
        <w:pStyle w:val="ListParagraph"/>
        <w:numPr>
          <w:ilvl w:val="0"/>
          <w:numId w:val="4"/>
        </w:numPr>
        <w:spacing w:line="276" w:lineRule="auto"/>
        <w:jc w:val="both"/>
        <w:rPr>
          <w:rFonts w:ascii="Times New Roman" w:hAnsi="Times New Roman" w:cs="Times New Roman"/>
          <w:sz w:val="24"/>
          <w:szCs w:val="24"/>
          <w:lang w:val="en-US"/>
        </w:rPr>
      </w:pPr>
      <w:proofErr w:type="spellStart"/>
      <w:r w:rsidRPr="002A44CC">
        <w:rPr>
          <w:rFonts w:ascii="Times New Roman" w:hAnsi="Times New Roman" w:cs="Times New Roman"/>
          <w:sz w:val="24"/>
          <w:szCs w:val="24"/>
          <w:shd w:val="clear" w:color="auto" w:fill="FFFFFF"/>
        </w:rPr>
        <w:t>Priyanka</w:t>
      </w:r>
      <w:proofErr w:type="spellEnd"/>
      <w:r w:rsidRPr="002A44CC">
        <w:rPr>
          <w:rFonts w:ascii="Times New Roman" w:hAnsi="Times New Roman" w:cs="Times New Roman"/>
          <w:sz w:val="24"/>
          <w:szCs w:val="24"/>
          <w:shd w:val="clear" w:color="auto" w:fill="FFFFFF"/>
        </w:rPr>
        <w:t xml:space="preserve"> </w:t>
      </w:r>
      <w:proofErr w:type="spellStart"/>
      <w:r w:rsidRPr="002A44CC">
        <w:rPr>
          <w:rFonts w:ascii="Times New Roman" w:hAnsi="Times New Roman" w:cs="Times New Roman"/>
          <w:sz w:val="24"/>
          <w:szCs w:val="24"/>
          <w:shd w:val="clear" w:color="auto" w:fill="FFFFFF"/>
        </w:rPr>
        <w:t>Mahajan.</w:t>
      </w:r>
      <w:proofErr w:type="gramStart"/>
      <w:r w:rsidRPr="002A44CC">
        <w:rPr>
          <w:rFonts w:ascii="Times New Roman" w:hAnsi="Times New Roman" w:cs="Times New Roman"/>
          <w:sz w:val="24"/>
          <w:szCs w:val="24"/>
          <w:shd w:val="clear" w:color="auto" w:fill="FFFFFF"/>
        </w:rPr>
        <w:t>,Jaideep</w:t>
      </w:r>
      <w:proofErr w:type="spellEnd"/>
      <w:proofErr w:type="gramEnd"/>
      <w:r w:rsidRPr="002A44CC">
        <w:rPr>
          <w:rFonts w:ascii="Times New Roman" w:hAnsi="Times New Roman" w:cs="Times New Roman"/>
          <w:sz w:val="24"/>
          <w:szCs w:val="24"/>
          <w:shd w:val="clear" w:color="auto" w:fill="FFFFFF"/>
        </w:rPr>
        <w:t xml:space="preserve"> </w:t>
      </w:r>
      <w:proofErr w:type="spellStart"/>
      <w:r w:rsidRPr="002A44CC">
        <w:rPr>
          <w:rFonts w:ascii="Times New Roman" w:hAnsi="Times New Roman" w:cs="Times New Roman"/>
          <w:sz w:val="24"/>
          <w:szCs w:val="24"/>
          <w:shd w:val="clear" w:color="auto" w:fill="FFFFFF"/>
        </w:rPr>
        <w:t>Randhawa</w:t>
      </w:r>
      <w:proofErr w:type="spellEnd"/>
      <w:r w:rsidRPr="002A44CC">
        <w:rPr>
          <w:rFonts w:ascii="Times New Roman" w:hAnsi="Times New Roman" w:cs="Times New Roman"/>
          <w:sz w:val="24"/>
          <w:szCs w:val="24"/>
          <w:shd w:val="clear" w:color="auto" w:fill="FFFFFF"/>
        </w:rPr>
        <w:t xml:space="preserve">., “Emergence of new women: A New feministic approach in the select novels of </w:t>
      </w:r>
      <w:proofErr w:type="spellStart"/>
      <w:r w:rsidRPr="002A44CC">
        <w:rPr>
          <w:rFonts w:ascii="Times New Roman" w:hAnsi="Times New Roman" w:cs="Times New Roman"/>
          <w:sz w:val="24"/>
          <w:szCs w:val="24"/>
          <w:shd w:val="clear" w:color="auto" w:fill="FFFFFF"/>
        </w:rPr>
        <w:t>MahaswetaDevi,ManjuKapoor,RupaBajwa</w:t>
      </w:r>
      <w:proofErr w:type="spellEnd"/>
      <w:r w:rsidRPr="002A44CC">
        <w:rPr>
          <w:rFonts w:ascii="Times New Roman" w:hAnsi="Times New Roman" w:cs="Times New Roman"/>
          <w:sz w:val="24"/>
          <w:szCs w:val="24"/>
          <w:shd w:val="clear" w:color="auto" w:fill="FFFFFF"/>
        </w:rPr>
        <w:t xml:space="preserve"> and </w:t>
      </w:r>
      <w:proofErr w:type="spellStart"/>
      <w:r w:rsidRPr="002A44CC">
        <w:rPr>
          <w:rFonts w:ascii="Times New Roman" w:hAnsi="Times New Roman" w:cs="Times New Roman"/>
          <w:sz w:val="24"/>
          <w:szCs w:val="24"/>
          <w:shd w:val="clear" w:color="auto" w:fill="FFFFFF"/>
        </w:rPr>
        <w:t>Shobha</w:t>
      </w:r>
      <w:proofErr w:type="spellEnd"/>
      <w:r w:rsidRPr="002A44CC">
        <w:rPr>
          <w:rFonts w:ascii="Times New Roman" w:hAnsi="Times New Roman" w:cs="Times New Roman"/>
          <w:sz w:val="24"/>
          <w:szCs w:val="24"/>
          <w:shd w:val="clear" w:color="auto" w:fill="FFFFFF"/>
        </w:rPr>
        <w:t xml:space="preserve"> De.(2010).</w:t>
      </w:r>
    </w:p>
    <w:p w:rsidR="008A0FBB" w:rsidRPr="002A44CC" w:rsidRDefault="008A0FBB" w:rsidP="008A0FBB">
      <w:pPr>
        <w:pStyle w:val="ListParagraph"/>
        <w:numPr>
          <w:ilvl w:val="0"/>
          <w:numId w:val="4"/>
        </w:numPr>
        <w:spacing w:line="276" w:lineRule="auto"/>
        <w:jc w:val="both"/>
        <w:rPr>
          <w:rFonts w:ascii="Times New Roman" w:hAnsi="Times New Roman" w:cs="Times New Roman"/>
          <w:sz w:val="24"/>
          <w:szCs w:val="24"/>
          <w:lang w:val="en-US"/>
        </w:rPr>
      </w:pPr>
      <w:proofErr w:type="spellStart"/>
      <w:r w:rsidRPr="002A44CC">
        <w:rPr>
          <w:rFonts w:ascii="Times New Roman" w:hAnsi="Times New Roman" w:cs="Times New Roman"/>
          <w:sz w:val="24"/>
          <w:szCs w:val="24"/>
          <w:shd w:val="clear" w:color="auto" w:fill="FFFFFF"/>
        </w:rPr>
        <w:t>Raju</w:t>
      </w:r>
      <w:proofErr w:type="spellEnd"/>
      <w:r w:rsidRPr="002A44CC">
        <w:rPr>
          <w:rFonts w:ascii="Times New Roman" w:hAnsi="Times New Roman" w:cs="Times New Roman"/>
          <w:sz w:val="24"/>
          <w:szCs w:val="24"/>
          <w:shd w:val="clear" w:color="auto" w:fill="FFFFFF"/>
        </w:rPr>
        <w:t xml:space="preserve">  </w:t>
      </w:r>
      <w:proofErr w:type="spellStart"/>
      <w:r w:rsidRPr="002A44CC">
        <w:rPr>
          <w:rFonts w:ascii="Times New Roman" w:hAnsi="Times New Roman" w:cs="Times New Roman"/>
          <w:sz w:val="24"/>
          <w:szCs w:val="24"/>
          <w:shd w:val="clear" w:color="auto" w:fill="FFFFFF"/>
        </w:rPr>
        <w:t>Bollavarapu</w:t>
      </w:r>
      <w:proofErr w:type="spellEnd"/>
      <w:r w:rsidRPr="002A44CC">
        <w:rPr>
          <w:rFonts w:ascii="Times New Roman" w:hAnsi="Times New Roman" w:cs="Times New Roman"/>
          <w:sz w:val="24"/>
          <w:szCs w:val="24"/>
          <w:shd w:val="clear" w:color="auto" w:fill="FFFFFF"/>
        </w:rPr>
        <w:t xml:space="preserve">, </w:t>
      </w:r>
      <w:proofErr w:type="spellStart"/>
      <w:r w:rsidRPr="002A44CC">
        <w:rPr>
          <w:rFonts w:ascii="Times New Roman" w:hAnsi="Times New Roman" w:cs="Times New Roman"/>
          <w:sz w:val="24"/>
          <w:szCs w:val="24"/>
          <w:shd w:val="clear" w:color="auto" w:fill="FFFFFF"/>
        </w:rPr>
        <w:t>Mahasweta</w:t>
      </w:r>
      <w:proofErr w:type="spellEnd"/>
      <w:r w:rsidRPr="002A44CC">
        <w:rPr>
          <w:rFonts w:ascii="Times New Roman" w:hAnsi="Times New Roman" w:cs="Times New Roman"/>
          <w:sz w:val="24"/>
          <w:szCs w:val="24"/>
          <w:shd w:val="clear" w:color="auto" w:fill="FFFFFF"/>
        </w:rPr>
        <w:t xml:space="preserve">  Devi  Plays  Render  Voice to the  Voiceless:  A  Critical Survey, International  Journal  of  Research  and  Analytical  Reviews (IJRAR),September 2018, Volume 5, Issue 3 -ISSN 2348-1269., P.721-725.12.R.S Pathak., “The fictional world of </w:t>
      </w:r>
      <w:proofErr w:type="spellStart"/>
      <w:r w:rsidRPr="002A44CC">
        <w:rPr>
          <w:rFonts w:ascii="Times New Roman" w:hAnsi="Times New Roman" w:cs="Times New Roman"/>
          <w:sz w:val="24"/>
          <w:szCs w:val="24"/>
          <w:shd w:val="clear" w:color="auto" w:fill="FFFFFF"/>
        </w:rPr>
        <w:t>Arundhati</w:t>
      </w:r>
      <w:proofErr w:type="spellEnd"/>
      <w:r w:rsidRPr="002A44CC">
        <w:rPr>
          <w:rFonts w:ascii="Times New Roman" w:hAnsi="Times New Roman" w:cs="Times New Roman"/>
          <w:sz w:val="24"/>
          <w:szCs w:val="24"/>
          <w:shd w:val="clear" w:color="auto" w:fill="FFFFFF"/>
        </w:rPr>
        <w:t xml:space="preserve"> </w:t>
      </w:r>
      <w:proofErr w:type="spellStart"/>
      <w:r w:rsidRPr="002A44CC">
        <w:rPr>
          <w:rFonts w:ascii="Times New Roman" w:hAnsi="Times New Roman" w:cs="Times New Roman"/>
          <w:sz w:val="24"/>
          <w:szCs w:val="24"/>
          <w:shd w:val="clear" w:color="auto" w:fill="FFFFFF"/>
        </w:rPr>
        <w:t>Roy”,Creative</w:t>
      </w:r>
      <w:proofErr w:type="spellEnd"/>
      <w:r w:rsidRPr="002A44CC">
        <w:rPr>
          <w:rFonts w:ascii="Times New Roman" w:hAnsi="Times New Roman" w:cs="Times New Roman"/>
          <w:sz w:val="24"/>
          <w:szCs w:val="24"/>
          <w:shd w:val="clear" w:color="auto" w:fill="FFFFFF"/>
        </w:rPr>
        <w:t xml:space="preserve"> Books (2001).</w:t>
      </w:r>
    </w:p>
    <w:p w:rsidR="00883051" w:rsidRPr="00883051" w:rsidRDefault="008A0FBB" w:rsidP="008A0FBB">
      <w:pPr>
        <w:pStyle w:val="ListParagraph"/>
        <w:numPr>
          <w:ilvl w:val="0"/>
          <w:numId w:val="4"/>
        </w:numPr>
        <w:spacing w:line="276" w:lineRule="auto"/>
        <w:jc w:val="both"/>
        <w:rPr>
          <w:rFonts w:ascii="Times New Roman" w:hAnsi="Times New Roman" w:cs="Times New Roman"/>
          <w:sz w:val="24"/>
          <w:szCs w:val="24"/>
          <w:lang w:val="en-US"/>
        </w:rPr>
      </w:pPr>
      <w:proofErr w:type="spellStart"/>
      <w:r w:rsidRPr="002A44CC">
        <w:rPr>
          <w:rFonts w:ascii="Times New Roman" w:hAnsi="Times New Roman" w:cs="Times New Roman"/>
          <w:sz w:val="24"/>
          <w:szCs w:val="24"/>
          <w:shd w:val="clear" w:color="auto" w:fill="FFFFFF"/>
        </w:rPr>
        <w:t>R.K.Dhavan</w:t>
      </w:r>
      <w:proofErr w:type="spellEnd"/>
      <w:r w:rsidRPr="002A44CC">
        <w:rPr>
          <w:rFonts w:ascii="Times New Roman" w:hAnsi="Times New Roman" w:cs="Times New Roman"/>
          <w:sz w:val="24"/>
          <w:szCs w:val="24"/>
          <w:shd w:val="clear" w:color="auto" w:fill="FFFFFF"/>
        </w:rPr>
        <w:t xml:space="preserve">., “Arundhati Roy the novelist </w:t>
      </w:r>
      <w:proofErr w:type="spellStart"/>
      <w:r w:rsidRPr="002A44CC">
        <w:rPr>
          <w:rFonts w:ascii="Times New Roman" w:hAnsi="Times New Roman" w:cs="Times New Roman"/>
          <w:sz w:val="24"/>
          <w:szCs w:val="24"/>
          <w:shd w:val="clear" w:color="auto" w:fill="FFFFFF"/>
        </w:rPr>
        <w:t>extrodinary</w:t>
      </w:r>
      <w:proofErr w:type="spellEnd"/>
      <w:r w:rsidRPr="002A44CC">
        <w:rPr>
          <w:rFonts w:ascii="Times New Roman" w:hAnsi="Times New Roman" w:cs="Times New Roman"/>
          <w:sz w:val="24"/>
          <w:szCs w:val="24"/>
          <w:shd w:val="clear" w:color="auto" w:fill="FFFFFF"/>
        </w:rPr>
        <w:t xml:space="preserve">” Prestige  books  international., ISBN:978-3-16-148410(1999).14.SamikBandhopadhyay ., “ </w:t>
      </w:r>
      <w:proofErr w:type="spellStart"/>
      <w:r w:rsidRPr="002A44CC">
        <w:rPr>
          <w:rFonts w:ascii="Times New Roman" w:hAnsi="Times New Roman" w:cs="Times New Roman"/>
          <w:sz w:val="24"/>
          <w:szCs w:val="24"/>
          <w:shd w:val="clear" w:color="auto" w:fill="FFFFFF"/>
        </w:rPr>
        <w:t>Mahaswethadevi</w:t>
      </w:r>
      <w:proofErr w:type="spellEnd"/>
      <w:r w:rsidRPr="002A44CC">
        <w:rPr>
          <w:rFonts w:ascii="Times New Roman" w:hAnsi="Times New Roman" w:cs="Times New Roman"/>
          <w:sz w:val="24"/>
          <w:szCs w:val="24"/>
          <w:shd w:val="clear" w:color="auto" w:fill="FFFFFF"/>
        </w:rPr>
        <w:t xml:space="preserve"> five plays”ISBN:978-3-16-148410(1986). </w:t>
      </w:r>
    </w:p>
    <w:p w:rsidR="00883051" w:rsidRPr="00883051" w:rsidRDefault="00883051" w:rsidP="00883051">
      <w:pPr>
        <w:numPr>
          <w:ilvl w:val="0"/>
          <w:numId w:val="4"/>
        </w:numPr>
        <w:shd w:val="clear" w:color="auto" w:fill="FFFFFF"/>
        <w:spacing w:before="100" w:beforeAutospacing="1" w:after="24" w:line="240" w:lineRule="auto"/>
        <w:rPr>
          <w:rFonts w:ascii="Times New Roman" w:eastAsia="Times New Roman" w:hAnsi="Times New Roman" w:cs="Times New Roman"/>
          <w:color w:val="202122"/>
          <w:sz w:val="24"/>
          <w:szCs w:val="24"/>
          <w:lang w:eastAsia="en-IN"/>
        </w:rPr>
      </w:pPr>
      <w:r w:rsidRPr="00883051">
        <w:rPr>
          <w:rFonts w:ascii="Times New Roman" w:eastAsia="Times New Roman" w:hAnsi="Times New Roman" w:cs="Times New Roman"/>
          <w:color w:val="202122"/>
          <w:sz w:val="24"/>
          <w:szCs w:val="24"/>
          <w:lang w:eastAsia="en-IN"/>
        </w:rPr>
        <w:lastRenderedPageBreak/>
        <w:t>Jung, C.G. ([1959] 1969). </w:t>
      </w:r>
      <w:r w:rsidRPr="00883051">
        <w:rPr>
          <w:rFonts w:ascii="Times New Roman" w:eastAsia="Times New Roman" w:hAnsi="Times New Roman" w:cs="Times New Roman"/>
          <w:i/>
          <w:iCs/>
          <w:color w:val="202122"/>
          <w:sz w:val="24"/>
          <w:szCs w:val="24"/>
          <w:lang w:eastAsia="en-IN"/>
        </w:rPr>
        <w:t>The Archetypes and the Collective Unconscious</w:t>
      </w:r>
      <w:r w:rsidRPr="00883051">
        <w:rPr>
          <w:rFonts w:ascii="Times New Roman" w:eastAsia="Times New Roman" w:hAnsi="Times New Roman" w:cs="Times New Roman"/>
          <w:color w:val="202122"/>
          <w:sz w:val="24"/>
          <w:szCs w:val="24"/>
          <w:lang w:eastAsia="en-IN"/>
        </w:rPr>
        <w:t>, Collected Works, Volume 9, Part 1, Princeton, N.J.: Princeton University Press. </w:t>
      </w:r>
      <w:hyperlink r:id="rId5" w:tooltip="ISBN (identifier)" w:history="1">
        <w:r w:rsidRPr="00883051">
          <w:rPr>
            <w:rFonts w:ascii="Times New Roman" w:eastAsia="Times New Roman" w:hAnsi="Times New Roman" w:cs="Times New Roman"/>
            <w:color w:val="3366CC"/>
            <w:sz w:val="24"/>
            <w:szCs w:val="24"/>
            <w:u w:val="single"/>
            <w:lang w:eastAsia="en-IN"/>
          </w:rPr>
          <w:t>ISBN</w:t>
        </w:r>
      </w:hyperlink>
      <w:r w:rsidRPr="00883051">
        <w:rPr>
          <w:rFonts w:ascii="Times New Roman" w:eastAsia="Times New Roman" w:hAnsi="Times New Roman" w:cs="Times New Roman"/>
          <w:color w:val="202122"/>
          <w:sz w:val="24"/>
          <w:szCs w:val="24"/>
          <w:lang w:eastAsia="en-IN"/>
        </w:rPr>
        <w:t> </w:t>
      </w:r>
      <w:hyperlink r:id="rId6" w:tooltip="Special:BookSources/978-0-691-01833-1" w:history="1">
        <w:r w:rsidRPr="00883051">
          <w:rPr>
            <w:rFonts w:ascii="Times New Roman" w:eastAsia="Times New Roman" w:hAnsi="Times New Roman" w:cs="Times New Roman"/>
            <w:color w:val="3366CC"/>
            <w:sz w:val="24"/>
            <w:szCs w:val="24"/>
            <w:u w:val="single"/>
            <w:lang w:eastAsia="en-IN"/>
          </w:rPr>
          <w:t>978-0-691-01833-1</w:t>
        </w:r>
      </w:hyperlink>
      <w:r w:rsidRPr="00883051">
        <w:rPr>
          <w:rFonts w:ascii="Times New Roman" w:eastAsia="Times New Roman" w:hAnsi="Times New Roman" w:cs="Times New Roman"/>
          <w:color w:val="202122"/>
          <w:sz w:val="24"/>
          <w:szCs w:val="24"/>
          <w:lang w:eastAsia="en-IN"/>
        </w:rPr>
        <w:t>. par. 259</w:t>
      </w:r>
    </w:p>
    <w:p w:rsidR="00883051" w:rsidRPr="00883051" w:rsidRDefault="00883051" w:rsidP="00883051">
      <w:pPr>
        <w:numPr>
          <w:ilvl w:val="0"/>
          <w:numId w:val="4"/>
        </w:numPr>
        <w:shd w:val="clear" w:color="auto" w:fill="FFFFFF"/>
        <w:spacing w:before="100" w:beforeAutospacing="1" w:after="24" w:line="240" w:lineRule="auto"/>
        <w:rPr>
          <w:rFonts w:ascii="Times New Roman" w:eastAsia="Times New Roman" w:hAnsi="Times New Roman" w:cs="Times New Roman"/>
          <w:color w:val="202122"/>
          <w:sz w:val="24"/>
          <w:szCs w:val="24"/>
          <w:lang w:eastAsia="en-IN"/>
        </w:rPr>
      </w:pPr>
      <w:r w:rsidRPr="00883051">
        <w:rPr>
          <w:rFonts w:ascii="Times New Roman" w:eastAsia="Times New Roman" w:hAnsi="Times New Roman" w:cs="Times New Roman"/>
          <w:color w:val="202122"/>
          <w:sz w:val="24"/>
          <w:szCs w:val="24"/>
          <w:lang w:eastAsia="en-IN"/>
        </w:rPr>
        <w:t>^ </w:t>
      </w:r>
      <w:hyperlink r:id="rId7" w:anchor="cite_ref-CW9_1_113_2-0" w:history="1">
        <w:r w:rsidRPr="00883051">
          <w:rPr>
            <w:rFonts w:ascii="Times New Roman" w:eastAsia="Times New Roman" w:hAnsi="Times New Roman" w:cs="Times New Roman"/>
            <w:color w:val="3366CC"/>
            <w:sz w:val="24"/>
            <w:szCs w:val="24"/>
            <w:bdr w:val="none" w:sz="0" w:space="0" w:color="auto" w:frame="1"/>
            <w:lang w:eastAsia="en-IN"/>
          </w:rPr>
          <w:t xml:space="preserve">Jump up </w:t>
        </w:r>
        <w:proofErr w:type="spellStart"/>
        <w:r w:rsidRPr="00883051">
          <w:rPr>
            <w:rFonts w:ascii="Times New Roman" w:eastAsia="Times New Roman" w:hAnsi="Times New Roman" w:cs="Times New Roman"/>
            <w:color w:val="3366CC"/>
            <w:sz w:val="24"/>
            <w:szCs w:val="24"/>
            <w:bdr w:val="none" w:sz="0" w:space="0" w:color="auto" w:frame="1"/>
            <w:lang w:eastAsia="en-IN"/>
          </w:rPr>
          <w:t>to:</w:t>
        </w:r>
        <w:r w:rsidRPr="00883051">
          <w:rPr>
            <w:rFonts w:ascii="Times New Roman" w:eastAsia="Times New Roman" w:hAnsi="Times New Roman" w:cs="Times New Roman"/>
            <w:b/>
            <w:bCs/>
            <w:color w:val="3366CC"/>
            <w:sz w:val="24"/>
            <w:szCs w:val="24"/>
            <w:u w:val="single"/>
            <w:vertAlign w:val="superscript"/>
            <w:lang w:eastAsia="en-IN"/>
          </w:rPr>
          <w:t>a</w:t>
        </w:r>
        <w:proofErr w:type="spellEnd"/>
      </w:hyperlink>
      <w:r w:rsidRPr="00883051">
        <w:rPr>
          <w:rFonts w:ascii="Times New Roman" w:eastAsia="Times New Roman" w:hAnsi="Times New Roman" w:cs="Times New Roman"/>
          <w:color w:val="202122"/>
          <w:sz w:val="24"/>
          <w:szCs w:val="24"/>
          <w:lang w:eastAsia="en-IN"/>
        </w:rPr>
        <w:t> </w:t>
      </w:r>
      <w:hyperlink r:id="rId8" w:anchor="cite_ref-CW9_1_113_2-1" w:history="1">
        <w:r w:rsidRPr="00883051">
          <w:rPr>
            <w:rFonts w:ascii="Times New Roman" w:eastAsia="Times New Roman" w:hAnsi="Times New Roman" w:cs="Times New Roman"/>
            <w:b/>
            <w:bCs/>
            <w:color w:val="3366CC"/>
            <w:sz w:val="24"/>
            <w:szCs w:val="24"/>
            <w:u w:val="single"/>
            <w:vertAlign w:val="superscript"/>
            <w:lang w:eastAsia="en-IN"/>
          </w:rPr>
          <w:t>b</w:t>
        </w:r>
      </w:hyperlink>
      <w:r w:rsidRPr="00883051">
        <w:rPr>
          <w:rFonts w:ascii="Times New Roman" w:eastAsia="Times New Roman" w:hAnsi="Times New Roman" w:cs="Times New Roman"/>
          <w:color w:val="202122"/>
          <w:sz w:val="24"/>
          <w:szCs w:val="24"/>
          <w:lang w:eastAsia="en-IN"/>
        </w:rPr>
        <w:t> Carl Jung (1959) [1954]. "Concerning the Archetypes, with Special Reference to the Anima Concept (Translated from </w:t>
      </w:r>
      <w:proofErr w:type="spellStart"/>
      <w:r w:rsidRPr="00883051">
        <w:rPr>
          <w:rFonts w:ascii="Times New Roman" w:eastAsia="Times New Roman" w:hAnsi="Times New Roman" w:cs="Times New Roman"/>
          <w:color w:val="202122"/>
          <w:sz w:val="24"/>
          <w:szCs w:val="24"/>
          <w:lang w:eastAsia="en-IN"/>
        </w:rPr>
        <w:t>Uber</w:t>
      </w:r>
      <w:proofErr w:type="spellEnd"/>
      <w:r w:rsidRPr="00883051">
        <w:rPr>
          <w:rFonts w:ascii="Times New Roman" w:eastAsia="Times New Roman" w:hAnsi="Times New Roman" w:cs="Times New Roman"/>
          <w:color w:val="202122"/>
          <w:sz w:val="24"/>
          <w:szCs w:val="24"/>
          <w:lang w:eastAsia="en-IN"/>
        </w:rPr>
        <w:t xml:space="preserve"> den </w:t>
      </w:r>
      <w:proofErr w:type="spellStart"/>
      <w:r w:rsidRPr="00883051">
        <w:rPr>
          <w:rFonts w:ascii="Times New Roman" w:eastAsia="Times New Roman" w:hAnsi="Times New Roman" w:cs="Times New Roman"/>
          <w:color w:val="202122"/>
          <w:sz w:val="24"/>
          <w:szCs w:val="24"/>
          <w:lang w:eastAsia="en-IN"/>
        </w:rPr>
        <w:t>ArchetypusmitbesondererBerücksichtigung</w:t>
      </w:r>
      <w:proofErr w:type="spellEnd"/>
      <w:r w:rsidRPr="00883051">
        <w:rPr>
          <w:rFonts w:ascii="Times New Roman" w:eastAsia="Times New Roman" w:hAnsi="Times New Roman" w:cs="Times New Roman"/>
          <w:color w:val="202122"/>
          <w:sz w:val="24"/>
          <w:szCs w:val="24"/>
          <w:lang w:eastAsia="en-IN"/>
        </w:rPr>
        <w:t xml:space="preserve"> des </w:t>
      </w:r>
      <w:proofErr w:type="spellStart"/>
      <w:r w:rsidRPr="00883051">
        <w:rPr>
          <w:rFonts w:ascii="Times New Roman" w:eastAsia="Times New Roman" w:hAnsi="Times New Roman" w:cs="Times New Roman"/>
          <w:color w:val="202122"/>
          <w:sz w:val="24"/>
          <w:szCs w:val="24"/>
          <w:lang w:eastAsia="en-IN"/>
        </w:rPr>
        <w:t>Animabegriffes</w:t>
      </w:r>
      <w:proofErr w:type="spellEnd"/>
      <w:r w:rsidRPr="00883051">
        <w:rPr>
          <w:rFonts w:ascii="Times New Roman" w:eastAsia="Times New Roman" w:hAnsi="Times New Roman" w:cs="Times New Roman"/>
          <w:color w:val="202122"/>
          <w:sz w:val="24"/>
          <w:szCs w:val="24"/>
          <w:lang w:eastAsia="en-IN"/>
        </w:rPr>
        <w:t xml:space="preserve">, Von den </w:t>
      </w:r>
      <w:proofErr w:type="spellStart"/>
      <w:r w:rsidRPr="00883051">
        <w:rPr>
          <w:rFonts w:ascii="Times New Roman" w:eastAsia="Times New Roman" w:hAnsi="Times New Roman" w:cs="Times New Roman"/>
          <w:color w:val="202122"/>
          <w:sz w:val="24"/>
          <w:szCs w:val="24"/>
          <w:lang w:eastAsia="en-IN"/>
        </w:rPr>
        <w:t>Wurzeln</w:t>
      </w:r>
      <w:proofErr w:type="spellEnd"/>
      <w:r w:rsidRPr="00883051">
        <w:rPr>
          <w:rFonts w:ascii="Times New Roman" w:eastAsia="Times New Roman" w:hAnsi="Times New Roman" w:cs="Times New Roman"/>
          <w:color w:val="202122"/>
          <w:sz w:val="24"/>
          <w:szCs w:val="24"/>
          <w:lang w:eastAsia="en-IN"/>
        </w:rPr>
        <w:t xml:space="preserve"> des </w:t>
      </w:r>
      <w:proofErr w:type="spellStart"/>
      <w:r w:rsidRPr="00883051">
        <w:rPr>
          <w:rFonts w:ascii="Times New Roman" w:eastAsia="Times New Roman" w:hAnsi="Times New Roman" w:cs="Times New Roman"/>
          <w:color w:val="202122"/>
          <w:sz w:val="24"/>
          <w:szCs w:val="24"/>
          <w:lang w:eastAsia="en-IN"/>
        </w:rPr>
        <w:t>Bewusstseins</w:t>
      </w:r>
      <w:proofErr w:type="spellEnd"/>
      <w:r w:rsidRPr="00883051">
        <w:rPr>
          <w:rFonts w:ascii="Times New Roman" w:eastAsia="Times New Roman" w:hAnsi="Times New Roman" w:cs="Times New Roman"/>
          <w:color w:val="202122"/>
          <w:sz w:val="24"/>
          <w:szCs w:val="24"/>
          <w:lang w:eastAsia="en-IN"/>
        </w:rPr>
        <w:t xml:space="preserve"> (Zurich: </w:t>
      </w:r>
      <w:proofErr w:type="spellStart"/>
      <w:r w:rsidRPr="00883051">
        <w:rPr>
          <w:rFonts w:ascii="Times New Roman" w:eastAsia="Times New Roman" w:hAnsi="Times New Roman" w:cs="Times New Roman"/>
          <w:color w:val="202122"/>
          <w:sz w:val="24"/>
          <w:szCs w:val="24"/>
          <w:lang w:eastAsia="en-IN"/>
        </w:rPr>
        <w:t>Rascher</w:t>
      </w:r>
      <w:proofErr w:type="spellEnd"/>
      <w:r w:rsidRPr="00883051">
        <w:rPr>
          <w:rFonts w:ascii="Times New Roman" w:eastAsia="Times New Roman" w:hAnsi="Times New Roman" w:cs="Times New Roman"/>
          <w:color w:val="202122"/>
          <w:sz w:val="24"/>
          <w:szCs w:val="24"/>
          <w:lang w:eastAsia="en-IN"/>
        </w:rPr>
        <w:t>, 1954))". The Archetypes and the Collective Unconscious, Collected Works, Volume 9, Part 1. Princeton University Press. p. 55, para. 113. </w:t>
      </w:r>
      <w:hyperlink r:id="rId9" w:tooltip="ISBN (identifier)" w:history="1">
        <w:r w:rsidRPr="00883051">
          <w:rPr>
            <w:rFonts w:ascii="Times New Roman" w:eastAsia="Times New Roman" w:hAnsi="Times New Roman" w:cs="Times New Roman"/>
            <w:color w:val="3366CC"/>
            <w:sz w:val="24"/>
            <w:szCs w:val="24"/>
            <w:u w:val="single"/>
            <w:lang w:eastAsia="en-IN"/>
          </w:rPr>
          <w:t>ISBN</w:t>
        </w:r>
      </w:hyperlink>
      <w:r w:rsidRPr="00883051">
        <w:rPr>
          <w:rFonts w:ascii="Times New Roman" w:eastAsia="Times New Roman" w:hAnsi="Times New Roman" w:cs="Times New Roman"/>
          <w:color w:val="202122"/>
          <w:sz w:val="24"/>
          <w:szCs w:val="24"/>
          <w:lang w:eastAsia="en-IN"/>
        </w:rPr>
        <w:t> </w:t>
      </w:r>
      <w:hyperlink r:id="rId10" w:tooltip="Special:BookSources/978-0-691-01833-1" w:history="1">
        <w:r w:rsidRPr="00883051">
          <w:rPr>
            <w:rFonts w:ascii="Times New Roman" w:eastAsia="Times New Roman" w:hAnsi="Times New Roman" w:cs="Times New Roman"/>
            <w:color w:val="3366CC"/>
            <w:sz w:val="24"/>
            <w:szCs w:val="24"/>
            <w:u w:val="single"/>
            <w:lang w:eastAsia="en-IN"/>
          </w:rPr>
          <w:t>978-0-691-01833-1</w:t>
        </w:r>
      </w:hyperlink>
      <w:r w:rsidRPr="00883051">
        <w:rPr>
          <w:rFonts w:ascii="Times New Roman" w:eastAsia="Times New Roman" w:hAnsi="Times New Roman" w:cs="Times New Roman"/>
          <w:color w:val="202122"/>
          <w:sz w:val="24"/>
          <w:szCs w:val="24"/>
          <w:lang w:eastAsia="en-IN"/>
        </w:rPr>
        <w:t>.</w:t>
      </w:r>
    </w:p>
    <w:p w:rsidR="00883051" w:rsidRPr="00883051" w:rsidRDefault="00883051" w:rsidP="00883051">
      <w:pPr>
        <w:pStyle w:val="ListParagraph"/>
        <w:numPr>
          <w:ilvl w:val="0"/>
          <w:numId w:val="4"/>
        </w:numPr>
        <w:shd w:val="clear" w:color="auto" w:fill="FFFFFF"/>
        <w:spacing w:before="100" w:beforeAutospacing="1" w:after="24" w:line="240" w:lineRule="auto"/>
        <w:rPr>
          <w:rFonts w:ascii="Times New Roman" w:eastAsia="Times New Roman" w:hAnsi="Times New Roman" w:cs="Times New Roman"/>
          <w:color w:val="202122"/>
          <w:sz w:val="24"/>
          <w:szCs w:val="24"/>
          <w:lang w:eastAsia="en-IN"/>
        </w:rPr>
      </w:pPr>
      <w:r w:rsidRPr="00883051">
        <w:rPr>
          <w:rFonts w:ascii="Times New Roman" w:eastAsia="Times New Roman" w:hAnsi="Times New Roman" w:cs="Times New Roman"/>
          <w:color w:val="202122"/>
          <w:sz w:val="24"/>
          <w:szCs w:val="24"/>
          <w:lang w:eastAsia="en-IN"/>
        </w:rPr>
        <w:t>Carl Jung (1973) [1950]. </w:t>
      </w:r>
      <w:hyperlink r:id="rId11" w:tooltip="Gerhard Adler" w:history="1">
        <w:r w:rsidRPr="00883051">
          <w:rPr>
            <w:rFonts w:ascii="Times New Roman" w:eastAsia="Times New Roman" w:hAnsi="Times New Roman" w:cs="Times New Roman"/>
            <w:color w:val="3366CC"/>
            <w:sz w:val="24"/>
            <w:szCs w:val="24"/>
            <w:u w:val="single"/>
            <w:lang w:eastAsia="en-IN"/>
          </w:rPr>
          <w:t>Adler, Gerhard</w:t>
        </w:r>
      </w:hyperlink>
      <w:r w:rsidRPr="00883051">
        <w:rPr>
          <w:rFonts w:ascii="Times New Roman" w:eastAsia="Times New Roman" w:hAnsi="Times New Roman" w:cs="Times New Roman"/>
          <w:color w:val="202122"/>
          <w:sz w:val="24"/>
          <w:szCs w:val="24"/>
          <w:lang w:eastAsia="en-IN"/>
        </w:rPr>
        <w:t>; Jaffé, Aniela (eds.). </w:t>
      </w:r>
      <w:proofErr w:type="spellStart"/>
      <w:r w:rsidRPr="00883051">
        <w:rPr>
          <w:rFonts w:ascii="Times New Roman" w:eastAsia="Times New Roman" w:hAnsi="Times New Roman" w:cs="Times New Roman"/>
          <w:color w:val="202122"/>
          <w:sz w:val="24"/>
          <w:szCs w:val="24"/>
          <w:lang w:eastAsia="en-IN"/>
        </w:rPr>
        <w:t>C.G.Jung</w:t>
      </w:r>
      <w:proofErr w:type="spellEnd"/>
      <w:r w:rsidRPr="00883051">
        <w:rPr>
          <w:rFonts w:ascii="Times New Roman" w:eastAsia="Times New Roman" w:hAnsi="Times New Roman" w:cs="Times New Roman"/>
          <w:color w:val="202122"/>
          <w:sz w:val="24"/>
          <w:szCs w:val="24"/>
          <w:lang w:eastAsia="en-IN"/>
        </w:rPr>
        <w:t xml:space="preserve"> Letters. Vol. 1: 1906–1950. Translated by Hull, R. F. C. Princeton University Press. letter 28 February 1932, page 88. </w:t>
      </w:r>
      <w:hyperlink r:id="rId12" w:tooltip="ISBN (identifier)" w:history="1">
        <w:r w:rsidRPr="00883051">
          <w:rPr>
            <w:rFonts w:ascii="Times New Roman" w:eastAsia="Times New Roman" w:hAnsi="Times New Roman" w:cs="Times New Roman"/>
            <w:color w:val="3366CC"/>
            <w:sz w:val="24"/>
            <w:szCs w:val="24"/>
            <w:u w:val="single"/>
            <w:lang w:eastAsia="en-IN"/>
          </w:rPr>
          <w:t>ISBN</w:t>
        </w:r>
      </w:hyperlink>
      <w:r w:rsidRPr="00883051">
        <w:rPr>
          <w:rFonts w:ascii="Times New Roman" w:eastAsia="Times New Roman" w:hAnsi="Times New Roman" w:cs="Times New Roman"/>
          <w:color w:val="202122"/>
          <w:sz w:val="24"/>
          <w:szCs w:val="24"/>
          <w:lang w:eastAsia="en-IN"/>
        </w:rPr>
        <w:t> </w:t>
      </w:r>
      <w:hyperlink r:id="rId13" w:tooltip="Special:BookSources/978-0-691-09895-1" w:history="1">
        <w:r w:rsidRPr="00883051">
          <w:rPr>
            <w:rFonts w:ascii="Times New Roman" w:eastAsia="Times New Roman" w:hAnsi="Times New Roman" w:cs="Times New Roman"/>
            <w:color w:val="3366CC"/>
            <w:sz w:val="24"/>
            <w:szCs w:val="24"/>
            <w:u w:val="single"/>
            <w:lang w:eastAsia="en-IN"/>
          </w:rPr>
          <w:t>978-0-691-09895-1</w:t>
        </w:r>
      </w:hyperlink>
      <w:r w:rsidRPr="00883051">
        <w:rPr>
          <w:rFonts w:ascii="Times New Roman" w:eastAsia="Times New Roman" w:hAnsi="Times New Roman" w:cs="Times New Roman"/>
          <w:color w:val="202122"/>
          <w:sz w:val="24"/>
          <w:szCs w:val="24"/>
          <w:lang w:eastAsia="en-IN"/>
        </w:rPr>
        <w:t>. Here are my answers to your questions about Goethe: My mother drew my attention to Faust when I was about 15 years old... Goethe was important to me because of Faust... In my circle, Faust is an object of lively interest. I once knew a wholesaler who always carried a pocket edition of Faust around with him.</w:t>
      </w:r>
    </w:p>
    <w:p w:rsidR="00883051" w:rsidRPr="00883051" w:rsidRDefault="009532A4" w:rsidP="00883051">
      <w:pPr>
        <w:numPr>
          <w:ilvl w:val="0"/>
          <w:numId w:val="4"/>
        </w:numPr>
        <w:shd w:val="clear" w:color="auto" w:fill="FFFFFF"/>
        <w:spacing w:before="100" w:beforeAutospacing="1" w:after="24" w:line="240" w:lineRule="auto"/>
        <w:ind w:left="1488"/>
        <w:rPr>
          <w:rFonts w:ascii="Times New Roman" w:eastAsia="Times New Roman" w:hAnsi="Times New Roman" w:cs="Times New Roman"/>
          <w:color w:val="202122"/>
          <w:sz w:val="24"/>
          <w:szCs w:val="24"/>
          <w:lang w:eastAsia="en-IN"/>
        </w:rPr>
      </w:pPr>
      <w:hyperlink r:id="rId14" w:anchor="cite_ref-4" w:tooltip="Jump up" w:history="1">
        <w:r w:rsidR="00883051" w:rsidRPr="00883051">
          <w:rPr>
            <w:rFonts w:ascii="Times New Roman" w:eastAsia="Times New Roman" w:hAnsi="Times New Roman" w:cs="Times New Roman"/>
            <w:b/>
            <w:bCs/>
            <w:color w:val="3366CC"/>
            <w:sz w:val="24"/>
            <w:szCs w:val="24"/>
            <w:u w:val="single"/>
            <w:lang w:eastAsia="en-IN"/>
          </w:rPr>
          <w:t>^</w:t>
        </w:r>
      </w:hyperlink>
      <w:r w:rsidR="00883051" w:rsidRPr="00883051">
        <w:rPr>
          <w:rFonts w:ascii="Times New Roman" w:eastAsia="Times New Roman" w:hAnsi="Times New Roman" w:cs="Times New Roman"/>
          <w:color w:val="202122"/>
          <w:sz w:val="24"/>
          <w:szCs w:val="24"/>
          <w:lang w:eastAsia="en-IN"/>
        </w:rPr>
        <w:t> Carl Jung (1963). Memories, Dreams, Reflections. Random House. p. 101. </w:t>
      </w:r>
      <w:hyperlink r:id="rId15" w:tooltip="ISBN (identifier)" w:history="1">
        <w:r w:rsidR="00883051" w:rsidRPr="00883051">
          <w:rPr>
            <w:rFonts w:ascii="Times New Roman" w:eastAsia="Times New Roman" w:hAnsi="Times New Roman" w:cs="Times New Roman"/>
            <w:color w:val="3366CC"/>
            <w:sz w:val="24"/>
            <w:szCs w:val="24"/>
            <w:u w:val="single"/>
            <w:lang w:eastAsia="en-IN"/>
          </w:rPr>
          <w:t>ISBN</w:t>
        </w:r>
      </w:hyperlink>
      <w:r w:rsidR="00883051" w:rsidRPr="00883051">
        <w:rPr>
          <w:rFonts w:ascii="Times New Roman" w:eastAsia="Times New Roman" w:hAnsi="Times New Roman" w:cs="Times New Roman"/>
          <w:color w:val="202122"/>
          <w:sz w:val="24"/>
          <w:szCs w:val="24"/>
          <w:lang w:eastAsia="en-IN"/>
        </w:rPr>
        <w:t> </w:t>
      </w:r>
      <w:hyperlink r:id="rId16" w:tooltip="Special:BookSources/978-0-679-72395-0" w:history="1">
        <w:r w:rsidR="00883051" w:rsidRPr="00883051">
          <w:rPr>
            <w:rFonts w:ascii="Times New Roman" w:eastAsia="Times New Roman" w:hAnsi="Times New Roman" w:cs="Times New Roman"/>
            <w:color w:val="3366CC"/>
            <w:sz w:val="24"/>
            <w:szCs w:val="24"/>
            <w:u w:val="single"/>
            <w:lang w:eastAsia="en-IN"/>
          </w:rPr>
          <w:t>978-0-679-72395-0</w:t>
        </w:r>
      </w:hyperlink>
      <w:r w:rsidR="00883051" w:rsidRPr="00883051">
        <w:rPr>
          <w:rFonts w:ascii="Times New Roman" w:eastAsia="Times New Roman" w:hAnsi="Times New Roman" w:cs="Times New Roman"/>
          <w:color w:val="202122"/>
          <w:sz w:val="24"/>
          <w:szCs w:val="24"/>
          <w:lang w:eastAsia="en-IN"/>
        </w:rPr>
        <w:t>.</w:t>
      </w:r>
    </w:p>
    <w:p w:rsidR="005B38CC" w:rsidRPr="00883051" w:rsidRDefault="009532A4" w:rsidP="00883051">
      <w:pPr>
        <w:pStyle w:val="ListParagraph"/>
        <w:numPr>
          <w:ilvl w:val="0"/>
          <w:numId w:val="4"/>
        </w:numPr>
        <w:spacing w:line="276" w:lineRule="auto"/>
        <w:jc w:val="both"/>
        <w:rPr>
          <w:rFonts w:ascii="Times New Roman" w:hAnsi="Times New Roman" w:cs="Times New Roman"/>
          <w:sz w:val="24"/>
          <w:szCs w:val="24"/>
          <w:lang w:val="en-US"/>
        </w:rPr>
      </w:pPr>
      <w:hyperlink r:id="rId17" w:tooltip="Paul C. Bishop" w:history="1">
        <w:r w:rsidR="00883051" w:rsidRPr="00883051">
          <w:rPr>
            <w:rStyle w:val="Hyperlink"/>
            <w:rFonts w:ascii="Times New Roman" w:hAnsi="Times New Roman" w:cs="Times New Roman"/>
            <w:color w:val="3366CC"/>
            <w:sz w:val="24"/>
            <w:szCs w:val="24"/>
            <w:shd w:val="clear" w:color="auto" w:fill="FFFFFF"/>
          </w:rPr>
          <w:t>Paul C. Bishop</w:t>
        </w:r>
      </w:hyperlink>
      <w:r w:rsidR="00883051" w:rsidRPr="00883051">
        <w:rPr>
          <w:rFonts w:ascii="Times New Roman" w:hAnsi="Times New Roman" w:cs="Times New Roman"/>
          <w:color w:val="202122"/>
          <w:sz w:val="24"/>
          <w:szCs w:val="24"/>
          <w:shd w:val="clear" w:color="auto" w:fill="FFFFFF"/>
        </w:rPr>
        <w:t> (1 June 1996). </w:t>
      </w:r>
      <w:hyperlink r:id="rId18" w:history="1">
        <w:r w:rsidR="00883051" w:rsidRPr="00883051">
          <w:rPr>
            <w:rStyle w:val="Hyperlink"/>
            <w:rFonts w:ascii="Times New Roman" w:hAnsi="Times New Roman" w:cs="Times New Roman"/>
            <w:color w:val="3366CC"/>
            <w:sz w:val="24"/>
            <w:szCs w:val="24"/>
          </w:rPr>
          <w:t>"The use of Kant in Jung's early psychological works"</w:t>
        </w:r>
      </w:hyperlink>
      <w:r w:rsidR="00883051" w:rsidRPr="00883051">
        <w:rPr>
          <w:rFonts w:ascii="Times New Roman" w:hAnsi="Times New Roman" w:cs="Times New Roman"/>
          <w:color w:val="202122"/>
          <w:sz w:val="24"/>
          <w:szCs w:val="24"/>
          <w:shd w:val="clear" w:color="auto" w:fill="FFFFFF"/>
        </w:rPr>
        <w:t>. </w:t>
      </w:r>
      <w:hyperlink r:id="rId19" w:tooltip="Journal of European Studies" w:history="1">
        <w:r w:rsidR="00883051" w:rsidRPr="00883051">
          <w:rPr>
            <w:rStyle w:val="Hyperlink"/>
            <w:rFonts w:ascii="Times New Roman" w:hAnsi="Times New Roman" w:cs="Times New Roman"/>
            <w:color w:val="3366CC"/>
            <w:sz w:val="24"/>
            <w:szCs w:val="24"/>
            <w:shd w:val="clear" w:color="auto" w:fill="FFFFFF"/>
          </w:rPr>
          <w:t>Journal of European Studies</w:t>
        </w:r>
      </w:hyperlink>
      <w:r w:rsidR="00883051" w:rsidRPr="00883051">
        <w:rPr>
          <w:rFonts w:ascii="Times New Roman" w:hAnsi="Times New Roman" w:cs="Times New Roman"/>
          <w:color w:val="202122"/>
          <w:sz w:val="24"/>
          <w:szCs w:val="24"/>
          <w:shd w:val="clear" w:color="auto" w:fill="FFFFFF"/>
        </w:rPr>
        <w:t>. </w:t>
      </w:r>
      <w:r w:rsidR="00883051" w:rsidRPr="00883051">
        <w:rPr>
          <w:rFonts w:ascii="Times New Roman" w:hAnsi="Times New Roman" w:cs="Times New Roman"/>
          <w:b/>
          <w:bCs/>
          <w:color w:val="202122"/>
          <w:sz w:val="24"/>
          <w:szCs w:val="24"/>
          <w:shd w:val="clear" w:color="auto" w:fill="FFFFFF"/>
        </w:rPr>
        <w:t>26</w:t>
      </w:r>
      <w:r w:rsidR="00883051" w:rsidRPr="00883051">
        <w:rPr>
          <w:rFonts w:ascii="Times New Roman" w:hAnsi="Times New Roman" w:cs="Times New Roman"/>
          <w:color w:val="202122"/>
          <w:sz w:val="24"/>
          <w:szCs w:val="24"/>
          <w:shd w:val="clear" w:color="auto" w:fill="FFFFFF"/>
        </w:rPr>
        <w:t> (2): 107–140. </w:t>
      </w:r>
      <w:hyperlink r:id="rId20" w:tooltip="Doi (identifier)" w:history="1">
        <w:r w:rsidR="00883051" w:rsidRPr="00883051">
          <w:rPr>
            <w:rStyle w:val="Hyperlink"/>
            <w:rFonts w:ascii="Times New Roman" w:hAnsi="Times New Roman" w:cs="Times New Roman"/>
            <w:color w:val="3366CC"/>
            <w:sz w:val="24"/>
            <w:szCs w:val="24"/>
            <w:shd w:val="clear" w:color="auto" w:fill="FFFFFF"/>
          </w:rPr>
          <w:t>doi</w:t>
        </w:r>
      </w:hyperlink>
      <w:r w:rsidR="00883051" w:rsidRPr="00883051">
        <w:rPr>
          <w:rFonts w:ascii="Times New Roman" w:hAnsi="Times New Roman" w:cs="Times New Roman"/>
          <w:color w:val="202122"/>
          <w:sz w:val="24"/>
          <w:szCs w:val="24"/>
          <w:shd w:val="clear" w:color="auto" w:fill="FFFFFF"/>
        </w:rPr>
        <w:t>:</w:t>
      </w:r>
      <w:hyperlink r:id="rId21" w:history="1">
        <w:r w:rsidR="00883051" w:rsidRPr="00883051">
          <w:rPr>
            <w:rStyle w:val="Hyperlink"/>
            <w:rFonts w:ascii="Times New Roman" w:hAnsi="Times New Roman" w:cs="Times New Roman"/>
            <w:color w:val="3366CC"/>
            <w:sz w:val="24"/>
            <w:szCs w:val="24"/>
          </w:rPr>
          <w:t>10.1177/004724419602600201</w:t>
        </w:r>
      </w:hyperlink>
      <w:r w:rsidR="00883051" w:rsidRPr="00883051">
        <w:rPr>
          <w:rFonts w:ascii="Times New Roman" w:hAnsi="Times New Roman" w:cs="Times New Roman"/>
          <w:color w:val="202122"/>
          <w:sz w:val="24"/>
          <w:szCs w:val="24"/>
          <w:shd w:val="clear" w:color="auto" w:fill="FFFFFF"/>
        </w:rPr>
        <w:t>. </w:t>
      </w:r>
      <w:hyperlink r:id="rId22" w:tooltip="S2CID (identifier)" w:history="1">
        <w:r w:rsidR="00883051" w:rsidRPr="00883051">
          <w:rPr>
            <w:rStyle w:val="Hyperlink"/>
            <w:rFonts w:ascii="Times New Roman" w:hAnsi="Times New Roman" w:cs="Times New Roman"/>
            <w:color w:val="3366CC"/>
            <w:sz w:val="24"/>
            <w:szCs w:val="24"/>
            <w:shd w:val="clear" w:color="auto" w:fill="FFFFFF"/>
          </w:rPr>
          <w:t>S2CID</w:t>
        </w:r>
      </w:hyperlink>
      <w:r w:rsidR="00883051" w:rsidRPr="00883051">
        <w:rPr>
          <w:rFonts w:ascii="Times New Roman" w:hAnsi="Times New Roman" w:cs="Times New Roman"/>
          <w:color w:val="202122"/>
          <w:sz w:val="24"/>
          <w:szCs w:val="24"/>
          <w:shd w:val="clear" w:color="auto" w:fill="FFFFFF"/>
        </w:rPr>
        <w:t> </w:t>
      </w:r>
      <w:hyperlink r:id="rId23" w:history="1">
        <w:r w:rsidR="00883051" w:rsidRPr="00883051">
          <w:rPr>
            <w:rStyle w:val="Hyperlink"/>
            <w:rFonts w:ascii="Times New Roman" w:hAnsi="Times New Roman" w:cs="Times New Roman"/>
            <w:color w:val="3366CC"/>
            <w:sz w:val="24"/>
            <w:szCs w:val="24"/>
          </w:rPr>
          <w:t>161392112</w:t>
        </w:r>
      </w:hyperlink>
      <w:r w:rsidR="00883051" w:rsidRPr="00883051">
        <w:rPr>
          <w:rStyle w:val="reference-accessdate"/>
          <w:rFonts w:ascii="Times New Roman" w:hAnsi="Times New Roman" w:cs="Times New Roman"/>
          <w:color w:val="202122"/>
          <w:sz w:val="24"/>
          <w:szCs w:val="24"/>
          <w:shd w:val="clear" w:color="auto" w:fill="FFFFFF"/>
        </w:rPr>
        <w:t>. Retrieved </w:t>
      </w:r>
      <w:r w:rsidR="00883051" w:rsidRPr="00883051">
        <w:rPr>
          <w:rStyle w:val="nowrap"/>
          <w:rFonts w:ascii="Times New Roman" w:hAnsi="Times New Roman" w:cs="Times New Roman"/>
          <w:color w:val="202122"/>
          <w:sz w:val="24"/>
          <w:szCs w:val="24"/>
          <w:shd w:val="clear" w:color="auto" w:fill="FFFFFF"/>
        </w:rPr>
        <w:t>28 November</w:t>
      </w:r>
      <w:r w:rsidR="00883051" w:rsidRPr="00883051">
        <w:rPr>
          <w:rStyle w:val="reference-accessdate"/>
          <w:rFonts w:ascii="Times New Roman" w:hAnsi="Times New Roman" w:cs="Times New Roman"/>
          <w:color w:val="202122"/>
          <w:sz w:val="24"/>
          <w:szCs w:val="24"/>
          <w:shd w:val="clear" w:color="auto" w:fill="FFFFFF"/>
        </w:rPr>
        <w:t> 2020</w:t>
      </w:r>
      <w:r w:rsidR="00883051" w:rsidRPr="00883051">
        <w:rPr>
          <w:rFonts w:ascii="Times New Roman" w:hAnsi="Times New Roman" w:cs="Times New Roman"/>
          <w:color w:val="202122"/>
          <w:sz w:val="24"/>
          <w:szCs w:val="24"/>
          <w:shd w:val="clear" w:color="auto" w:fill="FFFFFF"/>
        </w:rPr>
        <w:t>.</w:t>
      </w:r>
    </w:p>
    <w:sectPr w:rsidR="005B38CC" w:rsidRPr="00883051" w:rsidSect="009532A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FD5C6D"/>
    <w:multiLevelType w:val="hybridMultilevel"/>
    <w:tmpl w:val="1DB4ECF6"/>
    <w:lvl w:ilvl="0" w:tplc="40090009">
      <w:start w:val="1"/>
      <w:numFmt w:val="bullet"/>
      <w:lvlText w:val=""/>
      <w:lvlJc w:val="left"/>
      <w:pPr>
        <w:ind w:left="1139" w:hanging="360"/>
      </w:pPr>
      <w:rPr>
        <w:rFonts w:ascii="Wingdings" w:hAnsi="Wingdings" w:hint="default"/>
      </w:rPr>
    </w:lvl>
    <w:lvl w:ilvl="1" w:tplc="40090003" w:tentative="1">
      <w:start w:val="1"/>
      <w:numFmt w:val="bullet"/>
      <w:lvlText w:val="o"/>
      <w:lvlJc w:val="left"/>
      <w:pPr>
        <w:ind w:left="1859" w:hanging="360"/>
      </w:pPr>
      <w:rPr>
        <w:rFonts w:ascii="Courier New" w:hAnsi="Courier New" w:cs="Courier New" w:hint="default"/>
      </w:rPr>
    </w:lvl>
    <w:lvl w:ilvl="2" w:tplc="40090005" w:tentative="1">
      <w:start w:val="1"/>
      <w:numFmt w:val="bullet"/>
      <w:lvlText w:val=""/>
      <w:lvlJc w:val="left"/>
      <w:pPr>
        <w:ind w:left="2579" w:hanging="360"/>
      </w:pPr>
      <w:rPr>
        <w:rFonts w:ascii="Wingdings" w:hAnsi="Wingdings" w:hint="default"/>
      </w:rPr>
    </w:lvl>
    <w:lvl w:ilvl="3" w:tplc="40090001" w:tentative="1">
      <w:start w:val="1"/>
      <w:numFmt w:val="bullet"/>
      <w:lvlText w:val=""/>
      <w:lvlJc w:val="left"/>
      <w:pPr>
        <w:ind w:left="3299" w:hanging="360"/>
      </w:pPr>
      <w:rPr>
        <w:rFonts w:ascii="Symbol" w:hAnsi="Symbol" w:hint="default"/>
      </w:rPr>
    </w:lvl>
    <w:lvl w:ilvl="4" w:tplc="40090003" w:tentative="1">
      <w:start w:val="1"/>
      <w:numFmt w:val="bullet"/>
      <w:lvlText w:val="o"/>
      <w:lvlJc w:val="left"/>
      <w:pPr>
        <w:ind w:left="4019" w:hanging="360"/>
      </w:pPr>
      <w:rPr>
        <w:rFonts w:ascii="Courier New" w:hAnsi="Courier New" w:cs="Courier New" w:hint="default"/>
      </w:rPr>
    </w:lvl>
    <w:lvl w:ilvl="5" w:tplc="40090005" w:tentative="1">
      <w:start w:val="1"/>
      <w:numFmt w:val="bullet"/>
      <w:lvlText w:val=""/>
      <w:lvlJc w:val="left"/>
      <w:pPr>
        <w:ind w:left="4739" w:hanging="360"/>
      </w:pPr>
      <w:rPr>
        <w:rFonts w:ascii="Wingdings" w:hAnsi="Wingdings" w:hint="default"/>
      </w:rPr>
    </w:lvl>
    <w:lvl w:ilvl="6" w:tplc="40090001" w:tentative="1">
      <w:start w:val="1"/>
      <w:numFmt w:val="bullet"/>
      <w:lvlText w:val=""/>
      <w:lvlJc w:val="left"/>
      <w:pPr>
        <w:ind w:left="5459" w:hanging="360"/>
      </w:pPr>
      <w:rPr>
        <w:rFonts w:ascii="Symbol" w:hAnsi="Symbol" w:hint="default"/>
      </w:rPr>
    </w:lvl>
    <w:lvl w:ilvl="7" w:tplc="40090003" w:tentative="1">
      <w:start w:val="1"/>
      <w:numFmt w:val="bullet"/>
      <w:lvlText w:val="o"/>
      <w:lvlJc w:val="left"/>
      <w:pPr>
        <w:ind w:left="6179" w:hanging="360"/>
      </w:pPr>
      <w:rPr>
        <w:rFonts w:ascii="Courier New" w:hAnsi="Courier New" w:cs="Courier New" w:hint="default"/>
      </w:rPr>
    </w:lvl>
    <w:lvl w:ilvl="8" w:tplc="40090005" w:tentative="1">
      <w:start w:val="1"/>
      <w:numFmt w:val="bullet"/>
      <w:lvlText w:val=""/>
      <w:lvlJc w:val="left"/>
      <w:pPr>
        <w:ind w:left="6899" w:hanging="360"/>
      </w:pPr>
      <w:rPr>
        <w:rFonts w:ascii="Wingdings" w:hAnsi="Wingdings" w:hint="default"/>
      </w:rPr>
    </w:lvl>
  </w:abstractNum>
  <w:abstractNum w:abstractNumId="1">
    <w:nsid w:val="24604191"/>
    <w:multiLevelType w:val="hybridMultilevel"/>
    <w:tmpl w:val="796EFE06"/>
    <w:lvl w:ilvl="0" w:tplc="40090001">
      <w:start w:val="1"/>
      <w:numFmt w:val="bullet"/>
      <w:lvlText w:val=""/>
      <w:lvlJc w:val="left"/>
      <w:pPr>
        <w:ind w:left="1204" w:hanging="360"/>
      </w:pPr>
      <w:rPr>
        <w:rFonts w:ascii="Symbol" w:hAnsi="Symbol" w:hint="default"/>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2">
    <w:nsid w:val="3760195D"/>
    <w:multiLevelType w:val="multilevel"/>
    <w:tmpl w:val="721C2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87238C"/>
    <w:multiLevelType w:val="hybridMultilevel"/>
    <w:tmpl w:val="E9DE98DC"/>
    <w:lvl w:ilvl="0" w:tplc="40090009">
      <w:start w:val="1"/>
      <w:numFmt w:val="bullet"/>
      <w:lvlText w:val=""/>
      <w:lvlJc w:val="left"/>
      <w:pPr>
        <w:ind w:left="1859" w:hanging="360"/>
      </w:pPr>
      <w:rPr>
        <w:rFonts w:ascii="Wingdings" w:hAnsi="Wingdings" w:hint="default"/>
      </w:rPr>
    </w:lvl>
    <w:lvl w:ilvl="1" w:tplc="40090003" w:tentative="1">
      <w:start w:val="1"/>
      <w:numFmt w:val="bullet"/>
      <w:lvlText w:val="o"/>
      <w:lvlJc w:val="left"/>
      <w:pPr>
        <w:ind w:left="2579" w:hanging="360"/>
      </w:pPr>
      <w:rPr>
        <w:rFonts w:ascii="Courier New" w:hAnsi="Courier New" w:cs="Courier New" w:hint="default"/>
      </w:rPr>
    </w:lvl>
    <w:lvl w:ilvl="2" w:tplc="40090005" w:tentative="1">
      <w:start w:val="1"/>
      <w:numFmt w:val="bullet"/>
      <w:lvlText w:val=""/>
      <w:lvlJc w:val="left"/>
      <w:pPr>
        <w:ind w:left="3299" w:hanging="360"/>
      </w:pPr>
      <w:rPr>
        <w:rFonts w:ascii="Wingdings" w:hAnsi="Wingdings" w:hint="default"/>
      </w:rPr>
    </w:lvl>
    <w:lvl w:ilvl="3" w:tplc="40090001" w:tentative="1">
      <w:start w:val="1"/>
      <w:numFmt w:val="bullet"/>
      <w:lvlText w:val=""/>
      <w:lvlJc w:val="left"/>
      <w:pPr>
        <w:ind w:left="4019" w:hanging="360"/>
      </w:pPr>
      <w:rPr>
        <w:rFonts w:ascii="Symbol" w:hAnsi="Symbol" w:hint="default"/>
      </w:rPr>
    </w:lvl>
    <w:lvl w:ilvl="4" w:tplc="40090003" w:tentative="1">
      <w:start w:val="1"/>
      <w:numFmt w:val="bullet"/>
      <w:lvlText w:val="o"/>
      <w:lvlJc w:val="left"/>
      <w:pPr>
        <w:ind w:left="4739" w:hanging="360"/>
      </w:pPr>
      <w:rPr>
        <w:rFonts w:ascii="Courier New" w:hAnsi="Courier New" w:cs="Courier New" w:hint="default"/>
      </w:rPr>
    </w:lvl>
    <w:lvl w:ilvl="5" w:tplc="40090005" w:tentative="1">
      <w:start w:val="1"/>
      <w:numFmt w:val="bullet"/>
      <w:lvlText w:val=""/>
      <w:lvlJc w:val="left"/>
      <w:pPr>
        <w:ind w:left="5459" w:hanging="360"/>
      </w:pPr>
      <w:rPr>
        <w:rFonts w:ascii="Wingdings" w:hAnsi="Wingdings" w:hint="default"/>
      </w:rPr>
    </w:lvl>
    <w:lvl w:ilvl="6" w:tplc="40090001" w:tentative="1">
      <w:start w:val="1"/>
      <w:numFmt w:val="bullet"/>
      <w:lvlText w:val=""/>
      <w:lvlJc w:val="left"/>
      <w:pPr>
        <w:ind w:left="6179" w:hanging="360"/>
      </w:pPr>
      <w:rPr>
        <w:rFonts w:ascii="Symbol" w:hAnsi="Symbol" w:hint="default"/>
      </w:rPr>
    </w:lvl>
    <w:lvl w:ilvl="7" w:tplc="40090003" w:tentative="1">
      <w:start w:val="1"/>
      <w:numFmt w:val="bullet"/>
      <w:lvlText w:val="o"/>
      <w:lvlJc w:val="left"/>
      <w:pPr>
        <w:ind w:left="6899" w:hanging="360"/>
      </w:pPr>
      <w:rPr>
        <w:rFonts w:ascii="Courier New" w:hAnsi="Courier New" w:cs="Courier New" w:hint="default"/>
      </w:rPr>
    </w:lvl>
    <w:lvl w:ilvl="8" w:tplc="40090005" w:tentative="1">
      <w:start w:val="1"/>
      <w:numFmt w:val="bullet"/>
      <w:lvlText w:val=""/>
      <w:lvlJc w:val="left"/>
      <w:pPr>
        <w:ind w:left="7619" w:hanging="360"/>
      </w:pPr>
      <w:rPr>
        <w:rFonts w:ascii="Wingdings" w:hAnsi="Wingdings" w:hint="default"/>
      </w:rPr>
    </w:lvl>
  </w:abstractNum>
  <w:abstractNum w:abstractNumId="4">
    <w:nsid w:val="59026EDA"/>
    <w:multiLevelType w:val="multilevel"/>
    <w:tmpl w:val="F8BA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8F115E7"/>
    <w:multiLevelType w:val="hybridMultilevel"/>
    <w:tmpl w:val="59BCDD68"/>
    <w:lvl w:ilvl="0" w:tplc="9252C916">
      <w:start w:val="1"/>
      <w:numFmt w:val="decimal"/>
      <w:lvlText w:val="%1."/>
      <w:lvlJc w:val="left"/>
      <w:pPr>
        <w:ind w:left="927" w:hanging="360"/>
      </w:pPr>
      <w:rPr>
        <w:rFonts w:ascii="Arial" w:hAnsi="Arial" w:cs="Arial" w:hint="default"/>
        <w:color w:val="auto"/>
        <w:sz w:val="24"/>
        <w:szCs w:val="24"/>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0"/>
  </w:num>
  <w:num w:numId="2">
    <w:abstractNumId w:val="3"/>
  </w:num>
  <w:num w:numId="3">
    <w:abstractNumId w:val="1"/>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02B32"/>
    <w:rsid w:val="000A02DF"/>
    <w:rsid w:val="000C6023"/>
    <w:rsid w:val="001361B8"/>
    <w:rsid w:val="0019185C"/>
    <w:rsid w:val="001B1C63"/>
    <w:rsid w:val="002746DC"/>
    <w:rsid w:val="002A44CC"/>
    <w:rsid w:val="00327B7D"/>
    <w:rsid w:val="00347CAC"/>
    <w:rsid w:val="00394580"/>
    <w:rsid w:val="00396DE2"/>
    <w:rsid w:val="003C3010"/>
    <w:rsid w:val="00410FAF"/>
    <w:rsid w:val="00452B50"/>
    <w:rsid w:val="00462FC7"/>
    <w:rsid w:val="00482C56"/>
    <w:rsid w:val="005A44A7"/>
    <w:rsid w:val="005B38CC"/>
    <w:rsid w:val="00651600"/>
    <w:rsid w:val="006A50C8"/>
    <w:rsid w:val="006B62EA"/>
    <w:rsid w:val="00755376"/>
    <w:rsid w:val="007809A6"/>
    <w:rsid w:val="00802B32"/>
    <w:rsid w:val="00883051"/>
    <w:rsid w:val="008A0FBB"/>
    <w:rsid w:val="009132F7"/>
    <w:rsid w:val="0091644D"/>
    <w:rsid w:val="009233CE"/>
    <w:rsid w:val="009532A4"/>
    <w:rsid w:val="009B26D9"/>
    <w:rsid w:val="009E5D39"/>
    <w:rsid w:val="00A15C61"/>
    <w:rsid w:val="00A436A9"/>
    <w:rsid w:val="00AD402E"/>
    <w:rsid w:val="00AD475C"/>
    <w:rsid w:val="00AE49EF"/>
    <w:rsid w:val="00B61F6C"/>
    <w:rsid w:val="00B63545"/>
    <w:rsid w:val="00B81333"/>
    <w:rsid w:val="00CE7411"/>
    <w:rsid w:val="00D403A8"/>
    <w:rsid w:val="00DD1032"/>
    <w:rsid w:val="00E27353"/>
    <w:rsid w:val="00E448E9"/>
    <w:rsid w:val="00E62BF6"/>
    <w:rsid w:val="00ED666D"/>
    <w:rsid w:val="00EF6B8F"/>
    <w:rsid w:val="00F302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32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32F7"/>
    <w:rPr>
      <w:sz w:val="16"/>
      <w:szCs w:val="16"/>
    </w:rPr>
  </w:style>
  <w:style w:type="paragraph" w:styleId="CommentText">
    <w:name w:val="annotation text"/>
    <w:basedOn w:val="Normal"/>
    <w:link w:val="CommentTextChar"/>
    <w:uiPriority w:val="99"/>
    <w:semiHidden/>
    <w:unhideWhenUsed/>
    <w:rsid w:val="009132F7"/>
    <w:pPr>
      <w:spacing w:line="240" w:lineRule="auto"/>
    </w:pPr>
    <w:rPr>
      <w:sz w:val="20"/>
      <w:szCs w:val="20"/>
    </w:rPr>
  </w:style>
  <w:style w:type="character" w:customStyle="1" w:styleId="CommentTextChar">
    <w:name w:val="Comment Text Char"/>
    <w:basedOn w:val="DefaultParagraphFont"/>
    <w:link w:val="CommentText"/>
    <w:uiPriority w:val="99"/>
    <w:semiHidden/>
    <w:rsid w:val="009132F7"/>
    <w:rPr>
      <w:sz w:val="20"/>
      <w:szCs w:val="20"/>
    </w:rPr>
  </w:style>
  <w:style w:type="paragraph" w:styleId="CommentSubject">
    <w:name w:val="annotation subject"/>
    <w:basedOn w:val="CommentText"/>
    <w:next w:val="CommentText"/>
    <w:link w:val="CommentSubjectChar"/>
    <w:uiPriority w:val="99"/>
    <w:semiHidden/>
    <w:unhideWhenUsed/>
    <w:rsid w:val="009132F7"/>
    <w:rPr>
      <w:b/>
      <w:bCs/>
    </w:rPr>
  </w:style>
  <w:style w:type="character" w:customStyle="1" w:styleId="CommentSubjectChar">
    <w:name w:val="Comment Subject Char"/>
    <w:basedOn w:val="CommentTextChar"/>
    <w:link w:val="CommentSubject"/>
    <w:uiPriority w:val="99"/>
    <w:semiHidden/>
    <w:rsid w:val="009132F7"/>
    <w:rPr>
      <w:b/>
      <w:bCs/>
      <w:sz w:val="20"/>
      <w:szCs w:val="20"/>
    </w:rPr>
  </w:style>
  <w:style w:type="paragraph" w:styleId="ListParagraph">
    <w:name w:val="List Paragraph"/>
    <w:basedOn w:val="Normal"/>
    <w:uiPriority w:val="34"/>
    <w:qFormat/>
    <w:rsid w:val="0091644D"/>
    <w:pPr>
      <w:ind w:left="720"/>
      <w:contextualSpacing/>
    </w:pPr>
  </w:style>
  <w:style w:type="character" w:customStyle="1" w:styleId="reference-text">
    <w:name w:val="reference-text"/>
    <w:basedOn w:val="DefaultParagraphFont"/>
    <w:rsid w:val="00883051"/>
  </w:style>
  <w:style w:type="character" w:styleId="Hyperlink">
    <w:name w:val="Hyperlink"/>
    <w:basedOn w:val="DefaultParagraphFont"/>
    <w:uiPriority w:val="99"/>
    <w:semiHidden/>
    <w:unhideWhenUsed/>
    <w:rsid w:val="00883051"/>
    <w:rPr>
      <w:color w:val="0000FF"/>
      <w:u w:val="single"/>
    </w:rPr>
  </w:style>
  <w:style w:type="character" w:customStyle="1" w:styleId="mw-cite-backlink">
    <w:name w:val="mw-cite-backlink"/>
    <w:basedOn w:val="DefaultParagraphFont"/>
    <w:rsid w:val="00883051"/>
  </w:style>
  <w:style w:type="character" w:customStyle="1" w:styleId="cite-accessibility-label">
    <w:name w:val="cite-accessibility-label"/>
    <w:basedOn w:val="DefaultParagraphFont"/>
    <w:rsid w:val="00883051"/>
  </w:style>
  <w:style w:type="character" w:styleId="HTMLCite">
    <w:name w:val="HTML Cite"/>
    <w:basedOn w:val="DefaultParagraphFont"/>
    <w:uiPriority w:val="99"/>
    <w:semiHidden/>
    <w:unhideWhenUsed/>
    <w:rsid w:val="00883051"/>
    <w:rPr>
      <w:i/>
      <w:iCs/>
    </w:rPr>
  </w:style>
  <w:style w:type="character" w:customStyle="1" w:styleId="reference-accessdate">
    <w:name w:val="reference-accessdate"/>
    <w:basedOn w:val="DefaultParagraphFont"/>
    <w:rsid w:val="00883051"/>
  </w:style>
  <w:style w:type="character" w:customStyle="1" w:styleId="nowrap">
    <w:name w:val="nowrap"/>
    <w:basedOn w:val="DefaultParagraphFont"/>
    <w:rsid w:val="00883051"/>
  </w:style>
</w:styles>
</file>

<file path=word/webSettings.xml><?xml version="1.0" encoding="utf-8"?>
<w:webSettings xmlns:r="http://schemas.openxmlformats.org/officeDocument/2006/relationships" xmlns:w="http://schemas.openxmlformats.org/wordprocessingml/2006/main">
  <w:divs>
    <w:div w:id="982930647">
      <w:bodyDiv w:val="1"/>
      <w:marLeft w:val="0"/>
      <w:marRight w:val="0"/>
      <w:marTop w:val="0"/>
      <w:marBottom w:val="0"/>
      <w:divBdr>
        <w:top w:val="none" w:sz="0" w:space="0" w:color="auto"/>
        <w:left w:val="none" w:sz="0" w:space="0" w:color="auto"/>
        <w:bottom w:val="none" w:sz="0" w:space="0" w:color="auto"/>
        <w:right w:val="none" w:sz="0" w:space="0" w:color="auto"/>
      </w:divBdr>
    </w:div>
    <w:div w:id="164215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arl_Jung" TargetMode="External"/><Relationship Id="rId13" Type="http://schemas.openxmlformats.org/officeDocument/2006/relationships/hyperlink" Target="https://en.wikipedia.org/wiki/Special:BookSources/978-0-691-09895-1" TargetMode="External"/><Relationship Id="rId18" Type="http://schemas.openxmlformats.org/officeDocument/2006/relationships/hyperlink" Target="https://journals.sagepub.com/doi/pdf/10.1177/004724419602600201" TargetMode="External"/><Relationship Id="rId3" Type="http://schemas.openxmlformats.org/officeDocument/2006/relationships/settings" Target="settings.xml"/><Relationship Id="rId21" Type="http://schemas.openxmlformats.org/officeDocument/2006/relationships/hyperlink" Target="https://doi.org/10.1177%2F004724419602600201" TargetMode="External"/><Relationship Id="rId7" Type="http://schemas.openxmlformats.org/officeDocument/2006/relationships/hyperlink" Target="https://en.wikipedia.org/wiki/Carl_Jung" TargetMode="External"/><Relationship Id="rId12" Type="http://schemas.openxmlformats.org/officeDocument/2006/relationships/hyperlink" Target="https://en.wikipedia.org/wiki/ISBN_(identifier)" TargetMode="External"/><Relationship Id="rId17" Type="http://schemas.openxmlformats.org/officeDocument/2006/relationships/hyperlink" Target="https://en.wikipedia.org/wiki/Paul_C._Bisho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Special:BookSources/978-0-679-72395-0" TargetMode="External"/><Relationship Id="rId20" Type="http://schemas.openxmlformats.org/officeDocument/2006/relationships/hyperlink" Target="https://en.wikipedia.org/wiki/Doi_(identifier)" TargetMode="External"/><Relationship Id="rId1" Type="http://schemas.openxmlformats.org/officeDocument/2006/relationships/numbering" Target="numbering.xml"/><Relationship Id="rId6" Type="http://schemas.openxmlformats.org/officeDocument/2006/relationships/hyperlink" Target="https://en.wikipedia.org/wiki/Special:BookSources/978-0-691-01833-1" TargetMode="External"/><Relationship Id="rId11" Type="http://schemas.openxmlformats.org/officeDocument/2006/relationships/hyperlink" Target="https://en.wikipedia.org/wiki/Gerhard_Adler" TargetMode="External"/><Relationship Id="rId24" Type="http://schemas.openxmlformats.org/officeDocument/2006/relationships/fontTable" Target="fontTable.xml"/><Relationship Id="rId5" Type="http://schemas.openxmlformats.org/officeDocument/2006/relationships/hyperlink" Target="https://en.wikipedia.org/wiki/ISBN_(identifier)" TargetMode="External"/><Relationship Id="rId15" Type="http://schemas.openxmlformats.org/officeDocument/2006/relationships/hyperlink" Target="https://en.wikipedia.org/wiki/ISBN_(identifier)" TargetMode="External"/><Relationship Id="rId23" Type="http://schemas.openxmlformats.org/officeDocument/2006/relationships/hyperlink" Target="https://api.semanticscholar.org/CorpusID:161392112" TargetMode="External"/><Relationship Id="rId10" Type="http://schemas.openxmlformats.org/officeDocument/2006/relationships/hyperlink" Target="https://en.wikipedia.org/wiki/Special:BookSources/978-0-691-01833-1" TargetMode="External"/><Relationship Id="rId19" Type="http://schemas.openxmlformats.org/officeDocument/2006/relationships/hyperlink" Target="https://en.wikipedia.org/wiki/Journal_of_European_Studies" TargetMode="External"/><Relationship Id="rId4" Type="http://schemas.openxmlformats.org/officeDocument/2006/relationships/webSettings" Target="webSettings.xml"/><Relationship Id="rId9" Type="http://schemas.openxmlformats.org/officeDocument/2006/relationships/hyperlink" Target="https://en.wikipedia.org/wiki/ISBN_(identifier)" TargetMode="External"/><Relationship Id="rId14" Type="http://schemas.openxmlformats.org/officeDocument/2006/relationships/hyperlink" Target="https://en.wikipedia.org/wiki/Carl_Jung" TargetMode="External"/><Relationship Id="rId22" Type="http://schemas.openxmlformats.org/officeDocument/2006/relationships/hyperlink" Target="https://en.wikipedia.org/wiki/S2CID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4294966827</TotalTime>
  <Pages>5</Pages>
  <Words>2263</Words>
  <Characters>12904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dcterms:created xsi:type="dcterms:W3CDTF">2023-08-29T22:00:00Z</dcterms:created>
  <dcterms:modified xsi:type="dcterms:W3CDTF">2023-09-19T07:17:00Z</dcterms:modified>
</cp:coreProperties>
</file>