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1D699C" w14:textId="70A5F506" w:rsidR="00F70D27" w:rsidRDefault="00380034" w:rsidP="00D5071C">
      <w:pPr>
        <w:pStyle w:val="ListParagraph"/>
        <w:spacing w:after="120" w:line="240" w:lineRule="auto"/>
        <w:ind w:left="360"/>
        <w:jc w:val="center"/>
        <w:rPr>
          <w:b/>
          <w:bCs/>
          <w:sz w:val="48"/>
          <w:szCs w:val="48"/>
        </w:rPr>
      </w:pPr>
      <w:r w:rsidRPr="00380034">
        <w:rPr>
          <w:b/>
          <w:bCs/>
          <w:sz w:val="48"/>
          <w:szCs w:val="48"/>
        </w:rPr>
        <w:t>"Metal ions as crucial elements in biological processes: A comprehensive overview"</w:t>
      </w:r>
      <w:r>
        <w:rPr>
          <w:b/>
          <w:bCs/>
          <w:sz w:val="48"/>
          <w:szCs w:val="48"/>
        </w:rPr>
        <w:t xml:space="preserve"> </w:t>
      </w:r>
    </w:p>
    <w:p w14:paraId="29B5D507" w14:textId="77777777" w:rsidR="00380034" w:rsidRDefault="00380034" w:rsidP="00D5071C">
      <w:pPr>
        <w:pStyle w:val="ListParagraph"/>
        <w:spacing w:after="120" w:line="240" w:lineRule="auto"/>
        <w:ind w:left="360"/>
        <w:jc w:val="center"/>
        <w:rPr>
          <w:b/>
          <w:bCs/>
          <w:sz w:val="48"/>
          <w:szCs w:val="48"/>
        </w:rPr>
      </w:pPr>
    </w:p>
    <w:p w14:paraId="76258478" w14:textId="77777777" w:rsidR="00D5071C" w:rsidRPr="00D5071C" w:rsidRDefault="00D5071C" w:rsidP="00D5071C">
      <w:pPr>
        <w:pStyle w:val="ListParagraph"/>
        <w:spacing w:line="360" w:lineRule="auto"/>
        <w:ind w:left="360"/>
        <w:jc w:val="center"/>
        <w:rPr>
          <w:color w:val="000000" w:themeColor="text1"/>
        </w:rPr>
      </w:pPr>
      <w:r w:rsidRPr="00D5071C">
        <w:rPr>
          <w:color w:val="000000" w:themeColor="text1"/>
        </w:rPr>
        <w:t>Aruna Kodipaka</w:t>
      </w:r>
      <w:r w:rsidRPr="00D5071C">
        <w:rPr>
          <w:color w:val="000000" w:themeColor="text1"/>
          <w:vertAlign w:val="superscript"/>
        </w:rPr>
        <w:t>1</w:t>
      </w:r>
      <w:r w:rsidRPr="00D5071C">
        <w:rPr>
          <w:color w:val="000000" w:themeColor="text1"/>
        </w:rPr>
        <w:t>, Ravi Kumar Vuradi</w:t>
      </w:r>
      <w:r w:rsidRPr="00D5071C">
        <w:rPr>
          <w:color w:val="000000" w:themeColor="text1"/>
          <w:vertAlign w:val="superscript"/>
        </w:rPr>
        <w:t>2</w:t>
      </w:r>
      <w:r w:rsidRPr="00D5071C">
        <w:rPr>
          <w:color w:val="000000" w:themeColor="text1"/>
        </w:rPr>
        <w:t>, Praveen Kumar Airva</w:t>
      </w:r>
      <w:r w:rsidRPr="00D5071C">
        <w:rPr>
          <w:color w:val="000000" w:themeColor="text1"/>
          <w:vertAlign w:val="superscript"/>
        </w:rPr>
        <w:t>3</w:t>
      </w:r>
      <w:r w:rsidRPr="00D5071C">
        <w:rPr>
          <w:color w:val="000000" w:themeColor="text1"/>
        </w:rPr>
        <w:t>, Navaneetha Nambigari</w:t>
      </w:r>
      <w:r w:rsidRPr="00D5071C">
        <w:rPr>
          <w:color w:val="000000" w:themeColor="text1"/>
          <w:vertAlign w:val="superscript"/>
        </w:rPr>
        <w:t>1,2*</w:t>
      </w:r>
      <w:r w:rsidRPr="00D5071C">
        <w:rPr>
          <w:color w:val="000000" w:themeColor="text1"/>
        </w:rPr>
        <w:t>and Satyanarayana Sirasani</w:t>
      </w:r>
      <w:r w:rsidRPr="00D5071C">
        <w:rPr>
          <w:color w:val="000000" w:themeColor="text1"/>
          <w:vertAlign w:val="superscript"/>
        </w:rPr>
        <w:t>2*</w:t>
      </w:r>
      <w:r w:rsidRPr="00D5071C">
        <w:rPr>
          <w:color w:val="000000" w:themeColor="text1"/>
        </w:rPr>
        <w:t>.</w:t>
      </w:r>
    </w:p>
    <w:p w14:paraId="1857F412" w14:textId="77777777" w:rsidR="00D5071C" w:rsidRPr="00D5071C" w:rsidRDefault="00D5071C" w:rsidP="00D5071C">
      <w:pPr>
        <w:pStyle w:val="ListParagraph"/>
        <w:shd w:val="clear" w:color="auto" w:fill="FFFFFF"/>
        <w:spacing w:after="0" w:line="360" w:lineRule="auto"/>
        <w:ind w:left="360"/>
        <w:jc w:val="both"/>
        <w:rPr>
          <w:color w:val="000000" w:themeColor="text1"/>
        </w:rPr>
      </w:pPr>
      <w:r w:rsidRPr="00D5071C">
        <w:rPr>
          <w:color w:val="000000" w:themeColor="text1"/>
        </w:rPr>
        <w:t xml:space="preserve">1. Department of Chemistry, University College of Science, Osmania University, Saifabad, Hyderabad – 500 004, Telangana State, INDIA. </w:t>
      </w:r>
    </w:p>
    <w:p w14:paraId="013B0F6A" w14:textId="77777777" w:rsidR="00D5071C" w:rsidRPr="00D5071C" w:rsidRDefault="00D5071C" w:rsidP="00D5071C">
      <w:pPr>
        <w:pStyle w:val="ListParagraph"/>
        <w:shd w:val="clear" w:color="auto" w:fill="FFFFFF"/>
        <w:spacing w:after="0" w:line="360" w:lineRule="auto"/>
        <w:ind w:left="360"/>
        <w:jc w:val="both"/>
        <w:rPr>
          <w:color w:val="000000" w:themeColor="text1"/>
        </w:rPr>
      </w:pPr>
      <w:r w:rsidRPr="00D5071C">
        <w:rPr>
          <w:color w:val="000000" w:themeColor="text1"/>
        </w:rPr>
        <w:t xml:space="preserve">2. Department of Chemistry, University College of Science, Osmania University, Tarnaka, Hyderabad – 500 007, Telangana State, INDIA. </w:t>
      </w:r>
    </w:p>
    <w:p w14:paraId="51CB03D0" w14:textId="77777777" w:rsidR="00D5071C" w:rsidRPr="00D5071C" w:rsidRDefault="00D5071C" w:rsidP="00D5071C">
      <w:pPr>
        <w:pStyle w:val="ListParagraph"/>
        <w:shd w:val="clear" w:color="auto" w:fill="FFFFFF"/>
        <w:spacing w:after="0" w:line="360" w:lineRule="auto"/>
        <w:ind w:left="360"/>
        <w:jc w:val="both"/>
        <w:rPr>
          <w:color w:val="000000" w:themeColor="text1"/>
        </w:rPr>
      </w:pPr>
      <w:r w:rsidRPr="00D5071C">
        <w:rPr>
          <w:color w:val="000000" w:themeColor="text1"/>
        </w:rPr>
        <w:t>3. Department of Biotechnology, Sri Satya Sai University of Technology &amp; Medical Sciences, Opp. Oilfed Plant, Bhopal- Indore Road, Sehore, 466001, Madhya Pradesh, INDIA.</w:t>
      </w:r>
    </w:p>
    <w:p w14:paraId="745E2624" w14:textId="77777777" w:rsidR="00D5071C" w:rsidRPr="00D5071C" w:rsidRDefault="00D5071C" w:rsidP="00D5071C">
      <w:pPr>
        <w:pStyle w:val="ListParagraph"/>
        <w:spacing w:line="360" w:lineRule="auto"/>
        <w:ind w:left="360"/>
        <w:jc w:val="both"/>
        <w:rPr>
          <w:color w:val="000000" w:themeColor="text1"/>
        </w:rPr>
      </w:pPr>
      <w:r w:rsidRPr="00D5071C">
        <w:rPr>
          <w:color w:val="000000" w:themeColor="text1"/>
        </w:rPr>
        <w:t xml:space="preserve">Email: </w:t>
      </w:r>
      <w:hyperlink r:id="rId8" w:history="1">
        <w:r w:rsidRPr="00894EF3">
          <w:rPr>
            <w:rStyle w:val="Hyperlink"/>
          </w:rPr>
          <w:t>nitha379@gmail.com</w:t>
        </w:r>
      </w:hyperlink>
      <w:r w:rsidRPr="00D5071C">
        <w:rPr>
          <w:color w:val="000000" w:themeColor="text1"/>
        </w:rPr>
        <w:t xml:space="preserve">. </w:t>
      </w:r>
      <w:hyperlink r:id="rId9" w:history="1">
        <w:r w:rsidRPr="00894EF3">
          <w:rPr>
            <w:rStyle w:val="Hyperlink"/>
          </w:rPr>
          <w:t>navaneeta@osmania.ac.in</w:t>
        </w:r>
      </w:hyperlink>
      <w:r w:rsidRPr="00D5071C">
        <w:rPr>
          <w:color w:val="000000" w:themeColor="text1"/>
        </w:rPr>
        <w:t xml:space="preserve">. </w:t>
      </w:r>
      <w:hyperlink r:id="rId10" w:history="1">
        <w:r w:rsidRPr="00894EF3">
          <w:rPr>
            <w:rStyle w:val="Hyperlink"/>
          </w:rPr>
          <w:t>ssnsirasani@gmail.com</w:t>
        </w:r>
      </w:hyperlink>
      <w:r w:rsidRPr="00D5071C">
        <w:rPr>
          <w:color w:val="000000" w:themeColor="text1"/>
        </w:rPr>
        <w:t xml:space="preserve">. </w:t>
      </w:r>
    </w:p>
    <w:p w14:paraId="7EF3613A" w14:textId="40A8D692" w:rsidR="00D5071C" w:rsidRPr="00F70D27" w:rsidRDefault="00D5071C" w:rsidP="00D5071C">
      <w:pPr>
        <w:pStyle w:val="ListParagraph"/>
        <w:numPr>
          <w:ilvl w:val="1"/>
          <w:numId w:val="2"/>
        </w:numPr>
        <w:spacing w:after="120" w:line="240" w:lineRule="auto"/>
        <w:jc w:val="center"/>
        <w:rPr>
          <w:b/>
          <w:bCs/>
          <w:sz w:val="48"/>
          <w:szCs w:val="48"/>
        </w:rPr>
      </w:pPr>
      <w:r w:rsidRPr="00F70D27">
        <w:rPr>
          <w:b/>
          <w:bCs/>
          <w:sz w:val="48"/>
          <w:szCs w:val="48"/>
        </w:rPr>
        <w:t>Introduction</w:t>
      </w:r>
    </w:p>
    <w:p w14:paraId="142B76C6" w14:textId="68B92E20" w:rsidR="00F70D27" w:rsidRPr="00783062" w:rsidRDefault="00D4592E" w:rsidP="00783062">
      <w:pPr>
        <w:pStyle w:val="ListParagraph"/>
        <w:numPr>
          <w:ilvl w:val="0"/>
          <w:numId w:val="3"/>
        </w:numPr>
        <w:spacing w:after="120" w:line="240" w:lineRule="auto"/>
        <w:rPr>
          <w:b/>
          <w:bCs/>
          <w:sz w:val="20"/>
          <w:szCs w:val="20"/>
        </w:rPr>
      </w:pPr>
      <w:r w:rsidRPr="00783062">
        <w:rPr>
          <w:b/>
          <w:bCs/>
          <w:sz w:val="20"/>
          <w:szCs w:val="20"/>
        </w:rPr>
        <w:t>Importance of metal i</w:t>
      </w:r>
      <w:r w:rsidR="00CF5EA9" w:rsidRPr="00783062">
        <w:rPr>
          <w:b/>
          <w:bCs/>
          <w:sz w:val="20"/>
          <w:szCs w:val="20"/>
        </w:rPr>
        <w:t xml:space="preserve">ons in </w:t>
      </w:r>
      <w:r w:rsidR="00674A49" w:rsidRPr="00783062">
        <w:rPr>
          <w:b/>
          <w:bCs/>
          <w:sz w:val="20"/>
          <w:szCs w:val="20"/>
        </w:rPr>
        <w:t>l</w:t>
      </w:r>
      <w:r w:rsidR="00CF5EA9" w:rsidRPr="00783062">
        <w:rPr>
          <w:b/>
          <w:bCs/>
          <w:sz w:val="20"/>
          <w:szCs w:val="20"/>
        </w:rPr>
        <w:t>ife</w:t>
      </w:r>
    </w:p>
    <w:p w14:paraId="697A9AFC" w14:textId="2CFE36A5" w:rsidR="00F70D27" w:rsidRDefault="00AC4FDF" w:rsidP="00F70D27">
      <w:pPr>
        <w:spacing w:after="120" w:line="240" w:lineRule="auto"/>
        <w:ind w:firstLine="360"/>
        <w:jc w:val="both"/>
        <w:rPr>
          <w:bCs/>
        </w:rPr>
      </w:pPr>
      <w:r w:rsidRPr="00F70D27">
        <w:rPr>
          <w:bCs/>
        </w:rPr>
        <w:t xml:space="preserve">Metal ions are vital for all living things, </w:t>
      </w:r>
      <w:r w:rsidR="00380034" w:rsidRPr="00F70D27">
        <w:rPr>
          <w:bCs/>
        </w:rPr>
        <w:t>comprising</w:t>
      </w:r>
      <w:r w:rsidRPr="00F70D27">
        <w:rPr>
          <w:bCs/>
        </w:rPr>
        <w:t xml:space="preserve"> plants, animals, and humans. It has been well </w:t>
      </w:r>
      <w:r w:rsidR="00380034" w:rsidRPr="00F70D27">
        <w:rPr>
          <w:bCs/>
        </w:rPr>
        <w:t>acknowledged</w:t>
      </w:r>
      <w:r w:rsidRPr="00F70D27">
        <w:rPr>
          <w:bCs/>
        </w:rPr>
        <w:t xml:space="preserve"> that they have played a vital function in biological systems </w:t>
      </w:r>
      <w:r w:rsidR="00380034" w:rsidRPr="00F70D27">
        <w:rPr>
          <w:bCs/>
        </w:rPr>
        <w:t>ever since</w:t>
      </w:r>
      <w:r w:rsidRPr="00F70D27">
        <w:rPr>
          <w:bCs/>
        </w:rPr>
        <w:t xml:space="preserve"> the beginning of time. They are </w:t>
      </w:r>
      <w:r w:rsidR="00380034" w:rsidRPr="00F70D27">
        <w:rPr>
          <w:bCs/>
        </w:rPr>
        <w:t>indispensable</w:t>
      </w:r>
      <w:r w:rsidRPr="00F70D27">
        <w:rPr>
          <w:bCs/>
        </w:rPr>
        <w:t xml:space="preserve"> for maintaining the sanctity of life and their </w:t>
      </w:r>
      <w:r w:rsidR="00380034" w:rsidRPr="00F70D27">
        <w:rPr>
          <w:bCs/>
        </w:rPr>
        <w:t>lack</w:t>
      </w:r>
      <w:r w:rsidRPr="00F70D27">
        <w:rPr>
          <w:bCs/>
        </w:rPr>
        <w:t xml:space="preserve"> may result in atypical development, severe malfunction, cancer, or even death in some cases. They are </w:t>
      </w:r>
      <w:r w:rsidR="00380034" w:rsidRPr="00F70D27">
        <w:rPr>
          <w:bCs/>
        </w:rPr>
        <w:t>promised</w:t>
      </w:r>
      <w:r w:rsidRPr="00F70D27">
        <w:rPr>
          <w:bCs/>
        </w:rPr>
        <w:t xml:space="preserve"> in a wide range of structural and functional activities and a wide range of metabolic </w:t>
      </w:r>
      <w:r w:rsidR="00380034" w:rsidRPr="00F70D27">
        <w:rPr>
          <w:bCs/>
        </w:rPr>
        <w:t>progressions</w:t>
      </w:r>
      <w:r w:rsidRPr="00F70D27">
        <w:rPr>
          <w:bCs/>
        </w:rPr>
        <w:t xml:space="preserve">, and they may take on a variety of forms to </w:t>
      </w:r>
      <w:r w:rsidR="00380034" w:rsidRPr="00F70D27">
        <w:rPr>
          <w:bCs/>
        </w:rPr>
        <w:t>achieve</w:t>
      </w:r>
      <w:r w:rsidRPr="00F70D27">
        <w:rPr>
          <w:bCs/>
        </w:rPr>
        <w:t xml:space="preserve"> their goals. When cells communicate with one </w:t>
      </w:r>
      <w:r w:rsidR="00380034" w:rsidRPr="00F70D27">
        <w:rPr>
          <w:bCs/>
        </w:rPr>
        <w:t>alternative</w:t>
      </w:r>
      <w:r w:rsidRPr="00F70D27">
        <w:rPr>
          <w:bCs/>
        </w:rPr>
        <w:t xml:space="preserve"> and with other cells, they contribute to the integrity of the nucleotide base pairs that make up DNA and </w:t>
      </w:r>
      <w:r w:rsidR="00380034" w:rsidRPr="00F70D27">
        <w:rPr>
          <w:bCs/>
        </w:rPr>
        <w:t>manage</w:t>
      </w:r>
      <w:r w:rsidRPr="00F70D27">
        <w:rPr>
          <w:bCs/>
        </w:rPr>
        <w:t xml:space="preserve"> transcription. Materials such as metals are required for the proper </w:t>
      </w:r>
      <w:r w:rsidR="00380034" w:rsidRPr="00F70D27">
        <w:rPr>
          <w:bCs/>
        </w:rPr>
        <w:t>utility</w:t>
      </w:r>
      <w:r w:rsidRPr="00F70D27">
        <w:rPr>
          <w:bCs/>
        </w:rPr>
        <w:t xml:space="preserve"> of neurons, muscle cells, the brain, the heart and oxygen transport. A metallo</w:t>
      </w:r>
      <w:r w:rsidR="00380034">
        <w:rPr>
          <w:bCs/>
        </w:rPr>
        <w:t>-</w:t>
      </w:r>
      <w:r w:rsidRPr="00F70D27">
        <w:rPr>
          <w:bCs/>
        </w:rPr>
        <w:t xml:space="preserve">enzyme is a type of enzyme that </w:t>
      </w:r>
      <w:r w:rsidR="00380034" w:rsidRPr="00F70D27">
        <w:rPr>
          <w:bCs/>
        </w:rPr>
        <w:t>encompasses</w:t>
      </w:r>
      <w:r w:rsidRPr="00F70D27">
        <w:rPr>
          <w:bCs/>
        </w:rPr>
        <w:t xml:space="preserve"> metals, and there are many of them. As with all metal-binding enzymes, each enzyme has at least one coordination site for the metal, and the metal is </w:t>
      </w:r>
      <w:r w:rsidR="00870D67" w:rsidRPr="00F70D27">
        <w:rPr>
          <w:bCs/>
        </w:rPr>
        <w:t>in general</w:t>
      </w:r>
      <w:r w:rsidRPr="00F70D27">
        <w:rPr>
          <w:bCs/>
        </w:rPr>
        <w:t xml:space="preserve"> located in a manner that matches the shap</w:t>
      </w:r>
      <w:r w:rsidR="00870D67">
        <w:rPr>
          <w:bCs/>
        </w:rPr>
        <w:t>e of the substrate. They play a</w:t>
      </w:r>
      <w:r w:rsidRPr="00F70D27">
        <w:rPr>
          <w:bCs/>
        </w:rPr>
        <w:t xml:space="preserve"> </w:t>
      </w:r>
      <w:r w:rsidR="00870D67" w:rsidRPr="00F70D27">
        <w:rPr>
          <w:bCs/>
        </w:rPr>
        <w:t>vital</w:t>
      </w:r>
      <w:r w:rsidRPr="00F70D27">
        <w:rPr>
          <w:bCs/>
        </w:rPr>
        <w:t xml:space="preserve"> role in enzymes' functions. Metalloenzymes are enzymes that catalyse reactions because of the </w:t>
      </w:r>
      <w:r w:rsidR="00870D67" w:rsidRPr="00F70D27">
        <w:rPr>
          <w:bCs/>
        </w:rPr>
        <w:t>existence</w:t>
      </w:r>
      <w:r w:rsidRPr="00F70D27">
        <w:rPr>
          <w:bCs/>
        </w:rPr>
        <w:t xml:space="preserve"> of a metal ion. Matrix metalloprotea</w:t>
      </w:r>
      <w:r w:rsidR="006142E8" w:rsidRPr="00F70D27">
        <w:rPr>
          <w:bCs/>
        </w:rPr>
        <w:t>ses and n</w:t>
      </w:r>
      <w:r w:rsidRPr="00F70D27">
        <w:rPr>
          <w:bCs/>
        </w:rPr>
        <w:t>itrogenase are some of the metallo</w:t>
      </w:r>
      <w:r w:rsidR="00870D67">
        <w:rPr>
          <w:bCs/>
        </w:rPr>
        <w:t xml:space="preserve"> </w:t>
      </w:r>
      <w:r w:rsidRPr="00F70D27">
        <w:rPr>
          <w:bCs/>
        </w:rPr>
        <w:t xml:space="preserve">enzymes that fall into this category. In addition, some of the proteins </w:t>
      </w:r>
      <w:r w:rsidR="00870D67" w:rsidRPr="00F70D27">
        <w:rPr>
          <w:bCs/>
        </w:rPr>
        <w:t>comprise</w:t>
      </w:r>
      <w:r w:rsidRPr="00F70D27">
        <w:rPr>
          <w:bCs/>
        </w:rPr>
        <w:t xml:space="preserve"> metal, which is necessary for their functions.</w:t>
      </w:r>
      <w:r w:rsidR="00870D67">
        <w:rPr>
          <w:bCs/>
        </w:rPr>
        <w:t xml:space="preserve"> </w:t>
      </w:r>
      <w:r w:rsidRPr="00F70D27">
        <w:rPr>
          <w:bCs/>
        </w:rPr>
        <w:t xml:space="preserve">Metal ions, necessary for life, may be </w:t>
      </w:r>
      <w:r w:rsidR="00870D67" w:rsidRPr="00F70D27">
        <w:rPr>
          <w:bCs/>
        </w:rPr>
        <w:t>destructive</w:t>
      </w:r>
      <w:r w:rsidRPr="00F70D27">
        <w:rPr>
          <w:bCs/>
        </w:rPr>
        <w:t xml:space="preserve"> in excess. Sodium, potassium, cadmium, manganese, iron, nickel, copper, chromium, zinc, molybdenum, vanadium, and cobalt are important for human health. Anemia is </w:t>
      </w:r>
      <w:r w:rsidR="00870D67" w:rsidRPr="00F70D27">
        <w:rPr>
          <w:bCs/>
        </w:rPr>
        <w:t>instigated</w:t>
      </w:r>
      <w:r w:rsidRPr="00F70D27">
        <w:rPr>
          <w:bCs/>
        </w:rPr>
        <w:t xml:space="preserve"> by Fe and Co-deficiency. Cu deficiency causes brain and heart problems. Zinc </w:t>
      </w:r>
      <w:r w:rsidR="00870D67" w:rsidRPr="00F70D27">
        <w:rPr>
          <w:bCs/>
        </w:rPr>
        <w:t>insufficiency</w:t>
      </w:r>
      <w:r w:rsidRPr="00F70D27">
        <w:rPr>
          <w:bCs/>
        </w:rPr>
        <w:t xml:space="preserve"> causes growth retardation and skin </w:t>
      </w:r>
      <w:r w:rsidR="00870D67" w:rsidRPr="00F70D27">
        <w:rPr>
          <w:bCs/>
        </w:rPr>
        <w:t>aberrations</w:t>
      </w:r>
      <w:r w:rsidRPr="00F70D27">
        <w:rPr>
          <w:bCs/>
        </w:rPr>
        <w:t>, and calcium deficiency causes bone degeneration.</w:t>
      </w:r>
      <w:r w:rsidR="008821A0" w:rsidRPr="00DF3EDB">
        <w:rPr>
          <w:b/>
          <w:color w:val="FF0000"/>
          <w:vertAlign w:val="superscript"/>
        </w:rPr>
        <w:endnoteReference w:id="1"/>
      </w:r>
      <w:r w:rsidR="008821A0" w:rsidRPr="00F70D27">
        <w:rPr>
          <w:b/>
          <w:bCs/>
          <w:color w:val="FF0000"/>
          <w:vertAlign w:val="superscript"/>
        </w:rPr>
        <w:t>,</w:t>
      </w:r>
      <w:r w:rsidR="008821A0" w:rsidRPr="00DF3EDB">
        <w:rPr>
          <w:b/>
          <w:color w:val="FF0000"/>
          <w:vertAlign w:val="superscript"/>
        </w:rPr>
        <w:endnoteReference w:id="2"/>
      </w:r>
      <w:r w:rsidR="00175255" w:rsidRPr="00F70D27">
        <w:rPr>
          <w:bCs/>
          <w:color w:val="FF0000"/>
          <w:vertAlign w:val="superscript"/>
        </w:rPr>
        <w:t xml:space="preserve"> </w:t>
      </w:r>
      <w:r w:rsidR="00BF0CB9" w:rsidRPr="00F70D27">
        <w:rPr>
          <w:bCs/>
        </w:rPr>
        <w:t xml:space="preserve">Nonetheless, </w:t>
      </w:r>
      <w:r w:rsidR="006E591F" w:rsidRPr="00F70D27">
        <w:rPr>
          <w:bCs/>
        </w:rPr>
        <w:t xml:space="preserve">such as Hg and Pb, </w:t>
      </w:r>
      <w:r w:rsidR="00870D67" w:rsidRPr="00F70D27">
        <w:rPr>
          <w:bCs/>
        </w:rPr>
        <w:t>definite</w:t>
      </w:r>
      <w:r w:rsidR="006E591F" w:rsidRPr="00F70D27">
        <w:rPr>
          <w:bCs/>
        </w:rPr>
        <w:t xml:space="preserve"> metal ions</w:t>
      </w:r>
      <w:r w:rsidR="00BF0CB9" w:rsidRPr="00F70D27">
        <w:rPr>
          <w:bCs/>
        </w:rPr>
        <w:t xml:space="preserve"> can be hazardous due to their </w:t>
      </w:r>
      <w:r w:rsidR="00870D67" w:rsidRPr="00F70D27">
        <w:rPr>
          <w:bCs/>
        </w:rPr>
        <w:t>lethal</w:t>
      </w:r>
      <w:r w:rsidR="00BF0CB9" w:rsidRPr="00F70D27">
        <w:rPr>
          <w:bCs/>
        </w:rPr>
        <w:t xml:space="preserve"> properties, </w:t>
      </w:r>
      <w:r w:rsidR="006E591F" w:rsidRPr="00F70D27">
        <w:rPr>
          <w:bCs/>
        </w:rPr>
        <w:t>making</w:t>
      </w:r>
      <w:r w:rsidR="00BF0CB9" w:rsidRPr="00F70D27">
        <w:rPr>
          <w:bCs/>
        </w:rPr>
        <w:t xml:space="preserve"> them particularly dangerous. </w:t>
      </w:r>
      <w:r w:rsidR="00BD37F0" w:rsidRPr="00F70D27">
        <w:rPr>
          <w:bCs/>
        </w:rPr>
        <w:t>M</w:t>
      </w:r>
      <w:r w:rsidR="00840205" w:rsidRPr="00F70D27">
        <w:rPr>
          <w:bCs/>
        </w:rPr>
        <w:t xml:space="preserve">etal ions </w:t>
      </w:r>
      <w:r w:rsidR="00870D67" w:rsidRPr="00F70D27">
        <w:rPr>
          <w:bCs/>
        </w:rPr>
        <w:t>normalize</w:t>
      </w:r>
      <w:r w:rsidR="00840205" w:rsidRPr="00F70D27">
        <w:rPr>
          <w:bCs/>
        </w:rPr>
        <w:t xml:space="preserve"> enzyme-catalyzed reactions by altering the flow of electrons </w:t>
      </w:r>
      <w:r w:rsidR="00870D67" w:rsidRPr="00F70D27">
        <w:rPr>
          <w:bCs/>
        </w:rPr>
        <w:t>concluded</w:t>
      </w:r>
      <w:r w:rsidR="00840205" w:rsidRPr="00F70D27">
        <w:rPr>
          <w:bCs/>
        </w:rPr>
        <w:t xml:space="preserve"> substrates or proteins. </w:t>
      </w:r>
      <w:r w:rsidR="00E25BDC" w:rsidRPr="00F70D27">
        <w:rPr>
          <w:bCs/>
        </w:rPr>
        <w:t>Since</w:t>
      </w:r>
      <w:r w:rsidR="00840205" w:rsidRPr="00F70D27">
        <w:rPr>
          <w:bCs/>
        </w:rPr>
        <w:t xml:space="preserve"> biochemical reactions</w:t>
      </w:r>
      <w:r w:rsidR="00914C46" w:rsidRPr="00F70D27">
        <w:rPr>
          <w:bCs/>
        </w:rPr>
        <w:t xml:space="preserve"> are</w:t>
      </w:r>
      <w:r w:rsidR="00840205" w:rsidRPr="00F70D27">
        <w:rPr>
          <w:bCs/>
        </w:rPr>
        <w:t xml:space="preserve"> catalyzed by </w:t>
      </w:r>
      <w:r w:rsidR="00870D67" w:rsidRPr="00F70D27">
        <w:rPr>
          <w:bCs/>
        </w:rPr>
        <w:t>particular</w:t>
      </w:r>
      <w:r w:rsidR="00840205" w:rsidRPr="00F70D27">
        <w:rPr>
          <w:bCs/>
        </w:rPr>
        <w:t xml:space="preserve"> metallo</w:t>
      </w:r>
      <w:r w:rsidR="00870D67">
        <w:rPr>
          <w:bCs/>
        </w:rPr>
        <w:t xml:space="preserve"> </w:t>
      </w:r>
      <w:r w:rsidR="00840205" w:rsidRPr="00F70D27">
        <w:rPr>
          <w:bCs/>
        </w:rPr>
        <w:t>enzymes proceed very slowly</w:t>
      </w:r>
      <w:r w:rsidR="00D96166" w:rsidRPr="00F70D27">
        <w:rPr>
          <w:bCs/>
        </w:rPr>
        <w:t xml:space="preserve"> in the </w:t>
      </w:r>
      <w:r w:rsidR="00870D67" w:rsidRPr="00F70D27">
        <w:rPr>
          <w:bCs/>
        </w:rPr>
        <w:t>lack</w:t>
      </w:r>
      <w:r w:rsidR="00D96166" w:rsidRPr="00F70D27">
        <w:rPr>
          <w:bCs/>
        </w:rPr>
        <w:t xml:space="preserve"> of </w:t>
      </w:r>
      <w:r w:rsidR="000F30BF" w:rsidRPr="00F70D27">
        <w:rPr>
          <w:bCs/>
        </w:rPr>
        <w:t xml:space="preserve">the </w:t>
      </w:r>
      <w:r w:rsidR="00840205" w:rsidRPr="00F70D27">
        <w:rPr>
          <w:bCs/>
        </w:rPr>
        <w:t xml:space="preserve">metal ion used is incompatible with the reaction. This </w:t>
      </w:r>
      <w:r w:rsidR="00870D67" w:rsidRPr="00F70D27">
        <w:rPr>
          <w:bCs/>
        </w:rPr>
        <w:t>creates</w:t>
      </w:r>
      <w:r w:rsidR="00840205" w:rsidRPr="00F70D27">
        <w:rPr>
          <w:bCs/>
        </w:rPr>
        <w:t xml:space="preserve"> it possible to align functional groups in the active site and </w:t>
      </w:r>
      <w:r w:rsidR="006E591F" w:rsidRPr="00F70D27">
        <w:rPr>
          <w:bCs/>
        </w:rPr>
        <w:t>bond substrates</w:t>
      </w:r>
      <w:r w:rsidR="00840205" w:rsidRPr="00F70D27">
        <w:rPr>
          <w:bCs/>
        </w:rPr>
        <w:t xml:space="preserve"> </w:t>
      </w:r>
      <w:r w:rsidR="00870D67" w:rsidRPr="00F70D27">
        <w:rPr>
          <w:bCs/>
        </w:rPr>
        <w:t>by means of</w:t>
      </w:r>
      <w:r w:rsidR="00840205" w:rsidRPr="00F70D27">
        <w:rPr>
          <w:bCs/>
        </w:rPr>
        <w:t xml:space="preserve"> metal ions. </w:t>
      </w:r>
      <w:r w:rsidR="00FA3DD1" w:rsidRPr="00F70D27">
        <w:rPr>
          <w:bCs/>
        </w:rPr>
        <w:t xml:space="preserve">As a result, medicinal bioinorganic chemistry research is </w:t>
      </w:r>
      <w:r w:rsidR="00870D67" w:rsidRPr="00F70D27">
        <w:rPr>
          <w:bCs/>
        </w:rPr>
        <w:t>progressively</w:t>
      </w:r>
      <w:r w:rsidR="00FA3DD1" w:rsidRPr="00F70D27">
        <w:rPr>
          <w:bCs/>
        </w:rPr>
        <w:t xml:space="preserve"> focusing on diseases caused by a lack or oversupply of </w:t>
      </w:r>
      <w:r w:rsidR="00D71F4A" w:rsidRPr="00F70D27">
        <w:rPr>
          <w:bCs/>
        </w:rPr>
        <w:t>numerous</w:t>
      </w:r>
      <w:r w:rsidR="00FA3DD1" w:rsidRPr="00F70D27">
        <w:rPr>
          <w:bCs/>
        </w:rPr>
        <w:t xml:space="preserve"> metal ions at the molecular level. </w:t>
      </w:r>
      <w:r w:rsidR="00CF5EA9" w:rsidRPr="00F70D27">
        <w:rPr>
          <w:bCs/>
        </w:rPr>
        <w:t xml:space="preserve"> When it </w:t>
      </w:r>
      <w:r w:rsidR="00D71F4A" w:rsidRPr="00F70D27">
        <w:rPr>
          <w:bCs/>
        </w:rPr>
        <w:t>approaches</w:t>
      </w:r>
      <w:r w:rsidR="00CF5EA9" w:rsidRPr="00F70D27">
        <w:rPr>
          <w:bCs/>
        </w:rPr>
        <w:t xml:space="preserve"> to </w:t>
      </w:r>
      <w:r w:rsidR="006E591F" w:rsidRPr="00F70D27">
        <w:rPr>
          <w:bCs/>
        </w:rPr>
        <w:t>discovering</w:t>
      </w:r>
      <w:r w:rsidR="00CF5EA9" w:rsidRPr="00F70D27">
        <w:rPr>
          <w:bCs/>
        </w:rPr>
        <w:t xml:space="preserve"> new medicines, metal ions are </w:t>
      </w:r>
      <w:r w:rsidR="00D71F4A" w:rsidRPr="00F70D27">
        <w:rPr>
          <w:bCs/>
        </w:rPr>
        <w:t>needed</w:t>
      </w:r>
      <w:r w:rsidR="00CF5EA9" w:rsidRPr="00F70D27">
        <w:rPr>
          <w:bCs/>
        </w:rPr>
        <w:t xml:space="preserve">. Metals other than essential metal ions are also </w:t>
      </w:r>
      <w:r w:rsidR="00D71F4A" w:rsidRPr="00F70D27">
        <w:rPr>
          <w:bCs/>
        </w:rPr>
        <w:t>engaged</w:t>
      </w:r>
      <w:r w:rsidR="00CF5EA9" w:rsidRPr="00F70D27">
        <w:rPr>
          <w:bCs/>
        </w:rPr>
        <w:t xml:space="preserve"> in the pharmaceutical industry for </w:t>
      </w:r>
      <w:r w:rsidR="006E591F" w:rsidRPr="00F70D27">
        <w:rPr>
          <w:bCs/>
        </w:rPr>
        <w:t>various</w:t>
      </w:r>
      <w:r w:rsidR="00CF5EA9" w:rsidRPr="00F70D27">
        <w:rPr>
          <w:bCs/>
        </w:rPr>
        <w:t xml:space="preserve"> </w:t>
      </w:r>
      <w:r w:rsidR="00D71F4A" w:rsidRPr="00F70D27">
        <w:rPr>
          <w:bCs/>
        </w:rPr>
        <w:t>commitments</w:t>
      </w:r>
      <w:r w:rsidR="00CF5EA9" w:rsidRPr="00F70D27">
        <w:rPr>
          <w:bCs/>
        </w:rPr>
        <w:t>.</w:t>
      </w:r>
      <w:r w:rsidR="00B924A3" w:rsidRPr="00F70D27">
        <w:rPr>
          <w:bCs/>
        </w:rPr>
        <w:t xml:space="preserve"> </w:t>
      </w:r>
      <w:r w:rsidR="00035315" w:rsidRPr="00F70D27">
        <w:rPr>
          <w:bCs/>
        </w:rPr>
        <w:t xml:space="preserve">Cisplatin and auranofin are two chemotherapy drugs </w:t>
      </w:r>
      <w:r w:rsidR="006E591F" w:rsidRPr="00F70D27">
        <w:rPr>
          <w:bCs/>
        </w:rPr>
        <w:t xml:space="preserve">commonly used to </w:t>
      </w:r>
      <w:r w:rsidR="00D71F4A" w:rsidRPr="00F70D27">
        <w:rPr>
          <w:bCs/>
        </w:rPr>
        <w:t>indulgence</w:t>
      </w:r>
      <w:r w:rsidR="00035315" w:rsidRPr="00F70D27">
        <w:rPr>
          <w:bCs/>
        </w:rPr>
        <w:t xml:space="preserve"> genito-urinary cancer and head and neck cancer, respectively.</w:t>
      </w:r>
    </w:p>
    <w:p w14:paraId="564CDC7C" w14:textId="412095F7" w:rsidR="00487F66" w:rsidRPr="00123A02" w:rsidRDefault="00CF5EA9" w:rsidP="00123A02">
      <w:pPr>
        <w:pStyle w:val="ListParagraph"/>
        <w:numPr>
          <w:ilvl w:val="0"/>
          <w:numId w:val="3"/>
        </w:numPr>
        <w:spacing w:after="120" w:line="240" w:lineRule="auto"/>
        <w:jc w:val="both"/>
        <w:rPr>
          <w:b/>
          <w:bCs/>
          <w:sz w:val="20"/>
          <w:szCs w:val="20"/>
        </w:rPr>
      </w:pPr>
      <w:r w:rsidRPr="00123A02">
        <w:rPr>
          <w:b/>
          <w:bCs/>
          <w:sz w:val="20"/>
          <w:szCs w:val="20"/>
        </w:rPr>
        <w:t xml:space="preserve">Transition </w:t>
      </w:r>
      <w:r w:rsidR="00825EF1" w:rsidRPr="00123A02">
        <w:rPr>
          <w:b/>
          <w:bCs/>
          <w:sz w:val="20"/>
          <w:szCs w:val="20"/>
        </w:rPr>
        <w:t>metal complexes</w:t>
      </w:r>
    </w:p>
    <w:p w14:paraId="50D2B7EC" w14:textId="5D67312E" w:rsidR="00E01017" w:rsidRPr="00DF3EDB" w:rsidRDefault="008877C3" w:rsidP="000442B1">
      <w:pPr>
        <w:spacing w:after="120" w:line="240" w:lineRule="auto"/>
        <w:ind w:firstLine="720"/>
        <w:jc w:val="both"/>
      </w:pPr>
      <w:r w:rsidRPr="00DF3EDB">
        <w:rPr>
          <w:bCs/>
        </w:rPr>
        <w:t xml:space="preserve">Transition metal complexes, which are made up of organic ligands, have been </w:t>
      </w:r>
      <w:r w:rsidR="003B590C" w:rsidRPr="00DF3EDB">
        <w:rPr>
          <w:bCs/>
        </w:rPr>
        <w:t>acute</w:t>
      </w:r>
      <w:r w:rsidRPr="00DF3EDB">
        <w:rPr>
          <w:bCs/>
        </w:rPr>
        <w:t xml:space="preserve"> in the progress of human civilization, particularly in terms of their uses. For example, Ruthenium (Ru) and Platinum metal complexes have </w:t>
      </w:r>
      <w:r w:rsidR="003B590C" w:rsidRPr="00DF3EDB">
        <w:rPr>
          <w:bCs/>
        </w:rPr>
        <w:t>flashed</w:t>
      </w:r>
      <w:r w:rsidRPr="00DF3EDB">
        <w:rPr>
          <w:bCs/>
        </w:rPr>
        <w:t xml:space="preserve"> considerable attention in various fields. </w:t>
      </w:r>
      <w:r w:rsidR="00D84648" w:rsidRPr="00DF3EDB">
        <w:rPr>
          <w:bCs/>
        </w:rPr>
        <w:t xml:space="preserve">Ru, which occupies an intermediate </w:t>
      </w:r>
      <w:r w:rsidR="003B590C" w:rsidRPr="00DF3EDB">
        <w:rPr>
          <w:bCs/>
        </w:rPr>
        <w:t>site</w:t>
      </w:r>
      <w:r w:rsidR="00D84648" w:rsidRPr="00DF3EDB">
        <w:rPr>
          <w:bCs/>
        </w:rPr>
        <w:t xml:space="preserve"> in the </w:t>
      </w:r>
      <w:r w:rsidR="00D84648" w:rsidRPr="00DF3EDB">
        <w:rPr>
          <w:bCs/>
        </w:rPr>
        <w:lastRenderedPageBreak/>
        <w:t xml:space="preserve">second row of transition metals, </w:t>
      </w:r>
      <w:r w:rsidR="00B621B1" w:rsidRPr="00DF3EDB">
        <w:rPr>
          <w:bCs/>
        </w:rPr>
        <w:t>owns</w:t>
      </w:r>
      <w:r w:rsidR="00D84648" w:rsidRPr="00DF3EDB">
        <w:rPr>
          <w:bCs/>
        </w:rPr>
        <w:t xml:space="preserve"> both early and late transition metal characteristics in the </w:t>
      </w:r>
      <w:r w:rsidR="00B621B1" w:rsidRPr="00DF3EDB">
        <w:rPr>
          <w:bCs/>
        </w:rPr>
        <w:t>usual</w:t>
      </w:r>
      <w:r w:rsidR="00D84648" w:rsidRPr="00DF3EDB">
        <w:rPr>
          <w:bCs/>
        </w:rPr>
        <w:t xml:space="preserve"> world.</w:t>
      </w:r>
      <w:r w:rsidRPr="00DF3EDB">
        <w:rPr>
          <w:bCs/>
        </w:rPr>
        <w:t xml:space="preserve"> </w:t>
      </w:r>
      <w:r w:rsidR="00D84648" w:rsidRPr="00DF3EDB">
        <w:rPr>
          <w:bCs/>
        </w:rPr>
        <w:t xml:space="preserve">The element has a </w:t>
      </w:r>
      <w:r w:rsidR="00B621B1" w:rsidRPr="00DF3EDB">
        <w:rPr>
          <w:bCs/>
        </w:rPr>
        <w:t>exclusive</w:t>
      </w:r>
      <w:r w:rsidR="00D84648" w:rsidRPr="00DF3EDB">
        <w:rPr>
          <w:bCs/>
        </w:rPr>
        <w:t xml:space="preserve"> set of qualities that can be used in a variety of </w:t>
      </w:r>
      <w:r w:rsidR="00B621B1" w:rsidRPr="00DF3EDB">
        <w:rPr>
          <w:bCs/>
        </w:rPr>
        <w:t>profitable</w:t>
      </w:r>
      <w:r w:rsidR="00D84648" w:rsidRPr="00DF3EDB">
        <w:rPr>
          <w:bCs/>
        </w:rPr>
        <w:t xml:space="preserve"> and scientific fields, including medicine, electronics, and diagnostics, as a </w:t>
      </w:r>
      <w:r w:rsidR="00B621B1" w:rsidRPr="00DF3EDB">
        <w:rPr>
          <w:bCs/>
        </w:rPr>
        <w:t>outcome</w:t>
      </w:r>
      <w:r w:rsidR="00D84648" w:rsidRPr="00DF3EDB">
        <w:rPr>
          <w:bCs/>
        </w:rPr>
        <w:t xml:space="preserve"> of its Lewis acidic but less oxophilic nature.</w:t>
      </w:r>
      <w:r w:rsidRPr="00DF3EDB">
        <w:rPr>
          <w:bCs/>
        </w:rPr>
        <w:t xml:space="preserve"> Organometallic complexes are </w:t>
      </w:r>
      <w:r w:rsidR="00B621B1" w:rsidRPr="00DF3EDB">
        <w:rPr>
          <w:bCs/>
        </w:rPr>
        <w:t>unsteady</w:t>
      </w:r>
      <w:r w:rsidRPr="00DF3EDB">
        <w:rPr>
          <w:bCs/>
        </w:rPr>
        <w:t xml:space="preserve"> when exposed to air or water. However, </w:t>
      </w:r>
      <w:r w:rsidR="00B621B1" w:rsidRPr="00DF3EDB">
        <w:rPr>
          <w:bCs/>
        </w:rPr>
        <w:t>numerous</w:t>
      </w:r>
      <w:r w:rsidRPr="00DF3EDB">
        <w:rPr>
          <w:bCs/>
        </w:rPr>
        <w:t xml:space="preserve"> bioactive Ru complexes have been discovered that are more stable and less </w:t>
      </w:r>
      <w:r w:rsidR="00B621B1" w:rsidRPr="00DF3EDB">
        <w:rPr>
          <w:bCs/>
        </w:rPr>
        <w:t>disposed</w:t>
      </w:r>
      <w:r w:rsidRPr="00DF3EDB">
        <w:rPr>
          <w:bCs/>
        </w:rPr>
        <w:t xml:space="preserve"> to oxygen and </w:t>
      </w:r>
      <w:r w:rsidR="00B621B1" w:rsidRPr="00DF3EDB">
        <w:rPr>
          <w:bCs/>
        </w:rPr>
        <w:t>Sulphur</w:t>
      </w:r>
      <w:r w:rsidRPr="00DF3EDB">
        <w:rPr>
          <w:bCs/>
        </w:rPr>
        <w:t xml:space="preserve"> than previous </w:t>
      </w:r>
      <w:r w:rsidR="00B621B1" w:rsidRPr="00DF3EDB">
        <w:rPr>
          <w:bCs/>
        </w:rPr>
        <w:t>peer group</w:t>
      </w:r>
      <w:r w:rsidRPr="00DF3EDB">
        <w:rPr>
          <w:bCs/>
        </w:rPr>
        <w:t xml:space="preserve">. Noble Ru complexes with </w:t>
      </w:r>
      <w:r w:rsidR="00B621B1" w:rsidRPr="00DF3EDB">
        <w:rPr>
          <w:bCs/>
        </w:rPr>
        <w:t>worthy</w:t>
      </w:r>
      <w:r w:rsidRPr="00DF3EDB">
        <w:rPr>
          <w:bCs/>
        </w:rPr>
        <w:t xml:space="preserve"> bio-activity and bio-availability are being </w:t>
      </w:r>
      <w:r w:rsidR="00B621B1" w:rsidRPr="00DF3EDB">
        <w:rPr>
          <w:bCs/>
        </w:rPr>
        <w:t>established</w:t>
      </w:r>
      <w:r w:rsidRPr="00DF3EDB">
        <w:rPr>
          <w:bCs/>
        </w:rPr>
        <w:t xml:space="preserve"> by researchers worldwide.</w:t>
      </w:r>
      <w:r w:rsidR="000442B1">
        <w:rPr>
          <w:bCs/>
        </w:rPr>
        <w:tab/>
      </w:r>
      <w:r w:rsidR="00D650DC" w:rsidRPr="00DF3EDB">
        <w:t>T</w:t>
      </w:r>
      <w:r w:rsidR="00CF5EA9" w:rsidRPr="00DF3EDB">
        <w:t xml:space="preserve">he reduced state of Ru (II) is more </w:t>
      </w:r>
      <w:r w:rsidR="00B621B1" w:rsidRPr="00DF3EDB">
        <w:t>responsive</w:t>
      </w:r>
      <w:r w:rsidR="00CF5EA9" w:rsidRPr="00DF3EDB">
        <w:t xml:space="preserve"> than the </w:t>
      </w:r>
      <w:r w:rsidR="00707DCD" w:rsidRPr="00DF3EDB">
        <w:t>oxidized</w:t>
      </w:r>
      <w:r w:rsidR="00CF5EA9" w:rsidRPr="00DF3EDB">
        <w:t xml:space="preserve"> state of Ru (III) in physiological conditions. </w:t>
      </w:r>
      <w:r w:rsidR="004B7CB8" w:rsidRPr="00DF3EDB">
        <w:t xml:space="preserve">While it is </w:t>
      </w:r>
      <w:r w:rsidR="00B621B1" w:rsidRPr="00DF3EDB">
        <w:t>practicable</w:t>
      </w:r>
      <w:r w:rsidR="004B7CB8" w:rsidRPr="00DF3EDB">
        <w:t xml:space="preserve"> that ligands with varied geometries can </w:t>
      </w:r>
      <w:r w:rsidR="00B621B1" w:rsidRPr="00DF3EDB">
        <w:t>direct</w:t>
      </w:r>
      <w:r w:rsidR="004B7CB8" w:rsidRPr="00DF3EDB">
        <w:t xml:space="preserve"> the six-coordinate octahedral structure of the two oxidation states, it is </w:t>
      </w:r>
      <w:r w:rsidR="00B621B1" w:rsidRPr="00DF3EDB">
        <w:t>visualized</w:t>
      </w:r>
      <w:r w:rsidR="004B7CB8" w:rsidRPr="00DF3EDB">
        <w:t xml:space="preserve"> that they will play a role in a range of biological </w:t>
      </w:r>
      <w:r w:rsidR="00B621B1" w:rsidRPr="00DF3EDB">
        <w:t>methods</w:t>
      </w:r>
      <w:r w:rsidR="004B7CB8" w:rsidRPr="00DF3EDB">
        <w:t>.</w:t>
      </w:r>
      <w:r w:rsidR="00CF5EA9" w:rsidRPr="00DF3EDB">
        <w:t xml:space="preserve"> </w:t>
      </w:r>
      <w:r w:rsidR="00130C7C" w:rsidRPr="00DF3EDB">
        <w:t xml:space="preserve">It is possible to build a wide </w:t>
      </w:r>
      <w:r w:rsidR="0066159E" w:rsidRPr="00DF3EDB">
        <w:t>variety</w:t>
      </w:r>
      <w:r w:rsidR="00130C7C" w:rsidRPr="00DF3EDB">
        <w:t xml:space="preserve"> of chiral Ru complexes by changing the ancillary ligands, </w:t>
      </w:r>
      <w:r w:rsidR="0066159E" w:rsidRPr="00DF3EDB">
        <w:t>permitting</w:t>
      </w:r>
      <w:r w:rsidR="00130C7C" w:rsidRPr="00DF3EDB">
        <w:t xml:space="preserve"> for a wide range of complexes. </w:t>
      </w:r>
      <w:r w:rsidR="00CF5EA9" w:rsidRPr="00DF3EDB">
        <w:t xml:space="preserve">Ligand exchange reactions are expected to </w:t>
      </w:r>
      <w:r w:rsidR="0066159E" w:rsidRPr="00DF3EDB">
        <w:t>agree to</w:t>
      </w:r>
      <w:r w:rsidR="00CF5EA9" w:rsidRPr="00DF3EDB">
        <w:t xml:space="preserve"> labile central ligands to connect to disease targets. A cell's lifetime is a reasonable </w:t>
      </w:r>
      <w:r w:rsidR="0066159E" w:rsidRPr="00DF3EDB">
        <w:t>evaluation</w:t>
      </w:r>
      <w:r w:rsidR="00CF5EA9" w:rsidRPr="00DF3EDB">
        <w:t xml:space="preserve"> for the ligand exchange rate of Ru</w:t>
      </w:r>
      <w:r w:rsidR="006D3698" w:rsidRPr="00DF3EDB">
        <w:t xml:space="preserve"> </w:t>
      </w:r>
      <w:r w:rsidR="00CF5EA9" w:rsidRPr="00DF3EDB">
        <w:t xml:space="preserve">(II) complexes, which ranges from </w:t>
      </w:r>
      <w:r w:rsidR="006D3698" w:rsidRPr="00DF3EDB">
        <w:t>0.01</w:t>
      </w:r>
      <w:r w:rsidR="00CF5EA9" w:rsidRPr="00DF3EDB">
        <w:t xml:space="preserve"> to </w:t>
      </w:r>
      <w:r w:rsidR="006D3698" w:rsidRPr="00DF3EDB">
        <w:t>0.001</w:t>
      </w:r>
      <w:r w:rsidR="00CF5EA9" w:rsidRPr="00DF3EDB">
        <w:t xml:space="preserve"> s</w:t>
      </w:r>
      <w:r w:rsidR="00CF5EA9" w:rsidRPr="00DF3EDB">
        <w:rPr>
          <w:vertAlign w:val="superscript"/>
        </w:rPr>
        <w:t>-1</w:t>
      </w:r>
      <w:r w:rsidR="00CF5EA9" w:rsidRPr="00DF3EDB">
        <w:t>.</w:t>
      </w:r>
      <w:r w:rsidR="00D35A57" w:rsidRPr="00DF3EDB">
        <w:rPr>
          <w:rStyle w:val="EndnoteReference"/>
          <w:b/>
          <w:color w:val="FF0000"/>
        </w:rPr>
        <w:endnoteReference w:id="3"/>
      </w:r>
      <w:r w:rsidR="00CF5EA9" w:rsidRPr="00DF3EDB">
        <w:t xml:space="preserve"> </w:t>
      </w:r>
      <w:r w:rsidR="00F05997" w:rsidRPr="00DF3EDB">
        <w:t xml:space="preserve">As a result, Ru is </w:t>
      </w:r>
      <w:r w:rsidR="0066159E" w:rsidRPr="00DF3EDB">
        <w:t>deliberated</w:t>
      </w:r>
      <w:r w:rsidR="00F05997" w:rsidRPr="00DF3EDB">
        <w:t xml:space="preserve"> a viable alternative to drugs based on Platinum (Pt). Compared to Platinum-based compounds, Ru compounds are less </w:t>
      </w:r>
      <w:r w:rsidR="0066159E" w:rsidRPr="00DF3EDB">
        <w:t>lethal</w:t>
      </w:r>
      <w:r w:rsidR="00F05997" w:rsidRPr="00DF3EDB">
        <w:t xml:space="preserve">, and some of them are highly </w:t>
      </w:r>
      <w:r w:rsidR="008D0DE3" w:rsidRPr="00DF3EDB">
        <w:t>choosy</w:t>
      </w:r>
      <w:r w:rsidR="00F05997" w:rsidRPr="00DF3EDB">
        <w:t xml:space="preserve"> for tumours. The ability of Ruthenium to </w:t>
      </w:r>
      <w:r w:rsidR="008D0DE3" w:rsidRPr="00DF3EDB">
        <w:t>simulator</w:t>
      </w:r>
      <w:r w:rsidR="00F05997" w:rsidRPr="00DF3EDB">
        <w:t xml:space="preserve"> iron binding to biomolecules may have </w:t>
      </w:r>
      <w:r w:rsidR="008D0DE3" w:rsidRPr="00DF3EDB">
        <w:t>directed</w:t>
      </w:r>
      <w:r w:rsidR="00F05997" w:rsidRPr="00DF3EDB">
        <w:t xml:space="preserve"> to these phenomena. Because of the increased iron demands, Ru complexes may be more </w:t>
      </w:r>
      <w:r w:rsidR="008D0DE3" w:rsidRPr="00DF3EDB">
        <w:t>capably</w:t>
      </w:r>
      <w:r w:rsidR="00F05997" w:rsidRPr="00DF3EDB">
        <w:t xml:space="preserve"> delivered to cancer cells if cancer cells have overexpressed transferrin receptors.</w:t>
      </w:r>
      <w:r w:rsidR="008D0DE3">
        <w:t xml:space="preserve"> </w:t>
      </w:r>
      <w:r w:rsidR="00F05997" w:rsidRPr="00DF3EDB">
        <w:t xml:space="preserve">Bioactive Ru polypyridyl complexes 1–3 (Fig. 1) were first </w:t>
      </w:r>
      <w:r w:rsidR="008D0DE3" w:rsidRPr="00DF3EDB">
        <w:t>established</w:t>
      </w:r>
      <w:r w:rsidR="00F05997" w:rsidRPr="00DF3EDB">
        <w:t xml:space="preserve"> by Dwyer et al. in 1952.</w:t>
      </w:r>
      <w:r w:rsidR="00505D1D" w:rsidRPr="00DF3EDB">
        <w:t>,</w:t>
      </w:r>
      <w:r w:rsidR="0042275C" w:rsidRPr="00DF3EDB">
        <w:rPr>
          <w:rStyle w:val="EndnoteReference"/>
          <w:b/>
          <w:color w:val="FF0000"/>
        </w:rPr>
        <w:endnoteReference w:id="4"/>
      </w:r>
      <w:r w:rsidR="00642C4B" w:rsidRPr="00DF3EDB">
        <w:rPr>
          <w:b/>
          <w:color w:val="FF0000"/>
        </w:rPr>
        <w:t xml:space="preserve"> </w:t>
      </w:r>
      <w:r w:rsidR="00F05997" w:rsidRPr="00DF3EDB">
        <w:t xml:space="preserve">and subsequently, various Ru complexes were </w:t>
      </w:r>
      <w:r w:rsidR="008D0DE3" w:rsidRPr="00DF3EDB">
        <w:t>acknowledged</w:t>
      </w:r>
      <w:r w:rsidR="00F05997" w:rsidRPr="00DF3EDB">
        <w:t xml:space="preserve"> in the hunt for medicinal and diagnostic agents. Researchers focus much </w:t>
      </w:r>
      <w:r w:rsidR="00287DC0" w:rsidRPr="00DF3EDB">
        <w:t>consideration</w:t>
      </w:r>
      <w:r w:rsidR="00F05997" w:rsidRPr="00DF3EDB">
        <w:t xml:space="preserve"> on the potential anti-cancer properties of Ru</w:t>
      </w:r>
      <w:r w:rsidR="006142E8" w:rsidRPr="00DF3EDB">
        <w:t xml:space="preserve"> </w:t>
      </w:r>
      <w:r w:rsidR="00F05997" w:rsidRPr="00DF3EDB">
        <w:t>(II) and Ru</w:t>
      </w:r>
      <w:r w:rsidR="006142E8" w:rsidRPr="00DF3EDB">
        <w:t xml:space="preserve"> </w:t>
      </w:r>
      <w:r w:rsidR="00F05997" w:rsidRPr="00DF3EDB">
        <w:t xml:space="preserve">(III) complexes. Other </w:t>
      </w:r>
      <w:r w:rsidR="00287DC0" w:rsidRPr="00DF3EDB">
        <w:t>usages</w:t>
      </w:r>
      <w:r w:rsidR="00F05997" w:rsidRPr="00DF3EDB">
        <w:t xml:space="preserve"> for these compounds are being </w:t>
      </w:r>
      <w:r w:rsidR="00287DC0" w:rsidRPr="00DF3EDB">
        <w:t>studied</w:t>
      </w:r>
      <w:r w:rsidR="00F05997" w:rsidRPr="00DF3EDB">
        <w:t xml:space="preserve">, such as antiviral and anti-parasitic medicines. </w:t>
      </w:r>
      <w:r w:rsidR="006B4859" w:rsidRPr="00DF3EDB">
        <w:t xml:space="preserve">The precise </w:t>
      </w:r>
      <w:r w:rsidR="00287DC0" w:rsidRPr="00DF3EDB">
        <w:t>methods</w:t>
      </w:r>
      <w:r w:rsidR="006B4859" w:rsidRPr="00DF3EDB">
        <w:t xml:space="preserve"> via which Ru complexes are probably </w:t>
      </w:r>
      <w:r w:rsidR="00287DC0" w:rsidRPr="00DF3EDB">
        <w:t>operative</w:t>
      </w:r>
      <w:r w:rsidR="006B4859" w:rsidRPr="00DF3EDB">
        <w:t xml:space="preserve"> against cancer and infections. </w:t>
      </w:r>
      <w:r w:rsidR="00F05997" w:rsidRPr="00DF3EDB">
        <w:t xml:space="preserve">Most Ru compounds have been </w:t>
      </w:r>
      <w:r w:rsidR="00287DC0" w:rsidRPr="00DF3EDB">
        <w:t>observed</w:t>
      </w:r>
      <w:r w:rsidR="00F05997" w:rsidRPr="00DF3EDB">
        <w:t xml:space="preserve"> for antibacterial activity and cytotoxicity in various tumour cells. Researchers are </w:t>
      </w:r>
      <w:r w:rsidR="00287DC0" w:rsidRPr="00DF3EDB">
        <w:t>fascinated</w:t>
      </w:r>
      <w:r w:rsidR="00F05997" w:rsidRPr="00DF3EDB">
        <w:t xml:space="preserve"> in the interactions between DNA and Ru complexes due to their </w:t>
      </w:r>
      <w:r w:rsidR="00261A6E" w:rsidRPr="00DF3EDB">
        <w:t>latest</w:t>
      </w:r>
      <w:r w:rsidR="00F05997" w:rsidRPr="00DF3EDB">
        <w:t xml:space="preserve"> </w:t>
      </w:r>
      <w:r w:rsidR="006B4859" w:rsidRPr="00DF3EDB">
        <w:t>expansion as chemical and regio</w:t>
      </w:r>
      <w:r w:rsidR="00F05997" w:rsidRPr="00DF3EDB">
        <w:t xml:space="preserve">selective probes for bioimaging, </w:t>
      </w:r>
      <w:r w:rsidR="006B4859" w:rsidRPr="00DF3EDB">
        <w:t xml:space="preserve">DNA molecule </w:t>
      </w:r>
      <w:r w:rsidR="00261A6E" w:rsidRPr="00DF3EDB">
        <w:t>arrangements</w:t>
      </w:r>
      <w:r w:rsidR="00F05997" w:rsidRPr="00DF3EDB">
        <w:t xml:space="preserve">, DNA bioanalysis agents, and molecular light switching. </w:t>
      </w:r>
      <w:r w:rsidR="008D3981" w:rsidRPr="00DF3EDB">
        <w:t xml:space="preserve">Due to their structural </w:t>
      </w:r>
      <w:r w:rsidR="00261A6E" w:rsidRPr="00DF3EDB">
        <w:t>difficulty</w:t>
      </w:r>
      <w:r w:rsidR="008D3981" w:rsidRPr="00DF3EDB">
        <w:t xml:space="preserve">, three-dimensional metal complex structures make excellent building blocks for DNA interaction </w:t>
      </w:r>
      <w:r w:rsidR="00261A6E" w:rsidRPr="00DF3EDB">
        <w:t>arrangements</w:t>
      </w:r>
      <w:r w:rsidR="008D3981" w:rsidRPr="00DF3EDB">
        <w:t xml:space="preserve">. </w:t>
      </w:r>
      <w:r w:rsidR="00F05997" w:rsidRPr="00DF3EDB">
        <w:t xml:space="preserve">Because Ru complexes can bind to DNA in an unusual way and have different photophysical, photochemical, and electrochemical properties, people are </w:t>
      </w:r>
      <w:r w:rsidR="00261A6E" w:rsidRPr="00DF3EDB">
        <w:t>concerned</w:t>
      </w:r>
      <w:r w:rsidR="00F05997" w:rsidRPr="00DF3EDB">
        <w:t xml:space="preserve"> in learning more about them.</w:t>
      </w:r>
    </w:p>
    <w:p w14:paraId="72B8FADC" w14:textId="73D6895D" w:rsidR="00CE4CF0" w:rsidRPr="00DF3EDB" w:rsidRDefault="00CE4CF0" w:rsidP="00DF3EDB">
      <w:pPr>
        <w:spacing w:after="120" w:line="240" w:lineRule="auto"/>
        <w:jc w:val="center"/>
      </w:pPr>
      <w:r w:rsidRPr="00DF3EDB">
        <w:rPr>
          <w:noProof/>
          <w:lang w:val="en-IN" w:eastAsia="en-IN"/>
        </w:rPr>
        <w:drawing>
          <wp:inline distT="0" distB="0" distL="0" distR="0" wp14:anchorId="0C8ACEE8" wp14:editId="06478BAF">
            <wp:extent cx="4320000" cy="1800000"/>
            <wp:effectExtent l="0" t="0" r="4445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F07FD9" w14:textId="6E75AB5C" w:rsidR="00135F94" w:rsidRPr="00123A02" w:rsidRDefault="003D3458" w:rsidP="00123A02">
      <w:pPr>
        <w:pStyle w:val="ListParagraph"/>
        <w:numPr>
          <w:ilvl w:val="0"/>
          <w:numId w:val="3"/>
        </w:numPr>
        <w:spacing w:after="120" w:line="240" w:lineRule="auto"/>
        <w:jc w:val="both"/>
        <w:rPr>
          <w:b/>
          <w:bCs/>
          <w:sz w:val="20"/>
          <w:szCs w:val="20"/>
        </w:rPr>
      </w:pPr>
      <w:r w:rsidRPr="00123A02">
        <w:rPr>
          <w:b/>
          <w:bCs/>
          <w:sz w:val="20"/>
          <w:szCs w:val="20"/>
        </w:rPr>
        <w:t xml:space="preserve">Structure of DNA and </w:t>
      </w:r>
      <w:r w:rsidR="00825EF1" w:rsidRPr="00123A02">
        <w:rPr>
          <w:b/>
          <w:bCs/>
          <w:sz w:val="20"/>
          <w:szCs w:val="20"/>
        </w:rPr>
        <w:t>modes of binding</w:t>
      </w:r>
    </w:p>
    <w:p w14:paraId="46B0A7C0" w14:textId="2C706916" w:rsidR="009D49BD" w:rsidRPr="00DF3EDB" w:rsidRDefault="00F05997" w:rsidP="000442B1">
      <w:pPr>
        <w:spacing w:after="120" w:line="240" w:lineRule="auto"/>
        <w:ind w:firstLine="720"/>
        <w:jc w:val="both"/>
      </w:pPr>
      <w:r w:rsidRPr="00DF3EDB">
        <w:t xml:space="preserve">A fundamental </w:t>
      </w:r>
      <w:r w:rsidR="00261A6E" w:rsidRPr="00DF3EDB">
        <w:t>description</w:t>
      </w:r>
      <w:r w:rsidRPr="00DF3EDB">
        <w:t xml:space="preserve"> of the structure of DNA is required in order to </w:t>
      </w:r>
      <w:r w:rsidR="00261A6E" w:rsidRPr="00DF3EDB">
        <w:t>understand</w:t>
      </w:r>
      <w:r w:rsidRPr="00DF3EDB">
        <w:t xml:space="preserve"> the binding mechanisms of double-stranded DNA. The phosphophate group, nitrogen bases (Adenine, Guanine, Cytosine), and deoxyribose sugar are the building blocks of DNA</w:t>
      </w:r>
      <w:r w:rsidR="00663AD9" w:rsidRPr="00DF3EDB">
        <w:rPr>
          <w:rStyle w:val="EndnoteReference"/>
          <w:b/>
          <w:color w:val="FF0000"/>
        </w:rPr>
        <w:endnoteReference w:id="5"/>
      </w:r>
      <w:r w:rsidR="00CF5EA9" w:rsidRPr="00DF3EDB">
        <w:t xml:space="preserve"> (Fig</w:t>
      </w:r>
      <w:r w:rsidR="001E3838" w:rsidRPr="00DF3EDB">
        <w:t>ure</w:t>
      </w:r>
      <w:r w:rsidR="000B7804" w:rsidRPr="00DF3EDB">
        <w:t>.</w:t>
      </w:r>
      <w:r w:rsidR="001E3838" w:rsidRPr="00DF3EDB">
        <w:t>2</w:t>
      </w:r>
      <w:r w:rsidR="00CF5EA9" w:rsidRPr="00DF3EDB">
        <w:t xml:space="preserve">). The double helix </w:t>
      </w:r>
      <w:r w:rsidR="00261A6E" w:rsidRPr="00DF3EDB">
        <w:t>form</w:t>
      </w:r>
      <w:r w:rsidR="00CF5EA9" w:rsidRPr="00DF3EDB">
        <w:t xml:space="preserve"> of deoxyribonucleic acid is achieved by </w:t>
      </w:r>
      <w:r w:rsidR="00261A6E" w:rsidRPr="00DF3EDB">
        <w:t>twisting</w:t>
      </w:r>
      <w:r w:rsidR="00CF5EA9" w:rsidRPr="00DF3EDB">
        <w:t xml:space="preserve"> two antiparallel polynucleotide strands together in a helical </w:t>
      </w:r>
      <w:r w:rsidR="00261A6E" w:rsidRPr="00DF3EDB">
        <w:t>arrangement</w:t>
      </w:r>
      <w:r w:rsidR="00CF5EA9" w:rsidRPr="00DF3EDB">
        <w:t xml:space="preserve">. The double helix shape of deoxyribonucleic acid is </w:t>
      </w:r>
      <w:r w:rsidR="00261A6E" w:rsidRPr="00DF3EDB">
        <w:t>attained</w:t>
      </w:r>
      <w:r w:rsidR="00CF5EA9" w:rsidRPr="00DF3EDB">
        <w:t xml:space="preserve"> by winding two antiparallel polynucleotide strands together in a helical pattern.</w:t>
      </w:r>
      <w:r w:rsidR="0093514F" w:rsidRPr="00DF3EDB">
        <w:t xml:space="preserve"> </w:t>
      </w:r>
      <w:r w:rsidR="00CF5EA9" w:rsidRPr="00DF3EDB">
        <w:t xml:space="preserve">Diverse structural variations exist in duplex DNA. </w:t>
      </w:r>
      <w:r w:rsidR="009D49BD" w:rsidRPr="00DF3EDB">
        <w:t xml:space="preserve">The B-DNA is the most </w:t>
      </w:r>
      <w:r w:rsidR="00261A6E" w:rsidRPr="00DF3EDB">
        <w:t>predominant</w:t>
      </w:r>
      <w:r w:rsidR="009D49BD" w:rsidRPr="00DF3EDB">
        <w:t xml:space="preserve"> type of DNA, followed by "A" and "Z" types.The diameter and pitch of the base pairs in B-DNA are </w:t>
      </w:r>
      <w:r w:rsidR="00261A6E" w:rsidRPr="00DF3EDB">
        <w:t>about</w:t>
      </w:r>
      <w:r w:rsidR="009D49BD" w:rsidRPr="00DF3EDB">
        <w:t xml:space="preserve"> two nanometers, and they are oriented perpendicular to the helical axis. </w:t>
      </w:r>
      <w:r w:rsidR="008D3981" w:rsidRPr="00DF3EDB">
        <w:t xml:space="preserve">With a 0.34 nm gap between each base pair, </w:t>
      </w:r>
      <w:r w:rsidR="002E443B" w:rsidRPr="00DF3EDB">
        <w:t>to each</w:t>
      </w:r>
      <w:r w:rsidR="008D3981" w:rsidRPr="00DF3EDB">
        <w:t xml:space="preserve"> helix turn has 10 base pairs. </w:t>
      </w:r>
      <w:r w:rsidR="009D49BD" w:rsidRPr="00DF3EDB">
        <w:t xml:space="preserve">The major groove of B-DNA has </w:t>
      </w:r>
      <w:r w:rsidR="002E443B" w:rsidRPr="00DF3EDB">
        <w:t>measurements</w:t>
      </w:r>
      <w:r w:rsidR="009D49BD" w:rsidRPr="00DF3EDB">
        <w:t xml:space="preserve"> of 7.5 A</w:t>
      </w:r>
      <w:r w:rsidR="009D49BD" w:rsidRPr="00DF3EDB">
        <w:rPr>
          <w:vertAlign w:val="superscript"/>
        </w:rPr>
        <w:t>o</w:t>
      </w:r>
      <w:r w:rsidR="009D49BD" w:rsidRPr="00DF3EDB">
        <w:t xml:space="preserve"> depth, 5.7 A</w:t>
      </w:r>
      <w:r w:rsidR="009D49BD" w:rsidRPr="00DF3EDB">
        <w:rPr>
          <w:vertAlign w:val="superscript"/>
        </w:rPr>
        <w:t>o</w:t>
      </w:r>
      <w:r w:rsidR="009D49BD" w:rsidRPr="00DF3EDB">
        <w:t xml:space="preserve"> width, whereas the minor groove has </w:t>
      </w:r>
      <w:r w:rsidR="002E443B" w:rsidRPr="00DF3EDB">
        <w:t>magnitudes</w:t>
      </w:r>
      <w:r w:rsidR="009D49BD" w:rsidRPr="00DF3EDB">
        <w:t xml:space="preserve"> of 8.4 A</w:t>
      </w:r>
      <w:r w:rsidR="009D49BD" w:rsidRPr="00DF3EDB">
        <w:rPr>
          <w:vertAlign w:val="superscript"/>
        </w:rPr>
        <w:t>o</w:t>
      </w:r>
      <w:r w:rsidR="009D49BD" w:rsidRPr="00DF3EDB">
        <w:t xml:space="preserve"> depth and 11.7 A</w:t>
      </w:r>
      <w:r w:rsidR="009D49BD" w:rsidRPr="00DF3EDB">
        <w:rPr>
          <w:vertAlign w:val="superscript"/>
        </w:rPr>
        <w:t>o</w:t>
      </w:r>
      <w:r w:rsidR="009D49BD" w:rsidRPr="00DF3EDB">
        <w:t xml:space="preserve"> width. The bases are paired and stacked at a 36</w:t>
      </w:r>
      <w:r w:rsidR="009D49BD" w:rsidRPr="00DF3EDB">
        <w:rPr>
          <w:vertAlign w:val="superscript"/>
        </w:rPr>
        <w:t>o</w:t>
      </w:r>
      <w:r w:rsidR="009D49BD" w:rsidRPr="00DF3EDB">
        <w:t xml:space="preserve"> torsion angle.</w:t>
      </w:r>
    </w:p>
    <w:p w14:paraId="09B47E8E" w14:textId="7A58B4EE" w:rsidR="0093514F" w:rsidRPr="00DF3EDB" w:rsidRDefault="00CE4CF0" w:rsidP="00DF3EDB">
      <w:pPr>
        <w:spacing w:line="240" w:lineRule="auto"/>
        <w:jc w:val="center"/>
      </w:pPr>
      <w:r w:rsidRPr="00DF3EDB">
        <w:rPr>
          <w:noProof/>
          <w:lang w:val="en-IN" w:eastAsia="en-IN"/>
        </w:rPr>
        <w:lastRenderedPageBreak/>
        <w:drawing>
          <wp:inline distT="0" distB="0" distL="0" distR="0" wp14:anchorId="3BF57B6B" wp14:editId="496ED22A">
            <wp:extent cx="4320000" cy="2160000"/>
            <wp:effectExtent l="0" t="0" r="4445" b="0"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F572A9" w14:textId="2018659F" w:rsidR="00CE4CF0" w:rsidRPr="00DF3EDB" w:rsidRDefault="00E71F1D" w:rsidP="00DF3EDB">
      <w:pPr>
        <w:spacing w:line="240" w:lineRule="auto"/>
        <w:jc w:val="both"/>
      </w:pPr>
      <w:r w:rsidRPr="00DF3EDB">
        <w:t xml:space="preserve">DNA can be bound irreversibly by covalent bonds or reversibly by non-covalent bonds </w:t>
      </w:r>
      <w:r w:rsidR="000C7C23" w:rsidRPr="00DF3EDB">
        <w:t>made</w:t>
      </w:r>
      <w:r w:rsidRPr="00DF3EDB">
        <w:t xml:space="preserve"> when small molecules bind. Antitumor medications are an example of an irreversible covalent binder (e.g., Cisplatin and its analogues). Covalent bond formation </w:t>
      </w:r>
      <w:r w:rsidR="0086773A" w:rsidRPr="00DF3EDB">
        <w:t>among</w:t>
      </w:r>
      <w:r w:rsidRPr="00DF3EDB">
        <w:t xml:space="preserve"> Cisplatin and Guanine bases at the N7 position in DNA is </w:t>
      </w:r>
      <w:r w:rsidR="0086773A" w:rsidRPr="00DF3EDB">
        <w:t>accountable</w:t>
      </w:r>
      <w:r w:rsidRPr="00DF3EDB">
        <w:t xml:space="preserve"> for cisplatin's capacity to</w:t>
      </w:r>
      <w:r w:rsidR="008D3981" w:rsidRPr="00DF3EDB">
        <w:t xml:space="preserve"> cross-link, </w:t>
      </w:r>
      <w:r w:rsidR="0086773A" w:rsidRPr="00DF3EDB">
        <w:t>ensuing</w:t>
      </w:r>
      <w:r w:rsidR="008D3981" w:rsidRPr="00DF3EDB">
        <w:t xml:space="preserve"> in intra strand</w:t>
      </w:r>
      <w:r w:rsidRPr="00DF3EDB">
        <w:t xml:space="preserve"> and inter</w:t>
      </w:r>
      <w:r w:rsidR="008D3981" w:rsidRPr="00DF3EDB">
        <w:t xml:space="preserve"> </w:t>
      </w:r>
      <w:r w:rsidRPr="00DF3EDB">
        <w:t>strand cr</w:t>
      </w:r>
      <w:r w:rsidR="008D3981" w:rsidRPr="00DF3EDB">
        <w:t xml:space="preserve">oss </w:t>
      </w:r>
      <w:r w:rsidRPr="00DF3EDB">
        <w:t xml:space="preserve">links. Some of the cell </w:t>
      </w:r>
      <w:r w:rsidR="0086773A" w:rsidRPr="00DF3EDB">
        <w:t>retorts</w:t>
      </w:r>
      <w:r w:rsidRPr="00DF3EDB">
        <w:t xml:space="preserve"> resulting from Cisplatin–DNA covalent interaction </w:t>
      </w:r>
      <w:r w:rsidR="0086773A" w:rsidRPr="00DF3EDB">
        <w:t>comprise</w:t>
      </w:r>
      <w:r w:rsidRPr="00DF3EDB">
        <w:t xml:space="preserve"> replication, transcription, and apoptosis. With Ruthenium complexes, the N7 </w:t>
      </w:r>
      <w:r w:rsidR="0086773A" w:rsidRPr="00DF3EDB">
        <w:t>location</w:t>
      </w:r>
      <w:r w:rsidRPr="00DF3EDB">
        <w:t xml:space="preserve"> of guanine can be cross-linked in the same way as Cisplatin. </w:t>
      </w:r>
      <w:r w:rsidR="00584308" w:rsidRPr="00DF3EDB">
        <w:t>Reversible non</w:t>
      </w:r>
      <w:r w:rsidR="008D3981" w:rsidRPr="00DF3EDB">
        <w:t xml:space="preserve">-covalent </w:t>
      </w:r>
      <w:r w:rsidR="0086773A" w:rsidRPr="00DF3EDB">
        <w:t>connection</w:t>
      </w:r>
      <w:r w:rsidR="00584308" w:rsidRPr="00DF3EDB">
        <w:t xml:space="preserve"> of small </w:t>
      </w:r>
      <w:r w:rsidR="008D3981" w:rsidRPr="00DF3EDB">
        <w:t xml:space="preserve">DNA molecules </w:t>
      </w:r>
      <w:r w:rsidR="00584308" w:rsidRPr="00DF3EDB">
        <w:t xml:space="preserve">is largely mediated by hydrophobic p-p </w:t>
      </w:r>
      <w:r w:rsidR="0086773A" w:rsidRPr="00DF3EDB">
        <w:t>piling</w:t>
      </w:r>
      <w:r w:rsidR="00584308" w:rsidRPr="00DF3EDB">
        <w:t xml:space="preserve"> interactions, also known as chiral recognition. Planar aromatic molecules and DNA are non-covalently </w:t>
      </w:r>
      <w:r w:rsidR="0086773A" w:rsidRPr="00DF3EDB">
        <w:t>linked</w:t>
      </w:r>
      <w:r w:rsidR="00584308" w:rsidRPr="00DF3EDB">
        <w:t xml:space="preserve">. Non-specific </w:t>
      </w:r>
      <w:r w:rsidR="0086773A" w:rsidRPr="00DF3EDB">
        <w:t>exterior</w:t>
      </w:r>
      <w:r w:rsidR="00584308" w:rsidRPr="00DF3EDB">
        <w:t xml:space="preserve"> association, binding to DNA grooves, and intercalation between DNA bases are the three primary </w:t>
      </w:r>
      <w:r w:rsidR="0086773A" w:rsidRPr="00DF3EDB">
        <w:t>classes</w:t>
      </w:r>
      <w:r w:rsidR="00584308" w:rsidRPr="00DF3EDB">
        <w:t xml:space="preserve"> of non-covalent binding molecules to DNA. The most </w:t>
      </w:r>
      <w:r w:rsidR="0086773A" w:rsidRPr="00DF3EDB">
        <w:t>recurrent</w:t>
      </w:r>
      <w:r w:rsidR="00584308" w:rsidRPr="00DF3EDB">
        <w:t xml:space="preserve"> kind of non-covalent binding of </w:t>
      </w:r>
      <w:r w:rsidR="0086773A" w:rsidRPr="00DF3EDB">
        <w:t>minute</w:t>
      </w:r>
      <w:r w:rsidR="00584308" w:rsidRPr="00DF3EDB">
        <w:t xml:space="preserve"> molecules to DNA is non-specific external association. The three primary mechanisms by which tiny molecules bind to DNA in a non-covalent manner are </w:t>
      </w:r>
      <w:r w:rsidR="00D14A7C" w:rsidRPr="00DF3EDB">
        <w:t>intercalation between DNA bases, non-specific external connection, and binding to DNA grooves.</w:t>
      </w:r>
      <w:r w:rsidR="00584308" w:rsidRPr="00DF3EDB">
        <w:t xml:space="preserve"> </w:t>
      </w:r>
      <w:r w:rsidR="00CF5EA9" w:rsidRPr="00DF3EDB">
        <w:t>(Fig</w:t>
      </w:r>
      <w:r w:rsidR="000B68BC" w:rsidRPr="00DF3EDB">
        <w:t>ure</w:t>
      </w:r>
      <w:r w:rsidR="00CF5EA9" w:rsidRPr="00DF3EDB">
        <w:t xml:space="preserve">. </w:t>
      </w:r>
      <w:r w:rsidR="000B68BC" w:rsidRPr="00DF3EDB">
        <w:t>3</w:t>
      </w:r>
      <w:r w:rsidR="00CF5EA9" w:rsidRPr="00DF3EDB">
        <w:t>)</w:t>
      </w:r>
      <w:r w:rsidR="00600908" w:rsidRPr="00DF3EDB">
        <w:t>.</w:t>
      </w:r>
      <w:r w:rsidR="00E02C71" w:rsidRPr="00DF3EDB">
        <w:rPr>
          <w:rStyle w:val="EndnoteReference"/>
          <w:b/>
          <w:color w:val="FF0000"/>
        </w:rPr>
        <w:endnoteReference w:id="6"/>
      </w:r>
      <w:r w:rsidR="00C04CD6">
        <w:tab/>
      </w:r>
      <w:r w:rsidR="00246787" w:rsidRPr="00DF3EDB">
        <w:t xml:space="preserve">External binding is </w:t>
      </w:r>
      <w:r w:rsidR="0086773A" w:rsidRPr="00DF3EDB">
        <w:t>predominantly</w:t>
      </w:r>
      <w:r w:rsidR="00246787" w:rsidRPr="00DF3EDB">
        <w:t xml:space="preserve"> electrostatic, which is determined by the ion or molecule's charge, hydrophobicity, and ion size. </w:t>
      </w:r>
      <w:r w:rsidR="0086773A" w:rsidRPr="00DF3EDB">
        <w:t>Moreover</w:t>
      </w:r>
      <w:r w:rsidR="00246787" w:rsidRPr="00DF3EDB">
        <w:t>, phosphate groups may be c</w:t>
      </w:r>
      <w:r w:rsidR="0093514F" w:rsidRPr="00DF3EDB">
        <w:t xml:space="preserve">ovalently </w:t>
      </w:r>
      <w:r w:rsidR="0086773A" w:rsidRPr="00DF3EDB">
        <w:t>connected</w:t>
      </w:r>
      <w:r w:rsidR="0093514F" w:rsidRPr="00DF3EDB">
        <w:t xml:space="preserve"> to metal ions.</w:t>
      </w:r>
      <w:r w:rsidR="00CE4CF0" w:rsidRPr="00DF3EDB">
        <w:t xml:space="preserve"> </w:t>
      </w:r>
      <w:r w:rsidR="00584308" w:rsidRPr="00DF3EDB">
        <w:t xml:space="preserve">The DNA duplex may be externally </w:t>
      </w:r>
      <w:r w:rsidR="00681A7D" w:rsidRPr="00DF3EDB">
        <w:t>attached</w:t>
      </w:r>
      <w:r w:rsidR="00584308" w:rsidRPr="00DF3EDB">
        <w:t xml:space="preserve"> via positive metal ions or metal complexes with the negatively charged DNA backbone, and the creation of </w:t>
      </w:r>
      <w:r w:rsidR="00681A7D" w:rsidRPr="00DF3EDB">
        <w:t>collections</w:t>
      </w:r>
      <w:r w:rsidR="00584308" w:rsidRPr="00DF3EDB">
        <w:t xml:space="preserve"> is necessary.</w:t>
      </w:r>
    </w:p>
    <w:p w14:paraId="337522F2" w14:textId="6C76A3A9" w:rsidR="00CE4CF0" w:rsidRPr="00DF3EDB" w:rsidRDefault="00CE4CF0" w:rsidP="00DF3EDB">
      <w:pPr>
        <w:spacing w:line="240" w:lineRule="auto"/>
        <w:jc w:val="center"/>
      </w:pPr>
      <w:r w:rsidRPr="00DF3EDB">
        <w:rPr>
          <w:noProof/>
          <w:lang w:val="en-IN" w:eastAsia="en-IN"/>
        </w:rPr>
        <w:drawing>
          <wp:inline distT="0" distB="0" distL="0" distR="0" wp14:anchorId="280A2A9D" wp14:editId="0A7B5D4C">
            <wp:extent cx="4320000" cy="2160000"/>
            <wp:effectExtent l="0" t="0" r="4445" b="0"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32E39" w14:textId="69013F7B" w:rsidR="006C65D7" w:rsidRPr="00DF3EDB" w:rsidRDefault="00584308" w:rsidP="00DF3EDB">
      <w:pPr>
        <w:spacing w:line="240" w:lineRule="auto"/>
        <w:jc w:val="both"/>
      </w:pPr>
      <w:r w:rsidRPr="00DF3EDB">
        <w:t xml:space="preserve">Larger molecules </w:t>
      </w:r>
      <w:r w:rsidR="00681A7D" w:rsidRPr="00DF3EDB">
        <w:t>comprising</w:t>
      </w:r>
      <w:r w:rsidRPr="00DF3EDB">
        <w:t xml:space="preserve"> proteins, metal complexes, and oligonucleotides </w:t>
      </w:r>
      <w:r w:rsidR="00681A7D" w:rsidRPr="00DF3EDB">
        <w:t>characteristically</w:t>
      </w:r>
      <w:r w:rsidRPr="00DF3EDB">
        <w:t xml:space="preserve"> interact with DNA </w:t>
      </w:r>
      <w:r w:rsidR="00681A7D" w:rsidRPr="00DF3EDB">
        <w:t>over</w:t>
      </w:r>
      <w:r w:rsidRPr="00DF3EDB">
        <w:t xml:space="preserve"> the major groove of the double helix </w:t>
      </w:r>
      <w:r w:rsidR="00681A7D" w:rsidRPr="00DF3EDB">
        <w:t>instead of</w:t>
      </w:r>
      <w:r w:rsidRPr="00DF3EDB">
        <w:t xml:space="preserve"> the minor groove.</w:t>
      </w:r>
      <w:r w:rsidR="00B55FAF" w:rsidRPr="00DF3EDB">
        <w:t xml:space="preserve"> </w:t>
      </w:r>
      <w:r w:rsidR="00246787" w:rsidRPr="00DF3EDB">
        <w:t xml:space="preserve">Small, flat, and cationic DNA binding molecules </w:t>
      </w:r>
      <w:r w:rsidR="00681A7D" w:rsidRPr="00DF3EDB">
        <w:t>select</w:t>
      </w:r>
      <w:r w:rsidR="00246787" w:rsidRPr="00DF3EDB">
        <w:t xml:space="preserve"> the minor groove, but larger molecules prefer the major groove. </w:t>
      </w:r>
      <w:r w:rsidR="00B55FAF" w:rsidRPr="00DF3EDB">
        <w:t xml:space="preserve">An antibiotic that </w:t>
      </w:r>
      <w:r w:rsidR="00681A7D" w:rsidRPr="00DF3EDB">
        <w:t>combats</w:t>
      </w:r>
      <w:r w:rsidR="00B55FAF" w:rsidRPr="00DF3EDB">
        <w:t xml:space="preserve"> tumours, bleomycin, attaches to DNA through its minor groove. Netropsin and distamycin, as two </w:t>
      </w:r>
      <w:r w:rsidR="00681A7D" w:rsidRPr="00DF3EDB">
        <w:t>patterns</w:t>
      </w:r>
      <w:r w:rsidR="00B55FAF" w:rsidRPr="00DF3EDB">
        <w:t xml:space="preserve"> of antiviral antibiotics, are frequently AT-selective DNA minor groove binders. DNA groove binders </w:t>
      </w:r>
      <w:r w:rsidR="00681A7D" w:rsidRPr="00DF3EDB">
        <w:t>consist of</w:t>
      </w:r>
      <w:r w:rsidR="00B55FAF" w:rsidRPr="00DF3EDB">
        <w:t xml:space="preserve"> duocarycins, mitomycins, enedynes, and other DNA-targeted anti-cancer drugs.</w:t>
      </w:r>
      <w:r w:rsidR="00681A7D">
        <w:t xml:space="preserve"> </w:t>
      </w:r>
      <w:r w:rsidR="00681A7D" w:rsidRPr="00DF3EDB">
        <w:t>Subsequently</w:t>
      </w:r>
      <w:r w:rsidR="00246787" w:rsidRPr="00DF3EDB">
        <w:t xml:space="preserve"> the DNA groove binders are sequence-specific, they may be </w:t>
      </w:r>
      <w:r w:rsidR="00681A7D" w:rsidRPr="00DF3EDB">
        <w:t>employed</w:t>
      </w:r>
      <w:r w:rsidR="00246787" w:rsidRPr="00DF3EDB">
        <w:t xml:space="preserve"> to build and manufac</w:t>
      </w:r>
      <w:r w:rsidR="00D14A7C" w:rsidRPr="00DF3EDB">
        <w:t>ture novel DNA molecular systems fingerprinting</w:t>
      </w:r>
      <w:r w:rsidR="00246787" w:rsidRPr="00DF3EDB">
        <w:t xml:space="preserve"> and </w:t>
      </w:r>
      <w:r w:rsidR="00D14A7C" w:rsidRPr="00DF3EDB">
        <w:t xml:space="preserve">applications for </w:t>
      </w:r>
      <w:r w:rsidR="00681A7D" w:rsidRPr="00DF3EDB">
        <w:t>action</w:t>
      </w:r>
      <w:r w:rsidR="00246787" w:rsidRPr="00DF3EDB">
        <w:t xml:space="preserve">. Metal complexes </w:t>
      </w:r>
      <w:r w:rsidR="00FB35A6" w:rsidRPr="00DF3EDB">
        <w:t>comprising</w:t>
      </w:r>
      <w:r w:rsidR="00246787" w:rsidRPr="00DF3EDB">
        <w:t xml:space="preserve"> organic </w:t>
      </w:r>
      <w:r w:rsidR="00D14A7C" w:rsidRPr="00DF3EDB">
        <w:t>compounds</w:t>
      </w:r>
      <w:r w:rsidR="00246787" w:rsidRPr="00DF3EDB">
        <w:t xml:space="preserve">, such as dipyrido[3,2-a:2′,3′-c]phenazine (dppz), have been </w:t>
      </w:r>
      <w:r w:rsidR="00FB35A6" w:rsidRPr="00DF3EDB">
        <w:t>revealed</w:t>
      </w:r>
      <w:r w:rsidR="00246787" w:rsidRPr="00DF3EDB">
        <w:t xml:space="preserve"> to covalently link to the primary groove of DNA.</w:t>
      </w:r>
      <w:r w:rsidR="00EA3F3C" w:rsidRPr="00DF3EDB">
        <w:t xml:space="preserve"> </w:t>
      </w:r>
      <w:r w:rsidR="00246787" w:rsidRPr="00DF3EDB">
        <w:t xml:space="preserve">Non-covalent π-π stacking interactions </w:t>
      </w:r>
      <w:r w:rsidR="00FB35A6" w:rsidRPr="00DF3EDB">
        <w:t>concerning</w:t>
      </w:r>
      <w:r w:rsidR="00246787" w:rsidRPr="00DF3EDB">
        <w:t xml:space="preserve"> the </w:t>
      </w:r>
      <w:r w:rsidR="00D14A7C" w:rsidRPr="00DF3EDB">
        <w:t>molecules that are planar and have long aromatic rings and</w:t>
      </w:r>
      <w:r w:rsidR="00246787" w:rsidRPr="00DF3EDB">
        <w:t xml:space="preserve"> planar aromatic bases stabilise DNA binding in the intercalative mode, which is perpendicularly </w:t>
      </w:r>
      <w:r w:rsidR="00FB35A6" w:rsidRPr="00DF3EDB">
        <w:t>allied</w:t>
      </w:r>
      <w:r w:rsidR="00246787" w:rsidRPr="00DF3EDB">
        <w:t xml:space="preserve"> with </w:t>
      </w:r>
      <w:r w:rsidR="00246787" w:rsidRPr="00DF3EDB">
        <w:lastRenderedPageBreak/>
        <w:t xml:space="preserve">the major two-fold axis of the double helix. </w:t>
      </w:r>
      <w:r w:rsidR="00D14A7C" w:rsidRPr="00DF3EDB">
        <w:t xml:space="preserve">Proflavin , </w:t>
      </w:r>
      <w:r w:rsidR="00246787" w:rsidRPr="00DF3EDB">
        <w:t xml:space="preserve">Ethidium bromide, </w:t>
      </w:r>
      <w:r w:rsidR="00D14A7C" w:rsidRPr="00DF3EDB">
        <w:t xml:space="preserve">and acridine </w:t>
      </w:r>
      <w:r w:rsidR="00246787" w:rsidRPr="00DF3EDB">
        <w:t xml:space="preserve"> with a planar aromatic structure </w:t>
      </w:r>
      <w:r w:rsidR="00FB35A6" w:rsidRPr="00DF3EDB">
        <w:t>display</w:t>
      </w:r>
      <w:r w:rsidR="00246787" w:rsidRPr="00DF3EDB">
        <w:t xml:space="preserve"> an </w:t>
      </w:r>
      <w:r w:rsidR="00F12D14" w:rsidRPr="00DF3EDB">
        <w:t>intercalative</w:t>
      </w:r>
      <w:r w:rsidR="00246787" w:rsidRPr="00DF3EDB">
        <w:t xml:space="preserve"> DNA binding</w:t>
      </w:r>
      <w:r w:rsidR="00F12D14" w:rsidRPr="00DF3EDB">
        <w:t xml:space="preserve"> technique</w:t>
      </w:r>
      <w:r w:rsidR="00246787" w:rsidRPr="00DF3EDB">
        <w:t xml:space="preserve"> for example</w:t>
      </w:r>
      <w:r w:rsidR="000D71F5" w:rsidRPr="00DF3EDB">
        <w:t xml:space="preserve"> [Ru(phen)</w:t>
      </w:r>
      <w:r w:rsidR="000D71F5" w:rsidRPr="00DF3EDB">
        <w:rPr>
          <w:vertAlign w:val="subscript"/>
        </w:rPr>
        <w:t>2</w:t>
      </w:r>
      <w:r w:rsidR="000D71F5" w:rsidRPr="00DF3EDB">
        <w:t>(dppz)]</w:t>
      </w:r>
      <w:r w:rsidR="000D71F5" w:rsidRPr="00DF3EDB">
        <w:rPr>
          <w:vertAlign w:val="superscript"/>
        </w:rPr>
        <w:t>2+</w:t>
      </w:r>
      <w:r w:rsidR="00D45EE4" w:rsidRPr="00DF3EDB">
        <w:t>.</w:t>
      </w:r>
      <w:r w:rsidR="00D45EE4" w:rsidRPr="00DF3EDB">
        <w:rPr>
          <w:rStyle w:val="EndnoteReference"/>
          <w:b/>
          <w:color w:val="FF0000"/>
        </w:rPr>
        <w:endnoteReference w:id="7"/>
      </w:r>
    </w:p>
    <w:p w14:paraId="5FB0E9D7" w14:textId="25BE78C7" w:rsidR="00254DBD" w:rsidRPr="00123A02" w:rsidRDefault="00D13DA2" w:rsidP="00123A02">
      <w:pPr>
        <w:pStyle w:val="ListParagraph"/>
        <w:numPr>
          <w:ilvl w:val="0"/>
          <w:numId w:val="3"/>
        </w:numPr>
        <w:spacing w:after="120" w:line="240" w:lineRule="auto"/>
        <w:jc w:val="both"/>
        <w:rPr>
          <w:b/>
          <w:bCs/>
          <w:sz w:val="20"/>
          <w:szCs w:val="20"/>
        </w:rPr>
      </w:pPr>
      <w:r w:rsidRPr="00123A02">
        <w:rPr>
          <w:b/>
          <w:bCs/>
          <w:sz w:val="20"/>
          <w:szCs w:val="20"/>
        </w:rPr>
        <w:t>Cleavage of DNA</w:t>
      </w:r>
    </w:p>
    <w:p w14:paraId="3BCFD49E" w14:textId="45415B8A" w:rsidR="00674A49" w:rsidRPr="00DF3EDB" w:rsidRDefault="00246787" w:rsidP="00DF3EDB">
      <w:pPr>
        <w:spacing w:line="240" w:lineRule="auto"/>
        <w:ind w:firstLine="720"/>
        <w:jc w:val="both"/>
      </w:pPr>
      <w:r w:rsidRPr="00DF3EDB">
        <w:rPr>
          <w:noProof/>
        </w:rPr>
        <w:t xml:space="preserve">Nucleobases, deoxyribose sugars, and phosphodiester linkages are all </w:t>
      </w:r>
      <w:r w:rsidR="00FB35A6" w:rsidRPr="00DF3EDB">
        <w:rPr>
          <w:noProof/>
        </w:rPr>
        <w:t>probable</w:t>
      </w:r>
      <w:r w:rsidRPr="00DF3EDB">
        <w:rPr>
          <w:noProof/>
        </w:rPr>
        <w:t xml:space="preserve"> targets in the DNA cleavage process (Figure 4). Cléavage of DNA </w:t>
      </w:r>
      <w:r w:rsidR="00FB35A6" w:rsidRPr="00DF3EDB">
        <w:rPr>
          <w:noProof/>
        </w:rPr>
        <w:t>take place</w:t>
      </w:r>
      <w:r w:rsidRPr="00DF3EDB">
        <w:rPr>
          <w:noProof/>
        </w:rPr>
        <w:t xml:space="preserve"> due to the hydrolysis of phosphodiester links in the DNA molecule. DNA oxidation </w:t>
      </w:r>
      <w:r w:rsidR="00FB35A6" w:rsidRPr="00DF3EDB">
        <w:rPr>
          <w:noProof/>
        </w:rPr>
        <w:t>happens</w:t>
      </w:r>
      <w:r w:rsidRPr="00DF3EDB">
        <w:rPr>
          <w:noProof/>
        </w:rPr>
        <w:t xml:space="preserve"> when the deoxyribose sugar or nucleobases of DNA are oxidized, as in the case of sugar oxidation. The </w:t>
      </w:r>
      <w:r w:rsidR="004F134E" w:rsidRPr="00DF3EDB">
        <w:rPr>
          <w:noProof/>
        </w:rPr>
        <w:t>existence</w:t>
      </w:r>
      <w:r w:rsidRPr="00DF3EDB">
        <w:rPr>
          <w:noProof/>
        </w:rPr>
        <w:t xml:space="preserve"> of primary agents is sufficient to </w:t>
      </w:r>
      <w:r w:rsidR="004F134E" w:rsidRPr="00DF3EDB">
        <w:rPr>
          <w:noProof/>
        </w:rPr>
        <w:t>basis</w:t>
      </w:r>
      <w:r w:rsidRPr="00DF3EDB">
        <w:rPr>
          <w:noProof/>
        </w:rPr>
        <w:t xml:space="preserve"> hydrolytic DNA degradation. However, the </w:t>
      </w:r>
      <w:r w:rsidR="004F134E" w:rsidRPr="00DF3EDB">
        <w:rPr>
          <w:noProof/>
        </w:rPr>
        <w:t>enclosure</w:t>
      </w:r>
      <w:r w:rsidRPr="00DF3EDB">
        <w:rPr>
          <w:noProof/>
        </w:rPr>
        <w:t xml:space="preserve"> of other co-reactants such as reducing and oxidising agents or light under aerobic </w:t>
      </w:r>
      <w:r w:rsidR="004F134E" w:rsidRPr="00DF3EDB">
        <w:rPr>
          <w:noProof/>
        </w:rPr>
        <w:t>conditions</w:t>
      </w:r>
      <w:r w:rsidRPr="00DF3EDB">
        <w:rPr>
          <w:noProof/>
        </w:rPr>
        <w:t xml:space="preserve"> is </w:t>
      </w:r>
      <w:r w:rsidR="004F134E" w:rsidRPr="00DF3EDB">
        <w:rPr>
          <w:noProof/>
        </w:rPr>
        <w:t>requisite</w:t>
      </w:r>
      <w:r w:rsidRPr="00DF3EDB">
        <w:rPr>
          <w:noProof/>
        </w:rPr>
        <w:t xml:space="preserve"> to induce oxidative DNA cleavage. It has also been discovered that oxidative DNA breakdown </w:t>
      </w:r>
      <w:r w:rsidR="004F134E" w:rsidRPr="00DF3EDB">
        <w:rPr>
          <w:noProof/>
        </w:rPr>
        <w:t>follows</w:t>
      </w:r>
      <w:r w:rsidRPr="00DF3EDB">
        <w:rPr>
          <w:noProof/>
        </w:rPr>
        <w:t xml:space="preserve"> in anaerobic conditions.</w:t>
      </w:r>
    </w:p>
    <w:p w14:paraId="2A8F7571" w14:textId="5C61A031" w:rsidR="00674A49" w:rsidRPr="00DF3EDB" w:rsidRDefault="00EA3F3C" w:rsidP="00DF3EDB">
      <w:pPr>
        <w:spacing w:line="240" w:lineRule="auto"/>
        <w:jc w:val="center"/>
      </w:pPr>
      <w:r w:rsidRPr="00DF3EDB">
        <w:rPr>
          <w:noProof/>
          <w:lang w:val="en-IN" w:eastAsia="en-IN"/>
        </w:rPr>
        <w:drawing>
          <wp:inline distT="0" distB="0" distL="0" distR="0" wp14:anchorId="284B4D39" wp14:editId="4F5C2090">
            <wp:extent cx="3666262" cy="195580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 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6261" cy="1977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EBF40" w14:textId="48A42059" w:rsidR="0088209B" w:rsidRPr="00DF3EDB" w:rsidRDefault="00B55FAF" w:rsidP="00DF3EDB">
      <w:pPr>
        <w:spacing w:line="240" w:lineRule="auto"/>
        <w:jc w:val="both"/>
      </w:pPr>
      <w:r w:rsidRPr="00DF3EDB">
        <w:t xml:space="preserve">The deoxyribose sugar </w:t>
      </w:r>
      <w:r w:rsidR="008328A8" w:rsidRPr="00DF3EDB">
        <w:t>constituent</w:t>
      </w:r>
      <w:r w:rsidRPr="00DF3EDB">
        <w:t xml:space="preserve"> must have one hydrogen removed from it in </w:t>
      </w:r>
      <w:r w:rsidR="008328A8" w:rsidRPr="00DF3EDB">
        <w:t>direction</w:t>
      </w:r>
      <w:r w:rsidRPr="00DF3EDB">
        <w:t xml:space="preserve"> for the oxidative DNA breakdown to be </w:t>
      </w:r>
      <w:r w:rsidR="00F836CE" w:rsidRPr="00DF3EDB">
        <w:t>completed</w:t>
      </w:r>
      <w:r w:rsidRPr="00DF3EDB">
        <w:t xml:space="preserve">. The oxidation of a nucleobase, </w:t>
      </w:r>
      <w:r w:rsidR="00F836CE" w:rsidRPr="00DF3EDB">
        <w:t>remarkably</w:t>
      </w:r>
      <w:r w:rsidRPr="00DF3EDB">
        <w:t xml:space="preserve"> the electron-rich guanine base, may also be used to divide DNA </w:t>
      </w:r>
      <w:r w:rsidR="00F836CE" w:rsidRPr="00DF3EDB">
        <w:t>ever since</w:t>
      </w:r>
      <w:r w:rsidRPr="00DF3EDB">
        <w:t xml:space="preserve"> it has the lowest potential for oxidation of any DNA base. </w:t>
      </w:r>
      <w:r w:rsidR="00246787" w:rsidRPr="00DF3EDB">
        <w:t xml:space="preserve">A metal complex attached to DNA and singlet oxygen can </w:t>
      </w:r>
      <w:r w:rsidR="00F836CE" w:rsidRPr="00DF3EDB">
        <w:t>attack</w:t>
      </w:r>
      <w:r w:rsidR="00246787" w:rsidRPr="00DF3EDB">
        <w:t xml:space="preserve"> guanine, which is positioned at the </w:t>
      </w:r>
      <w:r w:rsidR="00F836CE" w:rsidRPr="00DF3EDB">
        <w:t>position</w:t>
      </w:r>
      <w:r w:rsidR="00246787" w:rsidRPr="00DF3EDB">
        <w:t xml:space="preserve"> of electron transfer. Oxidation can't be </w:t>
      </w:r>
      <w:r w:rsidR="00F836CE" w:rsidRPr="00DF3EDB">
        <w:t>static</w:t>
      </w:r>
      <w:r w:rsidR="00246787" w:rsidRPr="00DF3EDB">
        <w:t xml:space="preserve"> because it stops the cell's repair process from </w:t>
      </w:r>
      <w:r w:rsidR="00F836CE" w:rsidRPr="00DF3EDB">
        <w:t>employed</w:t>
      </w:r>
      <w:r w:rsidR="00246787" w:rsidRPr="00DF3EDB">
        <w:t xml:space="preserve"> properly, which leads to cell death or apoptosis.</w:t>
      </w:r>
      <w:r w:rsidR="00CF5EA9" w:rsidRPr="00DF3EDB">
        <w:t xml:space="preserve"> </w:t>
      </w:r>
    </w:p>
    <w:p w14:paraId="5BABE09A" w14:textId="4271FB5C" w:rsidR="0088209B" w:rsidRPr="00123A02" w:rsidRDefault="00CF5EA9" w:rsidP="00123A02">
      <w:pPr>
        <w:spacing w:line="240" w:lineRule="auto"/>
        <w:rPr>
          <w:b/>
          <w:bCs/>
          <w:sz w:val="20"/>
          <w:szCs w:val="20"/>
        </w:rPr>
      </w:pPr>
      <w:r w:rsidRPr="00123A02">
        <w:rPr>
          <w:b/>
          <w:bCs/>
          <w:sz w:val="20"/>
          <w:szCs w:val="20"/>
        </w:rPr>
        <w:t>Cleavage of DNA by hydrolytic enzymes.</w:t>
      </w:r>
    </w:p>
    <w:p w14:paraId="6BD4526D" w14:textId="0B691459" w:rsidR="004923F1" w:rsidRPr="00DF3EDB" w:rsidRDefault="00B55FAF" w:rsidP="00C04CD6">
      <w:pPr>
        <w:spacing w:line="240" w:lineRule="auto"/>
        <w:ind w:firstLine="720"/>
        <w:jc w:val="both"/>
      </w:pPr>
      <w:r w:rsidRPr="00DF3EDB">
        <w:t>At the physio</w:t>
      </w:r>
      <w:r w:rsidR="00F836CE">
        <w:t xml:space="preserve">logical pH of 7, DNA has an </w:t>
      </w:r>
      <w:r w:rsidR="00F836CE" w:rsidRPr="00DF3EDB">
        <w:t>extensive</w:t>
      </w:r>
      <w:r w:rsidRPr="00DF3EDB">
        <w:t xml:space="preserve"> half-life and is hydrolytically </w:t>
      </w:r>
      <w:r w:rsidR="00F836CE" w:rsidRPr="00DF3EDB">
        <w:t>passive</w:t>
      </w:r>
      <w:r w:rsidRPr="00DF3EDB">
        <w:t xml:space="preserve">. </w:t>
      </w:r>
      <w:r w:rsidR="005821AB" w:rsidRPr="00DF3EDB">
        <w:t xml:space="preserve">Several nucleases occur naturally, e.g. purple acid phosphatase, endonuclease IV, and Lewis acid transition metal ions. Hydrolases must have three characteristics in order to be </w:t>
      </w:r>
      <w:r w:rsidR="00F836CE" w:rsidRPr="00DF3EDB">
        <w:t>in effect</w:t>
      </w:r>
      <w:r w:rsidR="005821AB" w:rsidRPr="00DF3EDB">
        <w:t xml:space="preserve">:(1) Lewis acidity, (2) oxygen affinity, and (3) substitutional lability. </w:t>
      </w:r>
      <w:r w:rsidRPr="00DF3EDB">
        <w:t xml:space="preserve">A nucleophilic </w:t>
      </w:r>
      <w:r w:rsidR="00F836CE" w:rsidRPr="00DF3EDB">
        <w:t>attack</w:t>
      </w:r>
      <w:r w:rsidRPr="00DF3EDB">
        <w:t xml:space="preserve"> of water oxygen on phosphorus </w:t>
      </w:r>
      <w:r w:rsidR="00F836CE" w:rsidRPr="00DF3EDB">
        <w:t>consequences</w:t>
      </w:r>
      <w:r w:rsidRPr="00DF3EDB">
        <w:t xml:space="preserve"> in the creation of a five-coordinate phosphate </w:t>
      </w:r>
      <w:r w:rsidR="00F836CE" w:rsidRPr="00DF3EDB">
        <w:t>transitional</w:t>
      </w:r>
      <w:r w:rsidRPr="00DF3EDB">
        <w:t xml:space="preserve"> in the hydrolysis of phosphodiester links in DNA. </w:t>
      </w:r>
      <w:r w:rsidR="005821AB" w:rsidRPr="00DF3EDB">
        <w:t>(Figure. 5).</w:t>
      </w:r>
      <w:r w:rsidR="00F836CE">
        <w:t xml:space="preserve"> </w:t>
      </w:r>
      <w:r w:rsidR="000C505D" w:rsidRPr="00DF3EDB">
        <w:t xml:space="preserve">A </w:t>
      </w:r>
      <w:r w:rsidR="00F836CE" w:rsidRPr="00DF3EDB">
        <w:t>exhaustive</w:t>
      </w:r>
      <w:r w:rsidR="000C505D" w:rsidRPr="00DF3EDB">
        <w:t xml:space="preserve"> examination of L</w:t>
      </w:r>
      <w:r w:rsidR="00ED2902" w:rsidRPr="00DF3EDB">
        <w:t xml:space="preserve">anthanide complexes was </w:t>
      </w:r>
      <w:r w:rsidR="00F836CE" w:rsidRPr="00DF3EDB">
        <w:t>accepted</w:t>
      </w:r>
      <w:r w:rsidR="00ED2902" w:rsidRPr="00DF3EDB">
        <w:t xml:space="preserve"> out by Schneider and colleagues</w:t>
      </w:r>
      <w:r w:rsidR="0017324A" w:rsidRPr="00DF3EDB">
        <w:rPr>
          <w:rStyle w:val="EndnoteReference"/>
          <w:b/>
          <w:color w:val="FF0000"/>
        </w:rPr>
        <w:endnoteReference w:id="8"/>
      </w:r>
      <w:r w:rsidR="00ED2902" w:rsidRPr="00DF3EDB">
        <w:t xml:space="preserve">, who were able to </w:t>
      </w:r>
      <w:r w:rsidR="00F836CE" w:rsidRPr="00DF3EDB">
        <w:t>recognize</w:t>
      </w:r>
      <w:r w:rsidR="00ED2902" w:rsidRPr="00DF3EDB">
        <w:t xml:space="preserve"> the kinetic parameters of plasmid DNA cleavage.</w:t>
      </w:r>
    </w:p>
    <w:p w14:paraId="4B6B21AC" w14:textId="5EEFBB4F" w:rsidR="005658E3" w:rsidRPr="00DF3EDB" w:rsidRDefault="005059D9" w:rsidP="00DF3EDB">
      <w:pPr>
        <w:spacing w:line="240" w:lineRule="auto"/>
        <w:jc w:val="center"/>
        <w:rPr>
          <w:b/>
          <w:bCs/>
        </w:rPr>
      </w:pPr>
      <w:r w:rsidRPr="00DF3EDB">
        <w:rPr>
          <w:b/>
          <w:bCs/>
          <w:noProof/>
          <w:lang w:val="en-IN" w:eastAsia="en-IN"/>
        </w:rPr>
        <w:drawing>
          <wp:inline distT="0" distB="0" distL="0" distR="0" wp14:anchorId="2DF1A529" wp14:editId="199E573A">
            <wp:extent cx="4318000" cy="2525146"/>
            <wp:effectExtent l="0" t="0" r="6350" b="8890"/>
            <wp:docPr id="9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7629BCDF-6D30-4B24-BB4F-CBC0EF41C6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>
                      <a:extLst>
                        <a:ext uri="{FF2B5EF4-FFF2-40B4-BE49-F238E27FC236}">
                          <a16:creationId xmlns:a16="http://schemas.microsoft.com/office/drawing/2014/main" id="{7629BCDF-6D30-4B24-BB4F-CBC0EF41C62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675" cy="2558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576B87" w14:textId="061733D5" w:rsidR="0088209B" w:rsidRPr="00DF3EDB" w:rsidRDefault="00CF5EA9" w:rsidP="00DF3EDB">
      <w:pPr>
        <w:spacing w:line="240" w:lineRule="auto"/>
        <w:rPr>
          <w:b/>
          <w:bCs/>
          <w:sz w:val="20"/>
          <w:szCs w:val="20"/>
        </w:rPr>
      </w:pPr>
      <w:r w:rsidRPr="00DF3EDB">
        <w:rPr>
          <w:b/>
          <w:bCs/>
          <w:sz w:val="20"/>
          <w:szCs w:val="20"/>
        </w:rPr>
        <w:lastRenderedPageBreak/>
        <w:t xml:space="preserve">DNA </w:t>
      </w:r>
      <w:r w:rsidR="00825EF1" w:rsidRPr="00DF3EDB">
        <w:rPr>
          <w:b/>
          <w:bCs/>
          <w:sz w:val="20"/>
          <w:szCs w:val="20"/>
        </w:rPr>
        <w:t>cleavage using oxidative methods</w:t>
      </w:r>
      <w:r w:rsidRPr="00DF3EDB">
        <w:rPr>
          <w:b/>
          <w:bCs/>
          <w:sz w:val="20"/>
          <w:szCs w:val="20"/>
        </w:rPr>
        <w:t xml:space="preserve"> </w:t>
      </w:r>
    </w:p>
    <w:p w14:paraId="0B7BBA0B" w14:textId="57A00813" w:rsidR="00AB5782" w:rsidRPr="00DF3EDB" w:rsidRDefault="000C505D" w:rsidP="00DF3EDB">
      <w:pPr>
        <w:spacing w:line="240" w:lineRule="auto"/>
        <w:ind w:firstLine="720"/>
        <w:jc w:val="both"/>
      </w:pPr>
      <w:r w:rsidRPr="00DF3EDB">
        <w:t>The deoxyribose sugar H</w:t>
      </w:r>
      <w:r w:rsidR="00CF5EA9" w:rsidRPr="00DF3EDB">
        <w:t xml:space="preserve">ydrogen atoms or nucleobases may be the </w:t>
      </w:r>
      <w:r w:rsidR="00862E51" w:rsidRPr="00DF3EDB">
        <w:t>goals</w:t>
      </w:r>
      <w:r w:rsidR="00CF5EA9" w:rsidRPr="00DF3EDB">
        <w:t xml:space="preserve"> of oxidative DNA breaking. After being </w:t>
      </w:r>
      <w:r w:rsidR="00862E51" w:rsidRPr="00DF3EDB">
        <w:t>stimulated</w:t>
      </w:r>
      <w:r w:rsidR="00CF5EA9" w:rsidRPr="00DF3EDB">
        <w:t xml:space="preserve"> by an external agent, metal complexes that have been </w:t>
      </w:r>
      <w:r w:rsidR="00862E51" w:rsidRPr="00DF3EDB">
        <w:t>cautiously</w:t>
      </w:r>
      <w:r w:rsidR="00CF5EA9" w:rsidRPr="00DF3EDB">
        <w:t xml:space="preserve"> designed</w:t>
      </w:r>
      <w:r w:rsidR="005821AB" w:rsidRPr="00DF3EDB">
        <w:t xml:space="preserve"> </w:t>
      </w:r>
      <w:r w:rsidR="00CF5EA9" w:rsidRPr="00DF3EDB">
        <w:t xml:space="preserve">for their redox properties produce </w:t>
      </w:r>
      <w:r w:rsidR="00862E51" w:rsidRPr="00DF3EDB">
        <w:t>sensitive</w:t>
      </w:r>
      <w:r w:rsidR="00CF5EA9" w:rsidRPr="00DF3EDB">
        <w:t xml:space="preserve"> oxygen species</w:t>
      </w:r>
      <w:r w:rsidR="00D31488" w:rsidRPr="00DF3EDB">
        <w:t xml:space="preserve">, </w:t>
      </w:r>
      <w:r w:rsidR="00CF5EA9" w:rsidRPr="00DF3EDB">
        <w:t xml:space="preserve">which can cause DNA strand scission </w:t>
      </w:r>
      <w:r w:rsidR="00970560" w:rsidRPr="00DF3EDB">
        <w:t xml:space="preserve">under oxygenated </w:t>
      </w:r>
      <w:r w:rsidR="00862E51" w:rsidRPr="00DF3EDB">
        <w:t>limits</w:t>
      </w:r>
      <w:r w:rsidR="00970560" w:rsidRPr="00DF3EDB">
        <w:t xml:space="preserve"> </w:t>
      </w:r>
      <w:r w:rsidR="00CF5EA9" w:rsidRPr="00DF3EDB">
        <w:t>(Fig</w:t>
      </w:r>
      <w:r w:rsidR="00D83530" w:rsidRPr="00DF3EDB">
        <w:t>ure</w:t>
      </w:r>
      <w:r w:rsidR="00CF5EA9" w:rsidRPr="00DF3EDB">
        <w:t>. 6).</w:t>
      </w:r>
      <w:r w:rsidR="00606936" w:rsidRPr="00DF3EDB">
        <w:rPr>
          <w:rStyle w:val="EndnoteReference"/>
          <w:b/>
          <w:color w:val="FF0000"/>
        </w:rPr>
        <w:endnoteReference w:id="9"/>
      </w:r>
      <w:r w:rsidR="00606936" w:rsidRPr="00DF3EDB">
        <w:rPr>
          <w:b/>
          <w:color w:val="FF0000"/>
        </w:rPr>
        <w:t>,</w:t>
      </w:r>
      <w:r w:rsidR="00606936" w:rsidRPr="00DF3EDB">
        <w:rPr>
          <w:rStyle w:val="EndnoteReference"/>
          <w:b/>
          <w:color w:val="FF0000"/>
        </w:rPr>
        <w:endnoteReference w:id="10"/>
      </w:r>
      <w:r w:rsidR="00CF5EA9" w:rsidRPr="00DF3EDB">
        <w:t xml:space="preserve"> </w:t>
      </w:r>
      <w:r w:rsidR="005821AB" w:rsidRPr="00DF3EDB">
        <w:t xml:space="preserve">Exogenous agents (Iron-(II)-bleomycin, Iron-(II)-EDTA) cause oxidative cleavage of DNA, which is </w:t>
      </w:r>
      <w:r w:rsidR="00862E51" w:rsidRPr="00DF3EDB">
        <w:t>mentioned</w:t>
      </w:r>
      <w:r w:rsidR="00EA3F3C" w:rsidRPr="00DF3EDB">
        <w:t xml:space="preserve"> to as "chemical nuclease</w:t>
      </w:r>
      <w:r w:rsidR="005821AB" w:rsidRPr="00DF3EDB">
        <w:t>"</w:t>
      </w:r>
      <w:r w:rsidR="00C04CD6">
        <w:t>.</w:t>
      </w:r>
    </w:p>
    <w:p w14:paraId="64898EB8" w14:textId="2E1D70D1" w:rsidR="00AB5782" w:rsidRPr="00DF3EDB" w:rsidRDefault="00AB5782" w:rsidP="00DF3EDB">
      <w:pPr>
        <w:spacing w:line="240" w:lineRule="auto"/>
        <w:ind w:firstLine="720"/>
        <w:jc w:val="center"/>
      </w:pPr>
      <w:r w:rsidRPr="00DF3EDB">
        <w:rPr>
          <w:noProof/>
          <w:lang w:val="en-IN" w:eastAsia="en-IN"/>
        </w:rPr>
        <w:drawing>
          <wp:inline distT="0" distB="0" distL="0" distR="0" wp14:anchorId="3A7DD000" wp14:editId="452ED65F">
            <wp:extent cx="4464050" cy="1739136"/>
            <wp:effectExtent l="0" t="0" r="0" b="0"/>
            <wp:docPr id="10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A918D7E8-3CE8-494E-89F9-F0F0C36218E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>
                      <a:extLst>
                        <a:ext uri="{FF2B5EF4-FFF2-40B4-BE49-F238E27FC236}">
                          <a16:creationId xmlns:a16="http://schemas.microsoft.com/office/drawing/2014/main" id="{A918D7E8-3CE8-494E-89F9-F0F0C36218E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925" cy="174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C407F1" w14:textId="46A7FCB2" w:rsidR="00A46A5E" w:rsidRPr="00DF3EDB" w:rsidRDefault="005821AB" w:rsidP="00DF3EDB">
      <w:pPr>
        <w:spacing w:line="240" w:lineRule="auto"/>
        <w:jc w:val="both"/>
      </w:pPr>
      <w:r w:rsidRPr="00DF3EDB">
        <w:t xml:space="preserve">When </w:t>
      </w:r>
      <w:r w:rsidR="00862E51" w:rsidRPr="00DF3EDB">
        <w:t>open</w:t>
      </w:r>
      <w:r w:rsidRPr="00DF3EDB">
        <w:t xml:space="preserve"> to light, synthetic nucleases can cause oxidative DNA </w:t>
      </w:r>
      <w:r w:rsidR="00862E51" w:rsidRPr="00DF3EDB">
        <w:t>fracture</w:t>
      </w:r>
      <w:r w:rsidRPr="00DF3EDB">
        <w:t xml:space="preserve">. Under certain conditions, oxidation of the nucleobase or sugar moiety by reactive oxygen species or radicals </w:t>
      </w:r>
      <w:r w:rsidR="00862E51" w:rsidRPr="00DF3EDB">
        <w:t>generated</w:t>
      </w:r>
      <w:r w:rsidRPr="00DF3EDB">
        <w:t xml:space="preserve"> by photo</w:t>
      </w:r>
      <w:r w:rsidR="00862E51">
        <w:t xml:space="preserve"> </w:t>
      </w:r>
      <w:r w:rsidRPr="00DF3EDB">
        <w:t xml:space="preserve">activated molecules may occur in an aerobic or anaerobic medium </w:t>
      </w:r>
      <w:r w:rsidR="00862E51" w:rsidRPr="00DF3EDB">
        <w:t>liable</w:t>
      </w:r>
      <w:r w:rsidRPr="00DF3EDB">
        <w:t xml:space="preserve"> on the conditions present.</w:t>
      </w:r>
      <w:r w:rsidR="00AB5782" w:rsidRPr="00DF3EDB">
        <w:t xml:space="preserve"> </w:t>
      </w:r>
      <w:r w:rsidRPr="00DF3EDB">
        <w:t xml:space="preserve">Chemical nuclease activity is one of the </w:t>
      </w:r>
      <w:r w:rsidR="00862E51" w:rsidRPr="00DF3EDB">
        <w:t>best</w:t>
      </w:r>
      <w:r w:rsidRPr="00DF3EDB">
        <w:t xml:space="preserve"> common oxidative DNA breaks. The other form is photo</w:t>
      </w:r>
      <w:r w:rsidR="00862E51">
        <w:t xml:space="preserve"> </w:t>
      </w:r>
      <w:r w:rsidRPr="00DF3EDB">
        <w:t>activated DN</w:t>
      </w:r>
      <w:r w:rsidR="00C04CD6">
        <w:t xml:space="preserve">A cleavage. </w:t>
      </w:r>
      <w:r w:rsidRPr="00DF3EDB">
        <w:t xml:space="preserve">This approach </w:t>
      </w:r>
      <w:r w:rsidR="00862E51" w:rsidRPr="00DF3EDB">
        <w:t>consists of</w:t>
      </w:r>
      <w:r w:rsidRPr="00DF3EDB">
        <w:t xml:space="preserve"> three processes: (1) direct electron transfer; (2) the excited photosensitizer transfers triplet energy to O</w:t>
      </w:r>
      <w:r w:rsidRPr="00DF3EDB">
        <w:rPr>
          <w:vertAlign w:val="subscript"/>
        </w:rPr>
        <w:t>2</w:t>
      </w:r>
      <w:r w:rsidRPr="00DF3EDB">
        <w:t xml:space="preserve">, which oxidises by </w:t>
      </w:r>
      <w:r w:rsidR="00862E51" w:rsidRPr="00DF3EDB">
        <w:t>producing</w:t>
      </w:r>
      <w:r w:rsidRPr="00DF3EDB">
        <w:t xml:space="preserve"> singlet oxygen; and (3) the </w:t>
      </w:r>
      <w:r w:rsidR="00862E51" w:rsidRPr="00DF3EDB">
        <w:t>formation</w:t>
      </w:r>
      <w:r w:rsidRPr="00DF3EDB">
        <w:t xml:space="preserve"> of an adduct with base.</w:t>
      </w:r>
      <w:r w:rsidR="00862E51">
        <w:t xml:space="preserve"> </w:t>
      </w:r>
      <w:r w:rsidR="00CF5EA9" w:rsidRPr="00DF3EDB">
        <w:t xml:space="preserve">It is critical to develop metal complexes that can </w:t>
      </w:r>
      <w:r w:rsidR="00862E51" w:rsidRPr="00DF3EDB">
        <w:t>breakdown</w:t>
      </w:r>
      <w:r w:rsidR="00CF5EA9" w:rsidRPr="00DF3EDB">
        <w:t xml:space="preserve"> double-stranded DNA sequences </w:t>
      </w:r>
      <w:r w:rsidR="007235C1" w:rsidRPr="00DF3EDB">
        <w:t xml:space="preserve">under </w:t>
      </w:r>
      <w:r w:rsidR="00862E51" w:rsidRPr="00DF3EDB">
        <w:t>common</w:t>
      </w:r>
      <w:r w:rsidR="007235C1" w:rsidRPr="00DF3EDB">
        <w:t xml:space="preserve"> conditions.</w:t>
      </w:r>
      <w:r w:rsidR="00CF5EA9" w:rsidRPr="00DF3EDB">
        <w:t xml:space="preserve"> </w:t>
      </w:r>
      <w:r w:rsidR="00B824A1" w:rsidRPr="00DF3EDB">
        <w:t xml:space="preserve">The major groove accesses the 30- and one 20-position hydrogen atom, </w:t>
      </w:r>
      <w:r w:rsidR="00862E51" w:rsidRPr="00DF3EDB">
        <w:t>while</w:t>
      </w:r>
      <w:r w:rsidR="00B824A1" w:rsidRPr="00DF3EDB">
        <w:t xml:space="preserve"> the minor groove accesses the 50-, 40-, and 10-positions of B-form DNA.</w:t>
      </w:r>
      <w:r w:rsidR="00CF5EA9" w:rsidRPr="00DF3EDB">
        <w:t xml:space="preserve"> The minor groove </w:t>
      </w:r>
      <w:r w:rsidR="006E591F" w:rsidRPr="00DF3EDB">
        <w:t>targets</w:t>
      </w:r>
      <w:r w:rsidR="00CF5EA9" w:rsidRPr="00DF3EDB">
        <w:t xml:space="preserve"> one 50-hydrogen atom, whereas the DNA backbone is avoided. The minor groove of B-DNA has both 50</w:t>
      </w:r>
      <w:r w:rsidR="004A59DC" w:rsidRPr="00DF3EDB">
        <w:t xml:space="preserve">- </w:t>
      </w:r>
      <w:r w:rsidR="00CF5EA9" w:rsidRPr="00DF3EDB">
        <w:t>and 40</w:t>
      </w:r>
      <w:r w:rsidR="004A59DC" w:rsidRPr="00DF3EDB">
        <w:t>-</w:t>
      </w:r>
      <w:r w:rsidR="00CF5EA9" w:rsidRPr="00DF3EDB">
        <w:t xml:space="preserve"> hydrogen atoms.</w:t>
      </w:r>
      <w:r w:rsidR="00862E51">
        <w:t xml:space="preserve"> </w:t>
      </w:r>
      <w:r w:rsidR="00CF5EA9" w:rsidRPr="00DF3EDB">
        <w:t>Colson and Sevilla</w:t>
      </w:r>
      <w:r w:rsidR="00CF4408" w:rsidRPr="00DF3EDB">
        <w:rPr>
          <w:rStyle w:val="EndnoteReference"/>
          <w:b/>
          <w:color w:val="FF0000"/>
        </w:rPr>
        <w:endnoteReference w:id="11"/>
      </w:r>
      <w:r w:rsidR="00CF4408" w:rsidRPr="00DF3EDB">
        <w:t xml:space="preserve"> </w:t>
      </w:r>
      <w:r w:rsidR="00CF5EA9" w:rsidRPr="00DF3EDB">
        <w:t>discovered that H</w:t>
      </w:r>
      <w:r w:rsidR="00CF5EA9" w:rsidRPr="00DF3EDB">
        <w:rPr>
          <w:vertAlign w:val="superscript"/>
        </w:rPr>
        <w:t>1′</w:t>
      </w:r>
      <w:r w:rsidR="00CF5EA9" w:rsidRPr="00DF3EDB">
        <w:t xml:space="preserve"> abstraction was the most energy-efficient method, whilst H</w:t>
      </w:r>
      <w:r w:rsidR="00CF5EA9" w:rsidRPr="00DF3EDB">
        <w:rPr>
          <w:vertAlign w:val="superscript"/>
        </w:rPr>
        <w:t>2</w:t>
      </w:r>
      <w:r w:rsidR="00CF5EA9" w:rsidRPr="00DF3EDB">
        <w:t xml:space="preserve">′ removal was the least energy-efficient method. </w:t>
      </w:r>
      <w:r w:rsidRPr="00DF3EDB">
        <w:t xml:space="preserve">H1′ has also been proven to be inaccessible to oxidising species that are </w:t>
      </w:r>
      <w:r w:rsidR="009E3CB2" w:rsidRPr="00DF3EDB">
        <w:t>passed</w:t>
      </w:r>
      <w:r w:rsidRPr="00DF3EDB">
        <w:t xml:space="preserve"> in the solvent. </w:t>
      </w:r>
      <w:r w:rsidR="00B55FAF" w:rsidRPr="00DF3EDB">
        <w:t xml:space="preserve">Hydrogen atoms with a 5′ and 4′ are </w:t>
      </w:r>
      <w:r w:rsidR="009E3CB2" w:rsidRPr="00DF3EDB">
        <w:t>at ease</w:t>
      </w:r>
      <w:r w:rsidR="00B55FAF" w:rsidRPr="00DF3EDB">
        <w:t xml:space="preserve"> to reach. </w:t>
      </w:r>
      <w:r w:rsidR="0024554C" w:rsidRPr="00DF3EDB">
        <w:t xml:space="preserve">According to Spotheim-Maurizot et al., the </w:t>
      </w:r>
      <w:r w:rsidR="009E3CB2" w:rsidRPr="00DF3EDB">
        <w:t>probability</w:t>
      </w:r>
      <w:r w:rsidR="0024554C" w:rsidRPr="00DF3EDB">
        <w:t xml:space="preserve"> of hydroxyl radical-induced hydrogen abstraction from an 80 base pair duplex is </w:t>
      </w:r>
      <w:r w:rsidR="009E3CB2" w:rsidRPr="00DF3EDB">
        <w:t>noteworthy</w:t>
      </w:r>
      <w:r w:rsidR="0024554C" w:rsidRPr="00DF3EDB">
        <w:t xml:space="preserve"> in the 5′ and 4′ positions.</w:t>
      </w:r>
      <w:r w:rsidR="00B55FAF" w:rsidRPr="00DF3EDB">
        <w:t xml:space="preserve"> </w:t>
      </w:r>
      <w:r w:rsidR="009E3CB2" w:rsidRPr="00DF3EDB">
        <w:t>Apart</w:t>
      </w:r>
      <w:r w:rsidRPr="00DF3EDB">
        <w:t xml:space="preserve"> from Fe-Bleomycin (BLMs), Sigman and colleagues discovered another </w:t>
      </w:r>
      <w:r w:rsidR="009E3CB2" w:rsidRPr="00DF3EDB">
        <w:t>outmoded</w:t>
      </w:r>
      <w:r w:rsidRPr="00DF3EDB">
        <w:t xml:space="preserve"> metal-based chemical nuclease, </w:t>
      </w:r>
      <w:r w:rsidRPr="00DF3EDB">
        <w:rPr>
          <w:spacing w:val="4"/>
        </w:rPr>
        <w:t>bis(1,10-phenanthroline)</w:t>
      </w:r>
      <w:r w:rsidR="00123A02">
        <w:rPr>
          <w:spacing w:val="4"/>
        </w:rPr>
        <w:t xml:space="preserve"> </w:t>
      </w:r>
      <w:r w:rsidR="00B55FAF" w:rsidRPr="00DF3EDB">
        <w:rPr>
          <w:spacing w:val="4"/>
        </w:rPr>
        <w:t xml:space="preserve">Copper(I) </w:t>
      </w:r>
      <w:r w:rsidRPr="00DF3EDB">
        <w:rPr>
          <w:spacing w:val="4"/>
        </w:rPr>
        <w:t>complex</w:t>
      </w:r>
      <w:r w:rsidR="00B55FAF" w:rsidRPr="00DF3EDB">
        <w:t xml:space="preserve">, </w:t>
      </w:r>
      <w:r w:rsidRPr="00DF3EDB">
        <w:t>[Cu(phen)</w:t>
      </w:r>
      <w:r w:rsidRPr="00DF3EDB">
        <w:rPr>
          <w:vertAlign w:val="subscript"/>
        </w:rPr>
        <w:t>2</w:t>
      </w:r>
      <w:r w:rsidRPr="00DF3EDB">
        <w:t>]</w:t>
      </w:r>
      <w:r w:rsidR="00B55FAF" w:rsidRPr="00DF3EDB">
        <w:rPr>
          <w:vertAlign w:val="superscript"/>
        </w:rPr>
        <w:t xml:space="preserve">+1  </w:t>
      </w:r>
      <w:r w:rsidR="00B55FAF" w:rsidRPr="00DF3EDB">
        <w:t>, w</w:t>
      </w:r>
      <w:r w:rsidRPr="00DF3EDB">
        <w:t xml:space="preserve">hile </w:t>
      </w:r>
      <w:r w:rsidR="009E3CB2" w:rsidRPr="00DF3EDB">
        <w:t>examining</w:t>
      </w:r>
      <w:r w:rsidRPr="00DF3EDB">
        <w:t xml:space="preserve"> how phen inhibits </w:t>
      </w:r>
      <w:r w:rsidRPr="00DF3EDB">
        <w:rPr>
          <w:spacing w:val="4"/>
        </w:rPr>
        <w:t>Escherichia coli DNA Polymerase-</w:t>
      </w:r>
      <w:r w:rsidR="00B55FAF" w:rsidRPr="00DF3EDB">
        <w:rPr>
          <w:spacing w:val="4"/>
        </w:rPr>
        <w:t>I</w:t>
      </w:r>
      <w:r w:rsidR="00B55FAF" w:rsidRPr="00DF3EDB">
        <w:t xml:space="preserve">. Hydroxyl radicals and Copper </w:t>
      </w:r>
      <w:r w:rsidRPr="00DF3EDB">
        <w:t>bound species such as [</w:t>
      </w:r>
      <w:r w:rsidR="00B55FAF" w:rsidRPr="00DF3EDB">
        <w:t xml:space="preserve"> </w:t>
      </w:r>
      <w:r w:rsidRPr="00DF3EDB">
        <w:t>CuO]</w:t>
      </w:r>
      <w:r w:rsidRPr="00DF3EDB">
        <w:rPr>
          <w:vertAlign w:val="superscript"/>
        </w:rPr>
        <w:t>+</w:t>
      </w:r>
      <w:r w:rsidRPr="00DF3EDB">
        <w:t xml:space="preserve"> and</w:t>
      </w:r>
      <w:r w:rsidR="00C04CD6">
        <w:t xml:space="preserve"> </w:t>
      </w:r>
      <w:r w:rsidRPr="00DF3EDB">
        <w:t>[Cu</w:t>
      </w:r>
      <w:r w:rsidR="00A46A5E" w:rsidRPr="00DF3EDB">
        <w:t xml:space="preserve"> </w:t>
      </w:r>
      <w:r w:rsidRPr="00DF3EDB">
        <w:t>(OH)]</w:t>
      </w:r>
      <w:r w:rsidRPr="00DF3EDB">
        <w:rPr>
          <w:vertAlign w:val="superscript"/>
        </w:rPr>
        <w:t>2+</w:t>
      </w:r>
      <w:r w:rsidRPr="00DF3EDB">
        <w:t xml:space="preserve"> are examples of these (Figure 6).</w:t>
      </w:r>
      <w:r w:rsidR="009E3CB2">
        <w:t xml:space="preserve"> </w:t>
      </w:r>
      <w:r w:rsidR="004455CB" w:rsidRPr="00DF3EDB">
        <w:t>DNA</w:t>
      </w:r>
      <w:r w:rsidR="00CF5EA9" w:rsidRPr="00DF3EDB">
        <w:t xml:space="preserve"> is covalently </w:t>
      </w:r>
      <w:r w:rsidR="009E3CB2" w:rsidRPr="00DF3EDB">
        <w:t>involved</w:t>
      </w:r>
      <w:r w:rsidR="00CF5EA9" w:rsidRPr="00DF3EDB">
        <w:t xml:space="preserve"> to the iron complex of EDTA by means of a </w:t>
      </w:r>
      <w:r w:rsidR="009E3CB2" w:rsidRPr="00DF3EDB">
        <w:t>tiny</w:t>
      </w:r>
      <w:r w:rsidR="00CF5EA9" w:rsidRPr="00DF3EDB">
        <w:t xml:space="preserve"> spacer. </w:t>
      </w:r>
      <w:r w:rsidR="006B5B61" w:rsidRPr="00DF3EDB">
        <w:t>E</w:t>
      </w:r>
      <w:r w:rsidR="00CF5EA9" w:rsidRPr="00DF3EDB">
        <w:t>thidium bromide is an intercalator for DNA</w:t>
      </w:r>
      <w:r w:rsidR="00E2770C" w:rsidRPr="00DF3EDB">
        <w:rPr>
          <w:rStyle w:val="EndnoteReference"/>
          <w:b/>
          <w:color w:val="FF0000"/>
        </w:rPr>
        <w:endnoteReference w:id="12"/>
      </w:r>
      <w:r w:rsidR="00CF5EA9" w:rsidRPr="00DF3EDB">
        <w:rPr>
          <w:b/>
          <w:color w:val="FF0000"/>
        </w:rPr>
        <w:t xml:space="preserve"> </w:t>
      </w:r>
      <w:r w:rsidR="00CF5EA9" w:rsidRPr="00DF3EDB">
        <w:t>(Fig</w:t>
      </w:r>
      <w:r w:rsidR="007E6478" w:rsidRPr="00DF3EDB">
        <w:t>ure</w:t>
      </w:r>
      <w:r w:rsidR="00CF5EA9" w:rsidRPr="00DF3EDB">
        <w:t xml:space="preserve"> 7). </w:t>
      </w:r>
      <w:r w:rsidR="009E3CB2" w:rsidRPr="00DF3EDB">
        <w:t>Responsive</w:t>
      </w:r>
      <w:r w:rsidR="00A46A5E" w:rsidRPr="00DF3EDB">
        <w:t xml:space="preserve"> Fe (II) species are created when the complex is </w:t>
      </w:r>
      <w:r w:rsidR="009E3CB2" w:rsidRPr="00DF3EDB">
        <w:t>condensed</w:t>
      </w:r>
      <w:r w:rsidR="00A46A5E" w:rsidRPr="00DF3EDB">
        <w:t xml:space="preserve">, and these species may </w:t>
      </w:r>
      <w:r w:rsidR="009E3CB2" w:rsidRPr="00DF3EDB">
        <w:t>mimic</w:t>
      </w:r>
      <w:r w:rsidR="00A46A5E" w:rsidRPr="00DF3EDB">
        <w:t xml:space="preserve"> the oxidative DNA cleavage activity of Fe-BLMs. This is a </w:t>
      </w:r>
      <w:r w:rsidR="00D11BBC" w:rsidRPr="00DF3EDB">
        <w:t>distinctive</w:t>
      </w:r>
      <w:r w:rsidR="00A46A5E" w:rsidRPr="00DF3EDB">
        <w:t xml:space="preserve"> Fenton-type chemical event.</w:t>
      </w:r>
    </w:p>
    <w:p w14:paraId="3FB25EB7" w14:textId="4E976329" w:rsidR="001B5E2C" w:rsidRPr="00DF3EDB" w:rsidRDefault="00AB5782" w:rsidP="00C04CD6">
      <w:pPr>
        <w:spacing w:line="240" w:lineRule="auto"/>
        <w:jc w:val="center"/>
        <w:rPr>
          <w:b/>
          <w:bCs/>
        </w:rPr>
      </w:pPr>
      <w:r w:rsidRPr="00DF3EDB">
        <w:rPr>
          <w:b/>
          <w:bCs/>
          <w:noProof/>
          <w:lang w:val="en-IN" w:eastAsia="en-IN"/>
        </w:rPr>
        <w:drawing>
          <wp:inline distT="0" distB="0" distL="0" distR="0" wp14:anchorId="37C4C67E" wp14:editId="5A6107BB">
            <wp:extent cx="2952000" cy="1847850"/>
            <wp:effectExtent l="0" t="0" r="1270" b="0"/>
            <wp:docPr id="14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131EAC8F-A363-4B44-9C6E-84DB17B84BD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2">
                      <a:extLst>
                        <a:ext uri="{FF2B5EF4-FFF2-40B4-BE49-F238E27FC236}">
                          <a16:creationId xmlns:a16="http://schemas.microsoft.com/office/drawing/2014/main" id="{131EAC8F-A363-4B44-9C6E-84DB17B84BD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053" cy="1871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FF9DDD" w14:textId="0B8F9693" w:rsidR="0088209B" w:rsidRPr="00123A02" w:rsidRDefault="00CF5EA9" w:rsidP="00123A02">
      <w:pPr>
        <w:pStyle w:val="ListParagraph"/>
        <w:numPr>
          <w:ilvl w:val="0"/>
          <w:numId w:val="3"/>
        </w:numPr>
        <w:spacing w:line="240" w:lineRule="auto"/>
        <w:rPr>
          <w:b/>
          <w:bCs/>
          <w:sz w:val="20"/>
          <w:szCs w:val="20"/>
        </w:rPr>
      </w:pPr>
      <w:r w:rsidRPr="00123A02">
        <w:rPr>
          <w:b/>
          <w:bCs/>
          <w:sz w:val="20"/>
          <w:szCs w:val="20"/>
        </w:rPr>
        <w:t xml:space="preserve">The </w:t>
      </w:r>
      <w:r w:rsidR="00370403" w:rsidRPr="00123A02">
        <w:rPr>
          <w:b/>
          <w:bCs/>
          <w:sz w:val="20"/>
          <w:szCs w:val="20"/>
        </w:rPr>
        <w:t>p</w:t>
      </w:r>
      <w:r w:rsidRPr="00123A02">
        <w:rPr>
          <w:b/>
          <w:bCs/>
          <w:sz w:val="20"/>
          <w:szCs w:val="20"/>
        </w:rPr>
        <w:t>hoto</w:t>
      </w:r>
      <w:r w:rsidR="000B7BB0" w:rsidRPr="00123A02">
        <w:rPr>
          <w:b/>
          <w:bCs/>
          <w:sz w:val="20"/>
          <w:szCs w:val="20"/>
        </w:rPr>
        <w:t xml:space="preserve"> </w:t>
      </w:r>
      <w:r w:rsidRPr="00123A02">
        <w:rPr>
          <w:b/>
          <w:bCs/>
          <w:sz w:val="20"/>
          <w:szCs w:val="20"/>
        </w:rPr>
        <w:t xml:space="preserve">cleavage of DNA: A </w:t>
      </w:r>
      <w:r w:rsidR="00370403" w:rsidRPr="00123A02">
        <w:rPr>
          <w:b/>
          <w:bCs/>
          <w:sz w:val="20"/>
          <w:szCs w:val="20"/>
        </w:rPr>
        <w:t>look at the mechanisms</w:t>
      </w:r>
    </w:p>
    <w:p w14:paraId="6B5814E7" w14:textId="35084606" w:rsidR="0088209B" w:rsidRPr="00DF3EDB" w:rsidRDefault="00613F72" w:rsidP="00DF3EDB">
      <w:pPr>
        <w:spacing w:line="240" w:lineRule="auto"/>
        <w:ind w:firstLine="720"/>
        <w:jc w:val="both"/>
      </w:pPr>
      <w:r w:rsidRPr="00DF3EDB">
        <w:rPr>
          <w:noProof/>
        </w:rPr>
        <w:t xml:space="preserve">In the </w:t>
      </w:r>
      <w:r w:rsidR="00D11BBC" w:rsidRPr="00DF3EDB">
        <w:rPr>
          <w:noProof/>
        </w:rPr>
        <w:t>chronological</w:t>
      </w:r>
      <w:r w:rsidRPr="00DF3EDB">
        <w:rPr>
          <w:noProof/>
        </w:rPr>
        <w:t xml:space="preserve">, light therapy has been used to treat a wide range of diseases, </w:t>
      </w:r>
      <w:r w:rsidR="00D11BBC" w:rsidRPr="00DF3EDB">
        <w:rPr>
          <w:noProof/>
        </w:rPr>
        <w:t>together with</w:t>
      </w:r>
      <w:r w:rsidRPr="00DF3EDB">
        <w:rPr>
          <w:noProof/>
        </w:rPr>
        <w:t xml:space="preserve"> skin cancer, vitiligo, and rheumatoid arthritis. Even, high-energy UV is </w:t>
      </w:r>
      <w:r w:rsidR="00D11BBC" w:rsidRPr="00DF3EDB">
        <w:rPr>
          <w:noProof/>
        </w:rPr>
        <w:t>extremely</w:t>
      </w:r>
      <w:r w:rsidRPr="00DF3EDB">
        <w:rPr>
          <w:noProof/>
        </w:rPr>
        <w:t xml:space="preserve"> mutagenic and genotoxic, leading </w:t>
      </w:r>
      <w:r w:rsidRPr="00DF3EDB">
        <w:rPr>
          <w:noProof/>
        </w:rPr>
        <w:lastRenderedPageBreak/>
        <w:t xml:space="preserve">to the following </w:t>
      </w:r>
      <w:r w:rsidR="00D11BBC" w:rsidRPr="00DF3EDB">
        <w:rPr>
          <w:noProof/>
        </w:rPr>
        <w:t>properties</w:t>
      </w:r>
      <w:r w:rsidRPr="00DF3EDB">
        <w:rPr>
          <w:noProof/>
        </w:rPr>
        <w:t xml:space="preserve"> on the human body: breaking single or double strands and cross-linking </w:t>
      </w:r>
      <w:r w:rsidR="00D11BBC" w:rsidRPr="00DF3EDB">
        <w:rPr>
          <w:noProof/>
        </w:rPr>
        <w:t>in the middle of</w:t>
      </w:r>
      <w:r w:rsidRPr="00DF3EDB">
        <w:rPr>
          <w:noProof/>
        </w:rPr>
        <w:t xml:space="preserve"> bases. Due to the dangers of UV light, researchers are </w:t>
      </w:r>
      <w:r w:rsidR="00D11BBC" w:rsidRPr="00DF3EDB">
        <w:rPr>
          <w:noProof/>
        </w:rPr>
        <w:t>employed</w:t>
      </w:r>
      <w:r w:rsidRPr="00DF3EDB">
        <w:rPr>
          <w:noProof/>
        </w:rPr>
        <w:t xml:space="preserve"> to develop phototherapeutic photosensitizers that are </w:t>
      </w:r>
      <w:r w:rsidR="00D11BBC" w:rsidRPr="00DF3EDB">
        <w:rPr>
          <w:noProof/>
        </w:rPr>
        <w:t>initiated</w:t>
      </w:r>
      <w:r w:rsidRPr="00DF3EDB">
        <w:rPr>
          <w:noProof/>
        </w:rPr>
        <w:t xml:space="preserve"> by low-intensity visible and UV light to </w:t>
      </w:r>
      <w:r w:rsidR="00D11BBC" w:rsidRPr="00DF3EDB">
        <w:rPr>
          <w:noProof/>
        </w:rPr>
        <w:t>accomplish</w:t>
      </w:r>
      <w:r w:rsidRPr="00DF3EDB">
        <w:rPr>
          <w:noProof/>
        </w:rPr>
        <w:t xml:space="preserve"> desired healing results, particularly for illnesses such as cancer, which are </w:t>
      </w:r>
      <w:r w:rsidR="00D11BBC" w:rsidRPr="00DF3EDB">
        <w:rPr>
          <w:noProof/>
        </w:rPr>
        <w:t>presently</w:t>
      </w:r>
      <w:r w:rsidRPr="00DF3EDB">
        <w:rPr>
          <w:noProof/>
        </w:rPr>
        <w:t xml:space="preserve"> untreatable. </w:t>
      </w:r>
      <w:r w:rsidR="00A46A5E" w:rsidRPr="00DF3EDB">
        <w:rPr>
          <w:noProof/>
        </w:rPr>
        <w:t xml:space="preserve">To appreciate the photochemistry of photodynamic treatment (PDT) agents and the mechanism of </w:t>
      </w:r>
      <w:r w:rsidR="00D11BBC" w:rsidRPr="00DF3EDB">
        <w:rPr>
          <w:noProof/>
        </w:rPr>
        <w:t>act</w:t>
      </w:r>
      <w:r w:rsidR="00A46A5E" w:rsidRPr="00DF3EDB">
        <w:rPr>
          <w:noProof/>
        </w:rPr>
        <w:t xml:space="preserve"> and the reaction pathways of the photosensitizing molecule itself, it is </w:t>
      </w:r>
      <w:r w:rsidR="00D11BBC" w:rsidRPr="00DF3EDB">
        <w:rPr>
          <w:noProof/>
        </w:rPr>
        <w:t>vital</w:t>
      </w:r>
      <w:r w:rsidR="00A46A5E" w:rsidRPr="00DF3EDB">
        <w:rPr>
          <w:noProof/>
        </w:rPr>
        <w:t xml:space="preserve"> to understand their photochemistry.</w:t>
      </w:r>
      <w:r w:rsidR="00C04CD6">
        <w:rPr>
          <w:noProof/>
        </w:rPr>
        <w:tab/>
      </w:r>
      <w:r w:rsidRPr="00DF3EDB">
        <w:t xml:space="preserve">Photosensitizers are </w:t>
      </w:r>
      <w:r w:rsidR="00D11BBC" w:rsidRPr="00DF3EDB">
        <w:t>materials</w:t>
      </w:r>
      <w:r w:rsidRPr="00DF3EDB">
        <w:t xml:space="preserve"> that can take in light and send energy to other molecules to start chemical reactions. This is one of the main </w:t>
      </w:r>
      <w:r w:rsidR="00D11BBC" w:rsidRPr="00DF3EDB">
        <w:t>thoughts</w:t>
      </w:r>
      <w:r w:rsidRPr="00DF3EDB">
        <w:t xml:space="preserve"> behind photodynamic therapy.</w:t>
      </w:r>
      <w:r w:rsidR="00CF5EA9" w:rsidRPr="00DF3EDB">
        <w:t xml:space="preserve"> Stochel and colleagues</w:t>
      </w:r>
      <w:r w:rsidR="002D54FE" w:rsidRPr="00DF3EDB">
        <w:rPr>
          <w:rStyle w:val="EndnoteReference"/>
          <w:b/>
          <w:color w:val="FF0000"/>
        </w:rPr>
        <w:endnoteReference w:id="13"/>
      </w:r>
      <w:r w:rsidR="00CF5EA9" w:rsidRPr="00DF3EDB">
        <w:t xml:space="preserve"> (Fig</w:t>
      </w:r>
      <w:r w:rsidR="00067F75" w:rsidRPr="00DF3EDB">
        <w:t>ure</w:t>
      </w:r>
      <w:r w:rsidR="00CF5EA9" w:rsidRPr="00DF3EDB">
        <w:t xml:space="preserve"> 8) </w:t>
      </w:r>
      <w:r w:rsidR="00D11BBC" w:rsidRPr="00DF3EDB">
        <w:t>printed</w:t>
      </w:r>
      <w:r w:rsidR="00CF5EA9" w:rsidRPr="00DF3EDB">
        <w:t xml:space="preserve"> an excellent review in which they </w:t>
      </w:r>
      <w:r w:rsidR="00D11BBC" w:rsidRPr="00DF3EDB">
        <w:t>encompassed</w:t>
      </w:r>
      <w:r w:rsidR="00CF5EA9" w:rsidRPr="00DF3EDB">
        <w:t xml:space="preserve"> an excellent Jab</w:t>
      </w:r>
      <w:r w:rsidR="00E25F2E" w:rsidRPr="00DF3EDB">
        <w:t>lo</w:t>
      </w:r>
      <w:r w:rsidR="00CF5EA9" w:rsidRPr="00DF3EDB">
        <w:t xml:space="preserve">nski diagram that may be used to </w:t>
      </w:r>
      <w:r w:rsidR="00D11BBC" w:rsidRPr="00DF3EDB">
        <w:t>characterize</w:t>
      </w:r>
      <w:r w:rsidR="00CF5EA9" w:rsidRPr="00DF3EDB">
        <w:t xml:space="preserve"> the activities of photoactivated molecules in action.</w:t>
      </w:r>
    </w:p>
    <w:p w14:paraId="560C3F0F" w14:textId="69F32791" w:rsidR="00B03F54" w:rsidRPr="00DF3EDB" w:rsidRDefault="004F7EC9" w:rsidP="00C04CD6">
      <w:pPr>
        <w:spacing w:line="240" w:lineRule="auto"/>
        <w:jc w:val="center"/>
      </w:pPr>
      <w:r w:rsidRPr="00DF3EDB">
        <w:rPr>
          <w:noProof/>
          <w:lang w:val="en-IN" w:eastAsia="en-IN"/>
        </w:rPr>
        <w:drawing>
          <wp:inline distT="0" distB="0" distL="0" distR="0" wp14:anchorId="3041D0C0" wp14:editId="1DCDA862">
            <wp:extent cx="4821234" cy="2552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 8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4671" cy="2559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9478F" w14:textId="07915A23" w:rsidR="00F57215" w:rsidRPr="00DF3EDB" w:rsidRDefault="00CF5EA9" w:rsidP="00DF3EDB">
      <w:pPr>
        <w:spacing w:line="240" w:lineRule="auto"/>
        <w:jc w:val="both"/>
      </w:pPr>
      <w:r w:rsidRPr="00DF3EDB">
        <w:t xml:space="preserve">When a molecule </w:t>
      </w:r>
      <w:r w:rsidR="00D11BBC" w:rsidRPr="00DF3EDB">
        <w:t>captivates</w:t>
      </w:r>
      <w:r w:rsidRPr="00DF3EDB">
        <w:t xml:space="preserve"> light of the appropriate wavelength, it </w:t>
      </w:r>
      <w:r w:rsidR="00D11BBC" w:rsidRPr="00DF3EDB">
        <w:t>arrives</w:t>
      </w:r>
      <w:r w:rsidRPr="00DF3EDB">
        <w:t xml:space="preserve"> a photoactivated state, which causes major </w:t>
      </w:r>
      <w:r w:rsidR="00800B28" w:rsidRPr="00DF3EDB">
        <w:t>variations</w:t>
      </w:r>
      <w:r w:rsidRPr="00DF3EDB">
        <w:t xml:space="preserve"> in the charge–electron distribution of the molecule, </w:t>
      </w:r>
      <w:r w:rsidR="00800B28" w:rsidRPr="00DF3EDB">
        <w:t>causing</w:t>
      </w:r>
      <w:r w:rsidRPr="00DF3EDB">
        <w:t xml:space="preserve"> in changes in its chemical and physical properties. </w:t>
      </w:r>
      <w:r w:rsidR="00800B28" w:rsidRPr="00DF3EDB">
        <w:t>Bestowing</w:t>
      </w:r>
      <w:r w:rsidRPr="00DF3EDB">
        <w:t xml:space="preserve"> to a review work by Burrows and Muller, light</w:t>
      </w:r>
      <w:r w:rsidR="00E25F2E" w:rsidRPr="00DF3EDB">
        <w:t>-</w:t>
      </w:r>
      <w:r w:rsidRPr="00DF3EDB">
        <w:t xml:space="preserve">activated </w:t>
      </w:r>
      <w:r w:rsidR="00800B28" w:rsidRPr="00DF3EDB">
        <w:t>particles</w:t>
      </w:r>
      <w:r w:rsidRPr="00DF3EDB">
        <w:t xml:space="preserve"> may go through a number of physical </w:t>
      </w:r>
      <w:r w:rsidR="00800B28" w:rsidRPr="00DF3EDB">
        <w:t>segments</w:t>
      </w:r>
      <w:r w:rsidRPr="00DF3EDB">
        <w:t>. Figure 9 depicts the physical stages that light</w:t>
      </w:r>
      <w:r w:rsidR="00E25F2E" w:rsidRPr="00DF3EDB">
        <w:t>-</w:t>
      </w:r>
      <w:r w:rsidRPr="00DF3EDB">
        <w:t>activated molecules can go through.</w:t>
      </w:r>
      <w:r w:rsidR="007D0AAA" w:rsidRPr="00DF3EDB">
        <w:rPr>
          <w:rStyle w:val="EndnoteReference"/>
          <w:b/>
          <w:color w:val="FF0000"/>
        </w:rPr>
        <w:endnoteReference w:id="14"/>
      </w:r>
      <w:r w:rsidRPr="00DF3EDB">
        <w:t xml:space="preserve"> </w:t>
      </w:r>
    </w:p>
    <w:p w14:paraId="6E096153" w14:textId="5B260E61" w:rsidR="00F57215" w:rsidRPr="00DF3EDB" w:rsidRDefault="00F57215" w:rsidP="00DF3EDB">
      <w:pPr>
        <w:spacing w:line="240" w:lineRule="auto"/>
        <w:jc w:val="center"/>
      </w:pPr>
      <w:r w:rsidRPr="00DF3EDB">
        <w:rPr>
          <w:noProof/>
          <w:lang w:val="en-IN" w:eastAsia="en-IN"/>
        </w:rPr>
        <w:drawing>
          <wp:inline distT="0" distB="0" distL="0" distR="0" wp14:anchorId="5E027A0D" wp14:editId="3396FF39">
            <wp:extent cx="4497824" cy="1752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igure 9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4907" cy="17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D08C5" w14:textId="6B854BB1" w:rsidR="0088209B" w:rsidRPr="00DF3EDB" w:rsidRDefault="00613F72" w:rsidP="00DF3EDB">
      <w:pPr>
        <w:spacing w:line="240" w:lineRule="auto"/>
        <w:jc w:val="both"/>
      </w:pPr>
      <w:r w:rsidRPr="00DF3EDB">
        <w:t xml:space="preserve">The photoactivated molecule </w:t>
      </w:r>
      <w:r w:rsidR="00800B28" w:rsidRPr="00DF3EDB">
        <w:t>undertakes</w:t>
      </w:r>
      <w:r w:rsidRPr="00DF3EDB">
        <w:t xml:space="preserve"> photochemical reactions from their </w:t>
      </w:r>
      <w:r w:rsidR="00800B28" w:rsidRPr="00DF3EDB">
        <w:t>lowermost</w:t>
      </w:r>
      <w:r w:rsidRPr="00DF3EDB">
        <w:t xml:space="preserve"> energy excited states, in addition to radiative </w:t>
      </w:r>
      <w:r w:rsidR="00800B28" w:rsidRPr="00DF3EDB">
        <w:t>procedures</w:t>
      </w:r>
      <w:r w:rsidRPr="00DF3EDB">
        <w:t xml:space="preserve">, when they are exposed to light (e.g., fluorescence and phosphorescence). The Type-I, Type-II, and photo-redox </w:t>
      </w:r>
      <w:r w:rsidR="00800B28" w:rsidRPr="00DF3EDB">
        <w:t>paths</w:t>
      </w:r>
      <w:r w:rsidRPr="00DF3EDB">
        <w:t xml:space="preserve"> are the most commonly used </w:t>
      </w:r>
      <w:r w:rsidR="00800B28" w:rsidRPr="00DF3EDB">
        <w:t>techniques</w:t>
      </w:r>
      <w:r w:rsidRPr="00DF3EDB">
        <w:t xml:space="preserve"> of deactivating a photo</w:t>
      </w:r>
      <w:r w:rsidR="00800B28">
        <w:t xml:space="preserve"> </w:t>
      </w:r>
      <w:r w:rsidRPr="00DF3EDB">
        <w:t xml:space="preserve">activated molecule. Each of these </w:t>
      </w:r>
      <w:r w:rsidR="00800B28" w:rsidRPr="00DF3EDB">
        <w:t>paths</w:t>
      </w:r>
      <w:r w:rsidRPr="00DF3EDB">
        <w:t xml:space="preserve"> has been thoroughly studied in the literature.</w:t>
      </w:r>
    </w:p>
    <w:p w14:paraId="57A649A7" w14:textId="246A42EB" w:rsidR="0088209B" w:rsidRPr="00DF3EDB" w:rsidRDefault="009032FE" w:rsidP="00DF3EDB">
      <w:pPr>
        <w:spacing w:line="240" w:lineRule="auto"/>
        <w:rPr>
          <w:b/>
          <w:bCs/>
          <w:sz w:val="20"/>
          <w:szCs w:val="20"/>
        </w:rPr>
      </w:pPr>
      <w:r w:rsidRPr="00DF3EDB">
        <w:rPr>
          <w:b/>
          <w:bCs/>
          <w:sz w:val="20"/>
          <w:szCs w:val="20"/>
        </w:rPr>
        <w:t xml:space="preserve">Mechanism of </w:t>
      </w:r>
      <w:r w:rsidR="001F2921" w:rsidRPr="00DF3EDB">
        <w:rPr>
          <w:b/>
          <w:bCs/>
          <w:sz w:val="20"/>
          <w:szCs w:val="20"/>
        </w:rPr>
        <w:t>Type</w:t>
      </w:r>
      <w:r w:rsidR="00A46A5E" w:rsidRPr="00DF3EDB">
        <w:rPr>
          <w:b/>
          <w:bCs/>
          <w:sz w:val="20"/>
          <w:szCs w:val="20"/>
        </w:rPr>
        <w:t xml:space="preserve"> </w:t>
      </w:r>
      <w:r w:rsidR="00CF5EA9" w:rsidRPr="00DF3EDB">
        <w:rPr>
          <w:b/>
          <w:bCs/>
          <w:sz w:val="20"/>
          <w:szCs w:val="20"/>
        </w:rPr>
        <w:t xml:space="preserve">I </w:t>
      </w:r>
      <w:r w:rsidR="00B03F54" w:rsidRPr="00DF3EDB">
        <w:rPr>
          <w:b/>
          <w:bCs/>
          <w:sz w:val="20"/>
          <w:szCs w:val="20"/>
        </w:rPr>
        <w:t>p</w:t>
      </w:r>
      <w:r w:rsidR="00CF5EA9" w:rsidRPr="00DF3EDB">
        <w:rPr>
          <w:b/>
          <w:bCs/>
          <w:sz w:val="20"/>
          <w:szCs w:val="20"/>
        </w:rPr>
        <w:t xml:space="preserve">athway </w:t>
      </w:r>
    </w:p>
    <w:p w14:paraId="24F2CE40" w14:textId="1BC923FA" w:rsidR="0088209B" w:rsidRDefault="00A46A5E" w:rsidP="00C04CD6">
      <w:pPr>
        <w:spacing w:line="240" w:lineRule="auto"/>
        <w:ind w:firstLine="720"/>
        <w:jc w:val="both"/>
      </w:pPr>
      <w:r w:rsidRPr="00DF3EDB">
        <w:rPr>
          <w:bCs/>
          <w:noProof/>
        </w:rPr>
        <w:t xml:space="preserve">In photodynamic therapy (PDT), which </w:t>
      </w:r>
      <w:r w:rsidR="00800B28" w:rsidRPr="00DF3EDB">
        <w:rPr>
          <w:bCs/>
          <w:noProof/>
        </w:rPr>
        <w:t>covers</w:t>
      </w:r>
      <w:r w:rsidRPr="00DF3EDB">
        <w:rPr>
          <w:bCs/>
          <w:noProof/>
        </w:rPr>
        <w:t xml:space="preserve"> the transfer of electrons </w:t>
      </w:r>
      <w:r w:rsidR="00D930AA" w:rsidRPr="00DF3EDB">
        <w:rPr>
          <w:bCs/>
          <w:noProof/>
        </w:rPr>
        <w:t>from a DNA guanine base to</w:t>
      </w:r>
      <w:r w:rsidRPr="00DF3EDB">
        <w:rPr>
          <w:bCs/>
          <w:noProof/>
        </w:rPr>
        <w:t xml:space="preserve"> a photosensitizer in a photo-excited state, the Type-I </w:t>
      </w:r>
      <w:r w:rsidR="00800B28" w:rsidRPr="00DF3EDB">
        <w:rPr>
          <w:bCs/>
          <w:noProof/>
        </w:rPr>
        <w:t>procedure</w:t>
      </w:r>
      <w:r w:rsidRPr="00DF3EDB">
        <w:rPr>
          <w:bCs/>
          <w:noProof/>
        </w:rPr>
        <w:t xml:space="preserve"> is a crucial avenue. An organic molecule in a sufficiently stable </w:t>
      </w:r>
      <w:r w:rsidR="00422BC2" w:rsidRPr="00DF3EDB">
        <w:rPr>
          <w:bCs/>
          <w:noProof/>
        </w:rPr>
        <w:t xml:space="preserve">triplet excited </w:t>
      </w:r>
      <w:r w:rsidR="00800B28" w:rsidRPr="00DF3EDB">
        <w:rPr>
          <w:bCs/>
          <w:noProof/>
        </w:rPr>
        <w:t>level</w:t>
      </w:r>
      <w:r w:rsidRPr="00DF3EDB">
        <w:rPr>
          <w:bCs/>
          <w:noProof/>
        </w:rPr>
        <w:t xml:space="preserve"> may </w:t>
      </w:r>
      <w:r w:rsidR="001E6A07" w:rsidRPr="00DF3EDB">
        <w:rPr>
          <w:bCs/>
          <w:noProof/>
        </w:rPr>
        <w:t>generation of chemically reactive free radicals</w:t>
      </w:r>
      <w:r w:rsidRPr="00DF3EDB">
        <w:rPr>
          <w:bCs/>
          <w:noProof/>
        </w:rPr>
        <w:t>.</w:t>
      </w:r>
      <w:r w:rsidR="00572A19" w:rsidRPr="00DF3EDB">
        <w:rPr>
          <w:bCs/>
          <w:noProof/>
        </w:rPr>
        <w:t xml:space="preserve"> </w:t>
      </w:r>
      <w:r w:rsidR="00613F72" w:rsidRPr="00DF3EDB">
        <w:rPr>
          <w:bCs/>
          <w:noProof/>
        </w:rPr>
        <w:t xml:space="preserve">8-oxoguanine can </w:t>
      </w:r>
      <w:r w:rsidR="00800B28" w:rsidRPr="00DF3EDB">
        <w:rPr>
          <w:bCs/>
          <w:noProof/>
        </w:rPr>
        <w:t>bring</w:t>
      </w:r>
      <w:r w:rsidR="00613F72" w:rsidRPr="00DF3EDB">
        <w:rPr>
          <w:bCs/>
          <w:noProof/>
        </w:rPr>
        <w:t xml:space="preserve"> DNA damage. By oxidising guanine, which can make a Type-I pathway, riboflavin, and anthraquinones, photographic </w:t>
      </w:r>
      <w:r w:rsidR="00800B28" w:rsidRPr="00DF3EDB">
        <w:rPr>
          <w:bCs/>
          <w:noProof/>
        </w:rPr>
        <w:t>stimulation</w:t>
      </w:r>
      <w:r w:rsidR="00613F72" w:rsidRPr="00DF3EDB">
        <w:rPr>
          <w:bCs/>
          <w:noProof/>
        </w:rPr>
        <w:t xml:space="preserve"> helps DNA strands break apart.</w:t>
      </w:r>
      <w:r w:rsidR="00C04CD6">
        <w:rPr>
          <w:bCs/>
          <w:noProof/>
        </w:rPr>
        <w:tab/>
      </w:r>
      <w:r w:rsidR="00E25F2E" w:rsidRPr="00DF3EDB">
        <w:t>According to the researchers, the photo</w:t>
      </w:r>
      <w:r w:rsidR="00800B28">
        <w:t xml:space="preserve"> </w:t>
      </w:r>
      <w:r w:rsidR="00E25F2E" w:rsidRPr="00DF3EDB">
        <w:t xml:space="preserve">activation of the enediynes may </w:t>
      </w:r>
      <w:r w:rsidR="00800B28" w:rsidRPr="00DF3EDB">
        <w:t>effect</w:t>
      </w:r>
      <w:r w:rsidR="00E25F2E" w:rsidRPr="00DF3EDB">
        <w:t xml:space="preserve"> in the breakdown of both single-stranded and double-stranded DNA</w:t>
      </w:r>
      <w:r w:rsidR="00CF5EA9" w:rsidRPr="00DF3EDB">
        <w:t xml:space="preserve">. </w:t>
      </w:r>
      <w:r w:rsidR="000F30BF" w:rsidRPr="00DF3EDB">
        <w:t xml:space="preserve">PDT </w:t>
      </w:r>
      <w:r w:rsidR="00800B28" w:rsidRPr="00DF3EDB">
        <w:t>desires</w:t>
      </w:r>
      <w:r w:rsidR="00CF5EA9" w:rsidRPr="00DF3EDB">
        <w:t xml:space="preserve"> to </w:t>
      </w:r>
      <w:r w:rsidR="00CF5EA9" w:rsidRPr="00DF3EDB">
        <w:lastRenderedPageBreak/>
        <w:t xml:space="preserve">invest in the research and development of </w:t>
      </w:r>
      <w:r w:rsidR="00800B28" w:rsidRPr="00DF3EDB">
        <w:t>compounds</w:t>
      </w:r>
      <w:r w:rsidR="00CF5EA9" w:rsidRPr="00DF3EDB">
        <w:t xml:space="preserve"> that follow the Type-I pathway since these compounds may be </w:t>
      </w:r>
      <w:r w:rsidR="00800B28" w:rsidRPr="00DF3EDB">
        <w:t>dynamic</w:t>
      </w:r>
      <w:r w:rsidR="00CF5EA9" w:rsidRPr="00DF3EDB">
        <w:t xml:space="preserve"> in cells </w:t>
      </w:r>
      <w:r w:rsidR="00E25F2E" w:rsidRPr="00DF3EDB">
        <w:t>with low oxygen levels,</w:t>
      </w:r>
      <w:r w:rsidR="00CF5EA9" w:rsidRPr="00DF3EDB">
        <w:t xml:space="preserve"> </w:t>
      </w:r>
      <w:r w:rsidR="006625F8" w:rsidRPr="00DF3EDB">
        <w:t>distinctive</w:t>
      </w:r>
      <w:r w:rsidR="00CF5EA9" w:rsidRPr="00DF3EDB">
        <w:t xml:space="preserve"> in cancer cells. </w:t>
      </w:r>
    </w:p>
    <w:p w14:paraId="1912DD33" w14:textId="10B271AE" w:rsidR="0088209B" w:rsidRPr="00DF3EDB" w:rsidRDefault="00534CA6" w:rsidP="00DF3EDB">
      <w:pPr>
        <w:spacing w:line="240" w:lineRule="auto"/>
        <w:rPr>
          <w:b/>
          <w:bCs/>
          <w:sz w:val="20"/>
          <w:szCs w:val="20"/>
        </w:rPr>
      </w:pPr>
      <w:r w:rsidRPr="00DF3EDB">
        <w:rPr>
          <w:b/>
          <w:bCs/>
          <w:sz w:val="20"/>
          <w:szCs w:val="20"/>
        </w:rPr>
        <w:t xml:space="preserve">Mechanism </w:t>
      </w:r>
      <w:r w:rsidR="00A46A5E" w:rsidRPr="00DF3EDB">
        <w:rPr>
          <w:b/>
          <w:bCs/>
          <w:sz w:val="20"/>
          <w:szCs w:val="20"/>
        </w:rPr>
        <w:t>Type-</w:t>
      </w:r>
      <w:r w:rsidR="000E6B0C" w:rsidRPr="00DF3EDB">
        <w:rPr>
          <w:b/>
          <w:bCs/>
          <w:sz w:val="20"/>
          <w:szCs w:val="20"/>
        </w:rPr>
        <w:t>II p</w:t>
      </w:r>
      <w:r w:rsidR="00CF5EA9" w:rsidRPr="00DF3EDB">
        <w:rPr>
          <w:b/>
          <w:bCs/>
          <w:sz w:val="20"/>
          <w:szCs w:val="20"/>
        </w:rPr>
        <w:t>athway</w:t>
      </w:r>
    </w:p>
    <w:p w14:paraId="03BCB10B" w14:textId="3DA79C1A" w:rsidR="0088209B" w:rsidRPr="00DF3EDB" w:rsidRDefault="00BB761E" w:rsidP="00DF3EDB">
      <w:pPr>
        <w:spacing w:line="240" w:lineRule="auto"/>
        <w:ind w:firstLine="720"/>
        <w:jc w:val="both"/>
      </w:pPr>
      <w:r w:rsidRPr="00DF3EDB">
        <w:t xml:space="preserve">The photosensitizer's triplet state, which has an energy of more than </w:t>
      </w:r>
      <w:r w:rsidRPr="00DF3EDB">
        <w:rPr>
          <w:spacing w:val="4"/>
        </w:rPr>
        <w:t>94 kJ M</w:t>
      </w:r>
      <w:r w:rsidRPr="00DF3EDB">
        <w:rPr>
          <w:spacing w:val="4"/>
          <w:vertAlign w:val="superscript"/>
        </w:rPr>
        <w:t>-1</w:t>
      </w:r>
      <w:r w:rsidRPr="00DF3EDB">
        <w:t xml:space="preserve">, is </w:t>
      </w:r>
      <w:r w:rsidR="00327CE7" w:rsidRPr="00DF3EDB">
        <w:t>shifted</w:t>
      </w:r>
      <w:r w:rsidR="000A3DA9" w:rsidRPr="00DF3EDB">
        <w:t xml:space="preserve"> towards the acceptor</w:t>
      </w:r>
      <w:r w:rsidRPr="00DF3EDB">
        <w:t xml:space="preserve">, </w:t>
      </w:r>
      <w:r w:rsidR="009813B3" w:rsidRPr="00DF3EDB">
        <w:t xml:space="preserve">which is </w:t>
      </w:r>
      <w:r w:rsidR="00327CE7" w:rsidRPr="00DF3EDB">
        <w:t>regularly</w:t>
      </w:r>
      <w:r w:rsidR="009813B3" w:rsidRPr="00DF3EDB">
        <w:t xml:space="preserve"> triplet state molecular oxygen</w:t>
      </w:r>
      <w:r w:rsidRPr="00DF3EDB">
        <w:t xml:space="preserve">, in the Type-II </w:t>
      </w:r>
      <w:r w:rsidR="00327CE7" w:rsidRPr="00DF3EDB">
        <w:t>method</w:t>
      </w:r>
      <w:r w:rsidRPr="00DF3EDB">
        <w:t xml:space="preserve">. </w:t>
      </w:r>
      <w:r w:rsidR="00C607E4" w:rsidRPr="00DF3EDB">
        <w:t xml:space="preserve">As a result, a reactive singlet oxygen species is </w:t>
      </w:r>
      <w:r w:rsidR="00327CE7" w:rsidRPr="00DF3EDB">
        <w:t>made</w:t>
      </w:r>
      <w:r w:rsidR="00C607E4" w:rsidRPr="00DF3EDB">
        <w:t>.</w:t>
      </w:r>
      <w:r w:rsidR="005E4F2B" w:rsidRPr="00DF3EDB">
        <w:t xml:space="preserve"> In PDT, organic dyes like phthalocyanine and cytotoxic singlet oxygen through a Type II pathway, which is </w:t>
      </w:r>
      <w:r w:rsidR="00327CE7" w:rsidRPr="00DF3EDB">
        <w:t>destructive</w:t>
      </w:r>
      <w:r w:rsidR="005E4F2B" w:rsidRPr="00DF3EDB">
        <w:t xml:space="preserve"> to cells. During the photo</w:t>
      </w:r>
      <w:r w:rsidR="00327CE7">
        <w:t xml:space="preserve"> </w:t>
      </w:r>
      <w:r w:rsidR="005E4F2B" w:rsidRPr="00DF3EDB">
        <w:t xml:space="preserve">cleavage of DNA, guanine is </w:t>
      </w:r>
      <w:r w:rsidR="00327CE7" w:rsidRPr="00DF3EDB">
        <w:t>altered</w:t>
      </w:r>
      <w:r w:rsidR="005E4F2B" w:rsidRPr="00DF3EDB">
        <w:t xml:space="preserve"> to 8-oxo-guanine, which is a product of the Type-II pathway. </w:t>
      </w:r>
      <w:r w:rsidR="00EE662A" w:rsidRPr="00DF3EDB">
        <w:t xml:space="preserve">The photosensitizer must be </w:t>
      </w:r>
      <w:r w:rsidR="002235DA" w:rsidRPr="00DF3EDB">
        <w:t>incapable</w:t>
      </w:r>
      <w:r w:rsidR="00EE662A" w:rsidRPr="00DF3EDB">
        <w:t xml:space="preserve"> to be oxidised </w:t>
      </w:r>
      <w:r w:rsidR="002235DA" w:rsidRPr="00DF3EDB">
        <w:t>over</w:t>
      </w:r>
      <w:r w:rsidR="00456FC1" w:rsidRPr="00DF3EDB">
        <w:t xml:space="preserve"> singlet oxygen</w:t>
      </w:r>
      <w:r w:rsidR="00EE662A" w:rsidRPr="00DF3EDB">
        <w:t xml:space="preserve">, </w:t>
      </w:r>
      <w:r w:rsidR="00456FC1" w:rsidRPr="00DF3EDB">
        <w:t xml:space="preserve">transfer of energy to a triplet oxygen molecule must be </w:t>
      </w:r>
      <w:r w:rsidR="002235DA" w:rsidRPr="00DF3EDB">
        <w:t>competent</w:t>
      </w:r>
      <w:r w:rsidR="00456FC1" w:rsidRPr="00DF3EDB">
        <w:t>, with</w:t>
      </w:r>
      <w:r w:rsidR="00EE662A" w:rsidRPr="00DF3EDB">
        <w:t xml:space="preserve"> correct energy level must </w:t>
      </w:r>
      <w:r w:rsidR="002235DA" w:rsidRPr="00DF3EDB">
        <w:t>outcome</w:t>
      </w:r>
      <w:r w:rsidR="00EE662A" w:rsidRPr="00DF3EDB">
        <w:t xml:space="preserve"> in a high singlet oxygen quantum yield, and the triplet state must stay long </w:t>
      </w:r>
      <w:r w:rsidR="005E7D4A" w:rsidRPr="00DF3EDB">
        <w:t>adequate</w:t>
      </w:r>
      <w:r w:rsidR="00EE662A" w:rsidRPr="00DF3EDB">
        <w:t xml:space="preserve"> </w:t>
      </w:r>
      <w:r w:rsidR="0031624B" w:rsidRPr="00DF3EDB">
        <w:t>to make the PDT Type-II process function</w:t>
      </w:r>
      <w:r w:rsidR="00EE662A" w:rsidRPr="00DF3EDB">
        <w:t>.</w:t>
      </w:r>
      <w:r w:rsidR="005E7D4A">
        <w:t xml:space="preserve"> </w:t>
      </w:r>
      <w:r w:rsidR="00CF5EA9" w:rsidRPr="00DF3EDB">
        <w:t xml:space="preserve">These are the most often encountered criteria for pesticides and herbicides generated from organic sources. </w:t>
      </w:r>
      <w:r w:rsidR="00D86DC6" w:rsidRPr="00DF3EDB">
        <w:t xml:space="preserve">When there isn't enough oxygen in the cell, the Type-I pathway is </w:t>
      </w:r>
      <w:r w:rsidR="00154345" w:rsidRPr="00DF3EDB">
        <w:t>superior</w:t>
      </w:r>
      <w:r w:rsidR="00D86DC6" w:rsidRPr="00DF3EDB">
        <w:t xml:space="preserve"> at damaging DNA than when there is </w:t>
      </w:r>
      <w:r w:rsidR="00154345" w:rsidRPr="00DF3EDB">
        <w:t>sufficient</w:t>
      </w:r>
      <w:r w:rsidR="00D86DC6" w:rsidRPr="00DF3EDB">
        <w:t xml:space="preserve"> oxygen. This makes these compounds less </w:t>
      </w:r>
      <w:r w:rsidR="00154345" w:rsidRPr="00DF3EDB">
        <w:t>active</w:t>
      </w:r>
      <w:r w:rsidR="00D86DC6" w:rsidRPr="00DF3EDB">
        <w:t xml:space="preserve">. For the photosensitizer to work, it also </w:t>
      </w:r>
      <w:r w:rsidR="00154345" w:rsidRPr="00DF3EDB">
        <w:t>desires</w:t>
      </w:r>
      <w:r w:rsidR="00D86DC6" w:rsidRPr="00DF3EDB">
        <w:t xml:space="preserve"> to be safe in the dark and for cancer cells to </w:t>
      </w:r>
      <w:r w:rsidR="00154345" w:rsidRPr="00DF3EDB">
        <w:t>captivate</w:t>
      </w:r>
      <w:r w:rsidR="00D86DC6" w:rsidRPr="00DF3EDB">
        <w:t xml:space="preserve"> it more than healthy cells.</w:t>
      </w:r>
      <w:r w:rsidR="00CF5EA9" w:rsidRPr="00DF3EDB">
        <w:t xml:space="preserve"> The possibility that some compounds may form reactive oxygen species in cells when they are not exposed to light is known as "dark toxicity," and it has been </w:t>
      </w:r>
      <w:r w:rsidR="00154345" w:rsidRPr="00DF3EDB">
        <w:t>presented</w:t>
      </w:r>
      <w:r w:rsidR="00CF5EA9" w:rsidRPr="00DF3EDB">
        <w:t xml:space="preserve"> in many studies. It is recommended that PDT applications </w:t>
      </w:r>
      <w:r w:rsidR="00154345" w:rsidRPr="00DF3EDB">
        <w:t>evade</w:t>
      </w:r>
      <w:r w:rsidR="00CF5EA9" w:rsidRPr="00DF3EDB">
        <w:t xml:space="preserve"> the use of such compounds. Metal complexes</w:t>
      </w:r>
      <w:r w:rsidR="00E25F2E" w:rsidRPr="00DF3EDB">
        <w:t xml:space="preserve"> and organic macrocyclic dyes</w:t>
      </w:r>
      <w:r w:rsidR="00CF5EA9" w:rsidRPr="00DF3EDB">
        <w:t xml:space="preserve"> </w:t>
      </w:r>
      <w:r w:rsidR="00F016AA" w:rsidRPr="00DF3EDB">
        <w:t>can</w:t>
      </w:r>
      <w:r w:rsidR="00CF5EA9" w:rsidRPr="00DF3EDB">
        <w:t xml:space="preserve"> cause DNA damage through the singlet oxygen </w:t>
      </w:r>
      <w:r w:rsidR="00154345" w:rsidRPr="00DF3EDB">
        <w:t>path</w:t>
      </w:r>
      <w:r w:rsidR="00CF5EA9" w:rsidRPr="00DF3EDB">
        <w:t>.</w:t>
      </w:r>
    </w:p>
    <w:p w14:paraId="78E0995B" w14:textId="74E49D2E" w:rsidR="0088209B" w:rsidRPr="00DF3EDB" w:rsidRDefault="008C1B80" w:rsidP="00DF3EDB">
      <w:pPr>
        <w:spacing w:line="240" w:lineRule="auto"/>
        <w:rPr>
          <w:b/>
          <w:bCs/>
          <w:sz w:val="20"/>
          <w:szCs w:val="20"/>
        </w:rPr>
      </w:pPr>
      <w:r w:rsidRPr="00DF3EDB">
        <w:rPr>
          <w:b/>
          <w:bCs/>
          <w:sz w:val="20"/>
          <w:szCs w:val="20"/>
        </w:rPr>
        <w:t>Photo redox</w:t>
      </w:r>
      <w:r w:rsidR="00CF5EA9" w:rsidRPr="00DF3EDB">
        <w:rPr>
          <w:b/>
          <w:bCs/>
          <w:sz w:val="20"/>
          <w:szCs w:val="20"/>
        </w:rPr>
        <w:t xml:space="preserve"> </w:t>
      </w:r>
      <w:r w:rsidR="000E6B0C" w:rsidRPr="00DF3EDB">
        <w:rPr>
          <w:b/>
          <w:bCs/>
          <w:sz w:val="20"/>
          <w:szCs w:val="20"/>
        </w:rPr>
        <w:t>p</w:t>
      </w:r>
      <w:r w:rsidR="00C4697F" w:rsidRPr="00DF3EDB">
        <w:rPr>
          <w:b/>
          <w:bCs/>
          <w:sz w:val="20"/>
          <w:szCs w:val="20"/>
        </w:rPr>
        <w:t>athway</w:t>
      </w:r>
    </w:p>
    <w:p w14:paraId="1973BC36" w14:textId="19C27678" w:rsidR="000E6B0C" w:rsidRPr="00DF3EDB" w:rsidRDefault="00EE662A" w:rsidP="00866A3F">
      <w:pPr>
        <w:spacing w:line="240" w:lineRule="auto"/>
        <w:ind w:firstLine="720"/>
        <w:jc w:val="both"/>
        <w:rPr>
          <w:b/>
          <w:bCs/>
        </w:rPr>
      </w:pPr>
      <w:r w:rsidRPr="00DF3EDB">
        <w:t xml:space="preserve">When an </w:t>
      </w:r>
      <w:r w:rsidR="00154345" w:rsidRPr="00DF3EDB">
        <w:t>excited</w:t>
      </w:r>
      <w:r w:rsidRPr="00DF3EDB">
        <w:t xml:space="preserve"> molecule undergoes redox reactions and is exposed to oxygen, the photo redox pathway causes oxidative DNA damage. When a molecule releases an electron, it causes reductive DNA cleavage. A photo redox </w:t>
      </w:r>
      <w:r w:rsidR="00154345" w:rsidRPr="00DF3EDB">
        <w:t>method</w:t>
      </w:r>
      <w:r w:rsidRPr="00DF3EDB">
        <w:t xml:space="preserve"> must be used when both Type-I and Type-II procedures </w:t>
      </w:r>
      <w:r w:rsidR="004B666A" w:rsidRPr="00DF3EDB">
        <w:t>be unsuccessful</w:t>
      </w:r>
      <w:r w:rsidRPr="00DF3EDB">
        <w:t xml:space="preserve"> to destroy DNA.</w:t>
      </w:r>
      <w:r w:rsidR="001F4B38" w:rsidRPr="00DF3EDB">
        <w:t xml:space="preserve"> Organic </w:t>
      </w:r>
      <w:r w:rsidRPr="00DF3EDB">
        <w:t>photo sensors</w:t>
      </w:r>
      <w:r w:rsidR="001F4B38" w:rsidRPr="00DF3EDB">
        <w:t xml:space="preserve"> can </w:t>
      </w:r>
      <w:r w:rsidR="004B666A" w:rsidRPr="00DF3EDB">
        <w:t>yield</w:t>
      </w:r>
      <w:r w:rsidR="001F4B38" w:rsidRPr="00DF3EDB">
        <w:t xml:space="preserve"> hydrogen peroxide and oxygen radicals when they oxidise organic photosensitizers in redox-active metal complexes. This </w:t>
      </w:r>
      <w:r w:rsidR="004B666A" w:rsidRPr="00DF3EDB">
        <w:t>procedure</w:t>
      </w:r>
      <w:r w:rsidR="001F4B38" w:rsidRPr="00DF3EDB">
        <w:t xml:space="preserve"> has the advantage of not requiring any external oxidising or reducing chemicals, </w:t>
      </w:r>
      <w:r w:rsidR="004B666A" w:rsidRPr="00DF3EDB">
        <w:t>contrasting</w:t>
      </w:r>
      <w:r w:rsidR="001F4B38" w:rsidRPr="00DF3EDB">
        <w:t xml:space="preserve"> other procedures that do.</w:t>
      </w:r>
    </w:p>
    <w:p w14:paraId="48433416" w14:textId="6EA6E5C3" w:rsidR="0088209B" w:rsidRPr="00DF3EDB" w:rsidRDefault="000E6B0C" w:rsidP="00DF3EDB">
      <w:pPr>
        <w:spacing w:line="240" w:lineRule="auto"/>
        <w:rPr>
          <w:b/>
          <w:bCs/>
          <w:sz w:val="20"/>
          <w:szCs w:val="20"/>
        </w:rPr>
      </w:pPr>
      <w:r w:rsidRPr="00DF3EDB">
        <w:rPr>
          <w:b/>
          <w:bCs/>
          <w:sz w:val="20"/>
          <w:szCs w:val="20"/>
        </w:rPr>
        <w:t>Alternative r</w:t>
      </w:r>
      <w:r w:rsidR="00CF5EA9" w:rsidRPr="00DF3EDB">
        <w:rPr>
          <w:b/>
          <w:bCs/>
          <w:sz w:val="20"/>
          <w:szCs w:val="20"/>
        </w:rPr>
        <w:t>outes</w:t>
      </w:r>
    </w:p>
    <w:p w14:paraId="55321059" w14:textId="4E695CE1" w:rsidR="00B74DB9" w:rsidRPr="00DF3EDB" w:rsidRDefault="00EE662A" w:rsidP="00DF3EDB">
      <w:pPr>
        <w:spacing w:line="240" w:lineRule="auto"/>
        <w:ind w:firstLine="720"/>
        <w:jc w:val="both"/>
        <w:rPr>
          <w:b/>
          <w:bCs/>
        </w:rPr>
      </w:pPr>
      <w:r w:rsidRPr="00DF3EDB">
        <w:t xml:space="preserve">Additional pathways </w:t>
      </w:r>
      <w:r w:rsidR="004B666A" w:rsidRPr="00DF3EDB">
        <w:t>might</w:t>
      </w:r>
      <w:r w:rsidRPr="00DF3EDB">
        <w:t xml:space="preserve"> result in DNA damage in </w:t>
      </w:r>
      <w:r w:rsidR="004B666A" w:rsidRPr="00DF3EDB">
        <w:t>count</w:t>
      </w:r>
      <w:r w:rsidRPr="00DF3EDB">
        <w:t xml:space="preserve"> to the three main mechanisms of photo-induced DNA damage involving halogen-free radicals (X). Additionally, the </w:t>
      </w:r>
      <w:r w:rsidR="004B666A" w:rsidRPr="00DF3EDB">
        <w:t>impairment</w:t>
      </w:r>
      <w:r w:rsidRPr="00DF3EDB">
        <w:t xml:space="preserve"> caused by the photo release of alkyl radicals, carbon monoxide, or nitric oxide can be </w:t>
      </w:r>
      <w:r w:rsidR="004B666A" w:rsidRPr="00DF3EDB">
        <w:t>acknowledged</w:t>
      </w:r>
      <w:r w:rsidRPr="00DF3EDB">
        <w:t xml:space="preserve">. </w:t>
      </w:r>
      <w:r w:rsidR="001F4B38" w:rsidRPr="00DF3EDB">
        <w:t xml:space="preserve">A limited number of different pathways are </w:t>
      </w:r>
      <w:r w:rsidR="004B666A" w:rsidRPr="00DF3EDB">
        <w:t>presented</w:t>
      </w:r>
      <w:r w:rsidR="001F4B38" w:rsidRPr="00DF3EDB">
        <w:t xml:space="preserve"> for compounds that photo-irradiate with near-infrared light. It is also </w:t>
      </w:r>
      <w:r w:rsidR="004B666A" w:rsidRPr="00DF3EDB">
        <w:t>probable</w:t>
      </w:r>
      <w:r w:rsidR="001F4B38" w:rsidRPr="00DF3EDB">
        <w:t xml:space="preserve"> to create alkyl radicals by </w:t>
      </w:r>
      <w:r w:rsidR="004B666A" w:rsidRPr="00DF3EDB">
        <w:t>consuming</w:t>
      </w:r>
      <w:r w:rsidR="001F4B38" w:rsidRPr="00DF3EDB">
        <w:t xml:space="preserve"> organometallic complexes that are half-sandwiched. Halogenated organic molecules can </w:t>
      </w:r>
      <w:r w:rsidR="004B666A" w:rsidRPr="00DF3EDB">
        <w:t>breakdown</w:t>
      </w:r>
      <w:r w:rsidR="001F4B38" w:rsidRPr="00DF3EDB">
        <w:t xml:space="preserve"> the C-X bond, which makes C-based radicals that can </w:t>
      </w:r>
      <w:r w:rsidR="004B666A" w:rsidRPr="00DF3EDB">
        <w:t>interruption</w:t>
      </w:r>
      <w:r w:rsidR="001F4B38" w:rsidRPr="00DF3EDB">
        <w:t xml:space="preserve"> DNA.</w:t>
      </w:r>
    </w:p>
    <w:p w14:paraId="7CAA16CC" w14:textId="3E65ADBC" w:rsidR="00D224EC" w:rsidRPr="00123A02" w:rsidRDefault="000E6B0C" w:rsidP="00123A02">
      <w:pPr>
        <w:pStyle w:val="ListParagraph"/>
        <w:numPr>
          <w:ilvl w:val="0"/>
          <w:numId w:val="3"/>
        </w:numPr>
        <w:spacing w:line="240" w:lineRule="auto"/>
        <w:jc w:val="both"/>
        <w:rPr>
          <w:b/>
          <w:bCs/>
          <w:sz w:val="20"/>
          <w:szCs w:val="20"/>
        </w:rPr>
      </w:pPr>
      <w:r w:rsidRPr="00123A02">
        <w:rPr>
          <w:b/>
          <w:bCs/>
          <w:sz w:val="20"/>
          <w:szCs w:val="20"/>
        </w:rPr>
        <w:t>Ruthenium polypyridyl analogues as a</w:t>
      </w:r>
      <w:r w:rsidR="00CF5EA9" w:rsidRPr="00123A02">
        <w:rPr>
          <w:b/>
          <w:bCs/>
          <w:sz w:val="20"/>
          <w:szCs w:val="20"/>
        </w:rPr>
        <w:t>nticancer</w:t>
      </w:r>
    </w:p>
    <w:p w14:paraId="28C1F457" w14:textId="51C0438A" w:rsidR="000D3772" w:rsidRPr="00DF3EDB" w:rsidRDefault="00CF5EA9" w:rsidP="00DF3EDB">
      <w:pPr>
        <w:spacing w:line="240" w:lineRule="auto"/>
        <w:ind w:firstLine="720"/>
        <w:jc w:val="both"/>
      </w:pPr>
      <w:r w:rsidRPr="00DF3EDB">
        <w:t>Cisplatin (4)</w:t>
      </w:r>
      <w:r w:rsidR="00D60E0B" w:rsidRPr="00DF3EDB">
        <w:rPr>
          <w:rStyle w:val="EndnoteReference"/>
          <w:b/>
          <w:color w:val="FF0000"/>
        </w:rPr>
        <w:endnoteReference w:id="15"/>
      </w:r>
      <w:r w:rsidR="000E6B0C" w:rsidRPr="00DF3EDB">
        <w:t>, a P</w:t>
      </w:r>
      <w:r w:rsidRPr="00DF3EDB">
        <w:t>latinum (Pt) anti</w:t>
      </w:r>
      <w:r w:rsidR="006E591F" w:rsidRPr="00DF3EDB">
        <w:t>-</w:t>
      </w:r>
      <w:r w:rsidRPr="00DF3EDB">
        <w:t xml:space="preserve">cancer drug, </w:t>
      </w:r>
      <w:r w:rsidR="00E25F2E" w:rsidRPr="00DF3EDB">
        <w:t>is an amazing illustration of turning</w:t>
      </w:r>
      <w:r w:rsidRPr="00DF3EDB">
        <w:t xml:space="preserve"> an accidental finding into a medicine. Three anti</w:t>
      </w:r>
      <w:r w:rsidR="006E591F" w:rsidRPr="00DF3EDB">
        <w:t>-</w:t>
      </w:r>
      <w:r w:rsidR="00B41B95" w:rsidRPr="00DF3EDB">
        <w:t>cancer drugs based on P</w:t>
      </w:r>
      <w:r w:rsidR="001F4B38" w:rsidRPr="00DF3EDB">
        <w:t>latinum have been licenced and are now utilis</w:t>
      </w:r>
      <w:r w:rsidRPr="00DF3EDB">
        <w:t>ed in clinical practice, including carboplatin</w:t>
      </w:r>
      <w:r w:rsidR="00D60E0B" w:rsidRPr="00DF3EDB">
        <w:rPr>
          <w:rStyle w:val="EndnoteReference"/>
          <w:b/>
          <w:color w:val="FF0000"/>
        </w:rPr>
        <w:endnoteReference w:id="16"/>
      </w:r>
      <w:r w:rsidR="001F4B38" w:rsidRPr="00DF3EDB">
        <w:t xml:space="preserve"> (5)</w:t>
      </w:r>
      <w:r w:rsidRPr="00DF3EDB">
        <w:t xml:space="preserve"> </w:t>
      </w:r>
      <w:r w:rsidR="000F30BF" w:rsidRPr="00DF3EDB">
        <w:t xml:space="preserve">and </w:t>
      </w:r>
      <w:r w:rsidRPr="00DF3EDB">
        <w:t>oxaliplatin</w:t>
      </w:r>
      <w:r w:rsidR="00D60E0B" w:rsidRPr="00DF3EDB">
        <w:rPr>
          <w:rStyle w:val="EndnoteReference"/>
          <w:b/>
          <w:color w:val="FF0000"/>
        </w:rPr>
        <w:endnoteReference w:id="17"/>
      </w:r>
      <w:r w:rsidRPr="00DF3EDB">
        <w:rPr>
          <w:b/>
          <w:color w:val="FF0000"/>
        </w:rPr>
        <w:t xml:space="preserve"> </w:t>
      </w:r>
      <w:r w:rsidRPr="00DF3EDB">
        <w:t>(6),</w:t>
      </w:r>
      <w:r w:rsidR="00D60E0B" w:rsidRPr="00DF3EDB">
        <w:t xml:space="preserve"> </w:t>
      </w:r>
      <w:r w:rsidRPr="00DF3EDB">
        <w:t xml:space="preserve">(Figure </w:t>
      </w:r>
      <w:r w:rsidR="00611D4E" w:rsidRPr="00DF3EDB">
        <w:t>10</w:t>
      </w:r>
      <w:r w:rsidRPr="00DF3EDB">
        <w:t xml:space="preserve">). </w:t>
      </w:r>
    </w:p>
    <w:p w14:paraId="72874C27" w14:textId="2261D926" w:rsidR="000D3772" w:rsidRPr="00DF3EDB" w:rsidRDefault="003210D9" w:rsidP="00C04CD6">
      <w:pPr>
        <w:spacing w:line="240" w:lineRule="auto"/>
        <w:jc w:val="center"/>
      </w:pPr>
      <w:r w:rsidRPr="00DF3EDB">
        <w:rPr>
          <w:noProof/>
          <w:lang w:val="en-IN" w:eastAsia="en-IN"/>
        </w:rPr>
        <w:drawing>
          <wp:inline distT="0" distB="0" distL="0" distR="0" wp14:anchorId="1ED45B2D" wp14:editId="600CFDEC">
            <wp:extent cx="5270500" cy="1314553"/>
            <wp:effectExtent l="0" t="0" r="6350" b="0"/>
            <wp:docPr id="6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C5B14FC9-A1DE-4B0F-B22A-5BD62098316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C5B14FC9-A1DE-4B0F-B22A-5BD62098316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9141" cy="1316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F4002" w14:textId="2B8B9F2E" w:rsidR="000D3772" w:rsidRPr="00DF3EDB" w:rsidRDefault="00725651" w:rsidP="00DF3EDB">
      <w:pPr>
        <w:spacing w:line="240" w:lineRule="auto"/>
        <w:jc w:val="both"/>
      </w:pPr>
      <w:r w:rsidRPr="00DF3EDB">
        <w:t>Though</w:t>
      </w:r>
      <w:r w:rsidR="00CF5EA9" w:rsidRPr="00DF3EDB">
        <w:t xml:space="preserve"> Pt-based medications have had great </w:t>
      </w:r>
      <w:r w:rsidRPr="00DF3EDB">
        <w:t>achievement</w:t>
      </w:r>
      <w:r w:rsidR="00CF5EA9" w:rsidRPr="00DF3EDB">
        <w:t xml:space="preserve"> as chemotherapies, they do come with a few </w:t>
      </w:r>
      <w:r w:rsidRPr="00DF3EDB">
        <w:t>disadvantages</w:t>
      </w:r>
      <w:r w:rsidR="00CF5EA9" w:rsidRPr="00DF3EDB">
        <w:t xml:space="preserve">: they are ineffective against a large number of commonly </w:t>
      </w:r>
      <w:r w:rsidRPr="00DF3EDB">
        <w:t>happening</w:t>
      </w:r>
      <w:r w:rsidR="00CF5EA9" w:rsidRPr="00DF3EDB">
        <w:t xml:space="preserve"> cancers</w:t>
      </w:r>
      <w:r w:rsidR="001F4B38" w:rsidRPr="00DF3EDB">
        <w:t>;</w:t>
      </w:r>
      <w:r w:rsidR="00CF5EA9" w:rsidRPr="00DF3EDB">
        <w:t xml:space="preserve"> </w:t>
      </w:r>
      <w:r w:rsidR="00BE21BE" w:rsidRPr="00DF3EDB">
        <w:t>There is widespread drug resistance</w:t>
      </w:r>
      <w:r w:rsidR="001F4B38" w:rsidRPr="00DF3EDB">
        <w:t>;</w:t>
      </w:r>
      <w:r w:rsidR="00CF5EA9" w:rsidRPr="00DF3EDB">
        <w:t xml:space="preserve"> </w:t>
      </w:r>
      <w:r w:rsidR="00BE21BE" w:rsidRPr="00DF3EDB">
        <w:t xml:space="preserve">additionally, they have a number of </w:t>
      </w:r>
      <w:r w:rsidRPr="00DF3EDB">
        <w:t>disparaging</w:t>
      </w:r>
      <w:r w:rsidR="00BE21BE" w:rsidRPr="00DF3EDB">
        <w:t xml:space="preserve"> adverse reactions</w:t>
      </w:r>
      <w:r w:rsidR="001F4B38" w:rsidRPr="00DF3EDB">
        <w:t>,</w:t>
      </w:r>
      <w:r w:rsidR="00CF5EA9" w:rsidRPr="00DF3EDB">
        <w:t xml:space="preserve"> includ</w:t>
      </w:r>
      <w:r w:rsidR="000F30BF" w:rsidRPr="00DF3EDB">
        <w:t>ing</w:t>
      </w:r>
      <w:r w:rsidR="00CF5EA9" w:rsidRPr="00DF3EDB">
        <w:t xml:space="preserve"> nausea, hair loss, and nerve damage. Ru compounds have </w:t>
      </w:r>
      <w:r w:rsidRPr="00DF3EDB">
        <w:t>developed</w:t>
      </w:r>
      <w:r w:rsidR="00CF5EA9" w:rsidRPr="00DF3EDB">
        <w:t xml:space="preserve"> as the most promising possibilities in the hunt for alternative metal-based anti</w:t>
      </w:r>
      <w:r w:rsidR="006E591F" w:rsidRPr="00DF3EDB">
        <w:t>-</w:t>
      </w:r>
      <w:r w:rsidR="00CF5EA9" w:rsidRPr="00DF3EDB">
        <w:t xml:space="preserve">cancer medicines. </w:t>
      </w:r>
      <w:r w:rsidR="00565589" w:rsidRPr="00DF3EDB">
        <w:t>Several Ru-based anti</w:t>
      </w:r>
      <w:r w:rsidR="006E591F" w:rsidRPr="00DF3EDB">
        <w:t>-</w:t>
      </w:r>
      <w:r w:rsidR="00565589" w:rsidRPr="00DF3EDB">
        <w:t xml:space="preserve">cancer drugs have been </w:t>
      </w:r>
      <w:r w:rsidR="00066F48" w:rsidRPr="00DF3EDB">
        <w:t>developed</w:t>
      </w:r>
      <w:r w:rsidR="001F4B38" w:rsidRPr="00DF3EDB">
        <w:t xml:space="preserve">. </w:t>
      </w:r>
      <w:r w:rsidRPr="00DF3EDB">
        <w:t>Nevertheless</w:t>
      </w:r>
      <w:r w:rsidR="00066F48" w:rsidRPr="00DF3EDB">
        <w:t>,</w:t>
      </w:r>
      <w:r w:rsidR="00565589" w:rsidRPr="00DF3EDB">
        <w:t xml:space="preserve"> </w:t>
      </w:r>
      <w:r w:rsidR="00BE21BE" w:rsidRPr="00DF3EDB">
        <w:t xml:space="preserve">none </w:t>
      </w:r>
      <w:r w:rsidR="00BE21BE" w:rsidRPr="00DF3EDB">
        <w:lastRenderedPageBreak/>
        <w:t>are now used in therapeutic settings.</w:t>
      </w:r>
      <w:r w:rsidR="00565589" w:rsidRPr="00DF3EDB">
        <w:t xml:space="preserve"> </w:t>
      </w:r>
      <w:r w:rsidR="00CC5712" w:rsidRPr="00DF3EDB">
        <w:t>Only a few number of anti-cancer Ru-based medications are currently being used in clinical settings.</w:t>
      </w:r>
      <w:r w:rsidR="00CF5EA9" w:rsidRPr="00DF3EDB">
        <w:t xml:space="preserve"> NAMI-A, KP1019, TLD1443 and other Ru-based chemotherapeutics have all made it into clinical trials</w:t>
      </w:r>
      <w:r w:rsidR="00E25F2E" w:rsidRPr="00DF3EDB">
        <w:t xml:space="preserve">, </w:t>
      </w:r>
      <w:r w:rsidR="00570FF6" w:rsidRPr="00DF3EDB">
        <w:t>prominent</w:t>
      </w:r>
      <w:r w:rsidR="00CF5EA9" w:rsidRPr="00DF3EDB">
        <w:t xml:space="preserve"> to Ru-based anti</w:t>
      </w:r>
      <w:r w:rsidR="006E591F" w:rsidRPr="00DF3EDB">
        <w:t>-</w:t>
      </w:r>
      <w:r w:rsidR="00CF5EA9" w:rsidRPr="00DF3EDB">
        <w:t xml:space="preserve">cancer medication research being a </w:t>
      </w:r>
      <w:r w:rsidR="006775C1" w:rsidRPr="00DF3EDB">
        <w:t>perceptible</w:t>
      </w:r>
      <w:r w:rsidR="00CF5EA9" w:rsidRPr="00DF3EDB">
        <w:t xml:space="preserve"> area of focus in the pharmaceutical industry</w:t>
      </w:r>
      <w:r w:rsidR="00ED3D38" w:rsidRPr="00DF3EDB">
        <w:rPr>
          <w:rStyle w:val="EndnoteReference"/>
          <w:b/>
          <w:color w:val="FF0000"/>
        </w:rPr>
        <w:endnoteReference w:id="18"/>
      </w:r>
      <w:r w:rsidR="00ED3D38" w:rsidRPr="00DF3EDB">
        <w:rPr>
          <w:b/>
          <w:color w:val="FF0000"/>
        </w:rPr>
        <w:t>,</w:t>
      </w:r>
      <w:r w:rsidR="00ED3D38" w:rsidRPr="00DF3EDB">
        <w:rPr>
          <w:rStyle w:val="EndnoteReference"/>
          <w:b/>
          <w:color w:val="FF0000"/>
        </w:rPr>
        <w:endnoteReference w:id="19"/>
      </w:r>
      <w:r w:rsidR="00CF5EA9" w:rsidRPr="00DF3EDB">
        <w:t xml:space="preserve"> (Figure </w:t>
      </w:r>
      <w:r w:rsidR="001C55FC" w:rsidRPr="00DF3EDB">
        <w:t>11</w:t>
      </w:r>
      <w:r w:rsidR="00CF5EA9" w:rsidRPr="00DF3EDB">
        <w:t xml:space="preserve">). </w:t>
      </w:r>
    </w:p>
    <w:p w14:paraId="3CFF6EC6" w14:textId="557DC8A3" w:rsidR="000D3772" w:rsidRPr="00DF3EDB" w:rsidRDefault="003210D9" w:rsidP="00C04CD6">
      <w:pPr>
        <w:spacing w:line="240" w:lineRule="auto"/>
        <w:jc w:val="center"/>
      </w:pPr>
      <w:r w:rsidRPr="00DF3EDB">
        <w:rPr>
          <w:b/>
          <w:bCs/>
          <w:noProof/>
          <w:lang w:val="en-IN" w:eastAsia="en-IN"/>
        </w:rPr>
        <w:drawing>
          <wp:inline distT="0" distB="0" distL="0" distR="0" wp14:anchorId="5586F918" wp14:editId="67881F13">
            <wp:extent cx="5689600" cy="1882559"/>
            <wp:effectExtent l="0" t="0" r="6350" b="3810"/>
            <wp:docPr id="7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C5B14FC9-A1DE-4B0F-B22A-5BD62098316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C5B14FC9-A1DE-4B0F-B22A-5BD62098316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3823" cy="1890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9829A" w14:textId="49D5FD2C" w:rsidR="00072E0D" w:rsidRPr="00DF3EDB" w:rsidRDefault="00CC5712" w:rsidP="00DF3EDB">
      <w:pPr>
        <w:spacing w:line="240" w:lineRule="auto"/>
        <w:jc w:val="both"/>
      </w:pPr>
      <w:r w:rsidRPr="00DF3EDB">
        <w:t xml:space="preserve">But in vitro and in vivo studies using NAMI-A and KP1019 have </w:t>
      </w:r>
      <w:r w:rsidR="006775C1" w:rsidRPr="00DF3EDB">
        <w:t>discovered</w:t>
      </w:r>
      <w:r w:rsidRPr="00DF3EDB">
        <w:t xml:space="preserve"> significantly different characteristics</w:t>
      </w:r>
      <w:r w:rsidR="00F016AA" w:rsidRPr="00DF3EDB">
        <w:t>,</w:t>
      </w:r>
      <w:r w:rsidR="00E25F2E" w:rsidRPr="00DF3EDB">
        <w:t xml:space="preserve"> </w:t>
      </w:r>
      <w:r w:rsidR="006775C1" w:rsidRPr="00DF3EDB">
        <w:t>in view of</w:t>
      </w:r>
      <w:r w:rsidR="00E25F2E" w:rsidRPr="00DF3EDB">
        <w:t xml:space="preserve"> their structural resemblance</w:t>
      </w:r>
      <w:r w:rsidR="00CF5EA9" w:rsidRPr="00DF3EDB">
        <w:t xml:space="preserve">. When tested in secondary </w:t>
      </w:r>
      <w:r w:rsidR="008C1B80" w:rsidRPr="00DF3EDB">
        <w:t>tumo</w:t>
      </w:r>
      <w:r w:rsidR="00E25F2E" w:rsidRPr="00DF3EDB">
        <w:t>u</w:t>
      </w:r>
      <w:r w:rsidR="008C1B80" w:rsidRPr="00DF3EDB">
        <w:t>rs</w:t>
      </w:r>
      <w:r w:rsidR="00CF5EA9" w:rsidRPr="00DF3EDB">
        <w:t xml:space="preserve">, NAMI-A had antiangiogenic and antimetastatic activity, </w:t>
      </w:r>
      <w:r w:rsidR="006775C1" w:rsidRPr="00DF3EDB">
        <w:t>even though</w:t>
      </w:r>
      <w:r w:rsidR="00D161B3" w:rsidRPr="00DF3EDB">
        <w:t xml:space="preserve"> KP1019 displayed action in a variety of primary tumour types. Phase I &amp;</w:t>
      </w:r>
      <w:r w:rsidR="00CF5EA9" w:rsidRPr="00DF3EDB">
        <w:t xml:space="preserve"> Phase 2a </w:t>
      </w:r>
      <w:r w:rsidR="006775C1" w:rsidRPr="00DF3EDB">
        <w:t>medical</w:t>
      </w:r>
      <w:r w:rsidR="00CF5EA9" w:rsidRPr="00DF3EDB">
        <w:t xml:space="preserve"> studies of TLD1433 (10) for the treatment of bladder cancer with PDT ha</w:t>
      </w:r>
      <w:r w:rsidR="00E25F2E" w:rsidRPr="00DF3EDB">
        <w:t>ve</w:t>
      </w:r>
      <w:r w:rsidR="00CF5EA9" w:rsidRPr="00DF3EDB">
        <w:t xml:space="preserve"> </w:t>
      </w:r>
      <w:r w:rsidR="006775C1" w:rsidRPr="00DF3EDB">
        <w:t>started</w:t>
      </w:r>
      <w:r w:rsidR="00CF5EA9" w:rsidRPr="00DF3EDB">
        <w:t>.</w:t>
      </w:r>
    </w:p>
    <w:p w14:paraId="71FDD366" w14:textId="19911305" w:rsidR="00072E0D" w:rsidRPr="00DF3EDB" w:rsidRDefault="00CF5EA9" w:rsidP="00DF3EDB">
      <w:pPr>
        <w:spacing w:line="240" w:lineRule="auto"/>
        <w:jc w:val="both"/>
        <w:rPr>
          <w:b/>
          <w:bCs/>
          <w:sz w:val="20"/>
          <w:szCs w:val="20"/>
        </w:rPr>
      </w:pPr>
      <w:r w:rsidRPr="00DF3EDB">
        <w:rPr>
          <w:b/>
          <w:bCs/>
          <w:sz w:val="20"/>
          <w:szCs w:val="20"/>
        </w:rPr>
        <w:t xml:space="preserve">Ruthenium </w:t>
      </w:r>
      <w:r w:rsidR="003A0316" w:rsidRPr="00DF3EDB">
        <w:rPr>
          <w:b/>
          <w:bCs/>
          <w:sz w:val="20"/>
          <w:szCs w:val="20"/>
        </w:rPr>
        <w:t>p</w:t>
      </w:r>
      <w:r w:rsidRPr="00DF3EDB">
        <w:rPr>
          <w:b/>
          <w:bCs/>
          <w:sz w:val="20"/>
          <w:szCs w:val="20"/>
        </w:rPr>
        <w:t>olypyridyl</w:t>
      </w:r>
    </w:p>
    <w:p w14:paraId="4511BC17" w14:textId="46A2E2B7" w:rsidR="00963AD6" w:rsidRPr="00DF3EDB" w:rsidRDefault="00CB3DA7" w:rsidP="00DF3EDB">
      <w:pPr>
        <w:spacing w:line="240" w:lineRule="auto"/>
        <w:ind w:firstLine="720"/>
        <w:jc w:val="both"/>
      </w:pPr>
      <w:r w:rsidRPr="00DF3EDB">
        <w:t xml:space="preserve">Scientists are </w:t>
      </w:r>
      <w:r w:rsidR="006775C1" w:rsidRPr="00DF3EDB">
        <w:t>enthusiastically</w:t>
      </w:r>
      <w:r w:rsidRPr="00DF3EDB">
        <w:t xml:space="preserve"> searching for </w:t>
      </w:r>
      <w:r w:rsidR="004C7FF9" w:rsidRPr="00DF3EDB">
        <w:t>novel, Ru-based cancer treatments with a</w:t>
      </w:r>
      <w:r w:rsidR="006775C1">
        <w:t>n</w:t>
      </w:r>
      <w:r w:rsidR="004C7FF9" w:rsidRPr="00DF3EDB">
        <w:t xml:space="preserve"> </w:t>
      </w:r>
      <w:r w:rsidR="006775C1" w:rsidRPr="00DF3EDB">
        <w:t>extensive</w:t>
      </w:r>
      <w:r w:rsidR="004C7FF9" w:rsidRPr="00DF3EDB">
        <w:t xml:space="preserve"> range of activity and fewer </w:t>
      </w:r>
      <w:r w:rsidR="006775C1" w:rsidRPr="00DF3EDB">
        <w:t>contrary</w:t>
      </w:r>
      <w:r w:rsidR="004C7FF9" w:rsidRPr="00DF3EDB">
        <w:t xml:space="preserve"> reactions</w:t>
      </w:r>
      <w:r w:rsidRPr="00DF3EDB">
        <w:t xml:space="preserve">. </w:t>
      </w:r>
      <w:r w:rsidR="0043773D" w:rsidRPr="00DF3EDB">
        <w:t xml:space="preserve">Five polypyridyl compounds were water-soluble and near-IR </w:t>
      </w:r>
      <w:r w:rsidR="006775C1" w:rsidRPr="00DF3EDB">
        <w:t>dynamic</w:t>
      </w:r>
      <w:r w:rsidRPr="00DF3EDB">
        <w:t xml:space="preserve"> with Ru (II) prepared by Cadoso et al.</w:t>
      </w:r>
      <w:r w:rsidR="00FA61C3" w:rsidRPr="00DF3EDB">
        <w:rPr>
          <w:rStyle w:val="EndnoteReference"/>
          <w:b/>
          <w:color w:val="FF0000"/>
        </w:rPr>
        <w:endnoteReference w:id="20"/>
      </w:r>
      <w:r w:rsidR="00CF5EA9" w:rsidRPr="00DF3EDB">
        <w:t xml:space="preserve"> </w:t>
      </w:r>
      <w:r w:rsidRPr="00DF3EDB">
        <w:t xml:space="preserve">The complexes were </w:t>
      </w:r>
      <w:r w:rsidR="006775C1" w:rsidRPr="00DF3EDB">
        <w:t>incandescent</w:t>
      </w:r>
      <w:r w:rsidRPr="00DF3EDB">
        <w:t xml:space="preserve"> in the near IR region because </w:t>
      </w:r>
      <w:r w:rsidR="0043773D" w:rsidRPr="00DF3EDB">
        <w:t>they joined non-covalently to bind to the HSA protein. Cellular localization &amp;</w:t>
      </w:r>
      <w:r w:rsidRPr="00DF3EDB">
        <w:t xml:space="preserve"> metal complex </w:t>
      </w:r>
      <w:r w:rsidR="006775C1" w:rsidRPr="00DF3EDB">
        <w:t>dispersal</w:t>
      </w:r>
      <w:r w:rsidRPr="00DF3EDB">
        <w:t xml:space="preserve"> may be seen using this </w:t>
      </w:r>
      <w:r w:rsidR="006775C1" w:rsidRPr="00DF3EDB">
        <w:t>method</w:t>
      </w:r>
      <w:r w:rsidRPr="00DF3EDB">
        <w:t xml:space="preserve">. Using luminous confocal microscopy, </w:t>
      </w:r>
      <w:r w:rsidR="006775C1" w:rsidRPr="00DF3EDB">
        <w:t>scientists</w:t>
      </w:r>
      <w:r w:rsidRPr="00DF3EDB">
        <w:t xml:space="preserve"> discovered that the compounds were </w:t>
      </w:r>
      <w:r w:rsidR="006775C1" w:rsidRPr="00DF3EDB">
        <w:t>vastly</w:t>
      </w:r>
      <w:r w:rsidRPr="00DF3EDB">
        <w:t xml:space="preserve"> absorbed by HCT116 cells. </w:t>
      </w:r>
      <w:r w:rsidR="0043773D" w:rsidRPr="00DF3EDB">
        <w:t xml:space="preserve">The complexes' </w:t>
      </w:r>
      <w:r w:rsidR="006775C1" w:rsidRPr="00DF3EDB">
        <w:t>capability</w:t>
      </w:r>
      <w:r w:rsidR="0043773D" w:rsidRPr="00DF3EDB">
        <w:t xml:space="preserve"> to inhibit the development of cancer cells was </w:t>
      </w:r>
      <w:r w:rsidR="006775C1" w:rsidRPr="00DF3EDB">
        <w:t>evaluated</w:t>
      </w:r>
      <w:r w:rsidR="0043773D" w:rsidRPr="00DF3EDB">
        <w:t xml:space="preserve"> &amp; all of their IC values were </w:t>
      </w:r>
      <w:r w:rsidR="006775C1" w:rsidRPr="00DF3EDB">
        <w:t>analogous</w:t>
      </w:r>
      <w:r w:rsidR="0043773D" w:rsidRPr="00DF3EDB">
        <w:t xml:space="preserve"> to those of cisplatin.</w:t>
      </w:r>
      <w:r w:rsidR="00CF5EA9" w:rsidRPr="00DF3EDB">
        <w:t xml:space="preserve"> </w:t>
      </w:r>
      <w:r w:rsidRPr="00DF3EDB">
        <w:t xml:space="preserve">For the most part, the cytotoxicity of RuphenImH (11) was </w:t>
      </w:r>
      <w:r w:rsidR="006775C1" w:rsidRPr="00DF3EDB">
        <w:t>ascribed</w:t>
      </w:r>
      <w:r w:rsidRPr="00DF3EDB">
        <w:t xml:space="preserve"> to its hydrogen-bonding ability</w:t>
      </w:r>
      <w:r w:rsidR="00CF5EA9" w:rsidRPr="00DF3EDB">
        <w:t xml:space="preserve"> of the imidazole ligand (Figure </w:t>
      </w:r>
      <w:r w:rsidR="00CC3552" w:rsidRPr="00DF3EDB">
        <w:t>12</w:t>
      </w:r>
      <w:r w:rsidR="00963AD6" w:rsidRPr="00DF3EDB">
        <w:t>).</w:t>
      </w:r>
    </w:p>
    <w:p w14:paraId="1CB1C2E5" w14:textId="1726497C" w:rsidR="00963AD6" w:rsidRPr="00DF3EDB" w:rsidRDefault="003210D9" w:rsidP="00DF3EDB">
      <w:pPr>
        <w:spacing w:line="240" w:lineRule="auto"/>
        <w:jc w:val="center"/>
      </w:pPr>
      <w:r w:rsidRPr="00DF3EDB">
        <w:rPr>
          <w:noProof/>
          <w:lang w:val="en-IN" w:eastAsia="en-IN"/>
        </w:rPr>
        <w:drawing>
          <wp:inline distT="0" distB="0" distL="0" distR="0" wp14:anchorId="25C3C3B9" wp14:editId="6A208ED7">
            <wp:extent cx="4451350" cy="2868334"/>
            <wp:effectExtent l="0" t="0" r="6350" b="825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igure 1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3160" cy="286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63DA7" w14:textId="465A853A" w:rsidR="001D2DB7" w:rsidRPr="00DF3EDB" w:rsidRDefault="00CF5EA9" w:rsidP="00DF3EDB">
      <w:pPr>
        <w:spacing w:line="240" w:lineRule="auto"/>
        <w:jc w:val="both"/>
      </w:pPr>
      <w:r w:rsidRPr="00DF3EDB">
        <w:t>An anti</w:t>
      </w:r>
      <w:r w:rsidR="006E591F" w:rsidRPr="00DF3EDB">
        <w:t>-</w:t>
      </w:r>
      <w:r w:rsidRPr="00DF3EDB">
        <w:t xml:space="preserve">cancer agent </w:t>
      </w:r>
      <w:r w:rsidR="0084186C" w:rsidRPr="00DF3EDB">
        <w:t>established</w:t>
      </w:r>
      <w:r w:rsidRPr="00DF3EDB">
        <w:t xml:space="preserve"> by Huang et al.</w:t>
      </w:r>
      <w:r w:rsidR="0077701B" w:rsidRPr="00DF3EDB">
        <w:rPr>
          <w:rStyle w:val="EndnoteReference"/>
          <w:b/>
          <w:color w:val="FF0000"/>
        </w:rPr>
        <w:endnoteReference w:id="21"/>
      </w:r>
      <w:r w:rsidRPr="00DF3EDB">
        <w:t xml:space="preserve"> was an inert complex of [Ru(bpy)(phpy) (dppz</w:t>
      </w:r>
      <w:r w:rsidR="008C1B80" w:rsidRPr="00DF3EDB">
        <w:t>)]</w:t>
      </w:r>
      <w:r w:rsidR="008C1B80" w:rsidRPr="00DF3EDB">
        <w:rPr>
          <w:vertAlign w:val="superscript"/>
        </w:rPr>
        <w:t xml:space="preserve"> +</w:t>
      </w:r>
      <w:r w:rsidRPr="00DF3EDB">
        <w:t xml:space="preserve">. </w:t>
      </w:r>
      <w:r w:rsidR="00CB3DA7" w:rsidRPr="00DF3EDB">
        <w:t xml:space="preserve">Two hours </w:t>
      </w:r>
      <w:r w:rsidR="0084186C" w:rsidRPr="00DF3EDB">
        <w:t>later</w:t>
      </w:r>
      <w:r w:rsidR="00CB3DA7" w:rsidRPr="00DF3EDB">
        <w:t xml:space="preserve"> incubation with compound 12 in cancer cells, </w:t>
      </w:r>
      <w:r w:rsidR="001023BC" w:rsidRPr="00DF3EDB">
        <w:t xml:space="preserve">90percent of a complex structure had </w:t>
      </w:r>
      <w:r w:rsidR="0084186C" w:rsidRPr="00DF3EDB">
        <w:t>grouped</w:t>
      </w:r>
      <w:r w:rsidR="001023BC" w:rsidRPr="00DF3EDB">
        <w:t xml:space="preserve"> in the nucleus of the cancer cell.</w:t>
      </w:r>
      <w:r w:rsidR="00CB3DA7" w:rsidRPr="00DF3EDB">
        <w:t xml:space="preserve"> </w:t>
      </w:r>
      <w:r w:rsidR="00B0233F" w:rsidRPr="00DF3EDB">
        <w:t>The cancer cell lines on the panel</w:t>
      </w:r>
      <w:r w:rsidR="00CB3DA7" w:rsidRPr="00DF3EDB">
        <w:t xml:space="preserve">, 11 anti-cancer </w:t>
      </w:r>
      <w:r w:rsidR="0084186C" w:rsidRPr="00DF3EDB">
        <w:t>actions</w:t>
      </w:r>
      <w:r w:rsidR="00CB3DA7" w:rsidRPr="00DF3EDB">
        <w:t xml:space="preserve"> were tested, and the compound </w:t>
      </w:r>
      <w:r w:rsidR="0084186C" w:rsidRPr="00DF3EDB">
        <w:t>exhibited</w:t>
      </w:r>
      <w:r w:rsidR="00CB3DA7" w:rsidRPr="00DF3EDB">
        <w:t xml:space="preserve"> IC values ranging from 0.6–4.3 M, which are orders of magnitude </w:t>
      </w:r>
      <w:r w:rsidR="0084186C" w:rsidRPr="00DF3EDB">
        <w:t>not more than</w:t>
      </w:r>
      <w:r w:rsidR="00CB3DA7" w:rsidRPr="00DF3EDB">
        <w:t xml:space="preserve"> those of cisplatin. 11 lipophilicity and stability were </w:t>
      </w:r>
      <w:r w:rsidR="0084186C" w:rsidRPr="00DF3EDB">
        <w:t>improved</w:t>
      </w:r>
      <w:r w:rsidR="00CB3DA7" w:rsidRPr="00DF3EDB">
        <w:t xml:space="preserve"> for cancer cell nuclei penetration via a covalent connection </w:t>
      </w:r>
      <w:r w:rsidR="0084186C" w:rsidRPr="00DF3EDB">
        <w:t>in the middle of</w:t>
      </w:r>
      <w:r w:rsidR="00CB3DA7" w:rsidRPr="00DF3EDB">
        <w:t xml:space="preserve"> Ru and carbon.</w:t>
      </w:r>
      <w:r w:rsidR="0084186C">
        <w:t xml:space="preserve"> </w:t>
      </w:r>
      <w:r w:rsidRPr="00DF3EDB">
        <w:t>Anthraquinones containing Ru</w:t>
      </w:r>
      <w:r w:rsidR="00CB3DA7" w:rsidRPr="00DF3EDB">
        <w:t xml:space="preserve"> </w:t>
      </w:r>
      <w:r w:rsidRPr="00DF3EDB">
        <w:t>(II) w</w:t>
      </w:r>
      <w:r w:rsidR="000F30BF" w:rsidRPr="00DF3EDB">
        <w:t>ere</w:t>
      </w:r>
      <w:r w:rsidRPr="00DF3EDB">
        <w:t xml:space="preserve"> also </w:t>
      </w:r>
      <w:r w:rsidR="0084186C" w:rsidRPr="00DF3EDB">
        <w:t>presented</w:t>
      </w:r>
      <w:r w:rsidRPr="00DF3EDB">
        <w:t xml:space="preserve"> to be </w:t>
      </w:r>
      <w:r w:rsidR="00082B00" w:rsidRPr="00DF3EDB">
        <w:t xml:space="preserve">high cytotoxicity for both cancer </w:t>
      </w:r>
      <w:r w:rsidR="00082B00" w:rsidRPr="00DF3EDB">
        <w:lastRenderedPageBreak/>
        <w:t xml:space="preserve">cells in normoxic and hypoxic </w:t>
      </w:r>
      <w:r w:rsidR="0084186C">
        <w:t>disorders</w:t>
      </w:r>
      <w:r w:rsidRPr="00DF3EDB">
        <w:t xml:space="preserve">, </w:t>
      </w:r>
      <w:r w:rsidR="00853B8B" w:rsidRPr="00DF3EDB">
        <w:t>bestowing</w:t>
      </w:r>
      <w:r w:rsidRPr="00DF3EDB">
        <w:t xml:space="preserve"> to Zeng et al</w:t>
      </w:r>
      <w:r w:rsidR="00E25F2E" w:rsidRPr="00DF3EDB">
        <w:t>.</w:t>
      </w:r>
      <w:r w:rsidR="00831000" w:rsidRPr="00DF3EDB">
        <w:rPr>
          <w:rStyle w:val="EndnoteReference"/>
          <w:b/>
          <w:color w:val="FF0000"/>
        </w:rPr>
        <w:endnoteReference w:id="22"/>
      </w:r>
      <w:r w:rsidRPr="00DF3EDB">
        <w:t xml:space="preserve"> </w:t>
      </w:r>
      <w:r w:rsidR="00F637B7" w:rsidRPr="00DF3EDB">
        <w:t xml:space="preserve">The cytotoxicity of the complexes is </w:t>
      </w:r>
      <w:r w:rsidR="00853B8B" w:rsidRPr="00DF3EDB">
        <w:t>equivalent</w:t>
      </w:r>
      <w:r w:rsidR="00D51604" w:rsidRPr="00DF3EDB">
        <w:t xml:space="preserve"> to or </w:t>
      </w:r>
      <w:r w:rsidR="00821270" w:rsidRPr="00DF3EDB">
        <w:t>superior to cis-platin in the HeLa, A549, and A549R tumour cell line</w:t>
      </w:r>
      <w:r w:rsidR="00F637B7" w:rsidRPr="00DF3EDB">
        <w:t xml:space="preserve">. </w:t>
      </w:r>
      <w:r w:rsidR="00821270" w:rsidRPr="00DF3EDB">
        <w:t xml:space="preserve">Whose </w:t>
      </w:r>
      <w:r w:rsidR="00F637B7" w:rsidRPr="00DF3EDB">
        <w:t xml:space="preserve">anti-cancer </w:t>
      </w:r>
      <w:r w:rsidR="0084186C" w:rsidRPr="00DF3EDB">
        <w:t>abilities</w:t>
      </w:r>
      <w:r w:rsidR="00F637B7" w:rsidRPr="00DF3EDB">
        <w:t xml:space="preserve"> </w:t>
      </w:r>
      <w:r w:rsidR="00F01BE5" w:rsidRPr="00DF3EDB">
        <w:t>have been</w:t>
      </w:r>
      <w:r w:rsidR="00FF4074" w:rsidRPr="00DF3EDB">
        <w:t xml:space="preserve"> </w:t>
      </w:r>
      <w:r w:rsidR="00853B8B" w:rsidRPr="00DF3EDB">
        <w:t>connected</w:t>
      </w:r>
      <w:r w:rsidR="00FF4074" w:rsidRPr="00DF3EDB">
        <w:t xml:space="preserve"> to its lipophilicity &amp;</w:t>
      </w:r>
      <w:r w:rsidR="00F637B7" w:rsidRPr="00DF3EDB">
        <w:t xml:space="preserve"> </w:t>
      </w:r>
      <w:r w:rsidR="00201042" w:rsidRPr="00DF3EDB">
        <w:t>capability</w:t>
      </w:r>
      <w:r w:rsidR="00F637B7" w:rsidRPr="00DF3EDB">
        <w:t xml:space="preserve"> to enter cells. </w:t>
      </w:r>
      <w:r w:rsidR="00066E37" w:rsidRPr="00DF3EDB">
        <w:t xml:space="preserve">In 3D multicellular tumour spheroids and hypoxic cells, cisplatin was 46-fold more </w:t>
      </w:r>
      <w:r w:rsidR="00201042" w:rsidRPr="00DF3EDB">
        <w:t>proficient</w:t>
      </w:r>
      <w:r w:rsidR="00066E37" w:rsidRPr="00DF3EDB">
        <w:t xml:space="preserve"> at </w:t>
      </w:r>
      <w:r w:rsidR="00853B8B" w:rsidRPr="00DF3EDB">
        <w:t>affecting</w:t>
      </w:r>
      <w:r w:rsidR="00066E37" w:rsidRPr="00DF3EDB">
        <w:t xml:space="preserve"> cell death </w:t>
      </w:r>
      <w:r w:rsidR="00F637B7" w:rsidRPr="00DF3EDB">
        <w:t xml:space="preserve">and 61-fold </w:t>
      </w:r>
      <w:r w:rsidR="00201042" w:rsidRPr="00DF3EDB">
        <w:t>beyond</w:t>
      </w:r>
      <w:r w:rsidR="00F637B7" w:rsidRPr="00DF3EDB">
        <w:t xml:space="preserve"> t</w:t>
      </w:r>
      <w:r w:rsidR="00302330" w:rsidRPr="00DF3EDB">
        <w:t xml:space="preserve">hat of the </w:t>
      </w:r>
      <w:r w:rsidR="00853B8B" w:rsidRPr="00DF3EDB">
        <w:t>utmost</w:t>
      </w:r>
      <w:r w:rsidR="00302330" w:rsidRPr="00DF3EDB">
        <w:t xml:space="preserve"> active chemical</w:t>
      </w:r>
      <w:r w:rsidR="00F637B7" w:rsidRPr="00DF3EDB">
        <w:t xml:space="preserve"> 13. Mitochondrial apoptosis was </w:t>
      </w:r>
      <w:r w:rsidR="00853B8B" w:rsidRPr="00DF3EDB">
        <w:t>exaggerated</w:t>
      </w:r>
      <w:r w:rsidR="00F637B7" w:rsidRPr="00DF3EDB">
        <w:t xml:space="preserve"> by compound 13 in hypoxic HeLa cells </w:t>
      </w:r>
      <w:r w:rsidR="00201042" w:rsidRPr="00DF3EDB">
        <w:t>from end to end</w:t>
      </w:r>
      <w:r w:rsidR="00F637B7" w:rsidRPr="00DF3EDB">
        <w:t xml:space="preserve"> numerous synergistic </w:t>
      </w:r>
      <w:r w:rsidR="00853B8B" w:rsidRPr="00DF3EDB">
        <w:t>paths</w:t>
      </w:r>
      <w:r w:rsidR="00F637B7" w:rsidRPr="00DF3EDB">
        <w:t>. Xia et al</w:t>
      </w:r>
      <w:r w:rsidRPr="00DF3EDB">
        <w:t>.</w:t>
      </w:r>
      <w:r w:rsidR="00CB0B76" w:rsidRPr="00DF3EDB">
        <w:rPr>
          <w:rStyle w:val="EndnoteReference"/>
          <w:b/>
          <w:color w:val="FF0000"/>
        </w:rPr>
        <w:endnoteReference w:id="23"/>
      </w:r>
      <w:r w:rsidRPr="00DF3EDB">
        <w:t xml:space="preserve"> </w:t>
      </w:r>
      <w:r w:rsidR="00433C79" w:rsidRPr="00DF3EDB">
        <w:t xml:space="preserve">3 Ru (II) complexes and with a bivalent bisimidazolo ligands were </w:t>
      </w:r>
      <w:r w:rsidR="00201042" w:rsidRPr="00DF3EDB">
        <w:t>made</w:t>
      </w:r>
      <w:r w:rsidR="00433C79" w:rsidRPr="00DF3EDB">
        <w:t xml:space="preserve"> and studied.</w:t>
      </w:r>
      <w:r w:rsidR="00F637B7" w:rsidRPr="00DF3EDB">
        <w:t xml:space="preserve"> In an interaction investigation, Ru complexes and human telomeric G-quadruplex DNA </w:t>
      </w:r>
      <w:r w:rsidR="00201042" w:rsidRPr="00DF3EDB">
        <w:t>show</w:t>
      </w:r>
      <w:r w:rsidR="00F637B7" w:rsidRPr="00DF3EDB">
        <w:t xml:space="preserve"> a strong affinity for each other. </w:t>
      </w:r>
      <w:r w:rsidR="00433C79" w:rsidRPr="00DF3EDB">
        <w:t xml:space="preserve">The most </w:t>
      </w:r>
      <w:r w:rsidR="00853B8B" w:rsidRPr="00DF3EDB">
        <w:t>in effect</w:t>
      </w:r>
      <w:r w:rsidR="00433C79" w:rsidRPr="00DF3EDB">
        <w:t xml:space="preserve"> of them all in </w:t>
      </w:r>
      <w:r w:rsidR="00201042" w:rsidRPr="00DF3EDB">
        <w:t>causing</w:t>
      </w:r>
      <w:r w:rsidR="00433C79" w:rsidRPr="00DF3EDB">
        <w:t xml:space="preserve"> mixed or hybrid G-quadruplexes was </w:t>
      </w:r>
      <w:r w:rsidR="00433C79" w:rsidRPr="00DF3EDB">
        <w:rPr>
          <w:spacing w:val="4"/>
        </w:rPr>
        <w:t>[Ru(phen)(biim)]</w:t>
      </w:r>
      <w:r w:rsidR="00433C79" w:rsidRPr="00DF3EDB">
        <w:t xml:space="preserve"> (14).</w:t>
      </w:r>
      <w:r w:rsidR="00D14E3B" w:rsidRPr="00DF3EDB">
        <w:rPr>
          <w:rStyle w:val="EndnoteReference"/>
          <w:b/>
          <w:color w:val="FF0000"/>
        </w:rPr>
        <w:endnoteReference w:id="24"/>
      </w:r>
      <w:r w:rsidRPr="00DF3EDB">
        <w:t xml:space="preserve"> </w:t>
      </w:r>
      <w:r w:rsidR="00433C79" w:rsidRPr="00DF3EDB">
        <w:t xml:space="preserve">In </w:t>
      </w:r>
      <w:r w:rsidR="00853B8B" w:rsidRPr="00DF3EDB">
        <w:t>compare</w:t>
      </w:r>
      <w:r w:rsidR="00433C79" w:rsidRPr="00DF3EDB">
        <w:t xml:space="preserve"> to the positive control cisplatin, 14 had the most inhibitory action </w:t>
      </w:r>
      <w:r w:rsidR="00201042" w:rsidRPr="00DF3EDB">
        <w:t>in the direction of</w:t>
      </w:r>
      <w:r w:rsidR="00433C79" w:rsidRPr="00DF3EDB">
        <w:t xml:space="preserve"> HeLa, A549, and HepG2 cells because of their </w:t>
      </w:r>
      <w:r w:rsidR="00853B8B" w:rsidRPr="00DF3EDB">
        <w:t>capacity</w:t>
      </w:r>
      <w:r w:rsidR="00433C79" w:rsidRPr="00DF3EDB">
        <w:t xml:space="preserve"> to bind to G-quadruplex DNA.</w:t>
      </w:r>
      <w:r w:rsidR="00201042">
        <w:t xml:space="preserve"> </w:t>
      </w:r>
      <w:r w:rsidR="00903E23" w:rsidRPr="00DF3EDB">
        <w:t>Tumor cell apoptosis</w:t>
      </w:r>
      <w:r w:rsidR="00F637B7" w:rsidRPr="00DF3EDB">
        <w:t xml:space="preserve"> by compound 14 </w:t>
      </w:r>
      <w:r w:rsidR="00903E23" w:rsidRPr="00DF3EDB">
        <w:t>through apoptotic mitochondrial pathways</w:t>
      </w:r>
      <w:r w:rsidR="00F637B7" w:rsidRPr="00DF3EDB">
        <w:t xml:space="preserve">. </w:t>
      </w:r>
      <w:r w:rsidR="00903E23" w:rsidRPr="00DF3EDB">
        <w:t xml:space="preserve">Han et al. also </w:t>
      </w:r>
      <w:r w:rsidR="00201042" w:rsidRPr="00DF3EDB">
        <w:t>stated</w:t>
      </w:r>
      <w:r w:rsidR="00903E23" w:rsidRPr="00DF3EDB">
        <w:t xml:space="preserve"> on the synthesis of Ru (II) polypyridyl complexes and then the analysis of their anti-cancer </w:t>
      </w:r>
      <w:r w:rsidR="00853B8B" w:rsidRPr="00DF3EDB">
        <w:t>actions</w:t>
      </w:r>
      <w:r w:rsidR="00903E23" w:rsidRPr="00DF3EDB">
        <w:t>.</w:t>
      </w:r>
      <w:r w:rsidR="00F637B7" w:rsidRPr="00DF3EDB">
        <w:t xml:space="preserve"> </w:t>
      </w:r>
      <w:r w:rsidR="00D966D8" w:rsidRPr="00DF3EDB">
        <w:t xml:space="preserve">Compounds all inhibited cell </w:t>
      </w:r>
      <w:r w:rsidR="00CA04F0" w:rsidRPr="00DF3EDB">
        <w:t>improvement</w:t>
      </w:r>
      <w:r w:rsidR="00D966D8" w:rsidRPr="00DF3EDB">
        <w:t xml:space="preserve"> </w:t>
      </w:r>
      <w:r w:rsidR="00E75423" w:rsidRPr="00DF3EDB">
        <w:t>within</w:t>
      </w:r>
      <w:r w:rsidR="00D966D8" w:rsidRPr="00DF3EDB">
        <w:t xml:space="preserve"> G0/G1 phases in A549 cells by decreasing only the </w:t>
      </w:r>
      <w:r w:rsidR="00CA04F0" w:rsidRPr="00DF3EDB">
        <w:t>possible</w:t>
      </w:r>
      <w:r w:rsidR="00D966D8" w:rsidRPr="00DF3EDB">
        <w:t xml:space="preserve"> of the mitochondrial membrane.</w:t>
      </w:r>
      <w:r w:rsidR="00F637B7" w:rsidRPr="00DF3EDB">
        <w:t xml:space="preserve"> [Ru(phen) (HDPIP)] (15), the most active compound, was shown to have cytotoxicity </w:t>
      </w:r>
      <w:r w:rsidR="00CA04F0" w:rsidRPr="00DF3EDB">
        <w:t>comparable</w:t>
      </w:r>
      <w:r w:rsidR="00F637B7" w:rsidRPr="00DF3EDB">
        <w:t xml:space="preserve"> to cisplatin in </w:t>
      </w:r>
      <w:r w:rsidR="00292ABE" w:rsidRPr="00DF3EDB">
        <w:t>SK-BR-3, MG-63, A549, and BEL-7402 cell lines.</w:t>
      </w:r>
      <w:r w:rsidR="00F637B7" w:rsidRPr="00DF3EDB">
        <w:t xml:space="preserve"> According to the </w:t>
      </w:r>
      <w:r w:rsidR="00CA04F0" w:rsidRPr="00DF3EDB">
        <w:t>outcomes</w:t>
      </w:r>
      <w:r w:rsidR="00F637B7" w:rsidRPr="00DF3EDB">
        <w:t xml:space="preserve">, A549 was the most sensitive cell line, </w:t>
      </w:r>
      <w:r w:rsidR="00CA04F0" w:rsidRPr="00DF3EDB">
        <w:t>even if</w:t>
      </w:r>
      <w:r w:rsidR="00F637B7" w:rsidRPr="00DF3EDB">
        <w:t xml:space="preserve"> MG-63 was the least. Compound 15 </w:t>
      </w:r>
      <w:r w:rsidR="004C630B" w:rsidRPr="00DF3EDB">
        <w:t>stimulated</w:t>
      </w:r>
      <w:r w:rsidR="00F637B7" w:rsidRPr="00DF3EDB">
        <w:t xml:space="preserve"> cell death in A549 cells by increasing ROS levels and </w:t>
      </w:r>
      <w:r w:rsidR="00CA04F0" w:rsidRPr="00DF3EDB">
        <w:t>weakening</w:t>
      </w:r>
      <w:r w:rsidR="00F637B7" w:rsidRPr="00DF3EDB">
        <w:t xml:space="preserve"> mitochondrial membrane potential, </w:t>
      </w:r>
      <w:r w:rsidR="004C630B" w:rsidRPr="00DF3EDB">
        <w:t>specifying</w:t>
      </w:r>
      <w:r w:rsidR="00F637B7" w:rsidRPr="00DF3EDB">
        <w:t xml:space="preserve"> that ROS-mediated mitochondrial dysfunction is the mechanism </w:t>
      </w:r>
      <w:r w:rsidR="00CA04F0" w:rsidRPr="00DF3EDB">
        <w:t>over</w:t>
      </w:r>
      <w:r w:rsidR="00F637B7" w:rsidRPr="00DF3EDB">
        <w:t xml:space="preserve"> which Compound 15 causes apoptosis. Chen et al.</w:t>
      </w:r>
      <w:r w:rsidR="00847DA4" w:rsidRPr="00DF3EDB">
        <w:rPr>
          <w:rStyle w:val="EndnoteReference"/>
          <w:b/>
          <w:color w:val="FF0000"/>
        </w:rPr>
        <w:endnoteReference w:id="25"/>
      </w:r>
      <w:r w:rsidRPr="00DF3EDB">
        <w:rPr>
          <w:b/>
          <w:color w:val="FF0000"/>
        </w:rPr>
        <w:t xml:space="preserve"> </w:t>
      </w:r>
      <w:r w:rsidR="005154E6" w:rsidRPr="00DF3EDB">
        <w:t>Additionally</w:t>
      </w:r>
      <w:r w:rsidR="0002198F" w:rsidRPr="00DF3EDB">
        <w:t>, they combined chiral oxoaporphine (FOA) with three water-soluble Ru (II) complexes.</w:t>
      </w:r>
      <w:r w:rsidR="00F637B7" w:rsidRPr="00DF3EDB">
        <w:t xml:space="preserve"> 4-(2,3-dihydroxy propyl) ligands and </w:t>
      </w:r>
      <w:r w:rsidR="005154E6" w:rsidRPr="00DF3EDB">
        <w:t>verified</w:t>
      </w:r>
      <w:r w:rsidR="00F637B7" w:rsidRPr="00DF3EDB">
        <w:t xml:space="preserve"> their anti-cancer </w:t>
      </w:r>
      <w:r w:rsidR="004C630B" w:rsidRPr="00DF3EDB">
        <w:t>properties</w:t>
      </w:r>
      <w:r w:rsidR="00F637B7" w:rsidRPr="00DF3EDB">
        <w:t xml:space="preserve"> in vitro and in vivo.</w:t>
      </w:r>
      <w:r w:rsidR="00AF504C" w:rsidRPr="00DF3EDB">
        <w:t xml:space="preserve"> </w:t>
      </w:r>
      <w:r w:rsidR="005944F1" w:rsidRPr="00DF3EDB">
        <w:t xml:space="preserve">The compounds </w:t>
      </w:r>
      <w:r w:rsidR="005154E6" w:rsidRPr="00DF3EDB">
        <w:t>become stable</w:t>
      </w:r>
      <w:r w:rsidR="005944F1" w:rsidRPr="00DF3EDB">
        <w:t xml:space="preserve"> telomeric and G-quadruplex DNA in the c-myc promoter by </w:t>
      </w:r>
      <w:r w:rsidR="005154E6" w:rsidRPr="00DF3EDB">
        <w:t>hindering</w:t>
      </w:r>
      <w:r w:rsidR="005944F1" w:rsidRPr="00DF3EDB">
        <w:t xml:space="preserve"> telomerase.</w:t>
      </w:r>
      <w:r w:rsidR="005256C3">
        <w:t xml:space="preserve"> </w:t>
      </w:r>
      <w:r w:rsidR="00F637B7" w:rsidRPr="00DF3EDB">
        <w:t xml:space="preserve">In vitro cytotoxicity tests </w:t>
      </w:r>
      <w:r w:rsidR="005256C3" w:rsidRPr="00DF3EDB">
        <w:t>discovered</w:t>
      </w:r>
      <w:r w:rsidR="00F637B7" w:rsidRPr="00DF3EDB">
        <w:t xml:space="preserve"> that compound LC-003 (16) </w:t>
      </w:r>
      <w:r w:rsidR="005C2667" w:rsidRPr="00DF3EDB">
        <w:t xml:space="preserve">inhibited the </w:t>
      </w:r>
      <w:r w:rsidR="000337EE" w:rsidRPr="00DF3EDB">
        <w:t>proliferation</w:t>
      </w:r>
      <w:r w:rsidR="005C2667" w:rsidRPr="00DF3EDB">
        <w:t xml:space="preserve"> of the human cancer cell lines MGC80-3, A549, Hep-G2, HeLa, BEL-7402, and the HL-7702. </w:t>
      </w:r>
      <w:r w:rsidR="00F637B7" w:rsidRPr="00DF3EDB">
        <w:t xml:space="preserve">Cisplatin, the positive control, was not </w:t>
      </w:r>
      <w:r w:rsidR="000337EE" w:rsidRPr="00DF3EDB">
        <w:t>exaggerated</w:t>
      </w:r>
      <w:r w:rsidR="00F637B7" w:rsidRPr="00DF3EDB">
        <w:t xml:space="preserve">. The BEL-7404 tumour cell was more responsive to compound 16 </w:t>
      </w:r>
      <w:r w:rsidR="005C2667" w:rsidRPr="00DF3EDB">
        <w:t>compared to the common HL-7702 cell line.</w:t>
      </w:r>
      <w:r w:rsidR="00893795" w:rsidRPr="00DF3EDB">
        <w:t xml:space="preserve"> Additionally, </w:t>
      </w:r>
      <w:r w:rsidR="00F637B7" w:rsidRPr="00DF3EDB">
        <w:t xml:space="preserve">the BEL-7402 xenograft mice model, 16 showed in vivo tumour growth suppression effectiveness </w:t>
      </w:r>
      <w:r w:rsidR="00893795" w:rsidRPr="00DF3EDB">
        <w:t>&amp;</w:t>
      </w:r>
      <w:r w:rsidR="00F637B7" w:rsidRPr="00DF3EDB">
        <w:t xml:space="preserve"> </w:t>
      </w:r>
      <w:r w:rsidR="00893795" w:rsidRPr="00DF3EDB">
        <w:t>superior in vivo safe profiles of cisplatins.</w:t>
      </w:r>
      <w:r w:rsidR="00F637B7" w:rsidRPr="00DF3EDB">
        <w:t xml:space="preserve"> This thesis </w:t>
      </w:r>
      <w:r w:rsidR="000337EE" w:rsidRPr="00DF3EDB">
        <w:t>creätes</w:t>
      </w:r>
      <w:r w:rsidR="00F637B7" w:rsidRPr="00DF3EDB">
        <w:t xml:space="preserve"> a variety of Ru (II) complexes with auxiliary ligands and their </w:t>
      </w:r>
      <w:r w:rsidR="000337EE" w:rsidRPr="00DF3EDB">
        <w:t>wide-ranging</w:t>
      </w:r>
      <w:r w:rsidR="00F637B7" w:rsidRPr="00DF3EDB">
        <w:t xml:space="preserve"> characterization is </w:t>
      </w:r>
      <w:r w:rsidR="000337EE" w:rsidRPr="00DF3EDB">
        <w:t>accomplished</w:t>
      </w:r>
      <w:r w:rsidR="00F637B7" w:rsidRPr="00DF3EDB">
        <w:t xml:space="preserve"> with the help of a variety of spectroscopic methods. The </w:t>
      </w:r>
      <w:r w:rsidR="000337EE">
        <w:t>potency</w:t>
      </w:r>
      <w:r w:rsidR="00F637B7" w:rsidRPr="00DF3EDB">
        <w:t xml:space="preserve"> of these ruthenium complexes to bind DNA was </w:t>
      </w:r>
      <w:r w:rsidR="000337EE" w:rsidRPr="00DF3EDB">
        <w:t>examined</w:t>
      </w:r>
      <w:r w:rsidR="00F637B7" w:rsidRPr="00DF3EDB">
        <w:t xml:space="preserve"> using various spectroscopic techniques, including UV-Vis absorption, fluorescence emission, and viscosity tests, among others. Molecular modelling studies are carried out to understand the mechanism better.</w:t>
      </w:r>
      <w:r w:rsidRPr="00DF3EDB">
        <w:t xml:space="preserve"> </w:t>
      </w:r>
    </w:p>
    <w:p w14:paraId="0FD2E59E" w14:textId="48781157" w:rsidR="00AD5A5A" w:rsidRPr="00123A02" w:rsidRDefault="00AD5A5A" w:rsidP="00123A02">
      <w:pPr>
        <w:pStyle w:val="ListParagraph"/>
        <w:numPr>
          <w:ilvl w:val="0"/>
          <w:numId w:val="3"/>
        </w:numPr>
        <w:spacing w:line="240" w:lineRule="auto"/>
        <w:jc w:val="both"/>
        <w:rPr>
          <w:b/>
          <w:bCs/>
          <w:sz w:val="20"/>
          <w:szCs w:val="20"/>
        </w:rPr>
      </w:pPr>
      <w:r w:rsidRPr="00123A02">
        <w:rPr>
          <w:b/>
          <w:bCs/>
          <w:sz w:val="20"/>
          <w:szCs w:val="20"/>
        </w:rPr>
        <w:t xml:space="preserve">Ruthenium </w:t>
      </w:r>
      <w:r w:rsidR="00C0497C" w:rsidRPr="00123A02">
        <w:rPr>
          <w:b/>
          <w:bCs/>
          <w:sz w:val="20"/>
          <w:szCs w:val="20"/>
        </w:rPr>
        <w:t>analogues as antibacterial agents</w:t>
      </w:r>
      <w:r w:rsidR="00EC3C64">
        <w:rPr>
          <w:b/>
          <w:bCs/>
          <w:sz w:val="20"/>
          <w:szCs w:val="20"/>
        </w:rPr>
        <w:t xml:space="preserve"> </w:t>
      </w:r>
    </w:p>
    <w:p w14:paraId="16F61F24" w14:textId="74699A79" w:rsidR="00944500" w:rsidRDefault="00CD3603" w:rsidP="00DF3EDB">
      <w:pPr>
        <w:spacing w:line="240" w:lineRule="auto"/>
        <w:jc w:val="both"/>
      </w:pPr>
      <w:r w:rsidRPr="00DF3EDB">
        <w:tab/>
        <w:t xml:space="preserve">A public health hazard, antibiotic resistance impacts not only the human population but also the veterinary and agricultural businesses. </w:t>
      </w:r>
      <w:r w:rsidR="00587B40" w:rsidRPr="00DF3EDB">
        <w:t>According to the CDC, antibiotic-resistant bacteria and fungi cause more than 35,000 deaths annually in the United States.</w:t>
      </w:r>
      <w:r w:rsidRPr="00DF3EDB">
        <w:rPr>
          <w:rStyle w:val="EndnoteReference"/>
          <w:b/>
          <w:color w:val="FF0000"/>
        </w:rPr>
        <w:endnoteReference w:id="26"/>
      </w:r>
      <w:r w:rsidRPr="00DF3EDB">
        <w:t xml:space="preserve"> </w:t>
      </w:r>
      <w:r w:rsidR="00F15479" w:rsidRPr="00F15479">
        <w:t>As a result, more and more people are suffering from bad health.</w:t>
      </w:r>
      <w:r w:rsidR="00F637B7" w:rsidRPr="00DF3EDB">
        <w:t xml:space="preserve"> </w:t>
      </w:r>
      <w:r w:rsidR="00587B40" w:rsidRPr="00DF3EDB">
        <w:t xml:space="preserve">According to the World Health Organization, drug-resistant </w:t>
      </w:r>
      <w:r w:rsidR="00F15479" w:rsidRPr="00DF3EDB">
        <w:t>contagions</w:t>
      </w:r>
      <w:r w:rsidR="00587B40" w:rsidRPr="00DF3EDB">
        <w:t xml:space="preserve"> may result in the death of 10 million people </w:t>
      </w:r>
      <w:r w:rsidR="00F15479" w:rsidRPr="00DF3EDB">
        <w:t>each year</w:t>
      </w:r>
      <w:r w:rsidR="00587B40" w:rsidRPr="00DF3EDB">
        <w:t xml:space="preserve"> by 2050. </w:t>
      </w:r>
      <w:r w:rsidR="00F637B7" w:rsidRPr="00DF3EDB">
        <w:t xml:space="preserve">Antibiotic resistance is a serious problem that </w:t>
      </w:r>
      <w:r w:rsidR="00F15479" w:rsidRPr="00DF3EDB">
        <w:t>desires</w:t>
      </w:r>
      <w:r w:rsidR="00F637B7" w:rsidRPr="00DF3EDB">
        <w:t xml:space="preserve"> to be fixed as soon as possible. To do this, we need to find new antimicrobial drugs, because many of the molecules </w:t>
      </w:r>
      <w:r w:rsidR="00F15479" w:rsidRPr="00DF3EDB">
        <w:t>existence</w:t>
      </w:r>
      <w:r w:rsidR="00F637B7" w:rsidRPr="00DF3EDB">
        <w:t xml:space="preserve"> tested in clinical trials now are made from </w:t>
      </w:r>
      <w:r w:rsidR="004035BC" w:rsidRPr="00DF3EDB">
        <w:t>well-known</w:t>
      </w:r>
      <w:r w:rsidR="00F637B7" w:rsidRPr="00DF3EDB">
        <w:t xml:space="preserve"> antibiotics.</w:t>
      </w:r>
      <w:r w:rsidR="004035BC">
        <w:t xml:space="preserve"> </w:t>
      </w:r>
      <w:r w:rsidR="00F637B7" w:rsidRPr="00DF3EDB">
        <w:t xml:space="preserve">Anticancer and antimicrobial agents have been developed using Ruthenium-based metal complexes, </w:t>
      </w:r>
      <w:r w:rsidR="00161843" w:rsidRPr="00DF3EDB">
        <w:t xml:space="preserve">which </w:t>
      </w:r>
      <w:r w:rsidR="004035BC" w:rsidRPr="00DF3EDB">
        <w:t>show</w:t>
      </w:r>
      <w:r w:rsidR="00161843" w:rsidRPr="00DF3EDB">
        <w:t xml:space="preserve"> special characteristics such as (1) numerous oxidation states, Ru (II) and Ru (III); (2) ligand exchange capabilities identical to platinum complexes; (3) strong light absorption characteristics; (4) quickly absorbed &amp; eliminated from the body; and (5) multiple binding patterns with various biomolecules,</w:t>
      </w:r>
      <w:r w:rsidRPr="00DF3EDB">
        <w:rPr>
          <w:rStyle w:val="EndnoteReference"/>
          <w:b/>
          <w:color w:val="FF0000"/>
        </w:rPr>
        <w:endnoteReference w:id="27"/>
      </w:r>
      <w:r w:rsidRPr="00DF3EDB">
        <w:rPr>
          <w:b/>
          <w:color w:val="FF0000"/>
          <w:vertAlign w:val="superscript"/>
        </w:rPr>
        <w:t>,</w:t>
      </w:r>
      <w:r w:rsidRPr="00DF3EDB">
        <w:rPr>
          <w:rStyle w:val="EndnoteReference"/>
          <w:b/>
          <w:color w:val="FF0000"/>
        </w:rPr>
        <w:endnoteReference w:id="28"/>
      </w:r>
      <w:r w:rsidRPr="00DF3EDB">
        <w:rPr>
          <w:b/>
          <w:color w:val="FF0000"/>
          <w:vertAlign w:val="superscript"/>
        </w:rPr>
        <w:t>,</w:t>
      </w:r>
      <w:r w:rsidRPr="00DF3EDB">
        <w:rPr>
          <w:rStyle w:val="EndnoteReference"/>
          <w:b/>
          <w:color w:val="FF0000"/>
        </w:rPr>
        <w:endnoteReference w:id="29"/>
      </w:r>
      <w:r w:rsidRPr="00DF3EDB">
        <w:rPr>
          <w:b/>
          <w:color w:val="FF0000"/>
          <w:vertAlign w:val="superscript"/>
        </w:rPr>
        <w:t>,</w:t>
      </w:r>
      <w:r w:rsidRPr="00DF3EDB">
        <w:rPr>
          <w:rStyle w:val="EndnoteReference"/>
          <w:b/>
          <w:color w:val="FF0000"/>
        </w:rPr>
        <w:endnoteReference w:id="30"/>
      </w:r>
      <w:r w:rsidRPr="00DF3EDB">
        <w:t xml:space="preserve"> </w:t>
      </w:r>
      <w:r w:rsidR="00161843" w:rsidRPr="00DF3EDB">
        <w:t>via intercalation, groove binding, as well as covalent bonding</w:t>
      </w:r>
      <w:r w:rsidR="00F637B7" w:rsidRPr="00DF3EDB">
        <w:t>, the ruthenium complexes interact with nucleic acids (2,21–24).</w:t>
      </w:r>
      <w:r w:rsidRPr="00DF3EDB">
        <w:t xml:space="preserve"> </w:t>
      </w:r>
      <w:r w:rsidRPr="00DF3EDB">
        <w:rPr>
          <w:spacing w:val="4"/>
        </w:rPr>
        <w:t>[Ru (bpy)</w:t>
      </w:r>
      <w:r w:rsidRPr="00DF3EDB">
        <w:rPr>
          <w:spacing w:val="4"/>
          <w:vertAlign w:val="subscript"/>
        </w:rPr>
        <w:t>2</w:t>
      </w:r>
      <w:r w:rsidRPr="00DF3EDB">
        <w:rPr>
          <w:spacing w:val="4"/>
        </w:rPr>
        <w:t>(dppz)]</w:t>
      </w:r>
      <w:r w:rsidRPr="00DF3EDB">
        <w:rPr>
          <w:spacing w:val="4"/>
          <w:vertAlign w:val="superscript"/>
        </w:rPr>
        <w:t>2+</w:t>
      </w:r>
      <w:r w:rsidR="00161843" w:rsidRPr="00DF3EDB">
        <w:t xml:space="preserve"> &amp; </w:t>
      </w:r>
      <w:r w:rsidRPr="00DF3EDB">
        <w:rPr>
          <w:spacing w:val="4"/>
        </w:rPr>
        <w:t>dppz [Ru (phen)</w:t>
      </w:r>
      <w:r w:rsidRPr="00DF3EDB">
        <w:rPr>
          <w:spacing w:val="4"/>
          <w:vertAlign w:val="subscript"/>
        </w:rPr>
        <w:t>2</w:t>
      </w:r>
      <w:r w:rsidRPr="00DF3EDB">
        <w:rPr>
          <w:spacing w:val="4"/>
        </w:rPr>
        <w:t>(dppz)</w:t>
      </w:r>
      <w:r w:rsidRPr="00DF3EDB">
        <w:rPr>
          <w:spacing w:val="4"/>
          <w:vertAlign w:val="superscript"/>
        </w:rPr>
        <w:t>2+</w:t>
      </w:r>
      <w:r w:rsidRPr="00DF3EDB">
        <w:rPr>
          <w:spacing w:val="4"/>
        </w:rPr>
        <w:t xml:space="preserve"> (phen = 1,10-phenant</w:t>
      </w:r>
      <w:r w:rsidR="00161843" w:rsidRPr="00DF3EDB">
        <w:rPr>
          <w:spacing w:val="4"/>
        </w:rPr>
        <w:t>hroline, bpy= 2,20bipyridine &amp;</w:t>
      </w:r>
      <w:r w:rsidRPr="00DF3EDB">
        <w:rPr>
          <w:spacing w:val="4"/>
        </w:rPr>
        <w:t xml:space="preserve"> dppz=dipyrido[3,2-a:20,30-c]phenazine)</w:t>
      </w:r>
      <w:r w:rsidRPr="00DF3EDB">
        <w:t xml:space="preserve"> </w:t>
      </w:r>
      <w:r w:rsidR="0085582A" w:rsidRPr="00DF3EDB">
        <w:t xml:space="preserve">It has been found to have </w:t>
      </w:r>
      <w:r w:rsidR="004035BC" w:rsidRPr="00DF3EDB">
        <w:t>important</w:t>
      </w:r>
      <w:r w:rsidR="0085582A" w:rsidRPr="00DF3EDB">
        <w:t xml:space="preserve"> interactions with DNA through intercalation in the 1990s.</w:t>
      </w:r>
      <w:r w:rsidR="004035BC">
        <w:t xml:space="preserve"> </w:t>
      </w:r>
      <w:r w:rsidRPr="00DF3EDB">
        <w:t>Researchers have discovered</w:t>
      </w:r>
      <w:r w:rsidR="00C21E58" w:rsidRPr="00DF3EDB">
        <w:t xml:space="preserve"> the</w:t>
      </w:r>
      <w:r w:rsidRPr="00DF3EDB">
        <w:t xml:space="preserve"> </w:t>
      </w:r>
      <w:r w:rsidR="00C21E58" w:rsidRPr="00DF3EDB">
        <w:t>a</w:t>
      </w:r>
      <w:r w:rsidRPr="00DF3EDB">
        <w:t xml:space="preserve">ntibacterial </w:t>
      </w:r>
      <w:r w:rsidR="00C21E58" w:rsidRPr="00DF3EDB">
        <w:t>complexes’</w:t>
      </w:r>
      <w:r w:rsidRPr="00DF3EDB">
        <w:t xml:space="preserve"> </w:t>
      </w:r>
      <w:r w:rsidRPr="00DF3EDB">
        <w:rPr>
          <w:spacing w:val="4"/>
        </w:rPr>
        <w:t>[Ru(phen)</w:t>
      </w:r>
      <w:r w:rsidRPr="00DF3EDB">
        <w:rPr>
          <w:spacing w:val="4"/>
          <w:vertAlign w:val="subscript"/>
        </w:rPr>
        <w:t>2</w:t>
      </w:r>
      <w:r w:rsidRPr="00DF3EDB">
        <w:rPr>
          <w:spacing w:val="4"/>
        </w:rPr>
        <w:t>(dppz)]</w:t>
      </w:r>
      <w:r w:rsidRPr="00DF3EDB">
        <w:rPr>
          <w:spacing w:val="4"/>
          <w:vertAlign w:val="superscript"/>
        </w:rPr>
        <w:t>2+</w:t>
      </w:r>
      <w:r w:rsidR="00C21E58" w:rsidRPr="00DF3EDB">
        <w:t xml:space="preserve"> &amp; </w:t>
      </w:r>
      <w:r w:rsidRPr="00DF3EDB">
        <w:rPr>
          <w:spacing w:val="4"/>
        </w:rPr>
        <w:t>[Ru(2,9-Me</w:t>
      </w:r>
      <w:r w:rsidRPr="00DF3EDB">
        <w:rPr>
          <w:spacing w:val="4"/>
          <w:vertAlign w:val="subscript"/>
        </w:rPr>
        <w:t>2</w:t>
      </w:r>
      <w:r w:rsidRPr="00DF3EDB">
        <w:rPr>
          <w:spacing w:val="4"/>
        </w:rPr>
        <w:t>phen)</w:t>
      </w:r>
      <w:r w:rsidRPr="00DF3EDB">
        <w:rPr>
          <w:spacing w:val="4"/>
          <w:vertAlign w:val="subscript"/>
        </w:rPr>
        <w:t>2</w:t>
      </w:r>
      <w:r w:rsidR="00B66550" w:rsidRPr="00DF3EDB">
        <w:rPr>
          <w:spacing w:val="4"/>
        </w:rPr>
        <w:t>(dppz)]</w:t>
      </w:r>
      <w:r w:rsidRPr="00DF3EDB">
        <w:rPr>
          <w:spacing w:val="4"/>
          <w:vertAlign w:val="superscript"/>
        </w:rPr>
        <w:t>2+</w:t>
      </w:r>
      <w:r w:rsidRPr="00DF3EDB">
        <w:rPr>
          <w:spacing w:val="4"/>
        </w:rPr>
        <w:t xml:space="preserve"> (2,9-Me</w:t>
      </w:r>
      <w:r w:rsidRPr="00DF3EDB">
        <w:rPr>
          <w:spacing w:val="4"/>
          <w:vertAlign w:val="subscript"/>
        </w:rPr>
        <w:t>2</w:t>
      </w:r>
      <w:r w:rsidRPr="00DF3EDB">
        <w:rPr>
          <w:spacing w:val="4"/>
        </w:rPr>
        <w:t>phen = 2,9-dimethyl-1,10-phenanthroline)</w:t>
      </w:r>
      <w:r w:rsidRPr="00DF3EDB">
        <w:t xml:space="preserve"> </w:t>
      </w:r>
      <w:r w:rsidR="00767D3F" w:rsidRPr="00DF3EDB">
        <w:t xml:space="preserve">possess strong activity </w:t>
      </w:r>
      <w:r w:rsidR="004035BC" w:rsidRPr="00DF3EDB">
        <w:t>counter to</w:t>
      </w:r>
      <w:r w:rsidR="00767D3F" w:rsidRPr="00DF3EDB">
        <w:t> Gram (+ve) bacteria.</w:t>
      </w:r>
      <w:r w:rsidRPr="00DF3EDB">
        <w:t xml:space="preserve"> They studied the antibacterial </w:t>
      </w:r>
      <w:r w:rsidR="004035BC" w:rsidRPr="00DF3EDB">
        <w:t>properties</w:t>
      </w:r>
      <w:r w:rsidRPr="00DF3EDB">
        <w:t xml:space="preserve"> of these compounds in </w:t>
      </w:r>
      <w:r w:rsidR="004035BC" w:rsidRPr="00DF3EDB">
        <w:t>mice</w:t>
      </w:r>
      <w:r w:rsidRPr="00DF3EDB">
        <w:t xml:space="preserve">. Bactericidal action against Gram (+) and Gram (-) bacteria is </w:t>
      </w:r>
      <w:r w:rsidR="004035BC" w:rsidRPr="00DF3EDB">
        <w:t>validated</w:t>
      </w:r>
      <w:r w:rsidRPr="00DF3EDB">
        <w:t xml:space="preserve"> by t</w:t>
      </w:r>
      <w:r w:rsidR="00D53EFE" w:rsidRPr="00DF3EDB">
        <w:t xml:space="preserve">he lipophilic complex, </w:t>
      </w:r>
      <w:r w:rsidR="00D53EFE" w:rsidRPr="00DF3EDB">
        <w:rPr>
          <w:spacing w:val="4"/>
        </w:rPr>
        <w:t>[Ru(bb7)</w:t>
      </w:r>
      <w:r w:rsidRPr="00DF3EDB">
        <w:rPr>
          <w:spacing w:val="4"/>
        </w:rPr>
        <w:t>(dppz)]</w:t>
      </w:r>
      <w:r w:rsidR="00D53EFE" w:rsidRPr="00DF3EDB">
        <w:rPr>
          <w:spacing w:val="4"/>
          <w:vertAlign w:val="superscript"/>
        </w:rPr>
        <w:t>2+</w:t>
      </w:r>
      <w:r w:rsidR="00D53EFE" w:rsidRPr="00DF3EDB">
        <w:t xml:space="preserve"> which </w:t>
      </w:r>
      <w:r w:rsidRPr="00DF3EDB">
        <w:t xml:space="preserve">composed of </w:t>
      </w:r>
      <w:r w:rsidRPr="00DF3EDB">
        <w:rPr>
          <w:spacing w:val="4"/>
        </w:rPr>
        <w:t>[Ru(bb7)(dppz)]</w:t>
      </w:r>
      <w:r w:rsidRPr="00DF3EDB">
        <w:rPr>
          <w:spacing w:val="4"/>
          <w:vertAlign w:val="superscript"/>
        </w:rPr>
        <w:t>2+</w:t>
      </w:r>
      <w:r w:rsidR="00D53EFE" w:rsidRPr="00DF3EDB">
        <w:t xml:space="preserve"> </w:t>
      </w:r>
      <w:r w:rsidRPr="00DF3EDB">
        <w:t>and [Ru(bb7)(dppz)</w:t>
      </w:r>
      <w:r w:rsidR="00FE6632" w:rsidRPr="00DF3EDB">
        <w:t>.</w:t>
      </w:r>
      <w:r w:rsidRPr="00DF3EDB">
        <w:rPr>
          <w:rStyle w:val="EndnoteReference"/>
          <w:b/>
          <w:color w:val="FF0000"/>
        </w:rPr>
        <w:endnoteReference w:id="31"/>
      </w:r>
      <w:r w:rsidR="00FE6632" w:rsidRPr="00DF3EDB">
        <w:rPr>
          <w:b/>
          <w:color w:val="FF0000"/>
        </w:rPr>
        <w:t xml:space="preserve"> </w:t>
      </w:r>
      <w:r w:rsidRPr="00DF3EDB">
        <w:t>The complexes, mer-[RuIII(2-bimc)</w:t>
      </w:r>
      <w:r w:rsidRPr="00DF3EDB">
        <w:rPr>
          <w:vertAlign w:val="subscript"/>
        </w:rPr>
        <w:t>3</w:t>
      </w:r>
      <w:r w:rsidRPr="00DF3EDB">
        <w:t xml:space="preserve">]. have been </w:t>
      </w:r>
      <w:r w:rsidR="00054255" w:rsidRPr="00DF3EDB">
        <w:t>established</w:t>
      </w:r>
      <w:r w:rsidRPr="00DF3EDB">
        <w:t xml:space="preserve"> to be stable. [RuIVCl2(2,3-pydcH)</w:t>
      </w:r>
      <w:r w:rsidRPr="00DF3EDB">
        <w:rPr>
          <w:vertAlign w:val="subscript"/>
        </w:rPr>
        <w:t>2</w:t>
      </w:r>
      <w:r w:rsidR="00054255">
        <w:t>] and water,</w:t>
      </w:r>
      <w:r w:rsidRPr="00DF3EDB">
        <w:t xml:space="preserve"> 2,3,pydcH = pyridine-2,3-dicarboxylic acid and 2-bimc </w:t>
      </w:r>
      <w:r w:rsidR="00E66E00" w:rsidRPr="00DF3EDB">
        <w:t xml:space="preserve">= 1H-benzimidazole-2-carboxylic </w:t>
      </w:r>
      <w:r w:rsidRPr="00DF3EDB">
        <w:t>acid)</w:t>
      </w:r>
      <w:r w:rsidR="00054255">
        <w:t xml:space="preserve">. </w:t>
      </w:r>
      <w:r w:rsidR="00054255" w:rsidRPr="00DF3EDB">
        <w:t>4H</w:t>
      </w:r>
      <w:r w:rsidR="00054255" w:rsidRPr="00DF3EDB">
        <w:rPr>
          <w:vertAlign w:val="subscript"/>
        </w:rPr>
        <w:t>2</w:t>
      </w:r>
      <w:r w:rsidR="00054255" w:rsidRPr="00DF3EDB">
        <w:t>O</w:t>
      </w:r>
      <w:r w:rsidRPr="00DF3EDB">
        <w:t xml:space="preserve"> </w:t>
      </w:r>
      <w:r w:rsidR="00293E72" w:rsidRPr="00DF3EDB">
        <w:t xml:space="preserve">possess bacteriostatic </w:t>
      </w:r>
      <w:r w:rsidR="00054255">
        <w:t>characteristics</w:t>
      </w:r>
      <w:r w:rsidR="00293E72" w:rsidRPr="00DF3EDB">
        <w:t xml:space="preserve"> &amp; </w:t>
      </w:r>
      <w:r w:rsidR="00EF3134" w:rsidRPr="00DF3EDB">
        <w:t>growth of Gram (</w:t>
      </w:r>
      <w:r w:rsidR="00054255">
        <w:t xml:space="preserve">+ve) and Gram (-ve) bacteria </w:t>
      </w:r>
      <w:r w:rsidR="00EF3134" w:rsidRPr="00DF3EDB">
        <w:t>is inhibited.</w:t>
      </w:r>
      <w:r w:rsidRPr="00DF3EDB">
        <w:rPr>
          <w:rStyle w:val="EndnoteReference"/>
          <w:b/>
          <w:color w:val="FF0000"/>
        </w:rPr>
        <w:endnoteReference w:id="32"/>
      </w:r>
      <w:r w:rsidRPr="00DF3EDB">
        <w:rPr>
          <w:b/>
          <w:color w:val="FF0000"/>
        </w:rPr>
        <w:t xml:space="preserve"> </w:t>
      </w:r>
      <w:r w:rsidR="0085582A" w:rsidRPr="00DF3EDB">
        <w:t>When the metal complex was put into cells, lactate dehydrogenase</w:t>
      </w:r>
      <w:r w:rsidR="00054255">
        <w:t xml:space="preserve"> </w:t>
      </w:r>
      <w:r w:rsidR="0085582A" w:rsidRPr="00DF3EDB">
        <w:t xml:space="preserve"> leakage was found to be the cause of the complex's bactericidal </w:t>
      </w:r>
      <w:r w:rsidR="0085582A" w:rsidRPr="00DF3EDB">
        <w:lastRenderedPageBreak/>
        <w:t xml:space="preserve">effect, which was </w:t>
      </w:r>
      <w:r w:rsidR="005730E4" w:rsidRPr="00DF3EDB">
        <w:t>assumed</w:t>
      </w:r>
      <w:r w:rsidR="0085582A" w:rsidRPr="00DF3EDB">
        <w:t xml:space="preserve"> to be caused by an </w:t>
      </w:r>
      <w:r w:rsidR="00054255" w:rsidRPr="00DF3EDB">
        <w:t>irregular</w:t>
      </w:r>
      <w:r w:rsidR="0085582A" w:rsidRPr="00DF3EDB">
        <w:t xml:space="preserve"> shape of the cell.</w:t>
      </w:r>
      <w:r w:rsidRPr="00DF3EDB">
        <w:rPr>
          <w:rStyle w:val="EndnoteReference"/>
          <w:b/>
          <w:color w:val="FF0000"/>
        </w:rPr>
        <w:endnoteReference w:id="33"/>
      </w:r>
      <w:r w:rsidRPr="00DF3EDB">
        <w:t xml:space="preserve"> </w:t>
      </w:r>
      <w:r w:rsidR="0085582A" w:rsidRPr="00DF3EDB">
        <w:t xml:space="preserve">Carbapenem compounds and ruthenium complexes were used to target bacterial infections and </w:t>
      </w:r>
      <w:r w:rsidR="009229B4" w:rsidRPr="00DF3EDB">
        <w:t>predominantly</w:t>
      </w:r>
      <w:r w:rsidR="0085582A" w:rsidRPr="00DF3EDB">
        <w:t xml:space="preserve"> those that accumulate in bacteria.</w:t>
      </w:r>
      <w:r w:rsidRPr="00DF3EDB">
        <w:rPr>
          <w:rStyle w:val="EndnoteReference"/>
          <w:b/>
          <w:color w:val="FF0000"/>
        </w:rPr>
        <w:endnoteReference w:id="34"/>
      </w:r>
      <w:r w:rsidRPr="00DF3EDB">
        <w:t xml:space="preserve"> The peptide-linked ruthenium complexes were </w:t>
      </w:r>
      <w:r w:rsidR="009229B4" w:rsidRPr="00DF3EDB">
        <w:t>combined</w:t>
      </w:r>
      <w:r w:rsidRPr="00DF3EDB">
        <w:t xml:space="preserve"> with selenium-based nanoparticles to </w:t>
      </w:r>
      <w:r w:rsidR="009229B4" w:rsidRPr="00DF3EDB">
        <w:t>increase</w:t>
      </w:r>
      <w:r w:rsidRPr="00DF3EDB">
        <w:t xml:space="preserve"> biocompatibility and stability</w:t>
      </w:r>
      <w:r w:rsidR="00FE6632" w:rsidRPr="00DF3EDB">
        <w:t>.</w:t>
      </w:r>
      <w:r w:rsidRPr="00DF3EDB">
        <w:rPr>
          <w:rStyle w:val="EndnoteReference"/>
          <w:b/>
          <w:color w:val="FF0000"/>
        </w:rPr>
        <w:endnoteReference w:id="35"/>
      </w:r>
      <w:r w:rsidR="005730E4">
        <w:t xml:space="preserve"> </w:t>
      </w:r>
      <w:r w:rsidR="0085582A" w:rsidRPr="00DF3EDB">
        <w:t xml:space="preserve">Ru-based compounds have promised antibacterial capabilities. </w:t>
      </w:r>
      <w:r w:rsidR="005730E4" w:rsidRPr="00DF3EDB">
        <w:t>Though</w:t>
      </w:r>
      <w:r w:rsidR="0085582A" w:rsidRPr="00DF3EDB">
        <w:t xml:space="preserve">, no ruthenium-based antimicrobial agent has been </w:t>
      </w:r>
      <w:r w:rsidR="005730E4" w:rsidRPr="00DF3EDB">
        <w:t>licensed</w:t>
      </w:r>
      <w:r w:rsidR="0085582A" w:rsidRPr="00DF3EDB">
        <w:t xml:space="preserve"> for </w:t>
      </w:r>
      <w:r w:rsidR="005730E4" w:rsidRPr="00DF3EDB">
        <w:t>scientific</w:t>
      </w:r>
      <w:r w:rsidR="0085582A" w:rsidRPr="00DF3EDB">
        <w:t xml:space="preserve"> use by the FDA. </w:t>
      </w:r>
      <w:r w:rsidR="007D617D" w:rsidRPr="00DF3EDB">
        <w:t xml:space="preserve">Ruthenium complexes are </w:t>
      </w:r>
      <w:r w:rsidR="005730E4" w:rsidRPr="00DF3EDB">
        <w:t>noteworthy</w:t>
      </w:r>
      <w:r w:rsidR="007D617D" w:rsidRPr="00DF3EDB">
        <w:t xml:space="preserve"> because of their photo</w:t>
      </w:r>
      <w:r w:rsidR="005730E4">
        <w:t xml:space="preserve"> </w:t>
      </w:r>
      <w:r w:rsidR="007D617D" w:rsidRPr="00DF3EDB">
        <w:t>physical properties, which enable them to produce Reactive Oxygen Species (ROS) which cause cytotoxic effects after being exposed to light. Photoactive Ru </w:t>
      </w:r>
      <w:r w:rsidR="00866A3F" w:rsidRPr="00DF3EDB">
        <w:t>complexes</w:t>
      </w:r>
      <w:r w:rsidR="007D617D" w:rsidRPr="00DF3EDB">
        <w:t> operate as the drug transporters when exposed to light.</w:t>
      </w:r>
    </w:p>
    <w:p w14:paraId="6CED764A" w14:textId="5199DE68" w:rsidR="00CC7987" w:rsidRPr="00DF3EDB" w:rsidRDefault="00CC7987" w:rsidP="00DF3EDB">
      <w:pPr>
        <w:spacing w:line="240" w:lineRule="auto"/>
        <w:jc w:val="both"/>
        <w:rPr>
          <w:b/>
          <w:sz w:val="20"/>
          <w:szCs w:val="20"/>
        </w:rPr>
      </w:pPr>
      <w:r w:rsidRPr="00DF3EDB">
        <w:rPr>
          <w:b/>
          <w:sz w:val="20"/>
          <w:szCs w:val="20"/>
        </w:rPr>
        <w:t>References:</w:t>
      </w:r>
    </w:p>
    <w:sectPr w:rsidR="00CC7987" w:rsidRPr="00DF3EDB" w:rsidSect="00DF3EDB">
      <w:footerReference w:type="default" r:id="rId23"/>
      <w:endnotePr>
        <w:numFmt w:val="decimal"/>
      </w:endnotePr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A10EE9" w14:textId="77777777" w:rsidR="0000330B" w:rsidRDefault="0000330B" w:rsidP="00537ABC">
      <w:pPr>
        <w:spacing w:after="0" w:line="240" w:lineRule="auto"/>
      </w:pPr>
      <w:r>
        <w:separator/>
      </w:r>
    </w:p>
  </w:endnote>
  <w:endnote w:type="continuationSeparator" w:id="0">
    <w:p w14:paraId="3AACEEA6" w14:textId="77777777" w:rsidR="0000330B" w:rsidRDefault="0000330B" w:rsidP="00537ABC">
      <w:pPr>
        <w:spacing w:after="0" w:line="240" w:lineRule="auto"/>
      </w:pPr>
      <w:r>
        <w:continuationSeparator/>
      </w:r>
    </w:p>
  </w:endnote>
  <w:endnote w:id="1">
    <w:p w14:paraId="293E7BF1" w14:textId="03C6CF1E" w:rsidR="008821A0" w:rsidRPr="00DF3EDB" w:rsidRDefault="008821A0" w:rsidP="00D17CF3">
      <w:pPr>
        <w:pStyle w:val="ListParagraph"/>
        <w:numPr>
          <w:ilvl w:val="0"/>
          <w:numId w:val="1"/>
        </w:numPr>
        <w:spacing w:line="300" w:lineRule="auto"/>
        <w:rPr>
          <w:sz w:val="16"/>
          <w:szCs w:val="16"/>
        </w:rPr>
      </w:pPr>
      <w:r w:rsidRPr="00DF3EDB">
        <w:rPr>
          <w:sz w:val="16"/>
          <w:szCs w:val="16"/>
        </w:rPr>
        <w:t>Metal Ions in Biological Systems. In: Seiler HG, Sigel H, Sigel A, editors. 14:1982.</w:t>
      </w:r>
    </w:p>
  </w:endnote>
  <w:endnote w:id="2">
    <w:p w14:paraId="6AE728D5" w14:textId="1757118A" w:rsidR="008821A0" w:rsidRPr="00DF3EDB" w:rsidRDefault="008821A0" w:rsidP="00D17CF3">
      <w:pPr>
        <w:pStyle w:val="ListParagraph"/>
        <w:numPr>
          <w:ilvl w:val="0"/>
          <w:numId w:val="1"/>
        </w:numPr>
        <w:spacing w:line="300" w:lineRule="auto"/>
        <w:rPr>
          <w:sz w:val="16"/>
          <w:szCs w:val="16"/>
        </w:rPr>
      </w:pPr>
      <w:r w:rsidRPr="00DF3EDB">
        <w:rPr>
          <w:sz w:val="16"/>
          <w:szCs w:val="16"/>
        </w:rPr>
        <w:t>Holm RH, Pierre Kennepohl P, Solomon EI. Structural and Functional Aspects of Metal Sites in Biology. Chem Rev. 1996;96(7):2239‒2314.</w:t>
      </w:r>
      <w:r w:rsidR="00C549CD" w:rsidRPr="00DF3EDB">
        <w:rPr>
          <w:sz w:val="16"/>
          <w:szCs w:val="16"/>
        </w:rPr>
        <w:t xml:space="preserve"> doi: 10.1021/cr9500390</w:t>
      </w:r>
    </w:p>
  </w:endnote>
  <w:endnote w:id="3">
    <w:p w14:paraId="0D4DB40A" w14:textId="5F32AD59" w:rsidR="00D35A57" w:rsidRPr="00DF3EDB" w:rsidRDefault="00D35A57" w:rsidP="00D17CF3">
      <w:pPr>
        <w:pStyle w:val="ListParagraph"/>
        <w:numPr>
          <w:ilvl w:val="0"/>
          <w:numId w:val="1"/>
        </w:numPr>
        <w:spacing w:line="300" w:lineRule="auto"/>
        <w:rPr>
          <w:sz w:val="16"/>
          <w:szCs w:val="16"/>
        </w:rPr>
      </w:pPr>
      <w:r w:rsidRPr="00DF3EDB">
        <w:rPr>
          <w:sz w:val="16"/>
          <w:szCs w:val="16"/>
        </w:rPr>
        <w:t xml:space="preserve">Reedijk J. Metal-ligand exchange kinetics in platinum and </w:t>
      </w:r>
      <w:r w:rsidR="000F30BF" w:rsidRPr="00DF3EDB">
        <w:rPr>
          <w:sz w:val="16"/>
          <w:szCs w:val="16"/>
        </w:rPr>
        <w:t>ruthenium complexes</w:t>
      </w:r>
      <w:r w:rsidRPr="00DF3EDB">
        <w:rPr>
          <w:sz w:val="16"/>
          <w:szCs w:val="16"/>
        </w:rPr>
        <w:t xml:space="preserve">.  </w:t>
      </w:r>
      <w:r w:rsidR="000F30BF" w:rsidRPr="00DF3EDB">
        <w:rPr>
          <w:sz w:val="16"/>
          <w:szCs w:val="16"/>
        </w:rPr>
        <w:t>Platin Metals Rev.</w:t>
      </w:r>
      <w:r w:rsidRPr="00DF3EDB">
        <w:rPr>
          <w:sz w:val="16"/>
          <w:szCs w:val="16"/>
        </w:rPr>
        <w:t xml:space="preserve">  2008;52(1):2–11. doi:10.1595/147106708X255987</w:t>
      </w:r>
    </w:p>
  </w:endnote>
  <w:endnote w:id="4">
    <w:p w14:paraId="76DBB7B3" w14:textId="6C967C57" w:rsidR="0042275C" w:rsidRPr="00DF3EDB" w:rsidRDefault="00D35A57" w:rsidP="00D17CF3">
      <w:pPr>
        <w:pStyle w:val="ListParagraph"/>
        <w:numPr>
          <w:ilvl w:val="0"/>
          <w:numId w:val="1"/>
        </w:numPr>
        <w:spacing w:line="300" w:lineRule="auto"/>
        <w:rPr>
          <w:sz w:val="16"/>
          <w:szCs w:val="16"/>
        </w:rPr>
      </w:pPr>
      <w:r w:rsidRPr="00DF3EDB">
        <w:rPr>
          <w:sz w:val="16"/>
          <w:szCs w:val="16"/>
        </w:rPr>
        <w:t>Dwyer F, Gyarfas E, Rogers W, et al. Biological activity of complex ions. Nature, 170, 4318, 190-91. 170190a0 (doi:10.1038/ 170190a0)</w:t>
      </w:r>
    </w:p>
  </w:endnote>
  <w:endnote w:id="5">
    <w:p w14:paraId="7AE7C962" w14:textId="5AD35702" w:rsidR="00663AD9" w:rsidRPr="00DF3EDB" w:rsidRDefault="00663AD9" w:rsidP="00D17CF3">
      <w:pPr>
        <w:pStyle w:val="ListParagraph"/>
        <w:numPr>
          <w:ilvl w:val="0"/>
          <w:numId w:val="1"/>
        </w:numPr>
        <w:spacing w:line="300" w:lineRule="auto"/>
        <w:rPr>
          <w:sz w:val="16"/>
          <w:szCs w:val="16"/>
        </w:rPr>
      </w:pPr>
      <w:r w:rsidRPr="00DF3EDB">
        <w:rPr>
          <w:sz w:val="16"/>
          <w:szCs w:val="16"/>
        </w:rPr>
        <w:t xml:space="preserve">J. D. Watson and F. C. H. Crick, </w:t>
      </w:r>
      <w:r w:rsidR="00932375" w:rsidRPr="00DF3EDB">
        <w:rPr>
          <w:sz w:val="16"/>
          <w:szCs w:val="16"/>
        </w:rPr>
        <w:t xml:space="preserve">Molecular Structure of Nucleic Acids: A Structure for Deoxyribose Nucleic Acid. </w:t>
      </w:r>
      <w:r w:rsidRPr="00DF3EDB">
        <w:rPr>
          <w:sz w:val="16"/>
          <w:szCs w:val="16"/>
        </w:rPr>
        <w:t>Nature (London), 171, 737 (1953)</w:t>
      </w:r>
      <w:r w:rsidR="00932375" w:rsidRPr="00DF3EDB">
        <w:rPr>
          <w:sz w:val="16"/>
          <w:szCs w:val="16"/>
        </w:rPr>
        <w:t xml:space="preserve">. https://doi.org/10.1038/171737a0 </w:t>
      </w:r>
    </w:p>
  </w:endnote>
  <w:endnote w:id="6">
    <w:p w14:paraId="435B1784" w14:textId="47B19C61" w:rsidR="00E02C71" w:rsidRPr="00DF3EDB" w:rsidRDefault="00E02C71" w:rsidP="00D17CF3">
      <w:pPr>
        <w:pStyle w:val="ListParagraph"/>
        <w:numPr>
          <w:ilvl w:val="0"/>
          <w:numId w:val="1"/>
        </w:numPr>
        <w:spacing w:line="300" w:lineRule="auto"/>
        <w:rPr>
          <w:sz w:val="16"/>
          <w:szCs w:val="16"/>
        </w:rPr>
      </w:pPr>
      <w:r w:rsidRPr="00DF3EDB">
        <w:rPr>
          <w:sz w:val="16"/>
          <w:szCs w:val="16"/>
        </w:rPr>
        <w:t xml:space="preserve">Chakravarty, A.R. and Roy, M. (2011). Photoactivated DNA Cleavage and Anticancer Activity of 3d Metal Complexes. In Progress in Inorganic Chemistry, K.D. Karlin (Ed.). https://doi.org/10.1002/9781118148235.ch3. </w:t>
      </w:r>
    </w:p>
  </w:endnote>
  <w:endnote w:id="7">
    <w:p w14:paraId="617B0AB2" w14:textId="146D7B2B" w:rsidR="00D45EE4" w:rsidRPr="00DF3EDB" w:rsidRDefault="00D45EE4" w:rsidP="00D17CF3">
      <w:pPr>
        <w:pStyle w:val="ListParagraph"/>
        <w:numPr>
          <w:ilvl w:val="0"/>
          <w:numId w:val="1"/>
        </w:numPr>
        <w:spacing w:line="300" w:lineRule="auto"/>
        <w:rPr>
          <w:sz w:val="16"/>
          <w:szCs w:val="16"/>
        </w:rPr>
      </w:pPr>
      <w:r w:rsidRPr="00DF3EDB">
        <w:rPr>
          <w:sz w:val="16"/>
          <w:szCs w:val="16"/>
        </w:rPr>
        <w:t xml:space="preserve">C. Hiort, P. Lincoln, and B. Norden, </w:t>
      </w:r>
      <w:r w:rsidR="00A208B2" w:rsidRPr="00DF3EDB">
        <w:rPr>
          <w:sz w:val="16"/>
          <w:szCs w:val="16"/>
        </w:rPr>
        <w:t xml:space="preserve">DNA binding </w:t>
      </w:r>
      <w:r w:rsidR="000F30BF" w:rsidRPr="00DF3EDB">
        <w:rPr>
          <w:sz w:val="16"/>
          <w:szCs w:val="16"/>
        </w:rPr>
        <w:t>of. DELTA. -</w:t>
      </w:r>
      <w:r w:rsidR="00A208B2" w:rsidRPr="00DF3EDB">
        <w:rPr>
          <w:sz w:val="16"/>
          <w:szCs w:val="16"/>
        </w:rPr>
        <w:t xml:space="preserve"> </w:t>
      </w:r>
      <w:r w:rsidR="000F30BF" w:rsidRPr="00DF3EDB">
        <w:rPr>
          <w:sz w:val="16"/>
          <w:szCs w:val="16"/>
        </w:rPr>
        <w:t>and. LAMBDA. -</w:t>
      </w:r>
      <w:r w:rsidR="00A208B2" w:rsidRPr="00DF3EDB">
        <w:rPr>
          <w:sz w:val="16"/>
          <w:szCs w:val="16"/>
        </w:rPr>
        <w:t xml:space="preserve">[Ru(phen)2DPPZ]2+. </w:t>
      </w:r>
      <w:r w:rsidRPr="00DF3EDB">
        <w:rPr>
          <w:sz w:val="16"/>
          <w:szCs w:val="16"/>
        </w:rPr>
        <w:t>J. Am. Chem. Soc., 115, 3448 (1993)</w:t>
      </w:r>
      <w:r w:rsidR="00A208B2" w:rsidRPr="00DF3EDB">
        <w:rPr>
          <w:sz w:val="16"/>
          <w:szCs w:val="16"/>
        </w:rPr>
        <w:t xml:space="preserve">. https://doi.org/10.1021/ja00062a007 </w:t>
      </w:r>
    </w:p>
  </w:endnote>
  <w:endnote w:id="8">
    <w:p w14:paraId="01787E72" w14:textId="0F07A940" w:rsidR="0017324A" w:rsidRPr="00DF3EDB" w:rsidRDefault="0017324A" w:rsidP="00D17CF3">
      <w:pPr>
        <w:pStyle w:val="ListParagraph"/>
        <w:numPr>
          <w:ilvl w:val="0"/>
          <w:numId w:val="1"/>
        </w:numPr>
        <w:spacing w:line="300" w:lineRule="auto"/>
        <w:rPr>
          <w:sz w:val="16"/>
          <w:szCs w:val="16"/>
        </w:rPr>
      </w:pPr>
      <w:r w:rsidRPr="00DF3EDB">
        <w:rPr>
          <w:sz w:val="16"/>
          <w:szCs w:val="16"/>
        </w:rPr>
        <w:t xml:space="preserve">A. Roigk, R. Hettich, and H.-J. Schneider, </w:t>
      </w:r>
      <w:r w:rsidR="00696A4D" w:rsidRPr="00DF3EDB">
        <w:rPr>
          <w:sz w:val="16"/>
          <w:szCs w:val="16"/>
        </w:rPr>
        <w:t xml:space="preserve">Unusual Catalyst Concentration Effects in the Hydrolysis of Phenyl Phosphate Esters and of DNA:  A Systematic Investigation of the Lanthanide Series. </w:t>
      </w:r>
      <w:r w:rsidRPr="00DF3EDB">
        <w:rPr>
          <w:sz w:val="16"/>
          <w:szCs w:val="16"/>
        </w:rPr>
        <w:t>Inorg. Chem., 37, 751 (1998)</w:t>
      </w:r>
      <w:r w:rsidR="00696A4D" w:rsidRPr="00DF3EDB">
        <w:rPr>
          <w:sz w:val="16"/>
          <w:szCs w:val="16"/>
        </w:rPr>
        <w:t xml:space="preserve"> https://doi.org/10.1021/ic970297a </w:t>
      </w:r>
    </w:p>
  </w:endnote>
  <w:endnote w:id="9">
    <w:p w14:paraId="69FED2CF" w14:textId="41D8A9AD" w:rsidR="00606936" w:rsidRPr="00DF3EDB" w:rsidRDefault="00606936" w:rsidP="00D17CF3">
      <w:pPr>
        <w:pStyle w:val="ListParagraph"/>
        <w:numPr>
          <w:ilvl w:val="0"/>
          <w:numId w:val="1"/>
        </w:numPr>
        <w:spacing w:line="300" w:lineRule="auto"/>
        <w:rPr>
          <w:sz w:val="16"/>
          <w:szCs w:val="16"/>
        </w:rPr>
      </w:pPr>
      <w:r w:rsidRPr="00DF3EDB">
        <w:rPr>
          <w:sz w:val="16"/>
          <w:szCs w:val="16"/>
        </w:rPr>
        <w:t xml:space="preserve">D. S. Sigman, A. Mazumder, and D. M. Perrin, </w:t>
      </w:r>
      <w:r w:rsidR="00201C68" w:rsidRPr="00DF3EDB">
        <w:rPr>
          <w:sz w:val="16"/>
          <w:szCs w:val="16"/>
        </w:rPr>
        <w:t xml:space="preserve">Chemical nucleases. </w:t>
      </w:r>
      <w:r w:rsidRPr="00DF3EDB">
        <w:rPr>
          <w:sz w:val="16"/>
          <w:szCs w:val="16"/>
        </w:rPr>
        <w:t>Chem. Rev., 93, 2295 (1993).</w:t>
      </w:r>
      <w:r w:rsidR="00201C68" w:rsidRPr="00DF3EDB">
        <w:rPr>
          <w:sz w:val="16"/>
          <w:szCs w:val="16"/>
        </w:rPr>
        <w:t xml:space="preserve"> https://doi.org/10.1021/cr00022a011</w:t>
      </w:r>
    </w:p>
  </w:endnote>
  <w:endnote w:id="10">
    <w:p w14:paraId="2385D436" w14:textId="1BFF780A" w:rsidR="00606936" w:rsidRPr="00DF3EDB" w:rsidRDefault="00606936" w:rsidP="00D17CF3">
      <w:pPr>
        <w:pStyle w:val="ListParagraph"/>
        <w:numPr>
          <w:ilvl w:val="0"/>
          <w:numId w:val="1"/>
        </w:numPr>
        <w:spacing w:line="300" w:lineRule="auto"/>
        <w:rPr>
          <w:sz w:val="16"/>
          <w:szCs w:val="16"/>
        </w:rPr>
      </w:pPr>
      <w:r w:rsidRPr="00DF3EDB">
        <w:rPr>
          <w:sz w:val="16"/>
          <w:szCs w:val="16"/>
        </w:rPr>
        <w:t>D. S.Sigman,T.W. Bruice,A.Mazumdar, C.L.Sutton,</w:t>
      </w:r>
      <w:r w:rsidR="00D02B4D" w:rsidRPr="00DF3EDB">
        <w:rPr>
          <w:sz w:val="16"/>
          <w:szCs w:val="16"/>
        </w:rPr>
        <w:t xml:space="preserve"> Targeted chemical nucleases. </w:t>
      </w:r>
      <w:r w:rsidRPr="00DF3EDB">
        <w:rPr>
          <w:sz w:val="16"/>
          <w:szCs w:val="16"/>
        </w:rPr>
        <w:t>Acc. Chem.Res.,26, 98(1993).</w:t>
      </w:r>
      <w:r w:rsidR="00D02B4D" w:rsidRPr="00DF3EDB">
        <w:rPr>
          <w:sz w:val="16"/>
          <w:szCs w:val="16"/>
        </w:rPr>
        <w:t xml:space="preserve"> https://doi.org/10.1021/ar00027a004</w:t>
      </w:r>
    </w:p>
  </w:endnote>
  <w:endnote w:id="11">
    <w:p w14:paraId="742DEBF2" w14:textId="0C5F4F36" w:rsidR="00CF4408" w:rsidRPr="00DF3EDB" w:rsidRDefault="00CF4408" w:rsidP="00D17CF3">
      <w:pPr>
        <w:pStyle w:val="ListParagraph"/>
        <w:numPr>
          <w:ilvl w:val="0"/>
          <w:numId w:val="1"/>
        </w:numPr>
        <w:spacing w:line="300" w:lineRule="auto"/>
        <w:rPr>
          <w:sz w:val="16"/>
          <w:szCs w:val="16"/>
          <w:lang w:val="en-IN"/>
        </w:rPr>
      </w:pPr>
      <w:r w:rsidRPr="00DF3EDB">
        <w:rPr>
          <w:sz w:val="16"/>
          <w:szCs w:val="16"/>
        </w:rPr>
        <w:t>A. O. Colson and M. D. Sevilla,</w:t>
      </w:r>
      <w:r w:rsidR="00B73C01" w:rsidRPr="00DF3EDB">
        <w:rPr>
          <w:sz w:val="16"/>
          <w:szCs w:val="16"/>
        </w:rPr>
        <w:t xml:space="preserve"> Structure and Relative Stability of Deoxyribose Radicals in a Model DNA Backbone: Ab Initio Molecular Orbital Calculations.</w:t>
      </w:r>
      <w:r w:rsidRPr="00DF3EDB">
        <w:rPr>
          <w:sz w:val="16"/>
          <w:szCs w:val="16"/>
        </w:rPr>
        <w:t xml:space="preserve"> J. Phys. Chem., 99, 3867 (1995)</w:t>
      </w:r>
      <w:r w:rsidR="00B73C01" w:rsidRPr="00DF3EDB">
        <w:rPr>
          <w:sz w:val="16"/>
          <w:szCs w:val="16"/>
        </w:rPr>
        <w:t>. https://doi.org/10.1021/j100011a064</w:t>
      </w:r>
    </w:p>
  </w:endnote>
  <w:endnote w:id="12">
    <w:p w14:paraId="4D6B9069" w14:textId="1A8D1121" w:rsidR="00E2770C" w:rsidRPr="00DF3EDB" w:rsidRDefault="00E2770C" w:rsidP="00D17CF3">
      <w:pPr>
        <w:pStyle w:val="ListParagraph"/>
        <w:numPr>
          <w:ilvl w:val="0"/>
          <w:numId w:val="1"/>
        </w:numPr>
        <w:spacing w:line="300" w:lineRule="auto"/>
        <w:rPr>
          <w:sz w:val="16"/>
          <w:szCs w:val="16"/>
          <w:lang w:val="en-IN"/>
        </w:rPr>
      </w:pPr>
      <w:r w:rsidRPr="00DF3EDB">
        <w:rPr>
          <w:sz w:val="16"/>
          <w:szCs w:val="16"/>
        </w:rPr>
        <w:t xml:space="preserve">R. P. Hertzberg and P. B. Dervan, </w:t>
      </w:r>
      <w:r w:rsidR="00B73C01" w:rsidRPr="00DF3EDB">
        <w:rPr>
          <w:sz w:val="16"/>
          <w:szCs w:val="16"/>
        </w:rPr>
        <w:t xml:space="preserve">Cleavage of double helical DNA by methidium-propyl-EDTA-iron(II). </w:t>
      </w:r>
      <w:r w:rsidRPr="00DF3EDB">
        <w:rPr>
          <w:sz w:val="16"/>
          <w:szCs w:val="16"/>
        </w:rPr>
        <w:t>J. Am. Chem. Soc., 104, 313 (1982)</w:t>
      </w:r>
      <w:r w:rsidR="00B84DCC" w:rsidRPr="00DF3EDB">
        <w:rPr>
          <w:sz w:val="16"/>
          <w:szCs w:val="16"/>
        </w:rPr>
        <w:t>. https://doi.org/10.1021/ja00365a069</w:t>
      </w:r>
    </w:p>
  </w:endnote>
  <w:endnote w:id="13">
    <w:p w14:paraId="7671A718" w14:textId="1DFCDCEF" w:rsidR="002D54FE" w:rsidRPr="00DF3EDB" w:rsidRDefault="002D54FE" w:rsidP="00D17CF3">
      <w:pPr>
        <w:pStyle w:val="ListParagraph"/>
        <w:numPr>
          <w:ilvl w:val="0"/>
          <w:numId w:val="1"/>
        </w:numPr>
        <w:spacing w:line="300" w:lineRule="auto"/>
        <w:rPr>
          <w:sz w:val="16"/>
          <w:szCs w:val="16"/>
        </w:rPr>
      </w:pPr>
      <w:r w:rsidRPr="00DF3EDB">
        <w:rPr>
          <w:sz w:val="16"/>
          <w:szCs w:val="16"/>
        </w:rPr>
        <w:t>K. Szaciłowski, W. Macyk, A. Drzewiecka-Matuszek, M. Brindell, and G. Stochel,</w:t>
      </w:r>
      <w:r w:rsidR="00C53466" w:rsidRPr="00DF3EDB">
        <w:rPr>
          <w:sz w:val="16"/>
          <w:szCs w:val="16"/>
        </w:rPr>
        <w:t xml:space="preserve"> </w:t>
      </w:r>
      <w:r w:rsidR="00D5167B" w:rsidRPr="00DF3EDB">
        <w:rPr>
          <w:sz w:val="16"/>
          <w:szCs w:val="16"/>
        </w:rPr>
        <w:t xml:space="preserve">Bioinorganic Photochemistry:  Frontiers and Mechanisms. </w:t>
      </w:r>
      <w:r w:rsidRPr="00DF3EDB">
        <w:rPr>
          <w:sz w:val="16"/>
          <w:szCs w:val="16"/>
        </w:rPr>
        <w:t>Chem. Rev., 105, 2647 (2005).</w:t>
      </w:r>
      <w:r w:rsidR="00D5167B" w:rsidRPr="00DF3EDB">
        <w:rPr>
          <w:sz w:val="16"/>
          <w:szCs w:val="16"/>
        </w:rPr>
        <w:t xml:space="preserve"> https://doi.org/10.1021/cr030707e</w:t>
      </w:r>
    </w:p>
  </w:endnote>
  <w:endnote w:id="14">
    <w:p w14:paraId="76D4430A" w14:textId="2B750341" w:rsidR="007D0AAA" w:rsidRPr="00DF3EDB" w:rsidRDefault="007D0AAA" w:rsidP="00D17CF3">
      <w:pPr>
        <w:pStyle w:val="ListParagraph"/>
        <w:numPr>
          <w:ilvl w:val="0"/>
          <w:numId w:val="1"/>
        </w:numPr>
        <w:spacing w:line="300" w:lineRule="auto"/>
        <w:rPr>
          <w:sz w:val="16"/>
          <w:szCs w:val="16"/>
          <w:lang w:val="en-IN"/>
        </w:rPr>
      </w:pPr>
      <w:r w:rsidRPr="00DF3EDB">
        <w:rPr>
          <w:sz w:val="16"/>
          <w:szCs w:val="16"/>
        </w:rPr>
        <w:t xml:space="preserve">C. J. Burrows and J. G. Muller, </w:t>
      </w:r>
      <w:r w:rsidR="00971A9C" w:rsidRPr="00DF3EDB">
        <w:rPr>
          <w:sz w:val="16"/>
          <w:szCs w:val="16"/>
        </w:rPr>
        <w:t xml:space="preserve">Oxidative Nucleobase Modifications Leading to Strand Scission. </w:t>
      </w:r>
      <w:r w:rsidRPr="00DF3EDB">
        <w:rPr>
          <w:sz w:val="16"/>
          <w:szCs w:val="16"/>
        </w:rPr>
        <w:t>Chem. Rev., 98, 1109 (1998).</w:t>
      </w:r>
      <w:r w:rsidR="00971A9C" w:rsidRPr="00DF3EDB">
        <w:rPr>
          <w:sz w:val="16"/>
          <w:szCs w:val="16"/>
        </w:rPr>
        <w:t xml:space="preserve"> https://doi.org/10.1021/cr960421s</w:t>
      </w:r>
    </w:p>
  </w:endnote>
  <w:endnote w:id="15">
    <w:p w14:paraId="1C699328" w14:textId="1CC045F8" w:rsidR="00D60E0B" w:rsidRPr="00DF3EDB" w:rsidRDefault="000F1641" w:rsidP="00D17CF3">
      <w:pPr>
        <w:pStyle w:val="ListParagraph"/>
        <w:numPr>
          <w:ilvl w:val="0"/>
          <w:numId w:val="1"/>
        </w:numPr>
        <w:spacing w:line="300" w:lineRule="auto"/>
        <w:rPr>
          <w:sz w:val="16"/>
          <w:szCs w:val="16"/>
          <w:lang w:val="en-IN"/>
        </w:rPr>
      </w:pPr>
      <w:r w:rsidRPr="00DF3EDB">
        <w:rPr>
          <w:sz w:val="16"/>
          <w:szCs w:val="16"/>
        </w:rPr>
        <w:t>Rosenberg B, Vancamp L, Trosko J, et al. Platinum compou</w:t>
      </w:r>
      <w:r w:rsidR="00C53466" w:rsidRPr="00DF3EDB">
        <w:rPr>
          <w:sz w:val="16"/>
          <w:szCs w:val="16"/>
        </w:rPr>
        <w:t>nds:</w:t>
      </w:r>
      <w:r w:rsidR="000F30BF" w:rsidRPr="00DF3EDB">
        <w:rPr>
          <w:sz w:val="16"/>
          <w:szCs w:val="16"/>
        </w:rPr>
        <w:t>ca new class of potent</w:t>
      </w:r>
      <w:r w:rsidR="00C53466" w:rsidRPr="00DF3EDB">
        <w:rPr>
          <w:sz w:val="16"/>
          <w:szCs w:val="16"/>
        </w:rPr>
        <w:t xml:space="preserve"> </w:t>
      </w:r>
      <w:r w:rsidR="000F30BF" w:rsidRPr="00DF3EDB">
        <w:rPr>
          <w:sz w:val="16"/>
          <w:szCs w:val="16"/>
        </w:rPr>
        <w:t>antitumour agents</w:t>
      </w:r>
      <w:r w:rsidRPr="00DF3EDB">
        <w:rPr>
          <w:sz w:val="16"/>
          <w:szCs w:val="16"/>
        </w:rPr>
        <w:t>.  Nature.  1969;222</w:t>
      </w:r>
      <w:r w:rsidR="000F30BF" w:rsidRPr="00DF3EDB">
        <w:rPr>
          <w:sz w:val="16"/>
          <w:szCs w:val="16"/>
        </w:rPr>
        <w:t>c (</w:t>
      </w:r>
      <w:r w:rsidRPr="00DF3EDB">
        <w:rPr>
          <w:sz w:val="16"/>
          <w:szCs w:val="16"/>
        </w:rPr>
        <w:t>5191):385–386. doi:10.1038/222385a0</w:t>
      </w:r>
    </w:p>
  </w:endnote>
  <w:endnote w:id="16">
    <w:p w14:paraId="2E1A42E6" w14:textId="7FB0AB0D" w:rsidR="00D60E0B" w:rsidRPr="00DF3EDB" w:rsidRDefault="000F1641" w:rsidP="00D17CF3">
      <w:pPr>
        <w:pStyle w:val="ListParagraph"/>
        <w:numPr>
          <w:ilvl w:val="0"/>
          <w:numId w:val="1"/>
        </w:numPr>
        <w:spacing w:line="300" w:lineRule="auto"/>
        <w:rPr>
          <w:sz w:val="16"/>
          <w:szCs w:val="16"/>
          <w:lang w:val="en-IN"/>
        </w:rPr>
      </w:pPr>
      <w:r w:rsidRPr="00DF3EDB">
        <w:rPr>
          <w:sz w:val="16"/>
          <w:szCs w:val="16"/>
        </w:rPr>
        <w:t xml:space="preserve">Eisenberger M, Hornedo J, Silva H, et al. Carboplatin (NSC-241- 240):  </w:t>
      </w:r>
      <w:r w:rsidR="000F30BF" w:rsidRPr="00DF3EDB">
        <w:rPr>
          <w:sz w:val="16"/>
          <w:szCs w:val="16"/>
        </w:rPr>
        <w:t>an active</w:t>
      </w:r>
      <w:r w:rsidR="00C53466" w:rsidRPr="00DF3EDB">
        <w:rPr>
          <w:sz w:val="16"/>
          <w:szCs w:val="16"/>
        </w:rPr>
        <w:t xml:space="preserve"> </w:t>
      </w:r>
      <w:r w:rsidR="000F30BF" w:rsidRPr="00DF3EDB">
        <w:rPr>
          <w:sz w:val="16"/>
          <w:szCs w:val="16"/>
        </w:rPr>
        <w:t>platinum analog for the treatment of</w:t>
      </w:r>
      <w:r w:rsidRPr="00DF3EDB">
        <w:rPr>
          <w:sz w:val="16"/>
          <w:szCs w:val="16"/>
        </w:rPr>
        <w:t xml:space="preserve"> squamous-</w:t>
      </w:r>
      <w:r w:rsidR="000F30BF" w:rsidRPr="00DF3EDB">
        <w:rPr>
          <w:sz w:val="16"/>
          <w:szCs w:val="16"/>
        </w:rPr>
        <w:t>cell carcinoma of the head and neck</w:t>
      </w:r>
      <w:r w:rsidRPr="00DF3EDB">
        <w:rPr>
          <w:sz w:val="16"/>
          <w:szCs w:val="16"/>
        </w:rPr>
        <w:t xml:space="preserve">.  </w:t>
      </w:r>
      <w:r w:rsidR="000F30BF" w:rsidRPr="00DF3EDB">
        <w:rPr>
          <w:sz w:val="16"/>
          <w:szCs w:val="16"/>
        </w:rPr>
        <w:t>J Clin Oncol</w:t>
      </w:r>
      <w:r w:rsidRPr="00DF3EDB">
        <w:rPr>
          <w:sz w:val="16"/>
          <w:szCs w:val="16"/>
        </w:rPr>
        <w:t>. 1986;4(10):1506–1509. doi:10.1200/JCO.1986.4.10.1506</w:t>
      </w:r>
    </w:p>
  </w:endnote>
  <w:endnote w:id="17">
    <w:p w14:paraId="0CAE1302" w14:textId="6E919EF9" w:rsidR="00D60E0B" w:rsidRPr="00DF3EDB" w:rsidRDefault="000F30BF" w:rsidP="00D17CF3">
      <w:pPr>
        <w:pStyle w:val="ListParagraph"/>
        <w:numPr>
          <w:ilvl w:val="0"/>
          <w:numId w:val="1"/>
        </w:numPr>
        <w:spacing w:line="300" w:lineRule="auto"/>
        <w:rPr>
          <w:sz w:val="16"/>
          <w:szCs w:val="16"/>
          <w:lang w:val="en-IN"/>
        </w:rPr>
      </w:pPr>
      <w:r w:rsidRPr="00DF3EDB">
        <w:rPr>
          <w:sz w:val="16"/>
          <w:szCs w:val="16"/>
        </w:rPr>
        <w:t>Extra J, Espie M, Calvo</w:t>
      </w:r>
      <w:r w:rsidR="000F1641" w:rsidRPr="00DF3EDB">
        <w:rPr>
          <w:sz w:val="16"/>
          <w:szCs w:val="16"/>
        </w:rPr>
        <w:t xml:space="preserve"> </w:t>
      </w:r>
      <w:r w:rsidRPr="00DF3EDB">
        <w:rPr>
          <w:sz w:val="16"/>
          <w:szCs w:val="16"/>
        </w:rPr>
        <w:t>F, et al.</w:t>
      </w:r>
      <w:r w:rsidR="000F1641" w:rsidRPr="00DF3EDB">
        <w:rPr>
          <w:sz w:val="16"/>
          <w:szCs w:val="16"/>
        </w:rPr>
        <w:t xml:space="preserve"> </w:t>
      </w:r>
      <w:r w:rsidRPr="00DF3EDB">
        <w:rPr>
          <w:sz w:val="16"/>
          <w:szCs w:val="16"/>
        </w:rPr>
        <w:t>Phase I study</w:t>
      </w:r>
      <w:r w:rsidR="000F1641" w:rsidRPr="00DF3EDB">
        <w:rPr>
          <w:sz w:val="16"/>
          <w:szCs w:val="16"/>
        </w:rPr>
        <w:t xml:space="preserve"> </w:t>
      </w:r>
      <w:r w:rsidRPr="00DF3EDB">
        <w:rPr>
          <w:sz w:val="16"/>
          <w:szCs w:val="16"/>
        </w:rPr>
        <w:t>of oxaliplatin in</w:t>
      </w:r>
      <w:r w:rsidR="000F1641" w:rsidRPr="00DF3EDB">
        <w:rPr>
          <w:sz w:val="16"/>
          <w:szCs w:val="16"/>
        </w:rPr>
        <w:t xml:space="preserve"> </w:t>
      </w:r>
      <w:r w:rsidRPr="00DF3EDB">
        <w:rPr>
          <w:sz w:val="16"/>
          <w:szCs w:val="16"/>
        </w:rPr>
        <w:t>patients with</w:t>
      </w:r>
      <w:r w:rsidR="000F1641" w:rsidRPr="00DF3EDB">
        <w:rPr>
          <w:sz w:val="16"/>
          <w:szCs w:val="16"/>
        </w:rPr>
        <w:t xml:space="preserve"> </w:t>
      </w:r>
      <w:r w:rsidRPr="00DF3EDB">
        <w:rPr>
          <w:sz w:val="16"/>
          <w:szCs w:val="16"/>
        </w:rPr>
        <w:t>advanced cancer</w:t>
      </w:r>
      <w:r w:rsidR="000F1641" w:rsidRPr="00DF3EDB">
        <w:rPr>
          <w:sz w:val="16"/>
          <w:szCs w:val="16"/>
        </w:rPr>
        <w:t xml:space="preserve">.  </w:t>
      </w:r>
      <w:r w:rsidRPr="00DF3EDB">
        <w:rPr>
          <w:sz w:val="16"/>
          <w:szCs w:val="16"/>
        </w:rPr>
        <w:t>Cancer Chemother Pharmacol</w:t>
      </w:r>
      <w:r w:rsidR="000F1641" w:rsidRPr="00DF3EDB">
        <w:rPr>
          <w:sz w:val="16"/>
          <w:szCs w:val="16"/>
        </w:rPr>
        <w:t xml:space="preserve">. </w:t>
      </w:r>
      <w:r w:rsidRPr="00DF3EDB">
        <w:rPr>
          <w:sz w:val="16"/>
          <w:szCs w:val="16"/>
        </w:rPr>
        <w:t>1990; 25:299</w:t>
      </w:r>
      <w:r w:rsidR="000F1641" w:rsidRPr="00DF3EDB">
        <w:rPr>
          <w:sz w:val="16"/>
          <w:szCs w:val="16"/>
        </w:rPr>
        <w:t>–303</w:t>
      </w:r>
      <w:r w:rsidR="00340FAE" w:rsidRPr="00DF3EDB">
        <w:rPr>
          <w:sz w:val="16"/>
          <w:szCs w:val="16"/>
        </w:rPr>
        <w:t>. doi: 10.1007/BF00684890.</w:t>
      </w:r>
    </w:p>
  </w:endnote>
  <w:endnote w:id="18">
    <w:p w14:paraId="3BF73543" w14:textId="6C3E73BB" w:rsidR="00ED3D38" w:rsidRPr="00DF3EDB" w:rsidRDefault="000B7A79" w:rsidP="00D17CF3">
      <w:pPr>
        <w:pStyle w:val="ListParagraph"/>
        <w:numPr>
          <w:ilvl w:val="0"/>
          <w:numId w:val="1"/>
        </w:numPr>
        <w:spacing w:line="300" w:lineRule="auto"/>
        <w:rPr>
          <w:sz w:val="16"/>
          <w:szCs w:val="16"/>
        </w:rPr>
      </w:pPr>
      <w:r w:rsidRPr="00DF3EDB">
        <w:rPr>
          <w:sz w:val="16"/>
          <w:szCs w:val="16"/>
        </w:rPr>
        <w:t>Uss-</w:t>
      </w:r>
      <w:r w:rsidR="000F30BF" w:rsidRPr="00DF3EDB">
        <w:rPr>
          <w:sz w:val="16"/>
          <w:szCs w:val="16"/>
        </w:rPr>
        <w:t>Fink G.</w:t>
      </w:r>
      <w:r w:rsidRPr="00DF3EDB">
        <w:rPr>
          <w:sz w:val="16"/>
          <w:szCs w:val="16"/>
        </w:rPr>
        <w:t xml:space="preserve">  </w:t>
      </w:r>
      <w:r w:rsidR="000F30BF" w:rsidRPr="00DF3EDB">
        <w:rPr>
          <w:sz w:val="16"/>
          <w:szCs w:val="16"/>
        </w:rPr>
        <w:t>Areneruthenium complexes as anticancer agents</w:t>
      </w:r>
      <w:r w:rsidRPr="00DF3EDB">
        <w:rPr>
          <w:sz w:val="16"/>
          <w:szCs w:val="16"/>
        </w:rPr>
        <w:t>. Dalton Trans. 2010;39(7):1673–1688. doi:10.1039/B916860P</w:t>
      </w:r>
      <w:r w:rsidR="000F1641" w:rsidRPr="00DF3EDB">
        <w:rPr>
          <w:sz w:val="16"/>
          <w:szCs w:val="16"/>
        </w:rPr>
        <w:t xml:space="preserve"> </w:t>
      </w:r>
    </w:p>
  </w:endnote>
  <w:endnote w:id="19">
    <w:p w14:paraId="7177A54F" w14:textId="18B487FC" w:rsidR="00ED3D38" w:rsidRPr="00DF3EDB" w:rsidRDefault="00ED3D38" w:rsidP="00D17CF3">
      <w:pPr>
        <w:pStyle w:val="ListParagraph"/>
        <w:numPr>
          <w:ilvl w:val="0"/>
          <w:numId w:val="1"/>
        </w:numPr>
        <w:spacing w:line="300" w:lineRule="auto"/>
        <w:rPr>
          <w:sz w:val="16"/>
          <w:szCs w:val="16"/>
        </w:rPr>
      </w:pPr>
      <w:r w:rsidRPr="00DF3EDB">
        <w:rPr>
          <w:sz w:val="16"/>
          <w:szCs w:val="16"/>
        </w:rPr>
        <w:t>Kostova I. Ruthenium complexes as anticancer agents. Curr Med Chem.</w:t>
      </w:r>
      <w:r w:rsidR="00C53466" w:rsidRPr="00DF3EDB">
        <w:rPr>
          <w:sz w:val="16"/>
          <w:szCs w:val="16"/>
        </w:rPr>
        <w:t xml:space="preserve"> </w:t>
      </w:r>
      <w:r w:rsidRPr="00DF3EDB">
        <w:rPr>
          <w:sz w:val="16"/>
          <w:szCs w:val="16"/>
        </w:rPr>
        <w:t>2006;13(9):1085–1107. doi:10.2174/092986706776360941</w:t>
      </w:r>
    </w:p>
  </w:endnote>
  <w:endnote w:id="20">
    <w:p w14:paraId="4F4EB2B6" w14:textId="4063D6D6" w:rsidR="00FA61C3" w:rsidRPr="00DF3EDB" w:rsidRDefault="000F30BF" w:rsidP="00D17CF3">
      <w:pPr>
        <w:pStyle w:val="ListParagraph"/>
        <w:numPr>
          <w:ilvl w:val="0"/>
          <w:numId w:val="1"/>
        </w:numPr>
        <w:spacing w:line="300" w:lineRule="auto"/>
        <w:rPr>
          <w:sz w:val="16"/>
          <w:szCs w:val="16"/>
        </w:rPr>
      </w:pPr>
      <w:r w:rsidRPr="00DF3EDB">
        <w:rPr>
          <w:sz w:val="16"/>
          <w:szCs w:val="16"/>
        </w:rPr>
        <w:t>Cardoso C, Lima M, Cheleski J, et al.</w:t>
      </w:r>
      <w:r w:rsidR="00FA61C3" w:rsidRPr="00DF3EDB">
        <w:rPr>
          <w:sz w:val="16"/>
          <w:szCs w:val="16"/>
        </w:rPr>
        <w:t xml:space="preserve">  </w:t>
      </w:r>
      <w:r w:rsidRPr="00DF3EDB">
        <w:rPr>
          <w:sz w:val="16"/>
          <w:szCs w:val="16"/>
        </w:rPr>
        <w:t>Luminescent ruthenium</w:t>
      </w:r>
      <w:r w:rsidR="00FA61C3" w:rsidRPr="00DF3EDB">
        <w:rPr>
          <w:sz w:val="16"/>
          <w:szCs w:val="16"/>
        </w:rPr>
        <w:t xml:space="preserve"> </w:t>
      </w:r>
      <w:r w:rsidRPr="00DF3EDB">
        <w:rPr>
          <w:sz w:val="16"/>
          <w:szCs w:val="16"/>
        </w:rPr>
        <w:t>complexes for theranostic applications</w:t>
      </w:r>
      <w:r w:rsidR="00FA61C3" w:rsidRPr="00DF3EDB">
        <w:rPr>
          <w:sz w:val="16"/>
          <w:szCs w:val="16"/>
        </w:rPr>
        <w:t xml:space="preserve">.  </w:t>
      </w:r>
      <w:r w:rsidRPr="00DF3EDB">
        <w:rPr>
          <w:sz w:val="16"/>
          <w:szCs w:val="16"/>
        </w:rPr>
        <w:t>J Med Chem.</w:t>
      </w:r>
      <w:r w:rsidR="00FA61C3" w:rsidRPr="00DF3EDB">
        <w:rPr>
          <w:sz w:val="16"/>
          <w:szCs w:val="16"/>
        </w:rPr>
        <w:t xml:space="preserve">  </w:t>
      </w:r>
      <w:r w:rsidRPr="00DF3EDB">
        <w:rPr>
          <w:sz w:val="16"/>
          <w:szCs w:val="16"/>
        </w:rPr>
        <w:t>2014; 57:4906</w:t>
      </w:r>
      <w:r w:rsidR="00FA61C3" w:rsidRPr="00DF3EDB">
        <w:rPr>
          <w:sz w:val="16"/>
          <w:szCs w:val="16"/>
        </w:rPr>
        <w:t>–4915</w:t>
      </w:r>
      <w:r w:rsidR="00055DEC" w:rsidRPr="00DF3EDB">
        <w:rPr>
          <w:sz w:val="16"/>
          <w:szCs w:val="16"/>
        </w:rPr>
        <w:t>. https://doi.org/10.1021/jm5005946</w:t>
      </w:r>
    </w:p>
  </w:endnote>
  <w:endnote w:id="21">
    <w:p w14:paraId="57FEF290" w14:textId="7BCDB295" w:rsidR="0077701B" w:rsidRPr="00DF3EDB" w:rsidRDefault="000F30BF" w:rsidP="00D17CF3">
      <w:pPr>
        <w:pStyle w:val="ListParagraph"/>
        <w:numPr>
          <w:ilvl w:val="0"/>
          <w:numId w:val="1"/>
        </w:numPr>
        <w:spacing w:line="300" w:lineRule="auto"/>
        <w:rPr>
          <w:sz w:val="16"/>
          <w:szCs w:val="16"/>
        </w:rPr>
      </w:pPr>
      <w:r w:rsidRPr="00DF3EDB">
        <w:rPr>
          <w:sz w:val="16"/>
          <w:szCs w:val="16"/>
        </w:rPr>
        <w:t>Huang H, Zhang P, Yu B, et al.</w:t>
      </w:r>
      <w:r w:rsidR="0077701B" w:rsidRPr="00DF3EDB">
        <w:rPr>
          <w:sz w:val="16"/>
          <w:szCs w:val="16"/>
        </w:rPr>
        <w:t xml:space="preserve">  </w:t>
      </w:r>
      <w:r w:rsidRPr="00DF3EDB">
        <w:rPr>
          <w:sz w:val="16"/>
          <w:szCs w:val="16"/>
        </w:rPr>
        <w:t>Targeting nucleus DNA with</w:t>
      </w:r>
      <w:r w:rsidR="0077701B" w:rsidRPr="00DF3EDB">
        <w:rPr>
          <w:sz w:val="16"/>
          <w:szCs w:val="16"/>
        </w:rPr>
        <w:t xml:space="preserve"> </w:t>
      </w:r>
      <w:r w:rsidRPr="00DF3EDB">
        <w:rPr>
          <w:sz w:val="16"/>
          <w:szCs w:val="16"/>
        </w:rPr>
        <w:t>a cyclometalated dipyridophenazineruthenium</w:t>
      </w:r>
      <w:r w:rsidR="0077701B" w:rsidRPr="00DF3EDB">
        <w:rPr>
          <w:sz w:val="16"/>
          <w:szCs w:val="16"/>
        </w:rPr>
        <w:t>(II</w:t>
      </w:r>
      <w:r w:rsidRPr="00DF3EDB">
        <w:rPr>
          <w:sz w:val="16"/>
          <w:szCs w:val="16"/>
        </w:rPr>
        <w:t>) complex</w:t>
      </w:r>
      <w:r w:rsidR="0077701B" w:rsidRPr="00DF3EDB">
        <w:rPr>
          <w:sz w:val="16"/>
          <w:szCs w:val="16"/>
        </w:rPr>
        <w:t>.  J Med Chem. 2014;57(21):8971–8983. doi:10.1021/jm501095r</w:t>
      </w:r>
    </w:p>
  </w:endnote>
  <w:endnote w:id="22">
    <w:p w14:paraId="41C21E36" w14:textId="03973ABF" w:rsidR="00831000" w:rsidRPr="00DF3EDB" w:rsidRDefault="000F30BF" w:rsidP="00D17CF3">
      <w:pPr>
        <w:pStyle w:val="ListParagraph"/>
        <w:numPr>
          <w:ilvl w:val="0"/>
          <w:numId w:val="1"/>
        </w:numPr>
        <w:spacing w:line="300" w:lineRule="auto"/>
        <w:rPr>
          <w:sz w:val="16"/>
          <w:szCs w:val="16"/>
        </w:rPr>
      </w:pPr>
      <w:r w:rsidRPr="00DF3EDB">
        <w:rPr>
          <w:sz w:val="16"/>
          <w:szCs w:val="16"/>
        </w:rPr>
        <w:t>Zeng L, Chen Y, Huang H, et al.</w:t>
      </w:r>
      <w:r w:rsidR="00831000" w:rsidRPr="00DF3EDB">
        <w:rPr>
          <w:sz w:val="16"/>
          <w:szCs w:val="16"/>
        </w:rPr>
        <w:t xml:space="preserve">  </w:t>
      </w:r>
      <w:r w:rsidRPr="00DF3EDB">
        <w:rPr>
          <w:sz w:val="16"/>
          <w:szCs w:val="16"/>
        </w:rPr>
        <w:t>Cyclometalated ruthenium</w:t>
      </w:r>
      <w:r w:rsidR="00831000" w:rsidRPr="00DF3EDB">
        <w:rPr>
          <w:sz w:val="16"/>
          <w:szCs w:val="16"/>
        </w:rPr>
        <w:t xml:space="preserve">(II) </w:t>
      </w:r>
      <w:r w:rsidRPr="00DF3EDB">
        <w:rPr>
          <w:sz w:val="16"/>
          <w:szCs w:val="16"/>
        </w:rPr>
        <w:t>anthraquinonoid complexes exhibit strong anticancer activity in</w:t>
      </w:r>
      <w:r w:rsidR="00831000" w:rsidRPr="00DF3EDB">
        <w:rPr>
          <w:sz w:val="16"/>
          <w:szCs w:val="16"/>
        </w:rPr>
        <w:t xml:space="preserve"> hypoxic tumor cells. Chem Eur J. </w:t>
      </w:r>
      <w:r w:rsidRPr="00DF3EDB">
        <w:rPr>
          <w:sz w:val="16"/>
          <w:szCs w:val="16"/>
        </w:rPr>
        <w:t>2015; 21:15308</w:t>
      </w:r>
      <w:r w:rsidR="00831000" w:rsidRPr="00DF3EDB">
        <w:rPr>
          <w:sz w:val="16"/>
          <w:szCs w:val="16"/>
        </w:rPr>
        <w:t>–15319</w:t>
      </w:r>
      <w:r w:rsidR="00145789" w:rsidRPr="00DF3EDB">
        <w:rPr>
          <w:sz w:val="16"/>
          <w:szCs w:val="16"/>
        </w:rPr>
        <w:t>. https://doi.org/10.1002/chem.201502154</w:t>
      </w:r>
    </w:p>
  </w:endnote>
  <w:endnote w:id="23">
    <w:p w14:paraId="08B2E02B" w14:textId="5C0DBD82" w:rsidR="00CB0B76" w:rsidRPr="00DF3EDB" w:rsidRDefault="000F30BF" w:rsidP="00D17CF3">
      <w:pPr>
        <w:pStyle w:val="ListParagraph"/>
        <w:numPr>
          <w:ilvl w:val="0"/>
          <w:numId w:val="1"/>
        </w:numPr>
        <w:spacing w:line="300" w:lineRule="auto"/>
        <w:rPr>
          <w:sz w:val="16"/>
          <w:szCs w:val="16"/>
          <w:lang w:val="en-IN"/>
        </w:rPr>
      </w:pPr>
      <w:r w:rsidRPr="00DF3EDB">
        <w:rPr>
          <w:sz w:val="16"/>
          <w:szCs w:val="16"/>
        </w:rPr>
        <w:t>Xia Y, Chen Q, Qin X, et al.</w:t>
      </w:r>
      <w:r w:rsidR="00CB0B76" w:rsidRPr="00DF3EDB">
        <w:rPr>
          <w:sz w:val="16"/>
          <w:szCs w:val="16"/>
        </w:rPr>
        <w:t xml:space="preserve">  </w:t>
      </w:r>
      <w:r w:rsidRPr="00DF3EDB">
        <w:rPr>
          <w:sz w:val="16"/>
          <w:szCs w:val="16"/>
        </w:rPr>
        <w:t>Studies of ruthenium</w:t>
      </w:r>
      <w:r w:rsidR="00CB0B76" w:rsidRPr="00DF3EDB">
        <w:rPr>
          <w:sz w:val="16"/>
          <w:szCs w:val="16"/>
        </w:rPr>
        <w:t>(ii)</w:t>
      </w:r>
      <w:r w:rsidR="00C53466" w:rsidRPr="00DF3EDB">
        <w:rPr>
          <w:sz w:val="16"/>
          <w:szCs w:val="16"/>
        </w:rPr>
        <w:t xml:space="preserve">-2,2′- </w:t>
      </w:r>
      <w:r w:rsidRPr="00DF3EDB">
        <w:rPr>
          <w:sz w:val="16"/>
          <w:szCs w:val="16"/>
        </w:rPr>
        <w:t>bisimidazole complexes</w:t>
      </w:r>
      <w:r w:rsidR="00C53466" w:rsidRPr="00DF3EDB">
        <w:rPr>
          <w:sz w:val="16"/>
          <w:szCs w:val="16"/>
        </w:rPr>
        <w:t xml:space="preserve"> </w:t>
      </w:r>
      <w:r w:rsidRPr="00DF3EDB">
        <w:rPr>
          <w:sz w:val="16"/>
          <w:szCs w:val="16"/>
        </w:rPr>
        <w:t>on binding to G</w:t>
      </w:r>
      <w:r w:rsidR="00CB0B76" w:rsidRPr="00DF3EDB">
        <w:rPr>
          <w:sz w:val="16"/>
          <w:szCs w:val="16"/>
        </w:rPr>
        <w:t>-</w:t>
      </w:r>
      <w:r w:rsidRPr="00DF3EDB">
        <w:rPr>
          <w:sz w:val="16"/>
          <w:szCs w:val="16"/>
        </w:rPr>
        <w:t>quadruplex DNA and</w:t>
      </w:r>
      <w:r w:rsidR="00CB0B76" w:rsidRPr="00DF3EDB">
        <w:rPr>
          <w:sz w:val="16"/>
          <w:szCs w:val="16"/>
        </w:rPr>
        <w:t xml:space="preserve"> </w:t>
      </w:r>
      <w:r w:rsidRPr="00DF3EDB">
        <w:rPr>
          <w:sz w:val="16"/>
          <w:szCs w:val="16"/>
        </w:rPr>
        <w:t>inducing apoptosis in HeLa cells</w:t>
      </w:r>
      <w:r w:rsidR="00CB0B76" w:rsidRPr="00DF3EDB">
        <w:rPr>
          <w:sz w:val="16"/>
          <w:szCs w:val="16"/>
        </w:rPr>
        <w:t xml:space="preserve">.  </w:t>
      </w:r>
      <w:r w:rsidRPr="00DF3EDB">
        <w:rPr>
          <w:sz w:val="16"/>
          <w:szCs w:val="16"/>
        </w:rPr>
        <w:t>New J Chem.</w:t>
      </w:r>
      <w:r w:rsidR="00CB0B76" w:rsidRPr="00DF3EDB">
        <w:rPr>
          <w:sz w:val="16"/>
          <w:szCs w:val="16"/>
        </w:rPr>
        <w:t xml:space="preserve">  2013;37 (11):3706–3715. doi:10.1039/c3nj00542a</w:t>
      </w:r>
    </w:p>
  </w:endnote>
  <w:endnote w:id="24">
    <w:p w14:paraId="1C2D0757" w14:textId="0055CD67" w:rsidR="00D14E3B" w:rsidRPr="00DF3EDB" w:rsidRDefault="00D14E3B" w:rsidP="00D17CF3">
      <w:pPr>
        <w:pStyle w:val="ListParagraph"/>
        <w:numPr>
          <w:ilvl w:val="0"/>
          <w:numId w:val="1"/>
        </w:numPr>
        <w:spacing w:line="300" w:lineRule="auto"/>
        <w:rPr>
          <w:sz w:val="16"/>
          <w:szCs w:val="16"/>
        </w:rPr>
      </w:pPr>
      <w:r w:rsidRPr="00DF3EDB">
        <w:rPr>
          <w:sz w:val="16"/>
          <w:szCs w:val="16"/>
        </w:rPr>
        <w:t>Han B, Jiang G, Wang J, et al. The studies on bioactivity in vitro of ruthenium(ii) polypyridyl complexes towards human lung carcinoma A</w:t>
      </w:r>
      <w:r w:rsidR="000F30BF" w:rsidRPr="00DF3EDB">
        <w:rPr>
          <w:sz w:val="16"/>
          <w:szCs w:val="16"/>
        </w:rPr>
        <w:t>549 cells</w:t>
      </w:r>
      <w:r w:rsidRPr="00DF3EDB">
        <w:rPr>
          <w:sz w:val="16"/>
          <w:szCs w:val="16"/>
        </w:rPr>
        <w:t xml:space="preserve">.  </w:t>
      </w:r>
      <w:r w:rsidR="000F30BF" w:rsidRPr="00DF3EDB">
        <w:rPr>
          <w:sz w:val="16"/>
          <w:szCs w:val="16"/>
        </w:rPr>
        <w:t>RSC Adv.</w:t>
      </w:r>
      <w:r w:rsidRPr="00DF3EDB">
        <w:rPr>
          <w:sz w:val="16"/>
          <w:szCs w:val="16"/>
        </w:rPr>
        <w:t xml:space="preserve">  2014;4(77):40899–40906.  doi:10.1039/ C4RA07102F</w:t>
      </w:r>
    </w:p>
  </w:endnote>
  <w:endnote w:id="25">
    <w:p w14:paraId="003FDE2E" w14:textId="1A4F986E" w:rsidR="00847DA4" w:rsidRPr="00DF3EDB" w:rsidRDefault="000F30BF" w:rsidP="00D17CF3">
      <w:pPr>
        <w:pStyle w:val="ListParagraph"/>
        <w:numPr>
          <w:ilvl w:val="0"/>
          <w:numId w:val="1"/>
        </w:numPr>
        <w:spacing w:line="300" w:lineRule="auto"/>
        <w:rPr>
          <w:sz w:val="16"/>
          <w:szCs w:val="16"/>
          <w:lang w:val="en-IN"/>
        </w:rPr>
      </w:pPr>
      <w:r w:rsidRPr="00DF3EDB">
        <w:rPr>
          <w:sz w:val="16"/>
          <w:szCs w:val="16"/>
        </w:rPr>
        <w:t>Chen Z</w:t>
      </w:r>
      <w:r w:rsidR="00847DA4" w:rsidRPr="00DF3EDB">
        <w:rPr>
          <w:sz w:val="16"/>
          <w:szCs w:val="16"/>
        </w:rPr>
        <w:t xml:space="preserve">, Qin Q, Qin J, et al. Water-soluble ruthenium(II) complexes with chiral 4-(2,3-dihydroxypropyl)-formamide oxoaporphine (FOA):  in vitro and in vivo anticancer activity by stabilization of G-quadruplex </w:t>
      </w:r>
      <w:r w:rsidRPr="00DF3EDB">
        <w:rPr>
          <w:sz w:val="16"/>
          <w:szCs w:val="16"/>
        </w:rPr>
        <w:t>DNA, inhibition of telomerase activity, and induction of tumor cell</w:t>
      </w:r>
      <w:r w:rsidR="00847DA4" w:rsidRPr="00DF3EDB">
        <w:rPr>
          <w:sz w:val="16"/>
          <w:szCs w:val="16"/>
        </w:rPr>
        <w:t xml:space="preserve"> apoptosis. J Med Chem. </w:t>
      </w:r>
      <w:r w:rsidRPr="00DF3EDB">
        <w:rPr>
          <w:sz w:val="16"/>
          <w:szCs w:val="16"/>
        </w:rPr>
        <w:t>2015; 58:4771</w:t>
      </w:r>
      <w:r w:rsidR="00847DA4" w:rsidRPr="00DF3EDB">
        <w:rPr>
          <w:sz w:val="16"/>
          <w:szCs w:val="16"/>
        </w:rPr>
        <w:t>–4789</w:t>
      </w:r>
      <w:r w:rsidR="0084121F" w:rsidRPr="00DF3EDB">
        <w:rPr>
          <w:sz w:val="16"/>
          <w:szCs w:val="16"/>
        </w:rPr>
        <w:t xml:space="preserve">. doi: 10.1021/acs.jmedchem.5b00444. </w:t>
      </w:r>
    </w:p>
  </w:endnote>
  <w:endnote w:id="26">
    <w:p w14:paraId="44271156" w14:textId="2A02ADFC" w:rsidR="00CD3603" w:rsidRPr="00DF3EDB" w:rsidRDefault="00CD3603" w:rsidP="00D17CF3">
      <w:pPr>
        <w:pStyle w:val="ListParagraph"/>
        <w:numPr>
          <w:ilvl w:val="0"/>
          <w:numId w:val="1"/>
        </w:numPr>
        <w:spacing w:line="300" w:lineRule="auto"/>
        <w:rPr>
          <w:sz w:val="16"/>
          <w:szCs w:val="16"/>
          <w:lang w:val="en-IN"/>
        </w:rPr>
      </w:pPr>
      <w:r w:rsidRPr="00DF3EDB">
        <w:rPr>
          <w:sz w:val="16"/>
          <w:szCs w:val="16"/>
        </w:rPr>
        <w:t>Centers for Disease Control and Prevention (2021). Available at: https://www.cdc.gov/drugresistance/biggest-threats.html. Accessed on 20 March 2021</w:t>
      </w:r>
    </w:p>
  </w:endnote>
  <w:endnote w:id="27">
    <w:p w14:paraId="12C1493B" w14:textId="1475100A" w:rsidR="008279A7" w:rsidRPr="00DF3EDB" w:rsidRDefault="00CD3603" w:rsidP="00D17CF3">
      <w:pPr>
        <w:pStyle w:val="ListParagraph"/>
        <w:numPr>
          <w:ilvl w:val="0"/>
          <w:numId w:val="1"/>
        </w:numPr>
        <w:spacing w:line="300" w:lineRule="auto"/>
        <w:rPr>
          <w:sz w:val="16"/>
          <w:szCs w:val="16"/>
        </w:rPr>
      </w:pPr>
      <w:r w:rsidRPr="00DF3EDB">
        <w:rPr>
          <w:sz w:val="16"/>
          <w:szCs w:val="16"/>
        </w:rPr>
        <w:t>Yang, Y., G. Liao and C. Fu (2018) Recent advances on octahedral polypyridyl ruthenium(II) complexes as antimicrobial agents. Polymers 10, 650–672.</w:t>
      </w:r>
      <w:r w:rsidR="005E55AA" w:rsidRPr="00DF3EDB">
        <w:rPr>
          <w:sz w:val="16"/>
          <w:szCs w:val="16"/>
        </w:rPr>
        <w:t xml:space="preserve"> doi: 10.3390/polym10060650.</w:t>
      </w:r>
      <w:r w:rsidR="008279A7" w:rsidRPr="00DF3EDB">
        <w:rPr>
          <w:sz w:val="16"/>
          <w:szCs w:val="16"/>
        </w:rPr>
        <w:t xml:space="preserve"> </w:t>
      </w:r>
    </w:p>
  </w:endnote>
  <w:endnote w:id="28">
    <w:p w14:paraId="6628CEFE" w14:textId="7A7AB84A" w:rsidR="00CD3603" w:rsidRPr="00DF3EDB" w:rsidRDefault="00CD3603" w:rsidP="00D17CF3">
      <w:pPr>
        <w:pStyle w:val="ListParagraph"/>
        <w:numPr>
          <w:ilvl w:val="0"/>
          <w:numId w:val="1"/>
        </w:numPr>
        <w:spacing w:line="300" w:lineRule="auto"/>
        <w:rPr>
          <w:sz w:val="16"/>
          <w:szCs w:val="16"/>
        </w:rPr>
      </w:pPr>
      <w:r w:rsidRPr="00DF3EDB">
        <w:rPr>
          <w:sz w:val="16"/>
          <w:szCs w:val="16"/>
        </w:rPr>
        <w:t>Clarke, M. J. (2002) Ruthenium metallopharmaceuticals. Coord. Chem. Rev. 232, 69–93.</w:t>
      </w:r>
      <w:r w:rsidR="00697A7C" w:rsidRPr="00DF3EDB">
        <w:rPr>
          <w:sz w:val="16"/>
          <w:szCs w:val="16"/>
        </w:rPr>
        <w:t xml:space="preserve"> https://doi.org/10.1016/S0010-8545(02)00025-5</w:t>
      </w:r>
    </w:p>
  </w:endnote>
  <w:endnote w:id="29">
    <w:p w14:paraId="4699E50D" w14:textId="515229D6" w:rsidR="00CD3603" w:rsidRPr="00DF3EDB" w:rsidRDefault="00CD3603" w:rsidP="00D17CF3">
      <w:pPr>
        <w:pStyle w:val="ListParagraph"/>
        <w:numPr>
          <w:ilvl w:val="0"/>
          <w:numId w:val="1"/>
        </w:numPr>
        <w:spacing w:line="300" w:lineRule="auto"/>
        <w:rPr>
          <w:sz w:val="16"/>
          <w:szCs w:val="16"/>
        </w:rPr>
      </w:pPr>
      <w:r w:rsidRPr="00DF3EDB">
        <w:rPr>
          <w:sz w:val="16"/>
          <w:szCs w:val="16"/>
        </w:rPr>
        <w:t xml:space="preserve">Clarke, M. J., F. Zhu and D. R. Frasca (1999) Non-platinum chemotherapeutic metallopharmaceuticals. Chem. Rev. 99, 2511– 2534. </w:t>
      </w:r>
      <w:r w:rsidR="006E0B21" w:rsidRPr="00DF3EDB">
        <w:rPr>
          <w:sz w:val="16"/>
          <w:szCs w:val="16"/>
        </w:rPr>
        <w:t>https://doi.org/10.1021/cr9804238</w:t>
      </w:r>
    </w:p>
  </w:endnote>
  <w:endnote w:id="30">
    <w:p w14:paraId="18F50A74" w14:textId="7F6FFA70" w:rsidR="00CD3603" w:rsidRPr="00DF3EDB" w:rsidRDefault="00CD3603" w:rsidP="00D17CF3">
      <w:pPr>
        <w:pStyle w:val="ListParagraph"/>
        <w:numPr>
          <w:ilvl w:val="0"/>
          <w:numId w:val="1"/>
        </w:numPr>
        <w:spacing w:line="300" w:lineRule="auto"/>
        <w:rPr>
          <w:sz w:val="16"/>
          <w:szCs w:val="16"/>
        </w:rPr>
      </w:pPr>
      <w:r w:rsidRPr="00DF3EDB">
        <w:rPr>
          <w:sz w:val="16"/>
          <w:szCs w:val="16"/>
        </w:rPr>
        <w:t>Flamme, M., E. Clarke, G. Gasser and M. Hollenstein (2018) Applications of ruthenium complexes covalently linked to nucleic acid derivatives. Molecules 23(7), 1515.</w:t>
      </w:r>
      <w:r w:rsidR="00560108" w:rsidRPr="00DF3EDB">
        <w:rPr>
          <w:sz w:val="16"/>
          <w:szCs w:val="16"/>
        </w:rPr>
        <w:t xml:space="preserve"> https://doi.org/10.3390/molecules23071515</w:t>
      </w:r>
    </w:p>
  </w:endnote>
  <w:endnote w:id="31">
    <w:p w14:paraId="63221821" w14:textId="04FF5C67" w:rsidR="00CD3603" w:rsidRPr="00DF3EDB" w:rsidRDefault="00CD3603" w:rsidP="00D17CF3">
      <w:pPr>
        <w:pStyle w:val="ListParagraph"/>
        <w:numPr>
          <w:ilvl w:val="0"/>
          <w:numId w:val="1"/>
        </w:numPr>
        <w:spacing w:line="300" w:lineRule="auto"/>
        <w:rPr>
          <w:sz w:val="16"/>
          <w:szCs w:val="16"/>
        </w:rPr>
      </w:pPr>
      <w:r w:rsidRPr="00DF3EDB">
        <w:rPr>
          <w:sz w:val="16"/>
          <w:szCs w:val="16"/>
        </w:rPr>
        <w:t>Liu, X., B. Sun, R. E. M. Kell, H. M. Southam, J. A. Butler, X. Li,</w:t>
      </w:r>
      <w:r w:rsidR="005074B9" w:rsidRPr="00DF3EDB">
        <w:rPr>
          <w:sz w:val="16"/>
          <w:szCs w:val="16"/>
        </w:rPr>
        <w:t xml:space="preserve"> </w:t>
      </w:r>
      <w:r w:rsidRPr="00DF3EDB">
        <w:rPr>
          <w:sz w:val="16"/>
          <w:szCs w:val="16"/>
        </w:rPr>
        <w:t>R. K. Poole, F. R. Keene and J. G. Collins (2018) The antimicrobial activity of mononuclear Ruthenium(II) complexes containing the dppz ligand. ChemPlusChem 83, 643–650</w:t>
      </w:r>
      <w:r w:rsidR="005074B9" w:rsidRPr="00DF3EDB">
        <w:rPr>
          <w:sz w:val="16"/>
          <w:szCs w:val="16"/>
        </w:rPr>
        <w:t>. https://doi.org/10.1002/cplu.201800042</w:t>
      </w:r>
    </w:p>
  </w:endnote>
  <w:endnote w:id="32">
    <w:p w14:paraId="2E04924A" w14:textId="65386BD2" w:rsidR="00CD3603" w:rsidRPr="00DF3EDB" w:rsidRDefault="00CD3603" w:rsidP="00D17CF3">
      <w:pPr>
        <w:pStyle w:val="ListParagraph"/>
        <w:numPr>
          <w:ilvl w:val="0"/>
          <w:numId w:val="1"/>
        </w:numPr>
        <w:spacing w:line="300" w:lineRule="auto"/>
        <w:rPr>
          <w:sz w:val="16"/>
          <w:szCs w:val="16"/>
        </w:rPr>
      </w:pPr>
      <w:r w:rsidRPr="00DF3EDB">
        <w:rPr>
          <w:sz w:val="16"/>
          <w:szCs w:val="16"/>
        </w:rPr>
        <w:t>Jabłonska-Wawrzycka, A., P. Rogala, G. Czerwonka, S. Michałkiewicz, M. Hodorowicz and B. Barszcz (2019) Synthesis, structural characterization and antimicrobial evaluation of ruthenium complexes with heteroaromatic carboxylic acids. Chem. Biodivers. 16</w:t>
      </w:r>
      <w:r w:rsidR="00141B55" w:rsidRPr="00DF3EDB">
        <w:rPr>
          <w:sz w:val="16"/>
          <w:szCs w:val="16"/>
        </w:rPr>
        <w:t xml:space="preserve">. </w:t>
      </w:r>
      <w:r w:rsidR="005F5C95" w:rsidRPr="00DF3EDB">
        <w:rPr>
          <w:sz w:val="16"/>
          <w:szCs w:val="16"/>
        </w:rPr>
        <w:t xml:space="preserve">https://doi.org/10.1002/cbdv.201900403 </w:t>
      </w:r>
    </w:p>
  </w:endnote>
  <w:endnote w:id="33">
    <w:p w14:paraId="6EF56739" w14:textId="53341787" w:rsidR="00CD3603" w:rsidRPr="00DF3EDB" w:rsidRDefault="00CD3603" w:rsidP="00D17CF3">
      <w:pPr>
        <w:pStyle w:val="ListParagraph"/>
        <w:numPr>
          <w:ilvl w:val="0"/>
          <w:numId w:val="1"/>
        </w:numPr>
        <w:spacing w:line="300" w:lineRule="auto"/>
        <w:rPr>
          <w:sz w:val="16"/>
          <w:szCs w:val="16"/>
        </w:rPr>
      </w:pPr>
      <w:r w:rsidRPr="00DF3EDB">
        <w:rPr>
          <w:sz w:val="16"/>
          <w:szCs w:val="16"/>
        </w:rPr>
        <w:t>Hernandez-Hernandez, J. G., C. A. H. Aguilar, P. Thangarasu and J. Hernandez-Trujillo (2020). Photochemical and antibacterial properties of ruthenium complex of N, N’-bis(benzimidazole-2yl-ethyl) ethylenediamine under visible light: Experimental and theoretical</w:t>
      </w:r>
      <w:r w:rsidR="00862F3D" w:rsidRPr="00DF3EDB">
        <w:rPr>
          <w:sz w:val="16"/>
          <w:szCs w:val="16"/>
        </w:rPr>
        <w:t xml:space="preserve"> </w:t>
      </w:r>
      <w:r w:rsidRPr="00DF3EDB">
        <w:rPr>
          <w:sz w:val="16"/>
          <w:szCs w:val="16"/>
        </w:rPr>
        <w:t>studies. J. Mol. Struct. 1203, 127377.</w:t>
      </w:r>
      <w:r w:rsidR="00862F3D" w:rsidRPr="00DF3EDB">
        <w:rPr>
          <w:sz w:val="16"/>
          <w:szCs w:val="16"/>
        </w:rPr>
        <w:t xml:space="preserve"> </w:t>
      </w:r>
      <w:r w:rsidR="00F83680" w:rsidRPr="00DF3EDB">
        <w:rPr>
          <w:sz w:val="16"/>
          <w:szCs w:val="16"/>
        </w:rPr>
        <w:t xml:space="preserve">https://doi.org/10.1016/j.molstruc.2019.127377 </w:t>
      </w:r>
    </w:p>
  </w:endnote>
  <w:endnote w:id="34">
    <w:p w14:paraId="5785E5E0" w14:textId="279B80CD" w:rsidR="00CD3603" w:rsidRPr="00DF3EDB" w:rsidRDefault="00CD3603" w:rsidP="00D17CF3">
      <w:pPr>
        <w:pStyle w:val="ListParagraph"/>
        <w:numPr>
          <w:ilvl w:val="0"/>
          <w:numId w:val="1"/>
        </w:numPr>
        <w:spacing w:line="300" w:lineRule="auto"/>
        <w:rPr>
          <w:sz w:val="16"/>
          <w:szCs w:val="16"/>
        </w:rPr>
      </w:pPr>
      <w:r w:rsidRPr="00DF3EDB">
        <w:rPr>
          <w:sz w:val="16"/>
          <w:szCs w:val="16"/>
        </w:rPr>
        <w:t>Reinhardt, A. and I. Neundorf (2016)</w:t>
      </w:r>
      <w:r w:rsidR="00F83680" w:rsidRPr="00DF3EDB">
        <w:rPr>
          <w:sz w:val="16"/>
          <w:szCs w:val="16"/>
        </w:rPr>
        <w:t>.</w:t>
      </w:r>
      <w:r w:rsidRPr="00DF3EDB">
        <w:rPr>
          <w:sz w:val="16"/>
          <w:szCs w:val="16"/>
        </w:rPr>
        <w:t xml:space="preserve"> Design and application of antimicrobial peptide conjugates. Int. J. Mol. Sci. 17, 701.</w:t>
      </w:r>
      <w:r w:rsidR="00F83680" w:rsidRPr="00DF3EDB">
        <w:rPr>
          <w:sz w:val="16"/>
          <w:szCs w:val="16"/>
        </w:rPr>
        <w:t xml:space="preserve"> https://doi.org/10.3390%2Fijms17050701</w:t>
      </w:r>
    </w:p>
  </w:endnote>
  <w:endnote w:id="35">
    <w:p w14:paraId="4D47AD2B" w14:textId="04BEB271" w:rsidR="00CD3603" w:rsidRPr="008279A7" w:rsidRDefault="00CD3603" w:rsidP="00D17CF3">
      <w:pPr>
        <w:pStyle w:val="ListParagraph"/>
        <w:numPr>
          <w:ilvl w:val="0"/>
          <w:numId w:val="1"/>
        </w:numPr>
        <w:spacing w:line="300" w:lineRule="auto"/>
      </w:pPr>
      <w:r w:rsidRPr="00DF3EDB">
        <w:rPr>
          <w:sz w:val="16"/>
          <w:szCs w:val="16"/>
        </w:rPr>
        <w:t xml:space="preserve">Huang, N., X. Chen, X. Zhu, M. Xu and J. Liu (2017) Ruthenium complexes/polypeptide self-assembled nanoparticles for identification of bacterial infection and </w:t>
      </w:r>
      <w:bookmarkStart w:id="0" w:name="_GoBack"/>
      <w:bookmarkEnd w:id="0"/>
      <w:r w:rsidRPr="00DF3EDB">
        <w:rPr>
          <w:sz w:val="16"/>
          <w:szCs w:val="16"/>
        </w:rPr>
        <w:t>targeted antibacterial research. Biomaterials 141,</w:t>
      </w:r>
      <w:r w:rsidR="00F83680" w:rsidRPr="00DF3EDB">
        <w:rPr>
          <w:sz w:val="16"/>
          <w:szCs w:val="16"/>
        </w:rPr>
        <w:t xml:space="preserve"> </w:t>
      </w:r>
      <w:r w:rsidRPr="00DF3EDB">
        <w:rPr>
          <w:sz w:val="16"/>
          <w:szCs w:val="16"/>
        </w:rPr>
        <w:t>296–313.</w:t>
      </w:r>
      <w:r w:rsidR="00F83680" w:rsidRPr="00DF3EDB">
        <w:rPr>
          <w:sz w:val="16"/>
          <w:szCs w:val="16"/>
        </w:rPr>
        <w:t xml:space="preserve"> https://doi.org/10.1016/j.biomaterials.2017.07.005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0"/>
        <w:szCs w:val="20"/>
      </w:rPr>
      <w:id w:val="424157449"/>
      <w:docPartObj>
        <w:docPartGallery w:val="Page Numbers (Bottom of Page)"/>
        <w:docPartUnique/>
      </w:docPartObj>
    </w:sdtPr>
    <w:sdtEndPr>
      <w:rPr>
        <w:spacing w:val="4"/>
      </w:rPr>
    </w:sdtEndPr>
    <w:sdtContent>
      <w:sdt>
        <w:sdtPr>
          <w:rPr>
            <w:spacing w:val="4"/>
            <w:sz w:val="20"/>
            <w:szCs w:val="20"/>
          </w:rPr>
          <w:id w:val="-1814634669"/>
          <w:docPartObj>
            <w:docPartGallery w:val="Page Numbers (Top of Page)"/>
            <w:docPartUnique/>
          </w:docPartObj>
        </w:sdtPr>
        <w:sdtEndPr/>
        <w:sdtContent>
          <w:p w14:paraId="316F55E9" w14:textId="2F751901" w:rsidR="00136EAD" w:rsidRPr="00B776D2" w:rsidRDefault="00136EAD" w:rsidP="00B776D2">
            <w:pPr>
              <w:pStyle w:val="Footer"/>
              <w:ind w:left="3600" w:firstLine="3600"/>
              <w:jc w:val="right"/>
              <w:rPr>
                <w:spacing w:val="4"/>
                <w:sz w:val="20"/>
                <w:szCs w:val="20"/>
              </w:rPr>
            </w:pPr>
            <w:r w:rsidRPr="00B776D2">
              <w:rPr>
                <w:spacing w:val="4"/>
                <w:sz w:val="20"/>
                <w:szCs w:val="20"/>
              </w:rPr>
              <w:t xml:space="preserve">Page </w:t>
            </w:r>
            <w:r w:rsidRPr="00B776D2">
              <w:rPr>
                <w:b/>
                <w:bCs/>
                <w:spacing w:val="4"/>
                <w:sz w:val="20"/>
                <w:szCs w:val="20"/>
              </w:rPr>
              <w:fldChar w:fldCharType="begin"/>
            </w:r>
            <w:r w:rsidRPr="00B776D2">
              <w:rPr>
                <w:b/>
                <w:bCs/>
                <w:spacing w:val="4"/>
                <w:sz w:val="20"/>
                <w:szCs w:val="20"/>
              </w:rPr>
              <w:instrText xml:space="preserve"> PAGE </w:instrText>
            </w:r>
            <w:r w:rsidRPr="00B776D2">
              <w:rPr>
                <w:b/>
                <w:bCs/>
                <w:spacing w:val="4"/>
                <w:sz w:val="20"/>
                <w:szCs w:val="20"/>
              </w:rPr>
              <w:fldChar w:fldCharType="separate"/>
            </w:r>
            <w:r w:rsidR="003A10CF">
              <w:rPr>
                <w:b/>
                <w:bCs/>
                <w:noProof/>
                <w:spacing w:val="4"/>
                <w:sz w:val="20"/>
                <w:szCs w:val="20"/>
              </w:rPr>
              <w:t>1</w:t>
            </w:r>
            <w:r w:rsidRPr="00B776D2">
              <w:rPr>
                <w:b/>
                <w:bCs/>
                <w:spacing w:val="4"/>
                <w:sz w:val="20"/>
                <w:szCs w:val="20"/>
              </w:rPr>
              <w:fldChar w:fldCharType="end"/>
            </w:r>
            <w:r w:rsidRPr="00B776D2">
              <w:rPr>
                <w:spacing w:val="4"/>
                <w:sz w:val="20"/>
                <w:szCs w:val="20"/>
              </w:rPr>
              <w:t xml:space="preserve"> of </w:t>
            </w:r>
            <w:r w:rsidRPr="00B776D2">
              <w:rPr>
                <w:b/>
                <w:bCs/>
                <w:spacing w:val="4"/>
                <w:sz w:val="20"/>
                <w:szCs w:val="20"/>
              </w:rPr>
              <w:fldChar w:fldCharType="begin"/>
            </w:r>
            <w:r w:rsidRPr="00B776D2">
              <w:rPr>
                <w:b/>
                <w:bCs/>
                <w:spacing w:val="4"/>
                <w:sz w:val="20"/>
                <w:szCs w:val="20"/>
              </w:rPr>
              <w:instrText xml:space="preserve"> NUMPAGES  </w:instrText>
            </w:r>
            <w:r w:rsidRPr="00B776D2">
              <w:rPr>
                <w:b/>
                <w:bCs/>
                <w:spacing w:val="4"/>
                <w:sz w:val="20"/>
                <w:szCs w:val="20"/>
              </w:rPr>
              <w:fldChar w:fldCharType="separate"/>
            </w:r>
            <w:r w:rsidR="003A10CF">
              <w:rPr>
                <w:b/>
                <w:bCs/>
                <w:noProof/>
                <w:spacing w:val="4"/>
                <w:sz w:val="20"/>
                <w:szCs w:val="20"/>
              </w:rPr>
              <w:t>11</w:t>
            </w:r>
            <w:r w:rsidRPr="00B776D2">
              <w:rPr>
                <w:b/>
                <w:bCs/>
                <w:spacing w:val="4"/>
                <w:sz w:val="20"/>
                <w:szCs w:val="20"/>
              </w:rPr>
              <w:fldChar w:fldCharType="end"/>
            </w:r>
          </w:p>
        </w:sdtContent>
      </w:sdt>
    </w:sdtContent>
  </w:sdt>
  <w:p w14:paraId="173FA26A" w14:textId="77777777" w:rsidR="00136EAD" w:rsidRDefault="00136EA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D21DC6" w14:textId="77777777" w:rsidR="0000330B" w:rsidRDefault="0000330B">
      <w:pPr>
        <w:spacing w:after="0" w:line="240" w:lineRule="auto"/>
      </w:pPr>
      <w:r>
        <w:separator/>
      </w:r>
    </w:p>
  </w:footnote>
  <w:footnote w:type="continuationSeparator" w:id="0">
    <w:p w14:paraId="7F3D1960" w14:textId="77777777" w:rsidR="0000330B" w:rsidRDefault="000033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05141D"/>
    <w:multiLevelType w:val="multilevel"/>
    <w:tmpl w:val="50AAEF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lvlText w:val="%2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232B56CC"/>
    <w:multiLevelType w:val="hybridMultilevel"/>
    <w:tmpl w:val="38B87CF8"/>
    <w:lvl w:ilvl="0" w:tplc="40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FDE6E37"/>
    <w:multiLevelType w:val="hybridMultilevel"/>
    <w:tmpl w:val="C06EC64E"/>
    <w:lvl w:ilvl="0" w:tplc="216A69E4">
      <w:start w:val="1"/>
      <w:numFmt w:val="decimal"/>
      <w:lvlText w:val="%1."/>
      <w:lvlJc w:val="left"/>
      <w:pPr>
        <w:ind w:left="644" w:hanging="360"/>
      </w:pPr>
      <w:rPr>
        <w:rFonts w:hint="default"/>
        <w:sz w:val="16"/>
        <w:szCs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2B96E5D"/>
    <w:multiLevelType w:val="hybridMultilevel"/>
    <w:tmpl w:val="6C86CFC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E2tDA3NDAwMLcwMLdU0lEKTi0uzszPAykwrQUAUkNARiwAAAA="/>
  </w:docVars>
  <w:rsids>
    <w:rsidRoot w:val="00DF6499"/>
    <w:rsid w:val="00001EBD"/>
    <w:rsid w:val="00002293"/>
    <w:rsid w:val="00002BE7"/>
    <w:rsid w:val="00002FDC"/>
    <w:rsid w:val="0000330B"/>
    <w:rsid w:val="000072D1"/>
    <w:rsid w:val="000132F2"/>
    <w:rsid w:val="00013720"/>
    <w:rsid w:val="0002198F"/>
    <w:rsid w:val="000226BA"/>
    <w:rsid w:val="0002339F"/>
    <w:rsid w:val="00023830"/>
    <w:rsid w:val="000257C9"/>
    <w:rsid w:val="00032292"/>
    <w:rsid w:val="0003298B"/>
    <w:rsid w:val="000337EE"/>
    <w:rsid w:val="0003510C"/>
    <w:rsid w:val="00035282"/>
    <w:rsid w:val="00035315"/>
    <w:rsid w:val="00043B0A"/>
    <w:rsid w:val="000442B1"/>
    <w:rsid w:val="00044D65"/>
    <w:rsid w:val="00051BE7"/>
    <w:rsid w:val="00053475"/>
    <w:rsid w:val="00053AB4"/>
    <w:rsid w:val="00054255"/>
    <w:rsid w:val="00054655"/>
    <w:rsid w:val="000554C6"/>
    <w:rsid w:val="00055DEC"/>
    <w:rsid w:val="000570BE"/>
    <w:rsid w:val="00060C48"/>
    <w:rsid w:val="00066E37"/>
    <w:rsid w:val="00066F48"/>
    <w:rsid w:val="00067F75"/>
    <w:rsid w:val="000715AA"/>
    <w:rsid w:val="00072E0D"/>
    <w:rsid w:val="00073441"/>
    <w:rsid w:val="000767FB"/>
    <w:rsid w:val="00081E49"/>
    <w:rsid w:val="00082208"/>
    <w:rsid w:val="00082B00"/>
    <w:rsid w:val="00083121"/>
    <w:rsid w:val="000869B3"/>
    <w:rsid w:val="000873F5"/>
    <w:rsid w:val="000A3DA9"/>
    <w:rsid w:val="000A7D56"/>
    <w:rsid w:val="000B372F"/>
    <w:rsid w:val="000B564F"/>
    <w:rsid w:val="000B5F0A"/>
    <w:rsid w:val="000B68BC"/>
    <w:rsid w:val="000B7804"/>
    <w:rsid w:val="000B7A79"/>
    <w:rsid w:val="000B7BB0"/>
    <w:rsid w:val="000C1216"/>
    <w:rsid w:val="000C2403"/>
    <w:rsid w:val="000C3A15"/>
    <w:rsid w:val="000C505D"/>
    <w:rsid w:val="000C53C0"/>
    <w:rsid w:val="000C5B0D"/>
    <w:rsid w:val="000C7C23"/>
    <w:rsid w:val="000D3772"/>
    <w:rsid w:val="000D5975"/>
    <w:rsid w:val="000D5EDD"/>
    <w:rsid w:val="000D6361"/>
    <w:rsid w:val="000D71F5"/>
    <w:rsid w:val="000D7F46"/>
    <w:rsid w:val="000E0A9C"/>
    <w:rsid w:val="000E6B0C"/>
    <w:rsid w:val="000F1641"/>
    <w:rsid w:val="000F30BF"/>
    <w:rsid w:val="000F3523"/>
    <w:rsid w:val="000F4D7C"/>
    <w:rsid w:val="000F7BF2"/>
    <w:rsid w:val="00100B14"/>
    <w:rsid w:val="001023BC"/>
    <w:rsid w:val="001115A8"/>
    <w:rsid w:val="00114122"/>
    <w:rsid w:val="00123A02"/>
    <w:rsid w:val="0012633C"/>
    <w:rsid w:val="00130C7C"/>
    <w:rsid w:val="00135F94"/>
    <w:rsid w:val="00136EAD"/>
    <w:rsid w:val="00141B55"/>
    <w:rsid w:val="00142EAC"/>
    <w:rsid w:val="00144757"/>
    <w:rsid w:val="00145789"/>
    <w:rsid w:val="00145B7A"/>
    <w:rsid w:val="00151B49"/>
    <w:rsid w:val="00151BE4"/>
    <w:rsid w:val="00154345"/>
    <w:rsid w:val="00157057"/>
    <w:rsid w:val="00160034"/>
    <w:rsid w:val="00160EFF"/>
    <w:rsid w:val="00161843"/>
    <w:rsid w:val="001674F5"/>
    <w:rsid w:val="0017118A"/>
    <w:rsid w:val="001717BA"/>
    <w:rsid w:val="0017324A"/>
    <w:rsid w:val="00175255"/>
    <w:rsid w:val="0018523A"/>
    <w:rsid w:val="00186828"/>
    <w:rsid w:val="001918A7"/>
    <w:rsid w:val="00193BF5"/>
    <w:rsid w:val="00196DAA"/>
    <w:rsid w:val="001A2F17"/>
    <w:rsid w:val="001B30E6"/>
    <w:rsid w:val="001B49DC"/>
    <w:rsid w:val="001B5E2C"/>
    <w:rsid w:val="001C1E42"/>
    <w:rsid w:val="001C4EAC"/>
    <w:rsid w:val="001C55FC"/>
    <w:rsid w:val="001D0226"/>
    <w:rsid w:val="001D2DB7"/>
    <w:rsid w:val="001D3673"/>
    <w:rsid w:val="001D3A6A"/>
    <w:rsid w:val="001D52ED"/>
    <w:rsid w:val="001D67AD"/>
    <w:rsid w:val="001E3838"/>
    <w:rsid w:val="001E55BF"/>
    <w:rsid w:val="001E6A07"/>
    <w:rsid w:val="001F11EC"/>
    <w:rsid w:val="001F2921"/>
    <w:rsid w:val="001F4B38"/>
    <w:rsid w:val="001F755E"/>
    <w:rsid w:val="00201042"/>
    <w:rsid w:val="00201C68"/>
    <w:rsid w:val="00203832"/>
    <w:rsid w:val="002078A4"/>
    <w:rsid w:val="002107D5"/>
    <w:rsid w:val="002235DA"/>
    <w:rsid w:val="00223B0C"/>
    <w:rsid w:val="00224358"/>
    <w:rsid w:val="0022485E"/>
    <w:rsid w:val="00234F11"/>
    <w:rsid w:val="00235864"/>
    <w:rsid w:val="00235FC0"/>
    <w:rsid w:val="0024554C"/>
    <w:rsid w:val="00246787"/>
    <w:rsid w:val="002508F3"/>
    <w:rsid w:val="00254DBD"/>
    <w:rsid w:val="00261A6E"/>
    <w:rsid w:val="00263B5A"/>
    <w:rsid w:val="00267500"/>
    <w:rsid w:val="002714E3"/>
    <w:rsid w:val="00271A6B"/>
    <w:rsid w:val="00276365"/>
    <w:rsid w:val="00277218"/>
    <w:rsid w:val="00287DC0"/>
    <w:rsid w:val="00292ABE"/>
    <w:rsid w:val="0029375A"/>
    <w:rsid w:val="00293E72"/>
    <w:rsid w:val="0029486D"/>
    <w:rsid w:val="002A2CCD"/>
    <w:rsid w:val="002A36B7"/>
    <w:rsid w:val="002A3A51"/>
    <w:rsid w:val="002B0710"/>
    <w:rsid w:val="002B1222"/>
    <w:rsid w:val="002B14A8"/>
    <w:rsid w:val="002B43A5"/>
    <w:rsid w:val="002C11DC"/>
    <w:rsid w:val="002C3C54"/>
    <w:rsid w:val="002C6D04"/>
    <w:rsid w:val="002D54FE"/>
    <w:rsid w:val="002D72C0"/>
    <w:rsid w:val="002E429C"/>
    <w:rsid w:val="002E443B"/>
    <w:rsid w:val="002E65A9"/>
    <w:rsid w:val="002E7C29"/>
    <w:rsid w:val="00302173"/>
    <w:rsid w:val="00302330"/>
    <w:rsid w:val="003041C8"/>
    <w:rsid w:val="00310997"/>
    <w:rsid w:val="0031328E"/>
    <w:rsid w:val="00314E20"/>
    <w:rsid w:val="0031624B"/>
    <w:rsid w:val="003210D9"/>
    <w:rsid w:val="00321BAB"/>
    <w:rsid w:val="00324F3C"/>
    <w:rsid w:val="003254A9"/>
    <w:rsid w:val="00327CE7"/>
    <w:rsid w:val="003302DB"/>
    <w:rsid w:val="00331191"/>
    <w:rsid w:val="00336342"/>
    <w:rsid w:val="00336499"/>
    <w:rsid w:val="0033791E"/>
    <w:rsid w:val="0033797A"/>
    <w:rsid w:val="00337A1A"/>
    <w:rsid w:val="00337BB9"/>
    <w:rsid w:val="00340FAE"/>
    <w:rsid w:val="003429D8"/>
    <w:rsid w:val="0034527A"/>
    <w:rsid w:val="00347D92"/>
    <w:rsid w:val="00350201"/>
    <w:rsid w:val="00361DE4"/>
    <w:rsid w:val="00365B6D"/>
    <w:rsid w:val="00370403"/>
    <w:rsid w:val="00370A87"/>
    <w:rsid w:val="003712FF"/>
    <w:rsid w:val="00377C63"/>
    <w:rsid w:val="00380034"/>
    <w:rsid w:val="00383AA0"/>
    <w:rsid w:val="00384DE9"/>
    <w:rsid w:val="003851FF"/>
    <w:rsid w:val="00385723"/>
    <w:rsid w:val="00394AE1"/>
    <w:rsid w:val="003A02DE"/>
    <w:rsid w:val="003A0316"/>
    <w:rsid w:val="003A10CF"/>
    <w:rsid w:val="003A1202"/>
    <w:rsid w:val="003B006E"/>
    <w:rsid w:val="003B0071"/>
    <w:rsid w:val="003B590C"/>
    <w:rsid w:val="003B7B1B"/>
    <w:rsid w:val="003C0C09"/>
    <w:rsid w:val="003C3947"/>
    <w:rsid w:val="003D210F"/>
    <w:rsid w:val="003D3458"/>
    <w:rsid w:val="003E517C"/>
    <w:rsid w:val="003E5F8A"/>
    <w:rsid w:val="003F00E0"/>
    <w:rsid w:val="003F0599"/>
    <w:rsid w:val="003F1BBA"/>
    <w:rsid w:val="003F4EDE"/>
    <w:rsid w:val="003F531E"/>
    <w:rsid w:val="00400421"/>
    <w:rsid w:val="0040063A"/>
    <w:rsid w:val="004035BC"/>
    <w:rsid w:val="004042AE"/>
    <w:rsid w:val="00407672"/>
    <w:rsid w:val="00407FD6"/>
    <w:rsid w:val="00414AE2"/>
    <w:rsid w:val="004156C5"/>
    <w:rsid w:val="00417648"/>
    <w:rsid w:val="0042275C"/>
    <w:rsid w:val="00422B92"/>
    <w:rsid w:val="00422BC2"/>
    <w:rsid w:val="00423E69"/>
    <w:rsid w:val="004258B0"/>
    <w:rsid w:val="00432622"/>
    <w:rsid w:val="00433C79"/>
    <w:rsid w:val="0043773D"/>
    <w:rsid w:val="004425B3"/>
    <w:rsid w:val="004431BF"/>
    <w:rsid w:val="004455CB"/>
    <w:rsid w:val="00450840"/>
    <w:rsid w:val="004525B1"/>
    <w:rsid w:val="00456FC1"/>
    <w:rsid w:val="00457A98"/>
    <w:rsid w:val="004747CF"/>
    <w:rsid w:val="004754F9"/>
    <w:rsid w:val="00476CF0"/>
    <w:rsid w:val="00476EB9"/>
    <w:rsid w:val="00482B1B"/>
    <w:rsid w:val="00487DD2"/>
    <w:rsid w:val="00487F66"/>
    <w:rsid w:val="00490293"/>
    <w:rsid w:val="004923F1"/>
    <w:rsid w:val="00492A1D"/>
    <w:rsid w:val="004A3059"/>
    <w:rsid w:val="004A4311"/>
    <w:rsid w:val="004A59DC"/>
    <w:rsid w:val="004A60C2"/>
    <w:rsid w:val="004B5485"/>
    <w:rsid w:val="004B666A"/>
    <w:rsid w:val="004B7CB8"/>
    <w:rsid w:val="004C630B"/>
    <w:rsid w:val="004C7FF9"/>
    <w:rsid w:val="004D107F"/>
    <w:rsid w:val="004D2A1D"/>
    <w:rsid w:val="004D3E8F"/>
    <w:rsid w:val="004D7B9B"/>
    <w:rsid w:val="004E007B"/>
    <w:rsid w:val="004E0B8A"/>
    <w:rsid w:val="004E2282"/>
    <w:rsid w:val="004E49EC"/>
    <w:rsid w:val="004E4A13"/>
    <w:rsid w:val="004F0CB1"/>
    <w:rsid w:val="004F134E"/>
    <w:rsid w:val="004F36FB"/>
    <w:rsid w:val="004F7EC9"/>
    <w:rsid w:val="005023D8"/>
    <w:rsid w:val="00502675"/>
    <w:rsid w:val="005059D9"/>
    <w:rsid w:val="00505D1D"/>
    <w:rsid w:val="005074B9"/>
    <w:rsid w:val="00511177"/>
    <w:rsid w:val="005126F3"/>
    <w:rsid w:val="00513FB1"/>
    <w:rsid w:val="005154E6"/>
    <w:rsid w:val="00522B08"/>
    <w:rsid w:val="0052487F"/>
    <w:rsid w:val="00524971"/>
    <w:rsid w:val="005256C3"/>
    <w:rsid w:val="00525CA2"/>
    <w:rsid w:val="005262B8"/>
    <w:rsid w:val="0053075D"/>
    <w:rsid w:val="00534CA6"/>
    <w:rsid w:val="00535E0E"/>
    <w:rsid w:val="00536B07"/>
    <w:rsid w:val="00537ABC"/>
    <w:rsid w:val="00540F18"/>
    <w:rsid w:val="0054546A"/>
    <w:rsid w:val="00545B57"/>
    <w:rsid w:val="00560108"/>
    <w:rsid w:val="00562A41"/>
    <w:rsid w:val="0056526A"/>
    <w:rsid w:val="00565589"/>
    <w:rsid w:val="005658E3"/>
    <w:rsid w:val="0056639D"/>
    <w:rsid w:val="00570FF6"/>
    <w:rsid w:val="00572A19"/>
    <w:rsid w:val="005730E4"/>
    <w:rsid w:val="005737CC"/>
    <w:rsid w:val="00576C7B"/>
    <w:rsid w:val="00580F71"/>
    <w:rsid w:val="005821AB"/>
    <w:rsid w:val="005829E0"/>
    <w:rsid w:val="005838DB"/>
    <w:rsid w:val="00584308"/>
    <w:rsid w:val="00586E6B"/>
    <w:rsid w:val="0058772F"/>
    <w:rsid w:val="00587B40"/>
    <w:rsid w:val="00593CEF"/>
    <w:rsid w:val="005944F1"/>
    <w:rsid w:val="00595284"/>
    <w:rsid w:val="005A4AB5"/>
    <w:rsid w:val="005B1021"/>
    <w:rsid w:val="005B5514"/>
    <w:rsid w:val="005B5E3E"/>
    <w:rsid w:val="005B663C"/>
    <w:rsid w:val="005B7DAA"/>
    <w:rsid w:val="005C1DFA"/>
    <w:rsid w:val="005C2667"/>
    <w:rsid w:val="005D0A17"/>
    <w:rsid w:val="005D630E"/>
    <w:rsid w:val="005D65FD"/>
    <w:rsid w:val="005D6E25"/>
    <w:rsid w:val="005E4F2B"/>
    <w:rsid w:val="005E55AA"/>
    <w:rsid w:val="005E7D4A"/>
    <w:rsid w:val="005F00CC"/>
    <w:rsid w:val="005F1864"/>
    <w:rsid w:val="005F22C5"/>
    <w:rsid w:val="005F5C95"/>
    <w:rsid w:val="00600908"/>
    <w:rsid w:val="006064C3"/>
    <w:rsid w:val="00606936"/>
    <w:rsid w:val="00606BA0"/>
    <w:rsid w:val="00611D4E"/>
    <w:rsid w:val="00613F72"/>
    <w:rsid w:val="006142E8"/>
    <w:rsid w:val="006163A2"/>
    <w:rsid w:val="00621DE4"/>
    <w:rsid w:val="006231CF"/>
    <w:rsid w:val="006232DB"/>
    <w:rsid w:val="0063018C"/>
    <w:rsid w:val="006356FC"/>
    <w:rsid w:val="00635C72"/>
    <w:rsid w:val="0064068A"/>
    <w:rsid w:val="00641493"/>
    <w:rsid w:val="00642C4B"/>
    <w:rsid w:val="006458A0"/>
    <w:rsid w:val="0064635E"/>
    <w:rsid w:val="00650C75"/>
    <w:rsid w:val="00652770"/>
    <w:rsid w:val="00657A30"/>
    <w:rsid w:val="0066048B"/>
    <w:rsid w:val="0066159E"/>
    <w:rsid w:val="006625F8"/>
    <w:rsid w:val="00663402"/>
    <w:rsid w:val="00663AD9"/>
    <w:rsid w:val="00670B88"/>
    <w:rsid w:val="006719DB"/>
    <w:rsid w:val="006725B5"/>
    <w:rsid w:val="00674A49"/>
    <w:rsid w:val="00675C18"/>
    <w:rsid w:val="006775C1"/>
    <w:rsid w:val="00681A7D"/>
    <w:rsid w:val="00685484"/>
    <w:rsid w:val="00691E52"/>
    <w:rsid w:val="006959AD"/>
    <w:rsid w:val="00696A4D"/>
    <w:rsid w:val="00697A7C"/>
    <w:rsid w:val="006A2FED"/>
    <w:rsid w:val="006A63A9"/>
    <w:rsid w:val="006A6428"/>
    <w:rsid w:val="006B45EB"/>
    <w:rsid w:val="006B4859"/>
    <w:rsid w:val="006B5B61"/>
    <w:rsid w:val="006C0D57"/>
    <w:rsid w:val="006C3D8F"/>
    <w:rsid w:val="006C65D7"/>
    <w:rsid w:val="006D2FCB"/>
    <w:rsid w:val="006D3698"/>
    <w:rsid w:val="006D7976"/>
    <w:rsid w:val="006E0B21"/>
    <w:rsid w:val="006E205C"/>
    <w:rsid w:val="006E42D5"/>
    <w:rsid w:val="006E42FA"/>
    <w:rsid w:val="006E591F"/>
    <w:rsid w:val="006F0B89"/>
    <w:rsid w:val="006F1A0C"/>
    <w:rsid w:val="006F661E"/>
    <w:rsid w:val="007031C3"/>
    <w:rsid w:val="007032DD"/>
    <w:rsid w:val="007074EB"/>
    <w:rsid w:val="00707DCD"/>
    <w:rsid w:val="007235C1"/>
    <w:rsid w:val="0072431B"/>
    <w:rsid w:val="00725651"/>
    <w:rsid w:val="00727223"/>
    <w:rsid w:val="00730DEB"/>
    <w:rsid w:val="00731084"/>
    <w:rsid w:val="0075083B"/>
    <w:rsid w:val="0075452D"/>
    <w:rsid w:val="00755A72"/>
    <w:rsid w:val="0076170C"/>
    <w:rsid w:val="007632B9"/>
    <w:rsid w:val="0076764F"/>
    <w:rsid w:val="00767D3F"/>
    <w:rsid w:val="0077369A"/>
    <w:rsid w:val="00773D63"/>
    <w:rsid w:val="0077701B"/>
    <w:rsid w:val="00783062"/>
    <w:rsid w:val="007835C9"/>
    <w:rsid w:val="007868E9"/>
    <w:rsid w:val="0078763B"/>
    <w:rsid w:val="007917E4"/>
    <w:rsid w:val="00791C56"/>
    <w:rsid w:val="007960C6"/>
    <w:rsid w:val="007A10DD"/>
    <w:rsid w:val="007A44F5"/>
    <w:rsid w:val="007A4FDC"/>
    <w:rsid w:val="007A74D7"/>
    <w:rsid w:val="007B02D9"/>
    <w:rsid w:val="007B0A20"/>
    <w:rsid w:val="007C10F8"/>
    <w:rsid w:val="007C1A83"/>
    <w:rsid w:val="007C309D"/>
    <w:rsid w:val="007D043D"/>
    <w:rsid w:val="007D0AAA"/>
    <w:rsid w:val="007D617D"/>
    <w:rsid w:val="007E5413"/>
    <w:rsid w:val="007E6478"/>
    <w:rsid w:val="007F4902"/>
    <w:rsid w:val="007F660B"/>
    <w:rsid w:val="007F776B"/>
    <w:rsid w:val="00800B28"/>
    <w:rsid w:val="00803D1B"/>
    <w:rsid w:val="00804EAB"/>
    <w:rsid w:val="00813588"/>
    <w:rsid w:val="0081636A"/>
    <w:rsid w:val="00821270"/>
    <w:rsid w:val="0082189E"/>
    <w:rsid w:val="00822441"/>
    <w:rsid w:val="00823040"/>
    <w:rsid w:val="008242C3"/>
    <w:rsid w:val="00825EF1"/>
    <w:rsid w:val="008279A7"/>
    <w:rsid w:val="00831000"/>
    <w:rsid w:val="00831204"/>
    <w:rsid w:val="008313F1"/>
    <w:rsid w:val="00832815"/>
    <w:rsid w:val="008328A8"/>
    <w:rsid w:val="00833F46"/>
    <w:rsid w:val="008341B6"/>
    <w:rsid w:val="008358F2"/>
    <w:rsid w:val="00840205"/>
    <w:rsid w:val="0084121F"/>
    <w:rsid w:val="0084186C"/>
    <w:rsid w:val="008459D7"/>
    <w:rsid w:val="00845EBB"/>
    <w:rsid w:val="00847DA4"/>
    <w:rsid w:val="00851C5C"/>
    <w:rsid w:val="008526DE"/>
    <w:rsid w:val="00853B8B"/>
    <w:rsid w:val="0085582A"/>
    <w:rsid w:val="00862E51"/>
    <w:rsid w:val="00862F3D"/>
    <w:rsid w:val="0086494E"/>
    <w:rsid w:val="00864C6F"/>
    <w:rsid w:val="00866A3F"/>
    <w:rsid w:val="0086773A"/>
    <w:rsid w:val="008705D6"/>
    <w:rsid w:val="00870D67"/>
    <w:rsid w:val="0087154F"/>
    <w:rsid w:val="00874FAC"/>
    <w:rsid w:val="008755E1"/>
    <w:rsid w:val="0087772D"/>
    <w:rsid w:val="0088209B"/>
    <w:rsid w:val="008821A0"/>
    <w:rsid w:val="00882DA5"/>
    <w:rsid w:val="0088304C"/>
    <w:rsid w:val="008877C3"/>
    <w:rsid w:val="00892C53"/>
    <w:rsid w:val="00893795"/>
    <w:rsid w:val="00895D09"/>
    <w:rsid w:val="008A2410"/>
    <w:rsid w:val="008A2E29"/>
    <w:rsid w:val="008A3E89"/>
    <w:rsid w:val="008B063B"/>
    <w:rsid w:val="008B4E36"/>
    <w:rsid w:val="008B63FA"/>
    <w:rsid w:val="008B781A"/>
    <w:rsid w:val="008C1B80"/>
    <w:rsid w:val="008C245E"/>
    <w:rsid w:val="008C58A6"/>
    <w:rsid w:val="008C5E75"/>
    <w:rsid w:val="008D0DE3"/>
    <w:rsid w:val="008D3981"/>
    <w:rsid w:val="008D51D0"/>
    <w:rsid w:val="008D66BE"/>
    <w:rsid w:val="008E1D86"/>
    <w:rsid w:val="008E4535"/>
    <w:rsid w:val="008F0B1C"/>
    <w:rsid w:val="008F2B91"/>
    <w:rsid w:val="008F494F"/>
    <w:rsid w:val="00900FD7"/>
    <w:rsid w:val="00902750"/>
    <w:rsid w:val="009032FE"/>
    <w:rsid w:val="00903983"/>
    <w:rsid w:val="00903E23"/>
    <w:rsid w:val="00904B60"/>
    <w:rsid w:val="00905503"/>
    <w:rsid w:val="009071C7"/>
    <w:rsid w:val="00910B3D"/>
    <w:rsid w:val="00914A5D"/>
    <w:rsid w:val="00914C46"/>
    <w:rsid w:val="00915FF3"/>
    <w:rsid w:val="00917CE7"/>
    <w:rsid w:val="0092013E"/>
    <w:rsid w:val="009225EC"/>
    <w:rsid w:val="009229B4"/>
    <w:rsid w:val="00925A88"/>
    <w:rsid w:val="00925DC0"/>
    <w:rsid w:val="009267B0"/>
    <w:rsid w:val="00927376"/>
    <w:rsid w:val="00931D55"/>
    <w:rsid w:val="00932375"/>
    <w:rsid w:val="00933E61"/>
    <w:rsid w:val="0093514F"/>
    <w:rsid w:val="00935895"/>
    <w:rsid w:val="00935E4F"/>
    <w:rsid w:val="0094167B"/>
    <w:rsid w:val="00944500"/>
    <w:rsid w:val="00944795"/>
    <w:rsid w:val="00945671"/>
    <w:rsid w:val="00947DA2"/>
    <w:rsid w:val="00953208"/>
    <w:rsid w:val="00957820"/>
    <w:rsid w:val="00961A0E"/>
    <w:rsid w:val="00963AD6"/>
    <w:rsid w:val="00965306"/>
    <w:rsid w:val="0096694F"/>
    <w:rsid w:val="00967BFD"/>
    <w:rsid w:val="00970560"/>
    <w:rsid w:val="009715C7"/>
    <w:rsid w:val="00971A9C"/>
    <w:rsid w:val="00977250"/>
    <w:rsid w:val="00977E58"/>
    <w:rsid w:val="00980C0A"/>
    <w:rsid w:val="009813B3"/>
    <w:rsid w:val="00981677"/>
    <w:rsid w:val="00984C6A"/>
    <w:rsid w:val="00985F0E"/>
    <w:rsid w:val="00986702"/>
    <w:rsid w:val="00993358"/>
    <w:rsid w:val="00994014"/>
    <w:rsid w:val="00997FBF"/>
    <w:rsid w:val="009A042C"/>
    <w:rsid w:val="009B08B4"/>
    <w:rsid w:val="009B2D78"/>
    <w:rsid w:val="009B540E"/>
    <w:rsid w:val="009B70FA"/>
    <w:rsid w:val="009C644A"/>
    <w:rsid w:val="009D0D93"/>
    <w:rsid w:val="009D3444"/>
    <w:rsid w:val="009D49BD"/>
    <w:rsid w:val="009D5F0F"/>
    <w:rsid w:val="009D6A62"/>
    <w:rsid w:val="009E3CB2"/>
    <w:rsid w:val="009E6347"/>
    <w:rsid w:val="009E7D9A"/>
    <w:rsid w:val="009F1538"/>
    <w:rsid w:val="00A039EC"/>
    <w:rsid w:val="00A12AB3"/>
    <w:rsid w:val="00A15148"/>
    <w:rsid w:val="00A208B2"/>
    <w:rsid w:val="00A32E8B"/>
    <w:rsid w:val="00A34041"/>
    <w:rsid w:val="00A46A5E"/>
    <w:rsid w:val="00A47383"/>
    <w:rsid w:val="00A47570"/>
    <w:rsid w:val="00A533E9"/>
    <w:rsid w:val="00A53941"/>
    <w:rsid w:val="00A568E0"/>
    <w:rsid w:val="00A56B44"/>
    <w:rsid w:val="00A65615"/>
    <w:rsid w:val="00A72597"/>
    <w:rsid w:val="00A73934"/>
    <w:rsid w:val="00A74803"/>
    <w:rsid w:val="00A8305C"/>
    <w:rsid w:val="00A93329"/>
    <w:rsid w:val="00A938DE"/>
    <w:rsid w:val="00AA1F9C"/>
    <w:rsid w:val="00AA775E"/>
    <w:rsid w:val="00AB10E2"/>
    <w:rsid w:val="00AB1A34"/>
    <w:rsid w:val="00AB2BB9"/>
    <w:rsid w:val="00AB464A"/>
    <w:rsid w:val="00AB5782"/>
    <w:rsid w:val="00AC327B"/>
    <w:rsid w:val="00AC4FDF"/>
    <w:rsid w:val="00AD3005"/>
    <w:rsid w:val="00AD5A5A"/>
    <w:rsid w:val="00AD6CC9"/>
    <w:rsid w:val="00AE08AC"/>
    <w:rsid w:val="00AE173F"/>
    <w:rsid w:val="00AE3277"/>
    <w:rsid w:val="00AE4874"/>
    <w:rsid w:val="00AE49EF"/>
    <w:rsid w:val="00AE4C24"/>
    <w:rsid w:val="00AF504C"/>
    <w:rsid w:val="00AF50DB"/>
    <w:rsid w:val="00B0233F"/>
    <w:rsid w:val="00B03012"/>
    <w:rsid w:val="00B03F54"/>
    <w:rsid w:val="00B16475"/>
    <w:rsid w:val="00B17217"/>
    <w:rsid w:val="00B21258"/>
    <w:rsid w:val="00B23D05"/>
    <w:rsid w:val="00B23E93"/>
    <w:rsid w:val="00B2699C"/>
    <w:rsid w:val="00B348B8"/>
    <w:rsid w:val="00B377E2"/>
    <w:rsid w:val="00B41B95"/>
    <w:rsid w:val="00B460E6"/>
    <w:rsid w:val="00B50D95"/>
    <w:rsid w:val="00B52403"/>
    <w:rsid w:val="00B52EE7"/>
    <w:rsid w:val="00B55FAF"/>
    <w:rsid w:val="00B573EF"/>
    <w:rsid w:val="00B61F60"/>
    <w:rsid w:val="00B621B1"/>
    <w:rsid w:val="00B639B1"/>
    <w:rsid w:val="00B66550"/>
    <w:rsid w:val="00B671AA"/>
    <w:rsid w:val="00B73C01"/>
    <w:rsid w:val="00B74DB9"/>
    <w:rsid w:val="00B7661E"/>
    <w:rsid w:val="00B776D2"/>
    <w:rsid w:val="00B824A1"/>
    <w:rsid w:val="00B84DCC"/>
    <w:rsid w:val="00B856F7"/>
    <w:rsid w:val="00B913CF"/>
    <w:rsid w:val="00B924A3"/>
    <w:rsid w:val="00B934E8"/>
    <w:rsid w:val="00B97037"/>
    <w:rsid w:val="00B97F7B"/>
    <w:rsid w:val="00BA0DFD"/>
    <w:rsid w:val="00BA190D"/>
    <w:rsid w:val="00BA3EE4"/>
    <w:rsid w:val="00BB2755"/>
    <w:rsid w:val="00BB761E"/>
    <w:rsid w:val="00BC2BF5"/>
    <w:rsid w:val="00BC36F7"/>
    <w:rsid w:val="00BD37F0"/>
    <w:rsid w:val="00BD687C"/>
    <w:rsid w:val="00BD6BC9"/>
    <w:rsid w:val="00BE21BE"/>
    <w:rsid w:val="00BE3944"/>
    <w:rsid w:val="00BE75D3"/>
    <w:rsid w:val="00BF0CB9"/>
    <w:rsid w:val="00BF0FBD"/>
    <w:rsid w:val="00BF4EB9"/>
    <w:rsid w:val="00C02B9D"/>
    <w:rsid w:val="00C041EE"/>
    <w:rsid w:val="00C0488E"/>
    <w:rsid w:val="00C0497C"/>
    <w:rsid w:val="00C04CD6"/>
    <w:rsid w:val="00C05346"/>
    <w:rsid w:val="00C05A3E"/>
    <w:rsid w:val="00C21E58"/>
    <w:rsid w:val="00C2285B"/>
    <w:rsid w:val="00C26A9B"/>
    <w:rsid w:val="00C300DF"/>
    <w:rsid w:val="00C3680E"/>
    <w:rsid w:val="00C41BFB"/>
    <w:rsid w:val="00C43E63"/>
    <w:rsid w:val="00C45663"/>
    <w:rsid w:val="00C4697F"/>
    <w:rsid w:val="00C47739"/>
    <w:rsid w:val="00C52F2D"/>
    <w:rsid w:val="00C53466"/>
    <w:rsid w:val="00C549CD"/>
    <w:rsid w:val="00C57592"/>
    <w:rsid w:val="00C607E4"/>
    <w:rsid w:val="00C6627D"/>
    <w:rsid w:val="00C70250"/>
    <w:rsid w:val="00C720BD"/>
    <w:rsid w:val="00C73D40"/>
    <w:rsid w:val="00C8261A"/>
    <w:rsid w:val="00C832FE"/>
    <w:rsid w:val="00C90CBF"/>
    <w:rsid w:val="00C926A6"/>
    <w:rsid w:val="00C972F8"/>
    <w:rsid w:val="00CA04F0"/>
    <w:rsid w:val="00CA75D8"/>
    <w:rsid w:val="00CB0B76"/>
    <w:rsid w:val="00CB10C8"/>
    <w:rsid w:val="00CB1250"/>
    <w:rsid w:val="00CB179B"/>
    <w:rsid w:val="00CB3DA7"/>
    <w:rsid w:val="00CB4424"/>
    <w:rsid w:val="00CB75D6"/>
    <w:rsid w:val="00CB7F93"/>
    <w:rsid w:val="00CC2814"/>
    <w:rsid w:val="00CC3552"/>
    <w:rsid w:val="00CC4186"/>
    <w:rsid w:val="00CC4678"/>
    <w:rsid w:val="00CC5712"/>
    <w:rsid w:val="00CC7987"/>
    <w:rsid w:val="00CD3603"/>
    <w:rsid w:val="00CD37B2"/>
    <w:rsid w:val="00CD6EF5"/>
    <w:rsid w:val="00CE4CF0"/>
    <w:rsid w:val="00CF20A7"/>
    <w:rsid w:val="00CF4408"/>
    <w:rsid w:val="00CF5663"/>
    <w:rsid w:val="00CF5EA9"/>
    <w:rsid w:val="00CF79C6"/>
    <w:rsid w:val="00D000BE"/>
    <w:rsid w:val="00D02B4D"/>
    <w:rsid w:val="00D02C7F"/>
    <w:rsid w:val="00D0646D"/>
    <w:rsid w:val="00D11BBC"/>
    <w:rsid w:val="00D13C9C"/>
    <w:rsid w:val="00D13DA2"/>
    <w:rsid w:val="00D14A7C"/>
    <w:rsid w:val="00D14E3B"/>
    <w:rsid w:val="00D161B3"/>
    <w:rsid w:val="00D17B41"/>
    <w:rsid w:val="00D17CF3"/>
    <w:rsid w:val="00D17F80"/>
    <w:rsid w:val="00D224EC"/>
    <w:rsid w:val="00D23E8B"/>
    <w:rsid w:val="00D31488"/>
    <w:rsid w:val="00D35A57"/>
    <w:rsid w:val="00D36FF4"/>
    <w:rsid w:val="00D374DA"/>
    <w:rsid w:val="00D41222"/>
    <w:rsid w:val="00D4592E"/>
    <w:rsid w:val="00D45EE4"/>
    <w:rsid w:val="00D5071C"/>
    <w:rsid w:val="00D51604"/>
    <w:rsid w:val="00D5167B"/>
    <w:rsid w:val="00D53EFE"/>
    <w:rsid w:val="00D543B0"/>
    <w:rsid w:val="00D55511"/>
    <w:rsid w:val="00D60214"/>
    <w:rsid w:val="00D60C4F"/>
    <w:rsid w:val="00D60E0B"/>
    <w:rsid w:val="00D63769"/>
    <w:rsid w:val="00D64AA4"/>
    <w:rsid w:val="00D650DC"/>
    <w:rsid w:val="00D662EC"/>
    <w:rsid w:val="00D71F4A"/>
    <w:rsid w:val="00D7302E"/>
    <w:rsid w:val="00D811FC"/>
    <w:rsid w:val="00D83530"/>
    <w:rsid w:val="00D839E8"/>
    <w:rsid w:val="00D84648"/>
    <w:rsid w:val="00D856E0"/>
    <w:rsid w:val="00D86DC6"/>
    <w:rsid w:val="00D92B82"/>
    <w:rsid w:val="00D930AA"/>
    <w:rsid w:val="00D96166"/>
    <w:rsid w:val="00D966D8"/>
    <w:rsid w:val="00DA683D"/>
    <w:rsid w:val="00DB1092"/>
    <w:rsid w:val="00DB3CF0"/>
    <w:rsid w:val="00DC04AA"/>
    <w:rsid w:val="00DC2A90"/>
    <w:rsid w:val="00DC49E3"/>
    <w:rsid w:val="00DC6E3E"/>
    <w:rsid w:val="00DD0B77"/>
    <w:rsid w:val="00DD16D6"/>
    <w:rsid w:val="00DD2F1E"/>
    <w:rsid w:val="00DD4B1B"/>
    <w:rsid w:val="00DD743A"/>
    <w:rsid w:val="00DF1E95"/>
    <w:rsid w:val="00DF2021"/>
    <w:rsid w:val="00DF3EDB"/>
    <w:rsid w:val="00DF50C5"/>
    <w:rsid w:val="00DF6499"/>
    <w:rsid w:val="00DF68E3"/>
    <w:rsid w:val="00DF7211"/>
    <w:rsid w:val="00DF7502"/>
    <w:rsid w:val="00E00119"/>
    <w:rsid w:val="00E01017"/>
    <w:rsid w:val="00E02C71"/>
    <w:rsid w:val="00E03CAE"/>
    <w:rsid w:val="00E05A7A"/>
    <w:rsid w:val="00E15A89"/>
    <w:rsid w:val="00E200EC"/>
    <w:rsid w:val="00E2192C"/>
    <w:rsid w:val="00E219D1"/>
    <w:rsid w:val="00E21F49"/>
    <w:rsid w:val="00E2274E"/>
    <w:rsid w:val="00E25BDC"/>
    <w:rsid w:val="00E25F2E"/>
    <w:rsid w:val="00E2733F"/>
    <w:rsid w:val="00E2770C"/>
    <w:rsid w:val="00E27FC0"/>
    <w:rsid w:val="00E31901"/>
    <w:rsid w:val="00E33B65"/>
    <w:rsid w:val="00E34638"/>
    <w:rsid w:val="00E34DF8"/>
    <w:rsid w:val="00E35F96"/>
    <w:rsid w:val="00E3646B"/>
    <w:rsid w:val="00E52EC1"/>
    <w:rsid w:val="00E55F18"/>
    <w:rsid w:val="00E60E5D"/>
    <w:rsid w:val="00E630ED"/>
    <w:rsid w:val="00E66E00"/>
    <w:rsid w:val="00E71F1D"/>
    <w:rsid w:val="00E72407"/>
    <w:rsid w:val="00E727A7"/>
    <w:rsid w:val="00E75423"/>
    <w:rsid w:val="00E80A9C"/>
    <w:rsid w:val="00E80C88"/>
    <w:rsid w:val="00E810BA"/>
    <w:rsid w:val="00E83895"/>
    <w:rsid w:val="00E847C6"/>
    <w:rsid w:val="00E85DED"/>
    <w:rsid w:val="00E91CDD"/>
    <w:rsid w:val="00E92BAC"/>
    <w:rsid w:val="00E95339"/>
    <w:rsid w:val="00E97B58"/>
    <w:rsid w:val="00EA0233"/>
    <w:rsid w:val="00EA16F8"/>
    <w:rsid w:val="00EA30FE"/>
    <w:rsid w:val="00EA3F3C"/>
    <w:rsid w:val="00EA5032"/>
    <w:rsid w:val="00EA7716"/>
    <w:rsid w:val="00EB7706"/>
    <w:rsid w:val="00EB7986"/>
    <w:rsid w:val="00EC05A5"/>
    <w:rsid w:val="00EC21BA"/>
    <w:rsid w:val="00EC2B78"/>
    <w:rsid w:val="00EC3C64"/>
    <w:rsid w:val="00EC59A7"/>
    <w:rsid w:val="00EC643B"/>
    <w:rsid w:val="00EC690B"/>
    <w:rsid w:val="00ED2902"/>
    <w:rsid w:val="00ED3CF5"/>
    <w:rsid w:val="00ED3D38"/>
    <w:rsid w:val="00ED6CCF"/>
    <w:rsid w:val="00EE0D76"/>
    <w:rsid w:val="00EE1163"/>
    <w:rsid w:val="00EE35CE"/>
    <w:rsid w:val="00EE662A"/>
    <w:rsid w:val="00EF3134"/>
    <w:rsid w:val="00F016AA"/>
    <w:rsid w:val="00F01BE5"/>
    <w:rsid w:val="00F05997"/>
    <w:rsid w:val="00F119F7"/>
    <w:rsid w:val="00F12D14"/>
    <w:rsid w:val="00F142FF"/>
    <w:rsid w:val="00F15479"/>
    <w:rsid w:val="00F1595E"/>
    <w:rsid w:val="00F20A0A"/>
    <w:rsid w:val="00F279DF"/>
    <w:rsid w:val="00F30B76"/>
    <w:rsid w:val="00F3264B"/>
    <w:rsid w:val="00F41D14"/>
    <w:rsid w:val="00F4229B"/>
    <w:rsid w:val="00F43752"/>
    <w:rsid w:val="00F46C4F"/>
    <w:rsid w:val="00F46FBD"/>
    <w:rsid w:val="00F50FC7"/>
    <w:rsid w:val="00F51E23"/>
    <w:rsid w:val="00F562BD"/>
    <w:rsid w:val="00F563EF"/>
    <w:rsid w:val="00F57215"/>
    <w:rsid w:val="00F62ECA"/>
    <w:rsid w:val="00F637B7"/>
    <w:rsid w:val="00F70D27"/>
    <w:rsid w:val="00F740F0"/>
    <w:rsid w:val="00F77551"/>
    <w:rsid w:val="00F83680"/>
    <w:rsid w:val="00F836CE"/>
    <w:rsid w:val="00F91178"/>
    <w:rsid w:val="00F93178"/>
    <w:rsid w:val="00F93B44"/>
    <w:rsid w:val="00F95416"/>
    <w:rsid w:val="00FA0B5E"/>
    <w:rsid w:val="00FA3DD1"/>
    <w:rsid w:val="00FA61C3"/>
    <w:rsid w:val="00FA766E"/>
    <w:rsid w:val="00FB04E4"/>
    <w:rsid w:val="00FB35A6"/>
    <w:rsid w:val="00FD0144"/>
    <w:rsid w:val="00FD1D3E"/>
    <w:rsid w:val="00FE3C10"/>
    <w:rsid w:val="00FE4CC8"/>
    <w:rsid w:val="00FE634C"/>
    <w:rsid w:val="00FE6632"/>
    <w:rsid w:val="00FF4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167C96"/>
  <w15:chartTrackingRefBased/>
  <w15:docId w15:val="{EF5C8430-2E97-4BF5-BC36-6DCD1CC574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49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dnoteText">
    <w:name w:val="endnote text"/>
    <w:basedOn w:val="Normal"/>
    <w:link w:val="EndnoteTextChar"/>
    <w:uiPriority w:val="99"/>
    <w:unhideWhenUsed/>
    <w:rsid w:val="00537ABC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537ABC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537ABC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135F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5F94"/>
  </w:style>
  <w:style w:type="paragraph" w:styleId="Footer">
    <w:name w:val="footer"/>
    <w:basedOn w:val="Normal"/>
    <w:link w:val="FooterChar"/>
    <w:uiPriority w:val="99"/>
    <w:unhideWhenUsed/>
    <w:rsid w:val="00135F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5F94"/>
  </w:style>
  <w:style w:type="paragraph" w:styleId="BalloonText">
    <w:name w:val="Balloon Text"/>
    <w:basedOn w:val="Normal"/>
    <w:link w:val="BalloonTextChar"/>
    <w:uiPriority w:val="99"/>
    <w:semiHidden/>
    <w:unhideWhenUsed/>
    <w:rsid w:val="00AC32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327B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02C71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02C7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5346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C4FDF"/>
    <w:pPr>
      <w:spacing w:before="100" w:beforeAutospacing="1" w:after="100" w:afterAutospacing="1" w:line="240" w:lineRule="auto"/>
    </w:pPr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36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314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53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61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14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286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1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5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1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8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6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8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0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3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itha379@gmail.com" TargetMode="External"/><Relationship Id="rId13" Type="http://schemas.openxmlformats.org/officeDocument/2006/relationships/image" Target="media/image3.jpg"/><Relationship Id="rId18" Type="http://schemas.openxmlformats.org/officeDocument/2006/relationships/image" Target="media/image8.jpg"/><Relationship Id="rId3" Type="http://schemas.openxmlformats.org/officeDocument/2006/relationships/styles" Target="styles.xml"/><Relationship Id="rId21" Type="http://schemas.openxmlformats.org/officeDocument/2006/relationships/image" Target="media/image11.jpg"/><Relationship Id="rId7" Type="http://schemas.openxmlformats.org/officeDocument/2006/relationships/endnotes" Target="endnotes.xml"/><Relationship Id="rId12" Type="http://schemas.openxmlformats.org/officeDocument/2006/relationships/image" Target="media/image2.jpg"/><Relationship Id="rId17" Type="http://schemas.openxmlformats.org/officeDocument/2006/relationships/image" Target="media/image7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23" Type="http://schemas.openxmlformats.org/officeDocument/2006/relationships/footer" Target="footer1.xml"/><Relationship Id="rId10" Type="http://schemas.openxmlformats.org/officeDocument/2006/relationships/hyperlink" Target="mailto:ssnsirasani@gmail.com" TargetMode="External"/><Relationship Id="rId19" Type="http://schemas.openxmlformats.org/officeDocument/2006/relationships/image" Target="media/image9.jpg"/><Relationship Id="rId4" Type="http://schemas.openxmlformats.org/officeDocument/2006/relationships/settings" Target="settings.xml"/><Relationship Id="rId9" Type="http://schemas.openxmlformats.org/officeDocument/2006/relationships/hyperlink" Target="mailto:navaneeta@osmania.ac.in" TargetMode="External"/><Relationship Id="rId14" Type="http://schemas.openxmlformats.org/officeDocument/2006/relationships/image" Target="media/image4.jpg"/><Relationship Id="rId22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4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A8DDDC62-7578-4B25-9AA9-C16C2EE0F6D0}">
  <we:reference id="wa200000368" version="1.0.0.0" store="en-US" storeType="omex"/>
  <we:alternateReferences>
    <we:reference id="wa200000368" version="1.0.0.0" store="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D4985D-166D-4BDF-81B2-FE5DD3E9FF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4716</Words>
  <Characters>26883</Characters>
  <Application>Microsoft Office Word</Application>
  <DocSecurity>0</DocSecurity>
  <Lines>224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Ramesh G.V.</dc:creator>
  <cp:lastModifiedBy>ARUNA AIRVA</cp:lastModifiedBy>
  <cp:revision>2</cp:revision>
  <cp:lastPrinted>2021-12-19T04:45:00Z</cp:lastPrinted>
  <dcterms:created xsi:type="dcterms:W3CDTF">2023-08-24T07:50:00Z</dcterms:created>
  <dcterms:modified xsi:type="dcterms:W3CDTF">2023-08-24T07:50:00Z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2acb230359b9df8475e79cfd409ad3176d1c389a3ffe339abdda3854571a001c</vt:lpwstr>
  </property>
</Properties>
</file>