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1475F" w14:textId="78838337" w:rsidR="00C169D3" w:rsidRDefault="00DC1438" w:rsidP="00C169D3">
      <w:pPr>
        <w:rPr>
          <w:rFonts w:ascii="Times New Roman" w:hAnsi="Times New Roman" w:cs="Times New Roman"/>
          <w:b/>
          <w:sz w:val="32"/>
          <w:szCs w:val="32"/>
        </w:rPr>
      </w:pPr>
      <w:r>
        <w:rPr>
          <w:rFonts w:ascii="Times New Roman" w:hAnsi="Times New Roman" w:cs="Times New Roman"/>
          <w:b/>
          <w:sz w:val="32"/>
          <w:szCs w:val="32"/>
        </w:rPr>
        <w:t>INTRAHEPATIC CHOLESTASIS OF PREGNANCY</w:t>
      </w:r>
      <w:r w:rsidR="009E7E2A">
        <w:rPr>
          <w:rFonts w:ascii="Times New Roman" w:hAnsi="Times New Roman" w:cs="Times New Roman"/>
          <w:b/>
          <w:sz w:val="32"/>
          <w:szCs w:val="32"/>
        </w:rPr>
        <w:t>: CURRENT TRENDS</w:t>
      </w:r>
    </w:p>
    <w:p w14:paraId="0E3D0F23" w14:textId="747624DD" w:rsidR="009E7E2A" w:rsidRDefault="009E7E2A" w:rsidP="00C169D3">
      <w:pPr>
        <w:rPr>
          <w:rFonts w:ascii="Times New Roman" w:hAnsi="Times New Roman" w:cs="Times New Roman"/>
          <w:b/>
          <w:sz w:val="32"/>
          <w:szCs w:val="32"/>
        </w:rPr>
      </w:pPr>
      <w:r>
        <w:rPr>
          <w:rFonts w:ascii="Times New Roman" w:hAnsi="Times New Roman" w:cs="Times New Roman"/>
          <w:b/>
          <w:sz w:val="32"/>
          <w:szCs w:val="32"/>
        </w:rPr>
        <w:t>AUTHORS: VANI MALHOTRA (Professor), PARVEEN MALHOTRA(Senior professor and head)</w:t>
      </w:r>
    </w:p>
    <w:p w14:paraId="4B4729C2" w14:textId="7FDF9E5F" w:rsidR="009E7E2A" w:rsidRPr="005358C8" w:rsidRDefault="009E7E2A" w:rsidP="00C169D3">
      <w:pPr>
        <w:rPr>
          <w:rFonts w:ascii="Times New Roman" w:hAnsi="Times New Roman" w:cs="Times New Roman"/>
          <w:b/>
          <w:sz w:val="32"/>
          <w:szCs w:val="32"/>
        </w:rPr>
      </w:pPr>
      <w:r>
        <w:rPr>
          <w:rFonts w:ascii="Times New Roman" w:hAnsi="Times New Roman" w:cs="Times New Roman"/>
          <w:b/>
          <w:sz w:val="32"/>
          <w:szCs w:val="32"/>
        </w:rPr>
        <w:t>DEPT OF OBSTETRICS &amp; GYNAECOLOGY AND MEDICAL GASTROENTEROLOGY, PGIMS, ROHTAK</w:t>
      </w:r>
    </w:p>
    <w:p w14:paraId="10ABE939" w14:textId="5070D72C" w:rsidR="00C169D3" w:rsidRPr="007843DF" w:rsidRDefault="006C1C31" w:rsidP="00C169D3">
      <w:pPr>
        <w:rPr>
          <w:rFonts w:ascii="Times New Roman" w:hAnsi="Times New Roman" w:cs="Times New Roman"/>
          <w:sz w:val="32"/>
          <w:szCs w:val="32"/>
        </w:rPr>
      </w:pPr>
      <w:r>
        <w:rPr>
          <w:rFonts w:ascii="Times New Roman" w:hAnsi="Times New Roman" w:cs="Times New Roman"/>
          <w:sz w:val="32"/>
          <w:szCs w:val="32"/>
        </w:rPr>
        <w:t xml:space="preserve">Pregnancy is affected by variety of liver disorders out of which the commonest disorder is </w:t>
      </w:r>
      <w:r w:rsidR="00C169D3" w:rsidRPr="005358C8">
        <w:rPr>
          <w:rFonts w:ascii="Times New Roman" w:hAnsi="Times New Roman" w:cs="Times New Roman"/>
          <w:sz w:val="32"/>
          <w:szCs w:val="32"/>
        </w:rPr>
        <w:t>Intrahepatic cholestatsis of pregnancy (ICP)</w:t>
      </w:r>
      <w:r w:rsidR="007C705E">
        <w:rPr>
          <w:rFonts w:ascii="Times New Roman" w:hAnsi="Times New Roman" w:cs="Times New Roman"/>
          <w:sz w:val="32"/>
          <w:szCs w:val="32"/>
        </w:rPr>
        <w:t>,</w:t>
      </w:r>
      <w:r w:rsidR="00C169D3" w:rsidRPr="005358C8">
        <w:rPr>
          <w:rFonts w:ascii="Times New Roman" w:hAnsi="Times New Roman" w:cs="Times New Roman"/>
          <w:sz w:val="32"/>
          <w:szCs w:val="32"/>
        </w:rPr>
        <w:t xml:space="preserve"> also known as obstetric cholestasis .</w:t>
      </w:r>
      <w:r w:rsidR="008D3B76">
        <w:rPr>
          <w:rFonts w:ascii="Times New Roman" w:hAnsi="Times New Roman" w:cs="Times New Roman"/>
          <w:sz w:val="32"/>
          <w:szCs w:val="32"/>
          <w:vertAlign w:val="superscript"/>
        </w:rPr>
        <w:t>1</w:t>
      </w:r>
      <w:r w:rsidR="00C169D3" w:rsidRPr="005358C8">
        <w:rPr>
          <w:rFonts w:ascii="Times New Roman" w:hAnsi="Times New Roman" w:cs="Times New Roman"/>
          <w:sz w:val="32"/>
          <w:szCs w:val="32"/>
        </w:rPr>
        <w:t xml:space="preserve"> </w:t>
      </w:r>
      <w:r>
        <w:rPr>
          <w:rFonts w:ascii="Times New Roman" w:hAnsi="Times New Roman" w:cs="Times New Roman"/>
          <w:sz w:val="32"/>
          <w:szCs w:val="32"/>
        </w:rPr>
        <w:t xml:space="preserve">This </w:t>
      </w:r>
      <w:r w:rsidR="00C169D3" w:rsidRPr="005358C8">
        <w:rPr>
          <w:rFonts w:ascii="Times New Roman" w:hAnsi="Times New Roman" w:cs="Times New Roman"/>
          <w:sz w:val="32"/>
          <w:szCs w:val="32"/>
        </w:rPr>
        <w:t>multifactorial</w:t>
      </w:r>
      <w:r>
        <w:rPr>
          <w:rFonts w:ascii="Times New Roman" w:hAnsi="Times New Roman" w:cs="Times New Roman"/>
          <w:sz w:val="32"/>
          <w:szCs w:val="32"/>
        </w:rPr>
        <w:t xml:space="preserve"> disease manifests itself </w:t>
      </w:r>
      <w:r w:rsidR="00C169D3" w:rsidRPr="005358C8">
        <w:rPr>
          <w:rFonts w:ascii="Times New Roman" w:hAnsi="Times New Roman" w:cs="Times New Roman"/>
          <w:sz w:val="32"/>
          <w:szCs w:val="32"/>
        </w:rPr>
        <w:t>by pruritis in the absence of skin rash with abnormal liver function test (above the normal range of 0-1</w:t>
      </w:r>
      <w:r w:rsidR="009166AE">
        <w:rPr>
          <w:rFonts w:ascii="Times New Roman" w:hAnsi="Times New Roman" w:cs="Times New Roman"/>
          <w:sz w:val="32"/>
          <w:szCs w:val="32"/>
        </w:rPr>
        <w:t>9</w:t>
      </w:r>
      <w:r w:rsidR="00C169D3" w:rsidRPr="005358C8">
        <w:rPr>
          <w:rFonts w:ascii="Times New Roman" w:hAnsi="Times New Roman" w:cs="Times New Roman"/>
          <w:sz w:val="32"/>
          <w:szCs w:val="32"/>
        </w:rPr>
        <w:t>micromol</w:t>
      </w:r>
      <w:r w:rsidR="005358C8">
        <w:rPr>
          <w:rFonts w:ascii="Times New Roman" w:hAnsi="Times New Roman" w:cs="Times New Roman"/>
          <w:sz w:val="32"/>
          <w:szCs w:val="32"/>
        </w:rPr>
        <w:t>/</w:t>
      </w:r>
      <w:r w:rsidR="00DC1438">
        <w:rPr>
          <w:rFonts w:ascii="Times New Roman" w:hAnsi="Times New Roman" w:cs="Times New Roman"/>
          <w:sz w:val="32"/>
          <w:szCs w:val="32"/>
        </w:rPr>
        <w:t>l</w:t>
      </w:r>
      <w:r w:rsidR="00DC1438" w:rsidRPr="005358C8">
        <w:rPr>
          <w:rFonts w:ascii="Times New Roman" w:hAnsi="Times New Roman" w:cs="Times New Roman"/>
          <w:sz w:val="32"/>
          <w:szCs w:val="32"/>
        </w:rPr>
        <w:t>)</w:t>
      </w:r>
      <w:r w:rsidR="00C169D3" w:rsidRPr="005358C8">
        <w:rPr>
          <w:rFonts w:ascii="Times New Roman" w:hAnsi="Times New Roman" w:cs="Times New Roman"/>
          <w:sz w:val="32"/>
          <w:szCs w:val="32"/>
        </w:rPr>
        <w:t xml:space="preserve"> which resolves after delivery.</w:t>
      </w:r>
      <w:r w:rsidR="008D3B76">
        <w:rPr>
          <w:rFonts w:ascii="Times New Roman" w:hAnsi="Times New Roman" w:cs="Times New Roman"/>
          <w:sz w:val="32"/>
          <w:szCs w:val="32"/>
          <w:vertAlign w:val="superscript"/>
        </w:rPr>
        <w:t>2</w:t>
      </w:r>
      <w:r w:rsidR="00C169D3" w:rsidRPr="005358C8">
        <w:rPr>
          <w:rFonts w:ascii="Times New Roman" w:hAnsi="Times New Roman" w:cs="Times New Roman"/>
          <w:sz w:val="32"/>
          <w:szCs w:val="32"/>
        </w:rPr>
        <w:t xml:space="preserve"> </w:t>
      </w:r>
      <w:r>
        <w:rPr>
          <w:rFonts w:ascii="Times New Roman" w:hAnsi="Times New Roman" w:cs="Times New Roman"/>
          <w:sz w:val="32"/>
          <w:szCs w:val="32"/>
        </w:rPr>
        <w:t>It has got multifactorial etiology which is affected by genetic and environmental factors and its i</w:t>
      </w:r>
      <w:r w:rsidR="007843DF">
        <w:rPr>
          <w:rFonts w:ascii="Times New Roman" w:hAnsi="Times New Roman" w:cs="Times New Roman"/>
          <w:sz w:val="32"/>
          <w:szCs w:val="32"/>
        </w:rPr>
        <w:t>ncidence varies geographically between 0.1%-15.65%.</w:t>
      </w:r>
      <w:r w:rsidR="007843DF">
        <w:rPr>
          <w:rFonts w:ascii="Times New Roman" w:hAnsi="Times New Roman" w:cs="Times New Roman"/>
          <w:sz w:val="32"/>
          <w:szCs w:val="32"/>
          <w:vertAlign w:val="superscript"/>
        </w:rPr>
        <w:t>2</w:t>
      </w:r>
      <w:r>
        <w:rPr>
          <w:rFonts w:ascii="Times New Roman" w:hAnsi="Times New Roman" w:cs="Times New Roman"/>
          <w:sz w:val="32"/>
          <w:szCs w:val="32"/>
          <w:vertAlign w:val="superscript"/>
        </w:rPr>
        <w:t>,3</w:t>
      </w:r>
      <w:r w:rsidR="007843DF">
        <w:rPr>
          <w:rFonts w:ascii="Times New Roman" w:hAnsi="Times New Roman" w:cs="Times New Roman"/>
          <w:sz w:val="32"/>
          <w:szCs w:val="32"/>
        </w:rPr>
        <w:t xml:space="preserve"> </w:t>
      </w:r>
      <w:r>
        <w:rPr>
          <w:rFonts w:ascii="Times New Roman" w:hAnsi="Times New Roman" w:cs="Times New Roman"/>
          <w:sz w:val="32"/>
          <w:szCs w:val="32"/>
        </w:rPr>
        <w:t xml:space="preserve"> Viral hepatitis is second most </w:t>
      </w:r>
      <w:r w:rsidR="006323F3">
        <w:rPr>
          <w:rFonts w:ascii="Times New Roman" w:hAnsi="Times New Roman" w:cs="Times New Roman"/>
          <w:sz w:val="32"/>
          <w:szCs w:val="32"/>
        </w:rPr>
        <w:t xml:space="preserve"> common cause of jaundice in pregnancy after</w:t>
      </w:r>
      <w:r>
        <w:rPr>
          <w:rFonts w:ascii="Times New Roman" w:hAnsi="Times New Roman" w:cs="Times New Roman"/>
          <w:sz w:val="32"/>
          <w:szCs w:val="32"/>
        </w:rPr>
        <w:t xml:space="preserve"> ICP</w:t>
      </w:r>
      <w:r w:rsidR="006323F3">
        <w:rPr>
          <w:rFonts w:ascii="Times New Roman" w:hAnsi="Times New Roman" w:cs="Times New Roman"/>
          <w:sz w:val="32"/>
          <w:szCs w:val="32"/>
        </w:rPr>
        <w:t>.</w:t>
      </w:r>
    </w:p>
    <w:p w14:paraId="2E1EDDCA" w14:textId="77777777" w:rsidR="00C169D3" w:rsidRPr="008D3B76" w:rsidRDefault="00C169D3" w:rsidP="00C169D3">
      <w:pPr>
        <w:rPr>
          <w:rFonts w:ascii="Times New Roman" w:hAnsi="Times New Roman" w:cs="Times New Roman"/>
          <w:sz w:val="32"/>
          <w:szCs w:val="32"/>
          <w:vertAlign w:val="superscript"/>
        </w:rPr>
      </w:pPr>
      <w:r w:rsidRPr="005358C8">
        <w:rPr>
          <w:rFonts w:ascii="Times New Roman" w:hAnsi="Times New Roman" w:cs="Times New Roman"/>
          <w:sz w:val="32"/>
          <w:szCs w:val="32"/>
        </w:rPr>
        <w:t xml:space="preserve">Obstetric cholestasis is evenly distributed among primigravida and multigravida women. It tends to recur in subsequent pregnancies. Increased </w:t>
      </w:r>
      <w:r w:rsidR="005358C8" w:rsidRPr="005358C8">
        <w:rPr>
          <w:rFonts w:ascii="Times New Roman" w:hAnsi="Times New Roman" w:cs="Times New Roman"/>
          <w:sz w:val="32"/>
          <w:szCs w:val="32"/>
        </w:rPr>
        <w:t>associations have</w:t>
      </w:r>
      <w:r w:rsidRPr="005358C8">
        <w:rPr>
          <w:rFonts w:ascii="Times New Roman" w:hAnsi="Times New Roman" w:cs="Times New Roman"/>
          <w:sz w:val="32"/>
          <w:szCs w:val="32"/>
        </w:rPr>
        <w:t xml:space="preserve"> been observed in multiple pregnancies, women with gall stones and women seropositive for hepatitis C.</w:t>
      </w:r>
      <w:r w:rsidR="008D3B76">
        <w:rPr>
          <w:rFonts w:ascii="Times New Roman" w:hAnsi="Times New Roman" w:cs="Times New Roman"/>
          <w:sz w:val="32"/>
          <w:szCs w:val="32"/>
          <w:vertAlign w:val="superscript"/>
        </w:rPr>
        <w:t>4</w:t>
      </w:r>
    </w:p>
    <w:p w14:paraId="712F5D0E" w14:textId="77777777" w:rsidR="00C169D3" w:rsidRPr="008D3B76" w:rsidRDefault="006C1C31" w:rsidP="00C169D3">
      <w:pPr>
        <w:rPr>
          <w:rFonts w:ascii="Times New Roman" w:hAnsi="Times New Roman" w:cs="Times New Roman"/>
          <w:sz w:val="32"/>
          <w:szCs w:val="32"/>
          <w:vertAlign w:val="superscript"/>
        </w:rPr>
      </w:pPr>
      <w:r>
        <w:rPr>
          <w:rFonts w:ascii="Times New Roman" w:hAnsi="Times New Roman" w:cs="Times New Roman"/>
          <w:sz w:val="32"/>
          <w:szCs w:val="32"/>
        </w:rPr>
        <w:t xml:space="preserve">ICP has got lethal outcome for unborn child but only quality of life is impaired for pregnant women. </w:t>
      </w:r>
      <w:r w:rsidR="00C169D3" w:rsidRPr="005358C8">
        <w:rPr>
          <w:rFonts w:ascii="Times New Roman" w:hAnsi="Times New Roman" w:cs="Times New Roman"/>
          <w:sz w:val="32"/>
          <w:szCs w:val="32"/>
        </w:rPr>
        <w:t>Inspite of these risks, ICP is often neglected and treated expectantly, even in obstetric centers.</w:t>
      </w:r>
      <w:r w:rsidR="008D3B76">
        <w:rPr>
          <w:rFonts w:ascii="Times New Roman" w:hAnsi="Times New Roman" w:cs="Times New Roman"/>
          <w:sz w:val="32"/>
          <w:szCs w:val="32"/>
          <w:vertAlign w:val="superscript"/>
        </w:rPr>
        <w:t>5</w:t>
      </w:r>
    </w:p>
    <w:p w14:paraId="4111D7A6" w14:textId="77777777" w:rsidR="00C169D3" w:rsidRPr="005358C8" w:rsidRDefault="00C169D3" w:rsidP="00C169D3">
      <w:pPr>
        <w:rPr>
          <w:rFonts w:ascii="Times New Roman" w:hAnsi="Times New Roman" w:cs="Times New Roman"/>
          <w:b/>
          <w:sz w:val="32"/>
          <w:szCs w:val="32"/>
        </w:rPr>
      </w:pPr>
      <w:r w:rsidRPr="005358C8">
        <w:rPr>
          <w:rFonts w:ascii="Times New Roman" w:hAnsi="Times New Roman" w:cs="Times New Roman"/>
          <w:b/>
          <w:sz w:val="32"/>
          <w:szCs w:val="32"/>
        </w:rPr>
        <w:t>PATHOGENESIS</w:t>
      </w:r>
    </w:p>
    <w:p w14:paraId="648AD4FE" w14:textId="77777777" w:rsidR="00C169D3" w:rsidRPr="005358C8" w:rsidRDefault="006C1C31" w:rsidP="00C169D3">
      <w:pPr>
        <w:rPr>
          <w:rFonts w:ascii="Times New Roman" w:hAnsi="Times New Roman" w:cs="Times New Roman"/>
          <w:sz w:val="32"/>
          <w:szCs w:val="32"/>
        </w:rPr>
      </w:pPr>
      <w:r>
        <w:rPr>
          <w:rFonts w:ascii="Times New Roman" w:hAnsi="Times New Roman" w:cs="Times New Roman"/>
          <w:sz w:val="32"/>
          <w:szCs w:val="32"/>
        </w:rPr>
        <w:t>There are certain genetic f</w:t>
      </w:r>
      <w:r w:rsidR="007C705E">
        <w:rPr>
          <w:rFonts w:ascii="Times New Roman" w:hAnsi="Times New Roman" w:cs="Times New Roman"/>
          <w:sz w:val="32"/>
          <w:szCs w:val="32"/>
        </w:rPr>
        <w:t>actors which predispose the woma</w:t>
      </w:r>
      <w:r>
        <w:rPr>
          <w:rFonts w:ascii="Times New Roman" w:hAnsi="Times New Roman" w:cs="Times New Roman"/>
          <w:sz w:val="32"/>
          <w:szCs w:val="32"/>
        </w:rPr>
        <w:t>n to develop ICP.</w:t>
      </w:r>
    </w:p>
    <w:p w14:paraId="3D19FE5F"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lastRenderedPageBreak/>
        <w:t xml:space="preserve">HORMONAL </w:t>
      </w:r>
      <w:r w:rsidR="006C1C31">
        <w:rPr>
          <w:rFonts w:ascii="Times New Roman" w:hAnsi="Times New Roman" w:cs="Times New Roman"/>
          <w:sz w:val="32"/>
          <w:szCs w:val="32"/>
        </w:rPr>
        <w:t>–</w:t>
      </w:r>
      <w:r w:rsidRPr="005358C8">
        <w:rPr>
          <w:rFonts w:ascii="Times New Roman" w:hAnsi="Times New Roman" w:cs="Times New Roman"/>
          <w:sz w:val="32"/>
          <w:szCs w:val="32"/>
        </w:rPr>
        <w:t xml:space="preserve"> </w:t>
      </w:r>
      <w:r w:rsidR="006C1C31">
        <w:rPr>
          <w:rFonts w:ascii="Times New Roman" w:hAnsi="Times New Roman" w:cs="Times New Roman"/>
          <w:sz w:val="32"/>
          <w:szCs w:val="32"/>
        </w:rPr>
        <w:t>Rise in levels of estrogen and progesterone</w:t>
      </w:r>
      <w:r w:rsidR="003C46C8">
        <w:rPr>
          <w:rFonts w:ascii="Times New Roman" w:hAnsi="Times New Roman" w:cs="Times New Roman"/>
          <w:sz w:val="32"/>
          <w:szCs w:val="32"/>
        </w:rPr>
        <w:t xml:space="preserve"> </w:t>
      </w:r>
      <w:r w:rsidR="005358C8" w:rsidRPr="005358C8">
        <w:rPr>
          <w:rFonts w:ascii="Times New Roman" w:hAnsi="Times New Roman" w:cs="Times New Roman"/>
          <w:sz w:val="32"/>
          <w:szCs w:val="32"/>
        </w:rPr>
        <w:t>causes</w:t>
      </w:r>
      <w:r w:rsidRPr="005358C8">
        <w:rPr>
          <w:rFonts w:ascii="Times New Roman" w:hAnsi="Times New Roman" w:cs="Times New Roman"/>
          <w:sz w:val="32"/>
          <w:szCs w:val="32"/>
        </w:rPr>
        <w:t xml:space="preserve"> an accumulation of bile salts into maternal circulation resulting in biliary stasis.</w:t>
      </w:r>
    </w:p>
    <w:p w14:paraId="29406425" w14:textId="77777777" w:rsidR="00C169D3" w:rsidRPr="008D3B76" w:rsidRDefault="00C169D3" w:rsidP="00C169D3">
      <w:pPr>
        <w:rPr>
          <w:rFonts w:ascii="Times New Roman" w:hAnsi="Times New Roman" w:cs="Times New Roman"/>
          <w:sz w:val="32"/>
          <w:szCs w:val="32"/>
          <w:vertAlign w:val="superscript"/>
        </w:rPr>
      </w:pPr>
      <w:r w:rsidRPr="005358C8">
        <w:rPr>
          <w:rFonts w:ascii="Times New Roman" w:hAnsi="Times New Roman" w:cs="Times New Roman"/>
          <w:sz w:val="32"/>
          <w:szCs w:val="32"/>
        </w:rPr>
        <w:t>The pathogenesis is complex. Hepatocytes are responsible for making bile acids and secretion of bile from liver to the gall bladder occurs in the bile secretory unit made</w:t>
      </w:r>
      <w:r w:rsidR="007E2153">
        <w:rPr>
          <w:rFonts w:ascii="Times New Roman" w:hAnsi="Times New Roman" w:cs="Times New Roman"/>
          <w:sz w:val="32"/>
          <w:szCs w:val="32"/>
        </w:rPr>
        <w:t xml:space="preserve"> </w:t>
      </w:r>
      <w:r w:rsidRPr="005358C8">
        <w:rPr>
          <w:rFonts w:ascii="Times New Roman" w:hAnsi="Times New Roman" w:cs="Times New Roman"/>
          <w:sz w:val="32"/>
          <w:szCs w:val="32"/>
        </w:rPr>
        <w:t>up of a canalicular network. It is thought that cytotoxic bile acids will accumulate when this pump malfunctions.</w:t>
      </w:r>
      <w:r w:rsidR="008D3B76">
        <w:rPr>
          <w:rFonts w:ascii="Times New Roman" w:hAnsi="Times New Roman" w:cs="Times New Roman"/>
          <w:sz w:val="32"/>
          <w:szCs w:val="32"/>
          <w:vertAlign w:val="superscript"/>
        </w:rPr>
        <w:t>6</w:t>
      </w:r>
      <w:r w:rsidR="008D3B76">
        <w:rPr>
          <w:rFonts w:ascii="Times New Roman" w:hAnsi="Times New Roman" w:cs="Times New Roman"/>
          <w:sz w:val="32"/>
          <w:szCs w:val="32"/>
        </w:rPr>
        <w:t xml:space="preserve"> I</w:t>
      </w:r>
      <w:r w:rsidRPr="005358C8">
        <w:rPr>
          <w:rFonts w:ascii="Times New Roman" w:hAnsi="Times New Roman" w:cs="Times New Roman"/>
          <w:sz w:val="32"/>
          <w:szCs w:val="32"/>
        </w:rPr>
        <w:t>t is the malfunction in protein carrier or transporter which occurs due to high level of sex hormone in pregnancy responsible for cholestasis in pregnancy which is provided by</w:t>
      </w:r>
      <w:r w:rsidR="005358C8">
        <w:rPr>
          <w:rFonts w:ascii="Times New Roman" w:hAnsi="Times New Roman" w:cs="Times New Roman"/>
          <w:sz w:val="32"/>
          <w:szCs w:val="32"/>
        </w:rPr>
        <w:t xml:space="preserve"> </w:t>
      </w:r>
      <w:r w:rsidRPr="005358C8">
        <w:rPr>
          <w:rFonts w:ascii="Times New Roman" w:hAnsi="Times New Roman" w:cs="Times New Roman"/>
          <w:sz w:val="32"/>
          <w:szCs w:val="32"/>
        </w:rPr>
        <w:t>following observation</w:t>
      </w:r>
      <w:r w:rsidR="008D3B76">
        <w:rPr>
          <w:rFonts w:ascii="Times New Roman" w:hAnsi="Times New Roman" w:cs="Times New Roman"/>
          <w:sz w:val="32"/>
          <w:szCs w:val="32"/>
        </w:rPr>
        <w:t>s-</w:t>
      </w:r>
      <w:r w:rsidR="008D3B76">
        <w:rPr>
          <w:rFonts w:ascii="Times New Roman" w:hAnsi="Times New Roman" w:cs="Times New Roman"/>
          <w:sz w:val="32"/>
          <w:szCs w:val="32"/>
          <w:vertAlign w:val="superscript"/>
        </w:rPr>
        <w:t>7</w:t>
      </w:r>
    </w:p>
    <w:p w14:paraId="264EACEB" w14:textId="77777777" w:rsidR="00C169D3" w:rsidRPr="005358C8" w:rsidRDefault="003C46C8" w:rsidP="00C169D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The </w:t>
      </w:r>
      <w:r w:rsidR="007C705E">
        <w:rPr>
          <w:rFonts w:ascii="Times New Roman" w:hAnsi="Times New Roman" w:cs="Times New Roman"/>
          <w:sz w:val="32"/>
          <w:szCs w:val="32"/>
        </w:rPr>
        <w:t>symptoms usually manifest</w:t>
      </w:r>
      <w:r>
        <w:rPr>
          <w:rFonts w:ascii="Times New Roman" w:hAnsi="Times New Roman" w:cs="Times New Roman"/>
          <w:sz w:val="32"/>
          <w:szCs w:val="32"/>
        </w:rPr>
        <w:t xml:space="preserve"> itself in last </w:t>
      </w:r>
      <w:r w:rsidR="00C169D3" w:rsidRPr="005358C8">
        <w:rPr>
          <w:rFonts w:ascii="Times New Roman" w:hAnsi="Times New Roman" w:cs="Times New Roman"/>
          <w:sz w:val="32"/>
          <w:szCs w:val="32"/>
        </w:rPr>
        <w:t>trimester</w:t>
      </w:r>
      <w:r>
        <w:rPr>
          <w:rFonts w:ascii="Times New Roman" w:hAnsi="Times New Roman" w:cs="Times New Roman"/>
          <w:sz w:val="32"/>
          <w:szCs w:val="32"/>
        </w:rPr>
        <w:t xml:space="preserve"> of pregnancy.</w:t>
      </w:r>
    </w:p>
    <w:p w14:paraId="334C862B" w14:textId="77777777" w:rsidR="00C169D3" w:rsidRPr="005358C8" w:rsidRDefault="003C46C8" w:rsidP="00C169D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H</w:t>
      </w:r>
      <w:r w:rsidR="00C169D3" w:rsidRPr="005358C8">
        <w:rPr>
          <w:rFonts w:ascii="Times New Roman" w:hAnsi="Times New Roman" w:cs="Times New Roman"/>
          <w:sz w:val="32"/>
          <w:szCs w:val="32"/>
        </w:rPr>
        <w:t>igh</w:t>
      </w:r>
      <w:r>
        <w:rPr>
          <w:rFonts w:ascii="Times New Roman" w:hAnsi="Times New Roman" w:cs="Times New Roman"/>
          <w:sz w:val="32"/>
          <w:szCs w:val="32"/>
        </w:rPr>
        <w:t>er</w:t>
      </w:r>
      <w:r w:rsidR="00C169D3" w:rsidRPr="005358C8">
        <w:rPr>
          <w:rFonts w:ascii="Times New Roman" w:hAnsi="Times New Roman" w:cs="Times New Roman"/>
          <w:sz w:val="32"/>
          <w:szCs w:val="32"/>
        </w:rPr>
        <w:t xml:space="preserve"> incidence of ICP</w:t>
      </w:r>
      <w:r>
        <w:rPr>
          <w:rFonts w:ascii="Times New Roman" w:hAnsi="Times New Roman" w:cs="Times New Roman"/>
          <w:sz w:val="32"/>
          <w:szCs w:val="32"/>
        </w:rPr>
        <w:t xml:space="preserve"> in multiple pregnancy than singleton pregnancy.</w:t>
      </w:r>
    </w:p>
    <w:p w14:paraId="19C3EE73" w14:textId="77777777" w:rsidR="00C169D3" w:rsidRPr="005358C8" w:rsidRDefault="003C46C8" w:rsidP="00C169D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Resolution of symptoms after delievery.</w:t>
      </w:r>
    </w:p>
    <w:p w14:paraId="0C9F688E" w14:textId="77777777" w:rsidR="00C169D3" w:rsidRPr="005358C8" w:rsidRDefault="003C46C8" w:rsidP="00C169D3">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Recurrence in next pregnancy upto </w:t>
      </w:r>
      <w:r w:rsidR="00C169D3" w:rsidRPr="005358C8">
        <w:rPr>
          <w:rFonts w:ascii="Times New Roman" w:hAnsi="Times New Roman" w:cs="Times New Roman"/>
          <w:sz w:val="32"/>
          <w:szCs w:val="32"/>
        </w:rPr>
        <w:t>45 – 70% of patients.</w:t>
      </w:r>
    </w:p>
    <w:p w14:paraId="5A7ABA98" w14:textId="77777777" w:rsidR="00C169D3" w:rsidRPr="008D3B76" w:rsidRDefault="007E2153" w:rsidP="00C169D3">
      <w:pPr>
        <w:rPr>
          <w:rFonts w:ascii="Times New Roman" w:hAnsi="Times New Roman" w:cs="Times New Roman"/>
          <w:sz w:val="32"/>
          <w:szCs w:val="32"/>
          <w:vertAlign w:val="superscript"/>
        </w:rPr>
      </w:pPr>
      <w:r>
        <w:rPr>
          <w:rFonts w:ascii="Times New Roman" w:hAnsi="Times New Roman" w:cs="Times New Roman"/>
          <w:sz w:val="32"/>
          <w:szCs w:val="32"/>
        </w:rPr>
        <w:t xml:space="preserve">GENETIC – </w:t>
      </w:r>
      <w:r w:rsidR="003C46C8">
        <w:rPr>
          <w:rFonts w:ascii="Times New Roman" w:hAnsi="Times New Roman" w:cs="Times New Roman"/>
          <w:sz w:val="32"/>
          <w:szCs w:val="32"/>
        </w:rPr>
        <w:t>C</w:t>
      </w:r>
      <w:r w:rsidR="00C169D3" w:rsidRPr="005358C8">
        <w:rPr>
          <w:rFonts w:ascii="Times New Roman" w:hAnsi="Times New Roman" w:cs="Times New Roman"/>
          <w:sz w:val="32"/>
          <w:szCs w:val="32"/>
        </w:rPr>
        <w:t>ertain mutations in genes encoding biliary transport protein</w:t>
      </w:r>
      <w:r w:rsidR="004367FF">
        <w:rPr>
          <w:rFonts w:ascii="Times New Roman" w:hAnsi="Times New Roman" w:cs="Times New Roman"/>
          <w:sz w:val="32"/>
          <w:szCs w:val="32"/>
        </w:rPr>
        <w:t xml:space="preserve"> </w:t>
      </w:r>
      <w:r w:rsidR="003C46C8">
        <w:rPr>
          <w:rFonts w:ascii="Times New Roman" w:hAnsi="Times New Roman" w:cs="Times New Roman"/>
          <w:sz w:val="32"/>
          <w:szCs w:val="32"/>
        </w:rPr>
        <w:t>becomes the basis for</w:t>
      </w:r>
      <w:r w:rsidR="003C46C8" w:rsidRPr="003C46C8">
        <w:rPr>
          <w:rFonts w:ascii="Times New Roman" w:hAnsi="Times New Roman" w:cs="Times New Roman"/>
          <w:sz w:val="32"/>
          <w:szCs w:val="32"/>
        </w:rPr>
        <w:t xml:space="preserve"> </w:t>
      </w:r>
      <w:r w:rsidR="003C46C8" w:rsidRPr="005358C8">
        <w:rPr>
          <w:rFonts w:ascii="Times New Roman" w:hAnsi="Times New Roman" w:cs="Times New Roman"/>
          <w:sz w:val="32"/>
          <w:szCs w:val="32"/>
        </w:rPr>
        <w:t>genetic predisposition</w:t>
      </w:r>
      <w:r w:rsidR="003C46C8">
        <w:rPr>
          <w:rFonts w:ascii="Times New Roman" w:hAnsi="Times New Roman" w:cs="Times New Roman"/>
          <w:sz w:val="32"/>
          <w:szCs w:val="32"/>
        </w:rPr>
        <w:t xml:space="preserve"> for ICP responsible for</w:t>
      </w:r>
      <w:r w:rsidR="003C46C8" w:rsidRPr="003C46C8">
        <w:rPr>
          <w:rFonts w:ascii="Times New Roman" w:hAnsi="Times New Roman" w:cs="Times New Roman"/>
          <w:sz w:val="32"/>
          <w:szCs w:val="32"/>
        </w:rPr>
        <w:t xml:space="preserve"> </w:t>
      </w:r>
      <w:r w:rsidR="003C46C8">
        <w:rPr>
          <w:rFonts w:ascii="Times New Roman" w:hAnsi="Times New Roman" w:cs="Times New Roman"/>
          <w:sz w:val="32"/>
          <w:szCs w:val="32"/>
        </w:rPr>
        <w:t>h</w:t>
      </w:r>
      <w:r w:rsidR="003C46C8" w:rsidRPr="005358C8">
        <w:rPr>
          <w:rFonts w:ascii="Times New Roman" w:hAnsi="Times New Roman" w:cs="Times New Roman"/>
          <w:sz w:val="32"/>
          <w:szCs w:val="32"/>
        </w:rPr>
        <w:t>igher incidence in mothers and sisters of patients with ICP</w:t>
      </w:r>
      <w:r w:rsidR="003C46C8">
        <w:rPr>
          <w:rFonts w:ascii="Times New Roman" w:hAnsi="Times New Roman" w:cs="Times New Roman"/>
          <w:sz w:val="32"/>
          <w:szCs w:val="32"/>
        </w:rPr>
        <w:t>.</w:t>
      </w:r>
      <w:r w:rsidR="003C46C8">
        <w:rPr>
          <w:rFonts w:ascii="Times New Roman" w:hAnsi="Times New Roman" w:cs="Times New Roman"/>
          <w:sz w:val="32"/>
          <w:szCs w:val="32"/>
          <w:vertAlign w:val="superscript"/>
        </w:rPr>
        <w:t>8-</w:t>
      </w:r>
      <w:r w:rsidR="008D3B76">
        <w:rPr>
          <w:rFonts w:ascii="Times New Roman" w:hAnsi="Times New Roman" w:cs="Times New Roman"/>
          <w:sz w:val="32"/>
          <w:szCs w:val="32"/>
          <w:vertAlign w:val="superscript"/>
        </w:rPr>
        <w:t>9</w:t>
      </w:r>
    </w:p>
    <w:p w14:paraId="31553D19"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 xml:space="preserve">EXOGENOUS FATORS – </w:t>
      </w:r>
      <w:r w:rsidR="003C46C8">
        <w:rPr>
          <w:rFonts w:ascii="Times New Roman" w:hAnsi="Times New Roman" w:cs="Times New Roman"/>
          <w:sz w:val="32"/>
          <w:szCs w:val="32"/>
        </w:rPr>
        <w:t xml:space="preserve">Some </w:t>
      </w:r>
      <w:r w:rsidRPr="005358C8">
        <w:rPr>
          <w:rFonts w:ascii="Times New Roman" w:hAnsi="Times New Roman" w:cs="Times New Roman"/>
          <w:sz w:val="32"/>
          <w:szCs w:val="32"/>
        </w:rPr>
        <w:t>environmental and alimentary factors</w:t>
      </w:r>
      <w:r w:rsidR="003C46C8">
        <w:rPr>
          <w:rFonts w:ascii="Times New Roman" w:hAnsi="Times New Roman" w:cs="Times New Roman"/>
          <w:sz w:val="32"/>
          <w:szCs w:val="32"/>
        </w:rPr>
        <w:t xml:space="preserve"> are believed to affect the genetically predisposed </w:t>
      </w:r>
      <w:r w:rsidRPr="005358C8">
        <w:rPr>
          <w:rFonts w:ascii="Times New Roman" w:hAnsi="Times New Roman" w:cs="Times New Roman"/>
          <w:sz w:val="32"/>
          <w:szCs w:val="32"/>
        </w:rPr>
        <w:t>women. Low levels of selenium have been linked to increased incidence of ICP</w:t>
      </w:r>
      <w:r w:rsidR="007E2153">
        <w:rPr>
          <w:rFonts w:ascii="Times New Roman" w:hAnsi="Times New Roman" w:cs="Times New Roman"/>
          <w:sz w:val="32"/>
          <w:szCs w:val="32"/>
        </w:rPr>
        <w:t>.</w:t>
      </w:r>
      <w:r w:rsidR="008D3B76">
        <w:rPr>
          <w:rFonts w:ascii="Times New Roman" w:hAnsi="Times New Roman" w:cs="Times New Roman"/>
          <w:sz w:val="32"/>
          <w:szCs w:val="32"/>
          <w:vertAlign w:val="superscript"/>
        </w:rPr>
        <w:t>10</w:t>
      </w:r>
    </w:p>
    <w:p w14:paraId="2E15C6CB"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b/>
          <w:sz w:val="32"/>
          <w:szCs w:val="32"/>
        </w:rPr>
        <w:t>FETAL PATHOPHYSIOLOGY-</w:t>
      </w:r>
    </w:p>
    <w:p w14:paraId="14782401" w14:textId="77777777" w:rsidR="00C169D3" w:rsidRPr="008D3B76" w:rsidRDefault="003C46C8" w:rsidP="00C169D3">
      <w:pPr>
        <w:rPr>
          <w:rFonts w:ascii="Times New Roman" w:hAnsi="Times New Roman" w:cs="Times New Roman"/>
          <w:sz w:val="32"/>
          <w:szCs w:val="32"/>
          <w:vertAlign w:val="superscript"/>
        </w:rPr>
      </w:pPr>
      <w:r>
        <w:rPr>
          <w:rFonts w:ascii="Times New Roman" w:hAnsi="Times New Roman" w:cs="Times New Roman"/>
          <w:sz w:val="32"/>
          <w:szCs w:val="32"/>
        </w:rPr>
        <w:t>There is increase chances of meconium staining of amniotic fluid in ICP</w:t>
      </w:r>
      <w:r w:rsidR="00623182">
        <w:rPr>
          <w:rFonts w:ascii="Times New Roman" w:hAnsi="Times New Roman" w:cs="Times New Roman"/>
          <w:sz w:val="32"/>
          <w:szCs w:val="32"/>
        </w:rPr>
        <w:t xml:space="preserve"> which results in stillbirth. But it has been concluded in studies that chronic placental insufficiency is not responsible for fetal death as evidenced by adequate birth weights for getational age and normal </w:t>
      </w:r>
      <w:r w:rsidR="00623182">
        <w:rPr>
          <w:rFonts w:ascii="Times New Roman" w:hAnsi="Times New Roman" w:cs="Times New Roman"/>
          <w:sz w:val="32"/>
          <w:szCs w:val="32"/>
        </w:rPr>
        <w:lastRenderedPageBreak/>
        <w:t xml:space="preserve">Doppler velocitimetry. </w:t>
      </w:r>
      <w:r w:rsidR="00C169D3" w:rsidRPr="005358C8">
        <w:rPr>
          <w:rFonts w:ascii="Times New Roman" w:hAnsi="Times New Roman" w:cs="Times New Roman"/>
          <w:sz w:val="32"/>
          <w:szCs w:val="32"/>
        </w:rPr>
        <w:t>Howeve</w:t>
      </w:r>
      <w:r w:rsidR="005358C8">
        <w:rPr>
          <w:rFonts w:ascii="Times New Roman" w:hAnsi="Times New Roman" w:cs="Times New Roman"/>
          <w:sz w:val="32"/>
          <w:szCs w:val="32"/>
        </w:rPr>
        <w:t>r</w:t>
      </w:r>
      <w:r w:rsidR="00623182">
        <w:rPr>
          <w:rFonts w:ascii="Times New Roman" w:hAnsi="Times New Roman" w:cs="Times New Roman"/>
          <w:sz w:val="32"/>
          <w:szCs w:val="32"/>
        </w:rPr>
        <w:t xml:space="preserve">, </w:t>
      </w:r>
      <w:r w:rsidR="00C169D3" w:rsidRPr="005358C8">
        <w:rPr>
          <w:rFonts w:ascii="Times New Roman" w:hAnsi="Times New Roman" w:cs="Times New Roman"/>
          <w:sz w:val="32"/>
          <w:szCs w:val="32"/>
        </w:rPr>
        <w:t>acute anoxia</w:t>
      </w:r>
      <w:r w:rsidR="00623182">
        <w:rPr>
          <w:rFonts w:ascii="Times New Roman" w:hAnsi="Times New Roman" w:cs="Times New Roman"/>
          <w:sz w:val="32"/>
          <w:szCs w:val="32"/>
        </w:rPr>
        <w:t xml:space="preserve"> causing petechial haemorrhages </w:t>
      </w:r>
      <w:r w:rsidR="00C169D3" w:rsidRPr="005358C8">
        <w:rPr>
          <w:rFonts w:ascii="Times New Roman" w:hAnsi="Times New Roman" w:cs="Times New Roman"/>
          <w:sz w:val="32"/>
          <w:szCs w:val="32"/>
        </w:rPr>
        <w:t>in pleura, pericardia and adrenal glands</w:t>
      </w:r>
      <w:r w:rsidR="008D3B76">
        <w:rPr>
          <w:rFonts w:ascii="Times New Roman" w:hAnsi="Times New Roman" w:cs="Times New Roman"/>
          <w:sz w:val="32"/>
          <w:szCs w:val="32"/>
        </w:rPr>
        <w:t xml:space="preserve"> </w:t>
      </w:r>
      <w:r w:rsidR="00623182">
        <w:rPr>
          <w:rFonts w:ascii="Times New Roman" w:hAnsi="Times New Roman" w:cs="Times New Roman"/>
          <w:sz w:val="32"/>
          <w:szCs w:val="32"/>
        </w:rPr>
        <w:t>are found to be responsible for fetal deaths.</w:t>
      </w:r>
      <w:r w:rsidR="008D3B76">
        <w:rPr>
          <w:rFonts w:ascii="Times New Roman" w:hAnsi="Times New Roman" w:cs="Times New Roman"/>
          <w:sz w:val="32"/>
          <w:szCs w:val="32"/>
          <w:vertAlign w:val="superscript"/>
        </w:rPr>
        <w:t>5</w:t>
      </w:r>
      <w:r w:rsidR="00623182">
        <w:rPr>
          <w:rFonts w:ascii="Times New Roman" w:hAnsi="Times New Roman" w:cs="Times New Roman"/>
          <w:sz w:val="32"/>
          <w:szCs w:val="32"/>
          <w:vertAlign w:val="superscript"/>
        </w:rPr>
        <w:t>,11</w:t>
      </w:r>
    </w:p>
    <w:p w14:paraId="6009EE10" w14:textId="77777777" w:rsidR="00C169D3" w:rsidRPr="008D3B76" w:rsidRDefault="00C169D3" w:rsidP="00C169D3">
      <w:pPr>
        <w:rPr>
          <w:rFonts w:ascii="Times New Roman" w:hAnsi="Times New Roman" w:cs="Times New Roman"/>
          <w:sz w:val="32"/>
          <w:szCs w:val="32"/>
          <w:vertAlign w:val="superscript"/>
        </w:rPr>
      </w:pPr>
      <w:r w:rsidRPr="005358C8">
        <w:rPr>
          <w:rFonts w:ascii="Times New Roman" w:hAnsi="Times New Roman" w:cs="Times New Roman"/>
          <w:sz w:val="32"/>
          <w:szCs w:val="32"/>
        </w:rPr>
        <w:t xml:space="preserve">During ICP, increased </w:t>
      </w:r>
      <w:r w:rsidR="00623182">
        <w:rPr>
          <w:rFonts w:ascii="Times New Roman" w:hAnsi="Times New Roman" w:cs="Times New Roman"/>
          <w:sz w:val="32"/>
          <w:szCs w:val="32"/>
        </w:rPr>
        <w:t xml:space="preserve">maternal levels </w:t>
      </w:r>
      <w:r w:rsidRPr="005358C8">
        <w:rPr>
          <w:rFonts w:ascii="Times New Roman" w:hAnsi="Times New Roman" w:cs="Times New Roman"/>
          <w:sz w:val="32"/>
          <w:szCs w:val="32"/>
        </w:rPr>
        <w:t>of bile acids</w:t>
      </w:r>
      <w:r w:rsidR="00623182">
        <w:rPr>
          <w:rFonts w:ascii="Times New Roman" w:hAnsi="Times New Roman" w:cs="Times New Roman"/>
          <w:sz w:val="32"/>
          <w:szCs w:val="32"/>
        </w:rPr>
        <w:t xml:space="preserve"> leads to </w:t>
      </w:r>
      <w:r w:rsidRPr="005358C8">
        <w:rPr>
          <w:rFonts w:ascii="Times New Roman" w:hAnsi="Times New Roman" w:cs="Times New Roman"/>
          <w:sz w:val="32"/>
          <w:szCs w:val="32"/>
        </w:rPr>
        <w:t xml:space="preserve">increased bile acid levels in amniotic fluid, cord plasma samples and </w:t>
      </w:r>
      <w:r w:rsidR="005358C8" w:rsidRPr="005358C8">
        <w:rPr>
          <w:rFonts w:ascii="Times New Roman" w:hAnsi="Times New Roman" w:cs="Times New Roman"/>
          <w:sz w:val="32"/>
          <w:szCs w:val="32"/>
        </w:rPr>
        <w:t>meconium.</w:t>
      </w:r>
      <w:r w:rsidR="008D3B76">
        <w:rPr>
          <w:rFonts w:ascii="Times New Roman" w:hAnsi="Times New Roman" w:cs="Times New Roman"/>
          <w:sz w:val="32"/>
          <w:szCs w:val="32"/>
          <w:vertAlign w:val="superscript"/>
        </w:rPr>
        <w:t>12</w:t>
      </w:r>
      <w:r w:rsidR="005358C8" w:rsidRPr="005358C8">
        <w:rPr>
          <w:rFonts w:ascii="Times New Roman" w:hAnsi="Times New Roman" w:cs="Times New Roman"/>
          <w:sz w:val="32"/>
          <w:szCs w:val="32"/>
        </w:rPr>
        <w:t xml:space="preserve"> </w:t>
      </w:r>
      <w:r w:rsidR="006323F3">
        <w:rPr>
          <w:rFonts w:ascii="Times New Roman" w:hAnsi="Times New Roman" w:cs="Times New Roman"/>
          <w:sz w:val="32"/>
          <w:szCs w:val="32"/>
        </w:rPr>
        <w:t>T</w:t>
      </w:r>
      <w:r w:rsidR="006323F3" w:rsidRPr="005358C8">
        <w:rPr>
          <w:rFonts w:ascii="Times New Roman" w:hAnsi="Times New Roman" w:cs="Times New Roman"/>
          <w:sz w:val="32"/>
          <w:szCs w:val="32"/>
        </w:rPr>
        <w:t>hese bile</w:t>
      </w:r>
      <w:r w:rsidRPr="005358C8">
        <w:rPr>
          <w:rFonts w:ascii="Times New Roman" w:hAnsi="Times New Roman" w:cs="Times New Roman"/>
          <w:sz w:val="32"/>
          <w:szCs w:val="32"/>
        </w:rPr>
        <w:t xml:space="preserve"> acids are responsible for increase fetal colonic motility and induce vasoconstriction of human placental chorionic veins.</w:t>
      </w:r>
      <w:r w:rsidR="008D3B76">
        <w:rPr>
          <w:rFonts w:ascii="Times New Roman" w:hAnsi="Times New Roman" w:cs="Times New Roman"/>
          <w:sz w:val="32"/>
          <w:szCs w:val="32"/>
          <w:vertAlign w:val="superscript"/>
        </w:rPr>
        <w:t>13</w:t>
      </w:r>
    </w:p>
    <w:p w14:paraId="77FEC263" w14:textId="77777777" w:rsidR="00C169D3" w:rsidRPr="005358C8" w:rsidRDefault="00C169D3" w:rsidP="00C169D3">
      <w:pPr>
        <w:rPr>
          <w:rFonts w:ascii="Times New Roman" w:hAnsi="Times New Roman" w:cs="Times New Roman"/>
          <w:b/>
          <w:sz w:val="32"/>
          <w:szCs w:val="32"/>
        </w:rPr>
      </w:pPr>
      <w:r w:rsidRPr="005358C8">
        <w:rPr>
          <w:rFonts w:ascii="Times New Roman" w:hAnsi="Times New Roman" w:cs="Times New Roman"/>
          <w:b/>
          <w:sz w:val="32"/>
          <w:szCs w:val="32"/>
        </w:rPr>
        <w:t>CLINICAL PRESENTATION –</w:t>
      </w:r>
    </w:p>
    <w:p w14:paraId="0374435C" w14:textId="77777777" w:rsidR="00C169D3" w:rsidRPr="005358C8" w:rsidRDefault="00C169D3" w:rsidP="00C169D3">
      <w:pPr>
        <w:pStyle w:val="ListParagraph"/>
        <w:numPr>
          <w:ilvl w:val="0"/>
          <w:numId w:val="2"/>
        </w:numPr>
        <w:rPr>
          <w:rFonts w:ascii="Times New Roman" w:hAnsi="Times New Roman" w:cs="Times New Roman"/>
          <w:sz w:val="32"/>
          <w:szCs w:val="32"/>
        </w:rPr>
      </w:pPr>
      <w:r w:rsidRPr="005358C8">
        <w:rPr>
          <w:rFonts w:ascii="Times New Roman" w:hAnsi="Times New Roman" w:cs="Times New Roman"/>
          <w:sz w:val="32"/>
          <w:szCs w:val="32"/>
        </w:rPr>
        <w:t>Pruritis is t</w:t>
      </w:r>
      <w:r w:rsidR="004367FF">
        <w:rPr>
          <w:rFonts w:ascii="Times New Roman" w:hAnsi="Times New Roman" w:cs="Times New Roman"/>
          <w:sz w:val="32"/>
          <w:szCs w:val="32"/>
        </w:rPr>
        <w:t xml:space="preserve">he main presenting symptom </w:t>
      </w:r>
      <w:r w:rsidRPr="005358C8">
        <w:rPr>
          <w:rFonts w:ascii="Times New Roman" w:hAnsi="Times New Roman" w:cs="Times New Roman"/>
          <w:sz w:val="32"/>
          <w:szCs w:val="32"/>
        </w:rPr>
        <w:t>usually</w:t>
      </w:r>
      <w:r w:rsidR="00623182">
        <w:rPr>
          <w:rFonts w:ascii="Times New Roman" w:hAnsi="Times New Roman" w:cs="Times New Roman"/>
          <w:sz w:val="32"/>
          <w:szCs w:val="32"/>
        </w:rPr>
        <w:t xml:space="preserve"> observed in multiple pregnancy</w:t>
      </w:r>
      <w:r w:rsidR="004367FF">
        <w:rPr>
          <w:rFonts w:ascii="Times New Roman" w:hAnsi="Times New Roman" w:cs="Times New Roman"/>
          <w:sz w:val="32"/>
          <w:szCs w:val="32"/>
        </w:rPr>
        <w:t xml:space="preserve"> in third trimester</w:t>
      </w:r>
      <w:r w:rsidRPr="005358C8">
        <w:rPr>
          <w:rFonts w:ascii="Times New Roman" w:hAnsi="Times New Roman" w:cs="Times New Roman"/>
          <w:sz w:val="32"/>
          <w:szCs w:val="32"/>
        </w:rPr>
        <w:t xml:space="preserve">, particularly </w:t>
      </w:r>
      <w:r w:rsidR="00623182">
        <w:rPr>
          <w:rFonts w:ascii="Times New Roman" w:hAnsi="Times New Roman" w:cs="Times New Roman"/>
          <w:sz w:val="32"/>
          <w:szCs w:val="32"/>
        </w:rPr>
        <w:t xml:space="preserve">involving the </w:t>
      </w:r>
      <w:r w:rsidRPr="005358C8">
        <w:rPr>
          <w:rFonts w:ascii="Times New Roman" w:hAnsi="Times New Roman" w:cs="Times New Roman"/>
          <w:sz w:val="32"/>
          <w:szCs w:val="32"/>
        </w:rPr>
        <w:t>hands and soles spreading to extremities and trunk without rash. Pruritis may progressively worsen as gestation progresses until birth when it will rapidly clear. The pruritis is more severe at night. Pruritis may be due to deposition of bile salts in the nerve endings of skin.</w:t>
      </w:r>
      <w:r w:rsidR="008D3B76">
        <w:rPr>
          <w:rFonts w:ascii="Times New Roman" w:hAnsi="Times New Roman" w:cs="Times New Roman"/>
          <w:sz w:val="32"/>
          <w:szCs w:val="32"/>
          <w:vertAlign w:val="superscript"/>
        </w:rPr>
        <w:t>14</w:t>
      </w:r>
    </w:p>
    <w:p w14:paraId="1E48C969" w14:textId="77777777" w:rsidR="00C169D3" w:rsidRPr="005358C8" w:rsidRDefault="00C169D3" w:rsidP="00C169D3">
      <w:pPr>
        <w:pStyle w:val="ListParagraph"/>
        <w:numPr>
          <w:ilvl w:val="0"/>
          <w:numId w:val="2"/>
        </w:numPr>
        <w:rPr>
          <w:rFonts w:ascii="Times New Roman" w:hAnsi="Times New Roman" w:cs="Times New Roman"/>
          <w:sz w:val="32"/>
          <w:szCs w:val="32"/>
        </w:rPr>
      </w:pPr>
      <w:r w:rsidRPr="005358C8">
        <w:rPr>
          <w:rFonts w:ascii="Times New Roman" w:hAnsi="Times New Roman" w:cs="Times New Roman"/>
          <w:sz w:val="32"/>
          <w:szCs w:val="32"/>
        </w:rPr>
        <w:t>Sleep disturbances are of severe nature and may be due to severe pruritis.</w:t>
      </w:r>
    </w:p>
    <w:p w14:paraId="69638254" w14:textId="77777777" w:rsidR="00C169D3" w:rsidRPr="005358C8" w:rsidRDefault="00C169D3" w:rsidP="00C169D3">
      <w:pPr>
        <w:pStyle w:val="ListParagraph"/>
        <w:numPr>
          <w:ilvl w:val="0"/>
          <w:numId w:val="2"/>
        </w:numPr>
        <w:rPr>
          <w:rFonts w:ascii="Times New Roman" w:hAnsi="Times New Roman" w:cs="Times New Roman"/>
          <w:sz w:val="32"/>
          <w:szCs w:val="32"/>
        </w:rPr>
      </w:pPr>
      <w:r w:rsidRPr="005358C8">
        <w:rPr>
          <w:rFonts w:ascii="Times New Roman" w:hAnsi="Times New Roman" w:cs="Times New Roman"/>
          <w:sz w:val="32"/>
          <w:szCs w:val="32"/>
        </w:rPr>
        <w:t>Dark urine, pale stools are uncommon.</w:t>
      </w:r>
    </w:p>
    <w:p w14:paraId="298BD1C5" w14:textId="77777777" w:rsidR="00C169D3" w:rsidRPr="005358C8" w:rsidRDefault="00C169D3" w:rsidP="00C169D3">
      <w:pPr>
        <w:pStyle w:val="ListParagraph"/>
        <w:numPr>
          <w:ilvl w:val="0"/>
          <w:numId w:val="2"/>
        </w:numPr>
        <w:rPr>
          <w:rFonts w:ascii="Times New Roman" w:hAnsi="Times New Roman" w:cs="Times New Roman"/>
          <w:sz w:val="32"/>
          <w:szCs w:val="32"/>
        </w:rPr>
      </w:pPr>
      <w:r w:rsidRPr="005358C8">
        <w:rPr>
          <w:rFonts w:ascii="Times New Roman" w:hAnsi="Times New Roman" w:cs="Times New Roman"/>
          <w:sz w:val="32"/>
          <w:szCs w:val="32"/>
        </w:rPr>
        <w:t>Jaundice and steatorrhoea is rare and is usually seen 2-4 weeks after onset of pruritis</w:t>
      </w:r>
      <w:r w:rsidR="008D3B76">
        <w:rPr>
          <w:rFonts w:ascii="Times New Roman" w:hAnsi="Times New Roman" w:cs="Times New Roman"/>
          <w:sz w:val="32"/>
          <w:szCs w:val="32"/>
        </w:rPr>
        <w:t xml:space="preserve"> and is seen only in 10% of cases.</w:t>
      </w:r>
      <w:r w:rsidR="008D3B76">
        <w:rPr>
          <w:rFonts w:ascii="Times New Roman" w:hAnsi="Times New Roman" w:cs="Times New Roman"/>
          <w:sz w:val="32"/>
          <w:szCs w:val="32"/>
          <w:vertAlign w:val="superscript"/>
        </w:rPr>
        <w:t>15</w:t>
      </w:r>
    </w:p>
    <w:p w14:paraId="73FB32B4" w14:textId="77777777" w:rsidR="00C169D3" w:rsidRPr="005358C8" w:rsidRDefault="00C169D3" w:rsidP="00C169D3">
      <w:pPr>
        <w:pStyle w:val="ListParagraph"/>
        <w:numPr>
          <w:ilvl w:val="0"/>
          <w:numId w:val="2"/>
        </w:numPr>
        <w:rPr>
          <w:rFonts w:ascii="Times New Roman" w:hAnsi="Times New Roman" w:cs="Times New Roman"/>
          <w:sz w:val="32"/>
          <w:szCs w:val="32"/>
        </w:rPr>
      </w:pPr>
      <w:r w:rsidRPr="005358C8">
        <w:rPr>
          <w:rFonts w:ascii="Times New Roman" w:hAnsi="Times New Roman" w:cs="Times New Roman"/>
          <w:sz w:val="32"/>
          <w:szCs w:val="32"/>
        </w:rPr>
        <w:t>Occasionally malaise and anorexia may also be seen.</w:t>
      </w:r>
    </w:p>
    <w:p w14:paraId="06D50FD1" w14:textId="77777777" w:rsidR="00C169D3" w:rsidRPr="005358C8" w:rsidRDefault="00C169D3" w:rsidP="00C169D3">
      <w:pPr>
        <w:pStyle w:val="ListParagraph"/>
        <w:numPr>
          <w:ilvl w:val="0"/>
          <w:numId w:val="2"/>
        </w:numPr>
        <w:rPr>
          <w:rFonts w:ascii="Times New Roman" w:hAnsi="Times New Roman" w:cs="Times New Roman"/>
          <w:sz w:val="32"/>
          <w:szCs w:val="32"/>
        </w:rPr>
      </w:pPr>
      <w:r w:rsidRPr="005358C8">
        <w:rPr>
          <w:rFonts w:ascii="Times New Roman" w:hAnsi="Times New Roman" w:cs="Times New Roman"/>
          <w:sz w:val="32"/>
          <w:szCs w:val="32"/>
        </w:rPr>
        <w:t xml:space="preserve">Intrapatum and postpartum haemorhage </w:t>
      </w:r>
    </w:p>
    <w:p w14:paraId="36CC721C" w14:textId="77777777" w:rsidR="00C169D3" w:rsidRPr="005358C8" w:rsidRDefault="00C169D3" w:rsidP="00C169D3">
      <w:pPr>
        <w:pStyle w:val="ListParagraph"/>
        <w:numPr>
          <w:ilvl w:val="0"/>
          <w:numId w:val="2"/>
        </w:numPr>
        <w:rPr>
          <w:rFonts w:ascii="Times New Roman" w:hAnsi="Times New Roman" w:cs="Times New Roman"/>
          <w:sz w:val="32"/>
          <w:szCs w:val="32"/>
        </w:rPr>
      </w:pPr>
      <w:r w:rsidRPr="005358C8">
        <w:rPr>
          <w:rFonts w:ascii="Times New Roman" w:hAnsi="Times New Roman" w:cs="Times New Roman"/>
          <w:sz w:val="32"/>
          <w:szCs w:val="32"/>
        </w:rPr>
        <w:t>On examination- excoriation marks may be seen. Icterus is rare. If rash is present, one should consider other diagnosis.</w:t>
      </w:r>
    </w:p>
    <w:p w14:paraId="5C4263F4" w14:textId="77777777" w:rsidR="00C169D3" w:rsidRPr="005358C8" w:rsidRDefault="00C169D3" w:rsidP="00C169D3">
      <w:pPr>
        <w:rPr>
          <w:rFonts w:ascii="Times New Roman" w:hAnsi="Times New Roman" w:cs="Times New Roman"/>
          <w:b/>
          <w:sz w:val="32"/>
          <w:szCs w:val="32"/>
        </w:rPr>
      </w:pPr>
      <w:r w:rsidRPr="005358C8">
        <w:rPr>
          <w:rFonts w:ascii="Times New Roman" w:hAnsi="Times New Roman" w:cs="Times New Roman"/>
          <w:b/>
          <w:sz w:val="32"/>
          <w:szCs w:val="32"/>
        </w:rPr>
        <w:t>DIFFERENTIAL DIAGNOSIS –</w:t>
      </w:r>
    </w:p>
    <w:p w14:paraId="7A0161ED" w14:textId="77777777" w:rsidR="00C169D3" w:rsidRPr="005358C8" w:rsidRDefault="00C169D3" w:rsidP="00C169D3">
      <w:pPr>
        <w:pStyle w:val="ListParagraph"/>
        <w:numPr>
          <w:ilvl w:val="0"/>
          <w:numId w:val="3"/>
        </w:numPr>
        <w:rPr>
          <w:rFonts w:ascii="Times New Roman" w:hAnsi="Times New Roman" w:cs="Times New Roman"/>
          <w:sz w:val="32"/>
          <w:szCs w:val="32"/>
        </w:rPr>
      </w:pPr>
      <w:r w:rsidRPr="005358C8">
        <w:rPr>
          <w:rFonts w:ascii="Times New Roman" w:hAnsi="Times New Roman" w:cs="Times New Roman"/>
          <w:sz w:val="32"/>
          <w:szCs w:val="32"/>
        </w:rPr>
        <w:t>Preexisting liver disease, alcohol or drug dependence</w:t>
      </w:r>
    </w:p>
    <w:p w14:paraId="2216BC95" w14:textId="77777777" w:rsidR="00C169D3" w:rsidRPr="005358C8" w:rsidRDefault="00C169D3" w:rsidP="00C169D3">
      <w:pPr>
        <w:pStyle w:val="ListParagraph"/>
        <w:numPr>
          <w:ilvl w:val="0"/>
          <w:numId w:val="3"/>
        </w:numPr>
        <w:rPr>
          <w:rFonts w:ascii="Times New Roman" w:hAnsi="Times New Roman" w:cs="Times New Roman"/>
          <w:sz w:val="32"/>
          <w:szCs w:val="32"/>
        </w:rPr>
      </w:pPr>
      <w:r w:rsidRPr="005358C8">
        <w:rPr>
          <w:rFonts w:ascii="Times New Roman" w:hAnsi="Times New Roman" w:cs="Times New Roman"/>
          <w:sz w:val="32"/>
          <w:szCs w:val="32"/>
        </w:rPr>
        <w:t>Viral hepatitis- check viral serology for hepatitis A,  Hepatitis B, Hepatitis C, CMV, EBV</w:t>
      </w:r>
    </w:p>
    <w:p w14:paraId="5D4D60CA" w14:textId="77777777" w:rsidR="00C169D3" w:rsidRPr="005358C8" w:rsidRDefault="00C169D3" w:rsidP="00C169D3">
      <w:pPr>
        <w:pStyle w:val="ListParagraph"/>
        <w:numPr>
          <w:ilvl w:val="0"/>
          <w:numId w:val="3"/>
        </w:numPr>
        <w:rPr>
          <w:rFonts w:ascii="Times New Roman" w:hAnsi="Times New Roman" w:cs="Times New Roman"/>
          <w:sz w:val="32"/>
          <w:szCs w:val="32"/>
        </w:rPr>
      </w:pPr>
      <w:r w:rsidRPr="005358C8">
        <w:rPr>
          <w:rFonts w:ascii="Times New Roman" w:hAnsi="Times New Roman" w:cs="Times New Roman"/>
          <w:sz w:val="32"/>
          <w:szCs w:val="32"/>
        </w:rPr>
        <w:lastRenderedPageBreak/>
        <w:t>Autoimmune liver disease</w:t>
      </w:r>
    </w:p>
    <w:p w14:paraId="7C871C37" w14:textId="77777777" w:rsidR="00C169D3" w:rsidRPr="005358C8" w:rsidRDefault="00C169D3" w:rsidP="00C169D3">
      <w:pPr>
        <w:pStyle w:val="ListParagraph"/>
        <w:numPr>
          <w:ilvl w:val="0"/>
          <w:numId w:val="3"/>
        </w:numPr>
        <w:rPr>
          <w:rFonts w:ascii="Times New Roman" w:hAnsi="Times New Roman" w:cs="Times New Roman"/>
          <w:sz w:val="32"/>
          <w:szCs w:val="32"/>
        </w:rPr>
      </w:pPr>
      <w:r w:rsidRPr="005358C8">
        <w:rPr>
          <w:rFonts w:ascii="Times New Roman" w:hAnsi="Times New Roman" w:cs="Times New Roman"/>
          <w:sz w:val="32"/>
          <w:szCs w:val="32"/>
        </w:rPr>
        <w:t xml:space="preserve">Pruritic urticarial papules and plaques (PUPPP </w:t>
      </w:r>
      <w:r w:rsidR="005358C8" w:rsidRPr="005358C8">
        <w:rPr>
          <w:rFonts w:ascii="Times New Roman" w:hAnsi="Times New Roman" w:cs="Times New Roman"/>
          <w:sz w:val="32"/>
          <w:szCs w:val="32"/>
        </w:rPr>
        <w:t>syndrome)</w:t>
      </w:r>
      <w:r w:rsidRPr="005358C8">
        <w:rPr>
          <w:rFonts w:ascii="Times New Roman" w:hAnsi="Times New Roman" w:cs="Times New Roman"/>
          <w:sz w:val="32"/>
          <w:szCs w:val="32"/>
        </w:rPr>
        <w:t xml:space="preserve"> or polymorphic eruption of pregnancy.</w:t>
      </w:r>
    </w:p>
    <w:p w14:paraId="66526D54" w14:textId="77777777" w:rsidR="00C169D3" w:rsidRPr="005358C8" w:rsidRDefault="00C169D3" w:rsidP="00C169D3">
      <w:pPr>
        <w:pStyle w:val="ListParagraph"/>
        <w:numPr>
          <w:ilvl w:val="0"/>
          <w:numId w:val="3"/>
        </w:numPr>
        <w:rPr>
          <w:rFonts w:ascii="Times New Roman" w:hAnsi="Times New Roman" w:cs="Times New Roman"/>
          <w:sz w:val="32"/>
          <w:szCs w:val="32"/>
        </w:rPr>
      </w:pPr>
      <w:r w:rsidRPr="005358C8">
        <w:rPr>
          <w:rFonts w:ascii="Times New Roman" w:hAnsi="Times New Roman" w:cs="Times New Roman"/>
          <w:sz w:val="32"/>
          <w:szCs w:val="32"/>
        </w:rPr>
        <w:t>Pre eclampsia</w:t>
      </w:r>
    </w:p>
    <w:p w14:paraId="03391965" w14:textId="77777777" w:rsidR="00C169D3" w:rsidRPr="005358C8" w:rsidRDefault="00C169D3" w:rsidP="00C169D3">
      <w:pPr>
        <w:pStyle w:val="ListParagraph"/>
        <w:numPr>
          <w:ilvl w:val="0"/>
          <w:numId w:val="3"/>
        </w:numPr>
        <w:rPr>
          <w:rFonts w:ascii="Times New Roman" w:hAnsi="Times New Roman" w:cs="Times New Roman"/>
          <w:sz w:val="32"/>
          <w:szCs w:val="32"/>
        </w:rPr>
      </w:pPr>
      <w:r w:rsidRPr="005358C8">
        <w:rPr>
          <w:rFonts w:ascii="Times New Roman" w:hAnsi="Times New Roman" w:cs="Times New Roman"/>
          <w:sz w:val="32"/>
          <w:szCs w:val="32"/>
        </w:rPr>
        <w:t xml:space="preserve"> Acute fatty liver of pregnancy</w:t>
      </w:r>
    </w:p>
    <w:p w14:paraId="408FDE0E" w14:textId="77777777" w:rsidR="00C169D3" w:rsidRPr="005358C8" w:rsidRDefault="00C169D3" w:rsidP="00C169D3">
      <w:pPr>
        <w:pStyle w:val="ListParagraph"/>
        <w:numPr>
          <w:ilvl w:val="0"/>
          <w:numId w:val="3"/>
        </w:numPr>
        <w:rPr>
          <w:rFonts w:ascii="Times New Roman" w:hAnsi="Times New Roman" w:cs="Times New Roman"/>
          <w:sz w:val="32"/>
          <w:szCs w:val="32"/>
        </w:rPr>
      </w:pPr>
      <w:r w:rsidRPr="005358C8">
        <w:rPr>
          <w:rFonts w:ascii="Times New Roman" w:hAnsi="Times New Roman" w:cs="Times New Roman"/>
          <w:sz w:val="32"/>
          <w:szCs w:val="32"/>
        </w:rPr>
        <w:t>HELLP syndrome</w:t>
      </w:r>
    </w:p>
    <w:p w14:paraId="6A4698ED" w14:textId="77777777" w:rsidR="00C169D3" w:rsidRPr="005358C8" w:rsidRDefault="00C169D3" w:rsidP="00C169D3">
      <w:pPr>
        <w:rPr>
          <w:rFonts w:ascii="Times New Roman" w:hAnsi="Times New Roman" w:cs="Times New Roman"/>
          <w:sz w:val="32"/>
          <w:szCs w:val="32"/>
        </w:rPr>
      </w:pPr>
    </w:p>
    <w:p w14:paraId="3165A4C6" w14:textId="77777777" w:rsidR="00C169D3" w:rsidRPr="005358C8" w:rsidRDefault="00C169D3" w:rsidP="00C169D3">
      <w:pPr>
        <w:rPr>
          <w:rFonts w:ascii="Times New Roman" w:hAnsi="Times New Roman" w:cs="Times New Roman"/>
          <w:b/>
          <w:sz w:val="32"/>
          <w:szCs w:val="32"/>
        </w:rPr>
      </w:pPr>
      <w:r w:rsidRPr="005358C8">
        <w:rPr>
          <w:rFonts w:ascii="Times New Roman" w:hAnsi="Times New Roman" w:cs="Times New Roman"/>
          <w:b/>
          <w:sz w:val="32"/>
          <w:szCs w:val="32"/>
        </w:rPr>
        <w:t>COMPLICATIONS-</w:t>
      </w:r>
    </w:p>
    <w:p w14:paraId="236F1041"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MATERNAL COMPLICATION-</w:t>
      </w:r>
    </w:p>
    <w:p w14:paraId="76CF5CA9" w14:textId="77777777" w:rsidR="00C169D3" w:rsidRPr="005358C8" w:rsidRDefault="00C169D3" w:rsidP="00C169D3">
      <w:pPr>
        <w:pStyle w:val="ListParagraph"/>
        <w:numPr>
          <w:ilvl w:val="0"/>
          <w:numId w:val="4"/>
        </w:numPr>
        <w:rPr>
          <w:rFonts w:ascii="Times New Roman" w:hAnsi="Times New Roman" w:cs="Times New Roman"/>
          <w:sz w:val="32"/>
          <w:szCs w:val="32"/>
        </w:rPr>
      </w:pPr>
      <w:r w:rsidRPr="005358C8">
        <w:rPr>
          <w:rFonts w:ascii="Times New Roman" w:hAnsi="Times New Roman" w:cs="Times New Roman"/>
          <w:sz w:val="32"/>
          <w:szCs w:val="32"/>
        </w:rPr>
        <w:t>Preterm delivery</w:t>
      </w:r>
    </w:p>
    <w:p w14:paraId="0C22B170" w14:textId="77777777" w:rsidR="00C169D3" w:rsidRPr="005358C8" w:rsidRDefault="00C169D3" w:rsidP="00C169D3">
      <w:pPr>
        <w:pStyle w:val="ListParagraph"/>
        <w:numPr>
          <w:ilvl w:val="0"/>
          <w:numId w:val="4"/>
        </w:numPr>
        <w:rPr>
          <w:rFonts w:ascii="Times New Roman" w:hAnsi="Times New Roman" w:cs="Times New Roman"/>
          <w:sz w:val="32"/>
          <w:szCs w:val="32"/>
        </w:rPr>
      </w:pPr>
      <w:r w:rsidRPr="005358C8">
        <w:rPr>
          <w:rFonts w:ascii="Times New Roman" w:hAnsi="Times New Roman" w:cs="Times New Roman"/>
          <w:sz w:val="32"/>
          <w:szCs w:val="32"/>
        </w:rPr>
        <w:t>Intrapartum and postpartum haemorrhage</w:t>
      </w:r>
    </w:p>
    <w:p w14:paraId="29FDDAD9"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FETAL COMPLICATIONS –</w:t>
      </w:r>
    </w:p>
    <w:p w14:paraId="0AC1836A" w14:textId="60B7DBAE"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 xml:space="preserve"> </w:t>
      </w:r>
      <w:r w:rsidR="004367FF">
        <w:rPr>
          <w:rFonts w:ascii="Times New Roman" w:hAnsi="Times New Roman" w:cs="Times New Roman"/>
          <w:sz w:val="32"/>
          <w:szCs w:val="32"/>
        </w:rPr>
        <w:t>S</w:t>
      </w:r>
      <w:r w:rsidRPr="005358C8">
        <w:rPr>
          <w:rFonts w:ascii="Times New Roman" w:hAnsi="Times New Roman" w:cs="Times New Roman"/>
          <w:sz w:val="32"/>
          <w:szCs w:val="32"/>
        </w:rPr>
        <w:t xml:space="preserve">erum bile acid levels </w:t>
      </w:r>
      <w:r w:rsidR="004367FF">
        <w:rPr>
          <w:rFonts w:ascii="Times New Roman" w:hAnsi="Times New Roman" w:cs="Times New Roman"/>
          <w:sz w:val="32"/>
          <w:szCs w:val="32"/>
        </w:rPr>
        <w:t xml:space="preserve">more than </w:t>
      </w:r>
      <w:r w:rsidR="009166AE">
        <w:rPr>
          <w:rFonts w:ascii="Times New Roman" w:hAnsi="Times New Roman" w:cs="Times New Roman"/>
          <w:sz w:val="32"/>
          <w:szCs w:val="32"/>
        </w:rPr>
        <w:t>10</w:t>
      </w:r>
      <w:r w:rsidRPr="005358C8">
        <w:rPr>
          <w:rFonts w:ascii="Times New Roman" w:hAnsi="Times New Roman" w:cs="Times New Roman"/>
          <w:sz w:val="32"/>
          <w:szCs w:val="32"/>
        </w:rPr>
        <w:t>0 micromole/l</w:t>
      </w:r>
      <w:r w:rsidR="004367FF">
        <w:rPr>
          <w:rFonts w:ascii="Times New Roman" w:hAnsi="Times New Roman" w:cs="Times New Roman"/>
          <w:sz w:val="32"/>
          <w:szCs w:val="32"/>
        </w:rPr>
        <w:t xml:space="preserve"> defined as severe cholestasis leads to increased incidence of </w:t>
      </w:r>
      <w:r w:rsidRPr="005358C8">
        <w:rPr>
          <w:rFonts w:ascii="Times New Roman" w:hAnsi="Times New Roman" w:cs="Times New Roman"/>
          <w:sz w:val="32"/>
          <w:szCs w:val="32"/>
        </w:rPr>
        <w:t>preterm birth, meconium passage, NICU admission, IUFD.</w:t>
      </w:r>
    </w:p>
    <w:p w14:paraId="3CDB1F0C" w14:textId="77777777" w:rsidR="00C169D3" w:rsidRPr="005358C8" w:rsidRDefault="00C169D3" w:rsidP="00C169D3">
      <w:pPr>
        <w:rPr>
          <w:rFonts w:ascii="Times New Roman" w:hAnsi="Times New Roman" w:cs="Times New Roman"/>
          <w:b/>
          <w:sz w:val="32"/>
          <w:szCs w:val="32"/>
        </w:rPr>
      </w:pPr>
      <w:r w:rsidRPr="005358C8">
        <w:rPr>
          <w:rFonts w:ascii="Times New Roman" w:hAnsi="Times New Roman" w:cs="Times New Roman"/>
          <w:b/>
          <w:sz w:val="32"/>
          <w:szCs w:val="32"/>
        </w:rPr>
        <w:t>DIAGNOSIS –</w:t>
      </w:r>
    </w:p>
    <w:p w14:paraId="3D42E946" w14:textId="17EBF3BC"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Bile acids are usually elevated in ICP and their levels are strongly correlated with adverse pregnancy outcomes. In ICP, bile acid levels are typically &gt;1</w:t>
      </w:r>
      <w:r w:rsidR="009166AE">
        <w:rPr>
          <w:rFonts w:ascii="Times New Roman" w:hAnsi="Times New Roman" w:cs="Times New Roman"/>
          <w:sz w:val="32"/>
          <w:szCs w:val="32"/>
        </w:rPr>
        <w:t>9</w:t>
      </w:r>
      <w:r w:rsidRPr="005358C8">
        <w:rPr>
          <w:rFonts w:ascii="Times New Roman" w:hAnsi="Times New Roman" w:cs="Times New Roman"/>
          <w:sz w:val="32"/>
          <w:szCs w:val="32"/>
        </w:rPr>
        <w:t>micromol/l with increased cholic acid levels and decreased chenodeoxycholic acid levels.</w:t>
      </w:r>
      <w:r w:rsidR="00484DC8">
        <w:rPr>
          <w:rFonts w:ascii="Times New Roman" w:hAnsi="Times New Roman" w:cs="Times New Roman"/>
          <w:sz w:val="32"/>
          <w:szCs w:val="32"/>
        </w:rPr>
        <w:t>The</w:t>
      </w:r>
      <w:r w:rsidR="00B7467E">
        <w:rPr>
          <w:rFonts w:ascii="Times New Roman" w:hAnsi="Times New Roman" w:cs="Times New Roman"/>
          <w:sz w:val="32"/>
          <w:szCs w:val="32"/>
        </w:rPr>
        <w:t xml:space="preserve"> diagnosis is more likely if itching and bile acids resolve after delievery.</w:t>
      </w:r>
    </w:p>
    <w:p w14:paraId="4AFBFB12" w14:textId="4EFC3922" w:rsidR="00C169D3" w:rsidRPr="008D3B76" w:rsidRDefault="00C169D3" w:rsidP="00C169D3">
      <w:pPr>
        <w:rPr>
          <w:rFonts w:ascii="Times New Roman" w:hAnsi="Times New Roman" w:cs="Times New Roman"/>
          <w:sz w:val="32"/>
          <w:szCs w:val="32"/>
          <w:vertAlign w:val="superscript"/>
        </w:rPr>
      </w:pPr>
      <w:r w:rsidRPr="005358C8">
        <w:rPr>
          <w:rFonts w:ascii="Times New Roman" w:hAnsi="Times New Roman" w:cs="Times New Roman"/>
          <w:sz w:val="32"/>
          <w:szCs w:val="32"/>
        </w:rPr>
        <w:t>The severity of a case of ICP is defined according to the levels of bile acids. ICP is classified by mild with bile acid levels of 1</w:t>
      </w:r>
      <w:r w:rsidR="009166AE">
        <w:rPr>
          <w:rFonts w:ascii="Times New Roman" w:hAnsi="Times New Roman" w:cs="Times New Roman"/>
          <w:sz w:val="32"/>
          <w:szCs w:val="32"/>
        </w:rPr>
        <w:t>9</w:t>
      </w:r>
      <w:r w:rsidRPr="005358C8">
        <w:rPr>
          <w:rFonts w:ascii="Times New Roman" w:hAnsi="Times New Roman" w:cs="Times New Roman"/>
          <w:sz w:val="32"/>
          <w:szCs w:val="32"/>
        </w:rPr>
        <w:t>-39</w:t>
      </w:r>
      <w:bookmarkStart w:id="0" w:name="_Hlk143249328"/>
      <w:r w:rsidRPr="005358C8">
        <w:rPr>
          <w:rFonts w:ascii="Times New Roman" w:hAnsi="Times New Roman" w:cs="Times New Roman"/>
          <w:sz w:val="32"/>
          <w:szCs w:val="32"/>
        </w:rPr>
        <w:t>micromol/l</w:t>
      </w:r>
      <w:bookmarkEnd w:id="0"/>
      <w:r w:rsidR="009166AE">
        <w:rPr>
          <w:rFonts w:ascii="Times New Roman" w:hAnsi="Times New Roman" w:cs="Times New Roman"/>
          <w:sz w:val="32"/>
          <w:szCs w:val="32"/>
        </w:rPr>
        <w:t>, moderate(</w:t>
      </w:r>
      <w:r w:rsidR="00484DC8">
        <w:rPr>
          <w:rFonts w:ascii="Times New Roman" w:hAnsi="Times New Roman" w:cs="Times New Roman"/>
          <w:sz w:val="32"/>
          <w:szCs w:val="32"/>
        </w:rPr>
        <w:t>4</w:t>
      </w:r>
      <w:r w:rsidR="009166AE">
        <w:rPr>
          <w:rFonts w:ascii="Times New Roman" w:hAnsi="Times New Roman" w:cs="Times New Roman"/>
          <w:sz w:val="32"/>
          <w:szCs w:val="32"/>
        </w:rPr>
        <w:t>0-</w:t>
      </w:r>
      <w:r w:rsidR="00484DC8">
        <w:rPr>
          <w:rFonts w:ascii="Times New Roman" w:hAnsi="Times New Roman" w:cs="Times New Roman"/>
          <w:sz w:val="32"/>
          <w:szCs w:val="32"/>
        </w:rPr>
        <w:t>99</w:t>
      </w:r>
      <w:r w:rsidR="009166AE" w:rsidRPr="009166AE">
        <w:rPr>
          <w:rFonts w:ascii="Times New Roman" w:hAnsi="Times New Roman" w:cs="Times New Roman"/>
          <w:sz w:val="32"/>
          <w:szCs w:val="32"/>
        </w:rPr>
        <w:t xml:space="preserve"> </w:t>
      </w:r>
      <w:r w:rsidR="009166AE" w:rsidRPr="005358C8">
        <w:rPr>
          <w:rFonts w:ascii="Times New Roman" w:hAnsi="Times New Roman" w:cs="Times New Roman"/>
          <w:sz w:val="32"/>
          <w:szCs w:val="32"/>
        </w:rPr>
        <w:t>micromol/l</w:t>
      </w:r>
      <w:r w:rsidR="009166AE">
        <w:rPr>
          <w:rFonts w:ascii="Times New Roman" w:hAnsi="Times New Roman" w:cs="Times New Roman"/>
          <w:sz w:val="32"/>
          <w:szCs w:val="32"/>
        </w:rPr>
        <w:t>)</w:t>
      </w:r>
      <w:r w:rsidRPr="005358C8">
        <w:rPr>
          <w:rFonts w:ascii="Times New Roman" w:hAnsi="Times New Roman" w:cs="Times New Roman"/>
          <w:sz w:val="32"/>
          <w:szCs w:val="32"/>
        </w:rPr>
        <w:t xml:space="preserve"> and severe when bile acid values are more than </w:t>
      </w:r>
      <w:r w:rsidR="009166AE">
        <w:rPr>
          <w:rFonts w:ascii="Times New Roman" w:hAnsi="Times New Roman" w:cs="Times New Roman"/>
          <w:sz w:val="32"/>
          <w:szCs w:val="32"/>
        </w:rPr>
        <w:t>100</w:t>
      </w:r>
      <w:r w:rsidRPr="005358C8">
        <w:rPr>
          <w:rFonts w:ascii="Times New Roman" w:hAnsi="Times New Roman" w:cs="Times New Roman"/>
          <w:sz w:val="32"/>
          <w:szCs w:val="32"/>
        </w:rPr>
        <w:t>micromol/l.</w:t>
      </w:r>
      <w:r w:rsidR="008D3B76">
        <w:rPr>
          <w:rFonts w:ascii="Times New Roman" w:hAnsi="Times New Roman" w:cs="Times New Roman"/>
          <w:sz w:val="32"/>
          <w:szCs w:val="32"/>
          <w:vertAlign w:val="superscript"/>
        </w:rPr>
        <w:t>16</w:t>
      </w:r>
      <w:r w:rsidR="00CD0B14">
        <w:rPr>
          <w:rFonts w:ascii="Times New Roman" w:hAnsi="Times New Roman" w:cs="Times New Roman"/>
          <w:sz w:val="32"/>
          <w:szCs w:val="32"/>
          <w:vertAlign w:val="superscript"/>
        </w:rPr>
        <w:t>,17</w:t>
      </w:r>
      <w:r w:rsidR="007E2153">
        <w:rPr>
          <w:rFonts w:ascii="Times New Roman" w:hAnsi="Times New Roman" w:cs="Times New Roman"/>
          <w:sz w:val="32"/>
          <w:szCs w:val="32"/>
        </w:rPr>
        <w:t xml:space="preserve"> O</w:t>
      </w:r>
      <w:r w:rsidRPr="005358C8">
        <w:rPr>
          <w:rFonts w:ascii="Times New Roman" w:hAnsi="Times New Roman" w:cs="Times New Roman"/>
          <w:sz w:val="32"/>
          <w:szCs w:val="32"/>
        </w:rPr>
        <w:t xml:space="preserve">nce the bile acid levels are </w:t>
      </w:r>
      <w:r w:rsidR="004367FF">
        <w:rPr>
          <w:rFonts w:ascii="Times New Roman" w:hAnsi="Times New Roman" w:cs="Times New Roman"/>
          <w:sz w:val="32"/>
          <w:szCs w:val="32"/>
        </w:rPr>
        <w:t>more</w:t>
      </w:r>
      <w:r w:rsidRPr="005358C8">
        <w:rPr>
          <w:rFonts w:ascii="Times New Roman" w:hAnsi="Times New Roman" w:cs="Times New Roman"/>
          <w:sz w:val="32"/>
          <w:szCs w:val="32"/>
        </w:rPr>
        <w:t xml:space="preserve"> than </w:t>
      </w:r>
      <w:r w:rsidR="009166AE">
        <w:rPr>
          <w:rFonts w:ascii="Times New Roman" w:hAnsi="Times New Roman" w:cs="Times New Roman"/>
          <w:sz w:val="32"/>
          <w:szCs w:val="32"/>
        </w:rPr>
        <w:t>10</w:t>
      </w:r>
      <w:r w:rsidRPr="005358C8">
        <w:rPr>
          <w:rFonts w:ascii="Times New Roman" w:hAnsi="Times New Roman" w:cs="Times New Roman"/>
          <w:sz w:val="32"/>
          <w:szCs w:val="32"/>
        </w:rPr>
        <w:t>0 micromol/l, there is an increase in stillbirth risk.</w:t>
      </w:r>
      <w:r w:rsidR="008D3B76">
        <w:rPr>
          <w:rFonts w:ascii="Times New Roman" w:hAnsi="Times New Roman" w:cs="Times New Roman"/>
          <w:sz w:val="32"/>
          <w:szCs w:val="32"/>
          <w:vertAlign w:val="superscript"/>
        </w:rPr>
        <w:t>1</w:t>
      </w:r>
      <w:r w:rsidR="00CD0B14">
        <w:rPr>
          <w:rFonts w:ascii="Times New Roman" w:hAnsi="Times New Roman" w:cs="Times New Roman"/>
          <w:sz w:val="32"/>
          <w:szCs w:val="32"/>
          <w:vertAlign w:val="superscript"/>
        </w:rPr>
        <w:t>8</w:t>
      </w:r>
    </w:p>
    <w:p w14:paraId="3FDBB6CF" w14:textId="77777777" w:rsidR="00C169D3" w:rsidRPr="008D3B76" w:rsidRDefault="00C169D3" w:rsidP="00C169D3">
      <w:pPr>
        <w:rPr>
          <w:rFonts w:ascii="Times New Roman" w:hAnsi="Times New Roman" w:cs="Times New Roman"/>
          <w:sz w:val="32"/>
          <w:szCs w:val="32"/>
          <w:vertAlign w:val="superscript"/>
        </w:rPr>
      </w:pPr>
      <w:r w:rsidRPr="005358C8">
        <w:rPr>
          <w:rFonts w:ascii="Times New Roman" w:hAnsi="Times New Roman" w:cs="Times New Roman"/>
          <w:sz w:val="32"/>
          <w:szCs w:val="32"/>
        </w:rPr>
        <w:lastRenderedPageBreak/>
        <w:t>A prospective</w:t>
      </w:r>
      <w:r w:rsidR="004037BF">
        <w:rPr>
          <w:rFonts w:ascii="Times New Roman" w:hAnsi="Times New Roman" w:cs="Times New Roman"/>
          <w:sz w:val="32"/>
          <w:szCs w:val="32"/>
        </w:rPr>
        <w:t xml:space="preserve"> </w:t>
      </w:r>
      <w:r w:rsidRPr="005358C8">
        <w:rPr>
          <w:rFonts w:ascii="Times New Roman" w:hAnsi="Times New Roman" w:cs="Times New Roman"/>
          <w:sz w:val="32"/>
          <w:szCs w:val="32"/>
        </w:rPr>
        <w:t>study</w:t>
      </w:r>
      <w:r w:rsidR="004037BF">
        <w:rPr>
          <w:rFonts w:ascii="Times New Roman" w:hAnsi="Times New Roman" w:cs="Times New Roman"/>
          <w:sz w:val="32"/>
          <w:szCs w:val="32"/>
        </w:rPr>
        <w:t xml:space="preserve"> was conducted on </w:t>
      </w:r>
      <w:r w:rsidRPr="005358C8">
        <w:rPr>
          <w:rFonts w:ascii="Times New Roman" w:hAnsi="Times New Roman" w:cs="Times New Roman"/>
          <w:sz w:val="32"/>
          <w:szCs w:val="32"/>
        </w:rPr>
        <w:t>505</w:t>
      </w:r>
      <w:r w:rsidR="004037BF">
        <w:rPr>
          <w:rFonts w:ascii="Times New Roman" w:hAnsi="Times New Roman" w:cs="Times New Roman"/>
          <w:sz w:val="32"/>
          <w:szCs w:val="32"/>
        </w:rPr>
        <w:t xml:space="preserve"> antenatal</w:t>
      </w:r>
      <w:r w:rsidRPr="005358C8">
        <w:rPr>
          <w:rFonts w:ascii="Times New Roman" w:hAnsi="Times New Roman" w:cs="Times New Roman"/>
          <w:sz w:val="32"/>
          <w:szCs w:val="32"/>
        </w:rPr>
        <w:t xml:space="preserve"> women</w:t>
      </w:r>
      <w:r w:rsidR="004037BF">
        <w:rPr>
          <w:rFonts w:ascii="Times New Roman" w:hAnsi="Times New Roman" w:cs="Times New Roman"/>
          <w:sz w:val="32"/>
          <w:szCs w:val="32"/>
        </w:rPr>
        <w:t xml:space="preserve"> complicated by </w:t>
      </w:r>
      <w:r w:rsidRPr="005358C8">
        <w:rPr>
          <w:rFonts w:ascii="Times New Roman" w:hAnsi="Times New Roman" w:cs="Times New Roman"/>
          <w:sz w:val="32"/>
          <w:szCs w:val="32"/>
        </w:rPr>
        <w:t>ICP</w:t>
      </w:r>
      <w:r w:rsidR="004037BF">
        <w:rPr>
          <w:rFonts w:ascii="Times New Roman" w:hAnsi="Times New Roman" w:cs="Times New Roman"/>
          <w:sz w:val="32"/>
          <w:szCs w:val="32"/>
        </w:rPr>
        <w:t xml:space="preserve"> with the aim to correlate serum bile acid levels with fetal complications. It was concluded that there were fewer </w:t>
      </w:r>
      <w:r w:rsidRPr="005358C8">
        <w:rPr>
          <w:rFonts w:ascii="Times New Roman" w:hAnsi="Times New Roman" w:cs="Times New Roman"/>
          <w:sz w:val="32"/>
          <w:szCs w:val="32"/>
        </w:rPr>
        <w:t>fetal complications</w:t>
      </w:r>
      <w:r w:rsidR="004037BF">
        <w:rPr>
          <w:rFonts w:ascii="Times New Roman" w:hAnsi="Times New Roman" w:cs="Times New Roman"/>
          <w:sz w:val="32"/>
          <w:szCs w:val="32"/>
        </w:rPr>
        <w:t xml:space="preserve"> associated </w:t>
      </w:r>
      <w:r w:rsidRPr="005358C8">
        <w:rPr>
          <w:rFonts w:ascii="Times New Roman" w:hAnsi="Times New Roman" w:cs="Times New Roman"/>
          <w:sz w:val="32"/>
          <w:szCs w:val="32"/>
        </w:rPr>
        <w:t xml:space="preserve">bile acid </w:t>
      </w:r>
      <w:r w:rsidR="007C705E" w:rsidRPr="005358C8">
        <w:rPr>
          <w:rFonts w:ascii="Times New Roman" w:hAnsi="Times New Roman" w:cs="Times New Roman"/>
          <w:sz w:val="32"/>
          <w:szCs w:val="32"/>
        </w:rPr>
        <w:t xml:space="preserve">concentrations </w:t>
      </w:r>
      <w:r w:rsidR="007C705E">
        <w:rPr>
          <w:rFonts w:ascii="Times New Roman" w:hAnsi="Times New Roman" w:cs="Times New Roman"/>
          <w:sz w:val="32"/>
          <w:szCs w:val="32"/>
        </w:rPr>
        <w:t>less</w:t>
      </w:r>
      <w:r w:rsidR="004037BF">
        <w:rPr>
          <w:rFonts w:ascii="Times New Roman" w:hAnsi="Times New Roman" w:cs="Times New Roman"/>
          <w:sz w:val="32"/>
          <w:szCs w:val="32"/>
        </w:rPr>
        <w:t xml:space="preserve"> than </w:t>
      </w:r>
      <w:r w:rsidRPr="005358C8">
        <w:rPr>
          <w:rFonts w:ascii="Times New Roman" w:hAnsi="Times New Roman" w:cs="Times New Roman"/>
          <w:sz w:val="32"/>
          <w:szCs w:val="32"/>
        </w:rPr>
        <w:t>40micromol/l and</w:t>
      </w:r>
      <w:r w:rsidR="004037BF">
        <w:rPr>
          <w:rFonts w:ascii="Times New Roman" w:hAnsi="Times New Roman" w:cs="Times New Roman"/>
          <w:sz w:val="32"/>
          <w:szCs w:val="32"/>
        </w:rPr>
        <w:t xml:space="preserve"> they were observed to </w:t>
      </w:r>
      <w:r w:rsidRPr="005358C8">
        <w:rPr>
          <w:rFonts w:ascii="Times New Roman" w:hAnsi="Times New Roman" w:cs="Times New Roman"/>
          <w:sz w:val="32"/>
          <w:szCs w:val="32"/>
        </w:rPr>
        <w:t>increase by 1-2% per addition 1micromol/l of serum bile acids.</w:t>
      </w:r>
      <w:r w:rsidR="00A22169">
        <w:rPr>
          <w:rFonts w:ascii="Times New Roman" w:hAnsi="Times New Roman" w:cs="Times New Roman"/>
          <w:sz w:val="32"/>
          <w:szCs w:val="32"/>
          <w:vertAlign w:val="superscript"/>
        </w:rPr>
        <w:t>16</w:t>
      </w:r>
    </w:p>
    <w:p w14:paraId="6B00F1CC" w14:textId="03069D16" w:rsidR="00C169D3" w:rsidRPr="008D3B76" w:rsidRDefault="00C169D3" w:rsidP="00C169D3">
      <w:pPr>
        <w:rPr>
          <w:rFonts w:ascii="Times New Roman" w:hAnsi="Times New Roman" w:cs="Times New Roman"/>
          <w:sz w:val="32"/>
          <w:szCs w:val="32"/>
          <w:vertAlign w:val="superscript"/>
        </w:rPr>
      </w:pPr>
      <w:r w:rsidRPr="005358C8">
        <w:rPr>
          <w:rFonts w:ascii="Times New Roman" w:hAnsi="Times New Roman" w:cs="Times New Roman"/>
          <w:sz w:val="32"/>
          <w:szCs w:val="32"/>
        </w:rPr>
        <w:t>A</w:t>
      </w:r>
      <w:r w:rsidR="004037BF">
        <w:rPr>
          <w:rFonts w:ascii="Times New Roman" w:hAnsi="Times New Roman" w:cs="Times New Roman"/>
          <w:sz w:val="32"/>
          <w:szCs w:val="32"/>
        </w:rPr>
        <w:t>nother study was conducted on</w:t>
      </w:r>
      <w:r w:rsidRPr="005358C8">
        <w:rPr>
          <w:rFonts w:ascii="Times New Roman" w:hAnsi="Times New Roman" w:cs="Times New Roman"/>
          <w:sz w:val="32"/>
          <w:szCs w:val="32"/>
        </w:rPr>
        <w:t xml:space="preserve"> 713 women</w:t>
      </w:r>
      <w:r w:rsidR="004037BF">
        <w:rPr>
          <w:rFonts w:ascii="Times New Roman" w:hAnsi="Times New Roman" w:cs="Times New Roman"/>
          <w:sz w:val="32"/>
          <w:szCs w:val="32"/>
        </w:rPr>
        <w:t xml:space="preserve"> presenting</w:t>
      </w:r>
      <w:r w:rsidRPr="005358C8">
        <w:rPr>
          <w:rFonts w:ascii="Times New Roman" w:hAnsi="Times New Roman" w:cs="Times New Roman"/>
          <w:sz w:val="32"/>
          <w:szCs w:val="32"/>
        </w:rPr>
        <w:t xml:space="preserve"> with severe ICP  (&gt;40micromol/l ) </w:t>
      </w:r>
      <w:r w:rsidR="004037BF">
        <w:rPr>
          <w:rFonts w:ascii="Times New Roman" w:hAnsi="Times New Roman" w:cs="Times New Roman"/>
          <w:sz w:val="32"/>
          <w:szCs w:val="32"/>
        </w:rPr>
        <w:t xml:space="preserve">and found an </w:t>
      </w:r>
      <w:r w:rsidRPr="005358C8">
        <w:rPr>
          <w:rFonts w:ascii="Times New Roman" w:hAnsi="Times New Roman" w:cs="Times New Roman"/>
          <w:sz w:val="32"/>
          <w:szCs w:val="32"/>
        </w:rPr>
        <w:t>increased risk of spontenoeous</w:t>
      </w:r>
      <w:r w:rsidR="005201F8">
        <w:rPr>
          <w:rFonts w:ascii="Times New Roman" w:hAnsi="Times New Roman" w:cs="Times New Roman"/>
          <w:sz w:val="32"/>
          <w:szCs w:val="32"/>
        </w:rPr>
        <w:t xml:space="preserve"> or iatrogenic preterm delivery, </w:t>
      </w:r>
      <w:r w:rsidRPr="005358C8">
        <w:rPr>
          <w:rFonts w:ascii="Times New Roman" w:hAnsi="Times New Roman" w:cs="Times New Roman"/>
          <w:sz w:val="32"/>
          <w:szCs w:val="32"/>
        </w:rPr>
        <w:t>neonatal unit admission</w:t>
      </w:r>
      <w:r w:rsidR="005201F8">
        <w:rPr>
          <w:rFonts w:ascii="Times New Roman" w:hAnsi="Times New Roman" w:cs="Times New Roman"/>
          <w:sz w:val="32"/>
          <w:szCs w:val="32"/>
        </w:rPr>
        <w:t xml:space="preserve"> </w:t>
      </w:r>
      <w:r w:rsidRPr="005358C8">
        <w:rPr>
          <w:rFonts w:ascii="Times New Roman" w:hAnsi="Times New Roman" w:cs="Times New Roman"/>
          <w:sz w:val="32"/>
          <w:szCs w:val="32"/>
        </w:rPr>
        <w:t xml:space="preserve">and still birth </w:t>
      </w:r>
      <w:r w:rsidR="005201F8">
        <w:rPr>
          <w:rFonts w:ascii="Times New Roman" w:hAnsi="Times New Roman" w:cs="Times New Roman"/>
          <w:sz w:val="32"/>
          <w:szCs w:val="32"/>
        </w:rPr>
        <w:t>rate</w:t>
      </w:r>
      <w:r w:rsidRPr="005358C8">
        <w:rPr>
          <w:rFonts w:ascii="Times New Roman" w:hAnsi="Times New Roman" w:cs="Times New Roman"/>
          <w:sz w:val="32"/>
          <w:szCs w:val="32"/>
        </w:rPr>
        <w:t xml:space="preserve">. The fetal risk </w:t>
      </w:r>
      <w:r w:rsidR="005201F8">
        <w:rPr>
          <w:rFonts w:ascii="Times New Roman" w:hAnsi="Times New Roman" w:cs="Times New Roman"/>
          <w:sz w:val="32"/>
          <w:szCs w:val="32"/>
        </w:rPr>
        <w:t xml:space="preserve">was not </w:t>
      </w:r>
      <w:r w:rsidRPr="005358C8">
        <w:rPr>
          <w:rFonts w:ascii="Times New Roman" w:hAnsi="Times New Roman" w:cs="Times New Roman"/>
          <w:sz w:val="32"/>
          <w:szCs w:val="32"/>
        </w:rPr>
        <w:t>established</w:t>
      </w:r>
      <w:r w:rsidR="005201F8">
        <w:rPr>
          <w:rFonts w:ascii="Times New Roman" w:hAnsi="Times New Roman" w:cs="Times New Roman"/>
          <w:sz w:val="32"/>
          <w:szCs w:val="32"/>
        </w:rPr>
        <w:t xml:space="preserve"> with mild ICP </w:t>
      </w:r>
      <w:r w:rsidRPr="005358C8">
        <w:rPr>
          <w:rFonts w:ascii="Times New Roman" w:hAnsi="Times New Roman" w:cs="Times New Roman"/>
          <w:sz w:val="32"/>
          <w:szCs w:val="32"/>
        </w:rPr>
        <w:t>and</w:t>
      </w:r>
      <w:r w:rsidR="005201F8">
        <w:rPr>
          <w:rFonts w:ascii="Times New Roman" w:hAnsi="Times New Roman" w:cs="Times New Roman"/>
          <w:sz w:val="32"/>
          <w:szCs w:val="32"/>
        </w:rPr>
        <w:t xml:space="preserve"> recommended further studies to </w:t>
      </w:r>
      <w:r w:rsidRPr="005358C8">
        <w:rPr>
          <w:rFonts w:ascii="Times New Roman" w:hAnsi="Times New Roman" w:cs="Times New Roman"/>
          <w:sz w:val="32"/>
          <w:szCs w:val="32"/>
        </w:rPr>
        <w:t>evaluat</w:t>
      </w:r>
      <w:r w:rsidR="005201F8">
        <w:rPr>
          <w:rFonts w:ascii="Times New Roman" w:hAnsi="Times New Roman" w:cs="Times New Roman"/>
          <w:sz w:val="32"/>
          <w:szCs w:val="32"/>
        </w:rPr>
        <w:t xml:space="preserve">e </w:t>
      </w:r>
      <w:r w:rsidRPr="005358C8">
        <w:rPr>
          <w:rFonts w:ascii="Times New Roman" w:hAnsi="Times New Roman" w:cs="Times New Roman"/>
          <w:sz w:val="32"/>
          <w:szCs w:val="32"/>
        </w:rPr>
        <w:t>the</w:t>
      </w:r>
      <w:r w:rsidR="005201F8">
        <w:rPr>
          <w:rFonts w:ascii="Times New Roman" w:hAnsi="Times New Roman" w:cs="Times New Roman"/>
          <w:sz w:val="32"/>
          <w:szCs w:val="32"/>
        </w:rPr>
        <w:t xml:space="preserve"> cut off</w:t>
      </w:r>
      <w:r w:rsidRPr="005358C8">
        <w:rPr>
          <w:rFonts w:ascii="Times New Roman" w:hAnsi="Times New Roman" w:cs="Times New Roman"/>
          <w:sz w:val="32"/>
          <w:szCs w:val="32"/>
        </w:rPr>
        <w:t xml:space="preserve"> threshold.</w:t>
      </w:r>
      <w:r w:rsidR="00A22169">
        <w:rPr>
          <w:rFonts w:ascii="Times New Roman" w:hAnsi="Times New Roman" w:cs="Times New Roman"/>
          <w:sz w:val="32"/>
          <w:szCs w:val="32"/>
          <w:vertAlign w:val="superscript"/>
        </w:rPr>
        <w:t>1</w:t>
      </w:r>
      <w:r w:rsidR="00CD0B14">
        <w:rPr>
          <w:rFonts w:ascii="Times New Roman" w:hAnsi="Times New Roman" w:cs="Times New Roman"/>
          <w:sz w:val="32"/>
          <w:szCs w:val="32"/>
          <w:vertAlign w:val="superscript"/>
        </w:rPr>
        <w:t>8</w:t>
      </w:r>
    </w:p>
    <w:p w14:paraId="1E490DB5" w14:textId="77777777" w:rsidR="00C169D3" w:rsidRPr="005358C8" w:rsidRDefault="004037BF" w:rsidP="00C169D3">
      <w:pPr>
        <w:rPr>
          <w:rFonts w:ascii="Times New Roman" w:hAnsi="Times New Roman" w:cs="Times New Roman"/>
          <w:sz w:val="32"/>
          <w:szCs w:val="32"/>
        </w:rPr>
      </w:pPr>
      <w:r>
        <w:rPr>
          <w:rFonts w:ascii="Times New Roman" w:hAnsi="Times New Roman" w:cs="Times New Roman"/>
          <w:sz w:val="32"/>
          <w:szCs w:val="32"/>
        </w:rPr>
        <w:t>R</w:t>
      </w:r>
      <w:r w:rsidR="00C169D3" w:rsidRPr="005358C8">
        <w:rPr>
          <w:rFonts w:ascii="Times New Roman" w:hAnsi="Times New Roman" w:cs="Times New Roman"/>
          <w:sz w:val="32"/>
          <w:szCs w:val="32"/>
        </w:rPr>
        <w:t xml:space="preserve">ise in serum transaminases </w:t>
      </w:r>
      <w:r>
        <w:rPr>
          <w:rFonts w:ascii="Times New Roman" w:hAnsi="Times New Roman" w:cs="Times New Roman"/>
          <w:sz w:val="32"/>
          <w:szCs w:val="32"/>
        </w:rPr>
        <w:t xml:space="preserve">are usually </w:t>
      </w:r>
      <w:r w:rsidR="00C169D3" w:rsidRPr="005358C8">
        <w:rPr>
          <w:rFonts w:ascii="Times New Roman" w:hAnsi="Times New Roman" w:cs="Times New Roman"/>
          <w:sz w:val="32"/>
          <w:szCs w:val="32"/>
        </w:rPr>
        <w:t xml:space="preserve">not diagnostic. </w:t>
      </w:r>
      <w:r>
        <w:rPr>
          <w:rFonts w:ascii="Times New Roman" w:hAnsi="Times New Roman" w:cs="Times New Roman"/>
          <w:sz w:val="32"/>
          <w:szCs w:val="32"/>
        </w:rPr>
        <w:t>Their values should be serially checked every 1-2 weeks if initial test is negative with persistent pruritis.</w:t>
      </w:r>
    </w:p>
    <w:p w14:paraId="739F9020"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Prothrombin time (INR) may be prolonged in severe cases</w:t>
      </w:r>
    </w:p>
    <w:p w14:paraId="4B68FE61"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Liver and GB sonography to exclude obstructive disease</w:t>
      </w:r>
    </w:p>
    <w:p w14:paraId="15F3B8AA" w14:textId="77777777" w:rsidR="00C169D3" w:rsidRPr="005358C8" w:rsidRDefault="00C169D3" w:rsidP="00C169D3">
      <w:pPr>
        <w:rPr>
          <w:rFonts w:ascii="Times New Roman" w:hAnsi="Times New Roman" w:cs="Times New Roman"/>
          <w:sz w:val="32"/>
          <w:szCs w:val="32"/>
        </w:rPr>
      </w:pPr>
      <w:r w:rsidRPr="005358C8">
        <w:rPr>
          <w:rFonts w:ascii="Times New Roman" w:hAnsi="Times New Roman" w:cs="Times New Roman"/>
          <w:sz w:val="32"/>
          <w:szCs w:val="32"/>
        </w:rPr>
        <w:t xml:space="preserve">Liver biopsy is usually not necessary.  </w:t>
      </w:r>
    </w:p>
    <w:p w14:paraId="42001B0A" w14:textId="77777777" w:rsidR="00C169D3" w:rsidRPr="005358C8" w:rsidRDefault="00C169D3" w:rsidP="00C169D3">
      <w:pPr>
        <w:rPr>
          <w:rFonts w:ascii="Times New Roman" w:hAnsi="Times New Roman" w:cs="Times New Roman"/>
          <w:sz w:val="32"/>
          <w:szCs w:val="32"/>
        </w:rPr>
      </w:pPr>
    </w:p>
    <w:p w14:paraId="191A1AD6" w14:textId="77777777" w:rsidR="00AC392A" w:rsidRPr="005358C8" w:rsidRDefault="00AC392A">
      <w:pPr>
        <w:rPr>
          <w:sz w:val="32"/>
          <w:szCs w:val="32"/>
        </w:rPr>
      </w:pPr>
    </w:p>
    <w:p w14:paraId="1984532B" w14:textId="77777777" w:rsidR="009D401E" w:rsidRPr="005358C8" w:rsidRDefault="00894E58">
      <w:pPr>
        <w:rPr>
          <w:b/>
          <w:sz w:val="32"/>
          <w:szCs w:val="32"/>
        </w:rPr>
      </w:pPr>
      <w:r w:rsidRPr="005358C8">
        <w:rPr>
          <w:b/>
          <w:sz w:val="32"/>
          <w:szCs w:val="32"/>
        </w:rPr>
        <w:t>PHARMACOLOGICAL TREATMENT-</w:t>
      </w:r>
    </w:p>
    <w:p w14:paraId="047760C8" w14:textId="77777777" w:rsidR="00894E58" w:rsidRPr="005358C8" w:rsidRDefault="007E1F56">
      <w:pPr>
        <w:rPr>
          <w:sz w:val="32"/>
          <w:szCs w:val="32"/>
        </w:rPr>
      </w:pPr>
      <w:r>
        <w:rPr>
          <w:sz w:val="32"/>
          <w:szCs w:val="32"/>
        </w:rPr>
        <w:t>P</w:t>
      </w:r>
      <w:r w:rsidR="00165DA2" w:rsidRPr="005358C8">
        <w:rPr>
          <w:sz w:val="32"/>
          <w:szCs w:val="32"/>
        </w:rPr>
        <w:t>harmacologic treatment</w:t>
      </w:r>
      <w:r>
        <w:rPr>
          <w:sz w:val="32"/>
          <w:szCs w:val="32"/>
        </w:rPr>
        <w:t xml:space="preserve"> either in form of </w:t>
      </w:r>
      <w:r w:rsidR="007C705E">
        <w:rPr>
          <w:sz w:val="32"/>
          <w:szCs w:val="32"/>
        </w:rPr>
        <w:t>topical or</w:t>
      </w:r>
      <w:r>
        <w:rPr>
          <w:sz w:val="32"/>
          <w:szCs w:val="32"/>
        </w:rPr>
        <w:t xml:space="preserve"> systemic administration</w:t>
      </w:r>
      <w:r w:rsidR="00165DA2" w:rsidRPr="005358C8">
        <w:rPr>
          <w:sz w:val="32"/>
          <w:szCs w:val="32"/>
        </w:rPr>
        <w:t xml:space="preserve"> in ICP</w:t>
      </w:r>
      <w:r w:rsidR="009D401E" w:rsidRPr="005358C8">
        <w:rPr>
          <w:sz w:val="32"/>
          <w:szCs w:val="32"/>
        </w:rPr>
        <w:t xml:space="preserve"> reduce</w:t>
      </w:r>
      <w:r>
        <w:rPr>
          <w:sz w:val="32"/>
          <w:szCs w:val="32"/>
        </w:rPr>
        <w:t>s</w:t>
      </w:r>
      <w:r w:rsidR="009D401E" w:rsidRPr="005358C8">
        <w:rPr>
          <w:sz w:val="32"/>
          <w:szCs w:val="32"/>
        </w:rPr>
        <w:t xml:space="preserve"> the maternal symptoms and </w:t>
      </w:r>
      <w:r w:rsidR="007C705E" w:rsidRPr="005358C8">
        <w:rPr>
          <w:sz w:val="32"/>
          <w:szCs w:val="32"/>
        </w:rPr>
        <w:t>prevents</w:t>
      </w:r>
      <w:r w:rsidR="009D401E" w:rsidRPr="005358C8">
        <w:rPr>
          <w:sz w:val="32"/>
          <w:szCs w:val="32"/>
        </w:rPr>
        <w:t xml:space="preserve"> fetal distress and sudden fetal death</w:t>
      </w:r>
      <w:r>
        <w:rPr>
          <w:sz w:val="32"/>
          <w:szCs w:val="32"/>
        </w:rPr>
        <w:t>.</w:t>
      </w:r>
    </w:p>
    <w:p w14:paraId="72C8890F" w14:textId="270B0011" w:rsidR="00894E58" w:rsidRPr="005358C8" w:rsidRDefault="00894E58">
      <w:pPr>
        <w:rPr>
          <w:sz w:val="32"/>
          <w:szCs w:val="32"/>
        </w:rPr>
      </w:pPr>
      <w:r w:rsidRPr="005358C8">
        <w:rPr>
          <w:b/>
          <w:sz w:val="32"/>
          <w:szCs w:val="32"/>
        </w:rPr>
        <w:t>A-TOPICAL TREATMENT</w:t>
      </w:r>
      <w:r w:rsidRPr="005358C8">
        <w:rPr>
          <w:sz w:val="32"/>
          <w:szCs w:val="32"/>
        </w:rPr>
        <w:t>-are s</w:t>
      </w:r>
      <w:r w:rsidR="00D06629" w:rsidRPr="005358C8">
        <w:rPr>
          <w:sz w:val="32"/>
          <w:szCs w:val="32"/>
        </w:rPr>
        <w:t xml:space="preserve">afe but their </w:t>
      </w:r>
      <w:r w:rsidR="007E2153" w:rsidRPr="005358C8">
        <w:rPr>
          <w:sz w:val="32"/>
          <w:szCs w:val="32"/>
        </w:rPr>
        <w:t>efficacy is</w:t>
      </w:r>
      <w:r w:rsidR="00D06629" w:rsidRPr="005358C8">
        <w:rPr>
          <w:sz w:val="32"/>
          <w:szCs w:val="32"/>
        </w:rPr>
        <w:t xml:space="preserve"> low.</w:t>
      </w:r>
      <w:r w:rsidR="007E2153">
        <w:rPr>
          <w:sz w:val="32"/>
          <w:szCs w:val="32"/>
        </w:rPr>
        <w:t xml:space="preserve"> </w:t>
      </w:r>
      <w:r w:rsidR="00D06629" w:rsidRPr="005358C8">
        <w:rPr>
          <w:sz w:val="32"/>
          <w:szCs w:val="32"/>
        </w:rPr>
        <w:t>C</w:t>
      </w:r>
      <w:r w:rsidRPr="005358C8">
        <w:rPr>
          <w:sz w:val="32"/>
          <w:szCs w:val="32"/>
        </w:rPr>
        <w:t>ommon topical emollients used for symptoms relief are sorbelone lotion,</w:t>
      </w:r>
      <w:r w:rsidR="00D06629" w:rsidRPr="005358C8">
        <w:rPr>
          <w:sz w:val="32"/>
          <w:szCs w:val="32"/>
        </w:rPr>
        <w:t xml:space="preserve"> </w:t>
      </w:r>
      <w:r w:rsidRPr="005358C8">
        <w:rPr>
          <w:sz w:val="32"/>
          <w:szCs w:val="32"/>
        </w:rPr>
        <w:lastRenderedPageBreak/>
        <w:t>calamine lotion,</w:t>
      </w:r>
      <w:r w:rsidR="00D06629" w:rsidRPr="005358C8">
        <w:rPr>
          <w:sz w:val="32"/>
          <w:szCs w:val="32"/>
        </w:rPr>
        <w:t xml:space="preserve"> </w:t>
      </w:r>
      <w:r w:rsidRPr="005358C8">
        <w:rPr>
          <w:sz w:val="32"/>
          <w:szCs w:val="32"/>
        </w:rPr>
        <w:t xml:space="preserve">pine tarsol </w:t>
      </w:r>
      <w:r w:rsidR="003B295C" w:rsidRPr="005358C8">
        <w:rPr>
          <w:sz w:val="32"/>
          <w:szCs w:val="32"/>
        </w:rPr>
        <w:t>solution, aqueous</w:t>
      </w:r>
      <w:r w:rsidRPr="005358C8">
        <w:rPr>
          <w:sz w:val="32"/>
          <w:szCs w:val="32"/>
        </w:rPr>
        <w:t xml:space="preserve"> cream with menthol or bicarbonate of soda baths.</w:t>
      </w:r>
      <w:r w:rsidR="00D06629" w:rsidRPr="005358C8">
        <w:rPr>
          <w:sz w:val="32"/>
          <w:szCs w:val="32"/>
        </w:rPr>
        <w:t xml:space="preserve"> There</w:t>
      </w:r>
      <w:r w:rsidRPr="005358C8">
        <w:rPr>
          <w:sz w:val="32"/>
          <w:szCs w:val="32"/>
        </w:rPr>
        <w:t xml:space="preserve"> are no trial data to support of ref</w:t>
      </w:r>
      <w:r w:rsidR="00D06629" w:rsidRPr="005358C8">
        <w:rPr>
          <w:sz w:val="32"/>
          <w:szCs w:val="32"/>
        </w:rPr>
        <w:t>ute the use of these products .T</w:t>
      </w:r>
      <w:r w:rsidRPr="005358C8">
        <w:rPr>
          <w:sz w:val="32"/>
          <w:szCs w:val="32"/>
        </w:rPr>
        <w:t xml:space="preserve">hey are safe in pregnancy </w:t>
      </w:r>
      <w:r w:rsidR="001B5CA1" w:rsidRPr="005358C8">
        <w:rPr>
          <w:sz w:val="32"/>
          <w:szCs w:val="32"/>
        </w:rPr>
        <w:t>and clinical experience suggests that for some women they may provide slight temporary relief of pruritis.</w:t>
      </w:r>
    </w:p>
    <w:p w14:paraId="123EEB54" w14:textId="77777777" w:rsidR="001B5CA1" w:rsidRPr="005358C8" w:rsidRDefault="001B5CA1">
      <w:pPr>
        <w:rPr>
          <w:sz w:val="32"/>
          <w:szCs w:val="32"/>
        </w:rPr>
      </w:pPr>
      <w:r w:rsidRPr="005358C8">
        <w:rPr>
          <w:b/>
          <w:sz w:val="32"/>
          <w:szCs w:val="32"/>
        </w:rPr>
        <w:t>B-SYSTEMIC  TREATMENT</w:t>
      </w:r>
      <w:r w:rsidRPr="005358C8">
        <w:rPr>
          <w:sz w:val="32"/>
          <w:szCs w:val="32"/>
        </w:rPr>
        <w:t>-</w:t>
      </w:r>
    </w:p>
    <w:p w14:paraId="12D6B821" w14:textId="77777777" w:rsidR="001B5CA1" w:rsidRPr="005358C8" w:rsidRDefault="001B5CA1">
      <w:pPr>
        <w:rPr>
          <w:sz w:val="32"/>
          <w:szCs w:val="32"/>
        </w:rPr>
      </w:pPr>
      <w:r w:rsidRPr="005358C8">
        <w:rPr>
          <w:sz w:val="32"/>
          <w:szCs w:val="32"/>
        </w:rPr>
        <w:t xml:space="preserve">It includes ursodeoxycholic </w:t>
      </w:r>
      <w:r w:rsidR="007E2153" w:rsidRPr="005358C8">
        <w:rPr>
          <w:sz w:val="32"/>
          <w:szCs w:val="32"/>
        </w:rPr>
        <w:t>acid (</w:t>
      </w:r>
      <w:r w:rsidRPr="005358C8">
        <w:rPr>
          <w:sz w:val="32"/>
          <w:szCs w:val="32"/>
        </w:rPr>
        <w:t>UDCA)</w:t>
      </w:r>
      <w:r w:rsidR="007E2153" w:rsidRPr="005358C8">
        <w:rPr>
          <w:sz w:val="32"/>
          <w:szCs w:val="32"/>
        </w:rPr>
        <w:t>, cholestyramine, s.adenosyl</w:t>
      </w:r>
      <w:r w:rsidRPr="005358C8">
        <w:rPr>
          <w:sz w:val="32"/>
          <w:szCs w:val="32"/>
        </w:rPr>
        <w:t xml:space="preserve"> methionine</w:t>
      </w:r>
      <w:r w:rsidR="003A5B9E" w:rsidRPr="005358C8">
        <w:rPr>
          <w:sz w:val="32"/>
          <w:szCs w:val="32"/>
        </w:rPr>
        <w:t xml:space="preserve">, dexamethasone, rifampicin </w:t>
      </w:r>
      <w:r w:rsidRPr="005358C8">
        <w:rPr>
          <w:sz w:val="32"/>
          <w:szCs w:val="32"/>
        </w:rPr>
        <w:t>and antihistaminic agents.</w:t>
      </w:r>
    </w:p>
    <w:p w14:paraId="52628FD2" w14:textId="32C64D95" w:rsidR="005829C3" w:rsidRPr="005358C8" w:rsidRDefault="007E2153">
      <w:pPr>
        <w:rPr>
          <w:sz w:val="32"/>
          <w:szCs w:val="32"/>
          <w:vertAlign w:val="superscript"/>
        </w:rPr>
      </w:pPr>
      <w:r w:rsidRPr="005358C8">
        <w:rPr>
          <w:b/>
          <w:sz w:val="32"/>
          <w:szCs w:val="32"/>
        </w:rPr>
        <w:t>1. UDCA</w:t>
      </w:r>
      <w:r w:rsidR="003A5B9E" w:rsidRPr="005358C8">
        <w:rPr>
          <w:b/>
          <w:sz w:val="32"/>
          <w:szCs w:val="32"/>
        </w:rPr>
        <w:t>-</w:t>
      </w:r>
      <w:r w:rsidR="007E1F56">
        <w:rPr>
          <w:b/>
          <w:sz w:val="32"/>
          <w:szCs w:val="32"/>
        </w:rPr>
        <w:t xml:space="preserve"> I</w:t>
      </w:r>
      <w:r w:rsidR="007E1F56">
        <w:rPr>
          <w:sz w:val="32"/>
          <w:szCs w:val="32"/>
        </w:rPr>
        <w:t>t</w:t>
      </w:r>
      <w:r w:rsidR="001B5CA1" w:rsidRPr="005358C8">
        <w:rPr>
          <w:sz w:val="32"/>
          <w:szCs w:val="32"/>
        </w:rPr>
        <w:t xml:space="preserve"> is hydrophilic bile acid</w:t>
      </w:r>
      <w:r w:rsidR="007E1F56">
        <w:rPr>
          <w:sz w:val="32"/>
          <w:szCs w:val="32"/>
        </w:rPr>
        <w:t xml:space="preserve"> in nature and leads to improvement in </w:t>
      </w:r>
      <w:r w:rsidR="001B5CA1" w:rsidRPr="005358C8">
        <w:rPr>
          <w:sz w:val="32"/>
          <w:szCs w:val="32"/>
        </w:rPr>
        <w:t xml:space="preserve">clinical and biochemical </w:t>
      </w:r>
      <w:r w:rsidR="007E1F56">
        <w:rPr>
          <w:sz w:val="32"/>
          <w:szCs w:val="32"/>
        </w:rPr>
        <w:t xml:space="preserve">parameters </w:t>
      </w:r>
      <w:r w:rsidR="001B5CA1" w:rsidRPr="005358C8">
        <w:rPr>
          <w:sz w:val="32"/>
          <w:szCs w:val="32"/>
        </w:rPr>
        <w:t xml:space="preserve">in </w:t>
      </w:r>
      <w:r w:rsidR="007E1F56">
        <w:rPr>
          <w:sz w:val="32"/>
          <w:szCs w:val="32"/>
        </w:rPr>
        <w:t xml:space="preserve">different kind of </w:t>
      </w:r>
      <w:r w:rsidR="001B5CA1" w:rsidRPr="005358C8">
        <w:rPr>
          <w:sz w:val="32"/>
          <w:szCs w:val="32"/>
        </w:rPr>
        <w:t>cholestatic liver disease.</w:t>
      </w:r>
      <w:r w:rsidR="007E1F56">
        <w:rPr>
          <w:sz w:val="32"/>
          <w:szCs w:val="32"/>
        </w:rPr>
        <w:t xml:space="preserve"> It is believed to protect</w:t>
      </w:r>
      <w:r w:rsidR="001B5CA1" w:rsidRPr="005358C8">
        <w:rPr>
          <w:sz w:val="32"/>
          <w:szCs w:val="32"/>
        </w:rPr>
        <w:t xml:space="preserve"> bile duc</w:t>
      </w:r>
      <w:r w:rsidR="00A54C2E" w:rsidRPr="005358C8">
        <w:rPr>
          <w:sz w:val="32"/>
          <w:szCs w:val="32"/>
        </w:rPr>
        <w:t>ts against injury by hydrophobic</w:t>
      </w:r>
      <w:r w:rsidR="001B5CA1" w:rsidRPr="005358C8">
        <w:rPr>
          <w:sz w:val="32"/>
          <w:szCs w:val="32"/>
        </w:rPr>
        <w:t xml:space="preserve"> bile acids and</w:t>
      </w:r>
      <w:r w:rsidR="007E1F56">
        <w:rPr>
          <w:sz w:val="32"/>
          <w:szCs w:val="32"/>
        </w:rPr>
        <w:t xml:space="preserve"> promotes </w:t>
      </w:r>
      <w:r w:rsidR="001B5CA1" w:rsidRPr="005358C8">
        <w:rPr>
          <w:sz w:val="32"/>
          <w:szCs w:val="32"/>
        </w:rPr>
        <w:t>excretion o</w:t>
      </w:r>
      <w:r w:rsidR="005829C3" w:rsidRPr="005358C8">
        <w:rPr>
          <w:sz w:val="32"/>
          <w:szCs w:val="32"/>
        </w:rPr>
        <w:t>f these compounds</w:t>
      </w:r>
      <w:r w:rsidR="007E1F56">
        <w:rPr>
          <w:sz w:val="32"/>
          <w:szCs w:val="32"/>
        </w:rPr>
        <w:t xml:space="preserve"> thus normalizing the increased CA/CDCA ratio. It also reduces the placental transfer of bile acids thus improving the fetal prognosis. </w:t>
      </w:r>
      <w:r w:rsidR="005829C3" w:rsidRPr="005358C8">
        <w:rPr>
          <w:sz w:val="32"/>
          <w:szCs w:val="32"/>
        </w:rPr>
        <w:t>It is given in doses of 10-15mg/</w:t>
      </w:r>
      <w:r w:rsidR="007C705E" w:rsidRPr="005358C8">
        <w:rPr>
          <w:sz w:val="32"/>
          <w:szCs w:val="32"/>
        </w:rPr>
        <w:t xml:space="preserve">kg </w:t>
      </w:r>
      <w:r w:rsidR="007C705E">
        <w:rPr>
          <w:sz w:val="32"/>
          <w:szCs w:val="32"/>
        </w:rPr>
        <w:t>and</w:t>
      </w:r>
      <w:r w:rsidR="00A14A89">
        <w:rPr>
          <w:sz w:val="32"/>
          <w:szCs w:val="32"/>
        </w:rPr>
        <w:t xml:space="preserve"> only </w:t>
      </w:r>
      <w:r w:rsidR="005829C3" w:rsidRPr="005358C8">
        <w:rPr>
          <w:sz w:val="32"/>
          <w:szCs w:val="32"/>
        </w:rPr>
        <w:t>mild</w:t>
      </w:r>
      <w:r w:rsidR="00A14A89">
        <w:rPr>
          <w:sz w:val="32"/>
          <w:szCs w:val="32"/>
        </w:rPr>
        <w:t xml:space="preserve"> side in form </w:t>
      </w:r>
      <w:r w:rsidR="008F4323">
        <w:rPr>
          <w:sz w:val="32"/>
          <w:szCs w:val="32"/>
        </w:rPr>
        <w:t xml:space="preserve">of </w:t>
      </w:r>
      <w:r w:rsidR="008F4323" w:rsidRPr="005358C8">
        <w:rPr>
          <w:sz w:val="32"/>
          <w:szCs w:val="32"/>
        </w:rPr>
        <w:t>nausea, vomiting</w:t>
      </w:r>
      <w:r w:rsidR="005829C3" w:rsidRPr="005358C8">
        <w:rPr>
          <w:sz w:val="32"/>
          <w:szCs w:val="32"/>
        </w:rPr>
        <w:t xml:space="preserve"> an</w:t>
      </w:r>
      <w:r w:rsidR="00D06629" w:rsidRPr="005358C8">
        <w:rPr>
          <w:sz w:val="32"/>
          <w:szCs w:val="32"/>
        </w:rPr>
        <w:t>d dia</w:t>
      </w:r>
      <w:r w:rsidR="003A5B9E" w:rsidRPr="005358C8">
        <w:rPr>
          <w:sz w:val="32"/>
          <w:szCs w:val="32"/>
        </w:rPr>
        <w:t>rohea</w:t>
      </w:r>
      <w:r w:rsidR="00A14A89">
        <w:rPr>
          <w:sz w:val="32"/>
          <w:szCs w:val="32"/>
        </w:rPr>
        <w:t xml:space="preserve"> are noted</w:t>
      </w:r>
      <w:r w:rsidR="003A5B9E" w:rsidRPr="005358C8">
        <w:rPr>
          <w:sz w:val="32"/>
          <w:szCs w:val="32"/>
        </w:rPr>
        <w:t>.</w:t>
      </w:r>
      <w:r w:rsidR="007C705E">
        <w:rPr>
          <w:sz w:val="32"/>
          <w:szCs w:val="32"/>
        </w:rPr>
        <w:t xml:space="preserve"> </w:t>
      </w:r>
      <w:r w:rsidR="003A5B9E" w:rsidRPr="005358C8">
        <w:rPr>
          <w:sz w:val="32"/>
          <w:szCs w:val="32"/>
        </w:rPr>
        <w:t>The R</w:t>
      </w:r>
      <w:r w:rsidR="005829C3" w:rsidRPr="005358C8">
        <w:rPr>
          <w:sz w:val="32"/>
          <w:szCs w:val="32"/>
        </w:rPr>
        <w:t>oyal college of obstetricians and gyanecologist gu</w:t>
      </w:r>
      <w:r w:rsidR="00A14A89">
        <w:rPr>
          <w:sz w:val="32"/>
          <w:szCs w:val="32"/>
        </w:rPr>
        <w:t xml:space="preserve">idelines states that UDCA may give symptomatic and </w:t>
      </w:r>
      <w:r w:rsidR="007C705E">
        <w:rPr>
          <w:sz w:val="32"/>
          <w:szCs w:val="32"/>
        </w:rPr>
        <w:t>biochemical relief</w:t>
      </w:r>
      <w:r w:rsidR="00A14A89">
        <w:rPr>
          <w:sz w:val="32"/>
          <w:szCs w:val="32"/>
        </w:rPr>
        <w:t xml:space="preserve"> to mother yet not fully protective to the fetus</w:t>
      </w:r>
      <w:r w:rsidR="00622A33" w:rsidRPr="005358C8">
        <w:rPr>
          <w:sz w:val="32"/>
          <w:szCs w:val="32"/>
        </w:rPr>
        <w:t>.</w:t>
      </w:r>
      <w:r w:rsidR="00A22169">
        <w:rPr>
          <w:sz w:val="32"/>
          <w:szCs w:val="32"/>
          <w:vertAlign w:val="superscript"/>
        </w:rPr>
        <w:t>1</w:t>
      </w:r>
      <w:r w:rsidR="00CD0B14">
        <w:rPr>
          <w:sz w:val="32"/>
          <w:szCs w:val="32"/>
          <w:vertAlign w:val="superscript"/>
        </w:rPr>
        <w:t>9</w:t>
      </w:r>
    </w:p>
    <w:p w14:paraId="2A345038" w14:textId="4BFAD7CF" w:rsidR="00622A33" w:rsidRPr="005358C8" w:rsidRDefault="00622A33">
      <w:pPr>
        <w:rPr>
          <w:sz w:val="32"/>
          <w:szCs w:val="32"/>
          <w:vertAlign w:val="superscript"/>
        </w:rPr>
      </w:pPr>
      <w:r w:rsidRPr="005358C8">
        <w:rPr>
          <w:sz w:val="32"/>
          <w:szCs w:val="32"/>
        </w:rPr>
        <w:t>Even the</w:t>
      </w:r>
      <w:r w:rsidR="003A5B9E" w:rsidRPr="005358C8">
        <w:rPr>
          <w:sz w:val="32"/>
          <w:szCs w:val="32"/>
        </w:rPr>
        <w:t xml:space="preserve"> longest trial (</w:t>
      </w:r>
      <w:r w:rsidR="007E2153" w:rsidRPr="005358C8">
        <w:rPr>
          <w:sz w:val="32"/>
          <w:szCs w:val="32"/>
        </w:rPr>
        <w:t>PITCHES: PHASE</w:t>
      </w:r>
      <w:r w:rsidR="003A5B9E" w:rsidRPr="005358C8">
        <w:rPr>
          <w:sz w:val="32"/>
          <w:szCs w:val="32"/>
        </w:rPr>
        <w:t xml:space="preserve"> III</w:t>
      </w:r>
      <w:r w:rsidRPr="005358C8">
        <w:rPr>
          <w:sz w:val="32"/>
          <w:szCs w:val="32"/>
        </w:rPr>
        <w:t xml:space="preserve"> trial in intrahepatic </w:t>
      </w:r>
      <w:r w:rsidR="003A5B9E" w:rsidRPr="005358C8">
        <w:rPr>
          <w:sz w:val="32"/>
          <w:szCs w:val="32"/>
        </w:rPr>
        <w:t xml:space="preserve">cholestasis of </w:t>
      </w:r>
      <w:r w:rsidR="007E2153" w:rsidRPr="005358C8">
        <w:rPr>
          <w:sz w:val="32"/>
          <w:szCs w:val="32"/>
        </w:rPr>
        <w:t>pregnancy)</w:t>
      </w:r>
      <w:r w:rsidR="003A5B9E" w:rsidRPr="005358C8">
        <w:rPr>
          <w:sz w:val="32"/>
          <w:szCs w:val="32"/>
        </w:rPr>
        <w:t xml:space="preserve"> in UK</w:t>
      </w:r>
      <w:r w:rsidRPr="005358C8">
        <w:rPr>
          <w:sz w:val="32"/>
          <w:szCs w:val="32"/>
        </w:rPr>
        <w:t xml:space="preserve"> concluded that UDCA</w:t>
      </w:r>
      <w:r w:rsidR="00A14A89">
        <w:rPr>
          <w:sz w:val="32"/>
          <w:szCs w:val="32"/>
        </w:rPr>
        <w:t xml:space="preserve"> may not be</w:t>
      </w:r>
      <w:r w:rsidRPr="005358C8">
        <w:rPr>
          <w:sz w:val="32"/>
          <w:szCs w:val="32"/>
        </w:rPr>
        <w:t xml:space="preserve"> effective in </w:t>
      </w:r>
      <w:r w:rsidR="00A14A89">
        <w:rPr>
          <w:sz w:val="32"/>
          <w:szCs w:val="32"/>
        </w:rPr>
        <w:t xml:space="preserve">improving </w:t>
      </w:r>
      <w:r w:rsidRPr="005358C8">
        <w:rPr>
          <w:sz w:val="32"/>
          <w:szCs w:val="32"/>
        </w:rPr>
        <w:t>perinatal outcome.</w:t>
      </w:r>
      <w:r w:rsidR="00CD0B14">
        <w:rPr>
          <w:sz w:val="32"/>
          <w:szCs w:val="32"/>
          <w:vertAlign w:val="superscript"/>
        </w:rPr>
        <w:t>20</w:t>
      </w:r>
    </w:p>
    <w:p w14:paraId="33F64185" w14:textId="77777777" w:rsidR="00622A33" w:rsidRPr="005358C8" w:rsidRDefault="00622A33">
      <w:pPr>
        <w:rPr>
          <w:sz w:val="32"/>
          <w:szCs w:val="32"/>
        </w:rPr>
      </w:pPr>
    </w:p>
    <w:p w14:paraId="093C689B" w14:textId="3D227630" w:rsidR="00622A33" w:rsidRPr="005358C8" w:rsidRDefault="007E2153">
      <w:pPr>
        <w:rPr>
          <w:sz w:val="32"/>
          <w:szCs w:val="32"/>
        </w:rPr>
      </w:pPr>
      <w:r w:rsidRPr="005358C8">
        <w:rPr>
          <w:b/>
          <w:sz w:val="32"/>
          <w:szCs w:val="32"/>
        </w:rPr>
        <w:t>2) S.ADENOSYL</w:t>
      </w:r>
      <w:r w:rsidR="00622A33" w:rsidRPr="005358C8">
        <w:rPr>
          <w:b/>
          <w:sz w:val="32"/>
          <w:szCs w:val="32"/>
        </w:rPr>
        <w:t xml:space="preserve"> METHIONINE (SAM</w:t>
      </w:r>
      <w:r w:rsidR="00622A33" w:rsidRPr="005358C8">
        <w:rPr>
          <w:sz w:val="32"/>
          <w:szCs w:val="32"/>
        </w:rPr>
        <w:t xml:space="preserve">)-It is precursor of glutathione and </w:t>
      </w:r>
      <w:r w:rsidR="00A14A89">
        <w:rPr>
          <w:sz w:val="32"/>
          <w:szCs w:val="32"/>
        </w:rPr>
        <w:t xml:space="preserve">donates </w:t>
      </w:r>
      <w:r w:rsidR="00622A33" w:rsidRPr="005358C8">
        <w:rPr>
          <w:sz w:val="32"/>
          <w:szCs w:val="32"/>
        </w:rPr>
        <w:t>methyl group</w:t>
      </w:r>
      <w:r w:rsidR="00A14A89">
        <w:rPr>
          <w:sz w:val="32"/>
          <w:szCs w:val="32"/>
        </w:rPr>
        <w:t xml:space="preserve"> to </w:t>
      </w:r>
      <w:r w:rsidR="003A5B9E" w:rsidRPr="005358C8">
        <w:rPr>
          <w:sz w:val="32"/>
          <w:szCs w:val="32"/>
        </w:rPr>
        <w:t>phospha</w:t>
      </w:r>
      <w:r w:rsidR="00622A33" w:rsidRPr="005358C8">
        <w:rPr>
          <w:sz w:val="32"/>
          <w:szCs w:val="32"/>
        </w:rPr>
        <w:t>tidyl choline</w:t>
      </w:r>
      <w:r w:rsidR="00A14A89">
        <w:rPr>
          <w:sz w:val="32"/>
          <w:szCs w:val="32"/>
        </w:rPr>
        <w:t xml:space="preserve"> in liver thus promoting the biliary excretion of hormonal metabolites. </w:t>
      </w:r>
      <w:r w:rsidR="009A278E" w:rsidRPr="005358C8">
        <w:rPr>
          <w:sz w:val="32"/>
          <w:szCs w:val="32"/>
        </w:rPr>
        <w:t>T</w:t>
      </w:r>
      <w:r w:rsidR="00622A33" w:rsidRPr="005358C8">
        <w:rPr>
          <w:sz w:val="32"/>
          <w:szCs w:val="32"/>
        </w:rPr>
        <w:t xml:space="preserve">here is </w:t>
      </w:r>
      <w:r w:rsidR="00A14A89">
        <w:rPr>
          <w:sz w:val="32"/>
          <w:szCs w:val="32"/>
        </w:rPr>
        <w:t xml:space="preserve">insufficient </w:t>
      </w:r>
      <w:r w:rsidR="00A14A89">
        <w:rPr>
          <w:sz w:val="32"/>
          <w:szCs w:val="32"/>
        </w:rPr>
        <w:lastRenderedPageBreak/>
        <w:t>evidence of its role in maternal and fetal relief.</w:t>
      </w:r>
      <w:r>
        <w:rPr>
          <w:sz w:val="32"/>
          <w:szCs w:val="32"/>
          <w:vertAlign w:val="superscript"/>
        </w:rPr>
        <w:t>2</w:t>
      </w:r>
      <w:r w:rsidR="00CD0B14">
        <w:rPr>
          <w:sz w:val="32"/>
          <w:szCs w:val="32"/>
          <w:vertAlign w:val="superscript"/>
        </w:rPr>
        <w:t>1</w:t>
      </w:r>
      <w:r w:rsidR="00A54C2E" w:rsidRPr="005358C8">
        <w:rPr>
          <w:sz w:val="32"/>
          <w:szCs w:val="32"/>
        </w:rPr>
        <w:t xml:space="preserve"> </w:t>
      </w:r>
      <w:r w:rsidR="009A278E" w:rsidRPr="005358C8">
        <w:rPr>
          <w:sz w:val="32"/>
          <w:szCs w:val="32"/>
        </w:rPr>
        <w:t>It is usually administere</w:t>
      </w:r>
      <w:r w:rsidR="0088399C" w:rsidRPr="005358C8">
        <w:rPr>
          <w:sz w:val="32"/>
          <w:szCs w:val="32"/>
        </w:rPr>
        <w:t>d orally or dose used is 1000mg /d.</w:t>
      </w:r>
    </w:p>
    <w:p w14:paraId="6D85BB40" w14:textId="77777777" w:rsidR="0088399C" w:rsidRPr="005358C8" w:rsidRDefault="0088399C">
      <w:pPr>
        <w:rPr>
          <w:sz w:val="32"/>
          <w:szCs w:val="32"/>
        </w:rPr>
      </w:pPr>
      <w:r w:rsidRPr="005358C8">
        <w:rPr>
          <w:b/>
          <w:sz w:val="32"/>
          <w:szCs w:val="32"/>
        </w:rPr>
        <w:t>3).PHENOBARBITAL</w:t>
      </w:r>
      <w:r w:rsidRPr="005358C8">
        <w:rPr>
          <w:sz w:val="32"/>
          <w:szCs w:val="32"/>
        </w:rPr>
        <w:t xml:space="preserve">- </w:t>
      </w:r>
      <w:r w:rsidR="00E91DD1">
        <w:rPr>
          <w:sz w:val="32"/>
          <w:szCs w:val="32"/>
        </w:rPr>
        <w:t>It causes symptomatic relief only but not effective in improving biochemical parameters.</w:t>
      </w:r>
    </w:p>
    <w:p w14:paraId="3E6D8840" w14:textId="74815ABF" w:rsidR="00E91DD1" w:rsidRDefault="0088399C">
      <w:pPr>
        <w:rPr>
          <w:sz w:val="32"/>
          <w:szCs w:val="32"/>
        </w:rPr>
      </w:pPr>
      <w:r w:rsidRPr="005358C8">
        <w:rPr>
          <w:b/>
          <w:sz w:val="32"/>
          <w:szCs w:val="32"/>
        </w:rPr>
        <w:t>4.DEXAMETHASONE</w:t>
      </w:r>
      <w:r w:rsidRPr="005358C8">
        <w:rPr>
          <w:sz w:val="32"/>
          <w:szCs w:val="32"/>
        </w:rPr>
        <w:t>-</w:t>
      </w:r>
      <w:r w:rsidR="00E91DD1">
        <w:rPr>
          <w:sz w:val="32"/>
          <w:szCs w:val="32"/>
        </w:rPr>
        <w:t xml:space="preserve">It is used as an initial dose of 12 mg four times a day for 7 days and then gradually tapered. It causes significant improvement in clinical symptoms and biochemical parameters but associated with side effects like </w:t>
      </w:r>
      <w:r w:rsidR="003B295C" w:rsidRPr="005358C8">
        <w:rPr>
          <w:sz w:val="32"/>
          <w:szCs w:val="32"/>
        </w:rPr>
        <w:t>restlessness, sleeplessness</w:t>
      </w:r>
      <w:r w:rsidR="003F2A1E" w:rsidRPr="005358C8">
        <w:rPr>
          <w:sz w:val="32"/>
          <w:szCs w:val="32"/>
        </w:rPr>
        <w:t xml:space="preserve"> and glucose impairment and reduced fetal </w:t>
      </w:r>
      <w:r w:rsidR="003B295C" w:rsidRPr="005358C8">
        <w:rPr>
          <w:sz w:val="32"/>
          <w:szCs w:val="32"/>
        </w:rPr>
        <w:t>movements.</w:t>
      </w:r>
    </w:p>
    <w:p w14:paraId="0B10DECA" w14:textId="77777777" w:rsidR="003F2A1E" w:rsidRPr="005358C8" w:rsidRDefault="003F2A1E">
      <w:pPr>
        <w:rPr>
          <w:sz w:val="32"/>
          <w:szCs w:val="32"/>
        </w:rPr>
      </w:pPr>
      <w:r w:rsidRPr="005358C8">
        <w:rPr>
          <w:b/>
          <w:sz w:val="32"/>
          <w:szCs w:val="32"/>
        </w:rPr>
        <w:t>5) CHOLESTYRAMINE</w:t>
      </w:r>
      <w:r w:rsidRPr="005358C8">
        <w:rPr>
          <w:sz w:val="32"/>
          <w:szCs w:val="32"/>
        </w:rPr>
        <w:t xml:space="preserve">-They </w:t>
      </w:r>
      <w:r w:rsidR="00E91DD1">
        <w:rPr>
          <w:sz w:val="32"/>
          <w:szCs w:val="32"/>
        </w:rPr>
        <w:t xml:space="preserve">interrupt </w:t>
      </w:r>
      <w:r w:rsidR="009A278E" w:rsidRPr="005358C8">
        <w:rPr>
          <w:sz w:val="32"/>
          <w:szCs w:val="32"/>
        </w:rPr>
        <w:t>enterohepatic circulation</w:t>
      </w:r>
      <w:r w:rsidR="00E91DD1">
        <w:rPr>
          <w:sz w:val="32"/>
          <w:szCs w:val="32"/>
        </w:rPr>
        <w:t xml:space="preserve"> by binding to bile acids. They </w:t>
      </w:r>
      <w:r w:rsidRPr="005358C8">
        <w:rPr>
          <w:sz w:val="32"/>
          <w:szCs w:val="32"/>
        </w:rPr>
        <w:t>should not be</w:t>
      </w:r>
      <w:r w:rsidR="00E91DD1">
        <w:rPr>
          <w:sz w:val="32"/>
          <w:szCs w:val="32"/>
        </w:rPr>
        <w:t xml:space="preserve"> combined </w:t>
      </w:r>
      <w:r w:rsidRPr="005358C8">
        <w:rPr>
          <w:sz w:val="32"/>
          <w:szCs w:val="32"/>
        </w:rPr>
        <w:t>with UDCA</w:t>
      </w:r>
      <w:r w:rsidR="00E91DD1">
        <w:rPr>
          <w:sz w:val="32"/>
          <w:szCs w:val="32"/>
        </w:rPr>
        <w:t>. Increased feto-maternal haemorrhage is seen as a result of Vitamin K deficiency.</w:t>
      </w:r>
    </w:p>
    <w:p w14:paraId="213F8F33" w14:textId="5F12570C" w:rsidR="003F2A1E" w:rsidRPr="005358C8" w:rsidRDefault="007E2153">
      <w:pPr>
        <w:rPr>
          <w:sz w:val="32"/>
          <w:szCs w:val="32"/>
        </w:rPr>
      </w:pPr>
      <w:r>
        <w:rPr>
          <w:b/>
          <w:sz w:val="32"/>
          <w:szCs w:val="32"/>
        </w:rPr>
        <w:t>6) RIFAMPICIN</w:t>
      </w:r>
      <w:r w:rsidR="009A278E" w:rsidRPr="005358C8">
        <w:rPr>
          <w:b/>
          <w:sz w:val="32"/>
          <w:szCs w:val="32"/>
        </w:rPr>
        <w:t xml:space="preserve"> –</w:t>
      </w:r>
      <w:r w:rsidR="003A5B9E" w:rsidRPr="005358C8">
        <w:rPr>
          <w:b/>
          <w:sz w:val="32"/>
          <w:szCs w:val="32"/>
        </w:rPr>
        <w:t xml:space="preserve"> </w:t>
      </w:r>
      <w:r w:rsidR="00E91DD1">
        <w:rPr>
          <w:b/>
          <w:sz w:val="32"/>
          <w:szCs w:val="32"/>
        </w:rPr>
        <w:t>A</w:t>
      </w:r>
      <w:r w:rsidR="00E91DD1" w:rsidRPr="005358C8">
        <w:rPr>
          <w:sz w:val="32"/>
          <w:szCs w:val="32"/>
        </w:rPr>
        <w:t xml:space="preserve"> recognized liver enzyme inducer</w:t>
      </w:r>
      <w:r w:rsidR="00E91DD1">
        <w:rPr>
          <w:sz w:val="32"/>
          <w:szCs w:val="32"/>
        </w:rPr>
        <w:t xml:space="preserve"> should be given </w:t>
      </w:r>
      <w:r w:rsidR="003B295C">
        <w:rPr>
          <w:sz w:val="32"/>
          <w:szCs w:val="32"/>
        </w:rPr>
        <w:t>to w</w:t>
      </w:r>
      <w:r w:rsidR="003B295C" w:rsidRPr="007E2153">
        <w:rPr>
          <w:sz w:val="32"/>
          <w:szCs w:val="32"/>
        </w:rPr>
        <w:t>omen</w:t>
      </w:r>
      <w:r w:rsidR="003A5B9E" w:rsidRPr="007E2153">
        <w:rPr>
          <w:sz w:val="32"/>
          <w:szCs w:val="32"/>
        </w:rPr>
        <w:t xml:space="preserve"> who fails to respond to UDCA</w:t>
      </w:r>
      <w:r w:rsidR="00E91DD1">
        <w:rPr>
          <w:sz w:val="32"/>
          <w:szCs w:val="32"/>
        </w:rPr>
        <w:t>.</w:t>
      </w:r>
    </w:p>
    <w:p w14:paraId="1E656AA0" w14:textId="22F66B2E" w:rsidR="004A60F3" w:rsidRPr="005358C8" w:rsidRDefault="004A60F3">
      <w:pPr>
        <w:rPr>
          <w:sz w:val="32"/>
          <w:szCs w:val="32"/>
        </w:rPr>
      </w:pPr>
      <w:r w:rsidRPr="005358C8">
        <w:rPr>
          <w:b/>
          <w:sz w:val="32"/>
          <w:szCs w:val="32"/>
        </w:rPr>
        <w:t>7)</w:t>
      </w:r>
      <w:r w:rsidR="003B295C">
        <w:rPr>
          <w:b/>
          <w:sz w:val="32"/>
          <w:szCs w:val="32"/>
        </w:rPr>
        <w:t xml:space="preserve"> </w:t>
      </w:r>
      <w:r w:rsidRPr="005358C8">
        <w:rPr>
          <w:b/>
          <w:sz w:val="32"/>
          <w:szCs w:val="32"/>
        </w:rPr>
        <w:t>VIT K</w:t>
      </w:r>
      <w:r w:rsidRPr="005358C8">
        <w:rPr>
          <w:sz w:val="32"/>
          <w:szCs w:val="32"/>
        </w:rPr>
        <w:t>-women should be advised vit k when prothombin time is prolonged in dos</w:t>
      </w:r>
      <w:r w:rsidR="006323F3">
        <w:rPr>
          <w:sz w:val="32"/>
          <w:szCs w:val="32"/>
        </w:rPr>
        <w:t xml:space="preserve">es of 5-10 mg daily. </w:t>
      </w:r>
      <w:r w:rsidR="00E91DD1">
        <w:rPr>
          <w:sz w:val="32"/>
          <w:szCs w:val="32"/>
        </w:rPr>
        <w:t>There are more chances of PPH in women who were not given vitamin K.</w:t>
      </w:r>
      <w:r w:rsidR="004F6579">
        <w:rPr>
          <w:sz w:val="32"/>
          <w:szCs w:val="32"/>
        </w:rPr>
        <w:t xml:space="preserve"> </w:t>
      </w:r>
    </w:p>
    <w:p w14:paraId="33B84076" w14:textId="18B31492" w:rsidR="004A60F3" w:rsidRPr="005358C8" w:rsidRDefault="004A60F3">
      <w:pPr>
        <w:rPr>
          <w:sz w:val="32"/>
          <w:szCs w:val="32"/>
        </w:rPr>
      </w:pPr>
      <w:r w:rsidRPr="005358C8">
        <w:rPr>
          <w:b/>
          <w:sz w:val="32"/>
          <w:szCs w:val="32"/>
        </w:rPr>
        <w:t>8)</w:t>
      </w:r>
      <w:r w:rsidR="003B295C">
        <w:rPr>
          <w:b/>
          <w:sz w:val="32"/>
          <w:szCs w:val="32"/>
        </w:rPr>
        <w:t xml:space="preserve"> </w:t>
      </w:r>
      <w:r w:rsidRPr="005358C8">
        <w:rPr>
          <w:b/>
          <w:sz w:val="32"/>
          <w:szCs w:val="32"/>
        </w:rPr>
        <w:t>ANTIHISTAMINICS</w:t>
      </w:r>
      <w:r w:rsidRPr="005358C8">
        <w:rPr>
          <w:sz w:val="32"/>
          <w:szCs w:val="32"/>
        </w:rPr>
        <w:t xml:space="preserve"> –cetrizine 10mg od to bd or promethazine 25 mg at night may be used in relieving pruritis .</w:t>
      </w:r>
    </w:p>
    <w:p w14:paraId="3E8DBB85" w14:textId="77777777" w:rsidR="004A60F3" w:rsidRPr="005358C8" w:rsidRDefault="004A60F3">
      <w:pPr>
        <w:rPr>
          <w:b/>
          <w:sz w:val="32"/>
          <w:szCs w:val="32"/>
        </w:rPr>
      </w:pPr>
      <w:r w:rsidRPr="005358C8">
        <w:rPr>
          <w:b/>
          <w:sz w:val="32"/>
          <w:szCs w:val="32"/>
        </w:rPr>
        <w:t>ANTENATAL MANAGEMENT-</w:t>
      </w:r>
    </w:p>
    <w:p w14:paraId="5E5FB030" w14:textId="439E85BA" w:rsidR="004A60F3" w:rsidRPr="005358C8" w:rsidRDefault="004A60F3">
      <w:pPr>
        <w:rPr>
          <w:sz w:val="32"/>
          <w:szCs w:val="32"/>
        </w:rPr>
      </w:pPr>
      <w:r w:rsidRPr="005358C8">
        <w:rPr>
          <w:sz w:val="32"/>
          <w:szCs w:val="32"/>
        </w:rPr>
        <w:t>1-Physician</w:t>
      </w:r>
      <w:r w:rsidR="00B7467E">
        <w:rPr>
          <w:sz w:val="32"/>
          <w:szCs w:val="32"/>
        </w:rPr>
        <w:t>/hepatologist</w:t>
      </w:r>
      <w:r w:rsidRPr="005358C8">
        <w:rPr>
          <w:sz w:val="32"/>
          <w:szCs w:val="32"/>
        </w:rPr>
        <w:t xml:space="preserve"> should always be involved in the management of ICP </w:t>
      </w:r>
      <w:r w:rsidR="007E2153" w:rsidRPr="005358C8">
        <w:rPr>
          <w:sz w:val="32"/>
          <w:szCs w:val="32"/>
        </w:rPr>
        <w:t>especially</w:t>
      </w:r>
      <w:r w:rsidR="008208F5" w:rsidRPr="005358C8">
        <w:rPr>
          <w:sz w:val="32"/>
          <w:szCs w:val="32"/>
        </w:rPr>
        <w:t xml:space="preserve"> when biochemical parameters fall in the severe range</w:t>
      </w:r>
      <w:r w:rsidR="00B7467E">
        <w:rPr>
          <w:sz w:val="32"/>
          <w:szCs w:val="32"/>
        </w:rPr>
        <w:t xml:space="preserve"> or early or atypical presentation</w:t>
      </w:r>
      <w:r w:rsidR="008208F5" w:rsidRPr="005358C8">
        <w:rPr>
          <w:sz w:val="32"/>
          <w:szCs w:val="32"/>
        </w:rPr>
        <w:t>.</w:t>
      </w:r>
    </w:p>
    <w:p w14:paraId="17F6F73C" w14:textId="77777777" w:rsidR="008208F5" w:rsidRPr="005358C8" w:rsidRDefault="007E2153">
      <w:pPr>
        <w:rPr>
          <w:sz w:val="32"/>
          <w:szCs w:val="32"/>
        </w:rPr>
      </w:pPr>
      <w:r>
        <w:rPr>
          <w:sz w:val="32"/>
          <w:szCs w:val="32"/>
        </w:rPr>
        <w:lastRenderedPageBreak/>
        <w:t>2-Management should be advis</w:t>
      </w:r>
      <w:r w:rsidR="008208F5" w:rsidRPr="005358C8">
        <w:rPr>
          <w:sz w:val="32"/>
          <w:szCs w:val="32"/>
        </w:rPr>
        <w:t>ed in tertiary care centre.</w:t>
      </w:r>
    </w:p>
    <w:p w14:paraId="78776B72" w14:textId="77777777" w:rsidR="008208F5" w:rsidRPr="005358C8" w:rsidRDefault="007E2153">
      <w:pPr>
        <w:rPr>
          <w:sz w:val="32"/>
          <w:szCs w:val="32"/>
        </w:rPr>
      </w:pPr>
      <w:r>
        <w:rPr>
          <w:sz w:val="32"/>
          <w:szCs w:val="32"/>
        </w:rPr>
        <w:t>3-W</w:t>
      </w:r>
      <w:r w:rsidR="008208F5" w:rsidRPr="005358C8">
        <w:rPr>
          <w:sz w:val="32"/>
          <w:szCs w:val="32"/>
        </w:rPr>
        <w:t>omen should always be advised admission in case of severe ICP and should be counseled about adverse fetal outcomes.</w:t>
      </w:r>
    </w:p>
    <w:p w14:paraId="1861EC87" w14:textId="77777777" w:rsidR="008208F5" w:rsidRPr="005358C8" w:rsidRDefault="007E2153">
      <w:pPr>
        <w:rPr>
          <w:sz w:val="32"/>
          <w:szCs w:val="32"/>
        </w:rPr>
      </w:pPr>
      <w:r>
        <w:rPr>
          <w:sz w:val="32"/>
          <w:szCs w:val="32"/>
        </w:rPr>
        <w:t>4-D</w:t>
      </w:r>
      <w:r w:rsidR="008208F5" w:rsidRPr="005358C8">
        <w:rPr>
          <w:sz w:val="32"/>
          <w:szCs w:val="32"/>
        </w:rPr>
        <w:t>aily fetal kick counts should be maintained.</w:t>
      </w:r>
    </w:p>
    <w:p w14:paraId="7FBBB11C" w14:textId="77777777" w:rsidR="008208F5" w:rsidRPr="005358C8" w:rsidRDefault="007E2153">
      <w:pPr>
        <w:rPr>
          <w:sz w:val="32"/>
          <w:szCs w:val="32"/>
        </w:rPr>
      </w:pPr>
      <w:r>
        <w:rPr>
          <w:sz w:val="32"/>
          <w:szCs w:val="32"/>
        </w:rPr>
        <w:t>5-</w:t>
      </w:r>
      <w:r w:rsidR="003B7DCE">
        <w:rPr>
          <w:sz w:val="32"/>
          <w:szCs w:val="32"/>
        </w:rPr>
        <w:t>Antenatal fetal surveillance should be done more often however studies have shown still births even after normal studies.</w:t>
      </w:r>
    </w:p>
    <w:p w14:paraId="5E86769B" w14:textId="77777777" w:rsidR="008208F5" w:rsidRPr="005358C8" w:rsidRDefault="003F7E32">
      <w:pPr>
        <w:rPr>
          <w:sz w:val="32"/>
          <w:szCs w:val="32"/>
        </w:rPr>
      </w:pPr>
      <w:r w:rsidRPr="005358C8">
        <w:rPr>
          <w:sz w:val="32"/>
          <w:szCs w:val="32"/>
        </w:rPr>
        <w:t xml:space="preserve">6. </w:t>
      </w:r>
      <w:r w:rsidR="008208F5" w:rsidRPr="005358C8">
        <w:rPr>
          <w:sz w:val="32"/>
          <w:szCs w:val="32"/>
        </w:rPr>
        <w:t>LFT</w:t>
      </w:r>
      <w:r w:rsidR="003B7DCE">
        <w:rPr>
          <w:sz w:val="32"/>
          <w:szCs w:val="32"/>
        </w:rPr>
        <w:t>s</w:t>
      </w:r>
      <w:r w:rsidR="008208F5" w:rsidRPr="005358C8">
        <w:rPr>
          <w:sz w:val="32"/>
          <w:szCs w:val="32"/>
        </w:rPr>
        <w:t xml:space="preserve"> </w:t>
      </w:r>
      <w:r w:rsidR="003B7DCE">
        <w:rPr>
          <w:sz w:val="32"/>
          <w:szCs w:val="32"/>
        </w:rPr>
        <w:t xml:space="preserve">should be measured </w:t>
      </w:r>
      <w:r w:rsidR="008208F5" w:rsidRPr="005358C8">
        <w:rPr>
          <w:sz w:val="32"/>
          <w:szCs w:val="32"/>
        </w:rPr>
        <w:t>weekly until delivery.</w:t>
      </w:r>
    </w:p>
    <w:p w14:paraId="678106D3" w14:textId="4C290F95" w:rsidR="008208F5" w:rsidRPr="005358C8" w:rsidRDefault="008208F5">
      <w:pPr>
        <w:rPr>
          <w:sz w:val="32"/>
          <w:szCs w:val="32"/>
          <w:vertAlign w:val="superscript"/>
        </w:rPr>
      </w:pPr>
      <w:r w:rsidRPr="005358C8">
        <w:rPr>
          <w:sz w:val="32"/>
          <w:szCs w:val="32"/>
        </w:rPr>
        <w:t>Fegan suggested</w:t>
      </w:r>
      <w:r w:rsidR="003B7DCE">
        <w:rPr>
          <w:sz w:val="32"/>
          <w:szCs w:val="32"/>
        </w:rPr>
        <w:t xml:space="preserve"> that antenatal surveillance with </w:t>
      </w:r>
      <w:r w:rsidRPr="005358C8">
        <w:rPr>
          <w:sz w:val="32"/>
          <w:szCs w:val="32"/>
        </w:rPr>
        <w:t>non</w:t>
      </w:r>
      <w:r w:rsidR="003F7E32" w:rsidRPr="005358C8">
        <w:rPr>
          <w:sz w:val="32"/>
          <w:szCs w:val="32"/>
        </w:rPr>
        <w:t>-</w:t>
      </w:r>
      <w:r w:rsidRPr="005358C8">
        <w:rPr>
          <w:sz w:val="32"/>
          <w:szCs w:val="32"/>
        </w:rPr>
        <w:t xml:space="preserve"> stress test estimation of amniotic fluid volume and umbilical artery </w:t>
      </w:r>
      <w:r w:rsidR="003F7E32" w:rsidRPr="005358C8">
        <w:rPr>
          <w:sz w:val="32"/>
          <w:szCs w:val="32"/>
        </w:rPr>
        <w:t>Doppler</w:t>
      </w:r>
      <w:r w:rsidR="003B7DCE">
        <w:rPr>
          <w:sz w:val="32"/>
          <w:szCs w:val="32"/>
        </w:rPr>
        <w:t xml:space="preserve"> should be initiated from </w:t>
      </w:r>
      <w:r w:rsidRPr="005358C8">
        <w:rPr>
          <w:sz w:val="32"/>
          <w:szCs w:val="32"/>
        </w:rPr>
        <w:t>30 week onwards</w:t>
      </w:r>
      <w:r w:rsidR="003B7DCE">
        <w:rPr>
          <w:sz w:val="32"/>
          <w:szCs w:val="32"/>
        </w:rPr>
        <w:t xml:space="preserve"> till delievery and biochemical markers should be repeated </w:t>
      </w:r>
      <w:r w:rsidRPr="005358C8">
        <w:rPr>
          <w:sz w:val="32"/>
          <w:szCs w:val="32"/>
        </w:rPr>
        <w:t>weekly</w:t>
      </w:r>
      <w:r w:rsidR="004103C8" w:rsidRPr="005358C8">
        <w:rPr>
          <w:sz w:val="32"/>
          <w:szCs w:val="32"/>
        </w:rPr>
        <w:t>.</w:t>
      </w:r>
      <w:r w:rsidR="00A22169">
        <w:rPr>
          <w:sz w:val="32"/>
          <w:szCs w:val="32"/>
          <w:vertAlign w:val="superscript"/>
        </w:rPr>
        <w:t>2</w:t>
      </w:r>
      <w:r w:rsidR="00484DC8">
        <w:rPr>
          <w:sz w:val="32"/>
          <w:szCs w:val="32"/>
          <w:vertAlign w:val="superscript"/>
        </w:rPr>
        <w:t>0</w:t>
      </w:r>
    </w:p>
    <w:p w14:paraId="5BEFC9C8" w14:textId="77777777" w:rsidR="0015239C" w:rsidRDefault="004103C8">
      <w:pPr>
        <w:rPr>
          <w:sz w:val="32"/>
          <w:szCs w:val="32"/>
        </w:rPr>
      </w:pPr>
      <w:r w:rsidRPr="005358C8">
        <w:rPr>
          <w:b/>
          <w:sz w:val="32"/>
          <w:szCs w:val="32"/>
        </w:rPr>
        <w:t>INTRANATAL MANAGEMENT</w:t>
      </w:r>
      <w:r w:rsidRPr="005358C8">
        <w:rPr>
          <w:sz w:val="32"/>
          <w:szCs w:val="32"/>
        </w:rPr>
        <w:t>-</w:t>
      </w:r>
    </w:p>
    <w:p w14:paraId="191CE489" w14:textId="77777777" w:rsidR="0015239C" w:rsidRDefault="0015239C">
      <w:pPr>
        <w:rPr>
          <w:sz w:val="32"/>
          <w:szCs w:val="32"/>
        </w:rPr>
      </w:pPr>
      <w:r w:rsidRPr="005358C8">
        <w:rPr>
          <w:sz w:val="32"/>
          <w:szCs w:val="32"/>
        </w:rPr>
        <w:t>1.</w:t>
      </w:r>
      <w:r>
        <w:rPr>
          <w:sz w:val="32"/>
          <w:szCs w:val="32"/>
        </w:rPr>
        <w:t xml:space="preserve"> Timing of delievery</w:t>
      </w:r>
    </w:p>
    <w:p w14:paraId="04781E4F" w14:textId="77777777" w:rsidR="006E1489" w:rsidRDefault="0015239C">
      <w:pPr>
        <w:rPr>
          <w:sz w:val="32"/>
          <w:szCs w:val="32"/>
        </w:rPr>
      </w:pPr>
      <w:r>
        <w:rPr>
          <w:sz w:val="32"/>
          <w:szCs w:val="32"/>
        </w:rPr>
        <w:t>Many studies have examined bile acid levels in association with adverse pregnancy outcomes</w:t>
      </w:r>
      <w:r w:rsidR="003B7DCE">
        <w:rPr>
          <w:sz w:val="32"/>
          <w:szCs w:val="32"/>
        </w:rPr>
        <w:t xml:space="preserve"> and it has been observed that a positive relation</w:t>
      </w:r>
      <w:r>
        <w:rPr>
          <w:sz w:val="32"/>
          <w:szCs w:val="32"/>
        </w:rPr>
        <w:t xml:space="preserve"> exists between </w:t>
      </w:r>
      <w:r w:rsidR="003B7DCE">
        <w:rPr>
          <w:sz w:val="32"/>
          <w:szCs w:val="32"/>
        </w:rPr>
        <w:t xml:space="preserve">maternal serum </w:t>
      </w:r>
      <w:r>
        <w:rPr>
          <w:sz w:val="32"/>
          <w:szCs w:val="32"/>
        </w:rPr>
        <w:t xml:space="preserve">bile acid levels and adverse </w:t>
      </w:r>
      <w:r w:rsidR="003B7DCE">
        <w:rPr>
          <w:sz w:val="32"/>
          <w:szCs w:val="32"/>
        </w:rPr>
        <w:t xml:space="preserve">fetal </w:t>
      </w:r>
      <w:r>
        <w:rPr>
          <w:sz w:val="32"/>
          <w:szCs w:val="32"/>
        </w:rPr>
        <w:t>outcomes</w:t>
      </w:r>
      <w:r w:rsidR="003B7DCE">
        <w:rPr>
          <w:sz w:val="32"/>
          <w:szCs w:val="32"/>
        </w:rPr>
        <w:t>.</w:t>
      </w:r>
    </w:p>
    <w:p w14:paraId="0F2F7B91" w14:textId="77777777" w:rsidR="006E1489" w:rsidRDefault="006E1489">
      <w:pPr>
        <w:rPr>
          <w:sz w:val="32"/>
          <w:szCs w:val="32"/>
          <w:vertAlign w:val="superscript"/>
        </w:rPr>
      </w:pPr>
      <w:r>
        <w:rPr>
          <w:sz w:val="32"/>
          <w:szCs w:val="32"/>
        </w:rPr>
        <w:t xml:space="preserve">Glantz et al </w:t>
      </w:r>
      <w:r w:rsidR="003B7DCE">
        <w:rPr>
          <w:sz w:val="32"/>
          <w:szCs w:val="32"/>
        </w:rPr>
        <w:t xml:space="preserve">estimated that there is additional </w:t>
      </w:r>
      <w:r>
        <w:rPr>
          <w:sz w:val="32"/>
          <w:szCs w:val="32"/>
        </w:rPr>
        <w:t>one to two percent increased risk of adverse events for an additional micromole/L of bile acid level above 40</w:t>
      </w:r>
      <w:r w:rsidRPr="006E1489">
        <w:rPr>
          <w:sz w:val="32"/>
          <w:szCs w:val="32"/>
        </w:rPr>
        <w:t xml:space="preserve"> </w:t>
      </w:r>
      <w:r w:rsidRPr="005358C8">
        <w:rPr>
          <w:sz w:val="32"/>
          <w:szCs w:val="32"/>
        </w:rPr>
        <w:t xml:space="preserve">umol /l </w:t>
      </w:r>
      <w:r>
        <w:rPr>
          <w:sz w:val="32"/>
          <w:szCs w:val="32"/>
        </w:rPr>
        <w:t>.</w:t>
      </w:r>
      <w:r>
        <w:rPr>
          <w:sz w:val="32"/>
          <w:szCs w:val="32"/>
          <w:vertAlign w:val="superscript"/>
        </w:rPr>
        <w:t>16</w:t>
      </w:r>
    </w:p>
    <w:p w14:paraId="2BA42C5D" w14:textId="09FC1126" w:rsidR="006E1489" w:rsidRPr="003642DA" w:rsidRDefault="003B7DCE" w:rsidP="006E1489">
      <w:pPr>
        <w:rPr>
          <w:sz w:val="32"/>
          <w:szCs w:val="32"/>
          <w:vertAlign w:val="superscript"/>
        </w:rPr>
      </w:pPr>
      <w:r>
        <w:rPr>
          <w:sz w:val="32"/>
          <w:szCs w:val="32"/>
        </w:rPr>
        <w:t xml:space="preserve">A meta-analysis by </w:t>
      </w:r>
      <w:r w:rsidR="006E1489">
        <w:rPr>
          <w:sz w:val="32"/>
          <w:szCs w:val="32"/>
        </w:rPr>
        <w:t>Cui</w:t>
      </w:r>
      <w:r w:rsidR="006E1489" w:rsidRPr="005358C8">
        <w:rPr>
          <w:sz w:val="32"/>
          <w:szCs w:val="32"/>
        </w:rPr>
        <w:t xml:space="preserve"> and colleagues</w:t>
      </w:r>
      <w:r>
        <w:rPr>
          <w:sz w:val="32"/>
          <w:szCs w:val="32"/>
        </w:rPr>
        <w:t xml:space="preserve"> reported an increased association of raised maternal serum bile acid levels</w:t>
      </w:r>
      <w:r w:rsidR="00B16E21">
        <w:rPr>
          <w:sz w:val="32"/>
          <w:szCs w:val="32"/>
        </w:rPr>
        <w:t xml:space="preserve"> (&gt;40 micromole/L) and adverse perinatal outcomes but not still births</w:t>
      </w:r>
      <w:r w:rsidR="006E1489" w:rsidRPr="005358C8">
        <w:rPr>
          <w:sz w:val="32"/>
          <w:szCs w:val="32"/>
        </w:rPr>
        <w:t>.</w:t>
      </w:r>
      <w:r w:rsidR="006E1489">
        <w:rPr>
          <w:sz w:val="32"/>
          <w:szCs w:val="32"/>
          <w:vertAlign w:val="superscript"/>
        </w:rPr>
        <w:t>2</w:t>
      </w:r>
      <w:r w:rsidR="00484DC8">
        <w:rPr>
          <w:sz w:val="32"/>
          <w:szCs w:val="32"/>
          <w:vertAlign w:val="superscript"/>
        </w:rPr>
        <w:t>1</w:t>
      </w:r>
    </w:p>
    <w:p w14:paraId="5446B896" w14:textId="49615C2D" w:rsidR="006E1489" w:rsidRDefault="00B16E21">
      <w:pPr>
        <w:rPr>
          <w:sz w:val="32"/>
          <w:szCs w:val="32"/>
        </w:rPr>
      </w:pPr>
      <w:r>
        <w:rPr>
          <w:sz w:val="32"/>
          <w:szCs w:val="32"/>
        </w:rPr>
        <w:lastRenderedPageBreak/>
        <w:t xml:space="preserve">Similarly, </w:t>
      </w:r>
      <w:r w:rsidR="006E1489">
        <w:rPr>
          <w:sz w:val="32"/>
          <w:szCs w:val="32"/>
        </w:rPr>
        <w:t>Ovadia et al</w:t>
      </w:r>
      <w:r w:rsidR="006E1489" w:rsidRPr="005358C8">
        <w:rPr>
          <w:sz w:val="32"/>
          <w:szCs w:val="32"/>
        </w:rPr>
        <w:t xml:space="preserve"> </w:t>
      </w:r>
      <w:r>
        <w:rPr>
          <w:sz w:val="32"/>
          <w:szCs w:val="32"/>
        </w:rPr>
        <w:t xml:space="preserve">confirmed increase risk of stillbirths with maternal bile acid levels more than 100 micromole/L. </w:t>
      </w:r>
      <w:r w:rsidR="006E1489" w:rsidRPr="005358C8">
        <w:rPr>
          <w:sz w:val="32"/>
          <w:szCs w:val="32"/>
        </w:rPr>
        <w:t>Women with level below this threshold can be reassured</w:t>
      </w:r>
      <w:r>
        <w:rPr>
          <w:sz w:val="32"/>
          <w:szCs w:val="32"/>
        </w:rPr>
        <w:t xml:space="preserve"> and needed frequent bile acid testing</w:t>
      </w:r>
      <w:r w:rsidR="006E1489" w:rsidRPr="005358C8">
        <w:rPr>
          <w:sz w:val="32"/>
          <w:szCs w:val="32"/>
        </w:rPr>
        <w:t>.</w:t>
      </w:r>
      <w:r w:rsidR="006E1489">
        <w:rPr>
          <w:sz w:val="32"/>
          <w:szCs w:val="32"/>
          <w:vertAlign w:val="superscript"/>
        </w:rPr>
        <w:t>2</w:t>
      </w:r>
      <w:r w:rsidR="00CD0B14">
        <w:rPr>
          <w:sz w:val="32"/>
          <w:szCs w:val="32"/>
          <w:vertAlign w:val="superscript"/>
        </w:rPr>
        <w:t>2</w:t>
      </w:r>
    </w:p>
    <w:p w14:paraId="3824334D" w14:textId="7A7EA9DC" w:rsidR="00933F7C" w:rsidRPr="00933F7C" w:rsidRDefault="00B16E21">
      <w:pPr>
        <w:rPr>
          <w:sz w:val="32"/>
          <w:szCs w:val="32"/>
          <w:vertAlign w:val="superscript"/>
        </w:rPr>
      </w:pPr>
      <w:r>
        <w:rPr>
          <w:sz w:val="32"/>
          <w:szCs w:val="32"/>
        </w:rPr>
        <w:t>A</w:t>
      </w:r>
      <w:r w:rsidR="006E1489">
        <w:rPr>
          <w:sz w:val="32"/>
          <w:szCs w:val="32"/>
        </w:rPr>
        <w:t xml:space="preserve"> cohort</w:t>
      </w:r>
      <w:r w:rsidR="000D5920">
        <w:rPr>
          <w:sz w:val="32"/>
          <w:szCs w:val="32"/>
        </w:rPr>
        <w:t xml:space="preserve"> </w:t>
      </w:r>
      <w:r w:rsidR="006E1489">
        <w:rPr>
          <w:sz w:val="32"/>
          <w:szCs w:val="32"/>
        </w:rPr>
        <w:t>study</w:t>
      </w:r>
      <w:r>
        <w:rPr>
          <w:sz w:val="32"/>
          <w:szCs w:val="32"/>
        </w:rPr>
        <w:t xml:space="preserve"> in 2015 </w:t>
      </w:r>
      <w:r w:rsidR="006E1489">
        <w:rPr>
          <w:sz w:val="32"/>
          <w:szCs w:val="32"/>
        </w:rPr>
        <w:t>demonstrated an increased risk of ad</w:t>
      </w:r>
      <w:r w:rsidR="008F4323">
        <w:rPr>
          <w:sz w:val="32"/>
          <w:szCs w:val="32"/>
        </w:rPr>
        <w:t>v</w:t>
      </w:r>
      <w:r w:rsidR="006E1489">
        <w:rPr>
          <w:sz w:val="32"/>
          <w:szCs w:val="32"/>
        </w:rPr>
        <w:t xml:space="preserve">erse </w:t>
      </w:r>
      <w:r>
        <w:rPr>
          <w:sz w:val="32"/>
          <w:szCs w:val="32"/>
        </w:rPr>
        <w:t>perinatal outcome</w:t>
      </w:r>
      <w:r w:rsidR="007C705E">
        <w:rPr>
          <w:sz w:val="32"/>
          <w:szCs w:val="32"/>
        </w:rPr>
        <w:t xml:space="preserve"> </w:t>
      </w:r>
      <w:r>
        <w:rPr>
          <w:sz w:val="32"/>
          <w:szCs w:val="32"/>
        </w:rPr>
        <w:t>especially 10%risk of stillbirths with levels greater than 100</w:t>
      </w:r>
      <w:r w:rsidR="006E1489" w:rsidRPr="006E1489">
        <w:rPr>
          <w:sz w:val="32"/>
          <w:szCs w:val="32"/>
        </w:rPr>
        <w:t xml:space="preserve"> </w:t>
      </w:r>
      <w:r w:rsidR="006E1489" w:rsidRPr="005358C8">
        <w:rPr>
          <w:sz w:val="32"/>
          <w:szCs w:val="32"/>
        </w:rPr>
        <w:t>u mol/</w:t>
      </w:r>
      <w:r w:rsidR="00933F7C">
        <w:rPr>
          <w:sz w:val="32"/>
          <w:szCs w:val="32"/>
        </w:rPr>
        <w:t>L</w:t>
      </w:r>
      <w:r w:rsidR="006E1489" w:rsidRPr="005358C8">
        <w:rPr>
          <w:sz w:val="32"/>
          <w:szCs w:val="32"/>
        </w:rPr>
        <w:t xml:space="preserve"> </w:t>
      </w:r>
      <w:r w:rsidR="006E1489">
        <w:rPr>
          <w:sz w:val="32"/>
          <w:szCs w:val="32"/>
        </w:rPr>
        <w:t>.</w:t>
      </w:r>
      <w:r w:rsidR="00933F7C">
        <w:rPr>
          <w:sz w:val="32"/>
          <w:szCs w:val="32"/>
          <w:vertAlign w:val="superscript"/>
        </w:rPr>
        <w:t>2</w:t>
      </w:r>
      <w:r w:rsidR="00CD0B14">
        <w:rPr>
          <w:sz w:val="32"/>
          <w:szCs w:val="32"/>
          <w:vertAlign w:val="superscript"/>
        </w:rPr>
        <w:t>3</w:t>
      </w:r>
    </w:p>
    <w:p w14:paraId="5FD0DE86" w14:textId="6A0127BD" w:rsidR="00933F7C" w:rsidRPr="00933F7C" w:rsidRDefault="00933F7C">
      <w:pPr>
        <w:rPr>
          <w:sz w:val="32"/>
          <w:szCs w:val="32"/>
          <w:vertAlign w:val="superscript"/>
        </w:rPr>
      </w:pPr>
      <w:r>
        <w:rPr>
          <w:sz w:val="32"/>
          <w:szCs w:val="32"/>
        </w:rPr>
        <w:t xml:space="preserve">Further, Kawakita et al </w:t>
      </w:r>
      <w:r w:rsidR="00B16E21">
        <w:rPr>
          <w:sz w:val="32"/>
          <w:szCs w:val="32"/>
        </w:rPr>
        <w:t xml:space="preserve">associated increased risk of meconium stained liquor and stillbirth with </w:t>
      </w:r>
      <w:r>
        <w:rPr>
          <w:sz w:val="32"/>
          <w:szCs w:val="32"/>
        </w:rPr>
        <w:t>bile acid levels greater than 40</w:t>
      </w:r>
      <w:r w:rsidRPr="00933F7C">
        <w:rPr>
          <w:sz w:val="32"/>
          <w:szCs w:val="32"/>
        </w:rPr>
        <w:t xml:space="preserve"> </w:t>
      </w:r>
      <w:r w:rsidRPr="005358C8">
        <w:rPr>
          <w:sz w:val="32"/>
          <w:szCs w:val="32"/>
        </w:rPr>
        <w:t>u mol/l</w:t>
      </w:r>
      <w:r w:rsidR="00B16E21">
        <w:rPr>
          <w:sz w:val="32"/>
          <w:szCs w:val="32"/>
        </w:rPr>
        <w:t xml:space="preserve"> and 100</w:t>
      </w:r>
      <w:r w:rsidR="00B16E21" w:rsidRPr="00B16E21">
        <w:rPr>
          <w:sz w:val="32"/>
          <w:szCs w:val="32"/>
        </w:rPr>
        <w:t xml:space="preserve"> </w:t>
      </w:r>
      <w:r w:rsidR="00B16E21" w:rsidRPr="005358C8">
        <w:rPr>
          <w:sz w:val="32"/>
          <w:szCs w:val="32"/>
        </w:rPr>
        <w:t>u mol/</w:t>
      </w:r>
      <w:r w:rsidR="008F4323">
        <w:rPr>
          <w:sz w:val="32"/>
          <w:szCs w:val="32"/>
        </w:rPr>
        <w:t>L respectively</w:t>
      </w:r>
      <w:r w:rsidR="00B16E21">
        <w:rPr>
          <w:sz w:val="32"/>
          <w:szCs w:val="32"/>
        </w:rPr>
        <w:t>.</w:t>
      </w:r>
      <w:r>
        <w:rPr>
          <w:sz w:val="32"/>
          <w:szCs w:val="32"/>
          <w:vertAlign w:val="superscript"/>
        </w:rPr>
        <w:t>2</w:t>
      </w:r>
      <w:r w:rsidR="00CD0B14">
        <w:rPr>
          <w:sz w:val="32"/>
          <w:szCs w:val="32"/>
          <w:vertAlign w:val="superscript"/>
        </w:rPr>
        <w:t>4</w:t>
      </w:r>
    </w:p>
    <w:p w14:paraId="6AF59471" w14:textId="77777777" w:rsidR="004103C8" w:rsidRPr="005358C8" w:rsidRDefault="00933F7C">
      <w:pPr>
        <w:rPr>
          <w:sz w:val="32"/>
          <w:szCs w:val="32"/>
        </w:rPr>
      </w:pPr>
      <w:r>
        <w:rPr>
          <w:sz w:val="32"/>
          <w:szCs w:val="32"/>
        </w:rPr>
        <w:t xml:space="preserve">While the relationship of bile acid levels and adverse pregnancy outcomes is clear, the </w:t>
      </w:r>
      <w:r w:rsidR="00323689">
        <w:rPr>
          <w:sz w:val="32"/>
          <w:szCs w:val="32"/>
        </w:rPr>
        <w:t xml:space="preserve">optimal time of delievery for pregnant patients complicated with ICP is not clear </w:t>
      </w:r>
      <w:r>
        <w:rPr>
          <w:sz w:val="32"/>
          <w:szCs w:val="32"/>
        </w:rPr>
        <w:t>but from above mentioned studies</w:t>
      </w:r>
      <w:r w:rsidR="000D5920">
        <w:rPr>
          <w:sz w:val="32"/>
          <w:szCs w:val="32"/>
        </w:rPr>
        <w:t>, optimal timing of delivery in ICP patients can be formulated as shown in Table I.</w:t>
      </w:r>
    </w:p>
    <w:p w14:paraId="6A4CA41E" w14:textId="77777777" w:rsidR="004103C8" w:rsidRPr="005358C8" w:rsidRDefault="003F7E32">
      <w:pPr>
        <w:rPr>
          <w:sz w:val="32"/>
          <w:szCs w:val="32"/>
        </w:rPr>
      </w:pPr>
      <w:r w:rsidRPr="005358C8">
        <w:rPr>
          <w:sz w:val="32"/>
          <w:szCs w:val="32"/>
        </w:rPr>
        <w:t>2-C</w:t>
      </w:r>
      <w:r w:rsidR="009A278E" w:rsidRPr="005358C8">
        <w:rPr>
          <w:sz w:val="32"/>
          <w:szCs w:val="32"/>
        </w:rPr>
        <w:t>ontinu</w:t>
      </w:r>
      <w:r w:rsidR="004103C8" w:rsidRPr="005358C8">
        <w:rPr>
          <w:sz w:val="32"/>
          <w:szCs w:val="32"/>
        </w:rPr>
        <w:t>ous fetal monitoring should be done in labour.</w:t>
      </w:r>
    </w:p>
    <w:p w14:paraId="1940F07D" w14:textId="77777777" w:rsidR="004103C8" w:rsidRPr="005358C8" w:rsidRDefault="003F7E32">
      <w:pPr>
        <w:rPr>
          <w:sz w:val="32"/>
          <w:szCs w:val="32"/>
        </w:rPr>
      </w:pPr>
      <w:r w:rsidRPr="005358C8">
        <w:rPr>
          <w:sz w:val="32"/>
          <w:szCs w:val="32"/>
        </w:rPr>
        <w:t>3. A</w:t>
      </w:r>
      <w:r w:rsidR="004103C8" w:rsidRPr="005358C8">
        <w:rPr>
          <w:sz w:val="32"/>
          <w:szCs w:val="32"/>
        </w:rPr>
        <w:t>ctive management of third stage of labour should be considered.</w:t>
      </w:r>
    </w:p>
    <w:p w14:paraId="6B5699DD" w14:textId="77777777" w:rsidR="004103C8" w:rsidRPr="005358C8" w:rsidRDefault="003F7E32">
      <w:pPr>
        <w:rPr>
          <w:sz w:val="32"/>
          <w:szCs w:val="32"/>
        </w:rPr>
      </w:pPr>
      <w:r w:rsidRPr="005358C8">
        <w:rPr>
          <w:sz w:val="32"/>
          <w:szCs w:val="32"/>
        </w:rPr>
        <w:t>4-C</w:t>
      </w:r>
      <w:r w:rsidR="004103C8" w:rsidRPr="005358C8">
        <w:rPr>
          <w:sz w:val="32"/>
          <w:szCs w:val="32"/>
        </w:rPr>
        <w:t>oa</w:t>
      </w:r>
      <w:r w:rsidR="007E2153">
        <w:rPr>
          <w:sz w:val="32"/>
          <w:szCs w:val="32"/>
        </w:rPr>
        <w:t>gulation studies should be advis</w:t>
      </w:r>
      <w:r w:rsidR="004103C8" w:rsidRPr="005358C8">
        <w:rPr>
          <w:sz w:val="32"/>
          <w:szCs w:val="32"/>
        </w:rPr>
        <w:t>ed in severe cholestasis.</w:t>
      </w:r>
    </w:p>
    <w:p w14:paraId="7459A4CC" w14:textId="77777777" w:rsidR="004103C8" w:rsidRPr="003642DA" w:rsidRDefault="004103C8">
      <w:pPr>
        <w:rPr>
          <w:sz w:val="32"/>
          <w:szCs w:val="32"/>
          <w:vertAlign w:val="superscript"/>
        </w:rPr>
      </w:pPr>
    </w:p>
    <w:p w14:paraId="2E142D82" w14:textId="77777777" w:rsidR="005358C8" w:rsidRPr="005358C8" w:rsidRDefault="003F7E32" w:rsidP="003F7E32">
      <w:pPr>
        <w:rPr>
          <w:sz w:val="32"/>
          <w:szCs w:val="32"/>
        </w:rPr>
      </w:pPr>
      <w:r w:rsidRPr="005358C8">
        <w:rPr>
          <w:sz w:val="32"/>
          <w:szCs w:val="32"/>
        </w:rPr>
        <w:t xml:space="preserve"> </w:t>
      </w:r>
    </w:p>
    <w:p w14:paraId="57229065" w14:textId="77777777" w:rsidR="003F7E32" w:rsidRPr="003642DA" w:rsidRDefault="00323689" w:rsidP="003F7E32">
      <w:pPr>
        <w:rPr>
          <w:sz w:val="32"/>
          <w:szCs w:val="32"/>
          <w:vertAlign w:val="superscript"/>
        </w:rPr>
      </w:pPr>
      <w:r>
        <w:rPr>
          <w:sz w:val="32"/>
          <w:szCs w:val="32"/>
        </w:rPr>
        <w:t>H</w:t>
      </w:r>
      <w:r w:rsidR="005358C8">
        <w:rPr>
          <w:sz w:val="32"/>
          <w:szCs w:val="32"/>
        </w:rPr>
        <w:t>enderson</w:t>
      </w:r>
      <w:r>
        <w:rPr>
          <w:sz w:val="32"/>
          <w:szCs w:val="32"/>
        </w:rPr>
        <w:t xml:space="preserve"> recommended that decision to induce labour should be individualized after weighing the risk of prematurity with the risk of sudden fetal demise. However, delievery should not be delayed beyond 37 weeks</w:t>
      </w:r>
      <w:r w:rsidR="003F7E32" w:rsidRPr="005358C8">
        <w:rPr>
          <w:sz w:val="32"/>
          <w:szCs w:val="32"/>
        </w:rPr>
        <w:t>.</w:t>
      </w:r>
      <w:r w:rsidR="000D5920">
        <w:rPr>
          <w:sz w:val="32"/>
          <w:szCs w:val="32"/>
          <w:vertAlign w:val="superscript"/>
        </w:rPr>
        <w:t>25</w:t>
      </w:r>
    </w:p>
    <w:p w14:paraId="640A470F" w14:textId="77777777" w:rsidR="003F7E32" w:rsidRPr="005358C8" w:rsidRDefault="003F7E32" w:rsidP="003F7E32">
      <w:pPr>
        <w:rPr>
          <w:sz w:val="32"/>
          <w:szCs w:val="32"/>
        </w:rPr>
      </w:pPr>
    </w:p>
    <w:p w14:paraId="7954F884" w14:textId="77777777" w:rsidR="003F7E32" w:rsidRPr="005358C8" w:rsidRDefault="003F7E32" w:rsidP="003F7E32">
      <w:pPr>
        <w:rPr>
          <w:sz w:val="32"/>
          <w:szCs w:val="32"/>
        </w:rPr>
      </w:pPr>
    </w:p>
    <w:p w14:paraId="4BCED9A3" w14:textId="77777777" w:rsidR="00607995" w:rsidRPr="005358C8" w:rsidRDefault="00607995">
      <w:pPr>
        <w:rPr>
          <w:sz w:val="32"/>
          <w:szCs w:val="32"/>
        </w:rPr>
      </w:pPr>
    </w:p>
    <w:p w14:paraId="59801B74" w14:textId="77777777" w:rsidR="00607995" w:rsidRPr="005358C8" w:rsidRDefault="00607995">
      <w:pPr>
        <w:rPr>
          <w:sz w:val="32"/>
          <w:szCs w:val="32"/>
        </w:rPr>
      </w:pPr>
    </w:p>
    <w:p w14:paraId="22AA17CB" w14:textId="77777777" w:rsidR="00607995" w:rsidRPr="005358C8" w:rsidRDefault="00607995">
      <w:pPr>
        <w:rPr>
          <w:sz w:val="32"/>
          <w:szCs w:val="32"/>
        </w:rPr>
      </w:pPr>
      <w:r w:rsidRPr="005358C8">
        <w:rPr>
          <w:b/>
          <w:sz w:val="32"/>
          <w:szCs w:val="32"/>
        </w:rPr>
        <w:t>POSTNATAL MANAGEMENT</w:t>
      </w:r>
      <w:r w:rsidRPr="005358C8">
        <w:rPr>
          <w:sz w:val="32"/>
          <w:szCs w:val="32"/>
        </w:rPr>
        <w:t>-</w:t>
      </w:r>
    </w:p>
    <w:p w14:paraId="725F9ABD" w14:textId="77777777" w:rsidR="00607995" w:rsidRPr="005358C8" w:rsidRDefault="00607995">
      <w:pPr>
        <w:rPr>
          <w:sz w:val="32"/>
          <w:szCs w:val="32"/>
        </w:rPr>
      </w:pPr>
      <w:r w:rsidRPr="005358C8">
        <w:rPr>
          <w:sz w:val="32"/>
          <w:szCs w:val="32"/>
        </w:rPr>
        <w:t>1-Biochemical abnormalities are usually r</w:t>
      </w:r>
      <w:r w:rsidR="009A278E" w:rsidRPr="005358C8">
        <w:rPr>
          <w:sz w:val="32"/>
          <w:szCs w:val="32"/>
        </w:rPr>
        <w:t>esolve</w:t>
      </w:r>
      <w:r w:rsidR="003F7E32" w:rsidRPr="005358C8">
        <w:rPr>
          <w:sz w:val="32"/>
          <w:szCs w:val="32"/>
        </w:rPr>
        <w:t>d</w:t>
      </w:r>
      <w:r w:rsidR="009A278E" w:rsidRPr="005358C8">
        <w:rPr>
          <w:sz w:val="32"/>
          <w:szCs w:val="32"/>
        </w:rPr>
        <w:t xml:space="preserve"> </w:t>
      </w:r>
      <w:r w:rsidR="005358C8" w:rsidRPr="005358C8">
        <w:rPr>
          <w:sz w:val="32"/>
          <w:szCs w:val="32"/>
        </w:rPr>
        <w:t>within</w:t>
      </w:r>
      <w:r w:rsidR="009A278E" w:rsidRPr="005358C8">
        <w:rPr>
          <w:sz w:val="32"/>
          <w:szCs w:val="32"/>
        </w:rPr>
        <w:t xml:space="preserve"> one week of deli</w:t>
      </w:r>
      <w:r w:rsidRPr="005358C8">
        <w:rPr>
          <w:sz w:val="32"/>
          <w:szCs w:val="32"/>
        </w:rPr>
        <w:t>very</w:t>
      </w:r>
      <w:r w:rsidR="003F7E32" w:rsidRPr="005358C8">
        <w:rPr>
          <w:sz w:val="32"/>
          <w:szCs w:val="32"/>
        </w:rPr>
        <w:t xml:space="preserve">. One </w:t>
      </w:r>
      <w:r w:rsidRPr="005358C8">
        <w:rPr>
          <w:sz w:val="32"/>
          <w:szCs w:val="32"/>
        </w:rPr>
        <w:t xml:space="preserve">should exclude </w:t>
      </w:r>
      <w:r w:rsidR="003F7E32" w:rsidRPr="005358C8">
        <w:rPr>
          <w:sz w:val="32"/>
          <w:szCs w:val="32"/>
        </w:rPr>
        <w:t xml:space="preserve">chronic </w:t>
      </w:r>
      <w:r w:rsidRPr="005358C8">
        <w:rPr>
          <w:sz w:val="32"/>
          <w:szCs w:val="32"/>
        </w:rPr>
        <w:t xml:space="preserve">liver diseases if </w:t>
      </w:r>
      <w:r w:rsidR="005358C8" w:rsidRPr="005358C8">
        <w:rPr>
          <w:sz w:val="32"/>
          <w:szCs w:val="32"/>
        </w:rPr>
        <w:t>these abnormalities persist</w:t>
      </w:r>
      <w:r w:rsidRPr="005358C8">
        <w:rPr>
          <w:sz w:val="32"/>
          <w:szCs w:val="32"/>
        </w:rPr>
        <w:t xml:space="preserve"> beyond six weeks.</w:t>
      </w:r>
    </w:p>
    <w:p w14:paraId="58C03640" w14:textId="77777777" w:rsidR="00607995" w:rsidRPr="005358C8" w:rsidRDefault="003F7E32">
      <w:pPr>
        <w:rPr>
          <w:sz w:val="32"/>
          <w:szCs w:val="32"/>
        </w:rPr>
      </w:pPr>
      <w:r w:rsidRPr="005358C8">
        <w:rPr>
          <w:sz w:val="32"/>
          <w:szCs w:val="32"/>
        </w:rPr>
        <w:t>2-S</w:t>
      </w:r>
      <w:r w:rsidR="00607995" w:rsidRPr="005358C8">
        <w:rPr>
          <w:sz w:val="32"/>
          <w:szCs w:val="32"/>
        </w:rPr>
        <w:t>ymptomatic relief</w:t>
      </w:r>
      <w:r w:rsidRPr="005358C8">
        <w:rPr>
          <w:sz w:val="32"/>
          <w:szCs w:val="32"/>
        </w:rPr>
        <w:t xml:space="preserve"> in pruritis</w:t>
      </w:r>
      <w:r w:rsidR="00607995" w:rsidRPr="005358C8">
        <w:rPr>
          <w:sz w:val="32"/>
          <w:szCs w:val="32"/>
        </w:rPr>
        <w:t xml:space="preserve"> will </w:t>
      </w:r>
      <w:r w:rsidR="005358C8" w:rsidRPr="005358C8">
        <w:rPr>
          <w:sz w:val="32"/>
          <w:szCs w:val="32"/>
        </w:rPr>
        <w:t xml:space="preserve">usually be </w:t>
      </w:r>
      <w:r w:rsidR="00607995" w:rsidRPr="005358C8">
        <w:rPr>
          <w:sz w:val="32"/>
          <w:szCs w:val="32"/>
        </w:rPr>
        <w:t xml:space="preserve">seen by </w:t>
      </w:r>
      <w:r w:rsidR="000203DF" w:rsidRPr="005358C8">
        <w:rPr>
          <w:sz w:val="32"/>
          <w:szCs w:val="32"/>
        </w:rPr>
        <w:t>48 hour.</w:t>
      </w:r>
    </w:p>
    <w:p w14:paraId="60EE1D2D" w14:textId="77777777" w:rsidR="000203DF" w:rsidRPr="005358C8" w:rsidRDefault="003F7E32">
      <w:pPr>
        <w:rPr>
          <w:sz w:val="32"/>
          <w:szCs w:val="32"/>
        </w:rPr>
      </w:pPr>
      <w:r w:rsidRPr="005358C8">
        <w:rPr>
          <w:sz w:val="32"/>
          <w:szCs w:val="32"/>
        </w:rPr>
        <w:t>3-R</w:t>
      </w:r>
      <w:r w:rsidR="000203DF" w:rsidRPr="005358C8">
        <w:rPr>
          <w:sz w:val="32"/>
          <w:szCs w:val="32"/>
        </w:rPr>
        <w:t>isk of recurrence should be explain</w:t>
      </w:r>
      <w:r w:rsidRPr="005358C8">
        <w:rPr>
          <w:sz w:val="32"/>
          <w:szCs w:val="32"/>
        </w:rPr>
        <w:t>ed</w:t>
      </w:r>
      <w:r w:rsidR="000203DF" w:rsidRPr="005358C8">
        <w:rPr>
          <w:sz w:val="32"/>
          <w:szCs w:val="32"/>
        </w:rPr>
        <w:t xml:space="preserve"> to the mother to the extent of 40-60%</w:t>
      </w:r>
    </w:p>
    <w:p w14:paraId="29E21EB7" w14:textId="77777777" w:rsidR="000203DF" w:rsidRPr="005358C8" w:rsidRDefault="003F7E32">
      <w:pPr>
        <w:rPr>
          <w:sz w:val="32"/>
          <w:szCs w:val="32"/>
        </w:rPr>
      </w:pPr>
      <w:r w:rsidRPr="005358C8">
        <w:rPr>
          <w:sz w:val="32"/>
          <w:szCs w:val="32"/>
        </w:rPr>
        <w:t>4-F</w:t>
      </w:r>
      <w:r w:rsidR="000203DF" w:rsidRPr="005358C8">
        <w:rPr>
          <w:sz w:val="32"/>
          <w:szCs w:val="32"/>
        </w:rPr>
        <w:t>emale family members shoul</w:t>
      </w:r>
      <w:r w:rsidRPr="005358C8">
        <w:rPr>
          <w:sz w:val="32"/>
          <w:szCs w:val="32"/>
        </w:rPr>
        <w:t xml:space="preserve">d also be counselled </w:t>
      </w:r>
      <w:r w:rsidR="005358C8" w:rsidRPr="005358C8">
        <w:rPr>
          <w:sz w:val="32"/>
          <w:szCs w:val="32"/>
        </w:rPr>
        <w:t>for risk</w:t>
      </w:r>
      <w:r w:rsidR="000203DF" w:rsidRPr="005358C8">
        <w:rPr>
          <w:sz w:val="32"/>
          <w:szCs w:val="32"/>
        </w:rPr>
        <w:t xml:space="preserve"> of ICP.</w:t>
      </w:r>
    </w:p>
    <w:p w14:paraId="62C12460" w14:textId="77777777" w:rsidR="000203DF" w:rsidRPr="005358C8" w:rsidRDefault="000203DF">
      <w:pPr>
        <w:rPr>
          <w:sz w:val="32"/>
          <w:szCs w:val="32"/>
        </w:rPr>
      </w:pPr>
      <w:r w:rsidRPr="005358C8">
        <w:rPr>
          <w:sz w:val="32"/>
          <w:szCs w:val="32"/>
        </w:rPr>
        <w:t xml:space="preserve">5-Avoid estrogen containing contraceptive </w:t>
      </w:r>
      <w:r w:rsidR="003F7E32" w:rsidRPr="005358C8">
        <w:rPr>
          <w:sz w:val="32"/>
          <w:szCs w:val="32"/>
        </w:rPr>
        <w:t>devices.</w:t>
      </w:r>
    </w:p>
    <w:p w14:paraId="269D652C" w14:textId="77777777" w:rsidR="000203DF" w:rsidRDefault="000203DF">
      <w:pPr>
        <w:rPr>
          <w:sz w:val="32"/>
          <w:szCs w:val="32"/>
        </w:rPr>
      </w:pPr>
      <w:r w:rsidRPr="005358C8">
        <w:rPr>
          <w:sz w:val="32"/>
          <w:szCs w:val="32"/>
        </w:rPr>
        <w:t>6-Breast feeding is not contraindicated.</w:t>
      </w:r>
    </w:p>
    <w:p w14:paraId="7F3F0AD8" w14:textId="77777777" w:rsidR="009D2CAB" w:rsidRDefault="009D2CAB" w:rsidP="009D2CAB">
      <w:pPr>
        <w:rPr>
          <w:sz w:val="32"/>
          <w:szCs w:val="32"/>
        </w:rPr>
      </w:pPr>
      <w:r>
        <w:rPr>
          <w:sz w:val="32"/>
          <w:szCs w:val="32"/>
        </w:rPr>
        <w:t>BIBLIOGRAPHY</w:t>
      </w:r>
    </w:p>
    <w:p w14:paraId="1D854EAF" w14:textId="170E8FE7" w:rsidR="009D2CAB" w:rsidRPr="00D70917" w:rsidRDefault="009D2CAB" w:rsidP="00152DB1">
      <w:pPr>
        <w:pStyle w:val="ListParagraph"/>
        <w:numPr>
          <w:ilvl w:val="3"/>
          <w:numId w:val="2"/>
        </w:numPr>
        <w:rPr>
          <w:sz w:val="32"/>
          <w:szCs w:val="32"/>
        </w:rPr>
      </w:pPr>
      <w:r w:rsidRPr="00D70917">
        <w:rPr>
          <w:sz w:val="32"/>
          <w:szCs w:val="32"/>
        </w:rPr>
        <w:t>Allen AM, et al. The epidemiology of Liver diseases Unique to</w:t>
      </w:r>
      <w:r w:rsidR="00D70917">
        <w:rPr>
          <w:sz w:val="32"/>
          <w:szCs w:val="32"/>
        </w:rPr>
        <w:t xml:space="preserve"> </w:t>
      </w:r>
      <w:r w:rsidRPr="00D70917">
        <w:rPr>
          <w:sz w:val="32"/>
          <w:szCs w:val="32"/>
        </w:rPr>
        <w:t>Pregnancy in a US community: A Population-Based Study. Clin Gastroenterol Hepatol 2016; 14(2): 287-94.</w:t>
      </w:r>
    </w:p>
    <w:p w14:paraId="1E284094" w14:textId="77777777" w:rsidR="009D2CAB" w:rsidRDefault="009D2CAB" w:rsidP="009D2CAB">
      <w:pPr>
        <w:rPr>
          <w:sz w:val="32"/>
          <w:szCs w:val="32"/>
        </w:rPr>
      </w:pPr>
      <w:r>
        <w:rPr>
          <w:sz w:val="32"/>
          <w:szCs w:val="32"/>
        </w:rPr>
        <w:t>2. Williamson C, Geenes V. Intrahepatic cholestasis of pregnancy.  Obstet Gynaecol 2014; 124(1): 120-33.</w:t>
      </w:r>
    </w:p>
    <w:p w14:paraId="09423FAA" w14:textId="77777777" w:rsidR="00FD53E8" w:rsidRDefault="009D2CAB" w:rsidP="00FD53E8">
      <w:pPr>
        <w:rPr>
          <w:sz w:val="32"/>
          <w:szCs w:val="32"/>
        </w:rPr>
      </w:pPr>
      <w:r>
        <w:rPr>
          <w:sz w:val="32"/>
          <w:szCs w:val="32"/>
        </w:rPr>
        <w:lastRenderedPageBreak/>
        <w:t>3.</w:t>
      </w:r>
      <w:r w:rsidR="00FD53E8">
        <w:rPr>
          <w:sz w:val="32"/>
          <w:szCs w:val="32"/>
        </w:rPr>
        <w:t>Reyes H, Gonzalez MC, Ribalta J, Aburto H, Matus C, Schramm G, et al . Prevalence of intrahepatic cholestasis of pregnancy in Chile. Ann Intern Med 1978; 88: 487-93.</w:t>
      </w:r>
    </w:p>
    <w:p w14:paraId="4D9124B0" w14:textId="77777777" w:rsidR="00FB618F" w:rsidRDefault="00FB618F" w:rsidP="00FD53E8">
      <w:pPr>
        <w:rPr>
          <w:sz w:val="32"/>
          <w:szCs w:val="32"/>
        </w:rPr>
      </w:pPr>
      <w:r>
        <w:rPr>
          <w:sz w:val="32"/>
          <w:szCs w:val="32"/>
        </w:rPr>
        <w:t xml:space="preserve">4. Glasinovic JC, Valdivieso V, Covarrubias C, Marinovic C, Miquel  JF, Nervo F. Pregnancy and gall stones. In: Reyes HB, Leuschner U, Arias IM, editors. Pregnancy, Sex Hormones and the Liver. Dordrecht: Kluwer 1996 : 267-81. </w:t>
      </w:r>
    </w:p>
    <w:p w14:paraId="54395C29" w14:textId="77777777" w:rsidR="00FD53E8" w:rsidRDefault="00FB618F" w:rsidP="00FD53E8">
      <w:pPr>
        <w:rPr>
          <w:sz w:val="32"/>
          <w:szCs w:val="32"/>
        </w:rPr>
      </w:pPr>
      <w:r>
        <w:rPr>
          <w:sz w:val="32"/>
          <w:szCs w:val="32"/>
        </w:rPr>
        <w:t>5</w:t>
      </w:r>
      <w:r w:rsidR="00FD53E8">
        <w:rPr>
          <w:sz w:val="32"/>
          <w:szCs w:val="32"/>
        </w:rPr>
        <w:t>. Fisk NM, Storey GN. Fetal outcome in obstetric cholestasis. Br J Obstet Gynaecol 1988; 95: 1137-43.</w:t>
      </w:r>
    </w:p>
    <w:p w14:paraId="37918423" w14:textId="77777777" w:rsidR="00D46639" w:rsidRDefault="00D46639" w:rsidP="00FD53E8">
      <w:pPr>
        <w:rPr>
          <w:sz w:val="32"/>
          <w:szCs w:val="32"/>
        </w:rPr>
      </w:pPr>
      <w:r>
        <w:rPr>
          <w:sz w:val="32"/>
          <w:szCs w:val="32"/>
        </w:rPr>
        <w:t>6. Gabzydyl E, Schlaenger J. Intrahepatic Cholestatsis of Pregnancy. Journal of Perinatal Neonatal Nursing 2015</w:t>
      </w:r>
      <w:r w:rsidR="001E062B">
        <w:rPr>
          <w:sz w:val="32"/>
          <w:szCs w:val="32"/>
        </w:rPr>
        <w:t>; 29(1): 41-50.</w:t>
      </w:r>
    </w:p>
    <w:p w14:paraId="6486F420" w14:textId="77777777" w:rsidR="001E062B" w:rsidRDefault="001E062B" w:rsidP="00FD53E8">
      <w:pPr>
        <w:rPr>
          <w:sz w:val="32"/>
          <w:szCs w:val="32"/>
        </w:rPr>
      </w:pPr>
      <w:r>
        <w:rPr>
          <w:sz w:val="32"/>
          <w:szCs w:val="32"/>
        </w:rPr>
        <w:t>7. Kreek MJ . Female sex steroids and cholestasis. Semin Liver Dis 1987; 7: 8-33.</w:t>
      </w:r>
    </w:p>
    <w:p w14:paraId="28505F6B" w14:textId="77777777" w:rsidR="001E062B" w:rsidRDefault="001E062B" w:rsidP="00FD53E8">
      <w:pPr>
        <w:rPr>
          <w:sz w:val="32"/>
          <w:szCs w:val="32"/>
        </w:rPr>
      </w:pPr>
      <w:r>
        <w:rPr>
          <w:sz w:val="32"/>
          <w:szCs w:val="32"/>
        </w:rPr>
        <w:t xml:space="preserve">8.  Dalen E, Westerholm B. Occurrence of hepatic impairement in women jaundiced by oral contraceptives and in their mothers and sisters. Acta Med Scand 1974; 195: 459-63. </w:t>
      </w:r>
    </w:p>
    <w:p w14:paraId="2E696603" w14:textId="77777777" w:rsidR="001E062B" w:rsidRDefault="001E062B" w:rsidP="00FD53E8">
      <w:pPr>
        <w:rPr>
          <w:sz w:val="32"/>
          <w:szCs w:val="32"/>
        </w:rPr>
      </w:pPr>
      <w:r>
        <w:rPr>
          <w:sz w:val="32"/>
          <w:szCs w:val="32"/>
        </w:rPr>
        <w:t>9. Jansen PLM, Muller M. The molecular genetics of familial intrahepatic cholestasis. Gut 2000</w:t>
      </w:r>
      <w:r w:rsidR="00B6460B">
        <w:rPr>
          <w:sz w:val="32"/>
          <w:szCs w:val="32"/>
        </w:rPr>
        <w:t>; 47: 1-5.</w:t>
      </w:r>
    </w:p>
    <w:p w14:paraId="1C7B4846" w14:textId="77777777" w:rsidR="00B6460B" w:rsidRDefault="00B6460B" w:rsidP="00FD53E8">
      <w:pPr>
        <w:rPr>
          <w:sz w:val="32"/>
          <w:szCs w:val="32"/>
        </w:rPr>
      </w:pPr>
      <w:r>
        <w:rPr>
          <w:sz w:val="32"/>
          <w:szCs w:val="32"/>
        </w:rPr>
        <w:t>10. Humberto R, Baez ME, Gonzalez MC, Hernandez I, Palma J, Ribalta J, et al. Selenium, zinc and copper plasma levels in intrahepatic cholestasis of pregnancy, in normal pregnancies and in healthy individuals in Chile. J Hepatol 2000; 32: 542-9.</w:t>
      </w:r>
    </w:p>
    <w:p w14:paraId="40906E56" w14:textId="77777777" w:rsidR="00B6460B" w:rsidRDefault="00B6460B" w:rsidP="00FD53E8">
      <w:pPr>
        <w:rPr>
          <w:sz w:val="32"/>
          <w:szCs w:val="32"/>
        </w:rPr>
      </w:pPr>
      <w:r>
        <w:rPr>
          <w:sz w:val="32"/>
          <w:szCs w:val="32"/>
        </w:rPr>
        <w:t xml:space="preserve">11. Zimmermann P, Koskinen J, Vaalamo P, Ranta  T. Doppler umbilical artery velocimetry in pregnancies complicated by intrahepatic cholestasis. J </w:t>
      </w:r>
      <w:r w:rsidR="005B7E2B">
        <w:rPr>
          <w:sz w:val="32"/>
          <w:szCs w:val="32"/>
        </w:rPr>
        <w:t>Perinat Med 1991; 19: 351-5.</w:t>
      </w:r>
    </w:p>
    <w:p w14:paraId="7FE5A8F6" w14:textId="77777777" w:rsidR="005B7E2B" w:rsidRDefault="005B7E2B" w:rsidP="00FD53E8">
      <w:pPr>
        <w:rPr>
          <w:sz w:val="32"/>
          <w:szCs w:val="32"/>
        </w:rPr>
      </w:pPr>
      <w:r>
        <w:rPr>
          <w:sz w:val="32"/>
          <w:szCs w:val="32"/>
        </w:rPr>
        <w:lastRenderedPageBreak/>
        <w:t>12. Rodrigues CM, Marin JJ, Brites D. Bile acid patterns in meconium are influenced by cholestasis of pregnancy and not altered by ursodeoxycholic acid treatment. Gut 1999; 45: 446-52.</w:t>
      </w:r>
    </w:p>
    <w:p w14:paraId="288FEFC3" w14:textId="77777777" w:rsidR="005B7E2B" w:rsidRDefault="005B7E2B" w:rsidP="00FD53E8">
      <w:pPr>
        <w:rPr>
          <w:sz w:val="32"/>
          <w:szCs w:val="32"/>
        </w:rPr>
      </w:pPr>
      <w:r>
        <w:rPr>
          <w:sz w:val="32"/>
          <w:szCs w:val="32"/>
        </w:rPr>
        <w:t>13. Sepulveda WH, Gonzalez C, Cruz MA, Rudolph MI. Vasoconstrictive effect of bile acids on isolated human placental chorionic veins. Eur J Obstet Gynecol Reprod Biol 1991; 42: 211-5.</w:t>
      </w:r>
    </w:p>
    <w:p w14:paraId="34EDD233" w14:textId="77777777" w:rsidR="005B7E2B" w:rsidRDefault="005B7E2B" w:rsidP="00FD53E8">
      <w:pPr>
        <w:rPr>
          <w:sz w:val="32"/>
          <w:szCs w:val="32"/>
        </w:rPr>
      </w:pPr>
      <w:r>
        <w:rPr>
          <w:sz w:val="32"/>
          <w:szCs w:val="32"/>
        </w:rPr>
        <w:t xml:space="preserve">14. </w:t>
      </w:r>
      <w:r w:rsidR="001419F6">
        <w:rPr>
          <w:sz w:val="32"/>
          <w:szCs w:val="32"/>
        </w:rPr>
        <w:t>Olsson R, Tysk C, Aldenborg F, Holm B. Prolonged postpartum course of intrahepatic cholestasis of pregnancy. Gastroenerology 1993; 105: 267-71.</w:t>
      </w:r>
    </w:p>
    <w:p w14:paraId="22A5B782" w14:textId="77777777" w:rsidR="001419F6" w:rsidRDefault="001419F6" w:rsidP="00FD53E8">
      <w:pPr>
        <w:rPr>
          <w:sz w:val="32"/>
          <w:szCs w:val="32"/>
        </w:rPr>
      </w:pPr>
      <w:r>
        <w:rPr>
          <w:sz w:val="32"/>
          <w:szCs w:val="32"/>
        </w:rPr>
        <w:t>15. Rioseco AJ, Ivankovic MB, Mazur A, Hamed F, Kato SR, Parer JT, et al. Intrahepatic cholestasis of pregnancy: a retrospective case-control study of perinatal outcome. Am J Obstet Gynaecol 1994 ; 170: 890-5.</w:t>
      </w:r>
    </w:p>
    <w:p w14:paraId="4A7DCCEB" w14:textId="77777777" w:rsidR="001419F6" w:rsidRDefault="001419F6" w:rsidP="00FD53E8">
      <w:pPr>
        <w:rPr>
          <w:sz w:val="32"/>
          <w:szCs w:val="32"/>
        </w:rPr>
      </w:pPr>
      <w:r>
        <w:rPr>
          <w:sz w:val="32"/>
          <w:szCs w:val="32"/>
        </w:rPr>
        <w:t xml:space="preserve">16. </w:t>
      </w:r>
      <w:r w:rsidR="00456601">
        <w:rPr>
          <w:sz w:val="32"/>
          <w:szCs w:val="32"/>
        </w:rPr>
        <w:t>Glantz A, Marschall H, Mattson L. Intrahepatic cholestasis of pregnancy: Relationship between bile acid levels and fetal complication rates. Hepatology 2004; 40(2): 467-74.</w:t>
      </w:r>
    </w:p>
    <w:p w14:paraId="3B280F42" w14:textId="77777777" w:rsidR="00CD0B14" w:rsidRDefault="00456601" w:rsidP="00CD0B14">
      <w:pPr>
        <w:rPr>
          <w:sz w:val="32"/>
          <w:szCs w:val="32"/>
        </w:rPr>
      </w:pPr>
      <w:r>
        <w:rPr>
          <w:sz w:val="32"/>
          <w:szCs w:val="32"/>
        </w:rPr>
        <w:t xml:space="preserve">17. </w:t>
      </w:r>
      <w:r w:rsidR="00CD0B14">
        <w:rPr>
          <w:sz w:val="32"/>
          <w:szCs w:val="32"/>
        </w:rPr>
        <w:t>Girling J, Knight CL, Chappel L. Intrahepatic cholestasis of pregnancy.  BJOG 2022; 129(13): e95-e114.</w:t>
      </w:r>
    </w:p>
    <w:p w14:paraId="572B3347" w14:textId="00BBE21D" w:rsidR="004037FA" w:rsidRDefault="00CD0B14" w:rsidP="00FD53E8">
      <w:pPr>
        <w:rPr>
          <w:sz w:val="32"/>
          <w:szCs w:val="32"/>
        </w:rPr>
      </w:pPr>
      <w:r>
        <w:rPr>
          <w:sz w:val="32"/>
          <w:szCs w:val="32"/>
        </w:rPr>
        <w:t xml:space="preserve">18. </w:t>
      </w:r>
      <w:r w:rsidR="00456601">
        <w:rPr>
          <w:sz w:val="32"/>
          <w:szCs w:val="32"/>
        </w:rPr>
        <w:t>Geenes V, Chappell L, Seed P, Steer P, Knight M, Williamson C. Association of severe intrahepatic cholestasis of pregnancy with adverse pregnancy outcomes</w:t>
      </w:r>
      <w:r w:rsidR="004037FA">
        <w:rPr>
          <w:sz w:val="32"/>
          <w:szCs w:val="32"/>
        </w:rPr>
        <w:t>: A prospective population-based case-control study. Obstet Gynecol 2014; 59(4): 1482-91.</w:t>
      </w:r>
    </w:p>
    <w:p w14:paraId="718AA177" w14:textId="284F5D1A" w:rsidR="00CD0B14" w:rsidRDefault="00CD0B14" w:rsidP="00FD53E8">
      <w:pPr>
        <w:rPr>
          <w:sz w:val="32"/>
          <w:szCs w:val="32"/>
        </w:rPr>
      </w:pPr>
    </w:p>
    <w:p w14:paraId="54AD6B6A" w14:textId="65D683C9" w:rsidR="004037FA" w:rsidRDefault="004037FA" w:rsidP="00FD53E8">
      <w:pPr>
        <w:rPr>
          <w:sz w:val="32"/>
          <w:szCs w:val="32"/>
        </w:rPr>
      </w:pPr>
      <w:r>
        <w:rPr>
          <w:sz w:val="32"/>
          <w:szCs w:val="32"/>
        </w:rPr>
        <w:t>19.</w:t>
      </w:r>
      <w:r w:rsidR="00095ADF">
        <w:rPr>
          <w:sz w:val="32"/>
          <w:szCs w:val="32"/>
        </w:rPr>
        <w:t xml:space="preserve"> Chappell LC, Jennifer LB, Smith A, Linsell L, Juszczak E, Dixon PH, et al. Ursodeoxycholic acid versus placebo in women with intrahepatic </w:t>
      </w:r>
      <w:r w:rsidR="00095ADF">
        <w:rPr>
          <w:sz w:val="32"/>
          <w:szCs w:val="32"/>
        </w:rPr>
        <w:lastRenderedPageBreak/>
        <w:t>cholestasis of pregnancy (PITCHES) : a randomized controlled trial. Lancet 2019; 394: 849-860.</w:t>
      </w:r>
      <w:r>
        <w:rPr>
          <w:sz w:val="32"/>
          <w:szCs w:val="32"/>
        </w:rPr>
        <w:t xml:space="preserve"> </w:t>
      </w:r>
    </w:p>
    <w:p w14:paraId="1BFEAE15" w14:textId="77777777" w:rsidR="004938E6" w:rsidRDefault="004938E6" w:rsidP="00FD53E8">
      <w:pPr>
        <w:rPr>
          <w:sz w:val="32"/>
          <w:szCs w:val="32"/>
        </w:rPr>
      </w:pPr>
      <w:r>
        <w:rPr>
          <w:sz w:val="32"/>
          <w:szCs w:val="32"/>
        </w:rPr>
        <w:t>20. Fagan EA. Disorders of liver, biliary system and pancreas. In: de Swiet M, editor. Medical disorders in obstetric practice. London: Blackwell Science Ltd; 2002.</w:t>
      </w:r>
    </w:p>
    <w:p w14:paraId="146916AD" w14:textId="77777777" w:rsidR="004938E6" w:rsidRDefault="004938E6" w:rsidP="00FD53E8">
      <w:pPr>
        <w:rPr>
          <w:sz w:val="32"/>
          <w:szCs w:val="32"/>
        </w:rPr>
      </w:pPr>
      <w:r>
        <w:rPr>
          <w:sz w:val="32"/>
          <w:szCs w:val="32"/>
        </w:rPr>
        <w:t>21.</w:t>
      </w:r>
      <w:r w:rsidR="00DF7E0B">
        <w:rPr>
          <w:sz w:val="32"/>
          <w:szCs w:val="32"/>
        </w:rPr>
        <w:t xml:space="preserve"> Cui D, Zhong Y, Zhang L, Du H. Bile acid levels and risk of adverse perinatal outcomes in intrahepatic cholestasis of pregnancy: a meta-analysis. J Obstet Gynecol Res 2017; 43: 1411-1420. </w:t>
      </w:r>
    </w:p>
    <w:p w14:paraId="1E97A36C" w14:textId="77777777" w:rsidR="004938E6" w:rsidRDefault="004938E6" w:rsidP="00FD53E8">
      <w:pPr>
        <w:rPr>
          <w:sz w:val="32"/>
          <w:szCs w:val="32"/>
        </w:rPr>
      </w:pPr>
      <w:r>
        <w:rPr>
          <w:sz w:val="32"/>
          <w:szCs w:val="32"/>
        </w:rPr>
        <w:t>22.</w:t>
      </w:r>
      <w:r w:rsidR="00A72A03">
        <w:rPr>
          <w:sz w:val="32"/>
          <w:szCs w:val="32"/>
        </w:rPr>
        <w:t xml:space="preserve"> Ovadia C, Seed PT, Sklavounos A, et al. Association of adverse perinatal outcomes of intrahepatic cholestasis of pregnancy with biochemical markers: results of aggregate and individual patient data meta-analyses. Lancet 2019</w:t>
      </w:r>
      <w:r w:rsidR="00095ADF">
        <w:rPr>
          <w:sz w:val="32"/>
          <w:szCs w:val="32"/>
        </w:rPr>
        <w:t>; 393: 899-909.</w:t>
      </w:r>
    </w:p>
    <w:p w14:paraId="3A651F08" w14:textId="77777777" w:rsidR="000D5920" w:rsidRDefault="000D5920" w:rsidP="00FD53E8">
      <w:pPr>
        <w:rPr>
          <w:sz w:val="32"/>
          <w:szCs w:val="32"/>
        </w:rPr>
      </w:pPr>
      <w:r>
        <w:rPr>
          <w:sz w:val="32"/>
          <w:szCs w:val="32"/>
        </w:rPr>
        <w:t>23. Brouwers L, Koster MPH, Page-Christiaens GCML, et al. Intrahepatic cholestasis of pregnancy: maternal and fetal outcomes associated with elevated bile acid levels. Am J Obstet Gynecol 2015; 212(1):  100.e1-100e7.</w:t>
      </w:r>
    </w:p>
    <w:p w14:paraId="5464439B" w14:textId="77777777" w:rsidR="000D5920" w:rsidRDefault="000D5920" w:rsidP="00FD53E8">
      <w:pPr>
        <w:rPr>
          <w:sz w:val="32"/>
          <w:szCs w:val="32"/>
        </w:rPr>
      </w:pPr>
      <w:r>
        <w:rPr>
          <w:sz w:val="32"/>
          <w:szCs w:val="32"/>
        </w:rPr>
        <w:t xml:space="preserve">24. Kawakita T, Parikh LI, Ramsey PS, et al. Predictors of adverse neonatal outcomes in intrahepatic cholestasis of pregnancy. Am J Obstet gynecol 2015; 2134): 570e1-570e7.  </w:t>
      </w:r>
    </w:p>
    <w:p w14:paraId="25827903" w14:textId="77777777" w:rsidR="00DE17CF" w:rsidRDefault="000D5920" w:rsidP="00FD53E8">
      <w:pPr>
        <w:rPr>
          <w:noProof/>
          <w:lang w:eastAsia="en-IN"/>
        </w:rPr>
      </w:pPr>
      <w:r>
        <w:rPr>
          <w:sz w:val="32"/>
          <w:szCs w:val="32"/>
        </w:rPr>
        <w:t>25</w:t>
      </w:r>
      <w:r w:rsidR="004938E6">
        <w:rPr>
          <w:sz w:val="32"/>
          <w:szCs w:val="32"/>
        </w:rPr>
        <w:t xml:space="preserve">. Henderson CE, Shah RR, Gottimukkala S, Ferreira KK, Hamaoui A, Mercado R. </w:t>
      </w:r>
      <w:r w:rsidR="00DF7E0B">
        <w:rPr>
          <w:sz w:val="32"/>
          <w:szCs w:val="32"/>
        </w:rPr>
        <w:t>Primum non nocere: how active management became modus operandi for intrahepatic cholestasis of pregnancy. Am J obstet Gynecol 2014; 211: 189-196.</w:t>
      </w:r>
      <w:r w:rsidR="00DE17CF" w:rsidRPr="00DE17CF">
        <w:rPr>
          <w:noProof/>
          <w:lang w:eastAsia="en-IN"/>
        </w:rPr>
        <w:t xml:space="preserve"> </w:t>
      </w:r>
    </w:p>
    <w:p w14:paraId="19692A8E" w14:textId="084B52B2" w:rsidR="004938E6" w:rsidRDefault="004938E6" w:rsidP="00FD53E8">
      <w:pPr>
        <w:rPr>
          <w:sz w:val="32"/>
          <w:szCs w:val="32"/>
        </w:rPr>
      </w:pPr>
    </w:p>
    <w:p w14:paraId="7292417B" w14:textId="77777777" w:rsidR="00DE17CF" w:rsidRDefault="00DE17CF" w:rsidP="00FD53E8">
      <w:pPr>
        <w:rPr>
          <w:b/>
          <w:sz w:val="48"/>
          <w:szCs w:val="48"/>
        </w:rPr>
      </w:pPr>
      <w:r w:rsidRPr="00384369">
        <w:rPr>
          <w:b/>
          <w:sz w:val="48"/>
          <w:szCs w:val="48"/>
        </w:rPr>
        <w:lastRenderedPageBreak/>
        <w:t>TABLE I-</w:t>
      </w:r>
      <w:r w:rsidR="00384369" w:rsidRPr="00384369">
        <w:rPr>
          <w:b/>
          <w:sz w:val="48"/>
          <w:szCs w:val="48"/>
        </w:rPr>
        <w:t xml:space="preserve"> </w:t>
      </w:r>
      <w:r w:rsidRPr="00384369">
        <w:rPr>
          <w:b/>
          <w:sz w:val="48"/>
          <w:szCs w:val="48"/>
        </w:rPr>
        <w:t>PLAN OF TERMINATION OF PREGNANCY</w:t>
      </w:r>
    </w:p>
    <w:tbl>
      <w:tblPr>
        <w:tblStyle w:val="TableGrid"/>
        <w:tblW w:w="0" w:type="auto"/>
        <w:tblLook w:val="04A0" w:firstRow="1" w:lastRow="0" w:firstColumn="1" w:lastColumn="0" w:noHBand="0" w:noVBand="1"/>
      </w:tblPr>
      <w:tblGrid>
        <w:gridCol w:w="2306"/>
        <w:gridCol w:w="4144"/>
        <w:gridCol w:w="3126"/>
      </w:tblGrid>
      <w:tr w:rsidR="002C3196" w14:paraId="16BFDE9A" w14:textId="77777777" w:rsidTr="002C3196">
        <w:tc>
          <w:tcPr>
            <w:tcW w:w="3192" w:type="dxa"/>
          </w:tcPr>
          <w:p w14:paraId="1D628B96" w14:textId="65CAE5A5" w:rsidR="002C3196" w:rsidRDefault="002C3196" w:rsidP="00FD53E8">
            <w:pPr>
              <w:rPr>
                <w:b/>
                <w:sz w:val="48"/>
                <w:szCs w:val="48"/>
              </w:rPr>
            </w:pPr>
            <w:r>
              <w:rPr>
                <w:b/>
                <w:sz w:val="48"/>
                <w:szCs w:val="48"/>
              </w:rPr>
              <w:t>ICP</w:t>
            </w:r>
          </w:p>
        </w:tc>
        <w:tc>
          <w:tcPr>
            <w:tcW w:w="3192" w:type="dxa"/>
          </w:tcPr>
          <w:p w14:paraId="6891BB5A" w14:textId="07995DCE" w:rsidR="002C3196" w:rsidRDefault="002C3196" w:rsidP="00FD53E8">
            <w:pPr>
              <w:rPr>
                <w:b/>
                <w:sz w:val="48"/>
                <w:szCs w:val="48"/>
              </w:rPr>
            </w:pPr>
            <w:r>
              <w:rPr>
                <w:b/>
                <w:sz w:val="48"/>
                <w:szCs w:val="48"/>
              </w:rPr>
              <w:t>BILE ACID LEVEL(micromole/l)</w:t>
            </w:r>
          </w:p>
        </w:tc>
        <w:tc>
          <w:tcPr>
            <w:tcW w:w="3192" w:type="dxa"/>
          </w:tcPr>
          <w:p w14:paraId="39CD5EF0" w14:textId="07834887" w:rsidR="002C3196" w:rsidRDefault="002C3196" w:rsidP="00FD53E8">
            <w:pPr>
              <w:rPr>
                <w:b/>
                <w:sz w:val="48"/>
                <w:szCs w:val="48"/>
              </w:rPr>
            </w:pPr>
            <w:r>
              <w:rPr>
                <w:b/>
                <w:sz w:val="48"/>
                <w:szCs w:val="48"/>
              </w:rPr>
              <w:t>TERMINATION</w:t>
            </w:r>
          </w:p>
        </w:tc>
      </w:tr>
      <w:tr w:rsidR="002C3196" w14:paraId="0AFE8A46" w14:textId="77777777" w:rsidTr="002C3196">
        <w:tc>
          <w:tcPr>
            <w:tcW w:w="3192" w:type="dxa"/>
          </w:tcPr>
          <w:p w14:paraId="59CB8360" w14:textId="5598C730" w:rsidR="002C3196" w:rsidRDefault="002C3196" w:rsidP="00FD53E8">
            <w:pPr>
              <w:rPr>
                <w:b/>
                <w:sz w:val="48"/>
                <w:szCs w:val="48"/>
              </w:rPr>
            </w:pPr>
            <w:r>
              <w:rPr>
                <w:b/>
                <w:sz w:val="48"/>
                <w:szCs w:val="48"/>
              </w:rPr>
              <w:t>Mild</w:t>
            </w:r>
          </w:p>
        </w:tc>
        <w:tc>
          <w:tcPr>
            <w:tcW w:w="3192" w:type="dxa"/>
          </w:tcPr>
          <w:p w14:paraId="6F7BD403" w14:textId="03AF71C2" w:rsidR="002C3196" w:rsidRDefault="002C3196" w:rsidP="00FD53E8">
            <w:pPr>
              <w:rPr>
                <w:b/>
                <w:sz w:val="48"/>
                <w:szCs w:val="48"/>
              </w:rPr>
            </w:pPr>
            <w:r>
              <w:rPr>
                <w:b/>
                <w:sz w:val="48"/>
                <w:szCs w:val="48"/>
              </w:rPr>
              <w:t>19-40</w:t>
            </w:r>
          </w:p>
        </w:tc>
        <w:tc>
          <w:tcPr>
            <w:tcW w:w="3192" w:type="dxa"/>
          </w:tcPr>
          <w:p w14:paraId="7C8164A2" w14:textId="08B168B6" w:rsidR="002C3196" w:rsidRDefault="002C3196" w:rsidP="00FD53E8">
            <w:pPr>
              <w:rPr>
                <w:b/>
                <w:sz w:val="48"/>
                <w:szCs w:val="48"/>
              </w:rPr>
            </w:pPr>
            <w:r>
              <w:rPr>
                <w:b/>
                <w:sz w:val="48"/>
                <w:szCs w:val="48"/>
              </w:rPr>
              <w:t>40 weeks</w:t>
            </w:r>
          </w:p>
        </w:tc>
      </w:tr>
      <w:tr w:rsidR="002C3196" w14:paraId="79E364AC" w14:textId="77777777" w:rsidTr="002C3196">
        <w:tc>
          <w:tcPr>
            <w:tcW w:w="3192" w:type="dxa"/>
          </w:tcPr>
          <w:p w14:paraId="620B56CD" w14:textId="2700619F" w:rsidR="002C3196" w:rsidRDefault="002C3196" w:rsidP="00FD53E8">
            <w:pPr>
              <w:rPr>
                <w:b/>
                <w:sz w:val="48"/>
                <w:szCs w:val="48"/>
              </w:rPr>
            </w:pPr>
            <w:r>
              <w:rPr>
                <w:b/>
                <w:sz w:val="48"/>
                <w:szCs w:val="48"/>
              </w:rPr>
              <w:t>Moderate</w:t>
            </w:r>
          </w:p>
        </w:tc>
        <w:tc>
          <w:tcPr>
            <w:tcW w:w="3192" w:type="dxa"/>
          </w:tcPr>
          <w:p w14:paraId="680DD93A" w14:textId="3B216656" w:rsidR="002C3196" w:rsidRDefault="002C3196" w:rsidP="00FD53E8">
            <w:pPr>
              <w:rPr>
                <w:b/>
                <w:sz w:val="48"/>
                <w:szCs w:val="48"/>
              </w:rPr>
            </w:pPr>
            <w:r>
              <w:rPr>
                <w:b/>
                <w:sz w:val="48"/>
                <w:szCs w:val="48"/>
              </w:rPr>
              <w:t>40-99</w:t>
            </w:r>
          </w:p>
        </w:tc>
        <w:tc>
          <w:tcPr>
            <w:tcW w:w="3192" w:type="dxa"/>
          </w:tcPr>
          <w:p w14:paraId="76536F57" w14:textId="45280133" w:rsidR="002C3196" w:rsidRDefault="002C3196" w:rsidP="00FD53E8">
            <w:pPr>
              <w:rPr>
                <w:b/>
                <w:sz w:val="48"/>
                <w:szCs w:val="48"/>
              </w:rPr>
            </w:pPr>
            <w:r>
              <w:rPr>
                <w:b/>
                <w:sz w:val="48"/>
                <w:szCs w:val="48"/>
              </w:rPr>
              <w:t>38-39 weeks</w:t>
            </w:r>
          </w:p>
        </w:tc>
      </w:tr>
      <w:tr w:rsidR="002C3196" w14:paraId="2CE91C55" w14:textId="77777777" w:rsidTr="002C3196">
        <w:tc>
          <w:tcPr>
            <w:tcW w:w="3192" w:type="dxa"/>
          </w:tcPr>
          <w:p w14:paraId="239A154B" w14:textId="071F95D2" w:rsidR="002C3196" w:rsidRDefault="002C3196" w:rsidP="00FD53E8">
            <w:pPr>
              <w:rPr>
                <w:b/>
                <w:sz w:val="48"/>
                <w:szCs w:val="48"/>
              </w:rPr>
            </w:pPr>
            <w:r>
              <w:rPr>
                <w:b/>
                <w:sz w:val="48"/>
                <w:szCs w:val="48"/>
              </w:rPr>
              <w:t>Severe</w:t>
            </w:r>
          </w:p>
        </w:tc>
        <w:tc>
          <w:tcPr>
            <w:tcW w:w="3192" w:type="dxa"/>
          </w:tcPr>
          <w:p w14:paraId="692FACFE" w14:textId="1E7BB8F7" w:rsidR="002C3196" w:rsidRDefault="002C3196" w:rsidP="00FD53E8">
            <w:pPr>
              <w:rPr>
                <w:b/>
                <w:sz w:val="48"/>
                <w:szCs w:val="48"/>
              </w:rPr>
            </w:pPr>
            <w:r>
              <w:rPr>
                <w:b/>
                <w:sz w:val="48"/>
                <w:szCs w:val="48"/>
              </w:rPr>
              <w:t>&gt;100</w:t>
            </w:r>
          </w:p>
        </w:tc>
        <w:tc>
          <w:tcPr>
            <w:tcW w:w="3192" w:type="dxa"/>
          </w:tcPr>
          <w:p w14:paraId="650C88CD" w14:textId="4DDD1626" w:rsidR="002C3196" w:rsidRDefault="002C3196" w:rsidP="00FD53E8">
            <w:pPr>
              <w:rPr>
                <w:b/>
                <w:sz w:val="48"/>
                <w:szCs w:val="48"/>
              </w:rPr>
            </w:pPr>
            <w:r>
              <w:rPr>
                <w:b/>
                <w:sz w:val="48"/>
                <w:szCs w:val="48"/>
              </w:rPr>
              <w:t>35-36 weeks</w:t>
            </w:r>
          </w:p>
        </w:tc>
      </w:tr>
    </w:tbl>
    <w:p w14:paraId="0AE5B610" w14:textId="580235BE" w:rsidR="00DE17CF" w:rsidRDefault="00AF1C86" w:rsidP="00FD53E8">
      <w:pPr>
        <w:rPr>
          <w:sz w:val="32"/>
          <w:szCs w:val="32"/>
        </w:rPr>
      </w:pPr>
      <w:r>
        <w:rPr>
          <w:sz w:val="32"/>
          <w:szCs w:val="32"/>
        </w:rPr>
        <w:t xml:space="preserve">                         </w:t>
      </w:r>
    </w:p>
    <w:p w14:paraId="298648D3" w14:textId="05574382" w:rsidR="00DE17CF" w:rsidRDefault="00DE17CF" w:rsidP="00FD53E8">
      <w:pPr>
        <w:rPr>
          <w:sz w:val="32"/>
          <w:szCs w:val="32"/>
        </w:rPr>
      </w:pPr>
    </w:p>
    <w:p w14:paraId="1FA4854B" w14:textId="404916B5" w:rsidR="00DE17CF" w:rsidRDefault="00DE17CF" w:rsidP="00FD53E8">
      <w:pPr>
        <w:rPr>
          <w:sz w:val="32"/>
          <w:szCs w:val="32"/>
        </w:rPr>
      </w:pPr>
    </w:p>
    <w:p w14:paraId="059A6265" w14:textId="5B9A46F8" w:rsidR="00DE17CF" w:rsidRDefault="00DE17CF" w:rsidP="00FD53E8">
      <w:pPr>
        <w:rPr>
          <w:sz w:val="32"/>
          <w:szCs w:val="32"/>
        </w:rPr>
      </w:pPr>
    </w:p>
    <w:p w14:paraId="0EBD6F7F" w14:textId="77777777" w:rsidR="00DE17CF" w:rsidRDefault="00DE17CF" w:rsidP="00FD53E8">
      <w:pPr>
        <w:rPr>
          <w:sz w:val="32"/>
          <w:szCs w:val="32"/>
        </w:rPr>
      </w:pPr>
    </w:p>
    <w:p w14:paraId="146B1476" w14:textId="77777777" w:rsidR="00DE17CF" w:rsidRDefault="00DE17CF" w:rsidP="00FD53E8">
      <w:pPr>
        <w:rPr>
          <w:sz w:val="32"/>
          <w:szCs w:val="32"/>
        </w:rPr>
      </w:pPr>
    </w:p>
    <w:p w14:paraId="7EA4904F" w14:textId="77777777" w:rsidR="00AF1C86" w:rsidRDefault="00AF1C86" w:rsidP="00FD53E8">
      <w:pPr>
        <w:rPr>
          <w:b/>
          <w:sz w:val="44"/>
          <w:szCs w:val="44"/>
        </w:rPr>
      </w:pPr>
    </w:p>
    <w:p w14:paraId="004D5FF1" w14:textId="77777777" w:rsidR="00AF1C86" w:rsidRDefault="00AF1C86" w:rsidP="00FD53E8">
      <w:pPr>
        <w:rPr>
          <w:b/>
          <w:sz w:val="44"/>
          <w:szCs w:val="44"/>
        </w:rPr>
      </w:pPr>
    </w:p>
    <w:p w14:paraId="78B7F672" w14:textId="77777777" w:rsidR="00AF1C86" w:rsidRDefault="00AF1C86" w:rsidP="00FD53E8">
      <w:pPr>
        <w:rPr>
          <w:b/>
          <w:sz w:val="44"/>
          <w:szCs w:val="44"/>
        </w:rPr>
      </w:pPr>
    </w:p>
    <w:p w14:paraId="0CDFC15D" w14:textId="77777777" w:rsidR="00AF1C86" w:rsidRDefault="00AF1C86" w:rsidP="00FD53E8">
      <w:pPr>
        <w:rPr>
          <w:b/>
          <w:sz w:val="44"/>
          <w:szCs w:val="44"/>
        </w:rPr>
      </w:pPr>
    </w:p>
    <w:p w14:paraId="6AFCA49E" w14:textId="447663CE" w:rsidR="00DE17CF" w:rsidRPr="00DE17CF" w:rsidRDefault="00DE17CF" w:rsidP="00FD53E8">
      <w:pPr>
        <w:rPr>
          <w:b/>
          <w:sz w:val="44"/>
          <w:szCs w:val="44"/>
        </w:rPr>
      </w:pPr>
      <w:r w:rsidRPr="00DE17CF">
        <w:rPr>
          <w:b/>
          <w:sz w:val="44"/>
          <w:szCs w:val="44"/>
        </w:rPr>
        <w:t>HIGHLIGHTS OF ICP</w:t>
      </w:r>
    </w:p>
    <w:p w14:paraId="7944329D" w14:textId="77777777" w:rsidR="00DE17CF" w:rsidRPr="00DF0365" w:rsidRDefault="00DE17CF" w:rsidP="00DE17CF">
      <w:pPr>
        <w:numPr>
          <w:ilvl w:val="0"/>
          <w:numId w:val="5"/>
        </w:numPr>
        <w:spacing w:after="0" w:line="240" w:lineRule="auto"/>
        <w:ind w:left="1267"/>
        <w:contextualSpacing/>
        <w:rPr>
          <w:rFonts w:ascii="Times New Roman" w:eastAsia="Times New Roman" w:hAnsi="Times New Roman" w:cs="Times New Roman"/>
          <w:sz w:val="48"/>
          <w:szCs w:val="24"/>
          <w:lang w:eastAsia="en-IN"/>
        </w:rPr>
      </w:pPr>
      <w:r w:rsidRPr="00DF0365">
        <w:rPr>
          <w:rFonts w:ascii="Calibri" w:eastAsia="+mn-ea" w:hAnsi="Calibri" w:cs="+mn-cs"/>
          <w:color w:val="000000"/>
          <w:kern w:val="24"/>
          <w:sz w:val="48"/>
          <w:szCs w:val="60"/>
          <w:lang w:eastAsia="en-IN"/>
        </w:rPr>
        <w:lastRenderedPageBreak/>
        <w:t>UDCA is current recommended treatment first line therapy</w:t>
      </w:r>
    </w:p>
    <w:p w14:paraId="48569C8F" w14:textId="77777777" w:rsidR="00DE17CF" w:rsidRPr="00DF0365" w:rsidRDefault="00DE17CF" w:rsidP="00DE17CF">
      <w:pPr>
        <w:numPr>
          <w:ilvl w:val="0"/>
          <w:numId w:val="5"/>
        </w:numPr>
        <w:spacing w:after="0" w:line="240" w:lineRule="auto"/>
        <w:ind w:left="1267"/>
        <w:contextualSpacing/>
        <w:rPr>
          <w:rFonts w:ascii="Times New Roman" w:eastAsia="Times New Roman" w:hAnsi="Times New Roman" w:cs="Times New Roman"/>
          <w:sz w:val="48"/>
          <w:szCs w:val="24"/>
          <w:lang w:eastAsia="en-IN"/>
        </w:rPr>
      </w:pPr>
      <w:r w:rsidRPr="00DF0365">
        <w:rPr>
          <w:rFonts w:ascii="Calibri" w:eastAsia="+mn-ea" w:hAnsi="Calibri" w:cs="+mn-cs"/>
          <w:color w:val="000000"/>
          <w:kern w:val="24"/>
          <w:sz w:val="48"/>
          <w:szCs w:val="60"/>
          <w:lang w:eastAsia="en-IN"/>
        </w:rPr>
        <w:t>All therapies primarily aimed at maternal itching</w:t>
      </w:r>
    </w:p>
    <w:p w14:paraId="3DC0E69A" w14:textId="77777777" w:rsidR="00DE17CF" w:rsidRPr="00DF0365" w:rsidRDefault="00DE17CF" w:rsidP="00DE17CF">
      <w:pPr>
        <w:numPr>
          <w:ilvl w:val="0"/>
          <w:numId w:val="5"/>
        </w:numPr>
        <w:spacing w:after="0" w:line="240" w:lineRule="auto"/>
        <w:ind w:left="1267"/>
        <w:contextualSpacing/>
        <w:rPr>
          <w:rFonts w:ascii="Times New Roman" w:eastAsia="Times New Roman" w:hAnsi="Times New Roman" w:cs="Times New Roman"/>
          <w:sz w:val="48"/>
          <w:szCs w:val="24"/>
          <w:lang w:eastAsia="en-IN"/>
        </w:rPr>
      </w:pPr>
      <w:r w:rsidRPr="00DF0365">
        <w:rPr>
          <w:rFonts w:ascii="Calibri" w:eastAsia="+mn-ea" w:hAnsi="Calibri" w:cs="+mn-cs"/>
          <w:color w:val="000000"/>
          <w:kern w:val="24"/>
          <w:sz w:val="48"/>
          <w:szCs w:val="60"/>
          <w:lang w:eastAsia="en-IN"/>
        </w:rPr>
        <w:t>Ursodeoxycholic acid500mg BID or 300mg TID, titrate to symptoms max 2g/d</w:t>
      </w:r>
    </w:p>
    <w:p w14:paraId="2C5B74D1" w14:textId="77777777" w:rsidR="00DE17CF" w:rsidRPr="00DF0365" w:rsidRDefault="00DE17CF" w:rsidP="00DE17CF">
      <w:pPr>
        <w:numPr>
          <w:ilvl w:val="0"/>
          <w:numId w:val="5"/>
        </w:numPr>
        <w:spacing w:after="0" w:line="240" w:lineRule="auto"/>
        <w:ind w:left="1267"/>
        <w:contextualSpacing/>
        <w:rPr>
          <w:rFonts w:ascii="Times New Roman" w:eastAsia="Times New Roman" w:hAnsi="Times New Roman" w:cs="Times New Roman"/>
          <w:sz w:val="48"/>
          <w:szCs w:val="24"/>
          <w:lang w:eastAsia="en-IN"/>
        </w:rPr>
      </w:pPr>
      <w:r w:rsidRPr="00DF0365">
        <w:rPr>
          <w:rFonts w:ascii="Calibri" w:eastAsia="+mn-ea" w:hAnsi="Calibri" w:cs="+mn-cs"/>
          <w:color w:val="000000"/>
          <w:kern w:val="24"/>
          <w:sz w:val="48"/>
          <w:szCs w:val="60"/>
          <w:lang w:eastAsia="en-IN"/>
        </w:rPr>
        <w:t>Antihistaminics- Hydroxyzine or Chlorpheninamine (less sedating)</w:t>
      </w:r>
    </w:p>
    <w:p w14:paraId="4B9D4BB8" w14:textId="77777777" w:rsidR="00DE17CF" w:rsidRPr="00DE17CF" w:rsidRDefault="00DE17CF" w:rsidP="00323689">
      <w:pPr>
        <w:spacing w:after="0" w:line="240" w:lineRule="auto"/>
        <w:contextualSpacing/>
        <w:rPr>
          <w:rFonts w:ascii="Times New Roman" w:eastAsia="Times New Roman" w:hAnsi="Times New Roman" w:cs="Times New Roman"/>
          <w:sz w:val="48"/>
          <w:szCs w:val="24"/>
          <w:lang w:eastAsia="en-IN"/>
        </w:rPr>
      </w:pPr>
    </w:p>
    <w:p w14:paraId="6C6EAADB" w14:textId="77777777" w:rsidR="00DE17CF" w:rsidRPr="00DF0365" w:rsidRDefault="00DE17CF" w:rsidP="00DE17CF">
      <w:pPr>
        <w:numPr>
          <w:ilvl w:val="0"/>
          <w:numId w:val="6"/>
        </w:numPr>
        <w:spacing w:after="0" w:line="240" w:lineRule="auto"/>
        <w:ind w:left="1267"/>
        <w:contextualSpacing/>
        <w:rPr>
          <w:rFonts w:ascii="Times New Roman" w:eastAsia="Times New Roman" w:hAnsi="Times New Roman" w:cs="Times New Roman"/>
          <w:sz w:val="52"/>
          <w:szCs w:val="24"/>
          <w:lang w:eastAsia="en-IN"/>
        </w:rPr>
      </w:pPr>
      <w:r w:rsidRPr="00DF0365">
        <w:rPr>
          <w:rFonts w:ascii="Calibri" w:eastAsia="+mn-ea" w:hAnsi="Calibri" w:cs="+mn-cs"/>
          <w:color w:val="000000"/>
          <w:kern w:val="24"/>
          <w:sz w:val="52"/>
          <w:szCs w:val="60"/>
          <w:lang w:eastAsia="en-IN"/>
        </w:rPr>
        <w:t>Discuss recurrence risk (60-90%)</w:t>
      </w:r>
    </w:p>
    <w:p w14:paraId="6C9D8BAB" w14:textId="77777777" w:rsidR="00DE17CF" w:rsidRPr="00DF0365" w:rsidRDefault="00DE17CF" w:rsidP="00DE17CF">
      <w:pPr>
        <w:numPr>
          <w:ilvl w:val="0"/>
          <w:numId w:val="6"/>
        </w:numPr>
        <w:spacing w:after="0" w:line="240" w:lineRule="auto"/>
        <w:ind w:left="1267"/>
        <w:contextualSpacing/>
        <w:rPr>
          <w:rFonts w:ascii="Times New Roman" w:eastAsia="Times New Roman" w:hAnsi="Times New Roman" w:cs="Times New Roman"/>
          <w:sz w:val="52"/>
          <w:szCs w:val="24"/>
          <w:lang w:eastAsia="en-IN"/>
        </w:rPr>
      </w:pPr>
      <w:r w:rsidRPr="00DF0365">
        <w:rPr>
          <w:rFonts w:ascii="Calibri" w:eastAsia="+mn-ea" w:hAnsi="Calibri" w:cs="+mn-cs"/>
          <w:color w:val="000000"/>
          <w:kern w:val="24"/>
          <w:sz w:val="52"/>
          <w:szCs w:val="60"/>
          <w:lang w:eastAsia="en-IN"/>
        </w:rPr>
        <w:t>Repeat bile acid, liver function tests to ensure normalization</w:t>
      </w:r>
    </w:p>
    <w:p w14:paraId="7303FF8D" w14:textId="77777777" w:rsidR="00DE17CF" w:rsidRPr="00DF0365" w:rsidRDefault="00DE17CF" w:rsidP="00DE17CF">
      <w:pPr>
        <w:numPr>
          <w:ilvl w:val="1"/>
          <w:numId w:val="6"/>
        </w:numPr>
        <w:spacing w:after="0" w:line="240" w:lineRule="auto"/>
        <w:ind w:left="2606"/>
        <w:contextualSpacing/>
        <w:rPr>
          <w:rFonts w:ascii="Times New Roman" w:eastAsia="Times New Roman" w:hAnsi="Times New Roman" w:cs="Times New Roman"/>
          <w:sz w:val="44"/>
          <w:szCs w:val="24"/>
          <w:lang w:eastAsia="en-IN"/>
        </w:rPr>
      </w:pPr>
      <w:r w:rsidRPr="00DF0365">
        <w:rPr>
          <w:rFonts w:ascii="Calibri" w:eastAsia="+mn-ea" w:hAnsi="Calibri" w:cs="+mn-cs"/>
          <w:color w:val="000000"/>
          <w:kern w:val="24"/>
          <w:sz w:val="44"/>
          <w:szCs w:val="52"/>
          <w:lang w:eastAsia="en-IN"/>
        </w:rPr>
        <w:t>Consider right upper quadrant ultrasound or referral to GI if abnormal</w:t>
      </w:r>
    </w:p>
    <w:p w14:paraId="7B6FBBBB" w14:textId="77777777" w:rsidR="00DE17CF" w:rsidRPr="00DE17CF" w:rsidRDefault="00DE17CF" w:rsidP="00DE17CF">
      <w:pPr>
        <w:numPr>
          <w:ilvl w:val="0"/>
          <w:numId w:val="6"/>
        </w:numPr>
        <w:spacing w:after="0" w:line="240" w:lineRule="auto"/>
        <w:ind w:left="1526"/>
        <w:contextualSpacing/>
        <w:rPr>
          <w:rFonts w:ascii="Times New Roman" w:eastAsia="Times New Roman" w:hAnsi="Times New Roman" w:cs="Times New Roman"/>
          <w:sz w:val="52"/>
          <w:szCs w:val="24"/>
          <w:lang w:eastAsia="en-IN"/>
        </w:rPr>
      </w:pPr>
      <w:r w:rsidRPr="00DF0365">
        <w:rPr>
          <w:rFonts w:ascii="Calibri" w:eastAsia="+mn-ea" w:hAnsi="Calibri" w:cs="+mn-cs"/>
          <w:color w:val="000000"/>
          <w:kern w:val="24"/>
          <w:sz w:val="52"/>
          <w:szCs w:val="60"/>
          <w:lang w:eastAsia="en-IN"/>
        </w:rPr>
        <w:t>Avoid high estrogen containing contraceptives</w:t>
      </w:r>
    </w:p>
    <w:p w14:paraId="0881EA5A" w14:textId="77777777" w:rsidR="00DE17CF" w:rsidRPr="00DF0365" w:rsidRDefault="00DE17CF" w:rsidP="00DE17CF">
      <w:pPr>
        <w:rPr>
          <w:rFonts w:ascii="Calibri" w:eastAsia="+mj-ea" w:hAnsi="Calibri" w:cs="+mj-cs"/>
          <w:color w:val="000000"/>
          <w:kern w:val="24"/>
          <w:sz w:val="56"/>
          <w:szCs w:val="88"/>
        </w:rPr>
      </w:pPr>
    </w:p>
    <w:p w14:paraId="7B082415" w14:textId="77777777" w:rsidR="00DE17CF" w:rsidRPr="00DF0365" w:rsidRDefault="00DE17CF" w:rsidP="00DE17CF">
      <w:pPr>
        <w:rPr>
          <w:sz w:val="14"/>
        </w:rPr>
      </w:pPr>
    </w:p>
    <w:p w14:paraId="025D2BF9" w14:textId="77777777" w:rsidR="00DE17CF" w:rsidRDefault="00DE17CF" w:rsidP="00DE17CF">
      <w:pPr>
        <w:rPr>
          <w:sz w:val="18"/>
        </w:rPr>
      </w:pPr>
    </w:p>
    <w:p w14:paraId="4B6CAA20" w14:textId="77777777" w:rsidR="00DE17CF" w:rsidRDefault="00DE17CF" w:rsidP="00DE17CF">
      <w:pPr>
        <w:rPr>
          <w:sz w:val="18"/>
        </w:rPr>
      </w:pPr>
    </w:p>
    <w:p w14:paraId="22C77016" w14:textId="77777777" w:rsidR="00DE17CF" w:rsidRDefault="00DE17CF" w:rsidP="00DE17CF">
      <w:pPr>
        <w:rPr>
          <w:sz w:val="18"/>
        </w:rPr>
      </w:pPr>
    </w:p>
    <w:p w14:paraId="5823BA08" w14:textId="77777777" w:rsidR="00DE17CF" w:rsidRDefault="00DE17CF" w:rsidP="00DE17CF">
      <w:pPr>
        <w:rPr>
          <w:sz w:val="18"/>
        </w:rPr>
      </w:pPr>
    </w:p>
    <w:p w14:paraId="6DA4AE07" w14:textId="77777777" w:rsidR="00DE17CF" w:rsidRDefault="00DE17CF" w:rsidP="00DE17CF">
      <w:pPr>
        <w:rPr>
          <w:sz w:val="18"/>
        </w:rPr>
      </w:pPr>
    </w:p>
    <w:p w14:paraId="61B53CAD" w14:textId="77777777" w:rsidR="00DE17CF" w:rsidRDefault="00DE17CF" w:rsidP="00DE17CF">
      <w:pPr>
        <w:rPr>
          <w:sz w:val="18"/>
        </w:rPr>
      </w:pPr>
    </w:p>
    <w:p w14:paraId="00E595B0" w14:textId="77777777" w:rsidR="00DE17CF" w:rsidRDefault="00DE17CF" w:rsidP="00DE17CF">
      <w:pPr>
        <w:rPr>
          <w:sz w:val="18"/>
        </w:rPr>
      </w:pPr>
    </w:p>
    <w:p w14:paraId="02AC3671" w14:textId="77777777" w:rsidR="00DE17CF" w:rsidRDefault="00DE17CF" w:rsidP="00DE17CF">
      <w:pPr>
        <w:rPr>
          <w:sz w:val="18"/>
        </w:rPr>
      </w:pPr>
    </w:p>
    <w:p w14:paraId="23B134B1" w14:textId="77777777" w:rsidR="00DE17CF" w:rsidRDefault="00DE17CF" w:rsidP="00DE17CF">
      <w:pPr>
        <w:rPr>
          <w:sz w:val="18"/>
        </w:rPr>
      </w:pPr>
    </w:p>
    <w:p w14:paraId="603F2CA5" w14:textId="77777777" w:rsidR="00DE17CF" w:rsidRDefault="00DE17CF" w:rsidP="00DE17CF">
      <w:pPr>
        <w:rPr>
          <w:sz w:val="18"/>
        </w:rPr>
      </w:pPr>
    </w:p>
    <w:p w14:paraId="72A0AC4A" w14:textId="77777777" w:rsidR="00DE17CF" w:rsidRDefault="00DE17CF" w:rsidP="00DE17CF">
      <w:pPr>
        <w:rPr>
          <w:sz w:val="18"/>
        </w:rPr>
      </w:pPr>
    </w:p>
    <w:p w14:paraId="18FE7C16" w14:textId="77777777" w:rsidR="00DE17CF" w:rsidRPr="00DF0365" w:rsidRDefault="00DE17CF" w:rsidP="00DE17CF">
      <w:pPr>
        <w:rPr>
          <w:sz w:val="18"/>
        </w:rPr>
      </w:pPr>
    </w:p>
    <w:p w14:paraId="75EB0C5D" w14:textId="77777777" w:rsidR="00DE17CF" w:rsidRDefault="00DE17CF" w:rsidP="00FD53E8">
      <w:pPr>
        <w:rPr>
          <w:sz w:val="32"/>
          <w:szCs w:val="32"/>
        </w:rPr>
      </w:pPr>
    </w:p>
    <w:p w14:paraId="55464AB6" w14:textId="77777777" w:rsidR="00DE17CF" w:rsidRDefault="00DE17CF" w:rsidP="00FD53E8">
      <w:pPr>
        <w:rPr>
          <w:sz w:val="32"/>
          <w:szCs w:val="32"/>
        </w:rPr>
      </w:pPr>
    </w:p>
    <w:p w14:paraId="04AD1CEF" w14:textId="77777777" w:rsidR="009D2CAB" w:rsidRPr="009D2CAB" w:rsidRDefault="00FD53E8" w:rsidP="00FD53E8">
      <w:pPr>
        <w:rPr>
          <w:sz w:val="32"/>
          <w:szCs w:val="32"/>
        </w:rPr>
      </w:pPr>
      <w:r>
        <w:rPr>
          <w:sz w:val="32"/>
          <w:szCs w:val="32"/>
        </w:rPr>
        <w:t xml:space="preserve"> </w:t>
      </w:r>
      <w:r w:rsidR="009D2CAB">
        <w:rPr>
          <w:sz w:val="32"/>
          <w:szCs w:val="32"/>
        </w:rPr>
        <w:t xml:space="preserve"> </w:t>
      </w:r>
    </w:p>
    <w:p w14:paraId="003BB71F" w14:textId="77777777" w:rsidR="009D2CAB" w:rsidRPr="009D2CAB" w:rsidRDefault="009D2CAB" w:rsidP="009D2CAB">
      <w:pPr>
        <w:pStyle w:val="ListParagraph"/>
        <w:ind w:left="2880"/>
        <w:rPr>
          <w:sz w:val="32"/>
          <w:szCs w:val="32"/>
        </w:rPr>
      </w:pPr>
    </w:p>
    <w:sectPr w:rsidR="009D2CAB" w:rsidRPr="009D2CAB" w:rsidSect="00AC39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6E2"/>
    <w:multiLevelType w:val="hybridMultilevel"/>
    <w:tmpl w:val="0A62A2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97E5AD3"/>
    <w:multiLevelType w:val="hybridMultilevel"/>
    <w:tmpl w:val="42A40CFC"/>
    <w:lvl w:ilvl="0" w:tplc="6526EF36">
      <w:start w:val="1"/>
      <w:numFmt w:val="bullet"/>
      <w:lvlText w:val="•"/>
      <w:lvlJc w:val="left"/>
      <w:pPr>
        <w:tabs>
          <w:tab w:val="num" w:pos="720"/>
        </w:tabs>
        <w:ind w:left="720" w:hanging="360"/>
      </w:pPr>
      <w:rPr>
        <w:rFonts w:ascii="Arial" w:hAnsi="Arial" w:hint="default"/>
      </w:rPr>
    </w:lvl>
    <w:lvl w:ilvl="1" w:tplc="8430A2E0" w:tentative="1">
      <w:start w:val="1"/>
      <w:numFmt w:val="bullet"/>
      <w:lvlText w:val="•"/>
      <w:lvlJc w:val="left"/>
      <w:pPr>
        <w:tabs>
          <w:tab w:val="num" w:pos="1440"/>
        </w:tabs>
        <w:ind w:left="1440" w:hanging="360"/>
      </w:pPr>
      <w:rPr>
        <w:rFonts w:ascii="Arial" w:hAnsi="Arial" w:hint="default"/>
      </w:rPr>
    </w:lvl>
    <w:lvl w:ilvl="2" w:tplc="0BCE3336" w:tentative="1">
      <w:start w:val="1"/>
      <w:numFmt w:val="bullet"/>
      <w:lvlText w:val="•"/>
      <w:lvlJc w:val="left"/>
      <w:pPr>
        <w:tabs>
          <w:tab w:val="num" w:pos="2160"/>
        </w:tabs>
        <w:ind w:left="2160" w:hanging="360"/>
      </w:pPr>
      <w:rPr>
        <w:rFonts w:ascii="Arial" w:hAnsi="Arial" w:hint="default"/>
      </w:rPr>
    </w:lvl>
    <w:lvl w:ilvl="3" w:tplc="2084D778" w:tentative="1">
      <w:start w:val="1"/>
      <w:numFmt w:val="bullet"/>
      <w:lvlText w:val="•"/>
      <w:lvlJc w:val="left"/>
      <w:pPr>
        <w:tabs>
          <w:tab w:val="num" w:pos="2880"/>
        </w:tabs>
        <w:ind w:left="2880" w:hanging="360"/>
      </w:pPr>
      <w:rPr>
        <w:rFonts w:ascii="Arial" w:hAnsi="Arial" w:hint="default"/>
      </w:rPr>
    </w:lvl>
    <w:lvl w:ilvl="4" w:tplc="B3786F42" w:tentative="1">
      <w:start w:val="1"/>
      <w:numFmt w:val="bullet"/>
      <w:lvlText w:val="•"/>
      <w:lvlJc w:val="left"/>
      <w:pPr>
        <w:tabs>
          <w:tab w:val="num" w:pos="3600"/>
        </w:tabs>
        <w:ind w:left="3600" w:hanging="360"/>
      </w:pPr>
      <w:rPr>
        <w:rFonts w:ascii="Arial" w:hAnsi="Arial" w:hint="default"/>
      </w:rPr>
    </w:lvl>
    <w:lvl w:ilvl="5" w:tplc="D0306D10" w:tentative="1">
      <w:start w:val="1"/>
      <w:numFmt w:val="bullet"/>
      <w:lvlText w:val="•"/>
      <w:lvlJc w:val="left"/>
      <w:pPr>
        <w:tabs>
          <w:tab w:val="num" w:pos="4320"/>
        </w:tabs>
        <w:ind w:left="4320" w:hanging="360"/>
      </w:pPr>
      <w:rPr>
        <w:rFonts w:ascii="Arial" w:hAnsi="Arial" w:hint="default"/>
      </w:rPr>
    </w:lvl>
    <w:lvl w:ilvl="6" w:tplc="8AA4280A" w:tentative="1">
      <w:start w:val="1"/>
      <w:numFmt w:val="bullet"/>
      <w:lvlText w:val="•"/>
      <w:lvlJc w:val="left"/>
      <w:pPr>
        <w:tabs>
          <w:tab w:val="num" w:pos="5040"/>
        </w:tabs>
        <w:ind w:left="5040" w:hanging="360"/>
      </w:pPr>
      <w:rPr>
        <w:rFonts w:ascii="Arial" w:hAnsi="Arial" w:hint="default"/>
      </w:rPr>
    </w:lvl>
    <w:lvl w:ilvl="7" w:tplc="79D44DCC" w:tentative="1">
      <w:start w:val="1"/>
      <w:numFmt w:val="bullet"/>
      <w:lvlText w:val="•"/>
      <w:lvlJc w:val="left"/>
      <w:pPr>
        <w:tabs>
          <w:tab w:val="num" w:pos="5760"/>
        </w:tabs>
        <w:ind w:left="5760" w:hanging="360"/>
      </w:pPr>
      <w:rPr>
        <w:rFonts w:ascii="Arial" w:hAnsi="Arial" w:hint="default"/>
      </w:rPr>
    </w:lvl>
    <w:lvl w:ilvl="8" w:tplc="FC9EEB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65E2AA6"/>
    <w:multiLevelType w:val="hybridMultilevel"/>
    <w:tmpl w:val="82BA783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1A6916"/>
    <w:multiLevelType w:val="hybridMultilevel"/>
    <w:tmpl w:val="2C6A247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324B9D"/>
    <w:multiLevelType w:val="hybridMultilevel"/>
    <w:tmpl w:val="0A38461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08C0DBD"/>
    <w:multiLevelType w:val="hybridMultilevel"/>
    <w:tmpl w:val="59C89F36"/>
    <w:lvl w:ilvl="0" w:tplc="6E5C2DD0">
      <w:start w:val="1"/>
      <w:numFmt w:val="bullet"/>
      <w:lvlText w:val="•"/>
      <w:lvlJc w:val="left"/>
      <w:pPr>
        <w:tabs>
          <w:tab w:val="num" w:pos="720"/>
        </w:tabs>
        <w:ind w:left="720" w:hanging="360"/>
      </w:pPr>
      <w:rPr>
        <w:rFonts w:ascii="Arial" w:hAnsi="Arial" w:hint="default"/>
      </w:rPr>
    </w:lvl>
    <w:lvl w:ilvl="1" w:tplc="0C80C852">
      <w:start w:val="2045"/>
      <w:numFmt w:val="bullet"/>
      <w:lvlText w:val="–"/>
      <w:lvlJc w:val="left"/>
      <w:pPr>
        <w:tabs>
          <w:tab w:val="num" w:pos="1440"/>
        </w:tabs>
        <w:ind w:left="1440" w:hanging="360"/>
      </w:pPr>
      <w:rPr>
        <w:rFonts w:ascii="Arial" w:hAnsi="Arial" w:hint="default"/>
      </w:rPr>
    </w:lvl>
    <w:lvl w:ilvl="2" w:tplc="6C08D886" w:tentative="1">
      <w:start w:val="1"/>
      <w:numFmt w:val="bullet"/>
      <w:lvlText w:val="•"/>
      <w:lvlJc w:val="left"/>
      <w:pPr>
        <w:tabs>
          <w:tab w:val="num" w:pos="2160"/>
        </w:tabs>
        <w:ind w:left="2160" w:hanging="360"/>
      </w:pPr>
      <w:rPr>
        <w:rFonts w:ascii="Arial" w:hAnsi="Arial" w:hint="default"/>
      </w:rPr>
    </w:lvl>
    <w:lvl w:ilvl="3" w:tplc="2842DAFE" w:tentative="1">
      <w:start w:val="1"/>
      <w:numFmt w:val="bullet"/>
      <w:lvlText w:val="•"/>
      <w:lvlJc w:val="left"/>
      <w:pPr>
        <w:tabs>
          <w:tab w:val="num" w:pos="2880"/>
        </w:tabs>
        <w:ind w:left="2880" w:hanging="360"/>
      </w:pPr>
      <w:rPr>
        <w:rFonts w:ascii="Arial" w:hAnsi="Arial" w:hint="default"/>
      </w:rPr>
    </w:lvl>
    <w:lvl w:ilvl="4" w:tplc="CF08EB9A" w:tentative="1">
      <w:start w:val="1"/>
      <w:numFmt w:val="bullet"/>
      <w:lvlText w:val="•"/>
      <w:lvlJc w:val="left"/>
      <w:pPr>
        <w:tabs>
          <w:tab w:val="num" w:pos="3600"/>
        </w:tabs>
        <w:ind w:left="3600" w:hanging="360"/>
      </w:pPr>
      <w:rPr>
        <w:rFonts w:ascii="Arial" w:hAnsi="Arial" w:hint="default"/>
      </w:rPr>
    </w:lvl>
    <w:lvl w:ilvl="5" w:tplc="F27ADD14" w:tentative="1">
      <w:start w:val="1"/>
      <w:numFmt w:val="bullet"/>
      <w:lvlText w:val="•"/>
      <w:lvlJc w:val="left"/>
      <w:pPr>
        <w:tabs>
          <w:tab w:val="num" w:pos="4320"/>
        </w:tabs>
        <w:ind w:left="4320" w:hanging="360"/>
      </w:pPr>
      <w:rPr>
        <w:rFonts w:ascii="Arial" w:hAnsi="Arial" w:hint="default"/>
      </w:rPr>
    </w:lvl>
    <w:lvl w:ilvl="6" w:tplc="C9D20810" w:tentative="1">
      <w:start w:val="1"/>
      <w:numFmt w:val="bullet"/>
      <w:lvlText w:val="•"/>
      <w:lvlJc w:val="left"/>
      <w:pPr>
        <w:tabs>
          <w:tab w:val="num" w:pos="5040"/>
        </w:tabs>
        <w:ind w:left="5040" w:hanging="360"/>
      </w:pPr>
      <w:rPr>
        <w:rFonts w:ascii="Arial" w:hAnsi="Arial" w:hint="default"/>
      </w:rPr>
    </w:lvl>
    <w:lvl w:ilvl="7" w:tplc="9A9616DC" w:tentative="1">
      <w:start w:val="1"/>
      <w:numFmt w:val="bullet"/>
      <w:lvlText w:val="•"/>
      <w:lvlJc w:val="left"/>
      <w:pPr>
        <w:tabs>
          <w:tab w:val="num" w:pos="5760"/>
        </w:tabs>
        <w:ind w:left="5760" w:hanging="360"/>
      </w:pPr>
      <w:rPr>
        <w:rFonts w:ascii="Arial" w:hAnsi="Arial" w:hint="default"/>
      </w:rPr>
    </w:lvl>
    <w:lvl w:ilvl="8" w:tplc="54FCC4EA" w:tentative="1">
      <w:start w:val="1"/>
      <w:numFmt w:val="bullet"/>
      <w:lvlText w:val="•"/>
      <w:lvlJc w:val="left"/>
      <w:pPr>
        <w:tabs>
          <w:tab w:val="num" w:pos="6480"/>
        </w:tabs>
        <w:ind w:left="6480" w:hanging="360"/>
      </w:pPr>
      <w:rPr>
        <w:rFonts w:ascii="Arial" w:hAnsi="Arial" w:hint="default"/>
      </w:rPr>
    </w:lvl>
  </w:abstractNum>
  <w:num w:numId="1" w16cid:durableId="4889037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2215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06480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179917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920911">
    <w:abstractNumId w:val="1"/>
  </w:num>
  <w:num w:numId="6" w16cid:durableId="1823109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94E58"/>
    <w:rsid w:val="000203DF"/>
    <w:rsid w:val="00095ADF"/>
    <w:rsid w:val="000D5920"/>
    <w:rsid w:val="000E4956"/>
    <w:rsid w:val="001419F6"/>
    <w:rsid w:val="0015239C"/>
    <w:rsid w:val="00165DA2"/>
    <w:rsid w:val="001B5CA1"/>
    <w:rsid w:val="001E062B"/>
    <w:rsid w:val="00273626"/>
    <w:rsid w:val="002908DB"/>
    <w:rsid w:val="002C3196"/>
    <w:rsid w:val="00323689"/>
    <w:rsid w:val="003642DA"/>
    <w:rsid w:val="00370FBD"/>
    <w:rsid w:val="00384369"/>
    <w:rsid w:val="003A5B9E"/>
    <w:rsid w:val="003B295C"/>
    <w:rsid w:val="003B7DCE"/>
    <w:rsid w:val="003C46C8"/>
    <w:rsid w:val="003F2A1E"/>
    <w:rsid w:val="003F7E32"/>
    <w:rsid w:val="004037BF"/>
    <w:rsid w:val="004037FA"/>
    <w:rsid w:val="004103C8"/>
    <w:rsid w:val="004367FF"/>
    <w:rsid w:val="00456601"/>
    <w:rsid w:val="00484DC8"/>
    <w:rsid w:val="004938E6"/>
    <w:rsid w:val="004A60F3"/>
    <w:rsid w:val="004F6579"/>
    <w:rsid w:val="005201F8"/>
    <w:rsid w:val="005358C8"/>
    <w:rsid w:val="005829C3"/>
    <w:rsid w:val="005B7E2B"/>
    <w:rsid w:val="00607995"/>
    <w:rsid w:val="00622A33"/>
    <w:rsid w:val="00623182"/>
    <w:rsid w:val="006323F3"/>
    <w:rsid w:val="006C1C31"/>
    <w:rsid w:val="006E1489"/>
    <w:rsid w:val="00716169"/>
    <w:rsid w:val="007843DF"/>
    <w:rsid w:val="007C705E"/>
    <w:rsid w:val="007E1F56"/>
    <w:rsid w:val="007E2153"/>
    <w:rsid w:val="008208F5"/>
    <w:rsid w:val="0088399C"/>
    <w:rsid w:val="00894E58"/>
    <w:rsid w:val="008D3B76"/>
    <w:rsid w:val="008F4323"/>
    <w:rsid w:val="009166AE"/>
    <w:rsid w:val="00933F7C"/>
    <w:rsid w:val="009A278E"/>
    <w:rsid w:val="009D2CAB"/>
    <w:rsid w:val="009D401E"/>
    <w:rsid w:val="009E7E2A"/>
    <w:rsid w:val="00A14A89"/>
    <w:rsid w:val="00A22169"/>
    <w:rsid w:val="00A54C2E"/>
    <w:rsid w:val="00A72A03"/>
    <w:rsid w:val="00AC392A"/>
    <w:rsid w:val="00AF1C86"/>
    <w:rsid w:val="00B16E21"/>
    <w:rsid w:val="00B6460B"/>
    <w:rsid w:val="00B7467E"/>
    <w:rsid w:val="00C169D3"/>
    <w:rsid w:val="00CD0B14"/>
    <w:rsid w:val="00D06629"/>
    <w:rsid w:val="00D1037B"/>
    <w:rsid w:val="00D46639"/>
    <w:rsid w:val="00D70917"/>
    <w:rsid w:val="00DC1438"/>
    <w:rsid w:val="00DE17CF"/>
    <w:rsid w:val="00DF7E0B"/>
    <w:rsid w:val="00E91DD1"/>
    <w:rsid w:val="00FB618F"/>
    <w:rsid w:val="00FD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F65D"/>
  <w15:docId w15:val="{218A784D-8D35-410A-A293-83A95D9F0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9D3"/>
    <w:pPr>
      <w:ind w:left="720"/>
      <w:contextualSpacing/>
    </w:pPr>
  </w:style>
  <w:style w:type="paragraph" w:styleId="BalloonText">
    <w:name w:val="Balloon Text"/>
    <w:basedOn w:val="Normal"/>
    <w:link w:val="BalloonTextChar"/>
    <w:uiPriority w:val="99"/>
    <w:semiHidden/>
    <w:unhideWhenUsed/>
    <w:rsid w:val="00DE1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7CF"/>
    <w:rPr>
      <w:rFonts w:ascii="Tahoma" w:hAnsi="Tahoma" w:cs="Tahoma"/>
      <w:sz w:val="16"/>
      <w:szCs w:val="16"/>
    </w:rPr>
  </w:style>
  <w:style w:type="table" w:styleId="TableGrid">
    <w:name w:val="Table Grid"/>
    <w:basedOn w:val="TableNormal"/>
    <w:uiPriority w:val="59"/>
    <w:rsid w:val="002C31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1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128A0-BBF2-4DBF-94EE-B90AE9B31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2663</Words>
  <Characters>15185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PRANAV</cp:lastModifiedBy>
  <cp:revision>46</cp:revision>
  <dcterms:created xsi:type="dcterms:W3CDTF">2019-11-09T16:08:00Z</dcterms:created>
  <dcterms:modified xsi:type="dcterms:W3CDTF">2023-08-18T07:26:00Z</dcterms:modified>
</cp:coreProperties>
</file>