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75C1D" w14:textId="77777777" w:rsidR="002365C6" w:rsidRDefault="00691061" w:rsidP="00B5668C">
      <w:pPr>
        <w:spacing w:line="360" w:lineRule="auto"/>
        <w:jc w:val="center"/>
        <w:rPr>
          <w:rFonts w:ascii="Times New Roman" w:hAnsi="Times New Roman"/>
          <w:b/>
          <w:color w:val="111111"/>
          <w:sz w:val="28"/>
          <w:szCs w:val="24"/>
          <w:shd w:val="clear" w:color="auto" w:fill="FFFFFF"/>
        </w:rPr>
      </w:pPr>
      <w:r w:rsidRPr="00847E84">
        <w:rPr>
          <w:rFonts w:ascii="Times New Roman" w:hAnsi="Times New Roman"/>
          <w:b/>
          <w:color w:val="111111"/>
          <w:sz w:val="28"/>
          <w:szCs w:val="24"/>
          <w:shd w:val="clear" w:color="auto" w:fill="FFFFFF"/>
        </w:rPr>
        <w:t>Phytochemical</w:t>
      </w:r>
      <w:r w:rsidR="00BC20C1">
        <w:rPr>
          <w:rFonts w:ascii="Times New Roman" w:hAnsi="Times New Roman"/>
          <w:b/>
          <w:color w:val="111111"/>
          <w:sz w:val="28"/>
          <w:szCs w:val="24"/>
          <w:shd w:val="clear" w:color="auto" w:fill="FFFFFF"/>
        </w:rPr>
        <w:t xml:space="preserve"> </w:t>
      </w:r>
      <w:r w:rsidR="00921E7A">
        <w:rPr>
          <w:rFonts w:ascii="Times New Roman" w:hAnsi="Times New Roman"/>
          <w:b/>
          <w:color w:val="111111"/>
          <w:sz w:val="28"/>
          <w:szCs w:val="24"/>
          <w:shd w:val="clear" w:color="auto" w:fill="FFFFFF"/>
        </w:rPr>
        <w:t xml:space="preserve">and </w:t>
      </w:r>
      <w:r w:rsidR="00921E7A" w:rsidRPr="00847E84">
        <w:rPr>
          <w:rFonts w:ascii="Times New Roman" w:hAnsi="Times New Roman"/>
          <w:b/>
          <w:color w:val="111111"/>
          <w:sz w:val="28"/>
          <w:szCs w:val="24"/>
          <w:shd w:val="clear" w:color="auto" w:fill="FFFFFF"/>
        </w:rPr>
        <w:t>antimicrobial</w:t>
      </w:r>
      <w:r w:rsidR="00AE35CE">
        <w:rPr>
          <w:rFonts w:ascii="Times New Roman" w:hAnsi="Times New Roman"/>
          <w:b/>
          <w:color w:val="111111"/>
          <w:sz w:val="28"/>
          <w:szCs w:val="24"/>
          <w:shd w:val="clear" w:color="auto" w:fill="FFFFFF"/>
        </w:rPr>
        <w:t xml:space="preserve"> </w:t>
      </w:r>
      <w:r w:rsidR="002365C6">
        <w:rPr>
          <w:rFonts w:ascii="Times New Roman" w:hAnsi="Times New Roman"/>
          <w:b/>
          <w:color w:val="111111"/>
          <w:sz w:val="28"/>
          <w:szCs w:val="24"/>
          <w:shd w:val="clear" w:color="auto" w:fill="FFFFFF"/>
        </w:rPr>
        <w:t xml:space="preserve">profiling </w:t>
      </w:r>
      <w:r w:rsidRPr="00847E84">
        <w:rPr>
          <w:rFonts w:ascii="Times New Roman" w:hAnsi="Times New Roman"/>
          <w:b/>
          <w:color w:val="111111"/>
          <w:sz w:val="28"/>
          <w:szCs w:val="24"/>
          <w:shd w:val="clear" w:color="auto" w:fill="FFFFFF"/>
        </w:rPr>
        <w:t xml:space="preserve">of </w:t>
      </w:r>
      <w:r>
        <w:rPr>
          <w:rFonts w:ascii="Times New Roman" w:hAnsi="Times New Roman"/>
          <w:b/>
          <w:i/>
          <w:color w:val="111111"/>
          <w:sz w:val="28"/>
          <w:szCs w:val="24"/>
          <w:shd w:val="clear" w:color="auto" w:fill="FFFFFF"/>
        </w:rPr>
        <w:t xml:space="preserve">Allium </w:t>
      </w:r>
      <w:r w:rsidR="002B4C96">
        <w:rPr>
          <w:rFonts w:ascii="Times New Roman" w:hAnsi="Times New Roman"/>
          <w:b/>
          <w:i/>
          <w:color w:val="111111"/>
          <w:sz w:val="28"/>
          <w:szCs w:val="24"/>
          <w:shd w:val="clear" w:color="auto" w:fill="FFFFFF"/>
        </w:rPr>
        <w:t>hookeri</w:t>
      </w:r>
      <w:r w:rsidR="0069125C">
        <w:rPr>
          <w:rFonts w:ascii="Times New Roman" w:hAnsi="Times New Roman"/>
          <w:b/>
          <w:i/>
          <w:color w:val="111111"/>
          <w:sz w:val="28"/>
          <w:szCs w:val="24"/>
          <w:shd w:val="clear" w:color="auto" w:fill="FFFFFF"/>
        </w:rPr>
        <w:t xml:space="preserve">, </w:t>
      </w:r>
      <w:r w:rsidR="0069125C" w:rsidRPr="0069125C">
        <w:rPr>
          <w:rFonts w:ascii="Times New Roman" w:hAnsi="Times New Roman"/>
          <w:b/>
          <w:color w:val="111111"/>
          <w:sz w:val="28"/>
          <w:szCs w:val="24"/>
          <w:shd w:val="clear" w:color="auto" w:fill="FFFFFF"/>
        </w:rPr>
        <w:t>a nutraceutical</w:t>
      </w:r>
      <w:r w:rsidR="0069125C">
        <w:rPr>
          <w:rFonts w:ascii="Times New Roman" w:hAnsi="Times New Roman"/>
          <w:b/>
          <w:color w:val="111111"/>
          <w:sz w:val="28"/>
          <w:szCs w:val="24"/>
          <w:shd w:val="clear" w:color="auto" w:fill="FFFFFF"/>
        </w:rPr>
        <w:t xml:space="preserve"> herb</w:t>
      </w:r>
      <w:r w:rsidR="0069125C">
        <w:rPr>
          <w:rFonts w:ascii="Times New Roman" w:hAnsi="Times New Roman"/>
          <w:b/>
          <w:i/>
          <w:color w:val="111111"/>
          <w:sz w:val="28"/>
          <w:szCs w:val="24"/>
          <w:shd w:val="clear" w:color="auto" w:fill="FFFFFF"/>
        </w:rPr>
        <w:t xml:space="preserve"> </w:t>
      </w:r>
      <w:r>
        <w:rPr>
          <w:rFonts w:ascii="Times New Roman" w:hAnsi="Times New Roman"/>
          <w:b/>
          <w:color w:val="111111"/>
          <w:sz w:val="28"/>
          <w:szCs w:val="24"/>
          <w:shd w:val="clear" w:color="auto" w:fill="FFFFFF"/>
        </w:rPr>
        <w:t>collected from Ema market</w:t>
      </w:r>
      <w:r w:rsidR="009933C0">
        <w:rPr>
          <w:rFonts w:ascii="Times New Roman" w:hAnsi="Times New Roman"/>
          <w:b/>
          <w:color w:val="111111"/>
          <w:sz w:val="28"/>
          <w:szCs w:val="24"/>
          <w:shd w:val="clear" w:color="auto" w:fill="FFFFFF"/>
        </w:rPr>
        <w:t xml:space="preserve"> of Khwairamband</w:t>
      </w:r>
      <w:r w:rsidR="000E4F9B">
        <w:rPr>
          <w:rFonts w:ascii="Times New Roman" w:hAnsi="Times New Roman"/>
          <w:b/>
          <w:color w:val="111111"/>
          <w:sz w:val="28"/>
          <w:szCs w:val="24"/>
          <w:shd w:val="clear" w:color="auto" w:fill="FFFFFF"/>
        </w:rPr>
        <w:t xml:space="preserve"> </w:t>
      </w:r>
      <w:r w:rsidR="009933C0">
        <w:rPr>
          <w:rFonts w:ascii="Times New Roman" w:hAnsi="Times New Roman"/>
          <w:b/>
          <w:color w:val="111111"/>
          <w:sz w:val="28"/>
          <w:szCs w:val="24"/>
          <w:shd w:val="clear" w:color="auto" w:fill="FFFFFF"/>
        </w:rPr>
        <w:t>Keithel</w:t>
      </w:r>
      <w:r>
        <w:rPr>
          <w:rFonts w:ascii="Times New Roman" w:hAnsi="Times New Roman"/>
          <w:b/>
          <w:color w:val="111111"/>
          <w:sz w:val="28"/>
          <w:szCs w:val="24"/>
          <w:shd w:val="clear" w:color="auto" w:fill="FFFFFF"/>
        </w:rPr>
        <w:t>, Manipur</w:t>
      </w:r>
    </w:p>
    <w:p w14:paraId="75B59335" w14:textId="3ABC70D7" w:rsidR="002365C6" w:rsidRPr="00B210BD" w:rsidRDefault="002365C6" w:rsidP="00B5668C">
      <w:pPr>
        <w:spacing w:line="360" w:lineRule="auto"/>
        <w:jc w:val="center"/>
        <w:rPr>
          <w:rFonts w:ascii="Times New Roman" w:hAnsi="Times New Roman"/>
          <w:b/>
          <w:color w:val="111111"/>
          <w:sz w:val="24"/>
          <w:szCs w:val="24"/>
          <w:shd w:val="clear" w:color="auto" w:fill="FFFFFF"/>
        </w:rPr>
      </w:pPr>
      <w:r w:rsidRPr="00B210BD">
        <w:rPr>
          <w:rFonts w:ascii="Times New Roman" w:hAnsi="Times New Roman"/>
          <w:b/>
          <w:color w:val="111111"/>
          <w:sz w:val="24"/>
          <w:szCs w:val="24"/>
          <w:shd w:val="clear" w:color="auto" w:fill="FFFFFF"/>
        </w:rPr>
        <w:t>Suchitra Sanasam</w:t>
      </w:r>
      <w:r w:rsidRPr="00B210BD">
        <w:rPr>
          <w:rFonts w:ascii="Times New Roman" w:hAnsi="Times New Roman"/>
          <w:b/>
          <w:color w:val="111111"/>
          <w:sz w:val="24"/>
          <w:szCs w:val="24"/>
          <w:shd w:val="clear" w:color="auto" w:fill="FFFFFF"/>
          <w:vertAlign w:val="superscript"/>
        </w:rPr>
        <w:t>1</w:t>
      </w:r>
      <w:r w:rsidRPr="00B210BD">
        <w:rPr>
          <w:rFonts w:ascii="Times New Roman" w:hAnsi="Times New Roman"/>
          <w:b/>
          <w:color w:val="111111"/>
          <w:sz w:val="24"/>
          <w:szCs w:val="24"/>
          <w:shd w:val="clear" w:color="auto" w:fill="FFFFFF"/>
        </w:rPr>
        <w:t>, Bhaigyabati Th</w:t>
      </w:r>
      <w:r w:rsidR="00B210BD">
        <w:rPr>
          <w:rFonts w:ascii="Times New Roman" w:hAnsi="Times New Roman"/>
          <w:b/>
          <w:color w:val="111111"/>
          <w:sz w:val="24"/>
          <w:szCs w:val="24"/>
          <w:shd w:val="clear" w:color="auto" w:fill="FFFFFF"/>
          <w:vertAlign w:val="superscript"/>
        </w:rPr>
        <w:t>2</w:t>
      </w:r>
      <w:r w:rsidRPr="00B210BD">
        <w:rPr>
          <w:rFonts w:ascii="Times New Roman" w:hAnsi="Times New Roman"/>
          <w:b/>
          <w:color w:val="111111"/>
          <w:sz w:val="24"/>
          <w:szCs w:val="24"/>
          <w:shd w:val="clear" w:color="auto" w:fill="FFFFFF"/>
        </w:rPr>
        <w:t xml:space="preserve">, </w:t>
      </w:r>
      <w:r w:rsidR="00CD0B0C" w:rsidRPr="00B210BD">
        <w:rPr>
          <w:rFonts w:ascii="Times New Roman" w:hAnsi="Times New Roman"/>
          <w:b/>
          <w:color w:val="111111"/>
          <w:sz w:val="24"/>
          <w:szCs w:val="24"/>
          <w:shd w:val="clear" w:color="auto" w:fill="FFFFFF"/>
        </w:rPr>
        <w:t>Pukhrambam Grihanjali Devi</w:t>
      </w:r>
      <w:r w:rsidR="00B210BD">
        <w:rPr>
          <w:rFonts w:ascii="Times New Roman" w:hAnsi="Times New Roman"/>
          <w:b/>
          <w:color w:val="111111"/>
          <w:sz w:val="24"/>
          <w:szCs w:val="24"/>
          <w:shd w:val="clear" w:color="auto" w:fill="FFFFFF"/>
          <w:vertAlign w:val="superscript"/>
        </w:rPr>
        <w:t>3</w:t>
      </w:r>
      <w:r w:rsidRPr="00B210BD">
        <w:rPr>
          <w:rFonts w:ascii="Times New Roman" w:hAnsi="Times New Roman"/>
          <w:b/>
          <w:color w:val="111111"/>
          <w:sz w:val="24"/>
          <w:szCs w:val="24"/>
          <w:shd w:val="clear" w:color="auto" w:fill="FFFFFF"/>
        </w:rPr>
        <w:t>*</w:t>
      </w:r>
    </w:p>
    <w:p w14:paraId="51DD4DD1" w14:textId="77777777" w:rsidR="00CD0B0C" w:rsidRDefault="00B210BD" w:rsidP="00B5668C">
      <w:pPr>
        <w:spacing w:after="0" w:line="360" w:lineRule="auto"/>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vertAlign w:val="superscript"/>
        </w:rPr>
        <w:t>1</w:t>
      </w:r>
      <w:r w:rsidR="002365C6" w:rsidRPr="00520625">
        <w:rPr>
          <w:rFonts w:ascii="Times New Roman" w:hAnsi="Times New Roman"/>
          <w:color w:val="111111"/>
          <w:sz w:val="24"/>
          <w:szCs w:val="24"/>
          <w:shd w:val="clear" w:color="auto" w:fill="FFFFFF"/>
          <w:vertAlign w:val="superscript"/>
        </w:rPr>
        <w:t xml:space="preserve"> </w:t>
      </w:r>
      <w:r w:rsidR="002365C6" w:rsidRPr="00520625">
        <w:rPr>
          <w:rFonts w:ascii="Times New Roman" w:hAnsi="Times New Roman"/>
          <w:color w:val="111111"/>
          <w:sz w:val="24"/>
          <w:szCs w:val="24"/>
          <w:shd w:val="clear" w:color="auto" w:fill="FFFFFF"/>
        </w:rPr>
        <w:t xml:space="preserve">Department of Chemistry, Pravabati College Mayang Imphal, </w:t>
      </w:r>
    </w:p>
    <w:p w14:paraId="31FF249E" w14:textId="77777777" w:rsidR="00CD0B0C" w:rsidRDefault="00B210BD" w:rsidP="00B5668C">
      <w:pPr>
        <w:spacing w:after="0" w:line="360" w:lineRule="auto"/>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vertAlign w:val="superscript"/>
        </w:rPr>
        <w:t>2</w:t>
      </w:r>
      <w:r w:rsidR="002365C6" w:rsidRPr="00520625">
        <w:rPr>
          <w:rFonts w:ascii="Times New Roman" w:hAnsi="Times New Roman"/>
          <w:color w:val="111111"/>
          <w:sz w:val="24"/>
          <w:szCs w:val="24"/>
          <w:shd w:val="clear" w:color="auto" w:fill="FFFFFF"/>
        </w:rPr>
        <w:t xml:space="preserve">Department of Botany, Pravabati College, Mayang Imphal, </w:t>
      </w:r>
    </w:p>
    <w:p w14:paraId="242C8523" w14:textId="77777777" w:rsidR="002365C6" w:rsidRPr="00520625" w:rsidRDefault="00B210BD" w:rsidP="00B5668C">
      <w:pPr>
        <w:spacing w:after="0" w:line="360" w:lineRule="auto"/>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vertAlign w:val="superscript"/>
        </w:rPr>
        <w:t>3</w:t>
      </w:r>
      <w:r w:rsidR="002365C6" w:rsidRPr="00520625">
        <w:rPr>
          <w:rFonts w:ascii="Times New Roman" w:hAnsi="Times New Roman"/>
          <w:color w:val="111111"/>
          <w:sz w:val="24"/>
          <w:szCs w:val="24"/>
          <w:shd w:val="clear" w:color="auto" w:fill="FFFFFF"/>
          <w:vertAlign w:val="superscript"/>
        </w:rPr>
        <w:t xml:space="preserve"> </w:t>
      </w:r>
      <w:r w:rsidR="002365C6" w:rsidRPr="00520625">
        <w:rPr>
          <w:rFonts w:ascii="Times New Roman" w:hAnsi="Times New Roman"/>
          <w:color w:val="111111"/>
          <w:sz w:val="24"/>
          <w:szCs w:val="24"/>
          <w:shd w:val="clear" w:color="auto" w:fill="FFFFFF"/>
        </w:rPr>
        <w:t>Department of</w:t>
      </w:r>
      <w:r w:rsidR="00CD0B0C">
        <w:rPr>
          <w:rFonts w:ascii="Times New Roman" w:hAnsi="Times New Roman"/>
          <w:color w:val="111111"/>
          <w:sz w:val="24"/>
          <w:szCs w:val="24"/>
          <w:shd w:val="clear" w:color="auto" w:fill="FFFFFF"/>
        </w:rPr>
        <w:t xml:space="preserve"> </w:t>
      </w:r>
      <w:r w:rsidR="002365C6" w:rsidRPr="00520625">
        <w:rPr>
          <w:rFonts w:ascii="Times New Roman" w:hAnsi="Times New Roman"/>
          <w:color w:val="111111"/>
          <w:sz w:val="24"/>
          <w:szCs w:val="24"/>
          <w:shd w:val="clear" w:color="auto" w:fill="FFFFFF"/>
        </w:rPr>
        <w:t>Chemistry, G</w:t>
      </w:r>
      <w:r w:rsidR="00CD0B0C">
        <w:rPr>
          <w:rFonts w:ascii="Times New Roman" w:hAnsi="Times New Roman"/>
          <w:color w:val="111111"/>
          <w:sz w:val="24"/>
          <w:szCs w:val="24"/>
          <w:shd w:val="clear" w:color="auto" w:fill="FFFFFF"/>
        </w:rPr>
        <w:t xml:space="preserve">.P. </w:t>
      </w:r>
      <w:r w:rsidR="002365C6" w:rsidRPr="00520625">
        <w:rPr>
          <w:rFonts w:ascii="Times New Roman" w:hAnsi="Times New Roman"/>
          <w:color w:val="111111"/>
          <w:sz w:val="24"/>
          <w:szCs w:val="24"/>
          <w:shd w:val="clear" w:color="auto" w:fill="FFFFFF"/>
        </w:rPr>
        <w:t>Women</w:t>
      </w:r>
      <w:r w:rsidR="00CD0B0C">
        <w:rPr>
          <w:rFonts w:ascii="Times New Roman" w:hAnsi="Times New Roman"/>
          <w:color w:val="111111"/>
          <w:sz w:val="24"/>
          <w:szCs w:val="24"/>
          <w:shd w:val="clear" w:color="auto" w:fill="FFFFFF"/>
        </w:rPr>
        <w:t>’</w:t>
      </w:r>
      <w:r w:rsidR="002365C6" w:rsidRPr="00520625">
        <w:rPr>
          <w:rFonts w:ascii="Times New Roman" w:hAnsi="Times New Roman"/>
          <w:color w:val="111111"/>
          <w:sz w:val="24"/>
          <w:szCs w:val="24"/>
          <w:shd w:val="clear" w:color="auto" w:fill="FFFFFF"/>
        </w:rPr>
        <w:t xml:space="preserve">s College, </w:t>
      </w:r>
      <w:r>
        <w:rPr>
          <w:rFonts w:ascii="Times New Roman" w:hAnsi="Times New Roman"/>
          <w:color w:val="111111"/>
          <w:sz w:val="24"/>
          <w:szCs w:val="24"/>
          <w:shd w:val="clear" w:color="auto" w:fill="FFFFFF"/>
        </w:rPr>
        <w:t>Dhanamanjuri University</w:t>
      </w:r>
      <w:r w:rsidR="00CD0B0C">
        <w:rPr>
          <w:rFonts w:ascii="Times New Roman" w:hAnsi="Times New Roman"/>
          <w:color w:val="111111"/>
          <w:sz w:val="24"/>
          <w:szCs w:val="24"/>
          <w:shd w:val="clear" w:color="auto" w:fill="FFFFFF"/>
        </w:rPr>
        <w:t xml:space="preserve">, </w:t>
      </w:r>
      <w:r>
        <w:rPr>
          <w:rFonts w:ascii="Times New Roman" w:hAnsi="Times New Roman"/>
          <w:color w:val="111111"/>
          <w:sz w:val="24"/>
          <w:szCs w:val="24"/>
          <w:shd w:val="clear" w:color="auto" w:fill="FFFFFF"/>
        </w:rPr>
        <w:t xml:space="preserve">Imphal-795001, </w:t>
      </w:r>
      <w:r w:rsidR="00CD0B0C">
        <w:rPr>
          <w:rFonts w:ascii="Times New Roman" w:hAnsi="Times New Roman"/>
          <w:color w:val="111111"/>
          <w:sz w:val="24"/>
          <w:szCs w:val="24"/>
          <w:shd w:val="clear" w:color="auto" w:fill="FFFFFF"/>
        </w:rPr>
        <w:t>Manipur.</w:t>
      </w:r>
    </w:p>
    <w:p w14:paraId="5AFC4AFB" w14:textId="77777777" w:rsidR="00520625" w:rsidRDefault="00520625" w:rsidP="00B5668C">
      <w:pPr>
        <w:spacing w:after="0" w:line="360" w:lineRule="auto"/>
        <w:jc w:val="both"/>
        <w:rPr>
          <w:rFonts w:ascii="Times New Roman" w:hAnsi="Times New Roman"/>
          <w:color w:val="111111"/>
          <w:sz w:val="24"/>
          <w:szCs w:val="24"/>
          <w:shd w:val="clear" w:color="auto" w:fill="FFFFFF"/>
        </w:rPr>
      </w:pPr>
      <w:r w:rsidRPr="00520625">
        <w:rPr>
          <w:rFonts w:ascii="Times New Roman" w:hAnsi="Times New Roman"/>
          <w:color w:val="111111"/>
          <w:sz w:val="24"/>
          <w:szCs w:val="24"/>
          <w:shd w:val="clear" w:color="auto" w:fill="FFFFFF"/>
        </w:rPr>
        <w:t>*</w:t>
      </w:r>
      <w:r>
        <w:rPr>
          <w:rFonts w:ascii="Times New Roman" w:hAnsi="Times New Roman"/>
          <w:color w:val="111111"/>
          <w:sz w:val="24"/>
          <w:szCs w:val="24"/>
          <w:shd w:val="clear" w:color="auto" w:fill="FFFFFF"/>
        </w:rPr>
        <w:t xml:space="preserve"> Author for Correspondence</w:t>
      </w:r>
      <w:r w:rsidR="00B210BD">
        <w:rPr>
          <w:rFonts w:ascii="Times New Roman" w:hAnsi="Times New Roman"/>
          <w:color w:val="111111"/>
          <w:sz w:val="24"/>
          <w:szCs w:val="24"/>
          <w:shd w:val="clear" w:color="auto" w:fill="FFFFFF"/>
        </w:rPr>
        <w:t xml:space="preserve">, email: </w:t>
      </w:r>
      <w:hyperlink r:id="rId5" w:history="1">
        <w:r w:rsidR="00B210BD" w:rsidRPr="00020256">
          <w:rPr>
            <w:rStyle w:val="Hyperlink"/>
            <w:rFonts w:ascii="Times New Roman" w:hAnsi="Times New Roman"/>
            <w:sz w:val="24"/>
            <w:szCs w:val="24"/>
            <w:shd w:val="clear" w:color="auto" w:fill="FFFFFF"/>
          </w:rPr>
          <w:t>grihanjali@gmail.com</w:t>
        </w:r>
      </w:hyperlink>
    </w:p>
    <w:p w14:paraId="1BD57306" w14:textId="77777777" w:rsidR="00B5668C" w:rsidRDefault="00B5668C" w:rsidP="00C96EBA">
      <w:pPr>
        <w:spacing w:line="360" w:lineRule="auto"/>
        <w:jc w:val="both"/>
        <w:rPr>
          <w:rFonts w:ascii="Times New Roman" w:hAnsi="Times New Roman"/>
          <w:b/>
          <w:color w:val="111111"/>
          <w:sz w:val="28"/>
          <w:szCs w:val="24"/>
          <w:shd w:val="clear" w:color="auto" w:fill="FFFFFF"/>
        </w:rPr>
      </w:pPr>
    </w:p>
    <w:p w14:paraId="66AA7FF9" w14:textId="77777777" w:rsidR="00B5668C" w:rsidRDefault="00B5668C" w:rsidP="00C96EBA">
      <w:pPr>
        <w:spacing w:line="360" w:lineRule="auto"/>
        <w:jc w:val="both"/>
        <w:rPr>
          <w:rFonts w:ascii="Times New Roman" w:hAnsi="Times New Roman"/>
          <w:b/>
          <w:color w:val="111111"/>
          <w:sz w:val="28"/>
          <w:szCs w:val="24"/>
          <w:shd w:val="clear" w:color="auto" w:fill="FFFFFF"/>
        </w:rPr>
      </w:pPr>
    </w:p>
    <w:p w14:paraId="35FC68A5" w14:textId="77777777" w:rsidR="00691061" w:rsidRDefault="00C931D7" w:rsidP="00C96EBA">
      <w:pPr>
        <w:spacing w:line="360" w:lineRule="auto"/>
        <w:jc w:val="both"/>
        <w:rPr>
          <w:rFonts w:ascii="Times New Roman" w:hAnsi="Times New Roman"/>
          <w:b/>
          <w:color w:val="111111"/>
          <w:sz w:val="28"/>
          <w:szCs w:val="24"/>
          <w:shd w:val="clear" w:color="auto" w:fill="FFFFFF"/>
        </w:rPr>
      </w:pPr>
      <w:r>
        <w:rPr>
          <w:rFonts w:ascii="Times New Roman" w:hAnsi="Times New Roman"/>
          <w:b/>
          <w:color w:val="111111"/>
          <w:sz w:val="28"/>
          <w:szCs w:val="24"/>
          <w:shd w:val="clear" w:color="auto" w:fill="FFFFFF"/>
        </w:rPr>
        <w:t>Abstract</w:t>
      </w:r>
    </w:p>
    <w:p w14:paraId="2F475F14" w14:textId="77777777" w:rsidR="00141FBA" w:rsidRPr="00141FBA" w:rsidRDefault="00F4192D" w:rsidP="00C96EBA">
      <w:pPr>
        <w:spacing w:line="360" w:lineRule="auto"/>
        <w:jc w:val="both"/>
        <w:rPr>
          <w:rFonts w:ascii="Times New Roman" w:hAnsi="Times New Roman"/>
          <w:iCs/>
          <w:color w:val="111111"/>
          <w:sz w:val="24"/>
          <w:szCs w:val="24"/>
          <w:shd w:val="clear" w:color="auto" w:fill="FFFFFF"/>
        </w:rPr>
      </w:pPr>
      <w:r w:rsidRPr="00F4192D">
        <w:rPr>
          <w:rFonts w:ascii="Times New Roman" w:hAnsi="Times New Roman"/>
          <w:i/>
          <w:color w:val="111111"/>
          <w:sz w:val="24"/>
          <w:szCs w:val="24"/>
          <w:shd w:val="clear" w:color="auto" w:fill="FFFFFF"/>
        </w:rPr>
        <w:t>Allium</w:t>
      </w:r>
      <w:r w:rsidR="00CD0B0C">
        <w:rPr>
          <w:rFonts w:ascii="Times New Roman" w:hAnsi="Times New Roman"/>
          <w:i/>
          <w:color w:val="111111"/>
          <w:sz w:val="24"/>
          <w:szCs w:val="24"/>
          <w:shd w:val="clear" w:color="auto" w:fill="FFFFFF"/>
        </w:rPr>
        <w:t xml:space="preserve"> </w:t>
      </w:r>
      <w:r w:rsidRPr="00F4192D">
        <w:rPr>
          <w:rFonts w:ascii="Times New Roman" w:hAnsi="Times New Roman"/>
          <w:i/>
          <w:color w:val="111111"/>
          <w:sz w:val="24"/>
          <w:szCs w:val="24"/>
          <w:shd w:val="clear" w:color="auto" w:fill="FFFFFF"/>
        </w:rPr>
        <w:t>hookeri</w:t>
      </w:r>
      <w:r w:rsidRPr="00F4192D">
        <w:rPr>
          <w:rFonts w:ascii="Times New Roman" w:hAnsi="Times New Roman"/>
          <w:color w:val="111111"/>
          <w:sz w:val="24"/>
          <w:szCs w:val="24"/>
          <w:shd w:val="clear" w:color="auto" w:fill="FFFFFF"/>
        </w:rPr>
        <w:t xml:space="preserve"> Thwaites</w:t>
      </w:r>
      <w:r w:rsidR="00683032">
        <w:rPr>
          <w:rFonts w:ascii="Times New Roman" w:hAnsi="Times New Roman"/>
          <w:color w:val="111111"/>
          <w:sz w:val="24"/>
          <w:szCs w:val="24"/>
          <w:shd w:val="clear" w:color="auto" w:fill="FFFFFF"/>
        </w:rPr>
        <w:t>,</w:t>
      </w:r>
      <w:r w:rsidR="00CD0B0C">
        <w:rPr>
          <w:rFonts w:ascii="Times New Roman" w:hAnsi="Times New Roman"/>
          <w:color w:val="111111"/>
          <w:sz w:val="24"/>
          <w:szCs w:val="24"/>
          <w:shd w:val="clear" w:color="auto" w:fill="FFFFFF"/>
        </w:rPr>
        <w:t xml:space="preserve"> </w:t>
      </w:r>
      <w:r w:rsidRPr="00F4192D">
        <w:rPr>
          <w:rFonts w:ascii="Times New Roman" w:hAnsi="Times New Roman"/>
          <w:iCs/>
          <w:color w:val="111111"/>
          <w:sz w:val="24"/>
          <w:szCs w:val="24"/>
          <w:shd w:val="clear" w:color="auto" w:fill="FFFFFF"/>
          <w:lang w:val="en-IN"/>
        </w:rPr>
        <w:t>locally known as</w:t>
      </w:r>
      <w:r w:rsidRPr="00F4192D">
        <w:rPr>
          <w:rFonts w:ascii="Times New Roman" w:hAnsi="Times New Roman"/>
          <w:i/>
          <w:iCs/>
          <w:color w:val="111111"/>
          <w:sz w:val="24"/>
          <w:szCs w:val="24"/>
          <w:shd w:val="clear" w:color="auto" w:fill="FFFFFF"/>
          <w:lang w:val="en-IN"/>
        </w:rPr>
        <w:t xml:space="preserve"> “maroi napakpi”</w:t>
      </w:r>
      <w:r w:rsidR="007C0599">
        <w:rPr>
          <w:rFonts w:ascii="Times New Roman" w:hAnsi="Times New Roman"/>
          <w:i/>
          <w:iCs/>
          <w:color w:val="111111"/>
          <w:sz w:val="24"/>
          <w:szCs w:val="24"/>
          <w:shd w:val="clear" w:color="auto" w:fill="FFFFFF"/>
          <w:lang w:val="en-IN"/>
        </w:rPr>
        <w:t xml:space="preserve"> </w:t>
      </w:r>
      <w:r w:rsidR="007C0599" w:rsidRPr="007C0599">
        <w:rPr>
          <w:rFonts w:ascii="Times New Roman" w:hAnsi="Times New Roman"/>
          <w:iCs/>
          <w:color w:val="111111"/>
          <w:sz w:val="24"/>
          <w:szCs w:val="24"/>
          <w:shd w:val="clear" w:color="auto" w:fill="FFFFFF"/>
          <w:lang w:val="en-IN"/>
        </w:rPr>
        <w:t>in Manipur,</w:t>
      </w:r>
      <w:r w:rsidR="007C0599">
        <w:rPr>
          <w:rFonts w:ascii="Times New Roman" w:hAnsi="Times New Roman"/>
          <w:i/>
          <w:iCs/>
          <w:color w:val="111111"/>
          <w:sz w:val="24"/>
          <w:szCs w:val="24"/>
          <w:shd w:val="clear" w:color="auto" w:fill="FFFFFF"/>
          <w:lang w:val="en-IN"/>
        </w:rPr>
        <w:t xml:space="preserve"> </w:t>
      </w:r>
      <w:r w:rsidR="00EE220C">
        <w:rPr>
          <w:rFonts w:ascii="Times New Roman" w:hAnsi="Times New Roman"/>
          <w:color w:val="111111"/>
          <w:sz w:val="24"/>
          <w:szCs w:val="24"/>
          <w:shd w:val="clear" w:color="auto" w:fill="FFFFFF"/>
        </w:rPr>
        <w:t xml:space="preserve">is a perennial </w:t>
      </w:r>
      <w:r w:rsidR="00C96EBA">
        <w:rPr>
          <w:rFonts w:ascii="Times New Roman" w:hAnsi="Times New Roman"/>
          <w:color w:val="111111"/>
          <w:sz w:val="24"/>
          <w:szCs w:val="24"/>
          <w:shd w:val="clear" w:color="auto" w:fill="FFFFFF"/>
        </w:rPr>
        <w:t xml:space="preserve">nutraceutical </w:t>
      </w:r>
      <w:r w:rsidR="00EE220C">
        <w:rPr>
          <w:rFonts w:ascii="Times New Roman" w:hAnsi="Times New Roman"/>
          <w:color w:val="111111"/>
          <w:sz w:val="24"/>
          <w:szCs w:val="24"/>
          <w:shd w:val="clear" w:color="auto" w:fill="FFFFFF"/>
        </w:rPr>
        <w:t xml:space="preserve">herb </w:t>
      </w:r>
      <w:r w:rsidR="0069125C">
        <w:rPr>
          <w:rFonts w:ascii="Times New Roman" w:hAnsi="Times New Roman"/>
          <w:color w:val="111111"/>
          <w:sz w:val="24"/>
          <w:szCs w:val="24"/>
          <w:shd w:val="clear" w:color="auto" w:fill="FFFFFF"/>
        </w:rPr>
        <w:t>with</w:t>
      </w:r>
      <w:r w:rsidR="00EE220C" w:rsidRPr="00EE220C">
        <w:rPr>
          <w:rFonts w:ascii="Times New Roman" w:hAnsi="Times New Roman"/>
          <w:color w:val="111111"/>
          <w:sz w:val="24"/>
          <w:szCs w:val="24"/>
          <w:shd w:val="clear" w:color="auto" w:fill="FFFFFF"/>
        </w:rPr>
        <w:t xml:space="preserve"> immense beneficial </w:t>
      </w:r>
      <w:r w:rsidR="00B210BD">
        <w:rPr>
          <w:rFonts w:ascii="Times New Roman" w:hAnsi="Times New Roman"/>
          <w:color w:val="111111"/>
          <w:sz w:val="24"/>
          <w:szCs w:val="24"/>
          <w:shd w:val="clear" w:color="auto" w:fill="FFFFFF"/>
        </w:rPr>
        <w:t xml:space="preserve">and </w:t>
      </w:r>
      <w:r w:rsidR="00EE220C" w:rsidRPr="00EE220C">
        <w:rPr>
          <w:rFonts w:ascii="Times New Roman" w:hAnsi="Times New Roman"/>
          <w:color w:val="111111"/>
          <w:sz w:val="24"/>
          <w:szCs w:val="24"/>
          <w:shd w:val="clear" w:color="auto" w:fill="FFFFFF"/>
        </w:rPr>
        <w:t>medicinal properties</w:t>
      </w:r>
      <w:r w:rsidR="00696657">
        <w:rPr>
          <w:rFonts w:ascii="Times New Roman" w:hAnsi="Times New Roman"/>
          <w:color w:val="111111"/>
          <w:sz w:val="24"/>
          <w:szCs w:val="24"/>
          <w:shd w:val="clear" w:color="auto" w:fill="FFFFFF"/>
        </w:rPr>
        <w:t xml:space="preserve">. </w:t>
      </w:r>
      <w:r w:rsidR="00B210BD">
        <w:rPr>
          <w:rFonts w:ascii="Times New Roman" w:hAnsi="Times New Roman"/>
          <w:color w:val="111111"/>
          <w:sz w:val="24"/>
          <w:szCs w:val="24"/>
          <w:shd w:val="clear" w:color="auto" w:fill="FFFFFF"/>
        </w:rPr>
        <w:t>P</w:t>
      </w:r>
      <w:r w:rsidRPr="00F4192D">
        <w:rPr>
          <w:rFonts w:ascii="Times New Roman" w:hAnsi="Times New Roman"/>
          <w:iCs/>
          <w:color w:val="111111"/>
          <w:sz w:val="24"/>
          <w:szCs w:val="24"/>
          <w:shd w:val="clear" w:color="auto" w:fill="FFFFFF"/>
        </w:rPr>
        <w:t>eople of</w:t>
      </w:r>
      <w:r w:rsidR="00696657">
        <w:rPr>
          <w:rFonts w:ascii="Times New Roman" w:hAnsi="Times New Roman"/>
          <w:iCs/>
          <w:color w:val="111111"/>
          <w:sz w:val="24"/>
          <w:szCs w:val="24"/>
          <w:shd w:val="clear" w:color="auto" w:fill="FFFFFF"/>
        </w:rPr>
        <w:t xml:space="preserve"> the</w:t>
      </w:r>
      <w:r w:rsidRPr="00F4192D">
        <w:rPr>
          <w:rFonts w:ascii="Times New Roman" w:hAnsi="Times New Roman"/>
          <w:iCs/>
          <w:color w:val="111111"/>
          <w:sz w:val="24"/>
          <w:szCs w:val="24"/>
          <w:shd w:val="clear" w:color="auto" w:fill="FFFFFF"/>
        </w:rPr>
        <w:t xml:space="preserve"> state use it in the preparation of almost all the </w:t>
      </w:r>
      <w:r>
        <w:rPr>
          <w:rFonts w:ascii="Times New Roman" w:hAnsi="Times New Roman"/>
          <w:iCs/>
          <w:color w:val="111111"/>
          <w:sz w:val="24"/>
          <w:szCs w:val="24"/>
          <w:shd w:val="clear" w:color="auto" w:fill="FFFFFF"/>
        </w:rPr>
        <w:t xml:space="preserve">daily </w:t>
      </w:r>
      <w:r w:rsidRPr="00F4192D">
        <w:rPr>
          <w:rFonts w:ascii="Times New Roman" w:hAnsi="Times New Roman"/>
          <w:iCs/>
          <w:color w:val="111111"/>
          <w:sz w:val="24"/>
          <w:szCs w:val="24"/>
          <w:shd w:val="clear" w:color="auto" w:fill="FFFFFF"/>
        </w:rPr>
        <w:t>dishes</w:t>
      </w:r>
      <w:r>
        <w:rPr>
          <w:rFonts w:ascii="Times New Roman" w:hAnsi="Times New Roman"/>
          <w:iCs/>
          <w:color w:val="111111"/>
          <w:sz w:val="24"/>
          <w:szCs w:val="24"/>
          <w:shd w:val="clear" w:color="auto" w:fill="FFFFFF"/>
        </w:rPr>
        <w:t xml:space="preserve">. </w:t>
      </w:r>
      <w:r w:rsidR="007908BD">
        <w:rPr>
          <w:rFonts w:ascii="Times New Roman" w:hAnsi="Times New Roman"/>
          <w:iCs/>
          <w:color w:val="111111"/>
          <w:sz w:val="24"/>
          <w:szCs w:val="24"/>
          <w:shd w:val="clear" w:color="auto" w:fill="FFFFFF"/>
        </w:rPr>
        <w:t>Besides its</w:t>
      </w:r>
      <w:r w:rsidRPr="00F4192D">
        <w:rPr>
          <w:rFonts w:ascii="Times New Roman" w:hAnsi="Times New Roman"/>
          <w:iCs/>
          <w:color w:val="111111"/>
          <w:sz w:val="24"/>
          <w:szCs w:val="24"/>
          <w:shd w:val="clear" w:color="auto" w:fill="FFFFFF"/>
        </w:rPr>
        <w:t xml:space="preserve"> culinary properties </w:t>
      </w:r>
      <w:r w:rsidR="007908BD">
        <w:rPr>
          <w:rFonts w:ascii="Times New Roman" w:hAnsi="Times New Roman"/>
          <w:iCs/>
          <w:color w:val="111111"/>
          <w:sz w:val="24"/>
          <w:szCs w:val="24"/>
          <w:shd w:val="clear" w:color="auto" w:fill="FFFFFF"/>
        </w:rPr>
        <w:t>such as flavor and colour, maroi napakpi is</w:t>
      </w:r>
      <w:r w:rsidRPr="00F4192D">
        <w:rPr>
          <w:rFonts w:ascii="Times New Roman" w:hAnsi="Times New Roman"/>
          <w:iCs/>
          <w:color w:val="111111"/>
          <w:sz w:val="24"/>
          <w:szCs w:val="24"/>
          <w:shd w:val="clear" w:color="auto" w:fill="FFFFFF"/>
        </w:rPr>
        <w:t xml:space="preserve"> used for </w:t>
      </w:r>
      <w:r w:rsidR="007908BD">
        <w:rPr>
          <w:rFonts w:ascii="Times New Roman" w:hAnsi="Times New Roman"/>
          <w:iCs/>
          <w:color w:val="111111"/>
          <w:sz w:val="24"/>
          <w:szCs w:val="24"/>
          <w:shd w:val="clear" w:color="auto" w:fill="FFFFFF"/>
        </w:rPr>
        <w:t>its</w:t>
      </w:r>
      <w:r w:rsidRPr="00F4192D">
        <w:rPr>
          <w:rFonts w:ascii="Times New Roman" w:hAnsi="Times New Roman"/>
          <w:iCs/>
          <w:color w:val="111111"/>
          <w:sz w:val="24"/>
          <w:szCs w:val="24"/>
          <w:shd w:val="clear" w:color="auto" w:fill="FFFFFF"/>
        </w:rPr>
        <w:t xml:space="preserve"> potential health benefits</w:t>
      </w:r>
      <w:r>
        <w:rPr>
          <w:rFonts w:ascii="Times New Roman" w:hAnsi="Times New Roman"/>
          <w:iCs/>
          <w:color w:val="111111"/>
          <w:sz w:val="24"/>
          <w:szCs w:val="24"/>
          <w:shd w:val="clear" w:color="auto" w:fill="FFFFFF"/>
        </w:rPr>
        <w:t>.</w:t>
      </w:r>
      <w:r w:rsidR="00696657">
        <w:rPr>
          <w:rFonts w:ascii="Times New Roman" w:hAnsi="Times New Roman"/>
          <w:iCs/>
          <w:color w:val="111111"/>
          <w:sz w:val="24"/>
          <w:szCs w:val="24"/>
          <w:shd w:val="clear" w:color="auto" w:fill="FFFFFF"/>
        </w:rPr>
        <w:t xml:space="preserve"> </w:t>
      </w:r>
      <w:r w:rsidR="002C09EA">
        <w:rPr>
          <w:rFonts w:ascii="Times New Roman" w:hAnsi="Times New Roman"/>
          <w:iCs/>
          <w:color w:val="111111"/>
          <w:sz w:val="24"/>
          <w:szCs w:val="24"/>
          <w:shd w:val="clear" w:color="auto" w:fill="FFFFFF"/>
        </w:rPr>
        <w:t>A</w:t>
      </w:r>
      <w:r w:rsidR="00EE220C" w:rsidRPr="00EE220C">
        <w:rPr>
          <w:rFonts w:ascii="Times New Roman" w:hAnsi="Times New Roman"/>
          <w:iCs/>
          <w:color w:val="111111"/>
          <w:sz w:val="24"/>
          <w:szCs w:val="24"/>
          <w:shd w:val="clear" w:color="auto" w:fill="FFFFFF"/>
        </w:rPr>
        <w:t xml:space="preserve">queous and methanolic extracts of </w:t>
      </w:r>
      <w:r w:rsidR="00EE220C" w:rsidRPr="00EE220C">
        <w:rPr>
          <w:rFonts w:ascii="Times New Roman" w:hAnsi="Times New Roman"/>
          <w:i/>
          <w:iCs/>
          <w:color w:val="111111"/>
          <w:sz w:val="24"/>
          <w:szCs w:val="24"/>
          <w:shd w:val="clear" w:color="auto" w:fill="FFFFFF"/>
        </w:rPr>
        <w:t>A. hookeri</w:t>
      </w:r>
      <w:r w:rsidR="00EE220C" w:rsidRPr="00EE220C">
        <w:rPr>
          <w:rFonts w:ascii="Times New Roman" w:hAnsi="Times New Roman"/>
          <w:iCs/>
          <w:color w:val="111111"/>
          <w:sz w:val="24"/>
          <w:szCs w:val="24"/>
          <w:shd w:val="clear" w:color="auto" w:fill="FFFFFF"/>
        </w:rPr>
        <w:t xml:space="preserve"> </w:t>
      </w:r>
      <w:r w:rsidR="002C09EA">
        <w:rPr>
          <w:rFonts w:ascii="Times New Roman" w:hAnsi="Times New Roman"/>
          <w:iCs/>
          <w:color w:val="111111"/>
          <w:sz w:val="24"/>
          <w:szCs w:val="24"/>
          <w:shd w:val="clear" w:color="auto" w:fill="FFFFFF"/>
        </w:rPr>
        <w:t xml:space="preserve">contained almost all the phytochemicals </w:t>
      </w:r>
      <w:r w:rsidR="00EE220C" w:rsidRPr="00EE220C">
        <w:rPr>
          <w:rFonts w:ascii="Times New Roman" w:hAnsi="Times New Roman"/>
          <w:iCs/>
          <w:color w:val="111111"/>
          <w:sz w:val="24"/>
          <w:szCs w:val="24"/>
          <w:shd w:val="clear" w:color="auto" w:fill="FFFFFF"/>
        </w:rPr>
        <w:t xml:space="preserve">except amino acids, carbohydrates and steroids and terpenoids. The total phenolic </w:t>
      </w:r>
      <w:r w:rsidR="00EE220C">
        <w:rPr>
          <w:rFonts w:ascii="Times New Roman" w:hAnsi="Times New Roman"/>
          <w:iCs/>
          <w:color w:val="111111"/>
          <w:sz w:val="24"/>
          <w:szCs w:val="24"/>
          <w:shd w:val="clear" w:color="auto" w:fill="FFFFFF"/>
        </w:rPr>
        <w:t xml:space="preserve">and </w:t>
      </w:r>
      <w:r w:rsidR="00EE220C" w:rsidRPr="00EE220C">
        <w:rPr>
          <w:rFonts w:ascii="Times New Roman" w:hAnsi="Times New Roman"/>
          <w:iCs/>
          <w:color w:val="111111"/>
          <w:sz w:val="24"/>
          <w:szCs w:val="24"/>
          <w:shd w:val="clear" w:color="auto" w:fill="FFFFFF"/>
        </w:rPr>
        <w:t>flavonoid content was found to be higher in methanolic extract than the aqueous extract of the plant.</w:t>
      </w:r>
      <w:r w:rsidR="00696657">
        <w:rPr>
          <w:rFonts w:ascii="Times New Roman" w:hAnsi="Times New Roman"/>
          <w:iCs/>
          <w:color w:val="111111"/>
          <w:sz w:val="24"/>
          <w:szCs w:val="24"/>
          <w:shd w:val="clear" w:color="auto" w:fill="FFFFFF"/>
        </w:rPr>
        <w:t xml:space="preserve"> </w:t>
      </w:r>
      <w:r w:rsidR="00A15A25">
        <w:rPr>
          <w:rFonts w:ascii="Times New Roman" w:hAnsi="Times New Roman"/>
          <w:iCs/>
          <w:color w:val="111111"/>
          <w:sz w:val="24"/>
          <w:szCs w:val="24"/>
          <w:shd w:val="clear" w:color="auto" w:fill="FFFFFF"/>
        </w:rPr>
        <w:t>M</w:t>
      </w:r>
      <w:r w:rsidR="00A15A25" w:rsidRPr="00C63FA0">
        <w:rPr>
          <w:rFonts w:ascii="Times New Roman" w:hAnsi="Times New Roman"/>
          <w:iCs/>
          <w:color w:val="111111"/>
          <w:sz w:val="24"/>
          <w:szCs w:val="24"/>
          <w:shd w:val="clear" w:color="auto" w:fill="FFFFFF"/>
        </w:rPr>
        <w:t xml:space="preserve">ethanolic extracts showed a slight higher </w:t>
      </w:r>
      <w:r w:rsidR="00A15A25">
        <w:rPr>
          <w:rFonts w:ascii="Times New Roman" w:hAnsi="Times New Roman"/>
          <w:iCs/>
          <w:color w:val="111111"/>
          <w:sz w:val="24"/>
          <w:szCs w:val="24"/>
          <w:shd w:val="clear" w:color="auto" w:fill="FFFFFF"/>
        </w:rPr>
        <w:t>p</w:t>
      </w:r>
      <w:r w:rsidR="00C63FA0" w:rsidRPr="00C63FA0">
        <w:rPr>
          <w:rFonts w:ascii="Times New Roman" w:hAnsi="Times New Roman"/>
          <w:iCs/>
          <w:color w:val="111111"/>
          <w:sz w:val="24"/>
          <w:szCs w:val="24"/>
          <w:shd w:val="clear" w:color="auto" w:fill="FFFFFF"/>
        </w:rPr>
        <w:t xml:space="preserve">ercentage DPPH scavenging activity </w:t>
      </w:r>
      <w:r w:rsidR="00A15A25">
        <w:rPr>
          <w:rFonts w:ascii="Times New Roman" w:hAnsi="Times New Roman"/>
          <w:iCs/>
          <w:color w:val="111111"/>
          <w:sz w:val="24"/>
          <w:szCs w:val="24"/>
          <w:shd w:val="clear" w:color="auto" w:fill="FFFFFF"/>
        </w:rPr>
        <w:t xml:space="preserve">and reducing power. </w:t>
      </w:r>
      <w:r w:rsidR="00C63FA0" w:rsidRPr="00C63FA0">
        <w:rPr>
          <w:rFonts w:ascii="Times New Roman" w:hAnsi="Times New Roman"/>
          <w:iCs/>
          <w:color w:val="111111"/>
          <w:sz w:val="24"/>
          <w:szCs w:val="24"/>
          <w:shd w:val="clear" w:color="auto" w:fill="FFFFFF"/>
        </w:rPr>
        <w:t>Similar trend was noted in total anti-oxidant activity where methanolic extract showed higher activity than aqueous extract</w:t>
      </w:r>
      <w:r w:rsidR="00C63FA0">
        <w:rPr>
          <w:rFonts w:ascii="Times New Roman" w:hAnsi="Times New Roman"/>
          <w:iCs/>
          <w:color w:val="111111"/>
          <w:sz w:val="24"/>
          <w:szCs w:val="24"/>
          <w:shd w:val="clear" w:color="auto" w:fill="FFFFFF"/>
        </w:rPr>
        <w:t>.</w:t>
      </w:r>
      <w:r w:rsidR="00141FBA" w:rsidRPr="00141FBA">
        <w:rPr>
          <w:rFonts w:ascii="Times New Roman" w:hAnsi="Times New Roman"/>
          <w:iCs/>
          <w:color w:val="111111"/>
          <w:sz w:val="24"/>
          <w:szCs w:val="24"/>
          <w:shd w:val="clear" w:color="auto" w:fill="FFFFFF"/>
        </w:rPr>
        <w:t xml:space="preserve"> </w:t>
      </w:r>
      <w:r w:rsidR="007908BD">
        <w:rPr>
          <w:rFonts w:ascii="Times New Roman" w:hAnsi="Times New Roman"/>
          <w:iCs/>
          <w:color w:val="111111"/>
          <w:sz w:val="24"/>
          <w:szCs w:val="24"/>
          <w:shd w:val="clear" w:color="auto" w:fill="FFFFFF"/>
        </w:rPr>
        <w:t>B</w:t>
      </w:r>
      <w:r w:rsidR="00141FBA" w:rsidRPr="00141FBA">
        <w:rPr>
          <w:rFonts w:ascii="Times New Roman" w:hAnsi="Times New Roman"/>
          <w:iCs/>
          <w:color w:val="111111"/>
          <w:sz w:val="24"/>
          <w:szCs w:val="24"/>
          <w:shd w:val="clear" w:color="auto" w:fill="FFFFFF"/>
        </w:rPr>
        <w:t xml:space="preserve">oth methanolic and aqueous extracts of </w:t>
      </w:r>
      <w:r w:rsidR="00141FBA" w:rsidRPr="00141FBA">
        <w:rPr>
          <w:rFonts w:ascii="Times New Roman" w:hAnsi="Times New Roman"/>
          <w:i/>
          <w:iCs/>
          <w:color w:val="111111"/>
          <w:sz w:val="24"/>
          <w:szCs w:val="24"/>
          <w:shd w:val="clear" w:color="auto" w:fill="FFFFFF"/>
        </w:rPr>
        <w:t>Allium hookeri</w:t>
      </w:r>
      <w:r w:rsidR="007908BD">
        <w:rPr>
          <w:rFonts w:ascii="Times New Roman" w:hAnsi="Times New Roman"/>
          <w:iCs/>
          <w:color w:val="111111"/>
          <w:sz w:val="24"/>
          <w:szCs w:val="24"/>
          <w:shd w:val="clear" w:color="auto" w:fill="FFFFFF"/>
        </w:rPr>
        <w:t xml:space="preserve"> showed antibacterial activity </w:t>
      </w:r>
      <w:r w:rsidR="00141FBA" w:rsidRPr="00141FBA">
        <w:rPr>
          <w:rFonts w:ascii="Times New Roman" w:hAnsi="Times New Roman"/>
          <w:iCs/>
          <w:color w:val="111111"/>
          <w:sz w:val="24"/>
          <w:szCs w:val="24"/>
          <w:shd w:val="clear" w:color="auto" w:fill="FFFFFF"/>
        </w:rPr>
        <w:t xml:space="preserve">against </w:t>
      </w:r>
      <w:r w:rsidR="00141FBA" w:rsidRPr="00141FBA">
        <w:rPr>
          <w:rFonts w:ascii="Times New Roman" w:hAnsi="Times New Roman"/>
          <w:i/>
          <w:iCs/>
          <w:color w:val="111111"/>
          <w:sz w:val="24"/>
          <w:szCs w:val="24"/>
          <w:shd w:val="clear" w:color="auto" w:fill="FFFFFF"/>
        </w:rPr>
        <w:t>P.aeruginosa</w:t>
      </w:r>
      <w:r w:rsidR="00696657">
        <w:rPr>
          <w:rFonts w:ascii="Times New Roman" w:hAnsi="Times New Roman"/>
          <w:i/>
          <w:iCs/>
          <w:color w:val="111111"/>
          <w:sz w:val="24"/>
          <w:szCs w:val="24"/>
          <w:shd w:val="clear" w:color="auto" w:fill="FFFFFF"/>
        </w:rPr>
        <w:t xml:space="preserve"> </w:t>
      </w:r>
      <w:r w:rsidR="00141FBA" w:rsidRPr="00141FBA">
        <w:rPr>
          <w:rFonts w:ascii="Times New Roman" w:hAnsi="Times New Roman"/>
          <w:iCs/>
          <w:color w:val="111111"/>
          <w:sz w:val="24"/>
          <w:szCs w:val="24"/>
          <w:shd w:val="clear" w:color="auto" w:fill="FFFFFF"/>
        </w:rPr>
        <w:t>(MTCC 424)</w:t>
      </w:r>
      <w:r w:rsidR="00696657">
        <w:rPr>
          <w:rFonts w:ascii="Times New Roman" w:hAnsi="Times New Roman"/>
          <w:iCs/>
          <w:color w:val="111111"/>
          <w:sz w:val="24"/>
          <w:szCs w:val="24"/>
          <w:shd w:val="clear" w:color="auto" w:fill="FFFFFF"/>
        </w:rPr>
        <w:t xml:space="preserve"> </w:t>
      </w:r>
      <w:r w:rsidR="00A15A25">
        <w:rPr>
          <w:rFonts w:ascii="Times New Roman" w:hAnsi="Times New Roman"/>
          <w:iCs/>
          <w:color w:val="111111"/>
          <w:sz w:val="24"/>
          <w:szCs w:val="24"/>
          <w:shd w:val="clear" w:color="auto" w:fill="FFFFFF"/>
        </w:rPr>
        <w:t>only. A</w:t>
      </w:r>
      <w:r w:rsidR="00141FBA" w:rsidRPr="00141FBA">
        <w:rPr>
          <w:rFonts w:ascii="Times New Roman" w:hAnsi="Times New Roman"/>
          <w:iCs/>
          <w:color w:val="111111"/>
          <w:sz w:val="24"/>
          <w:szCs w:val="24"/>
          <w:shd w:val="clear" w:color="auto" w:fill="FFFFFF"/>
        </w:rPr>
        <w:t xml:space="preserve">ntibacterial </w:t>
      </w:r>
      <w:r w:rsidR="00A15A25">
        <w:rPr>
          <w:rFonts w:ascii="Times New Roman" w:hAnsi="Times New Roman"/>
          <w:iCs/>
          <w:color w:val="111111"/>
          <w:sz w:val="24"/>
          <w:szCs w:val="24"/>
          <w:shd w:val="clear" w:color="auto" w:fill="FFFFFF"/>
        </w:rPr>
        <w:t xml:space="preserve">action </w:t>
      </w:r>
      <w:r w:rsidR="00141FBA" w:rsidRPr="00141FBA">
        <w:rPr>
          <w:rFonts w:ascii="Times New Roman" w:hAnsi="Times New Roman"/>
          <w:iCs/>
          <w:color w:val="111111"/>
          <w:sz w:val="24"/>
          <w:szCs w:val="24"/>
          <w:shd w:val="clear" w:color="auto" w:fill="FFFFFF"/>
        </w:rPr>
        <w:t xml:space="preserve">was found against </w:t>
      </w:r>
      <w:r w:rsidR="00141FBA" w:rsidRPr="00141FBA">
        <w:rPr>
          <w:rFonts w:ascii="Times New Roman" w:hAnsi="Times New Roman"/>
          <w:i/>
          <w:iCs/>
          <w:color w:val="111111"/>
          <w:sz w:val="24"/>
          <w:szCs w:val="24"/>
          <w:shd w:val="clear" w:color="auto" w:fill="FFFFFF"/>
        </w:rPr>
        <w:t>S.aureus</w:t>
      </w:r>
      <w:r w:rsidR="00696657">
        <w:rPr>
          <w:rFonts w:ascii="Times New Roman" w:hAnsi="Times New Roman"/>
          <w:i/>
          <w:iCs/>
          <w:color w:val="111111"/>
          <w:sz w:val="24"/>
          <w:szCs w:val="24"/>
          <w:shd w:val="clear" w:color="auto" w:fill="FFFFFF"/>
        </w:rPr>
        <w:t xml:space="preserve"> </w:t>
      </w:r>
      <w:r w:rsidR="00141FBA" w:rsidRPr="00141FBA">
        <w:rPr>
          <w:rFonts w:ascii="Times New Roman" w:hAnsi="Times New Roman"/>
          <w:iCs/>
          <w:color w:val="111111"/>
          <w:sz w:val="24"/>
          <w:szCs w:val="24"/>
          <w:shd w:val="clear" w:color="auto" w:fill="FFFFFF"/>
        </w:rPr>
        <w:t>(MTCC 737) whi</w:t>
      </w:r>
      <w:r w:rsidR="00A15A25">
        <w:rPr>
          <w:rFonts w:ascii="Times New Roman" w:hAnsi="Times New Roman"/>
          <w:iCs/>
          <w:color w:val="111111"/>
          <w:sz w:val="24"/>
          <w:szCs w:val="24"/>
          <w:shd w:val="clear" w:color="auto" w:fill="FFFFFF"/>
        </w:rPr>
        <w:t>ch is gram positive and against</w:t>
      </w:r>
      <w:r w:rsidR="00141FBA" w:rsidRPr="00141FBA">
        <w:rPr>
          <w:rFonts w:ascii="Times New Roman" w:hAnsi="Times New Roman"/>
          <w:iCs/>
          <w:color w:val="111111"/>
          <w:sz w:val="24"/>
          <w:szCs w:val="24"/>
          <w:shd w:val="clear" w:color="auto" w:fill="FFFFFF"/>
        </w:rPr>
        <w:t xml:space="preserve"> </w:t>
      </w:r>
      <w:r w:rsidR="00141FBA" w:rsidRPr="00141FBA">
        <w:rPr>
          <w:rFonts w:ascii="Times New Roman" w:hAnsi="Times New Roman"/>
          <w:i/>
          <w:iCs/>
          <w:color w:val="111111"/>
          <w:sz w:val="24"/>
          <w:szCs w:val="24"/>
          <w:shd w:val="clear" w:color="auto" w:fill="FFFFFF"/>
        </w:rPr>
        <w:t xml:space="preserve">E.coli </w:t>
      </w:r>
      <w:r w:rsidR="00141FBA" w:rsidRPr="00141FBA">
        <w:rPr>
          <w:rFonts w:ascii="Times New Roman" w:hAnsi="Times New Roman"/>
          <w:iCs/>
          <w:color w:val="111111"/>
          <w:sz w:val="24"/>
          <w:szCs w:val="24"/>
          <w:shd w:val="clear" w:color="auto" w:fill="FFFFFF"/>
        </w:rPr>
        <w:t xml:space="preserve">(MTCC 738) and </w:t>
      </w:r>
      <w:r w:rsidR="00141FBA" w:rsidRPr="00141FBA">
        <w:rPr>
          <w:rFonts w:ascii="Times New Roman" w:hAnsi="Times New Roman"/>
          <w:i/>
          <w:iCs/>
          <w:color w:val="111111"/>
          <w:sz w:val="24"/>
          <w:szCs w:val="24"/>
          <w:shd w:val="clear" w:color="auto" w:fill="FFFFFF"/>
        </w:rPr>
        <w:t>P.aeruginosa</w:t>
      </w:r>
      <w:r w:rsidR="00696657">
        <w:rPr>
          <w:rFonts w:ascii="Times New Roman" w:hAnsi="Times New Roman"/>
          <w:i/>
          <w:iCs/>
          <w:color w:val="111111"/>
          <w:sz w:val="24"/>
          <w:szCs w:val="24"/>
          <w:shd w:val="clear" w:color="auto" w:fill="FFFFFF"/>
        </w:rPr>
        <w:t xml:space="preserve"> </w:t>
      </w:r>
      <w:r w:rsidR="00141FBA" w:rsidRPr="00141FBA">
        <w:rPr>
          <w:rFonts w:ascii="Times New Roman" w:hAnsi="Times New Roman"/>
          <w:iCs/>
          <w:color w:val="111111"/>
          <w:sz w:val="24"/>
          <w:szCs w:val="24"/>
          <w:shd w:val="clear" w:color="auto" w:fill="FFFFFF"/>
        </w:rPr>
        <w:t xml:space="preserve">(MTCC 424) which are gram negative. Both the extracts showed no antifungal activity against any of the test fungi. The present study provides a baseline data for future studies geared towards the therapeutic benefits of </w:t>
      </w:r>
      <w:r w:rsidR="00141FBA" w:rsidRPr="00141FBA">
        <w:rPr>
          <w:rFonts w:ascii="Times New Roman" w:hAnsi="Times New Roman"/>
          <w:i/>
          <w:iCs/>
          <w:color w:val="111111"/>
          <w:sz w:val="24"/>
          <w:szCs w:val="24"/>
          <w:shd w:val="clear" w:color="auto" w:fill="FFFFFF"/>
        </w:rPr>
        <w:t>A.</w:t>
      </w:r>
      <w:r w:rsidR="005D0375">
        <w:rPr>
          <w:rFonts w:ascii="Times New Roman" w:hAnsi="Times New Roman"/>
          <w:i/>
          <w:iCs/>
          <w:color w:val="111111"/>
          <w:sz w:val="24"/>
          <w:szCs w:val="24"/>
          <w:shd w:val="clear" w:color="auto" w:fill="FFFFFF"/>
        </w:rPr>
        <w:t>hookeri.</w:t>
      </w:r>
    </w:p>
    <w:p w14:paraId="601753A3" w14:textId="77777777" w:rsidR="00D73F7F" w:rsidRDefault="00D73F7F" w:rsidP="00C96EBA">
      <w:pPr>
        <w:spacing w:line="360" w:lineRule="auto"/>
        <w:jc w:val="both"/>
        <w:rPr>
          <w:rFonts w:ascii="Times New Roman" w:hAnsi="Times New Roman"/>
          <w:b/>
          <w:color w:val="111111"/>
          <w:sz w:val="28"/>
          <w:szCs w:val="24"/>
          <w:shd w:val="clear" w:color="auto" w:fill="FFFFFF"/>
        </w:rPr>
      </w:pPr>
      <w:r>
        <w:rPr>
          <w:rFonts w:ascii="Times New Roman" w:hAnsi="Times New Roman"/>
          <w:b/>
          <w:color w:val="111111"/>
          <w:sz w:val="28"/>
          <w:szCs w:val="24"/>
          <w:shd w:val="clear" w:color="auto" w:fill="FFFFFF"/>
        </w:rPr>
        <w:t xml:space="preserve">Key words: </w:t>
      </w:r>
      <w:r w:rsidR="00A15A25">
        <w:rPr>
          <w:rFonts w:ascii="Times New Roman" w:hAnsi="Times New Roman"/>
          <w:b/>
          <w:color w:val="111111"/>
          <w:sz w:val="28"/>
          <w:szCs w:val="24"/>
          <w:shd w:val="clear" w:color="auto" w:fill="FFFFFF"/>
        </w:rPr>
        <w:t>Allium hookeri, nutraceutical, antioxidant, antibacterial</w:t>
      </w:r>
    </w:p>
    <w:p w14:paraId="79F07817" w14:textId="77777777" w:rsidR="00D73F7F" w:rsidRDefault="00D73F7F" w:rsidP="00C96EBA">
      <w:pPr>
        <w:spacing w:line="360" w:lineRule="auto"/>
        <w:jc w:val="both"/>
        <w:rPr>
          <w:rFonts w:ascii="Times New Roman" w:hAnsi="Times New Roman"/>
          <w:b/>
          <w:color w:val="111111"/>
          <w:sz w:val="28"/>
          <w:szCs w:val="24"/>
          <w:shd w:val="clear" w:color="auto" w:fill="FFFFFF"/>
        </w:rPr>
      </w:pPr>
    </w:p>
    <w:p w14:paraId="193C0F6E" w14:textId="77777777" w:rsidR="00691061" w:rsidRPr="00713ED3" w:rsidRDefault="00691061" w:rsidP="00713ED3">
      <w:pPr>
        <w:pStyle w:val="ListParagraph"/>
        <w:numPr>
          <w:ilvl w:val="0"/>
          <w:numId w:val="2"/>
        </w:numPr>
        <w:spacing w:line="360" w:lineRule="auto"/>
        <w:rPr>
          <w:b/>
          <w:color w:val="111111"/>
          <w:sz w:val="28"/>
          <w:szCs w:val="24"/>
          <w:shd w:val="clear" w:color="auto" w:fill="FFFFFF"/>
        </w:rPr>
      </w:pPr>
      <w:r w:rsidRPr="00713ED3">
        <w:rPr>
          <w:b/>
          <w:color w:val="111111"/>
          <w:sz w:val="28"/>
          <w:szCs w:val="24"/>
          <w:shd w:val="clear" w:color="auto" w:fill="FFFFFF"/>
        </w:rPr>
        <w:t>I</w:t>
      </w:r>
      <w:r w:rsidR="00C931D7" w:rsidRPr="00713ED3">
        <w:rPr>
          <w:b/>
          <w:color w:val="111111"/>
          <w:sz w:val="28"/>
          <w:szCs w:val="24"/>
          <w:shd w:val="clear" w:color="auto" w:fill="FFFFFF"/>
        </w:rPr>
        <w:t>NTRODUCTION</w:t>
      </w:r>
    </w:p>
    <w:p w14:paraId="3028B937" w14:textId="77777777" w:rsidR="0069125C" w:rsidRPr="00C32B54" w:rsidRDefault="009933C0" w:rsidP="00C96EBA">
      <w:pPr>
        <w:spacing w:line="360" w:lineRule="auto"/>
        <w:jc w:val="both"/>
        <w:rPr>
          <w:rFonts w:ascii="Times New Roman" w:hAnsi="Times New Roman"/>
          <w:color w:val="111111"/>
          <w:sz w:val="24"/>
          <w:szCs w:val="24"/>
          <w:shd w:val="clear" w:color="auto" w:fill="FFFFFF"/>
        </w:rPr>
      </w:pPr>
      <w:bookmarkStart w:id="0" w:name="_Hlk109309374"/>
      <w:r w:rsidRPr="009933C0">
        <w:rPr>
          <w:rFonts w:ascii="Times New Roman" w:hAnsi="Times New Roman"/>
          <w:color w:val="111111"/>
          <w:sz w:val="24"/>
          <w:szCs w:val="24"/>
          <w:shd w:val="clear" w:color="auto" w:fill="FFFFFF"/>
        </w:rPr>
        <w:t>Manipur lies in one of the 3 Biodiversity Hotspots – the Indo-Burma Hotspot – in India, among 34 such sites in the world (the other being the Western Ghats and Himalayas) (Conservational International, 2005) and abuts the South East Asian tropical Rainforests. With around 67% of the total geographical area comprising of hills and forests</w:t>
      </w:r>
      <w:r>
        <w:rPr>
          <w:rFonts w:ascii="Times New Roman" w:hAnsi="Times New Roman"/>
          <w:color w:val="111111"/>
          <w:sz w:val="24"/>
          <w:szCs w:val="24"/>
          <w:shd w:val="clear" w:color="auto" w:fill="FFFFFF"/>
        </w:rPr>
        <w:t>.It</w:t>
      </w:r>
      <w:r w:rsidRPr="009933C0">
        <w:rPr>
          <w:rFonts w:ascii="Times New Roman" w:hAnsi="Times New Roman"/>
          <w:color w:val="111111"/>
          <w:sz w:val="24"/>
          <w:szCs w:val="24"/>
          <w:shd w:val="clear" w:color="auto" w:fill="FFFFFF"/>
        </w:rPr>
        <w:t xml:space="preserve"> also represents a wonderful medley of scenic beauty, rich varieties of flora and fauna, miles of manicured agricultural fields, and a copious deposition of minerals. A treasure trove of numerous species of flora and fauna makes it rich in biodiversity and these also include some rare and endangered varieties. The wealth of around 1200</w:t>
      </w:r>
      <w:r w:rsidR="0069125C">
        <w:rPr>
          <w:rFonts w:ascii="Times New Roman" w:hAnsi="Times New Roman"/>
          <w:color w:val="111111"/>
          <w:sz w:val="24"/>
          <w:szCs w:val="24"/>
          <w:shd w:val="clear" w:color="auto" w:fill="FFFFFF"/>
        </w:rPr>
        <w:t xml:space="preserve"> species of medicinal plants</w:t>
      </w:r>
      <w:r w:rsidRPr="009933C0">
        <w:rPr>
          <w:rFonts w:ascii="Times New Roman" w:hAnsi="Times New Roman"/>
          <w:color w:val="111111"/>
          <w:sz w:val="24"/>
          <w:szCs w:val="24"/>
          <w:shd w:val="clear" w:color="auto" w:fill="FFFFFF"/>
        </w:rPr>
        <w:t xml:space="preserve"> found among the varieties of Manipur flora</w:t>
      </w:r>
      <w:r w:rsidR="0069125C">
        <w:rPr>
          <w:rFonts w:ascii="Times New Roman" w:hAnsi="Times New Roman"/>
          <w:color w:val="111111"/>
          <w:sz w:val="24"/>
          <w:szCs w:val="24"/>
          <w:shd w:val="clear" w:color="auto" w:fill="FFFFFF"/>
        </w:rPr>
        <w:t xml:space="preserve"> needs to be studied, exploited for its therapeutic potential and most importantly conserved for the future.</w:t>
      </w:r>
      <w:r w:rsidR="00C32B54">
        <w:rPr>
          <w:rFonts w:ascii="Times New Roman" w:hAnsi="Times New Roman"/>
          <w:color w:val="111111"/>
          <w:sz w:val="24"/>
          <w:szCs w:val="24"/>
          <w:shd w:val="clear" w:color="auto" w:fill="FFFFFF"/>
        </w:rPr>
        <w:t xml:space="preserve"> </w:t>
      </w:r>
      <w:r w:rsidR="0069125C">
        <w:rPr>
          <w:rFonts w:ascii="Times New Roman" w:hAnsi="Times New Roman"/>
          <w:color w:val="111111"/>
          <w:sz w:val="24"/>
          <w:szCs w:val="24"/>
          <w:shd w:val="clear" w:color="auto" w:fill="FFFFFF"/>
        </w:rPr>
        <w:t xml:space="preserve">The consumption of medicinal plants as food by man has been a practice since antiquity. The phytochemicals and other bioactive principles present in these medicinal plants not only act as nutraceuticals but have been the source of different drugs and medicine which are used to alleviate, control, cure ailments and diseases.  </w:t>
      </w:r>
    </w:p>
    <w:p w14:paraId="25564D0C" w14:textId="77777777" w:rsidR="006E3AD0" w:rsidRPr="00520625" w:rsidRDefault="006E3AD0" w:rsidP="00C96EBA">
      <w:pPr>
        <w:spacing w:line="360" w:lineRule="auto"/>
        <w:jc w:val="both"/>
        <w:rPr>
          <w:rFonts w:ascii="Times New Roman" w:hAnsi="Times New Roman"/>
          <w:iCs/>
          <w:color w:val="111111"/>
          <w:sz w:val="24"/>
          <w:szCs w:val="24"/>
          <w:shd w:val="clear" w:color="auto" w:fill="FFFFFF"/>
        </w:rPr>
      </w:pPr>
      <w:bookmarkStart w:id="1" w:name="_Hlk109676166"/>
      <w:r w:rsidRPr="00520625">
        <w:rPr>
          <w:rFonts w:ascii="Times New Roman" w:hAnsi="Times New Roman"/>
          <w:i/>
          <w:color w:val="111111"/>
          <w:sz w:val="24"/>
          <w:szCs w:val="24"/>
          <w:shd w:val="clear" w:color="auto" w:fill="FFFFFF"/>
        </w:rPr>
        <w:t>Allium</w:t>
      </w:r>
      <w:r w:rsidR="000E4F9B">
        <w:rPr>
          <w:rFonts w:ascii="Times New Roman" w:hAnsi="Times New Roman"/>
          <w:i/>
          <w:color w:val="111111"/>
          <w:sz w:val="24"/>
          <w:szCs w:val="24"/>
          <w:shd w:val="clear" w:color="auto" w:fill="FFFFFF"/>
        </w:rPr>
        <w:t xml:space="preserve"> </w:t>
      </w:r>
      <w:r w:rsidRPr="00520625">
        <w:rPr>
          <w:rFonts w:ascii="Times New Roman" w:hAnsi="Times New Roman"/>
          <w:i/>
          <w:color w:val="111111"/>
          <w:sz w:val="24"/>
          <w:szCs w:val="24"/>
          <w:shd w:val="clear" w:color="auto" w:fill="FFFFFF"/>
        </w:rPr>
        <w:t>hookeri</w:t>
      </w:r>
      <w:r w:rsidRPr="00520625">
        <w:rPr>
          <w:rFonts w:ascii="Times New Roman" w:hAnsi="Times New Roman"/>
          <w:color w:val="111111"/>
          <w:sz w:val="24"/>
          <w:szCs w:val="24"/>
          <w:shd w:val="clear" w:color="auto" w:fill="FFFFFF"/>
        </w:rPr>
        <w:t xml:space="preserve"> Thwaites </w:t>
      </w:r>
      <w:bookmarkEnd w:id="1"/>
      <w:r w:rsidRPr="00520625">
        <w:rPr>
          <w:rFonts w:ascii="Times New Roman" w:hAnsi="Times New Roman"/>
          <w:color w:val="111111"/>
          <w:sz w:val="24"/>
          <w:szCs w:val="24"/>
          <w:shd w:val="clear" w:color="auto" w:fill="FFFFFF"/>
        </w:rPr>
        <w:t xml:space="preserve">is a wild perennial </w:t>
      </w:r>
      <w:r w:rsidR="005C7C88" w:rsidRPr="00520625">
        <w:rPr>
          <w:rFonts w:ascii="Times New Roman" w:hAnsi="Times New Roman"/>
          <w:color w:val="111111"/>
          <w:sz w:val="24"/>
          <w:szCs w:val="24"/>
          <w:shd w:val="clear" w:color="auto" w:fill="FFFFFF"/>
        </w:rPr>
        <w:t>herb belonging</w:t>
      </w:r>
      <w:r w:rsidRPr="00520625">
        <w:rPr>
          <w:rFonts w:ascii="Times New Roman" w:hAnsi="Times New Roman"/>
          <w:color w:val="111111"/>
          <w:sz w:val="24"/>
          <w:szCs w:val="24"/>
          <w:shd w:val="clear" w:color="auto" w:fill="FFFFFF"/>
        </w:rPr>
        <w:t xml:space="preserve"> to Liliaceae family</w:t>
      </w:r>
      <w:r w:rsidR="005C7C88" w:rsidRPr="00520625">
        <w:rPr>
          <w:rFonts w:ascii="Times New Roman" w:hAnsi="Times New Roman"/>
          <w:iCs/>
          <w:color w:val="111111"/>
          <w:sz w:val="24"/>
          <w:szCs w:val="24"/>
          <w:shd w:val="clear" w:color="auto" w:fill="FFFFFF"/>
          <w:lang w:val="en-IN"/>
        </w:rPr>
        <w:t xml:space="preserve">and </w:t>
      </w:r>
      <w:r w:rsidRPr="00520625">
        <w:rPr>
          <w:rFonts w:ascii="Times New Roman" w:hAnsi="Times New Roman"/>
          <w:iCs/>
          <w:color w:val="111111"/>
          <w:sz w:val="24"/>
          <w:szCs w:val="24"/>
          <w:shd w:val="clear" w:color="auto" w:fill="FFFFFF"/>
          <w:lang w:val="en-IN"/>
        </w:rPr>
        <w:t>locally known as</w:t>
      </w:r>
      <w:r w:rsidRPr="00520625">
        <w:rPr>
          <w:rFonts w:ascii="Times New Roman" w:hAnsi="Times New Roman"/>
          <w:i/>
          <w:iCs/>
          <w:color w:val="111111"/>
          <w:sz w:val="24"/>
          <w:szCs w:val="24"/>
          <w:shd w:val="clear" w:color="auto" w:fill="FFFFFF"/>
          <w:lang w:val="en-IN"/>
        </w:rPr>
        <w:t xml:space="preserve"> “maroi</w:t>
      </w:r>
      <w:r w:rsidR="000E4F9B">
        <w:rPr>
          <w:rFonts w:ascii="Times New Roman" w:hAnsi="Times New Roman"/>
          <w:i/>
          <w:iCs/>
          <w:color w:val="111111"/>
          <w:sz w:val="24"/>
          <w:szCs w:val="24"/>
          <w:shd w:val="clear" w:color="auto" w:fill="FFFFFF"/>
          <w:lang w:val="en-IN"/>
        </w:rPr>
        <w:t xml:space="preserve"> </w:t>
      </w:r>
      <w:r w:rsidR="005C7C88" w:rsidRPr="00520625">
        <w:rPr>
          <w:rFonts w:ascii="Times New Roman" w:hAnsi="Times New Roman"/>
          <w:i/>
          <w:iCs/>
          <w:color w:val="111111"/>
          <w:sz w:val="24"/>
          <w:szCs w:val="24"/>
          <w:shd w:val="clear" w:color="auto" w:fill="FFFFFF"/>
          <w:lang w:val="en-IN"/>
        </w:rPr>
        <w:t xml:space="preserve">napakpi” </w:t>
      </w:r>
      <w:r w:rsidR="005C7C88" w:rsidRPr="00520625">
        <w:rPr>
          <w:rFonts w:ascii="Times New Roman" w:hAnsi="Times New Roman"/>
          <w:color w:val="111111"/>
          <w:sz w:val="24"/>
          <w:szCs w:val="24"/>
          <w:shd w:val="clear" w:color="auto" w:fill="FFFFFF"/>
        </w:rPr>
        <w:t>within</w:t>
      </w:r>
      <w:r w:rsidRPr="00520625">
        <w:rPr>
          <w:rFonts w:ascii="Times New Roman" w:hAnsi="Times New Roman"/>
          <w:color w:val="111111"/>
          <w:sz w:val="24"/>
          <w:szCs w:val="24"/>
          <w:shd w:val="clear" w:color="auto" w:fill="FFFFFF"/>
        </w:rPr>
        <w:t xml:space="preserve"> the genus </w:t>
      </w:r>
      <w:r w:rsidRPr="009933C0">
        <w:rPr>
          <w:rFonts w:ascii="Times New Roman" w:hAnsi="Times New Roman"/>
          <w:i/>
          <w:color w:val="111111"/>
          <w:sz w:val="24"/>
          <w:szCs w:val="24"/>
          <w:shd w:val="clear" w:color="auto" w:fill="FFFFFF"/>
        </w:rPr>
        <w:t>Allium</w:t>
      </w:r>
      <w:r w:rsidRPr="00520625">
        <w:rPr>
          <w:rFonts w:ascii="Times New Roman" w:hAnsi="Times New Roman"/>
          <w:color w:val="111111"/>
          <w:sz w:val="24"/>
          <w:szCs w:val="24"/>
          <w:shd w:val="clear" w:color="auto" w:fill="FFFFFF"/>
        </w:rPr>
        <w:t xml:space="preserve"> and having immense beneficial medicinal properties</w:t>
      </w:r>
      <w:r w:rsidR="00DD29D9" w:rsidRPr="00520625">
        <w:rPr>
          <w:rFonts w:ascii="Times New Roman" w:hAnsi="Times New Roman"/>
          <w:color w:val="111111"/>
          <w:sz w:val="24"/>
          <w:szCs w:val="24"/>
          <w:shd w:val="clear" w:color="auto" w:fill="FFFFFF"/>
        </w:rPr>
        <w:t xml:space="preserve"> (anti-diabetic, anti-fungal, anti-ulcer, anti-obesity, hepatoprotective, neuro-protective, hypolipidemic, anti-inflammatory activity reported in various in vitro and in vivo experimental animals including clinical trial) </w:t>
      </w:r>
      <w:bookmarkStart w:id="2" w:name="_Hlk109423604"/>
      <w:r w:rsidR="00DD29D9" w:rsidRPr="009933C0">
        <w:rPr>
          <w:rFonts w:ascii="Times New Roman" w:hAnsi="Times New Roman"/>
          <w:color w:val="111111"/>
          <w:sz w:val="24"/>
          <w:szCs w:val="24"/>
          <w:shd w:val="clear" w:color="auto" w:fill="FFFFFF"/>
          <w:vertAlign w:val="superscript"/>
        </w:rPr>
        <w:t>(</w:t>
      </w:r>
      <w:bookmarkEnd w:id="2"/>
      <w:r w:rsidR="00977201" w:rsidRPr="009933C0">
        <w:rPr>
          <w:rFonts w:ascii="Times New Roman" w:hAnsi="Times New Roman"/>
          <w:color w:val="111111"/>
          <w:sz w:val="24"/>
          <w:szCs w:val="24"/>
          <w:shd w:val="clear" w:color="auto" w:fill="FFFFFF"/>
          <w:vertAlign w:val="superscript"/>
        </w:rPr>
        <w:t>1</w:t>
      </w:r>
      <w:r w:rsidR="00DD29D9" w:rsidRPr="009933C0">
        <w:rPr>
          <w:rFonts w:ascii="Times New Roman" w:hAnsi="Times New Roman"/>
          <w:color w:val="111111"/>
          <w:sz w:val="24"/>
          <w:szCs w:val="24"/>
          <w:shd w:val="clear" w:color="auto" w:fill="FFFFFF"/>
          <w:vertAlign w:val="superscript"/>
        </w:rPr>
        <w:t>)</w:t>
      </w:r>
      <w:r w:rsidRPr="00520625">
        <w:rPr>
          <w:rFonts w:ascii="Times New Roman" w:hAnsi="Times New Roman"/>
          <w:color w:val="111111"/>
          <w:sz w:val="24"/>
          <w:szCs w:val="24"/>
          <w:shd w:val="clear" w:color="auto" w:fill="FFFFFF"/>
        </w:rPr>
        <w:t xml:space="preserve">. It is </w:t>
      </w:r>
      <w:r w:rsidR="005C7C88" w:rsidRPr="00520625">
        <w:rPr>
          <w:rFonts w:ascii="Times New Roman" w:hAnsi="Times New Roman"/>
          <w:color w:val="111111"/>
          <w:sz w:val="24"/>
          <w:szCs w:val="24"/>
          <w:shd w:val="clear" w:color="auto" w:fill="FFFFFF"/>
        </w:rPr>
        <w:t xml:space="preserve">mainly </w:t>
      </w:r>
      <w:r w:rsidRPr="00520625">
        <w:rPr>
          <w:rFonts w:ascii="Times New Roman" w:hAnsi="Times New Roman"/>
          <w:color w:val="111111"/>
          <w:sz w:val="24"/>
          <w:szCs w:val="24"/>
          <w:shd w:val="clear" w:color="auto" w:fill="FFFFFF"/>
        </w:rPr>
        <w:t xml:space="preserve">grown and consumed in Southeast Asian countries </w:t>
      </w:r>
      <w:r w:rsidR="005C7C88" w:rsidRPr="00520625">
        <w:rPr>
          <w:rFonts w:ascii="Times New Roman" w:hAnsi="Times New Roman"/>
          <w:color w:val="111111"/>
          <w:sz w:val="24"/>
          <w:szCs w:val="24"/>
          <w:shd w:val="clear" w:color="auto" w:fill="FFFFFF"/>
        </w:rPr>
        <w:t>like</w:t>
      </w:r>
      <w:r w:rsidRPr="00520625">
        <w:rPr>
          <w:rFonts w:ascii="Times New Roman" w:hAnsi="Times New Roman"/>
          <w:color w:val="111111"/>
          <w:sz w:val="24"/>
          <w:szCs w:val="24"/>
          <w:shd w:val="clear" w:color="auto" w:fill="FFFFFF"/>
        </w:rPr>
        <w:t xml:space="preserve"> Sri Lanka, India, Bhutan, Myanmar, Korea and southwestern China.  </w:t>
      </w:r>
      <w:bookmarkStart w:id="3" w:name="_Hlk109676795"/>
      <w:r w:rsidRPr="00520625">
        <w:rPr>
          <w:rFonts w:ascii="Times New Roman" w:hAnsi="Times New Roman"/>
          <w:color w:val="111111"/>
          <w:sz w:val="24"/>
          <w:szCs w:val="24"/>
          <w:shd w:val="clear" w:color="auto" w:fill="FFFFFF"/>
        </w:rPr>
        <w:t>In India, it is mostly distributed in the two northeastern states, Manipur and Meghalaya.</w:t>
      </w:r>
      <w:bookmarkEnd w:id="3"/>
      <w:r w:rsidR="00C32B54">
        <w:rPr>
          <w:rFonts w:ascii="Times New Roman" w:hAnsi="Times New Roman"/>
          <w:color w:val="111111"/>
          <w:sz w:val="24"/>
          <w:szCs w:val="24"/>
          <w:shd w:val="clear" w:color="auto" w:fill="FFFFFF"/>
        </w:rPr>
        <w:t xml:space="preserve"> </w:t>
      </w:r>
      <w:r w:rsidR="00DD29D9" w:rsidRPr="00520625">
        <w:rPr>
          <w:rFonts w:ascii="Times New Roman" w:hAnsi="Times New Roman"/>
          <w:color w:val="111111"/>
          <w:sz w:val="24"/>
          <w:szCs w:val="24"/>
          <w:shd w:val="clear" w:color="auto" w:fill="FFFFFF"/>
        </w:rPr>
        <w:t xml:space="preserve">Because of its various </w:t>
      </w:r>
      <w:r w:rsidR="00F4192D">
        <w:rPr>
          <w:rFonts w:ascii="Times New Roman" w:hAnsi="Times New Roman"/>
          <w:color w:val="111111"/>
          <w:sz w:val="24"/>
          <w:szCs w:val="24"/>
          <w:shd w:val="clear" w:color="auto" w:fill="FFFFFF"/>
        </w:rPr>
        <w:t>medicinal values</w:t>
      </w:r>
      <w:r w:rsidR="00DD29D9" w:rsidRPr="00520625">
        <w:rPr>
          <w:rFonts w:ascii="Times New Roman" w:hAnsi="Times New Roman"/>
          <w:color w:val="111111"/>
          <w:sz w:val="24"/>
          <w:szCs w:val="24"/>
          <w:shd w:val="clear" w:color="auto" w:fill="FFFFFF"/>
        </w:rPr>
        <w:t>,</w:t>
      </w:r>
      <w:r w:rsidR="000E4F9B">
        <w:rPr>
          <w:rFonts w:ascii="Times New Roman" w:hAnsi="Times New Roman"/>
          <w:color w:val="111111"/>
          <w:sz w:val="24"/>
          <w:szCs w:val="24"/>
          <w:shd w:val="clear" w:color="auto" w:fill="FFFFFF"/>
        </w:rPr>
        <w:t xml:space="preserve"> </w:t>
      </w:r>
      <w:r w:rsidR="00DD29D9" w:rsidRPr="00520625">
        <w:rPr>
          <w:rFonts w:ascii="Times New Roman" w:hAnsi="Times New Roman"/>
          <w:i/>
          <w:color w:val="111111"/>
          <w:sz w:val="24"/>
          <w:szCs w:val="24"/>
          <w:shd w:val="clear" w:color="auto" w:fill="FFFFFF"/>
        </w:rPr>
        <w:t>allium</w:t>
      </w:r>
      <w:r w:rsidR="000E4F9B">
        <w:rPr>
          <w:rFonts w:ascii="Times New Roman" w:hAnsi="Times New Roman"/>
          <w:i/>
          <w:color w:val="111111"/>
          <w:sz w:val="24"/>
          <w:szCs w:val="24"/>
          <w:shd w:val="clear" w:color="auto" w:fill="FFFFFF"/>
        </w:rPr>
        <w:t xml:space="preserve"> </w:t>
      </w:r>
      <w:r w:rsidR="00DD29D9" w:rsidRPr="00520625">
        <w:rPr>
          <w:rFonts w:ascii="Times New Roman" w:hAnsi="Times New Roman"/>
          <w:i/>
          <w:color w:val="111111"/>
          <w:sz w:val="24"/>
          <w:szCs w:val="24"/>
          <w:shd w:val="clear" w:color="auto" w:fill="FFFFFF"/>
        </w:rPr>
        <w:t>hookeri</w:t>
      </w:r>
      <w:r w:rsidR="00DD29D9" w:rsidRPr="00520625">
        <w:rPr>
          <w:rFonts w:ascii="Times New Roman" w:hAnsi="Times New Roman"/>
          <w:color w:val="111111"/>
          <w:sz w:val="24"/>
          <w:szCs w:val="24"/>
          <w:shd w:val="clear" w:color="auto" w:fill="FFFFFF"/>
        </w:rPr>
        <w:t xml:space="preserve"> is</w:t>
      </w:r>
      <w:r w:rsidRPr="00520625">
        <w:rPr>
          <w:rFonts w:ascii="Times New Roman" w:hAnsi="Times New Roman"/>
          <w:color w:val="111111"/>
          <w:sz w:val="24"/>
          <w:szCs w:val="24"/>
          <w:shd w:val="clear" w:color="auto" w:fill="FFFFFF"/>
        </w:rPr>
        <w:t xml:space="preserve"> cultivated in the fields and kitchen </w:t>
      </w:r>
      <w:r w:rsidR="00DD29D9" w:rsidRPr="00520625">
        <w:rPr>
          <w:rFonts w:ascii="Times New Roman" w:hAnsi="Times New Roman"/>
          <w:color w:val="111111"/>
          <w:sz w:val="24"/>
          <w:szCs w:val="24"/>
          <w:shd w:val="clear" w:color="auto" w:fill="FFFFFF"/>
        </w:rPr>
        <w:t>garden of</w:t>
      </w:r>
      <w:r w:rsidRPr="00520625">
        <w:rPr>
          <w:rFonts w:ascii="Times New Roman" w:hAnsi="Times New Roman"/>
          <w:color w:val="111111"/>
          <w:sz w:val="24"/>
          <w:szCs w:val="24"/>
          <w:shd w:val="clear" w:color="auto" w:fill="FFFFFF"/>
        </w:rPr>
        <w:t xml:space="preserve"> every household</w:t>
      </w:r>
      <w:r w:rsidR="00C32B54">
        <w:rPr>
          <w:rFonts w:ascii="Times New Roman" w:hAnsi="Times New Roman"/>
          <w:color w:val="111111"/>
          <w:sz w:val="24"/>
          <w:szCs w:val="24"/>
          <w:shd w:val="clear" w:color="auto" w:fill="FFFFFF"/>
        </w:rPr>
        <w:t>. P</w:t>
      </w:r>
      <w:r w:rsidRPr="00520625">
        <w:rPr>
          <w:rFonts w:ascii="Times New Roman" w:hAnsi="Times New Roman"/>
          <w:color w:val="111111"/>
          <w:sz w:val="24"/>
          <w:szCs w:val="24"/>
          <w:shd w:val="clear" w:color="auto" w:fill="FFFFFF"/>
        </w:rPr>
        <w:t xml:space="preserve">eople of </w:t>
      </w:r>
      <w:r w:rsidR="00FF6905" w:rsidRPr="00520625">
        <w:rPr>
          <w:rFonts w:ascii="Times New Roman" w:hAnsi="Times New Roman"/>
          <w:color w:val="111111"/>
          <w:sz w:val="24"/>
          <w:szCs w:val="24"/>
          <w:shd w:val="clear" w:color="auto" w:fill="FFFFFF"/>
        </w:rPr>
        <w:t>our</w:t>
      </w:r>
      <w:r w:rsidRPr="00520625">
        <w:rPr>
          <w:rFonts w:ascii="Times New Roman" w:hAnsi="Times New Roman"/>
          <w:color w:val="111111"/>
          <w:sz w:val="24"/>
          <w:szCs w:val="24"/>
          <w:shd w:val="clear" w:color="auto" w:fill="FFFFFF"/>
        </w:rPr>
        <w:t xml:space="preserve"> state</w:t>
      </w:r>
      <w:r w:rsidR="00C32B54">
        <w:rPr>
          <w:rFonts w:ascii="Times New Roman" w:hAnsi="Times New Roman"/>
          <w:color w:val="111111"/>
          <w:sz w:val="24"/>
          <w:szCs w:val="24"/>
          <w:shd w:val="clear" w:color="auto" w:fill="FFFFFF"/>
        </w:rPr>
        <w:t xml:space="preserve"> </w:t>
      </w:r>
      <w:r w:rsidRPr="00520625">
        <w:rPr>
          <w:rFonts w:ascii="Times New Roman" w:hAnsi="Times New Roman"/>
          <w:color w:val="111111"/>
          <w:sz w:val="24"/>
          <w:szCs w:val="24"/>
          <w:shd w:val="clear" w:color="auto" w:fill="FFFFFF"/>
        </w:rPr>
        <w:t xml:space="preserve">use it in the preparation of almost all the </w:t>
      </w:r>
      <w:r w:rsidR="00C32B54">
        <w:rPr>
          <w:rFonts w:ascii="Times New Roman" w:hAnsi="Times New Roman"/>
          <w:color w:val="111111"/>
          <w:sz w:val="24"/>
          <w:szCs w:val="24"/>
          <w:shd w:val="clear" w:color="auto" w:fill="FFFFFF"/>
        </w:rPr>
        <w:t xml:space="preserve">local </w:t>
      </w:r>
      <w:r w:rsidRPr="00520625">
        <w:rPr>
          <w:rFonts w:ascii="Times New Roman" w:hAnsi="Times New Roman"/>
          <w:color w:val="111111"/>
          <w:sz w:val="24"/>
          <w:szCs w:val="24"/>
          <w:shd w:val="clear" w:color="auto" w:fill="FFFFFF"/>
        </w:rPr>
        <w:t xml:space="preserve">dishes </w:t>
      </w:r>
      <w:r w:rsidRPr="009933C0">
        <w:rPr>
          <w:rFonts w:ascii="Times New Roman" w:hAnsi="Times New Roman"/>
          <w:color w:val="111111"/>
          <w:sz w:val="24"/>
          <w:szCs w:val="24"/>
          <w:shd w:val="clear" w:color="auto" w:fill="FFFFFF"/>
          <w:vertAlign w:val="superscript"/>
        </w:rPr>
        <w:t>(</w:t>
      </w:r>
      <w:r w:rsidR="008F5955">
        <w:rPr>
          <w:rFonts w:ascii="Times New Roman" w:hAnsi="Times New Roman"/>
          <w:color w:val="111111"/>
          <w:sz w:val="24"/>
          <w:szCs w:val="24"/>
          <w:shd w:val="clear" w:color="auto" w:fill="FFFFFF"/>
          <w:vertAlign w:val="superscript"/>
        </w:rPr>
        <w:t>1,</w:t>
      </w:r>
      <w:r w:rsidR="00977201" w:rsidRPr="009933C0">
        <w:rPr>
          <w:rFonts w:ascii="Times New Roman" w:hAnsi="Times New Roman"/>
          <w:color w:val="111111"/>
          <w:sz w:val="24"/>
          <w:szCs w:val="24"/>
          <w:shd w:val="clear" w:color="auto" w:fill="FFFFFF"/>
          <w:vertAlign w:val="superscript"/>
        </w:rPr>
        <w:t>2,3</w:t>
      </w:r>
      <w:r w:rsidRPr="009933C0">
        <w:rPr>
          <w:rFonts w:ascii="Times New Roman" w:hAnsi="Times New Roman"/>
          <w:color w:val="111111"/>
          <w:sz w:val="24"/>
          <w:szCs w:val="24"/>
          <w:shd w:val="clear" w:color="auto" w:fill="FFFFFF"/>
          <w:vertAlign w:val="superscript"/>
        </w:rPr>
        <w:t>)</w:t>
      </w:r>
      <w:r w:rsidR="00C32B54">
        <w:rPr>
          <w:rFonts w:ascii="Times New Roman" w:hAnsi="Times New Roman"/>
          <w:color w:val="111111"/>
          <w:sz w:val="24"/>
          <w:szCs w:val="24"/>
          <w:shd w:val="clear" w:color="auto" w:fill="FFFFFF"/>
        </w:rPr>
        <w:t xml:space="preserve"> such as ‘kangshoi’, ‘bora’, ‘paaknam’, etc.</w:t>
      </w:r>
      <w:r w:rsidRPr="00520625">
        <w:rPr>
          <w:rFonts w:ascii="Times New Roman" w:hAnsi="Times New Roman"/>
          <w:color w:val="111111"/>
          <w:sz w:val="24"/>
          <w:szCs w:val="24"/>
          <w:shd w:val="clear" w:color="auto" w:fill="FFFFFF"/>
        </w:rPr>
        <w:t xml:space="preserve"> It contributes </w:t>
      </w:r>
      <w:r w:rsidR="00C32B54">
        <w:rPr>
          <w:rFonts w:ascii="Times New Roman" w:hAnsi="Times New Roman"/>
          <w:color w:val="111111"/>
          <w:sz w:val="24"/>
          <w:szCs w:val="24"/>
          <w:shd w:val="clear" w:color="auto" w:fill="FFFFFF"/>
        </w:rPr>
        <w:t>to the flavour of the dish</w:t>
      </w:r>
      <w:r w:rsidRPr="00520625">
        <w:rPr>
          <w:rFonts w:ascii="Times New Roman" w:hAnsi="Times New Roman"/>
          <w:color w:val="111111"/>
          <w:sz w:val="24"/>
          <w:szCs w:val="24"/>
          <w:shd w:val="clear" w:color="auto" w:fill="FFFFFF"/>
        </w:rPr>
        <w:t>, color</w:t>
      </w:r>
      <w:r w:rsidR="00C32B54">
        <w:rPr>
          <w:rFonts w:ascii="Times New Roman" w:hAnsi="Times New Roman"/>
          <w:color w:val="111111"/>
          <w:sz w:val="24"/>
          <w:szCs w:val="24"/>
          <w:shd w:val="clear" w:color="auto" w:fill="FFFFFF"/>
        </w:rPr>
        <w:t xml:space="preserve"> and taste. Besides its culinary properties, it</w:t>
      </w:r>
      <w:r w:rsidRPr="00520625">
        <w:rPr>
          <w:rFonts w:ascii="Times New Roman" w:hAnsi="Times New Roman"/>
          <w:color w:val="111111"/>
          <w:sz w:val="24"/>
          <w:szCs w:val="24"/>
          <w:shd w:val="clear" w:color="auto" w:fill="FFFFFF"/>
        </w:rPr>
        <w:t xml:space="preserve"> is also being used for </w:t>
      </w:r>
      <w:r w:rsidR="00C32B54">
        <w:rPr>
          <w:rFonts w:ascii="Times New Roman" w:hAnsi="Times New Roman"/>
          <w:color w:val="111111"/>
          <w:sz w:val="24"/>
          <w:szCs w:val="24"/>
          <w:shd w:val="clear" w:color="auto" w:fill="FFFFFF"/>
        </w:rPr>
        <w:t>its</w:t>
      </w:r>
      <w:r w:rsidRPr="00520625">
        <w:rPr>
          <w:rFonts w:ascii="Times New Roman" w:hAnsi="Times New Roman"/>
          <w:color w:val="111111"/>
          <w:sz w:val="24"/>
          <w:szCs w:val="24"/>
          <w:shd w:val="clear" w:color="auto" w:fill="FFFFFF"/>
        </w:rPr>
        <w:t xml:space="preserve"> potential health benefits.  Traditional local practitioners/ healers have used the root of the plant for the treatment of cough, cold, healing burn, injuries and wounds</w:t>
      </w:r>
      <w:r w:rsidR="00FF6905" w:rsidRPr="00520625">
        <w:rPr>
          <w:rFonts w:ascii="Times New Roman" w:hAnsi="Times New Roman"/>
          <w:color w:val="111111"/>
          <w:sz w:val="24"/>
          <w:szCs w:val="24"/>
          <w:shd w:val="clear" w:color="auto" w:fill="FFFFFF"/>
        </w:rPr>
        <w:t xml:space="preserve"> </w:t>
      </w:r>
      <w:r w:rsidR="00FF6905" w:rsidRPr="00854A14">
        <w:rPr>
          <w:rFonts w:ascii="Times New Roman" w:hAnsi="Times New Roman"/>
          <w:color w:val="111111"/>
          <w:sz w:val="24"/>
          <w:szCs w:val="24"/>
          <w:shd w:val="clear" w:color="auto" w:fill="FFFFFF"/>
          <w:vertAlign w:val="superscript"/>
        </w:rPr>
        <w:t>(</w:t>
      </w:r>
      <w:r w:rsidR="00977201" w:rsidRPr="00854A14">
        <w:rPr>
          <w:rFonts w:ascii="Times New Roman" w:hAnsi="Times New Roman"/>
          <w:color w:val="111111"/>
          <w:sz w:val="24"/>
          <w:szCs w:val="24"/>
          <w:shd w:val="clear" w:color="auto" w:fill="FFFFFF"/>
          <w:vertAlign w:val="superscript"/>
        </w:rPr>
        <w:t>1)</w:t>
      </w:r>
      <w:r w:rsidRPr="00520625">
        <w:rPr>
          <w:rFonts w:ascii="Times New Roman" w:hAnsi="Times New Roman"/>
          <w:color w:val="111111"/>
          <w:sz w:val="24"/>
          <w:szCs w:val="24"/>
          <w:shd w:val="clear" w:color="auto" w:fill="FFFFFF"/>
        </w:rPr>
        <w:t xml:space="preserve">. The leaf juice mixed with salt is used for the treatment of stomach ulcer and ailments. They also use the leaf decoction to treat fever by applying the decoction on forehead </w:t>
      </w:r>
      <w:r w:rsidRPr="009933C0">
        <w:rPr>
          <w:rFonts w:ascii="Times New Roman" w:hAnsi="Times New Roman"/>
          <w:color w:val="111111"/>
          <w:sz w:val="24"/>
          <w:szCs w:val="24"/>
          <w:shd w:val="clear" w:color="auto" w:fill="FFFFFF"/>
          <w:vertAlign w:val="superscript"/>
        </w:rPr>
        <w:t>(</w:t>
      </w:r>
      <w:r w:rsidR="00C41B15" w:rsidRPr="009933C0">
        <w:rPr>
          <w:rFonts w:ascii="Times New Roman" w:hAnsi="Times New Roman"/>
          <w:color w:val="111111"/>
          <w:sz w:val="24"/>
          <w:szCs w:val="24"/>
          <w:shd w:val="clear" w:color="auto" w:fill="FFFFFF"/>
          <w:vertAlign w:val="superscript"/>
        </w:rPr>
        <w:t>4,5</w:t>
      </w:r>
      <w:r w:rsidRPr="009933C0">
        <w:rPr>
          <w:rFonts w:ascii="Times New Roman" w:hAnsi="Times New Roman"/>
          <w:color w:val="111111"/>
          <w:sz w:val="24"/>
          <w:szCs w:val="24"/>
          <w:shd w:val="clear" w:color="auto" w:fill="FFFFFF"/>
          <w:vertAlign w:val="superscript"/>
        </w:rPr>
        <w:t>)</w:t>
      </w:r>
      <w:r w:rsidRPr="00520625">
        <w:rPr>
          <w:rFonts w:ascii="Times New Roman" w:hAnsi="Times New Roman"/>
          <w:color w:val="111111"/>
          <w:sz w:val="24"/>
          <w:szCs w:val="24"/>
          <w:shd w:val="clear" w:color="auto" w:fill="FFFFFF"/>
        </w:rPr>
        <w:t>. Even fresh leaves are eaten raw for reducing blood pressure.</w:t>
      </w:r>
      <w:r w:rsidRPr="00520625">
        <w:rPr>
          <w:rFonts w:ascii="Times New Roman" w:hAnsi="Times New Roman"/>
          <w:iCs/>
          <w:color w:val="111111"/>
          <w:sz w:val="24"/>
          <w:szCs w:val="24"/>
          <w:shd w:val="clear" w:color="auto" w:fill="FFFFFF"/>
          <w:lang w:val="en-IN"/>
        </w:rPr>
        <w:t xml:space="preserve"> Since </w:t>
      </w:r>
      <w:r w:rsidRPr="00520625">
        <w:rPr>
          <w:rFonts w:ascii="Times New Roman" w:hAnsi="Times New Roman"/>
          <w:i/>
          <w:iCs/>
          <w:color w:val="111111"/>
          <w:sz w:val="24"/>
          <w:szCs w:val="24"/>
          <w:shd w:val="clear" w:color="auto" w:fill="FFFFFF"/>
          <w:lang w:val="en-IN"/>
        </w:rPr>
        <w:t xml:space="preserve">A. </w:t>
      </w:r>
      <w:r w:rsidRPr="00520625">
        <w:rPr>
          <w:rFonts w:ascii="Times New Roman" w:hAnsi="Times New Roman"/>
          <w:i/>
          <w:iCs/>
          <w:color w:val="111111"/>
          <w:sz w:val="24"/>
          <w:szCs w:val="24"/>
          <w:shd w:val="clear" w:color="auto" w:fill="FFFFFF"/>
          <w:lang w:val="en-IN"/>
        </w:rPr>
        <w:lastRenderedPageBreak/>
        <w:t>hookeri</w:t>
      </w:r>
      <w:r w:rsidRPr="00520625">
        <w:rPr>
          <w:rFonts w:ascii="Times New Roman" w:hAnsi="Times New Roman"/>
          <w:iCs/>
          <w:color w:val="111111"/>
          <w:sz w:val="24"/>
          <w:szCs w:val="24"/>
          <w:shd w:val="clear" w:color="auto" w:fill="FFFFFF"/>
          <w:lang w:val="en-IN"/>
        </w:rPr>
        <w:t xml:space="preserve"> has been associated with the traditional recipes of </w:t>
      </w:r>
      <w:r w:rsidR="000E4F9B">
        <w:rPr>
          <w:rFonts w:ascii="Times New Roman" w:hAnsi="Times New Roman"/>
          <w:iCs/>
          <w:color w:val="111111"/>
          <w:sz w:val="24"/>
          <w:szCs w:val="24"/>
          <w:shd w:val="clear" w:color="auto" w:fill="FFFFFF"/>
          <w:lang w:val="en-IN"/>
        </w:rPr>
        <w:t>M</w:t>
      </w:r>
      <w:r w:rsidRPr="00520625">
        <w:rPr>
          <w:rFonts w:ascii="Times New Roman" w:hAnsi="Times New Roman"/>
          <w:iCs/>
          <w:color w:val="111111"/>
          <w:sz w:val="24"/>
          <w:szCs w:val="24"/>
          <w:shd w:val="clear" w:color="auto" w:fill="FFFFFF"/>
          <w:lang w:val="en-IN"/>
        </w:rPr>
        <w:t xml:space="preserve">eiteis and also with the ethnotherapy of certain diseases by local healers since the time immemorial, the plant has been regarded </w:t>
      </w:r>
      <w:r w:rsidR="000B685D">
        <w:rPr>
          <w:rFonts w:ascii="Times New Roman" w:hAnsi="Times New Roman"/>
          <w:iCs/>
          <w:color w:val="111111"/>
          <w:sz w:val="24"/>
          <w:szCs w:val="24"/>
          <w:shd w:val="clear" w:color="auto" w:fill="FFFFFF"/>
          <w:lang w:val="en-IN"/>
        </w:rPr>
        <w:t>to have</w:t>
      </w:r>
      <w:r w:rsidRPr="00520625">
        <w:rPr>
          <w:rFonts w:ascii="Times New Roman" w:hAnsi="Times New Roman"/>
          <w:iCs/>
          <w:color w:val="111111"/>
          <w:sz w:val="24"/>
          <w:szCs w:val="24"/>
          <w:shd w:val="clear" w:color="auto" w:fill="FFFFFF"/>
          <w:lang w:val="en-IN"/>
        </w:rPr>
        <w:t xml:space="preserve"> ethnobotanic relevance to the Manipuris. </w:t>
      </w:r>
      <w:r w:rsidRPr="00520625">
        <w:rPr>
          <w:rFonts w:ascii="Times New Roman" w:hAnsi="Times New Roman"/>
          <w:iCs/>
          <w:color w:val="111111"/>
          <w:sz w:val="24"/>
          <w:szCs w:val="24"/>
          <w:shd w:val="clear" w:color="auto" w:fill="FFFFFF"/>
        </w:rPr>
        <w:t xml:space="preserve">Because of its </w:t>
      </w:r>
      <w:r w:rsidR="007A6648" w:rsidRPr="00520625">
        <w:rPr>
          <w:rFonts w:ascii="Times New Roman" w:hAnsi="Times New Roman"/>
          <w:iCs/>
          <w:color w:val="111111"/>
          <w:sz w:val="24"/>
          <w:szCs w:val="24"/>
          <w:shd w:val="clear" w:color="auto" w:fill="FFFFFF"/>
        </w:rPr>
        <w:t>immense beneficial</w:t>
      </w:r>
      <w:r w:rsidRPr="00520625">
        <w:rPr>
          <w:rFonts w:ascii="Times New Roman" w:hAnsi="Times New Roman"/>
          <w:iCs/>
          <w:color w:val="111111"/>
          <w:sz w:val="24"/>
          <w:szCs w:val="24"/>
          <w:shd w:val="clear" w:color="auto" w:fill="FFFFFF"/>
        </w:rPr>
        <w:t xml:space="preserve"> effects, it is consumed on a large scale by the people of Southeast Asian countries, including the people of Northeast Indian states of Manipur and Meghalaya, as a </w:t>
      </w:r>
      <w:r w:rsidR="000B685D">
        <w:rPr>
          <w:rFonts w:ascii="Times New Roman" w:hAnsi="Times New Roman"/>
          <w:iCs/>
          <w:color w:val="111111"/>
          <w:sz w:val="24"/>
          <w:szCs w:val="24"/>
          <w:shd w:val="clear" w:color="auto" w:fill="FFFFFF"/>
        </w:rPr>
        <w:t xml:space="preserve">nutraceutical and </w:t>
      </w:r>
      <w:r w:rsidRPr="00520625">
        <w:rPr>
          <w:rFonts w:ascii="Times New Roman" w:hAnsi="Times New Roman"/>
          <w:iCs/>
          <w:color w:val="111111"/>
          <w:sz w:val="24"/>
          <w:szCs w:val="24"/>
          <w:shd w:val="clear" w:color="auto" w:fill="FFFFFF"/>
        </w:rPr>
        <w:t xml:space="preserve">functional food. </w:t>
      </w:r>
      <w:r w:rsidRPr="00520625">
        <w:rPr>
          <w:rFonts w:ascii="Times New Roman" w:hAnsi="Times New Roman"/>
          <w:iCs/>
          <w:color w:val="111111"/>
          <w:sz w:val="24"/>
          <w:szCs w:val="24"/>
          <w:shd w:val="clear" w:color="auto" w:fill="FFFFFF"/>
          <w:lang w:val="en-IN"/>
        </w:rPr>
        <w:t>Th</w:t>
      </w:r>
      <w:r w:rsidR="00520625" w:rsidRPr="00520625">
        <w:rPr>
          <w:rFonts w:ascii="Times New Roman" w:hAnsi="Times New Roman"/>
          <w:iCs/>
          <w:color w:val="111111"/>
          <w:sz w:val="24"/>
          <w:szCs w:val="24"/>
          <w:shd w:val="clear" w:color="auto" w:fill="FFFFFF"/>
          <w:lang w:val="en-IN"/>
        </w:rPr>
        <w:t>us the</w:t>
      </w:r>
      <w:r w:rsidRPr="00520625">
        <w:rPr>
          <w:rFonts w:ascii="Times New Roman" w:hAnsi="Times New Roman"/>
          <w:iCs/>
          <w:color w:val="111111"/>
          <w:sz w:val="24"/>
          <w:szCs w:val="24"/>
          <w:shd w:val="clear" w:color="auto" w:fill="FFFFFF"/>
          <w:lang w:val="en-IN"/>
        </w:rPr>
        <w:t xml:space="preserve"> objective of th</w:t>
      </w:r>
      <w:r w:rsidR="00520625" w:rsidRPr="00520625">
        <w:rPr>
          <w:rFonts w:ascii="Times New Roman" w:hAnsi="Times New Roman"/>
          <w:iCs/>
          <w:color w:val="111111"/>
          <w:sz w:val="24"/>
          <w:szCs w:val="24"/>
          <w:shd w:val="clear" w:color="auto" w:fill="FFFFFF"/>
          <w:lang w:val="en-IN"/>
        </w:rPr>
        <w:t>is</w:t>
      </w:r>
      <w:r w:rsidRPr="00520625">
        <w:rPr>
          <w:rFonts w:ascii="Times New Roman" w:hAnsi="Times New Roman"/>
          <w:iCs/>
          <w:color w:val="111111"/>
          <w:sz w:val="24"/>
          <w:szCs w:val="24"/>
          <w:shd w:val="clear" w:color="auto" w:fill="FFFFFF"/>
          <w:lang w:val="en-IN"/>
        </w:rPr>
        <w:t xml:space="preserve"> study is to </w:t>
      </w:r>
      <w:r w:rsidR="00533F92" w:rsidRPr="00520625">
        <w:rPr>
          <w:rFonts w:ascii="Times New Roman" w:hAnsi="Times New Roman"/>
          <w:iCs/>
          <w:color w:val="111111"/>
          <w:sz w:val="24"/>
          <w:szCs w:val="24"/>
          <w:shd w:val="clear" w:color="auto" w:fill="FFFFFF"/>
        </w:rPr>
        <w:t>analyse the</w:t>
      </w:r>
      <w:r w:rsidRPr="00520625">
        <w:rPr>
          <w:rFonts w:ascii="Times New Roman" w:hAnsi="Times New Roman"/>
          <w:iCs/>
          <w:color w:val="111111"/>
          <w:sz w:val="24"/>
          <w:szCs w:val="24"/>
          <w:shd w:val="clear" w:color="auto" w:fill="FFFFFF"/>
        </w:rPr>
        <w:t xml:space="preserve"> phytochemical </w:t>
      </w:r>
      <w:r w:rsidR="008107AA" w:rsidRPr="00520625">
        <w:rPr>
          <w:rFonts w:ascii="Times New Roman" w:hAnsi="Times New Roman"/>
          <w:iCs/>
          <w:color w:val="111111"/>
          <w:sz w:val="24"/>
          <w:szCs w:val="24"/>
          <w:shd w:val="clear" w:color="auto" w:fill="FFFFFF"/>
        </w:rPr>
        <w:t>and antimicrobial</w:t>
      </w:r>
      <w:r w:rsidRPr="00520625">
        <w:rPr>
          <w:rFonts w:ascii="Times New Roman" w:hAnsi="Times New Roman"/>
          <w:iCs/>
          <w:color w:val="111111"/>
          <w:sz w:val="24"/>
          <w:szCs w:val="24"/>
          <w:shd w:val="clear" w:color="auto" w:fill="FFFFFF"/>
        </w:rPr>
        <w:t xml:space="preserve"> activities of </w:t>
      </w:r>
      <w:r w:rsidRPr="00520625">
        <w:rPr>
          <w:rFonts w:ascii="Times New Roman" w:hAnsi="Times New Roman"/>
          <w:i/>
          <w:iCs/>
          <w:color w:val="111111"/>
          <w:sz w:val="24"/>
          <w:szCs w:val="24"/>
          <w:shd w:val="clear" w:color="auto" w:fill="FFFFFF"/>
        </w:rPr>
        <w:t>Allium hookeri</w:t>
      </w:r>
      <w:r w:rsidRPr="00520625">
        <w:rPr>
          <w:rFonts w:ascii="Times New Roman" w:hAnsi="Times New Roman"/>
          <w:iCs/>
          <w:color w:val="111111"/>
          <w:sz w:val="24"/>
          <w:szCs w:val="24"/>
          <w:shd w:val="clear" w:color="auto" w:fill="FFFFFF"/>
        </w:rPr>
        <w:t>. collected from Ema market</w:t>
      </w:r>
      <w:r w:rsidR="00520625" w:rsidRPr="00520625">
        <w:rPr>
          <w:rFonts w:ascii="Times New Roman" w:hAnsi="Times New Roman"/>
          <w:iCs/>
          <w:color w:val="111111"/>
          <w:sz w:val="24"/>
          <w:szCs w:val="24"/>
          <w:shd w:val="clear" w:color="auto" w:fill="FFFFFF"/>
        </w:rPr>
        <w:t xml:space="preserve"> of Khwairamband</w:t>
      </w:r>
      <w:r w:rsidR="000B685D">
        <w:rPr>
          <w:rFonts w:ascii="Times New Roman" w:hAnsi="Times New Roman"/>
          <w:iCs/>
          <w:color w:val="111111"/>
          <w:sz w:val="24"/>
          <w:szCs w:val="24"/>
          <w:shd w:val="clear" w:color="auto" w:fill="FFFFFF"/>
        </w:rPr>
        <w:t xml:space="preserve"> </w:t>
      </w:r>
      <w:r w:rsidR="009933C0">
        <w:rPr>
          <w:rFonts w:ascii="Times New Roman" w:hAnsi="Times New Roman"/>
          <w:iCs/>
          <w:color w:val="111111"/>
          <w:sz w:val="24"/>
          <w:szCs w:val="24"/>
          <w:shd w:val="clear" w:color="auto" w:fill="FFFFFF"/>
        </w:rPr>
        <w:t>Keithel</w:t>
      </w:r>
      <w:r w:rsidR="00520625" w:rsidRPr="00520625">
        <w:rPr>
          <w:rFonts w:ascii="Times New Roman" w:hAnsi="Times New Roman"/>
          <w:iCs/>
          <w:color w:val="111111"/>
          <w:sz w:val="24"/>
          <w:szCs w:val="24"/>
          <w:shd w:val="clear" w:color="auto" w:fill="FFFFFF"/>
        </w:rPr>
        <w:t xml:space="preserve">, </w:t>
      </w:r>
      <w:r w:rsidRPr="00520625">
        <w:rPr>
          <w:rFonts w:ascii="Times New Roman" w:hAnsi="Times New Roman"/>
          <w:iCs/>
          <w:color w:val="111111"/>
          <w:sz w:val="24"/>
          <w:szCs w:val="24"/>
          <w:shd w:val="clear" w:color="auto" w:fill="FFFFFF"/>
        </w:rPr>
        <w:t>Manipur.</w:t>
      </w:r>
    </w:p>
    <w:bookmarkEnd w:id="0"/>
    <w:p w14:paraId="7AD68592" w14:textId="77777777" w:rsidR="007908BD" w:rsidRDefault="007908BD" w:rsidP="000B685D">
      <w:pPr>
        <w:pStyle w:val="Default"/>
        <w:spacing w:line="360" w:lineRule="auto"/>
        <w:jc w:val="both"/>
        <w:rPr>
          <w:iCs/>
          <w:color w:val="111111"/>
          <w:shd w:val="clear" w:color="auto" w:fill="FFFFFF"/>
        </w:rPr>
      </w:pPr>
      <w:r w:rsidRPr="00141FBA">
        <w:rPr>
          <w:iCs/>
          <w:color w:val="111111"/>
          <w:shd w:val="clear" w:color="auto" w:fill="FFFFFF"/>
        </w:rPr>
        <w:t>Furth</w:t>
      </w:r>
      <w:r>
        <w:rPr>
          <w:iCs/>
          <w:color w:val="111111"/>
          <w:shd w:val="clear" w:color="auto" w:fill="FFFFFF"/>
        </w:rPr>
        <w:t>e</w:t>
      </w:r>
      <w:r w:rsidRPr="00141FBA">
        <w:rPr>
          <w:iCs/>
          <w:color w:val="111111"/>
          <w:shd w:val="clear" w:color="auto" w:fill="FFFFFF"/>
        </w:rPr>
        <w:t>r studies for identification of the bioactive components responsible for higher anti-oxidant activity and exploitation for large</w:t>
      </w:r>
      <w:r>
        <w:rPr>
          <w:iCs/>
          <w:color w:val="111111"/>
          <w:shd w:val="clear" w:color="auto" w:fill="FFFFFF"/>
        </w:rPr>
        <w:t xml:space="preserve"> </w:t>
      </w:r>
      <w:r w:rsidRPr="00141FBA">
        <w:rPr>
          <w:iCs/>
          <w:color w:val="111111"/>
          <w:shd w:val="clear" w:color="auto" w:fill="FFFFFF"/>
        </w:rPr>
        <w:t>scale production for used in pharmaceutical industries will be our next target.</w:t>
      </w:r>
      <w:r w:rsidR="000B685D">
        <w:rPr>
          <w:iCs/>
          <w:color w:val="111111"/>
          <w:shd w:val="clear" w:color="auto" w:fill="FFFFFF"/>
        </w:rPr>
        <w:t xml:space="preserve"> </w:t>
      </w:r>
      <w:r>
        <w:rPr>
          <w:iCs/>
          <w:color w:val="111111"/>
          <w:shd w:val="clear" w:color="auto" w:fill="FFFFFF"/>
        </w:rPr>
        <w:t xml:space="preserve">Hence, </w:t>
      </w:r>
      <w:r w:rsidRPr="00EE220C">
        <w:rPr>
          <w:iCs/>
          <w:color w:val="111111"/>
          <w:shd w:val="clear" w:color="auto" w:fill="FFFFFF"/>
        </w:rPr>
        <w:t>we aimed to study the phytochemical screenin</w:t>
      </w:r>
      <w:r>
        <w:rPr>
          <w:iCs/>
          <w:color w:val="111111"/>
          <w:shd w:val="clear" w:color="auto" w:fill="FFFFFF"/>
        </w:rPr>
        <w:t xml:space="preserve">g and </w:t>
      </w:r>
      <w:r w:rsidRPr="00EE220C">
        <w:rPr>
          <w:iCs/>
          <w:color w:val="111111"/>
          <w:shd w:val="clear" w:color="auto" w:fill="FFFFFF"/>
        </w:rPr>
        <w:t>its antimicrobial activities</w:t>
      </w:r>
      <w:r>
        <w:rPr>
          <w:iCs/>
          <w:color w:val="111111"/>
          <w:shd w:val="clear" w:color="auto" w:fill="FFFFFF"/>
        </w:rPr>
        <w:t xml:space="preserve"> of </w:t>
      </w:r>
      <w:r w:rsidRPr="00EE220C">
        <w:rPr>
          <w:i/>
          <w:iCs/>
          <w:color w:val="111111"/>
          <w:shd w:val="clear" w:color="auto" w:fill="FFFFFF"/>
        </w:rPr>
        <w:t>Allium</w:t>
      </w:r>
      <w:r>
        <w:rPr>
          <w:i/>
          <w:iCs/>
          <w:color w:val="111111"/>
          <w:shd w:val="clear" w:color="auto" w:fill="FFFFFF"/>
        </w:rPr>
        <w:t xml:space="preserve"> </w:t>
      </w:r>
      <w:r w:rsidRPr="00EE220C">
        <w:rPr>
          <w:i/>
          <w:iCs/>
          <w:color w:val="111111"/>
          <w:shd w:val="clear" w:color="auto" w:fill="FFFFFF"/>
        </w:rPr>
        <w:t>hookeri</w:t>
      </w:r>
      <w:r>
        <w:rPr>
          <w:i/>
          <w:iCs/>
          <w:color w:val="111111"/>
          <w:shd w:val="clear" w:color="auto" w:fill="FFFFFF"/>
        </w:rPr>
        <w:t xml:space="preserve"> .</w:t>
      </w:r>
    </w:p>
    <w:p w14:paraId="12CF256F" w14:textId="77777777" w:rsidR="007908BD" w:rsidRDefault="007908BD" w:rsidP="00C96EBA">
      <w:pPr>
        <w:pStyle w:val="Default"/>
        <w:spacing w:line="360" w:lineRule="auto"/>
        <w:jc w:val="both"/>
        <w:rPr>
          <w:b/>
          <w:bCs/>
        </w:rPr>
      </w:pPr>
    </w:p>
    <w:p w14:paraId="2FDBBC50" w14:textId="77777777" w:rsidR="00691061" w:rsidRPr="00A6329C" w:rsidRDefault="00691061" w:rsidP="00713ED3">
      <w:pPr>
        <w:pStyle w:val="Default"/>
        <w:numPr>
          <w:ilvl w:val="0"/>
          <w:numId w:val="2"/>
        </w:numPr>
        <w:spacing w:line="360" w:lineRule="auto"/>
        <w:jc w:val="both"/>
      </w:pPr>
      <w:r w:rsidRPr="00A6329C">
        <w:rPr>
          <w:b/>
          <w:bCs/>
        </w:rPr>
        <w:t xml:space="preserve">MATERIALS &amp; METHODS </w:t>
      </w:r>
    </w:p>
    <w:p w14:paraId="1BD40A41" w14:textId="77777777" w:rsidR="00F451D4" w:rsidRDefault="00F451D4" w:rsidP="00C96EBA">
      <w:pPr>
        <w:pStyle w:val="Default"/>
        <w:spacing w:line="360" w:lineRule="auto"/>
        <w:jc w:val="both"/>
        <w:rPr>
          <w:b/>
          <w:bCs/>
        </w:rPr>
      </w:pPr>
    </w:p>
    <w:p w14:paraId="309A1424" w14:textId="77777777" w:rsidR="00691061" w:rsidRPr="00A6329C" w:rsidRDefault="00691061" w:rsidP="00C96EBA">
      <w:pPr>
        <w:pStyle w:val="Default"/>
        <w:spacing w:line="360" w:lineRule="auto"/>
        <w:jc w:val="both"/>
      </w:pPr>
      <w:r w:rsidRPr="00A6329C">
        <w:rPr>
          <w:b/>
          <w:bCs/>
        </w:rPr>
        <w:t xml:space="preserve">Plant sample </w:t>
      </w:r>
    </w:p>
    <w:p w14:paraId="22036938" w14:textId="77777777" w:rsidR="00F451D4" w:rsidRDefault="00F451D4" w:rsidP="00C96EBA">
      <w:pPr>
        <w:pStyle w:val="Default"/>
        <w:spacing w:line="360" w:lineRule="auto"/>
        <w:jc w:val="both"/>
        <w:rPr>
          <w:i/>
          <w:color w:val="111111"/>
          <w:shd w:val="clear" w:color="auto" w:fill="FFFFFF"/>
        </w:rPr>
      </w:pPr>
    </w:p>
    <w:p w14:paraId="77E84F66" w14:textId="77777777" w:rsidR="0012437B" w:rsidRDefault="00B46F37" w:rsidP="00C96EBA">
      <w:pPr>
        <w:pStyle w:val="Default"/>
        <w:spacing w:line="360" w:lineRule="auto"/>
        <w:jc w:val="both"/>
      </w:pPr>
      <w:r>
        <w:rPr>
          <w:i/>
          <w:color w:val="111111"/>
          <w:shd w:val="clear" w:color="auto" w:fill="FFFFFF"/>
        </w:rPr>
        <w:t xml:space="preserve">Allium </w:t>
      </w:r>
      <w:r w:rsidR="00605C24">
        <w:rPr>
          <w:i/>
          <w:color w:val="111111"/>
          <w:shd w:val="clear" w:color="auto" w:fill="FFFFFF"/>
        </w:rPr>
        <w:t>hookeri</w:t>
      </w:r>
      <w:r w:rsidR="000B685D">
        <w:rPr>
          <w:i/>
          <w:color w:val="111111"/>
          <w:shd w:val="clear" w:color="auto" w:fill="FFFFFF"/>
        </w:rPr>
        <w:t xml:space="preserve"> </w:t>
      </w:r>
      <w:r w:rsidR="00691061">
        <w:t>was</w:t>
      </w:r>
      <w:r w:rsidR="00691061" w:rsidRPr="00A6329C">
        <w:t xml:space="preserve"> collected from </w:t>
      </w:r>
      <w:r w:rsidR="00715BC0">
        <w:t xml:space="preserve">Khwairamband Bazar, Ema Market, </w:t>
      </w:r>
      <w:r w:rsidR="00691061" w:rsidRPr="00A6329C">
        <w:t xml:space="preserve">Imphal-West district of Manipur, Northeast India. Identification of the sample was done by L. Somarjit Singh, </w:t>
      </w:r>
      <w:r w:rsidR="00B5668C">
        <w:t xml:space="preserve">(Retd.) </w:t>
      </w:r>
      <w:r w:rsidR="00691061" w:rsidRPr="00A6329C">
        <w:t>Associate Professor, Department of Botany, Imphal College, Imphal. Stem and leaves of the plant were washed with tap water and then rinsed with distilled water, shade dried and ground into fine powder</w:t>
      </w:r>
      <w:r w:rsidR="00B5668C">
        <w:t xml:space="preserve"> (Figure 1)</w:t>
      </w:r>
      <w:r w:rsidR="00691061" w:rsidRPr="00A6329C">
        <w:t xml:space="preserve">. </w:t>
      </w:r>
    </w:p>
    <w:p w14:paraId="263AF5E4" w14:textId="77777777" w:rsidR="006F7EBA" w:rsidRDefault="00B5668C" w:rsidP="00B5668C">
      <w:pPr>
        <w:pStyle w:val="Default"/>
        <w:spacing w:line="360" w:lineRule="auto"/>
        <w:jc w:val="center"/>
      </w:pPr>
      <w:r>
        <w:rPr>
          <w:noProof/>
          <w:lang w:val="en-IN" w:eastAsia="en-IN"/>
        </w:rPr>
        <w:drawing>
          <wp:inline distT="0" distB="0" distL="0" distR="0" wp14:anchorId="5A5A6D33" wp14:editId="5A1C302B">
            <wp:extent cx="1371600" cy="1828800"/>
            <wp:effectExtent l="19050" t="0" r="0" b="0"/>
            <wp:docPr id="9" name="Picture 8" descr="1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7.jpg"/>
                    <pic:cNvPicPr/>
                  </pic:nvPicPr>
                  <pic:blipFill>
                    <a:blip r:embed="rId6"/>
                    <a:stretch>
                      <a:fillRect/>
                    </a:stretch>
                  </pic:blipFill>
                  <pic:spPr>
                    <a:xfrm>
                      <a:off x="0" y="0"/>
                      <a:ext cx="1371600" cy="1828800"/>
                    </a:xfrm>
                    <a:prstGeom prst="rect">
                      <a:avLst/>
                    </a:prstGeom>
                  </pic:spPr>
                </pic:pic>
              </a:graphicData>
            </a:graphic>
          </wp:inline>
        </w:drawing>
      </w:r>
      <w:r>
        <w:rPr>
          <w:noProof/>
          <w:lang w:val="en-IN" w:eastAsia="en-IN"/>
        </w:rPr>
        <w:drawing>
          <wp:inline distT="0" distB="0" distL="0" distR="0" wp14:anchorId="0670B804" wp14:editId="2D50357D">
            <wp:extent cx="1376172" cy="1834896"/>
            <wp:effectExtent l="19050" t="0" r="0" b="0"/>
            <wp:docPr id="10" name="Picture 9" descr="powdered a hooke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wdered a hookeri.jpg"/>
                    <pic:cNvPicPr/>
                  </pic:nvPicPr>
                  <pic:blipFill>
                    <a:blip r:embed="rId7" cstate="print"/>
                    <a:stretch>
                      <a:fillRect/>
                    </a:stretch>
                  </pic:blipFill>
                  <pic:spPr>
                    <a:xfrm>
                      <a:off x="0" y="0"/>
                      <a:ext cx="1377480" cy="1836640"/>
                    </a:xfrm>
                    <a:prstGeom prst="rect">
                      <a:avLst/>
                    </a:prstGeom>
                  </pic:spPr>
                </pic:pic>
              </a:graphicData>
            </a:graphic>
          </wp:inline>
        </w:drawing>
      </w:r>
    </w:p>
    <w:p w14:paraId="3EF7ECCB" w14:textId="77777777" w:rsidR="006F7EBA" w:rsidRDefault="00B5668C" w:rsidP="00B5668C">
      <w:pPr>
        <w:pStyle w:val="Default"/>
        <w:spacing w:line="360" w:lineRule="auto"/>
        <w:ind w:left="2880" w:firstLine="720"/>
        <w:rPr>
          <w:b/>
        </w:rPr>
      </w:pPr>
      <w:r>
        <w:rPr>
          <w:b/>
        </w:rPr>
        <w:t>a</w:t>
      </w:r>
      <w:r>
        <w:rPr>
          <w:b/>
        </w:rPr>
        <w:tab/>
      </w:r>
      <w:r>
        <w:rPr>
          <w:b/>
        </w:rPr>
        <w:tab/>
      </w:r>
      <w:r>
        <w:rPr>
          <w:b/>
        </w:rPr>
        <w:tab/>
      </w:r>
      <w:r w:rsidR="00533F92">
        <w:rPr>
          <w:b/>
        </w:rPr>
        <w:t>b</w:t>
      </w:r>
    </w:p>
    <w:p w14:paraId="4843EDBB" w14:textId="77777777" w:rsidR="0012437B" w:rsidRPr="006F7EBA" w:rsidRDefault="0012437B" w:rsidP="00B5668C">
      <w:pPr>
        <w:pStyle w:val="Default"/>
        <w:spacing w:line="360" w:lineRule="auto"/>
        <w:jc w:val="center"/>
      </w:pPr>
      <w:r w:rsidRPr="0012437B">
        <w:rPr>
          <w:b/>
        </w:rPr>
        <w:t>Figure 1</w:t>
      </w:r>
      <w:r>
        <w:rPr>
          <w:b/>
        </w:rPr>
        <w:t xml:space="preserve">: </w:t>
      </w:r>
      <w:r w:rsidRPr="0012437B">
        <w:rPr>
          <w:b/>
          <w:i/>
        </w:rPr>
        <w:t xml:space="preserve">Allium </w:t>
      </w:r>
      <w:r w:rsidR="006F7EBA">
        <w:rPr>
          <w:b/>
          <w:i/>
        </w:rPr>
        <w:t xml:space="preserve">hookeri </w:t>
      </w:r>
      <w:r w:rsidR="00533F92">
        <w:rPr>
          <w:b/>
          <w:i/>
        </w:rPr>
        <w:t xml:space="preserve">  a) fresh  and b) </w:t>
      </w:r>
      <w:r w:rsidR="006F7EBA">
        <w:rPr>
          <w:b/>
          <w:i/>
        </w:rPr>
        <w:t>powdered form</w:t>
      </w:r>
    </w:p>
    <w:p w14:paraId="7103EB6F" w14:textId="77777777" w:rsidR="006F7EBA" w:rsidRDefault="006F7EBA" w:rsidP="00C96EBA">
      <w:pPr>
        <w:pStyle w:val="Default"/>
        <w:spacing w:line="360" w:lineRule="auto"/>
        <w:jc w:val="both"/>
        <w:rPr>
          <w:b/>
          <w:i/>
        </w:rPr>
      </w:pPr>
    </w:p>
    <w:p w14:paraId="3E6BEC9F" w14:textId="77777777" w:rsidR="00691061" w:rsidRDefault="00691061" w:rsidP="00C96EBA">
      <w:pPr>
        <w:pStyle w:val="Default"/>
        <w:spacing w:line="360" w:lineRule="auto"/>
        <w:jc w:val="both"/>
        <w:rPr>
          <w:b/>
          <w:bCs/>
        </w:rPr>
      </w:pPr>
      <w:r w:rsidRPr="00A6329C">
        <w:rPr>
          <w:b/>
          <w:bCs/>
        </w:rPr>
        <w:lastRenderedPageBreak/>
        <w:t xml:space="preserve">Soxhlet extraction </w:t>
      </w:r>
    </w:p>
    <w:p w14:paraId="4D616DCC" w14:textId="77777777" w:rsidR="00B5668C" w:rsidRPr="00A6329C" w:rsidRDefault="00B5668C" w:rsidP="00C96EBA">
      <w:pPr>
        <w:pStyle w:val="Default"/>
        <w:spacing w:line="360" w:lineRule="auto"/>
        <w:jc w:val="both"/>
      </w:pPr>
    </w:p>
    <w:p w14:paraId="2DBE0360" w14:textId="77777777" w:rsidR="00691061" w:rsidRPr="00A6329C"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 xml:space="preserve">40g of powdered </w:t>
      </w:r>
      <w:r w:rsidR="00B46F37">
        <w:rPr>
          <w:rFonts w:ascii="Times New Roman" w:hAnsi="Times New Roman"/>
          <w:i/>
          <w:color w:val="111111"/>
          <w:sz w:val="24"/>
          <w:szCs w:val="24"/>
          <w:shd w:val="clear" w:color="auto" w:fill="FFFFFF"/>
        </w:rPr>
        <w:t>Allium</w:t>
      </w:r>
      <w:r w:rsidR="004060CF">
        <w:rPr>
          <w:rFonts w:ascii="Times New Roman" w:hAnsi="Times New Roman"/>
          <w:i/>
          <w:color w:val="111111"/>
          <w:sz w:val="24"/>
          <w:szCs w:val="24"/>
          <w:shd w:val="clear" w:color="auto" w:fill="FFFFFF"/>
        </w:rPr>
        <w:t xml:space="preserve"> hookeri</w:t>
      </w:r>
      <w:r w:rsidR="000B685D">
        <w:rPr>
          <w:rFonts w:ascii="Times New Roman" w:hAnsi="Times New Roman"/>
          <w:i/>
          <w:color w:val="111111"/>
          <w:sz w:val="24"/>
          <w:szCs w:val="24"/>
          <w:shd w:val="clear" w:color="auto" w:fill="FFFFFF"/>
        </w:rPr>
        <w:t xml:space="preserve"> </w:t>
      </w:r>
      <w:r w:rsidRPr="00A6329C">
        <w:rPr>
          <w:rFonts w:ascii="Times New Roman" w:hAnsi="Times New Roman"/>
          <w:sz w:val="24"/>
          <w:szCs w:val="24"/>
        </w:rPr>
        <w:t>was extracted separately using 400</w:t>
      </w:r>
      <w:r w:rsidR="000B685D">
        <w:rPr>
          <w:rFonts w:ascii="Times New Roman" w:hAnsi="Times New Roman"/>
          <w:sz w:val="24"/>
          <w:szCs w:val="24"/>
        </w:rPr>
        <w:t xml:space="preserve"> </w:t>
      </w:r>
      <w:r w:rsidRPr="00A6329C">
        <w:rPr>
          <w:rFonts w:ascii="Times New Roman" w:hAnsi="Times New Roman"/>
          <w:sz w:val="24"/>
          <w:szCs w:val="24"/>
        </w:rPr>
        <w:t>ml of methanol and double distilled water by soxhlation until the solvent become colourless in main chamber of the soxhlet extractor. The extract was evaporated to dryness and crude extract was obtained. The crude extracts were screened for the phytochemical constituents.</w:t>
      </w:r>
    </w:p>
    <w:p w14:paraId="6D9452AA" w14:textId="77777777" w:rsidR="00691061" w:rsidRDefault="00691061" w:rsidP="00C96EBA">
      <w:pPr>
        <w:pStyle w:val="Default"/>
        <w:spacing w:line="360" w:lineRule="auto"/>
        <w:jc w:val="both"/>
      </w:pPr>
      <w:r w:rsidRPr="00A6329C">
        <w:t xml:space="preserve">Phytochemical screening was carried out for aqueous and methanolic extracts of </w:t>
      </w:r>
      <w:r w:rsidR="00B46F37">
        <w:rPr>
          <w:i/>
          <w:color w:val="111111"/>
          <w:shd w:val="clear" w:color="auto" w:fill="FFFFFF"/>
        </w:rPr>
        <w:t>Allium</w:t>
      </w:r>
      <w:r w:rsidR="000B685D">
        <w:rPr>
          <w:i/>
          <w:color w:val="111111"/>
          <w:shd w:val="clear" w:color="auto" w:fill="FFFFFF"/>
        </w:rPr>
        <w:t xml:space="preserve"> </w:t>
      </w:r>
      <w:r w:rsidR="004060CF">
        <w:rPr>
          <w:i/>
          <w:color w:val="111111"/>
          <w:shd w:val="clear" w:color="auto" w:fill="FFFFFF"/>
        </w:rPr>
        <w:t>hookeri</w:t>
      </w:r>
      <w:r w:rsidR="000B685D">
        <w:rPr>
          <w:i/>
          <w:color w:val="111111"/>
          <w:shd w:val="clear" w:color="auto" w:fill="FFFFFF"/>
        </w:rPr>
        <w:t xml:space="preserve"> </w:t>
      </w:r>
      <w:r w:rsidRPr="00A6329C">
        <w:t xml:space="preserve">using standard </w:t>
      </w:r>
      <w:r w:rsidR="009E5A42">
        <w:t xml:space="preserve">protocol </w:t>
      </w:r>
      <w:r w:rsidR="00977201" w:rsidRPr="009933C0">
        <w:rPr>
          <w:vertAlign w:val="superscript"/>
        </w:rPr>
        <w:t>(</w:t>
      </w:r>
      <w:r w:rsidR="00C41B15" w:rsidRPr="009933C0">
        <w:rPr>
          <w:vertAlign w:val="superscript"/>
        </w:rPr>
        <w:t>6-10</w:t>
      </w:r>
      <w:r w:rsidR="00977201" w:rsidRPr="009933C0">
        <w:rPr>
          <w:vertAlign w:val="superscript"/>
        </w:rPr>
        <w:t>)</w:t>
      </w:r>
      <w:r w:rsidRPr="00A6329C">
        <w:t xml:space="preserve">. </w:t>
      </w:r>
    </w:p>
    <w:p w14:paraId="6E3426F6" w14:textId="77777777" w:rsidR="00F451D4" w:rsidRPr="00A6329C" w:rsidRDefault="00F451D4" w:rsidP="00C96EBA">
      <w:pPr>
        <w:pStyle w:val="Default"/>
        <w:spacing w:line="360" w:lineRule="auto"/>
        <w:jc w:val="both"/>
      </w:pPr>
    </w:p>
    <w:p w14:paraId="61C79816" w14:textId="77777777" w:rsidR="00691061" w:rsidRDefault="00691061" w:rsidP="00C96EBA">
      <w:pPr>
        <w:pStyle w:val="Default"/>
        <w:spacing w:line="360" w:lineRule="auto"/>
        <w:jc w:val="both"/>
        <w:rPr>
          <w:b/>
          <w:bCs/>
        </w:rPr>
      </w:pPr>
      <w:r w:rsidRPr="00A6329C">
        <w:rPr>
          <w:b/>
          <w:bCs/>
        </w:rPr>
        <w:t xml:space="preserve">Determination of total phenolic content </w:t>
      </w:r>
    </w:p>
    <w:p w14:paraId="41227369" w14:textId="77777777" w:rsidR="00F451D4" w:rsidRPr="00A6329C" w:rsidRDefault="00F451D4" w:rsidP="00C96EBA">
      <w:pPr>
        <w:pStyle w:val="Default"/>
        <w:spacing w:line="360" w:lineRule="auto"/>
        <w:jc w:val="both"/>
      </w:pPr>
    </w:p>
    <w:p w14:paraId="61B260CE" w14:textId="77777777" w:rsidR="00691061" w:rsidRPr="009933C0" w:rsidRDefault="00691061" w:rsidP="00C96EBA">
      <w:pPr>
        <w:pStyle w:val="Default"/>
        <w:spacing w:line="360" w:lineRule="auto"/>
        <w:jc w:val="both"/>
      </w:pPr>
      <w:r w:rsidRPr="00A6329C">
        <w:t xml:space="preserve">The amount of total phenolic content in aqueous and methanolic extracts of </w:t>
      </w:r>
      <w:r w:rsidR="00B46F37">
        <w:rPr>
          <w:i/>
          <w:color w:val="111111"/>
          <w:shd w:val="clear" w:color="auto" w:fill="FFFFFF"/>
        </w:rPr>
        <w:t>Allium</w:t>
      </w:r>
      <w:r w:rsidR="000B685D">
        <w:rPr>
          <w:i/>
          <w:color w:val="111111"/>
          <w:shd w:val="clear" w:color="auto" w:fill="FFFFFF"/>
        </w:rPr>
        <w:t xml:space="preserve"> </w:t>
      </w:r>
      <w:r w:rsidR="004060CF">
        <w:rPr>
          <w:i/>
          <w:color w:val="111111"/>
          <w:shd w:val="clear" w:color="auto" w:fill="FFFFFF"/>
        </w:rPr>
        <w:t>hookeri</w:t>
      </w:r>
      <w:r w:rsidRPr="00A6329C">
        <w:t>was determined with Folin-Ciocalteu reagent14, 15. 2.5 ml of 10% Folin-Ciocalteu reagent and 2 ml of Na</w:t>
      </w:r>
      <w:r w:rsidRPr="009E5A42">
        <w:rPr>
          <w:vertAlign w:val="subscript"/>
        </w:rPr>
        <w:t>2</w:t>
      </w:r>
      <w:r w:rsidRPr="00A6329C">
        <w:t>CO</w:t>
      </w:r>
      <w:r w:rsidRPr="009E5A42">
        <w:rPr>
          <w:vertAlign w:val="subscript"/>
        </w:rPr>
        <w:t>3</w:t>
      </w:r>
      <w:r w:rsidRPr="00A6329C">
        <w:t xml:space="preserve"> (2% w/v) were added to 0.5 ml of (3 replicates) extract solution (1mg/ml). The resulting mixture was incubated at 45</w:t>
      </w:r>
      <w:r w:rsidRPr="009E5A42">
        <w:rPr>
          <w:vertAlign w:val="superscript"/>
        </w:rPr>
        <w:t>0</w:t>
      </w:r>
      <w:r w:rsidRPr="00A6329C">
        <w:t xml:space="preserve">C for 15 mins. The </w:t>
      </w:r>
      <w:r w:rsidR="008107AA" w:rsidRPr="00A6329C">
        <w:t>absorbance was</w:t>
      </w:r>
      <w:r w:rsidRPr="00A6329C">
        <w:t xml:space="preserve"> measured at 760 nm using UV Visible Spectrophotometer (UV-2700). Gallic acid (10-50 μg/ml) was used as a standard compound</w:t>
      </w:r>
      <w:r w:rsidR="00C41B15" w:rsidRPr="009933C0">
        <w:rPr>
          <w:vertAlign w:val="superscript"/>
        </w:rPr>
        <w:t>(1</w:t>
      </w:r>
      <w:r w:rsidR="00520625" w:rsidRPr="009933C0">
        <w:rPr>
          <w:vertAlign w:val="superscript"/>
        </w:rPr>
        <w:t>1</w:t>
      </w:r>
      <w:r w:rsidR="00C41B15" w:rsidRPr="009933C0">
        <w:rPr>
          <w:vertAlign w:val="superscript"/>
        </w:rPr>
        <w:t>-1</w:t>
      </w:r>
      <w:r w:rsidR="00520625" w:rsidRPr="009933C0">
        <w:rPr>
          <w:vertAlign w:val="superscript"/>
        </w:rPr>
        <w:t>6</w:t>
      </w:r>
      <w:r w:rsidR="00C41B15" w:rsidRPr="009933C0">
        <w:rPr>
          <w:vertAlign w:val="superscript"/>
        </w:rPr>
        <w:t>)</w:t>
      </w:r>
      <w:r w:rsidR="009933C0">
        <w:t>.</w:t>
      </w:r>
    </w:p>
    <w:p w14:paraId="13389AA0" w14:textId="77777777" w:rsidR="00715BC0" w:rsidRPr="00A6329C" w:rsidRDefault="00715BC0" w:rsidP="00C96EBA">
      <w:pPr>
        <w:pStyle w:val="Default"/>
        <w:spacing w:line="360" w:lineRule="auto"/>
        <w:jc w:val="both"/>
      </w:pPr>
    </w:p>
    <w:p w14:paraId="7D90B327" w14:textId="77777777" w:rsidR="00691061" w:rsidRPr="00A6329C" w:rsidRDefault="00715BC0" w:rsidP="00C96EBA">
      <w:pPr>
        <w:pStyle w:val="Default"/>
        <w:spacing w:line="360" w:lineRule="auto"/>
        <w:jc w:val="both"/>
      </w:pPr>
      <w:r>
        <w:t>Total phenolic contents of the plant extracts in Gallic Acid E</w:t>
      </w:r>
      <w:r w:rsidR="00691061" w:rsidRPr="00A6329C">
        <w:t xml:space="preserve">quivalent (GAE) were calculated by </w:t>
      </w:r>
      <w:r>
        <w:t xml:space="preserve">using </w:t>
      </w:r>
      <w:r w:rsidR="00691061" w:rsidRPr="00A6329C">
        <w:t xml:space="preserve">the following formula16: </w:t>
      </w:r>
    </w:p>
    <w:p w14:paraId="3335E6DD" w14:textId="77777777" w:rsidR="00691061" w:rsidRPr="00A6329C" w:rsidRDefault="00691061" w:rsidP="00C96EBA">
      <w:pPr>
        <w:pStyle w:val="Default"/>
        <w:spacing w:line="360" w:lineRule="auto"/>
        <w:jc w:val="both"/>
      </w:pPr>
      <w:r w:rsidRPr="00A6329C">
        <w:t xml:space="preserve">T = (C × V)/M </w:t>
      </w:r>
    </w:p>
    <w:p w14:paraId="35E68454" w14:textId="77777777" w:rsidR="009E5A42"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 xml:space="preserve">Where, T = total content of phenolic compounds, mg/g plant extract in GAE; </w:t>
      </w:r>
    </w:p>
    <w:p w14:paraId="676F4E66" w14:textId="77777777" w:rsidR="00715BC0"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 xml:space="preserve">C = concentration of gallic acid established from the calibration curve, μg/ml; </w:t>
      </w:r>
    </w:p>
    <w:p w14:paraId="341F8EA0" w14:textId="77777777" w:rsidR="00691061" w:rsidRPr="00A6329C"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V = volume of extract, ml; M = weight of the plant extracts, g.</w:t>
      </w:r>
    </w:p>
    <w:p w14:paraId="39AF555C" w14:textId="77777777" w:rsidR="00715BC0" w:rsidRDefault="00715BC0" w:rsidP="00C96EBA">
      <w:pPr>
        <w:pStyle w:val="Default"/>
        <w:spacing w:line="360" w:lineRule="auto"/>
        <w:jc w:val="both"/>
        <w:rPr>
          <w:b/>
          <w:bCs/>
        </w:rPr>
      </w:pPr>
    </w:p>
    <w:p w14:paraId="166A7DF8" w14:textId="77777777" w:rsidR="00691061" w:rsidRDefault="00691061" w:rsidP="00C96EBA">
      <w:pPr>
        <w:pStyle w:val="Default"/>
        <w:spacing w:line="360" w:lineRule="auto"/>
        <w:jc w:val="both"/>
        <w:rPr>
          <w:b/>
          <w:bCs/>
        </w:rPr>
      </w:pPr>
      <w:r w:rsidRPr="00A6329C">
        <w:rPr>
          <w:b/>
          <w:bCs/>
        </w:rPr>
        <w:t xml:space="preserve">Estimation of total flavonoid content </w:t>
      </w:r>
    </w:p>
    <w:p w14:paraId="0E6F5AE1" w14:textId="77777777" w:rsidR="00715BC0" w:rsidRPr="00A6329C" w:rsidRDefault="00715BC0" w:rsidP="00C96EBA">
      <w:pPr>
        <w:pStyle w:val="Default"/>
        <w:spacing w:line="360" w:lineRule="auto"/>
        <w:jc w:val="both"/>
      </w:pPr>
    </w:p>
    <w:p w14:paraId="60FE1DA9" w14:textId="77777777" w:rsidR="00691061" w:rsidRDefault="00691061" w:rsidP="00C96EBA">
      <w:pPr>
        <w:pStyle w:val="Default"/>
        <w:spacing w:line="360" w:lineRule="auto"/>
        <w:jc w:val="both"/>
      </w:pPr>
      <w:r w:rsidRPr="00A6329C">
        <w:t>Total flavonoid content in the sample extracts were estimated by Aluminium chloride colorimetric method. The principle involved in Aluminium chloride (AlCl</w:t>
      </w:r>
      <w:r w:rsidRPr="00715BC0">
        <w:rPr>
          <w:vertAlign w:val="subscript"/>
        </w:rPr>
        <w:t>3</w:t>
      </w:r>
      <w:r w:rsidRPr="00A6329C">
        <w:t xml:space="preserve">) colorimetric method </w:t>
      </w:r>
      <w:r w:rsidRPr="00A6329C">
        <w:lastRenderedPageBreak/>
        <w:t>is that AlCl</w:t>
      </w:r>
      <w:r w:rsidRPr="008F557F">
        <w:rPr>
          <w:vertAlign w:val="subscript"/>
        </w:rPr>
        <w:t>3</w:t>
      </w:r>
      <w:r w:rsidRPr="00A6329C">
        <w:t xml:space="preserve"> forms acid stable complexes with the C-4 keto groups and either the C-3 or C-5 hydroxyl group of flavones and flavonols. In addition it also forms acid labile complexes with the ortho-dihydroxyl groups in</w:t>
      </w:r>
      <w:r w:rsidR="008F557F">
        <w:t xml:space="preserve"> the A- or B-ring of flavonoids</w:t>
      </w:r>
      <w:r w:rsidRPr="00A6329C">
        <w:t xml:space="preserve">. Studies have reported Quercetin to be suitable reference for determination of total flavonoid content in plant sample extract. Therefore standard Quercetin solutions of various concentrations were used to make the calibration curve. </w:t>
      </w:r>
    </w:p>
    <w:p w14:paraId="0FC4D7E1" w14:textId="77777777" w:rsidR="00691061" w:rsidRPr="00A6329C" w:rsidRDefault="00691061" w:rsidP="00C96EBA">
      <w:pPr>
        <w:pStyle w:val="Default"/>
        <w:spacing w:line="360" w:lineRule="auto"/>
        <w:jc w:val="both"/>
      </w:pPr>
    </w:p>
    <w:p w14:paraId="0D9A9368" w14:textId="77777777" w:rsidR="00691061" w:rsidRPr="00A6329C"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10 mg of quercetin was dissolved in 100ml methanol and then diluted to 6.25, 12.5, 25, 50, 80, and 100 μg/ml using methanol. Stock solution of extracts was prepared by dissolving 100 mg of each extract in 5ml methanol and transferred to 10 ml volumetric flask and made up the volume with methanol. 10% aluminium chloride and 1M potassium acetate were prepared using distilled water.</w:t>
      </w:r>
    </w:p>
    <w:p w14:paraId="7E15A6E3" w14:textId="77777777" w:rsidR="00691061" w:rsidRPr="009933C0"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The assay was determined using 0.5ml of each extract stock solution and each dilution of standard quercetin taken separately in test tubes. To each test tube 1.5ml methanol, 0.1ml aluminium chloride solution, 0.1ml potassium acetate solution and 2.8 ml distilled water were added and mixed well. Sample blank for all the dilution of standard quercetin and both aqueous and methanolic extracts were prepared in similar manner by replacing aluminium chloride solution with distilled water. All the prepared solutions were filtered through Whatmann filter paper if necessary before measuring their absorbance. Absorbance was taken at 415 nm against the suitable blank</w:t>
      </w:r>
      <w:r w:rsidR="00C41B15">
        <w:rPr>
          <w:rFonts w:ascii="Times New Roman" w:hAnsi="Times New Roman"/>
          <w:sz w:val="24"/>
          <w:szCs w:val="24"/>
        </w:rPr>
        <w:t xml:space="preserve">. </w:t>
      </w:r>
      <w:r w:rsidR="00520625" w:rsidRPr="009933C0">
        <w:rPr>
          <w:rFonts w:ascii="Times New Roman" w:hAnsi="Times New Roman"/>
          <w:sz w:val="24"/>
          <w:szCs w:val="24"/>
          <w:vertAlign w:val="superscript"/>
        </w:rPr>
        <w:t>(</w:t>
      </w:r>
      <w:r w:rsidRPr="009933C0">
        <w:rPr>
          <w:rFonts w:ascii="Times New Roman" w:hAnsi="Times New Roman"/>
          <w:sz w:val="24"/>
          <w:szCs w:val="24"/>
          <w:vertAlign w:val="superscript"/>
        </w:rPr>
        <w:t>1</w:t>
      </w:r>
      <w:r w:rsidR="00520625" w:rsidRPr="009933C0">
        <w:rPr>
          <w:rFonts w:ascii="Times New Roman" w:hAnsi="Times New Roman"/>
          <w:sz w:val="24"/>
          <w:szCs w:val="24"/>
          <w:vertAlign w:val="superscript"/>
        </w:rPr>
        <w:t>5,16,19)</w:t>
      </w:r>
      <w:r w:rsidR="009933C0">
        <w:rPr>
          <w:rFonts w:ascii="Times New Roman" w:hAnsi="Times New Roman"/>
          <w:sz w:val="24"/>
          <w:szCs w:val="24"/>
        </w:rPr>
        <w:t>.</w:t>
      </w:r>
    </w:p>
    <w:p w14:paraId="1FB055D1" w14:textId="77777777" w:rsidR="00691061" w:rsidRDefault="00691061" w:rsidP="00C96EBA">
      <w:pPr>
        <w:pStyle w:val="Default"/>
        <w:spacing w:line="360" w:lineRule="auto"/>
        <w:jc w:val="both"/>
        <w:rPr>
          <w:b/>
          <w:bCs/>
        </w:rPr>
      </w:pPr>
      <w:r w:rsidRPr="00A6329C">
        <w:rPr>
          <w:b/>
          <w:bCs/>
        </w:rPr>
        <w:t xml:space="preserve">Determination of free radical scavenging assay </w:t>
      </w:r>
    </w:p>
    <w:p w14:paraId="4AD8F670" w14:textId="77777777" w:rsidR="001336B7" w:rsidRPr="00A6329C" w:rsidRDefault="001336B7" w:rsidP="00C96EBA">
      <w:pPr>
        <w:pStyle w:val="Default"/>
        <w:spacing w:line="360" w:lineRule="auto"/>
        <w:jc w:val="both"/>
      </w:pPr>
    </w:p>
    <w:p w14:paraId="0072F36B" w14:textId="77777777" w:rsidR="00691061" w:rsidRPr="009933C0" w:rsidRDefault="00691061" w:rsidP="00C96EBA">
      <w:pPr>
        <w:pStyle w:val="Default"/>
        <w:spacing w:line="360" w:lineRule="auto"/>
        <w:jc w:val="both"/>
      </w:pPr>
      <w:r w:rsidRPr="00A6329C">
        <w:t xml:space="preserve">The free radical scavenging capacities of aqueous </w:t>
      </w:r>
      <w:r w:rsidR="00202AA7" w:rsidRPr="00A6329C">
        <w:t>and</w:t>
      </w:r>
      <w:r w:rsidR="00202AA7">
        <w:t xml:space="preserve"> methanolic</w:t>
      </w:r>
      <w:r w:rsidRPr="00A6329C">
        <w:t xml:space="preserve"> extracts</w:t>
      </w:r>
      <w:r w:rsidR="007F2E5C">
        <w:t xml:space="preserve"> of</w:t>
      </w:r>
      <w:r>
        <w:rPr>
          <w:i/>
          <w:color w:val="111111"/>
          <w:shd w:val="clear" w:color="auto" w:fill="FFFFFF"/>
        </w:rPr>
        <w:t>A</w:t>
      </w:r>
      <w:r w:rsidR="007F2E5C">
        <w:rPr>
          <w:i/>
          <w:color w:val="111111"/>
          <w:shd w:val="clear" w:color="auto" w:fill="FFFFFF"/>
        </w:rPr>
        <w:t xml:space="preserve">llium </w:t>
      </w:r>
      <w:r w:rsidR="004060CF">
        <w:rPr>
          <w:i/>
          <w:color w:val="111111"/>
          <w:shd w:val="clear" w:color="auto" w:fill="FFFFFF"/>
        </w:rPr>
        <w:t>hookeri</w:t>
      </w:r>
      <w:r w:rsidRPr="00A6329C">
        <w:t xml:space="preserve">were determined using DPPH assay19. DPPH solution (0.004% w/v) was prepared in methanol. Stock solution (1mg/ml) of each of the extract and standard ascorbic acid (1mg/ml) were prepared using methanol. Various concentrations (30-150μg/ml) of the extracts and ascorbic acid were taken in test tubes and 2ml of freshly prepared DPPH solution were added. The test tubes were protected from light by covering with aluminum foil. The final volume in each test tube was made to 4ml with methanol and incubated in dark for 30mins at room temperature. After incubation, the absorbance was read at 517nm using a spectrophotometer (UV-2700). Control </w:t>
      </w:r>
      <w:r w:rsidRPr="00A6329C">
        <w:lastRenderedPageBreak/>
        <w:t>sample was prepared containing the same volume of methanol and DPPH without any extract and reference ascorbic acid. Methanol was served as blank</w:t>
      </w:r>
      <w:r w:rsidR="00520625" w:rsidRPr="009933C0">
        <w:rPr>
          <w:vertAlign w:val="superscript"/>
        </w:rPr>
        <w:t>(15,16,20)</w:t>
      </w:r>
      <w:r w:rsidR="009933C0">
        <w:t>.</w:t>
      </w:r>
    </w:p>
    <w:p w14:paraId="54F10359" w14:textId="77777777" w:rsidR="001336B7" w:rsidRDefault="001336B7" w:rsidP="00C96EBA">
      <w:pPr>
        <w:pStyle w:val="Default"/>
        <w:spacing w:line="360" w:lineRule="auto"/>
        <w:jc w:val="both"/>
      </w:pPr>
    </w:p>
    <w:p w14:paraId="3D1A3F01" w14:textId="77777777" w:rsidR="00691061" w:rsidRDefault="00691061" w:rsidP="00C96EBA">
      <w:pPr>
        <w:pStyle w:val="Default"/>
        <w:spacing w:line="360" w:lineRule="auto"/>
        <w:jc w:val="both"/>
      </w:pPr>
      <w:r w:rsidRPr="00A6329C">
        <w:t xml:space="preserve">The percent DPPH scavenging activity was calculated by using the following equation: </w:t>
      </w:r>
    </w:p>
    <w:p w14:paraId="32EFEE38" w14:textId="77777777" w:rsidR="00DB4CC9" w:rsidRDefault="00DB4CC9" w:rsidP="00C96EBA">
      <w:pPr>
        <w:pStyle w:val="Default"/>
        <w:spacing w:line="360" w:lineRule="auto"/>
        <w:jc w:val="both"/>
      </w:pPr>
    </w:p>
    <w:p w14:paraId="3992A08D" w14:textId="77777777" w:rsidR="00DB4CC9" w:rsidRPr="00CB1134" w:rsidRDefault="00CB1134" w:rsidP="00C96EBA">
      <w:pPr>
        <w:pStyle w:val="Default"/>
        <w:spacing w:line="360" w:lineRule="auto"/>
        <w:jc w:val="both"/>
      </w:pPr>
      <m:oMathPara>
        <m:oMath>
          <m:r>
            <m:rPr>
              <m:sty m:val="p"/>
            </m:rPr>
            <w:rPr>
              <w:rFonts w:ascii="Cambria Math"/>
            </w:rPr>
            <m:t xml:space="preserve">% Scavenging Activity </m:t>
          </m:r>
          <m:r>
            <m:rPr>
              <m:sty m:val="b"/>
            </m:rPr>
            <w:rPr>
              <w:rFonts w:ascii="Cambria Math"/>
            </w:rPr>
            <m:t>=</m:t>
          </m:r>
          <m:f>
            <m:fPr>
              <m:ctrlPr>
                <w:rPr>
                  <w:rFonts w:ascii="Cambria Math" w:hAnsi="Cambria Math"/>
                  <w:i/>
                </w:rPr>
              </m:ctrlPr>
            </m:fPr>
            <m:num>
              <m:r>
                <m:rPr>
                  <m:sty m:val="p"/>
                </m:rPr>
                <w:rPr>
                  <w:rFonts w:ascii="Cambria Math"/>
                </w:rPr>
                <m:t xml:space="preserve">Absorbance of the control </m:t>
              </m:r>
              <m:r>
                <m:rPr>
                  <m:sty m:val="p"/>
                </m:rPr>
                <w:rPr>
                  <w:rFonts w:ascii="Cambria Math"/>
                </w:rPr>
                <m:t>–</m:t>
              </m:r>
              <m:r>
                <m:rPr>
                  <m:sty m:val="p"/>
                </m:rPr>
                <w:rPr>
                  <w:rFonts w:ascii="Cambria Math"/>
                </w:rPr>
                <m:t>Absorbance of the test sample</m:t>
              </m:r>
            </m:num>
            <m:den>
              <m:r>
                <m:rPr>
                  <m:sty m:val="p"/>
                </m:rPr>
                <w:rPr>
                  <w:rFonts w:ascii="Cambria Math"/>
                </w:rPr>
                <m:t xml:space="preserve">                          Absorbance of the control                            </m:t>
              </m:r>
            </m:den>
          </m:f>
          <m:r>
            <m:rPr>
              <m:sty m:val="p"/>
            </m:rPr>
            <w:rPr>
              <w:rFonts w:ascii="Cambria Math" w:hAnsi="Cambria Math"/>
            </w:rPr>
            <m:t>×</m:t>
          </m:r>
          <m:r>
            <m:rPr>
              <m:sty m:val="p"/>
            </m:rPr>
            <w:rPr>
              <w:rFonts w:ascii="Cambria Math"/>
            </w:rPr>
            <m:t>100</m:t>
          </m:r>
        </m:oMath>
      </m:oMathPara>
    </w:p>
    <w:p w14:paraId="492622A1" w14:textId="77777777" w:rsidR="00691061" w:rsidRDefault="00691061" w:rsidP="00C96EBA">
      <w:pPr>
        <w:pStyle w:val="Default"/>
        <w:spacing w:line="360" w:lineRule="auto"/>
        <w:jc w:val="both"/>
      </w:pPr>
    </w:p>
    <w:p w14:paraId="570B596C" w14:textId="77777777" w:rsidR="007F2E5C" w:rsidRDefault="007F2E5C" w:rsidP="00C96EBA">
      <w:pPr>
        <w:pStyle w:val="Default"/>
        <w:spacing w:line="360" w:lineRule="auto"/>
        <w:jc w:val="both"/>
      </w:pPr>
    </w:p>
    <w:p w14:paraId="69726364" w14:textId="77777777" w:rsidR="007F2E5C" w:rsidRPr="00A6329C" w:rsidRDefault="007F2E5C" w:rsidP="00C96EBA">
      <w:pPr>
        <w:pStyle w:val="Default"/>
        <w:spacing w:line="360" w:lineRule="auto"/>
        <w:jc w:val="both"/>
      </w:pPr>
    </w:p>
    <w:p w14:paraId="645BE764" w14:textId="77777777" w:rsidR="00691061" w:rsidRPr="00A6329C" w:rsidRDefault="00691061" w:rsidP="00C96EBA">
      <w:pPr>
        <w:pStyle w:val="Default"/>
        <w:spacing w:line="360" w:lineRule="auto"/>
        <w:jc w:val="both"/>
      </w:pPr>
      <w:r w:rsidRPr="00A6329C">
        <w:rPr>
          <w:b/>
          <w:bCs/>
        </w:rPr>
        <w:t xml:space="preserve">Estimation of reducing power </w:t>
      </w:r>
    </w:p>
    <w:p w14:paraId="34C8CF08" w14:textId="77777777" w:rsidR="007F2E5C" w:rsidRDefault="007F2E5C" w:rsidP="00C96EBA">
      <w:pPr>
        <w:pStyle w:val="Default"/>
        <w:spacing w:line="360" w:lineRule="auto"/>
        <w:jc w:val="both"/>
      </w:pPr>
    </w:p>
    <w:p w14:paraId="16BB285F" w14:textId="77777777" w:rsidR="00691061" w:rsidRDefault="00691061" w:rsidP="00C96EBA">
      <w:pPr>
        <w:pStyle w:val="Default"/>
        <w:spacing w:line="360" w:lineRule="auto"/>
        <w:jc w:val="both"/>
      </w:pPr>
      <w:r w:rsidRPr="00A6329C">
        <w:t xml:space="preserve">Various concentrations (30-150μg/ml) of the aqueous and methanolic </w:t>
      </w:r>
      <w:r>
        <w:rPr>
          <w:i/>
          <w:color w:val="111111"/>
          <w:shd w:val="clear" w:color="auto" w:fill="FFFFFF"/>
        </w:rPr>
        <w:t>A.</w:t>
      </w:r>
      <w:r w:rsidR="004060CF">
        <w:rPr>
          <w:i/>
          <w:color w:val="111111"/>
          <w:shd w:val="clear" w:color="auto" w:fill="FFFFFF"/>
        </w:rPr>
        <w:t>hookeri</w:t>
      </w:r>
      <w:r w:rsidRPr="00A6329C">
        <w:t>extracts from the stock solution of (1mg/ml) in methanol were prepared in different test tubes. Ascorbic acid (1mg/ml) at various concentrations was used as standard. To each tube, 2.5ml of phosphate buffer and 2.5ml of 1% potassium ferricyanide were added. This mixture was kept at 50oC in water bath for 20 minutes. After cooling, 2.5ml of 10% trichloroacetic acid was added and centrifuged at 3000 rpm for 10mins (whenever necessary). The upper layers of solution (2.5ml) were transferred into fresh tubes and to each tube, 2.5ml of distilled water and 0.5ml of freshly prepared 0.1% ferric chloride solution were added. The absorbance was measured at 700 nm. Blank was prepared in similar manner excluding samples. Increased absorbance of the reaction mixture indicates increase in reducing power</w:t>
      </w:r>
      <w:r w:rsidR="009933C0">
        <w:rPr>
          <w:vertAlign w:val="superscript"/>
        </w:rPr>
        <w:t>(</w:t>
      </w:r>
      <w:r w:rsidR="00520625" w:rsidRPr="009933C0">
        <w:rPr>
          <w:vertAlign w:val="superscript"/>
        </w:rPr>
        <w:t>15, 16 18</w:t>
      </w:r>
      <w:r w:rsidR="009933C0" w:rsidRPr="009933C0">
        <w:rPr>
          <w:vertAlign w:val="superscript"/>
        </w:rPr>
        <w:t>)</w:t>
      </w:r>
      <w:r w:rsidRPr="00A6329C">
        <w:t xml:space="preserve">. </w:t>
      </w:r>
    </w:p>
    <w:p w14:paraId="25087C69" w14:textId="77777777" w:rsidR="00691061" w:rsidRPr="00A6329C" w:rsidRDefault="00691061" w:rsidP="00C96EBA">
      <w:pPr>
        <w:pStyle w:val="Default"/>
        <w:spacing w:line="360" w:lineRule="auto"/>
        <w:jc w:val="both"/>
      </w:pPr>
    </w:p>
    <w:p w14:paraId="51998EF3" w14:textId="77777777" w:rsidR="007F2E5C" w:rsidRDefault="007F2E5C" w:rsidP="00C96EBA">
      <w:pPr>
        <w:pStyle w:val="Default"/>
        <w:spacing w:line="360" w:lineRule="auto"/>
        <w:jc w:val="both"/>
        <w:rPr>
          <w:b/>
          <w:bCs/>
        </w:rPr>
      </w:pPr>
    </w:p>
    <w:p w14:paraId="0B0DF312" w14:textId="77777777" w:rsidR="007F2E5C" w:rsidRDefault="007F2E5C" w:rsidP="00C96EBA">
      <w:pPr>
        <w:pStyle w:val="Default"/>
        <w:spacing w:line="360" w:lineRule="auto"/>
        <w:jc w:val="both"/>
        <w:rPr>
          <w:b/>
          <w:bCs/>
        </w:rPr>
      </w:pPr>
    </w:p>
    <w:p w14:paraId="3132B782" w14:textId="77777777" w:rsidR="00691061" w:rsidRPr="00A6329C" w:rsidRDefault="00691061" w:rsidP="00C96EBA">
      <w:pPr>
        <w:pStyle w:val="Default"/>
        <w:spacing w:line="360" w:lineRule="auto"/>
        <w:jc w:val="both"/>
      </w:pPr>
      <w:r w:rsidRPr="00A6329C">
        <w:rPr>
          <w:b/>
          <w:bCs/>
        </w:rPr>
        <w:t xml:space="preserve">Determination of total antioxidant activity </w:t>
      </w:r>
    </w:p>
    <w:p w14:paraId="01B6B206" w14:textId="77777777" w:rsidR="007F2E5C" w:rsidRDefault="007F2E5C" w:rsidP="00C96EBA">
      <w:pPr>
        <w:pStyle w:val="Default"/>
        <w:spacing w:line="360" w:lineRule="auto"/>
        <w:jc w:val="both"/>
      </w:pPr>
    </w:p>
    <w:p w14:paraId="58D841B5" w14:textId="77777777" w:rsidR="00691061" w:rsidRPr="00A6329C" w:rsidRDefault="00691061" w:rsidP="00C96EBA">
      <w:pPr>
        <w:pStyle w:val="Default"/>
        <w:spacing w:line="360" w:lineRule="auto"/>
        <w:jc w:val="both"/>
      </w:pPr>
      <w:r w:rsidRPr="00A6329C">
        <w:t>The phosphomolybdenum method was used to evaluate the total antioxidant activity of the extract</w:t>
      </w:r>
      <w:r w:rsidR="00E159DB">
        <w:t xml:space="preserve"> </w:t>
      </w:r>
      <w:r w:rsidR="00E159DB">
        <w:rPr>
          <w:vertAlign w:val="superscript"/>
        </w:rPr>
        <w:t>14,15,18</w:t>
      </w:r>
      <w:r w:rsidRPr="00A6329C">
        <w:t xml:space="preserve">. Antioxidants can reduce Mo (VI) to Mo (V) and the green phosphate / Mo (V) compounds at acidic pH, which have an absorption peak at 695 nm, were generated subsequently. 0.3 ml of the sample aqueous and methanolic extracts (1mg/ml) as well as ascorbic acid (1mg/ml) was mixed with 3.0 ml of the reagent solution (0.6 M sulfuric acid, 28 mM </w:t>
      </w:r>
      <w:r w:rsidRPr="00A6329C">
        <w:lastRenderedPageBreak/>
        <w:t xml:space="preserve">sodium phosphate and 4 mM ammonium molybdate) separately. Reaction mixture was incubated at 95ºC for 90 min under water bath. Absorbance of all the mixtures was measured at 695 nm after cooling. Total antioxidant activity is expressed as the number of equivalents of ascorbic acid in micrograms (AAE). Total antioxidant activity was calculated by using the formula: </w:t>
      </w:r>
    </w:p>
    <w:p w14:paraId="7B5D9911" w14:textId="77777777" w:rsidR="007A008D" w:rsidRDefault="007A008D" w:rsidP="00C96EBA">
      <w:pPr>
        <w:spacing w:line="360" w:lineRule="auto"/>
        <w:jc w:val="both"/>
        <w:rPr>
          <w:rFonts w:ascii="Times New Roman" w:hAnsi="Times New Roman"/>
          <w:sz w:val="24"/>
          <w:szCs w:val="24"/>
        </w:rPr>
      </w:pPr>
    </w:p>
    <w:p w14:paraId="50C609A0" w14:textId="77777777" w:rsidR="00691061" w:rsidRPr="009933C0" w:rsidRDefault="00691061" w:rsidP="00C96EBA">
      <w:pPr>
        <w:spacing w:line="360" w:lineRule="auto"/>
        <w:jc w:val="both"/>
        <w:rPr>
          <w:rFonts w:ascii="Times New Roman" w:hAnsi="Times New Roman"/>
          <w:sz w:val="24"/>
          <w:szCs w:val="24"/>
        </w:rPr>
      </w:pPr>
      <w:r w:rsidRPr="00A6329C">
        <w:rPr>
          <w:rFonts w:ascii="Times New Roman" w:hAnsi="Times New Roman"/>
          <w:sz w:val="24"/>
          <w:szCs w:val="24"/>
        </w:rPr>
        <w:t>Total antioxidant = O.D. of test sample x concentration of standard in μg × made up volume of sample</w:t>
      </w:r>
      <w:r w:rsidR="00DE5317">
        <w:rPr>
          <w:rFonts w:ascii="Times New Roman" w:hAnsi="Times New Roman"/>
          <w:sz w:val="24"/>
          <w:szCs w:val="24"/>
          <w:vertAlign w:val="superscript"/>
        </w:rPr>
        <w:t>(17,18,21</w:t>
      </w:r>
      <w:r w:rsidR="00520625" w:rsidRPr="009933C0">
        <w:rPr>
          <w:rFonts w:ascii="Times New Roman" w:hAnsi="Times New Roman"/>
          <w:sz w:val="24"/>
          <w:szCs w:val="24"/>
          <w:vertAlign w:val="superscript"/>
        </w:rPr>
        <w:t>)</w:t>
      </w:r>
      <w:r w:rsidR="009933C0">
        <w:rPr>
          <w:rFonts w:ascii="Times New Roman" w:hAnsi="Times New Roman"/>
          <w:sz w:val="24"/>
          <w:szCs w:val="24"/>
        </w:rPr>
        <w:t>.</w:t>
      </w:r>
    </w:p>
    <w:p w14:paraId="586C210E" w14:textId="77777777" w:rsidR="007A008D" w:rsidRDefault="007A008D" w:rsidP="00C96EBA">
      <w:pPr>
        <w:spacing w:line="360" w:lineRule="auto"/>
        <w:jc w:val="both"/>
        <w:rPr>
          <w:rFonts w:ascii="Times New Roman" w:hAnsi="Times New Roman"/>
          <w:b/>
          <w:sz w:val="24"/>
          <w:szCs w:val="24"/>
        </w:rPr>
      </w:pPr>
      <w:r>
        <w:rPr>
          <w:rFonts w:ascii="Times New Roman" w:hAnsi="Times New Roman"/>
          <w:b/>
          <w:sz w:val="24"/>
          <w:szCs w:val="24"/>
        </w:rPr>
        <w:t>Antimicrobial Screening</w:t>
      </w:r>
    </w:p>
    <w:p w14:paraId="473CFF6F" w14:textId="77777777" w:rsidR="004B7385" w:rsidRPr="004B7385" w:rsidRDefault="004B7385" w:rsidP="00C96EBA">
      <w:pPr>
        <w:pStyle w:val="Default"/>
        <w:spacing w:line="360" w:lineRule="auto"/>
        <w:jc w:val="both"/>
      </w:pPr>
    </w:p>
    <w:p w14:paraId="0A202E01" w14:textId="77777777" w:rsidR="003F17D0" w:rsidRPr="003F17D0" w:rsidRDefault="003F17D0" w:rsidP="00C96EBA">
      <w:pPr>
        <w:spacing w:line="360" w:lineRule="auto"/>
        <w:jc w:val="both"/>
        <w:rPr>
          <w:rFonts w:ascii="Times New Roman" w:hAnsi="Times New Roman"/>
          <w:b/>
          <w:bCs/>
          <w:color w:val="000000"/>
          <w:sz w:val="24"/>
          <w:szCs w:val="24"/>
        </w:rPr>
      </w:pPr>
      <w:r w:rsidRPr="003F17D0">
        <w:rPr>
          <w:rFonts w:ascii="Times New Roman" w:hAnsi="Times New Roman"/>
          <w:b/>
          <w:bCs/>
          <w:color w:val="000000"/>
          <w:sz w:val="24"/>
          <w:szCs w:val="24"/>
        </w:rPr>
        <w:t>Antimicrobial assay</w:t>
      </w:r>
    </w:p>
    <w:p w14:paraId="0F918654" w14:textId="77777777" w:rsidR="003F17D0" w:rsidRPr="003F17D0" w:rsidRDefault="003F17D0" w:rsidP="00C96EBA">
      <w:pPr>
        <w:spacing w:line="360" w:lineRule="auto"/>
        <w:jc w:val="both"/>
        <w:rPr>
          <w:rFonts w:ascii="Times New Roman" w:hAnsi="Times New Roman"/>
          <w:b/>
          <w:bCs/>
          <w:i/>
          <w:color w:val="000000"/>
          <w:sz w:val="24"/>
          <w:szCs w:val="24"/>
        </w:rPr>
      </w:pPr>
      <w:r w:rsidRPr="003F17D0">
        <w:rPr>
          <w:rFonts w:ascii="Times New Roman" w:hAnsi="Times New Roman"/>
          <w:b/>
          <w:bCs/>
          <w:i/>
          <w:color w:val="000000"/>
          <w:sz w:val="24"/>
          <w:szCs w:val="24"/>
        </w:rPr>
        <w:t>Test organisms</w:t>
      </w:r>
    </w:p>
    <w:p w14:paraId="5CDAED33" w14:textId="77777777" w:rsidR="003F17D0" w:rsidRPr="006E3AD0" w:rsidRDefault="003F17D0" w:rsidP="00C96EBA">
      <w:pPr>
        <w:spacing w:line="360" w:lineRule="auto"/>
        <w:jc w:val="both"/>
        <w:rPr>
          <w:rFonts w:ascii="Times New Roman" w:hAnsi="Times New Roman"/>
          <w:bCs/>
          <w:color w:val="000000"/>
          <w:sz w:val="24"/>
          <w:szCs w:val="24"/>
        </w:rPr>
      </w:pPr>
      <w:r w:rsidRPr="006E3AD0">
        <w:rPr>
          <w:rFonts w:ascii="Times New Roman" w:hAnsi="Times New Roman"/>
          <w:bCs/>
          <w:color w:val="000000"/>
          <w:sz w:val="24"/>
          <w:szCs w:val="24"/>
        </w:rPr>
        <w:t xml:space="preserve">The test bacteria used were the gram-positive organisms </w:t>
      </w:r>
      <w:r w:rsidRPr="006E3AD0">
        <w:rPr>
          <w:rFonts w:ascii="Times New Roman" w:hAnsi="Times New Roman"/>
          <w:bCs/>
          <w:i/>
          <w:color w:val="000000"/>
          <w:sz w:val="24"/>
          <w:szCs w:val="24"/>
        </w:rPr>
        <w:t xml:space="preserve">Staphylococcus aureus </w:t>
      </w:r>
      <w:r w:rsidRPr="006E3AD0">
        <w:rPr>
          <w:rFonts w:ascii="Times New Roman" w:hAnsi="Times New Roman"/>
          <w:bCs/>
          <w:color w:val="000000"/>
          <w:sz w:val="24"/>
          <w:szCs w:val="24"/>
        </w:rPr>
        <w:t xml:space="preserve">(MTCC 737), and </w:t>
      </w:r>
      <w:r w:rsidRPr="006E3AD0">
        <w:rPr>
          <w:rFonts w:ascii="Times New Roman" w:hAnsi="Times New Roman"/>
          <w:bCs/>
          <w:i/>
          <w:color w:val="000000"/>
          <w:sz w:val="24"/>
          <w:szCs w:val="24"/>
        </w:rPr>
        <w:t xml:space="preserve">Bacillus subtilis </w:t>
      </w:r>
      <w:r w:rsidRPr="006E3AD0">
        <w:rPr>
          <w:rFonts w:ascii="Times New Roman" w:hAnsi="Times New Roman"/>
          <w:bCs/>
          <w:color w:val="000000"/>
          <w:sz w:val="24"/>
          <w:szCs w:val="24"/>
        </w:rPr>
        <w:t xml:space="preserve">(MTCC 441), and the Gram negative bacteria </w:t>
      </w:r>
      <w:r w:rsidRPr="006E3AD0">
        <w:rPr>
          <w:rFonts w:ascii="Times New Roman" w:hAnsi="Times New Roman"/>
          <w:bCs/>
          <w:i/>
          <w:color w:val="000000"/>
          <w:sz w:val="24"/>
          <w:szCs w:val="24"/>
        </w:rPr>
        <w:t xml:space="preserve">Escherichia coli </w:t>
      </w:r>
      <w:r w:rsidRPr="006E3AD0">
        <w:rPr>
          <w:rFonts w:ascii="Times New Roman" w:hAnsi="Times New Roman"/>
          <w:bCs/>
          <w:color w:val="000000"/>
          <w:sz w:val="24"/>
          <w:szCs w:val="24"/>
        </w:rPr>
        <w:t xml:space="preserve">(MTCC 738) and </w:t>
      </w:r>
      <w:r w:rsidRPr="006E3AD0">
        <w:rPr>
          <w:rFonts w:ascii="Times New Roman" w:hAnsi="Times New Roman"/>
          <w:bCs/>
          <w:i/>
          <w:color w:val="000000"/>
          <w:sz w:val="24"/>
          <w:szCs w:val="24"/>
        </w:rPr>
        <w:t xml:space="preserve">Pseudomonas species </w:t>
      </w:r>
      <w:r w:rsidRPr="006E3AD0">
        <w:rPr>
          <w:rFonts w:ascii="Times New Roman" w:hAnsi="Times New Roman"/>
          <w:bCs/>
          <w:color w:val="000000"/>
          <w:sz w:val="24"/>
          <w:szCs w:val="24"/>
        </w:rPr>
        <w:t xml:space="preserve">(MTCC 424).The test fungi used were </w:t>
      </w:r>
      <w:r w:rsidRPr="006E3AD0">
        <w:rPr>
          <w:rFonts w:ascii="Times New Roman" w:hAnsi="Times New Roman"/>
          <w:bCs/>
          <w:i/>
          <w:color w:val="000000"/>
          <w:sz w:val="24"/>
          <w:szCs w:val="24"/>
        </w:rPr>
        <w:t>Fusarium oxysporum</w:t>
      </w:r>
      <w:r w:rsidRPr="006E3AD0">
        <w:rPr>
          <w:rFonts w:ascii="Times New Roman" w:hAnsi="Times New Roman"/>
          <w:bCs/>
          <w:color w:val="000000"/>
          <w:sz w:val="24"/>
          <w:szCs w:val="24"/>
        </w:rPr>
        <w:t xml:space="preserve">( MTCC 227), </w:t>
      </w:r>
      <w:r w:rsidRPr="006E3AD0">
        <w:rPr>
          <w:rFonts w:ascii="Times New Roman" w:hAnsi="Times New Roman"/>
          <w:bCs/>
          <w:i/>
          <w:color w:val="000000"/>
          <w:sz w:val="24"/>
          <w:szCs w:val="24"/>
        </w:rPr>
        <w:t>Trichoderma viride</w:t>
      </w:r>
      <w:r w:rsidRPr="006E3AD0">
        <w:rPr>
          <w:rFonts w:ascii="Times New Roman" w:hAnsi="Times New Roman"/>
          <w:bCs/>
          <w:color w:val="000000"/>
          <w:sz w:val="24"/>
          <w:szCs w:val="24"/>
        </w:rPr>
        <w:t xml:space="preserve">( MTCC 793) and </w:t>
      </w:r>
      <w:r w:rsidRPr="006E3AD0">
        <w:rPr>
          <w:rFonts w:ascii="Times New Roman" w:hAnsi="Times New Roman"/>
          <w:bCs/>
          <w:i/>
          <w:color w:val="000000"/>
          <w:sz w:val="24"/>
          <w:szCs w:val="24"/>
        </w:rPr>
        <w:t xml:space="preserve">Aspergillus Niger </w:t>
      </w:r>
      <w:r w:rsidRPr="006E3AD0">
        <w:rPr>
          <w:rFonts w:ascii="Times New Roman" w:hAnsi="Times New Roman"/>
          <w:bCs/>
          <w:color w:val="000000"/>
          <w:sz w:val="24"/>
          <w:szCs w:val="24"/>
        </w:rPr>
        <w:t>(MTCC 281). All the reference strains were procured from microbial type culture collection (MTCC), Institute of Microbial Technology (IMTECH), Chandigarh, India.</w:t>
      </w:r>
    </w:p>
    <w:p w14:paraId="55CAAF91" w14:textId="77777777" w:rsidR="003F17D0" w:rsidRPr="003F17D0" w:rsidRDefault="003F17D0" w:rsidP="00C96EBA">
      <w:pPr>
        <w:spacing w:line="360" w:lineRule="auto"/>
        <w:jc w:val="both"/>
        <w:rPr>
          <w:rFonts w:ascii="Times New Roman" w:hAnsi="Times New Roman"/>
          <w:b/>
          <w:bCs/>
          <w:i/>
          <w:color w:val="000000"/>
          <w:sz w:val="24"/>
          <w:szCs w:val="24"/>
        </w:rPr>
      </w:pPr>
      <w:r w:rsidRPr="003F17D0">
        <w:rPr>
          <w:rFonts w:ascii="Times New Roman" w:hAnsi="Times New Roman"/>
          <w:b/>
          <w:bCs/>
          <w:i/>
          <w:color w:val="000000"/>
          <w:sz w:val="24"/>
          <w:szCs w:val="24"/>
        </w:rPr>
        <w:t>Media</w:t>
      </w:r>
    </w:p>
    <w:p w14:paraId="5BBE390C" w14:textId="77777777" w:rsidR="003F17D0" w:rsidRPr="006E3AD0" w:rsidRDefault="003F17D0" w:rsidP="00C96EBA">
      <w:pPr>
        <w:spacing w:line="360" w:lineRule="auto"/>
        <w:jc w:val="both"/>
        <w:rPr>
          <w:rFonts w:ascii="Times New Roman" w:hAnsi="Times New Roman"/>
          <w:bCs/>
          <w:color w:val="000000"/>
          <w:sz w:val="24"/>
          <w:szCs w:val="24"/>
        </w:rPr>
      </w:pPr>
      <w:r w:rsidRPr="006E3AD0">
        <w:rPr>
          <w:rFonts w:ascii="Times New Roman" w:hAnsi="Times New Roman"/>
          <w:bCs/>
          <w:color w:val="000000"/>
          <w:sz w:val="24"/>
          <w:szCs w:val="24"/>
        </w:rPr>
        <w:t>Nutrient Agar (NA) and Nutrient Broth (NB) were used for bacterial culture and Potato Dextrose Agar (PDA) and Potato Dextrose Broth (PDB) were used for fungal culture in each experiment.</w:t>
      </w:r>
    </w:p>
    <w:p w14:paraId="2B9F665D" w14:textId="77777777" w:rsidR="003F17D0" w:rsidRPr="003F17D0" w:rsidRDefault="003F17D0" w:rsidP="00C96EBA">
      <w:pPr>
        <w:spacing w:line="360" w:lineRule="auto"/>
        <w:jc w:val="both"/>
        <w:rPr>
          <w:rFonts w:ascii="Times New Roman" w:hAnsi="Times New Roman"/>
          <w:b/>
          <w:bCs/>
          <w:i/>
          <w:color w:val="000000"/>
          <w:sz w:val="24"/>
          <w:szCs w:val="24"/>
        </w:rPr>
      </w:pPr>
      <w:r w:rsidRPr="003F17D0">
        <w:rPr>
          <w:rFonts w:ascii="Times New Roman" w:hAnsi="Times New Roman"/>
          <w:b/>
          <w:bCs/>
          <w:i/>
          <w:color w:val="000000"/>
          <w:sz w:val="24"/>
          <w:szCs w:val="24"/>
        </w:rPr>
        <w:t>Antimicrobial Agents</w:t>
      </w:r>
    </w:p>
    <w:p w14:paraId="1D26D1EF" w14:textId="77777777" w:rsidR="003F17D0" w:rsidRPr="006E3AD0" w:rsidRDefault="003F17D0" w:rsidP="00C96EBA">
      <w:pPr>
        <w:spacing w:line="360" w:lineRule="auto"/>
        <w:jc w:val="both"/>
        <w:rPr>
          <w:rFonts w:ascii="Times New Roman" w:hAnsi="Times New Roman"/>
          <w:bCs/>
          <w:color w:val="000000"/>
          <w:sz w:val="24"/>
          <w:szCs w:val="24"/>
        </w:rPr>
      </w:pPr>
      <w:r w:rsidRPr="006E3AD0">
        <w:rPr>
          <w:rFonts w:ascii="Times New Roman" w:hAnsi="Times New Roman"/>
          <w:bCs/>
          <w:color w:val="000000"/>
          <w:sz w:val="24"/>
          <w:szCs w:val="24"/>
        </w:rPr>
        <w:t>Streptomycin (10 µg) and Kanamycin (30 µg) discs were used as positive control for bacteria and fungi respectively and sterile distilled water was used as negative control.</w:t>
      </w:r>
    </w:p>
    <w:p w14:paraId="7550709F" w14:textId="77777777" w:rsidR="00B5668C" w:rsidRDefault="00B5668C" w:rsidP="00C96EBA">
      <w:pPr>
        <w:spacing w:line="360" w:lineRule="auto"/>
        <w:jc w:val="both"/>
        <w:rPr>
          <w:rFonts w:ascii="Times New Roman" w:hAnsi="Times New Roman"/>
          <w:b/>
          <w:bCs/>
          <w:i/>
          <w:color w:val="000000"/>
          <w:sz w:val="24"/>
          <w:szCs w:val="24"/>
        </w:rPr>
      </w:pPr>
    </w:p>
    <w:p w14:paraId="29FD89CF" w14:textId="77777777" w:rsidR="00B5668C" w:rsidRDefault="00B5668C" w:rsidP="00C96EBA">
      <w:pPr>
        <w:spacing w:line="360" w:lineRule="auto"/>
        <w:jc w:val="both"/>
        <w:rPr>
          <w:rFonts w:ascii="Times New Roman" w:hAnsi="Times New Roman"/>
          <w:b/>
          <w:bCs/>
          <w:i/>
          <w:color w:val="000000"/>
          <w:sz w:val="24"/>
          <w:szCs w:val="24"/>
        </w:rPr>
      </w:pPr>
    </w:p>
    <w:p w14:paraId="7E9CA263" w14:textId="77777777" w:rsidR="00B5668C" w:rsidRDefault="00B5668C" w:rsidP="00C96EBA">
      <w:pPr>
        <w:spacing w:line="360" w:lineRule="auto"/>
        <w:jc w:val="both"/>
        <w:rPr>
          <w:rFonts w:ascii="Times New Roman" w:hAnsi="Times New Roman"/>
          <w:b/>
          <w:bCs/>
          <w:i/>
          <w:color w:val="000000"/>
          <w:sz w:val="24"/>
          <w:szCs w:val="24"/>
        </w:rPr>
      </w:pPr>
    </w:p>
    <w:p w14:paraId="5A0EA826" w14:textId="77777777" w:rsidR="003F17D0" w:rsidRPr="003F17D0" w:rsidRDefault="003F17D0" w:rsidP="00C96EBA">
      <w:pPr>
        <w:spacing w:line="360" w:lineRule="auto"/>
        <w:jc w:val="both"/>
        <w:rPr>
          <w:rFonts w:ascii="Times New Roman" w:hAnsi="Times New Roman"/>
          <w:b/>
          <w:bCs/>
          <w:i/>
          <w:color w:val="000000"/>
          <w:sz w:val="24"/>
          <w:szCs w:val="24"/>
        </w:rPr>
      </w:pPr>
      <w:r w:rsidRPr="003F17D0">
        <w:rPr>
          <w:rFonts w:ascii="Times New Roman" w:hAnsi="Times New Roman"/>
          <w:b/>
          <w:bCs/>
          <w:i/>
          <w:color w:val="000000"/>
          <w:sz w:val="24"/>
          <w:szCs w:val="24"/>
        </w:rPr>
        <w:lastRenderedPageBreak/>
        <w:t>Preparation of Extract of Different Concentration</w:t>
      </w:r>
    </w:p>
    <w:p w14:paraId="7F55A121" w14:textId="77777777" w:rsidR="003F17D0" w:rsidRPr="006E3AD0" w:rsidRDefault="003F17D0" w:rsidP="00C96EBA">
      <w:pPr>
        <w:spacing w:line="360" w:lineRule="auto"/>
        <w:jc w:val="both"/>
        <w:rPr>
          <w:rFonts w:ascii="Times New Roman" w:hAnsi="Times New Roman"/>
          <w:bCs/>
          <w:color w:val="000000"/>
          <w:sz w:val="24"/>
          <w:szCs w:val="24"/>
        </w:rPr>
      </w:pPr>
      <w:r w:rsidRPr="006E3AD0">
        <w:rPr>
          <w:rFonts w:ascii="Times New Roman" w:hAnsi="Times New Roman"/>
          <w:bCs/>
          <w:color w:val="000000"/>
          <w:sz w:val="24"/>
          <w:szCs w:val="24"/>
        </w:rPr>
        <w:t>Stock solution of each of the crude extracts was prepared with N, N-Dimethyl sulfoxide (DMSO) making a concentration of 40 mg/mL . From the stock, three different dilutions were made to obtained 2 mg/50 µL 1 mg/50µL and 0.5 mg/50µL for both the aqueous and methanolic extracts.</w:t>
      </w:r>
    </w:p>
    <w:p w14:paraId="13135B56" w14:textId="77777777" w:rsidR="00CC36C0" w:rsidRDefault="00CC36C0" w:rsidP="00C96EBA">
      <w:pPr>
        <w:spacing w:line="360" w:lineRule="auto"/>
        <w:jc w:val="both"/>
        <w:rPr>
          <w:rFonts w:ascii="Times New Roman" w:hAnsi="Times New Roman"/>
          <w:b/>
          <w:bCs/>
          <w:sz w:val="24"/>
          <w:szCs w:val="24"/>
        </w:rPr>
      </w:pPr>
    </w:p>
    <w:p w14:paraId="68A3BEE4" w14:textId="77777777" w:rsidR="003F17D0" w:rsidRPr="003F17D0" w:rsidRDefault="003F17D0" w:rsidP="00C96EBA">
      <w:pPr>
        <w:spacing w:line="360" w:lineRule="auto"/>
        <w:jc w:val="both"/>
        <w:rPr>
          <w:rFonts w:ascii="Times New Roman" w:hAnsi="Times New Roman"/>
          <w:b/>
          <w:bCs/>
          <w:sz w:val="24"/>
          <w:szCs w:val="24"/>
        </w:rPr>
      </w:pPr>
      <w:r w:rsidRPr="003F17D0">
        <w:rPr>
          <w:rFonts w:ascii="Times New Roman" w:hAnsi="Times New Roman"/>
          <w:b/>
          <w:bCs/>
          <w:sz w:val="24"/>
          <w:szCs w:val="24"/>
        </w:rPr>
        <w:t>Antimicrobial Activity</w:t>
      </w:r>
    </w:p>
    <w:p w14:paraId="6CDF2A0F" w14:textId="77777777" w:rsidR="003F17D0" w:rsidRPr="006E3AD0" w:rsidRDefault="003F17D0" w:rsidP="00C96EBA">
      <w:pPr>
        <w:spacing w:line="360" w:lineRule="auto"/>
        <w:jc w:val="both"/>
        <w:rPr>
          <w:rFonts w:ascii="Times New Roman" w:hAnsi="Times New Roman"/>
          <w:sz w:val="24"/>
          <w:szCs w:val="24"/>
        </w:rPr>
      </w:pPr>
      <w:r w:rsidRPr="006E3AD0">
        <w:rPr>
          <w:rFonts w:ascii="Times New Roman" w:hAnsi="Times New Roman"/>
          <w:sz w:val="24"/>
          <w:szCs w:val="24"/>
        </w:rPr>
        <w:t>Antimicrobial activity was done by using Kirby-Bauer method.</w:t>
      </w:r>
      <w:r w:rsidR="004642C0">
        <w:rPr>
          <w:rFonts w:ascii="Times New Roman" w:hAnsi="Times New Roman"/>
          <w:sz w:val="24"/>
          <w:szCs w:val="24"/>
          <w:vertAlign w:val="superscript"/>
        </w:rPr>
        <w:t>21</w:t>
      </w:r>
      <w:r w:rsidRPr="006E3AD0">
        <w:rPr>
          <w:rFonts w:ascii="Times New Roman" w:hAnsi="Times New Roman"/>
          <w:sz w:val="24"/>
          <w:szCs w:val="24"/>
        </w:rPr>
        <w:t xml:space="preserve"> A loopful of freshly grown test organisms (both bacteria and fungi) were inoculated on NB (for bacteria) and PDB (for fungal) in an orbital shaker (150 rpm, 30°C). The test bacteria were incubated for 24 hrs while the test fungi were incubated for 48–72 hrs.0.1 mL each of the bacterial and fungal broths were spread uniformly with a sterile L shaped spreader on NA and PDA plates, respectively. Wells were punched with the help of a cork borer (6 mm diameter) on the media plates. Then 50 µL each of 500 µg, 750 µg and 1000 µg concentrations were put in each well in triplicates for both the extracts and kept at 40C for 1-hour for proper diffusion of the test organisms. It was then incubated for 24-48 hrs at 300 C. The zone of inhibition (in mm diameter) were measured (as mean of the triplicate readings) using a scale (18) and taken as the activity against the test organisms. The zone of inhibition was graded according to Kang SN </w:t>
      </w:r>
      <w:r w:rsidRPr="006E3AD0">
        <w:rPr>
          <w:rFonts w:ascii="Times New Roman" w:hAnsi="Times New Roman"/>
          <w:i/>
          <w:sz w:val="24"/>
          <w:szCs w:val="24"/>
        </w:rPr>
        <w:t>et al</w:t>
      </w:r>
      <w:r w:rsidRPr="006E3AD0">
        <w:rPr>
          <w:rFonts w:ascii="Times New Roman" w:hAnsi="Times New Roman"/>
          <w:sz w:val="24"/>
          <w:szCs w:val="24"/>
        </w:rPr>
        <w:t>.</w:t>
      </w:r>
      <w:r w:rsidRPr="006E3AD0">
        <w:rPr>
          <w:rFonts w:ascii="Times New Roman" w:hAnsi="Times New Roman"/>
          <w:sz w:val="24"/>
          <w:szCs w:val="24"/>
          <w:vertAlign w:val="superscript"/>
        </w:rPr>
        <w:t>2</w:t>
      </w:r>
      <w:r w:rsidR="0040193B">
        <w:rPr>
          <w:rFonts w:ascii="Times New Roman" w:hAnsi="Times New Roman"/>
          <w:sz w:val="24"/>
          <w:szCs w:val="24"/>
          <w:vertAlign w:val="superscript"/>
        </w:rPr>
        <w:t>2</w:t>
      </w:r>
      <w:r w:rsidRPr="006E3AD0">
        <w:rPr>
          <w:rFonts w:ascii="Times New Roman" w:hAnsi="Times New Roman"/>
          <w:sz w:val="24"/>
          <w:szCs w:val="24"/>
        </w:rPr>
        <w:t xml:space="preserve"> (Table 1). Streptomycin (10 µg) and Kanamycin (30 µg) discs were used as a positive control for bacteria and fungi, respectively and sterile distilled water as a negative control.</w:t>
      </w:r>
    </w:p>
    <w:p w14:paraId="485D7D9B" w14:textId="77777777" w:rsidR="00792E09" w:rsidRDefault="00792E09" w:rsidP="00C96EBA">
      <w:pPr>
        <w:spacing w:line="360" w:lineRule="auto"/>
        <w:jc w:val="both"/>
        <w:rPr>
          <w:rFonts w:ascii="Times New Roman" w:hAnsi="Times New Roman"/>
          <w:b/>
          <w:sz w:val="24"/>
          <w:szCs w:val="24"/>
        </w:rPr>
      </w:pPr>
      <w:r w:rsidRPr="00792E09">
        <w:rPr>
          <w:rFonts w:ascii="Times New Roman" w:hAnsi="Times New Roman"/>
          <w:b/>
          <w:sz w:val="24"/>
          <w:szCs w:val="24"/>
        </w:rPr>
        <w:t>Table 1: Grading of zone of inhibition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8"/>
        <w:gridCol w:w="4534"/>
      </w:tblGrid>
      <w:tr w:rsidR="00150887" w:rsidRPr="00150887" w14:paraId="3A1DBACE" w14:textId="77777777" w:rsidTr="00696657">
        <w:tc>
          <w:tcPr>
            <w:tcW w:w="4538" w:type="dxa"/>
          </w:tcPr>
          <w:p w14:paraId="45A87C66" w14:textId="77777777" w:rsidR="00150887" w:rsidRPr="00150887" w:rsidRDefault="00150887" w:rsidP="00C96EBA">
            <w:pPr>
              <w:spacing w:line="360" w:lineRule="auto"/>
              <w:jc w:val="both"/>
              <w:rPr>
                <w:rFonts w:ascii="Times New Roman" w:hAnsi="Times New Roman"/>
                <w:b/>
                <w:bCs/>
                <w:sz w:val="24"/>
                <w:szCs w:val="24"/>
              </w:rPr>
            </w:pPr>
            <w:r w:rsidRPr="00150887">
              <w:rPr>
                <w:rFonts w:ascii="Times New Roman" w:hAnsi="Times New Roman"/>
                <w:b/>
                <w:bCs/>
                <w:sz w:val="24"/>
                <w:szCs w:val="24"/>
              </w:rPr>
              <w:t>Diameter of ZOI</w:t>
            </w:r>
          </w:p>
        </w:tc>
        <w:tc>
          <w:tcPr>
            <w:tcW w:w="4534" w:type="dxa"/>
          </w:tcPr>
          <w:p w14:paraId="6BB92DC4" w14:textId="77777777" w:rsidR="00150887" w:rsidRPr="00150887" w:rsidRDefault="00150887" w:rsidP="00C96EBA">
            <w:pPr>
              <w:spacing w:line="360" w:lineRule="auto"/>
              <w:jc w:val="both"/>
              <w:rPr>
                <w:rFonts w:ascii="Times New Roman" w:hAnsi="Times New Roman"/>
                <w:b/>
                <w:bCs/>
                <w:sz w:val="24"/>
                <w:szCs w:val="24"/>
              </w:rPr>
            </w:pPr>
            <w:r w:rsidRPr="00150887">
              <w:rPr>
                <w:rFonts w:ascii="Times New Roman" w:hAnsi="Times New Roman"/>
                <w:b/>
                <w:bCs/>
                <w:sz w:val="24"/>
                <w:szCs w:val="24"/>
              </w:rPr>
              <w:t xml:space="preserve">                 Antimicrobial activity</w:t>
            </w:r>
          </w:p>
        </w:tc>
      </w:tr>
      <w:tr w:rsidR="00150887" w:rsidRPr="00150887" w14:paraId="5794D240" w14:textId="77777777" w:rsidTr="00150887">
        <w:trPr>
          <w:trHeight w:val="1775"/>
        </w:trPr>
        <w:tc>
          <w:tcPr>
            <w:tcW w:w="9072" w:type="dxa"/>
            <w:gridSpan w:val="2"/>
          </w:tcPr>
          <w:p w14:paraId="21943B64" w14:textId="77777777" w:rsidR="00150887" w:rsidRPr="00150887" w:rsidRDefault="00150887" w:rsidP="00C96EBA">
            <w:pPr>
              <w:spacing w:after="0" w:line="360" w:lineRule="auto"/>
              <w:jc w:val="both"/>
              <w:rPr>
                <w:rFonts w:ascii="Times New Roman" w:hAnsi="Times New Roman"/>
                <w:b/>
                <w:bCs/>
                <w:sz w:val="24"/>
                <w:szCs w:val="24"/>
              </w:rPr>
            </w:pPr>
            <w:r w:rsidRPr="00150887">
              <w:rPr>
                <w:rFonts w:ascii="Times New Roman" w:hAnsi="Times New Roman"/>
                <w:b/>
                <w:bCs/>
                <w:sz w:val="24"/>
                <w:szCs w:val="24"/>
              </w:rPr>
              <w:t xml:space="preserve">       6 - 8 mm                                                                  No antimicrobial activity</w:t>
            </w:r>
          </w:p>
          <w:p w14:paraId="4EB73AE7" w14:textId="77777777" w:rsidR="00150887" w:rsidRPr="00150887" w:rsidRDefault="00150887" w:rsidP="00C96EBA">
            <w:pPr>
              <w:spacing w:after="0" w:line="360" w:lineRule="auto"/>
              <w:jc w:val="both"/>
              <w:rPr>
                <w:rFonts w:ascii="Times New Roman" w:hAnsi="Times New Roman"/>
                <w:b/>
                <w:bCs/>
                <w:sz w:val="24"/>
                <w:szCs w:val="24"/>
              </w:rPr>
            </w:pPr>
            <w:r w:rsidRPr="00150887">
              <w:rPr>
                <w:rFonts w:ascii="Times New Roman" w:hAnsi="Times New Roman"/>
                <w:b/>
                <w:bCs/>
                <w:sz w:val="24"/>
                <w:szCs w:val="24"/>
              </w:rPr>
              <w:t xml:space="preserve">      8.1 - 9 mm                                                                Slight antimicrobial activity</w:t>
            </w:r>
          </w:p>
          <w:p w14:paraId="665B8602" w14:textId="77777777" w:rsidR="00150887" w:rsidRPr="00150887" w:rsidRDefault="00150887" w:rsidP="00C96EBA">
            <w:pPr>
              <w:spacing w:after="0" w:line="360" w:lineRule="auto"/>
              <w:jc w:val="both"/>
              <w:rPr>
                <w:rFonts w:ascii="Times New Roman" w:hAnsi="Times New Roman"/>
                <w:b/>
                <w:bCs/>
                <w:sz w:val="24"/>
                <w:szCs w:val="24"/>
              </w:rPr>
            </w:pPr>
            <w:r w:rsidRPr="00150887">
              <w:rPr>
                <w:rFonts w:ascii="Times New Roman" w:hAnsi="Times New Roman"/>
                <w:b/>
                <w:bCs/>
                <w:sz w:val="24"/>
                <w:szCs w:val="24"/>
              </w:rPr>
              <w:t xml:space="preserve">      9.1-12 mm                                                                Moderate antimicrobial activity</w:t>
            </w:r>
          </w:p>
          <w:p w14:paraId="6030EF9D" w14:textId="77777777" w:rsidR="00150887" w:rsidRPr="00150887" w:rsidRDefault="00150887" w:rsidP="00C96EBA">
            <w:pPr>
              <w:spacing w:after="0" w:line="360" w:lineRule="auto"/>
              <w:jc w:val="both"/>
              <w:rPr>
                <w:rFonts w:ascii="Times New Roman" w:hAnsi="Times New Roman"/>
                <w:b/>
                <w:bCs/>
                <w:sz w:val="24"/>
                <w:szCs w:val="24"/>
              </w:rPr>
            </w:pPr>
            <w:r w:rsidRPr="00150887">
              <w:rPr>
                <w:rFonts w:ascii="Times New Roman" w:hAnsi="Times New Roman"/>
                <w:b/>
                <w:bCs/>
                <w:sz w:val="24"/>
                <w:szCs w:val="24"/>
              </w:rPr>
              <w:t xml:space="preserve">     12.1 – 15 mm                                                             Clear antimicrobial activity </w:t>
            </w:r>
          </w:p>
          <w:p w14:paraId="506541A9" w14:textId="77777777" w:rsidR="00150887" w:rsidRPr="00150887" w:rsidRDefault="00150887" w:rsidP="00C96EBA">
            <w:pPr>
              <w:spacing w:after="0" w:line="360" w:lineRule="auto"/>
              <w:jc w:val="both"/>
              <w:rPr>
                <w:rFonts w:ascii="Times New Roman" w:hAnsi="Times New Roman"/>
                <w:b/>
                <w:bCs/>
                <w:sz w:val="24"/>
                <w:szCs w:val="24"/>
              </w:rPr>
            </w:pPr>
            <w:r w:rsidRPr="00150887">
              <w:rPr>
                <w:rFonts w:ascii="Times New Roman" w:hAnsi="Times New Roman"/>
                <w:b/>
                <w:bCs/>
                <w:sz w:val="24"/>
                <w:szCs w:val="24"/>
              </w:rPr>
              <w:t>&gt; 15 mm                                                                 Strong antimicrobial activity</w:t>
            </w:r>
          </w:p>
        </w:tc>
      </w:tr>
    </w:tbl>
    <w:p w14:paraId="0352C3A3" w14:textId="77777777" w:rsidR="004B7385" w:rsidRDefault="004B7385" w:rsidP="00C96EBA">
      <w:pPr>
        <w:pStyle w:val="Default"/>
        <w:spacing w:line="360" w:lineRule="auto"/>
        <w:rPr>
          <w:color w:val="auto"/>
        </w:rPr>
      </w:pPr>
    </w:p>
    <w:p w14:paraId="1927E449" w14:textId="77777777" w:rsidR="00DB4CC9" w:rsidRDefault="00DB4CC9" w:rsidP="00C96EBA">
      <w:pPr>
        <w:spacing w:line="360" w:lineRule="auto"/>
        <w:jc w:val="both"/>
        <w:rPr>
          <w:rFonts w:ascii="Times New Roman" w:hAnsi="Times New Roman"/>
          <w:sz w:val="24"/>
          <w:szCs w:val="24"/>
        </w:rPr>
      </w:pPr>
    </w:p>
    <w:p w14:paraId="2A6D9479" w14:textId="77777777" w:rsidR="00691061" w:rsidRPr="00713ED3" w:rsidRDefault="00713ED3" w:rsidP="00713ED3">
      <w:pPr>
        <w:pStyle w:val="ListParagraph"/>
        <w:numPr>
          <w:ilvl w:val="0"/>
          <w:numId w:val="2"/>
        </w:numPr>
        <w:spacing w:line="360" w:lineRule="auto"/>
        <w:rPr>
          <w:b/>
          <w:sz w:val="24"/>
          <w:szCs w:val="24"/>
        </w:rPr>
      </w:pPr>
      <w:r>
        <w:rPr>
          <w:b/>
          <w:sz w:val="24"/>
          <w:szCs w:val="24"/>
        </w:rPr>
        <w:lastRenderedPageBreak/>
        <w:t>RESULT AND DISCUSSION</w:t>
      </w:r>
    </w:p>
    <w:p w14:paraId="48E5A92B" w14:textId="77777777" w:rsidR="00792E09" w:rsidRPr="006E3AD0" w:rsidRDefault="00792E09" w:rsidP="00C96EBA">
      <w:pPr>
        <w:spacing w:line="360" w:lineRule="auto"/>
        <w:jc w:val="both"/>
        <w:rPr>
          <w:rFonts w:ascii="Times New Roman" w:hAnsi="Times New Roman"/>
          <w:sz w:val="24"/>
          <w:szCs w:val="24"/>
        </w:rPr>
      </w:pPr>
      <w:r w:rsidRPr="006E3AD0">
        <w:rPr>
          <w:rFonts w:ascii="Times New Roman" w:hAnsi="Times New Roman"/>
          <w:sz w:val="24"/>
          <w:szCs w:val="24"/>
        </w:rPr>
        <w:t xml:space="preserve">Phytochemical constituents in aqueous and methanolic extracts of </w:t>
      </w:r>
      <w:r w:rsidR="00202AA7" w:rsidRPr="006E3AD0">
        <w:rPr>
          <w:rFonts w:ascii="Times New Roman" w:hAnsi="Times New Roman"/>
          <w:i/>
          <w:sz w:val="24"/>
          <w:szCs w:val="24"/>
        </w:rPr>
        <w:t>A.</w:t>
      </w:r>
      <w:r w:rsidR="00202AA7">
        <w:rPr>
          <w:rFonts w:ascii="Times New Roman" w:hAnsi="Times New Roman"/>
          <w:i/>
          <w:sz w:val="24"/>
          <w:szCs w:val="24"/>
        </w:rPr>
        <w:t xml:space="preserve"> hookeri</w:t>
      </w:r>
      <w:r w:rsidR="00713ED3">
        <w:rPr>
          <w:rFonts w:ascii="Times New Roman" w:hAnsi="Times New Roman"/>
          <w:i/>
          <w:sz w:val="24"/>
          <w:szCs w:val="24"/>
        </w:rPr>
        <w:t xml:space="preserve"> </w:t>
      </w:r>
      <w:r w:rsidRPr="006E3AD0">
        <w:rPr>
          <w:rFonts w:ascii="Times New Roman" w:hAnsi="Times New Roman"/>
          <w:sz w:val="24"/>
          <w:szCs w:val="24"/>
        </w:rPr>
        <w:t xml:space="preserve">are listed in </w:t>
      </w:r>
      <w:r w:rsidRPr="00CC36C0">
        <w:rPr>
          <w:rFonts w:ascii="Times New Roman" w:hAnsi="Times New Roman"/>
          <w:b/>
          <w:sz w:val="24"/>
          <w:szCs w:val="24"/>
        </w:rPr>
        <w:t>Table 2</w:t>
      </w:r>
      <w:r w:rsidRPr="006E3AD0">
        <w:rPr>
          <w:rFonts w:ascii="Times New Roman" w:hAnsi="Times New Roman"/>
          <w:sz w:val="24"/>
          <w:szCs w:val="24"/>
        </w:rPr>
        <w:t xml:space="preserve">. Preliminary phytochemical screening shows the presence of most of the phytochemicals in both aqueous and methanolic extracts of </w:t>
      </w:r>
      <w:r w:rsidR="00202AA7" w:rsidRPr="006E3AD0">
        <w:rPr>
          <w:rFonts w:ascii="Times New Roman" w:hAnsi="Times New Roman"/>
          <w:i/>
          <w:sz w:val="24"/>
          <w:szCs w:val="24"/>
        </w:rPr>
        <w:t>A.</w:t>
      </w:r>
      <w:r w:rsidR="00202AA7">
        <w:rPr>
          <w:rFonts w:ascii="Times New Roman" w:hAnsi="Times New Roman"/>
          <w:i/>
          <w:sz w:val="24"/>
          <w:szCs w:val="24"/>
        </w:rPr>
        <w:t xml:space="preserve"> hookeri</w:t>
      </w:r>
      <w:r w:rsidRPr="006E3AD0">
        <w:rPr>
          <w:rFonts w:ascii="Times New Roman" w:hAnsi="Times New Roman"/>
          <w:sz w:val="24"/>
          <w:szCs w:val="24"/>
        </w:rPr>
        <w:t xml:space="preserve"> except amino acids</w:t>
      </w:r>
      <w:r w:rsidR="00713ED3">
        <w:rPr>
          <w:rFonts w:ascii="Times New Roman" w:hAnsi="Times New Roman"/>
          <w:sz w:val="24"/>
          <w:szCs w:val="24"/>
        </w:rPr>
        <w:t xml:space="preserve"> (in methanolic extract)</w:t>
      </w:r>
      <w:r w:rsidRPr="006E3AD0">
        <w:rPr>
          <w:rFonts w:ascii="Times New Roman" w:hAnsi="Times New Roman"/>
          <w:sz w:val="24"/>
          <w:szCs w:val="24"/>
        </w:rPr>
        <w:t>, carbohydrates and steroids and terpenoids. Cardiac glycosides were present in aqueous extract but absent in methanolic extract.</w:t>
      </w:r>
    </w:p>
    <w:p w14:paraId="2D97ADD7" w14:textId="77777777" w:rsidR="001E38C8" w:rsidRDefault="001E38C8" w:rsidP="00C96EBA">
      <w:pPr>
        <w:spacing w:line="360" w:lineRule="auto"/>
        <w:jc w:val="both"/>
        <w:rPr>
          <w:rFonts w:ascii="Times New Roman" w:hAnsi="Times New Roman"/>
          <w:b/>
          <w:i/>
          <w:sz w:val="24"/>
          <w:szCs w:val="24"/>
        </w:rPr>
      </w:pPr>
      <w:r w:rsidRPr="003D1549">
        <w:rPr>
          <w:rFonts w:ascii="Times New Roman" w:hAnsi="Times New Roman"/>
          <w:b/>
          <w:sz w:val="24"/>
          <w:szCs w:val="24"/>
        </w:rPr>
        <w:t xml:space="preserve">Table </w:t>
      </w:r>
      <w:r w:rsidR="00792E09">
        <w:rPr>
          <w:rFonts w:ascii="Times New Roman" w:hAnsi="Times New Roman"/>
          <w:b/>
          <w:sz w:val="24"/>
          <w:szCs w:val="24"/>
        </w:rPr>
        <w:t>2</w:t>
      </w:r>
      <w:r w:rsidRPr="003D1549">
        <w:rPr>
          <w:rFonts w:ascii="Times New Roman" w:hAnsi="Times New Roman"/>
          <w:b/>
          <w:sz w:val="24"/>
          <w:szCs w:val="24"/>
        </w:rPr>
        <w:t>: Phytochemical constituents present in the whole plant extract of</w:t>
      </w:r>
      <w:r w:rsidRPr="001E38C8">
        <w:rPr>
          <w:rFonts w:ascii="Times New Roman" w:hAnsi="Times New Roman"/>
          <w:b/>
          <w:i/>
          <w:sz w:val="24"/>
          <w:szCs w:val="24"/>
        </w:rPr>
        <w:t xml:space="preserve">Allium </w:t>
      </w:r>
      <w:r w:rsidR="009B2E9C">
        <w:rPr>
          <w:rFonts w:ascii="Times New Roman" w:hAnsi="Times New Roman"/>
          <w:b/>
          <w:i/>
          <w:sz w:val="24"/>
          <w:szCs w:val="24"/>
        </w:rPr>
        <w:t>hookeri</w:t>
      </w:r>
    </w:p>
    <w:tbl>
      <w:tblPr>
        <w:tblW w:w="0" w:type="auto"/>
        <w:tblInd w:w="117" w:type="dxa"/>
        <w:tblLayout w:type="fixed"/>
        <w:tblCellMar>
          <w:left w:w="0" w:type="dxa"/>
          <w:right w:w="0" w:type="dxa"/>
        </w:tblCellMar>
        <w:tblLook w:val="01E0" w:firstRow="1" w:lastRow="1" w:firstColumn="1" w:lastColumn="1" w:noHBand="0" w:noVBand="0"/>
      </w:tblPr>
      <w:tblGrid>
        <w:gridCol w:w="2603"/>
        <w:gridCol w:w="2819"/>
        <w:gridCol w:w="1798"/>
        <w:gridCol w:w="2870"/>
      </w:tblGrid>
      <w:tr w:rsidR="00B93AAE" w:rsidRPr="00B93AAE" w14:paraId="4232AA94" w14:textId="77777777" w:rsidTr="00696657">
        <w:trPr>
          <w:trHeight w:val="268"/>
        </w:trPr>
        <w:tc>
          <w:tcPr>
            <w:tcW w:w="2603" w:type="dxa"/>
            <w:vMerge w:val="restart"/>
            <w:tcBorders>
              <w:top w:val="single" w:sz="4" w:space="0" w:color="231F20"/>
              <w:bottom w:val="single" w:sz="4" w:space="0" w:color="231F20"/>
            </w:tcBorders>
          </w:tcPr>
          <w:p w14:paraId="2EF4D511"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18"/>
              </w:rPr>
            </w:pPr>
            <w:bookmarkStart w:id="4" w:name="_Hlk109587604"/>
          </w:p>
          <w:p w14:paraId="019EBD5A" w14:textId="77777777" w:rsidR="00B93AAE" w:rsidRPr="00B93AAE" w:rsidRDefault="00B93AAE" w:rsidP="00C96EBA">
            <w:pPr>
              <w:widowControl w:val="0"/>
              <w:autoSpaceDE w:val="0"/>
              <w:autoSpaceDN w:val="0"/>
              <w:spacing w:before="105" w:after="0" w:line="360" w:lineRule="auto"/>
              <w:ind w:left="80"/>
              <w:rPr>
                <w:rFonts w:ascii="Times New Roman" w:eastAsia="Times New Roman" w:hAnsi="Times New Roman"/>
                <w:i/>
                <w:sz w:val="17"/>
              </w:rPr>
            </w:pPr>
            <w:r w:rsidRPr="00B93AAE">
              <w:rPr>
                <w:rFonts w:ascii="Times New Roman" w:eastAsia="Times New Roman" w:hAnsi="Times New Roman"/>
                <w:i/>
                <w:color w:val="231F20"/>
                <w:sz w:val="17"/>
              </w:rPr>
              <w:t xml:space="preserve">Phytochemical </w:t>
            </w:r>
            <w:r w:rsidRPr="00B93AAE">
              <w:rPr>
                <w:rFonts w:ascii="Times New Roman" w:eastAsia="Times New Roman" w:hAnsi="Times New Roman"/>
                <w:i/>
                <w:color w:val="231F20"/>
                <w:spacing w:val="-2"/>
                <w:sz w:val="17"/>
              </w:rPr>
              <w:t>constituents</w:t>
            </w:r>
          </w:p>
        </w:tc>
        <w:tc>
          <w:tcPr>
            <w:tcW w:w="2819" w:type="dxa"/>
            <w:vMerge w:val="restart"/>
            <w:tcBorders>
              <w:top w:val="single" w:sz="4" w:space="0" w:color="231F20"/>
              <w:bottom w:val="single" w:sz="4" w:space="0" w:color="231F20"/>
            </w:tcBorders>
          </w:tcPr>
          <w:p w14:paraId="41D2E6CF"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18"/>
              </w:rPr>
            </w:pPr>
          </w:p>
          <w:p w14:paraId="52ED671F" w14:textId="77777777" w:rsidR="00B93AAE" w:rsidRPr="00B93AAE" w:rsidRDefault="00B93AAE" w:rsidP="00C96EBA">
            <w:pPr>
              <w:widowControl w:val="0"/>
              <w:autoSpaceDE w:val="0"/>
              <w:autoSpaceDN w:val="0"/>
              <w:spacing w:before="105" w:after="0" w:line="360" w:lineRule="auto"/>
              <w:ind w:left="370"/>
              <w:rPr>
                <w:rFonts w:ascii="Times New Roman" w:eastAsia="Times New Roman" w:hAnsi="Times New Roman"/>
                <w:i/>
                <w:sz w:val="17"/>
              </w:rPr>
            </w:pPr>
            <w:r w:rsidRPr="00B93AAE">
              <w:rPr>
                <w:rFonts w:ascii="Times New Roman" w:eastAsia="Times New Roman" w:hAnsi="Times New Roman"/>
                <w:i/>
                <w:color w:val="231F20"/>
                <w:spacing w:val="-4"/>
                <w:sz w:val="17"/>
              </w:rPr>
              <w:t>Test</w:t>
            </w:r>
          </w:p>
        </w:tc>
        <w:tc>
          <w:tcPr>
            <w:tcW w:w="4668" w:type="dxa"/>
            <w:gridSpan w:val="2"/>
            <w:tcBorders>
              <w:top w:val="single" w:sz="4" w:space="0" w:color="231F20"/>
              <w:bottom w:val="single" w:sz="4" w:space="0" w:color="231F20"/>
            </w:tcBorders>
          </w:tcPr>
          <w:p w14:paraId="7899DFFB" w14:textId="77777777" w:rsidR="00B93AAE" w:rsidRPr="00B93AAE" w:rsidRDefault="00B93AAE" w:rsidP="00C96EBA">
            <w:pPr>
              <w:widowControl w:val="0"/>
              <w:autoSpaceDE w:val="0"/>
              <w:autoSpaceDN w:val="0"/>
              <w:spacing w:before="34" w:after="0" w:line="360" w:lineRule="auto"/>
              <w:ind w:left="80"/>
              <w:rPr>
                <w:rFonts w:ascii="Times New Roman" w:eastAsia="Times New Roman" w:hAnsi="Times New Roman"/>
                <w:i/>
                <w:sz w:val="17"/>
              </w:rPr>
            </w:pPr>
            <w:r w:rsidRPr="00B93AAE">
              <w:rPr>
                <w:rFonts w:ascii="Times New Roman" w:eastAsia="Times New Roman" w:hAnsi="Times New Roman"/>
                <w:i/>
                <w:color w:val="231F20"/>
                <w:sz w:val="17"/>
              </w:rPr>
              <w:t xml:space="preserve">Allium </w:t>
            </w:r>
            <w:r w:rsidR="00150887">
              <w:rPr>
                <w:rFonts w:ascii="Times New Roman" w:eastAsia="Times New Roman" w:hAnsi="Times New Roman"/>
                <w:i/>
                <w:color w:val="231F20"/>
                <w:spacing w:val="-2"/>
                <w:sz w:val="17"/>
              </w:rPr>
              <w:t>hookeri</w:t>
            </w:r>
          </w:p>
        </w:tc>
      </w:tr>
      <w:tr w:rsidR="00B93AAE" w:rsidRPr="00B93AAE" w14:paraId="7741874D" w14:textId="77777777" w:rsidTr="00696657">
        <w:trPr>
          <w:trHeight w:val="268"/>
        </w:trPr>
        <w:tc>
          <w:tcPr>
            <w:tcW w:w="2603" w:type="dxa"/>
            <w:vMerge/>
            <w:tcBorders>
              <w:top w:val="nil"/>
              <w:bottom w:val="single" w:sz="4" w:space="0" w:color="231F20"/>
            </w:tcBorders>
          </w:tcPr>
          <w:p w14:paraId="2CC6B620"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2"/>
                <w:szCs w:val="2"/>
              </w:rPr>
            </w:pPr>
          </w:p>
        </w:tc>
        <w:tc>
          <w:tcPr>
            <w:tcW w:w="2819" w:type="dxa"/>
            <w:vMerge/>
            <w:tcBorders>
              <w:top w:val="nil"/>
              <w:bottom w:val="single" w:sz="4" w:space="0" w:color="231F20"/>
            </w:tcBorders>
          </w:tcPr>
          <w:p w14:paraId="5E45B29B"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2"/>
                <w:szCs w:val="2"/>
              </w:rPr>
            </w:pPr>
          </w:p>
        </w:tc>
        <w:tc>
          <w:tcPr>
            <w:tcW w:w="1798" w:type="dxa"/>
            <w:tcBorders>
              <w:top w:val="single" w:sz="4" w:space="0" w:color="231F20"/>
              <w:bottom w:val="single" w:sz="4" w:space="0" w:color="231F20"/>
            </w:tcBorders>
          </w:tcPr>
          <w:p w14:paraId="32E1BB00" w14:textId="77777777" w:rsidR="00B93AAE" w:rsidRPr="00B93AAE" w:rsidRDefault="00B93AAE" w:rsidP="00C96EBA">
            <w:pPr>
              <w:widowControl w:val="0"/>
              <w:autoSpaceDE w:val="0"/>
              <w:autoSpaceDN w:val="0"/>
              <w:spacing w:before="34" w:after="0" w:line="360" w:lineRule="auto"/>
              <w:ind w:left="80"/>
              <w:rPr>
                <w:rFonts w:ascii="Times New Roman" w:eastAsia="Times New Roman" w:hAnsi="Times New Roman"/>
                <w:i/>
                <w:sz w:val="17"/>
              </w:rPr>
            </w:pPr>
            <w:r w:rsidRPr="00B93AAE">
              <w:rPr>
                <w:rFonts w:ascii="Times New Roman" w:eastAsia="Times New Roman" w:hAnsi="Times New Roman"/>
                <w:i/>
                <w:color w:val="231F20"/>
                <w:sz w:val="17"/>
              </w:rPr>
              <w:t xml:space="preserve">Aqueous </w:t>
            </w:r>
            <w:r w:rsidRPr="00B93AAE">
              <w:rPr>
                <w:rFonts w:ascii="Times New Roman" w:eastAsia="Times New Roman" w:hAnsi="Times New Roman"/>
                <w:i/>
                <w:color w:val="231F20"/>
                <w:spacing w:val="-2"/>
                <w:sz w:val="17"/>
              </w:rPr>
              <w:t>extract</w:t>
            </w:r>
          </w:p>
        </w:tc>
        <w:tc>
          <w:tcPr>
            <w:tcW w:w="2870" w:type="dxa"/>
            <w:tcBorders>
              <w:top w:val="single" w:sz="4" w:space="0" w:color="231F20"/>
              <w:bottom w:val="single" w:sz="4" w:space="0" w:color="231F20"/>
            </w:tcBorders>
          </w:tcPr>
          <w:p w14:paraId="18CFCEE9" w14:textId="77777777" w:rsidR="00B93AAE" w:rsidRPr="00B93AAE" w:rsidRDefault="00B93AAE" w:rsidP="00C96EBA">
            <w:pPr>
              <w:widowControl w:val="0"/>
              <w:autoSpaceDE w:val="0"/>
              <w:autoSpaceDN w:val="0"/>
              <w:spacing w:before="34" w:after="0" w:line="360" w:lineRule="auto"/>
              <w:ind w:left="617"/>
              <w:rPr>
                <w:rFonts w:ascii="Times New Roman" w:eastAsia="Times New Roman" w:hAnsi="Times New Roman"/>
                <w:i/>
                <w:sz w:val="17"/>
              </w:rPr>
            </w:pPr>
            <w:r w:rsidRPr="00B93AAE">
              <w:rPr>
                <w:rFonts w:ascii="Times New Roman" w:eastAsia="Times New Roman" w:hAnsi="Times New Roman"/>
                <w:i/>
                <w:color w:val="231F20"/>
                <w:sz w:val="17"/>
              </w:rPr>
              <w:t xml:space="preserve">Methanolic </w:t>
            </w:r>
            <w:r w:rsidRPr="00B93AAE">
              <w:rPr>
                <w:rFonts w:ascii="Times New Roman" w:eastAsia="Times New Roman" w:hAnsi="Times New Roman"/>
                <w:i/>
                <w:color w:val="231F20"/>
                <w:spacing w:val="-2"/>
                <w:sz w:val="17"/>
              </w:rPr>
              <w:t>extract</w:t>
            </w:r>
          </w:p>
        </w:tc>
      </w:tr>
      <w:tr w:rsidR="00B93AAE" w:rsidRPr="00B93AAE" w14:paraId="0F28C229" w14:textId="77777777" w:rsidTr="00696657">
        <w:trPr>
          <w:trHeight w:val="274"/>
        </w:trPr>
        <w:tc>
          <w:tcPr>
            <w:tcW w:w="2603" w:type="dxa"/>
            <w:tcBorders>
              <w:top w:val="single" w:sz="4" w:space="0" w:color="231F20"/>
            </w:tcBorders>
          </w:tcPr>
          <w:p w14:paraId="27F079D4" w14:textId="77777777" w:rsidR="00B93AAE" w:rsidRPr="00B93AAE" w:rsidRDefault="00B93AAE" w:rsidP="00C96EBA">
            <w:pPr>
              <w:widowControl w:val="0"/>
              <w:autoSpaceDE w:val="0"/>
              <w:autoSpaceDN w:val="0"/>
              <w:spacing w:before="34"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Amino</w:t>
            </w:r>
            <w:r w:rsidRPr="00B93AAE">
              <w:rPr>
                <w:rFonts w:ascii="Times New Roman" w:eastAsia="Times New Roman" w:hAnsi="Times New Roman"/>
                <w:color w:val="231F20"/>
                <w:spacing w:val="-2"/>
                <w:sz w:val="17"/>
              </w:rPr>
              <w:t>acids</w:t>
            </w:r>
          </w:p>
        </w:tc>
        <w:tc>
          <w:tcPr>
            <w:tcW w:w="2819" w:type="dxa"/>
            <w:tcBorders>
              <w:top w:val="single" w:sz="4" w:space="0" w:color="231F20"/>
            </w:tcBorders>
          </w:tcPr>
          <w:p w14:paraId="4F7E805F" w14:textId="77777777" w:rsidR="00B93AAE" w:rsidRPr="00B93AAE" w:rsidRDefault="00B93AAE" w:rsidP="00C96EBA">
            <w:pPr>
              <w:widowControl w:val="0"/>
              <w:autoSpaceDE w:val="0"/>
              <w:autoSpaceDN w:val="0"/>
              <w:spacing w:before="34"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Ninhydrin</w:t>
            </w:r>
            <w:r w:rsidRPr="00B93AAE">
              <w:rPr>
                <w:rFonts w:ascii="Times New Roman" w:eastAsia="Times New Roman" w:hAnsi="Times New Roman"/>
                <w:color w:val="231F20"/>
                <w:spacing w:val="-4"/>
                <w:sz w:val="17"/>
              </w:rPr>
              <w:t>test</w:t>
            </w:r>
          </w:p>
        </w:tc>
        <w:tc>
          <w:tcPr>
            <w:tcW w:w="1798" w:type="dxa"/>
            <w:tcBorders>
              <w:top w:val="single" w:sz="4" w:space="0" w:color="231F20"/>
            </w:tcBorders>
          </w:tcPr>
          <w:p w14:paraId="430FABDB" w14:textId="77777777" w:rsidR="00B93AAE" w:rsidRPr="00B93AAE" w:rsidRDefault="00713ED3" w:rsidP="00C96EBA">
            <w:pPr>
              <w:widowControl w:val="0"/>
              <w:autoSpaceDE w:val="0"/>
              <w:autoSpaceDN w:val="0"/>
              <w:spacing w:before="34" w:after="0" w:line="360" w:lineRule="auto"/>
              <w:ind w:left="80"/>
              <w:rPr>
                <w:rFonts w:ascii="Times New Roman" w:eastAsia="Times New Roman" w:hAnsi="Times New Roman"/>
                <w:sz w:val="17"/>
              </w:rPr>
            </w:pPr>
            <w:r>
              <w:rPr>
                <w:rFonts w:ascii="Times New Roman" w:eastAsia="Times New Roman" w:hAnsi="Times New Roman"/>
                <w:color w:val="231F20"/>
                <w:sz w:val="17"/>
              </w:rPr>
              <w:t>+</w:t>
            </w:r>
          </w:p>
        </w:tc>
        <w:tc>
          <w:tcPr>
            <w:tcW w:w="2870" w:type="dxa"/>
            <w:tcBorders>
              <w:top w:val="single" w:sz="4" w:space="0" w:color="231F20"/>
            </w:tcBorders>
          </w:tcPr>
          <w:p w14:paraId="4B40C740" w14:textId="77777777" w:rsidR="00B93AAE" w:rsidRPr="00B93AAE" w:rsidRDefault="00B93AAE" w:rsidP="00C96EBA">
            <w:pPr>
              <w:widowControl w:val="0"/>
              <w:autoSpaceDE w:val="0"/>
              <w:autoSpaceDN w:val="0"/>
              <w:spacing w:before="34"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67330597" w14:textId="77777777" w:rsidTr="00696657">
        <w:trPr>
          <w:trHeight w:val="277"/>
        </w:trPr>
        <w:tc>
          <w:tcPr>
            <w:tcW w:w="2603" w:type="dxa"/>
          </w:tcPr>
          <w:p w14:paraId="29AD658E"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pacing w:val="-2"/>
                <w:sz w:val="17"/>
              </w:rPr>
              <w:t>Alkaloids</w:t>
            </w:r>
          </w:p>
        </w:tc>
        <w:tc>
          <w:tcPr>
            <w:tcW w:w="2819" w:type="dxa"/>
          </w:tcPr>
          <w:p w14:paraId="7C1DB713"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Hager’s</w:t>
            </w:r>
            <w:r w:rsidRPr="00B93AAE">
              <w:rPr>
                <w:rFonts w:ascii="Times New Roman" w:eastAsia="Times New Roman" w:hAnsi="Times New Roman"/>
                <w:color w:val="231F20"/>
                <w:spacing w:val="-4"/>
                <w:sz w:val="17"/>
              </w:rPr>
              <w:t>test</w:t>
            </w:r>
          </w:p>
        </w:tc>
        <w:tc>
          <w:tcPr>
            <w:tcW w:w="1798" w:type="dxa"/>
          </w:tcPr>
          <w:p w14:paraId="1B05407A"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w:t>
            </w:r>
          </w:p>
        </w:tc>
        <w:tc>
          <w:tcPr>
            <w:tcW w:w="2870" w:type="dxa"/>
          </w:tcPr>
          <w:p w14:paraId="33874371"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3FDE2EEC" w14:textId="77777777" w:rsidTr="00696657">
        <w:trPr>
          <w:trHeight w:val="277"/>
        </w:trPr>
        <w:tc>
          <w:tcPr>
            <w:tcW w:w="2603" w:type="dxa"/>
            <w:vMerge w:val="restart"/>
          </w:tcPr>
          <w:p w14:paraId="2B6A4CE5"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 xml:space="preserve">Carbohydrates(reducing </w:t>
            </w:r>
            <w:r w:rsidRPr="00B93AAE">
              <w:rPr>
                <w:rFonts w:ascii="Times New Roman" w:eastAsia="Times New Roman" w:hAnsi="Times New Roman"/>
                <w:color w:val="231F20"/>
                <w:spacing w:val="-2"/>
                <w:sz w:val="17"/>
              </w:rPr>
              <w:t>sugar)</w:t>
            </w:r>
          </w:p>
        </w:tc>
        <w:tc>
          <w:tcPr>
            <w:tcW w:w="2819" w:type="dxa"/>
          </w:tcPr>
          <w:p w14:paraId="2814BB45"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pacing w:val="-2"/>
                <w:sz w:val="17"/>
              </w:rPr>
              <w:t>Benedict’s</w:t>
            </w:r>
            <w:r w:rsidRPr="00B93AAE">
              <w:rPr>
                <w:rFonts w:ascii="Times New Roman" w:eastAsia="Times New Roman" w:hAnsi="Times New Roman"/>
                <w:color w:val="231F20"/>
                <w:spacing w:val="-4"/>
                <w:sz w:val="17"/>
              </w:rPr>
              <w:t>test</w:t>
            </w:r>
          </w:p>
        </w:tc>
        <w:tc>
          <w:tcPr>
            <w:tcW w:w="1798" w:type="dxa"/>
          </w:tcPr>
          <w:p w14:paraId="3E6103E2"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w:t>
            </w:r>
          </w:p>
        </w:tc>
        <w:tc>
          <w:tcPr>
            <w:tcW w:w="2870" w:type="dxa"/>
          </w:tcPr>
          <w:p w14:paraId="2ADEC953"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63D9C232" w14:textId="77777777" w:rsidTr="00696657">
        <w:trPr>
          <w:trHeight w:val="277"/>
        </w:trPr>
        <w:tc>
          <w:tcPr>
            <w:tcW w:w="2603" w:type="dxa"/>
            <w:vMerge/>
            <w:tcBorders>
              <w:top w:val="nil"/>
            </w:tcBorders>
          </w:tcPr>
          <w:p w14:paraId="49BAEF4C"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2"/>
                <w:szCs w:val="2"/>
              </w:rPr>
            </w:pPr>
          </w:p>
        </w:tc>
        <w:tc>
          <w:tcPr>
            <w:tcW w:w="2819" w:type="dxa"/>
          </w:tcPr>
          <w:p w14:paraId="237B0F1A"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pacing w:val="-2"/>
                <w:sz w:val="17"/>
              </w:rPr>
              <w:t>Fehling’s</w:t>
            </w:r>
            <w:r w:rsidRPr="00B93AAE">
              <w:rPr>
                <w:rFonts w:ascii="Times New Roman" w:eastAsia="Times New Roman" w:hAnsi="Times New Roman"/>
                <w:color w:val="231F20"/>
                <w:spacing w:val="-4"/>
                <w:sz w:val="17"/>
              </w:rPr>
              <w:t>test</w:t>
            </w:r>
          </w:p>
        </w:tc>
        <w:tc>
          <w:tcPr>
            <w:tcW w:w="1798" w:type="dxa"/>
          </w:tcPr>
          <w:p w14:paraId="42FF1FC7"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w:t>
            </w:r>
          </w:p>
        </w:tc>
        <w:tc>
          <w:tcPr>
            <w:tcW w:w="2870" w:type="dxa"/>
          </w:tcPr>
          <w:p w14:paraId="5072EC22"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02C3FC64" w14:textId="77777777" w:rsidTr="00696657">
        <w:trPr>
          <w:trHeight w:val="277"/>
        </w:trPr>
        <w:tc>
          <w:tcPr>
            <w:tcW w:w="2603" w:type="dxa"/>
            <w:vMerge w:val="restart"/>
          </w:tcPr>
          <w:p w14:paraId="33FBDCF2"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pacing w:val="-2"/>
                <w:sz w:val="17"/>
              </w:rPr>
              <w:t>Flavonoids</w:t>
            </w:r>
          </w:p>
        </w:tc>
        <w:tc>
          <w:tcPr>
            <w:tcW w:w="2819" w:type="dxa"/>
          </w:tcPr>
          <w:p w14:paraId="6057EF27"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Alkalinereagent</w:t>
            </w:r>
            <w:r w:rsidRPr="00B93AAE">
              <w:rPr>
                <w:rFonts w:ascii="Times New Roman" w:eastAsia="Times New Roman" w:hAnsi="Times New Roman"/>
                <w:color w:val="231F20"/>
                <w:spacing w:val="-4"/>
                <w:sz w:val="17"/>
              </w:rPr>
              <w:t>test</w:t>
            </w:r>
          </w:p>
        </w:tc>
        <w:tc>
          <w:tcPr>
            <w:tcW w:w="1798" w:type="dxa"/>
          </w:tcPr>
          <w:p w14:paraId="287E90B3" w14:textId="77777777" w:rsidR="00B93AAE" w:rsidRPr="00B93AAE" w:rsidRDefault="00B5668C" w:rsidP="00C96EBA">
            <w:pPr>
              <w:widowControl w:val="0"/>
              <w:autoSpaceDE w:val="0"/>
              <w:autoSpaceDN w:val="0"/>
              <w:spacing w:before="37" w:after="0" w:line="360" w:lineRule="auto"/>
              <w:ind w:left="80"/>
              <w:rPr>
                <w:rFonts w:ascii="Times New Roman" w:eastAsia="Times New Roman" w:hAnsi="Times New Roman"/>
                <w:sz w:val="17"/>
              </w:rPr>
            </w:pPr>
            <w:r>
              <w:rPr>
                <w:rFonts w:ascii="Times New Roman" w:eastAsia="Times New Roman" w:hAnsi="Times New Roman"/>
                <w:color w:val="231F20"/>
                <w:sz w:val="17"/>
              </w:rPr>
              <w:t>+</w:t>
            </w:r>
          </w:p>
        </w:tc>
        <w:tc>
          <w:tcPr>
            <w:tcW w:w="2870" w:type="dxa"/>
          </w:tcPr>
          <w:p w14:paraId="1A81DB3A" w14:textId="77777777" w:rsidR="00B93AAE" w:rsidRPr="00B93AAE" w:rsidRDefault="00B5668C" w:rsidP="00C96EBA">
            <w:pPr>
              <w:widowControl w:val="0"/>
              <w:autoSpaceDE w:val="0"/>
              <w:autoSpaceDN w:val="0"/>
              <w:spacing w:before="37" w:after="0" w:line="360" w:lineRule="auto"/>
              <w:ind w:left="617"/>
              <w:rPr>
                <w:rFonts w:ascii="Times New Roman" w:eastAsia="Times New Roman" w:hAnsi="Times New Roman"/>
                <w:sz w:val="17"/>
              </w:rPr>
            </w:pPr>
            <w:r>
              <w:rPr>
                <w:rFonts w:ascii="Times New Roman" w:eastAsia="Times New Roman" w:hAnsi="Times New Roman"/>
                <w:color w:val="231F20"/>
                <w:sz w:val="17"/>
              </w:rPr>
              <w:t>+</w:t>
            </w:r>
          </w:p>
        </w:tc>
      </w:tr>
      <w:tr w:rsidR="00B93AAE" w:rsidRPr="00B93AAE" w14:paraId="065DF0E2" w14:textId="77777777" w:rsidTr="00696657">
        <w:trPr>
          <w:trHeight w:val="277"/>
        </w:trPr>
        <w:tc>
          <w:tcPr>
            <w:tcW w:w="2603" w:type="dxa"/>
            <w:vMerge/>
            <w:tcBorders>
              <w:top w:val="nil"/>
            </w:tcBorders>
          </w:tcPr>
          <w:p w14:paraId="33B64446"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2"/>
                <w:szCs w:val="2"/>
              </w:rPr>
            </w:pPr>
          </w:p>
        </w:tc>
        <w:tc>
          <w:tcPr>
            <w:tcW w:w="2819" w:type="dxa"/>
          </w:tcPr>
          <w:p w14:paraId="7265F0E5"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 xml:space="preserve">Lead acetate </w:t>
            </w:r>
            <w:r w:rsidRPr="00B93AAE">
              <w:rPr>
                <w:rFonts w:ascii="Times New Roman" w:eastAsia="Times New Roman" w:hAnsi="Times New Roman"/>
                <w:color w:val="231F20"/>
                <w:spacing w:val="-4"/>
                <w:sz w:val="17"/>
              </w:rPr>
              <w:t>test</w:t>
            </w:r>
          </w:p>
        </w:tc>
        <w:tc>
          <w:tcPr>
            <w:tcW w:w="1798" w:type="dxa"/>
          </w:tcPr>
          <w:p w14:paraId="4BD76C43" w14:textId="77777777" w:rsidR="00B93AAE" w:rsidRPr="00B93AAE" w:rsidRDefault="00B5668C" w:rsidP="00C96EBA">
            <w:pPr>
              <w:widowControl w:val="0"/>
              <w:autoSpaceDE w:val="0"/>
              <w:autoSpaceDN w:val="0"/>
              <w:spacing w:before="37" w:after="0" w:line="360" w:lineRule="auto"/>
              <w:ind w:left="80"/>
              <w:rPr>
                <w:rFonts w:ascii="Times New Roman" w:eastAsia="Times New Roman" w:hAnsi="Times New Roman"/>
                <w:sz w:val="17"/>
              </w:rPr>
            </w:pPr>
            <w:r>
              <w:rPr>
                <w:rFonts w:ascii="Times New Roman" w:eastAsia="Times New Roman" w:hAnsi="Times New Roman"/>
                <w:color w:val="231F20"/>
                <w:sz w:val="17"/>
              </w:rPr>
              <w:t>+</w:t>
            </w:r>
          </w:p>
        </w:tc>
        <w:tc>
          <w:tcPr>
            <w:tcW w:w="2870" w:type="dxa"/>
          </w:tcPr>
          <w:p w14:paraId="226135E9" w14:textId="77777777" w:rsidR="00B93AAE" w:rsidRPr="00B93AAE" w:rsidRDefault="00B5668C" w:rsidP="00C96EBA">
            <w:pPr>
              <w:widowControl w:val="0"/>
              <w:autoSpaceDE w:val="0"/>
              <w:autoSpaceDN w:val="0"/>
              <w:spacing w:before="37" w:after="0" w:line="360" w:lineRule="auto"/>
              <w:ind w:left="617"/>
              <w:rPr>
                <w:rFonts w:ascii="Times New Roman" w:eastAsia="Times New Roman" w:hAnsi="Times New Roman"/>
                <w:sz w:val="17"/>
              </w:rPr>
            </w:pPr>
            <w:r>
              <w:rPr>
                <w:rFonts w:ascii="Times New Roman" w:eastAsia="Times New Roman" w:hAnsi="Times New Roman"/>
                <w:color w:val="231F20"/>
                <w:sz w:val="17"/>
              </w:rPr>
              <w:t>+</w:t>
            </w:r>
          </w:p>
        </w:tc>
      </w:tr>
      <w:tr w:rsidR="00B93AAE" w:rsidRPr="00B93AAE" w14:paraId="3EDC3988" w14:textId="77777777" w:rsidTr="00696657">
        <w:trPr>
          <w:trHeight w:val="277"/>
        </w:trPr>
        <w:tc>
          <w:tcPr>
            <w:tcW w:w="2603" w:type="dxa"/>
          </w:tcPr>
          <w:p w14:paraId="5CEEBB48"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Phenolic</w:t>
            </w:r>
            <w:r w:rsidR="00713ED3">
              <w:rPr>
                <w:rFonts w:ascii="Times New Roman" w:eastAsia="Times New Roman" w:hAnsi="Times New Roman"/>
                <w:color w:val="231F20"/>
                <w:sz w:val="17"/>
              </w:rPr>
              <w:t xml:space="preserve"> </w:t>
            </w:r>
            <w:r w:rsidRPr="00B93AAE">
              <w:rPr>
                <w:rFonts w:ascii="Times New Roman" w:eastAsia="Times New Roman" w:hAnsi="Times New Roman"/>
                <w:color w:val="231F20"/>
                <w:spacing w:val="-2"/>
                <w:sz w:val="17"/>
              </w:rPr>
              <w:t>compounds</w:t>
            </w:r>
          </w:p>
        </w:tc>
        <w:tc>
          <w:tcPr>
            <w:tcW w:w="2819" w:type="dxa"/>
          </w:tcPr>
          <w:p w14:paraId="4D93A74D"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 xml:space="preserve">Lead acetate </w:t>
            </w:r>
            <w:r w:rsidRPr="00B93AAE">
              <w:rPr>
                <w:rFonts w:ascii="Times New Roman" w:eastAsia="Times New Roman" w:hAnsi="Times New Roman"/>
                <w:color w:val="231F20"/>
                <w:spacing w:val="-4"/>
                <w:sz w:val="17"/>
              </w:rPr>
              <w:t>test</w:t>
            </w:r>
          </w:p>
        </w:tc>
        <w:tc>
          <w:tcPr>
            <w:tcW w:w="1798" w:type="dxa"/>
          </w:tcPr>
          <w:p w14:paraId="34860F43" w14:textId="77777777" w:rsidR="00B93AAE" w:rsidRPr="00B93AAE" w:rsidRDefault="00B5668C" w:rsidP="00C96EBA">
            <w:pPr>
              <w:widowControl w:val="0"/>
              <w:autoSpaceDE w:val="0"/>
              <w:autoSpaceDN w:val="0"/>
              <w:spacing w:before="37" w:after="0" w:line="360" w:lineRule="auto"/>
              <w:ind w:left="80"/>
              <w:rPr>
                <w:rFonts w:ascii="Times New Roman" w:eastAsia="Times New Roman" w:hAnsi="Times New Roman"/>
                <w:sz w:val="17"/>
              </w:rPr>
            </w:pPr>
            <w:r>
              <w:rPr>
                <w:rFonts w:ascii="Times New Roman" w:eastAsia="Times New Roman" w:hAnsi="Times New Roman"/>
                <w:color w:val="231F20"/>
                <w:sz w:val="17"/>
              </w:rPr>
              <w:t>+</w:t>
            </w:r>
          </w:p>
        </w:tc>
        <w:tc>
          <w:tcPr>
            <w:tcW w:w="2870" w:type="dxa"/>
          </w:tcPr>
          <w:p w14:paraId="16045276" w14:textId="77777777" w:rsidR="00B93AAE" w:rsidRPr="00B93AAE" w:rsidRDefault="00B5668C" w:rsidP="00C96EBA">
            <w:pPr>
              <w:widowControl w:val="0"/>
              <w:autoSpaceDE w:val="0"/>
              <w:autoSpaceDN w:val="0"/>
              <w:spacing w:before="37" w:after="0" w:line="360" w:lineRule="auto"/>
              <w:ind w:left="617"/>
              <w:rPr>
                <w:rFonts w:ascii="Times New Roman" w:eastAsia="Times New Roman" w:hAnsi="Times New Roman"/>
                <w:sz w:val="17"/>
              </w:rPr>
            </w:pPr>
            <w:r>
              <w:rPr>
                <w:rFonts w:ascii="Times New Roman" w:eastAsia="Times New Roman" w:hAnsi="Times New Roman"/>
                <w:color w:val="231F20"/>
                <w:sz w:val="17"/>
              </w:rPr>
              <w:t>+</w:t>
            </w:r>
          </w:p>
        </w:tc>
      </w:tr>
      <w:tr w:rsidR="00B93AAE" w:rsidRPr="00B93AAE" w14:paraId="01DFA203" w14:textId="77777777" w:rsidTr="00696657">
        <w:trPr>
          <w:trHeight w:val="277"/>
        </w:trPr>
        <w:tc>
          <w:tcPr>
            <w:tcW w:w="2603" w:type="dxa"/>
          </w:tcPr>
          <w:p w14:paraId="2197E6E2"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Steroids</w:t>
            </w:r>
            <w:r w:rsidR="00713ED3">
              <w:rPr>
                <w:rFonts w:ascii="Times New Roman" w:eastAsia="Times New Roman" w:hAnsi="Times New Roman"/>
                <w:color w:val="231F20"/>
                <w:sz w:val="17"/>
              </w:rPr>
              <w:t xml:space="preserve"> </w:t>
            </w:r>
            <w:r w:rsidRPr="00B93AAE">
              <w:rPr>
                <w:rFonts w:ascii="Times New Roman" w:eastAsia="Times New Roman" w:hAnsi="Times New Roman"/>
                <w:color w:val="231F20"/>
                <w:sz w:val="17"/>
              </w:rPr>
              <w:t>and</w:t>
            </w:r>
            <w:r w:rsidRPr="00B93AAE">
              <w:rPr>
                <w:rFonts w:ascii="Times New Roman" w:eastAsia="Times New Roman" w:hAnsi="Times New Roman"/>
                <w:color w:val="231F20"/>
                <w:spacing w:val="-2"/>
                <w:sz w:val="17"/>
              </w:rPr>
              <w:t>Terpenoids</w:t>
            </w:r>
          </w:p>
        </w:tc>
        <w:tc>
          <w:tcPr>
            <w:tcW w:w="2819" w:type="dxa"/>
          </w:tcPr>
          <w:p w14:paraId="5B8122B9"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FerricChloride</w:t>
            </w:r>
            <w:r w:rsidRPr="00B93AAE">
              <w:rPr>
                <w:rFonts w:ascii="Times New Roman" w:eastAsia="Times New Roman" w:hAnsi="Times New Roman"/>
                <w:color w:val="231F20"/>
                <w:spacing w:val="-4"/>
                <w:sz w:val="17"/>
              </w:rPr>
              <w:t>test</w:t>
            </w:r>
          </w:p>
        </w:tc>
        <w:tc>
          <w:tcPr>
            <w:tcW w:w="1798" w:type="dxa"/>
          </w:tcPr>
          <w:p w14:paraId="041DFD02" w14:textId="77777777" w:rsidR="00B93AAE" w:rsidRPr="00B93AAE" w:rsidRDefault="00713ED3" w:rsidP="00C96EBA">
            <w:pPr>
              <w:widowControl w:val="0"/>
              <w:autoSpaceDE w:val="0"/>
              <w:autoSpaceDN w:val="0"/>
              <w:spacing w:before="37" w:after="0" w:line="360" w:lineRule="auto"/>
              <w:ind w:left="80"/>
              <w:rPr>
                <w:rFonts w:ascii="Times New Roman" w:eastAsia="Times New Roman" w:hAnsi="Times New Roman"/>
                <w:sz w:val="17"/>
              </w:rPr>
            </w:pPr>
            <w:r>
              <w:rPr>
                <w:rFonts w:ascii="Times New Roman" w:eastAsia="Times New Roman" w:hAnsi="Times New Roman"/>
                <w:color w:val="231F20"/>
                <w:sz w:val="17"/>
              </w:rPr>
              <w:t>+</w:t>
            </w:r>
          </w:p>
        </w:tc>
        <w:tc>
          <w:tcPr>
            <w:tcW w:w="2870" w:type="dxa"/>
          </w:tcPr>
          <w:p w14:paraId="0D7FFB7D" w14:textId="77777777" w:rsidR="00B93AAE" w:rsidRPr="00B93AAE" w:rsidRDefault="00150887" w:rsidP="00C96EBA">
            <w:pPr>
              <w:widowControl w:val="0"/>
              <w:autoSpaceDE w:val="0"/>
              <w:autoSpaceDN w:val="0"/>
              <w:spacing w:before="37" w:after="0" w:line="360" w:lineRule="auto"/>
              <w:ind w:left="617"/>
              <w:rPr>
                <w:rFonts w:ascii="Times New Roman" w:eastAsia="Times New Roman" w:hAnsi="Times New Roman"/>
                <w:sz w:val="17"/>
              </w:rPr>
            </w:pPr>
            <w:r>
              <w:rPr>
                <w:rFonts w:ascii="Times New Roman" w:eastAsia="Times New Roman" w:hAnsi="Times New Roman"/>
                <w:color w:val="231F20"/>
                <w:sz w:val="17"/>
              </w:rPr>
              <w:t>-</w:t>
            </w:r>
          </w:p>
        </w:tc>
      </w:tr>
      <w:tr w:rsidR="00B93AAE" w:rsidRPr="00B93AAE" w14:paraId="5F26AA5C" w14:textId="77777777" w:rsidTr="00696657">
        <w:trPr>
          <w:trHeight w:val="277"/>
        </w:trPr>
        <w:tc>
          <w:tcPr>
            <w:tcW w:w="2603" w:type="dxa"/>
          </w:tcPr>
          <w:p w14:paraId="7B56F805"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pacing w:val="-2"/>
                <w:sz w:val="17"/>
              </w:rPr>
              <w:t>Saponins</w:t>
            </w:r>
          </w:p>
        </w:tc>
        <w:tc>
          <w:tcPr>
            <w:tcW w:w="2819" w:type="dxa"/>
          </w:tcPr>
          <w:p w14:paraId="5275DB18"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pacing w:val="-2"/>
                <w:sz w:val="17"/>
              </w:rPr>
              <w:t>Salkowski’s</w:t>
            </w:r>
            <w:r w:rsidRPr="00B93AAE">
              <w:rPr>
                <w:rFonts w:ascii="Times New Roman" w:eastAsia="Times New Roman" w:hAnsi="Times New Roman"/>
                <w:color w:val="231F20"/>
                <w:spacing w:val="-4"/>
                <w:sz w:val="17"/>
              </w:rPr>
              <w:t>test</w:t>
            </w:r>
          </w:p>
        </w:tc>
        <w:tc>
          <w:tcPr>
            <w:tcW w:w="1798" w:type="dxa"/>
          </w:tcPr>
          <w:p w14:paraId="0E62FB44" w14:textId="77777777" w:rsidR="00B93AAE" w:rsidRDefault="00713ED3" w:rsidP="00C96EBA">
            <w:pPr>
              <w:widowControl w:val="0"/>
              <w:autoSpaceDE w:val="0"/>
              <w:autoSpaceDN w:val="0"/>
              <w:spacing w:before="37" w:after="0" w:line="360" w:lineRule="auto"/>
              <w:ind w:left="80"/>
              <w:rPr>
                <w:rFonts w:ascii="Times New Roman" w:eastAsia="Times New Roman" w:hAnsi="Times New Roman"/>
                <w:color w:val="231F20"/>
                <w:sz w:val="17"/>
              </w:rPr>
            </w:pPr>
            <w:r>
              <w:rPr>
                <w:rFonts w:ascii="Times New Roman" w:eastAsia="Times New Roman" w:hAnsi="Times New Roman"/>
                <w:color w:val="231F20"/>
                <w:sz w:val="17"/>
              </w:rPr>
              <w:t>+</w:t>
            </w:r>
          </w:p>
          <w:p w14:paraId="064E277D" w14:textId="77777777" w:rsidR="00150887" w:rsidRPr="00B93AAE" w:rsidRDefault="00150887" w:rsidP="00C96EBA">
            <w:pPr>
              <w:widowControl w:val="0"/>
              <w:autoSpaceDE w:val="0"/>
              <w:autoSpaceDN w:val="0"/>
              <w:spacing w:before="37" w:after="0" w:line="360" w:lineRule="auto"/>
              <w:ind w:left="80"/>
              <w:rPr>
                <w:rFonts w:ascii="Times New Roman" w:eastAsia="Times New Roman" w:hAnsi="Times New Roman"/>
                <w:sz w:val="17"/>
              </w:rPr>
            </w:pPr>
          </w:p>
        </w:tc>
        <w:tc>
          <w:tcPr>
            <w:tcW w:w="2870" w:type="dxa"/>
          </w:tcPr>
          <w:p w14:paraId="7F4D9A55"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60DB0BCD" w14:textId="77777777" w:rsidTr="00696657">
        <w:trPr>
          <w:trHeight w:val="277"/>
        </w:trPr>
        <w:tc>
          <w:tcPr>
            <w:tcW w:w="2603" w:type="dxa"/>
            <w:vMerge w:val="restart"/>
          </w:tcPr>
          <w:p w14:paraId="69627272"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pacing w:val="-2"/>
                <w:sz w:val="17"/>
              </w:rPr>
              <w:t>Tannins</w:t>
            </w:r>
          </w:p>
        </w:tc>
        <w:tc>
          <w:tcPr>
            <w:tcW w:w="2819" w:type="dxa"/>
          </w:tcPr>
          <w:p w14:paraId="00CD7641"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Froth</w:t>
            </w:r>
            <w:r w:rsidRPr="00B93AAE">
              <w:rPr>
                <w:rFonts w:ascii="Times New Roman" w:eastAsia="Times New Roman" w:hAnsi="Times New Roman"/>
                <w:color w:val="231F20"/>
                <w:spacing w:val="-4"/>
                <w:sz w:val="17"/>
              </w:rPr>
              <w:t>test</w:t>
            </w:r>
          </w:p>
        </w:tc>
        <w:tc>
          <w:tcPr>
            <w:tcW w:w="1798" w:type="dxa"/>
          </w:tcPr>
          <w:p w14:paraId="653E523C"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w:t>
            </w:r>
          </w:p>
        </w:tc>
        <w:tc>
          <w:tcPr>
            <w:tcW w:w="2870" w:type="dxa"/>
          </w:tcPr>
          <w:p w14:paraId="22E5B199"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32A7FE9F" w14:textId="77777777" w:rsidTr="00696657">
        <w:trPr>
          <w:trHeight w:val="277"/>
        </w:trPr>
        <w:tc>
          <w:tcPr>
            <w:tcW w:w="2603" w:type="dxa"/>
            <w:vMerge/>
            <w:tcBorders>
              <w:top w:val="nil"/>
            </w:tcBorders>
          </w:tcPr>
          <w:p w14:paraId="4E60B3C7" w14:textId="77777777" w:rsidR="00B93AAE" w:rsidRPr="00B93AAE" w:rsidRDefault="00B93AAE" w:rsidP="00C96EBA">
            <w:pPr>
              <w:widowControl w:val="0"/>
              <w:autoSpaceDE w:val="0"/>
              <w:autoSpaceDN w:val="0"/>
              <w:spacing w:after="0" w:line="360" w:lineRule="auto"/>
              <w:rPr>
                <w:rFonts w:ascii="Times New Roman" w:eastAsia="Times New Roman" w:hAnsi="Times New Roman"/>
                <w:sz w:val="2"/>
                <w:szCs w:val="2"/>
              </w:rPr>
            </w:pPr>
          </w:p>
        </w:tc>
        <w:tc>
          <w:tcPr>
            <w:tcW w:w="2819" w:type="dxa"/>
          </w:tcPr>
          <w:p w14:paraId="6EDDC03E"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 xml:space="preserve">Lead acetate </w:t>
            </w:r>
            <w:r w:rsidRPr="00B93AAE">
              <w:rPr>
                <w:rFonts w:ascii="Times New Roman" w:eastAsia="Times New Roman" w:hAnsi="Times New Roman"/>
                <w:color w:val="231F20"/>
                <w:spacing w:val="-4"/>
                <w:sz w:val="17"/>
              </w:rPr>
              <w:t>test</w:t>
            </w:r>
          </w:p>
        </w:tc>
        <w:tc>
          <w:tcPr>
            <w:tcW w:w="1798" w:type="dxa"/>
          </w:tcPr>
          <w:p w14:paraId="4C24FA64"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w:t>
            </w:r>
          </w:p>
        </w:tc>
        <w:tc>
          <w:tcPr>
            <w:tcW w:w="2870" w:type="dxa"/>
          </w:tcPr>
          <w:p w14:paraId="41A6AF83"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1A91C784" w14:textId="77777777" w:rsidTr="00696657">
        <w:trPr>
          <w:trHeight w:val="277"/>
        </w:trPr>
        <w:tc>
          <w:tcPr>
            <w:tcW w:w="2603" w:type="dxa"/>
          </w:tcPr>
          <w:p w14:paraId="71DFDEEB"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 xml:space="preserve">Cardiac </w:t>
            </w:r>
            <w:r w:rsidRPr="00B93AAE">
              <w:rPr>
                <w:rFonts w:ascii="Times New Roman" w:eastAsia="Times New Roman" w:hAnsi="Times New Roman"/>
                <w:color w:val="231F20"/>
                <w:spacing w:val="-2"/>
                <w:sz w:val="17"/>
              </w:rPr>
              <w:t>glycosides</w:t>
            </w:r>
          </w:p>
        </w:tc>
        <w:tc>
          <w:tcPr>
            <w:tcW w:w="2819" w:type="dxa"/>
          </w:tcPr>
          <w:p w14:paraId="3477D050"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Ferricchloride</w:t>
            </w:r>
            <w:r w:rsidRPr="00B93AAE">
              <w:rPr>
                <w:rFonts w:ascii="Times New Roman" w:eastAsia="Times New Roman" w:hAnsi="Times New Roman"/>
                <w:color w:val="231F20"/>
                <w:spacing w:val="-4"/>
                <w:sz w:val="17"/>
              </w:rPr>
              <w:t>test</w:t>
            </w:r>
          </w:p>
        </w:tc>
        <w:tc>
          <w:tcPr>
            <w:tcW w:w="1798" w:type="dxa"/>
          </w:tcPr>
          <w:p w14:paraId="737F591D" w14:textId="77777777" w:rsidR="00B93AAE" w:rsidRPr="00B93AAE" w:rsidRDefault="00B5668C" w:rsidP="00C96EBA">
            <w:pPr>
              <w:widowControl w:val="0"/>
              <w:autoSpaceDE w:val="0"/>
              <w:autoSpaceDN w:val="0"/>
              <w:spacing w:before="37" w:after="0" w:line="360" w:lineRule="auto"/>
              <w:ind w:left="80"/>
              <w:rPr>
                <w:rFonts w:ascii="Times New Roman" w:eastAsia="Times New Roman" w:hAnsi="Times New Roman"/>
                <w:sz w:val="17"/>
              </w:rPr>
            </w:pPr>
            <w:r>
              <w:rPr>
                <w:rFonts w:ascii="Times New Roman" w:eastAsia="Times New Roman" w:hAnsi="Times New Roman"/>
                <w:color w:val="231F20"/>
                <w:sz w:val="17"/>
              </w:rPr>
              <w:t>+</w:t>
            </w:r>
            <w:r w:rsidR="00150887">
              <w:rPr>
                <w:rFonts w:ascii="Times New Roman" w:eastAsia="Times New Roman" w:hAnsi="Times New Roman"/>
                <w:color w:val="231F20"/>
                <w:sz w:val="17"/>
              </w:rPr>
              <w:t>-</w:t>
            </w:r>
          </w:p>
        </w:tc>
        <w:tc>
          <w:tcPr>
            <w:tcW w:w="2870" w:type="dxa"/>
          </w:tcPr>
          <w:p w14:paraId="778A9562"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tr w:rsidR="00B93AAE" w:rsidRPr="00B93AAE" w14:paraId="3ACDFAB0" w14:textId="77777777" w:rsidTr="00696657">
        <w:trPr>
          <w:trHeight w:val="271"/>
        </w:trPr>
        <w:tc>
          <w:tcPr>
            <w:tcW w:w="2603" w:type="dxa"/>
            <w:tcBorders>
              <w:bottom w:val="single" w:sz="4" w:space="0" w:color="231F20"/>
            </w:tcBorders>
          </w:tcPr>
          <w:p w14:paraId="659FD09E"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pacing w:val="-5"/>
                <w:sz w:val="17"/>
              </w:rPr>
              <w:t>Oil</w:t>
            </w:r>
          </w:p>
        </w:tc>
        <w:tc>
          <w:tcPr>
            <w:tcW w:w="2819" w:type="dxa"/>
            <w:tcBorders>
              <w:bottom w:val="single" w:sz="4" w:space="0" w:color="231F20"/>
            </w:tcBorders>
          </w:tcPr>
          <w:p w14:paraId="3F132A0B" w14:textId="77777777" w:rsidR="00B93AAE" w:rsidRPr="00B93AAE" w:rsidRDefault="00B93AAE" w:rsidP="00C96EBA">
            <w:pPr>
              <w:widowControl w:val="0"/>
              <w:autoSpaceDE w:val="0"/>
              <w:autoSpaceDN w:val="0"/>
              <w:spacing w:before="37" w:after="0" w:line="360" w:lineRule="auto"/>
              <w:ind w:left="370"/>
              <w:rPr>
                <w:rFonts w:ascii="Times New Roman" w:eastAsia="Times New Roman" w:hAnsi="Times New Roman"/>
                <w:sz w:val="17"/>
              </w:rPr>
            </w:pPr>
            <w:r w:rsidRPr="00B93AAE">
              <w:rPr>
                <w:rFonts w:ascii="Times New Roman" w:eastAsia="Times New Roman" w:hAnsi="Times New Roman"/>
                <w:color w:val="231F20"/>
                <w:sz w:val="17"/>
              </w:rPr>
              <w:t>Keller-killiani</w:t>
            </w:r>
            <w:r w:rsidRPr="00B93AAE">
              <w:rPr>
                <w:rFonts w:ascii="Times New Roman" w:eastAsia="Times New Roman" w:hAnsi="Times New Roman"/>
                <w:color w:val="231F20"/>
                <w:spacing w:val="-4"/>
                <w:sz w:val="17"/>
              </w:rPr>
              <w:t>test</w:t>
            </w:r>
          </w:p>
        </w:tc>
        <w:tc>
          <w:tcPr>
            <w:tcW w:w="1798" w:type="dxa"/>
            <w:tcBorders>
              <w:bottom w:val="single" w:sz="4" w:space="0" w:color="231F20"/>
            </w:tcBorders>
          </w:tcPr>
          <w:p w14:paraId="5D40D05F" w14:textId="77777777" w:rsidR="00B93AAE" w:rsidRPr="00B93AAE" w:rsidRDefault="00B93AAE" w:rsidP="00C96EBA">
            <w:pPr>
              <w:widowControl w:val="0"/>
              <w:autoSpaceDE w:val="0"/>
              <w:autoSpaceDN w:val="0"/>
              <w:spacing w:before="37" w:after="0" w:line="360" w:lineRule="auto"/>
              <w:ind w:left="80"/>
              <w:rPr>
                <w:rFonts w:ascii="Times New Roman" w:eastAsia="Times New Roman" w:hAnsi="Times New Roman"/>
                <w:sz w:val="17"/>
              </w:rPr>
            </w:pPr>
            <w:r w:rsidRPr="00B93AAE">
              <w:rPr>
                <w:rFonts w:ascii="Times New Roman" w:eastAsia="Times New Roman" w:hAnsi="Times New Roman"/>
                <w:color w:val="231F20"/>
                <w:sz w:val="17"/>
              </w:rPr>
              <w:t>+</w:t>
            </w:r>
          </w:p>
        </w:tc>
        <w:tc>
          <w:tcPr>
            <w:tcW w:w="2870" w:type="dxa"/>
            <w:tcBorders>
              <w:bottom w:val="single" w:sz="4" w:space="0" w:color="231F20"/>
            </w:tcBorders>
          </w:tcPr>
          <w:p w14:paraId="1A86A754" w14:textId="77777777" w:rsidR="00B93AAE" w:rsidRPr="00B93AAE" w:rsidRDefault="00B93AAE" w:rsidP="00C96EBA">
            <w:pPr>
              <w:widowControl w:val="0"/>
              <w:autoSpaceDE w:val="0"/>
              <w:autoSpaceDN w:val="0"/>
              <w:spacing w:before="37" w:after="0" w:line="360" w:lineRule="auto"/>
              <w:ind w:left="617"/>
              <w:rPr>
                <w:rFonts w:ascii="Times New Roman" w:eastAsia="Times New Roman" w:hAnsi="Times New Roman"/>
                <w:sz w:val="17"/>
              </w:rPr>
            </w:pPr>
            <w:r w:rsidRPr="00B93AAE">
              <w:rPr>
                <w:rFonts w:ascii="Times New Roman" w:eastAsia="Times New Roman" w:hAnsi="Times New Roman"/>
                <w:color w:val="231F20"/>
                <w:sz w:val="17"/>
              </w:rPr>
              <w:t>+</w:t>
            </w:r>
          </w:p>
        </w:tc>
      </w:tr>
      <w:bookmarkEnd w:id="4"/>
    </w:tbl>
    <w:p w14:paraId="0B16FC1F" w14:textId="77777777" w:rsidR="00B93AAE" w:rsidRDefault="00B93AAE" w:rsidP="00C96EBA">
      <w:pPr>
        <w:spacing w:line="360" w:lineRule="auto"/>
        <w:jc w:val="both"/>
        <w:rPr>
          <w:rFonts w:ascii="Times New Roman" w:hAnsi="Times New Roman"/>
          <w:b/>
          <w:i/>
          <w:sz w:val="24"/>
          <w:szCs w:val="24"/>
        </w:rPr>
      </w:pPr>
    </w:p>
    <w:p w14:paraId="0BD2DDFF" w14:textId="77777777" w:rsidR="00165226" w:rsidRPr="00165226" w:rsidRDefault="00165226" w:rsidP="00C96EBA">
      <w:pPr>
        <w:spacing w:line="360" w:lineRule="auto"/>
        <w:jc w:val="both"/>
        <w:rPr>
          <w:rFonts w:ascii="Times New Roman" w:hAnsi="Times New Roman"/>
          <w:sz w:val="24"/>
          <w:szCs w:val="24"/>
        </w:rPr>
      </w:pPr>
    </w:p>
    <w:p w14:paraId="339B43F9" w14:textId="77777777" w:rsidR="00CC36C0" w:rsidRDefault="00CC36C0" w:rsidP="00C96EBA">
      <w:pPr>
        <w:spacing w:line="360" w:lineRule="auto"/>
        <w:jc w:val="both"/>
        <w:rPr>
          <w:rFonts w:ascii="Times New Roman" w:hAnsi="Times New Roman"/>
          <w:sz w:val="24"/>
          <w:szCs w:val="24"/>
        </w:rPr>
      </w:pPr>
      <w:bookmarkStart w:id="5" w:name="_Hlk109677070"/>
      <w:r w:rsidRPr="00CC36C0">
        <w:rPr>
          <w:rFonts w:ascii="Times New Roman" w:hAnsi="Times New Roman"/>
          <w:sz w:val="24"/>
          <w:szCs w:val="24"/>
        </w:rPr>
        <w:t xml:space="preserve">The total phenolic content in aqueous and methanolic extracts of </w:t>
      </w:r>
      <w:r w:rsidRPr="00CC36C0">
        <w:rPr>
          <w:rFonts w:ascii="Times New Roman" w:hAnsi="Times New Roman"/>
          <w:i/>
          <w:sz w:val="24"/>
          <w:szCs w:val="24"/>
        </w:rPr>
        <w:t>A. hookeri</w:t>
      </w:r>
      <w:r w:rsidRPr="00CC36C0">
        <w:rPr>
          <w:rFonts w:ascii="Times New Roman" w:hAnsi="Times New Roman"/>
          <w:sz w:val="24"/>
          <w:szCs w:val="24"/>
        </w:rPr>
        <w:t>. was found to be 4.65 ± 0.02 mg/g (GAE) and 8.42 ± 0.02 mg/g (GAE) respectively indicating a higher total phenolic content in methanol extract than aqueous extract (Table 3). This phenolic compound have wide bioactivity including antioxidant properties/ activity which is due to the presence of the hydroxyl group and is responsible for the radical scavenging effect mainly due to redox potential.</w:t>
      </w:r>
      <w:r w:rsidRPr="00CC36C0">
        <w:rPr>
          <w:rFonts w:ascii="Times New Roman" w:hAnsi="Times New Roman"/>
          <w:sz w:val="24"/>
          <w:szCs w:val="24"/>
          <w:vertAlign w:val="superscript"/>
        </w:rPr>
        <w:t>21</w:t>
      </w:r>
    </w:p>
    <w:p w14:paraId="668B741B" w14:textId="77777777" w:rsidR="00CC36C0" w:rsidRPr="00CC36C0" w:rsidRDefault="00CC36C0" w:rsidP="00C96EBA">
      <w:pPr>
        <w:spacing w:line="360" w:lineRule="auto"/>
        <w:jc w:val="both"/>
        <w:rPr>
          <w:rFonts w:ascii="Times New Roman" w:hAnsi="Times New Roman"/>
          <w:sz w:val="24"/>
          <w:szCs w:val="24"/>
        </w:rPr>
      </w:pPr>
      <w:r w:rsidRPr="00CC36C0">
        <w:rPr>
          <w:rFonts w:ascii="Times New Roman" w:hAnsi="Times New Roman"/>
          <w:sz w:val="24"/>
          <w:szCs w:val="24"/>
        </w:rPr>
        <w:lastRenderedPageBreak/>
        <w:t xml:space="preserve">The total flavonoid content in aqueous and methanolic extract was found to be 9.095 ± 0.02 and 33.44 ± 0.02, respectively (Table 3). It was found to be higher in methanolic extract than the aqueous extract of the plant. </w:t>
      </w:r>
      <w:bookmarkEnd w:id="5"/>
    </w:p>
    <w:p w14:paraId="0EF2290C" w14:textId="77777777" w:rsidR="00165226" w:rsidRDefault="00165226" w:rsidP="00C96EBA">
      <w:pPr>
        <w:spacing w:line="360" w:lineRule="auto"/>
        <w:jc w:val="both"/>
        <w:rPr>
          <w:rFonts w:ascii="Times New Roman" w:hAnsi="Times New Roman"/>
          <w:sz w:val="24"/>
          <w:szCs w:val="24"/>
        </w:rPr>
      </w:pPr>
    </w:p>
    <w:p w14:paraId="7B1D60C9" w14:textId="77777777" w:rsidR="001E38C8" w:rsidRDefault="001E38C8" w:rsidP="00C96EBA">
      <w:pPr>
        <w:spacing w:line="360" w:lineRule="auto"/>
        <w:jc w:val="both"/>
        <w:rPr>
          <w:rFonts w:ascii="Times New Roman" w:hAnsi="Times New Roman"/>
          <w:b/>
          <w:i/>
          <w:sz w:val="24"/>
          <w:szCs w:val="24"/>
        </w:rPr>
      </w:pPr>
      <w:r w:rsidRPr="003C48CF">
        <w:rPr>
          <w:rFonts w:ascii="Times New Roman" w:hAnsi="Times New Roman"/>
          <w:b/>
          <w:sz w:val="24"/>
          <w:szCs w:val="24"/>
        </w:rPr>
        <w:t xml:space="preserve">Table </w:t>
      </w:r>
      <w:r w:rsidR="00150887">
        <w:rPr>
          <w:rFonts w:ascii="Times New Roman" w:hAnsi="Times New Roman"/>
          <w:b/>
          <w:sz w:val="24"/>
          <w:szCs w:val="24"/>
        </w:rPr>
        <w:t>3</w:t>
      </w:r>
      <w:r w:rsidRPr="003C48CF">
        <w:rPr>
          <w:rFonts w:ascii="Times New Roman" w:hAnsi="Times New Roman"/>
          <w:sz w:val="24"/>
          <w:szCs w:val="24"/>
        </w:rPr>
        <w:t xml:space="preserve">: </w:t>
      </w:r>
      <w:r>
        <w:rPr>
          <w:rFonts w:ascii="Times New Roman" w:hAnsi="Times New Roman"/>
          <w:b/>
          <w:sz w:val="24"/>
          <w:szCs w:val="24"/>
        </w:rPr>
        <w:t>T</w:t>
      </w:r>
      <w:r w:rsidRPr="003C48CF">
        <w:rPr>
          <w:rFonts w:ascii="Times New Roman" w:hAnsi="Times New Roman"/>
          <w:b/>
          <w:sz w:val="24"/>
          <w:szCs w:val="24"/>
        </w:rPr>
        <w:t xml:space="preserve">otal phenolic and total flavonoid content in </w:t>
      </w:r>
      <w:r>
        <w:rPr>
          <w:rFonts w:ascii="Times New Roman" w:hAnsi="Times New Roman"/>
          <w:b/>
          <w:sz w:val="24"/>
          <w:szCs w:val="24"/>
        </w:rPr>
        <w:t xml:space="preserve">crude </w:t>
      </w:r>
      <w:r w:rsidRPr="003C48CF">
        <w:rPr>
          <w:rFonts w:ascii="Times New Roman" w:hAnsi="Times New Roman"/>
          <w:b/>
          <w:sz w:val="24"/>
          <w:szCs w:val="24"/>
        </w:rPr>
        <w:t>extracts of</w:t>
      </w:r>
      <w:r w:rsidRPr="001E38C8">
        <w:rPr>
          <w:rFonts w:ascii="Times New Roman" w:hAnsi="Times New Roman"/>
          <w:b/>
          <w:i/>
          <w:sz w:val="24"/>
          <w:szCs w:val="24"/>
        </w:rPr>
        <w:t xml:space="preserve">Allium </w:t>
      </w:r>
      <w:r w:rsidR="00961CFD">
        <w:rPr>
          <w:rFonts w:ascii="Times New Roman" w:hAnsi="Times New Roman"/>
          <w:b/>
          <w:i/>
          <w:sz w:val="24"/>
          <w:szCs w:val="24"/>
        </w:rPr>
        <w:t>hookeri</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8"/>
        <w:gridCol w:w="1846"/>
        <w:gridCol w:w="1846"/>
        <w:gridCol w:w="1846"/>
        <w:gridCol w:w="1444"/>
      </w:tblGrid>
      <w:tr w:rsidR="00150887" w:rsidRPr="00150887" w14:paraId="07815A2E" w14:textId="77777777" w:rsidTr="00696657">
        <w:trPr>
          <w:trHeight w:val="494"/>
        </w:trPr>
        <w:tc>
          <w:tcPr>
            <w:tcW w:w="1568" w:type="dxa"/>
            <w:vMerge w:val="restart"/>
          </w:tcPr>
          <w:p w14:paraId="3116FE66" w14:textId="77777777" w:rsidR="00150887" w:rsidRPr="00150887" w:rsidRDefault="00150887" w:rsidP="00C96EBA">
            <w:pPr>
              <w:spacing w:line="360" w:lineRule="auto"/>
              <w:jc w:val="both"/>
              <w:rPr>
                <w:rFonts w:ascii="Times New Roman" w:hAnsi="Times New Roman"/>
                <w:b/>
                <w:bCs/>
                <w:i/>
                <w:sz w:val="24"/>
                <w:szCs w:val="24"/>
              </w:rPr>
            </w:pPr>
          </w:p>
          <w:p w14:paraId="5A2A60CD"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Sample</w:t>
            </w:r>
          </w:p>
        </w:tc>
        <w:tc>
          <w:tcPr>
            <w:tcW w:w="3692" w:type="dxa"/>
            <w:gridSpan w:val="2"/>
          </w:tcPr>
          <w:p w14:paraId="26D078D5"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Total phenolic content in mg /g of extract (in GAE)</w:t>
            </w:r>
          </w:p>
        </w:tc>
        <w:tc>
          <w:tcPr>
            <w:tcW w:w="3290" w:type="dxa"/>
            <w:gridSpan w:val="2"/>
          </w:tcPr>
          <w:p w14:paraId="26B84D7C"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Total flavonoid content in μg/100g of dried extract (in QE)</w:t>
            </w:r>
          </w:p>
        </w:tc>
      </w:tr>
      <w:tr w:rsidR="00150887" w:rsidRPr="00150887" w14:paraId="6CF84125" w14:textId="77777777" w:rsidTr="00696657">
        <w:trPr>
          <w:trHeight w:val="224"/>
        </w:trPr>
        <w:tc>
          <w:tcPr>
            <w:tcW w:w="1568" w:type="dxa"/>
            <w:vMerge/>
          </w:tcPr>
          <w:p w14:paraId="086D38CF" w14:textId="77777777" w:rsidR="00150887" w:rsidRPr="00150887" w:rsidRDefault="00150887" w:rsidP="00C96EBA">
            <w:pPr>
              <w:spacing w:line="360" w:lineRule="auto"/>
              <w:jc w:val="both"/>
              <w:rPr>
                <w:rFonts w:ascii="Times New Roman" w:hAnsi="Times New Roman"/>
                <w:b/>
                <w:i/>
                <w:sz w:val="24"/>
                <w:szCs w:val="24"/>
              </w:rPr>
            </w:pPr>
          </w:p>
        </w:tc>
        <w:tc>
          <w:tcPr>
            <w:tcW w:w="1846" w:type="dxa"/>
          </w:tcPr>
          <w:p w14:paraId="6129031C"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Aqueous</w:t>
            </w:r>
          </w:p>
        </w:tc>
        <w:tc>
          <w:tcPr>
            <w:tcW w:w="1846" w:type="dxa"/>
          </w:tcPr>
          <w:p w14:paraId="7D6945ED"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Methanol</w:t>
            </w:r>
          </w:p>
        </w:tc>
        <w:tc>
          <w:tcPr>
            <w:tcW w:w="1846" w:type="dxa"/>
          </w:tcPr>
          <w:p w14:paraId="4AAC7F7F"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Aqueous</w:t>
            </w:r>
          </w:p>
        </w:tc>
        <w:tc>
          <w:tcPr>
            <w:tcW w:w="1444" w:type="dxa"/>
          </w:tcPr>
          <w:p w14:paraId="56A40247"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bCs/>
                <w:i/>
                <w:sz w:val="24"/>
                <w:szCs w:val="24"/>
              </w:rPr>
              <w:t>Methanol</w:t>
            </w:r>
          </w:p>
        </w:tc>
      </w:tr>
      <w:tr w:rsidR="00150887" w:rsidRPr="00150887" w14:paraId="125D21ED" w14:textId="77777777" w:rsidTr="00696657">
        <w:trPr>
          <w:trHeight w:val="404"/>
        </w:trPr>
        <w:tc>
          <w:tcPr>
            <w:tcW w:w="1568" w:type="dxa"/>
          </w:tcPr>
          <w:p w14:paraId="0AE8231A" w14:textId="77777777" w:rsidR="00150887" w:rsidRPr="00150887" w:rsidRDefault="00150887" w:rsidP="00C96EBA">
            <w:pPr>
              <w:spacing w:line="360" w:lineRule="auto"/>
              <w:jc w:val="both"/>
              <w:rPr>
                <w:rFonts w:ascii="Times New Roman" w:hAnsi="Times New Roman"/>
                <w:b/>
                <w:i/>
                <w:sz w:val="24"/>
                <w:szCs w:val="24"/>
              </w:rPr>
            </w:pPr>
            <w:r w:rsidRPr="00150887">
              <w:rPr>
                <w:rFonts w:ascii="Times New Roman" w:hAnsi="Times New Roman"/>
                <w:b/>
                <w:i/>
                <w:sz w:val="24"/>
                <w:szCs w:val="24"/>
              </w:rPr>
              <w:t xml:space="preserve">Allium </w:t>
            </w:r>
            <w:r w:rsidR="00165226">
              <w:rPr>
                <w:rFonts w:ascii="Times New Roman" w:hAnsi="Times New Roman"/>
                <w:b/>
                <w:i/>
                <w:sz w:val="24"/>
                <w:szCs w:val="24"/>
              </w:rPr>
              <w:t>hookeri</w:t>
            </w:r>
          </w:p>
        </w:tc>
        <w:tc>
          <w:tcPr>
            <w:tcW w:w="1846" w:type="dxa"/>
          </w:tcPr>
          <w:p w14:paraId="06975D43" w14:textId="77777777" w:rsidR="00150887" w:rsidRPr="00533F92" w:rsidRDefault="00533F92" w:rsidP="00C96EBA">
            <w:pPr>
              <w:spacing w:line="360" w:lineRule="auto"/>
              <w:jc w:val="both"/>
              <w:rPr>
                <w:rFonts w:ascii="Times New Roman" w:hAnsi="Times New Roman"/>
                <w:sz w:val="24"/>
                <w:szCs w:val="24"/>
              </w:rPr>
            </w:pPr>
            <w:r>
              <w:rPr>
                <w:rFonts w:ascii="Times New Roman" w:hAnsi="Times New Roman"/>
                <w:sz w:val="24"/>
                <w:szCs w:val="24"/>
              </w:rPr>
              <w:t xml:space="preserve">4.65 </w:t>
            </w:r>
            <w:r w:rsidR="00150887" w:rsidRPr="00533F92">
              <w:rPr>
                <w:rFonts w:ascii="Times New Roman" w:hAnsi="Times New Roman"/>
                <w:sz w:val="24"/>
                <w:szCs w:val="24"/>
              </w:rPr>
              <w:t>±0.02</w:t>
            </w:r>
          </w:p>
        </w:tc>
        <w:tc>
          <w:tcPr>
            <w:tcW w:w="1846" w:type="dxa"/>
          </w:tcPr>
          <w:p w14:paraId="77E18B62" w14:textId="77777777" w:rsidR="00150887" w:rsidRPr="00533F92" w:rsidRDefault="009B2E9C" w:rsidP="00C96EBA">
            <w:pPr>
              <w:spacing w:line="360" w:lineRule="auto"/>
              <w:jc w:val="both"/>
              <w:rPr>
                <w:rFonts w:ascii="Times New Roman" w:hAnsi="Times New Roman"/>
                <w:sz w:val="24"/>
                <w:szCs w:val="24"/>
              </w:rPr>
            </w:pPr>
            <w:r>
              <w:rPr>
                <w:rFonts w:ascii="Times New Roman" w:hAnsi="Times New Roman"/>
                <w:sz w:val="24"/>
                <w:szCs w:val="24"/>
              </w:rPr>
              <w:t>8.42</w:t>
            </w:r>
            <w:r w:rsidR="00150887" w:rsidRPr="00533F92">
              <w:rPr>
                <w:rFonts w:ascii="Times New Roman" w:hAnsi="Times New Roman"/>
                <w:sz w:val="24"/>
                <w:szCs w:val="24"/>
              </w:rPr>
              <w:t>±0.0</w:t>
            </w:r>
            <w:r>
              <w:rPr>
                <w:rFonts w:ascii="Times New Roman" w:hAnsi="Times New Roman"/>
                <w:sz w:val="24"/>
                <w:szCs w:val="24"/>
              </w:rPr>
              <w:t>2</w:t>
            </w:r>
          </w:p>
        </w:tc>
        <w:tc>
          <w:tcPr>
            <w:tcW w:w="1846" w:type="dxa"/>
          </w:tcPr>
          <w:p w14:paraId="22AD29B6" w14:textId="77777777" w:rsidR="00150887" w:rsidRPr="00533F92" w:rsidRDefault="009B2E9C" w:rsidP="00C96EBA">
            <w:pPr>
              <w:spacing w:line="360" w:lineRule="auto"/>
              <w:jc w:val="both"/>
              <w:rPr>
                <w:rFonts w:ascii="Times New Roman" w:hAnsi="Times New Roman"/>
                <w:sz w:val="24"/>
                <w:szCs w:val="24"/>
              </w:rPr>
            </w:pPr>
            <w:r>
              <w:rPr>
                <w:rFonts w:ascii="Times New Roman" w:hAnsi="Times New Roman"/>
                <w:sz w:val="24"/>
                <w:szCs w:val="24"/>
              </w:rPr>
              <w:t xml:space="preserve">9.095 </w:t>
            </w:r>
            <w:r w:rsidR="00150887" w:rsidRPr="00533F92">
              <w:rPr>
                <w:rFonts w:ascii="Times New Roman" w:hAnsi="Times New Roman"/>
                <w:sz w:val="24"/>
                <w:szCs w:val="24"/>
              </w:rPr>
              <w:t>±0.02</w:t>
            </w:r>
          </w:p>
        </w:tc>
        <w:tc>
          <w:tcPr>
            <w:tcW w:w="1444" w:type="dxa"/>
          </w:tcPr>
          <w:p w14:paraId="6825EF60" w14:textId="77777777" w:rsidR="00150887" w:rsidRPr="00533F92" w:rsidRDefault="009B2E9C" w:rsidP="00C96EBA">
            <w:pPr>
              <w:spacing w:line="360" w:lineRule="auto"/>
              <w:jc w:val="both"/>
              <w:rPr>
                <w:rFonts w:ascii="Times New Roman" w:hAnsi="Times New Roman"/>
                <w:sz w:val="24"/>
                <w:szCs w:val="24"/>
              </w:rPr>
            </w:pPr>
            <w:r>
              <w:rPr>
                <w:rFonts w:ascii="Times New Roman" w:hAnsi="Times New Roman"/>
                <w:sz w:val="24"/>
                <w:szCs w:val="24"/>
              </w:rPr>
              <w:t xml:space="preserve">33.44 </w:t>
            </w:r>
            <w:r w:rsidR="00150887" w:rsidRPr="00533F92">
              <w:rPr>
                <w:rFonts w:ascii="Times New Roman" w:hAnsi="Times New Roman"/>
                <w:sz w:val="24"/>
                <w:szCs w:val="24"/>
              </w:rPr>
              <w:t>±0.02</w:t>
            </w:r>
          </w:p>
        </w:tc>
      </w:tr>
    </w:tbl>
    <w:p w14:paraId="19EB31BB" w14:textId="77777777" w:rsidR="0012771F" w:rsidRDefault="00165226" w:rsidP="00C96EBA">
      <w:pPr>
        <w:spacing w:line="360" w:lineRule="auto"/>
        <w:jc w:val="both"/>
        <w:rPr>
          <w:rFonts w:ascii="Times New Roman" w:hAnsi="Times New Roman"/>
          <w:szCs w:val="24"/>
        </w:rPr>
      </w:pPr>
      <w:r>
        <w:rPr>
          <w:rFonts w:ascii="Times New Roman" w:hAnsi="Times New Roman"/>
          <w:sz w:val="24"/>
          <w:szCs w:val="24"/>
        </w:rPr>
        <w:t xml:space="preserve">    *</w:t>
      </w:r>
      <w:r w:rsidR="00D73F7F">
        <w:rPr>
          <w:rFonts w:ascii="Times New Roman" w:hAnsi="Times New Roman"/>
          <w:sz w:val="24"/>
          <w:szCs w:val="24"/>
        </w:rPr>
        <w:t xml:space="preserve">  Assays were performed in triplicate. Values are expressed as means </w:t>
      </w:r>
      <w:r w:rsidR="00D73F7F" w:rsidRPr="00DD2A9D">
        <w:rPr>
          <w:rFonts w:ascii="Times New Roman" w:hAnsi="Times New Roman"/>
          <w:szCs w:val="24"/>
        </w:rPr>
        <w:t>±</w:t>
      </w:r>
      <w:r w:rsidR="00D73F7F">
        <w:rPr>
          <w:rFonts w:ascii="Times New Roman" w:hAnsi="Times New Roman"/>
          <w:szCs w:val="24"/>
        </w:rPr>
        <w:t>SD</w:t>
      </w:r>
    </w:p>
    <w:p w14:paraId="6EDF81FC" w14:textId="77777777" w:rsidR="00165226" w:rsidRDefault="00165226" w:rsidP="00C96EBA">
      <w:pPr>
        <w:spacing w:line="360" w:lineRule="auto"/>
        <w:jc w:val="both"/>
        <w:rPr>
          <w:rFonts w:ascii="Times New Roman" w:hAnsi="Times New Roman"/>
          <w:sz w:val="24"/>
          <w:szCs w:val="24"/>
        </w:rPr>
      </w:pPr>
    </w:p>
    <w:p w14:paraId="0F8AA373" w14:textId="77777777" w:rsidR="009B2E9C" w:rsidRDefault="009B2E9C" w:rsidP="00C96EBA">
      <w:pPr>
        <w:spacing w:line="360" w:lineRule="auto"/>
        <w:ind w:left="-284"/>
        <w:jc w:val="both"/>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0D38C" wp14:editId="7B60AB93">
            <wp:extent cx="2625090" cy="2664368"/>
            <wp:effectExtent l="0" t="0" r="381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5433" cy="2715464"/>
                    </a:xfrm>
                    <a:prstGeom prst="rect">
                      <a:avLst/>
                    </a:prstGeom>
                    <a:noFill/>
                  </pic:spPr>
                </pic:pic>
              </a:graphicData>
            </a:graphic>
          </wp:inline>
        </w:drawing>
      </w:r>
      <w:r>
        <w:rPr>
          <w:rFonts w:ascii="Times New Roman" w:hAnsi="Times New Roman"/>
          <w:noProof/>
          <w:sz w:val="24"/>
          <w:szCs w:val="24"/>
          <w:lang w:val="en-IN" w:eastAsia="en-IN"/>
        </w:rPr>
        <w:drawing>
          <wp:inline distT="0" distB="0" distL="0" distR="0" wp14:anchorId="46A32136" wp14:editId="7B3DE35D">
            <wp:extent cx="2597150" cy="264031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0" cy="2640319"/>
                    </a:xfrm>
                    <a:prstGeom prst="rect">
                      <a:avLst/>
                    </a:prstGeom>
                    <a:noFill/>
                  </pic:spPr>
                </pic:pic>
              </a:graphicData>
            </a:graphic>
          </wp:inline>
        </w:drawing>
      </w:r>
    </w:p>
    <w:p w14:paraId="54AD32D7" w14:textId="77777777" w:rsidR="00165226" w:rsidRDefault="00165226" w:rsidP="00C96EBA">
      <w:pPr>
        <w:spacing w:line="360" w:lineRule="auto"/>
        <w:ind w:left="-284"/>
        <w:jc w:val="both"/>
        <w:rPr>
          <w:rFonts w:ascii="Times New Roman" w:hAnsi="Times New Roman"/>
          <w:sz w:val="24"/>
          <w:szCs w:val="24"/>
        </w:rPr>
      </w:pPr>
      <w:r w:rsidRPr="00165226">
        <w:rPr>
          <w:rFonts w:ascii="Times New Roman" w:hAnsi="Times New Roman"/>
          <w:b/>
          <w:sz w:val="24"/>
          <w:szCs w:val="24"/>
        </w:rPr>
        <w:t xml:space="preserve">    Figure 2:  Standard curve of Gallic acid                </w:t>
      </w:r>
      <w:r w:rsidRPr="00165226">
        <w:rPr>
          <w:rFonts w:ascii="Times New Roman" w:hAnsi="Times New Roman"/>
          <w:b/>
          <w:bCs/>
          <w:sz w:val="24"/>
          <w:szCs w:val="24"/>
        </w:rPr>
        <w:t>Figure 3: Standard curve for Quercetin</w:t>
      </w:r>
    </w:p>
    <w:p w14:paraId="13844790" w14:textId="77777777" w:rsidR="0012771F" w:rsidRDefault="0012771F" w:rsidP="00C96EBA">
      <w:pPr>
        <w:spacing w:line="360" w:lineRule="auto"/>
        <w:jc w:val="both"/>
        <w:rPr>
          <w:rFonts w:ascii="Times New Roman" w:hAnsi="Times New Roman"/>
          <w:sz w:val="24"/>
          <w:szCs w:val="24"/>
        </w:rPr>
      </w:pPr>
    </w:p>
    <w:p w14:paraId="54BA108A" w14:textId="77777777" w:rsidR="00165226" w:rsidRDefault="00165226" w:rsidP="005E2AB2">
      <w:pPr>
        <w:spacing w:line="360" w:lineRule="auto"/>
        <w:ind w:firstLine="720"/>
        <w:jc w:val="both"/>
        <w:rPr>
          <w:rFonts w:ascii="Times New Roman" w:hAnsi="Times New Roman"/>
          <w:sz w:val="24"/>
          <w:szCs w:val="24"/>
        </w:rPr>
      </w:pPr>
      <w:r w:rsidRPr="00165226">
        <w:rPr>
          <w:rFonts w:ascii="Times New Roman" w:hAnsi="Times New Roman"/>
          <w:sz w:val="24"/>
          <w:szCs w:val="24"/>
        </w:rPr>
        <w:lastRenderedPageBreak/>
        <w:t xml:space="preserve">DPPH assay showed that an increase in concentration increases the free radical scavenging activity for the reference standard, ascorbic acid and crude aqueous and methanolic extracts of </w:t>
      </w:r>
      <w:r w:rsidRPr="00165226">
        <w:rPr>
          <w:rFonts w:ascii="Times New Roman" w:hAnsi="Times New Roman"/>
          <w:i/>
          <w:sz w:val="24"/>
          <w:szCs w:val="24"/>
        </w:rPr>
        <w:t>A.</w:t>
      </w:r>
      <w:r w:rsidR="004060CF">
        <w:rPr>
          <w:rFonts w:ascii="Times New Roman" w:hAnsi="Times New Roman"/>
          <w:i/>
          <w:sz w:val="24"/>
          <w:szCs w:val="24"/>
        </w:rPr>
        <w:t>hookeri</w:t>
      </w:r>
      <w:r w:rsidRPr="00165226">
        <w:rPr>
          <w:rFonts w:ascii="Times New Roman" w:hAnsi="Times New Roman"/>
          <w:sz w:val="24"/>
          <w:szCs w:val="24"/>
        </w:rPr>
        <w:t xml:space="preserve"> The assay indicates a dose dependent manner for standard and both the extracts of the plant sample as illustrated in </w:t>
      </w:r>
      <w:r w:rsidRPr="00165226">
        <w:rPr>
          <w:rFonts w:ascii="Times New Roman" w:hAnsi="Times New Roman"/>
          <w:b/>
          <w:sz w:val="24"/>
          <w:szCs w:val="24"/>
        </w:rPr>
        <w:t>Fig</w:t>
      </w:r>
      <w:r w:rsidR="00732441">
        <w:rPr>
          <w:rFonts w:ascii="Times New Roman" w:hAnsi="Times New Roman"/>
          <w:b/>
          <w:sz w:val="24"/>
          <w:szCs w:val="24"/>
        </w:rPr>
        <w:t>ure 4</w:t>
      </w:r>
      <w:r w:rsidRPr="00165226">
        <w:rPr>
          <w:rFonts w:ascii="Times New Roman" w:hAnsi="Times New Roman"/>
          <w:sz w:val="24"/>
          <w:szCs w:val="24"/>
        </w:rPr>
        <w:t xml:space="preserve">. Percentage DPPH scavenging activity of aqueous and methanolic extracts was comparable with standard ascorbic acid and methanolic extract showed higher scavenging activity than aqueous extract. It was observed that 100 μg/ml was required to scavenge </w:t>
      </w:r>
      <w:r w:rsidR="00E63EF4">
        <w:rPr>
          <w:rFonts w:ascii="Times New Roman" w:hAnsi="Times New Roman"/>
          <w:sz w:val="24"/>
          <w:szCs w:val="24"/>
        </w:rPr>
        <w:t>2</w:t>
      </w:r>
      <w:r w:rsidRPr="00165226">
        <w:rPr>
          <w:rFonts w:ascii="Times New Roman" w:hAnsi="Times New Roman"/>
          <w:sz w:val="24"/>
          <w:szCs w:val="24"/>
        </w:rPr>
        <w:t xml:space="preserve">0% of DPPH radical in aqueous extract while the same amount was required to </w:t>
      </w:r>
      <w:r w:rsidR="00331DAD" w:rsidRPr="00165226">
        <w:rPr>
          <w:rFonts w:ascii="Times New Roman" w:hAnsi="Times New Roman"/>
          <w:sz w:val="24"/>
          <w:szCs w:val="24"/>
        </w:rPr>
        <w:t>scavenged</w:t>
      </w:r>
      <w:r w:rsidR="00732441">
        <w:rPr>
          <w:rFonts w:ascii="Times New Roman" w:hAnsi="Times New Roman"/>
          <w:sz w:val="24"/>
          <w:szCs w:val="24"/>
        </w:rPr>
        <w:t xml:space="preserve"> </w:t>
      </w:r>
      <w:r w:rsidR="00E63EF4">
        <w:rPr>
          <w:rFonts w:ascii="Times New Roman" w:hAnsi="Times New Roman"/>
          <w:sz w:val="24"/>
          <w:szCs w:val="24"/>
        </w:rPr>
        <w:t>28</w:t>
      </w:r>
      <w:r w:rsidRPr="00165226">
        <w:rPr>
          <w:rFonts w:ascii="Times New Roman" w:hAnsi="Times New Roman"/>
          <w:sz w:val="24"/>
          <w:szCs w:val="24"/>
        </w:rPr>
        <w:t>% of DPPH radical in methanolic extract. At the highest concentration (</w:t>
      </w:r>
      <w:r w:rsidR="00661FFE">
        <w:rPr>
          <w:rFonts w:ascii="Times New Roman" w:hAnsi="Times New Roman"/>
          <w:sz w:val="24"/>
          <w:szCs w:val="24"/>
        </w:rPr>
        <w:t>30</w:t>
      </w:r>
      <w:r w:rsidRPr="00165226">
        <w:rPr>
          <w:rFonts w:ascii="Times New Roman" w:hAnsi="Times New Roman"/>
          <w:sz w:val="24"/>
          <w:szCs w:val="24"/>
        </w:rPr>
        <w:t xml:space="preserve">0μg/ml) used for the study, the DPPH scavenging activity of the standard, aqueous and methanolic extracts </w:t>
      </w:r>
      <w:r w:rsidR="00CC36C0" w:rsidRPr="00165226">
        <w:rPr>
          <w:rFonts w:ascii="Times New Roman" w:hAnsi="Times New Roman"/>
          <w:sz w:val="24"/>
          <w:szCs w:val="24"/>
        </w:rPr>
        <w:t>of A</w:t>
      </w:r>
      <w:r w:rsidRPr="00165226">
        <w:rPr>
          <w:rFonts w:ascii="Times New Roman" w:hAnsi="Times New Roman"/>
          <w:i/>
          <w:sz w:val="24"/>
          <w:szCs w:val="24"/>
        </w:rPr>
        <w:t>.</w:t>
      </w:r>
      <w:r w:rsidR="004060CF">
        <w:rPr>
          <w:rFonts w:ascii="Times New Roman" w:hAnsi="Times New Roman"/>
          <w:i/>
          <w:sz w:val="24"/>
          <w:szCs w:val="24"/>
        </w:rPr>
        <w:t>hookeri</w:t>
      </w:r>
      <w:r w:rsidRPr="00165226">
        <w:rPr>
          <w:rFonts w:ascii="Times New Roman" w:hAnsi="Times New Roman"/>
          <w:sz w:val="24"/>
          <w:szCs w:val="24"/>
        </w:rPr>
        <w:t xml:space="preserve"> were </w:t>
      </w:r>
      <w:r w:rsidR="00661FFE">
        <w:rPr>
          <w:rFonts w:ascii="Times New Roman" w:hAnsi="Times New Roman"/>
          <w:sz w:val="24"/>
          <w:szCs w:val="24"/>
        </w:rPr>
        <w:t xml:space="preserve">99.28 </w:t>
      </w:r>
      <w:r w:rsidRPr="00165226">
        <w:rPr>
          <w:rFonts w:ascii="Times New Roman" w:hAnsi="Times New Roman"/>
          <w:sz w:val="24"/>
          <w:szCs w:val="24"/>
        </w:rPr>
        <w:t xml:space="preserve">%, </w:t>
      </w:r>
      <w:r w:rsidR="00661FFE">
        <w:rPr>
          <w:rFonts w:ascii="Times New Roman" w:hAnsi="Times New Roman"/>
          <w:sz w:val="24"/>
          <w:szCs w:val="24"/>
        </w:rPr>
        <w:t xml:space="preserve">61.26 </w:t>
      </w:r>
      <w:r w:rsidRPr="00165226">
        <w:rPr>
          <w:rFonts w:ascii="Times New Roman" w:hAnsi="Times New Roman"/>
          <w:sz w:val="24"/>
          <w:szCs w:val="24"/>
        </w:rPr>
        <w:t xml:space="preserve">% and </w:t>
      </w:r>
      <w:r w:rsidR="00661FFE">
        <w:rPr>
          <w:rFonts w:ascii="Times New Roman" w:hAnsi="Times New Roman"/>
          <w:sz w:val="24"/>
          <w:szCs w:val="24"/>
        </w:rPr>
        <w:t xml:space="preserve">63.41 </w:t>
      </w:r>
      <w:r w:rsidRPr="00165226">
        <w:rPr>
          <w:rFonts w:ascii="Times New Roman" w:hAnsi="Times New Roman"/>
          <w:sz w:val="24"/>
          <w:szCs w:val="24"/>
        </w:rPr>
        <w:t xml:space="preserve">% respectively. The presence of many phytochemicals   in </w:t>
      </w:r>
      <w:r w:rsidRPr="00165226">
        <w:rPr>
          <w:rFonts w:ascii="Times New Roman" w:hAnsi="Times New Roman"/>
          <w:i/>
          <w:sz w:val="24"/>
          <w:szCs w:val="24"/>
        </w:rPr>
        <w:t xml:space="preserve">A. </w:t>
      </w:r>
      <w:r w:rsidR="009E5257">
        <w:rPr>
          <w:rFonts w:ascii="Times New Roman" w:hAnsi="Times New Roman"/>
          <w:i/>
          <w:sz w:val="24"/>
          <w:szCs w:val="24"/>
        </w:rPr>
        <w:t>hookeri</w:t>
      </w:r>
      <w:r w:rsidRPr="00165226">
        <w:rPr>
          <w:rFonts w:ascii="Times New Roman" w:hAnsi="Times New Roman"/>
          <w:sz w:val="24"/>
          <w:szCs w:val="24"/>
        </w:rPr>
        <w:t xml:space="preserve"> such as phenol, flavonoids, alkaloids etc may also help in preventing against free radicals.</w:t>
      </w:r>
    </w:p>
    <w:p w14:paraId="011964F0" w14:textId="77777777" w:rsidR="00165226" w:rsidRDefault="009B2E9C" w:rsidP="00732441">
      <w:pPr>
        <w:spacing w:line="360" w:lineRule="auto"/>
        <w:ind w:left="-426" w:right="-279"/>
        <w:jc w:val="center"/>
        <w:rPr>
          <w:rFonts w:ascii="Times New Roman" w:hAnsi="Times New Roman"/>
          <w:sz w:val="24"/>
          <w:szCs w:val="24"/>
        </w:rPr>
      </w:pPr>
      <w:r>
        <w:rPr>
          <w:rFonts w:ascii="Times New Roman" w:hAnsi="Times New Roman"/>
          <w:noProof/>
          <w:sz w:val="24"/>
          <w:szCs w:val="24"/>
          <w:lang w:val="en-IN" w:eastAsia="en-IN"/>
        </w:rPr>
        <w:drawing>
          <wp:inline distT="0" distB="0" distL="0" distR="0" wp14:anchorId="10486352" wp14:editId="4416F012">
            <wp:extent cx="3159125" cy="2718929"/>
            <wp:effectExtent l="0" t="0" r="317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949" cy="2738573"/>
                    </a:xfrm>
                    <a:prstGeom prst="rect">
                      <a:avLst/>
                    </a:prstGeom>
                    <a:noFill/>
                  </pic:spPr>
                </pic:pic>
              </a:graphicData>
            </a:graphic>
          </wp:inline>
        </w:drawing>
      </w:r>
    </w:p>
    <w:p w14:paraId="464206C1" w14:textId="77777777" w:rsidR="00732441" w:rsidRPr="00165226" w:rsidRDefault="00165226" w:rsidP="00732441">
      <w:pPr>
        <w:spacing w:line="360" w:lineRule="auto"/>
        <w:ind w:left="-142" w:right="-421"/>
        <w:jc w:val="both"/>
        <w:rPr>
          <w:rFonts w:ascii="Times New Roman" w:hAnsi="Times New Roman"/>
          <w:i/>
          <w:sz w:val="24"/>
          <w:szCs w:val="24"/>
        </w:rPr>
      </w:pPr>
      <w:r w:rsidRPr="00165226">
        <w:rPr>
          <w:rFonts w:ascii="Times New Roman" w:hAnsi="Times New Roman"/>
          <w:b/>
          <w:bCs/>
          <w:sz w:val="24"/>
          <w:szCs w:val="24"/>
        </w:rPr>
        <w:t>Figure 4. DPPH scavenging activity shown</w:t>
      </w:r>
      <w:r w:rsidR="00732441">
        <w:rPr>
          <w:rFonts w:ascii="Times New Roman" w:hAnsi="Times New Roman"/>
          <w:b/>
          <w:bCs/>
          <w:sz w:val="24"/>
          <w:szCs w:val="24"/>
        </w:rPr>
        <w:t xml:space="preserve"> </w:t>
      </w:r>
      <w:r w:rsidR="00732441" w:rsidRPr="00165226">
        <w:rPr>
          <w:rFonts w:ascii="Times New Roman" w:hAnsi="Times New Roman"/>
          <w:b/>
          <w:bCs/>
          <w:sz w:val="24"/>
          <w:szCs w:val="24"/>
        </w:rPr>
        <w:t>by standard</w:t>
      </w:r>
      <w:r w:rsidR="00732441">
        <w:rPr>
          <w:rFonts w:ascii="Times New Roman" w:hAnsi="Times New Roman"/>
          <w:b/>
          <w:bCs/>
          <w:sz w:val="24"/>
          <w:szCs w:val="24"/>
        </w:rPr>
        <w:t xml:space="preserve"> </w:t>
      </w:r>
      <w:r w:rsidR="00732441" w:rsidRPr="00165226">
        <w:rPr>
          <w:rFonts w:ascii="Times New Roman" w:hAnsi="Times New Roman"/>
          <w:b/>
          <w:bCs/>
          <w:sz w:val="24"/>
          <w:szCs w:val="24"/>
        </w:rPr>
        <w:t xml:space="preserve">and crude extracts of </w:t>
      </w:r>
      <w:r w:rsidR="00732441" w:rsidRPr="00165226">
        <w:rPr>
          <w:rFonts w:ascii="Times New Roman" w:hAnsi="Times New Roman"/>
          <w:b/>
          <w:bCs/>
          <w:i/>
          <w:sz w:val="24"/>
          <w:szCs w:val="24"/>
        </w:rPr>
        <w:t>A.</w:t>
      </w:r>
      <w:r w:rsidR="00732441">
        <w:rPr>
          <w:rFonts w:ascii="Times New Roman" w:hAnsi="Times New Roman"/>
          <w:b/>
          <w:bCs/>
          <w:i/>
          <w:sz w:val="24"/>
          <w:szCs w:val="24"/>
        </w:rPr>
        <w:t xml:space="preserve">hookeri </w:t>
      </w:r>
      <w:r w:rsidR="00732441" w:rsidRPr="00165226">
        <w:rPr>
          <w:rFonts w:ascii="Times New Roman" w:hAnsi="Times New Roman"/>
          <w:b/>
          <w:bCs/>
          <w:sz w:val="24"/>
          <w:szCs w:val="24"/>
        </w:rPr>
        <w:t xml:space="preserve">and crude extracts of </w:t>
      </w:r>
      <w:r w:rsidR="00732441" w:rsidRPr="00165226">
        <w:rPr>
          <w:rFonts w:ascii="Times New Roman" w:hAnsi="Times New Roman"/>
          <w:b/>
          <w:bCs/>
          <w:i/>
          <w:sz w:val="24"/>
          <w:szCs w:val="24"/>
        </w:rPr>
        <w:t>A.</w:t>
      </w:r>
      <w:r w:rsidR="00732441">
        <w:rPr>
          <w:rFonts w:ascii="Times New Roman" w:hAnsi="Times New Roman"/>
          <w:b/>
          <w:bCs/>
          <w:i/>
          <w:sz w:val="24"/>
          <w:szCs w:val="24"/>
        </w:rPr>
        <w:t>hookeri</w:t>
      </w:r>
    </w:p>
    <w:p w14:paraId="6E0A0376" w14:textId="77777777" w:rsidR="00165226" w:rsidRPr="00165226" w:rsidRDefault="00165226" w:rsidP="00732441">
      <w:pPr>
        <w:spacing w:line="360" w:lineRule="auto"/>
        <w:ind w:left="-142" w:right="-421"/>
        <w:jc w:val="both"/>
        <w:rPr>
          <w:rFonts w:ascii="Times New Roman" w:hAnsi="Times New Roman"/>
          <w:b/>
          <w:bCs/>
          <w:sz w:val="24"/>
          <w:szCs w:val="24"/>
        </w:rPr>
      </w:pPr>
      <w:r w:rsidRPr="00165226">
        <w:rPr>
          <w:rFonts w:ascii="Times New Roman" w:hAnsi="Times New Roman"/>
          <w:b/>
          <w:bCs/>
          <w:sz w:val="24"/>
          <w:szCs w:val="24"/>
        </w:rPr>
        <w:t xml:space="preserve">              </w:t>
      </w:r>
    </w:p>
    <w:p w14:paraId="1133BA02" w14:textId="77777777" w:rsidR="00732441" w:rsidRDefault="00732441" w:rsidP="00C96EBA">
      <w:pPr>
        <w:spacing w:line="360" w:lineRule="auto"/>
        <w:jc w:val="both"/>
        <w:rPr>
          <w:rFonts w:ascii="Times New Roman" w:hAnsi="Times New Roman"/>
          <w:sz w:val="24"/>
          <w:szCs w:val="24"/>
        </w:rPr>
      </w:pPr>
    </w:p>
    <w:p w14:paraId="0873A730" w14:textId="77777777" w:rsidR="00732441" w:rsidRDefault="00732441" w:rsidP="00C96EBA">
      <w:pPr>
        <w:spacing w:line="360" w:lineRule="auto"/>
        <w:jc w:val="both"/>
        <w:rPr>
          <w:rFonts w:ascii="Times New Roman" w:hAnsi="Times New Roman"/>
          <w:sz w:val="24"/>
          <w:szCs w:val="24"/>
        </w:rPr>
      </w:pPr>
    </w:p>
    <w:p w14:paraId="57E1825A" w14:textId="77777777" w:rsidR="00732441" w:rsidRDefault="00732441" w:rsidP="00C96EBA">
      <w:pPr>
        <w:spacing w:line="360" w:lineRule="auto"/>
        <w:jc w:val="both"/>
        <w:rPr>
          <w:rFonts w:ascii="Times New Roman" w:hAnsi="Times New Roman"/>
          <w:sz w:val="24"/>
          <w:szCs w:val="24"/>
        </w:rPr>
      </w:pPr>
    </w:p>
    <w:p w14:paraId="01528D17" w14:textId="77777777" w:rsidR="00165226" w:rsidRDefault="00732441" w:rsidP="00732441">
      <w:pPr>
        <w:spacing w:line="360" w:lineRule="auto"/>
        <w:jc w:val="center"/>
        <w:rPr>
          <w:rFonts w:ascii="Times New Roman" w:hAnsi="Times New Roman"/>
          <w:sz w:val="24"/>
          <w:szCs w:val="24"/>
        </w:rPr>
      </w:pPr>
      <w:r>
        <w:rPr>
          <w:rFonts w:ascii="Times New Roman" w:hAnsi="Times New Roman"/>
          <w:noProof/>
          <w:sz w:val="24"/>
          <w:szCs w:val="24"/>
          <w:lang w:val="en-IN" w:eastAsia="en-IN"/>
        </w:rPr>
        <w:lastRenderedPageBreak/>
        <w:drawing>
          <wp:inline distT="0" distB="0" distL="0" distR="0" wp14:anchorId="3F04AD9E" wp14:editId="31856063">
            <wp:extent cx="3077715" cy="2724785"/>
            <wp:effectExtent l="0" t="0" r="889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0485" cy="2762650"/>
                    </a:xfrm>
                    <a:prstGeom prst="rect">
                      <a:avLst/>
                    </a:prstGeom>
                    <a:noFill/>
                  </pic:spPr>
                </pic:pic>
              </a:graphicData>
            </a:graphic>
          </wp:inline>
        </w:drawing>
      </w:r>
    </w:p>
    <w:p w14:paraId="56FB6F64" w14:textId="77777777" w:rsidR="00732441" w:rsidRPr="00165226" w:rsidRDefault="00732441" w:rsidP="00732441">
      <w:pPr>
        <w:spacing w:line="360" w:lineRule="auto"/>
        <w:ind w:left="-142" w:right="-421"/>
        <w:jc w:val="both"/>
        <w:rPr>
          <w:rFonts w:ascii="Times New Roman" w:hAnsi="Times New Roman"/>
          <w:sz w:val="24"/>
          <w:szCs w:val="24"/>
        </w:rPr>
      </w:pPr>
      <w:r w:rsidRPr="00165226">
        <w:rPr>
          <w:rFonts w:ascii="Times New Roman" w:hAnsi="Times New Roman"/>
          <w:b/>
          <w:sz w:val="24"/>
          <w:szCs w:val="24"/>
        </w:rPr>
        <w:t>Figure 5</w:t>
      </w:r>
      <w:r w:rsidRPr="00165226">
        <w:rPr>
          <w:rFonts w:ascii="Times New Roman" w:hAnsi="Times New Roman"/>
          <w:sz w:val="24"/>
          <w:szCs w:val="24"/>
        </w:rPr>
        <w:t xml:space="preserve">.   </w:t>
      </w:r>
      <w:r w:rsidRPr="00165226">
        <w:rPr>
          <w:rFonts w:ascii="Times New Roman" w:hAnsi="Times New Roman"/>
          <w:b/>
          <w:bCs/>
          <w:sz w:val="24"/>
          <w:szCs w:val="24"/>
        </w:rPr>
        <w:t>Reducing power shown by standard</w:t>
      </w:r>
      <w:r>
        <w:rPr>
          <w:rFonts w:ascii="Times New Roman" w:hAnsi="Times New Roman"/>
          <w:b/>
          <w:bCs/>
          <w:sz w:val="24"/>
          <w:szCs w:val="24"/>
        </w:rPr>
        <w:t xml:space="preserve"> </w:t>
      </w:r>
      <w:r w:rsidRPr="00165226">
        <w:rPr>
          <w:rFonts w:ascii="Times New Roman" w:hAnsi="Times New Roman"/>
          <w:b/>
          <w:bCs/>
          <w:sz w:val="24"/>
          <w:szCs w:val="24"/>
        </w:rPr>
        <w:t xml:space="preserve">and crude extracts of </w:t>
      </w:r>
      <w:r w:rsidRPr="00165226">
        <w:rPr>
          <w:rFonts w:ascii="Times New Roman" w:hAnsi="Times New Roman"/>
          <w:b/>
          <w:bCs/>
          <w:i/>
          <w:sz w:val="24"/>
          <w:szCs w:val="24"/>
        </w:rPr>
        <w:t>A.</w:t>
      </w:r>
      <w:r>
        <w:rPr>
          <w:rFonts w:ascii="Times New Roman" w:hAnsi="Times New Roman"/>
          <w:b/>
          <w:bCs/>
          <w:i/>
          <w:sz w:val="24"/>
          <w:szCs w:val="24"/>
        </w:rPr>
        <w:t xml:space="preserve">hookeri </w:t>
      </w:r>
    </w:p>
    <w:p w14:paraId="06ED267A" w14:textId="77777777" w:rsidR="00165226" w:rsidRPr="00165226" w:rsidRDefault="00165226" w:rsidP="00C96EBA">
      <w:pPr>
        <w:spacing w:line="360" w:lineRule="auto"/>
        <w:jc w:val="both"/>
        <w:rPr>
          <w:rFonts w:ascii="Times New Roman" w:hAnsi="Times New Roman"/>
          <w:sz w:val="24"/>
          <w:szCs w:val="24"/>
        </w:rPr>
      </w:pPr>
      <w:r w:rsidRPr="00165226">
        <w:rPr>
          <w:rFonts w:ascii="Times New Roman" w:hAnsi="Times New Roman"/>
          <w:sz w:val="24"/>
          <w:szCs w:val="24"/>
        </w:rPr>
        <w:t xml:space="preserve">Reducing power assay indicates an increasing order for standard as well as for both the extracts of plant sample as shown in </w:t>
      </w:r>
      <w:r w:rsidRPr="00165226">
        <w:rPr>
          <w:rFonts w:ascii="Times New Roman" w:hAnsi="Times New Roman"/>
          <w:b/>
          <w:sz w:val="24"/>
          <w:szCs w:val="24"/>
        </w:rPr>
        <w:t xml:space="preserve">Fig </w:t>
      </w:r>
      <w:r w:rsidR="00732441">
        <w:rPr>
          <w:rFonts w:ascii="Times New Roman" w:hAnsi="Times New Roman"/>
          <w:b/>
          <w:sz w:val="24"/>
          <w:szCs w:val="24"/>
        </w:rPr>
        <w:t xml:space="preserve">ure </w:t>
      </w:r>
      <w:r w:rsidRPr="00165226">
        <w:rPr>
          <w:rFonts w:ascii="Times New Roman" w:hAnsi="Times New Roman"/>
          <w:b/>
          <w:sz w:val="24"/>
          <w:szCs w:val="24"/>
        </w:rPr>
        <w:t>5.</w:t>
      </w:r>
      <w:r w:rsidRPr="00165226">
        <w:rPr>
          <w:rFonts w:ascii="Times New Roman" w:hAnsi="Times New Roman"/>
          <w:sz w:val="24"/>
          <w:szCs w:val="24"/>
        </w:rPr>
        <w:t xml:space="preserve"> By measuring the formation of Pearls Prussian Blue at 700 nm, it is possible to determine the concentration of ferrous ions.  Reducing power noted in aqueous and methanolic extract was almost equal with methanolic extract showing a slight higher in reducing power in methanolic extract than aqueous extract of the plant. Increased absorbance of the reaction mixture indicated increased reducing power of the extracts(24).</w:t>
      </w:r>
    </w:p>
    <w:p w14:paraId="52E9B869" w14:textId="77777777" w:rsidR="00165226" w:rsidRPr="00165226" w:rsidRDefault="00165226" w:rsidP="00C96EBA">
      <w:pPr>
        <w:spacing w:line="360" w:lineRule="auto"/>
        <w:jc w:val="both"/>
        <w:rPr>
          <w:rFonts w:ascii="Times New Roman" w:hAnsi="Times New Roman"/>
          <w:b/>
          <w:sz w:val="24"/>
          <w:szCs w:val="24"/>
        </w:rPr>
      </w:pPr>
      <w:r w:rsidRPr="00165226">
        <w:rPr>
          <w:rFonts w:ascii="Times New Roman" w:hAnsi="Times New Roman"/>
          <w:sz w:val="24"/>
          <w:szCs w:val="24"/>
        </w:rPr>
        <w:t>Similar trend was noted in total antioxidant activity where methanolic extract showed higher activity than aqueous extract. At highest concentration</w:t>
      </w:r>
      <w:r w:rsidR="004102DA">
        <w:rPr>
          <w:rFonts w:ascii="Times New Roman" w:hAnsi="Times New Roman"/>
          <w:sz w:val="24"/>
          <w:szCs w:val="24"/>
        </w:rPr>
        <w:t xml:space="preserve"> (100 </w:t>
      </w:r>
      <w:r w:rsidR="004102DA" w:rsidRPr="004102DA">
        <w:rPr>
          <w:rFonts w:ascii="Times New Roman" w:hAnsi="Times New Roman"/>
          <w:sz w:val="24"/>
          <w:szCs w:val="24"/>
        </w:rPr>
        <w:t>μg/ml</w:t>
      </w:r>
      <w:r w:rsidR="004102DA">
        <w:rPr>
          <w:rFonts w:ascii="Times New Roman" w:hAnsi="Times New Roman"/>
          <w:sz w:val="24"/>
          <w:szCs w:val="24"/>
        </w:rPr>
        <w:t>)</w:t>
      </w:r>
      <w:r w:rsidRPr="00165226">
        <w:rPr>
          <w:rFonts w:ascii="Times New Roman" w:hAnsi="Times New Roman"/>
          <w:sz w:val="24"/>
          <w:szCs w:val="24"/>
        </w:rPr>
        <w:t xml:space="preserve"> used for the study, total antioxidant activity shown by methanolic extract was </w:t>
      </w:r>
      <w:r w:rsidR="004102DA">
        <w:rPr>
          <w:rFonts w:ascii="Times New Roman" w:hAnsi="Times New Roman"/>
          <w:sz w:val="24"/>
          <w:szCs w:val="24"/>
        </w:rPr>
        <w:t xml:space="preserve">20.4 </w:t>
      </w:r>
      <w:r w:rsidRPr="00165226">
        <w:rPr>
          <w:rFonts w:ascii="Times New Roman" w:hAnsi="Times New Roman"/>
          <w:sz w:val="24"/>
          <w:szCs w:val="24"/>
        </w:rPr>
        <w:t>±0.02</w:t>
      </w:r>
      <w:bookmarkStart w:id="6" w:name="_Hlk109500813"/>
      <w:r w:rsidRPr="00165226">
        <w:rPr>
          <w:rFonts w:ascii="Times New Roman" w:hAnsi="Times New Roman"/>
          <w:sz w:val="24"/>
          <w:szCs w:val="24"/>
        </w:rPr>
        <w:t xml:space="preserve">μg/ml </w:t>
      </w:r>
      <w:bookmarkEnd w:id="6"/>
      <w:r w:rsidRPr="00165226">
        <w:rPr>
          <w:rFonts w:ascii="Times New Roman" w:hAnsi="Times New Roman"/>
          <w:sz w:val="24"/>
          <w:szCs w:val="24"/>
        </w:rPr>
        <w:t xml:space="preserve">AAE of extract while that of aqueous extract was </w:t>
      </w:r>
      <w:r w:rsidR="00D43E01">
        <w:rPr>
          <w:rFonts w:ascii="Times New Roman" w:hAnsi="Times New Roman"/>
          <w:sz w:val="24"/>
          <w:szCs w:val="24"/>
        </w:rPr>
        <w:t xml:space="preserve">6.6 </w:t>
      </w:r>
      <w:r w:rsidRPr="00165226">
        <w:rPr>
          <w:rFonts w:ascii="Times New Roman" w:hAnsi="Times New Roman"/>
          <w:sz w:val="24"/>
          <w:szCs w:val="24"/>
        </w:rPr>
        <w:t xml:space="preserve">±0.02 μg/ml AAE of extract. Total antioxidant activity shown by various concentrations (20-100 μg/ml) of crude aqueous and methanolic extracts of </w:t>
      </w:r>
      <w:r w:rsidRPr="00165226">
        <w:rPr>
          <w:rFonts w:ascii="Times New Roman" w:hAnsi="Times New Roman"/>
          <w:i/>
          <w:sz w:val="24"/>
          <w:szCs w:val="24"/>
        </w:rPr>
        <w:t>A.</w:t>
      </w:r>
      <w:r w:rsidR="009E5257">
        <w:rPr>
          <w:rFonts w:ascii="Times New Roman" w:hAnsi="Times New Roman"/>
          <w:i/>
          <w:sz w:val="24"/>
          <w:szCs w:val="24"/>
        </w:rPr>
        <w:t>hookeri</w:t>
      </w:r>
      <w:r w:rsidRPr="00165226">
        <w:rPr>
          <w:rFonts w:ascii="Times New Roman" w:hAnsi="Times New Roman"/>
          <w:sz w:val="24"/>
          <w:szCs w:val="24"/>
        </w:rPr>
        <w:t xml:space="preserve">is shown in </w:t>
      </w:r>
      <w:r w:rsidRPr="00165226">
        <w:rPr>
          <w:rFonts w:ascii="Times New Roman" w:hAnsi="Times New Roman"/>
          <w:b/>
          <w:sz w:val="24"/>
          <w:szCs w:val="24"/>
        </w:rPr>
        <w:t>Table 4</w:t>
      </w:r>
      <w:r w:rsidRPr="00165226">
        <w:rPr>
          <w:rFonts w:ascii="Times New Roman" w:hAnsi="Times New Roman"/>
          <w:sz w:val="24"/>
          <w:szCs w:val="24"/>
        </w:rPr>
        <w:t>.</w:t>
      </w:r>
    </w:p>
    <w:p w14:paraId="6B5486C8" w14:textId="77777777" w:rsidR="00732441" w:rsidRDefault="00165226" w:rsidP="00C96EBA">
      <w:pPr>
        <w:spacing w:line="360" w:lineRule="auto"/>
        <w:jc w:val="both"/>
        <w:rPr>
          <w:rFonts w:ascii="Times New Roman" w:hAnsi="Times New Roman"/>
          <w:b/>
          <w:sz w:val="24"/>
          <w:szCs w:val="24"/>
        </w:rPr>
      </w:pPr>
      <w:r w:rsidRPr="00165226">
        <w:rPr>
          <w:rFonts w:ascii="Times New Roman" w:hAnsi="Times New Roman"/>
          <w:b/>
          <w:sz w:val="24"/>
          <w:szCs w:val="24"/>
        </w:rPr>
        <w:t xml:space="preserve">                   </w:t>
      </w:r>
    </w:p>
    <w:p w14:paraId="24C3A36A" w14:textId="77777777" w:rsidR="00732441" w:rsidRDefault="00732441" w:rsidP="00C96EBA">
      <w:pPr>
        <w:spacing w:line="360" w:lineRule="auto"/>
        <w:jc w:val="both"/>
        <w:rPr>
          <w:rFonts w:ascii="Times New Roman" w:hAnsi="Times New Roman"/>
          <w:b/>
          <w:sz w:val="24"/>
          <w:szCs w:val="24"/>
        </w:rPr>
      </w:pPr>
    </w:p>
    <w:p w14:paraId="0060DD9F" w14:textId="77777777" w:rsidR="00732441" w:rsidRDefault="00732441" w:rsidP="00C96EBA">
      <w:pPr>
        <w:spacing w:line="360" w:lineRule="auto"/>
        <w:jc w:val="both"/>
        <w:rPr>
          <w:rFonts w:ascii="Times New Roman" w:hAnsi="Times New Roman"/>
          <w:b/>
          <w:sz w:val="24"/>
          <w:szCs w:val="24"/>
        </w:rPr>
      </w:pPr>
    </w:p>
    <w:p w14:paraId="1F22D483" w14:textId="77777777" w:rsidR="00732441" w:rsidRDefault="00732441" w:rsidP="00C96EBA">
      <w:pPr>
        <w:spacing w:line="360" w:lineRule="auto"/>
        <w:jc w:val="both"/>
        <w:rPr>
          <w:rFonts w:ascii="Times New Roman" w:hAnsi="Times New Roman"/>
          <w:b/>
          <w:sz w:val="24"/>
          <w:szCs w:val="24"/>
        </w:rPr>
      </w:pPr>
    </w:p>
    <w:p w14:paraId="163F5E77" w14:textId="77777777" w:rsidR="00165226" w:rsidRPr="00165226" w:rsidRDefault="00165226" w:rsidP="00C96EBA">
      <w:pPr>
        <w:spacing w:line="360" w:lineRule="auto"/>
        <w:jc w:val="both"/>
        <w:rPr>
          <w:rFonts w:ascii="Times New Roman" w:hAnsi="Times New Roman"/>
          <w:b/>
          <w:i/>
          <w:sz w:val="24"/>
          <w:szCs w:val="24"/>
        </w:rPr>
      </w:pPr>
      <w:r w:rsidRPr="00165226">
        <w:rPr>
          <w:rFonts w:ascii="Times New Roman" w:hAnsi="Times New Roman"/>
          <w:b/>
          <w:sz w:val="24"/>
          <w:szCs w:val="24"/>
        </w:rPr>
        <w:lastRenderedPageBreak/>
        <w:t xml:space="preserve">Table 4: Total antioxidant activity of </w:t>
      </w:r>
      <w:r w:rsidRPr="00165226">
        <w:rPr>
          <w:rFonts w:ascii="Times New Roman" w:hAnsi="Times New Roman"/>
          <w:b/>
          <w:i/>
          <w:sz w:val="24"/>
          <w:szCs w:val="24"/>
        </w:rPr>
        <w:t xml:space="preserve">Allium </w:t>
      </w:r>
      <w:r w:rsidR="009B2E9C">
        <w:rPr>
          <w:rFonts w:ascii="Times New Roman" w:hAnsi="Times New Roman"/>
          <w:b/>
          <w:i/>
          <w:sz w:val="24"/>
          <w:szCs w:val="24"/>
        </w:rPr>
        <w:t>hookeri</w:t>
      </w:r>
      <w:r w:rsidRPr="00165226">
        <w:rPr>
          <w:rFonts w:ascii="Times New Roman" w:hAnsi="Times New Roman"/>
          <w:b/>
          <w:sz w:val="24"/>
          <w:szCs w:val="24"/>
        </w:rPr>
        <w:t>.</w:t>
      </w:r>
    </w:p>
    <w:tbl>
      <w:tblPr>
        <w:tblpPr w:leftFromText="180" w:rightFromText="180" w:vertAnchor="text" w:horzAnchor="margin" w:tblpXSpec="center"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2369"/>
        <w:gridCol w:w="3610"/>
      </w:tblGrid>
      <w:tr w:rsidR="00165226" w:rsidRPr="00165226" w14:paraId="2B5C3DDB" w14:textId="77777777" w:rsidTr="00732441">
        <w:trPr>
          <w:trHeight w:val="213"/>
        </w:trPr>
        <w:tc>
          <w:tcPr>
            <w:tcW w:w="1711" w:type="dxa"/>
            <w:vMerge w:val="restart"/>
          </w:tcPr>
          <w:p w14:paraId="1817B7ED" w14:textId="77777777" w:rsidR="00165226" w:rsidRPr="00165226" w:rsidRDefault="00165226" w:rsidP="00C96EBA">
            <w:pPr>
              <w:spacing w:line="360" w:lineRule="auto"/>
              <w:jc w:val="both"/>
              <w:rPr>
                <w:rFonts w:ascii="Times New Roman" w:hAnsi="Times New Roman"/>
                <w:b/>
                <w:bCs/>
                <w:sz w:val="24"/>
                <w:szCs w:val="24"/>
              </w:rPr>
            </w:pPr>
          </w:p>
          <w:p w14:paraId="60F7B784" w14:textId="77777777" w:rsidR="00165226" w:rsidRPr="00165226" w:rsidRDefault="00165226" w:rsidP="00C96EBA">
            <w:pPr>
              <w:spacing w:line="360" w:lineRule="auto"/>
              <w:jc w:val="both"/>
              <w:rPr>
                <w:rFonts w:ascii="Times New Roman" w:hAnsi="Times New Roman"/>
                <w:b/>
                <w:bCs/>
                <w:sz w:val="24"/>
                <w:szCs w:val="24"/>
              </w:rPr>
            </w:pPr>
            <w:r w:rsidRPr="00165226">
              <w:rPr>
                <w:rFonts w:ascii="Times New Roman" w:hAnsi="Times New Roman"/>
                <w:b/>
                <w:bCs/>
                <w:sz w:val="24"/>
                <w:szCs w:val="24"/>
              </w:rPr>
              <w:t>Concentration</w:t>
            </w:r>
          </w:p>
          <w:p w14:paraId="1A483A8B" w14:textId="77777777" w:rsidR="00165226" w:rsidRPr="00165226" w:rsidRDefault="00165226" w:rsidP="00C96EBA">
            <w:pPr>
              <w:spacing w:line="360" w:lineRule="auto"/>
              <w:jc w:val="both"/>
              <w:rPr>
                <w:rFonts w:ascii="Times New Roman" w:hAnsi="Times New Roman"/>
                <w:sz w:val="24"/>
                <w:szCs w:val="24"/>
              </w:rPr>
            </w:pPr>
            <w:r w:rsidRPr="00165226">
              <w:rPr>
                <w:rFonts w:ascii="Times New Roman" w:hAnsi="Times New Roman"/>
                <w:b/>
                <w:bCs/>
                <w:sz w:val="24"/>
                <w:szCs w:val="24"/>
              </w:rPr>
              <w:t>(μg/ml)</w:t>
            </w:r>
          </w:p>
        </w:tc>
        <w:tc>
          <w:tcPr>
            <w:tcW w:w="5979" w:type="dxa"/>
            <w:gridSpan w:val="2"/>
          </w:tcPr>
          <w:p w14:paraId="5FFA9613" w14:textId="77777777" w:rsidR="00165226" w:rsidRPr="00165226" w:rsidRDefault="00165226" w:rsidP="00C96EBA">
            <w:pPr>
              <w:spacing w:line="360" w:lineRule="auto"/>
              <w:jc w:val="both"/>
              <w:rPr>
                <w:rFonts w:ascii="Times New Roman" w:hAnsi="Times New Roman"/>
                <w:sz w:val="24"/>
                <w:szCs w:val="24"/>
              </w:rPr>
            </w:pPr>
            <w:r w:rsidRPr="00165226">
              <w:rPr>
                <w:rFonts w:ascii="Times New Roman" w:hAnsi="Times New Roman"/>
                <w:b/>
                <w:bCs/>
                <w:sz w:val="24"/>
                <w:szCs w:val="24"/>
              </w:rPr>
              <w:t>Total antioxidant activity in μg/ml of extract (in AAE)</w:t>
            </w:r>
          </w:p>
        </w:tc>
      </w:tr>
      <w:tr w:rsidR="00165226" w:rsidRPr="00165226" w14:paraId="0AD372CC" w14:textId="77777777" w:rsidTr="00732441">
        <w:trPr>
          <w:trHeight w:val="221"/>
        </w:trPr>
        <w:tc>
          <w:tcPr>
            <w:tcW w:w="1711" w:type="dxa"/>
            <w:vMerge/>
          </w:tcPr>
          <w:p w14:paraId="0CBDC411" w14:textId="77777777" w:rsidR="00165226" w:rsidRPr="00165226" w:rsidRDefault="00165226" w:rsidP="00C96EBA">
            <w:pPr>
              <w:spacing w:line="360" w:lineRule="auto"/>
              <w:jc w:val="both"/>
              <w:rPr>
                <w:rFonts w:ascii="Times New Roman" w:hAnsi="Times New Roman"/>
                <w:sz w:val="24"/>
                <w:szCs w:val="24"/>
              </w:rPr>
            </w:pPr>
          </w:p>
        </w:tc>
        <w:tc>
          <w:tcPr>
            <w:tcW w:w="5979" w:type="dxa"/>
            <w:gridSpan w:val="2"/>
          </w:tcPr>
          <w:p w14:paraId="67177AEB" w14:textId="77777777" w:rsidR="00165226" w:rsidRPr="00165226" w:rsidRDefault="00165226" w:rsidP="00C96EBA">
            <w:pPr>
              <w:spacing w:line="360" w:lineRule="auto"/>
              <w:jc w:val="center"/>
              <w:rPr>
                <w:rFonts w:ascii="Times New Roman" w:hAnsi="Times New Roman"/>
                <w:sz w:val="24"/>
                <w:szCs w:val="24"/>
              </w:rPr>
            </w:pPr>
            <w:r w:rsidRPr="00165226">
              <w:rPr>
                <w:rFonts w:ascii="Times New Roman" w:hAnsi="Times New Roman"/>
                <w:b/>
                <w:i/>
                <w:sz w:val="24"/>
                <w:szCs w:val="24"/>
              </w:rPr>
              <w:t xml:space="preserve">Allium </w:t>
            </w:r>
            <w:r w:rsidR="009B2E9C">
              <w:rPr>
                <w:rFonts w:ascii="Times New Roman" w:hAnsi="Times New Roman"/>
                <w:b/>
                <w:i/>
                <w:sz w:val="24"/>
                <w:szCs w:val="24"/>
              </w:rPr>
              <w:t>hookeri</w:t>
            </w:r>
          </w:p>
        </w:tc>
      </w:tr>
      <w:tr w:rsidR="00165226" w:rsidRPr="00165226" w14:paraId="7844E467" w14:textId="77777777" w:rsidTr="00732441">
        <w:trPr>
          <w:trHeight w:val="120"/>
        </w:trPr>
        <w:tc>
          <w:tcPr>
            <w:tcW w:w="1711" w:type="dxa"/>
            <w:vMerge/>
          </w:tcPr>
          <w:p w14:paraId="6CE7C563" w14:textId="77777777" w:rsidR="00165226" w:rsidRPr="00165226" w:rsidRDefault="00165226" w:rsidP="00C96EBA">
            <w:pPr>
              <w:spacing w:line="360" w:lineRule="auto"/>
              <w:jc w:val="both"/>
              <w:rPr>
                <w:rFonts w:ascii="Times New Roman" w:hAnsi="Times New Roman"/>
                <w:sz w:val="24"/>
                <w:szCs w:val="24"/>
              </w:rPr>
            </w:pPr>
          </w:p>
        </w:tc>
        <w:tc>
          <w:tcPr>
            <w:tcW w:w="2369" w:type="dxa"/>
          </w:tcPr>
          <w:p w14:paraId="128C5989" w14:textId="77777777" w:rsidR="00165226" w:rsidRPr="00165226" w:rsidRDefault="00165226" w:rsidP="00C96EBA">
            <w:pPr>
              <w:spacing w:line="360" w:lineRule="auto"/>
              <w:jc w:val="both"/>
              <w:rPr>
                <w:rFonts w:ascii="Times New Roman" w:hAnsi="Times New Roman"/>
                <w:sz w:val="24"/>
                <w:szCs w:val="24"/>
              </w:rPr>
            </w:pPr>
            <w:r w:rsidRPr="00165226">
              <w:rPr>
                <w:rFonts w:ascii="Times New Roman" w:hAnsi="Times New Roman"/>
                <w:b/>
                <w:bCs/>
                <w:sz w:val="24"/>
                <w:szCs w:val="24"/>
              </w:rPr>
              <w:t>Aqueous</w:t>
            </w:r>
          </w:p>
        </w:tc>
        <w:tc>
          <w:tcPr>
            <w:tcW w:w="3609" w:type="dxa"/>
          </w:tcPr>
          <w:p w14:paraId="2D5385E8" w14:textId="77777777" w:rsidR="00165226" w:rsidRPr="00165226" w:rsidRDefault="00165226" w:rsidP="00C96EBA">
            <w:pPr>
              <w:spacing w:line="360" w:lineRule="auto"/>
              <w:jc w:val="both"/>
              <w:rPr>
                <w:rFonts w:ascii="Times New Roman" w:hAnsi="Times New Roman"/>
                <w:sz w:val="24"/>
                <w:szCs w:val="24"/>
              </w:rPr>
            </w:pPr>
            <w:r w:rsidRPr="00165226">
              <w:rPr>
                <w:rFonts w:ascii="Times New Roman" w:hAnsi="Times New Roman"/>
                <w:b/>
                <w:bCs/>
                <w:sz w:val="24"/>
                <w:szCs w:val="24"/>
              </w:rPr>
              <w:t>Methanol</w:t>
            </w:r>
          </w:p>
        </w:tc>
      </w:tr>
      <w:tr w:rsidR="009B2E9C" w:rsidRPr="00165226" w14:paraId="229F1C22" w14:textId="77777777" w:rsidTr="00732441">
        <w:trPr>
          <w:trHeight w:val="493"/>
        </w:trPr>
        <w:tc>
          <w:tcPr>
            <w:tcW w:w="1711" w:type="dxa"/>
          </w:tcPr>
          <w:p w14:paraId="05FB3C6E" w14:textId="77777777" w:rsidR="009B2E9C" w:rsidRPr="00165226" w:rsidRDefault="009B2E9C" w:rsidP="00C96EBA">
            <w:pPr>
              <w:spacing w:line="360" w:lineRule="auto"/>
              <w:jc w:val="both"/>
              <w:rPr>
                <w:rFonts w:ascii="Times New Roman" w:hAnsi="Times New Roman"/>
                <w:sz w:val="24"/>
                <w:szCs w:val="24"/>
              </w:rPr>
            </w:pPr>
            <w:r w:rsidRPr="00165226">
              <w:rPr>
                <w:rFonts w:ascii="Times New Roman" w:hAnsi="Times New Roman"/>
                <w:sz w:val="24"/>
                <w:szCs w:val="24"/>
              </w:rPr>
              <w:t>20</w:t>
            </w:r>
          </w:p>
        </w:tc>
        <w:tc>
          <w:tcPr>
            <w:tcW w:w="2369" w:type="dxa"/>
          </w:tcPr>
          <w:p w14:paraId="124A08ED"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0.9</w:t>
            </w:r>
            <w:r w:rsidRPr="00DD2A9D">
              <w:rPr>
                <w:rFonts w:ascii="Times New Roman" w:hAnsi="Times New Roman"/>
                <w:szCs w:val="24"/>
              </w:rPr>
              <w:t>±</w:t>
            </w:r>
            <w:r>
              <w:rPr>
                <w:rFonts w:ascii="Times New Roman" w:hAnsi="Times New Roman"/>
                <w:szCs w:val="24"/>
              </w:rPr>
              <w:t>0.01</w:t>
            </w:r>
          </w:p>
        </w:tc>
        <w:tc>
          <w:tcPr>
            <w:tcW w:w="3609" w:type="dxa"/>
          </w:tcPr>
          <w:p w14:paraId="3D453215"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5.4</w:t>
            </w:r>
            <w:r w:rsidRPr="00DD2A9D">
              <w:rPr>
                <w:rFonts w:ascii="Times New Roman" w:hAnsi="Times New Roman"/>
                <w:szCs w:val="24"/>
              </w:rPr>
              <w:t>±</w:t>
            </w:r>
            <w:r>
              <w:rPr>
                <w:rFonts w:ascii="Times New Roman" w:hAnsi="Times New Roman"/>
                <w:szCs w:val="24"/>
              </w:rPr>
              <w:t>0.02</w:t>
            </w:r>
          </w:p>
        </w:tc>
      </w:tr>
      <w:tr w:rsidR="009B2E9C" w:rsidRPr="00165226" w14:paraId="7D1EB1FB" w14:textId="77777777" w:rsidTr="00732441">
        <w:trPr>
          <w:trHeight w:val="493"/>
        </w:trPr>
        <w:tc>
          <w:tcPr>
            <w:tcW w:w="1711" w:type="dxa"/>
          </w:tcPr>
          <w:p w14:paraId="4D070949" w14:textId="77777777" w:rsidR="009B2E9C" w:rsidRPr="00165226" w:rsidRDefault="009B2E9C" w:rsidP="00C96EBA">
            <w:pPr>
              <w:spacing w:line="360" w:lineRule="auto"/>
              <w:jc w:val="both"/>
              <w:rPr>
                <w:rFonts w:ascii="Times New Roman" w:hAnsi="Times New Roman"/>
                <w:sz w:val="24"/>
                <w:szCs w:val="24"/>
              </w:rPr>
            </w:pPr>
            <w:r w:rsidRPr="00165226">
              <w:rPr>
                <w:rFonts w:ascii="Times New Roman" w:hAnsi="Times New Roman"/>
                <w:sz w:val="24"/>
                <w:szCs w:val="24"/>
              </w:rPr>
              <w:t>40</w:t>
            </w:r>
          </w:p>
        </w:tc>
        <w:tc>
          <w:tcPr>
            <w:tcW w:w="2369" w:type="dxa"/>
          </w:tcPr>
          <w:p w14:paraId="21FC138F"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2.1</w:t>
            </w:r>
            <w:r w:rsidRPr="00DD2A9D">
              <w:rPr>
                <w:rFonts w:ascii="Times New Roman" w:hAnsi="Times New Roman"/>
                <w:szCs w:val="24"/>
              </w:rPr>
              <w:t>±</w:t>
            </w:r>
            <w:r>
              <w:rPr>
                <w:rFonts w:ascii="Times New Roman" w:hAnsi="Times New Roman"/>
                <w:szCs w:val="24"/>
              </w:rPr>
              <w:t>0.02</w:t>
            </w:r>
          </w:p>
        </w:tc>
        <w:tc>
          <w:tcPr>
            <w:tcW w:w="3609" w:type="dxa"/>
          </w:tcPr>
          <w:p w14:paraId="5E8706DA"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9.0</w:t>
            </w:r>
            <w:r w:rsidRPr="00DD2A9D">
              <w:rPr>
                <w:rFonts w:ascii="Times New Roman" w:hAnsi="Times New Roman"/>
                <w:szCs w:val="24"/>
              </w:rPr>
              <w:t>±</w:t>
            </w:r>
            <w:r>
              <w:rPr>
                <w:rFonts w:ascii="Times New Roman" w:hAnsi="Times New Roman"/>
                <w:szCs w:val="24"/>
              </w:rPr>
              <w:t>0.02</w:t>
            </w:r>
          </w:p>
        </w:tc>
      </w:tr>
      <w:tr w:rsidR="009B2E9C" w:rsidRPr="00165226" w14:paraId="01415109" w14:textId="77777777" w:rsidTr="00732441">
        <w:trPr>
          <w:trHeight w:val="512"/>
        </w:trPr>
        <w:tc>
          <w:tcPr>
            <w:tcW w:w="1711" w:type="dxa"/>
          </w:tcPr>
          <w:p w14:paraId="1D9EF3C1" w14:textId="77777777" w:rsidR="009B2E9C" w:rsidRPr="00165226" w:rsidRDefault="009B2E9C" w:rsidP="00C96EBA">
            <w:pPr>
              <w:spacing w:line="360" w:lineRule="auto"/>
              <w:jc w:val="both"/>
              <w:rPr>
                <w:rFonts w:ascii="Times New Roman" w:hAnsi="Times New Roman"/>
                <w:sz w:val="24"/>
                <w:szCs w:val="24"/>
              </w:rPr>
            </w:pPr>
            <w:r w:rsidRPr="00165226">
              <w:rPr>
                <w:rFonts w:ascii="Times New Roman" w:hAnsi="Times New Roman"/>
                <w:sz w:val="24"/>
                <w:szCs w:val="24"/>
              </w:rPr>
              <w:t>60</w:t>
            </w:r>
          </w:p>
        </w:tc>
        <w:tc>
          <w:tcPr>
            <w:tcW w:w="2369" w:type="dxa"/>
          </w:tcPr>
          <w:p w14:paraId="75F9F978"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4.2</w:t>
            </w:r>
            <w:r w:rsidRPr="00DD2A9D">
              <w:rPr>
                <w:rFonts w:ascii="Times New Roman" w:hAnsi="Times New Roman"/>
                <w:szCs w:val="24"/>
              </w:rPr>
              <w:t>±</w:t>
            </w:r>
            <w:r>
              <w:rPr>
                <w:rFonts w:ascii="Times New Roman" w:hAnsi="Times New Roman"/>
                <w:szCs w:val="24"/>
              </w:rPr>
              <w:t>0.02</w:t>
            </w:r>
          </w:p>
        </w:tc>
        <w:tc>
          <w:tcPr>
            <w:tcW w:w="3609" w:type="dxa"/>
          </w:tcPr>
          <w:p w14:paraId="11E45FF1"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12.9</w:t>
            </w:r>
            <w:r w:rsidRPr="00DD2A9D">
              <w:rPr>
                <w:rFonts w:ascii="Times New Roman" w:hAnsi="Times New Roman"/>
                <w:szCs w:val="24"/>
              </w:rPr>
              <w:t>±</w:t>
            </w:r>
            <w:r>
              <w:rPr>
                <w:rFonts w:ascii="Times New Roman" w:hAnsi="Times New Roman"/>
                <w:szCs w:val="24"/>
              </w:rPr>
              <w:t>0.02</w:t>
            </w:r>
          </w:p>
        </w:tc>
      </w:tr>
      <w:tr w:rsidR="009B2E9C" w:rsidRPr="00165226" w14:paraId="146EDEDE" w14:textId="77777777" w:rsidTr="00732441">
        <w:trPr>
          <w:trHeight w:val="493"/>
        </w:trPr>
        <w:tc>
          <w:tcPr>
            <w:tcW w:w="1711" w:type="dxa"/>
          </w:tcPr>
          <w:p w14:paraId="41CE6763" w14:textId="77777777" w:rsidR="009B2E9C" w:rsidRPr="00165226" w:rsidRDefault="009B2E9C" w:rsidP="00C96EBA">
            <w:pPr>
              <w:spacing w:line="360" w:lineRule="auto"/>
              <w:jc w:val="both"/>
              <w:rPr>
                <w:rFonts w:ascii="Times New Roman" w:hAnsi="Times New Roman"/>
                <w:sz w:val="24"/>
                <w:szCs w:val="24"/>
              </w:rPr>
            </w:pPr>
            <w:r w:rsidRPr="00165226">
              <w:rPr>
                <w:rFonts w:ascii="Times New Roman" w:hAnsi="Times New Roman"/>
                <w:sz w:val="24"/>
                <w:szCs w:val="24"/>
              </w:rPr>
              <w:t>80</w:t>
            </w:r>
          </w:p>
        </w:tc>
        <w:tc>
          <w:tcPr>
            <w:tcW w:w="2369" w:type="dxa"/>
          </w:tcPr>
          <w:p w14:paraId="266125BF"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5.7</w:t>
            </w:r>
            <w:r w:rsidRPr="00DD2A9D">
              <w:rPr>
                <w:rFonts w:ascii="Times New Roman" w:hAnsi="Times New Roman"/>
                <w:szCs w:val="24"/>
              </w:rPr>
              <w:t>±</w:t>
            </w:r>
            <w:r>
              <w:rPr>
                <w:rFonts w:ascii="Times New Roman" w:hAnsi="Times New Roman"/>
                <w:szCs w:val="24"/>
              </w:rPr>
              <w:t>0.01</w:t>
            </w:r>
          </w:p>
        </w:tc>
        <w:tc>
          <w:tcPr>
            <w:tcW w:w="3609" w:type="dxa"/>
          </w:tcPr>
          <w:p w14:paraId="77F1DB16"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15.5</w:t>
            </w:r>
            <w:r w:rsidRPr="00DD2A9D">
              <w:rPr>
                <w:rFonts w:ascii="Times New Roman" w:hAnsi="Times New Roman"/>
                <w:szCs w:val="24"/>
              </w:rPr>
              <w:t>±</w:t>
            </w:r>
            <w:r>
              <w:rPr>
                <w:rFonts w:ascii="Times New Roman" w:hAnsi="Times New Roman"/>
                <w:szCs w:val="24"/>
              </w:rPr>
              <w:t>0.01</w:t>
            </w:r>
          </w:p>
        </w:tc>
      </w:tr>
      <w:tr w:rsidR="009B2E9C" w:rsidRPr="00165226" w14:paraId="5D155957" w14:textId="77777777" w:rsidTr="00732441">
        <w:trPr>
          <w:trHeight w:val="512"/>
        </w:trPr>
        <w:tc>
          <w:tcPr>
            <w:tcW w:w="1711" w:type="dxa"/>
          </w:tcPr>
          <w:p w14:paraId="7C68B87F" w14:textId="77777777" w:rsidR="009B2E9C" w:rsidRPr="00165226" w:rsidRDefault="009B2E9C" w:rsidP="00C96EBA">
            <w:pPr>
              <w:spacing w:line="360" w:lineRule="auto"/>
              <w:jc w:val="both"/>
              <w:rPr>
                <w:rFonts w:ascii="Times New Roman" w:hAnsi="Times New Roman"/>
                <w:sz w:val="24"/>
                <w:szCs w:val="24"/>
              </w:rPr>
            </w:pPr>
            <w:r w:rsidRPr="00165226">
              <w:rPr>
                <w:rFonts w:ascii="Times New Roman" w:hAnsi="Times New Roman"/>
                <w:sz w:val="24"/>
                <w:szCs w:val="24"/>
              </w:rPr>
              <w:t>100</w:t>
            </w:r>
          </w:p>
        </w:tc>
        <w:tc>
          <w:tcPr>
            <w:tcW w:w="2369" w:type="dxa"/>
          </w:tcPr>
          <w:p w14:paraId="587AD5C6"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6.6</w:t>
            </w:r>
            <w:r w:rsidRPr="00DD2A9D">
              <w:rPr>
                <w:rFonts w:ascii="Times New Roman" w:hAnsi="Times New Roman"/>
                <w:szCs w:val="24"/>
              </w:rPr>
              <w:t>±</w:t>
            </w:r>
            <w:r>
              <w:rPr>
                <w:rFonts w:ascii="Times New Roman" w:hAnsi="Times New Roman"/>
                <w:szCs w:val="24"/>
              </w:rPr>
              <w:t>0.02</w:t>
            </w:r>
          </w:p>
        </w:tc>
        <w:tc>
          <w:tcPr>
            <w:tcW w:w="3609" w:type="dxa"/>
          </w:tcPr>
          <w:p w14:paraId="7B67EDA9" w14:textId="77777777" w:rsidR="009B2E9C" w:rsidRPr="00FD5DEA" w:rsidRDefault="009B2E9C" w:rsidP="00C96EBA">
            <w:pPr>
              <w:spacing w:after="0" w:line="360" w:lineRule="auto"/>
              <w:contextualSpacing/>
              <w:jc w:val="center"/>
              <w:rPr>
                <w:rFonts w:ascii="Times New Roman" w:hAnsi="Times New Roman"/>
                <w:sz w:val="24"/>
                <w:szCs w:val="24"/>
              </w:rPr>
            </w:pPr>
            <w:r>
              <w:rPr>
                <w:rFonts w:ascii="Times New Roman" w:hAnsi="Times New Roman"/>
                <w:sz w:val="24"/>
                <w:szCs w:val="24"/>
              </w:rPr>
              <w:t>20.4</w:t>
            </w:r>
            <w:r w:rsidRPr="00DD2A9D">
              <w:rPr>
                <w:rFonts w:ascii="Times New Roman" w:hAnsi="Times New Roman"/>
                <w:szCs w:val="24"/>
              </w:rPr>
              <w:t>±</w:t>
            </w:r>
            <w:r>
              <w:rPr>
                <w:rFonts w:ascii="Times New Roman" w:hAnsi="Times New Roman"/>
                <w:szCs w:val="24"/>
              </w:rPr>
              <w:t>0.02</w:t>
            </w:r>
          </w:p>
        </w:tc>
      </w:tr>
    </w:tbl>
    <w:p w14:paraId="17113CA5" w14:textId="77777777" w:rsidR="00165226" w:rsidRPr="00165226" w:rsidRDefault="00165226" w:rsidP="00C96EBA">
      <w:pPr>
        <w:spacing w:line="360" w:lineRule="auto"/>
        <w:jc w:val="both"/>
        <w:rPr>
          <w:rFonts w:ascii="Times New Roman" w:hAnsi="Times New Roman"/>
          <w:sz w:val="24"/>
          <w:szCs w:val="24"/>
        </w:rPr>
      </w:pPr>
    </w:p>
    <w:p w14:paraId="0B5037D9" w14:textId="77777777" w:rsidR="00165226" w:rsidRPr="00165226" w:rsidRDefault="00165226" w:rsidP="00C96EBA">
      <w:pPr>
        <w:spacing w:line="360" w:lineRule="auto"/>
        <w:jc w:val="both"/>
        <w:rPr>
          <w:rFonts w:ascii="Times New Roman" w:hAnsi="Times New Roman"/>
          <w:sz w:val="24"/>
          <w:szCs w:val="24"/>
        </w:rPr>
      </w:pPr>
    </w:p>
    <w:p w14:paraId="1F7B3243" w14:textId="77777777" w:rsidR="00165226" w:rsidRPr="00165226" w:rsidRDefault="00165226" w:rsidP="00C96EBA">
      <w:pPr>
        <w:spacing w:line="360" w:lineRule="auto"/>
        <w:jc w:val="both"/>
        <w:rPr>
          <w:rFonts w:ascii="Times New Roman" w:hAnsi="Times New Roman"/>
          <w:sz w:val="24"/>
          <w:szCs w:val="24"/>
        </w:rPr>
      </w:pPr>
    </w:p>
    <w:p w14:paraId="5443F12E" w14:textId="77777777" w:rsidR="00165226" w:rsidRPr="00165226" w:rsidRDefault="00165226" w:rsidP="00C96EBA">
      <w:pPr>
        <w:spacing w:line="360" w:lineRule="auto"/>
        <w:jc w:val="both"/>
        <w:rPr>
          <w:rFonts w:ascii="Times New Roman" w:hAnsi="Times New Roman"/>
          <w:sz w:val="24"/>
          <w:szCs w:val="24"/>
        </w:rPr>
      </w:pPr>
    </w:p>
    <w:p w14:paraId="4D885E6E" w14:textId="77777777" w:rsidR="00165226" w:rsidRPr="00165226" w:rsidRDefault="00165226" w:rsidP="00C96EBA">
      <w:pPr>
        <w:spacing w:line="360" w:lineRule="auto"/>
        <w:jc w:val="both"/>
        <w:rPr>
          <w:rFonts w:ascii="Times New Roman" w:hAnsi="Times New Roman"/>
          <w:sz w:val="24"/>
          <w:szCs w:val="24"/>
        </w:rPr>
      </w:pPr>
    </w:p>
    <w:p w14:paraId="039B914F" w14:textId="77777777" w:rsidR="00165226" w:rsidRDefault="00165226" w:rsidP="00C96EBA">
      <w:pPr>
        <w:spacing w:line="360" w:lineRule="auto"/>
        <w:jc w:val="both"/>
        <w:rPr>
          <w:rFonts w:ascii="Times New Roman" w:hAnsi="Times New Roman"/>
          <w:sz w:val="24"/>
          <w:szCs w:val="24"/>
        </w:rPr>
      </w:pPr>
    </w:p>
    <w:p w14:paraId="02223408" w14:textId="77777777" w:rsidR="00165226" w:rsidRDefault="00165226" w:rsidP="00C96EBA">
      <w:pPr>
        <w:spacing w:line="360" w:lineRule="auto"/>
        <w:jc w:val="both"/>
        <w:rPr>
          <w:rFonts w:ascii="Times New Roman" w:hAnsi="Times New Roman"/>
          <w:sz w:val="24"/>
          <w:szCs w:val="24"/>
        </w:rPr>
      </w:pPr>
    </w:p>
    <w:p w14:paraId="7532D073" w14:textId="77777777" w:rsidR="00165226" w:rsidRDefault="00165226" w:rsidP="00C96EBA">
      <w:pPr>
        <w:spacing w:line="360" w:lineRule="auto"/>
        <w:jc w:val="both"/>
        <w:rPr>
          <w:rFonts w:ascii="Times New Roman" w:hAnsi="Times New Roman"/>
          <w:sz w:val="24"/>
          <w:szCs w:val="24"/>
        </w:rPr>
      </w:pPr>
    </w:p>
    <w:p w14:paraId="3973B8CD" w14:textId="77777777" w:rsidR="00165226" w:rsidRDefault="00165226" w:rsidP="00C96EBA">
      <w:pPr>
        <w:spacing w:line="360" w:lineRule="auto"/>
        <w:jc w:val="both"/>
        <w:rPr>
          <w:rFonts w:ascii="Times New Roman" w:hAnsi="Times New Roman"/>
          <w:sz w:val="24"/>
          <w:szCs w:val="24"/>
        </w:rPr>
      </w:pPr>
      <w:r w:rsidRPr="00165226">
        <w:rPr>
          <w:rFonts w:ascii="Times New Roman" w:hAnsi="Times New Roman"/>
          <w:sz w:val="24"/>
          <w:szCs w:val="24"/>
        </w:rPr>
        <w:t>Assays were performed in triplicate. Values are expressed as means ±SD</w:t>
      </w:r>
    </w:p>
    <w:p w14:paraId="278565F8" w14:textId="77777777" w:rsidR="00165226" w:rsidRDefault="00165226" w:rsidP="00C96EBA">
      <w:pPr>
        <w:spacing w:line="360" w:lineRule="auto"/>
        <w:jc w:val="both"/>
        <w:rPr>
          <w:rFonts w:ascii="Times New Roman" w:hAnsi="Times New Roman"/>
          <w:sz w:val="24"/>
          <w:szCs w:val="24"/>
        </w:rPr>
      </w:pPr>
      <w:bookmarkStart w:id="7" w:name="_Hlk109684533"/>
      <w:r w:rsidRPr="00165226">
        <w:rPr>
          <w:rFonts w:ascii="Times New Roman" w:hAnsi="Times New Roman"/>
          <w:sz w:val="24"/>
          <w:szCs w:val="24"/>
        </w:rPr>
        <w:t xml:space="preserve">Antimicrobial Screening of both the methanolic and aqueous extracts of </w:t>
      </w:r>
      <w:r w:rsidRPr="00165226">
        <w:rPr>
          <w:rFonts w:ascii="Times New Roman" w:hAnsi="Times New Roman"/>
          <w:i/>
          <w:sz w:val="24"/>
          <w:szCs w:val="24"/>
        </w:rPr>
        <w:t xml:space="preserve">Allium </w:t>
      </w:r>
      <w:r w:rsidR="00750262">
        <w:rPr>
          <w:rFonts w:ascii="Times New Roman" w:hAnsi="Times New Roman"/>
          <w:i/>
          <w:sz w:val="24"/>
          <w:szCs w:val="24"/>
        </w:rPr>
        <w:t>hookeri</w:t>
      </w:r>
      <w:r w:rsidRPr="00165226">
        <w:rPr>
          <w:rFonts w:ascii="Times New Roman" w:hAnsi="Times New Roman"/>
          <w:sz w:val="24"/>
          <w:szCs w:val="24"/>
        </w:rPr>
        <w:t xml:space="preserve"> showed that antibacterial activity </w:t>
      </w:r>
      <w:r w:rsidR="00006803">
        <w:rPr>
          <w:rFonts w:ascii="Times New Roman" w:hAnsi="Times New Roman"/>
          <w:sz w:val="24"/>
          <w:szCs w:val="24"/>
        </w:rPr>
        <w:t xml:space="preserve">was found </w:t>
      </w:r>
      <w:r w:rsidRPr="00165226">
        <w:rPr>
          <w:rFonts w:ascii="Times New Roman" w:hAnsi="Times New Roman"/>
          <w:sz w:val="24"/>
          <w:szCs w:val="24"/>
        </w:rPr>
        <w:t xml:space="preserve">against </w:t>
      </w:r>
      <w:r w:rsidRPr="00165226">
        <w:rPr>
          <w:rFonts w:ascii="Times New Roman" w:hAnsi="Times New Roman"/>
          <w:i/>
          <w:sz w:val="24"/>
          <w:szCs w:val="24"/>
        </w:rPr>
        <w:t>P.aeruginosa</w:t>
      </w:r>
      <w:r w:rsidRPr="00165226">
        <w:rPr>
          <w:rFonts w:ascii="Times New Roman" w:hAnsi="Times New Roman"/>
          <w:sz w:val="24"/>
          <w:szCs w:val="24"/>
        </w:rPr>
        <w:t>(MTCC 424)</w:t>
      </w:r>
      <w:r w:rsidR="00247921">
        <w:rPr>
          <w:rFonts w:ascii="Times New Roman" w:hAnsi="Times New Roman"/>
          <w:sz w:val="24"/>
          <w:szCs w:val="24"/>
        </w:rPr>
        <w:t xml:space="preserve">only </w:t>
      </w:r>
      <w:r w:rsidR="006F573B" w:rsidRPr="006F573B">
        <w:rPr>
          <w:rFonts w:ascii="Times New Roman" w:hAnsi="Times New Roman"/>
          <w:b/>
          <w:sz w:val="24"/>
          <w:szCs w:val="24"/>
        </w:rPr>
        <w:t>(Figure 6)</w:t>
      </w:r>
      <w:r w:rsidRPr="00165226">
        <w:rPr>
          <w:rFonts w:ascii="Times New Roman" w:hAnsi="Times New Roman"/>
          <w:sz w:val="24"/>
          <w:szCs w:val="24"/>
        </w:rPr>
        <w:t>but not against</w:t>
      </w:r>
      <w:r w:rsidR="00006803">
        <w:rPr>
          <w:rFonts w:ascii="Times New Roman" w:hAnsi="Times New Roman"/>
          <w:sz w:val="24"/>
          <w:szCs w:val="24"/>
        </w:rPr>
        <w:t xml:space="preserve"> any of the other test organisms for aqueous extract</w:t>
      </w:r>
      <w:r w:rsidR="006F573B">
        <w:rPr>
          <w:rFonts w:ascii="Times New Roman" w:hAnsi="Times New Roman"/>
          <w:sz w:val="24"/>
          <w:szCs w:val="24"/>
        </w:rPr>
        <w:t xml:space="preserve"> </w:t>
      </w:r>
      <w:r w:rsidR="00247921">
        <w:rPr>
          <w:rFonts w:ascii="Times New Roman" w:hAnsi="Times New Roman"/>
          <w:sz w:val="24"/>
          <w:szCs w:val="24"/>
        </w:rPr>
        <w:t xml:space="preserve">while antibacterial was found against </w:t>
      </w:r>
      <w:r w:rsidRPr="00165226">
        <w:rPr>
          <w:rFonts w:ascii="Times New Roman" w:hAnsi="Times New Roman"/>
          <w:i/>
          <w:sz w:val="24"/>
          <w:szCs w:val="24"/>
        </w:rPr>
        <w:t>S.aureus</w:t>
      </w:r>
      <w:r w:rsidRPr="00165226">
        <w:rPr>
          <w:rFonts w:ascii="Times New Roman" w:hAnsi="Times New Roman"/>
          <w:sz w:val="24"/>
          <w:szCs w:val="24"/>
        </w:rPr>
        <w:t>(MTCC 737)</w:t>
      </w:r>
      <w:r w:rsidR="00247921">
        <w:rPr>
          <w:rFonts w:ascii="Times New Roman" w:hAnsi="Times New Roman"/>
          <w:sz w:val="24"/>
          <w:szCs w:val="24"/>
        </w:rPr>
        <w:t xml:space="preserve"> which is gram positive and against </w:t>
      </w:r>
      <w:r w:rsidR="00247921" w:rsidRPr="00247921">
        <w:rPr>
          <w:rFonts w:ascii="Times New Roman" w:hAnsi="Times New Roman"/>
          <w:i/>
          <w:sz w:val="24"/>
          <w:szCs w:val="24"/>
        </w:rPr>
        <w:t xml:space="preserve">E.coli </w:t>
      </w:r>
      <w:r w:rsidR="00247921" w:rsidRPr="00247921">
        <w:rPr>
          <w:rFonts w:ascii="Times New Roman" w:hAnsi="Times New Roman"/>
          <w:sz w:val="24"/>
          <w:szCs w:val="24"/>
        </w:rPr>
        <w:t xml:space="preserve">(MTCC 738) </w:t>
      </w:r>
      <w:r w:rsidR="00247921">
        <w:rPr>
          <w:rFonts w:ascii="Times New Roman" w:hAnsi="Times New Roman"/>
          <w:sz w:val="24"/>
          <w:szCs w:val="24"/>
        </w:rPr>
        <w:t xml:space="preserve">and </w:t>
      </w:r>
      <w:bookmarkStart w:id="8" w:name="_Hlk109587096"/>
      <w:r w:rsidR="00247921" w:rsidRPr="00247921">
        <w:rPr>
          <w:rFonts w:ascii="Times New Roman" w:hAnsi="Times New Roman"/>
          <w:i/>
          <w:sz w:val="24"/>
          <w:szCs w:val="24"/>
        </w:rPr>
        <w:t>P.aeruginosa</w:t>
      </w:r>
      <w:bookmarkEnd w:id="8"/>
      <w:r w:rsidR="00247921" w:rsidRPr="00247921">
        <w:rPr>
          <w:rFonts w:ascii="Times New Roman" w:hAnsi="Times New Roman"/>
          <w:sz w:val="24"/>
          <w:szCs w:val="24"/>
        </w:rPr>
        <w:t>(MTCC 424)</w:t>
      </w:r>
      <w:r w:rsidR="00247921">
        <w:rPr>
          <w:rFonts w:ascii="Times New Roman" w:hAnsi="Times New Roman"/>
          <w:sz w:val="24"/>
          <w:szCs w:val="24"/>
        </w:rPr>
        <w:t xml:space="preserve"> which are gram negative</w:t>
      </w:r>
      <w:r w:rsidR="006F573B">
        <w:rPr>
          <w:rFonts w:ascii="Times New Roman" w:hAnsi="Times New Roman"/>
          <w:sz w:val="24"/>
          <w:szCs w:val="24"/>
        </w:rPr>
        <w:t xml:space="preserve"> </w:t>
      </w:r>
      <w:r w:rsidR="006F573B" w:rsidRPr="006F573B">
        <w:rPr>
          <w:rFonts w:ascii="Times New Roman" w:hAnsi="Times New Roman"/>
          <w:b/>
          <w:sz w:val="24"/>
          <w:szCs w:val="24"/>
        </w:rPr>
        <w:t>(Figure 7</w:t>
      </w:r>
      <w:r w:rsidR="006F573B">
        <w:rPr>
          <w:rFonts w:ascii="Times New Roman" w:hAnsi="Times New Roman"/>
          <w:sz w:val="24"/>
          <w:szCs w:val="24"/>
        </w:rPr>
        <w:t>)</w:t>
      </w:r>
      <w:r w:rsidRPr="00165226">
        <w:rPr>
          <w:rFonts w:ascii="Times New Roman" w:hAnsi="Times New Roman"/>
          <w:sz w:val="24"/>
          <w:szCs w:val="24"/>
        </w:rPr>
        <w:t xml:space="preserve">. </w:t>
      </w:r>
      <w:r w:rsidR="00247921">
        <w:rPr>
          <w:rFonts w:ascii="Times New Roman" w:hAnsi="Times New Roman"/>
          <w:sz w:val="24"/>
          <w:szCs w:val="24"/>
        </w:rPr>
        <w:t xml:space="preserve">Both the </w:t>
      </w:r>
      <w:r w:rsidRPr="00165226">
        <w:rPr>
          <w:rFonts w:ascii="Times New Roman" w:hAnsi="Times New Roman"/>
          <w:sz w:val="24"/>
          <w:szCs w:val="24"/>
        </w:rPr>
        <w:t xml:space="preserve">extracts showed no antifungal activity against any of the test fungi. The methanolic extract exhibited more antibacterial activity when compared with the aqueous extract. </w:t>
      </w:r>
      <w:bookmarkEnd w:id="7"/>
      <w:r w:rsidRPr="00165226">
        <w:rPr>
          <w:rFonts w:ascii="Times New Roman" w:hAnsi="Times New Roman"/>
          <w:sz w:val="24"/>
          <w:szCs w:val="24"/>
        </w:rPr>
        <w:t>Slight antibacterial activity was found against</w:t>
      </w:r>
      <w:r w:rsidR="00247921" w:rsidRPr="00247921">
        <w:rPr>
          <w:rFonts w:ascii="Times New Roman" w:hAnsi="Times New Roman"/>
          <w:i/>
          <w:sz w:val="24"/>
          <w:szCs w:val="24"/>
        </w:rPr>
        <w:t>S.aureus</w:t>
      </w:r>
      <w:r w:rsidR="00247921">
        <w:rPr>
          <w:rFonts w:ascii="Times New Roman" w:hAnsi="Times New Roman"/>
          <w:i/>
          <w:sz w:val="24"/>
          <w:szCs w:val="24"/>
        </w:rPr>
        <w:t>,</w:t>
      </w:r>
      <w:r w:rsidRPr="00165226">
        <w:rPr>
          <w:rFonts w:ascii="Times New Roman" w:hAnsi="Times New Roman"/>
          <w:i/>
          <w:sz w:val="24"/>
          <w:szCs w:val="24"/>
        </w:rPr>
        <w:t>E coli</w:t>
      </w:r>
      <w:r w:rsidR="00247921">
        <w:rPr>
          <w:rFonts w:ascii="Times New Roman" w:hAnsi="Times New Roman"/>
          <w:sz w:val="24"/>
          <w:szCs w:val="24"/>
        </w:rPr>
        <w:t xml:space="preserve">and </w:t>
      </w:r>
      <w:r w:rsidR="00247921" w:rsidRPr="00247921">
        <w:rPr>
          <w:rFonts w:ascii="Times New Roman" w:hAnsi="Times New Roman"/>
          <w:i/>
          <w:sz w:val="24"/>
          <w:szCs w:val="24"/>
        </w:rPr>
        <w:t>P.aeruginosa</w:t>
      </w:r>
      <w:r w:rsidRPr="00165226">
        <w:rPr>
          <w:rFonts w:ascii="Times New Roman" w:hAnsi="Times New Roman"/>
          <w:sz w:val="24"/>
          <w:szCs w:val="24"/>
        </w:rPr>
        <w:t xml:space="preserve">at 500 μg/50μl but the activity becomes moderate when the concentration increases </w:t>
      </w:r>
      <w:r w:rsidR="00247921">
        <w:rPr>
          <w:rFonts w:ascii="Times New Roman" w:hAnsi="Times New Roman"/>
          <w:sz w:val="24"/>
          <w:szCs w:val="24"/>
        </w:rPr>
        <w:t xml:space="preserve">to </w:t>
      </w:r>
      <w:r w:rsidR="00247921" w:rsidRPr="00247921">
        <w:rPr>
          <w:rFonts w:ascii="Times New Roman" w:hAnsi="Times New Roman"/>
          <w:sz w:val="24"/>
          <w:szCs w:val="24"/>
        </w:rPr>
        <w:t xml:space="preserve">750μg/50μl </w:t>
      </w:r>
      <w:r w:rsidR="00247921">
        <w:rPr>
          <w:rFonts w:ascii="Times New Roman" w:hAnsi="Times New Roman"/>
          <w:sz w:val="24"/>
          <w:szCs w:val="24"/>
        </w:rPr>
        <w:t xml:space="preserve">and </w:t>
      </w:r>
      <w:r w:rsidRPr="00165226">
        <w:rPr>
          <w:rFonts w:ascii="Times New Roman" w:hAnsi="Times New Roman"/>
          <w:sz w:val="24"/>
          <w:szCs w:val="24"/>
        </w:rPr>
        <w:t xml:space="preserve">1000 μg/50μl.  At the maximum concentration it was found that the activity against </w:t>
      </w:r>
      <w:r w:rsidRPr="00165226">
        <w:rPr>
          <w:rFonts w:ascii="Times New Roman" w:hAnsi="Times New Roman"/>
          <w:i/>
          <w:sz w:val="24"/>
          <w:szCs w:val="24"/>
        </w:rPr>
        <w:t>Pseudomonas</w:t>
      </w:r>
      <w:r w:rsidRPr="00165226">
        <w:rPr>
          <w:rFonts w:ascii="Times New Roman" w:hAnsi="Times New Roman"/>
          <w:sz w:val="24"/>
          <w:szCs w:val="24"/>
        </w:rPr>
        <w:t xml:space="preserve"> was strong for </w:t>
      </w:r>
      <w:r w:rsidR="00247921">
        <w:rPr>
          <w:rFonts w:ascii="Times New Roman" w:hAnsi="Times New Roman"/>
          <w:sz w:val="24"/>
          <w:szCs w:val="24"/>
        </w:rPr>
        <w:t>aqueous</w:t>
      </w:r>
      <w:r w:rsidRPr="00165226">
        <w:rPr>
          <w:rFonts w:ascii="Times New Roman" w:hAnsi="Times New Roman"/>
          <w:sz w:val="24"/>
          <w:szCs w:val="24"/>
        </w:rPr>
        <w:t xml:space="preserve"> extract but moderate for </w:t>
      </w:r>
      <w:r w:rsidR="00247921">
        <w:rPr>
          <w:rFonts w:ascii="Times New Roman" w:hAnsi="Times New Roman"/>
          <w:sz w:val="24"/>
          <w:szCs w:val="24"/>
        </w:rPr>
        <w:t>methanolic</w:t>
      </w:r>
      <w:r w:rsidRPr="00165226">
        <w:rPr>
          <w:rFonts w:ascii="Times New Roman" w:hAnsi="Times New Roman"/>
          <w:sz w:val="24"/>
          <w:szCs w:val="24"/>
        </w:rPr>
        <w:t xml:space="preserve"> extract. Thus the activity against the </w:t>
      </w:r>
      <w:r w:rsidR="00247921">
        <w:rPr>
          <w:rFonts w:ascii="Times New Roman" w:hAnsi="Times New Roman"/>
          <w:sz w:val="24"/>
          <w:szCs w:val="24"/>
        </w:rPr>
        <w:t xml:space="preserve">three </w:t>
      </w:r>
      <w:r w:rsidRPr="00165226">
        <w:rPr>
          <w:rFonts w:ascii="Times New Roman" w:hAnsi="Times New Roman"/>
          <w:sz w:val="24"/>
          <w:szCs w:val="24"/>
        </w:rPr>
        <w:t>strains increased with the increase in concentrations of the extracts</w:t>
      </w:r>
      <w:r w:rsidRPr="00165226">
        <w:rPr>
          <w:rFonts w:ascii="Times New Roman" w:hAnsi="Times New Roman"/>
          <w:i/>
          <w:sz w:val="24"/>
          <w:szCs w:val="24"/>
        </w:rPr>
        <w:t>.</w:t>
      </w:r>
      <w:r w:rsidRPr="00165226">
        <w:rPr>
          <w:rFonts w:ascii="Times New Roman" w:hAnsi="Times New Roman"/>
          <w:sz w:val="24"/>
          <w:szCs w:val="24"/>
        </w:rPr>
        <w:t xml:space="preserve">It clearly indicates that the methanolic extracts of </w:t>
      </w:r>
      <w:r w:rsidRPr="00165226">
        <w:rPr>
          <w:rFonts w:ascii="Times New Roman" w:hAnsi="Times New Roman"/>
          <w:i/>
          <w:sz w:val="24"/>
          <w:szCs w:val="24"/>
        </w:rPr>
        <w:t>A.</w:t>
      </w:r>
      <w:r w:rsidR="009E5257">
        <w:rPr>
          <w:rFonts w:ascii="Times New Roman" w:hAnsi="Times New Roman"/>
          <w:i/>
          <w:sz w:val="24"/>
          <w:szCs w:val="24"/>
        </w:rPr>
        <w:t>hookeri</w:t>
      </w:r>
      <w:r w:rsidRPr="00165226">
        <w:rPr>
          <w:rFonts w:ascii="Times New Roman" w:hAnsi="Times New Roman"/>
          <w:sz w:val="24"/>
          <w:szCs w:val="24"/>
        </w:rPr>
        <w:t xml:space="preserve">were more potent against gram negative bacteria then the </w:t>
      </w:r>
      <w:r w:rsidR="004429D1" w:rsidRPr="00165226">
        <w:rPr>
          <w:rFonts w:ascii="Times New Roman" w:hAnsi="Times New Roman"/>
          <w:sz w:val="24"/>
          <w:szCs w:val="24"/>
        </w:rPr>
        <w:t>grampositive</w:t>
      </w:r>
      <w:r w:rsidRPr="00165226">
        <w:rPr>
          <w:rFonts w:ascii="Times New Roman" w:hAnsi="Times New Roman"/>
          <w:sz w:val="24"/>
          <w:szCs w:val="24"/>
        </w:rPr>
        <w:t xml:space="preserve"> bacteria.Aqueous extract </w:t>
      </w:r>
      <w:r w:rsidRPr="00165226">
        <w:rPr>
          <w:rFonts w:ascii="Times New Roman" w:hAnsi="Times New Roman"/>
          <w:i/>
          <w:sz w:val="24"/>
          <w:szCs w:val="24"/>
        </w:rPr>
        <w:t xml:space="preserve">of A. </w:t>
      </w:r>
      <w:r w:rsidR="009E5257">
        <w:rPr>
          <w:rFonts w:ascii="Times New Roman" w:hAnsi="Times New Roman"/>
          <w:i/>
          <w:sz w:val="24"/>
          <w:szCs w:val="24"/>
        </w:rPr>
        <w:t xml:space="preserve">hookeri </w:t>
      </w:r>
      <w:r w:rsidRPr="00165226">
        <w:rPr>
          <w:rFonts w:ascii="Times New Roman" w:hAnsi="Times New Roman"/>
          <w:sz w:val="24"/>
          <w:szCs w:val="24"/>
        </w:rPr>
        <w:t xml:space="preserve">showed lesser antibacterial activity when compared to methanolic extract which showed moderate to strong activity. It was also observed that both the </w:t>
      </w:r>
      <w:r w:rsidRPr="00165226">
        <w:rPr>
          <w:rFonts w:ascii="Times New Roman" w:hAnsi="Times New Roman"/>
          <w:sz w:val="24"/>
          <w:szCs w:val="24"/>
        </w:rPr>
        <w:lastRenderedPageBreak/>
        <w:t xml:space="preserve">methanolic and aqueous extract showed antibacterial activity against gram negative bacteria only. </w:t>
      </w:r>
    </w:p>
    <w:p w14:paraId="43A5983C" w14:textId="77777777" w:rsidR="00732441" w:rsidRDefault="005474F6" w:rsidP="00C96EBA">
      <w:pPr>
        <w:spacing w:line="360" w:lineRule="auto"/>
        <w:jc w:val="both"/>
        <w:rPr>
          <w:rFonts w:ascii="Times New Roman" w:hAnsi="Times New Roman"/>
          <w:b/>
          <w:sz w:val="24"/>
          <w:szCs w:val="24"/>
        </w:rPr>
      </w:pPr>
      <w:r>
        <w:rPr>
          <w:rFonts w:ascii="Times New Roman" w:hAnsi="Times New Roman"/>
          <w:noProof/>
          <w:sz w:val="24"/>
          <w:szCs w:val="24"/>
          <w:lang w:val="en-IN" w:eastAsia="en-IN"/>
        </w:rPr>
        <w:drawing>
          <wp:inline distT="0" distB="0" distL="0" distR="0" wp14:anchorId="64CF9592" wp14:editId="0AA9F98E">
            <wp:extent cx="4949371" cy="3182507"/>
            <wp:effectExtent l="19050" t="0" r="362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2724" cy="3178233"/>
                    </a:xfrm>
                    <a:prstGeom prst="rect">
                      <a:avLst/>
                    </a:prstGeom>
                    <a:noFill/>
                  </pic:spPr>
                </pic:pic>
              </a:graphicData>
            </a:graphic>
          </wp:inline>
        </w:drawing>
      </w:r>
    </w:p>
    <w:p w14:paraId="42CE1807" w14:textId="77777777" w:rsidR="00165226" w:rsidRPr="00165226" w:rsidRDefault="00165226" w:rsidP="00C96EBA">
      <w:pPr>
        <w:spacing w:line="360" w:lineRule="auto"/>
        <w:jc w:val="both"/>
        <w:rPr>
          <w:rFonts w:ascii="Times New Roman" w:hAnsi="Times New Roman"/>
          <w:sz w:val="24"/>
          <w:szCs w:val="24"/>
        </w:rPr>
      </w:pPr>
      <w:r w:rsidRPr="00165226">
        <w:rPr>
          <w:rFonts w:ascii="Times New Roman" w:hAnsi="Times New Roman"/>
          <w:b/>
          <w:sz w:val="24"/>
          <w:szCs w:val="24"/>
        </w:rPr>
        <w:t>Figure 6: Anti</w:t>
      </w:r>
      <w:r w:rsidR="00732441">
        <w:rPr>
          <w:rFonts w:ascii="Times New Roman" w:hAnsi="Times New Roman"/>
          <w:b/>
          <w:sz w:val="24"/>
          <w:szCs w:val="24"/>
        </w:rPr>
        <w:t>bacterial</w:t>
      </w:r>
      <w:r w:rsidRPr="00165226">
        <w:rPr>
          <w:rFonts w:ascii="Times New Roman" w:hAnsi="Times New Roman"/>
          <w:b/>
          <w:sz w:val="24"/>
          <w:szCs w:val="24"/>
        </w:rPr>
        <w:t xml:space="preserve"> activity of aqueous extract of </w:t>
      </w:r>
      <w:r w:rsidRPr="00165226">
        <w:rPr>
          <w:rFonts w:ascii="Times New Roman" w:hAnsi="Times New Roman"/>
          <w:b/>
          <w:i/>
          <w:sz w:val="24"/>
          <w:szCs w:val="24"/>
        </w:rPr>
        <w:t xml:space="preserve">Allium </w:t>
      </w:r>
      <w:r w:rsidR="009E5257">
        <w:rPr>
          <w:rFonts w:ascii="Times New Roman" w:hAnsi="Times New Roman"/>
          <w:b/>
          <w:i/>
          <w:sz w:val="24"/>
          <w:szCs w:val="24"/>
        </w:rPr>
        <w:t>hookeri</w:t>
      </w:r>
      <w:r w:rsidRPr="00165226">
        <w:rPr>
          <w:rFonts w:ascii="Times New Roman" w:hAnsi="Times New Roman"/>
          <w:b/>
          <w:sz w:val="24"/>
          <w:szCs w:val="24"/>
        </w:rPr>
        <w:t>. against the test organisms</w:t>
      </w:r>
    </w:p>
    <w:p w14:paraId="777CA366" w14:textId="77777777" w:rsidR="006F573B" w:rsidRDefault="005474F6" w:rsidP="00C96EBA">
      <w:pPr>
        <w:spacing w:line="360" w:lineRule="auto"/>
        <w:jc w:val="both"/>
        <w:rPr>
          <w:rFonts w:ascii="Times New Roman" w:hAnsi="Times New Roman"/>
          <w:b/>
          <w:sz w:val="24"/>
          <w:szCs w:val="24"/>
        </w:rPr>
      </w:pPr>
      <w:r>
        <w:rPr>
          <w:rFonts w:ascii="Times New Roman" w:hAnsi="Times New Roman"/>
          <w:noProof/>
          <w:sz w:val="24"/>
          <w:szCs w:val="24"/>
          <w:lang w:val="en-IN" w:eastAsia="en-IN"/>
        </w:rPr>
        <w:drawing>
          <wp:inline distT="0" distB="0" distL="0" distR="0" wp14:anchorId="35D76533" wp14:editId="23521A3D">
            <wp:extent cx="5163820" cy="2877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3820" cy="2877820"/>
                    </a:xfrm>
                    <a:prstGeom prst="rect">
                      <a:avLst/>
                    </a:prstGeom>
                    <a:noFill/>
                  </pic:spPr>
                </pic:pic>
              </a:graphicData>
            </a:graphic>
          </wp:inline>
        </w:drawing>
      </w:r>
    </w:p>
    <w:p w14:paraId="1CFA2E64" w14:textId="77777777" w:rsidR="00D95074" w:rsidRDefault="00165226" w:rsidP="00C96EBA">
      <w:pPr>
        <w:spacing w:line="360" w:lineRule="auto"/>
        <w:jc w:val="both"/>
        <w:rPr>
          <w:rFonts w:ascii="Times New Roman" w:hAnsi="Times New Roman"/>
          <w:sz w:val="24"/>
          <w:szCs w:val="24"/>
        </w:rPr>
      </w:pPr>
      <w:r w:rsidRPr="00165226">
        <w:rPr>
          <w:rFonts w:ascii="Times New Roman" w:hAnsi="Times New Roman"/>
          <w:b/>
          <w:sz w:val="24"/>
          <w:szCs w:val="24"/>
        </w:rPr>
        <w:t>Figure 7: Anti</w:t>
      </w:r>
      <w:r w:rsidR="00732441">
        <w:rPr>
          <w:rFonts w:ascii="Times New Roman" w:hAnsi="Times New Roman"/>
          <w:b/>
          <w:sz w:val="24"/>
          <w:szCs w:val="24"/>
        </w:rPr>
        <w:t>bacterial</w:t>
      </w:r>
      <w:r w:rsidRPr="00165226">
        <w:rPr>
          <w:rFonts w:ascii="Times New Roman" w:hAnsi="Times New Roman"/>
          <w:b/>
          <w:sz w:val="24"/>
          <w:szCs w:val="24"/>
        </w:rPr>
        <w:t xml:space="preserve"> activity of methanolic extract of </w:t>
      </w:r>
      <w:r w:rsidRPr="00165226">
        <w:rPr>
          <w:rFonts w:ascii="Times New Roman" w:hAnsi="Times New Roman"/>
          <w:b/>
          <w:i/>
          <w:sz w:val="24"/>
          <w:szCs w:val="24"/>
        </w:rPr>
        <w:t xml:space="preserve">Allium </w:t>
      </w:r>
      <w:r w:rsidR="009E5257">
        <w:rPr>
          <w:rFonts w:ascii="Times New Roman" w:hAnsi="Times New Roman"/>
          <w:b/>
          <w:i/>
          <w:sz w:val="24"/>
          <w:szCs w:val="24"/>
        </w:rPr>
        <w:t>hookeri</w:t>
      </w:r>
      <w:r w:rsidRPr="00165226">
        <w:rPr>
          <w:rFonts w:ascii="Times New Roman" w:hAnsi="Times New Roman"/>
          <w:b/>
          <w:sz w:val="24"/>
          <w:szCs w:val="24"/>
        </w:rPr>
        <w:t xml:space="preserve">. against the test organisms </w:t>
      </w:r>
    </w:p>
    <w:p w14:paraId="071AC0F9" w14:textId="5A6ECB84" w:rsidR="00F14DB2" w:rsidRPr="00D95074" w:rsidRDefault="00BC7242" w:rsidP="00D95074">
      <w:pPr>
        <w:pStyle w:val="ListParagraph"/>
        <w:numPr>
          <w:ilvl w:val="0"/>
          <w:numId w:val="2"/>
        </w:numPr>
        <w:spacing w:line="360" w:lineRule="auto"/>
        <w:rPr>
          <w:sz w:val="24"/>
          <w:szCs w:val="24"/>
        </w:rPr>
      </w:pPr>
      <w:r w:rsidRPr="00D95074">
        <w:rPr>
          <w:b/>
          <w:sz w:val="24"/>
          <w:szCs w:val="24"/>
        </w:rPr>
        <w:lastRenderedPageBreak/>
        <w:t xml:space="preserve">CONCLUSION </w:t>
      </w:r>
    </w:p>
    <w:p w14:paraId="2869D252" w14:textId="77777777" w:rsidR="00C63FA0" w:rsidRPr="00C63FA0" w:rsidRDefault="006F573B" w:rsidP="00C96EBA">
      <w:pPr>
        <w:spacing w:line="360" w:lineRule="auto"/>
        <w:jc w:val="both"/>
        <w:rPr>
          <w:rFonts w:ascii="Times New Roman" w:hAnsi="Times New Roman"/>
          <w:sz w:val="24"/>
          <w:szCs w:val="24"/>
        </w:rPr>
      </w:pPr>
      <w:r>
        <w:rPr>
          <w:rFonts w:ascii="Times New Roman" w:hAnsi="Times New Roman"/>
          <w:sz w:val="24"/>
          <w:szCs w:val="24"/>
        </w:rPr>
        <w:t xml:space="preserve">The </w:t>
      </w:r>
      <w:r w:rsidR="00BC7242" w:rsidRPr="00750262">
        <w:rPr>
          <w:rFonts w:ascii="Times New Roman" w:hAnsi="Times New Roman"/>
          <w:sz w:val="24"/>
          <w:szCs w:val="24"/>
        </w:rPr>
        <w:t xml:space="preserve">aqueous and methanolic extracts of </w:t>
      </w:r>
      <w:r w:rsidR="00F14DB2" w:rsidRPr="00750262">
        <w:rPr>
          <w:rFonts w:ascii="Times New Roman" w:hAnsi="Times New Roman"/>
          <w:sz w:val="24"/>
          <w:szCs w:val="24"/>
        </w:rPr>
        <w:t>A.</w:t>
      </w:r>
      <w:r w:rsidR="00F14DB2" w:rsidRPr="009E5257">
        <w:rPr>
          <w:rFonts w:ascii="Times New Roman" w:hAnsi="Times New Roman"/>
          <w:i/>
          <w:sz w:val="24"/>
          <w:szCs w:val="24"/>
        </w:rPr>
        <w:t xml:space="preserve"> hookeri</w:t>
      </w:r>
      <w:r>
        <w:rPr>
          <w:rFonts w:ascii="Times New Roman" w:hAnsi="Times New Roman"/>
          <w:i/>
          <w:sz w:val="24"/>
          <w:szCs w:val="24"/>
        </w:rPr>
        <w:t xml:space="preserve"> </w:t>
      </w:r>
      <w:r w:rsidR="00713ED3">
        <w:rPr>
          <w:rFonts w:ascii="Times New Roman" w:hAnsi="Times New Roman"/>
          <w:sz w:val="24"/>
          <w:szCs w:val="24"/>
        </w:rPr>
        <w:t xml:space="preserve">showed </w:t>
      </w:r>
      <w:r w:rsidR="00713ED3" w:rsidRPr="00750262">
        <w:rPr>
          <w:rFonts w:ascii="Times New Roman" w:hAnsi="Times New Roman"/>
          <w:sz w:val="24"/>
          <w:szCs w:val="24"/>
        </w:rPr>
        <w:t xml:space="preserve">the presence of </w:t>
      </w:r>
      <w:r w:rsidR="00713ED3">
        <w:rPr>
          <w:rFonts w:ascii="Times New Roman" w:hAnsi="Times New Roman"/>
          <w:sz w:val="24"/>
          <w:szCs w:val="24"/>
        </w:rPr>
        <w:t xml:space="preserve">some of the </w:t>
      </w:r>
      <w:r w:rsidR="00713ED3" w:rsidRPr="00750262">
        <w:rPr>
          <w:rFonts w:ascii="Times New Roman" w:hAnsi="Times New Roman"/>
          <w:sz w:val="24"/>
          <w:szCs w:val="24"/>
        </w:rPr>
        <w:t xml:space="preserve">phytochemicals </w:t>
      </w:r>
      <w:r w:rsidR="00713ED3">
        <w:rPr>
          <w:rFonts w:ascii="Times New Roman" w:hAnsi="Times New Roman"/>
          <w:sz w:val="24"/>
          <w:szCs w:val="24"/>
        </w:rPr>
        <w:t>such as</w:t>
      </w:r>
      <w:r w:rsidR="004429D1">
        <w:rPr>
          <w:rFonts w:ascii="Times New Roman" w:hAnsi="Times New Roman"/>
          <w:sz w:val="24"/>
          <w:szCs w:val="24"/>
        </w:rPr>
        <w:t xml:space="preserve"> </w:t>
      </w:r>
      <w:r w:rsidR="00713ED3">
        <w:rPr>
          <w:rFonts w:ascii="Times New Roman" w:hAnsi="Times New Roman"/>
          <w:sz w:val="24"/>
          <w:szCs w:val="24"/>
        </w:rPr>
        <w:t xml:space="preserve">alkaloids, </w:t>
      </w:r>
      <w:r w:rsidR="004429D1">
        <w:rPr>
          <w:rFonts w:ascii="Times New Roman" w:hAnsi="Times New Roman"/>
          <w:sz w:val="24"/>
          <w:szCs w:val="24"/>
        </w:rPr>
        <w:t>flavonoids, phenolic compounds</w:t>
      </w:r>
      <w:r w:rsidR="00713ED3">
        <w:rPr>
          <w:rFonts w:ascii="Times New Roman" w:hAnsi="Times New Roman"/>
          <w:sz w:val="24"/>
          <w:szCs w:val="24"/>
        </w:rPr>
        <w:t xml:space="preserve">. </w:t>
      </w:r>
      <w:r w:rsidR="00425524">
        <w:rPr>
          <w:rFonts w:ascii="Times New Roman" w:hAnsi="Times New Roman"/>
          <w:sz w:val="24"/>
          <w:szCs w:val="24"/>
        </w:rPr>
        <w:t>Amino acids, saponins, steroids and terpenoids were</w:t>
      </w:r>
      <w:r w:rsidR="00BC7242" w:rsidRPr="00750262">
        <w:rPr>
          <w:rFonts w:ascii="Times New Roman" w:hAnsi="Times New Roman"/>
          <w:sz w:val="24"/>
          <w:szCs w:val="24"/>
        </w:rPr>
        <w:t xml:space="preserve"> present in aqueous extract but absent in methanolic extract. </w:t>
      </w:r>
      <w:r w:rsidR="00B5410C">
        <w:rPr>
          <w:rFonts w:ascii="Times New Roman" w:hAnsi="Times New Roman"/>
          <w:sz w:val="24"/>
          <w:szCs w:val="24"/>
        </w:rPr>
        <w:t>M</w:t>
      </w:r>
      <w:r w:rsidR="008860E2" w:rsidRPr="008860E2">
        <w:rPr>
          <w:rFonts w:ascii="Times New Roman" w:hAnsi="Times New Roman"/>
          <w:sz w:val="24"/>
          <w:szCs w:val="24"/>
        </w:rPr>
        <w:t xml:space="preserve">ethanolic extracts </w:t>
      </w:r>
      <w:r w:rsidR="008860E2">
        <w:rPr>
          <w:rFonts w:ascii="Times New Roman" w:hAnsi="Times New Roman"/>
          <w:sz w:val="24"/>
          <w:szCs w:val="24"/>
        </w:rPr>
        <w:t xml:space="preserve">showed </w:t>
      </w:r>
      <w:r w:rsidR="008860E2" w:rsidRPr="008860E2">
        <w:rPr>
          <w:rFonts w:ascii="Times New Roman" w:hAnsi="Times New Roman"/>
          <w:sz w:val="24"/>
          <w:szCs w:val="24"/>
        </w:rPr>
        <w:t>a higher total phenolic content than aqueous extract</w:t>
      </w:r>
      <w:r w:rsidR="008860E2">
        <w:rPr>
          <w:rFonts w:ascii="Times New Roman" w:hAnsi="Times New Roman"/>
          <w:sz w:val="24"/>
          <w:szCs w:val="24"/>
        </w:rPr>
        <w:t xml:space="preserve">. Similar findings were also reported with our study on </w:t>
      </w:r>
      <w:r w:rsidR="008860E2" w:rsidRPr="008860E2">
        <w:rPr>
          <w:rFonts w:ascii="Times New Roman" w:hAnsi="Times New Roman"/>
          <w:i/>
          <w:sz w:val="24"/>
          <w:szCs w:val="24"/>
        </w:rPr>
        <w:t>Allium odorum</w:t>
      </w:r>
      <w:r w:rsidR="00B5410C">
        <w:rPr>
          <w:rFonts w:ascii="Times New Roman" w:hAnsi="Times New Roman"/>
          <w:i/>
          <w:sz w:val="24"/>
          <w:szCs w:val="24"/>
        </w:rPr>
        <w:t xml:space="preserve"> </w:t>
      </w:r>
      <w:r w:rsidR="008107AA">
        <w:rPr>
          <w:rFonts w:ascii="Times New Roman" w:hAnsi="Times New Roman"/>
          <w:sz w:val="24"/>
          <w:szCs w:val="24"/>
        </w:rPr>
        <w:t>(2</w:t>
      </w:r>
      <w:r w:rsidR="002E73BA">
        <w:rPr>
          <w:rFonts w:ascii="Times New Roman" w:hAnsi="Times New Roman"/>
          <w:sz w:val="24"/>
          <w:szCs w:val="24"/>
        </w:rPr>
        <w:t>8</w:t>
      </w:r>
      <w:r w:rsidR="008107AA">
        <w:rPr>
          <w:rFonts w:ascii="Times New Roman" w:hAnsi="Times New Roman"/>
          <w:sz w:val="24"/>
          <w:szCs w:val="24"/>
        </w:rPr>
        <w:t>)</w:t>
      </w:r>
      <w:r w:rsidR="00772731">
        <w:rPr>
          <w:rFonts w:ascii="Times New Roman" w:hAnsi="Times New Roman"/>
          <w:sz w:val="24"/>
          <w:szCs w:val="24"/>
        </w:rPr>
        <w:t xml:space="preserve">. </w:t>
      </w:r>
      <w:r w:rsidR="00141FBA" w:rsidRPr="00141FBA">
        <w:rPr>
          <w:rFonts w:ascii="Times New Roman" w:hAnsi="Times New Roman"/>
          <w:sz w:val="24"/>
          <w:szCs w:val="24"/>
        </w:rPr>
        <w:t>The antioxidant property of flavonoids is that they are potent free radical scavengers due to presence of double bond in hydroxyl positions in their molecule</w:t>
      </w:r>
      <w:r w:rsidR="008860E2">
        <w:rPr>
          <w:rFonts w:ascii="Times New Roman" w:hAnsi="Times New Roman"/>
          <w:i/>
          <w:sz w:val="24"/>
          <w:szCs w:val="24"/>
        </w:rPr>
        <w:t>.</w:t>
      </w:r>
      <w:r w:rsidR="00BC7242" w:rsidRPr="00750262">
        <w:rPr>
          <w:rFonts w:ascii="Times New Roman" w:hAnsi="Times New Roman"/>
          <w:sz w:val="24"/>
          <w:szCs w:val="24"/>
        </w:rPr>
        <w:t xml:space="preserve">Percentage DPPH scavenging activity of aqueous and methanolic extracts </w:t>
      </w:r>
      <w:r w:rsidR="00757D8A">
        <w:rPr>
          <w:rFonts w:ascii="Times New Roman" w:hAnsi="Times New Roman"/>
          <w:sz w:val="24"/>
          <w:szCs w:val="24"/>
        </w:rPr>
        <w:t>showed that</w:t>
      </w:r>
      <w:r w:rsidR="00BC7242" w:rsidRPr="00750262">
        <w:rPr>
          <w:rFonts w:ascii="Times New Roman" w:hAnsi="Times New Roman"/>
          <w:sz w:val="24"/>
          <w:szCs w:val="24"/>
        </w:rPr>
        <w:t xml:space="preserve"> methanolic extract </w:t>
      </w:r>
      <w:r w:rsidR="00757D8A">
        <w:rPr>
          <w:rFonts w:ascii="Times New Roman" w:hAnsi="Times New Roman"/>
          <w:sz w:val="24"/>
          <w:szCs w:val="24"/>
        </w:rPr>
        <w:t>had</w:t>
      </w:r>
      <w:r w:rsidR="00BC7242" w:rsidRPr="00750262">
        <w:rPr>
          <w:rFonts w:ascii="Times New Roman" w:hAnsi="Times New Roman"/>
          <w:sz w:val="24"/>
          <w:szCs w:val="24"/>
        </w:rPr>
        <w:t xml:space="preserve"> higher scavenging activity than aqueous extract. </w:t>
      </w:r>
      <w:r w:rsidR="00C63FA0" w:rsidRPr="00C63FA0">
        <w:rPr>
          <w:rFonts w:ascii="Times New Roman" w:hAnsi="Times New Roman"/>
          <w:sz w:val="24"/>
          <w:szCs w:val="24"/>
        </w:rPr>
        <w:t>DPPH method measures electron donating activity of other compounds in the mixture and hence provides an evaluation of antioxidant activity due to free radical scavenging. Determination of the free radical scavenging capacity or antioxidant potential of the test sample shows its effectiveness, prevention and repair mechanism against many health related disorders and diseases such as infections, diabetes, arthritis, cancer, AIDS etc. (</w:t>
      </w:r>
      <w:r w:rsidR="002E73BA">
        <w:rPr>
          <w:rFonts w:ascii="Times New Roman" w:hAnsi="Times New Roman"/>
          <w:sz w:val="24"/>
          <w:szCs w:val="24"/>
        </w:rPr>
        <w:t>1, 22</w:t>
      </w:r>
      <w:r w:rsidR="00C63FA0" w:rsidRPr="00C63FA0">
        <w:rPr>
          <w:rFonts w:ascii="Times New Roman" w:hAnsi="Times New Roman"/>
          <w:sz w:val="24"/>
          <w:szCs w:val="24"/>
        </w:rPr>
        <w:t xml:space="preserve">). </w:t>
      </w:r>
      <w:r w:rsidR="002E73BA">
        <w:rPr>
          <w:rFonts w:ascii="Times New Roman" w:hAnsi="Times New Roman"/>
          <w:sz w:val="24"/>
          <w:szCs w:val="24"/>
        </w:rPr>
        <w:t xml:space="preserve">The medicinal and beneficial properties of </w:t>
      </w:r>
      <w:r w:rsidR="002E73BA" w:rsidRPr="00C63FA0">
        <w:rPr>
          <w:rFonts w:ascii="Times New Roman" w:hAnsi="Times New Roman"/>
          <w:i/>
          <w:sz w:val="24"/>
          <w:szCs w:val="24"/>
        </w:rPr>
        <w:t>A. hookeri</w:t>
      </w:r>
      <w:r w:rsidR="002E73BA" w:rsidRPr="00C63FA0">
        <w:rPr>
          <w:rFonts w:ascii="Times New Roman" w:hAnsi="Times New Roman"/>
          <w:sz w:val="24"/>
          <w:szCs w:val="24"/>
        </w:rPr>
        <w:t xml:space="preserve"> </w:t>
      </w:r>
      <w:r w:rsidR="002E73BA">
        <w:rPr>
          <w:rFonts w:ascii="Times New Roman" w:hAnsi="Times New Roman"/>
          <w:sz w:val="24"/>
          <w:szCs w:val="24"/>
        </w:rPr>
        <w:t>have been attributed to the presence of varied organo-sulphur compounds in the plant (1). It can be added that the p</w:t>
      </w:r>
      <w:r w:rsidR="00C63FA0" w:rsidRPr="00C63FA0">
        <w:rPr>
          <w:rFonts w:ascii="Times New Roman" w:hAnsi="Times New Roman"/>
          <w:sz w:val="24"/>
          <w:szCs w:val="24"/>
        </w:rPr>
        <w:t>r</w:t>
      </w:r>
      <w:r w:rsidR="00772731">
        <w:rPr>
          <w:rFonts w:ascii="Times New Roman" w:hAnsi="Times New Roman"/>
          <w:sz w:val="24"/>
          <w:szCs w:val="24"/>
        </w:rPr>
        <w:t xml:space="preserve">esence of </w:t>
      </w:r>
      <w:r w:rsidR="002E73BA">
        <w:rPr>
          <w:rFonts w:ascii="Times New Roman" w:hAnsi="Times New Roman"/>
          <w:sz w:val="24"/>
          <w:szCs w:val="24"/>
        </w:rPr>
        <w:t>different other</w:t>
      </w:r>
      <w:r w:rsidR="00772731">
        <w:rPr>
          <w:rFonts w:ascii="Times New Roman" w:hAnsi="Times New Roman"/>
          <w:sz w:val="24"/>
          <w:szCs w:val="24"/>
        </w:rPr>
        <w:t xml:space="preserve"> phytochemicals </w:t>
      </w:r>
      <w:r w:rsidR="00C63FA0" w:rsidRPr="00C63FA0">
        <w:rPr>
          <w:rFonts w:ascii="Times New Roman" w:hAnsi="Times New Roman"/>
          <w:sz w:val="24"/>
          <w:szCs w:val="24"/>
        </w:rPr>
        <w:t xml:space="preserve">in </w:t>
      </w:r>
      <w:r w:rsidR="00C63FA0" w:rsidRPr="00C63FA0">
        <w:rPr>
          <w:rFonts w:ascii="Times New Roman" w:hAnsi="Times New Roman"/>
          <w:i/>
          <w:sz w:val="24"/>
          <w:szCs w:val="24"/>
        </w:rPr>
        <w:t>A. hookeri</w:t>
      </w:r>
      <w:r w:rsidR="00C63FA0" w:rsidRPr="00C63FA0">
        <w:rPr>
          <w:rFonts w:ascii="Times New Roman" w:hAnsi="Times New Roman"/>
          <w:sz w:val="24"/>
          <w:szCs w:val="24"/>
        </w:rPr>
        <w:t xml:space="preserve"> may also help in preventing against free radicals.</w:t>
      </w:r>
    </w:p>
    <w:p w14:paraId="7EB660A9" w14:textId="77777777" w:rsidR="00BC7242" w:rsidRPr="00750262" w:rsidRDefault="00BC7242" w:rsidP="00C96EBA">
      <w:pPr>
        <w:spacing w:line="360" w:lineRule="auto"/>
        <w:jc w:val="both"/>
        <w:rPr>
          <w:rFonts w:ascii="Times New Roman" w:hAnsi="Times New Roman"/>
          <w:sz w:val="24"/>
          <w:szCs w:val="24"/>
        </w:rPr>
      </w:pPr>
      <w:r w:rsidRPr="00750262">
        <w:rPr>
          <w:rFonts w:ascii="Times New Roman" w:hAnsi="Times New Roman"/>
          <w:sz w:val="24"/>
          <w:szCs w:val="24"/>
        </w:rPr>
        <w:t xml:space="preserve">Reducing power </w:t>
      </w:r>
      <w:r w:rsidR="00757D8A">
        <w:rPr>
          <w:rFonts w:ascii="Times New Roman" w:hAnsi="Times New Roman"/>
          <w:sz w:val="24"/>
          <w:szCs w:val="24"/>
        </w:rPr>
        <w:t>of</w:t>
      </w:r>
      <w:r w:rsidRPr="00750262">
        <w:rPr>
          <w:rFonts w:ascii="Times New Roman" w:hAnsi="Times New Roman"/>
          <w:sz w:val="24"/>
          <w:szCs w:val="24"/>
        </w:rPr>
        <w:t xml:space="preserve"> aqueous and methanolic extract was almost equal with methanolic extract showing a slight higher in methanolic extract than aqueous extract of the plant. </w:t>
      </w:r>
      <w:r w:rsidR="00141FBA" w:rsidRPr="00141FBA">
        <w:rPr>
          <w:rFonts w:ascii="Times New Roman" w:hAnsi="Times New Roman"/>
          <w:sz w:val="24"/>
          <w:szCs w:val="24"/>
        </w:rPr>
        <w:t>Reducing power is associated with antioxidant activity and serves as a significant reflection of the antioxidant activity. Compounds with reducing power indicate that they are electron donors and can reduce the oxidized intermediates of lipid peroxidation processes so that they can act as primary and secondary antioxidants. (23). It results in the reduction of Fe</w:t>
      </w:r>
      <w:r w:rsidR="00141FBA" w:rsidRPr="00141FBA">
        <w:rPr>
          <w:rFonts w:ascii="Times New Roman" w:hAnsi="Times New Roman"/>
          <w:sz w:val="24"/>
          <w:szCs w:val="24"/>
          <w:vertAlign w:val="superscript"/>
        </w:rPr>
        <w:t xml:space="preserve">3+ </w:t>
      </w:r>
      <w:r w:rsidR="00141FBA" w:rsidRPr="00141FBA">
        <w:rPr>
          <w:rFonts w:ascii="Times New Roman" w:hAnsi="Times New Roman"/>
          <w:sz w:val="24"/>
          <w:szCs w:val="24"/>
        </w:rPr>
        <w:t>to Fe</w:t>
      </w:r>
      <w:r w:rsidR="00141FBA" w:rsidRPr="00141FBA">
        <w:rPr>
          <w:rFonts w:ascii="Times New Roman" w:hAnsi="Times New Roman"/>
          <w:sz w:val="24"/>
          <w:szCs w:val="24"/>
          <w:vertAlign w:val="superscript"/>
        </w:rPr>
        <w:t xml:space="preserve">2+ </w:t>
      </w:r>
      <w:r w:rsidR="00141FBA" w:rsidRPr="00141FBA">
        <w:rPr>
          <w:rFonts w:ascii="Times New Roman" w:hAnsi="Times New Roman"/>
          <w:sz w:val="24"/>
          <w:szCs w:val="24"/>
        </w:rPr>
        <w:t xml:space="preserve">by donating an electron.  </w:t>
      </w:r>
      <w:r w:rsidRPr="00750262">
        <w:rPr>
          <w:rFonts w:ascii="Times New Roman" w:hAnsi="Times New Roman"/>
          <w:sz w:val="24"/>
          <w:szCs w:val="24"/>
        </w:rPr>
        <w:t xml:space="preserve">Similar trend was noted in total antioxidant activity where methanolic extract showed higher activity than aqueous extract. Antimicrobial </w:t>
      </w:r>
      <w:r w:rsidR="00757D8A">
        <w:rPr>
          <w:rFonts w:ascii="Times New Roman" w:hAnsi="Times New Roman"/>
          <w:sz w:val="24"/>
          <w:szCs w:val="24"/>
        </w:rPr>
        <w:t>s</w:t>
      </w:r>
      <w:r w:rsidRPr="00750262">
        <w:rPr>
          <w:rFonts w:ascii="Times New Roman" w:hAnsi="Times New Roman"/>
          <w:sz w:val="24"/>
          <w:szCs w:val="24"/>
        </w:rPr>
        <w:t xml:space="preserve">creening of aqueous extracts of A. </w:t>
      </w:r>
      <w:r w:rsidR="009E5257" w:rsidRPr="009E5257">
        <w:rPr>
          <w:rFonts w:ascii="Times New Roman" w:hAnsi="Times New Roman"/>
          <w:i/>
          <w:sz w:val="24"/>
          <w:szCs w:val="24"/>
        </w:rPr>
        <w:t>hookeri</w:t>
      </w:r>
      <w:r w:rsidRPr="00750262">
        <w:rPr>
          <w:rFonts w:ascii="Times New Roman" w:hAnsi="Times New Roman"/>
          <w:sz w:val="24"/>
          <w:szCs w:val="24"/>
        </w:rPr>
        <w:t xml:space="preserve"> showed antibacterial activity against </w:t>
      </w:r>
      <w:r w:rsidRPr="009E5257">
        <w:rPr>
          <w:rFonts w:ascii="Times New Roman" w:hAnsi="Times New Roman"/>
          <w:i/>
          <w:sz w:val="24"/>
          <w:szCs w:val="24"/>
        </w:rPr>
        <w:t>P.aeruginosa</w:t>
      </w:r>
      <w:r w:rsidR="00713ED3">
        <w:rPr>
          <w:rFonts w:ascii="Times New Roman" w:hAnsi="Times New Roman"/>
          <w:i/>
          <w:sz w:val="24"/>
          <w:szCs w:val="24"/>
        </w:rPr>
        <w:t xml:space="preserve"> </w:t>
      </w:r>
      <w:r w:rsidR="00757D8A">
        <w:rPr>
          <w:rFonts w:ascii="Times New Roman" w:hAnsi="Times New Roman"/>
          <w:sz w:val="24"/>
          <w:szCs w:val="24"/>
        </w:rPr>
        <w:t>only which increases with the increase in the concentration of the extract</w:t>
      </w:r>
      <w:r w:rsidRPr="009E5257">
        <w:rPr>
          <w:rFonts w:ascii="Times New Roman" w:hAnsi="Times New Roman"/>
          <w:i/>
          <w:sz w:val="24"/>
          <w:szCs w:val="24"/>
        </w:rPr>
        <w:t>.</w:t>
      </w:r>
      <w:r w:rsidR="00757D8A">
        <w:rPr>
          <w:rFonts w:ascii="Times New Roman" w:hAnsi="Times New Roman"/>
          <w:sz w:val="24"/>
          <w:szCs w:val="24"/>
        </w:rPr>
        <w:t xml:space="preserve">Methanolic extracts showed antibacterial activity against </w:t>
      </w:r>
      <w:r w:rsidR="00757D8A" w:rsidRPr="00CE09A1">
        <w:rPr>
          <w:rFonts w:ascii="Times New Roman" w:hAnsi="Times New Roman"/>
          <w:i/>
          <w:sz w:val="24"/>
          <w:szCs w:val="24"/>
        </w:rPr>
        <w:t>E.coli</w:t>
      </w:r>
      <w:r w:rsidR="00757D8A">
        <w:rPr>
          <w:rFonts w:ascii="Times New Roman" w:hAnsi="Times New Roman"/>
          <w:sz w:val="24"/>
          <w:szCs w:val="24"/>
        </w:rPr>
        <w:t xml:space="preserve"> and </w:t>
      </w:r>
      <w:r w:rsidR="00757D8A" w:rsidRPr="00CE09A1">
        <w:rPr>
          <w:rFonts w:ascii="Times New Roman" w:hAnsi="Times New Roman"/>
          <w:i/>
          <w:sz w:val="24"/>
          <w:szCs w:val="24"/>
        </w:rPr>
        <w:t>P. aeruginosa</w:t>
      </w:r>
      <w:r w:rsidR="00757D8A">
        <w:rPr>
          <w:rFonts w:ascii="Times New Roman" w:hAnsi="Times New Roman"/>
          <w:sz w:val="24"/>
          <w:szCs w:val="24"/>
        </w:rPr>
        <w:t xml:space="preserve"> which are both gram negative and also against </w:t>
      </w:r>
      <w:r w:rsidR="00CE09A1">
        <w:rPr>
          <w:rFonts w:ascii="Times New Roman" w:hAnsi="Times New Roman"/>
          <w:i/>
          <w:sz w:val="24"/>
          <w:szCs w:val="24"/>
        </w:rPr>
        <w:t>S</w:t>
      </w:r>
      <w:r w:rsidR="00757D8A" w:rsidRPr="00CE09A1">
        <w:rPr>
          <w:rFonts w:ascii="Times New Roman" w:hAnsi="Times New Roman"/>
          <w:i/>
          <w:sz w:val="24"/>
          <w:szCs w:val="24"/>
        </w:rPr>
        <w:t>. aureus</w:t>
      </w:r>
      <w:r w:rsidR="00713ED3">
        <w:rPr>
          <w:rFonts w:ascii="Times New Roman" w:hAnsi="Times New Roman"/>
          <w:sz w:val="24"/>
          <w:szCs w:val="24"/>
        </w:rPr>
        <w:t xml:space="preserve"> </w:t>
      </w:r>
      <w:r w:rsidR="00757D8A">
        <w:rPr>
          <w:rFonts w:ascii="Times New Roman" w:hAnsi="Times New Roman"/>
          <w:sz w:val="24"/>
          <w:szCs w:val="24"/>
        </w:rPr>
        <w:t>which is gram positive bacteria.</w:t>
      </w:r>
      <w:r w:rsidR="00CE09A1">
        <w:rPr>
          <w:rFonts w:ascii="Times New Roman" w:hAnsi="Times New Roman"/>
          <w:sz w:val="24"/>
          <w:szCs w:val="24"/>
        </w:rPr>
        <w:t xml:space="preserve"> Both t</w:t>
      </w:r>
      <w:r w:rsidRPr="00750262">
        <w:rPr>
          <w:rFonts w:ascii="Times New Roman" w:hAnsi="Times New Roman"/>
          <w:sz w:val="24"/>
          <w:szCs w:val="24"/>
        </w:rPr>
        <w:t xml:space="preserve">he extracts showed no antifungal activity against any of the test fungi. The methanolic extract exhibited more antibacterial activity when compared with the aqueous extract. It was also observed that both the methanolic and aqueous extract showed antibacterial activity </w:t>
      </w:r>
      <w:r w:rsidRPr="00750262">
        <w:rPr>
          <w:rFonts w:ascii="Times New Roman" w:hAnsi="Times New Roman"/>
          <w:sz w:val="24"/>
          <w:szCs w:val="24"/>
        </w:rPr>
        <w:lastRenderedPageBreak/>
        <w:t xml:space="preserve">against gram negative bacteria only. </w:t>
      </w:r>
      <w:r w:rsidR="00141FBA" w:rsidRPr="00141FBA">
        <w:rPr>
          <w:rFonts w:ascii="Times New Roman" w:hAnsi="Times New Roman"/>
          <w:sz w:val="24"/>
          <w:szCs w:val="24"/>
        </w:rPr>
        <w:t>As reported in our earlier study different solvents have been reported to have the capacity to extract different phytoconstituents depending on their solubility or polarity of the solubility or polarity in the solvent. Methanolic extracts have been reported to have higher solubility for more phytoconstituents, consequently showed higher antibacterial activity (25).</w:t>
      </w:r>
      <w:r w:rsidR="00141FBA">
        <w:rPr>
          <w:rFonts w:ascii="Times New Roman" w:hAnsi="Times New Roman"/>
          <w:sz w:val="24"/>
          <w:szCs w:val="24"/>
        </w:rPr>
        <w:t xml:space="preserve"> Hence i</w:t>
      </w:r>
      <w:r w:rsidRPr="00750262">
        <w:rPr>
          <w:rFonts w:ascii="Times New Roman" w:hAnsi="Times New Roman"/>
          <w:sz w:val="24"/>
          <w:szCs w:val="24"/>
        </w:rPr>
        <w:t xml:space="preserve">solation of individual phytochemical constituent and subjecting it to biological activity will definitely give fruitful results. </w:t>
      </w:r>
      <w:r w:rsidR="00141FBA" w:rsidRPr="00141FBA">
        <w:rPr>
          <w:rFonts w:ascii="Times New Roman" w:hAnsi="Times New Roman"/>
          <w:sz w:val="24"/>
          <w:szCs w:val="24"/>
        </w:rPr>
        <w:t>Furth</w:t>
      </w:r>
      <w:r w:rsidR="00141FBA">
        <w:rPr>
          <w:rFonts w:ascii="Times New Roman" w:hAnsi="Times New Roman"/>
          <w:sz w:val="24"/>
          <w:szCs w:val="24"/>
        </w:rPr>
        <w:t>e</w:t>
      </w:r>
      <w:r w:rsidR="00141FBA" w:rsidRPr="00141FBA">
        <w:rPr>
          <w:rFonts w:ascii="Times New Roman" w:hAnsi="Times New Roman"/>
          <w:sz w:val="24"/>
          <w:szCs w:val="24"/>
        </w:rPr>
        <w:t xml:space="preserve">r studies can be carried out to identify the bioactive components responsible for higher antioxidant activity and exploitation for largescale production for used in pharmaceutical industries. The present study provides a baseline data for future studies geared towards the therapeutic benefits of </w:t>
      </w:r>
      <w:r w:rsidR="00141FBA" w:rsidRPr="00141FBA">
        <w:rPr>
          <w:rFonts w:ascii="Times New Roman" w:hAnsi="Times New Roman"/>
          <w:i/>
          <w:sz w:val="24"/>
          <w:szCs w:val="24"/>
        </w:rPr>
        <w:t>A.</w:t>
      </w:r>
      <w:r w:rsidR="00141FBA">
        <w:rPr>
          <w:rFonts w:ascii="Times New Roman" w:hAnsi="Times New Roman"/>
          <w:i/>
          <w:sz w:val="24"/>
          <w:szCs w:val="24"/>
        </w:rPr>
        <w:t>hookeri .</w:t>
      </w:r>
    </w:p>
    <w:p w14:paraId="6C89EE46" w14:textId="77777777" w:rsidR="00B93AAE" w:rsidRPr="00606FA7" w:rsidRDefault="00B93AAE" w:rsidP="00C96EBA">
      <w:pPr>
        <w:spacing w:line="360" w:lineRule="auto"/>
        <w:rPr>
          <w:rFonts w:ascii="Times New Roman" w:hAnsi="Times New Roman"/>
          <w:b/>
          <w:bCs/>
          <w:sz w:val="24"/>
          <w:szCs w:val="24"/>
        </w:rPr>
      </w:pPr>
      <w:r w:rsidRPr="00606FA7">
        <w:rPr>
          <w:rFonts w:ascii="Times New Roman" w:hAnsi="Times New Roman"/>
          <w:b/>
          <w:bCs/>
          <w:sz w:val="24"/>
          <w:szCs w:val="24"/>
        </w:rPr>
        <w:t>ACKNOWLEDGEMENT</w:t>
      </w:r>
    </w:p>
    <w:p w14:paraId="0286D48A" w14:textId="77777777" w:rsidR="00B93AAE" w:rsidRPr="00750262" w:rsidRDefault="00606FA7" w:rsidP="00606FA7">
      <w:pPr>
        <w:spacing w:line="360" w:lineRule="auto"/>
        <w:jc w:val="both"/>
        <w:rPr>
          <w:rFonts w:ascii="Times New Roman" w:hAnsi="Times New Roman"/>
          <w:sz w:val="24"/>
          <w:szCs w:val="24"/>
        </w:rPr>
      </w:pPr>
      <w:r>
        <w:rPr>
          <w:rFonts w:ascii="Times New Roman" w:hAnsi="Times New Roman"/>
          <w:sz w:val="24"/>
          <w:szCs w:val="24"/>
        </w:rPr>
        <w:t>The authors acknowledge the Advanced Institutional Level Biotech Hub, Imphal College (funded by DBT, Govt. of India) where the experiments of the present study were done. They also thank</w:t>
      </w:r>
      <w:r w:rsidR="00B93AAE" w:rsidRPr="00750262">
        <w:rPr>
          <w:rFonts w:ascii="Times New Roman" w:hAnsi="Times New Roman"/>
          <w:sz w:val="24"/>
          <w:szCs w:val="24"/>
        </w:rPr>
        <w:t xml:space="preserve"> L. Somarjit Singh, Rtd. Associate Professor, Department of Botany, Imphal College, Imphal for identification of the plant specimen.</w:t>
      </w:r>
    </w:p>
    <w:p w14:paraId="1F60C873" w14:textId="77777777" w:rsidR="00B93AAE" w:rsidRPr="00F14DB2" w:rsidRDefault="00B93AAE" w:rsidP="00C96EBA">
      <w:pPr>
        <w:spacing w:line="360" w:lineRule="auto"/>
        <w:rPr>
          <w:rFonts w:ascii="Times New Roman" w:hAnsi="Times New Roman"/>
          <w:b/>
          <w:bCs/>
          <w:sz w:val="24"/>
          <w:szCs w:val="24"/>
        </w:rPr>
      </w:pPr>
      <w:r w:rsidRPr="00F14DB2">
        <w:rPr>
          <w:rFonts w:ascii="Times New Roman" w:hAnsi="Times New Roman"/>
          <w:b/>
          <w:bCs/>
          <w:sz w:val="24"/>
          <w:szCs w:val="24"/>
        </w:rPr>
        <w:t>REFERENCES</w:t>
      </w:r>
    </w:p>
    <w:p w14:paraId="5EF6A09C" w14:textId="77777777" w:rsidR="002A31A1" w:rsidRDefault="002A31A1" w:rsidP="00C96EBA">
      <w:pPr>
        <w:numPr>
          <w:ilvl w:val="0"/>
          <w:numId w:val="1"/>
        </w:numPr>
        <w:spacing w:line="360" w:lineRule="auto"/>
        <w:jc w:val="both"/>
        <w:rPr>
          <w:rFonts w:ascii="Times New Roman" w:hAnsi="Times New Roman"/>
          <w:sz w:val="24"/>
          <w:szCs w:val="24"/>
        </w:rPr>
      </w:pPr>
      <w:r w:rsidRPr="002A31A1">
        <w:rPr>
          <w:rFonts w:ascii="Times New Roman" w:hAnsi="Times New Roman"/>
          <w:sz w:val="24"/>
          <w:szCs w:val="24"/>
        </w:rPr>
        <w:t>Barsha D, Prasenjit M, Jagat CB, Narayan CT</w:t>
      </w:r>
      <w:r>
        <w:rPr>
          <w:rFonts w:ascii="Times New Roman" w:hAnsi="Times New Roman"/>
          <w:sz w:val="24"/>
          <w:szCs w:val="24"/>
        </w:rPr>
        <w:t xml:space="preserve"> .</w:t>
      </w:r>
      <w:r w:rsidRPr="002A31A1">
        <w:rPr>
          <w:rFonts w:ascii="Times New Roman" w:hAnsi="Times New Roman"/>
          <w:sz w:val="24"/>
          <w:szCs w:val="24"/>
        </w:rPr>
        <w:t xml:space="preserve">A review on phytochemical, pharmacological attributes and therapeutic uses of </w:t>
      </w:r>
      <w:r w:rsidRPr="00977201">
        <w:rPr>
          <w:rFonts w:ascii="Times New Roman" w:hAnsi="Times New Roman"/>
          <w:i/>
          <w:sz w:val="24"/>
          <w:szCs w:val="24"/>
        </w:rPr>
        <w:t>Allium hookeri.</w:t>
      </w:r>
      <w:r w:rsidRPr="002A31A1">
        <w:rPr>
          <w:rFonts w:ascii="Times New Roman" w:hAnsi="Times New Roman"/>
          <w:sz w:val="24"/>
          <w:szCs w:val="24"/>
        </w:rPr>
        <w:t>PhytomedicinePlus</w:t>
      </w:r>
      <w:r>
        <w:rPr>
          <w:rFonts w:ascii="Times New Roman" w:hAnsi="Times New Roman"/>
          <w:sz w:val="24"/>
          <w:szCs w:val="24"/>
        </w:rPr>
        <w:t xml:space="preserve">.2022. </w:t>
      </w:r>
      <w:r w:rsidR="00977201" w:rsidRPr="00977201">
        <w:rPr>
          <w:rFonts w:ascii="Times New Roman" w:hAnsi="Times New Roman"/>
          <w:sz w:val="24"/>
          <w:szCs w:val="24"/>
        </w:rPr>
        <w:t>https://doi.org/10.1016/j.phyplu.2022.100262</w:t>
      </w:r>
      <w:r w:rsidR="00977201">
        <w:rPr>
          <w:rFonts w:ascii="Times New Roman" w:hAnsi="Times New Roman"/>
          <w:sz w:val="24"/>
          <w:szCs w:val="24"/>
        </w:rPr>
        <w:t>.</w:t>
      </w:r>
    </w:p>
    <w:p w14:paraId="367C5E25" w14:textId="77777777" w:rsidR="00977201" w:rsidRDefault="00977201" w:rsidP="00C96EBA">
      <w:pPr>
        <w:numPr>
          <w:ilvl w:val="0"/>
          <w:numId w:val="1"/>
        </w:numPr>
        <w:spacing w:line="360" w:lineRule="auto"/>
        <w:jc w:val="both"/>
        <w:rPr>
          <w:rFonts w:ascii="Times New Roman" w:hAnsi="Times New Roman"/>
          <w:sz w:val="24"/>
          <w:szCs w:val="24"/>
        </w:rPr>
      </w:pPr>
      <w:r w:rsidRPr="00977201">
        <w:rPr>
          <w:rFonts w:ascii="Times New Roman" w:hAnsi="Times New Roman"/>
          <w:sz w:val="24"/>
          <w:szCs w:val="24"/>
        </w:rPr>
        <w:t>Singh, K.B., Singh, N.M., 2014. Antioxidant and free radical scavenging potential of Allium hookeri Thwaites roots extract studied using in vitro models. Journal: JOURNAL OF ADVANCES IN BIOLOGY 4 (1).</w:t>
      </w:r>
    </w:p>
    <w:p w14:paraId="5C348EF3"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Singh V, Naseeruddin Shah KH, Rana. DK. Medicinal importance of unexploited vegetable under North Eastern regions of India. Journal of Medicinal Plant Studies. 2015; 3(3): 33-36.</w:t>
      </w:r>
    </w:p>
    <w:p w14:paraId="675CF47D" w14:textId="77777777" w:rsidR="00C41B15" w:rsidRDefault="00C41B15" w:rsidP="00C96EBA">
      <w:pPr>
        <w:numPr>
          <w:ilvl w:val="0"/>
          <w:numId w:val="1"/>
        </w:numPr>
        <w:spacing w:line="360" w:lineRule="auto"/>
        <w:jc w:val="both"/>
        <w:rPr>
          <w:rFonts w:ascii="Times New Roman" w:hAnsi="Times New Roman"/>
          <w:sz w:val="24"/>
          <w:szCs w:val="24"/>
        </w:rPr>
      </w:pPr>
      <w:r>
        <w:rPr>
          <w:rFonts w:ascii="Times New Roman" w:hAnsi="Times New Roman"/>
          <w:sz w:val="24"/>
          <w:szCs w:val="24"/>
        </w:rPr>
        <w:t xml:space="preserve">Ayam VS </w:t>
      </w:r>
      <w:r w:rsidRPr="00C41B15">
        <w:rPr>
          <w:rFonts w:ascii="Times New Roman" w:hAnsi="Times New Roman"/>
          <w:i/>
          <w:sz w:val="24"/>
          <w:szCs w:val="24"/>
        </w:rPr>
        <w:t>Allium hookeri</w:t>
      </w:r>
      <w:r w:rsidRPr="00C41B15">
        <w:rPr>
          <w:rFonts w:ascii="Times New Roman" w:hAnsi="Times New Roman"/>
          <w:sz w:val="24"/>
          <w:szCs w:val="24"/>
        </w:rPr>
        <w:t>, Thw. Enum. A lesser known terrestrial perennial herb used as food and its ethnobotanical relevance in Manipur</w:t>
      </w:r>
      <w:r>
        <w:rPr>
          <w:rFonts w:ascii="Times New Roman" w:hAnsi="Times New Roman"/>
          <w:sz w:val="24"/>
          <w:szCs w:val="24"/>
        </w:rPr>
        <w:t>African J. of Food , Agriculture, Nutrition and Development 2022 V. 11(6) . 5389-5412.</w:t>
      </w:r>
    </w:p>
    <w:p w14:paraId="741C550B" w14:textId="77777777" w:rsidR="00C41B15" w:rsidRDefault="00C41B15" w:rsidP="00C96EBA">
      <w:pPr>
        <w:numPr>
          <w:ilvl w:val="0"/>
          <w:numId w:val="1"/>
        </w:numPr>
        <w:spacing w:line="360" w:lineRule="auto"/>
        <w:jc w:val="both"/>
        <w:rPr>
          <w:rFonts w:ascii="Times New Roman" w:hAnsi="Times New Roman"/>
          <w:sz w:val="24"/>
          <w:szCs w:val="24"/>
        </w:rPr>
      </w:pPr>
      <w:r w:rsidRPr="00C41B15">
        <w:rPr>
          <w:rFonts w:ascii="Times New Roman" w:hAnsi="Times New Roman"/>
          <w:sz w:val="24"/>
          <w:szCs w:val="24"/>
        </w:rPr>
        <w:lastRenderedPageBreak/>
        <w:t xml:space="preserve">Singh, K.D., Chetia, D., Mazumdar, S., 2013. Anti-diabetic activity of methanolic extract of Allium hookeri leaves. Indo Am J Pharm Sci 3, 4098–4104. Stearn, </w:t>
      </w:r>
    </w:p>
    <w:p w14:paraId="7DF78DF0" w14:textId="77777777" w:rsidR="00B93AAE" w:rsidRPr="00C41B15" w:rsidRDefault="00B93AAE" w:rsidP="00C96EBA">
      <w:pPr>
        <w:numPr>
          <w:ilvl w:val="0"/>
          <w:numId w:val="1"/>
        </w:numPr>
        <w:spacing w:line="360" w:lineRule="auto"/>
        <w:jc w:val="both"/>
        <w:rPr>
          <w:rFonts w:ascii="Times New Roman" w:hAnsi="Times New Roman"/>
          <w:sz w:val="24"/>
          <w:szCs w:val="24"/>
        </w:rPr>
      </w:pPr>
      <w:r w:rsidRPr="00C41B15">
        <w:rPr>
          <w:rFonts w:ascii="Times New Roman" w:hAnsi="Times New Roman"/>
          <w:sz w:val="24"/>
          <w:szCs w:val="24"/>
        </w:rPr>
        <w:t xml:space="preserve">Audu SA, Mohammed I, Kaita HA. Phytochemical screening of the leaves of </w:t>
      </w:r>
      <w:r w:rsidRPr="00C41B15">
        <w:rPr>
          <w:rFonts w:ascii="Times New Roman" w:hAnsi="Times New Roman"/>
          <w:i/>
          <w:sz w:val="24"/>
          <w:szCs w:val="24"/>
        </w:rPr>
        <w:t xml:space="preserve">Lophira lanceolate </w:t>
      </w:r>
      <w:r w:rsidRPr="00C41B15">
        <w:rPr>
          <w:rFonts w:ascii="Times New Roman" w:hAnsi="Times New Roman"/>
          <w:sz w:val="24"/>
          <w:szCs w:val="24"/>
        </w:rPr>
        <w:t>(</w:t>
      </w:r>
      <w:r w:rsidRPr="00C41B15">
        <w:rPr>
          <w:rFonts w:ascii="Times New Roman" w:hAnsi="Times New Roman"/>
          <w:i/>
          <w:sz w:val="24"/>
          <w:szCs w:val="24"/>
        </w:rPr>
        <w:t>Ochanaceae</w:t>
      </w:r>
      <w:r w:rsidRPr="00C41B15">
        <w:rPr>
          <w:rFonts w:ascii="Times New Roman" w:hAnsi="Times New Roman"/>
          <w:sz w:val="24"/>
          <w:szCs w:val="24"/>
        </w:rPr>
        <w:t>). Life Science Journal 2007; 4(4): 75-79.</w:t>
      </w:r>
    </w:p>
    <w:p w14:paraId="1D0D35A3"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Edeoga HO, Okwu DE, Mbaebie BO. Phytochemical constituents of some Nigerian medicinal plants. African Journal of Biotechnology 2005; 4(7): 685-688.</w:t>
      </w:r>
    </w:p>
    <w:p w14:paraId="1ECF7506"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Tiwari P, Kumar B, Kaur M, Kaur G, Kaur H. Phytochemical screening and extraction: a review. InternationalePharmaceuticaSciencia 2011; 1(1): 98-106.</w:t>
      </w:r>
    </w:p>
    <w:p w14:paraId="17C9339C"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Rathod VS, Valvi SR. Antinutritional factors of some wild edible fruits from Kolhapur District. Recent Research in Science and Technology 2011; 3(5): 68-72.</w:t>
      </w:r>
    </w:p>
    <w:p w14:paraId="1CCDA5A4"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Kokate CK. A text book of Practical Pharmalognosy. 5thed. Vallabh Prakashan, Delhi; 2005.p.107-111.</w:t>
      </w:r>
    </w:p>
    <w:p w14:paraId="18584060"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Spanos GA, Wrolstad RE. Influence of processing and storage on the phenolic composition of Thompson seedless grape juice. Journal of Agricultural and Food Chemistry 1990; 38: 1565-1571.</w:t>
      </w:r>
    </w:p>
    <w:p w14:paraId="0CAA5468"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Lincoln. Measurement of total phenolics and ABTS assay for antioxidant activity. Crop Research Institute Report. New Zealand. 2001.</w:t>
      </w:r>
    </w:p>
    <w:p w14:paraId="7D74CFBA"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 xml:space="preserve">Chakraborthy GS, Ghorpade PM. Free radical scavenging activity of </w:t>
      </w:r>
      <w:r w:rsidRPr="00750262">
        <w:rPr>
          <w:rFonts w:ascii="Times New Roman" w:hAnsi="Times New Roman"/>
          <w:i/>
          <w:sz w:val="24"/>
          <w:szCs w:val="24"/>
        </w:rPr>
        <w:t>Abutilon indicum</w:t>
      </w:r>
      <w:r w:rsidRPr="00750262">
        <w:rPr>
          <w:rFonts w:ascii="Times New Roman" w:hAnsi="Times New Roman"/>
          <w:sz w:val="24"/>
          <w:szCs w:val="24"/>
        </w:rPr>
        <w:t>(Linn) sweet stem extracts. International Journal of ChemTech Research 2010; 2(1):526-531.</w:t>
      </w:r>
    </w:p>
    <w:p w14:paraId="05520A62"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Bag, GC, P. Devi PG ,Bhaigyabati T, Phytochemical Screening and Antioxidant Activity of Meynalaxiflora Species Found in Imphal West District of Manipur. Int. J. Pharm. Sci. Rev. Res. 2016; 36(1): 137-143.</w:t>
      </w:r>
    </w:p>
    <w:p w14:paraId="37651629"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 xml:space="preserve">Bhaigyabati T, Devi PG , Devi NR , Bag GC .Antioxidant activity, Total phenolic and total flavonoid content of </w:t>
      </w:r>
      <w:r w:rsidRPr="00750262">
        <w:rPr>
          <w:rFonts w:ascii="Times New Roman" w:hAnsi="Times New Roman"/>
          <w:i/>
          <w:sz w:val="24"/>
          <w:szCs w:val="24"/>
        </w:rPr>
        <w:t xml:space="preserve">oenanthe Javanica </w:t>
      </w:r>
      <w:r w:rsidRPr="00750262">
        <w:rPr>
          <w:rFonts w:ascii="Times New Roman" w:hAnsi="Times New Roman"/>
          <w:sz w:val="24"/>
          <w:szCs w:val="24"/>
        </w:rPr>
        <w:t>Blume (DC) collected from Imphal West District. International research Journal Of Pharmacy. 2017, 8(6) 63-67.</w:t>
      </w:r>
    </w:p>
    <w:p w14:paraId="3C100474"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lastRenderedPageBreak/>
        <w:t>Akbay P, Basaran AA, Undeger U, Basaran N. In vitro immunomodulatory activity of flavonoid glycosides from Urticadioica L.Phytotherapy Research 2003; 17: 34-37.</w:t>
      </w:r>
    </w:p>
    <w:p w14:paraId="4D879CA6"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Kaufman PB, Cseke LJ, Warber S, Duke JA, Brielmann. Natural products from plants. CRC press. New York. 1999. P. 20-22.</w:t>
      </w:r>
    </w:p>
    <w:p w14:paraId="66916338"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Braca A, Tommasi ND, Bari LD, Pizza C, Politi M, Morelli I. Antioxidant principles from Bauhinia tarapotensis. Journal of Natural Products 2001; 64: 892–895.</w:t>
      </w:r>
    </w:p>
    <w:p w14:paraId="72985027"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Oyaizu M. Japanese Journal of Nutrition and Dietetics 1986; 44(6): 307-315.</w:t>
      </w:r>
    </w:p>
    <w:p w14:paraId="5847EF30" w14:textId="77777777" w:rsidR="00B93AAE" w:rsidRPr="00CE09A1" w:rsidRDefault="00B93AAE" w:rsidP="00C96EBA">
      <w:pPr>
        <w:numPr>
          <w:ilvl w:val="0"/>
          <w:numId w:val="1"/>
        </w:numPr>
        <w:spacing w:line="360" w:lineRule="auto"/>
        <w:jc w:val="both"/>
        <w:rPr>
          <w:rFonts w:ascii="Times New Roman" w:hAnsi="Times New Roman"/>
          <w:sz w:val="24"/>
          <w:szCs w:val="24"/>
        </w:rPr>
      </w:pPr>
      <w:r w:rsidRPr="00CE09A1">
        <w:rPr>
          <w:rFonts w:ascii="Times New Roman" w:hAnsi="Times New Roman"/>
          <w:sz w:val="24"/>
          <w:szCs w:val="24"/>
        </w:rPr>
        <w:t>Prieto P, Pineda M, Aguilar M. Analytical Biochemistry 1999;269: 337-341.</w:t>
      </w:r>
    </w:p>
    <w:p w14:paraId="5AAFEA90" w14:textId="77777777" w:rsidR="00B93AAE" w:rsidRPr="002A31A1" w:rsidRDefault="00B93AAE" w:rsidP="00C96EBA">
      <w:pPr>
        <w:numPr>
          <w:ilvl w:val="0"/>
          <w:numId w:val="1"/>
        </w:numPr>
        <w:spacing w:line="360" w:lineRule="auto"/>
        <w:jc w:val="both"/>
        <w:rPr>
          <w:rFonts w:ascii="Times New Roman" w:hAnsi="Times New Roman"/>
          <w:sz w:val="24"/>
          <w:szCs w:val="24"/>
        </w:rPr>
      </w:pPr>
      <w:r w:rsidRPr="002A31A1">
        <w:rPr>
          <w:rFonts w:ascii="Times New Roman" w:hAnsi="Times New Roman"/>
          <w:sz w:val="24"/>
          <w:szCs w:val="24"/>
        </w:rPr>
        <w:t>Bauer AW, Kirby, WMM, Sherris JC and Truck M. Antibiotic susceptibility testing by a standardized single disk method. Am.J. Clin. Pathol. 1966; 45: 493-496. PMID:5325707.</w:t>
      </w:r>
    </w:p>
    <w:p w14:paraId="29C68642" w14:textId="77777777" w:rsidR="00B93AAE" w:rsidRPr="002A31A1" w:rsidRDefault="00B93AAE" w:rsidP="00C96EBA">
      <w:pPr>
        <w:numPr>
          <w:ilvl w:val="0"/>
          <w:numId w:val="1"/>
        </w:numPr>
        <w:spacing w:line="360" w:lineRule="auto"/>
        <w:jc w:val="both"/>
        <w:rPr>
          <w:rFonts w:ascii="Times New Roman" w:hAnsi="Times New Roman"/>
          <w:sz w:val="24"/>
          <w:szCs w:val="24"/>
        </w:rPr>
      </w:pPr>
      <w:r w:rsidRPr="002A31A1">
        <w:rPr>
          <w:rFonts w:ascii="Times New Roman" w:hAnsi="Times New Roman"/>
          <w:sz w:val="24"/>
          <w:szCs w:val="24"/>
        </w:rPr>
        <w:t>Kang SN, Goo YM, Yang MR, Ibrahim RI, Cho JH, Kim IS. et al.; Antioxidant and antimicrobial activities of ethanol extracts from the stem and leaf of Impatiens balsamina L. (Balsaminaceae) at different harvest times. Molecules 2013: 18(6) 6356-65.</w:t>
      </w:r>
    </w:p>
    <w:p w14:paraId="401953B0"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Rice-Evans CA Miller NI, Paganga G. Antioxidant properties of phenolic compounds.Trends Plant Sci. 1997; 4: 152-159.</w:t>
      </w:r>
    </w:p>
    <w:p w14:paraId="26AC6C3E"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Kumar K and Abbas SG. Ethnomedicinal composition depends on floristic composition: A case studied in Sal forests of Jharkhand. International J. Pharmacy &amp; Life Sci 2012;3(5) : 1710-1719.</w:t>
      </w:r>
    </w:p>
    <w:p w14:paraId="3FC1502E" w14:textId="77777777" w:rsidR="00B93AAE"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Chanda S., Dave, R., Kaneria M. and Nagani, K. Seaweeds: a novel, untapped source of drugs from sea to combat infectious diseases. Curr Res Technol Edn Top Appl Microm. Biotechnol. (2009); p. 473-480.</w:t>
      </w:r>
    </w:p>
    <w:p w14:paraId="762DBD63" w14:textId="77777777" w:rsidR="00B93AAE" w:rsidRPr="00750262"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Soni, A and Sosa, S. Phytochemical analysis and free radical scavenging potential of herbal and medicinal plant extracts. J. Pharma. Phytochem. 2013; 2(4):22-29.</w:t>
      </w:r>
    </w:p>
    <w:p w14:paraId="53C78682" w14:textId="77777777" w:rsidR="00B93AAE" w:rsidRDefault="00B93AAE" w:rsidP="00C96EBA">
      <w:pPr>
        <w:numPr>
          <w:ilvl w:val="0"/>
          <w:numId w:val="1"/>
        </w:numPr>
        <w:spacing w:line="360" w:lineRule="auto"/>
        <w:jc w:val="both"/>
        <w:rPr>
          <w:rFonts w:ascii="Times New Roman" w:hAnsi="Times New Roman"/>
          <w:sz w:val="24"/>
          <w:szCs w:val="24"/>
        </w:rPr>
      </w:pPr>
      <w:r w:rsidRPr="00750262">
        <w:rPr>
          <w:rFonts w:ascii="Times New Roman" w:hAnsi="Times New Roman"/>
          <w:sz w:val="24"/>
          <w:szCs w:val="24"/>
        </w:rPr>
        <w:t>Cowan MM. Plant products as antimicrobial agents. Clin Microbiol Rev 1999. 12(4):564-82.</w:t>
      </w:r>
    </w:p>
    <w:p w14:paraId="288019B2" w14:textId="77777777" w:rsidR="002A31A1" w:rsidRPr="00750262" w:rsidRDefault="002A31A1" w:rsidP="00C96EBA">
      <w:pPr>
        <w:numPr>
          <w:ilvl w:val="0"/>
          <w:numId w:val="1"/>
        </w:numPr>
        <w:spacing w:line="360" w:lineRule="auto"/>
        <w:jc w:val="both"/>
        <w:rPr>
          <w:rFonts w:ascii="Times New Roman" w:hAnsi="Times New Roman"/>
          <w:sz w:val="24"/>
          <w:szCs w:val="24"/>
        </w:rPr>
      </w:pPr>
      <w:r w:rsidRPr="008107AA">
        <w:rPr>
          <w:rFonts w:ascii="Times New Roman" w:hAnsi="Times New Roman"/>
          <w:sz w:val="24"/>
          <w:szCs w:val="24"/>
          <w:lang w:val="en-IN"/>
        </w:rPr>
        <w:lastRenderedPageBreak/>
        <w:t xml:space="preserve">Suchitra S, Bhaigyabati Th, Jessia G, Bag GC, Ranjit L3, Devi GP Phytochemical Profiling, Antimicrobial Activity and Gas Chromatography Mass Spectrometry Analysis of </w:t>
      </w:r>
      <w:r w:rsidRPr="008107AA">
        <w:rPr>
          <w:rFonts w:ascii="Times New Roman" w:hAnsi="Times New Roman"/>
          <w:i/>
          <w:sz w:val="24"/>
          <w:szCs w:val="24"/>
          <w:lang w:val="en-IN"/>
        </w:rPr>
        <w:t>Allium odorum</w:t>
      </w:r>
      <w:r w:rsidRPr="008107AA">
        <w:rPr>
          <w:rFonts w:ascii="Times New Roman" w:hAnsi="Times New Roman"/>
          <w:sz w:val="24"/>
          <w:szCs w:val="24"/>
          <w:lang w:val="en-IN"/>
        </w:rPr>
        <w:t xml:space="preserve"> L. Collected from Ema market, Manipur</w:t>
      </w:r>
      <w:r>
        <w:rPr>
          <w:rFonts w:ascii="Times New Roman" w:hAnsi="Times New Roman"/>
          <w:sz w:val="24"/>
          <w:szCs w:val="24"/>
          <w:lang w:val="en-IN"/>
        </w:rPr>
        <w:t>.</w:t>
      </w:r>
      <w:r w:rsidRPr="008107AA">
        <w:rPr>
          <w:rFonts w:ascii="Times New Roman" w:hAnsi="Times New Roman"/>
          <w:sz w:val="24"/>
          <w:szCs w:val="24"/>
          <w:lang w:val="en-IN"/>
        </w:rPr>
        <w:t xml:space="preserve"> Int</w:t>
      </w:r>
      <w:r>
        <w:rPr>
          <w:rFonts w:ascii="Times New Roman" w:hAnsi="Times New Roman"/>
          <w:sz w:val="24"/>
          <w:szCs w:val="24"/>
          <w:lang w:val="en-IN"/>
        </w:rPr>
        <w:t>l.</w:t>
      </w:r>
      <w:r w:rsidRPr="008107AA">
        <w:rPr>
          <w:rFonts w:ascii="Times New Roman" w:hAnsi="Times New Roman"/>
          <w:sz w:val="24"/>
          <w:szCs w:val="24"/>
          <w:lang w:val="en-IN"/>
        </w:rPr>
        <w:t xml:space="preserve"> J</w:t>
      </w:r>
      <w:r>
        <w:rPr>
          <w:rFonts w:ascii="Times New Roman" w:hAnsi="Times New Roman"/>
          <w:sz w:val="24"/>
          <w:szCs w:val="24"/>
          <w:lang w:val="en-IN"/>
        </w:rPr>
        <w:t>.</w:t>
      </w:r>
      <w:r w:rsidRPr="008107AA">
        <w:rPr>
          <w:rFonts w:ascii="Times New Roman" w:hAnsi="Times New Roman"/>
          <w:sz w:val="24"/>
          <w:szCs w:val="24"/>
          <w:lang w:val="en-IN"/>
        </w:rPr>
        <w:t xml:space="preserve"> of Pharmacognosy and Phytochemical  Research</w:t>
      </w:r>
      <w:r>
        <w:rPr>
          <w:rFonts w:ascii="Times New Roman" w:hAnsi="Times New Roman"/>
          <w:sz w:val="24"/>
          <w:szCs w:val="24"/>
          <w:lang w:val="en-IN"/>
        </w:rPr>
        <w:t xml:space="preserve"> 2020; 12(3) 153-161.</w:t>
      </w:r>
    </w:p>
    <w:p w14:paraId="55668DCA" w14:textId="77777777" w:rsidR="002A31A1" w:rsidRPr="00750262" w:rsidRDefault="002A31A1" w:rsidP="00C96EBA">
      <w:pPr>
        <w:spacing w:line="360" w:lineRule="auto"/>
        <w:ind w:left="442"/>
        <w:jc w:val="both"/>
        <w:rPr>
          <w:rFonts w:ascii="Times New Roman" w:hAnsi="Times New Roman"/>
          <w:sz w:val="24"/>
          <w:szCs w:val="24"/>
        </w:rPr>
      </w:pPr>
    </w:p>
    <w:sectPr w:rsidR="002A31A1" w:rsidRPr="00750262" w:rsidSect="00B5668C">
      <w:pgSz w:w="12240" w:h="15840"/>
      <w:pgMar w:top="1276" w:right="1440" w:bottom="15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4A5"/>
    <w:multiLevelType w:val="hybridMultilevel"/>
    <w:tmpl w:val="F5346EB4"/>
    <w:lvl w:ilvl="0" w:tplc="07908AF8">
      <w:start w:val="1"/>
      <w:numFmt w:val="decimal"/>
      <w:lvlText w:val="%1."/>
      <w:lvlJc w:val="left"/>
      <w:pPr>
        <w:ind w:left="442" w:hanging="300"/>
      </w:pPr>
      <w:rPr>
        <w:rFonts w:ascii="Times New Roman" w:eastAsia="Times New Roman" w:hAnsi="Times New Roman" w:cs="Times New Roman" w:hint="default"/>
        <w:b w:val="0"/>
        <w:bCs w:val="0"/>
        <w:i w:val="0"/>
        <w:iCs w:val="0"/>
        <w:color w:val="231F20"/>
        <w:spacing w:val="-9"/>
        <w:w w:val="100"/>
        <w:sz w:val="24"/>
        <w:szCs w:val="24"/>
        <w:lang w:val="en-US" w:eastAsia="en-US" w:bidi="ar-SA"/>
      </w:rPr>
    </w:lvl>
    <w:lvl w:ilvl="1" w:tplc="985EEF76">
      <w:numFmt w:val="bullet"/>
      <w:lvlText w:val="•"/>
      <w:lvlJc w:val="left"/>
      <w:pPr>
        <w:ind w:left="886" w:hanging="300"/>
      </w:pPr>
      <w:rPr>
        <w:rFonts w:hint="default"/>
        <w:lang w:val="en-US" w:eastAsia="en-US" w:bidi="ar-SA"/>
      </w:rPr>
    </w:lvl>
    <w:lvl w:ilvl="2" w:tplc="2D8227DE">
      <w:numFmt w:val="bullet"/>
      <w:lvlText w:val="•"/>
      <w:lvlJc w:val="left"/>
      <w:pPr>
        <w:ind w:left="1352" w:hanging="300"/>
      </w:pPr>
      <w:rPr>
        <w:rFonts w:hint="default"/>
        <w:lang w:val="en-US" w:eastAsia="en-US" w:bidi="ar-SA"/>
      </w:rPr>
    </w:lvl>
    <w:lvl w:ilvl="3" w:tplc="B6EAC41C">
      <w:numFmt w:val="bullet"/>
      <w:lvlText w:val="•"/>
      <w:lvlJc w:val="left"/>
      <w:pPr>
        <w:ind w:left="1818" w:hanging="300"/>
      </w:pPr>
      <w:rPr>
        <w:rFonts w:hint="default"/>
        <w:lang w:val="en-US" w:eastAsia="en-US" w:bidi="ar-SA"/>
      </w:rPr>
    </w:lvl>
    <w:lvl w:ilvl="4" w:tplc="EFD09E90">
      <w:numFmt w:val="bullet"/>
      <w:lvlText w:val="•"/>
      <w:lvlJc w:val="left"/>
      <w:pPr>
        <w:ind w:left="2284" w:hanging="300"/>
      </w:pPr>
      <w:rPr>
        <w:rFonts w:hint="default"/>
        <w:lang w:val="en-US" w:eastAsia="en-US" w:bidi="ar-SA"/>
      </w:rPr>
    </w:lvl>
    <w:lvl w:ilvl="5" w:tplc="A65E1478">
      <w:numFmt w:val="bullet"/>
      <w:lvlText w:val="•"/>
      <w:lvlJc w:val="left"/>
      <w:pPr>
        <w:ind w:left="2750" w:hanging="300"/>
      </w:pPr>
      <w:rPr>
        <w:rFonts w:hint="default"/>
        <w:lang w:val="en-US" w:eastAsia="en-US" w:bidi="ar-SA"/>
      </w:rPr>
    </w:lvl>
    <w:lvl w:ilvl="6" w:tplc="B2004C4E">
      <w:numFmt w:val="bullet"/>
      <w:lvlText w:val="•"/>
      <w:lvlJc w:val="left"/>
      <w:pPr>
        <w:ind w:left="3216" w:hanging="300"/>
      </w:pPr>
      <w:rPr>
        <w:rFonts w:hint="default"/>
        <w:lang w:val="en-US" w:eastAsia="en-US" w:bidi="ar-SA"/>
      </w:rPr>
    </w:lvl>
    <w:lvl w:ilvl="7" w:tplc="CCEAC518">
      <w:numFmt w:val="bullet"/>
      <w:lvlText w:val="•"/>
      <w:lvlJc w:val="left"/>
      <w:pPr>
        <w:ind w:left="3682" w:hanging="300"/>
      </w:pPr>
      <w:rPr>
        <w:rFonts w:hint="default"/>
        <w:lang w:val="en-US" w:eastAsia="en-US" w:bidi="ar-SA"/>
      </w:rPr>
    </w:lvl>
    <w:lvl w:ilvl="8" w:tplc="AC2A771E">
      <w:numFmt w:val="bullet"/>
      <w:lvlText w:val="•"/>
      <w:lvlJc w:val="left"/>
      <w:pPr>
        <w:ind w:left="4148" w:hanging="300"/>
      </w:pPr>
      <w:rPr>
        <w:rFonts w:hint="default"/>
        <w:lang w:val="en-US" w:eastAsia="en-US" w:bidi="ar-SA"/>
      </w:rPr>
    </w:lvl>
  </w:abstractNum>
  <w:abstractNum w:abstractNumId="1" w15:restartNumberingAfterBreak="0">
    <w:nsid w:val="65F41ACE"/>
    <w:multiLevelType w:val="hybridMultilevel"/>
    <w:tmpl w:val="24B468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8130703">
    <w:abstractNumId w:val="0"/>
  </w:num>
  <w:num w:numId="2" w16cid:durableId="1947737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91061"/>
    <w:rsid w:val="00006803"/>
    <w:rsid w:val="0001269C"/>
    <w:rsid w:val="00073DF5"/>
    <w:rsid w:val="000B685D"/>
    <w:rsid w:val="000E4F9B"/>
    <w:rsid w:val="0012437B"/>
    <w:rsid w:val="0012771F"/>
    <w:rsid w:val="001336B7"/>
    <w:rsid w:val="00141FBA"/>
    <w:rsid w:val="00150887"/>
    <w:rsid w:val="00165226"/>
    <w:rsid w:val="001811D8"/>
    <w:rsid w:val="001E38C8"/>
    <w:rsid w:val="00202AA7"/>
    <w:rsid w:val="002040BA"/>
    <w:rsid w:val="0021754D"/>
    <w:rsid w:val="00220810"/>
    <w:rsid w:val="00231515"/>
    <w:rsid w:val="002365C6"/>
    <w:rsid w:val="00247921"/>
    <w:rsid w:val="00271747"/>
    <w:rsid w:val="00276A8F"/>
    <w:rsid w:val="002A31A1"/>
    <w:rsid w:val="002B4C96"/>
    <w:rsid w:val="002C09EA"/>
    <w:rsid w:val="002E73BA"/>
    <w:rsid w:val="00310DE4"/>
    <w:rsid w:val="00331DAD"/>
    <w:rsid w:val="00352F22"/>
    <w:rsid w:val="003B00A5"/>
    <w:rsid w:val="003B22AB"/>
    <w:rsid w:val="003F17D0"/>
    <w:rsid w:val="0040193B"/>
    <w:rsid w:val="004060CF"/>
    <w:rsid w:val="004102DA"/>
    <w:rsid w:val="00425524"/>
    <w:rsid w:val="00434C86"/>
    <w:rsid w:val="004429D1"/>
    <w:rsid w:val="004465B5"/>
    <w:rsid w:val="004642C0"/>
    <w:rsid w:val="0048407A"/>
    <w:rsid w:val="00496B52"/>
    <w:rsid w:val="004B7385"/>
    <w:rsid w:val="004C505D"/>
    <w:rsid w:val="00507226"/>
    <w:rsid w:val="00511F79"/>
    <w:rsid w:val="00512B5C"/>
    <w:rsid w:val="00516286"/>
    <w:rsid w:val="00520625"/>
    <w:rsid w:val="00533F92"/>
    <w:rsid w:val="005474F6"/>
    <w:rsid w:val="005949DE"/>
    <w:rsid w:val="005C217E"/>
    <w:rsid w:val="005C7C88"/>
    <w:rsid w:val="005D0375"/>
    <w:rsid w:val="005E2AB2"/>
    <w:rsid w:val="0060172E"/>
    <w:rsid w:val="00605C24"/>
    <w:rsid w:val="00606FA7"/>
    <w:rsid w:val="00661FFE"/>
    <w:rsid w:val="0067159C"/>
    <w:rsid w:val="00683032"/>
    <w:rsid w:val="00691061"/>
    <w:rsid w:val="0069125C"/>
    <w:rsid w:val="00696657"/>
    <w:rsid w:val="006D6FF6"/>
    <w:rsid w:val="006E3AD0"/>
    <w:rsid w:val="006F45CB"/>
    <w:rsid w:val="006F573B"/>
    <w:rsid w:val="006F7EBA"/>
    <w:rsid w:val="00713DA3"/>
    <w:rsid w:val="00713ED3"/>
    <w:rsid w:val="00715BC0"/>
    <w:rsid w:val="00716161"/>
    <w:rsid w:val="00724699"/>
    <w:rsid w:val="00732441"/>
    <w:rsid w:val="00750262"/>
    <w:rsid w:val="00757D8A"/>
    <w:rsid w:val="00772731"/>
    <w:rsid w:val="00783051"/>
    <w:rsid w:val="007908BD"/>
    <w:rsid w:val="00792E09"/>
    <w:rsid w:val="00794110"/>
    <w:rsid w:val="007A008D"/>
    <w:rsid w:val="007A6648"/>
    <w:rsid w:val="007C0599"/>
    <w:rsid w:val="007F2E5C"/>
    <w:rsid w:val="008107AA"/>
    <w:rsid w:val="00827448"/>
    <w:rsid w:val="00833CA5"/>
    <w:rsid w:val="00854A14"/>
    <w:rsid w:val="00871ABE"/>
    <w:rsid w:val="008860E2"/>
    <w:rsid w:val="008C63EB"/>
    <w:rsid w:val="008D308B"/>
    <w:rsid w:val="008F557F"/>
    <w:rsid w:val="008F5955"/>
    <w:rsid w:val="008F6F8F"/>
    <w:rsid w:val="00902FBE"/>
    <w:rsid w:val="00921E7A"/>
    <w:rsid w:val="00924826"/>
    <w:rsid w:val="00961CFD"/>
    <w:rsid w:val="00977201"/>
    <w:rsid w:val="009933C0"/>
    <w:rsid w:val="00994CC1"/>
    <w:rsid w:val="009A0674"/>
    <w:rsid w:val="009B2E9C"/>
    <w:rsid w:val="009B3A5A"/>
    <w:rsid w:val="009D35D1"/>
    <w:rsid w:val="009E5257"/>
    <w:rsid w:val="009E5A42"/>
    <w:rsid w:val="009F35C7"/>
    <w:rsid w:val="00A061AB"/>
    <w:rsid w:val="00A15A25"/>
    <w:rsid w:val="00A27E8C"/>
    <w:rsid w:val="00A36FFF"/>
    <w:rsid w:val="00A94D9F"/>
    <w:rsid w:val="00AE35CE"/>
    <w:rsid w:val="00B06E74"/>
    <w:rsid w:val="00B210BD"/>
    <w:rsid w:val="00B46F37"/>
    <w:rsid w:val="00B5410C"/>
    <w:rsid w:val="00B55250"/>
    <w:rsid w:val="00B5668C"/>
    <w:rsid w:val="00B93AAE"/>
    <w:rsid w:val="00B96D56"/>
    <w:rsid w:val="00BA0C0B"/>
    <w:rsid w:val="00BA5985"/>
    <w:rsid w:val="00BC20C1"/>
    <w:rsid w:val="00BC7242"/>
    <w:rsid w:val="00BD18BB"/>
    <w:rsid w:val="00BE7601"/>
    <w:rsid w:val="00C32B54"/>
    <w:rsid w:val="00C41B15"/>
    <w:rsid w:val="00C63FA0"/>
    <w:rsid w:val="00C931D7"/>
    <w:rsid w:val="00C949C3"/>
    <w:rsid w:val="00C96EBA"/>
    <w:rsid w:val="00CA420D"/>
    <w:rsid w:val="00CB1134"/>
    <w:rsid w:val="00CC36C0"/>
    <w:rsid w:val="00CD0B0C"/>
    <w:rsid w:val="00CD0FF2"/>
    <w:rsid w:val="00CD1A66"/>
    <w:rsid w:val="00CE09A1"/>
    <w:rsid w:val="00D43E01"/>
    <w:rsid w:val="00D73F7F"/>
    <w:rsid w:val="00D75069"/>
    <w:rsid w:val="00D75B63"/>
    <w:rsid w:val="00D95074"/>
    <w:rsid w:val="00DB4CC9"/>
    <w:rsid w:val="00DD29D9"/>
    <w:rsid w:val="00DE5317"/>
    <w:rsid w:val="00DF0F5B"/>
    <w:rsid w:val="00E159DB"/>
    <w:rsid w:val="00E600FA"/>
    <w:rsid w:val="00E60710"/>
    <w:rsid w:val="00E63EF4"/>
    <w:rsid w:val="00E65239"/>
    <w:rsid w:val="00E7309F"/>
    <w:rsid w:val="00EB23AB"/>
    <w:rsid w:val="00EB372A"/>
    <w:rsid w:val="00EC1EFB"/>
    <w:rsid w:val="00EE220C"/>
    <w:rsid w:val="00EF7E32"/>
    <w:rsid w:val="00F14DB2"/>
    <w:rsid w:val="00F350D9"/>
    <w:rsid w:val="00F4192D"/>
    <w:rsid w:val="00F451D4"/>
    <w:rsid w:val="00F54F1D"/>
    <w:rsid w:val="00F70A14"/>
    <w:rsid w:val="00F85C2D"/>
    <w:rsid w:val="00FB11F2"/>
    <w:rsid w:val="00FB68BA"/>
    <w:rsid w:val="00FC2341"/>
    <w:rsid w:val="00FE3361"/>
    <w:rsid w:val="00FE61CA"/>
    <w:rsid w:val="00FF6905"/>
    <w:rsid w:val="00FF7CA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7E82"/>
  <w15:docId w15:val="{174E0829-2E71-4AB6-8791-93AFAC2A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06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1061"/>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1"/>
    <w:qFormat/>
    <w:rsid w:val="00B93AAE"/>
    <w:pPr>
      <w:widowControl w:val="0"/>
      <w:autoSpaceDE w:val="0"/>
      <w:autoSpaceDN w:val="0"/>
      <w:spacing w:before="2" w:after="0" w:line="240" w:lineRule="auto"/>
      <w:ind w:left="420" w:right="117" w:hanging="300"/>
      <w:jc w:val="both"/>
    </w:pPr>
    <w:rPr>
      <w:rFonts w:ascii="Times New Roman" w:eastAsia="Times New Roman" w:hAnsi="Times New Roman"/>
    </w:rPr>
  </w:style>
  <w:style w:type="paragraph" w:styleId="BodyText">
    <w:name w:val="Body Text"/>
    <w:basedOn w:val="Normal"/>
    <w:link w:val="BodyTextChar"/>
    <w:uiPriority w:val="99"/>
    <w:semiHidden/>
    <w:unhideWhenUsed/>
    <w:rsid w:val="00792E09"/>
    <w:pPr>
      <w:spacing w:after="120"/>
    </w:pPr>
  </w:style>
  <w:style w:type="character" w:customStyle="1" w:styleId="BodyTextChar">
    <w:name w:val="Body Text Char"/>
    <w:basedOn w:val="DefaultParagraphFont"/>
    <w:link w:val="BodyText"/>
    <w:uiPriority w:val="99"/>
    <w:semiHidden/>
    <w:rsid w:val="00792E09"/>
    <w:rPr>
      <w:sz w:val="22"/>
      <w:szCs w:val="22"/>
      <w:lang w:val="en-US" w:eastAsia="en-US"/>
    </w:rPr>
  </w:style>
  <w:style w:type="paragraph" w:styleId="BalloonText">
    <w:name w:val="Balloon Text"/>
    <w:basedOn w:val="Normal"/>
    <w:link w:val="BalloonTextChar"/>
    <w:uiPriority w:val="99"/>
    <w:semiHidden/>
    <w:unhideWhenUsed/>
    <w:rsid w:val="000E4F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F9B"/>
    <w:rPr>
      <w:rFonts w:ascii="Tahoma" w:hAnsi="Tahoma" w:cs="Tahoma"/>
      <w:sz w:val="16"/>
      <w:szCs w:val="16"/>
      <w:lang w:val="en-US" w:eastAsia="en-US"/>
    </w:rPr>
  </w:style>
  <w:style w:type="character" w:styleId="Hyperlink">
    <w:name w:val="Hyperlink"/>
    <w:basedOn w:val="DefaultParagraphFont"/>
    <w:uiPriority w:val="99"/>
    <w:unhideWhenUsed/>
    <w:rsid w:val="00B210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grihanjali@gmail.com"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4571</Words>
  <Characters>26055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2023-07-28T09:11:00Z</dcterms:created>
  <dcterms:modified xsi:type="dcterms:W3CDTF">2023-07-28T09:19:00Z</dcterms:modified>
</cp:coreProperties>
</file>