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ED" w:rsidRDefault="00A31462" w:rsidP="009103ED">
      <w:pPr>
        <w:shd w:val="clear" w:color="auto" w:fill="FFFFFF" w:themeFill="background1"/>
        <w:jc w:val="center"/>
        <w:rPr>
          <w:rFonts w:ascii="Times New Roman" w:hAnsi="Times New Roman" w:cs="Times New Roman"/>
          <w:b/>
          <w:sz w:val="36"/>
          <w:szCs w:val="24"/>
        </w:rPr>
      </w:pPr>
      <w:r>
        <w:rPr>
          <w:rFonts w:ascii="Times New Roman" w:hAnsi="Times New Roman" w:cs="Times New Roman"/>
          <w:b/>
          <w:sz w:val="36"/>
          <w:szCs w:val="24"/>
        </w:rPr>
        <w:t xml:space="preserve">Role of </w:t>
      </w:r>
      <w:r w:rsidR="009103ED" w:rsidRPr="00626164">
        <w:rPr>
          <w:rFonts w:ascii="Times New Roman" w:hAnsi="Times New Roman" w:cs="Times New Roman"/>
          <w:b/>
          <w:sz w:val="36"/>
          <w:szCs w:val="24"/>
        </w:rPr>
        <w:t>Calcium</w:t>
      </w:r>
      <w:r w:rsidR="009103ED" w:rsidRPr="00626164">
        <w:rPr>
          <w:rFonts w:ascii="Times New Roman" w:hAnsi="Times New Roman" w:cs="Times New Roman"/>
          <w:sz w:val="36"/>
          <w:szCs w:val="24"/>
        </w:rPr>
        <w:t xml:space="preserve"> </w:t>
      </w:r>
      <w:r w:rsidRPr="00626164">
        <w:rPr>
          <w:rFonts w:ascii="Times New Roman" w:hAnsi="Times New Roman" w:cs="Times New Roman"/>
          <w:sz w:val="36"/>
          <w:szCs w:val="24"/>
        </w:rPr>
        <w:t>S</w:t>
      </w:r>
      <w:r w:rsidRPr="00626164">
        <w:rPr>
          <w:rFonts w:ascii="Times New Roman" w:hAnsi="Times New Roman" w:cs="Times New Roman"/>
          <w:b/>
          <w:sz w:val="36"/>
          <w:szCs w:val="24"/>
        </w:rPr>
        <w:t>ignalling</w:t>
      </w:r>
      <w:r w:rsidR="009103ED" w:rsidRPr="00626164">
        <w:rPr>
          <w:rFonts w:ascii="Times New Roman" w:hAnsi="Times New Roman" w:cs="Times New Roman"/>
          <w:b/>
          <w:sz w:val="36"/>
          <w:szCs w:val="24"/>
        </w:rPr>
        <w:t xml:space="preserve"> in Plant Defense Response</w:t>
      </w:r>
      <w:r w:rsidR="008252EF">
        <w:rPr>
          <w:rFonts w:ascii="Times New Roman" w:hAnsi="Times New Roman" w:cs="Times New Roman"/>
          <w:b/>
          <w:sz w:val="36"/>
          <w:szCs w:val="24"/>
        </w:rPr>
        <w:t xml:space="preserve"> a</w:t>
      </w:r>
      <w:r>
        <w:rPr>
          <w:rFonts w:ascii="Times New Roman" w:hAnsi="Times New Roman" w:cs="Times New Roman"/>
          <w:b/>
          <w:sz w:val="36"/>
          <w:szCs w:val="24"/>
        </w:rPr>
        <w:t>gainst Diseases</w:t>
      </w:r>
    </w:p>
    <w:p w:rsidR="00540641" w:rsidRPr="00A31462" w:rsidRDefault="00540641" w:rsidP="00540641">
      <w:pPr>
        <w:ind w:left="-709"/>
        <w:jc w:val="center"/>
        <w:rPr>
          <w:rFonts w:ascii="Times New Roman" w:hAnsi="Times New Roman" w:cs="Times New Roman"/>
          <w:bCs/>
          <w:sz w:val="24"/>
          <w:szCs w:val="24"/>
        </w:rPr>
      </w:pPr>
      <w:r w:rsidRPr="00A31462">
        <w:rPr>
          <w:rFonts w:ascii="Times New Roman" w:hAnsi="Times New Roman" w:cs="Times New Roman"/>
          <w:bCs/>
          <w:sz w:val="24"/>
          <w:szCs w:val="24"/>
        </w:rPr>
        <w:t>Saima Gani</w:t>
      </w:r>
      <w:r w:rsidRPr="00A31462">
        <w:rPr>
          <w:rFonts w:ascii="Times New Roman" w:hAnsi="Times New Roman" w:cs="Times New Roman"/>
          <w:bCs/>
          <w:sz w:val="24"/>
          <w:szCs w:val="24"/>
          <w:vertAlign w:val="superscript"/>
        </w:rPr>
        <w:t>1</w:t>
      </w:r>
      <w:r w:rsidRPr="00A31462">
        <w:rPr>
          <w:rFonts w:ascii="Times New Roman" w:hAnsi="Times New Roman" w:cs="Times New Roman"/>
          <w:bCs/>
          <w:sz w:val="24"/>
          <w:szCs w:val="24"/>
        </w:rPr>
        <w:t>, Asha Nabi</w:t>
      </w:r>
      <w:r w:rsidRPr="00A31462">
        <w:rPr>
          <w:rFonts w:ascii="Times New Roman" w:hAnsi="Times New Roman" w:cs="Times New Roman"/>
          <w:bCs/>
          <w:sz w:val="24"/>
          <w:szCs w:val="24"/>
          <w:vertAlign w:val="superscript"/>
        </w:rPr>
        <w:t>1</w:t>
      </w:r>
      <w:r w:rsidR="005301D9" w:rsidRPr="00A31462">
        <w:rPr>
          <w:rFonts w:ascii="Times New Roman" w:hAnsi="Times New Roman" w:cs="Times New Roman"/>
          <w:bCs/>
          <w:sz w:val="24"/>
          <w:szCs w:val="24"/>
        </w:rPr>
        <w:t xml:space="preserve">, Tariq Rasool </w:t>
      </w:r>
      <w:r w:rsidRPr="00A31462">
        <w:rPr>
          <w:rFonts w:ascii="Times New Roman" w:hAnsi="Times New Roman" w:cs="Times New Roman"/>
          <w:bCs/>
          <w:sz w:val="24"/>
          <w:szCs w:val="24"/>
        </w:rPr>
        <w:t xml:space="preserve"> Rather</w:t>
      </w:r>
      <w:r w:rsidRPr="00A31462">
        <w:rPr>
          <w:rFonts w:ascii="Times New Roman" w:hAnsi="Times New Roman" w:cs="Times New Roman"/>
          <w:bCs/>
          <w:sz w:val="24"/>
          <w:szCs w:val="24"/>
          <w:vertAlign w:val="superscript"/>
        </w:rPr>
        <w:t>2</w:t>
      </w:r>
      <w:r w:rsidRPr="00A31462">
        <w:rPr>
          <w:rFonts w:ascii="Times New Roman" w:hAnsi="Times New Roman" w:cs="Times New Roman"/>
          <w:bCs/>
          <w:sz w:val="24"/>
          <w:szCs w:val="24"/>
        </w:rPr>
        <w:t>, Tanveer Ahmed Wani</w:t>
      </w:r>
      <w:r w:rsidRPr="00A31462">
        <w:rPr>
          <w:rFonts w:ascii="Times New Roman" w:hAnsi="Times New Roman" w:cs="Times New Roman"/>
          <w:bCs/>
          <w:sz w:val="24"/>
          <w:szCs w:val="24"/>
          <w:vertAlign w:val="superscript"/>
        </w:rPr>
        <w:t>1</w:t>
      </w:r>
      <w:r w:rsidRPr="00A31462">
        <w:rPr>
          <w:rFonts w:ascii="Times New Roman" w:hAnsi="Times New Roman" w:cs="Times New Roman"/>
          <w:bCs/>
          <w:sz w:val="24"/>
          <w:szCs w:val="24"/>
        </w:rPr>
        <w:t>, Noor-ul-Ain</w:t>
      </w:r>
      <w:r w:rsidRPr="00A31462">
        <w:rPr>
          <w:rFonts w:ascii="Times New Roman" w:hAnsi="Times New Roman" w:cs="Times New Roman"/>
          <w:bCs/>
          <w:sz w:val="24"/>
          <w:szCs w:val="24"/>
          <w:vertAlign w:val="superscript"/>
        </w:rPr>
        <w:t>1</w:t>
      </w:r>
      <w:r w:rsidRPr="00A31462">
        <w:rPr>
          <w:rFonts w:ascii="Times New Roman" w:hAnsi="Times New Roman" w:cs="Times New Roman"/>
          <w:bCs/>
          <w:sz w:val="24"/>
          <w:szCs w:val="24"/>
        </w:rPr>
        <w:t>, Sheeba</w:t>
      </w:r>
      <w:r w:rsidRPr="00A31462">
        <w:rPr>
          <w:rFonts w:ascii="Times New Roman" w:hAnsi="Times New Roman" w:cs="Times New Roman"/>
          <w:bCs/>
          <w:sz w:val="24"/>
          <w:szCs w:val="24"/>
          <w:vertAlign w:val="superscript"/>
        </w:rPr>
        <w:t>1</w:t>
      </w:r>
      <w:r w:rsidRPr="00A31462">
        <w:rPr>
          <w:rFonts w:ascii="Times New Roman" w:hAnsi="Times New Roman" w:cs="Times New Roman"/>
          <w:bCs/>
          <w:sz w:val="24"/>
          <w:szCs w:val="24"/>
        </w:rPr>
        <w:t>,Iram Iqbal</w:t>
      </w:r>
      <w:r w:rsidRPr="00A31462">
        <w:rPr>
          <w:rFonts w:ascii="Times New Roman" w:hAnsi="Times New Roman" w:cs="Times New Roman"/>
          <w:bCs/>
          <w:sz w:val="24"/>
          <w:szCs w:val="24"/>
          <w:vertAlign w:val="superscript"/>
        </w:rPr>
        <w:t>1</w:t>
      </w:r>
      <w:r w:rsidRPr="00A31462">
        <w:rPr>
          <w:rFonts w:ascii="Times New Roman" w:hAnsi="Times New Roman" w:cs="Times New Roman"/>
          <w:bCs/>
          <w:sz w:val="24"/>
          <w:szCs w:val="24"/>
        </w:rPr>
        <w:t>,Tawkeer-un-Nisa</w:t>
      </w:r>
      <w:r w:rsidRPr="00A31462">
        <w:rPr>
          <w:rFonts w:ascii="Times New Roman" w:hAnsi="Times New Roman" w:cs="Times New Roman"/>
          <w:bCs/>
          <w:sz w:val="24"/>
          <w:szCs w:val="24"/>
          <w:vertAlign w:val="superscript"/>
        </w:rPr>
        <w:t xml:space="preserve">1 </w:t>
      </w:r>
    </w:p>
    <w:p w:rsidR="00540641" w:rsidRPr="00A31462" w:rsidRDefault="00540641" w:rsidP="00540641">
      <w:pPr>
        <w:rPr>
          <w:rFonts w:ascii="Times New Roman" w:hAnsi="Times New Roman" w:cs="Times New Roman"/>
          <w:sz w:val="24"/>
          <w:szCs w:val="24"/>
        </w:rPr>
      </w:pPr>
      <w:r w:rsidRPr="00A31462">
        <w:rPr>
          <w:rFonts w:ascii="Times New Roman" w:hAnsi="Times New Roman" w:cs="Times New Roman"/>
          <w:sz w:val="24"/>
          <w:szCs w:val="24"/>
          <w:vertAlign w:val="superscript"/>
        </w:rPr>
        <w:t>1</w:t>
      </w:r>
      <w:r w:rsidRPr="00A31462">
        <w:rPr>
          <w:rFonts w:ascii="Times New Roman" w:hAnsi="Times New Roman" w:cs="Times New Roman"/>
          <w:sz w:val="24"/>
          <w:szCs w:val="24"/>
        </w:rPr>
        <w:t>Sher-e-Kashmir University of Agricultural Sciences and Technology-Kashmir, Wadura-193201, India</w:t>
      </w:r>
    </w:p>
    <w:p w:rsidR="00540641" w:rsidRPr="00A31462" w:rsidRDefault="00540641" w:rsidP="00540641">
      <w:pPr>
        <w:rPr>
          <w:rFonts w:ascii="Times New Roman" w:hAnsi="Times New Roman" w:cs="Times New Roman"/>
          <w:sz w:val="24"/>
          <w:szCs w:val="24"/>
        </w:rPr>
      </w:pPr>
      <w:r w:rsidRPr="00A31462">
        <w:rPr>
          <w:rFonts w:ascii="Times New Roman" w:hAnsi="Times New Roman" w:cs="Times New Roman"/>
          <w:sz w:val="24"/>
          <w:szCs w:val="24"/>
          <w:vertAlign w:val="superscript"/>
        </w:rPr>
        <w:t>2</w:t>
      </w:r>
      <w:r w:rsidRPr="00A31462">
        <w:rPr>
          <w:rFonts w:ascii="Times New Roman" w:hAnsi="Times New Roman" w:cs="Times New Roman"/>
          <w:sz w:val="24"/>
          <w:szCs w:val="24"/>
        </w:rPr>
        <w:t>Sher-e-Kashmir University of Agricultural Sciences and Technology-Kashmir, Shalimar-190025, India</w:t>
      </w:r>
    </w:p>
    <w:p w:rsidR="00247754" w:rsidRPr="00A31462" w:rsidRDefault="00540641" w:rsidP="009103ED">
      <w:pPr>
        <w:rPr>
          <w:rFonts w:ascii="Times New Roman" w:hAnsi="Times New Roman" w:cs="Times New Roman"/>
          <w:sz w:val="24"/>
          <w:szCs w:val="24"/>
        </w:rPr>
      </w:pPr>
      <w:r w:rsidRPr="00A31462">
        <w:rPr>
          <w:rFonts w:ascii="Times New Roman" w:hAnsi="Times New Roman" w:cs="Times New Roman"/>
          <w:sz w:val="24"/>
          <w:szCs w:val="24"/>
        </w:rPr>
        <w:t>*Corresponding address: saimagani651@gmail.com</w:t>
      </w:r>
    </w:p>
    <w:p w:rsidR="00992F0A" w:rsidRPr="00E1561B" w:rsidRDefault="00F40F04" w:rsidP="009103ED">
      <w:pPr>
        <w:jc w:val="both"/>
        <w:rPr>
          <w:rFonts w:ascii="Times New Roman" w:hAnsi="Times New Roman" w:cs="Times New Roman"/>
          <w:b/>
          <w:sz w:val="28"/>
          <w:szCs w:val="24"/>
        </w:rPr>
      </w:pPr>
      <w:r w:rsidRPr="00992F0A">
        <w:rPr>
          <w:rFonts w:ascii="Times New Roman" w:hAnsi="Times New Roman" w:cs="Times New Roman"/>
          <w:b/>
          <w:sz w:val="24"/>
          <w:szCs w:val="24"/>
        </w:rPr>
        <w:t>INTRODUCTIO</w:t>
      </w:r>
      <w:r>
        <w:rPr>
          <w:rFonts w:ascii="Times New Roman" w:hAnsi="Times New Roman" w:cs="Times New Roman"/>
          <w:b/>
          <w:sz w:val="24"/>
          <w:szCs w:val="24"/>
        </w:rPr>
        <w:t>N</w:t>
      </w:r>
    </w:p>
    <w:p w:rsidR="00992F0A" w:rsidRDefault="00992F0A" w:rsidP="00C44B22">
      <w:pPr>
        <w:spacing w:before="240"/>
        <w:ind w:firstLine="720"/>
        <w:jc w:val="both"/>
        <w:rPr>
          <w:rFonts w:ascii="Times New Roman" w:hAnsi="Times New Roman" w:cs="Times New Roman"/>
          <w:sz w:val="24"/>
        </w:rPr>
      </w:pPr>
      <w:r w:rsidRPr="0004137F">
        <w:rPr>
          <w:rFonts w:ascii="Times New Roman" w:hAnsi="Times New Roman" w:cs="Times New Roman"/>
          <w:sz w:val="24"/>
          <w:szCs w:val="24"/>
        </w:rPr>
        <w:t>Calcium is an essential signalling</w:t>
      </w:r>
      <w:r w:rsidR="009646C2" w:rsidRPr="0004137F">
        <w:rPr>
          <w:rFonts w:ascii="Times New Roman" w:hAnsi="Times New Roman" w:cs="Times New Roman"/>
          <w:sz w:val="24"/>
          <w:szCs w:val="24"/>
        </w:rPr>
        <w:t xml:space="preserve"> macronutrient in plant cells</w:t>
      </w:r>
      <w:r w:rsidRPr="0004137F">
        <w:rPr>
          <w:rFonts w:ascii="Times New Roman" w:hAnsi="Times New Roman" w:cs="Times New Roman"/>
          <w:sz w:val="24"/>
          <w:szCs w:val="24"/>
        </w:rPr>
        <w:t>.</w:t>
      </w:r>
      <w:r w:rsidR="009646C2" w:rsidRPr="0004137F">
        <w:rPr>
          <w:rFonts w:ascii="Times New Roman" w:hAnsi="Times New Roman" w:cs="Times New Roman"/>
          <w:sz w:val="24"/>
          <w:szCs w:val="24"/>
        </w:rPr>
        <w:t xml:space="preserve"> Plants are constantly </w:t>
      </w:r>
      <w:r w:rsidR="00E1561B" w:rsidRPr="0004137F">
        <w:rPr>
          <w:rFonts w:ascii="Times New Roman" w:hAnsi="Times New Roman" w:cs="Times New Roman"/>
          <w:sz w:val="24"/>
          <w:szCs w:val="24"/>
        </w:rPr>
        <w:t xml:space="preserve">facing </w:t>
      </w:r>
      <w:r w:rsidR="009646C2" w:rsidRPr="0004137F">
        <w:rPr>
          <w:rFonts w:ascii="Times New Roman" w:hAnsi="Times New Roman" w:cs="Times New Roman"/>
          <w:sz w:val="24"/>
          <w:szCs w:val="24"/>
        </w:rPr>
        <w:t xml:space="preserve">various </w:t>
      </w:r>
      <w:r w:rsidR="00E1561B" w:rsidRPr="0004137F">
        <w:rPr>
          <w:rFonts w:ascii="Times New Roman" w:hAnsi="Times New Roman" w:cs="Times New Roman"/>
          <w:sz w:val="24"/>
          <w:szCs w:val="24"/>
        </w:rPr>
        <w:t xml:space="preserve">biotic stresses </w:t>
      </w:r>
      <w:r w:rsidR="00A05382" w:rsidRPr="0004137F">
        <w:rPr>
          <w:rFonts w:ascii="Times New Roman" w:hAnsi="Times New Roman" w:cs="Times New Roman"/>
          <w:sz w:val="24"/>
          <w:szCs w:val="24"/>
        </w:rPr>
        <w:t xml:space="preserve">such as </w:t>
      </w:r>
      <w:r w:rsidR="00E1561B" w:rsidRPr="0004137F">
        <w:rPr>
          <w:rFonts w:ascii="Times New Roman" w:hAnsi="Times New Roman" w:cs="Times New Roman"/>
          <w:sz w:val="24"/>
          <w:szCs w:val="24"/>
        </w:rPr>
        <w:t>fungi, bacteria and viruses and abiotic stresses like</w:t>
      </w:r>
      <w:r w:rsidR="00977C67" w:rsidRPr="0004137F">
        <w:rPr>
          <w:rFonts w:ascii="Times New Roman" w:hAnsi="Times New Roman" w:cs="Times New Roman"/>
          <w:sz w:val="24"/>
          <w:szCs w:val="24"/>
        </w:rPr>
        <w:t xml:space="preserve"> changes in temperature,</w:t>
      </w:r>
      <w:r w:rsidR="00E1561B" w:rsidRPr="0004137F">
        <w:rPr>
          <w:rFonts w:ascii="Times New Roman" w:hAnsi="Times New Roman" w:cs="Times New Roman"/>
          <w:sz w:val="24"/>
          <w:szCs w:val="24"/>
        </w:rPr>
        <w:t xml:space="preserve"> high salinity, cold and drought.</w:t>
      </w:r>
      <w:r w:rsidR="008876D4">
        <w:rPr>
          <w:rFonts w:ascii="Times New Roman" w:hAnsi="Times New Roman" w:cs="Times New Roman"/>
          <w:sz w:val="24"/>
          <w:szCs w:val="24"/>
        </w:rPr>
        <w:t xml:space="preserve"> </w:t>
      </w:r>
      <w:r w:rsidR="006C0201" w:rsidRPr="008876D4">
        <w:rPr>
          <w:rFonts w:ascii="Times New Roman" w:hAnsi="Times New Roman" w:cs="Times New Roman"/>
          <w:sz w:val="24"/>
        </w:rPr>
        <w:t>In unstimulated cells, cytosolic Ca</w:t>
      </w:r>
      <w:r w:rsidR="006C0201" w:rsidRPr="008876D4">
        <w:rPr>
          <w:rFonts w:ascii="Times New Roman" w:hAnsi="Times New Roman" w:cs="Times New Roman"/>
          <w:sz w:val="24"/>
          <w:vertAlign w:val="superscript"/>
        </w:rPr>
        <w:t>2</w:t>
      </w:r>
      <w:r w:rsidR="008876D4" w:rsidRPr="008876D4">
        <w:rPr>
          <w:rFonts w:ascii="Times New Roman" w:hAnsi="Times New Roman" w:cs="Times New Roman"/>
          <w:sz w:val="24"/>
          <w:vertAlign w:val="superscript"/>
        </w:rPr>
        <w:t>+</w:t>
      </w:r>
      <w:r w:rsidR="006C0201" w:rsidRPr="008876D4">
        <w:rPr>
          <w:rFonts w:ascii="Times New Roman" w:hAnsi="Times New Roman" w:cs="Times New Roman"/>
          <w:sz w:val="24"/>
        </w:rPr>
        <w:t xml:space="preserve"> concentrations are usually maintained at lower levels</w:t>
      </w:r>
      <w:r w:rsidR="009B3511">
        <w:rPr>
          <w:rFonts w:ascii="Times New Roman" w:hAnsi="Times New Roman" w:cs="Times New Roman"/>
          <w:sz w:val="24"/>
        </w:rPr>
        <w:t xml:space="preserve"> </w:t>
      </w:r>
      <w:r w:rsidR="009B3511" w:rsidRPr="009B3511">
        <w:rPr>
          <w:rFonts w:ascii="Times New Roman" w:hAnsi="Times New Roman" w:cs="Times New Roman"/>
          <w:sz w:val="24"/>
        </w:rPr>
        <w:t>100 nM through the activity of Ca</w:t>
      </w:r>
      <w:r w:rsidR="009B3511" w:rsidRPr="009B3511">
        <w:rPr>
          <w:rFonts w:ascii="Times New Roman" w:hAnsi="Times New Roman" w:cs="Times New Roman"/>
          <w:sz w:val="24"/>
          <w:vertAlign w:val="superscript"/>
        </w:rPr>
        <w:t>2+</w:t>
      </w:r>
      <w:r w:rsidR="009B3511" w:rsidRPr="009B3511">
        <w:rPr>
          <w:rFonts w:ascii="Times New Roman" w:hAnsi="Calibri" w:cs="Times New Roman"/>
          <w:sz w:val="24"/>
        </w:rPr>
        <w:t></w:t>
      </w:r>
      <w:r w:rsidR="009B3511" w:rsidRPr="009B3511">
        <w:rPr>
          <w:rFonts w:ascii="Times New Roman" w:hAnsi="Times New Roman" w:cs="Times New Roman"/>
          <w:sz w:val="24"/>
        </w:rPr>
        <w:t>-ATPases and Ca</w:t>
      </w:r>
      <w:r w:rsidR="009B3511" w:rsidRPr="009B3511">
        <w:rPr>
          <w:rFonts w:ascii="Times New Roman" w:hAnsi="Times New Roman" w:cs="Times New Roman"/>
          <w:sz w:val="24"/>
          <w:vertAlign w:val="superscript"/>
        </w:rPr>
        <w:t>2+</w:t>
      </w:r>
      <w:r w:rsidR="009B3511" w:rsidRPr="009B3511">
        <w:rPr>
          <w:rFonts w:ascii="Calibri" w:hAnsi="Calibri" w:cs="Times New Roman"/>
          <w:sz w:val="24"/>
        </w:rPr>
        <w:t></w:t>
      </w:r>
      <w:r w:rsidR="009B3511" w:rsidRPr="009B3511">
        <w:rPr>
          <w:rFonts w:ascii="Times New Roman" w:hAnsi="Times New Roman" w:cs="Times New Roman"/>
          <w:sz w:val="24"/>
        </w:rPr>
        <w:t>/H</w:t>
      </w:r>
      <w:r w:rsidR="009B3511" w:rsidRPr="009B3511">
        <w:rPr>
          <w:rFonts w:ascii="Calibri" w:hAnsi="Calibri" w:cs="Times New Roman"/>
          <w:sz w:val="24"/>
        </w:rPr>
        <w:t></w:t>
      </w:r>
      <w:r w:rsidR="009B3511" w:rsidRPr="009B3511">
        <w:rPr>
          <w:rFonts w:ascii="Times New Roman" w:hAnsi="Times New Roman" w:cs="Times New Roman"/>
          <w:sz w:val="24"/>
        </w:rPr>
        <w:t xml:space="preserve"> antiporters in cell membranes</w:t>
      </w:r>
      <w:r w:rsidR="008A0DFF">
        <w:rPr>
          <w:rFonts w:ascii="Times New Roman" w:hAnsi="Times New Roman" w:cs="Times New Roman"/>
          <w:sz w:val="24"/>
        </w:rPr>
        <w:t xml:space="preserve"> </w:t>
      </w:r>
      <w:r w:rsidR="008A0DFF" w:rsidRPr="008A0DFF">
        <w:rPr>
          <w:rFonts w:ascii="Times New Roman" w:hAnsi="Times New Roman" w:cs="Times New Roman"/>
          <w:sz w:val="24"/>
        </w:rPr>
        <w:t xml:space="preserve">(Bush, 1995: Sanders’ </w:t>
      </w:r>
      <w:r w:rsidR="008A0DFF" w:rsidRPr="008A0DFF">
        <w:rPr>
          <w:rFonts w:ascii="Times New Roman" w:hAnsi="Times New Roman" w:cs="Times New Roman"/>
          <w:i/>
          <w:sz w:val="24"/>
        </w:rPr>
        <w:t>et al</w:t>
      </w:r>
      <w:r w:rsidR="008A0DFF" w:rsidRPr="008A0DFF">
        <w:rPr>
          <w:rFonts w:ascii="Times New Roman" w:hAnsi="Times New Roman" w:cs="Times New Roman"/>
          <w:sz w:val="24"/>
        </w:rPr>
        <w:t xml:space="preserve"> 1999)</w:t>
      </w:r>
      <w:r w:rsidR="009B3511" w:rsidRPr="008A0DFF">
        <w:rPr>
          <w:rFonts w:ascii="Times New Roman" w:hAnsi="Times New Roman" w:cs="Times New Roman"/>
          <w:sz w:val="24"/>
        </w:rPr>
        <w:t xml:space="preserve">. </w:t>
      </w:r>
      <w:r w:rsidR="009B3511">
        <w:rPr>
          <w:rFonts w:ascii="Times New Roman" w:hAnsi="Times New Roman" w:cs="Times New Roman"/>
          <w:sz w:val="24"/>
        </w:rPr>
        <w:t>P</w:t>
      </w:r>
      <w:r w:rsidR="00C46E69" w:rsidRPr="008876D4">
        <w:rPr>
          <w:rFonts w:ascii="Times New Roman" w:hAnsi="Times New Roman" w:cs="Times New Roman"/>
          <w:sz w:val="24"/>
          <w:szCs w:val="24"/>
        </w:rPr>
        <w:t xml:space="preserve">erception of biotic and abiotic stresses often leads to increase in </w:t>
      </w:r>
      <w:r w:rsidR="00061B04" w:rsidRPr="008876D4">
        <w:rPr>
          <w:rFonts w:ascii="Times New Roman" w:hAnsi="Times New Roman" w:cs="Times New Roman"/>
          <w:sz w:val="24"/>
          <w:szCs w:val="24"/>
        </w:rPr>
        <w:t>c</w:t>
      </w:r>
      <w:r w:rsidR="009646C2" w:rsidRPr="008876D4">
        <w:rPr>
          <w:rFonts w:ascii="Times New Roman" w:hAnsi="Times New Roman" w:cs="Times New Roman"/>
          <w:sz w:val="24"/>
          <w:szCs w:val="24"/>
        </w:rPr>
        <w:t>ytos</w:t>
      </w:r>
      <w:r w:rsidR="00C46E69" w:rsidRPr="008876D4">
        <w:rPr>
          <w:rFonts w:ascii="Times New Roman" w:hAnsi="Times New Roman" w:cs="Times New Roman"/>
          <w:sz w:val="24"/>
          <w:szCs w:val="24"/>
        </w:rPr>
        <w:t>olic free Ca</w:t>
      </w:r>
      <w:r w:rsidR="00C46E69" w:rsidRPr="008876D4">
        <w:rPr>
          <w:rFonts w:ascii="Times New Roman" w:hAnsi="Times New Roman" w:cs="Times New Roman"/>
          <w:sz w:val="24"/>
          <w:szCs w:val="24"/>
          <w:vertAlign w:val="superscript"/>
        </w:rPr>
        <w:t>2+</w:t>
      </w:r>
      <w:r w:rsidR="009646C2" w:rsidRPr="008876D4">
        <w:rPr>
          <w:rFonts w:ascii="Times New Roman" w:hAnsi="Times New Roman" w:cs="Times New Roman"/>
          <w:sz w:val="24"/>
          <w:szCs w:val="24"/>
        </w:rPr>
        <w:t xml:space="preserve"> concentration in plant cells</w:t>
      </w:r>
      <w:r w:rsidR="00C46E69" w:rsidRPr="008876D4">
        <w:rPr>
          <w:rFonts w:ascii="Times New Roman" w:hAnsi="Times New Roman" w:cs="Times New Roman"/>
          <w:sz w:val="24"/>
          <w:szCs w:val="24"/>
        </w:rPr>
        <w:t xml:space="preserve"> to activate signalling responses</w:t>
      </w:r>
      <w:r w:rsidR="0018218F" w:rsidRPr="008876D4">
        <w:rPr>
          <w:rFonts w:ascii="Times New Roman" w:hAnsi="Times New Roman" w:cs="Times New Roman"/>
          <w:sz w:val="24"/>
          <w:szCs w:val="24"/>
        </w:rPr>
        <w:t xml:space="preserve"> for decoding internal and external stimuli, </w:t>
      </w:r>
      <w:r w:rsidR="00061B04" w:rsidRPr="008876D4">
        <w:rPr>
          <w:rFonts w:ascii="Times New Roman" w:hAnsi="Times New Roman" w:cs="Times New Roman"/>
          <w:sz w:val="24"/>
          <w:szCs w:val="24"/>
        </w:rPr>
        <w:t xml:space="preserve">translating them </w:t>
      </w:r>
      <w:r w:rsidR="0018218F" w:rsidRPr="008876D4">
        <w:rPr>
          <w:rFonts w:ascii="Times New Roman" w:hAnsi="Times New Roman" w:cs="Times New Roman"/>
          <w:sz w:val="24"/>
          <w:szCs w:val="24"/>
        </w:rPr>
        <w:t>into physiological and gene expression responses</w:t>
      </w:r>
      <w:r w:rsidR="00900FD2" w:rsidRPr="008876D4">
        <w:rPr>
          <w:rFonts w:ascii="Times New Roman" w:hAnsi="Times New Roman" w:cs="Times New Roman"/>
          <w:sz w:val="24"/>
          <w:szCs w:val="24"/>
        </w:rPr>
        <w:t>.</w:t>
      </w:r>
      <w:r w:rsidR="00EC583A" w:rsidRPr="008876D4">
        <w:rPr>
          <w:rFonts w:ascii="Times New Roman" w:hAnsi="Times New Roman" w:cs="Times New Roman"/>
          <w:sz w:val="24"/>
          <w:szCs w:val="24"/>
        </w:rPr>
        <w:t xml:space="preserve"> Increase in</w:t>
      </w:r>
      <w:r w:rsidR="00EC583A">
        <w:t xml:space="preserve"> </w:t>
      </w:r>
      <w:r w:rsidR="00EC583A" w:rsidRPr="008876D4">
        <w:rPr>
          <w:rFonts w:ascii="Times New Roman" w:hAnsi="Times New Roman" w:cs="Times New Roman"/>
          <w:sz w:val="24"/>
          <w:szCs w:val="24"/>
        </w:rPr>
        <w:t>cytosolic Ca</w:t>
      </w:r>
      <w:r w:rsidR="00EC583A" w:rsidRPr="008876D4">
        <w:rPr>
          <w:rFonts w:ascii="Times New Roman" w:hAnsi="Times New Roman" w:cs="Times New Roman"/>
          <w:sz w:val="24"/>
          <w:szCs w:val="24"/>
          <w:vertAlign w:val="superscript"/>
        </w:rPr>
        <w:t>2+</w:t>
      </w:r>
      <w:r w:rsidR="00EC583A" w:rsidRPr="008876D4">
        <w:rPr>
          <w:rFonts w:ascii="Times New Roman" w:hAnsi="Times New Roman" w:cs="Times New Roman"/>
          <w:sz w:val="24"/>
          <w:szCs w:val="24"/>
        </w:rPr>
        <w:t xml:space="preserve"> is mediated by several families of</w:t>
      </w:r>
      <w:r w:rsidR="00920D30">
        <w:rPr>
          <w:rFonts w:ascii="Times New Roman" w:hAnsi="Times New Roman" w:cs="Times New Roman"/>
          <w:sz w:val="24"/>
          <w:szCs w:val="24"/>
        </w:rPr>
        <w:t xml:space="preserve"> calcium permiable </w:t>
      </w:r>
      <w:r w:rsidR="00EC583A" w:rsidRPr="008876D4">
        <w:rPr>
          <w:rFonts w:ascii="Times New Roman" w:hAnsi="Times New Roman" w:cs="Times New Roman"/>
          <w:sz w:val="24"/>
          <w:szCs w:val="24"/>
        </w:rPr>
        <w:t xml:space="preserve"> ion channels, including cyclic nucleotide-gated channels (CNGCs), ionotropic glutamate receptors, two-pore channel 1 (TPC1), annexins and several types of mechanosensitive channels</w:t>
      </w:r>
      <w:r w:rsidR="00920D30">
        <w:rPr>
          <w:rFonts w:ascii="Times New Roman" w:hAnsi="Times New Roman" w:cs="Times New Roman"/>
          <w:sz w:val="24"/>
          <w:szCs w:val="24"/>
        </w:rPr>
        <w:t xml:space="preserve">, </w:t>
      </w:r>
      <w:r w:rsidR="00920D30">
        <w:rPr>
          <w:rFonts w:ascii="Times New Roman" w:hAnsi="Times New Roman" w:cs="Times New Roman"/>
          <w:sz w:val="24"/>
        </w:rPr>
        <w:t>these channels are predomi</w:t>
      </w:r>
      <w:r w:rsidR="00920D30" w:rsidRPr="00920D30">
        <w:rPr>
          <w:rFonts w:ascii="Times New Roman" w:hAnsi="Times New Roman" w:cs="Times New Roman"/>
          <w:sz w:val="24"/>
        </w:rPr>
        <w:t xml:space="preserve">nantly involved in cell signalling. </w:t>
      </w:r>
      <w:r w:rsidR="005D4B84" w:rsidRPr="008876D4">
        <w:rPr>
          <w:rFonts w:ascii="Times New Roman" w:hAnsi="Times New Roman" w:cs="Times New Roman"/>
          <w:sz w:val="24"/>
          <w:szCs w:val="24"/>
        </w:rPr>
        <w:t>Calcium-permeable channels have been recorded in the plasma membrane, tonoplast, endoplasmic reticulum, chloroplast and nuclear membranes of plant cells that mediate calcium influx into cytosol.</w:t>
      </w:r>
      <w:r w:rsidR="00142883">
        <w:rPr>
          <w:rFonts w:ascii="Times New Roman" w:hAnsi="Times New Roman" w:cs="Times New Roman"/>
          <w:sz w:val="24"/>
          <w:szCs w:val="24"/>
        </w:rPr>
        <w:t xml:space="preserve"> </w:t>
      </w:r>
      <w:r w:rsidR="00920D30" w:rsidRPr="00142883">
        <w:rPr>
          <w:rFonts w:ascii="Times New Roman" w:hAnsi="Times New Roman" w:cs="Times New Roman"/>
          <w:sz w:val="24"/>
        </w:rPr>
        <w:t xml:space="preserve">The </w:t>
      </w:r>
      <w:r w:rsidR="00142883" w:rsidRPr="00142883">
        <w:rPr>
          <w:rFonts w:ascii="Times New Roman" w:hAnsi="Times New Roman" w:cs="Times New Roman"/>
          <w:sz w:val="24"/>
        </w:rPr>
        <w:t xml:space="preserve">specificity </w:t>
      </w:r>
      <w:r w:rsidR="00920D30" w:rsidRPr="00142883">
        <w:rPr>
          <w:rFonts w:ascii="Times New Roman" w:hAnsi="Times New Roman" w:cs="Times New Roman"/>
          <w:sz w:val="24"/>
        </w:rPr>
        <w:t xml:space="preserve">of the </w:t>
      </w:r>
      <w:r w:rsidR="00142883" w:rsidRPr="00142883">
        <w:rPr>
          <w:rFonts w:ascii="Times New Roman" w:hAnsi="Times New Roman" w:cs="Times New Roman"/>
          <w:sz w:val="24"/>
        </w:rPr>
        <w:t xml:space="preserve"> calcium </w:t>
      </w:r>
      <w:r w:rsidR="00920D30" w:rsidRPr="00142883">
        <w:rPr>
          <w:rFonts w:ascii="Times New Roman" w:hAnsi="Times New Roman" w:cs="Times New Roman"/>
          <w:sz w:val="24"/>
        </w:rPr>
        <w:t xml:space="preserve">signal </w:t>
      </w:r>
      <w:r w:rsidR="00142883" w:rsidRPr="00142883">
        <w:rPr>
          <w:rFonts w:ascii="Times New Roman" w:hAnsi="Times New Roman" w:cs="Times New Roman"/>
          <w:sz w:val="24"/>
        </w:rPr>
        <w:t>to produce appro</w:t>
      </w:r>
      <w:r w:rsidR="00920D30" w:rsidRPr="00142883">
        <w:rPr>
          <w:rFonts w:ascii="Times New Roman" w:hAnsi="Times New Roman" w:cs="Times New Roman"/>
          <w:sz w:val="24"/>
        </w:rPr>
        <w:t xml:space="preserve">priate </w:t>
      </w:r>
      <w:r w:rsidR="00142883" w:rsidRPr="00142883">
        <w:rPr>
          <w:rFonts w:ascii="Times New Roman" w:hAnsi="Times New Roman" w:cs="Times New Roman"/>
          <w:sz w:val="24"/>
        </w:rPr>
        <w:t xml:space="preserve">defense </w:t>
      </w:r>
      <w:r w:rsidR="00920D30" w:rsidRPr="00142883">
        <w:rPr>
          <w:rFonts w:ascii="Times New Roman" w:hAnsi="Times New Roman" w:cs="Times New Roman"/>
          <w:sz w:val="24"/>
        </w:rPr>
        <w:t xml:space="preserve">response is thought to be encoded by </w:t>
      </w:r>
      <w:r w:rsidR="00142883" w:rsidRPr="00142883">
        <w:rPr>
          <w:rFonts w:ascii="Times New Roman" w:hAnsi="Times New Roman" w:cs="Times New Roman"/>
          <w:sz w:val="24"/>
        </w:rPr>
        <w:t xml:space="preserve">different </w:t>
      </w:r>
      <w:r w:rsidR="00920D30" w:rsidRPr="00142883">
        <w:rPr>
          <w:rFonts w:ascii="Times New Roman" w:hAnsi="Times New Roman" w:cs="Times New Roman"/>
          <w:sz w:val="24"/>
        </w:rPr>
        <w:t>amplitude, temporal or spatial changes in</w:t>
      </w:r>
      <w:r w:rsidR="00142883" w:rsidRPr="00142883">
        <w:rPr>
          <w:rFonts w:ascii="Times New Roman" w:hAnsi="Times New Roman" w:cs="Times New Roman"/>
          <w:sz w:val="24"/>
        </w:rPr>
        <w:t xml:space="preserve"> cytoplasmic calcium concentration (Trewavas, 1999: Malho, 1998: McAinsh, 1998)</w:t>
      </w:r>
      <w:r w:rsidR="00F16831">
        <w:rPr>
          <w:rFonts w:ascii="Times New Roman" w:hAnsi="Times New Roman" w:cs="Times New Roman"/>
          <w:sz w:val="24"/>
        </w:rPr>
        <w:t>.</w:t>
      </w:r>
      <w:r w:rsidR="00142883" w:rsidRPr="00142883">
        <w:rPr>
          <w:sz w:val="24"/>
        </w:rPr>
        <w:t xml:space="preserve"> </w:t>
      </w:r>
      <w:r w:rsidR="009646C2" w:rsidRPr="008876D4">
        <w:rPr>
          <w:rFonts w:ascii="Times New Roman" w:hAnsi="Times New Roman" w:cs="Times New Roman"/>
          <w:sz w:val="24"/>
          <w:szCs w:val="24"/>
        </w:rPr>
        <w:t>Elevation</w:t>
      </w:r>
      <w:r w:rsidR="00061B04" w:rsidRPr="008876D4">
        <w:rPr>
          <w:rFonts w:ascii="Times New Roman" w:hAnsi="Times New Roman" w:cs="Times New Roman"/>
          <w:sz w:val="24"/>
          <w:szCs w:val="24"/>
        </w:rPr>
        <w:t>s</w:t>
      </w:r>
      <w:r w:rsidR="009646C2" w:rsidRPr="008876D4">
        <w:rPr>
          <w:rFonts w:ascii="Times New Roman" w:hAnsi="Times New Roman" w:cs="Times New Roman"/>
          <w:sz w:val="24"/>
          <w:szCs w:val="24"/>
        </w:rPr>
        <w:t xml:space="preserve"> in </w:t>
      </w:r>
      <w:r w:rsidR="00061B04" w:rsidRPr="008876D4">
        <w:rPr>
          <w:rFonts w:ascii="Times New Roman" w:hAnsi="Times New Roman" w:cs="Times New Roman"/>
          <w:sz w:val="24"/>
          <w:szCs w:val="24"/>
        </w:rPr>
        <w:t xml:space="preserve">free </w:t>
      </w:r>
      <w:r w:rsidR="009646C2" w:rsidRPr="008876D4">
        <w:rPr>
          <w:rFonts w:ascii="Times New Roman" w:hAnsi="Times New Roman" w:cs="Times New Roman"/>
          <w:sz w:val="24"/>
          <w:szCs w:val="24"/>
        </w:rPr>
        <w:t xml:space="preserve">calcium concentration in plant cells is an essential early </w:t>
      </w:r>
      <w:r w:rsidR="00A702D4" w:rsidRPr="008876D4">
        <w:rPr>
          <w:rFonts w:ascii="Times New Roman" w:hAnsi="Times New Roman" w:cs="Times New Roman"/>
          <w:sz w:val="24"/>
          <w:szCs w:val="24"/>
        </w:rPr>
        <w:t>events following the perception of different environmental stimuli</w:t>
      </w:r>
      <w:r w:rsidR="00977C67" w:rsidRPr="008876D4">
        <w:rPr>
          <w:rFonts w:ascii="Times New Roman" w:hAnsi="Times New Roman" w:cs="Times New Roman"/>
          <w:sz w:val="24"/>
          <w:szCs w:val="24"/>
        </w:rPr>
        <w:t xml:space="preserve">. </w:t>
      </w:r>
      <w:r w:rsidR="008C21D7" w:rsidRPr="008876D4">
        <w:rPr>
          <w:rFonts w:ascii="Times New Roman" w:hAnsi="Times New Roman" w:cs="Times New Roman"/>
          <w:sz w:val="24"/>
          <w:szCs w:val="24"/>
        </w:rPr>
        <w:t>Alterations in the Ca</w:t>
      </w:r>
      <w:r w:rsidR="008C21D7" w:rsidRPr="008876D4">
        <w:rPr>
          <w:rFonts w:ascii="Times New Roman" w:hAnsi="Times New Roman" w:cs="Times New Roman"/>
          <w:sz w:val="24"/>
          <w:szCs w:val="24"/>
          <w:vertAlign w:val="superscript"/>
        </w:rPr>
        <w:t>2+</w:t>
      </w:r>
      <w:r w:rsidR="008C21D7" w:rsidRPr="008876D4">
        <w:rPr>
          <w:rFonts w:ascii="Times New Roman" w:hAnsi="Times New Roman" w:cs="Times New Roman"/>
          <w:sz w:val="24"/>
          <w:szCs w:val="24"/>
        </w:rPr>
        <w:t xml:space="preserve"> concentrations are sensed by calcium- modulated proteins or calcium sensors including calmodulin, calcium-dependent protein kinases, calmodulin-li</w:t>
      </w:r>
      <w:r w:rsidR="00F16831">
        <w:rPr>
          <w:rFonts w:ascii="Times New Roman" w:hAnsi="Times New Roman" w:cs="Times New Roman"/>
          <w:sz w:val="24"/>
          <w:szCs w:val="24"/>
        </w:rPr>
        <w:t xml:space="preserve">ke proteins (CMLs), calcium </w:t>
      </w:r>
      <w:r w:rsidR="008C21D7" w:rsidRPr="008876D4">
        <w:rPr>
          <w:rFonts w:ascii="Times New Roman" w:hAnsi="Times New Roman" w:cs="Times New Roman"/>
          <w:sz w:val="24"/>
          <w:szCs w:val="24"/>
        </w:rPr>
        <w:t>and calcineurin B-like</w:t>
      </w:r>
      <w:r w:rsidR="00F16831">
        <w:rPr>
          <w:rFonts w:ascii="Times New Roman" w:hAnsi="Times New Roman" w:cs="Times New Roman"/>
          <w:sz w:val="24"/>
          <w:szCs w:val="24"/>
        </w:rPr>
        <w:t xml:space="preserve"> (CBLs)</w:t>
      </w:r>
      <w:r w:rsidR="008C21D7" w:rsidRPr="008876D4">
        <w:rPr>
          <w:rFonts w:ascii="Times New Roman" w:hAnsi="Times New Roman" w:cs="Times New Roman"/>
          <w:sz w:val="24"/>
          <w:szCs w:val="24"/>
        </w:rPr>
        <w:t xml:space="preserve"> proteins, which decode the encoded calcium signals into specific cellular and physiological responses in order to survive environmental challenges</w:t>
      </w:r>
      <w:r w:rsidR="008C21D7" w:rsidRPr="008876D4">
        <w:rPr>
          <w:rFonts w:ascii="Times New Roman" w:hAnsi="Times New Roman" w:cs="Times New Roman"/>
          <w:color w:val="FF0000"/>
          <w:sz w:val="24"/>
          <w:szCs w:val="24"/>
        </w:rPr>
        <w:t>.</w:t>
      </w:r>
      <w:r w:rsidR="0004137F" w:rsidRPr="008876D4">
        <w:rPr>
          <w:rFonts w:ascii="Times New Roman" w:hAnsi="Times New Roman" w:cs="Times New Roman"/>
          <w:color w:val="FF0000"/>
          <w:sz w:val="24"/>
          <w:szCs w:val="24"/>
        </w:rPr>
        <w:t xml:space="preserve"> </w:t>
      </w:r>
      <w:r w:rsidR="00E62477" w:rsidRPr="00E62477">
        <w:rPr>
          <w:rFonts w:ascii="Times New Roman" w:hAnsi="Times New Roman" w:cs="Times New Roman"/>
          <w:sz w:val="24"/>
        </w:rPr>
        <w:t>Among calcium sensors kinases represent ‘responders’ and are capable of directly transducing a signal via catalytic activity, whereas CaMs/CMLs and CBLs are non-catalytic relay sensors that regulate dowstream targets.</w:t>
      </w:r>
      <w:r w:rsidR="00E62477" w:rsidRPr="00E62477">
        <w:rPr>
          <w:sz w:val="24"/>
        </w:rPr>
        <w:t xml:space="preserve"> </w:t>
      </w:r>
      <w:r w:rsidR="0004137F" w:rsidRPr="004C0D45">
        <w:rPr>
          <w:rFonts w:ascii="Times New Roman" w:hAnsi="Times New Roman" w:cs="Times New Roman"/>
          <w:sz w:val="24"/>
          <w:szCs w:val="24"/>
        </w:rPr>
        <w:t>Calcium binding to Ca</w:t>
      </w:r>
      <w:r w:rsidR="0004137F" w:rsidRPr="004C0D45">
        <w:rPr>
          <w:rFonts w:ascii="Times New Roman" w:hAnsi="Times New Roman" w:cs="Times New Roman"/>
          <w:sz w:val="24"/>
          <w:szCs w:val="24"/>
          <w:vertAlign w:val="superscript"/>
        </w:rPr>
        <w:t>2+</w:t>
      </w:r>
      <w:r w:rsidR="0004137F" w:rsidRPr="004C0D45">
        <w:rPr>
          <w:rFonts w:ascii="Times New Roman" w:hAnsi="Times New Roman" w:cs="Times New Roman"/>
          <w:sz w:val="24"/>
          <w:szCs w:val="24"/>
        </w:rPr>
        <w:t xml:space="preserve"> sensors will induce a conformational change</w:t>
      </w:r>
      <w:r w:rsidR="00F04E11">
        <w:rPr>
          <w:rFonts w:ascii="Times New Roman" w:hAnsi="Times New Roman" w:cs="Times New Roman"/>
          <w:sz w:val="24"/>
          <w:szCs w:val="24"/>
        </w:rPr>
        <w:t xml:space="preserve"> </w:t>
      </w:r>
      <w:r w:rsidR="00F04E11" w:rsidRPr="00F04E11">
        <w:rPr>
          <w:rFonts w:ascii="Times New Roman" w:hAnsi="Times New Roman" w:cs="Times New Roman"/>
          <w:sz w:val="24"/>
        </w:rPr>
        <w:t>allow them to interact with downstream effectors</w:t>
      </w:r>
      <w:r w:rsidR="0004137F" w:rsidRPr="00F04E11">
        <w:rPr>
          <w:rFonts w:ascii="Times New Roman" w:hAnsi="Times New Roman" w:cs="Times New Roman"/>
          <w:sz w:val="28"/>
          <w:szCs w:val="24"/>
        </w:rPr>
        <w:t xml:space="preserve"> </w:t>
      </w:r>
      <w:r w:rsidR="0004137F" w:rsidRPr="004C0D45">
        <w:rPr>
          <w:rFonts w:ascii="Times New Roman" w:hAnsi="Times New Roman" w:cs="Times New Roman"/>
          <w:sz w:val="24"/>
          <w:szCs w:val="24"/>
        </w:rPr>
        <w:t>or a direct stimulation of the kinase activity</w:t>
      </w:r>
      <w:r w:rsidR="00B50496">
        <w:rPr>
          <w:rFonts w:ascii="Times New Roman" w:hAnsi="Times New Roman" w:cs="Times New Roman"/>
          <w:sz w:val="24"/>
          <w:szCs w:val="24"/>
        </w:rPr>
        <w:t xml:space="preserve"> (Harmon et al., 2000)</w:t>
      </w:r>
      <w:r w:rsidR="005D4B84" w:rsidRPr="004C0D45">
        <w:rPr>
          <w:rFonts w:ascii="Times New Roman" w:hAnsi="Times New Roman" w:cs="Times New Roman"/>
          <w:sz w:val="24"/>
          <w:szCs w:val="24"/>
        </w:rPr>
        <w:t xml:space="preserve">. </w:t>
      </w:r>
      <w:r w:rsidR="0004137F" w:rsidRPr="004C0D45">
        <w:rPr>
          <w:rFonts w:ascii="Times New Roman" w:hAnsi="Times New Roman" w:cs="Times New Roman"/>
          <w:sz w:val="24"/>
          <w:szCs w:val="24"/>
        </w:rPr>
        <w:t xml:space="preserve">The diversity of </w:t>
      </w:r>
      <w:r w:rsidR="0004137F" w:rsidRPr="008876D4">
        <w:rPr>
          <w:rFonts w:ascii="Times New Roman" w:hAnsi="Times New Roman" w:cs="Times New Roman"/>
          <w:sz w:val="24"/>
          <w:szCs w:val="24"/>
        </w:rPr>
        <w:t>Ca</w:t>
      </w:r>
      <w:r w:rsidR="0004137F" w:rsidRPr="008876D4">
        <w:rPr>
          <w:rFonts w:ascii="Times New Roman" w:hAnsi="Times New Roman" w:cs="Times New Roman"/>
          <w:sz w:val="24"/>
          <w:szCs w:val="24"/>
          <w:vertAlign w:val="superscript"/>
        </w:rPr>
        <w:t>2+</w:t>
      </w:r>
      <w:r w:rsidR="0004137F" w:rsidRPr="008876D4">
        <w:rPr>
          <w:rFonts w:ascii="Times New Roman" w:hAnsi="Times New Roman" w:cs="Times New Roman"/>
          <w:sz w:val="24"/>
          <w:szCs w:val="24"/>
        </w:rPr>
        <w:t xml:space="preserve"> sensors and their downstream targets contributes to a second layer of specificity, allowing the </w:t>
      </w:r>
      <w:r w:rsidR="0004137F" w:rsidRPr="008876D4">
        <w:rPr>
          <w:rFonts w:ascii="Times New Roman" w:hAnsi="Times New Roman" w:cs="Times New Roman"/>
          <w:sz w:val="24"/>
          <w:szCs w:val="24"/>
        </w:rPr>
        <w:lastRenderedPageBreak/>
        <w:t>transduction of various primary stimuli into distinct biological responses</w:t>
      </w:r>
      <w:r w:rsidR="0004137F">
        <w:t xml:space="preserve"> </w:t>
      </w:r>
      <w:r w:rsidR="00B50496">
        <w:t xml:space="preserve"> </w:t>
      </w:r>
      <w:r w:rsidR="00B50496" w:rsidRPr="00B50496">
        <w:rPr>
          <w:rFonts w:ascii="Times New Roman" w:hAnsi="Times New Roman" w:cs="Times New Roman"/>
          <w:sz w:val="24"/>
        </w:rPr>
        <w:t>(Hashimoto and Kudla, 2011)</w:t>
      </w:r>
      <w:r w:rsidR="00F16831">
        <w:rPr>
          <w:rFonts w:ascii="Times New Roman" w:hAnsi="Times New Roman" w:cs="Times New Roman"/>
          <w:sz w:val="24"/>
        </w:rPr>
        <w:t>.</w:t>
      </w:r>
    </w:p>
    <w:p w:rsidR="00396E63" w:rsidRPr="00F40F04" w:rsidRDefault="00F10433" w:rsidP="00396E63">
      <w:pPr>
        <w:shd w:val="clear" w:color="auto" w:fill="FFFFFF" w:themeFill="background1"/>
        <w:rPr>
          <w:rFonts w:ascii="Times New Roman" w:hAnsi="Times New Roman" w:cs="Times New Roman"/>
          <w:b/>
          <w:sz w:val="28"/>
        </w:rPr>
      </w:pPr>
      <w:r>
        <w:rPr>
          <w:rFonts w:ascii="Times New Roman" w:hAnsi="Times New Roman" w:cs="Times New Roman"/>
          <w:b/>
          <w:sz w:val="28"/>
        </w:rPr>
        <w:t>Characteristics o</w:t>
      </w:r>
      <w:r w:rsidRPr="00F40F04">
        <w:rPr>
          <w:rFonts w:ascii="Times New Roman" w:hAnsi="Times New Roman" w:cs="Times New Roman"/>
          <w:b/>
          <w:sz w:val="28"/>
        </w:rPr>
        <w:t>f Calcium Ion Permeable Channels</w:t>
      </w:r>
    </w:p>
    <w:p w:rsidR="00247754" w:rsidRPr="00F40F04" w:rsidRDefault="00F10433" w:rsidP="00396E63">
      <w:pPr>
        <w:shd w:val="clear" w:color="auto" w:fill="FFFFFF" w:themeFill="background1"/>
        <w:rPr>
          <w:rFonts w:ascii="Times New Roman" w:hAnsi="Times New Roman" w:cs="Times New Roman"/>
          <w:b/>
          <w:sz w:val="24"/>
        </w:rPr>
      </w:pPr>
      <w:r w:rsidRPr="00F40F04">
        <w:rPr>
          <w:rFonts w:ascii="Times New Roman" w:hAnsi="Times New Roman" w:cs="Times New Roman"/>
          <w:b/>
          <w:sz w:val="24"/>
          <w:szCs w:val="24"/>
        </w:rPr>
        <w:t xml:space="preserve">Cyclic Nucleotide-Gated Channels </w:t>
      </w:r>
      <w:r w:rsidR="00F40F04" w:rsidRPr="00F40F04">
        <w:rPr>
          <w:rFonts w:ascii="Times New Roman" w:hAnsi="Times New Roman" w:cs="Times New Roman"/>
          <w:b/>
          <w:sz w:val="24"/>
          <w:szCs w:val="24"/>
        </w:rPr>
        <w:t>(CNGCS)</w:t>
      </w:r>
    </w:p>
    <w:p w:rsidR="000E10CE" w:rsidRPr="00F75406" w:rsidRDefault="007104E3" w:rsidP="00F10433">
      <w:pPr>
        <w:ind w:firstLine="720"/>
        <w:jc w:val="both"/>
        <w:rPr>
          <w:rFonts w:ascii="Times New Roman" w:hAnsi="Times New Roman" w:cs="Times New Roman"/>
          <w:sz w:val="28"/>
        </w:rPr>
      </w:pPr>
      <w:r w:rsidRPr="00DA300C">
        <w:rPr>
          <w:rFonts w:ascii="Times New Roman" w:hAnsi="Times New Roman" w:cs="Times New Roman"/>
          <w:sz w:val="24"/>
          <w:szCs w:val="24"/>
        </w:rPr>
        <w:t>The cyclic nucleotides cAMP and cGMP are ubiquitous molecules that play key roles in the regulation of diverse cellular processes, gene expression and signal transduction (Newton RP and Smith CJ, 2004: Trewavas et al., 2002).</w:t>
      </w:r>
      <w:r>
        <w:rPr>
          <w:rFonts w:ascii="Times New Roman" w:hAnsi="Times New Roman" w:cs="Times New Roman"/>
          <w:sz w:val="24"/>
          <w:szCs w:val="24"/>
        </w:rPr>
        <w:t xml:space="preserve"> </w:t>
      </w:r>
      <w:r w:rsidR="00396E63" w:rsidRPr="007104E3">
        <w:rPr>
          <w:rFonts w:ascii="Times New Roman" w:hAnsi="Times New Roman" w:cs="Times New Roman"/>
          <w:sz w:val="24"/>
        </w:rPr>
        <w:t>Cyclic nucleotide gated ion channels (CNGCs) provide a pathway for Ca</w:t>
      </w:r>
      <w:r w:rsidR="00396E63" w:rsidRPr="007104E3">
        <w:rPr>
          <w:rFonts w:ascii="Times New Roman" w:hAnsi="Times New Roman" w:cs="Times New Roman"/>
          <w:sz w:val="24"/>
          <w:vertAlign w:val="superscript"/>
        </w:rPr>
        <w:t>2+</w:t>
      </w:r>
      <w:r w:rsidR="00396E63" w:rsidRPr="007104E3">
        <w:rPr>
          <w:rFonts w:ascii="Times New Roman" w:hAnsi="Times New Roman" w:cs="Times New Roman"/>
          <w:sz w:val="24"/>
        </w:rPr>
        <w:t xml:space="preserve"> conductance across the plasma membrane of plant cells and facilitate elevation in cytosolic Ca</w:t>
      </w:r>
      <w:r w:rsidR="00396E63" w:rsidRPr="007104E3">
        <w:rPr>
          <w:rFonts w:ascii="Times New Roman" w:hAnsi="Times New Roman" w:cs="Times New Roman"/>
          <w:sz w:val="24"/>
          <w:vertAlign w:val="superscript"/>
        </w:rPr>
        <w:t>2+</w:t>
      </w:r>
      <w:r w:rsidR="00396E63" w:rsidRPr="007104E3">
        <w:rPr>
          <w:rFonts w:ascii="Times New Roman" w:hAnsi="Times New Roman" w:cs="Times New Roman"/>
          <w:sz w:val="24"/>
        </w:rPr>
        <w:t xml:space="preserve"> in response to biotic and abiotic stimuli that results in cyclic nucleotide production and the activation of CNGCs, which leads to downstream generation of pivotal signaling molec</w:t>
      </w:r>
      <w:r>
        <w:rPr>
          <w:rFonts w:ascii="Times New Roman" w:hAnsi="Times New Roman" w:cs="Times New Roman"/>
          <w:sz w:val="24"/>
        </w:rPr>
        <w:t>ules such as nitric oxide (NO)</w:t>
      </w:r>
      <w:r w:rsidR="00396E63" w:rsidRPr="007104E3">
        <w:rPr>
          <w:rFonts w:ascii="Times New Roman" w:hAnsi="Times New Roman" w:cs="Times New Roman"/>
          <w:sz w:val="24"/>
        </w:rPr>
        <w:t>.</w:t>
      </w:r>
      <w:r w:rsidR="00F904DB">
        <w:rPr>
          <w:rFonts w:ascii="Times New Roman" w:hAnsi="Times New Roman" w:cs="Times New Roman"/>
          <w:sz w:val="24"/>
        </w:rPr>
        <w:t xml:space="preserve"> </w:t>
      </w:r>
      <w:r w:rsidR="00F904DB" w:rsidRPr="00F904DB">
        <w:rPr>
          <w:rFonts w:ascii="Times New Roman" w:hAnsi="Times New Roman" w:cs="Times New Roman"/>
          <w:sz w:val="24"/>
        </w:rPr>
        <w:t>Pathogen recognition by a receptor leads to the activation of nucleotidyl cyclase in plant cell that give rise to cyclic nucleotide concentration. The increase in the cyclic nucleotide concentration results in the activation of the cyclic nucleotide gated ion channel (CNGC) and cytosolic Ca</w:t>
      </w:r>
      <w:r w:rsidR="00F904DB" w:rsidRPr="00F904DB">
        <w:rPr>
          <w:rFonts w:ascii="Times New Roman" w:hAnsi="Times New Roman" w:cs="Times New Roman"/>
          <w:sz w:val="24"/>
          <w:vertAlign w:val="superscript"/>
        </w:rPr>
        <w:t xml:space="preserve">2+ </w:t>
      </w:r>
      <w:r w:rsidR="00F904DB" w:rsidRPr="00F904DB">
        <w:rPr>
          <w:rFonts w:ascii="Times New Roman" w:hAnsi="Times New Roman" w:cs="Times New Roman"/>
          <w:sz w:val="24"/>
        </w:rPr>
        <w:t>elevation. Ca</w:t>
      </w:r>
      <w:r w:rsidR="00F904DB" w:rsidRPr="00F904DB">
        <w:rPr>
          <w:rFonts w:ascii="Times New Roman" w:hAnsi="Times New Roman" w:cs="Times New Roman"/>
          <w:sz w:val="24"/>
          <w:vertAlign w:val="superscript"/>
        </w:rPr>
        <w:t>2+</w:t>
      </w:r>
      <w:r w:rsidR="00F904DB" w:rsidRPr="00F904DB">
        <w:rPr>
          <w:rFonts w:ascii="Times New Roman" w:hAnsi="Times New Roman" w:cs="Times New Roman"/>
          <w:sz w:val="24"/>
        </w:rPr>
        <w:t xml:space="preserve"> elevation increases the amount of Ca</w:t>
      </w:r>
      <w:r w:rsidR="00F904DB" w:rsidRPr="00F904DB">
        <w:rPr>
          <w:rFonts w:ascii="Times New Roman" w:hAnsi="Times New Roman" w:cs="Times New Roman"/>
          <w:sz w:val="24"/>
          <w:vertAlign w:val="superscript"/>
        </w:rPr>
        <w:t>2+</w:t>
      </w:r>
      <w:r w:rsidR="00F904DB" w:rsidRPr="00F904DB">
        <w:rPr>
          <w:rFonts w:ascii="Times New Roman" w:hAnsi="Times New Roman" w:cs="Times New Roman"/>
          <w:sz w:val="24"/>
        </w:rPr>
        <w:t xml:space="preserve"> bound to calcium sensors that regulates the synthesis of d</w:t>
      </w:r>
      <w:r w:rsidR="00540641">
        <w:rPr>
          <w:rFonts w:ascii="Times New Roman" w:hAnsi="Times New Roman" w:cs="Times New Roman"/>
          <w:sz w:val="24"/>
        </w:rPr>
        <w:t xml:space="preserve">ownstream signaling components </w:t>
      </w:r>
      <w:r w:rsidR="00F904DB" w:rsidRPr="00F904DB">
        <w:rPr>
          <w:rFonts w:ascii="Times New Roman" w:hAnsi="Times New Roman" w:cs="Times New Roman"/>
          <w:sz w:val="24"/>
        </w:rPr>
        <w:t>nitric oxide (N</w:t>
      </w:r>
      <w:r w:rsidR="00540641">
        <w:rPr>
          <w:rFonts w:ascii="Times New Roman" w:hAnsi="Times New Roman" w:cs="Times New Roman"/>
          <w:sz w:val="24"/>
        </w:rPr>
        <w:t>O) and hydrogen peroxide (H</w:t>
      </w:r>
      <w:r w:rsidR="00540641" w:rsidRPr="00540641">
        <w:rPr>
          <w:rFonts w:ascii="Times New Roman" w:hAnsi="Times New Roman" w:cs="Times New Roman"/>
          <w:sz w:val="24"/>
          <w:vertAlign w:val="subscript"/>
        </w:rPr>
        <w:t>2</w:t>
      </w:r>
      <w:r w:rsidR="00540641">
        <w:rPr>
          <w:rFonts w:ascii="Times New Roman" w:hAnsi="Times New Roman" w:cs="Times New Roman"/>
          <w:sz w:val="24"/>
        </w:rPr>
        <w:t>O</w:t>
      </w:r>
      <w:r w:rsidR="00540641" w:rsidRPr="00540641">
        <w:rPr>
          <w:rFonts w:ascii="Times New Roman" w:hAnsi="Times New Roman" w:cs="Times New Roman"/>
          <w:sz w:val="24"/>
          <w:vertAlign w:val="subscript"/>
        </w:rPr>
        <w:t>2</w:t>
      </w:r>
      <w:r w:rsidR="00540641">
        <w:rPr>
          <w:rFonts w:ascii="Times New Roman" w:hAnsi="Times New Roman" w:cs="Times New Roman"/>
          <w:sz w:val="24"/>
        </w:rPr>
        <w:t>)</w:t>
      </w:r>
      <w:r w:rsidR="00F904DB" w:rsidRPr="00F904DB">
        <w:rPr>
          <w:rFonts w:ascii="Times New Roman" w:hAnsi="Times New Roman" w:cs="Times New Roman"/>
          <w:sz w:val="24"/>
        </w:rPr>
        <w:t>, which are essential for the development of the hypersensitive response (HR).</w:t>
      </w:r>
      <w:r w:rsidR="00F904DB">
        <w:t xml:space="preserve"> </w:t>
      </w:r>
      <w:r w:rsidR="00F904DB" w:rsidRPr="00F904DB">
        <w:rPr>
          <w:rFonts w:ascii="Times New Roman" w:hAnsi="Times New Roman" w:cs="Times New Roman"/>
          <w:sz w:val="24"/>
        </w:rPr>
        <w:t>The increased amounts</w:t>
      </w:r>
      <w:r w:rsidR="00E3471A">
        <w:rPr>
          <w:rFonts w:ascii="Times New Roman" w:hAnsi="Times New Roman" w:cs="Times New Roman"/>
          <w:sz w:val="24"/>
        </w:rPr>
        <w:t xml:space="preserve"> of </w:t>
      </w:r>
      <w:r w:rsidR="00F904DB" w:rsidRPr="00F904DB">
        <w:rPr>
          <w:rFonts w:ascii="Times New Roman" w:hAnsi="Times New Roman" w:cs="Times New Roman"/>
          <w:sz w:val="24"/>
        </w:rPr>
        <w:t xml:space="preserve"> calcium in the cytosol also compete with cyclic nucleotide for binding to the CNGC, blocking further Ca</w:t>
      </w:r>
      <w:r w:rsidR="00F904DB" w:rsidRPr="00F904DB">
        <w:rPr>
          <w:rFonts w:ascii="Times New Roman" w:hAnsi="Times New Roman" w:cs="Times New Roman"/>
          <w:sz w:val="24"/>
          <w:vertAlign w:val="superscript"/>
        </w:rPr>
        <w:t>2+</w:t>
      </w:r>
      <w:r w:rsidR="00F904DB" w:rsidRPr="00F904DB">
        <w:rPr>
          <w:rFonts w:ascii="Times New Roman" w:hAnsi="Times New Roman" w:cs="Times New Roman"/>
          <w:sz w:val="24"/>
        </w:rPr>
        <w:t xml:space="preserve"> conductance by the channel.</w:t>
      </w:r>
      <w:r w:rsidR="000E10CE">
        <w:rPr>
          <w:rFonts w:ascii="Times New Roman" w:hAnsi="Times New Roman" w:cs="Times New Roman"/>
          <w:sz w:val="24"/>
        </w:rPr>
        <w:t xml:space="preserve"> </w:t>
      </w:r>
      <w:r w:rsidR="000E10CE" w:rsidRPr="008D242F">
        <w:rPr>
          <w:rFonts w:ascii="Times New Roman" w:hAnsi="Times New Roman" w:cs="Times New Roman"/>
          <w:sz w:val="24"/>
        </w:rPr>
        <w:t xml:space="preserve">It is found that CNGCs participate in heat stress signaling in </w:t>
      </w:r>
      <w:r w:rsidR="000E10CE" w:rsidRPr="00540641">
        <w:rPr>
          <w:rFonts w:ascii="Times New Roman" w:hAnsi="Times New Roman" w:cs="Times New Roman"/>
          <w:i/>
          <w:sz w:val="24"/>
        </w:rPr>
        <w:t>Arabidopsis</w:t>
      </w:r>
      <w:r w:rsidR="000E10CE" w:rsidRPr="008D242F">
        <w:rPr>
          <w:rFonts w:ascii="Times New Roman" w:hAnsi="Times New Roman" w:cs="Times New Roman"/>
          <w:sz w:val="24"/>
        </w:rPr>
        <w:t xml:space="preserve"> and </w:t>
      </w:r>
      <w:r w:rsidR="000E10CE" w:rsidRPr="00540641">
        <w:rPr>
          <w:rFonts w:ascii="Times New Roman" w:hAnsi="Times New Roman" w:cs="Times New Roman"/>
          <w:i/>
          <w:sz w:val="24"/>
        </w:rPr>
        <w:t>Physcomitrella</w:t>
      </w:r>
      <w:r w:rsidR="000E10CE" w:rsidRPr="008D242F">
        <w:rPr>
          <w:rFonts w:ascii="Times New Roman" w:hAnsi="Times New Roman" w:cs="Times New Roman"/>
          <w:sz w:val="24"/>
        </w:rPr>
        <w:t xml:space="preserve"> </w:t>
      </w:r>
      <w:r w:rsidR="000E10CE" w:rsidRPr="00540641">
        <w:rPr>
          <w:rFonts w:ascii="Times New Roman" w:hAnsi="Times New Roman" w:cs="Times New Roman"/>
          <w:i/>
          <w:sz w:val="24"/>
        </w:rPr>
        <w:t>patens</w:t>
      </w:r>
      <w:r w:rsidR="000E10CE" w:rsidRPr="008D242F">
        <w:rPr>
          <w:rFonts w:ascii="Times New Roman" w:hAnsi="Times New Roman" w:cs="Times New Roman"/>
          <w:sz w:val="24"/>
        </w:rPr>
        <w:t xml:space="preserve"> provide a mechanistic basis for the well-documented heat-induced cytoplasmic calcium elevation (Finka et al., 2012; Gao et al., 2012). Heat stress raises cAMP in Arabidopsis and activates a root cell plasma membrane HACC that is also activated by membrane-permeant cAMP (Gao et al., 2012). This HACC is absent from the Atcngc6 mutant, leading to aberrant heat shock protein expression and lowered thermotolerance.</w:t>
      </w:r>
      <w:r w:rsidR="000E10CE" w:rsidRPr="00F75406">
        <w:rPr>
          <w:rFonts w:ascii="Times New Roman" w:hAnsi="Times New Roman" w:cs="Times New Roman"/>
          <w:sz w:val="24"/>
        </w:rPr>
        <w:t xml:space="preserve"> </w:t>
      </w:r>
      <w:r w:rsidR="00F75406" w:rsidRPr="00F75406">
        <w:rPr>
          <w:rFonts w:ascii="Times New Roman" w:hAnsi="Times New Roman" w:cs="Times New Roman"/>
          <w:sz w:val="24"/>
        </w:rPr>
        <w:t>Most of the CNGCs are expressed at the Plasmic membrane.</w:t>
      </w:r>
      <w:r w:rsidR="00F75406">
        <w:t xml:space="preserve"> </w:t>
      </w:r>
      <w:r w:rsidR="00F75406" w:rsidRPr="00F75406">
        <w:rPr>
          <w:rFonts w:ascii="Times New Roman" w:hAnsi="Times New Roman" w:cs="Times New Roman"/>
          <w:sz w:val="24"/>
        </w:rPr>
        <w:t>They are abundant in the root and leaf epidermis where they probably act for perceiving and encoding environmental stimuli. CNGCs are found in guard cells and the mesophyll, where they take part in the control of stomata closure and photosynthesis (Gobert et al., 2006; Jammes et al., 2011). CNGCs are also responsible for the nuclear Ca</w:t>
      </w:r>
      <w:r w:rsidR="00F75406" w:rsidRPr="00F75406">
        <w:rPr>
          <w:rFonts w:ascii="Times New Roman" w:hAnsi="Times New Roman" w:cs="Times New Roman"/>
          <w:sz w:val="24"/>
          <w:vertAlign w:val="superscript"/>
        </w:rPr>
        <w:t>2+</w:t>
      </w:r>
      <w:r w:rsidR="00F75406" w:rsidRPr="00F75406">
        <w:rPr>
          <w:rFonts w:ascii="Times New Roman" w:hAnsi="Times New Roman" w:cs="Times New Roman"/>
          <w:sz w:val="24"/>
        </w:rPr>
        <w:t xml:space="preserve"> oscillations in the symbiotic signalling pathway in legume roots; they mediate a targeted nuclear release of the ER Ca</w:t>
      </w:r>
      <w:r w:rsidR="00F75406" w:rsidRPr="00F75406">
        <w:rPr>
          <w:rFonts w:ascii="Times New Roman" w:hAnsi="Times New Roman" w:cs="Times New Roman"/>
          <w:sz w:val="24"/>
          <w:vertAlign w:val="superscript"/>
        </w:rPr>
        <w:t>2+</w:t>
      </w:r>
      <w:r w:rsidR="00F75406" w:rsidRPr="00F75406">
        <w:rPr>
          <w:rFonts w:ascii="Times New Roman" w:hAnsi="Times New Roman" w:cs="Times New Roman"/>
          <w:sz w:val="24"/>
        </w:rPr>
        <w:t xml:space="preserve"> store (Charpentier et al., 2016).</w:t>
      </w:r>
      <w:r w:rsidR="00E3471A">
        <w:rPr>
          <w:rFonts w:ascii="Times New Roman" w:hAnsi="Times New Roman" w:cs="Times New Roman"/>
          <w:sz w:val="24"/>
        </w:rPr>
        <w:t xml:space="preserve"> </w:t>
      </w:r>
      <w:r w:rsidR="0000091B">
        <w:rPr>
          <w:rFonts w:ascii="Times New Roman" w:hAnsi="Times New Roman" w:cs="Times New Roman"/>
          <w:sz w:val="24"/>
        </w:rPr>
        <w:t>PTI is also regulated by one of the calcium channel in Rice (</w:t>
      </w:r>
      <w:r w:rsidR="00E3471A" w:rsidRPr="00E3471A">
        <w:rPr>
          <w:rFonts w:ascii="Times New Roman" w:hAnsi="Times New Roman" w:cs="Times New Roman"/>
          <w:sz w:val="24"/>
          <w:szCs w:val="24"/>
        </w:rPr>
        <w:t>OsCNGC9</w:t>
      </w:r>
      <w:r w:rsidR="0000091B">
        <w:rPr>
          <w:rFonts w:ascii="Times New Roman" w:hAnsi="Times New Roman" w:cs="Times New Roman"/>
          <w:sz w:val="24"/>
          <w:szCs w:val="24"/>
        </w:rPr>
        <w:t>)</w:t>
      </w:r>
      <w:r w:rsidR="00E3471A" w:rsidRPr="00E3471A">
        <w:rPr>
          <w:rFonts w:ascii="Times New Roman" w:hAnsi="Times New Roman" w:cs="Times New Roman"/>
          <w:sz w:val="24"/>
          <w:szCs w:val="24"/>
        </w:rPr>
        <w:t xml:space="preserve"> </w:t>
      </w:r>
      <w:r w:rsidR="0000091B">
        <w:rPr>
          <w:rFonts w:ascii="Times New Roman" w:hAnsi="Times New Roman" w:cs="Times New Roman"/>
          <w:sz w:val="24"/>
          <w:szCs w:val="24"/>
        </w:rPr>
        <w:t>which acts as a Ca</w:t>
      </w:r>
      <w:r w:rsidR="0000091B" w:rsidRPr="0000091B">
        <w:rPr>
          <w:rFonts w:ascii="Times New Roman" w:hAnsi="Times New Roman" w:cs="Times New Roman"/>
          <w:sz w:val="24"/>
          <w:szCs w:val="24"/>
          <w:vertAlign w:val="superscript"/>
        </w:rPr>
        <w:t>2+</w:t>
      </w:r>
      <w:r w:rsidR="0000091B">
        <w:rPr>
          <w:rFonts w:ascii="Times New Roman" w:hAnsi="Times New Roman" w:cs="Times New Roman"/>
          <w:sz w:val="24"/>
          <w:szCs w:val="24"/>
        </w:rPr>
        <w:t xml:space="preserve"> </w:t>
      </w:r>
      <w:r w:rsidR="00E3471A" w:rsidRPr="00E3471A">
        <w:rPr>
          <w:rFonts w:ascii="Times New Roman" w:hAnsi="Times New Roman" w:cs="Times New Roman"/>
          <w:sz w:val="24"/>
          <w:szCs w:val="24"/>
        </w:rPr>
        <w:t>permeable divalent c</w:t>
      </w:r>
      <w:r w:rsidR="0000091B">
        <w:rPr>
          <w:rFonts w:ascii="Times New Roman" w:hAnsi="Times New Roman" w:cs="Times New Roman"/>
          <w:sz w:val="24"/>
          <w:szCs w:val="24"/>
        </w:rPr>
        <w:t xml:space="preserve">ation-selective inward channel and is </w:t>
      </w:r>
      <w:r w:rsidR="00E3471A" w:rsidRPr="00E3471A">
        <w:rPr>
          <w:rFonts w:ascii="Times New Roman" w:hAnsi="Times New Roman" w:cs="Times New Roman"/>
          <w:sz w:val="24"/>
          <w:szCs w:val="24"/>
        </w:rPr>
        <w:t>activated by OsRLCK185-mediated phosphorylation</w:t>
      </w:r>
      <w:r w:rsidR="0000091B">
        <w:rPr>
          <w:rFonts w:ascii="Times New Roman" w:hAnsi="Times New Roman" w:cs="Times New Roman"/>
          <w:sz w:val="24"/>
          <w:szCs w:val="24"/>
        </w:rPr>
        <w:t xml:space="preserve"> </w:t>
      </w:r>
      <w:r w:rsidR="00E3471A">
        <w:rPr>
          <w:rFonts w:ascii="Times New Roman" w:hAnsi="Times New Roman" w:cs="Times New Roman"/>
          <w:sz w:val="24"/>
          <w:szCs w:val="24"/>
        </w:rPr>
        <w:t>(</w:t>
      </w:r>
      <w:r w:rsidR="0000091B">
        <w:rPr>
          <w:rFonts w:ascii="Times New Roman" w:hAnsi="Times New Roman" w:cs="Times New Roman"/>
          <w:sz w:val="24"/>
          <w:szCs w:val="24"/>
        </w:rPr>
        <w:t>Wang et al, 2019</w:t>
      </w:r>
      <w:r w:rsidR="00E3471A">
        <w:rPr>
          <w:rFonts w:ascii="Times New Roman" w:hAnsi="Times New Roman" w:cs="Times New Roman"/>
          <w:sz w:val="24"/>
          <w:szCs w:val="24"/>
        </w:rPr>
        <w:t>).</w:t>
      </w:r>
    </w:p>
    <w:p w:rsidR="000E10CE" w:rsidRPr="00F40F04" w:rsidRDefault="00F10433" w:rsidP="00F904DB">
      <w:pPr>
        <w:jc w:val="both"/>
        <w:rPr>
          <w:rFonts w:ascii="Times New Roman" w:hAnsi="Times New Roman" w:cs="Times New Roman"/>
          <w:b/>
          <w:sz w:val="24"/>
          <w:szCs w:val="24"/>
        </w:rPr>
      </w:pPr>
      <w:r w:rsidRPr="00F40F04">
        <w:rPr>
          <w:rFonts w:ascii="Times New Roman" w:hAnsi="Times New Roman" w:cs="Times New Roman"/>
          <w:b/>
          <w:sz w:val="24"/>
          <w:szCs w:val="24"/>
        </w:rPr>
        <w:t>Ionotropic Glutamate Receptors</w:t>
      </w:r>
    </w:p>
    <w:p w:rsidR="000E10CE" w:rsidRDefault="002E62F9" w:rsidP="00C44B22">
      <w:pPr>
        <w:ind w:firstLine="720"/>
        <w:jc w:val="both"/>
        <w:rPr>
          <w:rFonts w:ascii="Times New Roman" w:hAnsi="Times New Roman" w:cs="Times New Roman"/>
          <w:sz w:val="24"/>
          <w:szCs w:val="24"/>
        </w:rPr>
      </w:pPr>
      <w:r w:rsidRPr="0022400C">
        <w:rPr>
          <w:rFonts w:ascii="Times New Roman" w:hAnsi="Times New Roman" w:cs="Times New Roman"/>
          <w:sz w:val="24"/>
          <w:szCs w:val="24"/>
        </w:rPr>
        <w:t>Glutamate receptors (GLRs) are non</w:t>
      </w:r>
      <w:r w:rsidR="0000091B">
        <w:rPr>
          <w:rFonts w:ascii="Times New Roman" w:hAnsi="Times New Roman" w:cs="Times New Roman"/>
          <w:sz w:val="24"/>
          <w:szCs w:val="24"/>
        </w:rPr>
        <w:t>-</w:t>
      </w:r>
      <w:r w:rsidRPr="0022400C">
        <w:rPr>
          <w:rFonts w:ascii="Times New Roman" w:hAnsi="Times New Roman" w:cs="Times New Roman"/>
          <w:sz w:val="24"/>
          <w:szCs w:val="24"/>
        </w:rPr>
        <w:t>selective cation channels that regulates Ca</w:t>
      </w:r>
      <w:r w:rsidRPr="0022400C">
        <w:rPr>
          <w:rFonts w:ascii="Times New Roman" w:hAnsi="Times New Roman" w:cs="Times New Roman"/>
          <w:sz w:val="24"/>
          <w:szCs w:val="24"/>
          <w:vertAlign w:val="superscript"/>
        </w:rPr>
        <w:t>2+</w:t>
      </w:r>
      <w:r w:rsidRPr="0022400C">
        <w:rPr>
          <w:rFonts w:ascii="Times New Roman" w:hAnsi="Times New Roman" w:cs="Times New Roman"/>
          <w:sz w:val="24"/>
          <w:szCs w:val="24"/>
        </w:rPr>
        <w:t xml:space="preserve"> influx in several species of higher plants in both dicotyledons and monocotyledons. In plants 20 genes encode for GLRs that are differentially activated by Glu and Gly, as well as by other amino acids, and mediate an increase of cytosolic Ca</w:t>
      </w:r>
      <w:r w:rsidRPr="0022400C">
        <w:rPr>
          <w:rFonts w:ascii="Times New Roman" w:hAnsi="Times New Roman" w:cs="Times New Roman"/>
          <w:sz w:val="24"/>
          <w:szCs w:val="24"/>
          <w:vertAlign w:val="superscript"/>
        </w:rPr>
        <w:t>2+</w:t>
      </w:r>
      <w:r w:rsidRPr="0022400C">
        <w:rPr>
          <w:rFonts w:ascii="Times New Roman" w:hAnsi="Times New Roman" w:cs="Times New Roman"/>
          <w:sz w:val="24"/>
          <w:szCs w:val="24"/>
        </w:rPr>
        <w:t xml:space="preserve"> (Chiu et al., 2002; Qi et al., 2006; Stephens et al., 2008). GLRs are important for plant Ca</w:t>
      </w:r>
      <w:r w:rsidRPr="0022400C">
        <w:rPr>
          <w:rFonts w:ascii="Times New Roman" w:hAnsi="Times New Roman" w:cs="Times New Roman"/>
          <w:sz w:val="24"/>
          <w:szCs w:val="24"/>
          <w:vertAlign w:val="superscript"/>
        </w:rPr>
        <w:t>2+</w:t>
      </w:r>
      <w:r w:rsidRPr="0022400C">
        <w:rPr>
          <w:rFonts w:ascii="Times New Roman" w:hAnsi="Times New Roman" w:cs="Times New Roman"/>
          <w:sz w:val="24"/>
          <w:szCs w:val="24"/>
        </w:rPr>
        <w:t xml:space="preserve"> nutrition (Kim et al., 2001; </w:t>
      </w:r>
      <w:r w:rsidRPr="0022400C">
        <w:rPr>
          <w:rFonts w:ascii="Times New Roman" w:hAnsi="Times New Roman" w:cs="Times New Roman"/>
          <w:sz w:val="24"/>
          <w:szCs w:val="24"/>
        </w:rPr>
        <w:lastRenderedPageBreak/>
        <w:t>Demidchik and Maathuis, 2007) but also in mediating Ca</w:t>
      </w:r>
      <w:r w:rsidRPr="0022400C">
        <w:rPr>
          <w:rFonts w:ascii="Times New Roman" w:hAnsi="Times New Roman" w:cs="Times New Roman"/>
          <w:sz w:val="24"/>
          <w:szCs w:val="24"/>
          <w:vertAlign w:val="superscript"/>
        </w:rPr>
        <w:t>2+</w:t>
      </w:r>
      <w:r w:rsidRPr="0022400C">
        <w:rPr>
          <w:rFonts w:ascii="Times New Roman" w:hAnsi="Times New Roman" w:cs="Times New Roman"/>
          <w:sz w:val="24"/>
          <w:szCs w:val="24"/>
        </w:rPr>
        <w:t xml:space="preserve"> responses upon cold stress (Meyerhoff. et al., 2005) or excess aluminum (Sivaguru et al., 2003). Overexpression of another GLR, At GLR3.1, impaired long-term stomatal closure but did not affect the short-term stomatal closure response or the kinetics of Ca2+ oscillations that were imposed by extracellular Ca2+ (Cho et al., 2009). </w:t>
      </w:r>
      <w:r w:rsidR="0019506F" w:rsidRPr="0022400C">
        <w:rPr>
          <w:rFonts w:ascii="Times New Roman" w:hAnsi="Times New Roman" w:cs="Times New Roman"/>
          <w:sz w:val="24"/>
          <w:szCs w:val="24"/>
        </w:rPr>
        <w:t>GLR protei</w:t>
      </w:r>
      <w:r w:rsidR="0082395A">
        <w:rPr>
          <w:rFonts w:ascii="Times New Roman" w:hAnsi="Times New Roman" w:cs="Times New Roman"/>
          <w:sz w:val="24"/>
          <w:szCs w:val="24"/>
        </w:rPr>
        <w:t xml:space="preserve">ns are anticipated </w:t>
      </w:r>
      <w:r w:rsidRPr="0022400C">
        <w:rPr>
          <w:rFonts w:ascii="Times New Roman" w:hAnsi="Times New Roman" w:cs="Times New Roman"/>
          <w:sz w:val="24"/>
          <w:szCs w:val="24"/>
        </w:rPr>
        <w:t>to have three transmem</w:t>
      </w:r>
      <w:r w:rsidR="0082395A">
        <w:rPr>
          <w:rFonts w:ascii="Times New Roman" w:hAnsi="Times New Roman" w:cs="Times New Roman"/>
          <w:sz w:val="24"/>
          <w:szCs w:val="24"/>
        </w:rPr>
        <w:t>brane domain struc</w:t>
      </w:r>
      <w:r w:rsidR="00A22AAD">
        <w:rPr>
          <w:rFonts w:ascii="Times New Roman" w:hAnsi="Times New Roman" w:cs="Times New Roman"/>
          <w:sz w:val="24"/>
          <w:szCs w:val="24"/>
        </w:rPr>
        <w:t>t</w:t>
      </w:r>
      <w:r w:rsidR="0082395A">
        <w:rPr>
          <w:rFonts w:ascii="Times New Roman" w:hAnsi="Times New Roman" w:cs="Times New Roman"/>
          <w:sz w:val="24"/>
          <w:szCs w:val="24"/>
        </w:rPr>
        <w:t>ures</w:t>
      </w:r>
      <w:r w:rsidR="0019506F" w:rsidRPr="0022400C">
        <w:rPr>
          <w:rFonts w:ascii="Times New Roman" w:hAnsi="Times New Roman" w:cs="Times New Roman"/>
          <w:sz w:val="24"/>
          <w:szCs w:val="24"/>
        </w:rPr>
        <w:t>: a po</w:t>
      </w:r>
      <w:r w:rsidRPr="0022400C">
        <w:rPr>
          <w:rFonts w:ascii="Times New Roman" w:hAnsi="Times New Roman" w:cs="Times New Roman"/>
          <w:sz w:val="24"/>
          <w:szCs w:val="24"/>
        </w:rPr>
        <w:t>re-forming domain, and two puta</w:t>
      </w:r>
      <w:r w:rsidR="0019506F" w:rsidRPr="0022400C">
        <w:rPr>
          <w:rFonts w:ascii="Times New Roman" w:hAnsi="Times New Roman" w:cs="Times New Roman"/>
          <w:sz w:val="24"/>
          <w:szCs w:val="24"/>
        </w:rPr>
        <w:t xml:space="preserve">tive ligand binding </w:t>
      </w:r>
      <w:r w:rsidR="00A22AAD">
        <w:rPr>
          <w:rFonts w:ascii="Times New Roman" w:hAnsi="Times New Roman" w:cs="Times New Roman"/>
          <w:sz w:val="24"/>
          <w:szCs w:val="24"/>
        </w:rPr>
        <w:t xml:space="preserve">hand </w:t>
      </w:r>
      <w:r w:rsidR="0019506F" w:rsidRPr="0022400C">
        <w:rPr>
          <w:rFonts w:ascii="Times New Roman" w:hAnsi="Times New Roman" w:cs="Times New Roman"/>
          <w:sz w:val="24"/>
          <w:szCs w:val="24"/>
        </w:rPr>
        <w:t xml:space="preserve">motifs </w:t>
      </w:r>
      <w:r w:rsidR="00F75406" w:rsidRPr="0022400C">
        <w:rPr>
          <w:rFonts w:ascii="Times New Roman" w:hAnsi="Times New Roman" w:cs="Times New Roman"/>
          <w:sz w:val="24"/>
          <w:szCs w:val="24"/>
        </w:rPr>
        <w:t>with preferential expression in root tissues (Price</w:t>
      </w:r>
      <w:r w:rsidR="00725675" w:rsidRPr="0022400C">
        <w:rPr>
          <w:rFonts w:ascii="Times New Roman" w:hAnsi="Times New Roman" w:cs="Times New Roman"/>
          <w:sz w:val="24"/>
          <w:szCs w:val="24"/>
        </w:rPr>
        <w:t xml:space="preserve"> </w:t>
      </w:r>
      <w:r w:rsidR="00F75406" w:rsidRPr="0022400C">
        <w:rPr>
          <w:rFonts w:ascii="Times New Roman" w:hAnsi="Times New Roman" w:cs="Times New Roman"/>
          <w:sz w:val="24"/>
          <w:szCs w:val="24"/>
        </w:rPr>
        <w:t xml:space="preserve">et al., 2013). Some specific subunits are expressed in leaf mesophyll, guard cells and pollen tubes (Weiland et al., 2015). </w:t>
      </w:r>
      <w:r w:rsidR="00725675" w:rsidRPr="0022400C">
        <w:rPr>
          <w:rFonts w:ascii="Times New Roman" w:hAnsi="Times New Roman" w:cs="Times New Roman"/>
          <w:sz w:val="24"/>
          <w:szCs w:val="24"/>
        </w:rPr>
        <w:t xml:space="preserve">Michard et al. (2011) demonstrated that GLR1.2 is expressed in pollen tubes and is </w:t>
      </w:r>
      <w:r w:rsidR="0082395A">
        <w:rPr>
          <w:rFonts w:ascii="Times New Roman" w:hAnsi="Times New Roman" w:cs="Times New Roman"/>
          <w:sz w:val="24"/>
          <w:szCs w:val="24"/>
        </w:rPr>
        <w:t xml:space="preserve">practically </w:t>
      </w:r>
      <w:r w:rsidR="00725675" w:rsidRPr="0022400C">
        <w:rPr>
          <w:rFonts w:ascii="Times New Roman" w:hAnsi="Times New Roman" w:cs="Times New Roman"/>
          <w:sz w:val="24"/>
          <w:szCs w:val="24"/>
        </w:rPr>
        <w:t>involved in the polar Ca</w:t>
      </w:r>
      <w:r w:rsidR="00725675" w:rsidRPr="0022400C">
        <w:rPr>
          <w:rFonts w:ascii="Times New Roman" w:hAnsi="Times New Roman" w:cs="Times New Roman"/>
          <w:sz w:val="24"/>
          <w:szCs w:val="24"/>
          <w:vertAlign w:val="superscript"/>
        </w:rPr>
        <w:t>2+</w:t>
      </w:r>
      <w:r w:rsidR="00725675" w:rsidRPr="0022400C">
        <w:rPr>
          <w:rFonts w:ascii="Times New Roman" w:hAnsi="Times New Roman" w:cs="Times New Roman"/>
          <w:sz w:val="24"/>
          <w:szCs w:val="24"/>
        </w:rPr>
        <w:t xml:space="preserve"> influx </w:t>
      </w:r>
      <w:r w:rsidR="0082395A">
        <w:rPr>
          <w:rFonts w:ascii="Times New Roman" w:hAnsi="Times New Roman" w:cs="Times New Roman"/>
          <w:sz w:val="24"/>
          <w:szCs w:val="24"/>
        </w:rPr>
        <w:t xml:space="preserve">required </w:t>
      </w:r>
      <w:r w:rsidR="00725675" w:rsidRPr="0022400C">
        <w:rPr>
          <w:rFonts w:ascii="Times New Roman" w:hAnsi="Times New Roman" w:cs="Times New Roman"/>
          <w:sz w:val="24"/>
          <w:szCs w:val="24"/>
        </w:rPr>
        <w:t xml:space="preserve">for pollen tube </w:t>
      </w:r>
      <w:r w:rsidR="0082395A">
        <w:rPr>
          <w:rFonts w:ascii="Times New Roman" w:hAnsi="Times New Roman" w:cs="Times New Roman"/>
          <w:sz w:val="24"/>
          <w:szCs w:val="24"/>
        </w:rPr>
        <w:t xml:space="preserve">growth and </w:t>
      </w:r>
      <w:r w:rsidR="00725675" w:rsidRPr="0022400C">
        <w:rPr>
          <w:rFonts w:ascii="Times New Roman" w:hAnsi="Times New Roman" w:cs="Times New Roman"/>
          <w:sz w:val="24"/>
          <w:szCs w:val="24"/>
        </w:rPr>
        <w:t>elongation. Knocking</w:t>
      </w:r>
      <w:r w:rsidR="00904575" w:rsidRPr="0022400C">
        <w:rPr>
          <w:rFonts w:ascii="Times New Roman" w:hAnsi="Times New Roman" w:cs="Times New Roman"/>
          <w:sz w:val="24"/>
          <w:szCs w:val="24"/>
        </w:rPr>
        <w:t xml:space="preserve"> </w:t>
      </w:r>
      <w:r w:rsidR="0082395A">
        <w:rPr>
          <w:rFonts w:ascii="Times New Roman" w:hAnsi="Times New Roman" w:cs="Times New Roman"/>
          <w:sz w:val="24"/>
          <w:szCs w:val="24"/>
        </w:rPr>
        <w:t xml:space="preserve">out GLRs afflicted with metal- ion </w:t>
      </w:r>
      <w:r w:rsidR="00725675" w:rsidRPr="0022400C">
        <w:rPr>
          <w:rFonts w:ascii="Times New Roman" w:hAnsi="Times New Roman" w:cs="Times New Roman"/>
          <w:sz w:val="24"/>
          <w:szCs w:val="24"/>
        </w:rPr>
        <w:t xml:space="preserve">homeostasis, pollen incompatibility, immunity and photosynthesis (Weiland et al., 2015). </w:t>
      </w:r>
      <w:r w:rsidR="005833D3">
        <w:rPr>
          <w:rFonts w:ascii="Times New Roman" w:hAnsi="Times New Roman" w:cs="Times New Roman"/>
          <w:sz w:val="24"/>
          <w:szCs w:val="24"/>
        </w:rPr>
        <w:t>E</w:t>
      </w:r>
      <w:r w:rsidR="005833D3" w:rsidRPr="0022400C">
        <w:rPr>
          <w:rFonts w:ascii="Times New Roman" w:hAnsi="Times New Roman" w:cs="Times New Roman"/>
          <w:sz w:val="24"/>
          <w:szCs w:val="24"/>
        </w:rPr>
        <w:t xml:space="preserve">xogenous Glutamate causes an accumulation of extracellular ATP </w:t>
      </w:r>
      <w:r w:rsidR="005833D3">
        <w:rPr>
          <w:rFonts w:ascii="Times New Roman" w:hAnsi="Times New Roman" w:cs="Times New Roman"/>
          <w:sz w:val="24"/>
          <w:szCs w:val="24"/>
        </w:rPr>
        <w:t>i</w:t>
      </w:r>
      <w:r w:rsidR="0082395A">
        <w:rPr>
          <w:rFonts w:ascii="Times New Roman" w:hAnsi="Times New Roman" w:cs="Times New Roman"/>
          <w:sz w:val="24"/>
          <w:szCs w:val="24"/>
        </w:rPr>
        <w:t xml:space="preserve">n Arabidopsis roots </w:t>
      </w:r>
      <w:r w:rsidR="00725675" w:rsidRPr="0022400C">
        <w:rPr>
          <w:rFonts w:ascii="Times New Roman" w:hAnsi="Times New Roman" w:cs="Times New Roman"/>
          <w:sz w:val="24"/>
          <w:szCs w:val="24"/>
        </w:rPr>
        <w:t>(Dark et al., 2011) that, in turn, can activate plasma membrane Ca</w:t>
      </w:r>
      <w:r w:rsidR="00725675" w:rsidRPr="0022400C">
        <w:rPr>
          <w:rFonts w:ascii="Times New Roman" w:hAnsi="Times New Roman" w:cs="Times New Roman"/>
          <w:sz w:val="24"/>
          <w:szCs w:val="24"/>
          <w:vertAlign w:val="superscript"/>
        </w:rPr>
        <w:t>2+</w:t>
      </w:r>
      <w:r w:rsidR="00725675" w:rsidRPr="0022400C">
        <w:rPr>
          <w:rFonts w:ascii="Times New Roman" w:hAnsi="Times New Roman" w:cs="Times New Roman"/>
          <w:sz w:val="24"/>
          <w:szCs w:val="24"/>
        </w:rPr>
        <w:t xml:space="preserve"> influx channels via ROS production by a NADPH oxidase (Demidchik et al., 2009).</w:t>
      </w:r>
      <w:r w:rsidR="000F0DDA" w:rsidRPr="0022400C">
        <w:rPr>
          <w:rFonts w:ascii="Times New Roman" w:hAnsi="Times New Roman" w:cs="Times New Roman"/>
          <w:sz w:val="24"/>
          <w:szCs w:val="24"/>
        </w:rPr>
        <w:t xml:space="preserve"> </w:t>
      </w:r>
    </w:p>
    <w:p w:rsidR="00F10433" w:rsidRDefault="00F10433" w:rsidP="0022400C">
      <w:pPr>
        <w:jc w:val="both"/>
        <w:rPr>
          <w:rFonts w:ascii="Times New Roman" w:hAnsi="Times New Roman" w:cs="Times New Roman"/>
          <w:b/>
          <w:sz w:val="28"/>
          <w:szCs w:val="24"/>
        </w:rPr>
      </w:pPr>
      <w:r w:rsidRPr="00F40F04">
        <w:rPr>
          <w:rFonts w:ascii="Times New Roman" w:hAnsi="Times New Roman" w:cs="Times New Roman"/>
          <w:b/>
          <w:sz w:val="24"/>
          <w:szCs w:val="24"/>
        </w:rPr>
        <w:t xml:space="preserve">Two-Pore Channel </w:t>
      </w:r>
      <w:r w:rsidR="00F40F04" w:rsidRPr="00F40F04">
        <w:rPr>
          <w:rFonts w:ascii="Times New Roman" w:hAnsi="Times New Roman" w:cs="Times New Roman"/>
          <w:b/>
          <w:sz w:val="24"/>
          <w:szCs w:val="24"/>
        </w:rPr>
        <w:t>1 (TPC1)</w:t>
      </w:r>
      <w:r w:rsidR="003F6ACD">
        <w:rPr>
          <w:rFonts w:ascii="Times New Roman" w:hAnsi="Times New Roman" w:cs="Times New Roman"/>
          <w:b/>
          <w:sz w:val="28"/>
          <w:szCs w:val="24"/>
        </w:rPr>
        <w:t xml:space="preserve">: </w:t>
      </w:r>
    </w:p>
    <w:p w:rsidR="0022400C" w:rsidRPr="00DF4DAB" w:rsidRDefault="00F10433" w:rsidP="00F10433">
      <w:pPr>
        <w:ind w:firstLine="720"/>
        <w:jc w:val="both"/>
        <w:rPr>
          <w:rFonts w:ascii="Times New Roman" w:hAnsi="Times New Roman" w:cs="Times New Roman"/>
          <w:sz w:val="24"/>
          <w:szCs w:val="24"/>
        </w:rPr>
      </w:pPr>
      <w:r>
        <w:rPr>
          <w:rFonts w:ascii="Times New Roman" w:hAnsi="Times New Roman" w:cs="Times New Roman"/>
          <w:sz w:val="24"/>
          <w:szCs w:val="24"/>
        </w:rPr>
        <w:t>V</w:t>
      </w:r>
      <w:r w:rsidR="003F6ACD" w:rsidRPr="004857B9">
        <w:rPr>
          <w:rFonts w:ascii="Times New Roman" w:hAnsi="Times New Roman" w:cs="Times New Roman"/>
          <w:sz w:val="24"/>
          <w:szCs w:val="24"/>
        </w:rPr>
        <w:t>oltage-gated organellar cation channel</w:t>
      </w:r>
      <w:r w:rsidR="00CC30C8" w:rsidRPr="004857B9">
        <w:rPr>
          <w:rFonts w:ascii="Times New Roman" w:hAnsi="Times New Roman" w:cs="Times New Roman"/>
          <w:sz w:val="24"/>
          <w:szCs w:val="24"/>
        </w:rPr>
        <w:t xml:space="preserve"> in </w:t>
      </w:r>
      <w:r w:rsidR="005E16F1" w:rsidRPr="004857B9">
        <w:rPr>
          <w:rFonts w:ascii="Times New Roman" w:hAnsi="Times New Roman" w:cs="Times New Roman"/>
          <w:sz w:val="24"/>
          <w:szCs w:val="24"/>
        </w:rPr>
        <w:t>vacuolar membrane</w:t>
      </w:r>
      <w:r w:rsidR="00B46AD9" w:rsidRPr="004857B9">
        <w:rPr>
          <w:rFonts w:ascii="Times New Roman" w:hAnsi="Times New Roman" w:cs="Times New Roman"/>
          <w:sz w:val="24"/>
          <w:szCs w:val="24"/>
        </w:rPr>
        <w:t xml:space="preserve"> in</w:t>
      </w:r>
      <w:r w:rsidR="005E16F1" w:rsidRPr="004857B9">
        <w:rPr>
          <w:rFonts w:ascii="Times New Roman" w:hAnsi="Times New Roman" w:cs="Times New Roman"/>
          <w:sz w:val="24"/>
          <w:szCs w:val="24"/>
        </w:rPr>
        <w:t xml:space="preserve"> Charophyte algae</w:t>
      </w:r>
      <w:r w:rsidR="00B46AD9" w:rsidRPr="004857B9">
        <w:rPr>
          <w:rFonts w:ascii="Times New Roman" w:hAnsi="Times New Roman" w:cs="Times New Roman"/>
          <w:sz w:val="24"/>
          <w:szCs w:val="24"/>
        </w:rPr>
        <w:t xml:space="preserve"> </w:t>
      </w:r>
      <w:r w:rsidR="005E16F1" w:rsidRPr="004857B9">
        <w:rPr>
          <w:rFonts w:ascii="Times New Roman" w:hAnsi="Times New Roman" w:cs="Times New Roman"/>
          <w:sz w:val="24"/>
          <w:szCs w:val="24"/>
        </w:rPr>
        <w:t xml:space="preserve">and in all terrestrial </w:t>
      </w:r>
      <w:r w:rsidR="00B46AD9" w:rsidRPr="004857B9">
        <w:rPr>
          <w:rFonts w:ascii="Times New Roman" w:hAnsi="Times New Roman" w:cs="Times New Roman"/>
          <w:sz w:val="24"/>
          <w:szCs w:val="24"/>
        </w:rPr>
        <w:t xml:space="preserve">plants and </w:t>
      </w:r>
      <w:r w:rsidR="003F6ACD" w:rsidRPr="004857B9">
        <w:rPr>
          <w:rFonts w:ascii="Times New Roman" w:hAnsi="Times New Roman" w:cs="Times New Roman"/>
          <w:sz w:val="24"/>
          <w:szCs w:val="24"/>
        </w:rPr>
        <w:t>requires both voltage and cytosolic calcium concentration</w:t>
      </w:r>
      <w:r w:rsidR="00B46AD9" w:rsidRPr="004857B9">
        <w:rPr>
          <w:rFonts w:ascii="Times New Roman" w:hAnsi="Times New Roman" w:cs="Times New Roman"/>
          <w:sz w:val="24"/>
          <w:szCs w:val="24"/>
        </w:rPr>
        <w:t xml:space="preserve"> for activation. TPC1 </w:t>
      </w:r>
      <w:r w:rsidR="009769D4" w:rsidRPr="004857B9">
        <w:rPr>
          <w:rFonts w:ascii="Times New Roman" w:hAnsi="Times New Roman" w:cs="Times New Roman"/>
          <w:sz w:val="24"/>
          <w:szCs w:val="24"/>
        </w:rPr>
        <w:t>has a single gene in A.</w:t>
      </w:r>
      <w:r w:rsidR="007F57F9">
        <w:rPr>
          <w:rFonts w:ascii="Times New Roman" w:hAnsi="Times New Roman" w:cs="Times New Roman"/>
          <w:sz w:val="24"/>
          <w:szCs w:val="24"/>
        </w:rPr>
        <w:t xml:space="preserve"> thaliana (Peiter et al., 2005) with</w:t>
      </w:r>
      <w:r w:rsidR="009769D4" w:rsidRPr="004857B9">
        <w:rPr>
          <w:rFonts w:ascii="Times New Roman" w:hAnsi="Times New Roman" w:cs="Times New Roman"/>
          <w:sz w:val="24"/>
          <w:szCs w:val="24"/>
        </w:rPr>
        <w:t xml:space="preserve"> </w:t>
      </w:r>
      <w:r w:rsidR="005E16F1" w:rsidRPr="004857B9">
        <w:rPr>
          <w:rFonts w:ascii="Times New Roman" w:hAnsi="Times New Roman" w:cs="Times New Roman"/>
          <w:sz w:val="24"/>
          <w:szCs w:val="24"/>
        </w:rPr>
        <w:t>six transmembrane domain (6-TM) structure having several canonical Ca</w:t>
      </w:r>
      <w:r w:rsidR="005E16F1" w:rsidRPr="004857B9">
        <w:rPr>
          <w:rFonts w:ascii="Times New Roman" w:hAnsi="Times New Roman" w:cs="Times New Roman"/>
          <w:sz w:val="24"/>
          <w:szCs w:val="24"/>
          <w:vertAlign w:val="superscript"/>
        </w:rPr>
        <w:t>2+-</w:t>
      </w:r>
      <w:r w:rsidR="005E16F1" w:rsidRPr="004857B9">
        <w:rPr>
          <w:rFonts w:ascii="Times New Roman" w:hAnsi="Times New Roman" w:cs="Times New Roman"/>
          <w:sz w:val="24"/>
          <w:szCs w:val="24"/>
        </w:rPr>
        <w:t>binding sites (EF-hands) and are activated by cytosolic Ca</w:t>
      </w:r>
      <w:r w:rsidR="005E16F1" w:rsidRPr="004857B9">
        <w:rPr>
          <w:rFonts w:ascii="Times New Roman" w:hAnsi="Times New Roman" w:cs="Times New Roman"/>
          <w:sz w:val="24"/>
          <w:szCs w:val="24"/>
          <w:vertAlign w:val="superscript"/>
        </w:rPr>
        <w:t>2</w:t>
      </w:r>
      <w:r w:rsidR="005E16F1" w:rsidRPr="004857B9">
        <w:rPr>
          <w:sz w:val="24"/>
          <w:szCs w:val="24"/>
          <w:vertAlign w:val="superscript"/>
        </w:rPr>
        <w:t>+</w:t>
      </w:r>
      <w:r w:rsidR="00540929" w:rsidRPr="004857B9">
        <w:rPr>
          <w:rFonts w:ascii="Times New Roman" w:hAnsi="Times New Roman" w:cs="Times New Roman"/>
          <w:sz w:val="24"/>
          <w:szCs w:val="24"/>
        </w:rPr>
        <w:t xml:space="preserve"> and its relative expression determines the vacuolar Ca</w:t>
      </w:r>
      <w:r w:rsidR="00540929" w:rsidRPr="004857B9">
        <w:rPr>
          <w:rFonts w:ascii="Times New Roman" w:hAnsi="Times New Roman" w:cs="Times New Roman"/>
          <w:sz w:val="24"/>
          <w:szCs w:val="24"/>
          <w:vertAlign w:val="superscript"/>
        </w:rPr>
        <w:t>2+</w:t>
      </w:r>
      <w:r w:rsidR="00540929" w:rsidRPr="004857B9">
        <w:rPr>
          <w:rFonts w:ascii="Times New Roman" w:hAnsi="Times New Roman" w:cs="Times New Roman"/>
          <w:sz w:val="24"/>
          <w:szCs w:val="24"/>
        </w:rPr>
        <w:t xml:space="preserve"> storage capacity (Gilliham et al., 2011)</w:t>
      </w:r>
      <w:r w:rsidR="007F57F9">
        <w:rPr>
          <w:rFonts w:ascii="Times New Roman" w:hAnsi="Times New Roman" w:cs="Times New Roman"/>
          <w:sz w:val="24"/>
          <w:szCs w:val="24"/>
        </w:rPr>
        <w:t xml:space="preserve"> </w:t>
      </w:r>
      <w:r w:rsidR="003F6ACD">
        <w:t>.</w:t>
      </w:r>
      <w:r w:rsidR="00786318" w:rsidRPr="00D72DAF">
        <w:rPr>
          <w:rFonts w:ascii="Times New Roman" w:hAnsi="Times New Roman" w:cs="Times New Roman"/>
          <w:sz w:val="24"/>
        </w:rPr>
        <w:t xml:space="preserve"> </w:t>
      </w:r>
      <w:r w:rsidR="003F6ACD" w:rsidRPr="00D72DAF">
        <w:rPr>
          <w:rFonts w:ascii="Times New Roman" w:hAnsi="Times New Roman" w:cs="Times New Roman"/>
          <w:sz w:val="24"/>
        </w:rPr>
        <w:t>A pre</w:t>
      </w:r>
      <w:r w:rsidR="00A22AAD">
        <w:rPr>
          <w:rFonts w:ascii="Times New Roman" w:hAnsi="Times New Roman" w:cs="Times New Roman"/>
          <w:sz w:val="24"/>
        </w:rPr>
        <w:t>-</w:t>
      </w:r>
      <w:r w:rsidR="003F6ACD" w:rsidRPr="00D72DAF">
        <w:rPr>
          <w:rFonts w:ascii="Times New Roman" w:hAnsi="Times New Roman" w:cs="Times New Roman"/>
          <w:sz w:val="24"/>
        </w:rPr>
        <w:t>requisite for TPC1 opening is Ca</w:t>
      </w:r>
      <w:r w:rsidR="003F6ACD" w:rsidRPr="005F4FB7">
        <w:rPr>
          <w:rFonts w:ascii="Times New Roman" w:hAnsi="Times New Roman" w:cs="Times New Roman"/>
          <w:sz w:val="24"/>
          <w:vertAlign w:val="superscript"/>
        </w:rPr>
        <w:t>2+</w:t>
      </w:r>
      <w:r w:rsidR="003F6ACD" w:rsidRPr="00D72DAF">
        <w:rPr>
          <w:rFonts w:ascii="Times New Roman" w:hAnsi="Times New Roman" w:cs="Times New Roman"/>
          <w:sz w:val="24"/>
        </w:rPr>
        <w:t xml:space="preserve"> binding to the cytosolic EF-hand (Guo et al., 2016; Kintzer &amp; Stroud, 2016). TPC1 channels are essential components in long-distance Ca</w:t>
      </w:r>
      <w:r w:rsidR="003F6ACD" w:rsidRPr="005F4FB7">
        <w:rPr>
          <w:rFonts w:ascii="Times New Roman" w:hAnsi="Times New Roman" w:cs="Times New Roman"/>
          <w:sz w:val="24"/>
          <w:vertAlign w:val="superscript"/>
        </w:rPr>
        <w:t>2+</w:t>
      </w:r>
      <w:r w:rsidR="003F6ACD" w:rsidRPr="00D72DAF">
        <w:rPr>
          <w:rFonts w:ascii="Times New Roman" w:hAnsi="Times New Roman" w:cs="Times New Roman"/>
          <w:sz w:val="24"/>
        </w:rPr>
        <w:t xml:space="preserve"> signalling. </w:t>
      </w:r>
      <w:r w:rsidR="0003318B">
        <w:rPr>
          <w:rFonts w:ascii="Times New Roman" w:hAnsi="Times New Roman" w:cs="Times New Roman"/>
          <w:sz w:val="24"/>
        </w:rPr>
        <w:t xml:space="preserve">These channels play </w:t>
      </w:r>
      <w:r w:rsidR="003F6ACD" w:rsidRPr="00D72DAF">
        <w:rPr>
          <w:rFonts w:ascii="Times New Roman" w:hAnsi="Times New Roman" w:cs="Times New Roman"/>
          <w:sz w:val="24"/>
        </w:rPr>
        <w:t>crucial role for systemic Ca</w:t>
      </w:r>
      <w:r w:rsidR="003F6ACD" w:rsidRPr="005F4FB7">
        <w:rPr>
          <w:rFonts w:ascii="Times New Roman" w:hAnsi="Times New Roman" w:cs="Times New Roman"/>
          <w:sz w:val="24"/>
          <w:vertAlign w:val="superscript"/>
        </w:rPr>
        <w:t>2+</w:t>
      </w:r>
      <w:r w:rsidR="003F6ACD" w:rsidRPr="00D72DAF">
        <w:rPr>
          <w:rFonts w:ascii="Times New Roman" w:hAnsi="Times New Roman" w:cs="Times New Roman"/>
          <w:sz w:val="24"/>
        </w:rPr>
        <w:t xml:space="preserve"> response to herbivory in leaves (Kiep et al., 2015) and for rapid Ca</w:t>
      </w:r>
      <w:r w:rsidR="003F6ACD" w:rsidRPr="005F4FB7">
        <w:rPr>
          <w:rFonts w:ascii="Times New Roman" w:hAnsi="Times New Roman" w:cs="Times New Roman"/>
          <w:sz w:val="24"/>
          <w:vertAlign w:val="superscript"/>
        </w:rPr>
        <w:t>2+</w:t>
      </w:r>
      <w:r w:rsidR="003F6ACD" w:rsidRPr="00D72DAF">
        <w:rPr>
          <w:rFonts w:ascii="Times New Roman" w:hAnsi="Times New Roman" w:cs="Times New Roman"/>
          <w:sz w:val="24"/>
        </w:rPr>
        <w:t xml:space="preserve"> </w:t>
      </w:r>
      <w:r w:rsidR="0003318B">
        <w:rPr>
          <w:rFonts w:ascii="Times New Roman" w:hAnsi="Times New Roman" w:cs="Times New Roman"/>
          <w:sz w:val="24"/>
        </w:rPr>
        <w:t xml:space="preserve">signal </w:t>
      </w:r>
      <w:r w:rsidR="003F6ACD" w:rsidRPr="00D72DAF">
        <w:rPr>
          <w:rFonts w:ascii="Times New Roman" w:hAnsi="Times New Roman" w:cs="Times New Roman"/>
          <w:sz w:val="24"/>
        </w:rPr>
        <w:t>propagation along the root in response to local NaCl application (Choi</w:t>
      </w:r>
      <w:r w:rsidR="007B1578">
        <w:rPr>
          <w:rFonts w:ascii="Times New Roman" w:hAnsi="Times New Roman" w:cs="Times New Roman"/>
          <w:sz w:val="24"/>
        </w:rPr>
        <w:t xml:space="preserve"> </w:t>
      </w:r>
      <w:r w:rsidR="003F6ACD" w:rsidRPr="00D72DAF">
        <w:rPr>
          <w:rFonts w:ascii="Times New Roman" w:hAnsi="Times New Roman" w:cs="Times New Roman"/>
          <w:sz w:val="24"/>
        </w:rPr>
        <w:t>et al., 2014). A rapid Ca</w:t>
      </w:r>
      <w:r w:rsidR="003F6ACD" w:rsidRPr="005F4FB7">
        <w:rPr>
          <w:rFonts w:ascii="Times New Roman" w:hAnsi="Times New Roman" w:cs="Times New Roman"/>
          <w:sz w:val="24"/>
          <w:vertAlign w:val="superscript"/>
        </w:rPr>
        <w:t>2+</w:t>
      </w:r>
      <w:r w:rsidR="003F6ACD" w:rsidRPr="00D72DAF">
        <w:rPr>
          <w:rFonts w:ascii="Times New Roman" w:hAnsi="Times New Roman" w:cs="Times New Roman"/>
          <w:sz w:val="24"/>
        </w:rPr>
        <w:t>wave in the latter case also requires a ROS-Ca</w:t>
      </w:r>
      <w:r w:rsidR="003F6ACD" w:rsidRPr="005F4FB7">
        <w:rPr>
          <w:rFonts w:ascii="Times New Roman" w:hAnsi="Times New Roman" w:cs="Times New Roman"/>
          <w:sz w:val="24"/>
          <w:vertAlign w:val="superscript"/>
        </w:rPr>
        <w:t>2+</w:t>
      </w:r>
      <w:r w:rsidR="003F6ACD" w:rsidRPr="00D72DAF">
        <w:rPr>
          <w:rFonts w:ascii="Times New Roman" w:hAnsi="Times New Roman" w:cs="Times New Roman"/>
          <w:sz w:val="24"/>
        </w:rPr>
        <w:t xml:space="preserve"> hub in the PM, in addition to TPC1 (Evans et al., 2016). </w:t>
      </w:r>
      <w:r w:rsidR="0003318B">
        <w:rPr>
          <w:rFonts w:ascii="Times New Roman" w:hAnsi="Times New Roman" w:cs="Times New Roman"/>
          <w:sz w:val="24"/>
        </w:rPr>
        <w:t xml:space="preserve">These channels have also </w:t>
      </w:r>
      <w:r w:rsidR="003F6ACD" w:rsidRPr="00D72DAF">
        <w:rPr>
          <w:rFonts w:ascii="Times New Roman" w:hAnsi="Times New Roman" w:cs="Times New Roman"/>
          <w:sz w:val="24"/>
        </w:rPr>
        <w:t xml:space="preserve"> </w:t>
      </w:r>
      <w:r w:rsidR="0003318B">
        <w:rPr>
          <w:rFonts w:ascii="Times New Roman" w:hAnsi="Times New Roman" w:cs="Times New Roman"/>
          <w:sz w:val="24"/>
        </w:rPr>
        <w:t xml:space="preserve">reported </w:t>
      </w:r>
      <w:r w:rsidR="003F6ACD" w:rsidRPr="00D72DAF">
        <w:rPr>
          <w:rFonts w:ascii="Times New Roman" w:hAnsi="Times New Roman" w:cs="Times New Roman"/>
          <w:sz w:val="24"/>
        </w:rPr>
        <w:t xml:space="preserve">as the most likely oxygen </w:t>
      </w:r>
      <w:r w:rsidR="0003318B">
        <w:rPr>
          <w:rFonts w:ascii="Times New Roman" w:hAnsi="Times New Roman" w:cs="Times New Roman"/>
          <w:sz w:val="24"/>
        </w:rPr>
        <w:t xml:space="preserve">modulators </w:t>
      </w:r>
      <w:r w:rsidR="003F6ACD" w:rsidRPr="00D72DAF">
        <w:rPr>
          <w:rFonts w:ascii="Times New Roman" w:hAnsi="Times New Roman" w:cs="Times New Roman"/>
          <w:sz w:val="24"/>
        </w:rPr>
        <w:t>operating in plants under conditions of soil flooding (Wang et al., 2017).</w:t>
      </w:r>
      <w:r w:rsidR="00D72DAF">
        <w:rPr>
          <w:rFonts w:ascii="Times New Roman" w:hAnsi="Times New Roman" w:cs="Times New Roman"/>
          <w:sz w:val="24"/>
        </w:rPr>
        <w:t xml:space="preserve"> </w:t>
      </w:r>
      <w:r w:rsidR="00D72DAF" w:rsidRPr="00D72DAF">
        <w:rPr>
          <w:rFonts w:ascii="Times New Roman" w:hAnsi="Times New Roman" w:cs="Times New Roman"/>
          <w:sz w:val="24"/>
        </w:rPr>
        <w:t xml:space="preserve">TPC1s have been </w:t>
      </w:r>
      <w:r w:rsidR="0003318B">
        <w:rPr>
          <w:rFonts w:ascii="Times New Roman" w:hAnsi="Times New Roman" w:cs="Times New Roman"/>
          <w:sz w:val="24"/>
        </w:rPr>
        <w:t xml:space="preserve">identified </w:t>
      </w:r>
      <w:r w:rsidR="00D72DAF" w:rsidRPr="00D72DAF">
        <w:rPr>
          <w:rFonts w:ascii="Times New Roman" w:hAnsi="Times New Roman" w:cs="Times New Roman"/>
          <w:sz w:val="24"/>
        </w:rPr>
        <w:t>as a pathway for Ca</w:t>
      </w:r>
      <w:r w:rsidR="00D72DAF" w:rsidRPr="00D72DAF">
        <w:rPr>
          <w:rFonts w:ascii="Times New Roman" w:hAnsi="Times New Roman" w:cs="Times New Roman"/>
          <w:sz w:val="24"/>
          <w:vertAlign w:val="superscript"/>
        </w:rPr>
        <w:t xml:space="preserve">2+ </w:t>
      </w:r>
      <w:r w:rsidR="00D72DAF" w:rsidRPr="00D72DAF">
        <w:rPr>
          <w:rFonts w:ascii="Times New Roman" w:hAnsi="Times New Roman" w:cs="Times New Roman"/>
          <w:sz w:val="24"/>
        </w:rPr>
        <w:t>entry across the tonoplast  in response to cold shock, sucrose,, salicylic a</w:t>
      </w:r>
      <w:r w:rsidR="0003318B">
        <w:rPr>
          <w:rFonts w:ascii="Times New Roman" w:hAnsi="Times New Roman" w:cs="Times New Roman"/>
          <w:sz w:val="24"/>
        </w:rPr>
        <w:t xml:space="preserve">cid, as well as elicitors. </w:t>
      </w:r>
      <w:r w:rsidR="002636CF" w:rsidRPr="002636CF">
        <w:rPr>
          <w:rFonts w:ascii="Times New Roman" w:hAnsi="Times New Roman" w:cs="Times New Roman"/>
          <w:sz w:val="24"/>
        </w:rPr>
        <w:t>Changes in the cytosolic Ca2+ levels of plant cells in response to pathogen exposure have been observed and recognized as a vital early ev</w:t>
      </w:r>
      <w:r w:rsidR="002636CF">
        <w:rPr>
          <w:rFonts w:ascii="Times New Roman" w:hAnsi="Times New Roman" w:cs="Times New Roman"/>
          <w:sz w:val="24"/>
        </w:rPr>
        <w:t xml:space="preserve">ent for plant defense responses </w:t>
      </w:r>
      <w:r w:rsidR="00037DE1">
        <w:rPr>
          <w:rFonts w:ascii="Times New Roman" w:hAnsi="Times New Roman" w:cs="Times New Roman"/>
          <w:sz w:val="24"/>
        </w:rPr>
        <w:t xml:space="preserve">like  </w:t>
      </w:r>
      <w:r w:rsidR="00037DE1" w:rsidRPr="00037DE1">
        <w:rPr>
          <w:rFonts w:ascii="Times New Roman" w:hAnsi="Times New Roman" w:cs="Times New Roman"/>
          <w:sz w:val="24"/>
        </w:rPr>
        <w:t>Salt stress-induced Ca</w:t>
      </w:r>
      <w:r w:rsidR="00037DE1" w:rsidRPr="0003318B">
        <w:rPr>
          <w:rFonts w:ascii="Times New Roman" w:hAnsi="Times New Roman" w:cs="Times New Roman"/>
          <w:sz w:val="24"/>
          <w:vertAlign w:val="superscript"/>
        </w:rPr>
        <w:t>2+</w:t>
      </w:r>
      <w:r w:rsidR="00037DE1" w:rsidRPr="00037DE1">
        <w:rPr>
          <w:rFonts w:ascii="Times New Roman" w:hAnsi="Times New Roman" w:cs="Times New Roman"/>
          <w:sz w:val="24"/>
        </w:rPr>
        <w:t>ROS waves. ROS are produced in RBOHD and diffuse through the apoplast, activating ROS-sensitive Ca</w:t>
      </w:r>
      <w:r w:rsidR="00037DE1" w:rsidRPr="004F12FE">
        <w:rPr>
          <w:rFonts w:ascii="Times New Roman" w:hAnsi="Times New Roman" w:cs="Times New Roman"/>
          <w:sz w:val="24"/>
          <w:vertAlign w:val="superscript"/>
        </w:rPr>
        <w:t>2+</w:t>
      </w:r>
      <w:r w:rsidR="00037DE1" w:rsidRPr="00037DE1">
        <w:rPr>
          <w:rFonts w:ascii="Times New Roman" w:hAnsi="Times New Roman" w:cs="Times New Roman"/>
          <w:sz w:val="24"/>
        </w:rPr>
        <w:t xml:space="preserve"> channels in the plasma membrane. These channels release Ca</w:t>
      </w:r>
      <w:r w:rsidR="00037DE1" w:rsidRPr="004F12FE">
        <w:rPr>
          <w:rFonts w:ascii="Times New Roman" w:hAnsi="Times New Roman" w:cs="Times New Roman"/>
          <w:sz w:val="24"/>
          <w:vertAlign w:val="superscript"/>
        </w:rPr>
        <w:t>2+</w:t>
      </w:r>
      <w:r w:rsidR="00037DE1" w:rsidRPr="00037DE1">
        <w:rPr>
          <w:rFonts w:ascii="Times New Roman" w:hAnsi="Times New Roman" w:cs="Times New Roman"/>
          <w:sz w:val="24"/>
        </w:rPr>
        <w:t xml:space="preserve"> into the cytosol that activate TPC1 proteins which, directly or indirectly, mediate Ca</w:t>
      </w:r>
      <w:r w:rsidR="00037DE1" w:rsidRPr="004F12FE">
        <w:rPr>
          <w:rFonts w:ascii="Times New Roman" w:hAnsi="Times New Roman" w:cs="Times New Roman"/>
          <w:sz w:val="24"/>
          <w:vertAlign w:val="superscript"/>
        </w:rPr>
        <w:t>2+</w:t>
      </w:r>
      <w:r w:rsidR="00037DE1" w:rsidRPr="00037DE1">
        <w:rPr>
          <w:rFonts w:ascii="Times New Roman" w:hAnsi="Times New Roman" w:cs="Times New Roman"/>
          <w:sz w:val="24"/>
        </w:rPr>
        <w:t xml:space="preserve"> release from the vacuole. Combined, this Ca</w:t>
      </w:r>
      <w:r w:rsidR="00037DE1" w:rsidRPr="004F12FE">
        <w:rPr>
          <w:rFonts w:ascii="Times New Roman" w:hAnsi="Times New Roman" w:cs="Times New Roman"/>
          <w:sz w:val="24"/>
          <w:vertAlign w:val="superscript"/>
        </w:rPr>
        <w:t>2+</w:t>
      </w:r>
      <w:r w:rsidR="00037DE1" w:rsidRPr="00037DE1">
        <w:rPr>
          <w:rFonts w:ascii="Times New Roman" w:hAnsi="Times New Roman" w:cs="Times New Roman"/>
          <w:sz w:val="24"/>
        </w:rPr>
        <w:t xml:space="preserve"> activates further RBOHD proteins, giving rise to a self-propagating ROS/Ca</w:t>
      </w:r>
      <w:r w:rsidR="00037DE1" w:rsidRPr="004F12FE">
        <w:rPr>
          <w:rFonts w:ascii="Times New Roman" w:hAnsi="Times New Roman" w:cs="Times New Roman"/>
          <w:sz w:val="24"/>
          <w:vertAlign w:val="superscript"/>
        </w:rPr>
        <w:t>2+</w:t>
      </w:r>
      <w:r w:rsidR="00037DE1" w:rsidRPr="00037DE1">
        <w:rPr>
          <w:rFonts w:ascii="Times New Roman" w:hAnsi="Times New Roman" w:cs="Times New Roman"/>
          <w:sz w:val="24"/>
        </w:rPr>
        <w:t xml:space="preserve"> wave. Passage between cells may be mediated by either diffusion of ROS through the apoplast or Ca</w:t>
      </w:r>
      <w:r w:rsidR="00037DE1" w:rsidRPr="00182AE8">
        <w:rPr>
          <w:rFonts w:ascii="Times New Roman" w:hAnsi="Times New Roman" w:cs="Times New Roman"/>
          <w:sz w:val="24"/>
          <w:vertAlign w:val="superscript"/>
        </w:rPr>
        <w:t>2+</w:t>
      </w:r>
      <w:r w:rsidR="00037DE1" w:rsidRPr="00037DE1">
        <w:rPr>
          <w:rFonts w:ascii="Times New Roman" w:hAnsi="Times New Roman" w:cs="Times New Roman"/>
          <w:sz w:val="24"/>
        </w:rPr>
        <w:t xml:space="preserve"> through the plasmodesmata.</w:t>
      </w:r>
      <w:r w:rsidR="00DA4400">
        <w:rPr>
          <w:rFonts w:ascii="Times New Roman" w:hAnsi="Times New Roman" w:cs="Times New Roman"/>
          <w:sz w:val="24"/>
        </w:rPr>
        <w:t xml:space="preserve"> </w:t>
      </w:r>
      <w:r w:rsidR="00182AE8" w:rsidRPr="00182AE8">
        <w:rPr>
          <w:rFonts w:ascii="Times New Roman" w:hAnsi="Times New Roman" w:cs="Times New Roman"/>
          <w:sz w:val="24"/>
          <w:szCs w:val="24"/>
        </w:rPr>
        <w:t>K</w:t>
      </w:r>
      <w:r w:rsidR="00DA4400" w:rsidRPr="00182AE8">
        <w:rPr>
          <w:rFonts w:ascii="Times New Roman" w:hAnsi="Times New Roman" w:cs="Times New Roman"/>
          <w:sz w:val="24"/>
          <w:szCs w:val="24"/>
        </w:rPr>
        <w:t>nock</w:t>
      </w:r>
      <w:r w:rsidR="00182AE8" w:rsidRPr="00182AE8">
        <w:rPr>
          <w:rFonts w:ascii="Times New Roman" w:hAnsi="Times New Roman" w:cs="Times New Roman"/>
          <w:sz w:val="24"/>
          <w:szCs w:val="24"/>
        </w:rPr>
        <w:t xml:space="preserve"> </w:t>
      </w:r>
      <w:r w:rsidR="00DA4400" w:rsidRPr="00182AE8">
        <w:rPr>
          <w:rFonts w:ascii="Times New Roman" w:hAnsi="Times New Roman" w:cs="Times New Roman"/>
          <w:sz w:val="24"/>
          <w:szCs w:val="24"/>
        </w:rPr>
        <w:t xml:space="preserve">out mutant, tpc1, </w:t>
      </w:r>
      <w:r w:rsidR="00182AE8" w:rsidRPr="00182AE8">
        <w:rPr>
          <w:rFonts w:ascii="Times New Roman" w:hAnsi="Times New Roman" w:cs="Times New Roman"/>
          <w:sz w:val="24"/>
          <w:szCs w:val="24"/>
        </w:rPr>
        <w:t xml:space="preserve">affects </w:t>
      </w:r>
      <w:r w:rsidR="00DA4400" w:rsidRPr="00182AE8">
        <w:rPr>
          <w:rFonts w:ascii="Times New Roman" w:hAnsi="Times New Roman" w:cs="Times New Roman"/>
          <w:sz w:val="24"/>
          <w:szCs w:val="24"/>
        </w:rPr>
        <w:t>the</w:t>
      </w:r>
      <w:r w:rsidR="002636CF" w:rsidRPr="002636CF">
        <w:t xml:space="preserve"> </w:t>
      </w:r>
      <w:r w:rsidR="002636CF" w:rsidRPr="002636CF">
        <w:rPr>
          <w:rFonts w:ascii="Times New Roman" w:hAnsi="Times New Roman" w:cs="Times New Roman"/>
          <w:sz w:val="24"/>
          <w:szCs w:val="24"/>
        </w:rPr>
        <w:t>Both the ABA-induced germination suppression and the stomatal response to extracellular Ca2+ are affected by</w:t>
      </w:r>
      <w:r w:rsidR="002636CF">
        <w:rPr>
          <w:rFonts w:ascii="Times New Roman" w:hAnsi="Times New Roman" w:cs="Times New Roman"/>
          <w:sz w:val="24"/>
          <w:szCs w:val="24"/>
        </w:rPr>
        <w:t xml:space="preserve"> functional SV channel activity</w:t>
      </w:r>
      <w:r w:rsidR="00DA4400" w:rsidRPr="00182AE8">
        <w:rPr>
          <w:rFonts w:ascii="Times New Roman" w:hAnsi="Times New Roman" w:cs="Times New Roman"/>
          <w:sz w:val="24"/>
          <w:szCs w:val="24"/>
        </w:rPr>
        <w:t>.</w:t>
      </w:r>
      <w:r w:rsidR="00DA4400">
        <w:t xml:space="preserve"> </w:t>
      </w:r>
      <w:r w:rsidR="00DA4400" w:rsidRPr="00182AE8">
        <w:rPr>
          <w:rFonts w:ascii="Times New Roman" w:hAnsi="Times New Roman" w:cs="Times New Roman"/>
          <w:sz w:val="24"/>
          <w:szCs w:val="24"/>
        </w:rPr>
        <w:t xml:space="preserve">TPC1 contributes </w:t>
      </w:r>
      <w:r w:rsidR="00182AE8">
        <w:rPr>
          <w:rFonts w:ascii="Times New Roman" w:hAnsi="Times New Roman" w:cs="Times New Roman"/>
          <w:sz w:val="24"/>
          <w:szCs w:val="24"/>
        </w:rPr>
        <w:t xml:space="preserve">to cytosolic Ca2+ homeostasis </w:t>
      </w:r>
      <w:r w:rsidR="00DA4400" w:rsidRPr="00182AE8">
        <w:rPr>
          <w:rFonts w:ascii="Times New Roman" w:hAnsi="Times New Roman" w:cs="Times New Roman"/>
          <w:sz w:val="24"/>
          <w:szCs w:val="24"/>
        </w:rPr>
        <w:t xml:space="preserve"> indicate</w:t>
      </w:r>
      <w:r w:rsidR="00182AE8" w:rsidRPr="00182AE8">
        <w:rPr>
          <w:rFonts w:ascii="Times New Roman" w:hAnsi="Times New Roman" w:cs="Times New Roman"/>
          <w:sz w:val="24"/>
          <w:szCs w:val="24"/>
        </w:rPr>
        <w:t>d by</w:t>
      </w:r>
      <w:r w:rsidR="00DA4400" w:rsidRPr="00182AE8">
        <w:rPr>
          <w:rFonts w:ascii="Times New Roman" w:hAnsi="Times New Roman" w:cs="Times New Roman"/>
          <w:sz w:val="24"/>
          <w:szCs w:val="24"/>
        </w:rPr>
        <w:t xml:space="preserve"> ABA- and CO2-induced stomatal closure and ABA-, K+- and Ca2+-dependent root growth phenotypes </w:t>
      </w:r>
      <w:r w:rsidR="00DA4400" w:rsidRPr="00182AE8">
        <w:rPr>
          <w:rFonts w:ascii="Times New Roman" w:hAnsi="Times New Roman" w:cs="Times New Roman"/>
          <w:sz w:val="24"/>
          <w:szCs w:val="24"/>
        </w:rPr>
        <w:lastRenderedPageBreak/>
        <w:t>were no different in tpc1 comp</w:t>
      </w:r>
      <w:r w:rsidR="00182AE8" w:rsidRPr="00182AE8">
        <w:rPr>
          <w:rFonts w:ascii="Times New Roman" w:hAnsi="Times New Roman" w:cs="Times New Roman"/>
          <w:sz w:val="24"/>
          <w:szCs w:val="24"/>
        </w:rPr>
        <w:t>ared with wild-type plants</w:t>
      </w:r>
      <w:r w:rsidR="00DA4400">
        <w:t xml:space="preserve">. </w:t>
      </w:r>
      <w:r w:rsidR="00DA4400" w:rsidRPr="00DF4DAB">
        <w:rPr>
          <w:rFonts w:ascii="Times New Roman" w:hAnsi="Times New Roman" w:cs="Times New Roman"/>
          <w:sz w:val="24"/>
          <w:szCs w:val="24"/>
        </w:rPr>
        <w:t>Additional methods are required to verify the protein localization and function in differe</w:t>
      </w:r>
      <w:r w:rsidR="00DF4DAB" w:rsidRPr="00DF4DAB">
        <w:rPr>
          <w:rFonts w:ascii="Times New Roman" w:hAnsi="Times New Roman" w:cs="Times New Roman"/>
          <w:sz w:val="24"/>
          <w:szCs w:val="24"/>
        </w:rPr>
        <w:t xml:space="preserve">nt plant species. Ca2+ signaling </w:t>
      </w:r>
      <w:r w:rsidR="00DA4400" w:rsidRPr="00DF4DAB">
        <w:rPr>
          <w:rFonts w:ascii="Times New Roman" w:hAnsi="Times New Roman" w:cs="Times New Roman"/>
          <w:sz w:val="24"/>
          <w:szCs w:val="24"/>
        </w:rPr>
        <w:t xml:space="preserve"> activity was </w:t>
      </w:r>
      <w:r w:rsidR="00DF4DAB" w:rsidRPr="00DF4DAB">
        <w:rPr>
          <w:rFonts w:ascii="Times New Roman" w:hAnsi="Times New Roman" w:cs="Times New Roman"/>
          <w:sz w:val="24"/>
          <w:szCs w:val="24"/>
        </w:rPr>
        <w:t xml:space="preserve">found in  AtTPC1, </w:t>
      </w:r>
      <w:r w:rsidR="00DA4400" w:rsidRPr="00DF4DAB">
        <w:rPr>
          <w:rFonts w:ascii="Times New Roman" w:hAnsi="Times New Roman" w:cs="Times New Roman"/>
          <w:sz w:val="24"/>
          <w:szCs w:val="24"/>
        </w:rPr>
        <w:t>rice (OsTPC1) and wheat</w:t>
      </w:r>
      <w:r w:rsidR="00DF4DAB" w:rsidRPr="00DF4DAB">
        <w:rPr>
          <w:rFonts w:ascii="Times New Roman" w:hAnsi="Times New Roman" w:cs="Times New Roman"/>
          <w:sz w:val="24"/>
          <w:szCs w:val="24"/>
        </w:rPr>
        <w:t xml:space="preserve"> (TaTPC1).</w:t>
      </w:r>
    </w:p>
    <w:p w:rsidR="00F10433" w:rsidRDefault="000F525D" w:rsidP="00D24ECF">
      <w:pPr>
        <w:jc w:val="both"/>
        <w:rPr>
          <w:rFonts w:ascii="Times New Roman" w:hAnsi="Times New Roman" w:cs="Times New Roman"/>
          <w:b/>
          <w:sz w:val="28"/>
        </w:rPr>
      </w:pPr>
      <w:r w:rsidRPr="000F525D">
        <w:rPr>
          <w:rFonts w:ascii="Times New Roman" w:hAnsi="Times New Roman" w:cs="Times New Roman"/>
          <w:b/>
          <w:sz w:val="28"/>
        </w:rPr>
        <w:t>Annexins</w:t>
      </w:r>
      <w:r>
        <w:rPr>
          <w:rFonts w:ascii="Times New Roman" w:hAnsi="Times New Roman" w:cs="Times New Roman"/>
          <w:b/>
          <w:sz w:val="28"/>
        </w:rPr>
        <w:t xml:space="preserve">: </w:t>
      </w:r>
    </w:p>
    <w:p w:rsidR="00DA4400" w:rsidRPr="00F10433" w:rsidRDefault="00BC05F8" w:rsidP="00F10433">
      <w:pPr>
        <w:ind w:firstLine="720"/>
        <w:jc w:val="both"/>
      </w:pPr>
      <w:r w:rsidRPr="00B90028">
        <w:rPr>
          <w:rFonts w:ascii="Times New Roman" w:hAnsi="Times New Roman" w:cs="Times New Roman"/>
          <w:sz w:val="24"/>
        </w:rPr>
        <w:t>Annexins are potential multifunctional proteins involved in regulating the trafficking of Ca2+ channel to a membrane</w:t>
      </w:r>
      <w:r w:rsidR="00180262">
        <w:rPr>
          <w:rFonts w:ascii="Times New Roman" w:hAnsi="Times New Roman" w:cs="Times New Roman"/>
          <w:sz w:val="24"/>
        </w:rPr>
        <w:t>,</w:t>
      </w:r>
      <w:r w:rsidR="000F525D" w:rsidRPr="00B90028">
        <w:rPr>
          <w:rFonts w:ascii="Times New Roman" w:hAnsi="Times New Roman" w:cs="Times New Roman"/>
          <w:sz w:val="24"/>
        </w:rPr>
        <w:t xml:space="preserve"> </w:t>
      </w:r>
      <w:r w:rsidR="00180262">
        <w:rPr>
          <w:rFonts w:ascii="Times New Roman" w:hAnsi="Times New Roman" w:cs="Times New Roman"/>
          <w:sz w:val="24"/>
        </w:rPr>
        <w:t>located</w:t>
      </w:r>
      <w:r w:rsidR="000F525D" w:rsidRPr="00B90028">
        <w:rPr>
          <w:rFonts w:ascii="Times New Roman" w:hAnsi="Times New Roman" w:cs="Times New Roman"/>
          <w:sz w:val="24"/>
        </w:rPr>
        <w:t xml:space="preserve"> and express</w:t>
      </w:r>
      <w:r w:rsidR="00180262">
        <w:rPr>
          <w:rFonts w:ascii="Times New Roman" w:hAnsi="Times New Roman" w:cs="Times New Roman"/>
          <w:sz w:val="24"/>
        </w:rPr>
        <w:t>ed</w:t>
      </w:r>
      <w:r w:rsidR="000F525D" w:rsidRPr="00B90028">
        <w:rPr>
          <w:rFonts w:ascii="Times New Roman" w:hAnsi="Times New Roman" w:cs="Times New Roman"/>
          <w:sz w:val="24"/>
        </w:rPr>
        <w:t xml:space="preserve"> in roots correspond well with the presence of a plasma membrane Ca</w:t>
      </w:r>
      <w:r w:rsidR="000F525D" w:rsidRPr="00180262">
        <w:rPr>
          <w:rFonts w:ascii="Times New Roman" w:hAnsi="Times New Roman" w:cs="Times New Roman"/>
          <w:sz w:val="24"/>
          <w:vertAlign w:val="superscript"/>
        </w:rPr>
        <w:t>2+</w:t>
      </w:r>
      <w:r w:rsidR="000F525D" w:rsidRPr="00B90028">
        <w:rPr>
          <w:rFonts w:ascii="Times New Roman" w:hAnsi="Times New Roman" w:cs="Times New Roman"/>
          <w:sz w:val="24"/>
        </w:rPr>
        <w:t xml:space="preserve"> conductance that is involved in root cell elongation and is activated by hyperpolarization and extracellular hydroxyl radicals (OHc ; Demidchik et al., 2003; Foreman et al., 2003; Laohavisit et al., 2012). </w:t>
      </w:r>
      <w:r w:rsidR="00180262">
        <w:rPr>
          <w:rFonts w:ascii="Times New Roman" w:hAnsi="Times New Roman" w:cs="Times New Roman"/>
          <w:sz w:val="24"/>
        </w:rPr>
        <w:t>K</w:t>
      </w:r>
      <w:r w:rsidR="000F525D" w:rsidRPr="00B90028">
        <w:rPr>
          <w:rFonts w:ascii="Times New Roman" w:hAnsi="Times New Roman" w:cs="Times New Roman"/>
          <w:sz w:val="24"/>
        </w:rPr>
        <w:t xml:space="preserve">nockout mutant was found to </w:t>
      </w:r>
      <w:r w:rsidR="00180262">
        <w:rPr>
          <w:rFonts w:ascii="Times New Roman" w:hAnsi="Times New Roman" w:cs="Times New Roman"/>
          <w:sz w:val="24"/>
        </w:rPr>
        <w:t xml:space="preserve">affect </w:t>
      </w:r>
      <w:r w:rsidR="000F525D" w:rsidRPr="00B90028">
        <w:rPr>
          <w:rFonts w:ascii="Times New Roman" w:hAnsi="Times New Roman" w:cs="Times New Roman"/>
          <w:sz w:val="24"/>
        </w:rPr>
        <w:t>Ca</w:t>
      </w:r>
      <w:r w:rsidR="000F525D" w:rsidRPr="00180262">
        <w:rPr>
          <w:rFonts w:ascii="Times New Roman" w:hAnsi="Times New Roman" w:cs="Times New Roman"/>
          <w:sz w:val="24"/>
          <w:vertAlign w:val="superscript"/>
        </w:rPr>
        <w:t xml:space="preserve">2+ </w:t>
      </w:r>
      <w:r w:rsidR="000F525D" w:rsidRPr="00B90028">
        <w:rPr>
          <w:rFonts w:ascii="Times New Roman" w:hAnsi="Times New Roman" w:cs="Times New Roman"/>
          <w:sz w:val="24"/>
        </w:rPr>
        <w:t>channel in epidermal and root hair apical plasma membrane</w:t>
      </w:r>
      <w:r w:rsidR="00180262">
        <w:rPr>
          <w:rFonts w:ascii="Times New Roman" w:hAnsi="Times New Roman" w:cs="Times New Roman"/>
          <w:sz w:val="24"/>
        </w:rPr>
        <w:t xml:space="preserve"> of Arabidopsis thailiana (</w:t>
      </w:r>
      <w:r w:rsidR="00180262" w:rsidRPr="00B90028">
        <w:rPr>
          <w:rFonts w:ascii="Times New Roman" w:hAnsi="Times New Roman" w:cs="Times New Roman"/>
          <w:sz w:val="24"/>
        </w:rPr>
        <w:t>Atann1</w:t>
      </w:r>
      <w:r w:rsidR="00180262">
        <w:rPr>
          <w:rFonts w:ascii="Times New Roman" w:hAnsi="Times New Roman" w:cs="Times New Roman"/>
          <w:sz w:val="24"/>
        </w:rPr>
        <w:t>)</w:t>
      </w:r>
      <w:r w:rsidR="000F525D" w:rsidRPr="00B90028">
        <w:rPr>
          <w:rFonts w:ascii="Times New Roman" w:hAnsi="Times New Roman" w:cs="Times New Roman"/>
          <w:sz w:val="24"/>
        </w:rPr>
        <w:t xml:space="preserve">, with mutant root hairs found to be shorter than wild-type root hairs (Laohavisit et al., 2012). The </w:t>
      </w:r>
      <w:r w:rsidR="00D24ECF">
        <w:rPr>
          <w:rFonts w:ascii="Times New Roman" w:hAnsi="Times New Roman" w:cs="Times New Roman"/>
          <w:sz w:val="24"/>
        </w:rPr>
        <w:t xml:space="preserve">role </w:t>
      </w:r>
      <w:r w:rsidR="000F525D" w:rsidRPr="00B90028">
        <w:rPr>
          <w:rFonts w:ascii="Times New Roman" w:hAnsi="Times New Roman" w:cs="Times New Roman"/>
          <w:sz w:val="24"/>
        </w:rPr>
        <w:t>of an annexin is likely to be central to its contribution to Ca</w:t>
      </w:r>
      <w:r w:rsidR="000F525D" w:rsidRPr="00D24ECF">
        <w:rPr>
          <w:rFonts w:ascii="Times New Roman" w:hAnsi="Times New Roman" w:cs="Times New Roman"/>
          <w:sz w:val="24"/>
          <w:vertAlign w:val="superscript"/>
        </w:rPr>
        <w:t>2+</w:t>
      </w:r>
      <w:r w:rsidR="000F525D" w:rsidRPr="00B90028">
        <w:rPr>
          <w:rFonts w:ascii="Times New Roman" w:hAnsi="Times New Roman" w:cs="Times New Roman"/>
          <w:sz w:val="24"/>
        </w:rPr>
        <w:t xml:space="preserve"> signaling. How plant annexins can become extracellular remains to be determined (Laohavisit et al., 2011b; Clark et al., 2012), but their ability to increase [Ca2+]cyt by acting at the apoplast face of the plas</w:t>
      </w:r>
      <w:r w:rsidR="00B90028" w:rsidRPr="00B90028">
        <w:rPr>
          <w:rFonts w:ascii="Times New Roman" w:hAnsi="Times New Roman" w:cs="Times New Roman"/>
          <w:sz w:val="24"/>
        </w:rPr>
        <w:t>ma membrane has now been demon</w:t>
      </w:r>
      <w:r w:rsidR="000F525D" w:rsidRPr="00B90028">
        <w:rPr>
          <w:rFonts w:ascii="Times New Roman" w:hAnsi="Times New Roman" w:cs="Times New Roman"/>
          <w:sz w:val="24"/>
        </w:rPr>
        <w:t>strated (Laohavisit et al., 2009). The maize annexins found to form a Ca</w:t>
      </w:r>
      <w:r w:rsidR="000F525D" w:rsidRPr="00D24ECF">
        <w:rPr>
          <w:rFonts w:ascii="Times New Roman" w:hAnsi="Times New Roman" w:cs="Times New Roman"/>
          <w:sz w:val="24"/>
          <w:vertAlign w:val="superscript"/>
        </w:rPr>
        <w:t>2+</w:t>
      </w:r>
      <w:r w:rsidR="000F525D" w:rsidRPr="00B90028">
        <w:rPr>
          <w:rFonts w:ascii="Times New Roman" w:hAnsi="Times New Roman" w:cs="Times New Roman"/>
          <w:sz w:val="24"/>
        </w:rPr>
        <w:t xml:space="preserve"> co</w:t>
      </w:r>
      <w:r w:rsidR="00B90028" w:rsidRPr="00B90028">
        <w:rPr>
          <w:rFonts w:ascii="Times New Roman" w:hAnsi="Times New Roman" w:cs="Times New Roman"/>
          <w:sz w:val="24"/>
        </w:rPr>
        <w:t>nductance in PLB were also ca</w:t>
      </w:r>
      <w:r w:rsidR="000F525D" w:rsidRPr="00B90028">
        <w:rPr>
          <w:rFonts w:ascii="Times New Roman" w:hAnsi="Times New Roman" w:cs="Times New Roman"/>
          <w:sz w:val="24"/>
        </w:rPr>
        <w:t xml:space="preserve">pable of transiently increasing the </w:t>
      </w:r>
      <w:r w:rsidR="00D24ECF">
        <w:rPr>
          <w:rFonts w:ascii="Times New Roman" w:hAnsi="Times New Roman" w:cs="Times New Roman"/>
          <w:sz w:val="24"/>
        </w:rPr>
        <w:t xml:space="preserve">cytoplasmic calcium level </w:t>
      </w:r>
      <w:r w:rsidR="000F525D" w:rsidRPr="00B90028">
        <w:rPr>
          <w:rFonts w:ascii="Times New Roman" w:hAnsi="Times New Roman" w:cs="Times New Roman"/>
          <w:sz w:val="24"/>
        </w:rPr>
        <w:t>of Arabidopsis protoplasts, but whether this was by directly forming a Ca2+ influx pathway or through the activation of other channels was not determined (Laohavisit et al., 2009).</w:t>
      </w:r>
      <w:r w:rsidR="00D24ECF">
        <w:rPr>
          <w:rFonts w:ascii="Times New Roman" w:hAnsi="Times New Roman" w:cs="Times New Roman"/>
          <w:sz w:val="24"/>
        </w:rPr>
        <w:t xml:space="preserve"> </w:t>
      </w:r>
      <w:r w:rsidR="00B90028" w:rsidRPr="00B90028">
        <w:rPr>
          <w:rFonts w:ascii="Times New Roman" w:hAnsi="Times New Roman" w:cs="Times New Roman"/>
          <w:sz w:val="24"/>
        </w:rPr>
        <w:t>Purified maize annexins conduct Ca</w:t>
      </w:r>
      <w:r w:rsidR="00B90028" w:rsidRPr="00D24ECF">
        <w:rPr>
          <w:rFonts w:ascii="Times New Roman" w:hAnsi="Times New Roman" w:cs="Times New Roman"/>
          <w:sz w:val="24"/>
          <w:vertAlign w:val="superscript"/>
        </w:rPr>
        <w:t>2+</w:t>
      </w:r>
      <w:r w:rsidR="00B90028" w:rsidRPr="00B90028">
        <w:rPr>
          <w:rFonts w:ascii="Times New Roman" w:hAnsi="Times New Roman" w:cs="Times New Roman"/>
          <w:sz w:val="24"/>
        </w:rPr>
        <w:t xml:space="preserve"> across planar lipid bilayers (PLB), changing from being voltage independent to hyperpolarization activated when malondialdehyde is incorporated into the PLB to mimic lipid peroxidation (Laohavisit et al., 2009, 2010)</w:t>
      </w:r>
      <w:r w:rsidR="00F10433">
        <w:t>.</w:t>
      </w:r>
      <w:r w:rsidR="00DA4400" w:rsidRPr="00D24ECF">
        <w:rPr>
          <w:rFonts w:ascii="Times New Roman" w:hAnsi="Times New Roman" w:cs="Times New Roman"/>
          <w:sz w:val="24"/>
          <w:szCs w:val="24"/>
        </w:rPr>
        <w:t xml:space="preserve"> Eight putative genes encoding</w:t>
      </w:r>
      <w:r w:rsidR="00D24ECF" w:rsidRPr="00D24ECF">
        <w:rPr>
          <w:rFonts w:ascii="Times New Roman" w:hAnsi="Times New Roman" w:cs="Times New Roman"/>
          <w:sz w:val="24"/>
          <w:szCs w:val="24"/>
        </w:rPr>
        <w:t xml:space="preserve"> for these cytoplasmic proteins</w:t>
      </w:r>
      <w:r w:rsidR="00DA4400" w:rsidRPr="00D24ECF">
        <w:rPr>
          <w:rFonts w:ascii="Times New Roman" w:hAnsi="Times New Roman" w:cs="Times New Roman"/>
          <w:sz w:val="24"/>
          <w:szCs w:val="24"/>
        </w:rPr>
        <w:t xml:space="preserve"> </w:t>
      </w:r>
      <w:r w:rsidR="00D24ECF" w:rsidRPr="00D24ECF">
        <w:rPr>
          <w:rFonts w:ascii="Times New Roman" w:hAnsi="Times New Roman" w:cs="Times New Roman"/>
          <w:sz w:val="24"/>
          <w:szCs w:val="24"/>
        </w:rPr>
        <w:t xml:space="preserve">and </w:t>
      </w:r>
      <w:r w:rsidR="00DA4400" w:rsidRPr="00D24ECF">
        <w:rPr>
          <w:rFonts w:ascii="Times New Roman" w:hAnsi="Times New Roman" w:cs="Times New Roman"/>
          <w:sz w:val="24"/>
          <w:szCs w:val="24"/>
        </w:rPr>
        <w:t xml:space="preserve">are found in Arabidopsis, and 25 and 11 genes were detected in wheat and barley, respectively (Xu et al., 2016). </w:t>
      </w:r>
      <w:r w:rsidR="00D24ECF" w:rsidRPr="00D24ECF">
        <w:rPr>
          <w:rFonts w:ascii="Times New Roman" w:hAnsi="Times New Roman" w:cs="Times New Roman"/>
          <w:sz w:val="24"/>
          <w:szCs w:val="24"/>
        </w:rPr>
        <w:t>T</w:t>
      </w:r>
      <w:r w:rsidR="00DA4400" w:rsidRPr="00D24ECF">
        <w:rPr>
          <w:rFonts w:ascii="Times New Roman" w:hAnsi="Times New Roman" w:cs="Times New Roman"/>
          <w:sz w:val="24"/>
          <w:szCs w:val="24"/>
        </w:rPr>
        <w:t xml:space="preserve">wo purified proteins </w:t>
      </w:r>
      <w:r w:rsidR="00D24ECF" w:rsidRPr="00D24ECF">
        <w:rPr>
          <w:rFonts w:ascii="Times New Roman" w:hAnsi="Times New Roman" w:cs="Times New Roman"/>
          <w:sz w:val="24"/>
          <w:szCs w:val="24"/>
        </w:rPr>
        <w:t>ANN33 and ANN35</w:t>
      </w:r>
      <w:r w:rsidR="00D24ECF">
        <w:rPr>
          <w:rFonts w:ascii="Times New Roman" w:hAnsi="Times New Roman" w:cs="Times New Roman"/>
          <w:sz w:val="24"/>
          <w:szCs w:val="24"/>
        </w:rPr>
        <w:t xml:space="preserve"> </w:t>
      </w:r>
      <w:r w:rsidR="00DA4400" w:rsidRPr="00D24ECF">
        <w:rPr>
          <w:rFonts w:ascii="Times New Roman" w:hAnsi="Times New Roman" w:cs="Times New Roman"/>
          <w:sz w:val="24"/>
          <w:szCs w:val="24"/>
        </w:rPr>
        <w:t>from the maize annexin family, , are permeable to both</w:t>
      </w:r>
      <w:r w:rsidR="00D24ECF">
        <w:rPr>
          <w:rFonts w:ascii="Times New Roman" w:hAnsi="Times New Roman" w:cs="Times New Roman"/>
          <w:sz w:val="24"/>
          <w:szCs w:val="24"/>
        </w:rPr>
        <w:t xml:space="preserve"> ions</w:t>
      </w:r>
      <w:r w:rsidR="00DA4400" w:rsidRPr="00D24ECF">
        <w:rPr>
          <w:rFonts w:ascii="Times New Roman" w:hAnsi="Times New Roman" w:cs="Times New Roman"/>
          <w:sz w:val="24"/>
          <w:szCs w:val="24"/>
        </w:rPr>
        <w:t xml:space="preserve"> K</w:t>
      </w:r>
      <w:r w:rsidR="00DA4400" w:rsidRPr="00D24ECF">
        <w:rPr>
          <w:rFonts w:ascii="Times New Roman" w:hAnsi="Times New Roman" w:cs="Times New Roman"/>
          <w:sz w:val="24"/>
          <w:szCs w:val="24"/>
          <w:vertAlign w:val="superscript"/>
        </w:rPr>
        <w:t>+</w:t>
      </w:r>
      <w:r w:rsidR="00DA4400" w:rsidRPr="00D24ECF">
        <w:rPr>
          <w:rFonts w:ascii="Times New Roman" w:hAnsi="Times New Roman" w:cs="Times New Roman"/>
          <w:sz w:val="24"/>
          <w:szCs w:val="24"/>
        </w:rPr>
        <w:t xml:space="preserve"> and Ca</w:t>
      </w:r>
      <w:r w:rsidR="00DA4400" w:rsidRPr="00D24ECF">
        <w:rPr>
          <w:rFonts w:ascii="Times New Roman" w:hAnsi="Times New Roman" w:cs="Times New Roman"/>
          <w:sz w:val="24"/>
          <w:szCs w:val="24"/>
          <w:vertAlign w:val="superscript"/>
        </w:rPr>
        <w:t>2+</w:t>
      </w:r>
      <w:r w:rsidR="00CA0D00">
        <w:rPr>
          <w:rFonts w:ascii="Times New Roman" w:hAnsi="Times New Roman" w:cs="Times New Roman"/>
          <w:sz w:val="24"/>
          <w:szCs w:val="24"/>
        </w:rPr>
        <w:t xml:space="preserve"> [135,136] and</w:t>
      </w:r>
      <w:r w:rsidR="00DA4400" w:rsidRPr="00D24ECF">
        <w:rPr>
          <w:rFonts w:ascii="Times New Roman" w:hAnsi="Times New Roman" w:cs="Times New Roman"/>
          <w:sz w:val="24"/>
          <w:szCs w:val="24"/>
        </w:rPr>
        <w:t xml:space="preserve"> suggest</w:t>
      </w:r>
      <w:r w:rsidR="00CA0D00">
        <w:rPr>
          <w:rFonts w:ascii="Times New Roman" w:hAnsi="Times New Roman" w:cs="Times New Roman"/>
          <w:sz w:val="24"/>
          <w:szCs w:val="24"/>
        </w:rPr>
        <w:t xml:space="preserve">ed </w:t>
      </w:r>
      <w:r w:rsidR="00DA4400" w:rsidRPr="00D24ECF">
        <w:rPr>
          <w:rFonts w:ascii="Times New Roman" w:hAnsi="Times New Roman" w:cs="Times New Roman"/>
          <w:sz w:val="24"/>
          <w:szCs w:val="24"/>
        </w:rPr>
        <w:t xml:space="preserve"> that the annexin family could act as Ca</w:t>
      </w:r>
      <w:r w:rsidR="00DA4400" w:rsidRPr="00CA0D00">
        <w:rPr>
          <w:rFonts w:ascii="Times New Roman" w:hAnsi="Times New Roman" w:cs="Times New Roman"/>
          <w:sz w:val="24"/>
          <w:szCs w:val="24"/>
          <w:vertAlign w:val="superscript"/>
        </w:rPr>
        <w:t>2+</w:t>
      </w:r>
      <w:r w:rsidR="00DA4400" w:rsidRPr="00D24ECF">
        <w:rPr>
          <w:rFonts w:ascii="Times New Roman" w:hAnsi="Times New Roman" w:cs="Times New Roman"/>
          <w:sz w:val="24"/>
          <w:szCs w:val="24"/>
        </w:rPr>
        <w:t xml:space="preserve"> channels</w:t>
      </w:r>
      <w:r w:rsidR="00CA0D00">
        <w:rPr>
          <w:rFonts w:ascii="Times New Roman" w:hAnsi="Times New Roman" w:cs="Times New Roman"/>
          <w:sz w:val="24"/>
          <w:szCs w:val="24"/>
        </w:rPr>
        <w:t xml:space="preserve"> in calcium signaling processes.</w:t>
      </w:r>
    </w:p>
    <w:p w:rsidR="00D57D4A" w:rsidRPr="00F40F04" w:rsidRDefault="00F10433" w:rsidP="0022400C">
      <w:pPr>
        <w:jc w:val="both"/>
        <w:rPr>
          <w:rFonts w:ascii="Times New Roman" w:hAnsi="Times New Roman" w:cs="Times New Roman"/>
          <w:b/>
          <w:sz w:val="24"/>
          <w:szCs w:val="28"/>
        </w:rPr>
      </w:pPr>
      <w:r w:rsidRPr="00F40F04">
        <w:rPr>
          <w:rFonts w:ascii="Times New Roman" w:hAnsi="Times New Roman" w:cs="Times New Roman"/>
          <w:b/>
          <w:sz w:val="24"/>
          <w:szCs w:val="28"/>
        </w:rPr>
        <w:t xml:space="preserve">Mechanosensitive Calcium Permeable Channels </w:t>
      </w:r>
      <w:r w:rsidR="00F40F04" w:rsidRPr="00F40F04">
        <w:rPr>
          <w:rFonts w:ascii="Times New Roman" w:hAnsi="Times New Roman" w:cs="Times New Roman"/>
          <w:b/>
          <w:sz w:val="24"/>
          <w:szCs w:val="28"/>
        </w:rPr>
        <w:t>( MCA1 AND MCA2)</w:t>
      </w:r>
    </w:p>
    <w:p w:rsidR="009B3511" w:rsidRPr="00693C73" w:rsidRDefault="00344255" w:rsidP="00F10433">
      <w:pPr>
        <w:ind w:firstLine="720"/>
        <w:jc w:val="both"/>
        <w:rPr>
          <w:rFonts w:ascii="Times New Roman" w:hAnsi="Times New Roman" w:cs="Times New Roman"/>
          <w:sz w:val="24"/>
          <w:szCs w:val="24"/>
        </w:rPr>
      </w:pPr>
      <w:r w:rsidRPr="00DE08EE">
        <w:rPr>
          <w:rFonts w:ascii="Times New Roman" w:hAnsi="Times New Roman" w:cs="Times New Roman"/>
          <w:sz w:val="24"/>
          <w:szCs w:val="24"/>
        </w:rPr>
        <w:t xml:space="preserve">Plants are constantly exposed to external mechanical stimuli, such as wind, </w:t>
      </w:r>
      <w:r w:rsidR="00061F70" w:rsidRPr="00DE08EE">
        <w:rPr>
          <w:rFonts w:ascii="Times New Roman" w:hAnsi="Times New Roman" w:cs="Times New Roman"/>
          <w:sz w:val="24"/>
          <w:szCs w:val="24"/>
        </w:rPr>
        <w:t xml:space="preserve">compression, stretch, </w:t>
      </w:r>
      <w:r w:rsidRPr="00DE08EE">
        <w:rPr>
          <w:rFonts w:ascii="Times New Roman" w:hAnsi="Times New Roman" w:cs="Times New Roman"/>
          <w:sz w:val="24"/>
          <w:szCs w:val="24"/>
        </w:rPr>
        <w:t xml:space="preserve">gravity, and touch, which sometimes </w:t>
      </w:r>
      <w:r w:rsidR="005D0BDF" w:rsidRPr="00DE08EE">
        <w:rPr>
          <w:rFonts w:ascii="Times New Roman" w:hAnsi="Times New Roman" w:cs="Times New Roman"/>
          <w:sz w:val="24"/>
          <w:szCs w:val="24"/>
        </w:rPr>
        <w:t>indicate threat to plants</w:t>
      </w:r>
      <w:r w:rsidRPr="00DE08EE">
        <w:rPr>
          <w:rFonts w:ascii="Times New Roman" w:hAnsi="Times New Roman" w:cs="Times New Roman"/>
          <w:sz w:val="24"/>
          <w:szCs w:val="24"/>
        </w:rPr>
        <w:t>, so mechanosensing and subsequent defense responses are particularly important for plants to survive</w:t>
      </w:r>
      <w:r w:rsidR="00060403" w:rsidRPr="00DE08EE">
        <w:rPr>
          <w:rFonts w:ascii="Times New Roman" w:hAnsi="Times New Roman" w:cs="Times New Roman"/>
          <w:sz w:val="24"/>
          <w:szCs w:val="24"/>
        </w:rPr>
        <w:t xml:space="preserve">, </w:t>
      </w:r>
      <w:r w:rsidR="005D0BDF" w:rsidRPr="00DE08EE">
        <w:rPr>
          <w:rFonts w:ascii="Times New Roman" w:hAnsi="Times New Roman" w:cs="Times New Roman"/>
          <w:sz w:val="24"/>
          <w:szCs w:val="24"/>
        </w:rPr>
        <w:t>grow</w:t>
      </w:r>
      <w:r w:rsidR="00060403" w:rsidRPr="00DE08EE">
        <w:rPr>
          <w:rFonts w:ascii="Times New Roman" w:hAnsi="Times New Roman" w:cs="Times New Roman"/>
          <w:sz w:val="24"/>
          <w:szCs w:val="24"/>
        </w:rPr>
        <w:t xml:space="preserve"> and develop</w:t>
      </w:r>
      <w:r w:rsidRPr="00DE08EE">
        <w:rPr>
          <w:rFonts w:ascii="Times New Roman" w:hAnsi="Times New Roman" w:cs="Times New Roman"/>
          <w:sz w:val="24"/>
          <w:szCs w:val="24"/>
        </w:rPr>
        <w:t xml:space="preserve"> under mechanically stressful conditions because of their sessile nature. </w:t>
      </w:r>
      <w:r w:rsidR="009F20FA" w:rsidRPr="00DE08EE">
        <w:rPr>
          <w:rFonts w:ascii="Times New Roman" w:hAnsi="Times New Roman" w:cs="Times New Roman"/>
          <w:sz w:val="24"/>
          <w:szCs w:val="24"/>
        </w:rPr>
        <w:t xml:space="preserve">Calcium permeable mechanosensitive channels </w:t>
      </w:r>
      <w:r w:rsidR="00696CA4" w:rsidRPr="00DE08EE">
        <w:rPr>
          <w:rFonts w:ascii="Times New Roman" w:hAnsi="Times New Roman" w:cs="Times New Roman"/>
          <w:sz w:val="24"/>
          <w:szCs w:val="24"/>
        </w:rPr>
        <w:t>being important component of mechano-sensing</w:t>
      </w:r>
      <w:r w:rsidR="009F5F4D" w:rsidRPr="00DE08EE">
        <w:rPr>
          <w:rFonts w:ascii="Times New Roman" w:hAnsi="Times New Roman" w:cs="Times New Roman"/>
          <w:sz w:val="24"/>
          <w:szCs w:val="24"/>
        </w:rPr>
        <w:t xml:space="preserve"> located in plasma membrane, endoplasmic reticulum</w:t>
      </w:r>
      <w:r w:rsidRPr="00DE08EE">
        <w:rPr>
          <w:rFonts w:ascii="Times New Roman" w:hAnsi="Times New Roman" w:cs="Times New Roman"/>
          <w:sz w:val="24"/>
          <w:szCs w:val="24"/>
        </w:rPr>
        <w:t>,</w:t>
      </w:r>
      <w:r w:rsidR="009F5F4D" w:rsidRPr="00DE08EE">
        <w:rPr>
          <w:rFonts w:ascii="Times New Roman" w:hAnsi="Times New Roman" w:cs="Times New Roman"/>
          <w:sz w:val="24"/>
          <w:szCs w:val="24"/>
        </w:rPr>
        <w:t xml:space="preserve"> apoplast</w:t>
      </w:r>
      <w:r w:rsidRPr="00DE08EE">
        <w:rPr>
          <w:rFonts w:ascii="Times New Roman" w:hAnsi="Times New Roman" w:cs="Times New Roman"/>
          <w:sz w:val="24"/>
          <w:szCs w:val="24"/>
        </w:rPr>
        <w:t xml:space="preserve"> </w:t>
      </w:r>
      <w:r w:rsidR="009F20FA" w:rsidRPr="00DE08EE">
        <w:rPr>
          <w:rFonts w:ascii="Times New Roman" w:hAnsi="Times New Roman" w:cs="Times New Roman"/>
          <w:sz w:val="24"/>
          <w:szCs w:val="24"/>
        </w:rPr>
        <w:t xml:space="preserve">elicits an immediate </w:t>
      </w:r>
      <w:r w:rsidR="00696CA4" w:rsidRPr="00DE08EE">
        <w:rPr>
          <w:rFonts w:ascii="Times New Roman" w:hAnsi="Times New Roman" w:cs="Times New Roman"/>
          <w:sz w:val="24"/>
          <w:szCs w:val="24"/>
        </w:rPr>
        <w:t>calcium transient in the cytoplasm</w:t>
      </w:r>
      <w:r w:rsidR="009F20FA" w:rsidRPr="00DE08EE">
        <w:rPr>
          <w:rFonts w:ascii="Times New Roman" w:hAnsi="Times New Roman" w:cs="Times New Roman"/>
          <w:sz w:val="24"/>
          <w:szCs w:val="24"/>
        </w:rPr>
        <w:t xml:space="preserve"> </w:t>
      </w:r>
      <w:r w:rsidR="00696CA4" w:rsidRPr="00DE08EE">
        <w:rPr>
          <w:rFonts w:ascii="Times New Roman" w:hAnsi="Times New Roman" w:cs="Times New Roman"/>
          <w:sz w:val="24"/>
          <w:szCs w:val="24"/>
        </w:rPr>
        <w:t>upon perception of</w:t>
      </w:r>
      <w:r w:rsidRPr="00DE08EE">
        <w:rPr>
          <w:rFonts w:ascii="Times New Roman" w:hAnsi="Times New Roman" w:cs="Times New Roman"/>
          <w:sz w:val="24"/>
          <w:szCs w:val="24"/>
        </w:rPr>
        <w:t xml:space="preserve"> mechanical stimuli.</w:t>
      </w:r>
      <w:r w:rsidR="00061F70" w:rsidRPr="00DE08EE">
        <w:rPr>
          <w:rFonts w:ascii="Times New Roman" w:hAnsi="Times New Roman" w:cs="Times New Roman"/>
          <w:sz w:val="24"/>
          <w:szCs w:val="24"/>
        </w:rPr>
        <w:t xml:space="preserve"> These calcium permeable channels were first identified in Arabidopsis (Nakagawa et al., 2007) </w:t>
      </w:r>
      <w:r w:rsidR="004F23D2" w:rsidRPr="00DE08EE">
        <w:rPr>
          <w:rFonts w:ascii="Times New Roman" w:hAnsi="Times New Roman" w:cs="Times New Roman"/>
          <w:sz w:val="24"/>
          <w:szCs w:val="24"/>
        </w:rPr>
        <w:t xml:space="preserve"> and structurally these channels form homotetramer and have several motifs, such as an EF hand-like motif, coiled-coil motif, and plac8 (DUF614) motif as well as a few predicted putative transmembrane segments present in the cytosol. The EF hand-like motif can sense </w:t>
      </w:r>
      <w:r w:rsidR="009B4EA5" w:rsidRPr="00DE08EE">
        <w:rPr>
          <w:rFonts w:ascii="Times New Roman" w:hAnsi="Times New Roman" w:cs="Times New Roman"/>
          <w:sz w:val="24"/>
          <w:szCs w:val="24"/>
        </w:rPr>
        <w:t xml:space="preserve">calcium transient in cytoplasm </w:t>
      </w:r>
      <w:r w:rsidR="004F23D2" w:rsidRPr="00DE08EE">
        <w:rPr>
          <w:rFonts w:ascii="Times New Roman" w:hAnsi="Times New Roman" w:cs="Times New Roman"/>
          <w:sz w:val="24"/>
          <w:szCs w:val="24"/>
        </w:rPr>
        <w:t xml:space="preserve">needed to regulate the </w:t>
      </w:r>
      <w:r w:rsidR="009B4EA5" w:rsidRPr="00DE08EE">
        <w:rPr>
          <w:rFonts w:ascii="Times New Roman" w:hAnsi="Times New Roman" w:cs="Times New Roman"/>
          <w:sz w:val="24"/>
          <w:szCs w:val="24"/>
        </w:rPr>
        <w:t>activities of</w:t>
      </w:r>
      <w:r w:rsidR="00DE08EE" w:rsidRPr="00DE08EE">
        <w:rPr>
          <w:rFonts w:ascii="Times New Roman" w:hAnsi="Times New Roman" w:cs="Times New Roman"/>
          <w:sz w:val="24"/>
          <w:szCs w:val="24"/>
        </w:rPr>
        <w:t xml:space="preserve"> two plasma membrane proteins as putative Ca2+-permeable mechanosensitive channels, MCA1 (At4g35920) and MCA2 (At2g17780).</w:t>
      </w:r>
      <w:r w:rsidR="009B4EA5" w:rsidRPr="00DE08EE">
        <w:rPr>
          <w:rFonts w:ascii="Times New Roman" w:hAnsi="Times New Roman" w:cs="Times New Roman"/>
          <w:sz w:val="24"/>
          <w:szCs w:val="24"/>
        </w:rPr>
        <w:t xml:space="preserve"> </w:t>
      </w:r>
      <w:r w:rsidR="00793144" w:rsidRPr="00DE08EE">
        <w:rPr>
          <w:rFonts w:ascii="Times New Roman" w:hAnsi="Times New Roman" w:cs="Times New Roman"/>
          <w:sz w:val="24"/>
          <w:szCs w:val="24"/>
        </w:rPr>
        <w:t xml:space="preserve">Mechanosensitive proteins are also exhibited to mediate an increase in </w:t>
      </w:r>
      <w:r w:rsidR="00793144" w:rsidRPr="00DE08EE">
        <w:rPr>
          <w:rFonts w:ascii="Times New Roman" w:hAnsi="Times New Roman" w:cs="Times New Roman"/>
          <w:sz w:val="24"/>
          <w:szCs w:val="24"/>
        </w:rPr>
        <w:lastRenderedPageBreak/>
        <w:t xml:space="preserve">cytoplasmic calcium upon hypo-osmotic shock in </w:t>
      </w:r>
      <w:r w:rsidR="00345A39" w:rsidRPr="00DE08EE">
        <w:rPr>
          <w:rFonts w:ascii="Times New Roman" w:hAnsi="Times New Roman" w:cs="Times New Roman"/>
          <w:sz w:val="24"/>
          <w:szCs w:val="24"/>
        </w:rPr>
        <w:t>Rice and T</w:t>
      </w:r>
      <w:r w:rsidR="00793144" w:rsidRPr="00DE08EE">
        <w:rPr>
          <w:rFonts w:ascii="Times New Roman" w:hAnsi="Times New Roman" w:cs="Times New Roman"/>
          <w:sz w:val="24"/>
          <w:szCs w:val="24"/>
        </w:rPr>
        <w:t>obacco (Kurusu et al., 2012a: Kurusu et al., 2012b</w:t>
      </w:r>
      <w:r w:rsidR="009B4EA5" w:rsidRPr="00DE08EE">
        <w:rPr>
          <w:rFonts w:ascii="Times New Roman" w:hAnsi="Times New Roman" w:cs="Times New Roman"/>
          <w:sz w:val="24"/>
          <w:szCs w:val="24"/>
        </w:rPr>
        <w:t>).</w:t>
      </w:r>
      <w:r w:rsidR="00060403" w:rsidRPr="00DE08EE">
        <w:rPr>
          <w:rFonts w:ascii="Times New Roman" w:hAnsi="Times New Roman" w:cs="Times New Roman"/>
          <w:sz w:val="24"/>
          <w:szCs w:val="24"/>
        </w:rPr>
        <w:t xml:space="preserve"> Binding of calcium to EF-hand motifs, leading to deliberate production of  reactive oxygen species (ROS)  in the apoplast provide substrates for peroxidases to affect cell wall metabolism, cellular responses, including expression of mechanical stimulus-inducible genes (Takeda et al., (2008).</w:t>
      </w:r>
      <w:r w:rsidR="00345A39" w:rsidRPr="00DE08EE">
        <w:rPr>
          <w:rFonts w:ascii="Times New Roman" w:hAnsi="Times New Roman" w:cs="Times New Roman"/>
          <w:sz w:val="24"/>
          <w:szCs w:val="24"/>
        </w:rPr>
        <w:t xml:space="preserve"> </w:t>
      </w:r>
      <w:r w:rsidR="00CB7734">
        <w:rPr>
          <w:rFonts w:ascii="Times New Roman" w:hAnsi="Times New Roman" w:cs="Times New Roman"/>
          <w:sz w:val="24"/>
        </w:rPr>
        <w:t>H</w:t>
      </w:r>
      <w:r w:rsidR="00CB7734" w:rsidRPr="00345A39">
        <w:rPr>
          <w:rFonts w:ascii="Times New Roman" w:hAnsi="Times New Roman" w:cs="Times New Roman"/>
          <w:sz w:val="24"/>
        </w:rPr>
        <w:t>ypo-osmotic stress</w:t>
      </w:r>
      <w:r w:rsidR="00CB7734" w:rsidRPr="00DE08EE">
        <w:rPr>
          <w:rFonts w:ascii="Times New Roman" w:hAnsi="Times New Roman" w:cs="Times New Roman"/>
          <w:sz w:val="24"/>
          <w:szCs w:val="24"/>
        </w:rPr>
        <w:t xml:space="preserve"> </w:t>
      </w:r>
      <w:r w:rsidR="00CB7734">
        <w:rPr>
          <w:rFonts w:ascii="Times New Roman" w:hAnsi="Times New Roman" w:cs="Times New Roman"/>
          <w:sz w:val="24"/>
          <w:szCs w:val="24"/>
        </w:rPr>
        <w:t>results in activation of c</w:t>
      </w:r>
      <w:r w:rsidR="00345A39" w:rsidRPr="00DE08EE">
        <w:rPr>
          <w:rFonts w:ascii="Times New Roman" w:hAnsi="Times New Roman" w:cs="Times New Roman"/>
          <w:sz w:val="24"/>
          <w:szCs w:val="24"/>
        </w:rPr>
        <w:t xml:space="preserve">alcium permeable mechanosensitive channel OsMCA1 </w:t>
      </w:r>
      <w:r w:rsidR="00CB7734">
        <w:rPr>
          <w:rFonts w:ascii="Times New Roman" w:hAnsi="Times New Roman" w:cs="Times New Roman"/>
          <w:sz w:val="24"/>
          <w:szCs w:val="24"/>
        </w:rPr>
        <w:t xml:space="preserve">to form calcium transient </w:t>
      </w:r>
      <w:r w:rsidR="00345A39" w:rsidRPr="00345A39">
        <w:rPr>
          <w:rFonts w:ascii="Times New Roman" w:hAnsi="Times New Roman" w:cs="Times New Roman"/>
          <w:sz w:val="24"/>
        </w:rPr>
        <w:t>and</w:t>
      </w:r>
      <w:r w:rsidR="00CB7734">
        <w:rPr>
          <w:rFonts w:ascii="Times New Roman" w:hAnsi="Times New Roman" w:cs="Times New Roman"/>
          <w:sz w:val="24"/>
        </w:rPr>
        <w:t xml:space="preserve"> production of </w:t>
      </w:r>
      <w:r w:rsidR="00345A39" w:rsidRPr="00345A39">
        <w:rPr>
          <w:rFonts w:ascii="Times New Roman" w:hAnsi="Times New Roman" w:cs="Times New Roman"/>
          <w:sz w:val="24"/>
        </w:rPr>
        <w:t xml:space="preserve"> ROS in cultured rice cells</w:t>
      </w:r>
      <w:r w:rsidR="00345A39">
        <w:rPr>
          <w:rFonts w:ascii="Times New Roman" w:hAnsi="Times New Roman" w:cs="Times New Roman"/>
          <w:sz w:val="24"/>
        </w:rPr>
        <w:t xml:space="preserve"> </w:t>
      </w:r>
      <w:r w:rsidR="00345A39">
        <w:rPr>
          <w:rFonts w:ascii="Times New Roman" w:hAnsi="Times New Roman" w:cs="Times New Roman"/>
          <w:sz w:val="24"/>
          <w:szCs w:val="24"/>
        </w:rPr>
        <w:t>(Kurusu et al., 2012a: Kurusu et al., 2012b</w:t>
      </w:r>
      <w:r w:rsidR="00345A39" w:rsidRPr="00793144">
        <w:rPr>
          <w:rFonts w:ascii="Times New Roman" w:hAnsi="Times New Roman" w:cs="Times New Roman"/>
          <w:sz w:val="24"/>
          <w:szCs w:val="24"/>
        </w:rPr>
        <w:t>)</w:t>
      </w:r>
      <w:r w:rsidR="00345A39" w:rsidRPr="00345A39">
        <w:rPr>
          <w:rFonts w:ascii="Times New Roman" w:hAnsi="Times New Roman" w:cs="Times New Roman"/>
          <w:sz w:val="24"/>
        </w:rPr>
        <w:t>.</w:t>
      </w:r>
      <w:r w:rsidR="00A07DE6">
        <w:rPr>
          <w:rFonts w:ascii="Times New Roman" w:hAnsi="Times New Roman" w:cs="Times New Roman"/>
          <w:sz w:val="24"/>
        </w:rPr>
        <w:t xml:space="preserve"> </w:t>
      </w:r>
      <w:r w:rsidR="00A07DE6" w:rsidRPr="00693C73">
        <w:rPr>
          <w:rFonts w:ascii="Times New Roman" w:hAnsi="Times New Roman" w:cs="Times New Roman"/>
          <w:sz w:val="24"/>
          <w:szCs w:val="24"/>
        </w:rPr>
        <w:t>Functions of MSLs include regulation of programmed cell death (MSL10; Veley et al., 2014), water and ion balance in pollen tubes (</w:t>
      </w:r>
      <w:r w:rsidR="00693C73">
        <w:rPr>
          <w:rFonts w:ascii="Times New Roman" w:hAnsi="Times New Roman" w:cs="Times New Roman"/>
          <w:sz w:val="24"/>
          <w:szCs w:val="24"/>
        </w:rPr>
        <w:t>MSL8; Hamilton &amp; Haswell, 2017).</w:t>
      </w:r>
    </w:p>
    <w:p w:rsidR="00CB7734" w:rsidRPr="00F40F04" w:rsidRDefault="00F10433" w:rsidP="00060403">
      <w:pPr>
        <w:jc w:val="both"/>
        <w:rPr>
          <w:rFonts w:ascii="Times New Roman" w:hAnsi="Times New Roman" w:cs="Times New Roman"/>
          <w:b/>
          <w:sz w:val="24"/>
        </w:rPr>
      </w:pPr>
      <w:r w:rsidRPr="00F40F04">
        <w:rPr>
          <w:rFonts w:ascii="Times New Roman" w:hAnsi="Times New Roman" w:cs="Times New Roman"/>
          <w:b/>
          <w:sz w:val="24"/>
        </w:rPr>
        <w:t>Calcium Sensors</w:t>
      </w:r>
    </w:p>
    <w:p w:rsidR="00EB6AAA" w:rsidRPr="0082767C" w:rsidRDefault="00C77221" w:rsidP="00F10433">
      <w:pPr>
        <w:ind w:firstLine="720"/>
        <w:jc w:val="both"/>
        <w:rPr>
          <w:rFonts w:ascii="Times New Roman" w:hAnsi="Times New Roman" w:cs="Times New Roman"/>
          <w:sz w:val="24"/>
          <w:szCs w:val="24"/>
        </w:rPr>
      </w:pPr>
      <w:r w:rsidRPr="0082767C">
        <w:rPr>
          <w:rFonts w:ascii="Times New Roman" w:hAnsi="Times New Roman" w:cs="Times New Roman"/>
          <w:sz w:val="24"/>
          <w:szCs w:val="24"/>
        </w:rPr>
        <w:t xml:space="preserve">Upon perception of external </w:t>
      </w:r>
      <w:r w:rsidR="0053553D" w:rsidRPr="0082767C">
        <w:rPr>
          <w:rFonts w:ascii="Times New Roman" w:hAnsi="Times New Roman" w:cs="Times New Roman"/>
          <w:sz w:val="24"/>
          <w:szCs w:val="24"/>
        </w:rPr>
        <w:t xml:space="preserve">biotic and abiotic </w:t>
      </w:r>
      <w:r w:rsidRPr="0082767C">
        <w:rPr>
          <w:rFonts w:ascii="Times New Roman" w:hAnsi="Times New Roman" w:cs="Times New Roman"/>
          <w:sz w:val="24"/>
          <w:szCs w:val="24"/>
        </w:rPr>
        <w:t>stimuli,</w:t>
      </w:r>
      <w:r w:rsidR="0053553D" w:rsidRPr="0082767C">
        <w:rPr>
          <w:rFonts w:ascii="Times New Roman" w:hAnsi="Times New Roman" w:cs="Times New Roman"/>
          <w:sz w:val="24"/>
          <w:szCs w:val="24"/>
        </w:rPr>
        <w:t xml:space="preserve"> there is elevation of calcium concentration in cytoplasm, these a</w:t>
      </w:r>
      <w:r w:rsidR="00CB7734" w:rsidRPr="0082767C">
        <w:rPr>
          <w:rFonts w:ascii="Times New Roman" w:hAnsi="Times New Roman" w:cs="Times New Roman"/>
          <w:sz w:val="24"/>
          <w:szCs w:val="24"/>
        </w:rPr>
        <w:t>lterations in the Ca</w:t>
      </w:r>
      <w:r w:rsidR="00CB7734" w:rsidRPr="0082767C">
        <w:rPr>
          <w:rFonts w:ascii="Times New Roman" w:hAnsi="Times New Roman" w:cs="Times New Roman"/>
          <w:sz w:val="24"/>
          <w:szCs w:val="24"/>
          <w:vertAlign w:val="superscript"/>
        </w:rPr>
        <w:t>2+</w:t>
      </w:r>
      <w:r w:rsidR="00CB7734" w:rsidRPr="0082767C">
        <w:rPr>
          <w:rFonts w:ascii="Times New Roman" w:hAnsi="Times New Roman" w:cs="Times New Roman"/>
          <w:sz w:val="24"/>
          <w:szCs w:val="24"/>
        </w:rPr>
        <w:t>concentration are sensed by Ca</w:t>
      </w:r>
      <w:r w:rsidR="00CB7734" w:rsidRPr="0082767C">
        <w:rPr>
          <w:rFonts w:ascii="Times New Roman" w:hAnsi="Times New Roman" w:cs="Times New Roman"/>
          <w:sz w:val="24"/>
          <w:szCs w:val="24"/>
          <w:vertAlign w:val="superscript"/>
        </w:rPr>
        <w:t>2+</w:t>
      </w:r>
      <w:r w:rsidR="00CB7734" w:rsidRPr="0082767C">
        <w:rPr>
          <w:rFonts w:ascii="Times New Roman" w:hAnsi="Times New Roman" w:cs="Times New Roman"/>
          <w:sz w:val="24"/>
          <w:szCs w:val="24"/>
        </w:rPr>
        <w:t>-binding proteins</w:t>
      </w:r>
      <w:r w:rsidR="00116706" w:rsidRPr="0082767C">
        <w:rPr>
          <w:rFonts w:ascii="Times New Roman" w:hAnsi="Times New Roman" w:cs="Times New Roman"/>
          <w:sz w:val="24"/>
          <w:szCs w:val="24"/>
        </w:rPr>
        <w:t xml:space="preserve"> called calcium sensors or modulators. </w:t>
      </w:r>
      <w:r w:rsidR="00145F6E" w:rsidRPr="00145F6E">
        <w:rPr>
          <w:rFonts w:ascii="Times New Roman" w:hAnsi="Times New Roman" w:cs="Times New Roman"/>
          <w:sz w:val="24"/>
          <w:szCs w:val="24"/>
        </w:rPr>
        <w:t xml:space="preserve">Calmodulin, calcium-dependent protein kinases, and calcineurin B-like proteins are a few classes of calcium binding sensory proteins found in plants that relay or decode encoded Ca2+ signals into particular cellular and physiological responses in order to survive environmental challenges (Aldon et al., 2018). </w:t>
      </w:r>
      <w:r w:rsidR="00CB7734" w:rsidRPr="0082767C">
        <w:rPr>
          <w:rFonts w:ascii="Times New Roman" w:hAnsi="Times New Roman" w:cs="Times New Roman"/>
          <w:sz w:val="24"/>
          <w:szCs w:val="24"/>
        </w:rPr>
        <w:t>These proteins</w:t>
      </w:r>
      <w:r w:rsidR="0053553D" w:rsidRPr="0082767C">
        <w:rPr>
          <w:rFonts w:ascii="Times New Roman" w:hAnsi="Times New Roman" w:cs="Times New Roman"/>
          <w:sz w:val="24"/>
          <w:szCs w:val="24"/>
        </w:rPr>
        <w:t xml:space="preserve"> have both protein kinase and calmodulin-like domains in a single polypeptide</w:t>
      </w:r>
      <w:r w:rsidR="00CB7734" w:rsidRPr="0082767C">
        <w:rPr>
          <w:rFonts w:ascii="Times New Roman" w:hAnsi="Times New Roman" w:cs="Times New Roman"/>
          <w:sz w:val="24"/>
          <w:szCs w:val="24"/>
        </w:rPr>
        <w:t xml:space="preserve"> display various affinities for calcium ions and this property, combined with their sub-cellular location within the cell, will control their </w:t>
      </w:r>
      <w:r w:rsidR="0053553D" w:rsidRPr="0082767C">
        <w:rPr>
          <w:rFonts w:ascii="Times New Roman" w:hAnsi="Times New Roman" w:cs="Times New Roman"/>
          <w:sz w:val="24"/>
          <w:szCs w:val="24"/>
        </w:rPr>
        <w:t xml:space="preserve">behaviour </w:t>
      </w:r>
      <w:r w:rsidR="00CB7734" w:rsidRPr="0082767C">
        <w:rPr>
          <w:rFonts w:ascii="Times New Roman" w:hAnsi="Times New Roman" w:cs="Times New Roman"/>
          <w:sz w:val="24"/>
          <w:szCs w:val="24"/>
        </w:rPr>
        <w:t>. Calcium binding to Ca</w:t>
      </w:r>
      <w:r w:rsidR="00CB7734" w:rsidRPr="0082767C">
        <w:rPr>
          <w:rFonts w:ascii="Times New Roman" w:hAnsi="Times New Roman" w:cs="Times New Roman"/>
          <w:sz w:val="24"/>
          <w:szCs w:val="24"/>
          <w:vertAlign w:val="superscript"/>
        </w:rPr>
        <w:t>2+</w:t>
      </w:r>
      <w:r w:rsidR="00CB7734" w:rsidRPr="0082767C">
        <w:rPr>
          <w:rFonts w:ascii="Times New Roman" w:hAnsi="Times New Roman" w:cs="Times New Roman"/>
          <w:sz w:val="24"/>
          <w:szCs w:val="24"/>
        </w:rPr>
        <w:t xml:space="preserve"> sensors will induce a conformational change that triggers either their association to downstream target proteins or a direct stimulation of the kinase activity when CPKs are considered (Harmon </w:t>
      </w:r>
      <w:r w:rsidR="00CB7734" w:rsidRPr="0082767C">
        <w:rPr>
          <w:rFonts w:ascii="Times New Roman" w:hAnsi="Times New Roman" w:cs="Times New Roman"/>
          <w:i/>
          <w:sz w:val="24"/>
          <w:szCs w:val="24"/>
        </w:rPr>
        <w:t>et al.,</w:t>
      </w:r>
      <w:r w:rsidR="00CB7734" w:rsidRPr="0082767C">
        <w:rPr>
          <w:rFonts w:ascii="Times New Roman" w:hAnsi="Times New Roman" w:cs="Times New Roman"/>
          <w:sz w:val="24"/>
          <w:szCs w:val="24"/>
        </w:rPr>
        <w:t xml:space="preserve"> 2000). The</w:t>
      </w:r>
      <w:r w:rsidR="00116706" w:rsidRPr="0082767C">
        <w:rPr>
          <w:rFonts w:ascii="Times New Roman" w:hAnsi="Times New Roman" w:cs="Times New Roman"/>
          <w:sz w:val="24"/>
          <w:szCs w:val="24"/>
        </w:rPr>
        <w:t xml:space="preserve"> diversity of Ca </w:t>
      </w:r>
      <w:r w:rsidR="00CB7734" w:rsidRPr="0082767C">
        <w:rPr>
          <w:rFonts w:ascii="Times New Roman" w:hAnsi="Times New Roman" w:cs="Times New Roman"/>
          <w:sz w:val="24"/>
          <w:szCs w:val="24"/>
        </w:rPr>
        <w:t xml:space="preserve">sensors and their downstream </w:t>
      </w:r>
      <w:r w:rsidR="00116706" w:rsidRPr="0082767C">
        <w:rPr>
          <w:rFonts w:ascii="Times New Roman" w:hAnsi="Times New Roman" w:cs="Times New Roman"/>
          <w:sz w:val="24"/>
          <w:szCs w:val="24"/>
        </w:rPr>
        <w:t xml:space="preserve">effects like altered protein phosphorylation and gene expression patterns </w:t>
      </w:r>
      <w:r w:rsidR="00CB7734" w:rsidRPr="0082767C">
        <w:rPr>
          <w:rFonts w:ascii="Times New Roman" w:hAnsi="Times New Roman" w:cs="Times New Roman"/>
          <w:sz w:val="24"/>
          <w:szCs w:val="24"/>
        </w:rPr>
        <w:t xml:space="preserve">contributes to a second layer of specificity, allowing the </w:t>
      </w:r>
      <w:r w:rsidR="00116706" w:rsidRPr="0082767C">
        <w:rPr>
          <w:rFonts w:ascii="Times New Roman" w:hAnsi="Times New Roman" w:cs="Times New Roman"/>
          <w:sz w:val="24"/>
          <w:szCs w:val="24"/>
        </w:rPr>
        <w:t xml:space="preserve">translation </w:t>
      </w:r>
      <w:r w:rsidR="00CB7734" w:rsidRPr="0082767C">
        <w:rPr>
          <w:rFonts w:ascii="Times New Roman" w:hAnsi="Times New Roman" w:cs="Times New Roman"/>
          <w:sz w:val="24"/>
          <w:szCs w:val="24"/>
        </w:rPr>
        <w:t xml:space="preserve">of various </w:t>
      </w:r>
      <w:r w:rsidR="00165931" w:rsidRPr="0082767C">
        <w:rPr>
          <w:rFonts w:ascii="Times New Roman" w:hAnsi="Times New Roman" w:cs="Times New Roman"/>
          <w:sz w:val="24"/>
          <w:szCs w:val="24"/>
        </w:rPr>
        <w:t xml:space="preserve">external cues </w:t>
      </w:r>
      <w:r w:rsidR="00CB7734" w:rsidRPr="0082767C">
        <w:rPr>
          <w:rFonts w:ascii="Times New Roman" w:hAnsi="Times New Roman" w:cs="Times New Roman"/>
          <w:sz w:val="24"/>
          <w:szCs w:val="24"/>
        </w:rPr>
        <w:t>into distinct biological responses (Hashimoto and Kudla, 2011).</w:t>
      </w:r>
    </w:p>
    <w:p w:rsidR="00EB6AAA" w:rsidRPr="00F40F04" w:rsidRDefault="00F10433" w:rsidP="00060403">
      <w:pPr>
        <w:jc w:val="both"/>
        <w:rPr>
          <w:rFonts w:ascii="Times New Roman" w:hAnsi="Times New Roman" w:cs="Times New Roman"/>
          <w:b/>
          <w:sz w:val="24"/>
        </w:rPr>
      </w:pPr>
      <w:r w:rsidRPr="00F40F04">
        <w:rPr>
          <w:rFonts w:ascii="Times New Roman" w:hAnsi="Times New Roman" w:cs="Times New Roman"/>
          <w:b/>
          <w:sz w:val="24"/>
        </w:rPr>
        <w:t>Calmodulin</w:t>
      </w:r>
      <w:r w:rsidR="00F40F04" w:rsidRPr="00F40F04">
        <w:rPr>
          <w:rFonts w:ascii="Times New Roman" w:hAnsi="Times New Roman" w:cs="Times New Roman"/>
          <w:b/>
          <w:sz w:val="24"/>
        </w:rPr>
        <w:t xml:space="preserve"> (CAM) </w:t>
      </w:r>
      <w:r w:rsidRPr="00F40F04">
        <w:rPr>
          <w:rFonts w:ascii="Times New Roman" w:hAnsi="Times New Roman" w:cs="Times New Roman"/>
          <w:b/>
          <w:sz w:val="24"/>
        </w:rPr>
        <w:t>and C</w:t>
      </w:r>
      <w:r>
        <w:rPr>
          <w:rFonts w:ascii="Times New Roman" w:hAnsi="Times New Roman" w:cs="Times New Roman"/>
          <w:b/>
          <w:sz w:val="24"/>
        </w:rPr>
        <w:t>AM</w:t>
      </w:r>
      <w:r w:rsidRPr="00F40F04">
        <w:rPr>
          <w:rFonts w:ascii="Times New Roman" w:hAnsi="Times New Roman" w:cs="Times New Roman"/>
          <w:b/>
          <w:sz w:val="24"/>
        </w:rPr>
        <w:t xml:space="preserve"> </w:t>
      </w:r>
      <w:r>
        <w:rPr>
          <w:rFonts w:ascii="Times New Roman" w:hAnsi="Times New Roman" w:cs="Times New Roman"/>
          <w:b/>
          <w:sz w:val="24"/>
        </w:rPr>
        <w:t>B</w:t>
      </w:r>
      <w:r w:rsidRPr="00F40F04">
        <w:rPr>
          <w:rFonts w:ascii="Times New Roman" w:hAnsi="Times New Roman" w:cs="Times New Roman"/>
          <w:b/>
          <w:sz w:val="24"/>
        </w:rPr>
        <w:t xml:space="preserve">inding proteins </w:t>
      </w:r>
      <w:r w:rsidR="00F40F04" w:rsidRPr="00F40F04">
        <w:rPr>
          <w:rFonts w:ascii="Times New Roman" w:hAnsi="Times New Roman" w:cs="Times New Roman"/>
          <w:b/>
          <w:sz w:val="24"/>
        </w:rPr>
        <w:t>(CAMBPS)</w:t>
      </w:r>
    </w:p>
    <w:p w:rsidR="00827D0C" w:rsidRPr="00827D0C" w:rsidRDefault="00EB6AAA" w:rsidP="00F10433">
      <w:pPr>
        <w:spacing w:after="160"/>
        <w:ind w:firstLine="720"/>
        <w:jc w:val="both"/>
        <w:rPr>
          <w:rFonts w:ascii="Times New Roman" w:hAnsi="Times New Roman" w:cs="Times New Roman"/>
          <w:b/>
          <w:sz w:val="24"/>
          <w:szCs w:val="24"/>
        </w:rPr>
      </w:pPr>
      <w:r w:rsidRPr="00B727CF">
        <w:rPr>
          <w:rFonts w:ascii="Times New Roman" w:hAnsi="Times New Roman" w:cs="Times New Roman"/>
          <w:sz w:val="24"/>
        </w:rPr>
        <w:t>Calmodulin (CaM) and calmodulin-like (CML) proteins are primary Ca</w:t>
      </w:r>
      <w:r w:rsidRPr="00B727CF">
        <w:rPr>
          <w:rFonts w:ascii="Times New Roman" w:hAnsi="Times New Roman" w:cs="Times New Roman"/>
          <w:sz w:val="24"/>
          <w:vertAlign w:val="superscript"/>
        </w:rPr>
        <w:t>2+</w:t>
      </w:r>
      <w:r w:rsidRPr="00B727CF">
        <w:rPr>
          <w:rFonts w:ascii="Times New Roman" w:hAnsi="Times New Roman" w:cs="Times New Roman"/>
          <w:sz w:val="24"/>
        </w:rPr>
        <w:t xml:space="preserve"> sensors</w:t>
      </w:r>
      <w:r w:rsidR="00B727CF" w:rsidRPr="00B727CF">
        <w:rPr>
          <w:rFonts w:ascii="Times New Roman" w:hAnsi="Times New Roman" w:cs="Times New Roman"/>
          <w:sz w:val="24"/>
        </w:rPr>
        <w:t xml:space="preserve"> involved in</w:t>
      </w:r>
      <w:r w:rsidRPr="00B727CF">
        <w:rPr>
          <w:rFonts w:ascii="Times New Roman" w:hAnsi="Times New Roman" w:cs="Times New Roman"/>
          <w:sz w:val="24"/>
        </w:rPr>
        <w:t xml:space="preserve"> </w:t>
      </w:r>
      <w:r w:rsidR="00B727CF" w:rsidRPr="00B727CF">
        <w:rPr>
          <w:rFonts w:ascii="Times New Roman" w:hAnsi="Times New Roman" w:cs="Times New Roman"/>
          <w:sz w:val="24"/>
        </w:rPr>
        <w:t>reg</w:t>
      </w:r>
      <w:r w:rsidRPr="00B727CF">
        <w:rPr>
          <w:rFonts w:ascii="Times New Roman" w:hAnsi="Times New Roman" w:cs="Times New Roman"/>
          <w:sz w:val="24"/>
        </w:rPr>
        <w:t xml:space="preserve">ulation of gene expression during plant immune responses. </w:t>
      </w:r>
      <w:r w:rsidR="00216260" w:rsidRPr="00216260">
        <w:rPr>
          <w:rFonts w:ascii="Times New Roman" w:hAnsi="Times New Roman" w:cs="Times New Roman"/>
          <w:sz w:val="24"/>
        </w:rPr>
        <w:t xml:space="preserve">Calmodulin proteins sense the elevated </w:t>
      </w:r>
      <w:r w:rsidR="00B727CF" w:rsidRPr="00216260">
        <w:rPr>
          <w:rFonts w:ascii="Times New Roman" w:hAnsi="Times New Roman" w:cs="Times New Roman"/>
          <w:sz w:val="24"/>
        </w:rPr>
        <w:t>Ca</w:t>
      </w:r>
      <w:r w:rsidR="00B727CF" w:rsidRPr="00216260">
        <w:rPr>
          <w:rFonts w:ascii="Times New Roman" w:hAnsi="Times New Roman" w:cs="Times New Roman"/>
          <w:sz w:val="24"/>
          <w:vertAlign w:val="superscript"/>
        </w:rPr>
        <w:t>2+</w:t>
      </w:r>
      <w:r w:rsidR="00B727CF" w:rsidRPr="00216260">
        <w:rPr>
          <w:rFonts w:ascii="Times New Roman" w:hAnsi="Times New Roman" w:cs="Times New Roman"/>
          <w:sz w:val="24"/>
        </w:rPr>
        <w:t xml:space="preserve"> </w:t>
      </w:r>
      <w:r w:rsidR="00216260" w:rsidRPr="00216260">
        <w:rPr>
          <w:rFonts w:ascii="Times New Roman" w:hAnsi="Times New Roman" w:cs="Times New Roman"/>
          <w:sz w:val="24"/>
        </w:rPr>
        <w:t xml:space="preserve">levels and culminates </w:t>
      </w:r>
      <w:r w:rsidR="00B727CF" w:rsidRPr="00216260">
        <w:rPr>
          <w:rFonts w:ascii="Times New Roman" w:hAnsi="Times New Roman" w:cs="Times New Roman"/>
          <w:sz w:val="24"/>
        </w:rPr>
        <w:t>Ca</w:t>
      </w:r>
      <w:r w:rsidR="00B727CF" w:rsidRPr="00216260">
        <w:rPr>
          <w:rFonts w:ascii="Times New Roman" w:hAnsi="Times New Roman" w:cs="Times New Roman"/>
          <w:sz w:val="24"/>
          <w:vertAlign w:val="superscript"/>
        </w:rPr>
        <w:t>2+</w:t>
      </w:r>
      <w:r w:rsidR="00B727CF" w:rsidRPr="00216260">
        <w:rPr>
          <w:rFonts w:ascii="Times New Roman" w:hAnsi="Times New Roman" w:cs="Times New Roman"/>
          <w:sz w:val="24"/>
        </w:rPr>
        <w:t xml:space="preserve"> signals into cellular respo</w:t>
      </w:r>
      <w:r w:rsidR="00216260" w:rsidRPr="00216260">
        <w:rPr>
          <w:rFonts w:ascii="Times New Roman" w:hAnsi="Times New Roman" w:cs="Times New Roman"/>
          <w:sz w:val="24"/>
        </w:rPr>
        <w:t>nses through Ca</w:t>
      </w:r>
      <w:r w:rsidR="00216260" w:rsidRPr="00216260">
        <w:rPr>
          <w:rFonts w:ascii="Times New Roman" w:hAnsi="Times New Roman" w:cs="Times New Roman"/>
          <w:sz w:val="24"/>
          <w:vertAlign w:val="superscript"/>
        </w:rPr>
        <w:t>2+-</w:t>
      </w:r>
      <w:r w:rsidR="00216260" w:rsidRPr="00216260">
        <w:rPr>
          <w:rFonts w:ascii="Times New Roman" w:hAnsi="Times New Roman" w:cs="Times New Roman"/>
          <w:sz w:val="24"/>
        </w:rPr>
        <w:t>dependent reg</w:t>
      </w:r>
      <w:r w:rsidR="00B727CF" w:rsidRPr="00216260">
        <w:rPr>
          <w:rFonts w:ascii="Times New Roman" w:hAnsi="Times New Roman" w:cs="Times New Roman"/>
          <w:sz w:val="24"/>
        </w:rPr>
        <w:t>ulation of downstream effectors.</w:t>
      </w:r>
      <w:r w:rsidR="00216260">
        <w:t xml:space="preserve"> </w:t>
      </w:r>
      <w:r w:rsidR="00216260" w:rsidRPr="000272D5">
        <w:rPr>
          <w:rFonts w:ascii="Times New Roman" w:hAnsi="Times New Roman" w:cs="Times New Roman"/>
          <w:sz w:val="24"/>
        </w:rPr>
        <w:t>Calmodulins belong to a primary and prototypical class of calcium sensor in all eukaryotic cells</w:t>
      </w:r>
      <w:r w:rsidR="00346120" w:rsidRPr="00346120">
        <w:rPr>
          <w:rFonts w:ascii="Times New Roman" w:hAnsi="Times New Roman" w:cs="Times New Roman"/>
          <w:sz w:val="24"/>
          <w:szCs w:val="24"/>
        </w:rPr>
        <w:t xml:space="preserve">. Sensor proteins possess 2 separate globular domans </w:t>
      </w:r>
      <w:r w:rsidR="00216260" w:rsidRPr="00346120">
        <w:rPr>
          <w:rFonts w:ascii="Times New Roman" w:hAnsi="Times New Roman" w:cs="Times New Roman"/>
          <w:sz w:val="24"/>
          <w:szCs w:val="24"/>
        </w:rPr>
        <w:t>each having a pair of EF-hands</w:t>
      </w:r>
      <w:r w:rsidR="00346120" w:rsidRPr="00346120">
        <w:rPr>
          <w:rFonts w:ascii="Times New Roman" w:hAnsi="Times New Roman" w:cs="Times New Roman"/>
          <w:sz w:val="24"/>
          <w:szCs w:val="24"/>
        </w:rPr>
        <w:t xml:space="preserve"> </w:t>
      </w:r>
      <w:r w:rsidR="00216260" w:rsidRPr="00346120">
        <w:rPr>
          <w:rFonts w:ascii="Times New Roman" w:hAnsi="Times New Roman" w:cs="Times New Roman"/>
          <w:sz w:val="24"/>
          <w:szCs w:val="24"/>
        </w:rPr>
        <w:t xml:space="preserve">motifs, a helix-loop-helix structure </w:t>
      </w:r>
      <w:r w:rsidR="00346120" w:rsidRPr="00346120">
        <w:rPr>
          <w:rFonts w:ascii="Times New Roman" w:hAnsi="Times New Roman" w:cs="Times New Roman"/>
          <w:sz w:val="24"/>
          <w:szCs w:val="24"/>
        </w:rPr>
        <w:t xml:space="preserve">and </w:t>
      </w:r>
      <w:r w:rsidR="00216260" w:rsidRPr="00346120">
        <w:rPr>
          <w:rFonts w:ascii="Times New Roman" w:hAnsi="Times New Roman" w:cs="Times New Roman"/>
          <w:sz w:val="24"/>
          <w:szCs w:val="24"/>
        </w:rPr>
        <w:t>each</w:t>
      </w:r>
      <w:r w:rsidR="00216260" w:rsidRPr="000272D5">
        <w:rPr>
          <w:rFonts w:ascii="Times New Roman" w:hAnsi="Times New Roman" w:cs="Times New Roman"/>
          <w:sz w:val="24"/>
        </w:rPr>
        <w:t xml:space="preserve"> CaM</w:t>
      </w:r>
      <w:r w:rsidR="00216260">
        <w:rPr>
          <w:rFonts w:ascii="Times New Roman" w:hAnsi="Times New Roman" w:cs="Times New Roman"/>
          <w:sz w:val="24"/>
        </w:rPr>
        <w:t xml:space="preserve"> binds to 4 Ca</w:t>
      </w:r>
      <w:r w:rsidR="00216260" w:rsidRPr="000272D5">
        <w:rPr>
          <w:rFonts w:ascii="Times New Roman" w:hAnsi="Times New Roman" w:cs="Times New Roman"/>
          <w:sz w:val="24"/>
          <w:vertAlign w:val="superscript"/>
        </w:rPr>
        <w:t>2+</w:t>
      </w:r>
      <w:r w:rsidR="00216260" w:rsidRPr="000272D5">
        <w:rPr>
          <w:rFonts w:ascii="Times New Roman" w:hAnsi="Times New Roman" w:cs="Times New Roman"/>
          <w:sz w:val="24"/>
        </w:rPr>
        <w:t xml:space="preserve"> ions. Generally, CaM has no catalytic activities of i</w:t>
      </w:r>
      <w:r w:rsidR="00216260">
        <w:rPr>
          <w:rFonts w:ascii="Times New Roman" w:hAnsi="Times New Roman" w:cs="Times New Roman"/>
          <w:sz w:val="24"/>
        </w:rPr>
        <w:t>ts own, but upon binding to Ca</w:t>
      </w:r>
      <w:r w:rsidR="00216260" w:rsidRPr="000272D5">
        <w:rPr>
          <w:rFonts w:ascii="Times New Roman" w:hAnsi="Times New Roman" w:cs="Times New Roman"/>
          <w:sz w:val="24"/>
          <w:vertAlign w:val="superscript"/>
        </w:rPr>
        <w:t>2+</w:t>
      </w:r>
      <w:r w:rsidR="00216260" w:rsidRPr="000272D5">
        <w:rPr>
          <w:rFonts w:ascii="Times New Roman" w:hAnsi="Times New Roman" w:cs="Times New Roman"/>
          <w:sz w:val="24"/>
        </w:rPr>
        <w:t xml:space="preserve"> via the EF-hand motif it changes its configuration leading to exposure of hydrophobic regions that form high affinity binding sites for downstream target</w:t>
      </w:r>
      <w:r w:rsidR="00216260">
        <w:rPr>
          <w:rFonts w:ascii="Times New Roman" w:hAnsi="Times New Roman" w:cs="Times New Roman"/>
          <w:sz w:val="24"/>
        </w:rPr>
        <w:t xml:space="preserve"> proteins (</w:t>
      </w:r>
      <w:r w:rsidR="00216260" w:rsidRPr="002B4420">
        <w:rPr>
          <w:rFonts w:ascii="Times New Roman" w:hAnsi="Times New Roman" w:cs="Times New Roman"/>
          <w:sz w:val="24"/>
        </w:rPr>
        <w:t xml:space="preserve">Lecourieux </w:t>
      </w:r>
      <w:r w:rsidR="00216260" w:rsidRPr="002B4420">
        <w:rPr>
          <w:rFonts w:ascii="Times New Roman" w:hAnsi="Times New Roman" w:cs="Times New Roman"/>
          <w:i/>
          <w:sz w:val="24"/>
        </w:rPr>
        <w:t>et al</w:t>
      </w:r>
      <w:r w:rsidR="00216260" w:rsidRPr="002B4420">
        <w:rPr>
          <w:rFonts w:ascii="Times New Roman" w:hAnsi="Times New Roman" w:cs="Times New Roman"/>
          <w:sz w:val="24"/>
        </w:rPr>
        <w:t>., 2006</w:t>
      </w:r>
      <w:r w:rsidR="00216260">
        <w:rPr>
          <w:rFonts w:ascii="Times New Roman" w:hAnsi="Times New Roman" w:cs="Times New Roman"/>
          <w:sz w:val="24"/>
        </w:rPr>
        <w:t>).</w:t>
      </w:r>
      <w:r w:rsidR="00216260" w:rsidRPr="000272D5">
        <w:rPr>
          <w:rFonts w:ascii="Times New Roman" w:hAnsi="Times New Roman" w:cs="Times New Roman"/>
          <w:sz w:val="24"/>
        </w:rPr>
        <w:t xml:space="preserve"> Hence, CaM functions by binding and </w:t>
      </w:r>
      <w:r w:rsidR="00216260" w:rsidRPr="006123CC">
        <w:rPr>
          <w:rFonts w:ascii="Times New Roman" w:hAnsi="Times New Roman" w:cs="Times New Roman"/>
          <w:sz w:val="24"/>
          <w:szCs w:val="24"/>
        </w:rPr>
        <w:t>regulating the activities of various downstre</w:t>
      </w:r>
      <w:r w:rsidR="00346120">
        <w:rPr>
          <w:rFonts w:ascii="Times New Roman" w:hAnsi="Times New Roman" w:cs="Times New Roman"/>
          <w:sz w:val="24"/>
          <w:szCs w:val="24"/>
        </w:rPr>
        <w:t>am CaMBPs</w:t>
      </w:r>
      <w:r w:rsidR="00216260" w:rsidRPr="006123CC">
        <w:rPr>
          <w:rFonts w:ascii="Times New Roman" w:hAnsi="Times New Roman" w:cs="Times New Roman"/>
          <w:sz w:val="24"/>
          <w:szCs w:val="24"/>
        </w:rPr>
        <w:t>. Thus, CaMBPs provide another level of specificity for Ca</w:t>
      </w:r>
      <w:r w:rsidR="00216260" w:rsidRPr="006123CC">
        <w:rPr>
          <w:rFonts w:ascii="Times New Roman" w:hAnsi="Times New Roman" w:cs="Times New Roman"/>
          <w:sz w:val="24"/>
          <w:szCs w:val="24"/>
          <w:vertAlign w:val="superscript"/>
        </w:rPr>
        <w:t>2+</w:t>
      </w:r>
      <w:r w:rsidR="00216260" w:rsidRPr="006123CC">
        <w:rPr>
          <w:rFonts w:ascii="Times New Roman" w:hAnsi="Times New Roman" w:cs="Times New Roman"/>
          <w:sz w:val="24"/>
          <w:szCs w:val="24"/>
        </w:rPr>
        <w:t xml:space="preserve"> signaling since different CaMBPs trigger specific physiological </w:t>
      </w:r>
      <w:r w:rsidR="00346120" w:rsidRPr="006123CC">
        <w:rPr>
          <w:rFonts w:ascii="Times New Roman" w:hAnsi="Times New Roman" w:cs="Times New Roman"/>
          <w:sz w:val="24"/>
          <w:szCs w:val="24"/>
        </w:rPr>
        <w:t>respo</w:t>
      </w:r>
      <w:r w:rsidR="00346120">
        <w:rPr>
          <w:rFonts w:ascii="Times New Roman" w:hAnsi="Times New Roman" w:cs="Times New Roman"/>
          <w:sz w:val="24"/>
          <w:szCs w:val="24"/>
        </w:rPr>
        <w:t>nses (</w:t>
      </w:r>
      <w:r w:rsidR="00346120" w:rsidRPr="006123CC">
        <w:rPr>
          <w:rFonts w:ascii="Times New Roman" w:hAnsi="Times New Roman" w:cs="Times New Roman"/>
          <w:sz w:val="24"/>
          <w:szCs w:val="24"/>
        </w:rPr>
        <w:t xml:space="preserve">Cheval </w:t>
      </w:r>
      <w:r w:rsidR="00346120" w:rsidRPr="006123CC">
        <w:rPr>
          <w:rFonts w:ascii="Times New Roman" w:hAnsi="Times New Roman" w:cs="Times New Roman"/>
          <w:i/>
          <w:iCs/>
          <w:sz w:val="24"/>
          <w:szCs w:val="24"/>
        </w:rPr>
        <w:t xml:space="preserve">et al.,  </w:t>
      </w:r>
      <w:r w:rsidR="00346120" w:rsidRPr="006123CC">
        <w:rPr>
          <w:rFonts w:ascii="Times New Roman" w:hAnsi="Times New Roman" w:cs="Times New Roman"/>
          <w:sz w:val="24"/>
          <w:szCs w:val="24"/>
        </w:rPr>
        <w:t>2013</w:t>
      </w:r>
      <w:r w:rsidR="00346120">
        <w:rPr>
          <w:rFonts w:ascii="Times New Roman" w:hAnsi="Times New Roman" w:cs="Times New Roman"/>
          <w:sz w:val="24"/>
          <w:szCs w:val="24"/>
        </w:rPr>
        <w:t>).</w:t>
      </w:r>
      <w:r w:rsidR="00A07DE6">
        <w:rPr>
          <w:rFonts w:ascii="Times New Roman" w:hAnsi="Times New Roman" w:cs="Times New Roman"/>
          <w:sz w:val="24"/>
          <w:szCs w:val="24"/>
        </w:rPr>
        <w:t xml:space="preserve"> </w:t>
      </w:r>
      <w:r w:rsidR="00A07DE6" w:rsidRPr="007B0CE4">
        <w:rPr>
          <w:rFonts w:ascii="Times New Roman" w:hAnsi="Times New Roman" w:cs="Times New Roman"/>
          <w:sz w:val="24"/>
        </w:rPr>
        <w:t>CaM</w:t>
      </w:r>
      <w:r w:rsidR="007B0CE4" w:rsidRPr="007B0CE4">
        <w:rPr>
          <w:rFonts w:ascii="Times New Roman" w:hAnsi="Times New Roman" w:cs="Times New Roman"/>
          <w:sz w:val="24"/>
        </w:rPr>
        <w:t xml:space="preserve"> </w:t>
      </w:r>
      <w:r w:rsidR="00A07DE6" w:rsidRPr="007B0CE4">
        <w:rPr>
          <w:rFonts w:ascii="Times New Roman" w:hAnsi="Times New Roman" w:cs="Times New Roman"/>
          <w:sz w:val="24"/>
        </w:rPr>
        <w:t>also regulate</w:t>
      </w:r>
      <w:r w:rsidR="007B0CE4" w:rsidRPr="007B0CE4">
        <w:rPr>
          <w:rFonts w:ascii="Times New Roman" w:hAnsi="Times New Roman" w:cs="Times New Roman"/>
          <w:sz w:val="24"/>
        </w:rPr>
        <w:t>s</w:t>
      </w:r>
      <w:r w:rsidR="00A07DE6" w:rsidRPr="007B0CE4">
        <w:rPr>
          <w:rFonts w:ascii="Times New Roman" w:hAnsi="Times New Roman" w:cs="Times New Roman"/>
          <w:sz w:val="24"/>
        </w:rPr>
        <w:t xml:space="preserve"> other aspects of plant defense</w:t>
      </w:r>
      <w:r w:rsidR="007B0CE4" w:rsidRPr="007B0CE4">
        <w:rPr>
          <w:rFonts w:ascii="Times New Roman" w:hAnsi="Times New Roman" w:cs="Times New Roman"/>
          <w:sz w:val="24"/>
        </w:rPr>
        <w:t xml:space="preserve"> and upon pathogen attack there is</w:t>
      </w:r>
      <w:r w:rsidR="00A07DE6" w:rsidRPr="007B0CE4">
        <w:rPr>
          <w:rFonts w:ascii="Times New Roman" w:hAnsi="Times New Roman" w:cs="Times New Roman"/>
          <w:sz w:val="24"/>
        </w:rPr>
        <w:t xml:space="preserve"> induce rapid production of nitric oxide (NO) in plants, whi</w:t>
      </w:r>
      <w:r w:rsidR="007B0CE4" w:rsidRPr="007B0CE4">
        <w:rPr>
          <w:rFonts w:ascii="Times New Roman" w:hAnsi="Times New Roman" w:cs="Times New Roman"/>
          <w:sz w:val="24"/>
        </w:rPr>
        <w:t>ch serves as a modulator of dis</w:t>
      </w:r>
      <w:r w:rsidR="00A07DE6" w:rsidRPr="007B0CE4">
        <w:rPr>
          <w:rFonts w:ascii="Times New Roman" w:hAnsi="Times New Roman" w:cs="Times New Roman"/>
          <w:sz w:val="24"/>
        </w:rPr>
        <w:t xml:space="preserve">ease resistance by triggering hypersensitive cell death and activating the expression of several </w:t>
      </w:r>
      <w:r w:rsidR="00A07DE6" w:rsidRPr="007B0CE4">
        <w:rPr>
          <w:rFonts w:ascii="Times New Roman" w:hAnsi="Times New Roman" w:cs="Times New Roman"/>
          <w:sz w:val="24"/>
        </w:rPr>
        <w:lastRenderedPageBreak/>
        <w:t>defense ge</w:t>
      </w:r>
      <w:r w:rsidR="007B0CE4" w:rsidRPr="007B0CE4">
        <w:rPr>
          <w:rFonts w:ascii="Times New Roman" w:hAnsi="Times New Roman" w:cs="Times New Roman"/>
          <w:sz w:val="24"/>
        </w:rPr>
        <w:t>nes (Hong et al., 2008).</w:t>
      </w:r>
      <w:r w:rsidR="007A3ACC">
        <w:rPr>
          <w:rFonts w:ascii="Times New Roman" w:hAnsi="Times New Roman" w:cs="Times New Roman"/>
          <w:sz w:val="24"/>
        </w:rPr>
        <w:t xml:space="preserve">  </w:t>
      </w:r>
      <w:r w:rsidR="007A3ACC" w:rsidRPr="00827D0C">
        <w:rPr>
          <w:rFonts w:ascii="Times New Roman" w:hAnsi="Times New Roman" w:cs="Times New Roman"/>
          <w:sz w:val="24"/>
        </w:rPr>
        <w:t>Another CaM-binding protein, CBP60g  is believed to bind to and activate the expression of SA biosynthesis gene ICS1, providing a direct channel for Ca</w:t>
      </w:r>
      <w:r w:rsidR="007A3ACC" w:rsidRPr="00827D0C">
        <w:rPr>
          <w:rFonts w:ascii="Times New Roman" w:hAnsi="Times New Roman" w:cs="Times New Roman"/>
          <w:sz w:val="24"/>
          <w:vertAlign w:val="superscript"/>
        </w:rPr>
        <w:t>2+</w:t>
      </w:r>
      <w:r w:rsidR="007A3ACC" w:rsidRPr="00827D0C">
        <w:rPr>
          <w:rFonts w:ascii="Times New Roman" w:hAnsi="Times New Roman" w:cs="Times New Roman"/>
          <w:sz w:val="24"/>
        </w:rPr>
        <w:t>C signal to activate defense responses</w:t>
      </w:r>
      <w:r w:rsidR="00827D0C">
        <w:rPr>
          <w:rFonts w:ascii="Times New Roman" w:hAnsi="Times New Roman" w:cs="Times New Roman"/>
          <w:b/>
          <w:sz w:val="24"/>
          <w:szCs w:val="24"/>
        </w:rPr>
        <w:t xml:space="preserve"> </w:t>
      </w:r>
      <w:r w:rsidR="00827D0C" w:rsidRPr="00827D0C">
        <w:rPr>
          <w:rFonts w:ascii="Times New Roman" w:hAnsi="Times New Roman" w:cs="Times New Roman"/>
          <w:sz w:val="24"/>
          <w:szCs w:val="24"/>
        </w:rPr>
        <w:t>like activation of stress response genes like chaperones, increase resistance of plant to SAR and stimulate production of antioxidants.</w:t>
      </w:r>
      <w:r w:rsidR="008A5F04">
        <w:rPr>
          <w:rFonts w:ascii="Times New Roman" w:hAnsi="Times New Roman" w:cs="Times New Roman"/>
          <w:sz w:val="24"/>
          <w:szCs w:val="24"/>
        </w:rPr>
        <w:t xml:space="preserve"> </w:t>
      </w:r>
      <w:r w:rsidR="00FF7B7F">
        <w:rPr>
          <w:rFonts w:ascii="Times New Roman" w:hAnsi="Times New Roman" w:cs="Times New Roman"/>
          <w:sz w:val="24"/>
          <w:szCs w:val="24"/>
        </w:rPr>
        <w:t>s</w:t>
      </w:r>
    </w:p>
    <w:p w:rsidR="00827D0C" w:rsidRPr="00F40F04" w:rsidRDefault="00F10433" w:rsidP="00346120">
      <w:pPr>
        <w:jc w:val="both"/>
        <w:rPr>
          <w:rFonts w:ascii="Times New Roman" w:hAnsi="Times New Roman" w:cs="Times New Roman"/>
          <w:b/>
          <w:sz w:val="24"/>
        </w:rPr>
      </w:pPr>
      <w:r w:rsidRPr="00F40F04">
        <w:rPr>
          <w:rFonts w:ascii="Times New Roman" w:hAnsi="Times New Roman" w:cs="Times New Roman"/>
          <w:b/>
          <w:sz w:val="24"/>
        </w:rPr>
        <w:t xml:space="preserve">Calcium Dependent Protein Kinase </w:t>
      </w:r>
      <w:r w:rsidR="00371AA0" w:rsidRPr="00F40F04">
        <w:rPr>
          <w:rFonts w:ascii="Times New Roman" w:hAnsi="Times New Roman" w:cs="Times New Roman"/>
          <w:b/>
          <w:sz w:val="24"/>
        </w:rPr>
        <w:t>(CDPK)</w:t>
      </w:r>
    </w:p>
    <w:p w:rsidR="00827D0C" w:rsidRPr="004F13DC" w:rsidRDefault="0084064C" w:rsidP="00F10433">
      <w:pPr>
        <w:ind w:firstLine="720"/>
        <w:jc w:val="both"/>
        <w:rPr>
          <w:rFonts w:ascii="Times New Roman" w:hAnsi="Times New Roman" w:cs="Times New Roman"/>
          <w:sz w:val="24"/>
          <w:szCs w:val="24"/>
        </w:rPr>
      </w:pPr>
      <w:r w:rsidRPr="00157348">
        <w:rPr>
          <w:rFonts w:ascii="Times New Roman" w:hAnsi="Times New Roman" w:cs="Times New Roman"/>
          <w:sz w:val="24"/>
          <w:szCs w:val="24"/>
        </w:rPr>
        <w:t xml:space="preserve">Plants possess unique and ubiquitous calcium sensor </w:t>
      </w:r>
      <w:r w:rsidR="00C14FE1" w:rsidRPr="00157348">
        <w:rPr>
          <w:rFonts w:ascii="Times New Roman" w:hAnsi="Times New Roman" w:cs="Times New Roman"/>
          <w:sz w:val="24"/>
          <w:szCs w:val="24"/>
        </w:rPr>
        <w:t>CDPK</w:t>
      </w:r>
      <w:r w:rsidRPr="00157348">
        <w:rPr>
          <w:rFonts w:ascii="Times New Roman" w:hAnsi="Times New Roman" w:cs="Times New Roman"/>
          <w:sz w:val="24"/>
          <w:szCs w:val="24"/>
        </w:rPr>
        <w:t xml:space="preserve"> involved in </w:t>
      </w:r>
      <w:r w:rsidR="006C4EB3" w:rsidRPr="00157348">
        <w:rPr>
          <w:rFonts w:ascii="Times New Roman" w:hAnsi="Times New Roman" w:cs="Times New Roman"/>
          <w:sz w:val="24"/>
          <w:szCs w:val="24"/>
        </w:rPr>
        <w:t xml:space="preserve">defense </w:t>
      </w:r>
      <w:r w:rsidRPr="00157348">
        <w:rPr>
          <w:rFonts w:ascii="Times New Roman" w:hAnsi="Times New Roman" w:cs="Times New Roman"/>
          <w:sz w:val="24"/>
          <w:szCs w:val="24"/>
        </w:rPr>
        <w:t>responses to abiotic and biotic stresses</w:t>
      </w:r>
      <w:r w:rsidR="006C4EB3" w:rsidRPr="00157348">
        <w:rPr>
          <w:rFonts w:ascii="Times New Roman" w:hAnsi="Times New Roman" w:cs="Times New Roman"/>
          <w:sz w:val="24"/>
          <w:szCs w:val="24"/>
        </w:rPr>
        <w:t>.</w:t>
      </w:r>
      <w:r w:rsidR="00157348">
        <w:rPr>
          <w:rFonts w:ascii="Times New Roman" w:hAnsi="Times New Roman" w:cs="Times New Roman"/>
          <w:sz w:val="24"/>
          <w:szCs w:val="24"/>
        </w:rPr>
        <w:t xml:space="preserve"> </w:t>
      </w:r>
      <w:r w:rsidR="00157348" w:rsidRPr="00157348">
        <w:rPr>
          <w:rFonts w:ascii="Times New Roman" w:hAnsi="Times New Roman" w:cs="Times New Roman"/>
          <w:sz w:val="24"/>
          <w:szCs w:val="24"/>
        </w:rPr>
        <w:t xml:space="preserve">Nicotiana tabaccum NtCDPK2 </w:t>
      </w:r>
      <w:r w:rsidR="00157348">
        <w:rPr>
          <w:rFonts w:ascii="Times New Roman" w:hAnsi="Times New Roman" w:cs="Times New Roman"/>
          <w:sz w:val="24"/>
          <w:szCs w:val="24"/>
        </w:rPr>
        <w:t xml:space="preserve"> was f</w:t>
      </w:r>
      <w:r w:rsidR="00D626BD" w:rsidRPr="00157348">
        <w:rPr>
          <w:rFonts w:ascii="Times New Roman" w:hAnsi="Times New Roman" w:cs="Times New Roman"/>
          <w:sz w:val="24"/>
          <w:szCs w:val="24"/>
        </w:rPr>
        <w:t>irst CDPK known to be involved in ETI trigge</w:t>
      </w:r>
      <w:r w:rsidR="00157348">
        <w:rPr>
          <w:rFonts w:ascii="Times New Roman" w:hAnsi="Times New Roman" w:cs="Times New Roman"/>
          <w:sz w:val="24"/>
          <w:szCs w:val="24"/>
        </w:rPr>
        <w:t xml:space="preserve">red by the fungal elicitor Avr9 and  another CDPK, </w:t>
      </w:r>
      <w:r w:rsidR="00D626BD" w:rsidRPr="00157348">
        <w:rPr>
          <w:rFonts w:ascii="Times New Roman" w:hAnsi="Times New Roman" w:cs="Times New Roman"/>
          <w:sz w:val="24"/>
          <w:szCs w:val="24"/>
        </w:rPr>
        <w:t>AtCPK1 is able to phosphorylate phenylalanine ammonialyase (PAL) in vitro, an alternate pathway to produce SA.</w:t>
      </w:r>
      <w:r w:rsidR="006C4EB3" w:rsidRPr="00157348">
        <w:rPr>
          <w:rFonts w:ascii="Times New Roman" w:hAnsi="Times New Roman" w:cs="Times New Roman"/>
          <w:sz w:val="24"/>
          <w:szCs w:val="24"/>
        </w:rPr>
        <w:t xml:space="preserve"> </w:t>
      </w:r>
      <w:r w:rsidR="00DF1E3F" w:rsidRPr="00157348">
        <w:rPr>
          <w:rFonts w:ascii="Times New Roman" w:hAnsi="Times New Roman" w:cs="Times New Roman"/>
          <w:sz w:val="24"/>
          <w:szCs w:val="24"/>
        </w:rPr>
        <w:t>It contains a Ca</w:t>
      </w:r>
      <w:r w:rsidR="00DF1E3F" w:rsidRPr="00157348">
        <w:rPr>
          <w:rFonts w:ascii="Times New Roman" w:hAnsi="Times New Roman" w:cs="Times New Roman"/>
          <w:sz w:val="24"/>
          <w:szCs w:val="24"/>
          <w:vertAlign w:val="superscript"/>
        </w:rPr>
        <w:t>2+</w:t>
      </w:r>
      <w:r w:rsidR="00DF1E3F" w:rsidRPr="00157348">
        <w:rPr>
          <w:rFonts w:ascii="Times New Roman" w:hAnsi="Times New Roman" w:cs="Times New Roman"/>
          <w:sz w:val="24"/>
          <w:szCs w:val="24"/>
        </w:rPr>
        <w:t xml:space="preserve"> binding domain of 4 EF-hand motifs fused to the C-terminus of a Ser/Thr kinase domain with a junction of an autoinhibiotory domain (Harmon </w:t>
      </w:r>
      <w:r w:rsidR="00DF1E3F" w:rsidRPr="00157348">
        <w:rPr>
          <w:rFonts w:ascii="Times New Roman" w:hAnsi="Times New Roman" w:cs="Times New Roman"/>
          <w:i/>
          <w:sz w:val="24"/>
          <w:szCs w:val="24"/>
        </w:rPr>
        <w:t>et al.,</w:t>
      </w:r>
      <w:r w:rsidR="00DF1E3F" w:rsidRPr="00157348">
        <w:rPr>
          <w:rFonts w:ascii="Times New Roman" w:hAnsi="Times New Roman" w:cs="Times New Roman"/>
          <w:sz w:val="24"/>
          <w:szCs w:val="24"/>
        </w:rPr>
        <w:t xml:space="preserve"> 2000) and the binding of Ca</w:t>
      </w:r>
      <w:r w:rsidR="00DF1E3F" w:rsidRPr="00157348">
        <w:rPr>
          <w:rFonts w:ascii="Times New Roman" w:hAnsi="Times New Roman" w:cs="Times New Roman"/>
          <w:sz w:val="24"/>
          <w:szCs w:val="24"/>
          <w:vertAlign w:val="superscript"/>
        </w:rPr>
        <w:t xml:space="preserve">2+ </w:t>
      </w:r>
      <w:r w:rsidR="00DF1E3F" w:rsidRPr="00157348">
        <w:rPr>
          <w:rFonts w:ascii="Times New Roman" w:hAnsi="Times New Roman" w:cs="Times New Roman"/>
          <w:sz w:val="24"/>
          <w:szCs w:val="24"/>
        </w:rPr>
        <w:t>to the EF-hand motif induces a configurational change leading to kinase activity</w:t>
      </w:r>
      <w:r w:rsidR="00D626BD" w:rsidRPr="00157348">
        <w:rPr>
          <w:rFonts w:ascii="Times New Roman" w:hAnsi="Times New Roman" w:cs="Times New Roman"/>
          <w:sz w:val="24"/>
          <w:szCs w:val="24"/>
        </w:rPr>
        <w:t xml:space="preserve">. </w:t>
      </w:r>
      <w:r w:rsidR="00DF1E3F" w:rsidRPr="00157348">
        <w:rPr>
          <w:rFonts w:ascii="Times New Roman" w:hAnsi="Times New Roman" w:cs="Times New Roman"/>
          <w:sz w:val="24"/>
          <w:szCs w:val="24"/>
        </w:rPr>
        <w:t xml:space="preserve"> </w:t>
      </w:r>
      <w:r w:rsidR="00827D0C" w:rsidRPr="00157348">
        <w:rPr>
          <w:rFonts w:ascii="Times New Roman" w:hAnsi="Times New Roman" w:cs="Times New Roman"/>
          <w:sz w:val="24"/>
          <w:szCs w:val="24"/>
        </w:rPr>
        <w:t>Therefore, changes in Ca</w:t>
      </w:r>
      <w:r w:rsidR="00827D0C" w:rsidRPr="00157348">
        <w:rPr>
          <w:rFonts w:ascii="Times New Roman" w:hAnsi="Times New Roman" w:cs="Times New Roman"/>
          <w:sz w:val="24"/>
          <w:szCs w:val="24"/>
          <w:vertAlign w:val="superscript"/>
        </w:rPr>
        <w:t>2+</w:t>
      </w:r>
      <w:r w:rsidR="00827D0C" w:rsidRPr="00157348">
        <w:rPr>
          <w:rFonts w:ascii="Times New Roman" w:hAnsi="Times New Roman" w:cs="Times New Roman"/>
          <w:sz w:val="24"/>
          <w:szCs w:val="24"/>
        </w:rPr>
        <w:t xml:space="preserve"> concentrations are translated into phosphorylation events and eventually to downstream physiological responses (Wernimont</w:t>
      </w:r>
      <w:r w:rsidR="00827D0C" w:rsidRPr="00157348">
        <w:rPr>
          <w:rFonts w:ascii="Times New Roman" w:hAnsi="Times New Roman" w:cs="Times New Roman"/>
          <w:i/>
          <w:sz w:val="24"/>
          <w:szCs w:val="24"/>
        </w:rPr>
        <w:t xml:space="preserve"> et al., </w:t>
      </w:r>
      <w:r w:rsidR="00827D0C" w:rsidRPr="00157348">
        <w:rPr>
          <w:rFonts w:ascii="Times New Roman" w:hAnsi="Times New Roman" w:cs="Times New Roman"/>
          <w:sz w:val="24"/>
          <w:szCs w:val="24"/>
        </w:rPr>
        <w:t xml:space="preserve">2010). </w:t>
      </w:r>
      <w:r w:rsidR="006C4EB3" w:rsidRPr="00157348">
        <w:rPr>
          <w:rFonts w:ascii="Times New Roman" w:hAnsi="Times New Roman" w:cs="Times New Roman"/>
          <w:sz w:val="24"/>
          <w:szCs w:val="24"/>
        </w:rPr>
        <w:t>CDPKs are known to participate in hormone signaling, oxidative burst and gene expression network to regulate plant defense responses.</w:t>
      </w:r>
      <w:r w:rsidR="00FE1A36">
        <w:rPr>
          <w:rFonts w:ascii="Times New Roman" w:hAnsi="Times New Roman" w:cs="Times New Roman"/>
          <w:sz w:val="24"/>
          <w:szCs w:val="24"/>
        </w:rPr>
        <w:t xml:space="preserve"> </w:t>
      </w:r>
      <w:r w:rsidR="00FE1A36" w:rsidRPr="00FE1A36">
        <w:rPr>
          <w:rFonts w:ascii="Times New Roman" w:hAnsi="Times New Roman" w:cs="Times New Roman"/>
          <w:sz w:val="24"/>
        </w:rPr>
        <w:t>Extracellular generation of ROS is a central component of the plants defense machinery.  ROS act as direct toxicants to pathogens, catalyze early reinforcement of physical barriers and are involved in signaling later defense reactions, such as phytoalexin synthesis and defense gene activation, programmed cell death and protective reaction</w:t>
      </w:r>
      <w:r w:rsidR="00FE1A36">
        <w:t>.</w:t>
      </w:r>
      <w:r w:rsidR="008A5F04">
        <w:t xml:space="preserve"> </w:t>
      </w:r>
      <w:r w:rsidR="004F13DC">
        <w:t xml:space="preserve"> </w:t>
      </w:r>
      <w:r w:rsidR="008A5F04" w:rsidRPr="004F13DC">
        <w:rPr>
          <w:rFonts w:ascii="Times New Roman" w:hAnsi="Times New Roman" w:cs="Times New Roman"/>
          <w:sz w:val="24"/>
          <w:szCs w:val="24"/>
        </w:rPr>
        <w:t xml:space="preserve">Plays a critical role in the </w:t>
      </w:r>
      <w:r w:rsidR="004F13DC">
        <w:rPr>
          <w:rFonts w:ascii="Times New Roman" w:hAnsi="Times New Roman" w:cs="Times New Roman"/>
          <w:sz w:val="24"/>
          <w:szCs w:val="24"/>
        </w:rPr>
        <w:t>activation of defense responses.</w:t>
      </w:r>
      <w:r w:rsidR="008A5F04" w:rsidRPr="004F13DC">
        <w:rPr>
          <w:rFonts w:ascii="Times New Roman" w:hAnsi="Times New Roman" w:cs="Times New Roman"/>
          <w:sz w:val="24"/>
          <w:szCs w:val="24"/>
        </w:rPr>
        <w:t xml:space="preserve"> Increases in the levels of SA and its conjugates have been associated with the activation of resistance responses in </w:t>
      </w:r>
      <w:r w:rsidR="004F13DC">
        <w:rPr>
          <w:rFonts w:ascii="Times New Roman" w:hAnsi="Times New Roman" w:cs="Times New Roman"/>
          <w:sz w:val="24"/>
          <w:szCs w:val="24"/>
        </w:rPr>
        <w:t>a wide variety of plant species.</w:t>
      </w:r>
      <w:r w:rsidR="008A5F04" w:rsidRPr="004F13DC">
        <w:rPr>
          <w:rFonts w:ascii="Times New Roman" w:hAnsi="Times New Roman" w:cs="Times New Roman"/>
          <w:sz w:val="24"/>
          <w:szCs w:val="24"/>
        </w:rPr>
        <w:t xml:space="preserve"> These increases slightly precede or parallel the expression of PR genes in both the infected tissue as well as the uninfected tissues exhibiting SA</w:t>
      </w:r>
    </w:p>
    <w:p w:rsidR="003C6393" w:rsidRPr="004F13DC" w:rsidRDefault="00F10433" w:rsidP="00346120">
      <w:pPr>
        <w:jc w:val="both"/>
        <w:rPr>
          <w:rFonts w:ascii="Times New Roman" w:hAnsi="Times New Roman" w:cs="Times New Roman"/>
          <w:b/>
          <w:sz w:val="24"/>
          <w:szCs w:val="24"/>
        </w:rPr>
      </w:pPr>
      <w:r w:rsidRPr="004F13DC">
        <w:rPr>
          <w:rFonts w:ascii="Times New Roman" w:hAnsi="Times New Roman" w:cs="Times New Roman"/>
          <w:b/>
          <w:sz w:val="24"/>
          <w:szCs w:val="24"/>
        </w:rPr>
        <w:t xml:space="preserve">Calcineurin B-Like Proteins </w:t>
      </w:r>
      <w:r w:rsidR="00F40F04" w:rsidRPr="004F13DC">
        <w:rPr>
          <w:rFonts w:ascii="Times New Roman" w:hAnsi="Times New Roman" w:cs="Times New Roman"/>
          <w:b/>
          <w:sz w:val="24"/>
          <w:szCs w:val="24"/>
        </w:rPr>
        <w:t xml:space="preserve">(CBLS) </w:t>
      </w:r>
    </w:p>
    <w:p w:rsidR="005F54D6" w:rsidRPr="004F13DC" w:rsidRDefault="00145D80" w:rsidP="00F10433">
      <w:pPr>
        <w:ind w:firstLine="720"/>
        <w:jc w:val="both"/>
        <w:rPr>
          <w:rFonts w:ascii="Times New Roman" w:hAnsi="Times New Roman" w:cs="Times New Roman"/>
          <w:sz w:val="24"/>
          <w:szCs w:val="24"/>
        </w:rPr>
      </w:pPr>
      <w:r w:rsidRPr="00CB7DB1">
        <w:rPr>
          <w:rFonts w:ascii="Times New Roman" w:hAnsi="Times New Roman" w:cs="Times New Roman"/>
          <w:sz w:val="24"/>
          <w:szCs w:val="24"/>
        </w:rPr>
        <w:t>CBLS are the third most  significant plant specific small calcium binding proteins</w:t>
      </w:r>
      <w:r w:rsidR="00CB7DB1">
        <w:rPr>
          <w:rFonts w:ascii="Times New Roman" w:hAnsi="Times New Roman" w:cs="Times New Roman"/>
          <w:sz w:val="24"/>
          <w:szCs w:val="24"/>
        </w:rPr>
        <w:t xml:space="preserve">. </w:t>
      </w:r>
      <w:r w:rsidR="00A42992">
        <w:rPr>
          <w:rFonts w:ascii="Times New Roman" w:hAnsi="Times New Roman" w:cs="Times New Roman"/>
          <w:sz w:val="24"/>
          <w:szCs w:val="24"/>
        </w:rPr>
        <w:t>These</w:t>
      </w:r>
      <w:r w:rsidR="00620E11">
        <w:rPr>
          <w:rFonts w:ascii="Times New Roman" w:hAnsi="Times New Roman" w:cs="Times New Roman"/>
          <w:sz w:val="24"/>
        </w:rPr>
        <w:t xml:space="preserve"> </w:t>
      </w:r>
      <w:r w:rsidR="00620E11" w:rsidRPr="00620E11">
        <w:rPr>
          <w:rFonts w:ascii="Times New Roman" w:hAnsi="Times New Roman" w:cs="Times New Roman"/>
          <w:sz w:val="24"/>
        </w:rPr>
        <w:t>In order to decode Ca2+ signals, plant-specific Ca2+ sensor proteins have four EF-hand motifs as its Ca2+-binding domain and interact particularly with the CBL-interacting protein kinase (CIPK) family of Ser/Thr pro</w:t>
      </w:r>
      <w:r w:rsidR="00620E11">
        <w:rPr>
          <w:rFonts w:ascii="Times New Roman" w:hAnsi="Times New Roman" w:cs="Times New Roman"/>
          <w:sz w:val="24"/>
        </w:rPr>
        <w:t>tein kinases (Kim et al., 2000)</w:t>
      </w:r>
      <w:r w:rsidRPr="00CB7DB1">
        <w:rPr>
          <w:rFonts w:ascii="Times New Roman" w:hAnsi="Times New Roman" w:cs="Times New Roman"/>
          <w:sz w:val="24"/>
          <w:szCs w:val="24"/>
        </w:rPr>
        <w:t>. They interact with protein kinases as CBL-CIPK and interaction with CIPK alter the Ca</w:t>
      </w:r>
      <w:r w:rsidRPr="00CB7DB1">
        <w:rPr>
          <w:rFonts w:ascii="Times New Roman" w:hAnsi="Times New Roman" w:cs="Times New Roman"/>
          <w:sz w:val="24"/>
          <w:szCs w:val="24"/>
          <w:vertAlign w:val="superscript"/>
        </w:rPr>
        <w:t>2+</w:t>
      </w:r>
      <w:r w:rsidRPr="00CB7DB1">
        <w:rPr>
          <w:rFonts w:ascii="Times New Roman" w:hAnsi="Times New Roman" w:cs="Times New Roman"/>
          <w:sz w:val="24"/>
          <w:szCs w:val="24"/>
        </w:rPr>
        <w:t>binding properties of CBLs. Multiplicity of CBL/CIPK partnering provides for an impressive diversity of Ca</w:t>
      </w:r>
      <w:r w:rsidRPr="00CB7DB1">
        <w:rPr>
          <w:rFonts w:ascii="Times New Roman" w:hAnsi="Times New Roman" w:cs="Times New Roman"/>
          <w:sz w:val="24"/>
          <w:szCs w:val="24"/>
          <w:vertAlign w:val="superscript"/>
        </w:rPr>
        <w:t>2+</w:t>
      </w:r>
      <w:r w:rsidRPr="00CB7DB1">
        <w:rPr>
          <w:rFonts w:ascii="Times New Roman" w:hAnsi="Times New Roman" w:cs="Times New Roman"/>
          <w:sz w:val="24"/>
          <w:szCs w:val="24"/>
        </w:rPr>
        <w:t>responsive complexes.  CBL2 and CBL4 proteins of Arabidopsis composed of two globular domains, each of which contains one EF hand pair, separated by a short linker region between the globular domains</w:t>
      </w:r>
      <w:r w:rsidR="005F54D6" w:rsidRPr="00CB7DB1">
        <w:rPr>
          <w:rFonts w:ascii="Times New Roman" w:hAnsi="Times New Roman" w:cs="Times New Roman"/>
          <w:sz w:val="24"/>
          <w:szCs w:val="24"/>
        </w:rPr>
        <w:t xml:space="preserve">. </w:t>
      </w:r>
      <w:r w:rsidR="003C6393" w:rsidRPr="00CB7DB1">
        <w:rPr>
          <w:rFonts w:ascii="Times New Roman" w:hAnsi="Times New Roman" w:cs="Times New Roman"/>
          <w:sz w:val="24"/>
          <w:szCs w:val="24"/>
        </w:rPr>
        <w:t>During the evolution of plants the number of CBL and CIPK genes increased, suggesting that CBLs–CIPKs evolved concurrently with the adaptation and colonization process of plants on the land and with their increasing ability to cope with fluctuating environmental conditions. Crystal structure analysis of CBL2 from Arabidopsis revealed that the Ca2+ binding region of the EF hand is composed of 14 amino acids, instead of 12 amino acids as in canonical Ca2+-</w:t>
      </w:r>
      <w:r w:rsidR="000310E6">
        <w:rPr>
          <w:rFonts w:ascii="Times New Roman" w:hAnsi="Times New Roman" w:cs="Times New Roman"/>
          <w:sz w:val="24"/>
          <w:szCs w:val="24"/>
        </w:rPr>
        <w:t>binding loops (Nagae et al, 2003)</w:t>
      </w:r>
      <w:r w:rsidR="003C6393" w:rsidRPr="00CB7DB1">
        <w:rPr>
          <w:rFonts w:ascii="Times New Roman" w:hAnsi="Times New Roman" w:cs="Times New Roman"/>
          <w:sz w:val="24"/>
          <w:szCs w:val="24"/>
        </w:rPr>
        <w:t xml:space="preserve">. While CBL2 </w:t>
      </w:r>
      <w:r w:rsidR="005F54D6" w:rsidRPr="00CB7DB1">
        <w:rPr>
          <w:rFonts w:ascii="Times New Roman" w:hAnsi="Times New Roman" w:cs="Times New Roman"/>
          <w:sz w:val="24"/>
          <w:szCs w:val="24"/>
        </w:rPr>
        <w:t xml:space="preserve">. </w:t>
      </w:r>
      <w:r w:rsidR="00061D6A" w:rsidRPr="00CB7DB1">
        <w:rPr>
          <w:rFonts w:ascii="Times New Roman" w:hAnsi="Times New Roman" w:cs="Times New Roman"/>
          <w:sz w:val="24"/>
          <w:szCs w:val="24"/>
        </w:rPr>
        <w:t>The calcium sensor CBL10 mediates salt tolerance by regulating ion homeostasis in Arabidopsis The calcium sensor CBL10 belongs to the family of calcineurin-</w:t>
      </w:r>
      <w:r w:rsidR="00061D6A" w:rsidRPr="00CB7DB1">
        <w:rPr>
          <w:rFonts w:ascii="Times New Roman" w:hAnsi="Times New Roman" w:cs="Times New Roman"/>
          <w:sz w:val="24"/>
          <w:szCs w:val="24"/>
        </w:rPr>
        <w:lastRenderedPageBreak/>
        <w:t>B-like-proteins (CBLs) which specifically interact with a family of serine-threonine protein kinases designated as CBL-interacting protein kinases (CIPKs). CBL10 and CIPK24 constitute a novel Ca2+-regulated salt tolerance pathway that regulates the sequestration/compartmentalization of Na+ into vacuoles of green tissues.</w:t>
      </w:r>
      <w:r w:rsidR="004F13DC">
        <w:rPr>
          <w:rFonts w:ascii="Times New Roman" w:hAnsi="Times New Roman" w:cs="Times New Roman"/>
          <w:sz w:val="24"/>
          <w:szCs w:val="24"/>
        </w:rPr>
        <w:t xml:space="preserve"> </w:t>
      </w:r>
      <w:r w:rsidR="00620E11" w:rsidRPr="00620E11">
        <w:rPr>
          <w:rFonts w:ascii="Times New Roman" w:hAnsi="Times New Roman" w:cs="Times New Roman"/>
          <w:sz w:val="24"/>
          <w:szCs w:val="24"/>
        </w:rPr>
        <w:t>In response to diverse conditions like cold and salinity but not dehydration stress, it was discovered that both pea CBL and CIPK were coordinatedly increased.</w:t>
      </w:r>
      <w:r w:rsidR="0083343C" w:rsidRPr="0083343C">
        <w:t xml:space="preserve"> </w:t>
      </w:r>
      <w:r w:rsidR="0083343C" w:rsidRPr="0083343C">
        <w:rPr>
          <w:rFonts w:ascii="Times New Roman" w:hAnsi="Times New Roman" w:cs="Times New Roman"/>
          <w:sz w:val="24"/>
          <w:szCs w:val="24"/>
        </w:rPr>
        <w:t>According to research by Torre et al. (2013), the calcineurin B-like protein 10 (Cbl10)/calcineurin B-like interacting protein kinase 6 (Cipk6) signaling module is implicated in ROS signaling during plant-pathogen interactions. Additionally, PTI (PAMP-triggered immunity) has been demonstrated to involve the CIPKs OsCIPK14 and OsCIPK15. In salt stress responses, CBL/CIPK function is achieved via complex formation of CIPK24 with either CBL1/CBL4 or CBL10, which results in a dual functioning kinase. At the plasma membrane of roots, CBL4-CIPK24 control Na+-extrusion through the Na+/H+ exchanger SOS1, whereas CBL10-CIPK24 complexes are localized at the vacuole in shoots where they may control Na+ sequestration into this organelle.</w:t>
      </w:r>
      <w:r w:rsidR="005F54D6" w:rsidRPr="004B43E5">
        <w:rPr>
          <w:rFonts w:ascii="Times New Roman" w:hAnsi="Times New Roman" w:cs="Times New Roman"/>
          <w:sz w:val="24"/>
        </w:rPr>
        <w:t>.</w:t>
      </w:r>
    </w:p>
    <w:p w:rsidR="005F54D6" w:rsidRPr="004B43E5" w:rsidRDefault="005F54D6" w:rsidP="005F54D6">
      <w:pPr>
        <w:spacing w:line="360" w:lineRule="auto"/>
        <w:jc w:val="both"/>
        <w:rPr>
          <w:rFonts w:ascii="Times New Roman" w:hAnsi="Times New Roman" w:cs="Times New Roman"/>
          <w:b/>
          <w:sz w:val="24"/>
        </w:rPr>
      </w:pPr>
      <w:r w:rsidRPr="00F40F04">
        <w:rPr>
          <w:rFonts w:ascii="Times New Roman" w:hAnsi="Times New Roman" w:cs="Times New Roman"/>
          <w:b/>
          <w:color w:val="000000" w:themeColor="text1"/>
          <w:sz w:val="24"/>
          <w:szCs w:val="24"/>
        </w:rPr>
        <w:t>Ca</w:t>
      </w:r>
      <w:r w:rsidRPr="00F40F04">
        <w:rPr>
          <w:rFonts w:ascii="Times New Roman" w:hAnsi="Times New Roman" w:cs="Times New Roman"/>
          <w:b/>
          <w:color w:val="000000" w:themeColor="text1"/>
          <w:sz w:val="24"/>
          <w:szCs w:val="24"/>
          <w:vertAlign w:val="superscript"/>
        </w:rPr>
        <w:t>2</w:t>
      </w:r>
      <w:r w:rsidR="00F10433" w:rsidRPr="00F40F04">
        <w:rPr>
          <w:rFonts w:ascii="Times New Roman" w:hAnsi="Times New Roman" w:cs="Times New Roman"/>
          <w:b/>
          <w:color w:val="000000" w:themeColor="text1"/>
          <w:sz w:val="24"/>
          <w:szCs w:val="24"/>
          <w:vertAlign w:val="superscript"/>
        </w:rPr>
        <w:t xml:space="preserve">+ </w:t>
      </w:r>
      <w:r w:rsidR="00F10433" w:rsidRPr="00F40F04">
        <w:rPr>
          <w:rFonts w:ascii="Times New Roman" w:hAnsi="Times New Roman" w:cs="Times New Roman"/>
          <w:b/>
          <w:color w:val="000000" w:themeColor="text1"/>
          <w:sz w:val="24"/>
          <w:szCs w:val="24"/>
        </w:rPr>
        <w:t>Extrusion Systems</w:t>
      </w:r>
      <w:r w:rsidR="00F10433" w:rsidRPr="004B43E5">
        <w:rPr>
          <w:rFonts w:ascii="Times New Roman" w:hAnsi="Times New Roman" w:cs="Times New Roman"/>
          <w:b/>
          <w:color w:val="000000" w:themeColor="text1"/>
          <w:sz w:val="28"/>
          <w:szCs w:val="24"/>
        </w:rPr>
        <w:t>:</w:t>
      </w:r>
    </w:p>
    <w:p w:rsidR="0083343C" w:rsidRDefault="0083343C" w:rsidP="00F10433">
      <w:pPr>
        <w:ind w:firstLine="720"/>
        <w:jc w:val="both"/>
        <w:rPr>
          <w:rFonts w:ascii="Times New Roman" w:hAnsi="Times New Roman" w:cs="Times New Roman"/>
          <w:sz w:val="24"/>
          <w:szCs w:val="24"/>
        </w:rPr>
      </w:pPr>
      <w:r w:rsidRPr="0083343C">
        <w:rPr>
          <w:rFonts w:ascii="Times New Roman" w:hAnsi="Times New Roman" w:cs="Times New Roman"/>
          <w:sz w:val="24"/>
          <w:szCs w:val="24"/>
        </w:rPr>
        <w:t>The cytosolic baseline [Ca2+]cyt increases several-fold as external Ca2+ activity increases by several orders of magnitude (Demidchik et al., 2002). The normal [Ca2+]cyt elevations for plant cell responses to phytohormones and environmental signals range from 0.5 to 10 lM. Even with these outside stimuli present, the basal [Ca2+]cyt concentration returns within a short period of time.</w:t>
      </w:r>
      <w:r>
        <w:rPr>
          <w:rFonts w:ascii="Times New Roman" w:hAnsi="Times New Roman" w:cs="Times New Roman"/>
          <w:sz w:val="24"/>
          <w:szCs w:val="24"/>
        </w:rPr>
        <w:t xml:space="preserve"> </w:t>
      </w:r>
      <w:r w:rsidRPr="0083343C">
        <w:rPr>
          <w:rFonts w:ascii="Times New Roman" w:hAnsi="Times New Roman" w:cs="Times New Roman"/>
          <w:sz w:val="24"/>
          <w:szCs w:val="24"/>
        </w:rPr>
        <w:t>Ca2+ extrusion and sequestration processes, which work against the electrochemical gradient, mediate this recovery, which calls for energy-intensive Ca2+ transporters. In plants, there are two different kinds of active Ca2+ transport systems: P-type Ca2+-ATPases that use the energy released during ATP hydrolysis (Bonza &amp; De Michelis, 2011; Huda et al., 2013) and Ca2+/H+ exchangers of the CAX family (calcium/cation exchangers), which get their energy from the electrochemical gradient of protons across membranes facing the cytosol (Emery et al.</w:t>
      </w:r>
    </w:p>
    <w:p w:rsidR="00F10433" w:rsidRDefault="00D40060" w:rsidP="00AA3F0B">
      <w:pPr>
        <w:jc w:val="both"/>
        <w:rPr>
          <w:rFonts w:ascii="Times New Roman" w:hAnsi="Times New Roman" w:cs="Times New Roman"/>
          <w:sz w:val="24"/>
        </w:rPr>
      </w:pPr>
      <w:r w:rsidRPr="00455EE7">
        <w:rPr>
          <w:rFonts w:ascii="Times New Roman" w:hAnsi="Times New Roman" w:cs="Times New Roman"/>
          <w:b/>
          <w:sz w:val="24"/>
        </w:rPr>
        <w:t>Operation and regulation of plant Ca</w:t>
      </w:r>
      <w:r w:rsidRPr="00455EE7">
        <w:rPr>
          <w:rFonts w:ascii="Times New Roman" w:hAnsi="Times New Roman" w:cs="Times New Roman"/>
          <w:b/>
          <w:sz w:val="24"/>
          <w:vertAlign w:val="superscript"/>
        </w:rPr>
        <w:t>2+</w:t>
      </w:r>
      <w:r w:rsidRPr="00455EE7">
        <w:rPr>
          <w:rFonts w:ascii="Times New Roman" w:hAnsi="Times New Roman" w:cs="Times New Roman"/>
          <w:b/>
          <w:sz w:val="24"/>
        </w:rPr>
        <w:t>ATPases</w:t>
      </w:r>
      <w:r>
        <w:rPr>
          <w:rFonts w:ascii="Times New Roman" w:hAnsi="Times New Roman" w:cs="Times New Roman"/>
          <w:sz w:val="24"/>
        </w:rPr>
        <w:t xml:space="preserve">: </w:t>
      </w:r>
    </w:p>
    <w:p w:rsidR="00D40060" w:rsidRDefault="00D40060" w:rsidP="00F10433">
      <w:pPr>
        <w:ind w:firstLine="720"/>
        <w:jc w:val="both"/>
        <w:rPr>
          <w:rFonts w:ascii="Times New Roman" w:hAnsi="Times New Roman" w:cs="Times New Roman"/>
          <w:sz w:val="24"/>
        </w:rPr>
      </w:pPr>
      <w:r w:rsidRPr="00D40060">
        <w:rPr>
          <w:rFonts w:ascii="Times New Roman" w:hAnsi="Times New Roman" w:cs="Times New Roman"/>
          <w:sz w:val="24"/>
        </w:rPr>
        <w:t>Plant Ca</w:t>
      </w:r>
      <w:r w:rsidRPr="00D40060">
        <w:rPr>
          <w:rFonts w:ascii="Times New Roman" w:hAnsi="Times New Roman" w:cs="Times New Roman"/>
          <w:sz w:val="24"/>
          <w:vertAlign w:val="superscript"/>
        </w:rPr>
        <w:t xml:space="preserve">2+ </w:t>
      </w:r>
      <w:r w:rsidRPr="00D40060">
        <w:rPr>
          <w:rFonts w:ascii="Times New Roman" w:hAnsi="Times New Roman" w:cs="Times New Roman"/>
          <w:sz w:val="24"/>
        </w:rPr>
        <w:t>pumps belong to the P-type superfamily of ATPases and are thus energized by ATP hydrolysis by binding the c-phosphate of ATP to the aspartate residue within the DKTGT motif of the P-domain (Palmgren &amp; Harper, 1999). This enzyme has two conformations known as the E1 and E2 states. The former has high affinity to Ca</w:t>
      </w:r>
      <w:r w:rsidRPr="00D40060">
        <w:rPr>
          <w:rFonts w:ascii="Times New Roman" w:hAnsi="Times New Roman" w:cs="Times New Roman"/>
          <w:sz w:val="24"/>
          <w:vertAlign w:val="superscript"/>
        </w:rPr>
        <w:t>2+</w:t>
      </w:r>
      <w:r w:rsidRPr="00D40060">
        <w:rPr>
          <w:rFonts w:ascii="Times New Roman" w:hAnsi="Times New Roman" w:cs="Times New Roman"/>
          <w:sz w:val="24"/>
        </w:rPr>
        <w:t xml:space="preserve"> and binds it at the cytosolic side of the membrane. </w:t>
      </w:r>
      <w:r>
        <w:rPr>
          <w:rFonts w:ascii="Times New Roman" w:hAnsi="Times New Roman" w:cs="Times New Roman"/>
          <w:sz w:val="24"/>
        </w:rPr>
        <w:t xml:space="preserve">After </w:t>
      </w:r>
      <w:r w:rsidRPr="00D40060">
        <w:rPr>
          <w:rFonts w:ascii="Times New Roman" w:hAnsi="Times New Roman" w:cs="Times New Roman"/>
          <w:sz w:val="24"/>
        </w:rPr>
        <w:t>ATP</w:t>
      </w:r>
      <w:r>
        <w:rPr>
          <w:rFonts w:ascii="Times New Roman" w:hAnsi="Times New Roman" w:cs="Times New Roman"/>
          <w:sz w:val="24"/>
        </w:rPr>
        <w:t xml:space="preserve"> </w:t>
      </w:r>
      <w:r w:rsidRPr="00D40060">
        <w:rPr>
          <w:rFonts w:ascii="Times New Roman" w:hAnsi="Times New Roman" w:cs="Times New Roman"/>
          <w:sz w:val="24"/>
        </w:rPr>
        <w:t>hydrolysis and phosphorylation, the pump changes its conformation to the E2 state, with has a much lower affinity to Ca</w:t>
      </w:r>
      <w:r w:rsidRPr="00D40060">
        <w:rPr>
          <w:rFonts w:ascii="Times New Roman" w:hAnsi="Times New Roman" w:cs="Times New Roman"/>
          <w:sz w:val="24"/>
          <w:vertAlign w:val="superscript"/>
        </w:rPr>
        <w:t>2+</w:t>
      </w:r>
      <w:r w:rsidRPr="00D40060">
        <w:rPr>
          <w:rFonts w:ascii="Times New Roman" w:hAnsi="Times New Roman" w:cs="Times New Roman"/>
          <w:sz w:val="24"/>
        </w:rPr>
        <w:t xml:space="preserve"> and has an ion binding site located on the opposite (to cytosol) side (Kabala &amp; Klobus, 2005). As a result, Ca</w:t>
      </w:r>
      <w:r w:rsidRPr="00D40060">
        <w:rPr>
          <w:rFonts w:ascii="Times New Roman" w:hAnsi="Times New Roman" w:cs="Times New Roman"/>
          <w:sz w:val="24"/>
          <w:vertAlign w:val="superscript"/>
        </w:rPr>
        <w:t>2+</w:t>
      </w:r>
      <w:r w:rsidRPr="00D40060">
        <w:rPr>
          <w:rFonts w:ascii="Times New Roman" w:hAnsi="Times New Roman" w:cs="Times New Roman"/>
          <w:sz w:val="24"/>
        </w:rPr>
        <w:t xml:space="preserve"> dissociates from the protein on the outer side of membrane. In general, the ATPasemediated mechanism is considered to be of a low capacity, with a high affinity for Ca</w:t>
      </w:r>
      <w:r w:rsidRPr="00D40060">
        <w:rPr>
          <w:rFonts w:ascii="Times New Roman" w:hAnsi="Times New Roman" w:cs="Times New Roman"/>
          <w:sz w:val="24"/>
          <w:vertAlign w:val="superscript"/>
        </w:rPr>
        <w:t>2+</w:t>
      </w:r>
      <w:r w:rsidRPr="00D40060">
        <w:rPr>
          <w:rFonts w:ascii="Times New Roman" w:hAnsi="Times New Roman" w:cs="Times New Roman"/>
          <w:sz w:val="24"/>
        </w:rPr>
        <w:t xml:space="preserve"> (Km = 0.01–2 lM; Huda et al., 2013a,b), and acts with a 1 : 1 Ca</w:t>
      </w:r>
      <w:r w:rsidRPr="00D40060">
        <w:rPr>
          <w:rFonts w:ascii="Times New Roman" w:hAnsi="Times New Roman" w:cs="Times New Roman"/>
          <w:sz w:val="24"/>
          <w:vertAlign w:val="superscript"/>
        </w:rPr>
        <w:t>2+</w:t>
      </w:r>
      <w:r w:rsidRPr="00D40060">
        <w:rPr>
          <w:rFonts w:ascii="Times New Roman" w:hAnsi="Times New Roman" w:cs="Times New Roman"/>
          <w:sz w:val="24"/>
        </w:rPr>
        <w:t xml:space="preserve"> to ATP stoichiometry (Lopreiato et al., 2014)</w:t>
      </w:r>
      <w:r>
        <w:rPr>
          <w:rFonts w:ascii="Times New Roman" w:hAnsi="Times New Roman" w:cs="Times New Roman"/>
          <w:sz w:val="24"/>
        </w:rPr>
        <w:t xml:space="preserve"> </w:t>
      </w:r>
    </w:p>
    <w:p w:rsidR="00F10433" w:rsidRDefault="00455EE7" w:rsidP="00AA3F0B">
      <w:pPr>
        <w:jc w:val="both"/>
      </w:pPr>
      <w:r w:rsidRPr="00455EE7">
        <w:rPr>
          <w:rFonts w:ascii="Times New Roman" w:hAnsi="Times New Roman" w:cs="Times New Roman"/>
          <w:b/>
          <w:sz w:val="24"/>
        </w:rPr>
        <w:t>Operation and regulation of CAXs</w:t>
      </w:r>
      <w:r>
        <w:t xml:space="preserve">: </w:t>
      </w:r>
    </w:p>
    <w:p w:rsidR="00455EE7" w:rsidRDefault="00455EE7" w:rsidP="00F10433">
      <w:pPr>
        <w:ind w:firstLine="720"/>
        <w:jc w:val="both"/>
        <w:rPr>
          <w:rFonts w:ascii="Times New Roman" w:hAnsi="Times New Roman" w:cs="Times New Roman"/>
          <w:sz w:val="24"/>
        </w:rPr>
      </w:pPr>
      <w:r w:rsidRPr="00455EE7">
        <w:rPr>
          <w:rFonts w:ascii="Times New Roman" w:hAnsi="Times New Roman" w:cs="Times New Roman"/>
          <w:sz w:val="24"/>
        </w:rPr>
        <w:lastRenderedPageBreak/>
        <w:t>These proteins possess two cation-binding sites, termed a1- and a2-repeat regions, which are located within transmembrane helixes 2–3 and 7–8, respectively</w:t>
      </w:r>
      <w:r>
        <w:rPr>
          <w:rFonts w:ascii="Times New Roman" w:hAnsi="Times New Roman" w:cs="Times New Roman"/>
          <w:sz w:val="24"/>
        </w:rPr>
        <w:t>.</w:t>
      </w:r>
      <w:r w:rsidRPr="00455EE7">
        <w:rPr>
          <w:rFonts w:ascii="Times New Roman" w:hAnsi="Times New Roman" w:cs="Times New Roman"/>
          <w:sz w:val="24"/>
        </w:rPr>
        <w:t xml:space="preserve">  It was shown that Ca</w:t>
      </w:r>
      <w:r w:rsidRPr="00455EE7">
        <w:rPr>
          <w:rFonts w:ascii="Times New Roman" w:hAnsi="Times New Roman" w:cs="Times New Roman"/>
          <w:sz w:val="24"/>
          <w:vertAlign w:val="superscript"/>
        </w:rPr>
        <w:t>2+</w:t>
      </w:r>
      <w:r w:rsidRPr="00455EE7">
        <w:rPr>
          <w:rFonts w:ascii="Times New Roman" w:hAnsi="Times New Roman" w:cs="Times New Roman"/>
          <w:sz w:val="24"/>
        </w:rPr>
        <w:t xml:space="preserve"> and H</w:t>
      </w:r>
      <w:r w:rsidRPr="00455EE7">
        <w:rPr>
          <w:rFonts w:ascii="Times New Roman" w:hAnsi="Times New Roman" w:cs="Times New Roman"/>
          <w:sz w:val="24"/>
          <w:vertAlign w:val="superscript"/>
        </w:rPr>
        <w:t>+</w:t>
      </w:r>
      <w:r w:rsidRPr="00455EE7">
        <w:rPr>
          <w:rFonts w:ascii="Times New Roman" w:hAnsi="Times New Roman" w:cs="Times New Roman"/>
          <w:sz w:val="24"/>
        </w:rPr>
        <w:t xml:space="preserve"> binding within these repeat regions are mutually exclusive (Nishizawa et al., 2013; Waight et al., 2013), suggesting the existence of a ‘one-H+ -in, oneCa2+-out’ exchange mechanism (Pittman &amp; Hirschi, 2016). The protein structure is reset by H+ binding. Autoinhibition of CAX proteins is caused by the N-terminus physically interacting with a neighbouring N-terminal regi</w:t>
      </w:r>
      <w:r>
        <w:rPr>
          <w:rFonts w:ascii="Times New Roman" w:hAnsi="Times New Roman" w:cs="Times New Roman"/>
          <w:sz w:val="24"/>
        </w:rPr>
        <w:t>on (Manohar et al., 2011). Modu</w:t>
      </w:r>
      <w:r w:rsidRPr="00455EE7">
        <w:rPr>
          <w:rFonts w:ascii="Times New Roman" w:hAnsi="Times New Roman" w:cs="Times New Roman"/>
          <w:sz w:val="24"/>
        </w:rPr>
        <w:t>lation of CAX activities could occur by phosphorylation, changes of pH and reaction to regulatory proteins such as the serine/threonine kinase SOS2 with the CAX N-terminal domain (Demidchik &amp; Shabala, 2018)</w:t>
      </w:r>
    </w:p>
    <w:p w:rsidR="00B03B21" w:rsidRDefault="00F10433" w:rsidP="005301D9">
      <w:pPr>
        <w:spacing w:line="360" w:lineRule="auto"/>
        <w:jc w:val="both"/>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Conclusion</w:t>
      </w:r>
      <w:r w:rsidR="00B03B21">
        <w:rPr>
          <w:rFonts w:ascii="Times New Roman" w:hAnsi="Times New Roman" w:cs="Times New Roman"/>
          <w:b/>
          <w:color w:val="000000" w:themeColor="text1"/>
          <w:sz w:val="28"/>
          <w:szCs w:val="24"/>
        </w:rPr>
        <w:t>:</w:t>
      </w:r>
    </w:p>
    <w:p w:rsidR="00B03B21" w:rsidRDefault="002636CF" w:rsidP="00F10433">
      <w:pPr>
        <w:ind w:firstLine="720"/>
        <w:jc w:val="both"/>
        <w:rPr>
          <w:rFonts w:ascii="Times New Roman" w:hAnsi="Times New Roman" w:cs="Times New Roman"/>
          <w:sz w:val="24"/>
          <w:szCs w:val="24"/>
        </w:rPr>
      </w:pPr>
      <w:r w:rsidRPr="00BA6D84">
        <w:rPr>
          <w:rFonts w:ascii="Times New Roman" w:hAnsi="Times New Roman" w:cs="Times New Roman"/>
          <w:sz w:val="24"/>
          <w:szCs w:val="24"/>
        </w:rPr>
        <w:t>Following a pathogen challenge, changes in cytosolic Ca</w:t>
      </w:r>
      <w:r w:rsidRPr="00BA6D84">
        <w:rPr>
          <w:rFonts w:ascii="Times New Roman" w:hAnsi="Times New Roman" w:cs="Times New Roman"/>
          <w:sz w:val="24"/>
          <w:szCs w:val="24"/>
          <w:vertAlign w:val="superscript"/>
        </w:rPr>
        <w:t>2+</w:t>
      </w:r>
      <w:r w:rsidRPr="00BA6D84">
        <w:rPr>
          <w:rFonts w:ascii="Times New Roman" w:hAnsi="Times New Roman" w:cs="Times New Roman"/>
          <w:sz w:val="24"/>
          <w:szCs w:val="24"/>
        </w:rPr>
        <w:t xml:space="preserve"> contents in plant cells have been noticed and identified as an early event crucial for plant defensive responses</w:t>
      </w:r>
      <w:r>
        <w:rPr>
          <w:rFonts w:ascii="Times New Roman" w:hAnsi="Times New Roman" w:cs="Times New Roman"/>
          <w:sz w:val="24"/>
          <w:szCs w:val="24"/>
        </w:rPr>
        <w:t xml:space="preserve">. </w:t>
      </w:r>
      <w:r w:rsidR="00B03B21">
        <w:rPr>
          <w:rFonts w:ascii="Times New Roman" w:hAnsi="Times New Roman" w:cs="Times New Roman"/>
          <w:sz w:val="24"/>
          <w:szCs w:val="24"/>
        </w:rPr>
        <w:t>Identification and analysis of CaM-binding proteins, CDPKs and other calcium sensors revealed that Ca</w:t>
      </w:r>
      <w:r w:rsidR="00B03B21">
        <w:rPr>
          <w:rFonts w:ascii="Times New Roman" w:hAnsi="Times New Roman" w:cs="Times New Roman"/>
          <w:sz w:val="24"/>
          <w:szCs w:val="24"/>
          <w:vertAlign w:val="superscript"/>
        </w:rPr>
        <w:t xml:space="preserve">2+ </w:t>
      </w:r>
      <w:r w:rsidR="00B03B21">
        <w:rPr>
          <w:rFonts w:ascii="Times New Roman" w:hAnsi="Times New Roman" w:cs="Times New Roman"/>
          <w:sz w:val="24"/>
          <w:szCs w:val="24"/>
        </w:rPr>
        <w:t xml:space="preserve">signalling participates in diverse aspects of plant defense responses. Mechanosensitive channels have allowed the elucidation of their substantial roles not only in perception of mechanical stimuli, but also in programmed cell death, responses to salt stress, regulation of organelle shape and ROS sensing. </w:t>
      </w:r>
      <w:r w:rsidR="00B03B21">
        <w:rPr>
          <w:rFonts w:ascii="Times New Roman" w:hAnsi="Times New Roman" w:cs="Times New Roman"/>
          <w:sz w:val="24"/>
        </w:rPr>
        <w:t>Significant progress in our understanding of membrane calcium transport has been achieved over the last decade. Most Ca</w:t>
      </w:r>
      <w:r w:rsidR="00B03B21">
        <w:rPr>
          <w:rFonts w:ascii="Times New Roman" w:hAnsi="Times New Roman" w:cs="Times New Roman"/>
          <w:sz w:val="24"/>
          <w:vertAlign w:val="superscript"/>
        </w:rPr>
        <w:t>2+</w:t>
      </w:r>
      <w:r w:rsidR="00B03B21">
        <w:rPr>
          <w:rFonts w:ascii="Times New Roman" w:hAnsi="Times New Roman" w:cs="Times New Roman"/>
          <w:sz w:val="24"/>
        </w:rPr>
        <w:t>- permeable channels have been cloned and electrophysiologically tested in heterologous expression systems. Plasma membrane Ca</w:t>
      </w:r>
      <w:r w:rsidR="00B03B21">
        <w:rPr>
          <w:rFonts w:ascii="Times New Roman" w:hAnsi="Times New Roman" w:cs="Times New Roman"/>
          <w:sz w:val="24"/>
          <w:vertAlign w:val="superscript"/>
        </w:rPr>
        <w:t>2+</w:t>
      </w:r>
      <w:r w:rsidR="00B03B21">
        <w:rPr>
          <w:rFonts w:ascii="Times New Roman" w:hAnsi="Times New Roman" w:cs="Times New Roman"/>
          <w:sz w:val="24"/>
        </w:rPr>
        <w:t>-permeable channels interact with Ca</w:t>
      </w:r>
      <w:r w:rsidR="00B03B21">
        <w:rPr>
          <w:rFonts w:ascii="Times New Roman" w:hAnsi="Times New Roman" w:cs="Times New Roman"/>
          <w:sz w:val="24"/>
          <w:vertAlign w:val="superscript"/>
        </w:rPr>
        <w:t>2+</w:t>
      </w:r>
      <w:r w:rsidR="00B03B21">
        <w:rPr>
          <w:rFonts w:ascii="Times New Roman" w:hAnsi="Times New Roman" w:cs="Times New Roman"/>
          <w:sz w:val="24"/>
        </w:rPr>
        <w:t>- activated NADPH oxidase to form a self-amplifying system: a ROS-Ca</w:t>
      </w:r>
      <w:r w:rsidR="00B03B21">
        <w:rPr>
          <w:rFonts w:ascii="Times New Roman" w:hAnsi="Times New Roman" w:cs="Times New Roman"/>
          <w:sz w:val="24"/>
          <w:vertAlign w:val="superscript"/>
        </w:rPr>
        <w:t>2+</w:t>
      </w:r>
      <w:r w:rsidR="00B03B21">
        <w:rPr>
          <w:rFonts w:ascii="Times New Roman" w:hAnsi="Times New Roman" w:cs="Times New Roman"/>
          <w:sz w:val="24"/>
        </w:rPr>
        <w:t xml:space="preserve"> hub. This system could provide the transduction and amplification of the initial Ca</w:t>
      </w:r>
      <w:r w:rsidR="00B03B21">
        <w:rPr>
          <w:rFonts w:ascii="Times New Roman" w:hAnsi="Times New Roman" w:cs="Times New Roman"/>
          <w:sz w:val="24"/>
          <w:vertAlign w:val="superscript"/>
        </w:rPr>
        <w:t>2+</w:t>
      </w:r>
      <w:r w:rsidR="00B03B21">
        <w:rPr>
          <w:rFonts w:ascii="Times New Roman" w:hAnsi="Times New Roman" w:cs="Times New Roman"/>
          <w:sz w:val="24"/>
        </w:rPr>
        <w:t xml:space="preserve"> or ROS stimuli into a more sustainable response, with implications for cell growth, hormonal signalling and stress responses. Ca</w:t>
      </w:r>
      <w:r w:rsidR="00B03B21">
        <w:rPr>
          <w:rFonts w:ascii="Times New Roman" w:hAnsi="Times New Roman" w:cs="Times New Roman"/>
          <w:sz w:val="24"/>
          <w:vertAlign w:val="superscript"/>
        </w:rPr>
        <w:t>2+</w:t>
      </w:r>
      <w:r w:rsidR="00B03B21">
        <w:rPr>
          <w:rFonts w:ascii="Times New Roman" w:hAnsi="Times New Roman" w:cs="Times New Roman"/>
          <w:sz w:val="24"/>
        </w:rPr>
        <w:t>-extruding systems, the Ca</w:t>
      </w:r>
      <w:r w:rsidR="00B03B21">
        <w:rPr>
          <w:rFonts w:ascii="Times New Roman" w:hAnsi="Times New Roman" w:cs="Times New Roman"/>
          <w:sz w:val="24"/>
          <w:vertAlign w:val="superscript"/>
        </w:rPr>
        <w:t>2+</w:t>
      </w:r>
      <w:r w:rsidR="00B03B21">
        <w:rPr>
          <w:rFonts w:ascii="Times New Roman" w:hAnsi="Times New Roman" w:cs="Times New Roman"/>
          <w:sz w:val="24"/>
        </w:rPr>
        <w:t>-ATPases and Ca</w:t>
      </w:r>
      <w:r w:rsidR="00B03B21">
        <w:rPr>
          <w:rFonts w:ascii="Times New Roman" w:hAnsi="Times New Roman" w:cs="Times New Roman"/>
          <w:sz w:val="24"/>
          <w:vertAlign w:val="superscript"/>
        </w:rPr>
        <w:t>2+</w:t>
      </w:r>
      <w:r w:rsidR="00B03B21">
        <w:rPr>
          <w:rFonts w:ascii="Times New Roman" w:hAnsi="Times New Roman" w:cs="Times New Roman"/>
          <w:sz w:val="24"/>
        </w:rPr>
        <w:t>/H</w:t>
      </w:r>
      <w:r w:rsidR="00B03B21">
        <w:rPr>
          <w:rFonts w:ascii="Times New Roman" w:hAnsi="Times New Roman" w:cs="Times New Roman"/>
          <w:sz w:val="24"/>
          <w:vertAlign w:val="superscript"/>
        </w:rPr>
        <w:t>+</w:t>
      </w:r>
      <w:r w:rsidR="00B03B21">
        <w:rPr>
          <w:rFonts w:ascii="Times New Roman" w:hAnsi="Times New Roman" w:cs="Times New Roman"/>
          <w:sz w:val="24"/>
        </w:rPr>
        <w:t xml:space="preserve"> exchangers, operate in concert with Ca</w:t>
      </w:r>
      <w:r w:rsidR="00B03B21">
        <w:rPr>
          <w:rFonts w:ascii="Times New Roman" w:hAnsi="Times New Roman" w:cs="Times New Roman"/>
          <w:sz w:val="24"/>
          <w:vertAlign w:val="superscript"/>
        </w:rPr>
        <w:t>2+</w:t>
      </w:r>
      <w:r w:rsidR="00B03B21">
        <w:rPr>
          <w:rFonts w:ascii="Times New Roman" w:hAnsi="Times New Roman" w:cs="Times New Roman"/>
          <w:sz w:val="24"/>
        </w:rPr>
        <w:t xml:space="preserve"> -permeable channels to form a finely tuned mechanism for Ca</w:t>
      </w:r>
      <w:r w:rsidR="00B03B21">
        <w:rPr>
          <w:rFonts w:ascii="Times New Roman" w:hAnsi="Times New Roman" w:cs="Times New Roman"/>
          <w:sz w:val="24"/>
          <w:vertAlign w:val="superscript"/>
        </w:rPr>
        <w:t>2+</w:t>
      </w:r>
      <w:r w:rsidR="00B03B21">
        <w:rPr>
          <w:rFonts w:ascii="Times New Roman" w:hAnsi="Times New Roman" w:cs="Times New Roman"/>
          <w:sz w:val="24"/>
        </w:rPr>
        <w:t xml:space="preserve"> removal from the cytosol. The crystal structure of the Ca</w:t>
      </w:r>
      <w:r w:rsidR="00B03B21">
        <w:rPr>
          <w:rFonts w:ascii="Times New Roman" w:hAnsi="Times New Roman" w:cs="Times New Roman"/>
          <w:sz w:val="24"/>
          <w:vertAlign w:val="superscript"/>
        </w:rPr>
        <w:t>2+</w:t>
      </w:r>
      <w:r w:rsidR="00B03B21">
        <w:rPr>
          <w:rFonts w:ascii="Times New Roman" w:hAnsi="Times New Roman" w:cs="Times New Roman"/>
          <w:sz w:val="24"/>
        </w:rPr>
        <w:t>-ATPase autoinhibitory domain demonstrates a biphasic activity of this protein in Ca</w:t>
      </w:r>
      <w:r w:rsidR="00B03B21">
        <w:rPr>
          <w:rFonts w:ascii="Times New Roman" w:hAnsi="Times New Roman" w:cs="Times New Roman"/>
          <w:sz w:val="24"/>
          <w:vertAlign w:val="superscript"/>
        </w:rPr>
        <w:t>2+</w:t>
      </w:r>
      <w:r w:rsidR="00B03B21">
        <w:rPr>
          <w:rFonts w:ascii="Times New Roman" w:hAnsi="Times New Roman" w:cs="Times New Roman"/>
          <w:sz w:val="24"/>
        </w:rPr>
        <w:t xml:space="preserve"> extrusion, which increases with [Ca2+]cyt., thus explaining its action in signalling cascades. The role of other putative calcium exchangers, such as the calcium sodium like exchanger (Wang </w:t>
      </w:r>
      <w:r w:rsidR="00B03B21">
        <w:rPr>
          <w:rFonts w:ascii="Times New Roman" w:hAnsi="Times New Roman" w:cs="Times New Roman"/>
          <w:i/>
          <w:sz w:val="24"/>
        </w:rPr>
        <w:t>et al</w:t>
      </w:r>
      <w:r w:rsidR="00B03B21">
        <w:rPr>
          <w:rFonts w:ascii="Times New Roman" w:hAnsi="Times New Roman" w:cs="Times New Roman"/>
          <w:sz w:val="24"/>
        </w:rPr>
        <w:t xml:space="preserve">., 2012; Li </w:t>
      </w:r>
      <w:r w:rsidR="00B03B21">
        <w:rPr>
          <w:rFonts w:ascii="Times New Roman" w:hAnsi="Times New Roman" w:cs="Times New Roman"/>
          <w:i/>
          <w:sz w:val="24"/>
        </w:rPr>
        <w:t>et al</w:t>
      </w:r>
      <w:r w:rsidR="00B03B21">
        <w:rPr>
          <w:rFonts w:ascii="Times New Roman" w:hAnsi="Times New Roman" w:cs="Times New Roman"/>
          <w:sz w:val="24"/>
        </w:rPr>
        <w:t>., 2016), is also emerging but requires more detailed research. A large number of studies have been conducted using KO mutants and overexpressing lines of Ca</w:t>
      </w:r>
      <w:r w:rsidR="00B03B21">
        <w:rPr>
          <w:rFonts w:ascii="Times New Roman" w:hAnsi="Times New Roman" w:cs="Times New Roman"/>
          <w:sz w:val="24"/>
          <w:vertAlign w:val="superscript"/>
        </w:rPr>
        <w:t>2+</w:t>
      </w:r>
      <w:r w:rsidR="00B03B21">
        <w:rPr>
          <w:rFonts w:ascii="Times New Roman" w:hAnsi="Times New Roman" w:cs="Times New Roman"/>
          <w:sz w:val="24"/>
        </w:rPr>
        <w:t>-transporting systems, revealing critical roles of calcium transport systems in intracellular signalling, Ca</w:t>
      </w:r>
      <w:r w:rsidR="00B03B21">
        <w:rPr>
          <w:rFonts w:ascii="Times New Roman" w:hAnsi="Times New Roman" w:cs="Times New Roman"/>
          <w:sz w:val="24"/>
          <w:vertAlign w:val="superscript"/>
        </w:rPr>
        <w:t>2+</w:t>
      </w:r>
      <w:r w:rsidR="00B03B21">
        <w:rPr>
          <w:rFonts w:ascii="Times New Roman" w:hAnsi="Times New Roman" w:cs="Times New Roman"/>
          <w:sz w:val="24"/>
        </w:rPr>
        <w:t xml:space="preserve"> and Mg</w:t>
      </w:r>
      <w:r w:rsidR="00B03B21">
        <w:rPr>
          <w:rFonts w:ascii="Times New Roman" w:hAnsi="Times New Roman" w:cs="Times New Roman"/>
          <w:sz w:val="24"/>
          <w:vertAlign w:val="superscript"/>
        </w:rPr>
        <w:t>2+</w:t>
      </w:r>
      <w:r w:rsidR="00B03B21">
        <w:rPr>
          <w:rFonts w:ascii="Times New Roman" w:hAnsi="Times New Roman" w:cs="Times New Roman"/>
          <w:sz w:val="24"/>
        </w:rPr>
        <w:t xml:space="preserve"> nutrition, elongation growth, cytoskeleton regulation, biotic and abiotic stress responses, programmed cell death, gravity sensing, ROS, hormones, temperature changes, mechanical stimuli, control of stomatal closure and photosynthesis. All this makes the Ca</w:t>
      </w:r>
      <w:r w:rsidR="00B03B21">
        <w:rPr>
          <w:rFonts w:ascii="Times New Roman" w:hAnsi="Times New Roman" w:cs="Times New Roman"/>
          <w:sz w:val="24"/>
          <w:vertAlign w:val="superscript"/>
        </w:rPr>
        <w:t>2+</w:t>
      </w:r>
      <w:r w:rsidR="00B03B21">
        <w:rPr>
          <w:rFonts w:ascii="Times New Roman" w:hAnsi="Times New Roman" w:cs="Times New Roman"/>
          <w:sz w:val="24"/>
        </w:rPr>
        <w:t>-transporting machinery a highly attractive target for genetic improvement of plants for environmental fitness. However, the large number of Ca</w:t>
      </w:r>
      <w:r w:rsidR="00B03B21">
        <w:rPr>
          <w:rFonts w:ascii="Times New Roman" w:hAnsi="Times New Roman" w:cs="Times New Roman"/>
          <w:sz w:val="24"/>
          <w:vertAlign w:val="superscript"/>
        </w:rPr>
        <w:t>2+</w:t>
      </w:r>
      <w:r w:rsidR="00B03B21">
        <w:rPr>
          <w:rFonts w:ascii="Times New Roman" w:hAnsi="Times New Roman" w:cs="Times New Roman"/>
          <w:sz w:val="24"/>
        </w:rPr>
        <w:t xml:space="preserve"> transporting systems and the complexity of their regulation make the practical task of reprogramming stress resilience and control over plant development and productivity extremely challenging. Further progress in this direction may therefore only be achieved by comprehensive functional studies. This will reveal the role of a particular Ca</w:t>
      </w:r>
      <w:r w:rsidR="00B03B21">
        <w:rPr>
          <w:rFonts w:ascii="Times New Roman" w:hAnsi="Times New Roman" w:cs="Times New Roman"/>
          <w:sz w:val="24"/>
          <w:vertAlign w:val="superscript"/>
        </w:rPr>
        <w:t>2+</w:t>
      </w:r>
      <w:r w:rsidR="00B03B21">
        <w:rPr>
          <w:rFonts w:ascii="Times New Roman" w:hAnsi="Times New Roman" w:cs="Times New Roman"/>
          <w:sz w:val="24"/>
        </w:rPr>
        <w:t xml:space="preserve"> transporter encoding gene(s) in specific developmental and/or stress responses. </w:t>
      </w:r>
    </w:p>
    <w:p w:rsidR="00B03B21" w:rsidRDefault="00B03B21" w:rsidP="00AA3F0B">
      <w:pPr>
        <w:jc w:val="both"/>
        <w:rPr>
          <w:rFonts w:ascii="Times New Roman" w:hAnsi="Times New Roman" w:cs="Times New Roman"/>
          <w:sz w:val="24"/>
        </w:rPr>
      </w:pPr>
    </w:p>
    <w:p w:rsidR="00F40F04" w:rsidRDefault="00F10433" w:rsidP="00AA3F0B">
      <w:pPr>
        <w:jc w:val="both"/>
        <w:rPr>
          <w:rFonts w:ascii="Times New Roman" w:hAnsi="Times New Roman" w:cs="Times New Roman"/>
          <w:b/>
          <w:sz w:val="28"/>
        </w:rPr>
      </w:pPr>
      <w:r w:rsidRPr="00F40F04">
        <w:rPr>
          <w:rFonts w:ascii="Times New Roman" w:hAnsi="Times New Roman" w:cs="Times New Roman"/>
          <w:b/>
          <w:sz w:val="28"/>
        </w:rPr>
        <w:t>Refrences</w:t>
      </w:r>
    </w:p>
    <w:p w:rsidR="00AA3F0B" w:rsidRPr="00F40F04" w:rsidRDefault="00AA3F0B" w:rsidP="001A73AC">
      <w:pPr>
        <w:ind w:hanging="720"/>
        <w:jc w:val="both"/>
        <w:rPr>
          <w:rFonts w:ascii="Times New Roman" w:hAnsi="Times New Roman" w:cs="Times New Roman"/>
          <w:b/>
          <w:sz w:val="28"/>
        </w:rPr>
      </w:pPr>
      <w:r w:rsidRPr="0063738E">
        <w:rPr>
          <w:rFonts w:ascii="Times New Roman" w:hAnsi="Times New Roman" w:cs="Times New Roman"/>
          <w:sz w:val="24"/>
          <w:szCs w:val="24"/>
        </w:rPr>
        <w:t>Aldon, D., Mbengue, M.,  Mazars, C. and Galaud, J.P. 2018. Calcium Signalling in Plant Biotic Interactions</w:t>
      </w:r>
      <w:r w:rsidRPr="0063738E">
        <w:rPr>
          <w:rFonts w:ascii="Times New Roman" w:hAnsi="Times New Roman" w:cs="Times New Roman"/>
          <w:i/>
          <w:sz w:val="24"/>
          <w:szCs w:val="24"/>
        </w:rPr>
        <w:t>. International Journal of Molecular Sciences</w:t>
      </w:r>
      <w:r w:rsidRPr="0063738E">
        <w:rPr>
          <w:rFonts w:ascii="Times New Roman" w:hAnsi="Times New Roman" w:cs="Times New Roman"/>
          <w:sz w:val="24"/>
          <w:szCs w:val="24"/>
        </w:rPr>
        <w:t xml:space="preserve">  </w:t>
      </w:r>
      <w:r w:rsidRPr="0063738E">
        <w:rPr>
          <w:rFonts w:ascii="Times New Roman" w:hAnsi="Times New Roman" w:cs="Times New Roman"/>
          <w:b/>
          <w:sz w:val="24"/>
          <w:szCs w:val="24"/>
        </w:rPr>
        <w:t>19</w:t>
      </w:r>
      <w:r w:rsidRPr="0063738E">
        <w:rPr>
          <w:rFonts w:ascii="Times New Roman" w:hAnsi="Times New Roman" w:cs="Times New Roman"/>
          <w:sz w:val="24"/>
          <w:szCs w:val="24"/>
        </w:rPr>
        <w:t>: 665-671.</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Aouini A, Matsukura C, Ezura H, Asamizu E. 2012. Characterisation of 13 glutamate receptor-like genes encoded in the tomato genome by structure, phylogeny and expression profiles. Gene 493: 36–43.</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Bonza MC, De Michelis MI. 2011.The plant Ca2+-ATPase repertoire: biochemical features and physiological functions. Plant Biology 13: 421–430.</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Charpentier M, Sun J, Vaz Martins T, Radhakrishnan GV, Findlay K, Soumpourou E, Thouin J, Very AA, Sanders D, Morris RJ et al. 2016. Nuclearlocalized cyclic nucleotide-gated channels mediate symbiotic calcium oscillations. Science 352: 1102–1105</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Cheng SH, Sheen J, Gerrish C, Bolwell GP. Molecular identification of phenylalanine ammonia-lyase as a substrate of a specific constitutively active Arabidopsis CDPK expressed in maize protoplasts. FEBS Lett 2001; 503:185-8; PMID:11513879; http://dx.doi.org/ 10.1016/S0014-5793(01)02732-6</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 xml:space="preserve">Cheval, C., Aldon, D., Galaud, J. P. and Ranty, B. 2013. Calcium/calmodulin mediated regulation of plant immunity. </w:t>
      </w:r>
      <w:r w:rsidRPr="0063738E">
        <w:rPr>
          <w:rFonts w:ascii="Times New Roman" w:hAnsi="Times New Roman" w:cs="Times New Roman"/>
          <w:i/>
          <w:sz w:val="24"/>
          <w:szCs w:val="24"/>
        </w:rPr>
        <w:t>Biochemical and  Biophysical Research</w:t>
      </w:r>
      <w:r w:rsidRPr="0063738E">
        <w:rPr>
          <w:rFonts w:ascii="Times New Roman" w:hAnsi="Times New Roman" w:cs="Times New Roman"/>
          <w:sz w:val="24"/>
          <w:szCs w:val="24"/>
        </w:rPr>
        <w:t xml:space="preserve">. </w:t>
      </w:r>
      <w:r w:rsidRPr="0063738E">
        <w:rPr>
          <w:rFonts w:ascii="Times New Roman" w:hAnsi="Times New Roman" w:cs="Times New Roman"/>
          <w:b/>
          <w:sz w:val="24"/>
          <w:szCs w:val="24"/>
        </w:rPr>
        <w:t>1833</w:t>
      </w:r>
      <w:r w:rsidRPr="0063738E">
        <w:rPr>
          <w:rFonts w:ascii="Times New Roman" w:hAnsi="Times New Roman" w:cs="Times New Roman"/>
          <w:sz w:val="24"/>
          <w:szCs w:val="24"/>
        </w:rPr>
        <w:t>:1766– 1771.</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Chiu, J.C., Brenner, E.D., DeSalle, R., Nitabach, M.N., Holmes, T.C., and Coruzzi, G.M. (2002). Phylogenetic and expression analysis of the glutamate-receptor-like gene family in Arabidopsis thaliana. Mol. Biol. Evol. 19: 1066–1082.</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Cho, D., Kim, S.A., Murata, Y., Lee, S., Jae, S.K., Nam, H.G., and Kwak, J.M. (2009). De-regulated expression of the plant glutamate receptor homolog AtGLR3.1 impairs long-term Ca2+-programmed stomatal closure. Plant J. 58: 437–449.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Choi WG, ToyotaM, Kim SH, Hilleary R, Gilroy S. 2014. Salt stress-induced Ca2+ waves are associated with rapid, long-distance root-to-shoot signaling in plants. Proceedings of the National Academy of Sciences, USA 111: 6497–6502.</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Clark GB, Morgan RO, Fernandez M-P, Roux SJ (2012) Evolutionary adaptation of plant annexins has diversified their molecular structures, interactions and functional roles. New Phytol 196: 695–712</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 xml:space="preserve">D. Lecourieux, R. Ranjeva, A. Pugin, 2006. Calcium in plant defence-signalling pathways, </w:t>
      </w:r>
      <w:r w:rsidRPr="0063738E">
        <w:rPr>
          <w:rFonts w:ascii="Times New Roman" w:hAnsi="Times New Roman" w:cs="Times New Roman"/>
          <w:i/>
          <w:sz w:val="24"/>
          <w:szCs w:val="24"/>
        </w:rPr>
        <w:t xml:space="preserve">New Phytopathologist  </w:t>
      </w:r>
      <w:r w:rsidRPr="0063738E">
        <w:rPr>
          <w:rFonts w:ascii="Times New Roman" w:hAnsi="Times New Roman" w:cs="Times New Roman"/>
          <w:b/>
          <w:sz w:val="24"/>
          <w:szCs w:val="24"/>
        </w:rPr>
        <w:t>171:</w:t>
      </w:r>
      <w:r w:rsidRPr="0063738E">
        <w:rPr>
          <w:rFonts w:ascii="Times New Roman" w:hAnsi="Times New Roman" w:cs="Times New Roman"/>
          <w:sz w:val="24"/>
          <w:szCs w:val="24"/>
        </w:rPr>
        <w:t>249–269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D. Sanders, C. Brownlee, J.F. Harper, Plant Cell 11 (1999) 691^706.</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D.S. Bush, Annu. Rev. Plant Physiol. Plant Mol. Biol. 46 (1995) 95^122.</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lastRenderedPageBreak/>
        <w:t>Dark A, Demidchik V, Richards SL, Shabala S, Davies JM (2011) Release of extracellular purines from plant roots and effect on ion fluxes. Plant Signal Behav 6: 1855–1857</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Davenport R. 2002. Glutamate receptors in plants. Annals of Botany 90: 549–557</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Demidchik V, Shabala S. 2018. Mechanisms of cytosolic calcium elevation in plants: the role of ion channels, calcium extrusion systems and NADPH oxidasemediated ‘ROS-Ca2+ Hub’. Functional Plant Biology 45: 9–27</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Demidchik V, Shabala SN, Coutts KB, Tester MA, Davies JM (2003) Free oxygen radicals regulate plasma membrane Ca</w:t>
      </w:r>
      <w:r w:rsidRPr="0063738E">
        <w:rPr>
          <w:rFonts w:ascii="Times New Roman" w:hAnsi="Times New Roman" w:cs="Times New Roman"/>
          <w:sz w:val="24"/>
          <w:szCs w:val="24"/>
          <w:vertAlign w:val="superscript"/>
        </w:rPr>
        <w:t>2+</w:t>
      </w:r>
      <w:r w:rsidRPr="0063738E">
        <w:rPr>
          <w:rFonts w:ascii="Times New Roman" w:hAnsi="Times New Roman" w:cs="Times New Roman"/>
          <w:sz w:val="24"/>
          <w:szCs w:val="24"/>
        </w:rPr>
        <w:t xml:space="preserve"> and K</w:t>
      </w:r>
      <w:r w:rsidRPr="0063738E">
        <w:rPr>
          <w:rFonts w:ascii="Times New Roman" w:hAnsi="Times New Roman" w:cs="Times New Roman"/>
          <w:sz w:val="24"/>
          <w:szCs w:val="24"/>
          <w:vertAlign w:val="superscript"/>
        </w:rPr>
        <w:t>+</w:t>
      </w:r>
      <w:r w:rsidRPr="0063738E">
        <w:rPr>
          <w:rFonts w:ascii="Times New Roman" w:hAnsi="Times New Roman" w:cs="Times New Roman"/>
          <w:sz w:val="24"/>
          <w:szCs w:val="24"/>
        </w:rPr>
        <w:t xml:space="preserve"> -permeable channels in plant root cells. J Cell Sci 116: 81–88</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Demidchik V, Shang Z, Shin R, Thompson E, Rubio L, Laohavisit A, Mortimer JC, Chivasa S, Slabas AR, Glover BJ, et al (2009) Plant extracellular ATP signalling by plasma membrane NADPH oxidase and Ca2+ channels. Plant J 58: 903–913</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Demidchik, V., and Maathuis, F.J. (2007). Physiological roles of nonselective cation channels in plants: From salt stress to signalling and development. New Phytol. 175: 387–404.</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Demidchik, V., Bowen, H. C., Maathuis, F. J. M., Shabala, S. N., Tester, M. A., White, P. J., et al. (2002). Arabidopsis thaliana root non-selective cation channels mediate calcium uptake and are involved in growth. Plant J. 32, 799–808. doi: 10.1046/j.1365-313X.2002.01467.x</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Emery L, Whelan S, Hirschi KD, Pittman JK. 2012. Protein phylogenetic analysis of Ca2+/cation antiporters and insights into their evolution in plants. Frontiers in Plant Sciences 3: 1.</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en glutamate-like receptors in Arabidopsis. Plant Signaling &amp; Behavior 8: e27034.</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Evans MJ, Choi WG, Gilroy S, Morris RJ. 2016. A ROS-assisted calcium wave dependent on the AtRBOHD NADPH oxidase and TPC1 cation channel propagates the systemic response to salt stress. Plant Physiology 171: 1771–1784. Ferrol N, Bennett AB. 1996. A single gene may encode differentially localized Ca2+- ATPases in tomato. Plant Cell 8: 1159–1169.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Finka A, Cuendet AFH, Maathuis FJM, Saidi Y, Goloubinoff P (2012) Plasma membrane cyclic nucleotide gated calcium channels control land plant thermal sensing and acquired thermotolerance. Plant Cell 24: 3333–3348</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Foreman J, Demidchik V, Bothwell JH, Mylona P, Miedema H, Torres MA, Linstead P, Costa S, Brownlee C, Jones JD, et al(2003) Reactive oxygen species produced by NADPH oxidase regulate plant cell growth. Nature 422: 442–446</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Gao F, Han X, Wu J, Zheng S, Shang Z, Sun D, Zhou R, Li B (2012) A heatactivated calcium-permeable channel—Arabidopsis cyclic nucleotidegated ion channel 6—is involved in heat shock responses. Plant J 70: 1056–1069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Gilliham M, Anthman A, Tyerman SD, Conn SJ. 2011. Cell-specific compartmentation of mineral nutrients is an essential mechanism for optimal plant productivity – another role for TPC1? Plant Signaling &amp; Behavior 6: 1656–1661.</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lastRenderedPageBreak/>
        <w:t>Gobert A, Park G, Amtmann A, Sanders D, Maathuis FJ. 2006. Arabidopsis thaliana cyclic nucleotide gated channel 3 forms a non-selective ion transporter involved in germination and cation transport. Journal of Experimental Botany 57: 791–800</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Guo J, Zeng W, Chen Q, Lee C, Chen L, Yang Y, Cang C, Ren D, Jiang Y (2016) Structure of the voltage-gated two-pore channel TPC1 from Arabidopsis thaliana. Nature 531: 196–201</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Hamilton ES, Haswell ES. 2017. The tension-sensitive ion transport activity of MSL8 is critical for its function in pollen hydration and germination. Plant &amp; Cell Physiology 58: 1222–1237.</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Harmon, A. C., Gribskov, M., and Harper, J. F. (2000). CDPKs – a kinase for every Ca2+ signal? Trends Plant Sci. 5, 154–159. doi: 10.1016/S1360-1385(00) 01577-6</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Hashimoto, K., and Kudla, J. (2011). Calcium decoding mechanisms in plants. Biochimie 93, 2054–2059. doi: 10.1016/j.biochi.2011.05.019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Hong JK, Yun BW, Kang JG, Raja MU, Kwon E, Sorhagen K, Chu C, Wang Y, Loake GJ. Nitric oxide function and signalling in plant disease resistance. J Exp Bot 2008; 59:147-54; PMID:18039741; http://dx.doi. org/10.1093/jxb/erm244</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Huda KMK, Banu MSA, Tuteja R, Tuteja N. 2013a. Global calcium transducer Ptype Ca2+-ATPases open new avenues for agriculture by regulating stress signalling. Journal of Experimental Botany 64: 3099–3109.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Huda KMK, Yadav S, Banu MSA, Trivedi DK, Tuteja N. 2013b. Genome-wide analysis of plant-type II Ca2+-ATPases gene family from rice and Arabidopsis: potential role in abiotic stresses. Plant Physiology and Biochemistry 65: 32–47.</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Jammes F, Hu HC, Villiers F, Bouten R, Kwak JM. 2011. Calcium-permeable channels in plant cells. FEBS Journal 278: 4262–4276.</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Kabala K, Klobus GY. 2005. Plant Ca2+-ATPases. Acta Physiologiae Plantarum 27: 559–574</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Kiep V, Vadassery J, Lattke J, Maaß JP, Boland W, Peiter E, Mith€ofer A. 2015. Systemic cytosolic Ca2+ elevation is activated upon wounding and herbivory in Arabidopsis. New Phytologist 207: 996–1004.</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Kim KN, Cheong YH, Gupta R, Luan S. Interaction specificity of Arabidopsis calcineurin B-like calcium sensors and their target kinases. Plant Physiol 2000; 124:1844-53; PMID:11115898; http://dx.doi.org/ 10.1104/pp.124.4.1844</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Kim, S.A., Kwak, J.M., Jae, S.K., Wang, M.H., and Nam, H.G. (2001). Overexpression of the AtGluR2 gene encoding an Arabidopsis homolog of mammalian glutamate receptors impairs calcium utilization and sensitivity to ionic stress in transgenic plants. Plant Cell Physiol. 42: 74–84</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Kintzer AF, Stroud RM (2016) Structure, inhibition and regulation of twopore channel TPC1 from Arabidopsis thaliana. Natussre 531: 258–262</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lastRenderedPageBreak/>
        <w:t>Kurusu, T., Nishikawa, D., Yamazaki, Y., Gotoh, M., Nakano, M., Hamada, H., Yamanaka, T., Iida, K., Nakagawa, Y., Saji, H., Shinozaki, K., Iida, H., and Kuchitsu, K. (2012a) Plasma membrane protein OsMCA1 is involved in regulation of hypo-osmotic shock-induced Ca2 influx and modulates generation of reactive oxygen species in cultured rice cells. BMC Plant Biol. 12, 11</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Kurusu, T., Yamanaka, T., Nakano, M., Takiguchi, A., Ogasawara, Y., Hayashi, T., Iida, K., Hanamata, S., Shinozaki, K., Iida, H., and Kuchitsu, K. (2012b) Involvement of the putative Ca2-permeable mechanosensitive channels, NtMCA1 and NtMCA2, in Ca2uptake, Ca2-dependent cell proliferation and mechanical stress-induced gene expression in tobacco (Nicotiana tabacum) BY-2 cells. J. Plant Res. 125, 555–568</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Lam H-M, Chiu J, Hsieh M-H, Meisel L, Oliviera IC, Shin M, Coruzzi G. 1998. Glutamate receptor genes in plants. Nature 396: 125–126.</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Laohavisit A, Brown AT, Cicuta P, Davies JM (2010) Annexins: components of the calcium and reactive oxygen signaling network. Plant Physiol 152: 1824–1829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Laohavisit A, Davies JM (2011a) Annexins. In Coding and Decoding of Calcium Signals in Plants. Springer-Verlag, Heidelberg, pp 111–128 Laohavisit A, Davies JM (2011b) Annexins. New Phytol 189: 40–53</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Laohavisit A, Mortimer JC, Demidchik V, Coxon KM, Stancombe MA, Macpherson N, Brownlee C, Hofmann A, Webb AAR, Miedema H, et al (2009) Zea mays annexins modulate cytosolic free Ca2+ and generate a Ca2+-permeable conductance. Plant Cell 21: 479–493</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Laohavisit A, Shang Z, Rubio L, Cuin TA, Véry AA, Wang A, Mortimer JC, Macpherson N, Coxon KM, Battey NH, et al (2012) Arabidopsis annexin1 mediates the radical-activated plasma membrane Ca2+- and K+ -permeable conductance in root cells. Plant Cell 24: 1522–1533</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Lopreiato R, Giacomello M, Carafoli E. 2014. The plasma membrane calcium pump: new ways to look at an old enzyme. Journal of Biological Chemistry 289: 10261–10268.</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Ludwig AA, Romeis T, Jones JD. CDPK-mediated signalling pathways: specificity and cross-talk. J Exp Bot 2004; 55:181-8; PMID:14623901; http://dx.doi.org/ 10.1093/jxb/erh008</w:t>
      </w:r>
    </w:p>
    <w:p w:rsidR="00AA3F0B" w:rsidRPr="0063738E" w:rsidRDefault="00AA3F0B" w:rsidP="001A73AC">
      <w:pPr>
        <w:ind w:hanging="720"/>
        <w:jc w:val="both"/>
        <w:rPr>
          <w:rFonts w:ascii="Times New Roman" w:hAnsi="Times New Roman" w:cs="Times New Roman"/>
          <w:b/>
          <w:sz w:val="24"/>
          <w:szCs w:val="24"/>
        </w:rPr>
      </w:pPr>
      <w:r w:rsidRPr="0063738E">
        <w:rPr>
          <w:rFonts w:ascii="Times New Roman" w:hAnsi="Times New Roman" w:cs="Times New Roman"/>
          <w:sz w:val="24"/>
          <w:szCs w:val="24"/>
        </w:rPr>
        <w:t>M. Nagae, A. Nozawa, N. Koizumi, H. Sano, H. Hashimoto, M. Sato, T. Shimizu, The crystal structure of the novel calcium-binding protein AtCBL2 from Arabidopsis thaliana, J. Biol. Chem. 278 (2003) 42240–42246.</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M.R. McAinsh, A.M. Hetherington, Trends Plant Sci. 3 (1998) 32^36</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Manohar M, Shigaki T, Hirschi KD. 2011. Plant cation/H+ exchangers (CAXs): biological functions and genetic manipulations. Plant Biology 13: 561–569.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Meyerhoff, O., Muller, K., Roelfsema, M.R., Latz, A., Lacombe, B., Hedrich, R., Dietrich, P., and Becker, D. (2005). AtGLR3.4, a glutamate receptor channel-like gene is sensitive to touch and cold. Planta 222: 418–427</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lastRenderedPageBreak/>
        <w:t>Michard E, Lima PT, Borges F, Silva AC, Portes MT, Carvalho JE, Gilliham M, Liu LH, Obermeyer G, Feijo JA. 2011. Glutamate receptor-like genes form Ca2+ channels in pollen tubes and are regulated by pistil D-serine. Science 332: 434– 437.</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Nakagawa, Y., Katagiri, T., Shinozaki, K., Qi, Z., Tatsumi, H., Furuichi, T., Kishigami, A., Sokabe, M., Kojima, I., Sato, S., Kato, T., Tabata, S., Iida, K., Terashima, A., Nakano, M., Ikeda, M., Yamanaka, T., and Iida, H. (2007) Arabidopsis plasma membrane protein crucial for Ca2influx and touch sensing in roots. Proc. Natl. Acad. Sci. U.S.A. 104, 3639–3644</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Newton RP &amp; Smith CJ (2004) Cyclic nucleotides. Phytochemistry 65, 2423–2437. 34</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Ni J, Yu Z, Du G, Zhang Y, Taylor JL, Shen C, Xu J, Liu X, Wang Y, Wu Y. 2016. Heterologous expression and functional analysis of rice GLUTAMATE RECEPTOR-LIKE family indicates its role in glutamate triggered calcium flux in rice roots. Rice 9: 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Nishizawa T, Kita S, Maturana AD, Furuya N, Hirata K, Kasuya G, Ogasawara S, Dohmae N, Iwamoto T, Ishitani R et al. 2013. Structural basis for the countertransport mechanism of a H+ /Ca2+ exchanger. Science 341: 168–172.</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Palmgren MG, Harper JF. 1999. Pumping with plant P-type ATPases. Journal of Experimental Botany 50: 883–893.</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Peiter E, Maathuis FJ, Mills LN, Knight H, Pelloux J, Hetherington AM &amp; Sanders D (2005) The vacuolar Ca2+-activated channel TPC1 regulates germination and stomatal movement. Nature 434, 404–408.</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Peiter E, Maathuis FJM, Mills LN, Knight H, Pelloux J, Hetherington AM, Sanders D (2005) The vacuolar Ca2+-activated channel TPC1 regulates germination and stomatal movement. Nature 434: 404–408</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Pittman JK, Hirschi KD. 2016. CAX-ing a wide net: cation/H+ transporters in metal remediation and abiotic stress signalling. Plant Biology 18: 741–749.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Price MB, Kong D, Okumoto S. 2013. Inter-subunit interactions betwe</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Qi, Z., Stephens, N.R., and Spalding, E.P. (2006). Calcium entry mediated by GLR3.3, an Arabidopsis glutamate receptor with a broad agonist profile. Plant Physiol. 142: 963–971.</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R. Malho¨, A. Moutinho, A. van der Luit, A.J. Trewavas, Phil. Trans. R. Soc. Lond. B 353 (1998) 1463^1473.</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Ranf S, Wunnenberg P, Lee J, Becker D, Dunkel M, Hedrich R, Scheel D &amp; Dietrich P (2008) Loss of the vacuolar cation channel, AtTPC1, does not impair Ca2+ signals induced by abiotic and biotic stresses. Plant J 53, 287–299.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Romeis T, Ludwig AA, Martin R, Jones JD. Calciumdependent protein kinases play an essential role in a plant defence response. EMBO J 2001; 20:5556-67; PMID:11597999; http://dx.doi.org/10.1093/emboj/ 20.20.5556</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lastRenderedPageBreak/>
        <w:t>Schulz P, Herde M, Romeis T. Calcium-dependent protein kinases: hubs in plant stress signaling and development. Plant Physiol 2013; 163:523-30; PMID:24014579;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Shi J, Kim KN, Ritz O, Albrecht V, Gupta R, Harter K, Luan S, Kudla J. Novel protein kinases associated with calcineurin B-like calcium sensors in Arabidopsis. The Plant cell 1999; 11:2393-405; PMID:10590166; http://dx.doi.org/10.1105/tpc.11.12.2393</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Sivaguru, M., Pike, S., Gassmann, W., and Baskin, T.I. (2003). Aluminum rapidly depolymerizes cortical microtubules and depolarizes the plasma membrane: evidence that these responses are mediated by a glutamate receptor. Plant Cell Physiol. 44: 667–675.</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Stephens, N.R., Qi, Z., and Spalding, E.P. (2008). Glutamate receptor subtypes evidenced by differences in desensitization and dependence on the GLR3.3 and GLR3.4 genes. Plant Physiol. 146: 529–538</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 xml:space="preserve">Takeda, </w:t>
      </w:r>
      <w:r w:rsidRPr="0063738E">
        <w:rPr>
          <w:rFonts w:ascii="Times New Roman" w:hAnsi="Times New Roman" w:cs="Times New Roman"/>
          <w:i/>
          <w:sz w:val="24"/>
          <w:szCs w:val="24"/>
        </w:rPr>
        <w:t>et al.</w:t>
      </w:r>
      <w:r w:rsidRPr="0063738E">
        <w:rPr>
          <w:rFonts w:ascii="Times New Roman" w:hAnsi="Times New Roman" w:cs="Times New Roman"/>
          <w:sz w:val="24"/>
          <w:szCs w:val="24"/>
        </w:rPr>
        <w:t xml:space="preserve"> 2008. Local positive feedback regulation determines cell shape in root hair cells. </w:t>
      </w:r>
      <w:r w:rsidRPr="0063738E">
        <w:rPr>
          <w:rFonts w:ascii="Times New Roman" w:hAnsi="Times New Roman" w:cs="Times New Roman"/>
          <w:i/>
          <w:sz w:val="24"/>
          <w:szCs w:val="24"/>
        </w:rPr>
        <w:t>Science</w:t>
      </w:r>
      <w:r w:rsidRPr="0063738E">
        <w:rPr>
          <w:rFonts w:ascii="Times New Roman" w:hAnsi="Times New Roman" w:cs="Times New Roman"/>
          <w:sz w:val="24"/>
          <w:szCs w:val="24"/>
        </w:rPr>
        <w:t xml:space="preserve"> </w:t>
      </w:r>
      <w:r w:rsidRPr="0063738E">
        <w:rPr>
          <w:rFonts w:ascii="Times New Roman" w:hAnsi="Times New Roman" w:cs="Times New Roman"/>
          <w:b/>
          <w:sz w:val="24"/>
          <w:szCs w:val="24"/>
        </w:rPr>
        <w:t>319</w:t>
      </w:r>
      <w:r w:rsidRPr="0063738E">
        <w:rPr>
          <w:rFonts w:ascii="Times New Roman" w:hAnsi="Times New Roman" w:cs="Times New Roman"/>
          <w:sz w:val="24"/>
          <w:szCs w:val="24"/>
        </w:rPr>
        <w:t>:1241–1244</w:t>
      </w:r>
    </w:p>
    <w:p w:rsidR="00AA3F0B" w:rsidRDefault="00AA3F0B" w:rsidP="001A73AC">
      <w:pPr>
        <w:ind w:hanging="720"/>
        <w:jc w:val="both"/>
        <w:rPr>
          <w:rFonts w:ascii="Times New Roman" w:hAnsi="Times New Roman" w:cs="Times New Roman"/>
          <w:i/>
          <w:sz w:val="24"/>
          <w:szCs w:val="24"/>
        </w:rPr>
      </w:pPr>
      <w:r w:rsidRPr="0063738E">
        <w:rPr>
          <w:rFonts w:ascii="Times New Roman" w:hAnsi="Times New Roman" w:cs="Times New Roman"/>
          <w:sz w:val="24"/>
          <w:szCs w:val="24"/>
        </w:rPr>
        <w:t xml:space="preserve">Thor,  K. , Jiang,  S.,  Michard,  E.,  George,  J.,  Scherzer,  S., Huang, S,.  Dindas, J., Derbyshire, P., and DeFalco, T .A. 2020.. The Calcium Permeable Channel OSCA1.3 Regulates Plant Stomatal Immunity. </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Trewavas AJ, Rodrigues C, Rato C &amp; Malho R (2002) Cyclic nucleotides: the current dilemma! Curr Opin Plant Biol 5, 425–429.</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Veley KM, Maksaev G, Frick EM, January E, Kloepper SC, Haswell ES. 2014. Arabidopsis MSL10 has a regulated cell death signaling activity that is separable from its mechanosensitive ion channel activity. Plant Cell 26: 3115–3131.</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Waight AB, Pedersen BP, Schlessinger A, Bonomi M, Chau BH, Roe-Zurz Z, Risenmay AJ, Sali A, Stroud RM. 2013. Structural basis for alternating access of a eukaryotic calcium/proton exchanger. Nature 499: 107–110.</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Wang FF, Chen ZH, Shabala S. 2017. Hypoxia sensing in plants: on a quest for ion channels as putative oxygen sensors. Plant and Cell Physiology 58: 1126–1142.</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Wang L, Tsuda K, Sato M, Cohen JD, Katagiri F, Glazebrook J. Arabidopsis CaM binding protein CBP60g contributes to MAMP-induced SA accumulation and is involved in disease resistance against Pseudomonas syringae. PLoS Pathog 2009; 5:e1000301;</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Wang L, Tsuda K, Truman W, Sato M, Nguyen le V, Katagiri F, Glazebrook J. CBP60g and SARD1 play partially redundant critical roles in salicylic acid signaling. Plant J 2011; 67:1029-41</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Weiland M, Mancuso S, Baluska F. 2015. Signalling via glutamate and GLRs in Arabidopsis thaliana. Functional Plant Biology 43: 1–25.</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t>Xu L, Tang Y, Gao S, Su S, Hong L, Wang W, Fang Z, Li X, Ma J, Quan W et al. 2016. Comprehensive analyses of the annexin gene family in wheat. BMC Genomics 17: 415.</w:t>
      </w:r>
    </w:p>
    <w:p w:rsidR="00AA3F0B" w:rsidRPr="0063738E" w:rsidRDefault="00AA3F0B" w:rsidP="001A73AC">
      <w:pPr>
        <w:ind w:hanging="720"/>
        <w:jc w:val="both"/>
        <w:rPr>
          <w:rFonts w:ascii="Times New Roman" w:hAnsi="Times New Roman" w:cs="Times New Roman"/>
          <w:sz w:val="24"/>
          <w:szCs w:val="24"/>
        </w:rPr>
      </w:pPr>
      <w:r w:rsidRPr="0063738E">
        <w:rPr>
          <w:rFonts w:ascii="Times New Roman" w:hAnsi="Times New Roman" w:cs="Times New Roman"/>
          <w:sz w:val="24"/>
          <w:szCs w:val="24"/>
        </w:rPr>
        <w:lastRenderedPageBreak/>
        <w:t>Zhang Y, Xu S, Ding P, Wang D, Cheng YT, He J, Gao M, Xu F, Li Y, Zhu Z, et al. Control of salicylic acid synthesis and systemic acquired resistance by two members of a plant-specific family of transcription factors. Proc Natl Ac</w:t>
      </w:r>
      <w:r>
        <w:rPr>
          <w:rFonts w:ascii="Times New Roman" w:hAnsi="Times New Roman" w:cs="Times New Roman"/>
          <w:sz w:val="24"/>
          <w:szCs w:val="24"/>
        </w:rPr>
        <w:t>ad Sci U S A 2010; 107:18220-5</w:t>
      </w:r>
    </w:p>
    <w:p w:rsidR="00AA3F0B" w:rsidRPr="00455EE7" w:rsidRDefault="00AA3F0B" w:rsidP="00AA3F0B">
      <w:pPr>
        <w:jc w:val="both"/>
        <w:rPr>
          <w:rFonts w:ascii="Times New Roman" w:hAnsi="Times New Roman" w:cs="Times New Roman"/>
          <w:sz w:val="28"/>
        </w:rPr>
      </w:pPr>
    </w:p>
    <w:p w:rsidR="00455EE7" w:rsidRPr="00D40060" w:rsidRDefault="00AA3F0B" w:rsidP="00AA3F0B">
      <w:pPr>
        <w:tabs>
          <w:tab w:val="left" w:pos="8027"/>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371AA0" w:rsidRPr="00371AA0" w:rsidRDefault="00371AA0" w:rsidP="00371AA0">
      <w:pPr>
        <w:rPr>
          <w:rFonts w:ascii="Times New Roman" w:hAnsi="Times New Roman" w:cs="Times New Roman"/>
          <w:sz w:val="24"/>
          <w:szCs w:val="24"/>
        </w:rPr>
      </w:pPr>
    </w:p>
    <w:sectPr w:rsidR="00371AA0" w:rsidRPr="00371AA0" w:rsidSect="0046653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34B" w:rsidRDefault="008B534B" w:rsidP="00B50496">
      <w:pPr>
        <w:spacing w:after="0" w:line="240" w:lineRule="auto"/>
      </w:pPr>
      <w:r>
        <w:separator/>
      </w:r>
    </w:p>
  </w:endnote>
  <w:endnote w:type="continuationSeparator" w:id="1">
    <w:p w:rsidR="008B534B" w:rsidRDefault="008B534B" w:rsidP="00B504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34B" w:rsidRDefault="008B534B" w:rsidP="00B50496">
      <w:pPr>
        <w:spacing w:after="0" w:line="240" w:lineRule="auto"/>
      </w:pPr>
      <w:r>
        <w:separator/>
      </w:r>
    </w:p>
  </w:footnote>
  <w:footnote w:type="continuationSeparator" w:id="1">
    <w:p w:rsidR="008B534B" w:rsidRDefault="008B534B" w:rsidP="00B504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B496E"/>
    <w:multiLevelType w:val="hybridMultilevel"/>
    <w:tmpl w:val="70B0A1F0"/>
    <w:lvl w:ilvl="0" w:tplc="E4F406EE">
      <w:start w:val="1"/>
      <w:numFmt w:val="bullet"/>
      <w:lvlText w:val="•"/>
      <w:lvlJc w:val="left"/>
      <w:pPr>
        <w:tabs>
          <w:tab w:val="num" w:pos="720"/>
        </w:tabs>
        <w:ind w:left="720" w:hanging="360"/>
      </w:pPr>
      <w:rPr>
        <w:rFonts w:ascii="Arial" w:hAnsi="Arial" w:hint="default"/>
      </w:rPr>
    </w:lvl>
    <w:lvl w:ilvl="1" w:tplc="25FC7E10" w:tentative="1">
      <w:start w:val="1"/>
      <w:numFmt w:val="bullet"/>
      <w:lvlText w:val="•"/>
      <w:lvlJc w:val="left"/>
      <w:pPr>
        <w:tabs>
          <w:tab w:val="num" w:pos="1440"/>
        </w:tabs>
        <w:ind w:left="1440" w:hanging="360"/>
      </w:pPr>
      <w:rPr>
        <w:rFonts w:ascii="Arial" w:hAnsi="Arial" w:hint="default"/>
      </w:rPr>
    </w:lvl>
    <w:lvl w:ilvl="2" w:tplc="A65A4200" w:tentative="1">
      <w:start w:val="1"/>
      <w:numFmt w:val="bullet"/>
      <w:lvlText w:val="•"/>
      <w:lvlJc w:val="left"/>
      <w:pPr>
        <w:tabs>
          <w:tab w:val="num" w:pos="2160"/>
        </w:tabs>
        <w:ind w:left="2160" w:hanging="360"/>
      </w:pPr>
      <w:rPr>
        <w:rFonts w:ascii="Arial" w:hAnsi="Arial" w:hint="default"/>
      </w:rPr>
    </w:lvl>
    <w:lvl w:ilvl="3" w:tplc="50DEA520" w:tentative="1">
      <w:start w:val="1"/>
      <w:numFmt w:val="bullet"/>
      <w:lvlText w:val="•"/>
      <w:lvlJc w:val="left"/>
      <w:pPr>
        <w:tabs>
          <w:tab w:val="num" w:pos="2880"/>
        </w:tabs>
        <w:ind w:left="2880" w:hanging="360"/>
      </w:pPr>
      <w:rPr>
        <w:rFonts w:ascii="Arial" w:hAnsi="Arial" w:hint="default"/>
      </w:rPr>
    </w:lvl>
    <w:lvl w:ilvl="4" w:tplc="3B3CC150" w:tentative="1">
      <w:start w:val="1"/>
      <w:numFmt w:val="bullet"/>
      <w:lvlText w:val="•"/>
      <w:lvlJc w:val="left"/>
      <w:pPr>
        <w:tabs>
          <w:tab w:val="num" w:pos="3600"/>
        </w:tabs>
        <w:ind w:left="3600" w:hanging="360"/>
      </w:pPr>
      <w:rPr>
        <w:rFonts w:ascii="Arial" w:hAnsi="Arial" w:hint="default"/>
      </w:rPr>
    </w:lvl>
    <w:lvl w:ilvl="5" w:tplc="C0A2829C" w:tentative="1">
      <w:start w:val="1"/>
      <w:numFmt w:val="bullet"/>
      <w:lvlText w:val="•"/>
      <w:lvlJc w:val="left"/>
      <w:pPr>
        <w:tabs>
          <w:tab w:val="num" w:pos="4320"/>
        </w:tabs>
        <w:ind w:left="4320" w:hanging="360"/>
      </w:pPr>
      <w:rPr>
        <w:rFonts w:ascii="Arial" w:hAnsi="Arial" w:hint="default"/>
      </w:rPr>
    </w:lvl>
    <w:lvl w:ilvl="6" w:tplc="134E1B74" w:tentative="1">
      <w:start w:val="1"/>
      <w:numFmt w:val="bullet"/>
      <w:lvlText w:val="•"/>
      <w:lvlJc w:val="left"/>
      <w:pPr>
        <w:tabs>
          <w:tab w:val="num" w:pos="5040"/>
        </w:tabs>
        <w:ind w:left="5040" w:hanging="360"/>
      </w:pPr>
      <w:rPr>
        <w:rFonts w:ascii="Arial" w:hAnsi="Arial" w:hint="default"/>
      </w:rPr>
    </w:lvl>
    <w:lvl w:ilvl="7" w:tplc="7CDA3722" w:tentative="1">
      <w:start w:val="1"/>
      <w:numFmt w:val="bullet"/>
      <w:lvlText w:val="•"/>
      <w:lvlJc w:val="left"/>
      <w:pPr>
        <w:tabs>
          <w:tab w:val="num" w:pos="5760"/>
        </w:tabs>
        <w:ind w:left="5760" w:hanging="360"/>
      </w:pPr>
      <w:rPr>
        <w:rFonts w:ascii="Arial" w:hAnsi="Arial" w:hint="default"/>
      </w:rPr>
    </w:lvl>
    <w:lvl w:ilvl="8" w:tplc="7764995C" w:tentative="1">
      <w:start w:val="1"/>
      <w:numFmt w:val="bullet"/>
      <w:lvlText w:val="•"/>
      <w:lvlJc w:val="left"/>
      <w:pPr>
        <w:tabs>
          <w:tab w:val="num" w:pos="6480"/>
        </w:tabs>
        <w:ind w:left="6480" w:hanging="360"/>
      </w:pPr>
      <w:rPr>
        <w:rFonts w:ascii="Arial" w:hAnsi="Arial" w:hint="default"/>
      </w:rPr>
    </w:lvl>
  </w:abstractNum>
  <w:abstractNum w:abstractNumId="1">
    <w:nsid w:val="1ACF30BF"/>
    <w:multiLevelType w:val="hybridMultilevel"/>
    <w:tmpl w:val="7DD27EAA"/>
    <w:lvl w:ilvl="0" w:tplc="E6DE7346">
      <w:start w:val="1"/>
      <w:numFmt w:val="bullet"/>
      <w:lvlText w:val="•"/>
      <w:lvlJc w:val="left"/>
      <w:pPr>
        <w:tabs>
          <w:tab w:val="num" w:pos="720"/>
        </w:tabs>
        <w:ind w:left="720" w:hanging="360"/>
      </w:pPr>
      <w:rPr>
        <w:rFonts w:ascii="Arial" w:hAnsi="Arial" w:hint="default"/>
      </w:rPr>
    </w:lvl>
    <w:lvl w:ilvl="1" w:tplc="A6348382" w:tentative="1">
      <w:start w:val="1"/>
      <w:numFmt w:val="bullet"/>
      <w:lvlText w:val="•"/>
      <w:lvlJc w:val="left"/>
      <w:pPr>
        <w:tabs>
          <w:tab w:val="num" w:pos="1440"/>
        </w:tabs>
        <w:ind w:left="1440" w:hanging="360"/>
      </w:pPr>
      <w:rPr>
        <w:rFonts w:ascii="Arial" w:hAnsi="Arial" w:hint="default"/>
      </w:rPr>
    </w:lvl>
    <w:lvl w:ilvl="2" w:tplc="77B6DFFA" w:tentative="1">
      <w:start w:val="1"/>
      <w:numFmt w:val="bullet"/>
      <w:lvlText w:val="•"/>
      <w:lvlJc w:val="left"/>
      <w:pPr>
        <w:tabs>
          <w:tab w:val="num" w:pos="2160"/>
        </w:tabs>
        <w:ind w:left="2160" w:hanging="360"/>
      </w:pPr>
      <w:rPr>
        <w:rFonts w:ascii="Arial" w:hAnsi="Arial" w:hint="default"/>
      </w:rPr>
    </w:lvl>
    <w:lvl w:ilvl="3" w:tplc="38CEB14A" w:tentative="1">
      <w:start w:val="1"/>
      <w:numFmt w:val="bullet"/>
      <w:lvlText w:val="•"/>
      <w:lvlJc w:val="left"/>
      <w:pPr>
        <w:tabs>
          <w:tab w:val="num" w:pos="2880"/>
        </w:tabs>
        <w:ind w:left="2880" w:hanging="360"/>
      </w:pPr>
      <w:rPr>
        <w:rFonts w:ascii="Arial" w:hAnsi="Arial" w:hint="default"/>
      </w:rPr>
    </w:lvl>
    <w:lvl w:ilvl="4" w:tplc="DFE887FE" w:tentative="1">
      <w:start w:val="1"/>
      <w:numFmt w:val="bullet"/>
      <w:lvlText w:val="•"/>
      <w:lvlJc w:val="left"/>
      <w:pPr>
        <w:tabs>
          <w:tab w:val="num" w:pos="3600"/>
        </w:tabs>
        <w:ind w:left="3600" w:hanging="360"/>
      </w:pPr>
      <w:rPr>
        <w:rFonts w:ascii="Arial" w:hAnsi="Arial" w:hint="default"/>
      </w:rPr>
    </w:lvl>
    <w:lvl w:ilvl="5" w:tplc="9B246486" w:tentative="1">
      <w:start w:val="1"/>
      <w:numFmt w:val="bullet"/>
      <w:lvlText w:val="•"/>
      <w:lvlJc w:val="left"/>
      <w:pPr>
        <w:tabs>
          <w:tab w:val="num" w:pos="4320"/>
        </w:tabs>
        <w:ind w:left="4320" w:hanging="360"/>
      </w:pPr>
      <w:rPr>
        <w:rFonts w:ascii="Arial" w:hAnsi="Arial" w:hint="default"/>
      </w:rPr>
    </w:lvl>
    <w:lvl w:ilvl="6" w:tplc="D94CE848" w:tentative="1">
      <w:start w:val="1"/>
      <w:numFmt w:val="bullet"/>
      <w:lvlText w:val="•"/>
      <w:lvlJc w:val="left"/>
      <w:pPr>
        <w:tabs>
          <w:tab w:val="num" w:pos="5040"/>
        </w:tabs>
        <w:ind w:left="5040" w:hanging="360"/>
      </w:pPr>
      <w:rPr>
        <w:rFonts w:ascii="Arial" w:hAnsi="Arial" w:hint="default"/>
      </w:rPr>
    </w:lvl>
    <w:lvl w:ilvl="7" w:tplc="C89A6FB6" w:tentative="1">
      <w:start w:val="1"/>
      <w:numFmt w:val="bullet"/>
      <w:lvlText w:val="•"/>
      <w:lvlJc w:val="left"/>
      <w:pPr>
        <w:tabs>
          <w:tab w:val="num" w:pos="5760"/>
        </w:tabs>
        <w:ind w:left="5760" w:hanging="360"/>
      </w:pPr>
      <w:rPr>
        <w:rFonts w:ascii="Arial" w:hAnsi="Arial" w:hint="default"/>
      </w:rPr>
    </w:lvl>
    <w:lvl w:ilvl="8" w:tplc="264EDC42" w:tentative="1">
      <w:start w:val="1"/>
      <w:numFmt w:val="bullet"/>
      <w:lvlText w:val="•"/>
      <w:lvlJc w:val="left"/>
      <w:pPr>
        <w:tabs>
          <w:tab w:val="num" w:pos="6480"/>
        </w:tabs>
        <w:ind w:left="6480" w:hanging="360"/>
      </w:pPr>
      <w:rPr>
        <w:rFonts w:ascii="Arial" w:hAnsi="Arial" w:hint="default"/>
      </w:rPr>
    </w:lvl>
  </w:abstractNum>
  <w:abstractNum w:abstractNumId="2">
    <w:nsid w:val="552F20BF"/>
    <w:multiLevelType w:val="hybridMultilevel"/>
    <w:tmpl w:val="04D6096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B6E72A9"/>
    <w:multiLevelType w:val="hybridMultilevel"/>
    <w:tmpl w:val="38EAE1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rsids>
    <w:rsidRoot w:val="009103ED"/>
    <w:rsid w:val="0000091B"/>
    <w:rsid w:val="0000749F"/>
    <w:rsid w:val="000310E6"/>
    <w:rsid w:val="0003318B"/>
    <w:rsid w:val="00037DE1"/>
    <w:rsid w:val="00041202"/>
    <w:rsid w:val="0004137F"/>
    <w:rsid w:val="00056348"/>
    <w:rsid w:val="00060403"/>
    <w:rsid w:val="00061B04"/>
    <w:rsid w:val="00061D6A"/>
    <w:rsid w:val="00061F70"/>
    <w:rsid w:val="00076882"/>
    <w:rsid w:val="00092ABF"/>
    <w:rsid w:val="000D0EC8"/>
    <w:rsid w:val="000E10CE"/>
    <w:rsid w:val="000E14CC"/>
    <w:rsid w:val="000F0DDA"/>
    <w:rsid w:val="000F23FE"/>
    <w:rsid w:val="000F525D"/>
    <w:rsid w:val="00116706"/>
    <w:rsid w:val="001231AF"/>
    <w:rsid w:val="001255A2"/>
    <w:rsid w:val="00142883"/>
    <w:rsid w:val="00145D80"/>
    <w:rsid w:val="00145F6E"/>
    <w:rsid w:val="00157348"/>
    <w:rsid w:val="00165931"/>
    <w:rsid w:val="00180262"/>
    <w:rsid w:val="0018218F"/>
    <w:rsid w:val="00182AE8"/>
    <w:rsid w:val="0019506F"/>
    <w:rsid w:val="00195219"/>
    <w:rsid w:val="001A73AC"/>
    <w:rsid w:val="002142CE"/>
    <w:rsid w:val="00216260"/>
    <w:rsid w:val="0022400C"/>
    <w:rsid w:val="002342F2"/>
    <w:rsid w:val="00247754"/>
    <w:rsid w:val="002636CF"/>
    <w:rsid w:val="00273B43"/>
    <w:rsid w:val="0028271E"/>
    <w:rsid w:val="00287A67"/>
    <w:rsid w:val="00292B3A"/>
    <w:rsid w:val="002970C4"/>
    <w:rsid w:val="002A751B"/>
    <w:rsid w:val="002B7D56"/>
    <w:rsid w:val="002C4C15"/>
    <w:rsid w:val="002E62F9"/>
    <w:rsid w:val="003015FB"/>
    <w:rsid w:val="00310A89"/>
    <w:rsid w:val="00314001"/>
    <w:rsid w:val="00344255"/>
    <w:rsid w:val="00345A39"/>
    <w:rsid w:val="00346120"/>
    <w:rsid w:val="00354107"/>
    <w:rsid w:val="00364372"/>
    <w:rsid w:val="00371AA0"/>
    <w:rsid w:val="003776AB"/>
    <w:rsid w:val="00396E63"/>
    <w:rsid w:val="003A3208"/>
    <w:rsid w:val="003C6393"/>
    <w:rsid w:val="003F10DA"/>
    <w:rsid w:val="003F6ACD"/>
    <w:rsid w:val="00413790"/>
    <w:rsid w:val="0043372D"/>
    <w:rsid w:val="00451D20"/>
    <w:rsid w:val="00455EE7"/>
    <w:rsid w:val="0046653A"/>
    <w:rsid w:val="004857B9"/>
    <w:rsid w:val="004A4FC2"/>
    <w:rsid w:val="004B07D0"/>
    <w:rsid w:val="004B0B30"/>
    <w:rsid w:val="004C0D45"/>
    <w:rsid w:val="004C2D3C"/>
    <w:rsid w:val="004C2DC7"/>
    <w:rsid w:val="004F12FE"/>
    <w:rsid w:val="004F13DC"/>
    <w:rsid w:val="004F23D2"/>
    <w:rsid w:val="004F5A65"/>
    <w:rsid w:val="00502FFE"/>
    <w:rsid w:val="005133A1"/>
    <w:rsid w:val="005238DA"/>
    <w:rsid w:val="005301D9"/>
    <w:rsid w:val="00533DDF"/>
    <w:rsid w:val="0053553D"/>
    <w:rsid w:val="00540641"/>
    <w:rsid w:val="00540929"/>
    <w:rsid w:val="005531F7"/>
    <w:rsid w:val="00581D23"/>
    <w:rsid w:val="005833D3"/>
    <w:rsid w:val="005A2E4A"/>
    <w:rsid w:val="005D0BDF"/>
    <w:rsid w:val="005D4B84"/>
    <w:rsid w:val="005E16F1"/>
    <w:rsid w:val="005E2CBD"/>
    <w:rsid w:val="005F4FB7"/>
    <w:rsid w:val="005F54D6"/>
    <w:rsid w:val="00604BE7"/>
    <w:rsid w:val="00614264"/>
    <w:rsid w:val="00620E11"/>
    <w:rsid w:val="006363C2"/>
    <w:rsid w:val="00644BD9"/>
    <w:rsid w:val="0065271F"/>
    <w:rsid w:val="00682A77"/>
    <w:rsid w:val="00693C73"/>
    <w:rsid w:val="00696CA4"/>
    <w:rsid w:val="006C0201"/>
    <w:rsid w:val="006C4EB3"/>
    <w:rsid w:val="006E7F82"/>
    <w:rsid w:val="007104E3"/>
    <w:rsid w:val="00725675"/>
    <w:rsid w:val="00727811"/>
    <w:rsid w:val="00731B0D"/>
    <w:rsid w:val="00761F1F"/>
    <w:rsid w:val="00775306"/>
    <w:rsid w:val="00786318"/>
    <w:rsid w:val="007918CC"/>
    <w:rsid w:val="00793144"/>
    <w:rsid w:val="007A3ACC"/>
    <w:rsid w:val="007B0CE4"/>
    <w:rsid w:val="007B1578"/>
    <w:rsid w:val="007F57F9"/>
    <w:rsid w:val="0082395A"/>
    <w:rsid w:val="008252EF"/>
    <w:rsid w:val="0082767C"/>
    <w:rsid w:val="00827D0C"/>
    <w:rsid w:val="0083343C"/>
    <w:rsid w:val="0084064C"/>
    <w:rsid w:val="0086524C"/>
    <w:rsid w:val="008876D4"/>
    <w:rsid w:val="00892787"/>
    <w:rsid w:val="008A0DFF"/>
    <w:rsid w:val="008A5F04"/>
    <w:rsid w:val="008B2958"/>
    <w:rsid w:val="008B534B"/>
    <w:rsid w:val="008C21D7"/>
    <w:rsid w:val="008D242F"/>
    <w:rsid w:val="008E4086"/>
    <w:rsid w:val="008F48D6"/>
    <w:rsid w:val="00900FD2"/>
    <w:rsid w:val="00904575"/>
    <w:rsid w:val="009103ED"/>
    <w:rsid w:val="009143B2"/>
    <w:rsid w:val="00920D30"/>
    <w:rsid w:val="00946F18"/>
    <w:rsid w:val="009646C2"/>
    <w:rsid w:val="00966066"/>
    <w:rsid w:val="009769D4"/>
    <w:rsid w:val="00977C67"/>
    <w:rsid w:val="00992F0A"/>
    <w:rsid w:val="009A1557"/>
    <w:rsid w:val="009B3511"/>
    <w:rsid w:val="009B4EA5"/>
    <w:rsid w:val="009C5C02"/>
    <w:rsid w:val="009D450A"/>
    <w:rsid w:val="009F20FA"/>
    <w:rsid w:val="009F5F4D"/>
    <w:rsid w:val="00A030AB"/>
    <w:rsid w:val="00A05382"/>
    <w:rsid w:val="00A07872"/>
    <w:rsid w:val="00A07DE6"/>
    <w:rsid w:val="00A22AAD"/>
    <w:rsid w:val="00A31462"/>
    <w:rsid w:val="00A41005"/>
    <w:rsid w:val="00A42992"/>
    <w:rsid w:val="00A60C18"/>
    <w:rsid w:val="00A702D4"/>
    <w:rsid w:val="00AA3F0B"/>
    <w:rsid w:val="00AD6F83"/>
    <w:rsid w:val="00B03B21"/>
    <w:rsid w:val="00B46AD9"/>
    <w:rsid w:val="00B50496"/>
    <w:rsid w:val="00B57946"/>
    <w:rsid w:val="00B727CF"/>
    <w:rsid w:val="00B74278"/>
    <w:rsid w:val="00B74824"/>
    <w:rsid w:val="00B76533"/>
    <w:rsid w:val="00B90028"/>
    <w:rsid w:val="00BC05F8"/>
    <w:rsid w:val="00C14FE1"/>
    <w:rsid w:val="00C42DB5"/>
    <w:rsid w:val="00C44B22"/>
    <w:rsid w:val="00C46E69"/>
    <w:rsid w:val="00C50535"/>
    <w:rsid w:val="00C528C4"/>
    <w:rsid w:val="00C57A5C"/>
    <w:rsid w:val="00C61F82"/>
    <w:rsid w:val="00C63C78"/>
    <w:rsid w:val="00C66051"/>
    <w:rsid w:val="00C77221"/>
    <w:rsid w:val="00CA0D00"/>
    <w:rsid w:val="00CA3EE2"/>
    <w:rsid w:val="00CB725D"/>
    <w:rsid w:val="00CB7734"/>
    <w:rsid w:val="00CB7DB1"/>
    <w:rsid w:val="00CC30C8"/>
    <w:rsid w:val="00CC728C"/>
    <w:rsid w:val="00D01A4D"/>
    <w:rsid w:val="00D24ECF"/>
    <w:rsid w:val="00D40060"/>
    <w:rsid w:val="00D5441A"/>
    <w:rsid w:val="00D57D4A"/>
    <w:rsid w:val="00D626BD"/>
    <w:rsid w:val="00D6686A"/>
    <w:rsid w:val="00D72DAF"/>
    <w:rsid w:val="00D75040"/>
    <w:rsid w:val="00DA213C"/>
    <w:rsid w:val="00DA300C"/>
    <w:rsid w:val="00DA3483"/>
    <w:rsid w:val="00DA4400"/>
    <w:rsid w:val="00DD00AB"/>
    <w:rsid w:val="00DE08EE"/>
    <w:rsid w:val="00DE5769"/>
    <w:rsid w:val="00DF03E5"/>
    <w:rsid w:val="00DF1E3F"/>
    <w:rsid w:val="00DF4DAB"/>
    <w:rsid w:val="00E06923"/>
    <w:rsid w:val="00E1561B"/>
    <w:rsid w:val="00E15747"/>
    <w:rsid w:val="00E3471A"/>
    <w:rsid w:val="00E60C54"/>
    <w:rsid w:val="00E62477"/>
    <w:rsid w:val="00E87738"/>
    <w:rsid w:val="00E87980"/>
    <w:rsid w:val="00EB6AAA"/>
    <w:rsid w:val="00EC4302"/>
    <w:rsid w:val="00EC583A"/>
    <w:rsid w:val="00F04E11"/>
    <w:rsid w:val="00F10433"/>
    <w:rsid w:val="00F13F52"/>
    <w:rsid w:val="00F1663F"/>
    <w:rsid w:val="00F16831"/>
    <w:rsid w:val="00F17B2F"/>
    <w:rsid w:val="00F400E0"/>
    <w:rsid w:val="00F40F04"/>
    <w:rsid w:val="00F460BF"/>
    <w:rsid w:val="00F52CCD"/>
    <w:rsid w:val="00F54963"/>
    <w:rsid w:val="00F75406"/>
    <w:rsid w:val="00F904DB"/>
    <w:rsid w:val="00FE1A36"/>
    <w:rsid w:val="00FF7B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6D4"/>
    <w:pPr>
      <w:spacing w:after="0" w:line="240" w:lineRule="auto"/>
      <w:ind w:left="720"/>
      <w:contextualSpacing/>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B5049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0496"/>
  </w:style>
  <w:style w:type="paragraph" w:styleId="Footer">
    <w:name w:val="footer"/>
    <w:basedOn w:val="Normal"/>
    <w:link w:val="FooterChar"/>
    <w:uiPriority w:val="99"/>
    <w:semiHidden/>
    <w:unhideWhenUsed/>
    <w:rsid w:val="00B5049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0496"/>
  </w:style>
  <w:style w:type="character" w:styleId="Hyperlink">
    <w:name w:val="Hyperlink"/>
    <w:basedOn w:val="DefaultParagraphFont"/>
    <w:uiPriority w:val="99"/>
    <w:unhideWhenUsed/>
    <w:rsid w:val="006C4E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7953865">
      <w:bodyDiv w:val="1"/>
      <w:marLeft w:val="0"/>
      <w:marRight w:val="0"/>
      <w:marTop w:val="0"/>
      <w:marBottom w:val="0"/>
      <w:divBdr>
        <w:top w:val="none" w:sz="0" w:space="0" w:color="auto"/>
        <w:left w:val="none" w:sz="0" w:space="0" w:color="auto"/>
        <w:bottom w:val="none" w:sz="0" w:space="0" w:color="auto"/>
        <w:right w:val="none" w:sz="0" w:space="0" w:color="auto"/>
      </w:divBdr>
      <w:divsChild>
        <w:div w:id="2064520164">
          <w:marLeft w:val="0"/>
          <w:marRight w:val="0"/>
          <w:marTop w:val="125"/>
          <w:marBottom w:val="0"/>
          <w:divBdr>
            <w:top w:val="none" w:sz="0" w:space="0" w:color="auto"/>
            <w:left w:val="none" w:sz="0" w:space="0" w:color="auto"/>
            <w:bottom w:val="none" w:sz="0" w:space="0" w:color="auto"/>
            <w:right w:val="none" w:sz="0" w:space="0" w:color="auto"/>
          </w:divBdr>
        </w:div>
      </w:divsChild>
    </w:div>
    <w:div w:id="36178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6443</Words>
  <Characters>36731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7</cp:revision>
  <dcterms:created xsi:type="dcterms:W3CDTF">2023-08-31T11:40:00Z</dcterms:created>
  <dcterms:modified xsi:type="dcterms:W3CDTF">2023-08-31T12:04:00Z</dcterms:modified>
</cp:coreProperties>
</file>