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31443" w14:textId="77777777" w:rsidR="00924E4B" w:rsidRDefault="00924E4B" w:rsidP="00924E4B">
      <w:pPr>
        <w:jc w:val="center"/>
        <w:rPr>
          <w:rFonts w:ascii="Times New Roman" w:hAnsi="Times New Roman" w:cs="Times New Roman"/>
          <w:b/>
        </w:rPr>
      </w:pPr>
      <w:r w:rsidRPr="00DD4A4A">
        <w:rPr>
          <w:rFonts w:ascii="Times New Roman" w:hAnsi="Times New Roman" w:cs="Times New Roman"/>
          <w:b/>
        </w:rPr>
        <w:t>GLUCOREGULATORY ACTIONS OF INCRETINS/ANTI-INCRETINS</w:t>
      </w:r>
    </w:p>
    <w:p w14:paraId="717351DC" w14:textId="77777777" w:rsidR="00370F39" w:rsidRDefault="00370F39" w:rsidP="00924E4B">
      <w:pPr>
        <w:jc w:val="center"/>
        <w:rPr>
          <w:rFonts w:ascii="Times New Roman" w:hAnsi="Times New Roman" w:cs="Times New Roman"/>
          <w:b/>
        </w:rPr>
      </w:pPr>
    </w:p>
    <w:p w14:paraId="70184CEB" w14:textId="028162F2" w:rsidR="00370F39" w:rsidRPr="00DD4A4A" w:rsidRDefault="00370F39" w:rsidP="00924E4B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Shikhaa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Mahajan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bookmarkStart w:id="0" w:name="_GoBack"/>
      <w:r>
        <w:rPr>
          <w:rFonts w:ascii="Times New Roman" w:hAnsi="Times New Roman" w:cs="Times New Roman"/>
          <w:b/>
        </w:rPr>
        <w:t>Associate professor, Department of biochemistry</w:t>
      </w:r>
      <w:bookmarkEnd w:id="0"/>
      <w:r>
        <w:rPr>
          <w:rFonts w:ascii="Times New Roman" w:hAnsi="Times New Roman" w:cs="Times New Roman"/>
          <w:b/>
        </w:rPr>
        <w:t>, SHKM, GMC, MEWAT, HARYANA</w:t>
      </w:r>
    </w:p>
    <w:p w14:paraId="5E5D21A9" w14:textId="77777777" w:rsidR="00924E4B" w:rsidRPr="00DD4A4A" w:rsidRDefault="00924E4B" w:rsidP="00924E4B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DB67C4E" w14:textId="77777777" w:rsidR="00E03AEA" w:rsidRPr="00DD4A4A" w:rsidRDefault="00E03AEA" w:rsidP="00DD7293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DD4A4A">
        <w:rPr>
          <w:rFonts w:ascii="Times New Roman" w:hAnsi="Times New Roman" w:cs="Times New Roman"/>
          <w:b/>
          <w:color w:val="000000" w:themeColor="text1"/>
        </w:rPr>
        <w:t>INTRODUCTION</w:t>
      </w:r>
    </w:p>
    <w:p w14:paraId="2AC70185" w14:textId="77777777" w:rsidR="00D2298B" w:rsidRPr="00DD4A4A" w:rsidRDefault="00D2298B" w:rsidP="00DD7293">
      <w:pPr>
        <w:jc w:val="both"/>
        <w:rPr>
          <w:rFonts w:ascii="Times New Roman" w:hAnsi="Times New Roman" w:cs="Times New Roman"/>
          <w:b/>
          <w:color w:val="000000" w:themeColor="text1"/>
          <w:highlight w:val="cyan"/>
        </w:rPr>
      </w:pPr>
    </w:p>
    <w:p w14:paraId="5F680E11" w14:textId="0F754662" w:rsidR="00B479A3" w:rsidRPr="00DD4A4A" w:rsidRDefault="00256993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>D</w:t>
      </w:r>
      <w:r w:rsidR="007E5BDC" w:rsidRPr="00DD4A4A">
        <w:rPr>
          <w:rFonts w:ascii="Times New Roman" w:hAnsi="Times New Roman" w:cs="Times New Roman"/>
        </w:rPr>
        <w:t xml:space="preserve">iabetes </w:t>
      </w:r>
      <w:r w:rsidR="008A0213" w:rsidRPr="00DD4A4A">
        <w:rPr>
          <w:rFonts w:ascii="Times New Roman" w:hAnsi="Times New Roman" w:cs="Times New Roman"/>
        </w:rPr>
        <w:t>mellitus</w:t>
      </w:r>
      <w:r w:rsidR="007E5BDC" w:rsidRPr="00DD4A4A">
        <w:rPr>
          <w:rFonts w:ascii="Times New Roman" w:hAnsi="Times New Roman" w:cs="Times New Roman"/>
        </w:rPr>
        <w:t xml:space="preserve"> (DM)</w:t>
      </w:r>
      <w:r w:rsidR="00A00DAC" w:rsidRPr="00DD4A4A">
        <w:rPr>
          <w:rFonts w:ascii="Times New Roman" w:hAnsi="Times New Roman" w:cs="Times New Roman"/>
        </w:rPr>
        <w:t xml:space="preserve"> is</w:t>
      </w:r>
      <w:r w:rsidR="006917A8" w:rsidRPr="00DD4A4A">
        <w:rPr>
          <w:rFonts w:ascii="Times New Roman" w:hAnsi="Times New Roman" w:cs="Times New Roman"/>
        </w:rPr>
        <w:t xml:space="preserve"> a major lifestyle disease </w:t>
      </w:r>
      <w:r w:rsidR="00A00DAC" w:rsidRPr="00DD4A4A">
        <w:rPr>
          <w:rFonts w:ascii="Times New Roman" w:hAnsi="Times New Roman" w:cs="Times New Roman"/>
        </w:rPr>
        <w:t xml:space="preserve">and </w:t>
      </w:r>
      <w:r w:rsidR="006917A8" w:rsidRPr="00DD4A4A">
        <w:rPr>
          <w:rFonts w:ascii="Times New Roman" w:hAnsi="Times New Roman" w:cs="Times New Roman"/>
        </w:rPr>
        <w:t xml:space="preserve">is </w:t>
      </w:r>
      <w:r w:rsidR="00F53036" w:rsidRPr="00DD4A4A">
        <w:rPr>
          <w:rFonts w:ascii="Times New Roman" w:hAnsi="Times New Roman" w:cs="Times New Roman"/>
        </w:rPr>
        <w:t>unquestionably</w:t>
      </w:r>
      <w:r w:rsidR="006917A8" w:rsidRPr="00DD4A4A">
        <w:rPr>
          <w:rFonts w:ascii="Times New Roman" w:hAnsi="Times New Roman" w:cs="Times New Roman"/>
        </w:rPr>
        <w:t xml:space="preserve"> the most challenging public health problem of 21st century with a worldwide prevalence of 387 million (8.3%) and predicted to be 592 million by 2035.</w:t>
      </w:r>
      <w:r w:rsidR="00A76377" w:rsidRPr="00DD4A4A">
        <w:rPr>
          <w:rFonts w:ascii="Times New Roman" w:hAnsi="Times New Roman" w:cs="Times New Roman"/>
        </w:rPr>
        <w:t xml:space="preserve"> </w:t>
      </w:r>
      <w:r w:rsidR="006917A8" w:rsidRPr="00DD4A4A">
        <w:rPr>
          <w:rFonts w:ascii="Times New Roman" w:hAnsi="Times New Roman" w:cs="Times New Roman"/>
        </w:rPr>
        <w:t xml:space="preserve">India, </w:t>
      </w:r>
      <w:r w:rsidR="00F53036" w:rsidRPr="00DD4A4A">
        <w:rPr>
          <w:rFonts w:ascii="Times New Roman" w:hAnsi="Times New Roman" w:cs="Times New Roman"/>
        </w:rPr>
        <w:t>on one occasion</w:t>
      </w:r>
      <w:r w:rsidR="006917A8" w:rsidRPr="00DD4A4A">
        <w:rPr>
          <w:rFonts w:ascii="Times New Roman" w:hAnsi="Times New Roman" w:cs="Times New Roman"/>
        </w:rPr>
        <w:t xml:space="preserve"> known as the ‘diabetes capital of the world’ was home to 61.3 million patients with </w:t>
      </w:r>
      <w:r w:rsidR="007E5BDC" w:rsidRPr="00DD4A4A">
        <w:rPr>
          <w:rFonts w:ascii="Times New Roman" w:hAnsi="Times New Roman" w:cs="Times New Roman"/>
        </w:rPr>
        <w:t>Type</w:t>
      </w:r>
      <w:r w:rsidR="008A0213" w:rsidRPr="00DD4A4A">
        <w:rPr>
          <w:rFonts w:ascii="Times New Roman" w:hAnsi="Times New Roman" w:cs="Times New Roman"/>
        </w:rPr>
        <w:t xml:space="preserve"> </w:t>
      </w:r>
      <w:r w:rsidR="007E5BDC" w:rsidRPr="00DD4A4A">
        <w:rPr>
          <w:rFonts w:ascii="Times New Roman" w:hAnsi="Times New Roman" w:cs="Times New Roman"/>
        </w:rPr>
        <w:t>2</w:t>
      </w:r>
      <w:r w:rsidR="008A0213" w:rsidRPr="00DD4A4A">
        <w:rPr>
          <w:rFonts w:ascii="Times New Roman" w:hAnsi="Times New Roman" w:cs="Times New Roman"/>
        </w:rPr>
        <w:t xml:space="preserve"> </w:t>
      </w:r>
      <w:r w:rsidR="00DD4A4A">
        <w:rPr>
          <w:rFonts w:ascii="Times New Roman" w:hAnsi="Times New Roman" w:cs="Times New Roman"/>
        </w:rPr>
        <w:t>Diabetes mellitus</w:t>
      </w:r>
      <w:r w:rsidR="007E5BDC" w:rsidRPr="00DD4A4A">
        <w:rPr>
          <w:rFonts w:ascii="Times New Roman" w:hAnsi="Times New Roman" w:cs="Times New Roman"/>
        </w:rPr>
        <w:t xml:space="preserve"> (</w:t>
      </w:r>
      <w:r w:rsidR="006917A8" w:rsidRPr="00DD4A4A">
        <w:rPr>
          <w:rFonts w:ascii="Times New Roman" w:hAnsi="Times New Roman" w:cs="Times New Roman"/>
        </w:rPr>
        <w:t>T2DM</w:t>
      </w:r>
      <w:r w:rsidR="007E5BDC" w:rsidRPr="00DD4A4A">
        <w:rPr>
          <w:rFonts w:ascii="Times New Roman" w:hAnsi="Times New Roman" w:cs="Times New Roman"/>
        </w:rPr>
        <w:t>)</w:t>
      </w:r>
      <w:r w:rsidR="006917A8" w:rsidRPr="00DD4A4A">
        <w:rPr>
          <w:rFonts w:ascii="Times New Roman" w:hAnsi="Times New Roman" w:cs="Times New Roman"/>
        </w:rPr>
        <w:t xml:space="preserve"> in 2011 with </w:t>
      </w:r>
      <w:r w:rsidR="00F53036" w:rsidRPr="00DD4A4A">
        <w:rPr>
          <w:rFonts w:ascii="Times New Roman" w:hAnsi="Times New Roman" w:cs="Times New Roman"/>
        </w:rPr>
        <w:t>prophecies</w:t>
      </w:r>
      <w:r w:rsidR="006917A8" w:rsidRPr="00DD4A4A">
        <w:rPr>
          <w:rFonts w:ascii="Times New Roman" w:hAnsi="Times New Roman" w:cs="Times New Roman"/>
        </w:rPr>
        <w:t xml:space="preserve"> of 101.2</w:t>
      </w:r>
      <w:r w:rsidR="00E752D5" w:rsidRPr="00DD4A4A">
        <w:rPr>
          <w:rFonts w:ascii="Times New Roman" w:hAnsi="Times New Roman" w:cs="Times New Roman"/>
        </w:rPr>
        <w:t xml:space="preserve"> million diabetics by 2030. [1</w:t>
      </w:r>
      <w:r w:rsidR="006917A8" w:rsidRPr="00DD4A4A">
        <w:rPr>
          <w:rFonts w:ascii="Times New Roman" w:hAnsi="Times New Roman" w:cs="Times New Roman"/>
        </w:rPr>
        <w:t xml:space="preserve">] </w:t>
      </w:r>
    </w:p>
    <w:p w14:paraId="0F346EB0" w14:textId="49978C39" w:rsidR="00C87DC4" w:rsidRPr="00DD4A4A" w:rsidRDefault="00B7782D" w:rsidP="00DD729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DD4A4A">
        <w:rPr>
          <w:rFonts w:ascii="Times New Roman" w:eastAsia="Times New Roman" w:hAnsi="Times New Roman" w:cs="Times New Roman"/>
        </w:rPr>
        <w:t>The vast majority of</w:t>
      </w:r>
      <w:r w:rsidR="00563C57" w:rsidRPr="00DD4A4A">
        <w:rPr>
          <w:rFonts w:ascii="Times New Roman" w:eastAsia="Times New Roman" w:hAnsi="Times New Roman" w:cs="Times New Roman"/>
        </w:rPr>
        <w:t xml:space="preserve"> cases of diabetes fall into four</w:t>
      </w:r>
      <w:r w:rsidRPr="00DD4A4A">
        <w:rPr>
          <w:rFonts w:ascii="Times New Roman" w:eastAsia="Times New Roman" w:hAnsi="Times New Roman" w:cs="Times New Roman"/>
        </w:rPr>
        <w:t xml:space="preserve"> broad</w:t>
      </w:r>
      <w:r w:rsidR="00563C57" w:rsidRPr="00DD4A4A">
        <w:rPr>
          <w:rFonts w:ascii="Times New Roman" w:eastAsia="Times New Roman" w:hAnsi="Times New Roman" w:cs="Times New Roman"/>
        </w:rPr>
        <w:t xml:space="preserve"> etio</w:t>
      </w:r>
      <w:r w:rsidR="009C699E" w:rsidRPr="00DD4A4A">
        <w:rPr>
          <w:rFonts w:ascii="Times New Roman" w:eastAsia="Times New Roman" w:hAnsi="Times New Roman" w:cs="Times New Roman"/>
        </w:rPr>
        <w:t>-</w:t>
      </w:r>
      <w:r w:rsidR="00563C57" w:rsidRPr="00DD4A4A">
        <w:rPr>
          <w:rFonts w:ascii="Times New Roman" w:eastAsia="Times New Roman" w:hAnsi="Times New Roman" w:cs="Times New Roman"/>
        </w:rPr>
        <w:t>pathogenetic categories</w:t>
      </w:r>
      <w:r w:rsidR="00D81740" w:rsidRPr="00DD4A4A">
        <w:rPr>
          <w:rFonts w:ascii="Times New Roman" w:eastAsia="Times New Roman" w:hAnsi="Times New Roman" w:cs="Times New Roman"/>
        </w:rPr>
        <w:t xml:space="preserve">. </w:t>
      </w:r>
      <w:r w:rsidR="00F53036" w:rsidRPr="00DD4A4A">
        <w:rPr>
          <w:rFonts w:ascii="Times New Roman" w:eastAsia="Times New Roman" w:hAnsi="Times New Roman" w:cs="Times New Roman"/>
        </w:rPr>
        <w:t>F</w:t>
      </w:r>
      <w:r w:rsidR="00D81740" w:rsidRPr="00DD4A4A">
        <w:rPr>
          <w:rFonts w:ascii="Times New Roman" w:eastAsia="Times New Roman" w:hAnsi="Times New Roman" w:cs="Times New Roman"/>
        </w:rPr>
        <w:t>irst</w:t>
      </w:r>
      <w:r w:rsidR="00F53036" w:rsidRPr="00DD4A4A">
        <w:rPr>
          <w:rFonts w:ascii="Times New Roman" w:eastAsia="Times New Roman" w:hAnsi="Times New Roman" w:cs="Times New Roman"/>
        </w:rPr>
        <w:t xml:space="preserve"> category: Type 1 DM, in which</w:t>
      </w:r>
      <w:r w:rsidRPr="00DD4A4A">
        <w:rPr>
          <w:rFonts w:ascii="Times New Roman" w:eastAsia="Times New Roman" w:hAnsi="Times New Roman" w:cs="Times New Roman"/>
        </w:rPr>
        <w:t xml:space="preserve"> the cause is an absolute deficiency of insulin secretion. Individuals at increased risk of developing this type of diabetes can </w:t>
      </w:r>
      <w:r w:rsidR="00F53036" w:rsidRPr="00DD4A4A">
        <w:rPr>
          <w:rFonts w:ascii="Times New Roman" w:eastAsia="Times New Roman" w:hAnsi="Times New Roman" w:cs="Times New Roman"/>
        </w:rPr>
        <w:t>frequently</w:t>
      </w:r>
      <w:r w:rsidRPr="00DD4A4A">
        <w:rPr>
          <w:rFonts w:ascii="Times New Roman" w:eastAsia="Times New Roman" w:hAnsi="Times New Roman" w:cs="Times New Roman"/>
        </w:rPr>
        <w:t xml:space="preserve"> be identified by serological evidence of an autoimmune pathologic process occurring in the pancreatic islets and by genetic markers. </w:t>
      </w:r>
      <w:r w:rsidR="00F53036" w:rsidRPr="00DD4A4A">
        <w:rPr>
          <w:rFonts w:ascii="Times New Roman" w:eastAsia="Times New Roman" w:hAnsi="Times New Roman" w:cs="Times New Roman"/>
        </w:rPr>
        <w:t>S</w:t>
      </w:r>
      <w:r w:rsidR="00D81740" w:rsidRPr="00DD4A4A">
        <w:rPr>
          <w:rFonts w:ascii="Times New Roman" w:eastAsia="Times New Roman" w:hAnsi="Times New Roman" w:cs="Times New Roman"/>
        </w:rPr>
        <w:t>econd</w:t>
      </w:r>
      <w:r w:rsidR="00F53036" w:rsidRPr="00DD4A4A">
        <w:rPr>
          <w:rFonts w:ascii="Times New Roman" w:eastAsia="Times New Roman" w:hAnsi="Times New Roman" w:cs="Times New Roman"/>
        </w:rPr>
        <w:t xml:space="preserve"> category:</w:t>
      </w:r>
      <w:r w:rsidRPr="00DD4A4A">
        <w:rPr>
          <w:rFonts w:ascii="Times New Roman" w:eastAsia="Times New Roman" w:hAnsi="Times New Roman" w:cs="Times New Roman"/>
        </w:rPr>
        <w:t xml:space="preserve"> </w:t>
      </w:r>
      <w:r w:rsidR="00F53036" w:rsidRPr="00DD4A4A">
        <w:rPr>
          <w:rFonts w:ascii="Times New Roman" w:eastAsia="Times New Roman" w:hAnsi="Times New Roman" w:cs="Times New Roman"/>
        </w:rPr>
        <w:t xml:space="preserve">T2DM is </w:t>
      </w:r>
      <w:r w:rsidRPr="00DD4A4A">
        <w:rPr>
          <w:rFonts w:ascii="Times New Roman" w:eastAsia="Times New Roman" w:hAnsi="Times New Roman" w:cs="Times New Roman"/>
        </w:rPr>
        <w:t>much more prevalent</w:t>
      </w:r>
      <w:r w:rsidR="00F53036" w:rsidRPr="00DD4A4A">
        <w:rPr>
          <w:rFonts w:ascii="Times New Roman" w:eastAsia="Times New Roman" w:hAnsi="Times New Roman" w:cs="Times New Roman"/>
        </w:rPr>
        <w:t xml:space="preserve">; </w:t>
      </w:r>
      <w:r w:rsidRPr="00DD4A4A">
        <w:rPr>
          <w:rFonts w:ascii="Times New Roman" w:eastAsia="Times New Roman" w:hAnsi="Times New Roman" w:cs="Times New Roman"/>
        </w:rPr>
        <w:t xml:space="preserve">the cause is a combination of resistance to insulin action and an </w:t>
      </w:r>
      <w:r w:rsidR="00F53036" w:rsidRPr="00DD4A4A">
        <w:rPr>
          <w:rFonts w:ascii="Times New Roman" w:eastAsia="Times New Roman" w:hAnsi="Times New Roman" w:cs="Times New Roman"/>
        </w:rPr>
        <w:t>insufficient</w:t>
      </w:r>
      <w:r w:rsidRPr="00DD4A4A">
        <w:rPr>
          <w:rFonts w:ascii="Times New Roman" w:eastAsia="Times New Roman" w:hAnsi="Times New Roman" w:cs="Times New Roman"/>
        </w:rPr>
        <w:t xml:space="preserve"> compensat</w:t>
      </w:r>
      <w:r w:rsidR="00C87DC4" w:rsidRPr="00DD4A4A">
        <w:rPr>
          <w:rFonts w:ascii="Times New Roman" w:eastAsia="Times New Roman" w:hAnsi="Times New Roman" w:cs="Times New Roman"/>
        </w:rPr>
        <w:t xml:space="preserve">ory insulin secretory response. </w:t>
      </w:r>
      <w:r w:rsidR="00F53036" w:rsidRPr="00DD4A4A">
        <w:rPr>
          <w:rFonts w:ascii="Times New Roman" w:eastAsia="Times New Roman" w:hAnsi="Times New Roman" w:cs="Times New Roman"/>
        </w:rPr>
        <w:t>Categories third and fourth: O</w:t>
      </w:r>
      <w:r w:rsidR="00C87DC4" w:rsidRPr="00DD4A4A">
        <w:rPr>
          <w:rFonts w:ascii="Times New Roman" w:eastAsia="Times New Roman" w:hAnsi="Times New Roman" w:cs="Times New Roman"/>
        </w:rPr>
        <w:t>ther</w:t>
      </w:r>
      <w:r w:rsidR="00674952" w:rsidRPr="00DD4A4A">
        <w:rPr>
          <w:rFonts w:ascii="Times New Roman" w:eastAsia="Times New Roman" w:hAnsi="Times New Roman" w:cs="Times New Roman"/>
        </w:rPr>
        <w:t xml:space="preserve"> specific types and g</w:t>
      </w:r>
      <w:r w:rsidR="00C87DC4" w:rsidRPr="00DD4A4A">
        <w:rPr>
          <w:rFonts w:ascii="Times New Roman" w:eastAsia="Times New Roman" w:hAnsi="Times New Roman" w:cs="Times New Roman"/>
        </w:rPr>
        <w:t>estational DM respectively.</w:t>
      </w:r>
      <w:r w:rsidR="00E752D5" w:rsidRPr="00DD4A4A">
        <w:rPr>
          <w:rFonts w:ascii="Times New Roman" w:eastAsia="Times New Roman" w:hAnsi="Times New Roman" w:cs="Times New Roman"/>
        </w:rPr>
        <w:t xml:space="preserve"> [2]</w:t>
      </w:r>
    </w:p>
    <w:p w14:paraId="1FFF1223" w14:textId="77777777" w:rsidR="00E03AEA" w:rsidRPr="00DD4A4A" w:rsidRDefault="00E03AEA" w:rsidP="00DD7293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D92E003" w14:textId="71738748" w:rsidR="00D2298B" w:rsidRPr="00DD4A4A" w:rsidRDefault="00D2298B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D4A4A">
        <w:rPr>
          <w:rFonts w:ascii="Times New Roman" w:hAnsi="Times New Roman" w:cs="Times New Roman"/>
          <w:b/>
        </w:rPr>
        <w:t>TYPE 2 DM AND INCRETIN- ANTI-INCRETIN THEORY</w:t>
      </w:r>
    </w:p>
    <w:p w14:paraId="7819C758" w14:textId="77777777" w:rsidR="00C43FBB" w:rsidRPr="00DD4A4A" w:rsidRDefault="00C43FBB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0BDFE0A" w14:textId="77777777" w:rsidR="00C43FBB" w:rsidRPr="00DD4A4A" w:rsidRDefault="001512D9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 xml:space="preserve">The concept of </w:t>
      </w:r>
      <w:r w:rsidRPr="00DD4A4A">
        <w:rPr>
          <w:rFonts w:ascii="Times New Roman" w:hAnsi="Times New Roman" w:cs="Times New Roman"/>
          <w:b/>
          <w:i/>
        </w:rPr>
        <w:t>incretins</w:t>
      </w:r>
      <w:r w:rsidRPr="00DD4A4A">
        <w:rPr>
          <w:rFonts w:ascii="Times New Roman" w:hAnsi="Times New Roman" w:cs="Times New Roman"/>
        </w:rPr>
        <w:t xml:space="preserve"> is at least a century old (Table 1).</w:t>
      </w:r>
    </w:p>
    <w:p w14:paraId="79324835" w14:textId="77777777" w:rsidR="00077824" w:rsidRPr="00DD4A4A" w:rsidRDefault="00077824" w:rsidP="00C43FB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p w14:paraId="7E8DC559" w14:textId="77777777" w:rsidR="00C43FBB" w:rsidRPr="00DD4A4A" w:rsidRDefault="00C43FBB" w:rsidP="00C43FB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</w:rPr>
      </w:pPr>
      <w:r w:rsidRPr="00DD4A4A">
        <w:rPr>
          <w:rFonts w:ascii="Times New Roman" w:hAnsi="Times New Roman" w:cs="Times New Roman"/>
          <w:b/>
        </w:rPr>
        <w:t xml:space="preserve">TABLE 1: </w:t>
      </w:r>
      <w:r w:rsidRPr="00DD4A4A">
        <w:rPr>
          <w:rFonts w:ascii="Times New Roman" w:hAnsi="Times New Roman" w:cs="Times New Roman"/>
          <w:b/>
          <w:iCs/>
        </w:rPr>
        <w:t xml:space="preserve">Milestones in </w:t>
      </w:r>
      <w:proofErr w:type="spellStart"/>
      <w:r w:rsidRPr="00DD4A4A">
        <w:rPr>
          <w:rFonts w:ascii="Times New Roman" w:hAnsi="Times New Roman" w:cs="Times New Roman"/>
          <w:b/>
          <w:iCs/>
        </w:rPr>
        <w:t>Diabetology</w:t>
      </w:r>
      <w:proofErr w:type="spellEnd"/>
      <w:r w:rsidRPr="00DD4A4A">
        <w:rPr>
          <w:rFonts w:ascii="Times New Roman" w:hAnsi="Times New Roman" w:cs="Times New Roman"/>
          <w:b/>
          <w:iCs/>
        </w:rPr>
        <w:t xml:space="preserve"> with special reference to Incretin/Anti-incretin Theory.</w:t>
      </w:r>
    </w:p>
    <w:tbl>
      <w:tblPr>
        <w:tblStyle w:val="MediumGrid3-Accent3"/>
        <w:tblW w:w="8099" w:type="dxa"/>
        <w:jc w:val="center"/>
        <w:tblLook w:val="04A0" w:firstRow="1" w:lastRow="0" w:firstColumn="1" w:lastColumn="0" w:noHBand="0" w:noVBand="1"/>
      </w:tblPr>
      <w:tblGrid>
        <w:gridCol w:w="867"/>
        <w:gridCol w:w="7232"/>
      </w:tblGrid>
      <w:tr w:rsidR="00C43FBB" w:rsidRPr="00DD4A4A" w14:paraId="1DA11CCA" w14:textId="77777777" w:rsidTr="006B6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1FD8E045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7232" w:type="dxa"/>
            <w:vAlign w:val="center"/>
          </w:tcPr>
          <w:p w14:paraId="5E207122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The Development of Incretin-Based Therapies</w:t>
            </w:r>
          </w:p>
        </w:tc>
      </w:tr>
      <w:tr w:rsidR="00C43FBB" w:rsidRPr="00DD4A4A" w14:paraId="69D33FA6" w14:textId="77777777" w:rsidTr="006B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48DA3964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7232" w:type="dxa"/>
            <w:vAlign w:val="center"/>
          </w:tcPr>
          <w:p w14:paraId="76D87A28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The role of a gut-derived hormone to treat diabetes was first alluded to.</w:t>
            </w:r>
          </w:p>
        </w:tc>
      </w:tr>
      <w:tr w:rsidR="00C43FBB" w:rsidRPr="00DD4A4A" w14:paraId="57A3AAEE" w14:textId="77777777" w:rsidTr="006B68E0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683DAB87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1921–1922</w:t>
            </w:r>
          </w:p>
        </w:tc>
        <w:tc>
          <w:tcPr>
            <w:tcW w:w="7232" w:type="dxa"/>
            <w:vAlign w:val="center"/>
          </w:tcPr>
          <w:p w14:paraId="20EA4D49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Extraction of insulin from pancreas and its potential to treat type 1 diabetes was shown.</w:t>
            </w:r>
          </w:p>
        </w:tc>
      </w:tr>
      <w:tr w:rsidR="00C43FBB" w:rsidRPr="00DD4A4A" w14:paraId="1EA5CA4C" w14:textId="77777777" w:rsidTr="006B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3CE15C41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7232" w:type="dxa"/>
            <w:vAlign w:val="center"/>
          </w:tcPr>
          <w:p w14:paraId="2C9D03C1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The term “incretin” was used for the first time to refer to a substance derived from the gut, presumably a hormone, which regulates insulin secretion after eating.</w:t>
            </w:r>
          </w:p>
        </w:tc>
      </w:tr>
      <w:tr w:rsidR="00C43FBB" w:rsidRPr="00DD4A4A" w14:paraId="5BEB29E0" w14:textId="77777777" w:rsidTr="006B68E0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594E8E83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1964–1967</w:t>
            </w:r>
          </w:p>
        </w:tc>
        <w:tc>
          <w:tcPr>
            <w:tcW w:w="7232" w:type="dxa"/>
            <w:vAlign w:val="center"/>
          </w:tcPr>
          <w:p w14:paraId="35BE2DAE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Clinical proof that a gut-derived factor positively modulated insulin secretion.</w:t>
            </w:r>
          </w:p>
        </w:tc>
      </w:tr>
      <w:tr w:rsidR="00C43FBB" w:rsidRPr="00DD4A4A" w14:paraId="7120F59C" w14:textId="77777777" w:rsidTr="006B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67B26305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232" w:type="dxa"/>
            <w:vAlign w:val="center"/>
          </w:tcPr>
          <w:p w14:paraId="418D9F31" w14:textId="2FAEFB3A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 xml:space="preserve">The first incretin, </w:t>
            </w:r>
            <w:r w:rsidR="00CF19DE" w:rsidRPr="00DD4A4A">
              <w:rPr>
                <w:rFonts w:ascii="Times New Roman" w:hAnsi="Times New Roman" w:cs="Times New Roman"/>
              </w:rPr>
              <w:t>Gastro Intestinal Peptide (</w:t>
            </w:r>
            <w:r w:rsidRPr="00DD4A4A">
              <w:rPr>
                <w:rFonts w:ascii="Times New Roman" w:hAnsi="Times New Roman" w:cs="Times New Roman"/>
              </w:rPr>
              <w:t>GIP</w:t>
            </w:r>
            <w:r w:rsidR="00CF19DE" w:rsidRPr="00DD4A4A">
              <w:rPr>
                <w:rFonts w:ascii="Times New Roman" w:hAnsi="Times New Roman" w:cs="Times New Roman"/>
              </w:rPr>
              <w:t>)</w:t>
            </w:r>
            <w:r w:rsidRPr="00DD4A4A">
              <w:rPr>
                <w:rFonts w:ascii="Times New Roman" w:hAnsi="Times New Roman" w:cs="Times New Roman"/>
              </w:rPr>
              <w:t>, was isolated and sequenced.</w:t>
            </w:r>
          </w:p>
        </w:tc>
      </w:tr>
      <w:tr w:rsidR="00C43FBB" w:rsidRPr="00DD4A4A" w14:paraId="4901154F" w14:textId="77777777" w:rsidTr="006B68E0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187B6792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232" w:type="dxa"/>
            <w:vAlign w:val="center"/>
          </w:tcPr>
          <w:p w14:paraId="5141164B" w14:textId="388EB4FB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 xml:space="preserve">The second incretin, </w:t>
            </w:r>
            <w:r w:rsidR="00CF19DE" w:rsidRPr="00DD4A4A">
              <w:rPr>
                <w:rFonts w:ascii="Times New Roman" w:hAnsi="Times New Roman" w:cs="Times New Roman"/>
                <w:color w:val="000000"/>
              </w:rPr>
              <w:t>Glucagon-Like Peptide-1 (</w:t>
            </w:r>
            <w:r w:rsidRPr="00DD4A4A">
              <w:rPr>
                <w:rFonts w:ascii="Times New Roman" w:hAnsi="Times New Roman" w:cs="Times New Roman"/>
              </w:rPr>
              <w:t>GLP-1</w:t>
            </w:r>
            <w:r w:rsidR="00CF19DE" w:rsidRPr="00DD4A4A">
              <w:rPr>
                <w:rFonts w:ascii="Times New Roman" w:hAnsi="Times New Roman" w:cs="Times New Roman"/>
              </w:rPr>
              <w:t>)</w:t>
            </w:r>
            <w:r w:rsidRPr="00DD4A4A">
              <w:rPr>
                <w:rFonts w:ascii="Times New Roman" w:hAnsi="Times New Roman" w:cs="Times New Roman"/>
              </w:rPr>
              <w:t>, was described.</w:t>
            </w:r>
          </w:p>
        </w:tc>
      </w:tr>
      <w:tr w:rsidR="00C43FBB" w:rsidRPr="00DD4A4A" w14:paraId="0EB2C5A4" w14:textId="77777777" w:rsidTr="006B6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vAlign w:val="center"/>
          </w:tcPr>
          <w:p w14:paraId="499B5E47" w14:textId="77777777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232" w:type="dxa"/>
            <w:vAlign w:val="center"/>
          </w:tcPr>
          <w:p w14:paraId="687C96D1" w14:textId="26B33F50" w:rsidR="00C43FBB" w:rsidRPr="00DD4A4A" w:rsidRDefault="00C43FBB" w:rsidP="006D5946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D4A4A">
              <w:rPr>
                <w:rFonts w:ascii="Times New Roman" w:hAnsi="Times New Roman" w:cs="Times New Roman"/>
              </w:rPr>
              <w:t xml:space="preserve">Exendin-4, a GLP-1 receptor agonist </w:t>
            </w:r>
            <w:r w:rsidR="005B057A" w:rsidRPr="00DD4A4A">
              <w:rPr>
                <w:rFonts w:ascii="Times New Roman" w:hAnsi="Times New Roman" w:cs="Times New Roman"/>
              </w:rPr>
              <w:t>extricated</w:t>
            </w:r>
            <w:r w:rsidRPr="00DD4A4A">
              <w:rPr>
                <w:rFonts w:ascii="Times New Roman" w:hAnsi="Times New Roman" w:cs="Times New Roman"/>
              </w:rPr>
              <w:t xml:space="preserve"> from Gila monster lizard saliva, was shown to powerfully stimulate insulin secretion in a glucose-dependent manner in subjects with and without T2DM.</w:t>
            </w:r>
          </w:p>
        </w:tc>
      </w:tr>
    </w:tbl>
    <w:p w14:paraId="07177BE1" w14:textId="77777777" w:rsidR="0076228C" w:rsidRPr="00DD4A4A" w:rsidRDefault="0076228C" w:rsidP="003F7E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EF0987" w14:textId="56539D3D" w:rsidR="003B7EBD" w:rsidRPr="00DD4A4A" w:rsidRDefault="00CF19DE" w:rsidP="006D09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>Gastro Intestinal Peptide (</w:t>
      </w:r>
      <w:r w:rsidR="00D4053C" w:rsidRPr="00DD4A4A">
        <w:rPr>
          <w:rFonts w:ascii="Times New Roman" w:hAnsi="Times New Roman" w:cs="Times New Roman"/>
        </w:rPr>
        <w:t>GIP</w:t>
      </w:r>
      <w:r w:rsidRPr="00DD4A4A">
        <w:rPr>
          <w:rFonts w:ascii="Times New Roman" w:hAnsi="Times New Roman" w:cs="Times New Roman"/>
        </w:rPr>
        <w:t>)</w:t>
      </w:r>
      <w:r w:rsidR="00D4053C" w:rsidRPr="00DD4A4A">
        <w:rPr>
          <w:rFonts w:ascii="Times New Roman" w:hAnsi="Times New Roman" w:cs="Times New Roman"/>
        </w:rPr>
        <w:t xml:space="preserve"> was th</w:t>
      </w:r>
      <w:r w:rsidR="00245147" w:rsidRPr="00DD4A4A">
        <w:rPr>
          <w:rFonts w:ascii="Times New Roman" w:hAnsi="Times New Roman" w:cs="Times New Roman"/>
        </w:rPr>
        <w:t>e first incretin</w:t>
      </w:r>
      <w:r w:rsidR="00E752D5" w:rsidRPr="00DD4A4A">
        <w:rPr>
          <w:rFonts w:ascii="Times New Roman" w:hAnsi="Times New Roman" w:cs="Times New Roman"/>
        </w:rPr>
        <w:t xml:space="preserve"> and</w:t>
      </w:r>
      <w:r w:rsidRPr="00DD4A4A">
        <w:rPr>
          <w:rFonts w:ascii="Times New Roman" w:hAnsi="Times New Roman" w:cs="Times New Roman"/>
        </w:rPr>
        <w:t xml:space="preserve"> </w:t>
      </w:r>
      <w:r w:rsidRPr="00DD4A4A">
        <w:rPr>
          <w:rFonts w:ascii="Times New Roman" w:hAnsi="Times New Roman" w:cs="Times New Roman"/>
          <w:color w:val="000000"/>
        </w:rPr>
        <w:t>Glucagon-Like Peptide-1 (</w:t>
      </w:r>
      <w:r w:rsidR="00640E38" w:rsidRPr="00DD4A4A">
        <w:rPr>
          <w:rFonts w:ascii="Times New Roman" w:hAnsi="Times New Roman" w:cs="Times New Roman"/>
        </w:rPr>
        <w:t>GLP-1</w:t>
      </w:r>
      <w:r w:rsidRPr="00DD4A4A">
        <w:rPr>
          <w:rFonts w:ascii="Times New Roman" w:hAnsi="Times New Roman" w:cs="Times New Roman"/>
        </w:rPr>
        <w:t>)</w:t>
      </w:r>
      <w:r w:rsidR="00640E38" w:rsidRPr="00DD4A4A">
        <w:rPr>
          <w:rFonts w:ascii="Times New Roman" w:hAnsi="Times New Roman" w:cs="Times New Roman"/>
        </w:rPr>
        <w:t xml:space="preserve"> </w:t>
      </w:r>
      <w:r w:rsidR="007B72F0" w:rsidRPr="00DD4A4A">
        <w:rPr>
          <w:rFonts w:ascii="Times New Roman" w:hAnsi="Times New Roman" w:cs="Times New Roman"/>
        </w:rPr>
        <w:t>the second and fina</w:t>
      </w:r>
      <w:r w:rsidR="00640E38" w:rsidRPr="00DD4A4A">
        <w:rPr>
          <w:rFonts w:ascii="Times New Roman" w:hAnsi="Times New Roman" w:cs="Times New Roman"/>
        </w:rPr>
        <w:t>l incretin to be characterized.</w:t>
      </w:r>
      <w:r w:rsidR="009D0D41" w:rsidRPr="00DD4A4A">
        <w:rPr>
          <w:rFonts w:ascii="Times New Roman" w:hAnsi="Times New Roman" w:cs="Times New Roman"/>
        </w:rPr>
        <w:t xml:space="preserve"> [3]</w:t>
      </w:r>
      <w:r w:rsidR="00674952" w:rsidRPr="00DD4A4A">
        <w:rPr>
          <w:rFonts w:ascii="Times New Roman" w:hAnsi="Times New Roman" w:cs="Times New Roman"/>
        </w:rPr>
        <w:t xml:space="preserve"> </w:t>
      </w:r>
      <w:r w:rsidR="003B7EBD" w:rsidRPr="00DD4A4A">
        <w:rPr>
          <w:rFonts w:ascii="Times New Roman" w:hAnsi="Times New Roman" w:cs="Times New Roman"/>
          <w:b/>
          <w:i/>
          <w:color w:val="000000"/>
        </w:rPr>
        <w:t>Incretins</w:t>
      </w:r>
      <w:r w:rsidR="003B7EBD" w:rsidRPr="00DD4A4A">
        <w:rPr>
          <w:rFonts w:ascii="Times New Roman" w:hAnsi="Times New Roman" w:cs="Times New Roman"/>
          <w:color w:val="000000"/>
        </w:rPr>
        <w:t xml:space="preserve"> are gut </w:t>
      </w:r>
      <w:r w:rsidR="003B7EBD" w:rsidRPr="00DD4A4A">
        <w:rPr>
          <w:rFonts w:ascii="Times New Roman" w:hAnsi="Times New Roman" w:cs="Times New Roman"/>
          <w:color w:val="000000"/>
        </w:rPr>
        <w:lastRenderedPageBreak/>
        <w:t xml:space="preserve">hormones that potentiate insulin secretion after </w:t>
      </w:r>
      <w:r w:rsidR="006D5946" w:rsidRPr="00DD4A4A">
        <w:rPr>
          <w:rFonts w:ascii="Times New Roman" w:hAnsi="Times New Roman" w:cs="Times New Roman"/>
          <w:color w:val="000000"/>
        </w:rPr>
        <w:t xml:space="preserve">ingestion of </w:t>
      </w:r>
      <w:r w:rsidR="003B7EBD" w:rsidRPr="00DD4A4A">
        <w:rPr>
          <w:rFonts w:ascii="Times New Roman" w:hAnsi="Times New Roman" w:cs="Times New Roman"/>
          <w:color w:val="000000"/>
        </w:rPr>
        <w:t>meal in a glucose-dependent manner.</w:t>
      </w:r>
      <w:r w:rsidR="009D0D41" w:rsidRPr="00DD4A4A">
        <w:rPr>
          <w:rFonts w:ascii="Times New Roman" w:hAnsi="Times New Roman" w:cs="Times New Roman"/>
          <w:color w:val="000000"/>
        </w:rPr>
        <w:t xml:space="preserve"> [4]</w:t>
      </w:r>
      <w:r w:rsidR="00674952" w:rsidRPr="00DD4A4A">
        <w:rPr>
          <w:rFonts w:ascii="Times New Roman" w:hAnsi="Times New Roman" w:cs="Times New Roman"/>
          <w:color w:val="000000"/>
        </w:rPr>
        <w:t xml:space="preserve"> </w:t>
      </w:r>
      <w:r w:rsidR="006D5946" w:rsidRPr="00DD4A4A">
        <w:rPr>
          <w:rFonts w:ascii="Times New Roman" w:hAnsi="Times New Roman" w:cs="Times New Roman"/>
        </w:rPr>
        <w:t>In response to ingestion of food, t</w:t>
      </w:r>
      <w:r w:rsidR="003B7EBD" w:rsidRPr="00DD4A4A">
        <w:rPr>
          <w:rFonts w:ascii="Times New Roman" w:hAnsi="Times New Roman" w:cs="Times New Roman"/>
        </w:rPr>
        <w:t>hey are released from the gut into the bloodstream and they then modulate the insulin secretory response to the</w:t>
      </w:r>
      <w:r w:rsidR="00731E1F" w:rsidRPr="00DD4A4A">
        <w:rPr>
          <w:rFonts w:ascii="Times New Roman" w:hAnsi="Times New Roman" w:cs="Times New Roman"/>
        </w:rPr>
        <w:t xml:space="preserve"> </w:t>
      </w:r>
      <w:r w:rsidR="003B7EBD" w:rsidRPr="00DD4A4A">
        <w:rPr>
          <w:rFonts w:ascii="Times New Roman" w:hAnsi="Times New Roman" w:cs="Times New Roman"/>
        </w:rPr>
        <w:t xml:space="preserve">products within the nutrients in the food. Therefore, by definition, incretin hormones are insulinotropic (i.e., they induce insulin secretion) at </w:t>
      </w:r>
      <w:r w:rsidR="00964FF5" w:rsidRPr="00DD4A4A">
        <w:rPr>
          <w:rFonts w:ascii="Times New Roman" w:hAnsi="Times New Roman" w:cs="Times New Roman"/>
        </w:rPr>
        <w:t>normal</w:t>
      </w:r>
      <w:r w:rsidR="003B7EBD" w:rsidRPr="00DD4A4A">
        <w:rPr>
          <w:rFonts w:ascii="Times New Roman" w:hAnsi="Times New Roman" w:cs="Times New Roman"/>
        </w:rPr>
        <w:t xml:space="preserve"> physiological concentrations seen in the plasma after ingestion</w:t>
      </w:r>
      <w:r w:rsidR="00964FF5" w:rsidRPr="00DD4A4A">
        <w:rPr>
          <w:rFonts w:ascii="Times New Roman" w:hAnsi="Times New Roman" w:cs="Times New Roman"/>
        </w:rPr>
        <w:t xml:space="preserve"> of food</w:t>
      </w:r>
      <w:r w:rsidR="003B7EBD" w:rsidRPr="00DD4A4A">
        <w:rPr>
          <w:rFonts w:ascii="Times New Roman" w:hAnsi="Times New Roman" w:cs="Times New Roman"/>
        </w:rPr>
        <w:t>.</w:t>
      </w:r>
      <w:r w:rsidR="009D0D41" w:rsidRPr="00DD4A4A">
        <w:rPr>
          <w:rFonts w:ascii="Times New Roman" w:hAnsi="Times New Roman" w:cs="Times New Roman"/>
        </w:rPr>
        <w:t xml:space="preserve"> [3]</w:t>
      </w:r>
      <w:r w:rsidR="0013458C">
        <w:rPr>
          <w:rFonts w:ascii="Times New Roman" w:hAnsi="Times New Roman" w:cs="Times New Roman"/>
        </w:rPr>
        <w:t xml:space="preserve"> </w:t>
      </w:r>
      <w:r w:rsidR="003B7EBD" w:rsidRPr="00DD4A4A">
        <w:rPr>
          <w:rFonts w:ascii="Times New Roman" w:hAnsi="Times New Roman" w:cs="Times New Roman"/>
          <w:color w:val="000000"/>
        </w:rPr>
        <w:t xml:space="preserve">The two </w:t>
      </w:r>
      <w:r w:rsidR="00731E1F" w:rsidRPr="00DD4A4A">
        <w:rPr>
          <w:rFonts w:ascii="Times New Roman" w:hAnsi="Times New Roman" w:cs="Times New Roman"/>
          <w:color w:val="000000"/>
        </w:rPr>
        <w:t>best-studied</w:t>
      </w:r>
      <w:r w:rsidR="003B7EBD" w:rsidRPr="00DD4A4A">
        <w:rPr>
          <w:rFonts w:ascii="Times New Roman" w:hAnsi="Times New Roman" w:cs="Times New Roman"/>
          <w:color w:val="000000"/>
        </w:rPr>
        <w:t xml:space="preserve"> </w:t>
      </w:r>
      <w:r w:rsidR="00731E1F" w:rsidRPr="00DD4A4A">
        <w:rPr>
          <w:rFonts w:ascii="Times New Roman" w:hAnsi="Times New Roman" w:cs="Times New Roman"/>
          <w:color w:val="000000"/>
        </w:rPr>
        <w:t xml:space="preserve">incretins are: 1) </w:t>
      </w:r>
      <w:r w:rsidR="003F7E97" w:rsidRPr="00DD4A4A">
        <w:rPr>
          <w:rFonts w:ascii="Times New Roman" w:hAnsi="Times New Roman" w:cs="Times New Roman"/>
          <w:color w:val="000000"/>
        </w:rPr>
        <w:t>GIP</w:t>
      </w:r>
      <w:r w:rsidR="00731E1F" w:rsidRPr="00DD4A4A">
        <w:rPr>
          <w:rFonts w:ascii="Times New Roman" w:hAnsi="Times New Roman" w:cs="Times New Roman"/>
          <w:color w:val="000000"/>
        </w:rPr>
        <w:t xml:space="preserve"> </w:t>
      </w:r>
      <w:r w:rsidR="003B7EBD" w:rsidRPr="00DD4A4A">
        <w:rPr>
          <w:rFonts w:ascii="Times New Roman" w:hAnsi="Times New Roman" w:cs="Times New Roman"/>
          <w:color w:val="000000"/>
        </w:rPr>
        <w:t xml:space="preserve">and </w:t>
      </w:r>
      <w:r w:rsidR="003F7E97" w:rsidRPr="00DD4A4A">
        <w:rPr>
          <w:rFonts w:ascii="Times New Roman" w:hAnsi="Times New Roman" w:cs="Times New Roman"/>
          <w:color w:val="000000"/>
        </w:rPr>
        <w:t>2) GLP-1</w:t>
      </w:r>
      <w:r w:rsidR="00731E1F" w:rsidRPr="00DD4A4A">
        <w:rPr>
          <w:rFonts w:ascii="Times New Roman" w:hAnsi="Times New Roman" w:cs="Times New Roman"/>
          <w:color w:val="000000"/>
        </w:rPr>
        <w:t xml:space="preserve">. They </w:t>
      </w:r>
      <w:r w:rsidR="00836627" w:rsidRPr="00DD4A4A">
        <w:rPr>
          <w:rFonts w:ascii="Times New Roman" w:hAnsi="Times New Roman" w:cs="Times New Roman"/>
          <w:color w:val="000000"/>
        </w:rPr>
        <w:t>employ</w:t>
      </w:r>
      <w:r w:rsidR="003B7EBD" w:rsidRPr="00DD4A4A">
        <w:rPr>
          <w:rFonts w:ascii="Times New Roman" w:hAnsi="Times New Roman" w:cs="Times New Roman"/>
          <w:color w:val="000000"/>
        </w:rPr>
        <w:t xml:space="preserve"> their insulinotropic</w:t>
      </w:r>
      <w:r w:rsidR="00731E1F" w:rsidRPr="00DD4A4A">
        <w:rPr>
          <w:rFonts w:ascii="Times New Roman" w:hAnsi="Times New Roman" w:cs="Times New Roman"/>
          <w:color w:val="000000"/>
        </w:rPr>
        <w:t xml:space="preserve"> actions </w:t>
      </w:r>
      <w:r w:rsidR="003B7EBD" w:rsidRPr="00DD4A4A">
        <w:rPr>
          <w:rFonts w:ascii="Times New Roman" w:hAnsi="Times New Roman" w:cs="Times New Roman"/>
          <w:color w:val="000000"/>
        </w:rPr>
        <w:t xml:space="preserve">through distinct G-protein-coupled </w:t>
      </w:r>
      <w:r w:rsidR="0013458C" w:rsidRPr="00DD4A4A">
        <w:rPr>
          <w:rFonts w:ascii="Times New Roman" w:hAnsi="Times New Roman" w:cs="Times New Roman"/>
          <w:color w:val="000000"/>
        </w:rPr>
        <w:t>receptors, which</w:t>
      </w:r>
      <w:r w:rsidR="00836627" w:rsidRPr="00DD4A4A">
        <w:rPr>
          <w:rFonts w:ascii="Times New Roman" w:hAnsi="Times New Roman" w:cs="Times New Roman"/>
          <w:color w:val="000000"/>
        </w:rPr>
        <w:t xml:space="preserve"> are </w:t>
      </w:r>
      <w:r w:rsidR="003B7EBD" w:rsidRPr="00DD4A4A">
        <w:rPr>
          <w:rFonts w:ascii="Times New Roman" w:hAnsi="Times New Roman" w:cs="Times New Roman"/>
          <w:color w:val="000000"/>
        </w:rPr>
        <w:t xml:space="preserve">highly expressed on islet </w:t>
      </w:r>
      <w:r w:rsidR="009D0D41" w:rsidRPr="00DD4A4A">
        <w:rPr>
          <w:rFonts w:ascii="Times New Roman" w:hAnsi="Times New Roman" w:cs="Times New Roman"/>
          <w:color w:val="262626"/>
        </w:rPr>
        <w:t>β</w:t>
      </w:r>
      <w:r w:rsidR="00836627" w:rsidRPr="00DD4A4A">
        <w:rPr>
          <w:rFonts w:ascii="Times New Roman" w:hAnsi="Times New Roman" w:cs="Times New Roman"/>
          <w:color w:val="000000"/>
        </w:rPr>
        <w:t xml:space="preserve"> cells and </w:t>
      </w:r>
      <w:r w:rsidR="003B7EBD" w:rsidRPr="00DD4A4A">
        <w:rPr>
          <w:rFonts w:ascii="Times New Roman" w:hAnsi="Times New Roman" w:cs="Times New Roman"/>
          <w:color w:val="000000"/>
        </w:rPr>
        <w:t>non</w:t>
      </w:r>
      <w:r w:rsidR="009C699E" w:rsidRPr="00DD4A4A">
        <w:rPr>
          <w:rFonts w:ascii="Times New Roman" w:hAnsi="Times New Roman" w:cs="Times New Roman"/>
          <w:color w:val="000000"/>
        </w:rPr>
        <w:t>-</w:t>
      </w:r>
      <w:r w:rsidR="003B7EBD" w:rsidRPr="00DD4A4A">
        <w:rPr>
          <w:rFonts w:ascii="Times New Roman" w:hAnsi="Times New Roman" w:cs="Times New Roman"/>
          <w:color w:val="000000"/>
        </w:rPr>
        <w:t>islet cells and also exert indirect metabolic actions</w:t>
      </w:r>
      <w:r w:rsidR="009D0D41" w:rsidRPr="00DD4A4A">
        <w:rPr>
          <w:rFonts w:ascii="Times New Roman" w:hAnsi="Times New Roman" w:cs="Times New Roman"/>
          <w:color w:val="000000"/>
        </w:rPr>
        <w:t>.</w:t>
      </w:r>
      <w:r w:rsidR="003B7EBD" w:rsidRPr="00DD4A4A">
        <w:rPr>
          <w:rFonts w:ascii="Times New Roman" w:hAnsi="Times New Roman" w:cs="Times New Roman"/>
          <w:color w:val="000000"/>
        </w:rPr>
        <w:t xml:space="preserve"> </w:t>
      </w:r>
      <w:r w:rsidR="009D0D41" w:rsidRPr="00DD4A4A">
        <w:rPr>
          <w:rFonts w:ascii="Times New Roman" w:hAnsi="Times New Roman" w:cs="Times New Roman"/>
        </w:rPr>
        <w:t>[4]</w:t>
      </w:r>
    </w:p>
    <w:p w14:paraId="1E379953" w14:textId="76B35DBE" w:rsidR="003B7EBD" w:rsidRPr="00DD4A4A" w:rsidRDefault="009A7FD5" w:rsidP="006D095A">
      <w:pPr>
        <w:spacing w:line="276" w:lineRule="auto"/>
        <w:jc w:val="both"/>
        <w:rPr>
          <w:rFonts w:ascii="Times New Roman" w:hAnsi="Times New Roman" w:cs="Times New Roman"/>
          <w:color w:val="262626"/>
        </w:rPr>
      </w:pPr>
      <w:r w:rsidRPr="00DD4A4A">
        <w:rPr>
          <w:rFonts w:ascii="Times New Roman" w:hAnsi="Times New Roman" w:cs="Times New Roman"/>
          <w:color w:val="262626"/>
        </w:rPr>
        <w:t>The β-cell secretion of insulin is greater after the oral administration of glucose than after the intravenous administration, expressed as C-peptide levels.</w:t>
      </w:r>
      <w:r w:rsidR="009D0D41" w:rsidRPr="00DD4A4A">
        <w:rPr>
          <w:rFonts w:ascii="Times New Roman" w:hAnsi="Times New Roman" w:cs="Times New Roman"/>
          <w:color w:val="262626"/>
        </w:rPr>
        <w:t xml:space="preserve"> </w:t>
      </w:r>
      <w:r w:rsidRPr="00DD4A4A">
        <w:rPr>
          <w:rFonts w:ascii="Times New Roman" w:hAnsi="Times New Roman" w:cs="Times New Roman"/>
          <w:color w:val="262626"/>
        </w:rPr>
        <w:t>This difference in insulin secretion is referred to as the “incretin effect”</w:t>
      </w:r>
      <w:r w:rsidR="009D0D41" w:rsidRPr="00DD4A4A">
        <w:rPr>
          <w:rFonts w:ascii="Times New Roman" w:hAnsi="Times New Roman" w:cs="Times New Roman"/>
          <w:color w:val="3F84D1"/>
        </w:rPr>
        <w:t xml:space="preserve"> </w:t>
      </w:r>
      <w:r w:rsidR="009D0D41" w:rsidRPr="00DD4A4A">
        <w:rPr>
          <w:rFonts w:ascii="Times New Roman" w:hAnsi="Times New Roman" w:cs="Times New Roman"/>
        </w:rPr>
        <w:t>[5,6]</w:t>
      </w:r>
      <w:r w:rsidR="00674952" w:rsidRPr="00DD4A4A">
        <w:rPr>
          <w:rFonts w:ascii="Times New Roman" w:hAnsi="Times New Roman" w:cs="Times New Roman"/>
        </w:rPr>
        <w:t xml:space="preserve">, which </w:t>
      </w:r>
      <w:r w:rsidRPr="00DD4A4A">
        <w:rPr>
          <w:rFonts w:ascii="Times New Roman" w:hAnsi="Times New Roman" w:cs="Times New Roman"/>
        </w:rPr>
        <w:t>may be responsible for 50% to 70% of the total insulin secreted following oral glucose intake.</w:t>
      </w:r>
      <w:r w:rsidR="009D0D41" w:rsidRPr="00DD4A4A">
        <w:rPr>
          <w:rFonts w:ascii="Times New Roman" w:hAnsi="Times New Roman" w:cs="Times New Roman"/>
        </w:rPr>
        <w:t xml:space="preserve"> [7]</w:t>
      </w:r>
    </w:p>
    <w:p w14:paraId="37BAF979" w14:textId="18BE1478" w:rsidR="00E10BAB" w:rsidRPr="00DD4A4A" w:rsidRDefault="00674952" w:rsidP="006D095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DD4A4A">
        <w:rPr>
          <w:rFonts w:ascii="Times New Roman" w:eastAsia="Times New Roman" w:hAnsi="Times New Roman" w:cs="Times New Roman"/>
          <w:b/>
          <w:i/>
          <w:color w:val="000000"/>
        </w:rPr>
        <w:t>a</w:t>
      </w:r>
      <w:r w:rsidR="003863CE" w:rsidRPr="00DD4A4A">
        <w:rPr>
          <w:rFonts w:ascii="Times New Roman" w:eastAsia="Times New Roman" w:hAnsi="Times New Roman" w:cs="Times New Roman"/>
          <w:b/>
          <w:i/>
          <w:color w:val="000000"/>
        </w:rPr>
        <w:t>nti-incretin</w:t>
      </w:r>
      <w:r w:rsidR="003863CE" w:rsidRPr="00DD4A4A">
        <w:rPr>
          <w:rFonts w:ascii="Times New Roman" w:eastAsia="Times New Roman" w:hAnsi="Times New Roman" w:cs="Times New Roman"/>
          <w:color w:val="000000"/>
        </w:rPr>
        <w:t xml:space="preserve"> theory postulates that </w:t>
      </w:r>
      <w:r w:rsidR="00731E1F" w:rsidRPr="00DD4A4A">
        <w:rPr>
          <w:rFonts w:ascii="Times New Roman" w:eastAsia="Times New Roman" w:hAnsi="Times New Roman" w:cs="Times New Roman"/>
          <w:color w:val="000000"/>
        </w:rPr>
        <w:t xml:space="preserve">the </w:t>
      </w:r>
      <w:r w:rsidR="003863CE" w:rsidRPr="00DD4A4A">
        <w:rPr>
          <w:rFonts w:ascii="Times New Roman" w:eastAsia="Times New Roman" w:hAnsi="Times New Roman" w:cs="Times New Roman"/>
          <w:color w:val="000000"/>
        </w:rPr>
        <w:t xml:space="preserve">nutrient passage </w:t>
      </w:r>
      <w:r w:rsidR="00731E1F" w:rsidRPr="00DD4A4A">
        <w:rPr>
          <w:rFonts w:ascii="Times New Roman" w:eastAsia="Times New Roman" w:hAnsi="Times New Roman" w:cs="Times New Roman"/>
          <w:color w:val="000000"/>
        </w:rPr>
        <w:t>through the GI-tract</w:t>
      </w:r>
      <w:r w:rsidR="003863CE" w:rsidRPr="00DD4A4A">
        <w:rPr>
          <w:rFonts w:ascii="Times New Roman" w:eastAsia="Times New Roman" w:hAnsi="Times New Roman" w:cs="Times New Roman"/>
          <w:color w:val="000000"/>
        </w:rPr>
        <w:t xml:space="preserve"> also activate</w:t>
      </w:r>
      <w:r w:rsidR="00731E1F" w:rsidRPr="00DD4A4A">
        <w:rPr>
          <w:rFonts w:ascii="Times New Roman" w:eastAsia="Times New Roman" w:hAnsi="Times New Roman" w:cs="Times New Roman"/>
          <w:color w:val="000000"/>
        </w:rPr>
        <w:t xml:space="preserve">s another set of hormones known as anti-incretins. They suppress the secretion and action of insulin </w:t>
      </w:r>
      <w:r w:rsidR="0049727C" w:rsidRPr="00DD4A4A">
        <w:rPr>
          <w:rFonts w:ascii="Times New Roman" w:eastAsia="Times New Roman" w:hAnsi="Times New Roman" w:cs="Times New Roman"/>
          <w:color w:val="000000"/>
        </w:rPr>
        <w:t>through</w:t>
      </w:r>
      <w:r w:rsidR="00731E1F" w:rsidRPr="00DD4A4A">
        <w:rPr>
          <w:rFonts w:ascii="Times New Roman" w:eastAsia="Times New Roman" w:hAnsi="Times New Roman" w:cs="Times New Roman"/>
          <w:color w:val="000000"/>
        </w:rPr>
        <w:t xml:space="preserve"> </w:t>
      </w:r>
      <w:r w:rsidR="003863CE" w:rsidRPr="00DD4A4A">
        <w:rPr>
          <w:rFonts w:ascii="Times New Roman" w:eastAsia="Times New Roman" w:hAnsi="Times New Roman" w:cs="Times New Roman"/>
          <w:color w:val="000000"/>
        </w:rPr>
        <w:t xml:space="preserve">negative feedback mechanisms to balance the effects of incretins and other postprandial </w:t>
      </w:r>
      <w:r w:rsidRPr="00DD4A4A">
        <w:rPr>
          <w:rFonts w:ascii="Times New Roman" w:eastAsia="Times New Roman" w:hAnsi="Times New Roman" w:cs="Times New Roman"/>
          <w:color w:val="000000"/>
        </w:rPr>
        <w:t>g</w:t>
      </w:r>
      <w:r w:rsidR="00045CAF" w:rsidRPr="00DD4A4A">
        <w:rPr>
          <w:rFonts w:ascii="Times New Roman" w:eastAsia="Times New Roman" w:hAnsi="Times New Roman" w:cs="Times New Roman"/>
          <w:color w:val="000000"/>
        </w:rPr>
        <w:t>lucose-lowering mechanisms (</w:t>
      </w:r>
      <w:r w:rsidR="00C3052F" w:rsidRPr="00DD4A4A">
        <w:rPr>
          <w:rFonts w:ascii="Times New Roman" w:eastAsia="Times New Roman" w:hAnsi="Times New Roman" w:cs="Times New Roman"/>
          <w:color w:val="000000"/>
        </w:rPr>
        <w:t xml:space="preserve">like </w:t>
      </w:r>
      <w:r w:rsidR="003863CE" w:rsidRPr="00DD4A4A">
        <w:rPr>
          <w:rFonts w:ascii="Times New Roman" w:eastAsia="Times New Roman" w:hAnsi="Times New Roman" w:cs="Times New Roman"/>
          <w:color w:val="000000"/>
        </w:rPr>
        <w:t xml:space="preserve">suppression of </w:t>
      </w:r>
      <w:r w:rsidR="00045CAF" w:rsidRPr="00DD4A4A">
        <w:rPr>
          <w:rFonts w:ascii="Times New Roman" w:eastAsia="Times New Roman" w:hAnsi="Times New Roman" w:cs="Times New Roman"/>
          <w:color w:val="000000"/>
        </w:rPr>
        <w:t>hepatic glucose production via stimulation of nutrient sensing, glucagon, and ghrelin</w:t>
      </w:r>
      <w:r w:rsidR="003863CE" w:rsidRPr="00DD4A4A">
        <w:rPr>
          <w:rFonts w:ascii="Times New Roman" w:eastAsia="Times New Roman" w:hAnsi="Times New Roman" w:cs="Times New Roman"/>
          <w:color w:val="000000"/>
        </w:rPr>
        <w:t>)</w:t>
      </w:r>
      <w:r w:rsidR="00881639" w:rsidRPr="00DD4A4A">
        <w:rPr>
          <w:rFonts w:ascii="Times New Roman" w:hAnsi="Times New Roman" w:cs="Times New Roman"/>
        </w:rPr>
        <w:t xml:space="preserve"> </w:t>
      </w:r>
      <w:r w:rsidR="008710D6" w:rsidRPr="00DD4A4A">
        <w:rPr>
          <w:rFonts w:ascii="Times New Roman" w:hAnsi="Times New Roman" w:cs="Times New Roman"/>
        </w:rPr>
        <w:t>[Figure: 1]</w:t>
      </w:r>
      <w:r w:rsidR="00D342AA" w:rsidRPr="00DD4A4A">
        <w:rPr>
          <w:rFonts w:ascii="Times New Roman" w:hAnsi="Times New Roman" w:cs="Times New Roman"/>
        </w:rPr>
        <w:t xml:space="preserve"> [</w:t>
      </w:r>
      <w:r w:rsidR="00FB472E" w:rsidRPr="00DD4A4A">
        <w:rPr>
          <w:rFonts w:ascii="Times New Roman" w:hAnsi="Times New Roman" w:cs="Times New Roman"/>
        </w:rPr>
        <w:t>8</w:t>
      </w:r>
      <w:r w:rsidR="00D342AA" w:rsidRPr="00DD4A4A">
        <w:rPr>
          <w:rFonts w:ascii="Times New Roman" w:hAnsi="Times New Roman" w:cs="Times New Roman"/>
        </w:rPr>
        <w:t>]</w:t>
      </w:r>
      <w:r w:rsidR="00DA530A" w:rsidRPr="00DD4A4A">
        <w:rPr>
          <w:rFonts w:ascii="Times New Roman" w:hAnsi="Times New Roman" w:cs="Times New Roman"/>
        </w:rPr>
        <w:t>.</w:t>
      </w:r>
    </w:p>
    <w:p w14:paraId="7B0B87E9" w14:textId="7A2314E7" w:rsidR="00C43FBB" w:rsidRPr="00DD4A4A" w:rsidRDefault="00E10BAB" w:rsidP="00DA530A">
      <w:pPr>
        <w:widowControl w:val="0"/>
        <w:tabs>
          <w:tab w:val="right" w:pos="830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 xml:space="preserve">                                 </w:t>
      </w:r>
      <w:r w:rsidRPr="00DD4A4A">
        <w:rPr>
          <w:rFonts w:ascii="Times New Roman" w:hAnsi="Times New Roman" w:cs="Times New Roman"/>
          <w:noProof/>
        </w:rPr>
        <w:drawing>
          <wp:inline distT="0" distB="0" distL="0" distR="0" wp14:anchorId="09AF604F" wp14:editId="7D0D6676">
            <wp:extent cx="2808214" cy="2482850"/>
            <wp:effectExtent l="76200" t="76200" r="163830" b="158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5" t="9580" r="22223" b="3385"/>
                    <a:stretch/>
                  </pic:blipFill>
                  <pic:spPr bwMode="auto">
                    <a:xfrm>
                      <a:off x="0" y="0"/>
                      <a:ext cx="2812066" cy="2486256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8064A2">
                          <a:lumMod val="5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530A" w:rsidRPr="00DD4A4A">
        <w:rPr>
          <w:rFonts w:ascii="Times New Roman" w:hAnsi="Times New Roman" w:cs="Times New Roman"/>
        </w:rPr>
        <w:tab/>
      </w:r>
    </w:p>
    <w:p w14:paraId="476A074D" w14:textId="3E001CDB" w:rsidR="005D51A2" w:rsidRPr="00DD4A4A" w:rsidRDefault="00881639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>Healthy individu</w:t>
      </w:r>
      <w:r w:rsidR="00532E05" w:rsidRPr="00DD4A4A">
        <w:rPr>
          <w:rFonts w:ascii="Times New Roman" w:hAnsi="Times New Roman" w:cs="Times New Roman"/>
        </w:rPr>
        <w:t>als are in a state of incretin/</w:t>
      </w:r>
      <w:r w:rsidR="00826E25" w:rsidRPr="00DD4A4A">
        <w:rPr>
          <w:rFonts w:ascii="Times New Roman" w:hAnsi="Times New Roman" w:cs="Times New Roman"/>
        </w:rPr>
        <w:t>anti-incretin balance</w:t>
      </w:r>
      <w:r w:rsidR="008710D6" w:rsidRPr="00DD4A4A">
        <w:rPr>
          <w:rFonts w:ascii="Times New Roman" w:hAnsi="Times New Roman" w:cs="Times New Roman"/>
        </w:rPr>
        <w:t xml:space="preserve">. </w:t>
      </w:r>
      <w:proofErr w:type="gramStart"/>
      <w:r w:rsidR="00FB472E" w:rsidRPr="00DD4A4A">
        <w:rPr>
          <w:rFonts w:ascii="Times New Roman" w:hAnsi="Times New Roman" w:cs="Times New Roman"/>
        </w:rPr>
        <w:t>[9, 10</w:t>
      </w:r>
      <w:r w:rsidR="009D0D41" w:rsidRPr="00DD4A4A">
        <w:rPr>
          <w:rFonts w:ascii="Times New Roman" w:hAnsi="Times New Roman" w:cs="Times New Roman"/>
        </w:rPr>
        <w:t>]</w:t>
      </w:r>
      <w:r w:rsidR="00674952" w:rsidRPr="00DD4A4A">
        <w:rPr>
          <w:rFonts w:ascii="Times New Roman" w:hAnsi="Times New Roman" w:cs="Times New Roman"/>
        </w:rPr>
        <w:t>.</w:t>
      </w:r>
      <w:proofErr w:type="gramEnd"/>
      <w:r w:rsidR="00674952" w:rsidRPr="00DD4A4A">
        <w:rPr>
          <w:rFonts w:ascii="Times New Roman" w:hAnsi="Times New Roman" w:cs="Times New Roman"/>
        </w:rPr>
        <w:t xml:space="preserve"> </w:t>
      </w:r>
      <w:r w:rsidR="00C55235" w:rsidRPr="00DD4A4A">
        <w:rPr>
          <w:rFonts w:ascii="Times New Roman" w:hAnsi="Times New Roman" w:cs="Times New Roman"/>
        </w:rPr>
        <w:t xml:space="preserve">The ‘anti-incretin’ theory </w:t>
      </w:r>
      <w:r w:rsidR="00C3052F" w:rsidRPr="00DD4A4A">
        <w:rPr>
          <w:rFonts w:ascii="Times New Roman" w:hAnsi="Times New Roman" w:cs="Times New Roman"/>
        </w:rPr>
        <w:t>postulates</w:t>
      </w:r>
      <w:r w:rsidR="00C55235" w:rsidRPr="00DD4A4A">
        <w:rPr>
          <w:rFonts w:ascii="Times New Roman" w:hAnsi="Times New Roman" w:cs="Times New Roman"/>
        </w:rPr>
        <w:t xml:space="preserve"> the </w:t>
      </w:r>
      <w:r w:rsidR="00C3052F" w:rsidRPr="00DD4A4A">
        <w:rPr>
          <w:rFonts w:ascii="Times New Roman" w:hAnsi="Times New Roman" w:cs="Times New Roman"/>
        </w:rPr>
        <w:t>subsistence</w:t>
      </w:r>
      <w:r w:rsidR="00C55235" w:rsidRPr="00DD4A4A">
        <w:rPr>
          <w:rFonts w:ascii="Times New Roman" w:hAnsi="Times New Roman" w:cs="Times New Roman"/>
        </w:rPr>
        <w:t xml:space="preserve"> of </w:t>
      </w:r>
      <w:r w:rsidR="00C3052F" w:rsidRPr="00DD4A4A">
        <w:rPr>
          <w:rFonts w:ascii="Times New Roman" w:hAnsi="Times New Roman" w:cs="Times New Roman"/>
        </w:rPr>
        <w:t>nutritionally stimulated</w:t>
      </w:r>
      <w:r w:rsidR="00C55235" w:rsidRPr="00DD4A4A">
        <w:rPr>
          <w:rFonts w:ascii="Times New Roman" w:hAnsi="Times New Roman" w:cs="Times New Roman"/>
        </w:rPr>
        <w:t>, gastrointestinal, neuroendocrine signals that antagon</w:t>
      </w:r>
      <w:r w:rsidR="00DE1C1C" w:rsidRPr="00DD4A4A">
        <w:rPr>
          <w:rFonts w:ascii="Times New Roman" w:hAnsi="Times New Roman" w:cs="Times New Roman"/>
        </w:rPr>
        <w:t xml:space="preserve">ize the effects of incretins. </w:t>
      </w:r>
      <w:r w:rsidR="00C55235" w:rsidRPr="00DD4A4A">
        <w:rPr>
          <w:rFonts w:ascii="Times New Roman" w:hAnsi="Times New Roman" w:cs="Times New Roman"/>
        </w:rPr>
        <w:t>A normal, physiologic balance between incretins and ‘anti-incretins’ ensure</w:t>
      </w:r>
      <w:r w:rsidR="00C3052F" w:rsidRPr="00DD4A4A">
        <w:rPr>
          <w:rFonts w:ascii="Times New Roman" w:hAnsi="Times New Roman" w:cs="Times New Roman"/>
        </w:rPr>
        <w:t>s</w:t>
      </w:r>
      <w:r w:rsidR="00C55235" w:rsidRPr="00DD4A4A">
        <w:rPr>
          <w:rFonts w:ascii="Times New Roman" w:hAnsi="Times New Roman" w:cs="Times New Roman"/>
        </w:rPr>
        <w:t xml:space="preserve"> normal excursions of blood glucose and proper </w:t>
      </w:r>
      <w:r w:rsidR="00C3052F" w:rsidRPr="00DD4A4A">
        <w:rPr>
          <w:rFonts w:ascii="Times New Roman" w:hAnsi="Times New Roman" w:cs="Times New Roman"/>
        </w:rPr>
        <w:t xml:space="preserve">functioning of </w:t>
      </w:r>
      <w:r w:rsidR="00C55235" w:rsidRPr="00DD4A4A">
        <w:rPr>
          <w:rFonts w:ascii="Times New Roman" w:hAnsi="Times New Roman" w:cs="Times New Roman"/>
        </w:rPr>
        <w:t>β-cell</w:t>
      </w:r>
      <w:r w:rsidR="00C3052F" w:rsidRPr="00DD4A4A">
        <w:rPr>
          <w:rFonts w:ascii="Times New Roman" w:hAnsi="Times New Roman" w:cs="Times New Roman"/>
        </w:rPr>
        <w:t>s</w:t>
      </w:r>
      <w:r w:rsidR="00C55235" w:rsidRPr="00DD4A4A">
        <w:rPr>
          <w:rFonts w:ascii="Times New Roman" w:hAnsi="Times New Roman" w:cs="Times New Roman"/>
        </w:rPr>
        <w:t xml:space="preserve">. </w:t>
      </w:r>
      <w:r w:rsidR="00F04085" w:rsidRPr="00DD4A4A">
        <w:rPr>
          <w:rFonts w:ascii="Times New Roman" w:hAnsi="Times New Roman" w:cs="Times New Roman"/>
        </w:rPr>
        <w:t>This theory</w:t>
      </w:r>
      <w:r w:rsidR="00C55235" w:rsidRPr="00DD4A4A">
        <w:rPr>
          <w:rFonts w:ascii="Times New Roman" w:hAnsi="Times New Roman" w:cs="Times New Roman"/>
        </w:rPr>
        <w:t xml:space="preserve"> suggests that an increase or untimely production of the anti-incretin signal </w:t>
      </w:r>
      <w:r w:rsidR="00F04085" w:rsidRPr="00DD4A4A">
        <w:rPr>
          <w:rFonts w:ascii="Times New Roman" w:hAnsi="Times New Roman" w:cs="Times New Roman"/>
        </w:rPr>
        <w:t>might</w:t>
      </w:r>
      <w:r w:rsidR="00C55235" w:rsidRPr="00DD4A4A">
        <w:rPr>
          <w:rFonts w:ascii="Times New Roman" w:hAnsi="Times New Roman" w:cs="Times New Roman"/>
        </w:rPr>
        <w:t xml:space="preserve"> disrupt the incretin–anti-incretin homeostatic mechanism and </w:t>
      </w:r>
      <w:r w:rsidR="00F04085" w:rsidRPr="00DD4A4A">
        <w:rPr>
          <w:rFonts w:ascii="Times New Roman" w:hAnsi="Times New Roman" w:cs="Times New Roman"/>
        </w:rPr>
        <w:t>eventually</w:t>
      </w:r>
      <w:r w:rsidR="00C55235" w:rsidRPr="00DD4A4A">
        <w:rPr>
          <w:rFonts w:ascii="Times New Roman" w:hAnsi="Times New Roman" w:cs="Times New Roman"/>
        </w:rPr>
        <w:t xml:space="preserve"> affect</w:t>
      </w:r>
      <w:r w:rsidR="00DE1C1C" w:rsidRPr="00DD4A4A">
        <w:rPr>
          <w:rFonts w:ascii="Times New Roman" w:hAnsi="Times New Roman" w:cs="Times New Roman"/>
        </w:rPr>
        <w:t>s</w:t>
      </w:r>
      <w:r w:rsidR="00C55235" w:rsidRPr="00DD4A4A">
        <w:rPr>
          <w:rFonts w:ascii="Times New Roman" w:hAnsi="Times New Roman" w:cs="Times New Roman"/>
        </w:rPr>
        <w:t xml:space="preserve"> the functions of a number of organs that are involved in the regulation of metabolism (</w:t>
      </w:r>
      <w:r w:rsidR="00F04085" w:rsidRPr="00DD4A4A">
        <w:rPr>
          <w:rFonts w:ascii="Times New Roman" w:hAnsi="Times New Roman" w:cs="Times New Roman"/>
        </w:rPr>
        <w:t>like β cells, adipose tissue and</w:t>
      </w:r>
      <w:r w:rsidR="00C55235" w:rsidRPr="00DD4A4A">
        <w:rPr>
          <w:rFonts w:ascii="Times New Roman" w:hAnsi="Times New Roman" w:cs="Times New Roman"/>
        </w:rPr>
        <w:t xml:space="preserve"> brain). This theory </w:t>
      </w:r>
      <w:r w:rsidR="00F04085" w:rsidRPr="00DD4A4A">
        <w:rPr>
          <w:rFonts w:ascii="Times New Roman" w:hAnsi="Times New Roman" w:cs="Times New Roman"/>
        </w:rPr>
        <w:t xml:space="preserve">also </w:t>
      </w:r>
      <w:r w:rsidR="00C55235" w:rsidRPr="00DD4A4A">
        <w:rPr>
          <w:rFonts w:ascii="Times New Roman" w:hAnsi="Times New Roman" w:cs="Times New Roman"/>
        </w:rPr>
        <w:t xml:space="preserve">predicts that in patients with T2DM, gastrointestinal bypass surgery </w:t>
      </w:r>
      <w:r w:rsidR="00F04085" w:rsidRPr="00DD4A4A">
        <w:rPr>
          <w:rFonts w:ascii="Times New Roman" w:hAnsi="Times New Roman" w:cs="Times New Roman"/>
        </w:rPr>
        <w:t>could</w:t>
      </w:r>
      <w:r w:rsidR="00C55235" w:rsidRPr="00DD4A4A">
        <w:rPr>
          <w:rFonts w:ascii="Times New Roman" w:hAnsi="Times New Roman" w:cs="Times New Roman"/>
        </w:rPr>
        <w:t xml:space="preserve"> prevent the release of excess of anti</w:t>
      </w:r>
      <w:r w:rsidR="00674952" w:rsidRPr="00DD4A4A">
        <w:rPr>
          <w:rFonts w:ascii="Times New Roman" w:hAnsi="Times New Roman" w:cs="Times New Roman"/>
        </w:rPr>
        <w:t>-</w:t>
      </w:r>
      <w:r w:rsidR="00C55235" w:rsidRPr="00DD4A4A">
        <w:rPr>
          <w:rFonts w:ascii="Times New Roman" w:hAnsi="Times New Roman" w:cs="Times New Roman"/>
        </w:rPr>
        <w:t xml:space="preserve">incretins, which </w:t>
      </w:r>
      <w:r w:rsidR="000F2781" w:rsidRPr="00DD4A4A">
        <w:rPr>
          <w:rFonts w:ascii="Times New Roman" w:hAnsi="Times New Roman" w:cs="Times New Roman"/>
        </w:rPr>
        <w:t>reinstates</w:t>
      </w:r>
      <w:r w:rsidR="00C55235" w:rsidRPr="00DD4A4A">
        <w:rPr>
          <w:rFonts w:ascii="Times New Roman" w:hAnsi="Times New Roman" w:cs="Times New Roman"/>
        </w:rPr>
        <w:t xml:space="preserve"> the proper incretin–anti-incretin balance, and </w:t>
      </w:r>
      <w:r w:rsidR="000F2781" w:rsidRPr="00DD4A4A">
        <w:rPr>
          <w:rFonts w:ascii="Times New Roman" w:hAnsi="Times New Roman" w:cs="Times New Roman"/>
        </w:rPr>
        <w:t>ultimately</w:t>
      </w:r>
      <w:r w:rsidR="00C55235" w:rsidRPr="00DD4A4A">
        <w:rPr>
          <w:rFonts w:ascii="Times New Roman" w:hAnsi="Times New Roman" w:cs="Times New Roman"/>
        </w:rPr>
        <w:t xml:space="preserve"> results in the improvement of </w:t>
      </w:r>
      <w:r w:rsidR="00C55235" w:rsidRPr="00DD4A4A">
        <w:rPr>
          <w:rFonts w:ascii="Times New Roman" w:hAnsi="Times New Roman" w:cs="Times New Roman"/>
        </w:rPr>
        <w:lastRenderedPageBreak/>
        <w:t>T2DM.</w:t>
      </w:r>
      <w:r w:rsidR="00FB472E" w:rsidRPr="00DD4A4A">
        <w:rPr>
          <w:rFonts w:ascii="Times New Roman" w:hAnsi="Times New Roman" w:cs="Times New Roman"/>
        </w:rPr>
        <w:t xml:space="preserve"> [11</w:t>
      </w:r>
      <w:r w:rsidR="00DE1C1C" w:rsidRPr="00DD4A4A">
        <w:rPr>
          <w:rFonts w:ascii="Times New Roman" w:hAnsi="Times New Roman" w:cs="Times New Roman"/>
        </w:rPr>
        <w:t>]</w:t>
      </w:r>
      <w:r w:rsidR="00674952" w:rsidRPr="00DD4A4A">
        <w:rPr>
          <w:rFonts w:ascii="Times New Roman" w:hAnsi="Times New Roman" w:cs="Times New Roman"/>
        </w:rPr>
        <w:t xml:space="preserve"> </w:t>
      </w:r>
      <w:r w:rsidR="00DF4112" w:rsidRPr="00DD4A4A">
        <w:rPr>
          <w:rFonts w:ascii="Times New Roman" w:hAnsi="Times New Roman" w:cs="Times New Roman"/>
        </w:rPr>
        <w:t xml:space="preserve">The outcome of certain types of bariatric surgery </w:t>
      </w:r>
      <w:r w:rsidR="00CD5BCA" w:rsidRPr="00DD4A4A">
        <w:rPr>
          <w:rFonts w:ascii="Times New Roman" w:hAnsi="Times New Roman" w:cs="Times New Roman"/>
        </w:rPr>
        <w:t>which</w:t>
      </w:r>
      <w:r w:rsidR="00DF4112" w:rsidRPr="00DD4A4A">
        <w:rPr>
          <w:rFonts w:ascii="Times New Roman" w:hAnsi="Times New Roman" w:cs="Times New Roman"/>
        </w:rPr>
        <w:t xml:space="preserve"> result</w:t>
      </w:r>
      <w:r w:rsidR="00CD5BCA" w:rsidRPr="00DD4A4A">
        <w:rPr>
          <w:rFonts w:ascii="Times New Roman" w:hAnsi="Times New Roman" w:cs="Times New Roman"/>
        </w:rPr>
        <w:t>ed</w:t>
      </w:r>
      <w:r w:rsidR="00DF4112" w:rsidRPr="00DD4A4A">
        <w:rPr>
          <w:rFonts w:ascii="Times New Roman" w:hAnsi="Times New Roman" w:cs="Times New Roman"/>
        </w:rPr>
        <w:t xml:space="preserve"> in rapid amelioration of glu</w:t>
      </w:r>
      <w:r w:rsidR="00CD5BCA" w:rsidRPr="00DD4A4A">
        <w:rPr>
          <w:rFonts w:ascii="Times New Roman" w:hAnsi="Times New Roman" w:cs="Times New Roman"/>
        </w:rPr>
        <w:t>cose tolerance, lead to conclude</w:t>
      </w:r>
      <w:r w:rsidR="00DF4112" w:rsidRPr="00DD4A4A">
        <w:rPr>
          <w:rFonts w:ascii="Times New Roman" w:hAnsi="Times New Roman" w:cs="Times New Roman"/>
        </w:rPr>
        <w:t xml:space="preserve"> that dopamine </w:t>
      </w:r>
      <w:r w:rsidR="00CD5BCA" w:rsidRPr="00DD4A4A">
        <w:rPr>
          <w:rFonts w:ascii="Times New Roman" w:hAnsi="Times New Roman" w:cs="Times New Roman"/>
        </w:rPr>
        <w:t>acts</w:t>
      </w:r>
      <w:r w:rsidR="00DF4112" w:rsidRPr="00DD4A4A">
        <w:rPr>
          <w:rFonts w:ascii="Times New Roman" w:hAnsi="Times New Roman" w:cs="Times New Roman"/>
        </w:rPr>
        <w:t xml:space="preserve"> as an “anti</w:t>
      </w:r>
      <w:r w:rsidR="001B2FB9" w:rsidRPr="00DD4A4A">
        <w:rPr>
          <w:rFonts w:ascii="Times New Roman" w:hAnsi="Times New Roman" w:cs="Times New Roman"/>
        </w:rPr>
        <w:t>-</w:t>
      </w:r>
      <w:r w:rsidR="00DF4112" w:rsidRPr="00DD4A4A">
        <w:rPr>
          <w:rFonts w:ascii="Times New Roman" w:hAnsi="Times New Roman" w:cs="Times New Roman"/>
        </w:rPr>
        <w:t>incretin” signal that counterbalances the stimulatory effect of</w:t>
      </w:r>
      <w:r w:rsidR="00CD5BCA" w:rsidRPr="00DD4A4A">
        <w:rPr>
          <w:rFonts w:ascii="Times New Roman" w:hAnsi="Times New Roman" w:cs="Times New Roman"/>
        </w:rPr>
        <w:t xml:space="preserve"> GLP-1</w:t>
      </w:r>
      <w:r w:rsidR="00DF4112" w:rsidRPr="00DD4A4A">
        <w:rPr>
          <w:rFonts w:ascii="Times New Roman" w:hAnsi="Times New Roman" w:cs="Times New Roman"/>
        </w:rPr>
        <w:t>.</w:t>
      </w:r>
      <w:r w:rsidR="00FB472E" w:rsidRPr="00DD4A4A">
        <w:rPr>
          <w:rFonts w:ascii="Times New Roman" w:hAnsi="Times New Roman" w:cs="Times New Roman"/>
        </w:rPr>
        <w:t xml:space="preserve"> [12</w:t>
      </w:r>
      <w:r w:rsidR="003751EF" w:rsidRPr="00DD4A4A">
        <w:rPr>
          <w:rFonts w:ascii="Times New Roman" w:hAnsi="Times New Roman" w:cs="Times New Roman"/>
        </w:rPr>
        <w:t>]</w:t>
      </w:r>
    </w:p>
    <w:p w14:paraId="7235604F" w14:textId="44377E8F" w:rsidR="007F5195" w:rsidRPr="00DD4A4A" w:rsidRDefault="00550661" w:rsidP="00DD7293">
      <w:pPr>
        <w:jc w:val="both"/>
        <w:rPr>
          <w:rFonts w:ascii="Times New Roman" w:hAnsi="Times New Roman" w:cs="Times New Roman"/>
          <w:b/>
        </w:rPr>
      </w:pPr>
      <w:r w:rsidRPr="00DD4A4A">
        <w:rPr>
          <w:rFonts w:ascii="Times New Roman" w:hAnsi="Times New Roman" w:cs="Times New Roman"/>
          <w:b/>
        </w:rPr>
        <w:t xml:space="preserve">BIOCHEMICAL ASPECTS OF </w:t>
      </w:r>
      <w:r w:rsidR="00E03AEA" w:rsidRPr="00DD4A4A">
        <w:rPr>
          <w:rFonts w:ascii="Times New Roman" w:hAnsi="Times New Roman" w:cs="Times New Roman"/>
          <w:b/>
          <w:bCs/>
        </w:rPr>
        <w:t>INCRETINS</w:t>
      </w:r>
    </w:p>
    <w:p w14:paraId="5CC6E498" w14:textId="77777777" w:rsidR="00E03AEA" w:rsidRPr="00DD4A4A" w:rsidRDefault="00E03AEA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3366FF"/>
        </w:rPr>
      </w:pPr>
    </w:p>
    <w:p w14:paraId="2075AE70" w14:textId="52AC5466" w:rsidR="008917A5" w:rsidRPr="00DD4A4A" w:rsidRDefault="00D15D57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i/>
        </w:rPr>
      </w:pPr>
      <w:r w:rsidRPr="00DD4A4A">
        <w:rPr>
          <w:rFonts w:ascii="Times New Roman" w:hAnsi="Times New Roman" w:cs="Times New Roman"/>
          <w:b/>
          <w:bCs/>
          <w:i/>
        </w:rPr>
        <w:t>Gene structure and synthesis</w:t>
      </w:r>
    </w:p>
    <w:p w14:paraId="7A8D2FDA" w14:textId="4537CB20" w:rsidR="007F5195" w:rsidRPr="00DD4A4A" w:rsidRDefault="008917A5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>The fi</w:t>
      </w:r>
      <w:r w:rsidR="003A56F2" w:rsidRPr="00DD4A4A">
        <w:rPr>
          <w:rFonts w:ascii="Times New Roman" w:hAnsi="Times New Roman" w:cs="Times New Roman"/>
        </w:rPr>
        <w:t>rst incretin hormone described was GIP.</w:t>
      </w:r>
      <w:r w:rsidR="008550E6" w:rsidRPr="00DD4A4A">
        <w:rPr>
          <w:rFonts w:ascii="Times New Roman" w:hAnsi="Times New Roman" w:cs="Times New Roman"/>
        </w:rPr>
        <w:t xml:space="preserve"> Human GIP is a single 42-amino acid peptide derived from the post- translational processing by PC1/3 of proGIP, a 153-amino acid precursor that is encoded by a 459-bp open reading frame and whose gene: the </w:t>
      </w:r>
      <w:proofErr w:type="spellStart"/>
      <w:r w:rsidR="008550E6" w:rsidRPr="00DD4A4A">
        <w:rPr>
          <w:rFonts w:ascii="Times New Roman" w:hAnsi="Times New Roman" w:cs="Times New Roman"/>
          <w:i/>
          <w:iCs/>
        </w:rPr>
        <w:t>gip</w:t>
      </w:r>
      <w:proofErr w:type="spellEnd"/>
      <w:r w:rsidR="008550E6" w:rsidRPr="00DD4A4A">
        <w:rPr>
          <w:rFonts w:ascii="Times New Roman" w:hAnsi="Times New Roman" w:cs="Times New Roman"/>
          <w:i/>
          <w:iCs/>
        </w:rPr>
        <w:t xml:space="preserve"> </w:t>
      </w:r>
      <w:r w:rsidR="008550E6" w:rsidRPr="00DD4A4A">
        <w:rPr>
          <w:rFonts w:ascii="Times New Roman" w:hAnsi="Times New Roman" w:cs="Times New Roman"/>
        </w:rPr>
        <w:t xml:space="preserve">gene is localized to chromosome 17q. GIP is </w:t>
      </w:r>
      <w:r w:rsidRPr="00DD4A4A">
        <w:rPr>
          <w:rFonts w:ascii="Times New Roman" w:hAnsi="Times New Roman" w:cs="Times New Roman"/>
        </w:rPr>
        <w:t>a</w:t>
      </w:r>
      <w:r w:rsidRPr="00DD4A4A">
        <w:rPr>
          <w:rFonts w:ascii="Times New Roman" w:hAnsi="Times New Roman" w:cs="Times New Roman"/>
          <w:i/>
          <w:iCs/>
        </w:rPr>
        <w:t xml:space="preserve"> </w:t>
      </w:r>
      <w:r w:rsidRPr="00DD4A4A">
        <w:rPr>
          <w:rFonts w:ascii="Times New Roman" w:hAnsi="Times New Roman" w:cs="Times New Roman"/>
        </w:rPr>
        <w:t>member of a family of structurally related hormones</w:t>
      </w:r>
      <w:r w:rsidRPr="00DD4A4A">
        <w:rPr>
          <w:rFonts w:ascii="Times New Roman" w:hAnsi="Times New Roman" w:cs="Times New Roman"/>
          <w:i/>
          <w:iCs/>
        </w:rPr>
        <w:t xml:space="preserve"> </w:t>
      </w:r>
      <w:r w:rsidRPr="00DD4A4A">
        <w:rPr>
          <w:rFonts w:ascii="Times New Roman" w:hAnsi="Times New Roman" w:cs="Times New Roman"/>
        </w:rPr>
        <w:t>that includes secretin, glucagon, and vasoactive intestinal peptide.</w:t>
      </w:r>
      <w:r w:rsidR="00C10ADA" w:rsidRPr="00DD4A4A">
        <w:rPr>
          <w:rFonts w:ascii="Times New Roman" w:hAnsi="Times New Roman" w:cs="Times New Roman"/>
        </w:rPr>
        <w:t xml:space="preserve"> </w:t>
      </w:r>
      <w:r w:rsidR="003751EF" w:rsidRPr="00DD4A4A">
        <w:rPr>
          <w:rFonts w:ascii="Times New Roman" w:hAnsi="Times New Roman" w:cs="Times New Roman"/>
        </w:rPr>
        <w:t>[3]</w:t>
      </w:r>
      <w:r w:rsidR="008A6514" w:rsidRPr="00DD4A4A">
        <w:rPr>
          <w:rFonts w:ascii="Times New Roman" w:hAnsi="Times New Roman" w:cs="Times New Roman"/>
        </w:rPr>
        <w:t xml:space="preserve"> </w:t>
      </w:r>
      <w:r w:rsidR="00751BAE" w:rsidRPr="00DD4A4A">
        <w:rPr>
          <w:rFonts w:ascii="Times New Roman" w:hAnsi="Times New Roman" w:cs="Times New Roman"/>
        </w:rPr>
        <w:t xml:space="preserve">In addition to encoding glucagon, the </w:t>
      </w:r>
      <w:proofErr w:type="spellStart"/>
      <w:r w:rsidR="00751BAE" w:rsidRPr="00DD4A4A">
        <w:rPr>
          <w:rFonts w:ascii="Times New Roman" w:hAnsi="Times New Roman" w:cs="Times New Roman"/>
          <w:i/>
          <w:iCs/>
        </w:rPr>
        <w:t>proglucagon</w:t>
      </w:r>
      <w:proofErr w:type="spellEnd"/>
      <w:r w:rsidR="00751BAE" w:rsidRPr="00DD4A4A">
        <w:rPr>
          <w:rFonts w:ascii="Times New Roman" w:hAnsi="Times New Roman" w:cs="Times New Roman"/>
          <w:i/>
          <w:iCs/>
        </w:rPr>
        <w:t xml:space="preserve"> </w:t>
      </w:r>
      <w:r w:rsidR="00751BAE" w:rsidRPr="00DD4A4A">
        <w:rPr>
          <w:rFonts w:ascii="Times New Roman" w:hAnsi="Times New Roman" w:cs="Times New Roman"/>
        </w:rPr>
        <w:t>gene encodes two</w:t>
      </w:r>
      <w:r w:rsidR="000F79C1" w:rsidRPr="00DD4A4A">
        <w:rPr>
          <w:rFonts w:ascii="Times New Roman" w:hAnsi="Times New Roman" w:cs="Times New Roman"/>
        </w:rPr>
        <w:t xml:space="preserve"> </w:t>
      </w:r>
      <w:r w:rsidR="00C10ADA" w:rsidRPr="00DD4A4A">
        <w:rPr>
          <w:rFonts w:ascii="Times New Roman" w:hAnsi="Times New Roman" w:cs="Times New Roman"/>
        </w:rPr>
        <w:t xml:space="preserve">glucagon-like peptides, </w:t>
      </w:r>
      <w:r w:rsidR="00751BAE" w:rsidRPr="00DD4A4A">
        <w:rPr>
          <w:rFonts w:ascii="Times New Roman" w:hAnsi="Times New Roman" w:cs="Times New Roman"/>
        </w:rPr>
        <w:t xml:space="preserve">that have </w:t>
      </w:r>
      <w:r w:rsidR="00C10ADA" w:rsidRPr="00DD4A4A">
        <w:rPr>
          <w:rFonts w:ascii="Times New Roman" w:hAnsi="Times New Roman" w:cs="Times New Roman"/>
        </w:rPr>
        <w:t>nearly</w:t>
      </w:r>
      <w:r w:rsidR="00751BAE" w:rsidRPr="00DD4A4A">
        <w:rPr>
          <w:rFonts w:ascii="Times New Roman" w:hAnsi="Times New Roman" w:cs="Times New Roman"/>
        </w:rPr>
        <w:t xml:space="preserve"> 50% </w:t>
      </w:r>
      <w:r w:rsidR="00C10ADA" w:rsidRPr="00DD4A4A">
        <w:rPr>
          <w:rFonts w:ascii="Times New Roman" w:hAnsi="Times New Roman" w:cs="Times New Roman"/>
        </w:rPr>
        <w:t>amino acid homology to glucagon,</w:t>
      </w:r>
      <w:r w:rsidR="00751BAE" w:rsidRPr="00DD4A4A">
        <w:rPr>
          <w:rFonts w:ascii="Times New Roman" w:hAnsi="Times New Roman" w:cs="Times New Roman"/>
        </w:rPr>
        <w:t xml:space="preserve"> designated GLP-1 and glucagon-like peptide-2 (GLP-2, which is not insulinotropic, </w:t>
      </w:r>
      <w:r w:rsidR="00FF5EFB" w:rsidRPr="00DD4A4A">
        <w:rPr>
          <w:rFonts w:ascii="Times New Roman" w:hAnsi="Times New Roman" w:cs="Times New Roman"/>
        </w:rPr>
        <w:t>does not have</w:t>
      </w:r>
      <w:r w:rsidR="00751BAE" w:rsidRPr="00DD4A4A">
        <w:rPr>
          <w:rFonts w:ascii="Times New Roman" w:hAnsi="Times New Roman" w:cs="Times New Roman"/>
        </w:rPr>
        <w:t xml:space="preserve"> glucose-lowering properties, and is </w:t>
      </w:r>
      <w:r w:rsidR="00FF5EFB" w:rsidRPr="00DD4A4A">
        <w:rPr>
          <w:rFonts w:ascii="Times New Roman" w:hAnsi="Times New Roman" w:cs="Times New Roman"/>
        </w:rPr>
        <w:t>consequently</w:t>
      </w:r>
      <w:r w:rsidR="00751BAE" w:rsidRPr="00DD4A4A">
        <w:rPr>
          <w:rFonts w:ascii="Times New Roman" w:hAnsi="Times New Roman" w:cs="Times New Roman"/>
        </w:rPr>
        <w:t xml:space="preserve"> not an incretin).</w:t>
      </w:r>
      <w:r w:rsidR="003751EF" w:rsidRPr="00DD4A4A">
        <w:rPr>
          <w:rFonts w:ascii="Times New Roman" w:hAnsi="Times New Roman" w:cs="Times New Roman"/>
        </w:rPr>
        <w:t xml:space="preserve"> [3]</w:t>
      </w:r>
    </w:p>
    <w:p w14:paraId="4F326E86" w14:textId="77777777" w:rsidR="00E03AEA" w:rsidRPr="00DD4A4A" w:rsidRDefault="00E03AEA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366FF"/>
        </w:rPr>
      </w:pPr>
    </w:p>
    <w:p w14:paraId="30AA4D5E" w14:textId="0B359432" w:rsidR="000E019F" w:rsidRPr="00DD4A4A" w:rsidRDefault="000E019F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DD4A4A">
        <w:rPr>
          <w:rFonts w:ascii="Times New Roman" w:hAnsi="Times New Roman" w:cs="Times New Roman"/>
          <w:b/>
          <w:i/>
        </w:rPr>
        <w:t>Stimu</w:t>
      </w:r>
      <w:r w:rsidR="00E03AEA" w:rsidRPr="00DD4A4A">
        <w:rPr>
          <w:rFonts w:ascii="Times New Roman" w:hAnsi="Times New Roman" w:cs="Times New Roman"/>
          <w:b/>
          <w:i/>
        </w:rPr>
        <w:t>lants and Secretion</w:t>
      </w:r>
    </w:p>
    <w:p w14:paraId="3677E65A" w14:textId="39768755" w:rsidR="00217324" w:rsidRPr="00DD4A4A" w:rsidRDefault="00C32891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</w:rPr>
        <w:t>GIP exerts glucose-dependent stimulatory effects</w:t>
      </w:r>
      <w:r w:rsidR="00EA69F1" w:rsidRPr="00DD4A4A">
        <w:rPr>
          <w:rFonts w:ascii="Times New Roman" w:hAnsi="Times New Roman" w:cs="Times New Roman"/>
        </w:rPr>
        <w:t xml:space="preserve"> on insulin </w:t>
      </w:r>
      <w:r w:rsidRPr="00DD4A4A">
        <w:rPr>
          <w:rFonts w:ascii="Times New Roman" w:hAnsi="Times New Roman" w:cs="Times New Roman"/>
        </w:rPr>
        <w:t xml:space="preserve">secretion, thereby ensuring </w:t>
      </w:r>
      <w:r w:rsidR="00217324" w:rsidRPr="00DD4A4A">
        <w:rPr>
          <w:rFonts w:ascii="Times New Roman" w:hAnsi="Times New Roman" w:cs="Times New Roman"/>
        </w:rPr>
        <w:t>rapid</w:t>
      </w:r>
      <w:r w:rsidRPr="00DD4A4A">
        <w:rPr>
          <w:rFonts w:ascii="Times New Roman" w:hAnsi="Times New Roman" w:cs="Times New Roman"/>
        </w:rPr>
        <w:t xml:space="preserve"> insulin</w:t>
      </w:r>
      <w:r w:rsidR="00EA69F1" w:rsidRPr="00DD4A4A">
        <w:rPr>
          <w:rFonts w:ascii="Times New Roman" w:hAnsi="Times New Roman" w:cs="Times New Roman"/>
        </w:rPr>
        <w:t xml:space="preserve"> </w:t>
      </w:r>
      <w:r w:rsidRPr="00DD4A4A">
        <w:rPr>
          <w:rFonts w:ascii="Times New Roman" w:hAnsi="Times New Roman" w:cs="Times New Roman"/>
        </w:rPr>
        <w:t>mediated</w:t>
      </w:r>
      <w:r w:rsidR="00EA69F1" w:rsidRPr="00DD4A4A">
        <w:rPr>
          <w:rFonts w:ascii="Times New Roman" w:hAnsi="Times New Roman" w:cs="Times New Roman"/>
        </w:rPr>
        <w:t xml:space="preserve"> uptake of glucose into </w:t>
      </w:r>
      <w:r w:rsidRPr="00DD4A4A">
        <w:rPr>
          <w:rFonts w:ascii="Times New Roman" w:hAnsi="Times New Roman" w:cs="Times New Roman"/>
        </w:rPr>
        <w:t>tissues.</w:t>
      </w:r>
      <w:r w:rsidR="00B30629" w:rsidRPr="00DD4A4A">
        <w:rPr>
          <w:rFonts w:ascii="Times New Roman" w:hAnsi="Times New Roman" w:cs="Times New Roman"/>
          <w:i/>
          <w:iCs/>
        </w:rPr>
        <w:t xml:space="preserve"> </w:t>
      </w:r>
      <w:r w:rsidRPr="00DD4A4A">
        <w:rPr>
          <w:rFonts w:ascii="Times New Roman" w:hAnsi="Times New Roman" w:cs="Times New Roman"/>
        </w:rPr>
        <w:t>It is synthesized in and released</w:t>
      </w:r>
      <w:r w:rsidR="00EA69F1" w:rsidRPr="00DD4A4A">
        <w:rPr>
          <w:rFonts w:ascii="Times New Roman" w:hAnsi="Times New Roman" w:cs="Times New Roman"/>
        </w:rPr>
        <w:t xml:space="preserve"> i</w:t>
      </w:r>
      <w:r w:rsidRPr="00DD4A4A">
        <w:rPr>
          <w:rFonts w:ascii="Times New Roman" w:hAnsi="Times New Roman" w:cs="Times New Roman"/>
        </w:rPr>
        <w:t>n</w:t>
      </w:r>
      <w:r w:rsidR="00EA69F1" w:rsidRPr="00DD4A4A">
        <w:rPr>
          <w:rFonts w:ascii="Times New Roman" w:hAnsi="Times New Roman" w:cs="Times New Roman"/>
        </w:rPr>
        <w:t xml:space="preserve"> response to nutrients from </w:t>
      </w:r>
      <w:r w:rsidRPr="00DD4A4A">
        <w:rPr>
          <w:rFonts w:ascii="Times New Roman" w:hAnsi="Times New Roman" w:cs="Times New Roman"/>
        </w:rPr>
        <w:t>enteroendocrine</w:t>
      </w:r>
      <w:r w:rsidR="00EA69F1" w:rsidRPr="00DD4A4A">
        <w:rPr>
          <w:rFonts w:ascii="Times New Roman" w:hAnsi="Times New Roman" w:cs="Times New Roman"/>
        </w:rPr>
        <w:t xml:space="preserve"> </w:t>
      </w:r>
      <w:r w:rsidRPr="00DD4A4A">
        <w:rPr>
          <w:rFonts w:ascii="Times New Roman" w:hAnsi="Times New Roman" w:cs="Times New Roman"/>
        </w:rPr>
        <w:t>cells (called K cells) primarily in the proximal small</w:t>
      </w:r>
      <w:r w:rsidR="00EA69F1" w:rsidRPr="00DD4A4A">
        <w:rPr>
          <w:rFonts w:ascii="Times New Roman" w:hAnsi="Times New Roman" w:cs="Times New Roman"/>
        </w:rPr>
        <w:t xml:space="preserve"> </w:t>
      </w:r>
      <w:r w:rsidRPr="00DD4A4A">
        <w:rPr>
          <w:rFonts w:ascii="Times New Roman" w:hAnsi="Times New Roman" w:cs="Times New Roman"/>
        </w:rPr>
        <w:t>intestine (duodenum and jejunum).</w:t>
      </w:r>
      <w:r w:rsidR="003751EF" w:rsidRPr="00DD4A4A">
        <w:rPr>
          <w:rFonts w:ascii="Times New Roman" w:hAnsi="Times New Roman" w:cs="Times New Roman"/>
        </w:rPr>
        <w:t xml:space="preserve"> [3]</w:t>
      </w:r>
      <w:r w:rsidR="00E03AEA" w:rsidRPr="00DD4A4A">
        <w:rPr>
          <w:rFonts w:ascii="Times New Roman" w:hAnsi="Times New Roman" w:cs="Times New Roman"/>
        </w:rPr>
        <w:t xml:space="preserve"> </w:t>
      </w:r>
    </w:p>
    <w:p w14:paraId="20732C4E" w14:textId="41D6D44C" w:rsidR="001A1E4A" w:rsidRPr="00DD4A4A" w:rsidRDefault="00623CB0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D4A4A">
        <w:rPr>
          <w:rFonts w:ascii="Times New Roman" w:hAnsi="Times New Roman" w:cs="Times New Roman"/>
          <w:color w:val="000000"/>
        </w:rPr>
        <w:t>GLP-1</w:t>
      </w:r>
      <w:r w:rsidR="00217324" w:rsidRPr="00DD4A4A">
        <w:rPr>
          <w:rFonts w:ascii="Times New Roman" w:hAnsi="Times New Roman" w:cs="Times New Roman"/>
          <w:color w:val="000000"/>
        </w:rPr>
        <w:t xml:space="preserve"> </w:t>
      </w:r>
      <w:r w:rsidRPr="00DD4A4A">
        <w:rPr>
          <w:rFonts w:ascii="Times New Roman" w:hAnsi="Times New Roman" w:cs="Times New Roman"/>
        </w:rPr>
        <w:t>potently stimulates glucose dependent</w:t>
      </w:r>
      <w:r w:rsidRPr="00DD4A4A">
        <w:rPr>
          <w:rFonts w:ascii="Times New Roman" w:hAnsi="Times New Roman" w:cs="Times New Roman"/>
          <w:color w:val="000000"/>
        </w:rPr>
        <w:t xml:space="preserve"> </w:t>
      </w:r>
      <w:r w:rsidRPr="00DD4A4A">
        <w:rPr>
          <w:rFonts w:ascii="Times New Roman" w:hAnsi="Times New Roman" w:cs="Times New Roman"/>
        </w:rPr>
        <w:t>insulin secretion</w:t>
      </w:r>
      <w:r w:rsidR="00217324" w:rsidRPr="00DD4A4A">
        <w:rPr>
          <w:rFonts w:ascii="Times New Roman" w:hAnsi="Times New Roman" w:cs="Times New Roman"/>
        </w:rPr>
        <w:t>, is a second peptide with incretin activity</w:t>
      </w:r>
      <w:r w:rsidR="003751EF" w:rsidRPr="00DD4A4A">
        <w:rPr>
          <w:rFonts w:ascii="Times New Roman" w:hAnsi="Times New Roman" w:cs="Times New Roman"/>
        </w:rPr>
        <w:t>.</w:t>
      </w:r>
      <w:r w:rsidRPr="00DD4A4A">
        <w:rPr>
          <w:rFonts w:ascii="Times New Roman" w:hAnsi="Times New Roman" w:cs="Times New Roman"/>
        </w:rPr>
        <w:t xml:space="preserve"> </w:t>
      </w:r>
      <w:r w:rsidR="003751EF" w:rsidRPr="00DD4A4A">
        <w:rPr>
          <w:rFonts w:ascii="Times New Roman" w:hAnsi="Times New Roman" w:cs="Times New Roman"/>
        </w:rPr>
        <w:t>[3]</w:t>
      </w:r>
      <w:r w:rsidR="00217324" w:rsidRPr="00DD4A4A">
        <w:rPr>
          <w:rFonts w:ascii="Times New Roman" w:hAnsi="Times New Roman" w:cs="Times New Roman"/>
          <w:color w:val="000000"/>
        </w:rPr>
        <w:t xml:space="preserve"> </w:t>
      </w:r>
      <w:r w:rsidR="00217324" w:rsidRPr="00DD4A4A">
        <w:rPr>
          <w:rFonts w:ascii="Times New Roman" w:hAnsi="Times New Roman" w:cs="Times New Roman"/>
        </w:rPr>
        <w:t>It</w:t>
      </w:r>
      <w:r w:rsidRPr="00DD4A4A">
        <w:rPr>
          <w:rFonts w:ascii="Times New Roman" w:hAnsi="Times New Roman" w:cs="Times New Roman"/>
        </w:rPr>
        <w:t xml:space="preserve"> is synthesized in and secreted from enteroendocrine L cells found throughout the small and large intestine, after posttranslational processing of </w:t>
      </w:r>
      <w:proofErr w:type="spellStart"/>
      <w:r w:rsidRPr="00DD4A4A">
        <w:rPr>
          <w:rFonts w:ascii="Times New Roman" w:hAnsi="Times New Roman" w:cs="Times New Roman"/>
        </w:rPr>
        <w:t>proglucagon</w:t>
      </w:r>
      <w:proofErr w:type="spellEnd"/>
      <w:r w:rsidRPr="00DD4A4A">
        <w:rPr>
          <w:rFonts w:ascii="Times New Roman" w:hAnsi="Times New Roman" w:cs="Times New Roman"/>
        </w:rPr>
        <w:t xml:space="preserve"> by </w:t>
      </w:r>
      <w:proofErr w:type="spellStart"/>
      <w:r w:rsidRPr="00DD4A4A">
        <w:rPr>
          <w:rFonts w:ascii="Times New Roman" w:hAnsi="Times New Roman" w:cs="Times New Roman"/>
        </w:rPr>
        <w:t>prohormone</w:t>
      </w:r>
      <w:proofErr w:type="spellEnd"/>
      <w:r w:rsidRPr="00DD4A4A">
        <w:rPr>
          <w:rFonts w:ascii="Times New Roman" w:hAnsi="Times New Roman" w:cs="Times New Roman"/>
        </w:rPr>
        <w:t xml:space="preserve"> </w:t>
      </w:r>
      <w:proofErr w:type="spellStart"/>
      <w:r w:rsidRPr="00DD4A4A">
        <w:rPr>
          <w:rFonts w:ascii="Times New Roman" w:hAnsi="Times New Roman" w:cs="Times New Roman"/>
        </w:rPr>
        <w:t>convertase</w:t>
      </w:r>
      <w:proofErr w:type="spellEnd"/>
      <w:r w:rsidRPr="00DD4A4A">
        <w:rPr>
          <w:rFonts w:ascii="Times New Roman" w:hAnsi="Times New Roman" w:cs="Times New Roman"/>
        </w:rPr>
        <w:t xml:space="preserve"> 1/3 (PC1/3).</w:t>
      </w:r>
      <w:r w:rsidR="00E03AEA" w:rsidRPr="00DD4A4A">
        <w:rPr>
          <w:rFonts w:ascii="Times New Roman" w:hAnsi="Times New Roman" w:cs="Times New Roman"/>
        </w:rPr>
        <w:t xml:space="preserve"> </w:t>
      </w:r>
      <w:r w:rsidR="005D375B" w:rsidRPr="00DD4A4A">
        <w:rPr>
          <w:rFonts w:ascii="Times New Roman" w:hAnsi="Times New Roman" w:cs="Times New Roman"/>
        </w:rPr>
        <w:t>More L cells are located in the distal ileum and colon than in the duodenum and jejunum, in contrast to GIP-secreting K cells. K/L cells seem most abundant in terminal ileum</w:t>
      </w:r>
      <w:r w:rsidR="003751EF" w:rsidRPr="00DD4A4A">
        <w:rPr>
          <w:rFonts w:ascii="Times New Roman" w:hAnsi="Times New Roman" w:cs="Times New Roman"/>
        </w:rPr>
        <w:t xml:space="preserve">. </w:t>
      </w:r>
      <w:r w:rsidR="003B67A5" w:rsidRPr="00DD4A4A">
        <w:rPr>
          <w:rFonts w:ascii="Times New Roman" w:hAnsi="Times New Roman" w:cs="Times New Roman"/>
        </w:rPr>
        <w:t>Within few minutes after oral glucose in humans, p</w:t>
      </w:r>
      <w:r w:rsidR="005D375B" w:rsidRPr="00DD4A4A">
        <w:rPr>
          <w:rFonts w:ascii="Times New Roman" w:hAnsi="Times New Roman" w:cs="Times New Roman"/>
        </w:rPr>
        <w:t>lasma l</w:t>
      </w:r>
      <w:r w:rsidR="003B67A5" w:rsidRPr="00DD4A4A">
        <w:rPr>
          <w:rFonts w:ascii="Times New Roman" w:hAnsi="Times New Roman" w:cs="Times New Roman"/>
        </w:rPr>
        <w:t>evels of GLP-1 increase rapidly</w:t>
      </w:r>
      <w:r w:rsidR="005D375B" w:rsidRPr="00DD4A4A">
        <w:rPr>
          <w:rFonts w:ascii="Times New Roman" w:hAnsi="Times New Roman" w:cs="Times New Roman"/>
        </w:rPr>
        <w:t xml:space="preserve">. </w:t>
      </w:r>
      <w:r w:rsidR="000620D9" w:rsidRPr="00DD4A4A">
        <w:rPr>
          <w:rFonts w:ascii="Times New Roman" w:hAnsi="Times New Roman" w:cs="Times New Roman"/>
        </w:rPr>
        <w:t xml:space="preserve">[4] </w:t>
      </w:r>
      <w:r w:rsidR="00F76D9D" w:rsidRPr="00DD4A4A">
        <w:rPr>
          <w:rFonts w:ascii="Times New Roman" w:hAnsi="Times New Roman" w:cs="Times New Roman"/>
        </w:rPr>
        <w:t>After m</w:t>
      </w:r>
      <w:r w:rsidR="005D375B" w:rsidRPr="00DD4A4A">
        <w:rPr>
          <w:rFonts w:ascii="Times New Roman" w:hAnsi="Times New Roman" w:cs="Times New Roman"/>
        </w:rPr>
        <w:t>eal ingestion</w:t>
      </w:r>
      <w:r w:rsidR="000620D9" w:rsidRPr="00DD4A4A">
        <w:rPr>
          <w:rFonts w:ascii="Times New Roman" w:hAnsi="Times New Roman" w:cs="Times New Roman"/>
        </w:rPr>
        <w:t xml:space="preserve">, </w:t>
      </w:r>
      <w:r w:rsidR="00B56071" w:rsidRPr="00DD4A4A">
        <w:rPr>
          <w:rFonts w:ascii="Times New Roman" w:hAnsi="Times New Roman" w:cs="Times New Roman"/>
        </w:rPr>
        <w:t xml:space="preserve">release of </w:t>
      </w:r>
      <w:r w:rsidR="006D1FCE" w:rsidRPr="00DD4A4A">
        <w:rPr>
          <w:rFonts w:ascii="Times New Roman" w:hAnsi="Times New Roman" w:cs="Times New Roman"/>
        </w:rPr>
        <w:t>GLP-1 occurs bi-</w:t>
      </w:r>
      <w:proofErr w:type="spellStart"/>
      <w:r w:rsidR="006D1FCE" w:rsidRPr="00DD4A4A">
        <w:rPr>
          <w:rFonts w:ascii="Times New Roman" w:hAnsi="Times New Roman" w:cs="Times New Roman"/>
        </w:rPr>
        <w:t>phasically</w:t>
      </w:r>
      <w:proofErr w:type="spellEnd"/>
      <w:r w:rsidR="006D1FCE" w:rsidRPr="00DD4A4A">
        <w:rPr>
          <w:rFonts w:ascii="Times New Roman" w:hAnsi="Times New Roman" w:cs="Times New Roman"/>
        </w:rPr>
        <w:t xml:space="preserve">, with an early phase (15–30 min) and a </w:t>
      </w:r>
      <w:r w:rsidR="00F71D5D" w:rsidRPr="00DD4A4A">
        <w:rPr>
          <w:rFonts w:ascii="Times New Roman" w:hAnsi="Times New Roman" w:cs="Times New Roman"/>
        </w:rPr>
        <w:t xml:space="preserve">prolonged </w:t>
      </w:r>
      <w:r w:rsidR="006D1FCE" w:rsidRPr="00DD4A4A">
        <w:rPr>
          <w:rFonts w:ascii="Times New Roman" w:hAnsi="Times New Roman" w:cs="Times New Roman"/>
        </w:rPr>
        <w:t xml:space="preserve">late phase (1–2 h); GIP has a similar secretion profile. </w:t>
      </w:r>
      <w:r w:rsidR="000620D9" w:rsidRPr="00DD4A4A">
        <w:rPr>
          <w:rFonts w:ascii="Times New Roman" w:hAnsi="Times New Roman" w:cs="Times New Roman"/>
        </w:rPr>
        <w:t>[3, 6]</w:t>
      </w:r>
    </w:p>
    <w:p w14:paraId="671EAE7B" w14:textId="77777777" w:rsidR="00E03AEA" w:rsidRPr="00DD4A4A" w:rsidRDefault="00E03AEA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3366FF"/>
        </w:rPr>
      </w:pPr>
    </w:p>
    <w:p w14:paraId="114B772A" w14:textId="0B1F1C52" w:rsidR="00C158E3" w:rsidRPr="00DD4A4A" w:rsidRDefault="00E03AEA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</w:rPr>
      </w:pPr>
      <w:r w:rsidRPr="00DD4A4A">
        <w:rPr>
          <w:rFonts w:ascii="Times New Roman" w:hAnsi="Times New Roman" w:cs="Times New Roman"/>
          <w:b/>
          <w:i/>
        </w:rPr>
        <w:t>Mechanism of action</w:t>
      </w:r>
    </w:p>
    <w:p w14:paraId="60C41EC0" w14:textId="200368F7" w:rsidR="0013458C" w:rsidRDefault="00C309D0" w:rsidP="00DD7293">
      <w:pPr>
        <w:spacing w:line="276" w:lineRule="auto"/>
        <w:jc w:val="both"/>
        <w:rPr>
          <w:rFonts w:ascii="Times New Roman" w:hAnsi="Times New Roman" w:cs="Times New Roman"/>
        </w:rPr>
      </w:pPr>
      <w:r w:rsidRPr="00DD4A4A">
        <w:rPr>
          <w:rFonts w:ascii="Times New Roman" w:hAnsi="Times New Roman" w:cs="Times New Roman"/>
          <w:color w:val="262626"/>
        </w:rPr>
        <w:t xml:space="preserve">Both GIP and GLP-1 are ubiquitous hormones. </w:t>
      </w:r>
      <w:r w:rsidRPr="00DD4A4A">
        <w:rPr>
          <w:rFonts w:ascii="Times New Roman" w:hAnsi="Times New Roman" w:cs="Times New Roman"/>
        </w:rPr>
        <w:t>They act by binding to their specific G-protein–coupled receptors.</w:t>
      </w:r>
      <w:r w:rsidR="000620D9" w:rsidRPr="00DD4A4A">
        <w:rPr>
          <w:rFonts w:ascii="Times New Roman" w:hAnsi="Times New Roman" w:cs="Times New Roman"/>
        </w:rPr>
        <w:t xml:space="preserve"> [5,6]</w:t>
      </w:r>
      <w:r w:rsidR="00E03AEA" w:rsidRPr="00DD4A4A">
        <w:rPr>
          <w:rFonts w:ascii="Times New Roman" w:hAnsi="Times New Roman" w:cs="Times New Roman"/>
        </w:rPr>
        <w:t xml:space="preserve"> </w:t>
      </w:r>
      <w:r w:rsidRPr="00DD4A4A">
        <w:rPr>
          <w:rFonts w:ascii="Times New Roman" w:hAnsi="Times New Roman" w:cs="Times New Roman"/>
          <w:color w:val="262626"/>
        </w:rPr>
        <w:t>Their receptor</w:t>
      </w:r>
      <w:r w:rsidR="000E2D48" w:rsidRPr="00DD4A4A">
        <w:rPr>
          <w:rFonts w:ascii="Times New Roman" w:hAnsi="Times New Roman" w:cs="Times New Roman"/>
          <w:color w:val="262626"/>
        </w:rPr>
        <w:t xml:space="preserve">s </w:t>
      </w:r>
      <w:r w:rsidR="00391D8A" w:rsidRPr="00DD4A4A">
        <w:rPr>
          <w:rFonts w:ascii="Times New Roman" w:hAnsi="Times New Roman" w:cs="Times New Roman"/>
          <w:color w:val="262626"/>
        </w:rPr>
        <w:t>are distributed</w:t>
      </w:r>
      <w:r w:rsidR="000E2D48" w:rsidRPr="00DD4A4A">
        <w:rPr>
          <w:rFonts w:ascii="Times New Roman" w:hAnsi="Times New Roman" w:cs="Times New Roman"/>
          <w:color w:val="262626"/>
        </w:rPr>
        <w:t xml:space="preserve"> within several organs</w:t>
      </w:r>
      <w:r w:rsidRPr="00DD4A4A">
        <w:rPr>
          <w:rFonts w:ascii="Times New Roman" w:hAnsi="Times New Roman" w:cs="Times New Roman"/>
          <w:color w:val="262626"/>
        </w:rPr>
        <w:t xml:space="preserve"> including</w:t>
      </w:r>
      <w:r w:rsidR="000E2D48" w:rsidRPr="00DD4A4A">
        <w:rPr>
          <w:rFonts w:ascii="Times New Roman" w:hAnsi="Times New Roman" w:cs="Times New Roman"/>
          <w:color w:val="262626"/>
        </w:rPr>
        <w:t>:</w:t>
      </w:r>
      <w:r w:rsidRPr="00DD4A4A">
        <w:rPr>
          <w:rFonts w:ascii="Times New Roman" w:hAnsi="Times New Roman" w:cs="Times New Roman"/>
          <w:color w:val="262626"/>
        </w:rPr>
        <w:t xml:space="preserve"> brain, duodenum, kidneys, liver, lungs, pancreas, and stomach. </w:t>
      </w:r>
      <w:r w:rsidR="000620D9" w:rsidRPr="00DD4A4A">
        <w:rPr>
          <w:rFonts w:ascii="Times New Roman" w:hAnsi="Times New Roman" w:cs="Times New Roman"/>
        </w:rPr>
        <w:t>[5]</w:t>
      </w:r>
      <w:r w:rsidR="00E03AEA" w:rsidRPr="00DD4A4A">
        <w:rPr>
          <w:rFonts w:ascii="Times New Roman" w:hAnsi="Times New Roman" w:cs="Times New Roman"/>
        </w:rPr>
        <w:t xml:space="preserve"> </w:t>
      </w:r>
      <w:r w:rsidRPr="00DD4A4A">
        <w:rPr>
          <w:rFonts w:ascii="Times New Roman" w:hAnsi="Times New Roman" w:cs="Times New Roman"/>
        </w:rPr>
        <w:t xml:space="preserve">The GIP receptor </w:t>
      </w:r>
      <w:r w:rsidR="000E2D48" w:rsidRPr="00DD4A4A">
        <w:rPr>
          <w:rFonts w:ascii="Times New Roman" w:hAnsi="Times New Roman" w:cs="Times New Roman"/>
        </w:rPr>
        <w:t>is found in pancreatic β-cells, central nervous system</w:t>
      </w:r>
      <w:r w:rsidRPr="00DD4A4A">
        <w:rPr>
          <w:rFonts w:ascii="Times New Roman" w:hAnsi="Times New Roman" w:cs="Times New Roman"/>
        </w:rPr>
        <w:t xml:space="preserve">, and </w:t>
      </w:r>
      <w:r w:rsidR="000E2D48" w:rsidRPr="00DD4A4A">
        <w:rPr>
          <w:rFonts w:ascii="Times New Roman" w:hAnsi="Times New Roman" w:cs="Times New Roman"/>
        </w:rPr>
        <w:t>adipose tissue</w:t>
      </w:r>
      <w:r w:rsidRPr="00DD4A4A">
        <w:rPr>
          <w:rFonts w:ascii="Times New Roman" w:hAnsi="Times New Roman" w:cs="Times New Roman"/>
        </w:rPr>
        <w:t xml:space="preserve">, whereas the GLP-1 receptor (GLP-1R) is expressed in islet α- and β-cells, </w:t>
      </w:r>
      <w:r w:rsidR="000E2D48" w:rsidRPr="00DD4A4A">
        <w:rPr>
          <w:rFonts w:ascii="Times New Roman" w:hAnsi="Times New Roman" w:cs="Times New Roman"/>
        </w:rPr>
        <w:t>the central nervous system, gastrointestinal tract,</w:t>
      </w:r>
      <w:r w:rsidRPr="00DD4A4A">
        <w:rPr>
          <w:rFonts w:ascii="Times New Roman" w:hAnsi="Times New Roman" w:cs="Times New Roman"/>
        </w:rPr>
        <w:t xml:space="preserve"> heart, </w:t>
      </w:r>
      <w:r w:rsidR="000E2D48" w:rsidRPr="00DD4A4A">
        <w:rPr>
          <w:rFonts w:ascii="Times New Roman" w:hAnsi="Times New Roman" w:cs="Times New Roman"/>
        </w:rPr>
        <w:t xml:space="preserve">kidney </w:t>
      </w:r>
      <w:r w:rsidRPr="00DD4A4A">
        <w:rPr>
          <w:rFonts w:ascii="Times New Roman" w:hAnsi="Times New Roman" w:cs="Times New Roman"/>
        </w:rPr>
        <w:t xml:space="preserve">and </w:t>
      </w:r>
      <w:r w:rsidR="000E2D48" w:rsidRPr="00DD4A4A">
        <w:rPr>
          <w:rFonts w:ascii="Times New Roman" w:hAnsi="Times New Roman" w:cs="Times New Roman"/>
        </w:rPr>
        <w:t>lung</w:t>
      </w:r>
      <w:r w:rsidR="000620D9" w:rsidRPr="00DD4A4A">
        <w:rPr>
          <w:rFonts w:ascii="Times New Roman" w:hAnsi="Times New Roman" w:cs="Times New Roman"/>
        </w:rPr>
        <w:t>. [6]</w:t>
      </w:r>
    </w:p>
    <w:p w14:paraId="72CB0B92" w14:textId="77777777" w:rsidR="00391D8A" w:rsidRDefault="00391D8A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14:paraId="3E6591D7" w14:textId="61F8435F" w:rsidR="00391D8A" w:rsidRPr="00391D8A" w:rsidRDefault="00391D8A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</w:rPr>
      </w:pPr>
      <w:r w:rsidRPr="00391D8A">
        <w:rPr>
          <w:rFonts w:ascii="Times New Roman" w:hAnsi="Times New Roman" w:cs="Times New Roman"/>
          <w:b/>
          <w:i/>
        </w:rPr>
        <w:t>Degradation</w:t>
      </w:r>
    </w:p>
    <w:p w14:paraId="1A6ED2AE" w14:textId="796ED7D9" w:rsidR="00C309D0" w:rsidRPr="00391D8A" w:rsidRDefault="00391D8A" w:rsidP="00DD7293">
      <w:pPr>
        <w:spacing w:line="276" w:lineRule="auto"/>
        <w:jc w:val="both"/>
        <w:rPr>
          <w:rFonts w:ascii="Times New Roman" w:hAnsi="Times New Roman" w:cs="Times New Roman"/>
        </w:rPr>
      </w:pPr>
      <w:r w:rsidRPr="00391D8A">
        <w:rPr>
          <w:rFonts w:ascii="Times New Roman" w:hAnsi="Times New Roman" w:cs="Times New Roman"/>
        </w:rPr>
        <w:t>Both GLP-1 and GIP are proteins that are rapidly degraded by</w:t>
      </w:r>
      <w:r w:rsidR="00ED7104">
        <w:rPr>
          <w:rFonts w:ascii="Times New Roman" w:hAnsi="Times New Roman" w:cs="Times New Roman"/>
        </w:rPr>
        <w:t xml:space="preserve"> dipeptidyl peptidase 4 </w:t>
      </w:r>
      <w:r w:rsidR="00757078">
        <w:rPr>
          <w:rFonts w:ascii="Times New Roman" w:hAnsi="Times New Roman" w:cs="Times New Roman"/>
        </w:rPr>
        <w:t>(DPP-4</w:t>
      </w:r>
      <w:r w:rsidRPr="00391D8A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[7]</w:t>
      </w:r>
      <w:r w:rsidR="000620D9" w:rsidRPr="00391D8A">
        <w:rPr>
          <w:rFonts w:ascii="Times New Roman" w:hAnsi="Times New Roman" w:cs="Times New Roman"/>
        </w:rPr>
        <w:t xml:space="preserve"> </w:t>
      </w:r>
    </w:p>
    <w:p w14:paraId="3DAF567C" w14:textId="77777777" w:rsidR="00E03AEA" w:rsidRDefault="00E03AEA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3366FF"/>
        </w:rPr>
      </w:pPr>
    </w:p>
    <w:p w14:paraId="44E7CC78" w14:textId="4E5D455E" w:rsidR="00FF0297" w:rsidRPr="000E2D48" w:rsidRDefault="00550661" w:rsidP="00DD7293">
      <w:pPr>
        <w:jc w:val="both"/>
        <w:rPr>
          <w:rFonts w:ascii="Times New Roman" w:hAnsi="Times New Roman" w:cs="Times New Roman"/>
          <w:b/>
          <w:bCs/>
        </w:rPr>
      </w:pPr>
      <w:r w:rsidRPr="000E2D48">
        <w:rPr>
          <w:rFonts w:ascii="Times New Roman" w:hAnsi="Times New Roman" w:cs="Times New Roman"/>
          <w:b/>
        </w:rPr>
        <w:t xml:space="preserve">BIOCHEMICAL ASPECTS OF </w:t>
      </w:r>
      <w:r w:rsidRPr="000E2D48">
        <w:rPr>
          <w:rFonts w:ascii="Times New Roman" w:hAnsi="Times New Roman" w:cs="Times New Roman"/>
          <w:b/>
          <w:bCs/>
        </w:rPr>
        <w:t>ANTI-INCRETINS</w:t>
      </w:r>
    </w:p>
    <w:p w14:paraId="6B3B08C7" w14:textId="77777777" w:rsidR="00285E36" w:rsidRPr="006D095A" w:rsidRDefault="00285E36" w:rsidP="00DD7293">
      <w:pPr>
        <w:jc w:val="both"/>
        <w:rPr>
          <w:rFonts w:ascii="Times New Roman" w:hAnsi="Times New Roman" w:cs="Times New Roman"/>
          <w:b/>
          <w:bCs/>
          <w:color w:val="3366FF"/>
        </w:rPr>
      </w:pPr>
    </w:p>
    <w:p w14:paraId="2848F3D3" w14:textId="728B684C" w:rsidR="00FF0297" w:rsidRPr="006D095A" w:rsidRDefault="00FF0297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D095A">
        <w:rPr>
          <w:rFonts w:ascii="Times New Roman" w:hAnsi="Times New Roman" w:cs="Times New Roman"/>
        </w:rPr>
        <w:t xml:space="preserve">In addition to </w:t>
      </w:r>
      <w:r w:rsidR="00285E36">
        <w:rPr>
          <w:rFonts w:ascii="Times New Roman" w:hAnsi="Times New Roman" w:cs="Times New Roman"/>
        </w:rPr>
        <w:t xml:space="preserve">its </w:t>
      </w:r>
      <w:r w:rsidR="003F62E2">
        <w:rPr>
          <w:rFonts w:ascii="Times New Roman" w:hAnsi="Times New Roman" w:cs="Times New Roman"/>
        </w:rPr>
        <w:t>recognized</w:t>
      </w:r>
      <w:r w:rsidR="00285E36" w:rsidRPr="006D095A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>neuronal functions, dopamine</w:t>
      </w:r>
      <w:r w:rsidR="00961DF2">
        <w:rPr>
          <w:rFonts w:ascii="Times New Roman" w:hAnsi="Times New Roman" w:cs="Times New Roman"/>
        </w:rPr>
        <w:t xml:space="preserve"> (DA)</w:t>
      </w:r>
      <w:r w:rsidRPr="006D095A">
        <w:rPr>
          <w:rFonts w:ascii="Times New Roman" w:hAnsi="Times New Roman" w:cs="Times New Roman"/>
        </w:rPr>
        <w:t xml:space="preserve"> has </w:t>
      </w:r>
      <w:r w:rsidR="003F62E2" w:rsidRPr="006D095A">
        <w:rPr>
          <w:rFonts w:ascii="Times New Roman" w:hAnsi="Times New Roman" w:cs="Times New Roman"/>
        </w:rPr>
        <w:t>additional</w:t>
      </w:r>
      <w:r w:rsidRPr="006D095A">
        <w:rPr>
          <w:rFonts w:ascii="Times New Roman" w:hAnsi="Times New Roman" w:cs="Times New Roman"/>
        </w:rPr>
        <w:t xml:space="preserve"> regulatory functions outside the nervous system </w:t>
      </w:r>
      <w:r w:rsidR="00961DF2">
        <w:rPr>
          <w:rFonts w:ascii="Times New Roman" w:hAnsi="Times New Roman" w:cs="Times New Roman"/>
        </w:rPr>
        <w:t>(</w:t>
      </w:r>
      <w:r w:rsidRPr="006D095A">
        <w:rPr>
          <w:rFonts w:ascii="Times New Roman" w:hAnsi="Times New Roman" w:cs="Times New Roman"/>
        </w:rPr>
        <w:t>where</w:t>
      </w:r>
      <w:r w:rsidR="00961DF2">
        <w:rPr>
          <w:rFonts w:ascii="Times New Roman" w:hAnsi="Times New Roman" w:cs="Times New Roman"/>
        </w:rPr>
        <w:t>by</w:t>
      </w:r>
      <w:r w:rsidR="00851160">
        <w:rPr>
          <w:rFonts w:ascii="Times New Roman" w:hAnsi="Times New Roman" w:cs="Times New Roman"/>
        </w:rPr>
        <w:t xml:space="preserve"> it is synthesized by</w:t>
      </w:r>
      <w:r w:rsidRPr="006D095A">
        <w:rPr>
          <w:rFonts w:ascii="Times New Roman" w:hAnsi="Times New Roman" w:cs="Times New Roman"/>
        </w:rPr>
        <w:t xml:space="preserve"> and</w:t>
      </w:r>
      <w:r w:rsidR="00961DF2">
        <w:rPr>
          <w:rFonts w:ascii="Times New Roman" w:hAnsi="Times New Roman" w:cs="Times New Roman"/>
        </w:rPr>
        <w:t xml:space="preserve"> </w:t>
      </w:r>
      <w:r w:rsidR="00851160">
        <w:rPr>
          <w:rFonts w:ascii="Times New Roman" w:hAnsi="Times New Roman" w:cs="Times New Roman"/>
        </w:rPr>
        <w:t>released from</w:t>
      </w:r>
      <w:r w:rsidRPr="006D095A">
        <w:rPr>
          <w:rFonts w:ascii="Times New Roman" w:hAnsi="Times New Roman" w:cs="Times New Roman"/>
        </w:rPr>
        <w:t xml:space="preserve"> non</w:t>
      </w:r>
      <w:r w:rsidR="00961DF2">
        <w:rPr>
          <w:rFonts w:ascii="Times New Roman" w:hAnsi="Times New Roman" w:cs="Times New Roman"/>
        </w:rPr>
        <w:t>-</w:t>
      </w:r>
      <w:r w:rsidRPr="006D095A">
        <w:rPr>
          <w:rFonts w:ascii="Times New Roman" w:hAnsi="Times New Roman" w:cs="Times New Roman"/>
        </w:rPr>
        <w:t>neuronal tissues</w:t>
      </w:r>
      <w:r w:rsidR="00961DF2">
        <w:rPr>
          <w:rFonts w:ascii="Times New Roman" w:hAnsi="Times New Roman" w:cs="Times New Roman"/>
        </w:rPr>
        <w:t>)</w:t>
      </w:r>
      <w:r w:rsidRPr="006D095A">
        <w:rPr>
          <w:rFonts w:ascii="Times New Roman" w:hAnsi="Times New Roman" w:cs="Times New Roman"/>
        </w:rPr>
        <w:t xml:space="preserve">. </w:t>
      </w:r>
      <w:r w:rsidR="008B2FBA" w:rsidRPr="006D095A">
        <w:rPr>
          <w:rFonts w:ascii="Times New Roman" w:hAnsi="Times New Roman" w:cs="Times New Roman"/>
        </w:rPr>
        <w:t>[1</w:t>
      </w:r>
      <w:r w:rsidR="00FB472E" w:rsidRPr="006D095A">
        <w:rPr>
          <w:rFonts w:ascii="Times New Roman" w:hAnsi="Times New Roman" w:cs="Times New Roman"/>
        </w:rPr>
        <w:t>2</w:t>
      </w:r>
      <w:r w:rsidR="008B2FBA" w:rsidRPr="006D095A">
        <w:rPr>
          <w:rFonts w:ascii="Times New Roman" w:hAnsi="Times New Roman" w:cs="Times New Roman"/>
        </w:rPr>
        <w:t>]</w:t>
      </w:r>
      <w:r w:rsidR="00961DF2">
        <w:rPr>
          <w:rFonts w:ascii="Times New Roman" w:hAnsi="Times New Roman" w:cs="Times New Roman"/>
        </w:rPr>
        <w:t xml:space="preserve"> </w:t>
      </w:r>
      <w:r w:rsidR="00851160">
        <w:rPr>
          <w:rFonts w:ascii="Times New Roman" w:hAnsi="Times New Roman" w:cs="Times New Roman"/>
        </w:rPr>
        <w:t>T</w:t>
      </w:r>
      <w:r w:rsidRPr="006D095A">
        <w:rPr>
          <w:rFonts w:ascii="Times New Roman" w:hAnsi="Times New Roman" w:cs="Times New Roman"/>
        </w:rPr>
        <w:t>he existence of a second (gut-based) layer of regulation of glucose homeostasis</w:t>
      </w:r>
      <w:r w:rsidR="00851160">
        <w:rPr>
          <w:rFonts w:ascii="Times New Roman" w:hAnsi="Times New Roman" w:cs="Times New Roman"/>
        </w:rPr>
        <w:t xml:space="preserve"> is suggested by t</w:t>
      </w:r>
      <w:r w:rsidR="00851160" w:rsidRPr="006D095A">
        <w:rPr>
          <w:rFonts w:ascii="Times New Roman" w:hAnsi="Times New Roman" w:cs="Times New Roman"/>
        </w:rPr>
        <w:t xml:space="preserve">he kinetics of release of GLP-1 and </w:t>
      </w:r>
      <w:r w:rsidR="00851160">
        <w:rPr>
          <w:rFonts w:ascii="Times New Roman" w:hAnsi="Times New Roman" w:cs="Times New Roman"/>
        </w:rPr>
        <w:t>DA</w:t>
      </w:r>
      <w:r w:rsidRPr="006D095A">
        <w:rPr>
          <w:rFonts w:ascii="Times New Roman" w:hAnsi="Times New Roman" w:cs="Times New Roman"/>
        </w:rPr>
        <w:t>.</w:t>
      </w:r>
      <w:r w:rsidR="008B2FBA" w:rsidRPr="006D095A">
        <w:rPr>
          <w:rFonts w:ascii="Times New Roman" w:hAnsi="Times New Roman" w:cs="Times New Roman"/>
        </w:rPr>
        <w:t xml:space="preserve"> </w:t>
      </w:r>
      <w:r w:rsidR="00FB472E" w:rsidRPr="006D095A">
        <w:rPr>
          <w:rFonts w:ascii="Times New Roman" w:hAnsi="Times New Roman" w:cs="Times New Roman"/>
        </w:rPr>
        <w:t>[12]</w:t>
      </w:r>
      <w:r w:rsidR="00961DF2">
        <w:rPr>
          <w:rFonts w:ascii="Times New Roman" w:hAnsi="Times New Roman" w:cs="Times New Roman"/>
        </w:rPr>
        <w:t xml:space="preserve"> </w:t>
      </w:r>
      <w:r w:rsidR="00851160" w:rsidRPr="006D095A">
        <w:rPr>
          <w:rFonts w:ascii="Times New Roman" w:hAnsi="Times New Roman" w:cs="Times New Roman"/>
        </w:rPr>
        <w:t xml:space="preserve">β-cells </w:t>
      </w:r>
      <w:r w:rsidR="00851160">
        <w:rPr>
          <w:rFonts w:ascii="Times New Roman" w:hAnsi="Times New Roman" w:cs="Times New Roman"/>
        </w:rPr>
        <w:t>of</w:t>
      </w:r>
      <w:r w:rsidR="00D8669E" w:rsidRPr="006D095A">
        <w:rPr>
          <w:rFonts w:ascii="Times New Roman" w:hAnsi="Times New Roman" w:cs="Times New Roman"/>
        </w:rPr>
        <w:t xml:space="preserve"> islet</w:t>
      </w:r>
      <w:r w:rsidR="00851160">
        <w:rPr>
          <w:rFonts w:ascii="Times New Roman" w:hAnsi="Times New Roman" w:cs="Times New Roman"/>
        </w:rPr>
        <w:t xml:space="preserve"> in humans</w:t>
      </w:r>
      <w:r w:rsidR="00D8669E" w:rsidRPr="006D095A">
        <w:rPr>
          <w:rFonts w:ascii="Times New Roman" w:hAnsi="Times New Roman" w:cs="Times New Roman"/>
        </w:rPr>
        <w:t xml:space="preserve"> exploit an autocrine DA-mediated inhibitory circuit to regulate insulin secretion. </w:t>
      </w:r>
      <w:r w:rsidR="00BF426B" w:rsidRPr="00BF426B">
        <w:rPr>
          <w:rFonts w:ascii="Times New Roman" w:hAnsi="Times New Roman" w:cs="Times New Roman"/>
        </w:rPr>
        <w:t>β</w:t>
      </w:r>
      <w:r w:rsidR="00D8669E" w:rsidRPr="00BF426B">
        <w:rPr>
          <w:rFonts w:ascii="Times New Roman" w:hAnsi="Times New Roman" w:cs="Times New Roman"/>
        </w:rPr>
        <w:t>-cells</w:t>
      </w:r>
      <w:r w:rsidR="00D8669E" w:rsidRPr="006D095A">
        <w:rPr>
          <w:rFonts w:ascii="Times New Roman" w:hAnsi="Times New Roman" w:cs="Times New Roman"/>
        </w:rPr>
        <w:t xml:space="preserve"> also express the DA active transporter and the large neutral amino acid transporter (heterodimer) </w:t>
      </w:r>
      <w:r w:rsidR="00851160" w:rsidRPr="006D095A">
        <w:rPr>
          <w:rFonts w:ascii="Times New Roman" w:hAnsi="Times New Roman" w:cs="Times New Roman"/>
        </w:rPr>
        <w:t>permitting</w:t>
      </w:r>
      <w:r w:rsidR="00D8669E" w:rsidRPr="006D095A">
        <w:rPr>
          <w:rFonts w:ascii="Times New Roman" w:hAnsi="Times New Roman" w:cs="Times New Roman"/>
        </w:rPr>
        <w:t xml:space="preserve"> them to import circulating DA or </w:t>
      </w:r>
      <w:r w:rsidR="00757078">
        <w:rPr>
          <w:rFonts w:ascii="Times New Roman" w:hAnsi="Times New Roman" w:cs="Times New Roman"/>
        </w:rPr>
        <w:t>L-3</w:t>
      </w:r>
      <w:proofErr w:type="gramStart"/>
      <w:r w:rsidR="00D44204">
        <w:rPr>
          <w:rFonts w:ascii="Times New Roman" w:hAnsi="Times New Roman" w:cs="Times New Roman"/>
        </w:rPr>
        <w:t>,4</w:t>
      </w:r>
      <w:proofErr w:type="gramEnd"/>
      <w:r w:rsidR="00757078">
        <w:rPr>
          <w:rFonts w:ascii="Times New Roman" w:hAnsi="Times New Roman" w:cs="Times New Roman"/>
        </w:rPr>
        <w:t xml:space="preserve"> </w:t>
      </w:r>
      <w:proofErr w:type="spellStart"/>
      <w:r w:rsidR="00715608">
        <w:rPr>
          <w:rFonts w:ascii="Times New Roman" w:hAnsi="Times New Roman" w:cs="Times New Roman"/>
        </w:rPr>
        <w:t>dihydroxyphenylalanine</w:t>
      </w:r>
      <w:proofErr w:type="spellEnd"/>
      <w:r w:rsidR="00715608">
        <w:rPr>
          <w:rFonts w:ascii="Times New Roman" w:hAnsi="Times New Roman" w:cs="Times New Roman"/>
        </w:rPr>
        <w:t xml:space="preserve"> </w:t>
      </w:r>
      <w:r w:rsidR="00851160" w:rsidRPr="006D095A">
        <w:rPr>
          <w:rFonts w:ascii="Times New Roman" w:hAnsi="Times New Roman" w:cs="Times New Roman"/>
        </w:rPr>
        <w:t>(L-DOPA)</w:t>
      </w:r>
      <w:r w:rsidR="00851160">
        <w:rPr>
          <w:rFonts w:ascii="Times New Roman" w:hAnsi="Times New Roman" w:cs="Times New Roman"/>
        </w:rPr>
        <w:t xml:space="preserve">, </w:t>
      </w:r>
      <w:r w:rsidR="00D8669E" w:rsidRPr="006D095A">
        <w:rPr>
          <w:rFonts w:ascii="Times New Roman" w:hAnsi="Times New Roman" w:cs="Times New Roman"/>
        </w:rPr>
        <w:t xml:space="preserve">its biosynthetic </w:t>
      </w:r>
      <w:r w:rsidR="00851160">
        <w:rPr>
          <w:rFonts w:ascii="Times New Roman" w:hAnsi="Times New Roman" w:cs="Times New Roman"/>
        </w:rPr>
        <w:t>precursor</w:t>
      </w:r>
      <w:r w:rsidR="00D8669E" w:rsidRPr="006D095A">
        <w:rPr>
          <w:rFonts w:ascii="Times New Roman" w:hAnsi="Times New Roman" w:cs="Times New Roman"/>
        </w:rPr>
        <w:t xml:space="preserve">. The capacity to import DA or L-DOPA from the extracellular space </w:t>
      </w:r>
      <w:r w:rsidR="00715608" w:rsidRPr="006D095A">
        <w:rPr>
          <w:rFonts w:ascii="Times New Roman" w:hAnsi="Times New Roman" w:cs="Times New Roman"/>
        </w:rPr>
        <w:t>probably</w:t>
      </w:r>
      <w:r w:rsidR="00D8669E" w:rsidRPr="006D095A">
        <w:rPr>
          <w:rFonts w:ascii="Times New Roman" w:hAnsi="Times New Roman" w:cs="Times New Roman"/>
        </w:rPr>
        <w:t xml:space="preserve"> indicates that DA may be an endocrine signal as well. In humans, </w:t>
      </w:r>
      <w:r w:rsidR="00FC31AB">
        <w:rPr>
          <w:rFonts w:ascii="Times New Roman" w:hAnsi="Times New Roman" w:cs="Times New Roman"/>
        </w:rPr>
        <w:t xml:space="preserve">after </w:t>
      </w:r>
      <w:r w:rsidR="00D8669E" w:rsidRPr="006D095A">
        <w:rPr>
          <w:rFonts w:ascii="Times New Roman" w:hAnsi="Times New Roman" w:cs="Times New Roman"/>
        </w:rPr>
        <w:t xml:space="preserve">a mixed meal stimulus </w:t>
      </w:r>
      <w:r w:rsidR="00FC31AB">
        <w:rPr>
          <w:rFonts w:ascii="Times New Roman" w:hAnsi="Times New Roman" w:cs="Times New Roman"/>
        </w:rPr>
        <w:t>there are</w:t>
      </w:r>
      <w:r w:rsidR="00D8669E" w:rsidRPr="006D095A">
        <w:rPr>
          <w:rFonts w:ascii="Times New Roman" w:hAnsi="Times New Roman" w:cs="Times New Roman"/>
        </w:rPr>
        <w:t xml:space="preserve"> contemporary serum excursions of incretins, DA and L-DOPA, </w:t>
      </w:r>
      <w:r w:rsidR="00FC31AB" w:rsidRPr="006D095A">
        <w:rPr>
          <w:rFonts w:ascii="Times New Roman" w:hAnsi="Times New Roman" w:cs="Times New Roman"/>
        </w:rPr>
        <w:t>recommending</w:t>
      </w:r>
      <w:r w:rsidR="00D8669E" w:rsidRPr="006D095A">
        <w:rPr>
          <w:rFonts w:ascii="Times New Roman" w:hAnsi="Times New Roman" w:cs="Times New Roman"/>
        </w:rPr>
        <w:t xml:space="preserve"> that DA may act as an anti-incretin as postulated by the foregut hypothesis proposed to explain the early effects of bariatric surgery on </w:t>
      </w:r>
      <w:r w:rsidR="00FC31AB">
        <w:rPr>
          <w:rFonts w:ascii="Times New Roman" w:hAnsi="Times New Roman" w:cs="Times New Roman"/>
        </w:rPr>
        <w:t>T2DM. DA</w:t>
      </w:r>
      <w:r w:rsidR="0055175E" w:rsidRPr="006D095A">
        <w:rPr>
          <w:rFonts w:ascii="Times New Roman" w:hAnsi="Times New Roman" w:cs="Times New Roman"/>
        </w:rPr>
        <w:t xml:space="preserve"> mediates a glucose-stimulated insulin secretion (GSIS) inhibitory circuit in human </w:t>
      </w:r>
      <w:r w:rsidR="00383D67" w:rsidRPr="006D095A">
        <w:rPr>
          <w:rFonts w:ascii="Times New Roman" w:hAnsi="Times New Roman" w:cs="Times New Roman"/>
        </w:rPr>
        <w:t>β</w:t>
      </w:r>
      <w:r w:rsidR="008B2FBA" w:rsidRPr="006D095A">
        <w:rPr>
          <w:rFonts w:ascii="Times New Roman" w:hAnsi="Times New Roman" w:cs="Times New Roman"/>
        </w:rPr>
        <w:t>-cells</w:t>
      </w:r>
      <w:r w:rsidR="00CF7E4A">
        <w:rPr>
          <w:rFonts w:ascii="Times New Roman" w:hAnsi="Times New Roman" w:cs="Times New Roman"/>
        </w:rPr>
        <w:t xml:space="preserve"> is recent</w:t>
      </w:r>
      <w:r w:rsidR="00CF7E4A" w:rsidRPr="006D095A">
        <w:rPr>
          <w:rFonts w:ascii="Times New Roman" w:hAnsi="Times New Roman" w:cs="Times New Roman"/>
        </w:rPr>
        <w:t xml:space="preserve"> </w:t>
      </w:r>
      <w:r w:rsidR="00CF7E4A">
        <w:rPr>
          <w:rFonts w:ascii="Times New Roman" w:hAnsi="Times New Roman" w:cs="Times New Roman"/>
        </w:rPr>
        <w:t>evidence that researchers have</w:t>
      </w:r>
      <w:r w:rsidR="00CF7E4A" w:rsidRPr="006D095A">
        <w:rPr>
          <w:rFonts w:ascii="Times New Roman" w:hAnsi="Times New Roman" w:cs="Times New Roman"/>
        </w:rPr>
        <w:t xml:space="preserve"> </w:t>
      </w:r>
      <w:r w:rsidR="00CF7E4A">
        <w:rPr>
          <w:rFonts w:ascii="Times New Roman" w:hAnsi="Times New Roman" w:cs="Times New Roman"/>
        </w:rPr>
        <w:t>provided</w:t>
      </w:r>
      <w:r w:rsidR="0055175E" w:rsidRPr="006D095A">
        <w:rPr>
          <w:rFonts w:ascii="Times New Roman" w:hAnsi="Times New Roman" w:cs="Times New Roman"/>
        </w:rPr>
        <w:t>. Based on th</w:t>
      </w:r>
      <w:r w:rsidR="00961DF2">
        <w:rPr>
          <w:rFonts w:ascii="Times New Roman" w:hAnsi="Times New Roman" w:cs="Times New Roman"/>
        </w:rPr>
        <w:t>eir</w:t>
      </w:r>
      <w:r w:rsidR="008B2FBA" w:rsidRPr="006D095A">
        <w:rPr>
          <w:rFonts w:ascii="Times New Roman" w:hAnsi="Times New Roman" w:cs="Times New Roman"/>
        </w:rPr>
        <w:t xml:space="preserve"> data and previous studies</w:t>
      </w:r>
      <w:r w:rsidR="0055175E" w:rsidRPr="006D095A">
        <w:rPr>
          <w:rFonts w:ascii="Times New Roman" w:hAnsi="Times New Roman" w:cs="Times New Roman"/>
        </w:rPr>
        <w:t xml:space="preserve">, </w:t>
      </w:r>
      <w:r w:rsidR="00961DF2">
        <w:rPr>
          <w:rFonts w:ascii="Times New Roman" w:hAnsi="Times New Roman" w:cs="Times New Roman"/>
        </w:rPr>
        <w:t>authors have</w:t>
      </w:r>
      <w:r w:rsidR="0055175E" w:rsidRPr="006D095A">
        <w:rPr>
          <w:rFonts w:ascii="Times New Roman" w:hAnsi="Times New Roman" w:cs="Times New Roman"/>
        </w:rPr>
        <w:t xml:space="preserve"> </w:t>
      </w:r>
      <w:r w:rsidR="000F1DA2" w:rsidRPr="006D095A">
        <w:rPr>
          <w:rFonts w:ascii="Times New Roman" w:hAnsi="Times New Roman" w:cs="Times New Roman"/>
        </w:rPr>
        <w:t>conjectured</w:t>
      </w:r>
      <w:r w:rsidR="0055175E" w:rsidRPr="006D095A">
        <w:rPr>
          <w:rFonts w:ascii="Times New Roman" w:hAnsi="Times New Roman" w:cs="Times New Roman"/>
        </w:rPr>
        <w:t xml:space="preserve"> the existence of a second layer of glucose homeostasis, with endocrine signaling originating in the gut </w:t>
      </w:r>
      <w:r w:rsidRPr="006D095A">
        <w:rPr>
          <w:rFonts w:ascii="Times New Roman" w:hAnsi="Times New Roman" w:cs="Times New Roman"/>
        </w:rPr>
        <w:t>upon mixed meal stimulation.</w:t>
      </w:r>
      <w:r w:rsidR="00961DF2">
        <w:rPr>
          <w:rFonts w:ascii="Times New Roman" w:hAnsi="Times New Roman" w:cs="Times New Roman"/>
        </w:rPr>
        <w:t xml:space="preserve"> </w:t>
      </w:r>
      <w:r w:rsidR="0055175E" w:rsidRPr="006D095A">
        <w:rPr>
          <w:rFonts w:ascii="Times New Roman" w:hAnsi="Times New Roman" w:cs="Times New Roman"/>
        </w:rPr>
        <w:t xml:space="preserve">During GSIS, DA and insulin are released and </w:t>
      </w:r>
      <w:r w:rsidR="000F1DA2">
        <w:rPr>
          <w:rFonts w:ascii="Times New Roman" w:hAnsi="Times New Roman" w:cs="Times New Roman"/>
        </w:rPr>
        <w:t>dopamine receptor (D2R)</w:t>
      </w:r>
      <w:r w:rsidR="0055175E" w:rsidRPr="006D095A">
        <w:rPr>
          <w:rFonts w:ascii="Times New Roman" w:hAnsi="Times New Roman" w:cs="Times New Roman"/>
        </w:rPr>
        <w:t xml:space="preserve"> is delivered to the cell surface, where it binds DA. DA signaling through</w:t>
      </w:r>
      <w:r w:rsidR="00E575B7" w:rsidRPr="006D095A">
        <w:rPr>
          <w:rFonts w:ascii="Times New Roman" w:hAnsi="Times New Roman" w:cs="Times New Roman"/>
        </w:rPr>
        <w:t xml:space="preserve"> D2R is a </w:t>
      </w:r>
      <w:r w:rsidR="000F1DA2" w:rsidRPr="006D095A">
        <w:rPr>
          <w:rFonts w:ascii="Times New Roman" w:hAnsi="Times New Roman" w:cs="Times New Roman"/>
        </w:rPr>
        <w:t>dominant</w:t>
      </w:r>
      <w:r w:rsidR="00E575B7" w:rsidRPr="006D095A">
        <w:rPr>
          <w:rFonts w:ascii="Times New Roman" w:hAnsi="Times New Roman" w:cs="Times New Roman"/>
        </w:rPr>
        <w:t xml:space="preserve"> inhibitor of </w:t>
      </w:r>
      <w:r w:rsidR="0055175E" w:rsidRPr="006D095A">
        <w:rPr>
          <w:rFonts w:ascii="Times New Roman" w:hAnsi="Times New Roman" w:cs="Times New Roman"/>
        </w:rPr>
        <w:t xml:space="preserve">glucose-dependent </w:t>
      </w:r>
      <w:r w:rsidR="008B2FBA" w:rsidRPr="006D095A">
        <w:rPr>
          <w:rFonts w:ascii="Times New Roman" w:hAnsi="Times New Roman" w:cs="Times New Roman"/>
        </w:rPr>
        <w:t>insulin secretion</w:t>
      </w:r>
      <w:r w:rsidR="0055175E" w:rsidRPr="006D095A">
        <w:rPr>
          <w:rFonts w:ascii="Times New Roman" w:hAnsi="Times New Roman" w:cs="Times New Roman"/>
        </w:rPr>
        <w:t>.</w:t>
      </w:r>
      <w:r w:rsidR="00FB472E" w:rsidRPr="006D095A">
        <w:rPr>
          <w:rFonts w:ascii="Times New Roman" w:hAnsi="Times New Roman" w:cs="Times New Roman"/>
        </w:rPr>
        <w:t xml:space="preserve"> [13</w:t>
      </w:r>
      <w:r w:rsidR="008B2FBA" w:rsidRPr="006D095A">
        <w:rPr>
          <w:rFonts w:ascii="Times New Roman" w:hAnsi="Times New Roman" w:cs="Times New Roman"/>
        </w:rPr>
        <w:t>]</w:t>
      </w:r>
    </w:p>
    <w:p w14:paraId="1DADFCA2" w14:textId="070BBFFF" w:rsidR="00621799" w:rsidRPr="006D095A" w:rsidRDefault="00B729ED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D3A5F" w:rsidRPr="006D095A">
        <w:rPr>
          <w:rFonts w:ascii="Times New Roman" w:hAnsi="Times New Roman" w:cs="Times New Roman"/>
        </w:rPr>
        <w:t xml:space="preserve">lucose-stimulated insulin </w:t>
      </w:r>
      <w:r w:rsidR="00621799" w:rsidRPr="006D095A">
        <w:rPr>
          <w:rFonts w:ascii="Times New Roman" w:hAnsi="Times New Roman" w:cs="Times New Roman"/>
        </w:rPr>
        <w:t>secretion from pancreatic islets</w:t>
      </w:r>
      <w:r>
        <w:rPr>
          <w:rFonts w:ascii="Times New Roman" w:hAnsi="Times New Roman" w:cs="Times New Roman"/>
        </w:rPr>
        <w:t xml:space="preserve"> is</w:t>
      </w:r>
      <w:r w:rsidRPr="00B729ED">
        <w:rPr>
          <w:rFonts w:ascii="Times New Roman" w:hAnsi="Times New Roman" w:cs="Times New Roman"/>
        </w:rPr>
        <w:t xml:space="preserve"> </w:t>
      </w:r>
      <w:proofErr w:type="gramStart"/>
      <w:r w:rsidRPr="006D095A">
        <w:rPr>
          <w:rFonts w:ascii="Times New Roman" w:hAnsi="Times New Roman" w:cs="Times New Roman"/>
        </w:rPr>
        <w:t>down-regulate</w:t>
      </w:r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 by d</w:t>
      </w:r>
      <w:r w:rsidRPr="006D095A">
        <w:rPr>
          <w:rFonts w:ascii="Times New Roman" w:hAnsi="Times New Roman" w:cs="Times New Roman"/>
        </w:rPr>
        <w:t>opaminergic sig</w:t>
      </w:r>
      <w:r w:rsidRPr="00536587">
        <w:rPr>
          <w:rFonts w:ascii="Times New Roman" w:hAnsi="Times New Roman" w:cs="Times New Roman"/>
        </w:rPr>
        <w:t>naling</w:t>
      </w:r>
      <w:r w:rsidR="00621799" w:rsidRPr="006D095A">
        <w:rPr>
          <w:rFonts w:ascii="Times New Roman" w:hAnsi="Times New Roman" w:cs="Times New Roman"/>
        </w:rPr>
        <w:t xml:space="preserve">. In this </w:t>
      </w:r>
      <w:r w:rsidR="00621799" w:rsidRPr="005B027F">
        <w:rPr>
          <w:rFonts w:ascii="Times New Roman" w:hAnsi="Times New Roman" w:cs="Times New Roman"/>
        </w:rPr>
        <w:t>negative</w:t>
      </w:r>
      <w:r w:rsidR="00ED3A5F" w:rsidRPr="005B027F">
        <w:rPr>
          <w:rFonts w:ascii="Times New Roman" w:hAnsi="Times New Roman" w:cs="Times New Roman"/>
        </w:rPr>
        <w:t xml:space="preserve"> </w:t>
      </w:r>
      <w:r w:rsidR="00536587" w:rsidRPr="005B027F">
        <w:rPr>
          <w:rFonts w:ascii="Times New Roman" w:hAnsi="Times New Roman" w:cs="Times New Roman"/>
        </w:rPr>
        <w:t>feedback loop</w:t>
      </w:r>
      <w:r w:rsidR="005B027F">
        <w:rPr>
          <w:rFonts w:ascii="Times New Roman" w:hAnsi="Times New Roman" w:cs="Times New Roman"/>
        </w:rPr>
        <w:t>,</w:t>
      </w:r>
      <w:r w:rsidR="00621799" w:rsidRPr="005B027F">
        <w:rPr>
          <w:rFonts w:ascii="Times New Roman" w:hAnsi="Times New Roman" w:cs="Times New Roman"/>
        </w:rPr>
        <w:t xml:space="preserve"> </w:t>
      </w:r>
      <w:r w:rsidR="005B027F" w:rsidRPr="005B027F">
        <w:rPr>
          <w:rFonts w:ascii="Times New Roman" w:hAnsi="Times New Roman" w:cs="Times New Roman"/>
        </w:rPr>
        <w:t>DA</w:t>
      </w:r>
      <w:r w:rsidR="005B027F">
        <w:rPr>
          <w:rFonts w:ascii="Times New Roman" w:hAnsi="Times New Roman" w:cs="Times New Roman"/>
        </w:rPr>
        <w:t xml:space="preserve"> that</w:t>
      </w:r>
      <w:r w:rsidR="00536587">
        <w:rPr>
          <w:rFonts w:ascii="Times New Roman" w:hAnsi="Times New Roman" w:cs="Times New Roman"/>
        </w:rPr>
        <w:t xml:space="preserve"> </w:t>
      </w:r>
      <w:r w:rsidR="00621799" w:rsidRPr="006D095A">
        <w:rPr>
          <w:rFonts w:ascii="Times New Roman" w:hAnsi="Times New Roman" w:cs="Times New Roman"/>
        </w:rPr>
        <w:t xml:space="preserve">is synthesized in the </w:t>
      </w:r>
      <w:r w:rsidR="00383D67" w:rsidRPr="006D095A">
        <w:rPr>
          <w:rFonts w:ascii="Times New Roman" w:hAnsi="Times New Roman" w:cs="Times New Roman"/>
        </w:rPr>
        <w:t>β</w:t>
      </w:r>
      <w:r w:rsidR="00536587">
        <w:rPr>
          <w:rFonts w:ascii="Times New Roman" w:hAnsi="Times New Roman" w:cs="Times New Roman"/>
        </w:rPr>
        <w:t>-</w:t>
      </w:r>
      <w:r w:rsidR="00621799" w:rsidRPr="006D095A">
        <w:rPr>
          <w:rFonts w:ascii="Times New Roman" w:hAnsi="Times New Roman" w:cs="Times New Roman"/>
        </w:rPr>
        <w:t>cells from circulating L-</w:t>
      </w:r>
      <w:proofErr w:type="gramStart"/>
      <w:r w:rsidR="00EF3C11">
        <w:rPr>
          <w:rFonts w:ascii="Times New Roman" w:hAnsi="Times New Roman" w:cs="Times New Roman"/>
        </w:rPr>
        <w:t>DOPA</w:t>
      </w:r>
      <w:r w:rsidR="00621799" w:rsidRPr="006D095A">
        <w:rPr>
          <w:rFonts w:ascii="Times New Roman" w:hAnsi="Times New Roman" w:cs="Times New Roman"/>
        </w:rPr>
        <w:t>,</w:t>
      </w:r>
      <w:proofErr w:type="gramEnd"/>
      <w:r w:rsidR="00621799" w:rsidRPr="006D095A">
        <w:rPr>
          <w:rFonts w:ascii="Times New Roman" w:hAnsi="Times New Roman" w:cs="Times New Roman"/>
        </w:rPr>
        <w:t xml:space="preserve"> serves as an autocrine</w:t>
      </w:r>
      <w:r w:rsidR="00690699">
        <w:rPr>
          <w:rFonts w:ascii="Times New Roman" w:hAnsi="Times New Roman" w:cs="Times New Roman"/>
        </w:rPr>
        <w:t xml:space="preserve"> </w:t>
      </w:r>
      <w:r w:rsidR="00621799" w:rsidRPr="006D095A">
        <w:rPr>
          <w:rFonts w:ascii="Times New Roman" w:hAnsi="Times New Roman" w:cs="Times New Roman"/>
        </w:rPr>
        <w:t>signal that is co</w:t>
      </w:r>
      <w:r w:rsidR="00690699">
        <w:rPr>
          <w:rFonts w:ascii="Times New Roman" w:hAnsi="Times New Roman" w:cs="Times New Roman"/>
        </w:rPr>
        <w:t>-</w:t>
      </w:r>
      <w:r w:rsidR="00621799" w:rsidRPr="006D095A">
        <w:rPr>
          <w:rFonts w:ascii="Times New Roman" w:hAnsi="Times New Roman" w:cs="Times New Roman"/>
        </w:rPr>
        <w:t xml:space="preserve">secreted with insulin, and </w:t>
      </w:r>
      <w:r w:rsidR="00EF3C11" w:rsidRPr="006D095A">
        <w:rPr>
          <w:rFonts w:ascii="Times New Roman" w:hAnsi="Times New Roman" w:cs="Times New Roman"/>
        </w:rPr>
        <w:t>prompts</w:t>
      </w:r>
      <w:r w:rsidR="00621799" w:rsidRPr="006D095A">
        <w:rPr>
          <w:rFonts w:ascii="Times New Roman" w:hAnsi="Times New Roman" w:cs="Times New Roman"/>
        </w:rPr>
        <w:t xml:space="preserve"> a tonic inhibition on glucose-stimulated insulin secretion. </w:t>
      </w:r>
      <w:r w:rsidR="00EA45C4" w:rsidRPr="006D095A">
        <w:rPr>
          <w:rFonts w:ascii="Times New Roman" w:hAnsi="Times New Roman" w:cs="Times New Roman"/>
        </w:rPr>
        <w:t>Cells in the GI tract produce L-DOPA</w:t>
      </w:r>
      <w:r w:rsidR="008A7663">
        <w:rPr>
          <w:rFonts w:ascii="Times New Roman" w:hAnsi="Times New Roman" w:cs="Times New Roman"/>
        </w:rPr>
        <w:t xml:space="preserve">, </w:t>
      </w:r>
      <w:r w:rsidR="00621799" w:rsidRPr="006D095A">
        <w:rPr>
          <w:rFonts w:ascii="Times New Roman" w:hAnsi="Times New Roman" w:cs="Times New Roman"/>
        </w:rPr>
        <w:t xml:space="preserve">and </w:t>
      </w:r>
      <w:r w:rsidR="00EA45C4" w:rsidRPr="006D095A">
        <w:rPr>
          <w:rFonts w:ascii="Times New Roman" w:hAnsi="Times New Roman" w:cs="Times New Roman"/>
        </w:rPr>
        <w:t xml:space="preserve">following a mixed meal </w:t>
      </w:r>
      <w:r w:rsidR="00621799" w:rsidRPr="006D095A">
        <w:rPr>
          <w:rFonts w:ascii="Times New Roman" w:hAnsi="Times New Roman" w:cs="Times New Roman"/>
        </w:rPr>
        <w:t xml:space="preserve">its concentration </w:t>
      </w:r>
      <w:r w:rsidR="00EA45C4" w:rsidRPr="006D095A">
        <w:rPr>
          <w:rFonts w:ascii="Times New Roman" w:hAnsi="Times New Roman" w:cs="Times New Roman"/>
        </w:rPr>
        <w:t xml:space="preserve">increases </w:t>
      </w:r>
      <w:r w:rsidR="00621799" w:rsidRPr="006D095A">
        <w:rPr>
          <w:rFonts w:ascii="Times New Roman" w:hAnsi="Times New Roman" w:cs="Times New Roman"/>
        </w:rPr>
        <w:t xml:space="preserve">in the blood plasma. </w:t>
      </w:r>
      <w:r w:rsidR="00FB472E" w:rsidRPr="006D095A">
        <w:rPr>
          <w:rFonts w:ascii="Times New Roman" w:hAnsi="Times New Roman" w:cs="Times New Roman"/>
        </w:rPr>
        <w:t>[12</w:t>
      </w:r>
      <w:r w:rsidR="004E372D" w:rsidRPr="006D095A">
        <w:rPr>
          <w:rFonts w:ascii="Times New Roman" w:hAnsi="Times New Roman" w:cs="Times New Roman"/>
        </w:rPr>
        <w:t>]</w:t>
      </w:r>
      <w:r w:rsidR="00690699">
        <w:rPr>
          <w:rFonts w:ascii="Times New Roman" w:hAnsi="Times New Roman" w:cs="Times New Roman"/>
        </w:rPr>
        <w:t xml:space="preserve"> </w:t>
      </w:r>
      <w:r w:rsidR="00621799" w:rsidRPr="006D095A">
        <w:rPr>
          <w:rFonts w:ascii="Times New Roman" w:hAnsi="Times New Roman" w:cs="Times New Roman"/>
        </w:rPr>
        <w:t xml:space="preserve">A </w:t>
      </w:r>
      <w:r w:rsidR="00EA45C4" w:rsidRPr="006D095A">
        <w:rPr>
          <w:rFonts w:ascii="Times New Roman" w:hAnsi="Times New Roman" w:cs="Times New Roman"/>
        </w:rPr>
        <w:t>substantial</w:t>
      </w:r>
      <w:r w:rsidR="00621799" w:rsidRPr="006D095A">
        <w:rPr>
          <w:rFonts w:ascii="Times New Roman" w:hAnsi="Times New Roman" w:cs="Times New Roman"/>
        </w:rPr>
        <w:t xml:space="preserve"> amount of work has shown that the components necessary for </w:t>
      </w:r>
      <w:r w:rsidR="00EA45C4">
        <w:rPr>
          <w:rFonts w:ascii="Times New Roman" w:hAnsi="Times New Roman" w:cs="Times New Roman"/>
        </w:rPr>
        <w:t>DA</w:t>
      </w:r>
      <w:r w:rsidR="00621799" w:rsidRPr="006D095A">
        <w:rPr>
          <w:rFonts w:ascii="Times New Roman" w:hAnsi="Times New Roman" w:cs="Times New Roman"/>
        </w:rPr>
        <w:t xml:space="preserve"> synthesis and secretion are all present in the </w:t>
      </w:r>
      <w:r w:rsidR="00383D67" w:rsidRPr="006D095A">
        <w:rPr>
          <w:rFonts w:ascii="Times New Roman" w:hAnsi="Times New Roman" w:cs="Times New Roman"/>
        </w:rPr>
        <w:t>β</w:t>
      </w:r>
      <w:r w:rsidR="00621799" w:rsidRPr="006D095A">
        <w:rPr>
          <w:rFonts w:ascii="Times New Roman" w:hAnsi="Times New Roman" w:cs="Times New Roman"/>
        </w:rPr>
        <w:t>-cell.</w:t>
      </w:r>
    </w:p>
    <w:p w14:paraId="1C360A69" w14:textId="3414486E" w:rsidR="004E372D" w:rsidRPr="006D095A" w:rsidRDefault="00621799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D095A">
        <w:rPr>
          <w:rFonts w:ascii="Times New Roman" w:hAnsi="Times New Roman" w:cs="Times New Roman"/>
        </w:rPr>
        <w:t xml:space="preserve">The idea of a second layer of regulation of glucose homeostasis originates in the foregut and hindgut hypotheses </w:t>
      </w:r>
      <w:r w:rsidR="00EA45C4" w:rsidRPr="006D095A">
        <w:rPr>
          <w:rFonts w:ascii="Times New Roman" w:hAnsi="Times New Roman" w:cs="Times New Roman"/>
        </w:rPr>
        <w:t>postulated</w:t>
      </w:r>
      <w:r w:rsidRPr="006D095A">
        <w:rPr>
          <w:rFonts w:ascii="Times New Roman" w:hAnsi="Times New Roman" w:cs="Times New Roman"/>
        </w:rPr>
        <w:t xml:space="preserve"> to explain the effects of bariatric surgery on </w:t>
      </w:r>
      <w:r w:rsidR="00EA45C4">
        <w:rPr>
          <w:rFonts w:ascii="Times New Roman" w:hAnsi="Times New Roman" w:cs="Times New Roman"/>
        </w:rPr>
        <w:t>T2DM</w:t>
      </w:r>
      <w:r w:rsidRPr="006D095A">
        <w:rPr>
          <w:rFonts w:ascii="Times New Roman" w:hAnsi="Times New Roman" w:cs="Times New Roman"/>
        </w:rPr>
        <w:t>.</w:t>
      </w:r>
      <w:r w:rsidR="004E372D" w:rsidRPr="006D095A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 xml:space="preserve">According to the hindgut hypothesis, the rapid delivery of nutrients to the distal intestine </w:t>
      </w:r>
      <w:r w:rsidR="00EA45C4">
        <w:rPr>
          <w:rFonts w:ascii="Times New Roman" w:hAnsi="Times New Roman" w:cs="Times New Roman"/>
        </w:rPr>
        <w:t>leads to</w:t>
      </w:r>
      <w:r w:rsidRPr="006D095A">
        <w:rPr>
          <w:rFonts w:ascii="Times New Roman" w:hAnsi="Times New Roman" w:cs="Times New Roman"/>
        </w:rPr>
        <w:t xml:space="preserve"> the secretion of “incretins” which enhance insulin release and/or action, </w:t>
      </w:r>
      <w:r w:rsidR="00EA45C4">
        <w:rPr>
          <w:rFonts w:ascii="Times New Roman" w:hAnsi="Times New Roman" w:cs="Times New Roman"/>
        </w:rPr>
        <w:t>causing</w:t>
      </w:r>
      <w:r w:rsidRPr="006D095A">
        <w:rPr>
          <w:rFonts w:ascii="Times New Roman" w:hAnsi="Times New Roman" w:cs="Times New Roman"/>
        </w:rPr>
        <w:t xml:space="preserve"> a subsequent decrease in blood glucose levels.</w:t>
      </w:r>
      <w:r w:rsidR="00FB472E" w:rsidRPr="006D095A">
        <w:rPr>
          <w:rFonts w:ascii="Times New Roman" w:hAnsi="Times New Roman" w:cs="Times New Roman"/>
        </w:rPr>
        <w:t xml:space="preserve"> [12</w:t>
      </w:r>
      <w:r w:rsidR="004E372D" w:rsidRPr="006D095A">
        <w:rPr>
          <w:rFonts w:ascii="Times New Roman" w:hAnsi="Times New Roman" w:cs="Times New Roman"/>
        </w:rPr>
        <w:t>]</w:t>
      </w:r>
      <w:r w:rsidR="00434F97">
        <w:rPr>
          <w:rFonts w:ascii="Times New Roman" w:hAnsi="Times New Roman" w:cs="Times New Roman"/>
        </w:rPr>
        <w:t xml:space="preserve"> </w:t>
      </w:r>
      <w:r w:rsidR="00EA45C4">
        <w:rPr>
          <w:rFonts w:ascii="Times New Roman" w:hAnsi="Times New Roman" w:cs="Times New Roman"/>
        </w:rPr>
        <w:t xml:space="preserve">An alternate </w:t>
      </w:r>
      <w:r w:rsidRPr="006D095A">
        <w:rPr>
          <w:rFonts w:ascii="Times New Roman" w:hAnsi="Times New Roman" w:cs="Times New Roman"/>
        </w:rPr>
        <w:t xml:space="preserve">foregut hypothesis was also </w:t>
      </w:r>
      <w:r w:rsidR="00EA45C4">
        <w:rPr>
          <w:rFonts w:ascii="Times New Roman" w:hAnsi="Times New Roman" w:cs="Times New Roman"/>
        </w:rPr>
        <w:t>posited; according to which</w:t>
      </w:r>
      <w:r w:rsidRPr="006D095A">
        <w:rPr>
          <w:rFonts w:ascii="Times New Roman" w:hAnsi="Times New Roman" w:cs="Times New Roman"/>
        </w:rPr>
        <w:t xml:space="preserve"> bypass of the upper small intestine resulted in the removal or diminution of a </w:t>
      </w:r>
      <w:r w:rsidR="00EA45C4">
        <w:rPr>
          <w:rFonts w:ascii="Times New Roman" w:hAnsi="Times New Roman" w:cs="Times New Roman"/>
        </w:rPr>
        <w:t>hyperglycemia-promoting (</w:t>
      </w:r>
      <w:r w:rsidR="00EA45C4" w:rsidRPr="006D095A">
        <w:rPr>
          <w:rFonts w:ascii="Times New Roman" w:hAnsi="Times New Roman" w:cs="Times New Roman"/>
        </w:rPr>
        <w:t>“anti-incretin”)</w:t>
      </w:r>
      <w:r w:rsidR="00EA45C4">
        <w:rPr>
          <w:rFonts w:ascii="Times New Roman" w:hAnsi="Times New Roman" w:cs="Times New Roman"/>
        </w:rPr>
        <w:t xml:space="preserve"> signal</w:t>
      </w:r>
      <w:r w:rsidRPr="006D095A">
        <w:rPr>
          <w:rFonts w:ascii="Times New Roman" w:hAnsi="Times New Roman" w:cs="Times New Roman"/>
        </w:rPr>
        <w:t xml:space="preserve">. </w:t>
      </w:r>
      <w:r w:rsidR="00EA45C4" w:rsidRPr="006D095A">
        <w:rPr>
          <w:rFonts w:ascii="Times New Roman" w:hAnsi="Times New Roman" w:cs="Times New Roman"/>
        </w:rPr>
        <w:t>GLP-1 derived from the L-cells (found in the ileum and colon)</w:t>
      </w:r>
      <w:r w:rsidR="00EA45C4" w:rsidRPr="00EA45C4">
        <w:rPr>
          <w:rFonts w:ascii="Times New Roman" w:hAnsi="Times New Roman" w:cs="Times New Roman"/>
        </w:rPr>
        <w:t xml:space="preserve"> </w:t>
      </w:r>
      <w:r w:rsidR="00EA45C4" w:rsidRPr="006D095A">
        <w:rPr>
          <w:rFonts w:ascii="Times New Roman" w:hAnsi="Times New Roman" w:cs="Times New Roman"/>
        </w:rPr>
        <w:t xml:space="preserve">is now recognized as </w:t>
      </w:r>
      <w:r w:rsidR="00EA45C4">
        <w:rPr>
          <w:rFonts w:ascii="Times New Roman" w:hAnsi="Times New Roman" w:cs="Times New Roman"/>
        </w:rPr>
        <w:t>t</w:t>
      </w:r>
      <w:r w:rsidRPr="006D095A">
        <w:rPr>
          <w:rFonts w:ascii="Times New Roman" w:hAnsi="Times New Roman" w:cs="Times New Roman"/>
        </w:rPr>
        <w:t>he major factor responsible for this incretin effect</w:t>
      </w:r>
      <w:r w:rsidR="004E372D" w:rsidRPr="006D095A">
        <w:rPr>
          <w:rFonts w:ascii="Times New Roman" w:hAnsi="Times New Roman" w:cs="Times New Roman"/>
        </w:rPr>
        <w:t xml:space="preserve">. </w:t>
      </w:r>
      <w:r w:rsidRPr="006D095A">
        <w:rPr>
          <w:rFonts w:ascii="Times New Roman" w:hAnsi="Times New Roman" w:cs="Times New Roman"/>
        </w:rPr>
        <w:t>As described above, dopamine and/or L-</w:t>
      </w:r>
      <w:r w:rsidR="00434F97" w:rsidRPr="006D095A">
        <w:rPr>
          <w:rFonts w:ascii="Times New Roman" w:hAnsi="Times New Roman" w:cs="Times New Roman"/>
        </w:rPr>
        <w:t>DOPA</w:t>
      </w:r>
      <w:r w:rsidRPr="006D095A">
        <w:rPr>
          <w:rFonts w:ascii="Times New Roman" w:hAnsi="Times New Roman" w:cs="Times New Roman"/>
        </w:rPr>
        <w:t xml:space="preserve"> fulfill </w:t>
      </w:r>
      <w:r w:rsidR="00720D9F" w:rsidRPr="006D095A">
        <w:rPr>
          <w:rFonts w:ascii="Times New Roman" w:hAnsi="Times New Roman" w:cs="Times New Roman"/>
        </w:rPr>
        <w:t>several</w:t>
      </w:r>
      <w:r w:rsidRPr="006D095A">
        <w:rPr>
          <w:rFonts w:ascii="Times New Roman" w:hAnsi="Times New Roman" w:cs="Times New Roman"/>
        </w:rPr>
        <w:t xml:space="preserve"> requirements of such an anti-incretin posited by</w:t>
      </w:r>
      <w:r w:rsidR="004E372D" w:rsidRPr="006D095A">
        <w:rPr>
          <w:rFonts w:ascii="Times New Roman" w:hAnsi="Times New Roman" w:cs="Times New Roman"/>
        </w:rPr>
        <w:t xml:space="preserve"> the foregut hypothesis</w:t>
      </w:r>
      <w:r w:rsidRPr="006D095A">
        <w:rPr>
          <w:rFonts w:ascii="Times New Roman" w:hAnsi="Times New Roman" w:cs="Times New Roman"/>
        </w:rPr>
        <w:t>.</w:t>
      </w:r>
      <w:r w:rsidR="00FB472E" w:rsidRPr="006D095A">
        <w:rPr>
          <w:rFonts w:ascii="Times New Roman" w:hAnsi="Times New Roman" w:cs="Times New Roman"/>
        </w:rPr>
        <w:t xml:space="preserve"> [12</w:t>
      </w:r>
      <w:r w:rsidR="004E372D" w:rsidRPr="006D095A">
        <w:rPr>
          <w:rFonts w:ascii="Times New Roman" w:hAnsi="Times New Roman" w:cs="Times New Roman"/>
        </w:rPr>
        <w:t>]</w:t>
      </w:r>
    </w:p>
    <w:p w14:paraId="2506B34E" w14:textId="2AFBE2BC" w:rsidR="00EA3891" w:rsidRPr="006D095A" w:rsidRDefault="00EA3891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BB2FBE" w14:textId="6337C034" w:rsidR="00AD21D3" w:rsidRPr="00D8070F" w:rsidRDefault="00D2298B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 w:rsidRPr="00D8070F">
        <w:rPr>
          <w:rFonts w:ascii="Times New Roman" w:hAnsi="Times New Roman" w:cs="Times New Roman"/>
          <w:b/>
        </w:rPr>
        <w:t xml:space="preserve">HOW THIS THEORY CHANGES THE WAY WE THINK ABOUT T2DM </w:t>
      </w:r>
    </w:p>
    <w:p w14:paraId="76A89300" w14:textId="77777777" w:rsidR="00D2298B" w:rsidRPr="006D095A" w:rsidRDefault="00D2298B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highlight w:val="cyan"/>
        </w:rPr>
      </w:pPr>
    </w:p>
    <w:p w14:paraId="66C26ABC" w14:textId="2987D084" w:rsidR="00AD21D3" w:rsidRPr="006D095A" w:rsidRDefault="00AD21D3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D095A">
        <w:rPr>
          <w:rFonts w:ascii="Times New Roman" w:hAnsi="Times New Roman" w:cs="Times New Roman"/>
        </w:rPr>
        <w:t xml:space="preserve">It has long been understood that the pathophysiology of </w:t>
      </w:r>
      <w:r w:rsidR="00D805D3">
        <w:rPr>
          <w:rFonts w:ascii="Times New Roman" w:hAnsi="Times New Roman" w:cs="Times New Roman"/>
        </w:rPr>
        <w:t xml:space="preserve">T2DM </w:t>
      </w:r>
      <w:r w:rsidRPr="006D095A">
        <w:rPr>
          <w:rFonts w:ascii="Times New Roman" w:hAnsi="Times New Roman" w:cs="Times New Roman"/>
        </w:rPr>
        <w:t xml:space="preserve">is </w:t>
      </w:r>
      <w:r w:rsidR="00D805D3" w:rsidRPr="006D095A">
        <w:rPr>
          <w:rFonts w:ascii="Times New Roman" w:hAnsi="Times New Roman" w:cs="Times New Roman"/>
        </w:rPr>
        <w:t>founded</w:t>
      </w:r>
      <w:r w:rsidRPr="006D095A">
        <w:rPr>
          <w:rFonts w:ascii="Times New Roman" w:hAnsi="Times New Roman" w:cs="Times New Roman"/>
        </w:rPr>
        <w:t xml:space="preserve"> on the triad of</w:t>
      </w:r>
      <w:r w:rsidR="00D805D3">
        <w:rPr>
          <w:rFonts w:ascii="Times New Roman" w:hAnsi="Times New Roman" w:cs="Times New Roman"/>
        </w:rPr>
        <w:t>:</w:t>
      </w:r>
      <w:r w:rsidRPr="006D095A">
        <w:rPr>
          <w:rFonts w:ascii="Times New Roman" w:hAnsi="Times New Roman" w:cs="Times New Roman"/>
        </w:rPr>
        <w:t xml:space="preserve"> </w:t>
      </w:r>
      <w:r w:rsidR="00D805D3">
        <w:rPr>
          <w:rFonts w:ascii="Times New Roman" w:hAnsi="Times New Roman" w:cs="Times New Roman"/>
        </w:rPr>
        <w:t xml:space="preserve">1) </w:t>
      </w:r>
      <w:r w:rsidRPr="006D095A">
        <w:rPr>
          <w:rFonts w:ascii="Times New Roman" w:hAnsi="Times New Roman" w:cs="Times New Roman"/>
        </w:rPr>
        <w:t>progressive decline in</w:t>
      </w:r>
      <w:r w:rsidR="00D805D3">
        <w:rPr>
          <w:rFonts w:ascii="Times New Roman" w:hAnsi="Times New Roman" w:cs="Times New Roman"/>
        </w:rPr>
        <w:t xml:space="preserve"> insulin-producing pancreatic β-</w:t>
      </w:r>
      <w:r w:rsidRPr="006D095A">
        <w:rPr>
          <w:rFonts w:ascii="Times New Roman" w:hAnsi="Times New Roman" w:cs="Times New Roman"/>
        </w:rPr>
        <w:t>cells,</w:t>
      </w:r>
      <w:r w:rsidR="00D805D3">
        <w:rPr>
          <w:rFonts w:ascii="Times New Roman" w:hAnsi="Times New Roman" w:cs="Times New Roman"/>
        </w:rPr>
        <w:t xml:space="preserve"> 2)</w:t>
      </w:r>
      <w:r w:rsidRPr="006D095A">
        <w:rPr>
          <w:rFonts w:ascii="Times New Roman" w:hAnsi="Times New Roman" w:cs="Times New Roman"/>
        </w:rPr>
        <w:t xml:space="preserve"> an increase in </w:t>
      </w:r>
      <w:r w:rsidRPr="006D095A">
        <w:rPr>
          <w:rFonts w:ascii="Times New Roman" w:hAnsi="Times New Roman" w:cs="Times New Roman"/>
        </w:rPr>
        <w:lastRenderedPageBreak/>
        <w:t xml:space="preserve">insulin resistance, and </w:t>
      </w:r>
      <w:r w:rsidR="00D805D3">
        <w:rPr>
          <w:rFonts w:ascii="Times New Roman" w:hAnsi="Times New Roman" w:cs="Times New Roman"/>
        </w:rPr>
        <w:t xml:space="preserve">3) </w:t>
      </w:r>
      <w:r w:rsidRPr="006D095A">
        <w:rPr>
          <w:rFonts w:ascii="Times New Roman" w:hAnsi="Times New Roman" w:cs="Times New Roman"/>
        </w:rPr>
        <w:t>increased hepatic glucose production. It is now evident that other factors also play a significant role in pathogenesis of T2DM.</w:t>
      </w:r>
      <w:r w:rsidR="003421B0" w:rsidRPr="006D095A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 xml:space="preserve">These factors are: 1) Defective actions of the </w:t>
      </w:r>
      <w:r w:rsidR="00D805D3">
        <w:rPr>
          <w:rFonts w:ascii="Times New Roman" w:hAnsi="Times New Roman" w:cs="Times New Roman"/>
        </w:rPr>
        <w:t>GI</w:t>
      </w:r>
      <w:r w:rsidRPr="006D095A">
        <w:rPr>
          <w:rFonts w:ascii="Times New Roman" w:hAnsi="Times New Roman" w:cs="Times New Roman"/>
        </w:rPr>
        <w:t xml:space="preserve"> incretin hormones</w:t>
      </w:r>
      <w:r w:rsidR="00D805D3">
        <w:rPr>
          <w:rFonts w:ascii="Times New Roman" w:hAnsi="Times New Roman" w:cs="Times New Roman"/>
        </w:rPr>
        <w:t>:</w:t>
      </w:r>
      <w:r w:rsidRPr="006D095A">
        <w:rPr>
          <w:rFonts w:ascii="Times New Roman" w:hAnsi="Times New Roman" w:cs="Times New Roman"/>
        </w:rPr>
        <w:t xml:space="preserve"> GLP-1</w:t>
      </w:r>
      <w:r w:rsidR="00D805D3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 xml:space="preserve">and </w:t>
      </w:r>
      <w:r w:rsidR="00D805D3">
        <w:rPr>
          <w:rFonts w:ascii="Times New Roman" w:hAnsi="Times New Roman" w:cs="Times New Roman"/>
        </w:rPr>
        <w:t>GIP</w:t>
      </w:r>
      <w:r w:rsidR="007E1622" w:rsidRPr="006D095A">
        <w:rPr>
          <w:rFonts w:ascii="Times New Roman" w:hAnsi="Times New Roman" w:cs="Times New Roman"/>
        </w:rPr>
        <w:t>,</w:t>
      </w:r>
      <w:r w:rsidR="00434F97">
        <w:rPr>
          <w:rFonts w:ascii="Times New Roman" w:hAnsi="Times New Roman" w:cs="Times New Roman"/>
        </w:rPr>
        <w:t xml:space="preserve"> and 2) Excess o</w:t>
      </w:r>
      <w:r w:rsidRPr="006D095A">
        <w:rPr>
          <w:rFonts w:ascii="Times New Roman" w:hAnsi="Times New Roman" w:cs="Times New Roman"/>
        </w:rPr>
        <w:t>f an</w:t>
      </w:r>
      <w:r w:rsidR="007E1622" w:rsidRPr="006D095A">
        <w:rPr>
          <w:rFonts w:ascii="Times New Roman" w:hAnsi="Times New Roman" w:cs="Times New Roman"/>
        </w:rPr>
        <w:t xml:space="preserve">ti-incretin </w:t>
      </w:r>
      <w:r w:rsidR="007E1622" w:rsidRPr="00F7644C">
        <w:rPr>
          <w:rFonts w:ascii="Times New Roman" w:hAnsi="Times New Roman" w:cs="Times New Roman"/>
        </w:rPr>
        <w:t>signals.</w:t>
      </w:r>
      <w:r w:rsidR="003421B0" w:rsidRPr="00F7644C">
        <w:rPr>
          <w:rFonts w:ascii="Times New Roman" w:hAnsi="Times New Roman" w:cs="Times New Roman"/>
        </w:rPr>
        <w:t xml:space="preserve"> [7]</w:t>
      </w:r>
    </w:p>
    <w:p w14:paraId="22C05F7F" w14:textId="7C892967" w:rsidR="00AD21D3" w:rsidRPr="006D095A" w:rsidRDefault="00434F97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434F97">
        <w:rPr>
          <w:rFonts w:ascii="Times New Roman" w:hAnsi="Times New Roman" w:cs="Times New Roman"/>
        </w:rPr>
        <w:t>As per the p</w:t>
      </w:r>
      <w:r w:rsidR="003421B0" w:rsidRPr="00434F97">
        <w:rPr>
          <w:rFonts w:ascii="Times New Roman" w:hAnsi="Times New Roman" w:cs="Times New Roman"/>
        </w:rPr>
        <w:t>redictions</w:t>
      </w:r>
      <w:r w:rsidR="008D43AE" w:rsidRPr="00434F97">
        <w:rPr>
          <w:rFonts w:ascii="Times New Roman" w:hAnsi="Times New Roman" w:cs="Times New Roman"/>
        </w:rPr>
        <w:t xml:space="preserve"> of anti-incretin theory</w:t>
      </w:r>
      <w:r w:rsidRPr="00434F97">
        <w:rPr>
          <w:rFonts w:ascii="Times New Roman" w:hAnsi="Times New Roman" w:cs="Times New Roman"/>
        </w:rPr>
        <w:t>, e</w:t>
      </w:r>
      <w:r w:rsidR="00AD21D3" w:rsidRPr="00434F97">
        <w:rPr>
          <w:rFonts w:ascii="Times New Roman" w:hAnsi="Times New Roman" w:cs="Times New Roman"/>
        </w:rPr>
        <w:t xml:space="preserve">xcess of anti-incretin signals, </w:t>
      </w:r>
      <w:r w:rsidR="00752C35" w:rsidRPr="00434F97">
        <w:rPr>
          <w:rFonts w:ascii="Times New Roman" w:hAnsi="Times New Roman" w:cs="Times New Roman"/>
        </w:rPr>
        <w:t>conceivably</w:t>
      </w:r>
      <w:r w:rsidR="00AD21D3" w:rsidRPr="00434F97">
        <w:rPr>
          <w:rFonts w:ascii="Times New Roman" w:hAnsi="Times New Roman" w:cs="Times New Roman"/>
        </w:rPr>
        <w:t xml:space="preserve"> stimulated by macronutrient composition or chemical additives of modern diets, </w:t>
      </w:r>
      <w:r w:rsidR="00752C35" w:rsidRPr="00434F97">
        <w:rPr>
          <w:rFonts w:ascii="Times New Roman" w:hAnsi="Times New Roman" w:cs="Times New Roman"/>
        </w:rPr>
        <w:t>may</w:t>
      </w:r>
      <w:r w:rsidR="00AD21D3" w:rsidRPr="00434F97">
        <w:rPr>
          <w:rFonts w:ascii="Times New Roman" w:hAnsi="Times New Roman" w:cs="Times New Roman"/>
        </w:rPr>
        <w:t xml:space="preserve"> cause insulin resistance, reduced insulin secretion, and </w:t>
      </w:r>
      <w:r w:rsidR="00C639FE">
        <w:rPr>
          <w:rFonts w:ascii="Times New Roman" w:hAnsi="Times New Roman" w:cs="Times New Roman"/>
        </w:rPr>
        <w:t>β</w:t>
      </w:r>
      <w:r w:rsidR="00AD21D3" w:rsidRPr="00434F97">
        <w:rPr>
          <w:rFonts w:ascii="Times New Roman" w:hAnsi="Times New Roman" w:cs="Times New Roman"/>
        </w:rPr>
        <w:t>-cell depletion, leading to T2D</w:t>
      </w:r>
      <w:r w:rsidR="00CC5720">
        <w:rPr>
          <w:rFonts w:ascii="Times New Roman" w:hAnsi="Times New Roman" w:cs="Times New Roman"/>
        </w:rPr>
        <w:t>M</w:t>
      </w:r>
      <w:r w:rsidR="00AD21D3" w:rsidRPr="00434F97">
        <w:rPr>
          <w:rFonts w:ascii="Times New Roman" w:hAnsi="Times New Roman" w:cs="Times New Roman"/>
        </w:rPr>
        <w:t xml:space="preserve">. </w:t>
      </w:r>
      <w:r w:rsidR="00752C35" w:rsidRPr="00434F97">
        <w:rPr>
          <w:rFonts w:ascii="Times New Roman" w:hAnsi="Times New Roman" w:cs="Times New Roman"/>
        </w:rPr>
        <w:t>Contrariwise</w:t>
      </w:r>
      <w:r w:rsidR="00AD21D3" w:rsidRPr="00434F97">
        <w:rPr>
          <w:rFonts w:ascii="Times New Roman" w:hAnsi="Times New Roman" w:cs="Times New Roman"/>
        </w:rPr>
        <w:t xml:space="preserve">, reduction of anti-incretin signals below thresholds </w:t>
      </w:r>
      <w:r w:rsidR="009D47DD" w:rsidRPr="00434F97">
        <w:rPr>
          <w:rFonts w:ascii="Times New Roman" w:hAnsi="Times New Roman" w:cs="Times New Roman"/>
        </w:rPr>
        <w:t>essential</w:t>
      </w:r>
      <w:r w:rsidR="00AD21D3" w:rsidRPr="00434F97">
        <w:rPr>
          <w:rFonts w:ascii="Times New Roman" w:hAnsi="Times New Roman" w:cs="Times New Roman"/>
        </w:rPr>
        <w:t xml:space="preserve"> to control incretin-driven responses </w:t>
      </w:r>
      <w:r w:rsidR="009D47DD" w:rsidRPr="00434F97">
        <w:rPr>
          <w:rFonts w:ascii="Times New Roman" w:hAnsi="Times New Roman" w:cs="Times New Roman"/>
        </w:rPr>
        <w:t>may</w:t>
      </w:r>
      <w:r w:rsidR="00AD21D3" w:rsidRPr="00434F97">
        <w:rPr>
          <w:rFonts w:ascii="Times New Roman" w:hAnsi="Times New Roman" w:cs="Times New Roman"/>
        </w:rPr>
        <w:t xml:space="preserve"> result in postprandial hypoglycemia and uncontrolled </w:t>
      </w:r>
      <w:r w:rsidR="009D47DD">
        <w:rPr>
          <w:rFonts w:ascii="Times New Roman" w:hAnsi="Times New Roman" w:cs="Times New Roman"/>
        </w:rPr>
        <w:t>β</w:t>
      </w:r>
      <w:r w:rsidR="00AD21D3" w:rsidRPr="00434F97">
        <w:rPr>
          <w:rFonts w:ascii="Times New Roman" w:hAnsi="Times New Roman" w:cs="Times New Roman"/>
        </w:rPr>
        <w:t>-cell proliferation. Changes in the anti-incretin/incretin balance may explain benefits and complications of gas</w:t>
      </w:r>
      <w:r w:rsidR="008D43AE" w:rsidRPr="00434F97">
        <w:rPr>
          <w:rFonts w:ascii="Times New Roman" w:hAnsi="Times New Roman" w:cs="Times New Roman"/>
        </w:rPr>
        <w:t>tric bypass surgery</w:t>
      </w:r>
      <w:proofErr w:type="gramStart"/>
      <w:r w:rsidR="008D43AE" w:rsidRPr="00434F97">
        <w:rPr>
          <w:rFonts w:ascii="Times New Roman" w:hAnsi="Times New Roman" w:cs="Times New Roman"/>
        </w:rPr>
        <w:t>.[</w:t>
      </w:r>
      <w:proofErr w:type="gramEnd"/>
      <w:r w:rsidR="008D43AE" w:rsidRPr="00434F97">
        <w:rPr>
          <w:rFonts w:ascii="Times New Roman" w:hAnsi="Times New Roman" w:cs="Times New Roman"/>
        </w:rPr>
        <w:t>8]</w:t>
      </w:r>
      <w:r>
        <w:rPr>
          <w:rFonts w:ascii="Times New Roman" w:hAnsi="Times New Roman" w:cs="Times New Roman"/>
        </w:rPr>
        <w:t xml:space="preserve"> </w:t>
      </w:r>
      <w:r w:rsidR="009E0210">
        <w:rPr>
          <w:rFonts w:ascii="Times New Roman" w:hAnsi="Times New Roman" w:cs="Times New Roman"/>
        </w:rPr>
        <w:t>Another explanations</w:t>
      </w:r>
      <w:r w:rsidR="00AD21D3" w:rsidRPr="006D095A">
        <w:rPr>
          <w:rFonts w:ascii="Times New Roman" w:hAnsi="Times New Roman" w:cs="Times New Roman"/>
        </w:rPr>
        <w:t xml:space="preserve"> </w:t>
      </w:r>
      <w:r w:rsidR="00AD3E05" w:rsidRPr="006D095A">
        <w:rPr>
          <w:rFonts w:ascii="Times New Roman" w:hAnsi="Times New Roman" w:cs="Times New Roman"/>
        </w:rPr>
        <w:t>propositioned</w:t>
      </w:r>
      <w:r w:rsidR="00AD21D3" w:rsidRPr="006D095A">
        <w:rPr>
          <w:rFonts w:ascii="Times New Roman" w:hAnsi="Times New Roman" w:cs="Times New Roman"/>
        </w:rPr>
        <w:t xml:space="preserve"> for the impaired incretin effect </w:t>
      </w:r>
      <w:r w:rsidR="009E0210">
        <w:rPr>
          <w:rFonts w:ascii="Times New Roman" w:hAnsi="Times New Roman" w:cs="Times New Roman"/>
        </w:rPr>
        <w:t>are:</w:t>
      </w:r>
      <w:r w:rsidR="00AD21D3" w:rsidRPr="006D095A">
        <w:rPr>
          <w:rFonts w:ascii="Times New Roman" w:hAnsi="Times New Roman" w:cs="Times New Roman"/>
        </w:rPr>
        <w:t xml:space="preserve"> </w:t>
      </w:r>
      <w:r w:rsidR="009E0210">
        <w:rPr>
          <w:rFonts w:ascii="Times New Roman" w:hAnsi="Times New Roman" w:cs="Times New Roman"/>
        </w:rPr>
        <w:t>1) T</w:t>
      </w:r>
      <w:r w:rsidR="00AD21D3" w:rsidRPr="006D095A">
        <w:rPr>
          <w:rFonts w:ascii="Times New Roman" w:hAnsi="Times New Roman" w:cs="Times New Roman"/>
        </w:rPr>
        <w:t xml:space="preserve">he reduction in overall β-cell function and mass, which occurs during the natural </w:t>
      </w:r>
      <w:r w:rsidR="00AD21D3" w:rsidRPr="00756D16">
        <w:rPr>
          <w:rFonts w:ascii="Times New Roman" w:hAnsi="Times New Roman" w:cs="Times New Roman"/>
        </w:rPr>
        <w:t xml:space="preserve">disease history and </w:t>
      </w:r>
      <w:r w:rsidR="009E0210" w:rsidRPr="00756D16">
        <w:rPr>
          <w:rFonts w:ascii="Times New Roman" w:hAnsi="Times New Roman" w:cs="Times New Roman"/>
        </w:rPr>
        <w:t>2) T</w:t>
      </w:r>
      <w:r w:rsidR="00AD21D3" w:rsidRPr="00756D16">
        <w:rPr>
          <w:rFonts w:ascii="Times New Roman" w:hAnsi="Times New Roman" w:cs="Times New Roman"/>
        </w:rPr>
        <w:t>he defective secretory capacity of β-cells in response to incretin stimuli</w:t>
      </w:r>
      <w:r w:rsidR="007E4EFD" w:rsidRPr="00756D16">
        <w:rPr>
          <w:rFonts w:ascii="Times New Roman" w:hAnsi="Times New Roman" w:cs="Times New Roman"/>
        </w:rPr>
        <w:t>. [14]</w:t>
      </w:r>
    </w:p>
    <w:p w14:paraId="46221594" w14:textId="1238B0E6" w:rsidR="000049A0" w:rsidRPr="006D095A" w:rsidRDefault="00AD21D3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D095A">
        <w:rPr>
          <w:rFonts w:ascii="Times New Roman" w:hAnsi="Times New Roman" w:cs="Times New Roman"/>
        </w:rPr>
        <w:t>Although the mech</w:t>
      </w:r>
      <w:r w:rsidR="000F5F18">
        <w:rPr>
          <w:rFonts w:ascii="Times New Roman" w:hAnsi="Times New Roman" w:cs="Times New Roman"/>
        </w:rPr>
        <w:t>anisms underlying the reduced β</w:t>
      </w:r>
      <w:r w:rsidRPr="006D095A">
        <w:rPr>
          <w:rFonts w:ascii="Times New Roman" w:hAnsi="Times New Roman" w:cs="Times New Roman"/>
        </w:rPr>
        <w:t xml:space="preserve">-cell response to GIP remain unclear, more </w:t>
      </w:r>
      <w:r w:rsidR="0099723D" w:rsidRPr="006D095A">
        <w:rPr>
          <w:rFonts w:ascii="Times New Roman" w:hAnsi="Times New Roman" w:cs="Times New Roman"/>
        </w:rPr>
        <w:t>current</w:t>
      </w:r>
      <w:r w:rsidRPr="006D095A">
        <w:rPr>
          <w:rFonts w:ascii="Times New Roman" w:hAnsi="Times New Roman" w:cs="Times New Roman"/>
        </w:rPr>
        <w:t xml:space="preserve"> studies suggest that hyperglycemia alters the physiological response as a result of down-regulation of G</w:t>
      </w:r>
      <w:r w:rsidR="007E4EFD" w:rsidRPr="006D095A">
        <w:rPr>
          <w:rFonts w:ascii="Times New Roman" w:hAnsi="Times New Roman" w:cs="Times New Roman"/>
        </w:rPr>
        <w:t xml:space="preserve">IPR expression/activity [3] </w:t>
      </w:r>
      <w:r w:rsidRPr="006D095A">
        <w:rPr>
          <w:rFonts w:ascii="Times New Roman" w:hAnsi="Times New Roman" w:cs="Times New Roman"/>
        </w:rPr>
        <w:t xml:space="preserve">and/or attenuation of receptor signaling. Loss of </w:t>
      </w:r>
      <w:r w:rsidR="0099723D" w:rsidRPr="006D095A">
        <w:rPr>
          <w:rFonts w:ascii="Times New Roman" w:hAnsi="Times New Roman" w:cs="Times New Roman"/>
        </w:rPr>
        <w:t>G</w:t>
      </w:r>
      <w:r w:rsidR="0099723D">
        <w:rPr>
          <w:rFonts w:ascii="Times New Roman" w:hAnsi="Times New Roman" w:cs="Times New Roman"/>
        </w:rPr>
        <w:t xml:space="preserve">IPR </w:t>
      </w:r>
      <w:r w:rsidR="0099723D" w:rsidRPr="006D095A">
        <w:rPr>
          <w:rFonts w:ascii="Times New Roman" w:hAnsi="Times New Roman" w:cs="Times New Roman"/>
        </w:rPr>
        <w:t xml:space="preserve">expression </w:t>
      </w:r>
      <w:r w:rsidRPr="006D095A">
        <w:rPr>
          <w:rFonts w:ascii="Times New Roman" w:hAnsi="Times New Roman" w:cs="Times New Roman"/>
        </w:rPr>
        <w:t xml:space="preserve">and </w:t>
      </w:r>
      <w:r w:rsidR="0099723D" w:rsidRPr="006D095A">
        <w:rPr>
          <w:rFonts w:ascii="Times New Roman" w:hAnsi="Times New Roman" w:cs="Times New Roman"/>
        </w:rPr>
        <w:t xml:space="preserve">GIP </w:t>
      </w:r>
      <w:proofErr w:type="spellStart"/>
      <w:r w:rsidR="0099723D" w:rsidRPr="006D095A">
        <w:rPr>
          <w:rFonts w:ascii="Times New Roman" w:hAnsi="Times New Roman" w:cs="Times New Roman"/>
        </w:rPr>
        <w:t>responsivity</w:t>
      </w:r>
      <w:proofErr w:type="spellEnd"/>
      <w:r w:rsidR="0099723D" w:rsidRPr="006D095A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 xml:space="preserve">was associated with ubiquitination and GIP receptor degradation under conditions of hyperglycemia in </w:t>
      </w:r>
      <w:r w:rsidR="0099723D">
        <w:rPr>
          <w:rFonts w:ascii="Times New Roman" w:hAnsi="Times New Roman" w:cs="Times New Roman"/>
        </w:rPr>
        <w:t xml:space="preserve">both </w:t>
      </w:r>
      <w:r w:rsidRPr="006D095A">
        <w:rPr>
          <w:rFonts w:ascii="Times New Roman" w:hAnsi="Times New Roman" w:cs="Times New Roman"/>
        </w:rPr>
        <w:t xml:space="preserve">rodent and human islets. </w:t>
      </w:r>
      <w:r w:rsidR="007E4EFD" w:rsidRPr="006D095A">
        <w:rPr>
          <w:rFonts w:ascii="Times New Roman" w:hAnsi="Times New Roman" w:cs="Times New Roman"/>
        </w:rPr>
        <w:t>[4]</w:t>
      </w:r>
    </w:p>
    <w:p w14:paraId="2C374288" w14:textId="79BCF7E2" w:rsidR="00012D73" w:rsidRPr="006D095A" w:rsidRDefault="00AD21D3" w:rsidP="00DD7293">
      <w:pPr>
        <w:spacing w:line="276" w:lineRule="auto"/>
        <w:jc w:val="both"/>
        <w:rPr>
          <w:rFonts w:ascii="Times New Roman" w:hAnsi="Times New Roman" w:cs="Times New Roman"/>
        </w:rPr>
      </w:pPr>
      <w:r w:rsidRPr="006D095A">
        <w:rPr>
          <w:rFonts w:ascii="Times New Roman" w:hAnsi="Times New Roman" w:cs="Times New Roman"/>
        </w:rPr>
        <w:t xml:space="preserve">While GIP concentration is normal or </w:t>
      </w:r>
      <w:r w:rsidR="00FC03A9" w:rsidRPr="006D095A">
        <w:rPr>
          <w:rFonts w:ascii="Times New Roman" w:hAnsi="Times New Roman" w:cs="Times New Roman"/>
        </w:rPr>
        <w:t>moderately</w:t>
      </w:r>
      <w:r w:rsidRPr="006D095A">
        <w:rPr>
          <w:rFonts w:ascii="Times New Roman" w:hAnsi="Times New Roman" w:cs="Times New Roman"/>
        </w:rPr>
        <w:t xml:space="preserve"> i</w:t>
      </w:r>
      <w:r w:rsidR="00FC03A9">
        <w:rPr>
          <w:rFonts w:ascii="Times New Roman" w:hAnsi="Times New Roman" w:cs="Times New Roman"/>
        </w:rPr>
        <w:t xml:space="preserve">ncreased in patients with T2DM, </w:t>
      </w:r>
      <w:r w:rsidRPr="006D095A">
        <w:rPr>
          <w:rFonts w:ascii="Times New Roman" w:hAnsi="Times New Roman" w:cs="Times New Roman"/>
        </w:rPr>
        <w:t>the insulinotropic actions of GIP are sign</w:t>
      </w:r>
      <w:r w:rsidR="003D2956" w:rsidRPr="006D095A">
        <w:rPr>
          <w:rFonts w:ascii="Times New Roman" w:hAnsi="Times New Roman" w:cs="Times New Roman"/>
        </w:rPr>
        <w:t>ificantly diminished or absent.</w:t>
      </w:r>
      <w:r w:rsidRPr="006D095A">
        <w:rPr>
          <w:rFonts w:ascii="Times New Roman" w:hAnsi="Times New Roman" w:cs="Times New Roman"/>
        </w:rPr>
        <w:t xml:space="preserve"> </w:t>
      </w:r>
      <w:r w:rsidR="003D2956" w:rsidRPr="006D095A">
        <w:rPr>
          <w:rFonts w:ascii="Times New Roman" w:hAnsi="Times New Roman" w:cs="Times New Roman"/>
        </w:rPr>
        <w:t xml:space="preserve">[3,7] </w:t>
      </w:r>
      <w:r w:rsidRPr="006D095A">
        <w:rPr>
          <w:rFonts w:ascii="Times New Roman" w:hAnsi="Times New Roman" w:cs="Times New Roman"/>
        </w:rPr>
        <w:t xml:space="preserve">Thus, T2DM </w:t>
      </w:r>
      <w:r w:rsidR="00FC03A9" w:rsidRPr="006D095A">
        <w:rPr>
          <w:rFonts w:ascii="Times New Roman" w:hAnsi="Times New Roman" w:cs="Times New Roman"/>
        </w:rPr>
        <w:t xml:space="preserve">patients </w:t>
      </w:r>
      <w:r w:rsidRPr="006D095A">
        <w:rPr>
          <w:rFonts w:ascii="Times New Roman" w:hAnsi="Times New Roman" w:cs="Times New Roman"/>
        </w:rPr>
        <w:t>have an imp</w:t>
      </w:r>
      <w:r w:rsidR="003D2956" w:rsidRPr="006D095A">
        <w:rPr>
          <w:rFonts w:ascii="Times New Roman" w:hAnsi="Times New Roman" w:cs="Times New Roman"/>
        </w:rPr>
        <w:t>aired responsiveness to GIP</w:t>
      </w:r>
      <w:r w:rsidRPr="006D095A">
        <w:rPr>
          <w:rFonts w:ascii="Times New Roman" w:hAnsi="Times New Roman" w:cs="Times New Roman"/>
        </w:rPr>
        <w:t xml:space="preserve"> that most likely results in worsening </w:t>
      </w:r>
      <w:r w:rsidR="00FC03A9">
        <w:rPr>
          <w:rFonts w:ascii="Times New Roman" w:hAnsi="Times New Roman" w:cs="Times New Roman"/>
        </w:rPr>
        <w:t xml:space="preserve">of </w:t>
      </w:r>
      <w:r w:rsidRPr="006D095A">
        <w:rPr>
          <w:rFonts w:ascii="Times New Roman" w:hAnsi="Times New Roman" w:cs="Times New Roman"/>
        </w:rPr>
        <w:t xml:space="preserve">insulin secretion. However, T2DM seems unlikely to result from deficient incretin secretion. One of the reasons </w:t>
      </w:r>
      <w:r w:rsidR="00DD08D6" w:rsidRPr="006D095A">
        <w:rPr>
          <w:rFonts w:ascii="Times New Roman" w:hAnsi="Times New Roman" w:cs="Times New Roman"/>
        </w:rPr>
        <w:t>repetitively</w:t>
      </w:r>
      <w:r w:rsidR="00FE66CC">
        <w:rPr>
          <w:rFonts w:ascii="Times New Roman" w:hAnsi="Times New Roman" w:cs="Times New Roman"/>
        </w:rPr>
        <w:t xml:space="preserve"> given for using </w:t>
      </w:r>
      <w:proofErr w:type="spellStart"/>
      <w:r w:rsidR="00FE66CC">
        <w:rPr>
          <w:rFonts w:ascii="Times New Roman" w:hAnsi="Times New Roman" w:cs="Times New Roman"/>
        </w:rPr>
        <w:t>E</w:t>
      </w:r>
      <w:r w:rsidR="003A5D2A">
        <w:rPr>
          <w:rFonts w:ascii="Times New Roman" w:hAnsi="Times New Roman" w:cs="Times New Roman"/>
        </w:rPr>
        <w:t>xenatide</w:t>
      </w:r>
      <w:proofErr w:type="spellEnd"/>
      <w:r w:rsidR="003A5D2A">
        <w:rPr>
          <w:rFonts w:ascii="Times New Roman" w:hAnsi="Times New Roman" w:cs="Times New Roman"/>
        </w:rPr>
        <w:t xml:space="preserve"> or DPP-4</w:t>
      </w:r>
      <w:r w:rsidRPr="006D095A">
        <w:rPr>
          <w:rFonts w:ascii="Times New Roman" w:hAnsi="Times New Roman" w:cs="Times New Roman"/>
        </w:rPr>
        <w:t xml:space="preserve"> inhibitors is tha</w:t>
      </w:r>
      <w:r w:rsidR="00FC03A9">
        <w:rPr>
          <w:rFonts w:ascii="Times New Roman" w:hAnsi="Times New Roman" w:cs="Times New Roman"/>
        </w:rPr>
        <w:t>t they lead to normalization</w:t>
      </w:r>
      <w:r w:rsidRPr="006D095A">
        <w:rPr>
          <w:rFonts w:ascii="Times New Roman" w:hAnsi="Times New Roman" w:cs="Times New Roman"/>
        </w:rPr>
        <w:t xml:space="preserve"> of incretin levels that are </w:t>
      </w:r>
      <w:r w:rsidR="004C241F" w:rsidRPr="006D095A">
        <w:rPr>
          <w:rFonts w:ascii="Times New Roman" w:hAnsi="Times New Roman" w:cs="Times New Roman"/>
        </w:rPr>
        <w:t>allegedly</w:t>
      </w:r>
      <w:r w:rsidRPr="006D095A">
        <w:rPr>
          <w:rFonts w:ascii="Times New Roman" w:hAnsi="Times New Roman" w:cs="Times New Roman"/>
        </w:rPr>
        <w:t xml:space="preserve"> reduced compa</w:t>
      </w:r>
      <w:r w:rsidR="003D2956" w:rsidRPr="006D095A">
        <w:rPr>
          <w:rFonts w:ascii="Times New Roman" w:hAnsi="Times New Roman" w:cs="Times New Roman"/>
        </w:rPr>
        <w:t>red with non-diabetic subjects. [3]</w:t>
      </w:r>
      <w:r w:rsidR="006275F2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>In contrast to GIP, diminished secretion of GLP-1 results in reduced levels of this incretin hor</w:t>
      </w:r>
      <w:r w:rsidR="009356C1" w:rsidRPr="006D095A">
        <w:rPr>
          <w:rFonts w:ascii="Times New Roman" w:hAnsi="Times New Roman" w:cs="Times New Roman"/>
        </w:rPr>
        <w:t xml:space="preserve">mone in patients with </w:t>
      </w:r>
      <w:r w:rsidR="004C241F">
        <w:rPr>
          <w:rFonts w:ascii="Times New Roman" w:hAnsi="Times New Roman" w:cs="Times New Roman"/>
        </w:rPr>
        <w:t>T2</w:t>
      </w:r>
      <w:r w:rsidR="009356C1" w:rsidRPr="006D095A">
        <w:rPr>
          <w:rFonts w:ascii="Times New Roman" w:hAnsi="Times New Roman" w:cs="Times New Roman"/>
        </w:rPr>
        <w:t xml:space="preserve">DM, [15] </w:t>
      </w:r>
      <w:r w:rsidR="00012D73" w:rsidRPr="006D095A">
        <w:rPr>
          <w:rFonts w:ascii="Times New Roman" w:hAnsi="Times New Roman" w:cs="Times New Roman"/>
        </w:rPr>
        <w:t>whereas</w:t>
      </w:r>
      <w:r w:rsidR="008B157B">
        <w:rPr>
          <w:rFonts w:ascii="Times New Roman" w:hAnsi="Times New Roman" w:cs="Times New Roman"/>
        </w:rPr>
        <w:t xml:space="preserve"> </w:t>
      </w:r>
      <w:r w:rsidR="008B157B" w:rsidRPr="006D095A">
        <w:rPr>
          <w:rFonts w:ascii="Times New Roman" w:hAnsi="Times New Roman" w:cs="Times New Roman"/>
        </w:rPr>
        <w:t>the insulinotropic actions</w:t>
      </w:r>
      <w:r w:rsidR="00012D73" w:rsidRPr="006D095A">
        <w:rPr>
          <w:rFonts w:ascii="Times New Roman" w:hAnsi="Times New Roman" w:cs="Times New Roman"/>
        </w:rPr>
        <w:t xml:space="preserve"> of GLP-1 is maintained to a great extent.</w:t>
      </w:r>
      <w:r w:rsidR="009356C1" w:rsidRPr="006D095A">
        <w:rPr>
          <w:rFonts w:ascii="Times New Roman" w:hAnsi="Times New Roman" w:cs="Times New Roman"/>
        </w:rPr>
        <w:t xml:space="preserve"> [14]</w:t>
      </w:r>
      <w:r w:rsidR="00FC1635">
        <w:rPr>
          <w:rFonts w:ascii="Times New Roman" w:hAnsi="Times New Roman" w:cs="Times New Roman"/>
        </w:rPr>
        <w:t xml:space="preserve"> Thus, </w:t>
      </w:r>
      <w:r w:rsidRPr="006D095A">
        <w:rPr>
          <w:rFonts w:ascii="Times New Roman" w:hAnsi="Times New Roman" w:cs="Times New Roman"/>
        </w:rPr>
        <w:t>it is clear that the incretin effect of GLP-1 is better preserved</w:t>
      </w:r>
      <w:r w:rsidR="00C41F3D" w:rsidRPr="00C41F3D">
        <w:rPr>
          <w:rFonts w:ascii="Times New Roman" w:hAnsi="Times New Roman" w:cs="Times New Roman"/>
        </w:rPr>
        <w:t xml:space="preserve"> </w:t>
      </w:r>
      <w:r w:rsidR="00C41F3D" w:rsidRPr="006D095A">
        <w:rPr>
          <w:rFonts w:ascii="Times New Roman" w:hAnsi="Times New Roman" w:cs="Times New Roman"/>
        </w:rPr>
        <w:t>in T2DM</w:t>
      </w:r>
      <w:r w:rsidRPr="006D095A">
        <w:rPr>
          <w:rFonts w:ascii="Times New Roman" w:hAnsi="Times New Roman" w:cs="Times New Roman"/>
        </w:rPr>
        <w:t xml:space="preserve">, in contrast </w:t>
      </w:r>
      <w:r w:rsidRPr="007854B3">
        <w:rPr>
          <w:rFonts w:ascii="Times New Roman" w:hAnsi="Times New Roman" w:cs="Times New Roman"/>
        </w:rPr>
        <w:t>to t</w:t>
      </w:r>
      <w:r w:rsidR="009356C1" w:rsidRPr="007854B3">
        <w:rPr>
          <w:rFonts w:ascii="Times New Roman" w:hAnsi="Times New Roman" w:cs="Times New Roman"/>
        </w:rPr>
        <w:t>hat of GIP. [3]</w:t>
      </w:r>
      <w:r w:rsidR="00FC1635">
        <w:rPr>
          <w:rFonts w:ascii="Times New Roman" w:hAnsi="Times New Roman" w:cs="Times New Roman"/>
        </w:rPr>
        <w:t xml:space="preserve"> </w:t>
      </w:r>
    </w:p>
    <w:p w14:paraId="2B59CC56" w14:textId="77777777" w:rsidR="00AD21D3" w:rsidRPr="006D095A" w:rsidRDefault="00AD21D3" w:rsidP="00DD7293">
      <w:pPr>
        <w:jc w:val="both"/>
        <w:rPr>
          <w:rFonts w:ascii="Times New Roman" w:hAnsi="Times New Roman" w:cs="Times New Roman"/>
        </w:rPr>
      </w:pPr>
    </w:p>
    <w:p w14:paraId="1FF61142" w14:textId="5D8C9CD4" w:rsidR="0026280E" w:rsidRPr="006279BC" w:rsidRDefault="00FC1635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 w:rsidRPr="006279BC">
        <w:rPr>
          <w:rFonts w:ascii="Times New Roman" w:hAnsi="Times New Roman" w:cs="Times New Roman"/>
          <w:b/>
        </w:rPr>
        <w:t>PROOF OF CONCEPT</w:t>
      </w:r>
    </w:p>
    <w:p w14:paraId="77195232" w14:textId="77777777" w:rsidR="00FC1635" w:rsidRPr="006D095A" w:rsidRDefault="00FC1635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highlight w:val="cyan"/>
        </w:rPr>
      </w:pPr>
    </w:p>
    <w:p w14:paraId="3786FCDB" w14:textId="3B560026" w:rsidR="0026280E" w:rsidRPr="006D095A" w:rsidRDefault="0026280E" w:rsidP="00DD7293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73083">
        <w:rPr>
          <w:rFonts w:ascii="Times New Roman" w:eastAsia="Times New Roman" w:hAnsi="Times New Roman" w:cs="Times New Roman"/>
          <w:b/>
          <w:i/>
          <w:color w:val="000000"/>
        </w:rPr>
        <w:t>Bariatric/metabolic surgery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highlights the </w:t>
      </w:r>
      <w:r w:rsidR="003B4447">
        <w:rPr>
          <w:rFonts w:ascii="Times New Roman" w:eastAsia="Times New Roman" w:hAnsi="Times New Roman" w:cs="Times New Roman"/>
          <w:color w:val="000000"/>
        </w:rPr>
        <w:t xml:space="preserve">important and </w:t>
      </w:r>
      <w:r w:rsidR="003B4447" w:rsidRPr="006D095A">
        <w:rPr>
          <w:rFonts w:ascii="Times New Roman" w:eastAsia="Times New Roman" w:hAnsi="Times New Roman" w:cs="Times New Roman"/>
          <w:color w:val="000000"/>
        </w:rPr>
        <w:t>significant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role of the small intestine in glucose homeostasis, while until few years </w:t>
      </w:r>
      <w:r w:rsidR="003B4447" w:rsidRPr="006D095A">
        <w:rPr>
          <w:rFonts w:ascii="Times New Roman" w:eastAsia="Times New Roman" w:hAnsi="Times New Roman" w:cs="Times New Roman"/>
          <w:color w:val="000000"/>
        </w:rPr>
        <w:t>ago;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it was only the pancreas and liver that were thought to represent the regulatory organs for glucose disposal.</w:t>
      </w:r>
      <w:r w:rsidR="002C3DBF">
        <w:rPr>
          <w:rFonts w:ascii="Times New Roman" w:eastAsia="Times New Roman" w:hAnsi="Times New Roman" w:cs="Times New Roman"/>
          <w:color w:val="000000"/>
        </w:rPr>
        <w:t xml:space="preserve"> 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Studies have </w:t>
      </w:r>
      <w:r w:rsidR="003B4447" w:rsidRPr="006D095A">
        <w:rPr>
          <w:rFonts w:ascii="Times New Roman" w:eastAsia="Times New Roman" w:hAnsi="Times New Roman" w:cs="Times New Roman"/>
          <w:color w:val="000000"/>
        </w:rPr>
        <w:t>revealed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that the sustained weight loss and rapid glycemic control occur following </w:t>
      </w:r>
      <w:r w:rsidRPr="006D095A">
        <w:rPr>
          <w:rFonts w:ascii="Times New Roman" w:hAnsi="Times New Roman" w:cs="Times New Roman"/>
        </w:rPr>
        <w:t xml:space="preserve">a number of </w:t>
      </w:r>
      <w:r w:rsidR="003B4447">
        <w:rPr>
          <w:rFonts w:ascii="Times New Roman" w:hAnsi="Times New Roman" w:cs="Times New Roman"/>
        </w:rPr>
        <w:t>GI</w:t>
      </w:r>
      <w:r w:rsidRPr="006D095A">
        <w:rPr>
          <w:rFonts w:ascii="Times New Roman" w:hAnsi="Times New Roman" w:cs="Times New Roman"/>
        </w:rPr>
        <w:t xml:space="preserve"> operations: </w:t>
      </w:r>
      <w:r w:rsidRPr="006D095A">
        <w:rPr>
          <w:rFonts w:ascii="Times New Roman" w:eastAsia="Times New Roman" w:hAnsi="Times New Roman" w:cs="Times New Roman"/>
          <w:color w:val="000000"/>
        </w:rPr>
        <w:t>bariatric surgery</w:t>
      </w:r>
      <w:r w:rsidR="00427B5C" w:rsidRPr="006D095A">
        <w:rPr>
          <w:rFonts w:ascii="Times New Roman" w:eastAsia="Times New Roman" w:hAnsi="Times New Roman" w:cs="Times New Roman"/>
          <w:color w:val="000000"/>
        </w:rPr>
        <w:t xml:space="preserve"> </w:t>
      </w:r>
      <w:r w:rsidR="007F6753" w:rsidRPr="006D095A">
        <w:rPr>
          <w:rFonts w:ascii="Times New Roman" w:eastAsia="Times New Roman" w:hAnsi="Times New Roman" w:cs="Times New Roman"/>
          <w:color w:val="000000"/>
        </w:rPr>
        <w:t>[9]</w:t>
      </w:r>
      <w:r w:rsidR="00427B5C" w:rsidRPr="006D095A">
        <w:rPr>
          <w:rFonts w:ascii="Times New Roman" w:eastAsia="Times New Roman" w:hAnsi="Times New Roman" w:cs="Times New Roman"/>
          <w:color w:val="000000"/>
        </w:rPr>
        <w:t xml:space="preserve"> </w:t>
      </w:r>
      <w:r w:rsidRPr="006D095A">
        <w:rPr>
          <w:rFonts w:ascii="Times New Roman" w:hAnsi="Times New Roman" w:cs="Times New Roman"/>
        </w:rPr>
        <w:t xml:space="preserve">and </w:t>
      </w:r>
      <w:r w:rsidR="003B4447">
        <w:rPr>
          <w:rFonts w:ascii="Times New Roman" w:hAnsi="Times New Roman" w:cs="Times New Roman"/>
        </w:rPr>
        <w:t>they have</w:t>
      </w:r>
      <w:r w:rsidRPr="006D095A">
        <w:rPr>
          <w:rFonts w:ascii="Times New Roman" w:hAnsi="Times New Roman" w:cs="Times New Roman"/>
        </w:rPr>
        <w:t xml:space="preserve"> also been shown to cause rem</w:t>
      </w:r>
      <w:r w:rsidR="003B4447">
        <w:rPr>
          <w:rFonts w:ascii="Times New Roman" w:hAnsi="Times New Roman" w:cs="Times New Roman"/>
        </w:rPr>
        <w:t xml:space="preserve">ission of </w:t>
      </w:r>
      <w:r w:rsidR="00427B5C" w:rsidRPr="006D095A">
        <w:rPr>
          <w:rFonts w:ascii="Times New Roman" w:hAnsi="Times New Roman" w:cs="Times New Roman"/>
        </w:rPr>
        <w:t>T2D</w:t>
      </w:r>
      <w:r w:rsidR="00C756EF">
        <w:rPr>
          <w:rFonts w:ascii="Times New Roman" w:hAnsi="Times New Roman" w:cs="Times New Roman"/>
        </w:rPr>
        <w:t>M</w:t>
      </w:r>
      <w:r w:rsidR="00427B5C" w:rsidRPr="006D095A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hAnsi="Times New Roman" w:cs="Times New Roman"/>
        </w:rPr>
        <w:t>as well as improvement of h</w:t>
      </w:r>
      <w:r w:rsidR="003B4447">
        <w:rPr>
          <w:rFonts w:ascii="Times New Roman" w:hAnsi="Times New Roman" w:cs="Times New Roman"/>
        </w:rPr>
        <w:t xml:space="preserve">ypertension, </w:t>
      </w:r>
      <w:r w:rsidR="00427B5C" w:rsidRPr="006D095A">
        <w:rPr>
          <w:rFonts w:ascii="Times New Roman" w:hAnsi="Times New Roman" w:cs="Times New Roman"/>
        </w:rPr>
        <w:t xml:space="preserve">dyslipidemia and reduction of </w:t>
      </w:r>
      <w:r w:rsidRPr="006D095A">
        <w:rPr>
          <w:rFonts w:ascii="Times New Roman" w:hAnsi="Times New Roman" w:cs="Times New Roman"/>
        </w:rPr>
        <w:t>cardiovascular disease and death associat</w:t>
      </w:r>
      <w:r w:rsidR="00427B5C" w:rsidRPr="006D095A">
        <w:rPr>
          <w:rFonts w:ascii="Times New Roman" w:hAnsi="Times New Roman" w:cs="Times New Roman"/>
        </w:rPr>
        <w:t>ed with diabetes and obesity</w:t>
      </w:r>
      <w:r w:rsidRPr="006D095A">
        <w:rPr>
          <w:rFonts w:ascii="Times New Roman" w:hAnsi="Times New Roman" w:cs="Times New Roman"/>
        </w:rPr>
        <w:t>.</w:t>
      </w:r>
      <w:r w:rsidR="00427B5C" w:rsidRPr="006D095A">
        <w:rPr>
          <w:rFonts w:ascii="Times New Roman" w:hAnsi="Times New Roman" w:cs="Times New Roman"/>
        </w:rPr>
        <w:t xml:space="preserve"> [8]</w:t>
      </w:r>
      <w:r w:rsidR="00C756EF">
        <w:rPr>
          <w:rFonts w:ascii="Times New Roman" w:hAnsi="Times New Roman" w:cs="Times New Roman"/>
        </w:rPr>
        <w:t xml:space="preserve"> </w:t>
      </w:r>
      <w:r w:rsidRPr="006D095A">
        <w:rPr>
          <w:rFonts w:ascii="Times New Roman" w:eastAsia="Times New Roman" w:hAnsi="Times New Roman" w:cs="Times New Roman"/>
          <w:color w:val="000000"/>
        </w:rPr>
        <w:t>This</w:t>
      </w:r>
      <w:r w:rsidR="00C756EF">
        <w:rPr>
          <w:rFonts w:ascii="Times New Roman" w:eastAsia="Times New Roman" w:hAnsi="Times New Roman" w:cs="Times New Roman"/>
          <w:color w:val="000000"/>
        </w:rPr>
        <w:t>,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in turn</w:t>
      </w:r>
      <w:r w:rsidR="00C756EF">
        <w:rPr>
          <w:rFonts w:ascii="Times New Roman" w:eastAsia="Times New Roman" w:hAnsi="Times New Roman" w:cs="Times New Roman"/>
          <w:color w:val="000000"/>
        </w:rPr>
        <w:t>,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</w:t>
      </w:r>
      <w:r w:rsidR="00466FCB" w:rsidRPr="006D095A">
        <w:rPr>
          <w:rFonts w:ascii="Times New Roman" w:eastAsia="Times New Roman" w:hAnsi="Times New Roman" w:cs="Times New Roman"/>
          <w:color w:val="000000"/>
        </w:rPr>
        <w:t>guided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to the introduction of metabolic surgery, an innovative medical discipline in which a surgical manipulation of the </w:t>
      </w:r>
      <w:r w:rsidR="00466FCB">
        <w:rPr>
          <w:rFonts w:ascii="Times New Roman" w:eastAsia="Times New Roman" w:hAnsi="Times New Roman" w:cs="Times New Roman"/>
          <w:color w:val="000000"/>
        </w:rPr>
        <w:t xml:space="preserve">GI 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tract </w:t>
      </w:r>
      <w:r w:rsidRPr="006D095A">
        <w:rPr>
          <w:rFonts w:ascii="Times New Roman" w:eastAsia="Times New Roman" w:hAnsi="Times New Roman" w:cs="Times New Roman"/>
          <w:color w:val="000000"/>
        </w:rPr>
        <w:lastRenderedPageBreak/>
        <w:t>(e. g., through a Roux-en-Y gastric bypass</w:t>
      </w:r>
      <w:r w:rsidR="00C756EF">
        <w:rPr>
          <w:rFonts w:ascii="Times New Roman" w:eastAsia="Times New Roman" w:hAnsi="Times New Roman" w:cs="Times New Roman"/>
          <w:color w:val="000000"/>
        </w:rPr>
        <w:t xml:space="preserve"> </w:t>
      </w:r>
      <w:r w:rsidR="00873083">
        <w:rPr>
          <w:rFonts w:ascii="Times New Roman" w:eastAsia="Times New Roman" w:hAnsi="Times New Roman" w:cs="Times New Roman"/>
          <w:color w:val="000000"/>
        </w:rPr>
        <w:t>[</w:t>
      </w:r>
      <w:r w:rsidRPr="006D095A">
        <w:rPr>
          <w:rFonts w:ascii="Times New Roman" w:eastAsia="Times New Roman" w:hAnsi="Times New Roman" w:cs="Times New Roman"/>
          <w:color w:val="000000"/>
        </w:rPr>
        <w:t>RYGB</w:t>
      </w:r>
      <w:r w:rsidR="00873083">
        <w:rPr>
          <w:rFonts w:ascii="Times New Roman" w:eastAsia="Times New Roman" w:hAnsi="Times New Roman" w:cs="Times New Roman"/>
          <w:color w:val="000000"/>
        </w:rPr>
        <w:t>]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or </w:t>
      </w:r>
      <w:proofErr w:type="spellStart"/>
      <w:r w:rsidRPr="006D095A">
        <w:rPr>
          <w:rFonts w:ascii="Times New Roman" w:eastAsia="Times New Roman" w:hAnsi="Times New Roman" w:cs="Times New Roman"/>
          <w:color w:val="000000"/>
        </w:rPr>
        <w:t>Bilio</w:t>
      </w:r>
      <w:proofErr w:type="spellEnd"/>
      <w:r w:rsidRPr="006D095A">
        <w:rPr>
          <w:rFonts w:ascii="Times New Roman" w:eastAsia="Times New Roman" w:hAnsi="Times New Roman" w:cs="Times New Roman"/>
          <w:color w:val="000000"/>
        </w:rPr>
        <w:t xml:space="preserve">-Pancreatic-Diversion, BPD) yields a sustained remission of </w:t>
      </w:r>
      <w:r w:rsidR="00454F86">
        <w:rPr>
          <w:rFonts w:ascii="Times New Roman" w:eastAsia="Times New Roman" w:hAnsi="Times New Roman" w:cs="Times New Roman"/>
          <w:color w:val="000000"/>
        </w:rPr>
        <w:t>DM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. This in turn prevents postprandial hyperinsulinemic hypoglycemia. </w:t>
      </w:r>
      <w:r w:rsidR="00454F86" w:rsidRPr="006D095A">
        <w:rPr>
          <w:rFonts w:ascii="Times New Roman" w:eastAsia="Times New Roman" w:hAnsi="Times New Roman" w:cs="Times New Roman"/>
          <w:color w:val="000000"/>
        </w:rPr>
        <w:t xml:space="preserve">BPD </w:t>
      </w:r>
      <w:r w:rsidR="00454F86">
        <w:rPr>
          <w:rFonts w:ascii="Times New Roman" w:eastAsia="Times New Roman" w:hAnsi="Times New Roman" w:cs="Times New Roman"/>
          <w:color w:val="000000"/>
        </w:rPr>
        <w:t>surgery (t</w:t>
      </w:r>
      <w:r w:rsidRPr="006D095A">
        <w:rPr>
          <w:rFonts w:ascii="Times New Roman" w:eastAsia="Times New Roman" w:hAnsi="Times New Roman" w:cs="Times New Roman"/>
          <w:color w:val="000000"/>
        </w:rPr>
        <w:t>he bypass of the duodenum, the entire jejunum and the first portion of the ileum</w:t>
      </w:r>
      <w:r w:rsidR="00454F86">
        <w:rPr>
          <w:rFonts w:ascii="Times New Roman" w:eastAsia="Times New Roman" w:hAnsi="Times New Roman" w:cs="Times New Roman"/>
          <w:color w:val="000000"/>
        </w:rPr>
        <w:t>)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</w:t>
      </w:r>
      <w:r w:rsidR="00454F86" w:rsidRPr="006D095A">
        <w:rPr>
          <w:rFonts w:ascii="Times New Roman" w:eastAsia="Times New Roman" w:hAnsi="Times New Roman" w:cs="Times New Roman"/>
          <w:color w:val="000000"/>
        </w:rPr>
        <w:t>induces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normalization of peripheral insulin sensitivity, while the bypass of a shorter intestinal tract by RYGB mainly improves the hepatic insulin sensitivity. RYGB </w:t>
      </w:r>
      <w:r w:rsidR="00454F86">
        <w:rPr>
          <w:rFonts w:ascii="Times New Roman" w:eastAsia="Times New Roman" w:hAnsi="Times New Roman" w:cs="Times New Roman"/>
          <w:color w:val="000000"/>
        </w:rPr>
        <w:t xml:space="preserve">also </w:t>
      </w:r>
      <w:r w:rsidR="00454F86" w:rsidRPr="006D095A">
        <w:rPr>
          <w:rFonts w:ascii="Times New Roman" w:eastAsia="Times New Roman" w:hAnsi="Times New Roman" w:cs="Times New Roman"/>
          <w:color w:val="000000"/>
        </w:rPr>
        <w:t>significantly</w:t>
      </w:r>
      <w:r w:rsidRPr="006D095A">
        <w:rPr>
          <w:rFonts w:ascii="Times New Roman" w:eastAsia="Times New Roman" w:hAnsi="Times New Roman" w:cs="Times New Roman"/>
          <w:color w:val="000000"/>
        </w:rPr>
        <w:t xml:space="preserve"> increases insulin secretion. The pathophysiological background of this metabolic effect is based on the anti-incretin theory.</w:t>
      </w:r>
      <w:r w:rsidR="001A77F4" w:rsidRPr="006D095A">
        <w:rPr>
          <w:rFonts w:ascii="Times New Roman" w:eastAsia="Times New Roman" w:hAnsi="Times New Roman" w:cs="Times New Roman"/>
          <w:color w:val="000000"/>
        </w:rPr>
        <w:t xml:space="preserve"> [9]</w:t>
      </w:r>
    </w:p>
    <w:p w14:paraId="3941793D" w14:textId="6CE168EE" w:rsidR="0026280E" w:rsidRPr="006D095A" w:rsidRDefault="00873083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Hence, b</w:t>
      </w:r>
      <w:r w:rsidR="00C36D20">
        <w:rPr>
          <w:rFonts w:ascii="Times New Roman" w:hAnsi="Times New Roman" w:cs="Times New Roman"/>
        </w:rPr>
        <w:t>ariatric/</w:t>
      </w:r>
      <w:r w:rsidR="0026280E" w:rsidRPr="006D095A">
        <w:rPr>
          <w:rFonts w:ascii="Times New Roman" w:hAnsi="Times New Roman" w:cs="Times New Roman"/>
        </w:rPr>
        <w:t>metabolic surgery appears to be an effecti</w:t>
      </w:r>
      <w:r w:rsidR="001A77F4" w:rsidRPr="006D095A">
        <w:rPr>
          <w:rFonts w:ascii="Times New Roman" w:hAnsi="Times New Roman" w:cs="Times New Roman"/>
        </w:rPr>
        <w:t xml:space="preserve">ve treatment for obesity </w:t>
      </w:r>
      <w:r w:rsidR="0026280E" w:rsidRPr="006D095A">
        <w:rPr>
          <w:rFonts w:ascii="Times New Roman" w:hAnsi="Times New Roman" w:cs="Times New Roman"/>
        </w:rPr>
        <w:t xml:space="preserve">and its related comorbidity, </w:t>
      </w:r>
      <w:r w:rsidR="001A77F4" w:rsidRPr="006D095A">
        <w:rPr>
          <w:rFonts w:ascii="Times New Roman" w:hAnsi="Times New Roman" w:cs="Times New Roman"/>
        </w:rPr>
        <w:t>T2D</w:t>
      </w:r>
      <w:r w:rsidR="00C36D20">
        <w:rPr>
          <w:rFonts w:ascii="Times New Roman" w:hAnsi="Times New Roman" w:cs="Times New Roman"/>
        </w:rPr>
        <w:t>M</w:t>
      </w:r>
      <w:r w:rsidR="001A77F4" w:rsidRPr="006D095A">
        <w:rPr>
          <w:rFonts w:ascii="Times New Roman" w:hAnsi="Times New Roman" w:cs="Times New Roman"/>
        </w:rPr>
        <w:t xml:space="preserve">. </w:t>
      </w:r>
      <w:r w:rsidR="008845B7" w:rsidRPr="006D095A">
        <w:rPr>
          <w:rFonts w:ascii="Times New Roman" w:hAnsi="Times New Roman" w:cs="Times New Roman"/>
        </w:rPr>
        <w:t>Reversal of hyperglycemia in 83% of patients</w:t>
      </w:r>
      <w:r w:rsidR="008845B7">
        <w:rPr>
          <w:rFonts w:ascii="Times New Roman" w:hAnsi="Times New Roman" w:cs="Times New Roman"/>
        </w:rPr>
        <w:t xml:space="preserve"> was seen by </w:t>
      </w:r>
      <w:proofErr w:type="spellStart"/>
      <w:r w:rsidR="008845B7" w:rsidRPr="006D095A">
        <w:rPr>
          <w:rFonts w:ascii="Times New Roman" w:hAnsi="Times New Roman" w:cs="Times New Roman"/>
        </w:rPr>
        <w:t>Pories</w:t>
      </w:r>
      <w:proofErr w:type="spellEnd"/>
      <w:r w:rsidR="008845B7" w:rsidRPr="006D095A">
        <w:rPr>
          <w:rFonts w:ascii="Times New Roman" w:hAnsi="Times New Roman" w:cs="Times New Roman"/>
        </w:rPr>
        <w:t xml:space="preserve"> et al </w:t>
      </w:r>
      <w:r w:rsidR="008845B7">
        <w:rPr>
          <w:rFonts w:ascii="Times New Roman" w:hAnsi="Times New Roman" w:cs="Times New Roman"/>
        </w:rPr>
        <w:t>o</w:t>
      </w:r>
      <w:r w:rsidR="0026280E" w:rsidRPr="006D095A">
        <w:rPr>
          <w:rFonts w:ascii="Times New Roman" w:hAnsi="Times New Roman" w:cs="Times New Roman"/>
        </w:rPr>
        <w:t>ver</w:t>
      </w:r>
      <w:r w:rsidR="008845B7">
        <w:rPr>
          <w:rFonts w:ascii="Times New Roman" w:hAnsi="Times New Roman" w:cs="Times New Roman"/>
        </w:rPr>
        <w:t xml:space="preserve"> a decade ago in his </w:t>
      </w:r>
      <w:r w:rsidR="0026280E" w:rsidRPr="006D095A">
        <w:rPr>
          <w:rFonts w:ascii="Times New Roman" w:hAnsi="Times New Roman" w:cs="Times New Roman"/>
        </w:rPr>
        <w:t xml:space="preserve">10-year follow up </w:t>
      </w:r>
      <w:r w:rsidR="008845B7">
        <w:rPr>
          <w:rFonts w:ascii="Times New Roman" w:hAnsi="Times New Roman" w:cs="Times New Roman"/>
        </w:rPr>
        <w:t xml:space="preserve">study </w:t>
      </w:r>
      <w:r w:rsidR="0026280E" w:rsidRPr="006D095A">
        <w:rPr>
          <w:rFonts w:ascii="Times New Roman" w:hAnsi="Times New Roman" w:cs="Times New Roman"/>
        </w:rPr>
        <w:t>on the effects of bariatric surgery in T2D</w:t>
      </w:r>
      <w:r>
        <w:rPr>
          <w:rFonts w:ascii="Times New Roman" w:hAnsi="Times New Roman" w:cs="Times New Roman"/>
        </w:rPr>
        <w:t>M</w:t>
      </w:r>
      <w:r w:rsidR="008845B7">
        <w:rPr>
          <w:rFonts w:ascii="Times New Roman" w:hAnsi="Times New Roman" w:cs="Times New Roman"/>
        </w:rPr>
        <w:t>.</w:t>
      </w:r>
      <w:r w:rsidR="0026280E" w:rsidRPr="006D095A">
        <w:rPr>
          <w:rFonts w:ascii="Times New Roman" w:hAnsi="Times New Roman" w:cs="Times New Roman"/>
        </w:rPr>
        <w:t xml:space="preserve"> </w:t>
      </w:r>
      <w:r w:rsidR="001A77F4" w:rsidRPr="006D095A">
        <w:rPr>
          <w:rFonts w:ascii="Times New Roman" w:hAnsi="Times New Roman" w:cs="Times New Roman"/>
        </w:rPr>
        <w:t>[13]</w:t>
      </w:r>
      <w:r>
        <w:rPr>
          <w:rFonts w:ascii="Times New Roman" w:hAnsi="Times New Roman" w:cs="Times New Roman"/>
        </w:rPr>
        <w:t xml:space="preserve"> </w:t>
      </w:r>
      <w:r w:rsidR="008845B7" w:rsidRPr="006D095A">
        <w:rPr>
          <w:rFonts w:ascii="Times New Roman" w:hAnsi="Times New Roman" w:cs="Times New Roman"/>
        </w:rPr>
        <w:t>Numerous</w:t>
      </w:r>
      <w:r w:rsidR="0026280E" w:rsidRPr="006D095A">
        <w:rPr>
          <w:rFonts w:ascii="Times New Roman" w:hAnsi="Times New Roman" w:cs="Times New Roman"/>
        </w:rPr>
        <w:t xml:space="preserve"> human investigations have shown that RYGB and other procedures can improve T2D</w:t>
      </w:r>
      <w:r>
        <w:rPr>
          <w:rFonts w:ascii="Times New Roman" w:hAnsi="Times New Roman" w:cs="Times New Roman"/>
        </w:rPr>
        <w:t>M</w:t>
      </w:r>
      <w:r w:rsidR="0026280E" w:rsidRPr="006D095A">
        <w:rPr>
          <w:rFonts w:ascii="Times New Roman" w:hAnsi="Times New Roman" w:cs="Times New Roman"/>
        </w:rPr>
        <w:t xml:space="preserve"> </w:t>
      </w:r>
      <w:r w:rsidR="007854B3">
        <w:rPr>
          <w:rFonts w:ascii="Times New Roman" w:hAnsi="Times New Roman" w:cs="Times New Roman"/>
        </w:rPr>
        <w:t>by</w:t>
      </w:r>
      <w:r w:rsidR="0026280E" w:rsidRPr="006D095A">
        <w:rPr>
          <w:rFonts w:ascii="Times New Roman" w:hAnsi="Times New Roman" w:cs="Times New Roman"/>
        </w:rPr>
        <w:t xml:space="preserve"> a variety of GI mechanisms, includ</w:t>
      </w:r>
      <w:r w:rsidR="00D6472E" w:rsidRPr="006D095A">
        <w:rPr>
          <w:rFonts w:ascii="Times New Roman" w:hAnsi="Times New Roman" w:cs="Times New Roman"/>
        </w:rPr>
        <w:t xml:space="preserve">ing changes in: 1) gut hormones: </w:t>
      </w:r>
      <w:r w:rsidR="0026280E" w:rsidRPr="006D095A">
        <w:rPr>
          <w:rFonts w:ascii="Times New Roman" w:hAnsi="Times New Roman" w:cs="Times New Roman"/>
        </w:rPr>
        <w:t>In humans, RYGB causes a three to fourfold increase in p</w:t>
      </w:r>
      <w:r w:rsidR="00D6472E" w:rsidRPr="006D095A">
        <w:rPr>
          <w:rFonts w:ascii="Times New Roman" w:hAnsi="Times New Roman" w:cs="Times New Roman"/>
        </w:rPr>
        <w:t>ostprandial levels of GLP-1</w:t>
      </w:r>
      <w:r w:rsidR="0026280E" w:rsidRPr="006D095A">
        <w:rPr>
          <w:rFonts w:ascii="Times New Roman" w:hAnsi="Times New Roman" w:cs="Times New Roman"/>
        </w:rPr>
        <w:t>, an incretin hormone that stimulates insulin release from the pancreas and also exerts anti</w:t>
      </w:r>
      <w:r>
        <w:rPr>
          <w:rFonts w:ascii="Times New Roman" w:hAnsi="Times New Roman" w:cs="Times New Roman"/>
        </w:rPr>
        <w:t>-</w:t>
      </w:r>
      <w:r w:rsidR="0026280E" w:rsidRPr="006D095A">
        <w:rPr>
          <w:rFonts w:ascii="Times New Roman" w:hAnsi="Times New Roman" w:cs="Times New Roman"/>
        </w:rPr>
        <w:t>apopt</w:t>
      </w:r>
      <w:r w:rsidR="007854B3">
        <w:rPr>
          <w:rFonts w:ascii="Times New Roman" w:hAnsi="Times New Roman" w:cs="Times New Roman"/>
        </w:rPr>
        <w:t xml:space="preserve">otic effects on the </w:t>
      </w:r>
      <w:r w:rsidR="007854B3" w:rsidRPr="00756D16">
        <w:rPr>
          <w:rFonts w:ascii="Times New Roman" w:hAnsi="Times New Roman" w:cs="Times New Roman"/>
        </w:rPr>
        <w:t>β</w:t>
      </w:r>
      <w:r w:rsidR="00D6472E" w:rsidRPr="006D095A">
        <w:rPr>
          <w:rFonts w:ascii="Times New Roman" w:hAnsi="Times New Roman" w:cs="Times New Roman"/>
        </w:rPr>
        <w:t>-cells</w:t>
      </w:r>
      <w:r w:rsidR="0026280E" w:rsidRPr="006D095A">
        <w:rPr>
          <w:rFonts w:ascii="Times New Roman" w:hAnsi="Times New Roman" w:cs="Times New Roman"/>
        </w:rPr>
        <w:t xml:space="preserve">. Increased expression of islet GLP-1 receptor after RYGB </w:t>
      </w:r>
      <w:r w:rsidR="007854B3">
        <w:rPr>
          <w:rFonts w:ascii="Times New Roman" w:hAnsi="Times New Roman" w:cs="Times New Roman"/>
        </w:rPr>
        <w:t>c</w:t>
      </w:r>
      <w:r w:rsidR="0026280E" w:rsidRPr="006D095A">
        <w:rPr>
          <w:rFonts w:ascii="Times New Roman" w:hAnsi="Times New Roman" w:cs="Times New Roman"/>
        </w:rPr>
        <w:t xml:space="preserve">ould contribute to </w:t>
      </w:r>
      <w:r w:rsidR="0026280E" w:rsidRPr="007854B3">
        <w:rPr>
          <w:rFonts w:ascii="Times New Roman" w:hAnsi="Times New Roman" w:cs="Times New Roman"/>
        </w:rPr>
        <w:t xml:space="preserve">increased </w:t>
      </w:r>
      <w:r w:rsidR="007854B3" w:rsidRPr="007854B3">
        <w:rPr>
          <w:rFonts w:ascii="Times New Roman" w:hAnsi="Times New Roman" w:cs="Times New Roman"/>
        </w:rPr>
        <w:t>β</w:t>
      </w:r>
      <w:r w:rsidR="0026280E" w:rsidRPr="007854B3">
        <w:rPr>
          <w:rFonts w:ascii="Times New Roman" w:hAnsi="Times New Roman" w:cs="Times New Roman"/>
        </w:rPr>
        <w:t>-cell</w:t>
      </w:r>
      <w:r w:rsidR="0026280E" w:rsidRPr="006D095A">
        <w:rPr>
          <w:rFonts w:ascii="Times New Roman" w:hAnsi="Times New Roman" w:cs="Times New Roman"/>
        </w:rPr>
        <w:t xml:space="preserve"> mas</w:t>
      </w:r>
      <w:r w:rsidR="00D6472E" w:rsidRPr="006D095A">
        <w:rPr>
          <w:rFonts w:ascii="Times New Roman" w:hAnsi="Times New Roman" w:cs="Times New Roman"/>
        </w:rPr>
        <w:t>s; 2) bile acids metabolism</w:t>
      </w:r>
      <w:r w:rsidR="0026280E" w:rsidRPr="006D095A">
        <w:rPr>
          <w:rFonts w:ascii="Times New Roman" w:hAnsi="Times New Roman" w:cs="Times New Roman"/>
        </w:rPr>
        <w:t>; 3) intestinal mi</w:t>
      </w:r>
      <w:r w:rsidR="00D6472E" w:rsidRPr="006D095A">
        <w:rPr>
          <w:rFonts w:ascii="Times New Roman" w:hAnsi="Times New Roman" w:cs="Times New Roman"/>
        </w:rPr>
        <w:t>cro-biota, nutrient sensing</w:t>
      </w:r>
      <w:r w:rsidR="0026280E" w:rsidRPr="006D095A">
        <w:rPr>
          <w:rFonts w:ascii="Times New Roman" w:hAnsi="Times New Roman" w:cs="Times New Roman"/>
        </w:rPr>
        <w:t>; 4) reprogramming of in</w:t>
      </w:r>
      <w:r w:rsidR="00D6472E" w:rsidRPr="006D095A">
        <w:rPr>
          <w:rFonts w:ascii="Times New Roman" w:hAnsi="Times New Roman" w:cs="Times New Roman"/>
        </w:rPr>
        <w:t>testinal glucose metabolism</w:t>
      </w:r>
      <w:r w:rsidR="0026280E" w:rsidRPr="006D095A">
        <w:rPr>
          <w:rFonts w:ascii="Times New Roman" w:hAnsi="Times New Roman" w:cs="Times New Roman"/>
        </w:rPr>
        <w:t>. This demonstrates a critical and previously underappreciated role of the gut in glucose metabolism and underscores the importance of further research on the mechanisms of action of GI surgery; 5) In particular, RYGB restores f</w:t>
      </w:r>
      <w:r w:rsidR="00D6472E" w:rsidRPr="006D095A">
        <w:rPr>
          <w:rFonts w:ascii="Times New Roman" w:hAnsi="Times New Roman" w:cs="Times New Roman"/>
        </w:rPr>
        <w:t>irst-phase insulin response</w:t>
      </w:r>
      <w:r w:rsidR="0026280E" w:rsidRPr="006D095A">
        <w:rPr>
          <w:rFonts w:ascii="Times New Roman" w:hAnsi="Times New Roman" w:cs="Times New Roman"/>
        </w:rPr>
        <w:t xml:space="preserve"> and results in </w:t>
      </w:r>
      <w:proofErr w:type="spellStart"/>
      <w:r w:rsidR="0026280E" w:rsidRPr="006D095A">
        <w:rPr>
          <w:rFonts w:ascii="Times New Roman" w:hAnsi="Times New Roman" w:cs="Times New Roman"/>
        </w:rPr>
        <w:t>hypersecretion</w:t>
      </w:r>
      <w:proofErr w:type="spellEnd"/>
      <w:r w:rsidR="0026280E" w:rsidRPr="006D095A">
        <w:rPr>
          <w:rFonts w:ascii="Times New Roman" w:hAnsi="Times New Roman" w:cs="Times New Roman"/>
        </w:rPr>
        <w:t xml:space="preserve"> of C-peptide and insulin f</w:t>
      </w:r>
      <w:r w:rsidR="00D6472E" w:rsidRPr="006D095A">
        <w:rPr>
          <w:rFonts w:ascii="Times New Roman" w:hAnsi="Times New Roman" w:cs="Times New Roman"/>
        </w:rPr>
        <w:t>ollowing nutrient ingestion</w:t>
      </w:r>
      <w:r w:rsidR="0026280E" w:rsidRPr="006D095A">
        <w:rPr>
          <w:rFonts w:ascii="Times New Roman" w:hAnsi="Times New Roman" w:cs="Times New Roman"/>
        </w:rPr>
        <w:t>, suggesting enh</w:t>
      </w:r>
      <w:r w:rsidR="007854B3">
        <w:rPr>
          <w:rFonts w:ascii="Times New Roman" w:hAnsi="Times New Roman" w:cs="Times New Roman"/>
        </w:rPr>
        <w:t xml:space="preserve">ancement of </w:t>
      </w:r>
      <w:r w:rsidR="007854B3" w:rsidRPr="00756D16">
        <w:rPr>
          <w:rFonts w:ascii="Times New Roman" w:hAnsi="Times New Roman" w:cs="Times New Roman"/>
        </w:rPr>
        <w:t>β</w:t>
      </w:r>
      <w:r w:rsidR="00D6472E" w:rsidRPr="006D095A">
        <w:rPr>
          <w:rFonts w:ascii="Times New Roman" w:hAnsi="Times New Roman" w:cs="Times New Roman"/>
        </w:rPr>
        <w:t xml:space="preserve">-cell function. </w:t>
      </w:r>
      <w:r w:rsidR="007854B3">
        <w:rPr>
          <w:rFonts w:ascii="Times New Roman" w:hAnsi="Times New Roman" w:cs="Times New Roman"/>
        </w:rPr>
        <w:t>Studies have been done</w:t>
      </w:r>
      <w:r w:rsidR="00D6472E" w:rsidRPr="006D095A">
        <w:rPr>
          <w:rFonts w:ascii="Times New Roman" w:hAnsi="Times New Roman" w:cs="Times New Roman"/>
        </w:rPr>
        <w:t xml:space="preserve"> </w:t>
      </w:r>
      <w:r w:rsidR="007854B3">
        <w:rPr>
          <w:rFonts w:ascii="Times New Roman" w:hAnsi="Times New Roman" w:cs="Times New Roman"/>
        </w:rPr>
        <w:t xml:space="preserve">that </w:t>
      </w:r>
      <w:r w:rsidR="0026280E" w:rsidRPr="006D095A">
        <w:rPr>
          <w:rFonts w:ascii="Times New Roman" w:hAnsi="Times New Roman" w:cs="Times New Roman"/>
        </w:rPr>
        <w:t>add support to the hypo</w:t>
      </w:r>
      <w:r w:rsidR="007854B3">
        <w:rPr>
          <w:rFonts w:ascii="Times New Roman" w:hAnsi="Times New Roman" w:cs="Times New Roman"/>
        </w:rPr>
        <w:t xml:space="preserve">thesis that RYGB can stimulate </w:t>
      </w:r>
      <w:r w:rsidR="007854B3" w:rsidRPr="00756D16">
        <w:rPr>
          <w:rFonts w:ascii="Times New Roman" w:hAnsi="Times New Roman" w:cs="Times New Roman"/>
        </w:rPr>
        <w:t>β</w:t>
      </w:r>
      <w:r w:rsidR="0026280E" w:rsidRPr="006D095A">
        <w:rPr>
          <w:rFonts w:ascii="Times New Roman" w:hAnsi="Times New Roman" w:cs="Times New Roman"/>
        </w:rPr>
        <w:t>-cell growth. Immune-reactive cells for GLP-1 receptor were also 3.8-fold higher after RYGB. The au</w:t>
      </w:r>
      <w:r w:rsidR="007854B3">
        <w:rPr>
          <w:rFonts w:ascii="Times New Roman" w:hAnsi="Times New Roman" w:cs="Times New Roman"/>
        </w:rPr>
        <w:t xml:space="preserve">thors concluded that increased </w:t>
      </w:r>
      <w:r w:rsidR="007854B3" w:rsidRPr="00756D16">
        <w:rPr>
          <w:rFonts w:ascii="Times New Roman" w:hAnsi="Times New Roman" w:cs="Times New Roman"/>
        </w:rPr>
        <w:t>β</w:t>
      </w:r>
      <w:r w:rsidR="0026280E" w:rsidRPr="006D095A">
        <w:rPr>
          <w:rFonts w:ascii="Times New Roman" w:hAnsi="Times New Roman" w:cs="Times New Roman"/>
        </w:rPr>
        <w:t xml:space="preserve">-cell mass </w:t>
      </w:r>
      <w:r w:rsidR="007854B3" w:rsidRPr="006D095A">
        <w:rPr>
          <w:rFonts w:ascii="Times New Roman" w:hAnsi="Times New Roman" w:cs="Times New Roman"/>
        </w:rPr>
        <w:t>can</w:t>
      </w:r>
      <w:r w:rsidR="0026280E" w:rsidRPr="006D095A">
        <w:rPr>
          <w:rFonts w:ascii="Times New Roman" w:hAnsi="Times New Roman" w:cs="Times New Roman"/>
        </w:rPr>
        <w:t xml:space="preserve"> explain improved glucose tolerance after RYGB.</w:t>
      </w:r>
      <w:r w:rsidR="00D6472E" w:rsidRPr="006D095A">
        <w:rPr>
          <w:rFonts w:ascii="Times New Roman" w:hAnsi="Times New Roman" w:cs="Times New Roman"/>
        </w:rPr>
        <w:t xml:space="preserve"> [8]</w:t>
      </w:r>
    </w:p>
    <w:p w14:paraId="45B7CCFA" w14:textId="02344C8E" w:rsidR="0026280E" w:rsidRPr="006D095A" w:rsidRDefault="00873083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7308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color w:val="FF0000"/>
        </w:rPr>
        <w:t xml:space="preserve"> </w:t>
      </w:r>
      <w:r w:rsidR="0026280E" w:rsidRPr="006D095A">
        <w:rPr>
          <w:rFonts w:ascii="Times New Roman" w:hAnsi="Times New Roman" w:cs="Times New Roman"/>
        </w:rPr>
        <w:t xml:space="preserve">hindgut hypothesis </w:t>
      </w:r>
      <w:r w:rsidR="005D751C" w:rsidRPr="006D095A">
        <w:rPr>
          <w:rFonts w:ascii="Times New Roman" w:hAnsi="Times New Roman" w:cs="Times New Roman"/>
        </w:rPr>
        <w:t xml:space="preserve">proposes </w:t>
      </w:r>
      <w:r w:rsidR="0026280E" w:rsidRPr="006D095A">
        <w:rPr>
          <w:rFonts w:ascii="Times New Roman" w:hAnsi="Times New Roman" w:cs="Times New Roman"/>
        </w:rPr>
        <w:t xml:space="preserve">that nutrient delivery to the distal intestine results in the secretion of “incretins,” which enhances insulin release and/or action. </w:t>
      </w:r>
      <w:r w:rsidR="005D751C">
        <w:rPr>
          <w:rFonts w:ascii="Times New Roman" w:hAnsi="Times New Roman" w:cs="Times New Roman"/>
        </w:rPr>
        <w:t xml:space="preserve"> T</w:t>
      </w:r>
      <w:r w:rsidR="0026280E" w:rsidRPr="006D095A">
        <w:rPr>
          <w:rFonts w:ascii="Times New Roman" w:hAnsi="Times New Roman" w:cs="Times New Roman"/>
        </w:rPr>
        <w:t>he foregut hypothesis</w:t>
      </w:r>
      <w:r w:rsidR="005D751C">
        <w:rPr>
          <w:rFonts w:ascii="Times New Roman" w:hAnsi="Times New Roman" w:cs="Times New Roman"/>
        </w:rPr>
        <w:t xml:space="preserve"> </w:t>
      </w:r>
      <w:r w:rsidR="005D751C" w:rsidRPr="006D095A">
        <w:rPr>
          <w:rFonts w:ascii="Times New Roman" w:hAnsi="Times New Roman" w:cs="Times New Roman"/>
        </w:rPr>
        <w:t>posits</w:t>
      </w:r>
      <w:r w:rsidR="008965AD">
        <w:rPr>
          <w:rFonts w:ascii="Times New Roman" w:hAnsi="Times New Roman" w:cs="Times New Roman"/>
        </w:rPr>
        <w:t xml:space="preserve"> </w:t>
      </w:r>
      <w:r w:rsidR="0026280E" w:rsidRPr="006D095A">
        <w:rPr>
          <w:rFonts w:ascii="Times New Roman" w:hAnsi="Times New Roman" w:cs="Times New Roman"/>
        </w:rPr>
        <w:t xml:space="preserve">that </w:t>
      </w:r>
      <w:r w:rsidR="005D751C">
        <w:rPr>
          <w:rFonts w:ascii="Times New Roman" w:hAnsi="Times New Roman" w:cs="Times New Roman"/>
        </w:rPr>
        <w:t>GI</w:t>
      </w:r>
      <w:r w:rsidR="0026280E" w:rsidRPr="006D095A">
        <w:rPr>
          <w:rFonts w:ascii="Times New Roman" w:hAnsi="Times New Roman" w:cs="Times New Roman"/>
        </w:rPr>
        <w:t xml:space="preserve"> bypass reduces the secretion of upper </w:t>
      </w:r>
      <w:r w:rsidR="008965AD">
        <w:rPr>
          <w:rFonts w:ascii="Times New Roman" w:hAnsi="Times New Roman" w:cs="Times New Roman"/>
        </w:rPr>
        <w:t>GI</w:t>
      </w:r>
      <w:r w:rsidR="0026280E" w:rsidRPr="006D095A">
        <w:rPr>
          <w:rFonts w:ascii="Times New Roman" w:hAnsi="Times New Roman" w:cs="Times New Roman"/>
        </w:rPr>
        <w:t xml:space="preserve"> factors that normally defend against hypoglycemia and antagonizes the effects of incretins by decreasing insulin secretion and/or promote</w:t>
      </w:r>
      <w:r w:rsidR="008965AD">
        <w:rPr>
          <w:rFonts w:ascii="Times New Roman" w:hAnsi="Times New Roman" w:cs="Times New Roman"/>
        </w:rPr>
        <w:t>s</w:t>
      </w:r>
      <w:r w:rsidR="0026280E" w:rsidRPr="006D095A">
        <w:rPr>
          <w:rFonts w:ascii="Times New Roman" w:hAnsi="Times New Roman" w:cs="Times New Roman"/>
        </w:rPr>
        <w:t xml:space="preserve"> insulin resistance.</w:t>
      </w:r>
      <w:r w:rsidR="002C3DBF">
        <w:rPr>
          <w:rFonts w:ascii="Times New Roman" w:hAnsi="Times New Roman" w:cs="Times New Roman"/>
        </w:rPr>
        <w:t xml:space="preserve"> [13]</w:t>
      </w:r>
    </w:p>
    <w:p w14:paraId="6883EFFB" w14:textId="4EE90623" w:rsidR="0026280E" w:rsidRPr="006D095A" w:rsidRDefault="0026280E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D095A">
        <w:rPr>
          <w:rFonts w:ascii="Times New Roman" w:hAnsi="Times New Roman" w:cs="Times New Roman"/>
        </w:rPr>
        <w:t xml:space="preserve">Overall, it is </w:t>
      </w:r>
      <w:r w:rsidR="00D97CC5" w:rsidRPr="006D095A">
        <w:rPr>
          <w:rFonts w:ascii="Times New Roman" w:hAnsi="Times New Roman" w:cs="Times New Roman"/>
        </w:rPr>
        <w:t>conceivable</w:t>
      </w:r>
      <w:r w:rsidRPr="006D095A">
        <w:rPr>
          <w:rFonts w:ascii="Times New Roman" w:hAnsi="Times New Roman" w:cs="Times New Roman"/>
        </w:rPr>
        <w:t xml:space="preserve"> that bypass and/or partial resection of organs known to store and produce significant amounts o</w:t>
      </w:r>
      <w:r w:rsidR="008965AD">
        <w:rPr>
          <w:rFonts w:ascii="Times New Roman" w:hAnsi="Times New Roman" w:cs="Times New Roman"/>
        </w:rPr>
        <w:t>f insulin secretion inhibitor (</w:t>
      </w:r>
      <w:r w:rsidR="00D97CC5">
        <w:rPr>
          <w:rFonts w:ascii="Times New Roman" w:hAnsi="Times New Roman" w:cs="Times New Roman"/>
        </w:rPr>
        <w:t>DA</w:t>
      </w:r>
      <w:r w:rsidRPr="006D095A">
        <w:rPr>
          <w:rFonts w:ascii="Times New Roman" w:hAnsi="Times New Roman" w:cs="Times New Roman"/>
        </w:rPr>
        <w:t>) from nutritional sources would move the organism to</w:t>
      </w:r>
      <w:r w:rsidR="002C3DBF">
        <w:rPr>
          <w:rFonts w:ascii="Times New Roman" w:hAnsi="Times New Roman" w:cs="Times New Roman"/>
        </w:rPr>
        <w:t xml:space="preserve"> a more glucose-</w:t>
      </w:r>
      <w:r w:rsidR="002C3DBF" w:rsidRPr="008965AD">
        <w:rPr>
          <w:rFonts w:ascii="Times New Roman" w:hAnsi="Times New Roman" w:cs="Times New Roman"/>
        </w:rPr>
        <w:t>tolerant state. [12]</w:t>
      </w:r>
    </w:p>
    <w:p w14:paraId="72333791" w14:textId="77777777" w:rsidR="008A7AA9" w:rsidRPr="008A5E18" w:rsidRDefault="008A7AA9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highlight w:val="cyan"/>
        </w:rPr>
      </w:pPr>
    </w:p>
    <w:p w14:paraId="69074C2D" w14:textId="5FDC8AD5" w:rsidR="008A7AA9" w:rsidRPr="002E1009" w:rsidRDefault="00D2298B" w:rsidP="00DD7293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 w:rsidRPr="002E1009">
        <w:rPr>
          <w:rFonts w:ascii="Times New Roman" w:hAnsi="Times New Roman" w:cs="Times New Roman"/>
          <w:b/>
        </w:rPr>
        <w:t>PHARMACOLOGICAL AND CLINICAL ASPECTS</w:t>
      </w:r>
    </w:p>
    <w:p w14:paraId="03E10948" w14:textId="77777777" w:rsidR="00593ADA" w:rsidRPr="008A5E18" w:rsidRDefault="00593ADA" w:rsidP="00DD7293">
      <w:pPr>
        <w:jc w:val="both"/>
        <w:rPr>
          <w:rFonts w:ascii="Times New Roman" w:hAnsi="Times New Roman" w:cs="Times New Roman"/>
        </w:rPr>
      </w:pPr>
    </w:p>
    <w:p w14:paraId="0993C7C7" w14:textId="78293AAE" w:rsidR="00616AF6" w:rsidRPr="008A5E18" w:rsidRDefault="008A7AA9" w:rsidP="00DD7293">
      <w:pPr>
        <w:spacing w:line="276" w:lineRule="auto"/>
        <w:jc w:val="both"/>
        <w:rPr>
          <w:rFonts w:ascii="Times New Roman" w:hAnsi="Times New Roman" w:cs="Times New Roman"/>
        </w:rPr>
      </w:pPr>
      <w:r w:rsidRPr="008A5E18">
        <w:rPr>
          <w:rFonts w:ascii="Times New Roman" w:hAnsi="Times New Roman" w:cs="Times New Roman"/>
        </w:rPr>
        <w:t>Recognition and a better understanding of the role of the incretins and the enzyme involved in their degradation</w:t>
      </w:r>
      <w:r w:rsidR="00593ADA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>has resulted in the clinical development of a variety of agents for the treatment of DM.</w:t>
      </w:r>
      <w:r w:rsidR="0035384C">
        <w:rPr>
          <w:rFonts w:ascii="Times New Roman" w:hAnsi="Times New Roman" w:cs="Times New Roman"/>
        </w:rPr>
        <w:t xml:space="preserve"> [7,15]</w:t>
      </w:r>
      <w:r w:rsidRPr="008A5E18">
        <w:rPr>
          <w:rFonts w:ascii="Times New Roman" w:hAnsi="Times New Roman" w:cs="Times New Roman"/>
        </w:rPr>
        <w:t xml:space="preserve"> The clinical use of incretins in their </w:t>
      </w:r>
      <w:r w:rsidR="00470681" w:rsidRPr="008A5E18">
        <w:rPr>
          <w:rFonts w:ascii="Times New Roman" w:hAnsi="Times New Roman" w:cs="Times New Roman"/>
        </w:rPr>
        <w:t>natural</w:t>
      </w:r>
      <w:r w:rsidRPr="008A5E18">
        <w:rPr>
          <w:rFonts w:ascii="Times New Roman" w:hAnsi="Times New Roman" w:cs="Times New Roman"/>
        </w:rPr>
        <w:t xml:space="preserve"> forms has been hampered by the fact that they have</w:t>
      </w:r>
      <w:r w:rsidR="00470681">
        <w:rPr>
          <w:rFonts w:ascii="Times New Roman" w:hAnsi="Times New Roman" w:cs="Times New Roman"/>
        </w:rPr>
        <w:t xml:space="preserve"> a short half-life because of </w:t>
      </w:r>
      <w:r w:rsidR="00470681" w:rsidRPr="008A5E18">
        <w:rPr>
          <w:rFonts w:ascii="Times New Roman" w:hAnsi="Times New Roman" w:cs="Times New Roman"/>
        </w:rPr>
        <w:t>fast</w:t>
      </w:r>
      <w:r w:rsidRPr="008A5E18">
        <w:rPr>
          <w:rFonts w:ascii="Times New Roman" w:hAnsi="Times New Roman" w:cs="Times New Roman"/>
        </w:rPr>
        <w:t xml:space="preserve"> inactivation by DPP-4, and a continuous infusion is impractical.</w:t>
      </w:r>
      <w:r w:rsidR="00470681">
        <w:rPr>
          <w:rFonts w:ascii="Times New Roman" w:hAnsi="Times New Roman" w:cs="Times New Roman"/>
        </w:rPr>
        <w:t xml:space="preserve"> [6]</w:t>
      </w:r>
      <w:r w:rsidRPr="008A5E18">
        <w:rPr>
          <w:rFonts w:ascii="Times New Roman" w:hAnsi="Times New Roman" w:cs="Times New Roman"/>
        </w:rPr>
        <w:t xml:space="preserve"> Two incretin-based treatment </w:t>
      </w:r>
      <w:r w:rsidRPr="008A5E18">
        <w:rPr>
          <w:rFonts w:ascii="Times New Roman" w:hAnsi="Times New Roman" w:cs="Times New Roman"/>
          <w:color w:val="000000"/>
        </w:rPr>
        <w:t xml:space="preserve">strategies </w:t>
      </w:r>
      <w:r w:rsidR="00054C1B" w:rsidRPr="008A5E18">
        <w:rPr>
          <w:rFonts w:ascii="Times New Roman" w:hAnsi="Times New Roman" w:cs="Times New Roman"/>
          <w:color w:val="000000"/>
        </w:rPr>
        <w:t>comprehending</w:t>
      </w:r>
      <w:r w:rsidRPr="008A5E18">
        <w:rPr>
          <w:rFonts w:ascii="Times New Roman" w:hAnsi="Times New Roman" w:cs="Times New Roman"/>
          <w:color w:val="000000"/>
        </w:rPr>
        <w:t xml:space="preserve"> potentiation of incretin receptor signaling </w:t>
      </w:r>
      <w:r w:rsidRPr="008A5E18">
        <w:rPr>
          <w:rFonts w:ascii="Times New Roman" w:hAnsi="Times New Roman" w:cs="Times New Roman"/>
          <w:color w:val="000000"/>
        </w:rPr>
        <w:lastRenderedPageBreak/>
        <w:t>for the treatment of type 2 diabetes are</w:t>
      </w:r>
      <w:r w:rsidRPr="008A5E18">
        <w:rPr>
          <w:rFonts w:ascii="Times New Roman" w:hAnsi="Times New Roman" w:cs="Times New Roman"/>
        </w:rPr>
        <w:t xml:space="preserve">: 1) The GLP-1 receptor agonists (degradation-resistant synthetic/chemically modified peptides) that bind GLP-1Rs and mimic the action of naturally occurring GLP-1 (incretin </w:t>
      </w:r>
      <w:proofErr w:type="spellStart"/>
      <w:r w:rsidRPr="008A5E18">
        <w:rPr>
          <w:rFonts w:ascii="Times New Roman" w:hAnsi="Times New Roman" w:cs="Times New Roman"/>
        </w:rPr>
        <w:t>mimetics</w:t>
      </w:r>
      <w:proofErr w:type="spellEnd"/>
      <w:r w:rsidRPr="008A5E18">
        <w:rPr>
          <w:rFonts w:ascii="Times New Roman" w:hAnsi="Times New Roman" w:cs="Times New Roman"/>
        </w:rPr>
        <w:t xml:space="preserve">), which possess many of the </w:t>
      </w:r>
      <w:proofErr w:type="spellStart"/>
      <w:r w:rsidRPr="008A5E18">
        <w:rPr>
          <w:rFonts w:ascii="Times New Roman" w:hAnsi="Times New Roman" w:cs="Times New Roman"/>
        </w:rPr>
        <w:t>glucoregulatory</w:t>
      </w:r>
      <w:proofErr w:type="spellEnd"/>
      <w:r w:rsidRPr="008A5E18">
        <w:rPr>
          <w:rFonts w:ascii="Times New Roman" w:hAnsi="Times New Roman" w:cs="Times New Roman"/>
        </w:rPr>
        <w:t xml:space="preserve"> actions of incretin peptides</w:t>
      </w:r>
      <w:r w:rsidR="00DA6339">
        <w:rPr>
          <w:rFonts w:ascii="Times New Roman" w:hAnsi="Times New Roman" w:cs="Times New Roman"/>
        </w:rPr>
        <w:t xml:space="preserve"> [6, 7] </w:t>
      </w:r>
      <w:r w:rsidR="00593ADA" w:rsidRPr="008A5E18">
        <w:rPr>
          <w:rFonts w:ascii="Times New Roman" w:hAnsi="Times New Roman" w:cs="Times New Roman"/>
        </w:rPr>
        <w:t>and 2) the DPP-4 inhibitors</w:t>
      </w:r>
      <w:r w:rsidR="00DA6339">
        <w:rPr>
          <w:rFonts w:ascii="Times New Roman" w:hAnsi="Times New Roman" w:cs="Times New Roman"/>
        </w:rPr>
        <w:t xml:space="preserve">: </w:t>
      </w:r>
      <w:r w:rsidRPr="008A5E18">
        <w:rPr>
          <w:rFonts w:ascii="Times New Roman" w:hAnsi="Times New Roman" w:cs="Times New Roman"/>
        </w:rPr>
        <w:t>which by inhibiting the enzyme decrease the degradation of endogenous increti</w:t>
      </w:r>
      <w:r w:rsidR="00593ADA" w:rsidRPr="008A5E18">
        <w:rPr>
          <w:rFonts w:ascii="Times New Roman" w:hAnsi="Times New Roman" w:cs="Times New Roman"/>
        </w:rPr>
        <w:t>n hormones (both GIP and GLP-1)</w:t>
      </w:r>
      <w:r w:rsidR="00DA6339">
        <w:rPr>
          <w:rFonts w:ascii="Times New Roman" w:hAnsi="Times New Roman" w:cs="Times New Roman"/>
        </w:rPr>
        <w:t xml:space="preserve"> [6,14]</w:t>
      </w:r>
      <w:r w:rsidR="00593ADA" w:rsidRPr="008A5E18">
        <w:rPr>
          <w:rFonts w:ascii="Times New Roman" w:hAnsi="Times New Roman" w:cs="Times New Roman"/>
        </w:rPr>
        <w:t>,</w:t>
      </w:r>
      <w:r w:rsidRPr="008A5E18">
        <w:rPr>
          <w:rFonts w:ascii="Times New Roman" w:hAnsi="Times New Roman" w:cs="Times New Roman"/>
        </w:rPr>
        <w:t xml:space="preserve"> </w:t>
      </w:r>
      <w:r w:rsidR="00593ADA" w:rsidRPr="008A5E18">
        <w:rPr>
          <w:rFonts w:ascii="Times New Roman" w:hAnsi="Times New Roman" w:cs="Times New Roman"/>
        </w:rPr>
        <w:t>and thus prolong</w:t>
      </w:r>
      <w:r w:rsidRPr="008A5E18">
        <w:rPr>
          <w:rFonts w:ascii="Times New Roman" w:hAnsi="Times New Roman" w:cs="Times New Roman"/>
        </w:rPr>
        <w:t xml:space="preserve"> the activity of endogenous incretin hormones by diminishing their degradation (incretin enhancers).</w:t>
      </w:r>
      <w:r w:rsidR="00593ADA" w:rsidRPr="008A5E18">
        <w:rPr>
          <w:rFonts w:ascii="Times New Roman" w:hAnsi="Times New Roman" w:cs="Times New Roman"/>
        </w:rPr>
        <w:t xml:space="preserve"> </w:t>
      </w:r>
      <w:r w:rsidR="00616AF6" w:rsidRPr="008A5E18">
        <w:rPr>
          <w:rFonts w:ascii="Times New Roman" w:hAnsi="Times New Roman" w:cs="Times New Roman"/>
        </w:rPr>
        <w:t>Several incretin-based therapeutic agents are</w:t>
      </w:r>
      <w:r w:rsidR="00135CB0">
        <w:rPr>
          <w:rFonts w:ascii="Times New Roman" w:hAnsi="Times New Roman" w:cs="Times New Roman"/>
        </w:rPr>
        <w:t xml:space="preserve">: </w:t>
      </w:r>
      <w:proofErr w:type="spellStart"/>
      <w:r w:rsidR="00135CB0">
        <w:rPr>
          <w:rFonts w:ascii="Times New Roman" w:hAnsi="Times New Roman" w:cs="Times New Roman"/>
        </w:rPr>
        <w:t>E</w:t>
      </w:r>
      <w:r w:rsidR="00616AF6" w:rsidRPr="008A5E18">
        <w:rPr>
          <w:rFonts w:ascii="Times New Roman" w:hAnsi="Times New Roman" w:cs="Times New Roman"/>
        </w:rPr>
        <w:t>xen</w:t>
      </w:r>
      <w:r w:rsidR="00135CB0">
        <w:rPr>
          <w:rFonts w:ascii="Times New Roman" w:hAnsi="Times New Roman" w:cs="Times New Roman"/>
        </w:rPr>
        <w:t>atide</w:t>
      </w:r>
      <w:proofErr w:type="spellEnd"/>
      <w:r w:rsidR="00135CB0">
        <w:rPr>
          <w:rFonts w:ascii="Times New Roman" w:hAnsi="Times New Roman" w:cs="Times New Roman"/>
        </w:rPr>
        <w:t xml:space="preserve">, </w:t>
      </w:r>
      <w:proofErr w:type="spellStart"/>
      <w:r w:rsidR="00135CB0">
        <w:rPr>
          <w:rFonts w:ascii="Times New Roman" w:hAnsi="Times New Roman" w:cs="Times New Roman"/>
        </w:rPr>
        <w:t>Liraglutide</w:t>
      </w:r>
      <w:proofErr w:type="spellEnd"/>
      <w:r w:rsidR="00135CB0">
        <w:rPr>
          <w:rFonts w:ascii="Times New Roman" w:hAnsi="Times New Roman" w:cs="Times New Roman"/>
        </w:rPr>
        <w:t xml:space="preserve">, and </w:t>
      </w:r>
      <w:proofErr w:type="spellStart"/>
      <w:r w:rsidR="00135CB0">
        <w:rPr>
          <w:rFonts w:ascii="Times New Roman" w:hAnsi="Times New Roman" w:cs="Times New Roman"/>
        </w:rPr>
        <w:t>E</w:t>
      </w:r>
      <w:r w:rsidR="00616AF6" w:rsidRPr="008A5E18">
        <w:rPr>
          <w:rFonts w:ascii="Times New Roman" w:hAnsi="Times New Roman" w:cs="Times New Roman"/>
        </w:rPr>
        <w:t>xenat</w:t>
      </w:r>
      <w:r w:rsidR="00135CB0">
        <w:rPr>
          <w:rFonts w:ascii="Times New Roman" w:hAnsi="Times New Roman" w:cs="Times New Roman"/>
        </w:rPr>
        <w:t>ide</w:t>
      </w:r>
      <w:proofErr w:type="spellEnd"/>
      <w:r w:rsidR="00135CB0">
        <w:rPr>
          <w:rFonts w:ascii="Times New Roman" w:hAnsi="Times New Roman" w:cs="Times New Roman"/>
        </w:rPr>
        <w:t xml:space="preserve"> </w:t>
      </w:r>
      <w:proofErr w:type="gramStart"/>
      <w:r w:rsidR="00135CB0">
        <w:rPr>
          <w:rFonts w:ascii="Times New Roman" w:hAnsi="Times New Roman" w:cs="Times New Roman"/>
        </w:rPr>
        <w:t>long-acting</w:t>
      </w:r>
      <w:proofErr w:type="gramEnd"/>
      <w:r w:rsidR="00135CB0">
        <w:rPr>
          <w:rFonts w:ascii="Times New Roman" w:hAnsi="Times New Roman" w:cs="Times New Roman"/>
        </w:rPr>
        <w:t xml:space="preserve"> release (LAR); </w:t>
      </w:r>
      <w:proofErr w:type="spellStart"/>
      <w:r w:rsidR="00135CB0">
        <w:rPr>
          <w:rFonts w:ascii="Times New Roman" w:hAnsi="Times New Roman" w:cs="Times New Roman"/>
        </w:rPr>
        <w:t>A</w:t>
      </w:r>
      <w:r w:rsidR="00135CB0" w:rsidRPr="008A5E18">
        <w:rPr>
          <w:rFonts w:ascii="Times New Roman" w:hAnsi="Times New Roman" w:cs="Times New Roman"/>
        </w:rPr>
        <w:t>lb</w:t>
      </w:r>
      <w:r w:rsidR="00135CB0">
        <w:rPr>
          <w:rFonts w:ascii="Times New Roman" w:hAnsi="Times New Roman" w:cs="Times New Roman"/>
        </w:rPr>
        <w:t>iglutide</w:t>
      </w:r>
      <w:proofErr w:type="spellEnd"/>
      <w:r w:rsidR="00135CB0">
        <w:rPr>
          <w:rFonts w:ascii="Times New Roman" w:hAnsi="Times New Roman" w:cs="Times New Roman"/>
        </w:rPr>
        <w:t xml:space="preserve"> and </w:t>
      </w:r>
      <w:proofErr w:type="spellStart"/>
      <w:r w:rsidR="00135CB0">
        <w:rPr>
          <w:rFonts w:ascii="Times New Roman" w:hAnsi="Times New Roman" w:cs="Times New Roman"/>
        </w:rPr>
        <w:t>Taspoglutide</w:t>
      </w:r>
      <w:proofErr w:type="spellEnd"/>
      <w:r w:rsidR="00135CB0">
        <w:rPr>
          <w:rFonts w:ascii="Times New Roman" w:hAnsi="Times New Roman" w:cs="Times New Roman"/>
        </w:rPr>
        <w:t xml:space="preserve"> (GLP-1 agonists); and </w:t>
      </w:r>
      <w:proofErr w:type="spellStart"/>
      <w:r w:rsidR="00135CB0">
        <w:rPr>
          <w:rFonts w:ascii="Times New Roman" w:hAnsi="Times New Roman" w:cs="Times New Roman"/>
        </w:rPr>
        <w:t>Sitagliptin</w:t>
      </w:r>
      <w:proofErr w:type="spellEnd"/>
      <w:r w:rsidR="00135CB0">
        <w:rPr>
          <w:rFonts w:ascii="Times New Roman" w:hAnsi="Times New Roman" w:cs="Times New Roman"/>
        </w:rPr>
        <w:t xml:space="preserve">, </w:t>
      </w:r>
      <w:proofErr w:type="spellStart"/>
      <w:r w:rsidR="00135CB0">
        <w:rPr>
          <w:rFonts w:ascii="Times New Roman" w:hAnsi="Times New Roman" w:cs="Times New Roman"/>
        </w:rPr>
        <w:t>S</w:t>
      </w:r>
      <w:r w:rsidR="00135CB0" w:rsidRPr="008A5E18">
        <w:rPr>
          <w:rFonts w:ascii="Times New Roman" w:hAnsi="Times New Roman" w:cs="Times New Roman"/>
        </w:rPr>
        <w:t>axagliptin</w:t>
      </w:r>
      <w:proofErr w:type="spellEnd"/>
      <w:r w:rsidR="00135CB0" w:rsidRPr="008A5E18">
        <w:rPr>
          <w:rFonts w:ascii="Times New Roman" w:hAnsi="Times New Roman" w:cs="Times New Roman"/>
        </w:rPr>
        <w:t>,</w:t>
      </w:r>
      <w:r w:rsidR="00135CB0">
        <w:rPr>
          <w:rFonts w:ascii="Times New Roman" w:hAnsi="Times New Roman" w:cs="Times New Roman"/>
        </w:rPr>
        <w:t xml:space="preserve"> </w:t>
      </w:r>
      <w:proofErr w:type="spellStart"/>
      <w:r w:rsidR="00135CB0">
        <w:rPr>
          <w:rFonts w:ascii="Times New Roman" w:hAnsi="Times New Roman" w:cs="Times New Roman"/>
        </w:rPr>
        <w:t>V</w:t>
      </w:r>
      <w:r w:rsidR="00616AF6" w:rsidRPr="008A5E18">
        <w:rPr>
          <w:rFonts w:ascii="Times New Roman" w:hAnsi="Times New Roman" w:cs="Times New Roman"/>
        </w:rPr>
        <w:t>ildagliptin</w:t>
      </w:r>
      <w:proofErr w:type="spellEnd"/>
      <w:r w:rsidR="00616AF6" w:rsidRPr="008A5E18">
        <w:rPr>
          <w:rFonts w:ascii="Times New Roman" w:hAnsi="Times New Roman" w:cs="Times New Roman"/>
        </w:rPr>
        <w:t xml:space="preserve">, and </w:t>
      </w:r>
      <w:proofErr w:type="spellStart"/>
      <w:r w:rsidR="00135CB0">
        <w:rPr>
          <w:rFonts w:ascii="Times New Roman" w:hAnsi="Times New Roman" w:cs="Times New Roman"/>
        </w:rPr>
        <w:t>A</w:t>
      </w:r>
      <w:r w:rsidR="00616AF6" w:rsidRPr="008A5E18">
        <w:rPr>
          <w:rFonts w:ascii="Times New Roman" w:hAnsi="Times New Roman" w:cs="Times New Roman"/>
        </w:rPr>
        <w:t>logliptin</w:t>
      </w:r>
      <w:proofErr w:type="spellEnd"/>
      <w:r w:rsidR="00616AF6" w:rsidRPr="008A5E18">
        <w:rPr>
          <w:rFonts w:ascii="Times New Roman" w:hAnsi="Times New Roman" w:cs="Times New Roman"/>
        </w:rPr>
        <w:t xml:space="preserve"> (DPP-4 inhibitors)</w:t>
      </w:r>
      <w:r w:rsidR="00135CB0">
        <w:rPr>
          <w:rFonts w:ascii="Times New Roman" w:hAnsi="Times New Roman" w:cs="Times New Roman"/>
        </w:rPr>
        <w:t>. [6]</w:t>
      </w:r>
    </w:p>
    <w:p w14:paraId="1C2E657A" w14:textId="5F04052E" w:rsidR="008A7AA9" w:rsidRPr="008A5E18" w:rsidRDefault="00593ADA" w:rsidP="00DD729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A5E18">
        <w:rPr>
          <w:color w:val="000000"/>
        </w:rPr>
        <w:t>Studies have shown that l</w:t>
      </w:r>
      <w:r w:rsidR="008A7AA9" w:rsidRPr="008A5E18">
        <w:rPr>
          <w:color w:val="000000"/>
        </w:rPr>
        <w:t xml:space="preserve">ong-acting glucagon-like peptide-1 receptor agonists (LA-GLP-1RAs) </w:t>
      </w:r>
      <w:r w:rsidR="00243163" w:rsidRPr="008A5E18">
        <w:rPr>
          <w:color w:val="000000"/>
        </w:rPr>
        <w:t>might</w:t>
      </w:r>
      <w:r w:rsidR="008A7AA9" w:rsidRPr="008A5E18">
        <w:rPr>
          <w:color w:val="000000"/>
        </w:rPr>
        <w:t xml:space="preserve"> deliver </w:t>
      </w:r>
      <w:r w:rsidR="00243163" w:rsidRPr="008A5E18">
        <w:rPr>
          <w:color w:val="000000"/>
        </w:rPr>
        <w:t>extra</w:t>
      </w:r>
      <w:r w:rsidR="008A7AA9" w:rsidRPr="008A5E18">
        <w:rPr>
          <w:color w:val="000000"/>
        </w:rPr>
        <w:t xml:space="preserve"> therapeutic benefits over other available incretin-based therapies. Compared with other incretin-based therapies, LA-GLP-1RAs </w:t>
      </w:r>
      <w:r w:rsidR="00BF1448" w:rsidRPr="008A5E18">
        <w:rPr>
          <w:color w:val="000000"/>
        </w:rPr>
        <w:t>yield</w:t>
      </w:r>
      <w:r w:rsidR="008A7AA9" w:rsidRPr="008A5E18">
        <w:rPr>
          <w:color w:val="000000"/>
        </w:rPr>
        <w:t xml:space="preserve"> greater improvement in </w:t>
      </w:r>
      <w:r w:rsidR="001F4517" w:rsidRPr="008A5E18">
        <w:t>hemoglobin</w:t>
      </w:r>
      <w:r w:rsidR="001F4517">
        <w:rPr>
          <w:color w:val="000000"/>
        </w:rPr>
        <w:t xml:space="preserve"> </w:t>
      </w:r>
      <w:r w:rsidR="001F4517" w:rsidRPr="008A5E18">
        <w:t>A</w:t>
      </w:r>
      <w:r w:rsidR="001F4517" w:rsidRPr="001F4517">
        <w:rPr>
          <w:vertAlign w:val="subscript"/>
        </w:rPr>
        <w:t>1C</w:t>
      </w:r>
      <w:r w:rsidR="001F4517">
        <w:rPr>
          <w:color w:val="000000"/>
        </w:rPr>
        <w:t xml:space="preserve"> (</w:t>
      </w:r>
      <w:r w:rsidR="00243163">
        <w:rPr>
          <w:color w:val="000000"/>
        </w:rPr>
        <w:t>Hb</w:t>
      </w:r>
      <w:r w:rsidR="008A7AA9" w:rsidRPr="008A5E18">
        <w:rPr>
          <w:color w:val="000000"/>
        </w:rPr>
        <w:t>A</w:t>
      </w:r>
      <w:r w:rsidR="008A7AA9" w:rsidRPr="00243163">
        <w:rPr>
          <w:color w:val="000000"/>
          <w:vertAlign w:val="subscript"/>
        </w:rPr>
        <w:t>1C</w:t>
      </w:r>
      <w:r w:rsidR="001F4517" w:rsidRPr="001F4517">
        <w:rPr>
          <w:color w:val="000000"/>
        </w:rPr>
        <w:t>)</w:t>
      </w:r>
      <w:r w:rsidR="00BF1448">
        <w:rPr>
          <w:color w:val="000000"/>
        </w:rPr>
        <w:t xml:space="preserve"> and fasting plasma glucose</w:t>
      </w:r>
      <w:r w:rsidR="008A7AA9" w:rsidRPr="008A5E18">
        <w:rPr>
          <w:color w:val="000000"/>
        </w:rPr>
        <w:t xml:space="preserve">. They provide lesser effect on </w:t>
      </w:r>
      <w:r w:rsidR="00BF1448">
        <w:rPr>
          <w:color w:val="000000"/>
        </w:rPr>
        <w:t xml:space="preserve">postprandial </w:t>
      </w:r>
      <w:proofErr w:type="gramStart"/>
      <w:r w:rsidR="00BF1448">
        <w:rPr>
          <w:color w:val="000000"/>
        </w:rPr>
        <w:t>glucose,</w:t>
      </w:r>
      <w:proofErr w:type="gramEnd"/>
      <w:r w:rsidR="008A7AA9" w:rsidRPr="008A5E18">
        <w:rPr>
          <w:color w:val="000000"/>
        </w:rPr>
        <w:t xml:space="preserve"> result in a potentially favorable adverse event profile</w:t>
      </w:r>
      <w:r w:rsidR="00BF1448">
        <w:rPr>
          <w:color w:val="000000"/>
        </w:rPr>
        <w:t xml:space="preserve"> and</w:t>
      </w:r>
      <w:r w:rsidR="008A7AA9" w:rsidRPr="008A5E18">
        <w:rPr>
          <w:color w:val="000000"/>
        </w:rPr>
        <w:t xml:space="preserve"> </w:t>
      </w:r>
      <w:r w:rsidR="00BF1448" w:rsidRPr="008A5E18">
        <w:rPr>
          <w:color w:val="000000"/>
        </w:rPr>
        <w:t>si</w:t>
      </w:r>
      <w:r w:rsidR="00BF1448">
        <w:rPr>
          <w:color w:val="000000"/>
        </w:rPr>
        <w:t xml:space="preserve">milar reduction in body weight </w:t>
      </w:r>
      <w:r w:rsidR="0008646C">
        <w:rPr>
          <w:color w:val="000000"/>
        </w:rPr>
        <w:t xml:space="preserve">compared with </w:t>
      </w:r>
      <w:proofErr w:type="spellStart"/>
      <w:r w:rsidR="0008646C">
        <w:rPr>
          <w:color w:val="000000"/>
        </w:rPr>
        <w:t>E</w:t>
      </w:r>
      <w:r w:rsidR="008A7AA9" w:rsidRPr="008A5E18">
        <w:rPr>
          <w:color w:val="000000"/>
        </w:rPr>
        <w:t>xenatide</w:t>
      </w:r>
      <w:proofErr w:type="spellEnd"/>
      <w:r w:rsidR="008A7AA9" w:rsidRPr="008A5E18">
        <w:rPr>
          <w:color w:val="000000"/>
        </w:rPr>
        <w:t xml:space="preserve"> twice daily.</w:t>
      </w:r>
      <w:r w:rsidR="00243163">
        <w:rPr>
          <w:color w:val="000000"/>
        </w:rPr>
        <w:t xml:space="preserve"> [16]</w:t>
      </w:r>
    </w:p>
    <w:p w14:paraId="6495609E" w14:textId="3F32E5DF" w:rsidR="008A7AA9" w:rsidRPr="008A5E18" w:rsidRDefault="008A7AA9" w:rsidP="00DD7293">
      <w:pPr>
        <w:pStyle w:val="NormalWeb"/>
        <w:shd w:val="clear" w:color="auto" w:fill="FFFFFF"/>
        <w:spacing w:before="0" w:beforeAutospacing="0" w:after="0" w:afterAutospacing="0"/>
        <w:jc w:val="both"/>
      </w:pPr>
      <w:r w:rsidRPr="008A5E18">
        <w:t xml:space="preserve">Incretin-based therapies have revolutionized </w:t>
      </w:r>
      <w:r w:rsidR="00444072">
        <w:t xml:space="preserve">the medical management of T2DM. </w:t>
      </w:r>
      <w:r w:rsidRPr="008A5E18">
        <w:t>There are several unique therapeutic benefit</w:t>
      </w:r>
      <w:r w:rsidR="00B86BC0" w:rsidRPr="008A5E18">
        <w:t>s of incretin-based therapies: 1)</w:t>
      </w:r>
      <w:r w:rsidR="001F4517">
        <w:t xml:space="preserve"> </w:t>
      </w:r>
      <w:r w:rsidR="00B86BC0" w:rsidRPr="008A5E18">
        <w:t xml:space="preserve">Significant reduction of </w:t>
      </w:r>
      <w:r w:rsidR="001F4517">
        <w:rPr>
          <w:color w:val="000000"/>
        </w:rPr>
        <w:t>Hb</w:t>
      </w:r>
      <w:r w:rsidR="001F4517" w:rsidRPr="008A5E18">
        <w:rPr>
          <w:color w:val="000000"/>
        </w:rPr>
        <w:t>A</w:t>
      </w:r>
      <w:r w:rsidR="001F4517" w:rsidRPr="00243163">
        <w:rPr>
          <w:color w:val="000000"/>
          <w:vertAlign w:val="subscript"/>
        </w:rPr>
        <w:t>1C</w:t>
      </w:r>
      <w:r w:rsidR="001F4517" w:rsidRPr="008A5E18">
        <w:t xml:space="preserve"> </w:t>
      </w:r>
      <w:r w:rsidR="00B86BC0" w:rsidRPr="008A5E18">
        <w:t>when used as monotherapy and in combination regimens, 2)</w:t>
      </w:r>
      <w:r w:rsidR="001F4517" w:rsidRPr="001F4517">
        <w:t xml:space="preserve"> </w:t>
      </w:r>
      <w:r w:rsidR="001F4517" w:rsidRPr="008A5E18">
        <w:t>Low risk of hypoglycemia</w:t>
      </w:r>
      <w:r w:rsidR="00B86BC0" w:rsidRPr="008A5E18">
        <w:t>, 3)</w:t>
      </w:r>
      <w:r w:rsidR="006275F2" w:rsidRPr="008A5E18">
        <w:t xml:space="preserve"> </w:t>
      </w:r>
      <w:r w:rsidR="001F4517" w:rsidRPr="008A5E18">
        <w:t>Favorable effects on body weight</w:t>
      </w:r>
      <w:r w:rsidR="00B86BC0" w:rsidRPr="008A5E18">
        <w:t>, 4)</w:t>
      </w:r>
      <w:r w:rsidR="005612C2" w:rsidRPr="008A5E18">
        <w:t xml:space="preserve"> E</w:t>
      </w:r>
      <w:r w:rsidR="00B86BC0" w:rsidRPr="008A5E18">
        <w:t xml:space="preserve">nhanced efficacy </w:t>
      </w:r>
      <w:r w:rsidR="001F4517" w:rsidRPr="008A5E18">
        <w:t xml:space="preserve">with other anti-diabetics </w:t>
      </w:r>
      <w:r w:rsidR="00B86BC0" w:rsidRPr="008A5E18">
        <w:t xml:space="preserve">in combination regimens for glycemic management. Their safety and tolerability are </w:t>
      </w:r>
      <w:r w:rsidR="001F4517" w:rsidRPr="008A5E18">
        <w:t>similar</w:t>
      </w:r>
      <w:r w:rsidR="00B86BC0" w:rsidRPr="008A5E18">
        <w:t xml:space="preserve"> to other anti-diabetic medications.</w:t>
      </w:r>
      <w:r w:rsidR="00444072">
        <w:t xml:space="preserve"> [17]</w:t>
      </w:r>
    </w:p>
    <w:p w14:paraId="48FE43C5" w14:textId="77777777" w:rsidR="005612C2" w:rsidRPr="008A5E18" w:rsidRDefault="005612C2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3366FF"/>
        </w:rPr>
      </w:pPr>
    </w:p>
    <w:p w14:paraId="51A8704E" w14:textId="3C23684B" w:rsidR="008A7AA9" w:rsidRDefault="002E1009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05CEC">
        <w:rPr>
          <w:rFonts w:ascii="Times New Roman" w:hAnsi="Times New Roman" w:cs="Times New Roman"/>
          <w:b/>
          <w:bCs/>
        </w:rPr>
        <w:t>INCRETIN-BASED THERAPY IN THE PRE-DIABETIC AND FRANK DIABETIC STAGE</w:t>
      </w:r>
    </w:p>
    <w:p w14:paraId="16A41AB7" w14:textId="77777777" w:rsidR="00405CEC" w:rsidRPr="002E1009" w:rsidRDefault="00405CEC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706612AC" w14:textId="27A91B09" w:rsidR="008A7AA9" w:rsidRPr="008A5E18" w:rsidRDefault="008A7AA9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8A5E18">
        <w:rPr>
          <w:rFonts w:ascii="Times New Roman" w:hAnsi="Times New Roman" w:cs="Times New Roman"/>
        </w:rPr>
        <w:t xml:space="preserve">Evidence exists that the period between the </w:t>
      </w:r>
      <w:r w:rsidR="00783D13" w:rsidRPr="008A5E18">
        <w:rPr>
          <w:rFonts w:ascii="Times New Roman" w:hAnsi="Times New Roman" w:cs="Times New Roman"/>
        </w:rPr>
        <w:t>initial</w:t>
      </w:r>
      <w:r w:rsidRPr="008A5E18">
        <w:rPr>
          <w:rFonts w:ascii="Times New Roman" w:hAnsi="Times New Roman" w:cs="Times New Roman"/>
        </w:rPr>
        <w:t xml:space="preserve"> abnormalities of glucose metabolism and the onset of diabetes is long and that a </w:t>
      </w:r>
      <w:r w:rsidR="00783D13">
        <w:rPr>
          <w:rFonts w:ascii="Times New Roman" w:hAnsi="Times New Roman" w:cs="Times New Roman"/>
        </w:rPr>
        <w:t>many</w:t>
      </w:r>
      <w:r w:rsidRPr="008A5E18">
        <w:rPr>
          <w:rFonts w:ascii="Times New Roman" w:hAnsi="Times New Roman" w:cs="Times New Roman"/>
        </w:rPr>
        <w:t xml:space="preserve"> individuals with prediabetes are likely to progress to diabetes or to remain</w:t>
      </w:r>
      <w:r w:rsidR="00512F02">
        <w:rPr>
          <w:rFonts w:ascii="Times New Roman" w:hAnsi="Times New Roman" w:cs="Times New Roman"/>
        </w:rPr>
        <w:t xml:space="preserve"> in the abnormal glycemic state</w:t>
      </w:r>
      <w:r w:rsidRPr="008A5E18">
        <w:rPr>
          <w:rFonts w:ascii="Times New Roman" w:hAnsi="Times New Roman" w:cs="Times New Roman"/>
        </w:rPr>
        <w:t xml:space="preserve">. </w:t>
      </w:r>
      <w:r w:rsidR="00783D13" w:rsidRPr="008A5E18">
        <w:rPr>
          <w:rFonts w:ascii="Times New Roman" w:hAnsi="Times New Roman" w:cs="Times New Roman"/>
        </w:rPr>
        <w:t>Consequently</w:t>
      </w:r>
      <w:r w:rsidRPr="008A5E18">
        <w:rPr>
          <w:rFonts w:ascii="Times New Roman" w:hAnsi="Times New Roman" w:cs="Times New Roman"/>
        </w:rPr>
        <w:t xml:space="preserve">, various intervention strategies to prevent </w:t>
      </w:r>
      <w:r w:rsidR="00783D13" w:rsidRPr="008A5E18">
        <w:rPr>
          <w:rFonts w:ascii="Times New Roman" w:hAnsi="Times New Roman" w:cs="Times New Roman"/>
        </w:rPr>
        <w:t>advancement</w:t>
      </w:r>
      <w:r w:rsidRPr="008A5E18">
        <w:rPr>
          <w:rFonts w:ascii="Times New Roman" w:hAnsi="Times New Roman" w:cs="Times New Roman"/>
        </w:rPr>
        <w:t xml:space="preserve"> to overt disease have been sought. Limited evidence regarding incretin-based therapy in prediabetes seems to </w:t>
      </w:r>
      <w:r w:rsidR="00B76310" w:rsidRPr="008A5E18">
        <w:rPr>
          <w:rFonts w:ascii="Times New Roman" w:hAnsi="Times New Roman" w:cs="Times New Roman"/>
        </w:rPr>
        <w:t>indicate</w:t>
      </w:r>
      <w:r w:rsidRPr="008A5E18">
        <w:rPr>
          <w:rFonts w:ascii="Times New Roman" w:hAnsi="Times New Roman" w:cs="Times New Roman"/>
        </w:rPr>
        <w:t xml:space="preserve"> some </w:t>
      </w:r>
      <w:r w:rsidR="00B76310" w:rsidRPr="008A5E18">
        <w:rPr>
          <w:rFonts w:ascii="Times New Roman" w:hAnsi="Times New Roman" w:cs="Times New Roman"/>
        </w:rPr>
        <w:t>advantage</w:t>
      </w:r>
      <w:r w:rsidRPr="008A5E18">
        <w:rPr>
          <w:rFonts w:ascii="Times New Roman" w:hAnsi="Times New Roman" w:cs="Times New Roman"/>
        </w:rPr>
        <w:t>, but it appears that the treatment needs to be of long duration.</w:t>
      </w:r>
      <w:r w:rsidR="00512F02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Current ADA, EASD, and other association guidelines for the management of </w:t>
      </w:r>
      <w:r w:rsidR="00B76310">
        <w:rPr>
          <w:rFonts w:ascii="Times New Roman" w:hAnsi="Times New Roman" w:cs="Times New Roman"/>
        </w:rPr>
        <w:t>T2DM</w:t>
      </w:r>
      <w:r w:rsidRPr="008A5E18">
        <w:rPr>
          <w:rFonts w:ascii="Times New Roman" w:hAnsi="Times New Roman" w:cs="Times New Roman"/>
        </w:rPr>
        <w:t xml:space="preserve"> </w:t>
      </w:r>
      <w:r w:rsidR="00B76310" w:rsidRPr="008A5E18">
        <w:rPr>
          <w:rFonts w:ascii="Times New Roman" w:hAnsi="Times New Roman" w:cs="Times New Roman"/>
        </w:rPr>
        <w:t>encourage</w:t>
      </w:r>
      <w:r w:rsidR="00B76310">
        <w:rPr>
          <w:rFonts w:ascii="Times New Roman" w:hAnsi="Times New Roman" w:cs="Times New Roman"/>
        </w:rPr>
        <w:t xml:space="preserve"> initial</w:t>
      </w:r>
      <w:r w:rsidRPr="008A5E18">
        <w:rPr>
          <w:rFonts w:ascii="Times New Roman" w:hAnsi="Times New Roman" w:cs="Times New Roman"/>
        </w:rPr>
        <w:t xml:space="preserve"> lifestyle changes (to decrease weight and increase</w:t>
      </w:r>
      <w:r w:rsidR="00B76310">
        <w:rPr>
          <w:rFonts w:ascii="Times New Roman" w:hAnsi="Times New Roman" w:cs="Times New Roman"/>
        </w:rPr>
        <w:t xml:space="preserve"> physical activity) and M</w:t>
      </w:r>
      <w:r w:rsidRPr="008A5E18">
        <w:rPr>
          <w:rFonts w:ascii="Times New Roman" w:hAnsi="Times New Roman" w:cs="Times New Roman"/>
        </w:rPr>
        <w:t xml:space="preserve">etformin early after diagnosis to </w:t>
      </w:r>
      <w:r w:rsidR="00B76310" w:rsidRPr="008A5E18">
        <w:rPr>
          <w:rFonts w:ascii="Times New Roman" w:hAnsi="Times New Roman" w:cs="Times New Roman"/>
        </w:rPr>
        <w:t>triumph</w:t>
      </w:r>
      <w:r w:rsidRPr="008A5E18">
        <w:rPr>
          <w:rFonts w:ascii="Times New Roman" w:hAnsi="Times New Roman" w:cs="Times New Roman"/>
        </w:rPr>
        <w:t xml:space="preserve"> glycemic goals. </w:t>
      </w:r>
      <w:r w:rsidR="00B76310" w:rsidRPr="008A5E18">
        <w:rPr>
          <w:rFonts w:ascii="Times New Roman" w:hAnsi="Times New Roman" w:cs="Times New Roman"/>
        </w:rPr>
        <w:t>Barring contraindications</w:t>
      </w:r>
      <w:r w:rsidR="00B76310">
        <w:rPr>
          <w:rFonts w:ascii="Times New Roman" w:hAnsi="Times New Roman" w:cs="Times New Roman"/>
        </w:rPr>
        <w:t>,</w:t>
      </w:r>
      <w:r w:rsidR="00B76310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Metformin is the preferred </w:t>
      </w:r>
      <w:r w:rsidR="00B76310">
        <w:rPr>
          <w:rFonts w:ascii="Times New Roman" w:hAnsi="Times New Roman" w:cs="Times New Roman"/>
        </w:rPr>
        <w:t>first therapy for most patients</w:t>
      </w:r>
      <w:r w:rsidR="00FD51D8" w:rsidRPr="008A5E18">
        <w:rPr>
          <w:rFonts w:ascii="Times New Roman" w:hAnsi="Times New Roman" w:cs="Times New Roman"/>
        </w:rPr>
        <w:t>.</w:t>
      </w:r>
      <w:r w:rsidR="00AB42A1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Recent </w:t>
      </w:r>
      <w:r w:rsidR="00E17AF2">
        <w:rPr>
          <w:rFonts w:ascii="Times New Roman" w:hAnsi="Times New Roman" w:cs="Times New Roman"/>
        </w:rPr>
        <w:t>studies</w:t>
      </w:r>
      <w:r w:rsidRPr="008A5E18">
        <w:rPr>
          <w:rFonts w:ascii="Times New Roman" w:hAnsi="Times New Roman" w:cs="Times New Roman"/>
        </w:rPr>
        <w:t xml:space="preserve"> </w:t>
      </w:r>
      <w:r w:rsidR="00E17AF2" w:rsidRPr="008A5E18">
        <w:rPr>
          <w:rFonts w:ascii="Times New Roman" w:hAnsi="Times New Roman" w:cs="Times New Roman"/>
        </w:rPr>
        <w:t>reveal</w:t>
      </w:r>
      <w:r w:rsidRPr="008A5E18">
        <w:rPr>
          <w:rFonts w:ascii="Times New Roman" w:hAnsi="Times New Roman" w:cs="Times New Roman"/>
        </w:rPr>
        <w:t xml:space="preserve"> that metformin modulates components of the incretin axis</w:t>
      </w:r>
      <w:r w:rsidR="00E17AF2" w:rsidRPr="00E17AF2">
        <w:rPr>
          <w:rFonts w:ascii="Times New Roman" w:hAnsi="Times New Roman" w:cs="Times New Roman"/>
        </w:rPr>
        <w:t xml:space="preserve"> </w:t>
      </w:r>
      <w:r w:rsidR="00E17AF2" w:rsidRPr="008A5E18">
        <w:rPr>
          <w:rFonts w:ascii="Times New Roman" w:hAnsi="Times New Roman" w:cs="Times New Roman"/>
        </w:rPr>
        <w:t>also</w:t>
      </w:r>
      <w:r w:rsidRPr="008A5E18">
        <w:rPr>
          <w:rFonts w:ascii="Times New Roman" w:hAnsi="Times New Roman" w:cs="Times New Roman"/>
        </w:rPr>
        <w:t xml:space="preserve">; it increases </w:t>
      </w:r>
      <w:r w:rsidR="00E17AF2" w:rsidRPr="008A5E18">
        <w:rPr>
          <w:rFonts w:ascii="Times New Roman" w:hAnsi="Times New Roman" w:cs="Times New Roman"/>
        </w:rPr>
        <w:t>expression of the GLP-1 receptor</w:t>
      </w:r>
      <w:r w:rsidRPr="008A5E18">
        <w:rPr>
          <w:rFonts w:ascii="Times New Roman" w:hAnsi="Times New Roman" w:cs="Times New Roman"/>
        </w:rPr>
        <w:t>, and increases</w:t>
      </w:r>
      <w:r w:rsidR="00E17AF2">
        <w:rPr>
          <w:rFonts w:ascii="Times New Roman" w:hAnsi="Times New Roman" w:cs="Times New Roman"/>
        </w:rPr>
        <w:t xml:space="preserve"> </w:t>
      </w:r>
      <w:r w:rsidR="00E17AF2" w:rsidRPr="008A5E18">
        <w:rPr>
          <w:rFonts w:ascii="Times New Roman" w:hAnsi="Times New Roman" w:cs="Times New Roman"/>
        </w:rPr>
        <w:t xml:space="preserve">GLP-1 concentration by enhancing </w:t>
      </w:r>
      <w:proofErr w:type="spellStart"/>
      <w:r w:rsidR="00E17AF2" w:rsidRPr="008A5E18">
        <w:rPr>
          <w:rFonts w:ascii="Times New Roman" w:hAnsi="Times New Roman" w:cs="Times New Roman"/>
        </w:rPr>
        <w:t>preproglucagon</w:t>
      </w:r>
      <w:proofErr w:type="spellEnd"/>
      <w:r w:rsidR="00E17AF2" w:rsidRPr="008A5E18">
        <w:rPr>
          <w:rFonts w:ascii="Times New Roman" w:hAnsi="Times New Roman" w:cs="Times New Roman"/>
        </w:rPr>
        <w:t xml:space="preserve"> expression</w:t>
      </w:r>
      <w:r w:rsidR="00512F02">
        <w:rPr>
          <w:rFonts w:ascii="Times New Roman" w:hAnsi="Times New Roman" w:cs="Times New Roman"/>
        </w:rPr>
        <w:t xml:space="preserve">. </w:t>
      </w:r>
      <w:r w:rsidRPr="008A5E18">
        <w:rPr>
          <w:rFonts w:ascii="Times New Roman" w:hAnsi="Times New Roman" w:cs="Times New Roman"/>
        </w:rPr>
        <w:t xml:space="preserve">However, in certain situations (e.g. </w:t>
      </w:r>
      <w:r w:rsidR="003A4A40" w:rsidRPr="008A5E18">
        <w:rPr>
          <w:rFonts w:ascii="Times New Roman" w:hAnsi="Times New Roman" w:cs="Times New Roman"/>
        </w:rPr>
        <w:t xml:space="preserve">when hypoglycemia or weight gain constitute a problem, and </w:t>
      </w:r>
      <w:r w:rsidRPr="008A5E18">
        <w:rPr>
          <w:rFonts w:ascii="Times New Roman" w:hAnsi="Times New Roman" w:cs="Times New Roman"/>
        </w:rPr>
        <w:t xml:space="preserve">when metformin is contraindicated or not tolerated), </w:t>
      </w:r>
      <w:r w:rsidR="00FD51D8" w:rsidRPr="008A5E18">
        <w:rPr>
          <w:rFonts w:ascii="Times New Roman" w:hAnsi="Times New Roman" w:cs="Times New Roman"/>
        </w:rPr>
        <w:t xml:space="preserve">incretins </w:t>
      </w:r>
      <w:r w:rsidRPr="008A5E18">
        <w:rPr>
          <w:rFonts w:ascii="Times New Roman" w:hAnsi="Times New Roman" w:cs="Times New Roman"/>
        </w:rPr>
        <w:t>should be co</w:t>
      </w:r>
      <w:r w:rsidR="00FD51D8" w:rsidRPr="008A5E18">
        <w:rPr>
          <w:rFonts w:ascii="Times New Roman" w:hAnsi="Times New Roman" w:cs="Times New Roman"/>
        </w:rPr>
        <w:t>nsidered as a treatment option.</w:t>
      </w:r>
      <w:r w:rsidR="00AB42A1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In the second step, treatment </w:t>
      </w:r>
      <w:r w:rsidR="00D73421" w:rsidRPr="008A5E18">
        <w:rPr>
          <w:rFonts w:ascii="Times New Roman" w:hAnsi="Times New Roman" w:cs="Times New Roman"/>
        </w:rPr>
        <w:t>augmentation</w:t>
      </w:r>
      <w:r w:rsidRPr="008A5E18">
        <w:rPr>
          <w:rFonts w:ascii="Times New Roman" w:hAnsi="Times New Roman" w:cs="Times New Roman"/>
        </w:rPr>
        <w:t xml:space="preserve"> with incretin </w:t>
      </w:r>
      <w:proofErr w:type="spellStart"/>
      <w:r w:rsidRPr="008A5E18">
        <w:rPr>
          <w:rFonts w:ascii="Times New Roman" w:hAnsi="Times New Roman" w:cs="Times New Roman"/>
        </w:rPr>
        <w:t>mimetics</w:t>
      </w:r>
      <w:proofErr w:type="spellEnd"/>
      <w:r w:rsidRPr="008A5E18">
        <w:rPr>
          <w:rFonts w:ascii="Times New Roman" w:hAnsi="Times New Roman" w:cs="Times New Roman"/>
        </w:rPr>
        <w:t xml:space="preserve"> and DPP-4 inhibitors is </w:t>
      </w:r>
      <w:r w:rsidR="00D73421" w:rsidRPr="008A5E18">
        <w:rPr>
          <w:rFonts w:ascii="Times New Roman" w:hAnsi="Times New Roman" w:cs="Times New Roman"/>
        </w:rPr>
        <w:t>applicable</w:t>
      </w:r>
      <w:r w:rsidRPr="008A5E18">
        <w:rPr>
          <w:rFonts w:ascii="Times New Roman" w:hAnsi="Times New Roman" w:cs="Times New Roman"/>
        </w:rPr>
        <w:t xml:space="preserve"> when one drug alone is not sufficient to achieve </w:t>
      </w:r>
      <w:r w:rsidRPr="008A5E18">
        <w:rPr>
          <w:rFonts w:ascii="Times New Roman" w:hAnsi="Times New Roman" w:cs="Times New Roman"/>
        </w:rPr>
        <w:lastRenderedPageBreak/>
        <w:t>glycemic goals. Basically, four options</w:t>
      </w:r>
      <w:r w:rsidR="00D73421" w:rsidRPr="00D73421">
        <w:rPr>
          <w:rFonts w:ascii="Times New Roman" w:hAnsi="Times New Roman" w:cs="Times New Roman"/>
        </w:rPr>
        <w:t xml:space="preserve"> </w:t>
      </w:r>
      <w:r w:rsidR="00D73421" w:rsidRPr="008A5E18">
        <w:rPr>
          <w:rFonts w:ascii="Times New Roman" w:hAnsi="Times New Roman" w:cs="Times New Roman"/>
        </w:rPr>
        <w:t>are</w:t>
      </w:r>
      <w:r w:rsidR="00D73421" w:rsidRPr="00D73421">
        <w:rPr>
          <w:rFonts w:ascii="Times New Roman" w:hAnsi="Times New Roman" w:cs="Times New Roman"/>
        </w:rPr>
        <w:t xml:space="preserve"> </w:t>
      </w:r>
      <w:r w:rsidR="00D73421" w:rsidRPr="008A5E18">
        <w:rPr>
          <w:rFonts w:ascii="Times New Roman" w:hAnsi="Times New Roman" w:cs="Times New Roman"/>
        </w:rPr>
        <w:t>there</w:t>
      </w:r>
      <w:r w:rsidR="00D73421">
        <w:rPr>
          <w:rFonts w:ascii="Times New Roman" w:hAnsi="Times New Roman" w:cs="Times New Roman"/>
        </w:rPr>
        <w:t xml:space="preserve">: </w:t>
      </w:r>
      <w:r w:rsidRPr="008A5E18">
        <w:rPr>
          <w:rFonts w:ascii="Times New Roman" w:hAnsi="Times New Roman" w:cs="Times New Roman"/>
        </w:rPr>
        <w:t xml:space="preserve">adding incretin </w:t>
      </w:r>
      <w:proofErr w:type="spellStart"/>
      <w:r w:rsidRPr="008A5E18">
        <w:rPr>
          <w:rFonts w:ascii="Times New Roman" w:hAnsi="Times New Roman" w:cs="Times New Roman"/>
        </w:rPr>
        <w:t>mimetics</w:t>
      </w:r>
      <w:proofErr w:type="spellEnd"/>
      <w:r w:rsidRPr="008A5E18">
        <w:rPr>
          <w:rFonts w:ascii="Times New Roman" w:hAnsi="Times New Roman" w:cs="Times New Roman"/>
        </w:rPr>
        <w:t xml:space="preserve"> to </w:t>
      </w:r>
      <w:proofErr w:type="spellStart"/>
      <w:r w:rsidRPr="008A5E18">
        <w:rPr>
          <w:rFonts w:ascii="Times New Roman" w:hAnsi="Times New Roman" w:cs="Times New Roman"/>
        </w:rPr>
        <w:t>i</w:t>
      </w:r>
      <w:proofErr w:type="spellEnd"/>
      <w:r w:rsidRPr="008A5E18">
        <w:rPr>
          <w:rFonts w:ascii="Times New Roman" w:hAnsi="Times New Roman" w:cs="Times New Roman"/>
        </w:rPr>
        <w:t>) metformin, ii) pioglitazone (</w:t>
      </w:r>
      <w:r w:rsidR="00D73421" w:rsidRPr="008A5E18">
        <w:rPr>
          <w:rFonts w:ascii="Times New Roman" w:hAnsi="Times New Roman" w:cs="Times New Roman"/>
        </w:rPr>
        <w:t xml:space="preserve">at present </w:t>
      </w:r>
      <w:r w:rsidRPr="008A5E18">
        <w:rPr>
          <w:rFonts w:ascii="Times New Roman" w:hAnsi="Times New Roman" w:cs="Times New Roman"/>
        </w:rPr>
        <w:t>the only available drug of the TZD class</w:t>
      </w:r>
      <w:r w:rsidR="00405CEC">
        <w:rPr>
          <w:rFonts w:ascii="Times New Roman" w:hAnsi="Times New Roman" w:cs="Times New Roman"/>
        </w:rPr>
        <w:t xml:space="preserve">), iii) a sulfonylurea, or </w:t>
      </w:r>
      <w:proofErr w:type="gramStart"/>
      <w:r w:rsidR="00405CEC">
        <w:rPr>
          <w:rFonts w:ascii="Times New Roman" w:hAnsi="Times New Roman" w:cs="Times New Roman"/>
        </w:rPr>
        <w:t xml:space="preserve">iv) </w:t>
      </w:r>
      <w:r w:rsidR="00D73421">
        <w:rPr>
          <w:rFonts w:ascii="Times New Roman" w:hAnsi="Times New Roman" w:cs="Times New Roman"/>
        </w:rPr>
        <w:t>I</w:t>
      </w:r>
      <w:r w:rsidRPr="008A5E18">
        <w:rPr>
          <w:rFonts w:ascii="Times New Roman" w:hAnsi="Times New Roman" w:cs="Times New Roman"/>
        </w:rPr>
        <w:t>nsulin</w:t>
      </w:r>
      <w:proofErr w:type="gramEnd"/>
      <w:r w:rsidRPr="008A5E18">
        <w:rPr>
          <w:rFonts w:ascii="Times New Roman" w:hAnsi="Times New Roman" w:cs="Times New Roman"/>
        </w:rPr>
        <w:t>.</w:t>
      </w:r>
      <w:r w:rsidR="008A0DF9">
        <w:rPr>
          <w:rFonts w:ascii="Times New Roman" w:eastAsia="MS Mincho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When used in </w:t>
      </w:r>
      <w:r w:rsidR="00D73421" w:rsidRPr="008A5E18">
        <w:rPr>
          <w:rFonts w:ascii="Times New Roman" w:hAnsi="Times New Roman" w:cs="Times New Roman"/>
        </w:rPr>
        <w:t>connotation</w:t>
      </w:r>
      <w:r w:rsidRPr="008A5E18">
        <w:rPr>
          <w:rFonts w:ascii="Times New Roman" w:hAnsi="Times New Roman" w:cs="Times New Roman"/>
        </w:rPr>
        <w:t xml:space="preserve"> with metformin or pioglitazone, the </w:t>
      </w:r>
      <w:r w:rsidR="00D73421" w:rsidRPr="008A5E18">
        <w:rPr>
          <w:rFonts w:ascii="Times New Roman" w:hAnsi="Times New Roman" w:cs="Times New Roman"/>
        </w:rPr>
        <w:t>chief</w:t>
      </w:r>
      <w:r w:rsidRPr="008A5E18">
        <w:rPr>
          <w:rFonts w:ascii="Times New Roman" w:hAnsi="Times New Roman" w:cs="Times New Roman"/>
        </w:rPr>
        <w:t xml:space="preserve"> advantages of incretins are pathophysiological. These two drugs are insulin sensitizers (in </w:t>
      </w:r>
      <w:r w:rsidR="00D73421" w:rsidRPr="008A5E18">
        <w:rPr>
          <w:rFonts w:ascii="Times New Roman" w:hAnsi="Times New Roman" w:cs="Times New Roman"/>
        </w:rPr>
        <w:t>muscle</w:t>
      </w:r>
      <w:r w:rsidR="00D73421">
        <w:rPr>
          <w:rFonts w:ascii="Times New Roman" w:hAnsi="Times New Roman" w:cs="Times New Roman"/>
        </w:rPr>
        <w:t>,</w:t>
      </w:r>
      <w:r w:rsidR="00D73421" w:rsidRPr="00D73421">
        <w:rPr>
          <w:rFonts w:ascii="Times New Roman" w:hAnsi="Times New Roman" w:cs="Times New Roman"/>
        </w:rPr>
        <w:t xml:space="preserve"> </w:t>
      </w:r>
      <w:r w:rsidR="00D73421" w:rsidRPr="008A5E18">
        <w:rPr>
          <w:rFonts w:ascii="Times New Roman" w:hAnsi="Times New Roman" w:cs="Times New Roman"/>
        </w:rPr>
        <w:t xml:space="preserve">adipose tissues, and </w:t>
      </w:r>
      <w:r w:rsidRPr="008A5E18">
        <w:rPr>
          <w:rFonts w:ascii="Times New Roman" w:hAnsi="Times New Roman" w:cs="Times New Roman"/>
        </w:rPr>
        <w:t>liver</w:t>
      </w:r>
      <w:r w:rsidR="00D73421">
        <w:rPr>
          <w:rFonts w:ascii="Times New Roman" w:hAnsi="Times New Roman" w:cs="Times New Roman"/>
        </w:rPr>
        <w:t xml:space="preserve"> as</w:t>
      </w:r>
      <w:r w:rsidRPr="008A5E18">
        <w:rPr>
          <w:rFonts w:ascii="Times New Roman" w:hAnsi="Times New Roman" w:cs="Times New Roman"/>
        </w:rPr>
        <w:t xml:space="preserve"> in the case of TZDs), </w:t>
      </w:r>
      <w:r w:rsidR="00273859" w:rsidRPr="008A5E18">
        <w:rPr>
          <w:rFonts w:ascii="Times New Roman" w:hAnsi="Times New Roman" w:cs="Times New Roman"/>
        </w:rPr>
        <w:t>whereas</w:t>
      </w:r>
      <w:r w:rsidRPr="008A5E18">
        <w:rPr>
          <w:rFonts w:ascii="Times New Roman" w:hAnsi="Times New Roman" w:cs="Times New Roman"/>
        </w:rPr>
        <w:t xml:space="preserve"> incretins target different pathological mechanisms (as discussed above), and </w:t>
      </w:r>
      <w:r w:rsidR="00273859" w:rsidRPr="008A5E18">
        <w:rPr>
          <w:rFonts w:ascii="Times New Roman" w:hAnsi="Times New Roman" w:cs="Times New Roman"/>
        </w:rPr>
        <w:t>consequently</w:t>
      </w:r>
      <w:r w:rsidRPr="008A5E18">
        <w:rPr>
          <w:rFonts w:ascii="Times New Roman" w:hAnsi="Times New Roman" w:cs="Times New Roman"/>
        </w:rPr>
        <w:t xml:space="preserve"> potentiate the glucose-lowering action.</w:t>
      </w:r>
      <w:r w:rsidR="00273859">
        <w:rPr>
          <w:rFonts w:ascii="Times New Roman" w:eastAsia="MS Mincho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>When combined with metformin, avoidance of hypoglycemia and better weight control</w:t>
      </w:r>
      <w:r w:rsidR="00273859" w:rsidRPr="00273859">
        <w:rPr>
          <w:rFonts w:ascii="Times New Roman" w:hAnsi="Times New Roman" w:cs="Times New Roman"/>
        </w:rPr>
        <w:t xml:space="preserve"> </w:t>
      </w:r>
      <w:r w:rsidR="00273859" w:rsidRPr="008A5E18">
        <w:rPr>
          <w:rFonts w:ascii="Times New Roman" w:hAnsi="Times New Roman" w:cs="Times New Roman"/>
        </w:rPr>
        <w:t xml:space="preserve">are the key benefits of </w:t>
      </w:r>
      <w:proofErr w:type="spellStart"/>
      <w:r w:rsidR="00273859" w:rsidRPr="008A5E18">
        <w:rPr>
          <w:rFonts w:ascii="Times New Roman" w:hAnsi="Times New Roman" w:cs="Times New Roman"/>
        </w:rPr>
        <w:t>incretins</w:t>
      </w:r>
      <w:proofErr w:type="spellEnd"/>
      <w:r w:rsidRPr="008A5E18">
        <w:rPr>
          <w:rFonts w:ascii="Times New Roman" w:hAnsi="Times New Roman" w:cs="Times New Roman"/>
        </w:rPr>
        <w:t xml:space="preserve">. The addition of </w:t>
      </w:r>
      <w:r w:rsidR="00383EC8" w:rsidRPr="008A5E18">
        <w:rPr>
          <w:rFonts w:ascii="Times New Roman" w:hAnsi="Times New Roman" w:cs="Times New Roman"/>
        </w:rPr>
        <w:t xml:space="preserve">incretin </w:t>
      </w:r>
      <w:proofErr w:type="spellStart"/>
      <w:r w:rsidR="00383EC8" w:rsidRPr="008A5E18">
        <w:rPr>
          <w:rFonts w:ascii="Times New Roman" w:hAnsi="Times New Roman" w:cs="Times New Roman"/>
        </w:rPr>
        <w:t>mimetics</w:t>
      </w:r>
      <w:proofErr w:type="spellEnd"/>
      <w:r w:rsidR="00383EC8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or </w:t>
      </w:r>
      <w:r w:rsidR="00383EC8" w:rsidRPr="008A5E18">
        <w:rPr>
          <w:rFonts w:ascii="Times New Roman" w:hAnsi="Times New Roman" w:cs="Times New Roman"/>
        </w:rPr>
        <w:t xml:space="preserve">DPP-4 inhibitors </w:t>
      </w:r>
      <w:r w:rsidRPr="008A5E18">
        <w:rPr>
          <w:rFonts w:ascii="Times New Roman" w:hAnsi="Times New Roman" w:cs="Times New Roman"/>
        </w:rPr>
        <w:t xml:space="preserve">to metformin is of particular </w:t>
      </w:r>
      <w:r w:rsidR="00383EC8" w:rsidRPr="008A5E18">
        <w:rPr>
          <w:rFonts w:ascii="Times New Roman" w:hAnsi="Times New Roman" w:cs="Times New Roman"/>
        </w:rPr>
        <w:t>advantage</w:t>
      </w:r>
      <w:r w:rsidRPr="008A5E18">
        <w:rPr>
          <w:rFonts w:ascii="Times New Roman" w:hAnsi="Times New Roman" w:cs="Times New Roman"/>
        </w:rPr>
        <w:t xml:space="preserve"> in patients who need an increase in endogenous insulin secretion, but who would be at high risk for hypoglycemia from sulfonylureas. Both incretins and TZDs are </w:t>
      </w:r>
      <w:r w:rsidR="00383EC8" w:rsidRPr="008A5E18">
        <w:rPr>
          <w:rFonts w:ascii="Times New Roman" w:hAnsi="Times New Roman" w:cs="Times New Roman"/>
        </w:rPr>
        <w:t>believed</w:t>
      </w:r>
      <w:r w:rsidRPr="008A5E18">
        <w:rPr>
          <w:rFonts w:ascii="Times New Roman" w:hAnsi="Times New Roman" w:cs="Times New Roman"/>
        </w:rPr>
        <w:t xml:space="preserve"> to have beneficial effects on β-cells by </w:t>
      </w:r>
      <w:r w:rsidR="00383EC8" w:rsidRPr="008A5E18">
        <w:rPr>
          <w:rFonts w:ascii="Times New Roman" w:hAnsi="Times New Roman" w:cs="Times New Roman"/>
        </w:rPr>
        <w:t xml:space="preserve">improving </w:t>
      </w:r>
      <w:r w:rsidRPr="008A5E18">
        <w:rPr>
          <w:rFonts w:ascii="Times New Roman" w:hAnsi="Times New Roman" w:cs="Times New Roman"/>
        </w:rPr>
        <w:t xml:space="preserve">and </w:t>
      </w:r>
      <w:r w:rsidR="00383EC8" w:rsidRPr="008A5E18">
        <w:rPr>
          <w:rFonts w:ascii="Times New Roman" w:hAnsi="Times New Roman" w:cs="Times New Roman"/>
        </w:rPr>
        <w:t xml:space="preserve">preserving </w:t>
      </w:r>
      <w:r w:rsidRPr="008A5E18">
        <w:rPr>
          <w:rFonts w:ascii="Times New Roman" w:hAnsi="Times New Roman" w:cs="Times New Roman"/>
        </w:rPr>
        <w:t xml:space="preserve">their function and </w:t>
      </w:r>
      <w:r w:rsidR="00383EC8">
        <w:rPr>
          <w:rFonts w:ascii="Times New Roman" w:hAnsi="Times New Roman" w:cs="Times New Roman"/>
        </w:rPr>
        <w:t>probably</w:t>
      </w:r>
      <w:r w:rsidR="00512F02">
        <w:rPr>
          <w:rFonts w:ascii="Times New Roman" w:hAnsi="Times New Roman" w:cs="Times New Roman"/>
        </w:rPr>
        <w:t xml:space="preserve"> increasing β-cell mass.</w:t>
      </w:r>
      <w:r w:rsidR="00AB42A1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The complementary effect of incretin-based therapies and insulin on fasting and postprandial glucose control provides a </w:t>
      </w:r>
      <w:r w:rsidR="00383EC8" w:rsidRPr="008A5E18">
        <w:rPr>
          <w:rFonts w:ascii="Times New Roman" w:hAnsi="Times New Roman" w:cs="Times New Roman"/>
        </w:rPr>
        <w:t>basis</w:t>
      </w:r>
      <w:r w:rsidRPr="008A5E18">
        <w:rPr>
          <w:rFonts w:ascii="Times New Roman" w:hAnsi="Times New Roman" w:cs="Times New Roman"/>
        </w:rPr>
        <w:t xml:space="preserve"> for association of these agents in the management of </w:t>
      </w:r>
      <w:r w:rsidR="00383EC8">
        <w:rPr>
          <w:rFonts w:ascii="Times New Roman" w:hAnsi="Times New Roman" w:cs="Times New Roman"/>
        </w:rPr>
        <w:t>T2DM</w:t>
      </w:r>
      <w:r w:rsidRPr="008A5E18">
        <w:rPr>
          <w:rFonts w:ascii="Times New Roman" w:hAnsi="Times New Roman" w:cs="Times New Roman"/>
        </w:rPr>
        <w:t>.</w:t>
      </w:r>
    </w:p>
    <w:p w14:paraId="16E75629" w14:textId="767A26C7" w:rsidR="008A7AA9" w:rsidRPr="008A5E18" w:rsidRDefault="008A7AA9" w:rsidP="00DD7293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8A5E18">
        <w:t xml:space="preserve">At the third stage of treatment intensification, a triple drug combination may be </w:t>
      </w:r>
      <w:r w:rsidR="00383EC8" w:rsidRPr="008A5E18">
        <w:t>contemplated</w:t>
      </w:r>
      <w:r w:rsidRPr="008A5E18">
        <w:t xml:space="preserve"> for patients that do not achieve </w:t>
      </w:r>
      <w:r w:rsidR="00383EC8" w:rsidRPr="008A5E18">
        <w:t>satisfactory</w:t>
      </w:r>
      <w:r w:rsidRPr="008A5E18">
        <w:t xml:space="preserve"> glycemic control on double therapy, and when insulin treatment is not the preferred choice. At this stage, the best alternative </w:t>
      </w:r>
      <w:r w:rsidR="00383EC8" w:rsidRPr="008A5E18">
        <w:t>might</w:t>
      </w:r>
      <w:r w:rsidRPr="008A5E18">
        <w:t xml:space="preserve"> be to associate incretin-based agents with metformin and a TZD, </w:t>
      </w:r>
      <w:r w:rsidR="00383EC8" w:rsidRPr="008A5E18">
        <w:t>principally</w:t>
      </w:r>
      <w:r w:rsidRPr="008A5E18">
        <w:t xml:space="preserve"> when insulin resistance is the main concern. </w:t>
      </w:r>
      <w:proofErr w:type="spellStart"/>
      <w:r w:rsidRPr="008A5E18">
        <w:t>Exenatide</w:t>
      </w:r>
      <w:proofErr w:type="spellEnd"/>
      <w:r w:rsidRPr="008A5E18">
        <w:t xml:space="preserve">, </w:t>
      </w:r>
      <w:proofErr w:type="spellStart"/>
      <w:r w:rsidRPr="008A5E18">
        <w:t>liraglutide</w:t>
      </w:r>
      <w:proofErr w:type="spellEnd"/>
      <w:r w:rsidRPr="008A5E18">
        <w:t xml:space="preserve">, and </w:t>
      </w:r>
      <w:proofErr w:type="spellStart"/>
      <w:r w:rsidRPr="008A5E18">
        <w:t>sitagliptin</w:t>
      </w:r>
      <w:proofErr w:type="spellEnd"/>
      <w:r w:rsidRPr="008A5E18">
        <w:t xml:space="preserve"> are </w:t>
      </w:r>
      <w:r w:rsidR="00383EC8" w:rsidRPr="008A5E18">
        <w:t>accepted</w:t>
      </w:r>
      <w:r w:rsidRPr="008A5E18">
        <w:t xml:space="preserve"> for use in triple combination with metformin and sulfonylurea/TZD.</w:t>
      </w:r>
      <w:r w:rsidR="00512F02">
        <w:t xml:space="preserve"> </w:t>
      </w:r>
      <w:r w:rsidR="00405CEC">
        <w:t>[14]</w:t>
      </w:r>
    </w:p>
    <w:p w14:paraId="5C5D04EE" w14:textId="77777777" w:rsidR="00AB42A1" w:rsidRPr="008A5E18" w:rsidRDefault="00AB42A1" w:rsidP="00DD72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3366FF"/>
        </w:rPr>
      </w:pPr>
    </w:p>
    <w:p w14:paraId="36816853" w14:textId="52590D7E" w:rsidR="008A7AA9" w:rsidRPr="00CA68D6" w:rsidRDefault="008A7AA9" w:rsidP="00DD72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A68D6">
        <w:rPr>
          <w:b/>
          <w:bCs/>
        </w:rPr>
        <w:t xml:space="preserve">CLINICAL </w:t>
      </w:r>
      <w:r w:rsidR="00AB42A1" w:rsidRPr="00CA68D6">
        <w:rPr>
          <w:b/>
          <w:bCs/>
        </w:rPr>
        <w:t>OUTCOMES</w:t>
      </w:r>
      <w:r w:rsidRPr="00CA68D6">
        <w:rPr>
          <w:b/>
          <w:bCs/>
        </w:rPr>
        <w:t xml:space="preserve"> </w:t>
      </w:r>
    </w:p>
    <w:p w14:paraId="3D677C55" w14:textId="77777777" w:rsidR="00AB42A1" w:rsidRPr="008A5E18" w:rsidRDefault="00AB42A1" w:rsidP="00DD729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</w:rPr>
      </w:pPr>
    </w:p>
    <w:p w14:paraId="68811612" w14:textId="141521C9" w:rsidR="008B432A" w:rsidRDefault="008A7AA9" w:rsidP="00DD7293">
      <w:pPr>
        <w:spacing w:line="276" w:lineRule="auto"/>
        <w:jc w:val="both"/>
        <w:rPr>
          <w:rFonts w:ascii="Times New Roman" w:hAnsi="Times New Roman" w:cs="Times New Roman"/>
        </w:rPr>
      </w:pPr>
      <w:r w:rsidRPr="008A5E18">
        <w:rPr>
          <w:rFonts w:ascii="Times New Roman" w:hAnsi="Times New Roman" w:cs="Times New Roman"/>
        </w:rPr>
        <w:t xml:space="preserve">Both the GLP-1 receptor agonists and the DPP-4 inhibitors have </w:t>
      </w:r>
      <w:r w:rsidR="00494C05" w:rsidRPr="008A5E18">
        <w:rPr>
          <w:rFonts w:ascii="Times New Roman" w:hAnsi="Times New Roman" w:cs="Times New Roman"/>
        </w:rPr>
        <w:t>established</w:t>
      </w:r>
      <w:r w:rsidRPr="008A5E18">
        <w:rPr>
          <w:rFonts w:ascii="Times New Roman" w:hAnsi="Times New Roman" w:cs="Times New Roman"/>
        </w:rPr>
        <w:t xml:space="preserve"> safety and efficacy in the management of hyperglycemia in patients with T2DM</w:t>
      </w:r>
      <w:r w:rsidR="008C70A0" w:rsidRPr="008A5E18">
        <w:rPr>
          <w:rFonts w:ascii="Times New Roman" w:hAnsi="Times New Roman" w:cs="Times New Roman"/>
        </w:rPr>
        <w:t xml:space="preserve">. </w:t>
      </w:r>
      <w:r w:rsidR="008B432A">
        <w:rPr>
          <w:rFonts w:ascii="Times New Roman" w:hAnsi="Times New Roman" w:cs="Times New Roman"/>
        </w:rPr>
        <w:t xml:space="preserve">[7] </w:t>
      </w:r>
      <w:r w:rsidR="00494C05" w:rsidRPr="008A5E18">
        <w:rPr>
          <w:rFonts w:ascii="Times New Roman" w:hAnsi="Times New Roman" w:cs="Times New Roman"/>
        </w:rPr>
        <w:t>There are other elements</w:t>
      </w:r>
      <w:r w:rsidR="00494C05">
        <w:rPr>
          <w:rFonts w:ascii="Times New Roman" w:hAnsi="Times New Roman" w:cs="Times New Roman"/>
        </w:rPr>
        <w:t xml:space="preserve"> also</w:t>
      </w:r>
      <w:r w:rsidR="00494C05" w:rsidRPr="008A5E18">
        <w:rPr>
          <w:rFonts w:ascii="Times New Roman" w:hAnsi="Times New Roman" w:cs="Times New Roman"/>
        </w:rPr>
        <w:t xml:space="preserve"> that distinguish these two classes of drugs</w:t>
      </w:r>
      <w:r w:rsidR="00494C05">
        <w:rPr>
          <w:rFonts w:ascii="Times New Roman" w:hAnsi="Times New Roman" w:cs="Times New Roman"/>
        </w:rPr>
        <w:t>, a</w:t>
      </w:r>
      <w:r w:rsidRPr="008A5E18">
        <w:rPr>
          <w:rFonts w:ascii="Times New Roman" w:hAnsi="Times New Roman" w:cs="Times New Roman"/>
        </w:rPr>
        <w:t xml:space="preserve">part from their </w:t>
      </w:r>
      <w:r w:rsidR="00494C05">
        <w:rPr>
          <w:rFonts w:ascii="Times New Roman" w:hAnsi="Times New Roman" w:cs="Times New Roman"/>
        </w:rPr>
        <w:t>different mechanisms of action</w:t>
      </w:r>
      <w:r w:rsidRPr="008A5E18">
        <w:rPr>
          <w:rFonts w:ascii="Times New Roman" w:hAnsi="Times New Roman" w:cs="Times New Roman"/>
        </w:rPr>
        <w:t xml:space="preserve">, which can help clinicians identify patients who would </w:t>
      </w:r>
      <w:r w:rsidR="009622D9" w:rsidRPr="008A5E18">
        <w:rPr>
          <w:rFonts w:ascii="Times New Roman" w:hAnsi="Times New Roman" w:cs="Times New Roman"/>
        </w:rPr>
        <w:t>almost certainly</w:t>
      </w:r>
      <w:r w:rsidRPr="008A5E18">
        <w:rPr>
          <w:rFonts w:ascii="Times New Roman" w:hAnsi="Times New Roman" w:cs="Times New Roman"/>
        </w:rPr>
        <w:t xml:space="preserve"> benefit from the therapeutic intervention with either of them.</w:t>
      </w:r>
      <w:r w:rsidR="008C70A0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First is the route of administration: GLP-1R agonists require subcutaneous administration, whereas DPP-4 inhibitors are </w:t>
      </w:r>
      <w:r w:rsidR="005F2834">
        <w:rPr>
          <w:rFonts w:ascii="Times New Roman" w:hAnsi="Times New Roman" w:cs="Times New Roman"/>
        </w:rPr>
        <w:t xml:space="preserve">taken </w:t>
      </w:r>
      <w:r w:rsidRPr="008A5E18">
        <w:rPr>
          <w:rFonts w:ascii="Times New Roman" w:hAnsi="Times New Roman" w:cs="Times New Roman"/>
        </w:rPr>
        <w:t xml:space="preserve">as oral tablets, and this difference </w:t>
      </w:r>
      <w:r w:rsidR="008221E2" w:rsidRPr="008A5E18">
        <w:rPr>
          <w:rFonts w:ascii="Times New Roman" w:hAnsi="Times New Roman" w:cs="Times New Roman"/>
        </w:rPr>
        <w:t>could</w:t>
      </w:r>
      <w:r w:rsidRPr="008A5E18">
        <w:rPr>
          <w:rFonts w:ascii="Times New Roman" w:hAnsi="Times New Roman" w:cs="Times New Roman"/>
        </w:rPr>
        <w:t xml:space="preserve"> be significant in terms of </w:t>
      </w:r>
      <w:r w:rsidR="008221E2" w:rsidRPr="008A5E18">
        <w:rPr>
          <w:rFonts w:ascii="Times New Roman" w:hAnsi="Times New Roman" w:cs="Times New Roman"/>
        </w:rPr>
        <w:t>expediency</w:t>
      </w:r>
      <w:r w:rsidRPr="008A5E18">
        <w:rPr>
          <w:rFonts w:ascii="Times New Roman" w:hAnsi="Times New Roman" w:cs="Times New Roman"/>
        </w:rPr>
        <w:t xml:space="preserve"> of use and adherence to therapy.</w:t>
      </w:r>
      <w:r w:rsidR="008C70A0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Second is the influence on body weight: GLP-1R agonists cause </w:t>
      </w:r>
      <w:r w:rsidR="008A6B78" w:rsidRPr="008A5E18">
        <w:rPr>
          <w:rFonts w:ascii="Times New Roman" w:hAnsi="Times New Roman" w:cs="Times New Roman"/>
        </w:rPr>
        <w:t xml:space="preserve">sustained </w:t>
      </w:r>
      <w:r w:rsidRPr="008A5E18">
        <w:rPr>
          <w:rFonts w:ascii="Times New Roman" w:hAnsi="Times New Roman" w:cs="Times New Roman"/>
        </w:rPr>
        <w:t xml:space="preserve">and </w:t>
      </w:r>
      <w:r w:rsidR="008A6B78" w:rsidRPr="008A5E18">
        <w:rPr>
          <w:rFonts w:ascii="Times New Roman" w:hAnsi="Times New Roman" w:cs="Times New Roman"/>
        </w:rPr>
        <w:t xml:space="preserve">significant </w:t>
      </w:r>
      <w:r w:rsidRPr="008A5E18">
        <w:rPr>
          <w:rFonts w:ascii="Times New Roman" w:hAnsi="Times New Roman" w:cs="Times New Roman"/>
        </w:rPr>
        <w:t xml:space="preserve">weight loss, </w:t>
      </w:r>
      <w:r w:rsidR="008A6B78" w:rsidRPr="008A5E18">
        <w:rPr>
          <w:rFonts w:ascii="Times New Roman" w:hAnsi="Times New Roman" w:cs="Times New Roman"/>
        </w:rPr>
        <w:t>however</w:t>
      </w:r>
      <w:r w:rsidRPr="008A5E18">
        <w:rPr>
          <w:rFonts w:ascii="Times New Roman" w:hAnsi="Times New Roman" w:cs="Times New Roman"/>
        </w:rPr>
        <w:t xml:space="preserve"> DPP-4 inhibitors are weight neutral, so obese subjects are more likely to benefit from therapy with a GLP-1R agonist.</w:t>
      </w:r>
      <w:r w:rsidR="008C70A0" w:rsidRPr="008A5E18">
        <w:rPr>
          <w:rFonts w:ascii="Times New Roman" w:hAnsi="Times New Roman" w:cs="Times New Roman"/>
        </w:rPr>
        <w:t xml:space="preserve"> </w:t>
      </w:r>
      <w:r w:rsidRPr="008A5E18">
        <w:rPr>
          <w:rFonts w:ascii="Times New Roman" w:hAnsi="Times New Roman" w:cs="Times New Roman"/>
        </w:rPr>
        <w:t xml:space="preserve">Third is the occurrence of side effects: therapy with GLP-1R agonists is associated with a higher incidence of adverse </w:t>
      </w:r>
      <w:r w:rsidR="00625B88">
        <w:rPr>
          <w:rFonts w:ascii="Times New Roman" w:hAnsi="Times New Roman" w:cs="Times New Roman"/>
        </w:rPr>
        <w:t>GI</w:t>
      </w:r>
      <w:r w:rsidR="009F5004">
        <w:rPr>
          <w:rFonts w:ascii="Times New Roman" w:hAnsi="Times New Roman" w:cs="Times New Roman"/>
        </w:rPr>
        <w:t xml:space="preserve"> effects</w:t>
      </w:r>
      <w:r w:rsidRPr="008A5E18">
        <w:rPr>
          <w:rFonts w:ascii="Times New Roman" w:hAnsi="Times New Roman" w:cs="Times New Roman"/>
        </w:rPr>
        <w:t xml:space="preserve"> </w:t>
      </w:r>
      <w:r w:rsidR="009F5004" w:rsidRPr="008A5E18">
        <w:rPr>
          <w:rFonts w:ascii="Times New Roman" w:hAnsi="Times New Roman" w:cs="Times New Roman"/>
        </w:rPr>
        <w:t>predominantly</w:t>
      </w:r>
      <w:r w:rsidRPr="008A5E18">
        <w:rPr>
          <w:rFonts w:ascii="Times New Roman" w:hAnsi="Times New Roman" w:cs="Times New Roman"/>
        </w:rPr>
        <w:t xml:space="preserve"> nausea</w:t>
      </w:r>
      <w:r w:rsidR="009F5004">
        <w:rPr>
          <w:rFonts w:ascii="Times New Roman" w:hAnsi="Times New Roman" w:cs="Times New Roman"/>
        </w:rPr>
        <w:t>, whereas with DPP-4 inhibitors</w:t>
      </w:r>
      <w:r w:rsidRPr="008A5E18">
        <w:rPr>
          <w:rFonts w:ascii="Times New Roman" w:hAnsi="Times New Roman" w:cs="Times New Roman"/>
        </w:rPr>
        <w:t xml:space="preserve"> infections seem to be more frequent.</w:t>
      </w:r>
      <w:r w:rsidR="008B432A">
        <w:rPr>
          <w:rFonts w:ascii="Times New Roman" w:hAnsi="Times New Roman" w:cs="Times New Roman"/>
        </w:rPr>
        <w:t xml:space="preserve"> [6]</w:t>
      </w:r>
    </w:p>
    <w:p w14:paraId="52D291CE" w14:textId="3B389A0A" w:rsidR="00D60069" w:rsidRPr="008A5E18" w:rsidRDefault="008B432A" w:rsidP="00DD7293">
      <w:pPr>
        <w:jc w:val="both"/>
        <w:rPr>
          <w:rFonts w:ascii="Times New Roman" w:hAnsi="Times New Roman" w:cs="Times New Roman"/>
        </w:rPr>
      </w:pPr>
      <w:r w:rsidRPr="008A5E18">
        <w:rPr>
          <w:rFonts w:ascii="Times New Roman" w:hAnsi="Times New Roman" w:cs="Times New Roman"/>
        </w:rPr>
        <w:t xml:space="preserve"> </w:t>
      </w:r>
    </w:p>
    <w:p w14:paraId="4CB2377C" w14:textId="70D462ED" w:rsidR="00D321E4" w:rsidRPr="00D2081C" w:rsidRDefault="008C70A0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2081C">
        <w:rPr>
          <w:rFonts w:ascii="Times New Roman" w:hAnsi="Times New Roman" w:cs="Times New Roman"/>
          <w:b/>
        </w:rPr>
        <w:t>CONCLUSIONS AND FUTURE PERSPECTIVES</w:t>
      </w:r>
    </w:p>
    <w:p w14:paraId="1EE40115" w14:textId="77777777" w:rsidR="008C70A0" w:rsidRPr="008A5E18" w:rsidRDefault="008C70A0" w:rsidP="00DD7293">
      <w:pPr>
        <w:pStyle w:val="body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0D06C14" w14:textId="329E32D3" w:rsidR="00D321E4" w:rsidRPr="008A5E18" w:rsidRDefault="00D321E4" w:rsidP="00DD7293">
      <w:pPr>
        <w:pStyle w:val="body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5E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An improved understanding of the roles played by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GIP 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GLP-1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in the pathogenesis of T2DM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might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provide clinicians with important details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considering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the therapeutic application of incretin-based therapies, including the GLP-1 receptor agonist </w:t>
      </w:r>
      <w:proofErr w:type="spellStart"/>
      <w:r w:rsidRPr="008A5E18">
        <w:rPr>
          <w:rFonts w:ascii="Times New Roman" w:hAnsi="Times New Roman" w:cs="Times New Roman"/>
          <w:color w:val="000000"/>
          <w:sz w:val="24"/>
          <w:szCs w:val="24"/>
        </w:rPr>
        <w:t>exenatide</w:t>
      </w:r>
      <w:proofErr w:type="spellEnd"/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and the DPP-4 inhibitors.</w:t>
      </w:r>
      <w:r w:rsidRPr="008A5E18">
        <w:rPr>
          <w:rStyle w:val="stylesubheader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5E18">
        <w:rPr>
          <w:rFonts w:ascii="Times New Roman" w:hAnsi="Times New Roman" w:cs="Times New Roman"/>
          <w:color w:val="000000"/>
          <w:sz w:val="24"/>
          <w:szCs w:val="24"/>
        </w:rPr>
        <w:t>Antidiabetes</w:t>
      </w:r>
      <w:proofErr w:type="spellEnd"/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agents whose development is based on the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numerous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pharmacologic effects of incretin hormones</w:t>
      </w:r>
      <w:r w:rsidR="001A58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can address the multifaceted nature of T2DM and overcome some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existing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limitations of traditional therapies,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particularly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those related to weight. This becomes more </w:t>
      </w:r>
      <w:r w:rsidR="001A58D3" w:rsidRPr="008A5E18">
        <w:rPr>
          <w:rFonts w:ascii="Times New Roman" w:hAnsi="Times New Roman" w:cs="Times New Roman"/>
          <w:color w:val="000000"/>
          <w:sz w:val="24"/>
          <w:szCs w:val="24"/>
        </w:rPr>
        <w:t>convincing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given the close link among T2DM, obesity, and increased </w:t>
      </w:r>
      <w:r w:rsidR="00255CF8" w:rsidRPr="008A5E18">
        <w:rPr>
          <w:rFonts w:ascii="Times New Roman" w:hAnsi="Times New Roman" w:cs="Times New Roman"/>
          <w:color w:val="000000"/>
          <w:sz w:val="24"/>
          <w:szCs w:val="24"/>
        </w:rPr>
        <w:t>cardiovascular</w:t>
      </w:r>
      <w:r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risk.</w:t>
      </w:r>
      <w:r w:rsidR="00931FEC">
        <w:rPr>
          <w:rFonts w:ascii="Times New Roman" w:hAnsi="Times New Roman" w:cs="Times New Roman"/>
          <w:color w:val="000000"/>
          <w:sz w:val="24"/>
          <w:szCs w:val="24"/>
        </w:rPr>
        <w:t xml:space="preserve"> [7]</w:t>
      </w:r>
      <w:r w:rsidR="00FF6DDB" w:rsidRPr="008A5E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E18">
        <w:rPr>
          <w:rFonts w:ascii="Times New Roman" w:hAnsi="Times New Roman" w:cs="Times New Roman"/>
          <w:sz w:val="24"/>
          <w:szCs w:val="24"/>
        </w:rPr>
        <w:t xml:space="preserve">At present, incretin-based therapies are most </w:t>
      </w:r>
      <w:r w:rsidR="001A58D3" w:rsidRPr="008A5E18">
        <w:rPr>
          <w:rFonts w:ascii="Times New Roman" w:hAnsi="Times New Roman" w:cs="Times New Roman"/>
          <w:sz w:val="24"/>
          <w:szCs w:val="24"/>
        </w:rPr>
        <w:t>extensively</w:t>
      </w:r>
      <w:r w:rsidRPr="008A5E18">
        <w:rPr>
          <w:rFonts w:ascii="Times New Roman" w:hAnsi="Times New Roman" w:cs="Times New Roman"/>
          <w:sz w:val="24"/>
          <w:szCs w:val="24"/>
        </w:rPr>
        <w:t xml:space="preserve"> used as add on to metformin to provide </w:t>
      </w:r>
      <w:r w:rsidR="001A58D3" w:rsidRPr="008A5E18">
        <w:rPr>
          <w:rFonts w:ascii="Times New Roman" w:hAnsi="Times New Roman" w:cs="Times New Roman"/>
          <w:sz w:val="24"/>
          <w:szCs w:val="24"/>
        </w:rPr>
        <w:t>satisfactory</w:t>
      </w:r>
      <w:r w:rsidRPr="008A5E18">
        <w:rPr>
          <w:rFonts w:ascii="Times New Roman" w:hAnsi="Times New Roman" w:cs="Times New Roman"/>
          <w:sz w:val="24"/>
          <w:szCs w:val="24"/>
        </w:rPr>
        <w:t xml:space="preserve"> glycemic control after metformin failure. However, </w:t>
      </w:r>
      <w:r w:rsidR="005E4A5F" w:rsidRPr="008A5E18">
        <w:rPr>
          <w:rFonts w:ascii="Times New Roman" w:hAnsi="Times New Roman" w:cs="Times New Roman"/>
          <w:sz w:val="24"/>
          <w:szCs w:val="24"/>
        </w:rPr>
        <w:t xml:space="preserve">early in the disease course </w:t>
      </w:r>
      <w:r w:rsidRPr="008A5E18">
        <w:rPr>
          <w:rFonts w:ascii="Times New Roman" w:hAnsi="Times New Roman" w:cs="Times New Roman"/>
          <w:sz w:val="24"/>
          <w:szCs w:val="24"/>
        </w:rPr>
        <w:t xml:space="preserve">they are also recommended as </w:t>
      </w:r>
      <w:proofErr w:type="spellStart"/>
      <w:r w:rsidRPr="008A5E18">
        <w:rPr>
          <w:rFonts w:ascii="Times New Roman" w:hAnsi="Times New Roman" w:cs="Times New Roman"/>
          <w:sz w:val="24"/>
          <w:szCs w:val="24"/>
        </w:rPr>
        <w:t>monotherapy</w:t>
      </w:r>
      <w:proofErr w:type="spellEnd"/>
      <w:r w:rsidRPr="008A5E18">
        <w:rPr>
          <w:rFonts w:ascii="Times New Roman" w:hAnsi="Times New Roman" w:cs="Times New Roman"/>
          <w:sz w:val="24"/>
          <w:szCs w:val="24"/>
        </w:rPr>
        <w:t xml:space="preserve">, and later in triple combination. </w:t>
      </w:r>
      <w:r w:rsidR="005E4A5F" w:rsidRPr="008A5E18">
        <w:rPr>
          <w:rFonts w:ascii="Times New Roman" w:hAnsi="Times New Roman" w:cs="Times New Roman"/>
          <w:sz w:val="24"/>
          <w:szCs w:val="24"/>
        </w:rPr>
        <w:t>In pre-diabetic subjects</w:t>
      </w:r>
      <w:r w:rsidR="00AD4A15" w:rsidRPr="00AD4A15">
        <w:rPr>
          <w:rFonts w:ascii="Times New Roman" w:hAnsi="Times New Roman" w:cs="Times New Roman"/>
          <w:sz w:val="24"/>
          <w:szCs w:val="24"/>
        </w:rPr>
        <w:t xml:space="preserve"> </w:t>
      </w:r>
      <w:r w:rsidR="00AD4A15" w:rsidRPr="008A5E18">
        <w:rPr>
          <w:rFonts w:ascii="Times New Roman" w:hAnsi="Times New Roman" w:cs="Times New Roman"/>
          <w:sz w:val="24"/>
          <w:szCs w:val="24"/>
        </w:rPr>
        <w:t>also</w:t>
      </w:r>
      <w:r w:rsidR="005E4A5F">
        <w:rPr>
          <w:rFonts w:ascii="Times New Roman" w:hAnsi="Times New Roman" w:cs="Times New Roman"/>
          <w:sz w:val="24"/>
          <w:szCs w:val="24"/>
        </w:rPr>
        <w:t>,</w:t>
      </w:r>
      <w:r w:rsidR="005E4A5F" w:rsidRPr="008A5E18">
        <w:rPr>
          <w:rFonts w:ascii="Times New Roman" w:hAnsi="Times New Roman" w:cs="Times New Roman"/>
          <w:sz w:val="24"/>
          <w:szCs w:val="24"/>
        </w:rPr>
        <w:t xml:space="preserve"> </w:t>
      </w:r>
      <w:r w:rsidR="005E4A5F">
        <w:rPr>
          <w:rFonts w:ascii="Times New Roman" w:hAnsi="Times New Roman" w:cs="Times New Roman"/>
          <w:sz w:val="24"/>
          <w:szCs w:val="24"/>
        </w:rPr>
        <w:t>t</w:t>
      </w:r>
      <w:r w:rsidRPr="008A5E18">
        <w:rPr>
          <w:rFonts w:ascii="Times New Roman" w:hAnsi="Times New Roman" w:cs="Times New Roman"/>
          <w:sz w:val="24"/>
          <w:szCs w:val="24"/>
        </w:rPr>
        <w:t xml:space="preserve">hese </w:t>
      </w:r>
      <w:proofErr w:type="gramStart"/>
      <w:r w:rsidRPr="008A5E18">
        <w:rPr>
          <w:rFonts w:ascii="Times New Roman" w:hAnsi="Times New Roman" w:cs="Times New Roman"/>
          <w:sz w:val="24"/>
          <w:szCs w:val="24"/>
        </w:rPr>
        <w:t>agents</w:t>
      </w:r>
      <w:proofErr w:type="gramEnd"/>
      <w:r w:rsidRPr="008A5E18">
        <w:rPr>
          <w:rFonts w:ascii="Times New Roman" w:hAnsi="Times New Roman" w:cs="Times New Roman"/>
          <w:sz w:val="24"/>
          <w:szCs w:val="24"/>
        </w:rPr>
        <w:t xml:space="preserve"> may </w:t>
      </w:r>
      <w:r w:rsidR="00AD4A15">
        <w:rPr>
          <w:rFonts w:ascii="Times New Roman" w:hAnsi="Times New Roman" w:cs="Times New Roman"/>
          <w:sz w:val="24"/>
          <w:szCs w:val="24"/>
        </w:rPr>
        <w:t xml:space="preserve">be </w:t>
      </w:r>
      <w:proofErr w:type="gramStart"/>
      <w:r w:rsidR="00AD4A15">
        <w:rPr>
          <w:rFonts w:ascii="Times New Roman" w:hAnsi="Times New Roman" w:cs="Times New Roman"/>
          <w:sz w:val="24"/>
          <w:szCs w:val="24"/>
        </w:rPr>
        <w:t xml:space="preserve">a promising </w:t>
      </w:r>
      <w:r w:rsidRPr="008A5E18">
        <w:rPr>
          <w:rFonts w:ascii="Times New Roman" w:hAnsi="Times New Roman" w:cs="Times New Roman"/>
          <w:sz w:val="24"/>
          <w:szCs w:val="24"/>
        </w:rPr>
        <w:t>therapeutic tool</w:t>
      </w:r>
      <w:proofErr w:type="gramEnd"/>
      <w:r w:rsidRPr="008A5E18">
        <w:rPr>
          <w:rFonts w:ascii="Times New Roman" w:hAnsi="Times New Roman" w:cs="Times New Roman"/>
          <w:sz w:val="24"/>
          <w:szCs w:val="24"/>
        </w:rPr>
        <w:t>.</w:t>
      </w:r>
      <w:r w:rsidR="00D2081C">
        <w:rPr>
          <w:rFonts w:ascii="Times New Roman" w:hAnsi="Times New Roman" w:cs="Times New Roman"/>
          <w:sz w:val="24"/>
          <w:szCs w:val="24"/>
        </w:rPr>
        <w:t xml:space="preserve"> [14]</w:t>
      </w:r>
    </w:p>
    <w:p w14:paraId="6822D606" w14:textId="6199B623" w:rsidR="00D321E4" w:rsidRPr="008A5E18" w:rsidRDefault="00FF6DDB" w:rsidP="00DD72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4A15">
        <w:rPr>
          <w:rFonts w:ascii="Times New Roman" w:hAnsi="Times New Roman" w:cs="Times New Roman"/>
        </w:rPr>
        <w:t>S</w:t>
      </w:r>
      <w:r w:rsidR="00D321E4" w:rsidRPr="00AD4A15">
        <w:rPr>
          <w:rFonts w:ascii="Times New Roman" w:hAnsi="Times New Roman" w:cs="Times New Roman"/>
        </w:rPr>
        <w:t xml:space="preserve">urgical manipulation of total body dopamine </w:t>
      </w:r>
      <w:r w:rsidR="00D2081C" w:rsidRPr="00AD4A15">
        <w:rPr>
          <w:rFonts w:ascii="Times New Roman" w:hAnsi="Times New Roman" w:cs="Times New Roman"/>
        </w:rPr>
        <w:t>content</w:t>
      </w:r>
      <w:r w:rsidRPr="00AD4A15">
        <w:rPr>
          <w:rFonts w:ascii="Times New Roman" w:hAnsi="Times New Roman" w:cs="Times New Roman"/>
        </w:rPr>
        <w:t xml:space="preserve"> </w:t>
      </w:r>
      <w:r w:rsidR="00D2081C" w:rsidRPr="00AD4A15">
        <w:rPr>
          <w:rFonts w:ascii="Times New Roman" w:hAnsi="Times New Roman" w:cs="Times New Roman"/>
        </w:rPr>
        <w:t>accompanied by</w:t>
      </w:r>
      <w:r w:rsidRPr="00AD4A15">
        <w:rPr>
          <w:rFonts w:ascii="Times New Roman" w:hAnsi="Times New Roman" w:cs="Times New Roman"/>
        </w:rPr>
        <w:t xml:space="preserve"> stimulation of GLP-</w:t>
      </w:r>
      <w:r w:rsidR="00D321E4" w:rsidRPr="00AD4A15">
        <w:rPr>
          <w:rFonts w:ascii="Times New Roman" w:hAnsi="Times New Roman" w:cs="Times New Roman"/>
        </w:rPr>
        <w:t>1 secretion, might be responsible for the rapid improvement in glucose</w:t>
      </w:r>
      <w:r w:rsidRPr="00AD4A15">
        <w:rPr>
          <w:rFonts w:ascii="Times New Roman" w:hAnsi="Times New Roman" w:cs="Times New Roman"/>
        </w:rPr>
        <w:t xml:space="preserve"> </w:t>
      </w:r>
      <w:r w:rsidR="00D321E4" w:rsidRPr="00AD4A15">
        <w:rPr>
          <w:rFonts w:ascii="Times New Roman" w:hAnsi="Times New Roman" w:cs="Times New Roman"/>
        </w:rPr>
        <w:t>tolerance and enhanced insulin secretion observed before we</w:t>
      </w:r>
      <w:r w:rsidRPr="00AD4A15">
        <w:rPr>
          <w:rFonts w:ascii="Times New Roman" w:hAnsi="Times New Roman" w:cs="Times New Roman"/>
        </w:rPr>
        <w:t>ight loss following RYGB</w:t>
      </w:r>
      <w:r w:rsidR="00D321E4" w:rsidRPr="00AD4A15">
        <w:rPr>
          <w:rFonts w:ascii="Times New Roman" w:hAnsi="Times New Roman" w:cs="Times New Roman"/>
        </w:rPr>
        <w:t>.</w:t>
      </w:r>
      <w:r w:rsidRPr="00AD4A15">
        <w:rPr>
          <w:rFonts w:ascii="Times New Roman" w:hAnsi="Times New Roman" w:cs="Times New Roman"/>
        </w:rPr>
        <w:t xml:space="preserve"> Alternatively, since b</w:t>
      </w:r>
      <w:r w:rsidR="00D321E4" w:rsidRPr="00AD4A15">
        <w:rPr>
          <w:rFonts w:ascii="Times New Roman" w:hAnsi="Times New Roman" w:cs="Times New Roman"/>
        </w:rPr>
        <w:t>locking th</w:t>
      </w:r>
      <w:r w:rsidRPr="00AD4A15">
        <w:rPr>
          <w:rFonts w:ascii="Times New Roman" w:hAnsi="Times New Roman" w:cs="Times New Roman"/>
        </w:rPr>
        <w:t>e</w:t>
      </w:r>
      <w:r w:rsidR="00D321E4" w:rsidRPr="00AD4A15">
        <w:rPr>
          <w:rFonts w:ascii="Times New Roman" w:hAnsi="Times New Roman" w:cs="Times New Roman"/>
        </w:rPr>
        <w:t xml:space="preserve"> dopaminergic feedback increases insulin secretion</w:t>
      </w:r>
      <w:r w:rsidRPr="00AD4A15">
        <w:rPr>
          <w:rFonts w:ascii="Times New Roman" w:hAnsi="Times New Roman" w:cs="Times New Roman"/>
        </w:rPr>
        <w:t>,</w:t>
      </w:r>
      <w:r w:rsidR="00D321E4" w:rsidRPr="00AD4A15">
        <w:rPr>
          <w:rFonts w:ascii="Times New Roman" w:hAnsi="Times New Roman" w:cs="Times New Roman"/>
        </w:rPr>
        <w:t xml:space="preserve"> </w:t>
      </w:r>
      <w:r w:rsidRPr="00AD4A15">
        <w:rPr>
          <w:rFonts w:ascii="Times New Roman" w:hAnsi="Times New Roman" w:cs="Times New Roman"/>
        </w:rPr>
        <w:t>t</w:t>
      </w:r>
      <w:r w:rsidR="00D321E4" w:rsidRPr="00AD4A15">
        <w:rPr>
          <w:rFonts w:ascii="Times New Roman" w:hAnsi="Times New Roman" w:cs="Times New Roman"/>
        </w:rPr>
        <w:t>herefore the dopamine receptor, or one of the steps downstream of its activation, is a potential</w:t>
      </w:r>
      <w:r w:rsidR="00D321E4" w:rsidRPr="008A5E18">
        <w:rPr>
          <w:rFonts w:ascii="Times New Roman" w:hAnsi="Times New Roman" w:cs="Times New Roman"/>
        </w:rPr>
        <w:t xml:space="preserve"> target for new drugs to treat T2DM. </w:t>
      </w:r>
      <w:r w:rsidR="00D2081C">
        <w:rPr>
          <w:rFonts w:ascii="Times New Roman" w:hAnsi="Times New Roman" w:cs="Times New Roman"/>
        </w:rPr>
        <w:t>[12]</w:t>
      </w:r>
    </w:p>
    <w:p w14:paraId="49B61EB2" w14:textId="77777777" w:rsidR="009704B2" w:rsidRDefault="009704B2" w:rsidP="00DD72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C2A468C" w14:textId="0A783A0E" w:rsidR="009704B2" w:rsidRDefault="009704B2" w:rsidP="00DD7293">
      <w:pPr>
        <w:jc w:val="both"/>
        <w:rPr>
          <w:rFonts w:ascii="Times New Roman" w:hAnsi="Times New Roman" w:cs="Times New Roman"/>
          <w:b/>
        </w:rPr>
      </w:pPr>
      <w:r w:rsidRPr="00861E45">
        <w:rPr>
          <w:rFonts w:ascii="Times New Roman" w:hAnsi="Times New Roman" w:cs="Times New Roman"/>
          <w:b/>
        </w:rPr>
        <w:t>REF</w:t>
      </w:r>
      <w:r w:rsidR="00F70C99" w:rsidRPr="00861E45">
        <w:rPr>
          <w:rFonts w:ascii="Times New Roman" w:hAnsi="Times New Roman" w:cs="Times New Roman"/>
          <w:b/>
        </w:rPr>
        <w:t>E</w:t>
      </w:r>
      <w:r w:rsidRPr="00861E45">
        <w:rPr>
          <w:rFonts w:ascii="Times New Roman" w:hAnsi="Times New Roman" w:cs="Times New Roman"/>
          <w:b/>
        </w:rPr>
        <w:t>RENCES</w:t>
      </w:r>
    </w:p>
    <w:p w14:paraId="4B8376B4" w14:textId="77777777" w:rsidR="008A0DF9" w:rsidRPr="00861E45" w:rsidRDefault="008A0DF9" w:rsidP="00DD7293">
      <w:pPr>
        <w:jc w:val="both"/>
        <w:rPr>
          <w:rFonts w:ascii="Times New Roman" w:hAnsi="Times New Roman" w:cs="Times New Roman"/>
          <w:b/>
        </w:rPr>
      </w:pPr>
    </w:p>
    <w:p w14:paraId="4CE1289F" w14:textId="740DEBAF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861E45">
        <w:rPr>
          <w:rFonts w:ascii="Times New Roman" w:hAnsi="Times New Roman" w:cs="Times New Roman"/>
          <w:bCs/>
        </w:rPr>
        <w:t xml:space="preserve">Gupta M, Singh R, </w:t>
      </w:r>
      <w:proofErr w:type="spellStart"/>
      <w:proofErr w:type="gramStart"/>
      <w:r w:rsidRPr="00861E45">
        <w:rPr>
          <w:rFonts w:ascii="Times New Roman" w:hAnsi="Times New Roman" w:cs="Times New Roman"/>
          <w:bCs/>
        </w:rPr>
        <w:t>Lehl</w:t>
      </w:r>
      <w:proofErr w:type="spellEnd"/>
      <w:proofErr w:type="gramEnd"/>
      <w:r w:rsidRPr="00861E45">
        <w:rPr>
          <w:rFonts w:ascii="Times New Roman" w:hAnsi="Times New Roman" w:cs="Times New Roman"/>
          <w:bCs/>
        </w:rPr>
        <w:t xml:space="preserve"> SS. Diabetes in India: a long way to go. </w:t>
      </w:r>
      <w:proofErr w:type="spellStart"/>
      <w:r w:rsidRPr="00861E45">
        <w:rPr>
          <w:rFonts w:ascii="Times New Roman" w:hAnsi="Times New Roman" w:cs="Times New Roman"/>
          <w:iCs/>
        </w:rPr>
        <w:t>Int</w:t>
      </w:r>
      <w:proofErr w:type="spellEnd"/>
      <w:r w:rsidRPr="00861E45">
        <w:rPr>
          <w:rFonts w:ascii="Times New Roman" w:hAnsi="Times New Roman" w:cs="Times New Roman"/>
          <w:iCs/>
        </w:rPr>
        <w:t xml:space="preserve"> J </w:t>
      </w:r>
      <w:proofErr w:type="spellStart"/>
      <w:r w:rsidRPr="00861E45">
        <w:rPr>
          <w:rFonts w:ascii="Times New Roman" w:hAnsi="Times New Roman" w:cs="Times New Roman"/>
          <w:iCs/>
        </w:rPr>
        <w:t>Sci</w:t>
      </w:r>
      <w:proofErr w:type="spellEnd"/>
      <w:r w:rsidRPr="00861E45">
        <w:rPr>
          <w:rFonts w:ascii="Times New Roman" w:hAnsi="Times New Roman" w:cs="Times New Roman"/>
          <w:iCs/>
        </w:rPr>
        <w:t xml:space="preserve"> Rep. 2015 May</w:t>
      </w:r>
      <w:proofErr w:type="gramStart"/>
      <w:r w:rsidRPr="00861E45">
        <w:rPr>
          <w:rFonts w:ascii="Times New Roman" w:hAnsi="Times New Roman" w:cs="Times New Roman"/>
          <w:iCs/>
        </w:rPr>
        <w:t>;1</w:t>
      </w:r>
      <w:proofErr w:type="gramEnd"/>
      <w:r w:rsidRPr="00861E45">
        <w:rPr>
          <w:rFonts w:ascii="Times New Roman" w:hAnsi="Times New Roman" w:cs="Times New Roman"/>
          <w:iCs/>
        </w:rPr>
        <w:t>(1):1-2</w:t>
      </w:r>
    </w:p>
    <w:p w14:paraId="74E04BB4" w14:textId="3D6972FE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61E45">
        <w:rPr>
          <w:rFonts w:ascii="Times New Roman" w:hAnsi="Times New Roman" w:cs="Times New Roman"/>
        </w:rPr>
        <w:t>Diagnosis and Classification of Diabetes Mellitus. Diabetes Care January 2014</w:t>
      </w:r>
      <w:proofErr w:type="gramStart"/>
      <w:r w:rsidRPr="00861E45">
        <w:rPr>
          <w:rFonts w:ascii="Times New Roman" w:hAnsi="Times New Roman" w:cs="Times New Roman"/>
        </w:rPr>
        <w:t>;37</w:t>
      </w:r>
      <w:proofErr w:type="gramEnd"/>
      <w:r w:rsidRPr="00861E45">
        <w:rPr>
          <w:rFonts w:ascii="Times New Roman" w:hAnsi="Times New Roman" w:cs="Times New Roman"/>
        </w:rPr>
        <w:t xml:space="preserve">(1):S81-S90 © 2014 by the American Diabetes Association </w:t>
      </w:r>
    </w:p>
    <w:p w14:paraId="5BC52077" w14:textId="77777777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861E45">
        <w:rPr>
          <w:rFonts w:ascii="Times New Roman" w:hAnsi="Times New Roman" w:cs="Times New Roman"/>
        </w:rPr>
        <w:t xml:space="preserve">Kim W, Egan JM. </w:t>
      </w:r>
      <w:r w:rsidRPr="00861E45">
        <w:rPr>
          <w:rFonts w:ascii="Times New Roman" w:hAnsi="Times New Roman" w:cs="Times New Roman"/>
          <w:bCs/>
        </w:rPr>
        <w:t>The role of incretins in glucose homeostasis</w:t>
      </w:r>
    </w:p>
    <w:p w14:paraId="347B5A9C" w14:textId="30EE8B57" w:rsidR="009704B2" w:rsidRPr="00861E45" w:rsidRDefault="009704B2" w:rsidP="00DD7293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861E45">
        <w:rPr>
          <w:rFonts w:ascii="Times New Roman" w:hAnsi="Times New Roman" w:cs="Times New Roman"/>
          <w:bCs/>
        </w:rPr>
        <w:t>And diabetes treatment.</w:t>
      </w:r>
      <w:proofErr w:type="gramEnd"/>
      <w:r w:rsidRPr="00861E45">
        <w:rPr>
          <w:rFonts w:ascii="Times New Roman" w:hAnsi="Times New Roman" w:cs="Times New Roman"/>
        </w:rPr>
        <w:t xml:space="preserve"> </w:t>
      </w:r>
      <w:proofErr w:type="spellStart"/>
      <w:r w:rsidRPr="00861E45">
        <w:rPr>
          <w:rFonts w:ascii="Times New Roman" w:hAnsi="Times New Roman" w:cs="Times New Roman"/>
          <w:iCs/>
        </w:rPr>
        <w:t>Pharmacol</w:t>
      </w:r>
      <w:proofErr w:type="spellEnd"/>
      <w:r w:rsidRPr="00861E45">
        <w:rPr>
          <w:rFonts w:ascii="Times New Roman" w:hAnsi="Times New Roman" w:cs="Times New Roman"/>
          <w:iCs/>
        </w:rPr>
        <w:t xml:space="preserve"> rev </w:t>
      </w:r>
      <w:r w:rsidRPr="00861E45">
        <w:rPr>
          <w:rFonts w:ascii="Times New Roman" w:hAnsi="Times New Roman" w:cs="Times New Roman"/>
        </w:rPr>
        <w:t>2008</w:t>
      </w:r>
      <w:proofErr w:type="gramStart"/>
      <w:r w:rsidRPr="00861E45">
        <w:rPr>
          <w:rFonts w:ascii="Times New Roman" w:hAnsi="Times New Roman" w:cs="Times New Roman"/>
        </w:rPr>
        <w:t>;60:470</w:t>
      </w:r>
      <w:proofErr w:type="gramEnd"/>
      <w:r w:rsidRPr="00861E45">
        <w:rPr>
          <w:rFonts w:ascii="Times New Roman" w:hAnsi="Times New Roman" w:cs="Times New Roman"/>
        </w:rPr>
        <w:t>–512.</w:t>
      </w:r>
    </w:p>
    <w:p w14:paraId="7B4FE34B" w14:textId="1834B46E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61E45">
        <w:rPr>
          <w:rFonts w:ascii="Times New Roman" w:hAnsi="Times New Roman" w:cs="Times New Roman"/>
        </w:rPr>
        <w:t xml:space="preserve">Campbell JE, </w:t>
      </w:r>
      <w:proofErr w:type="spellStart"/>
      <w:r w:rsidRPr="00861E45">
        <w:rPr>
          <w:rFonts w:ascii="Times New Roman" w:hAnsi="Times New Roman" w:cs="Times New Roman"/>
        </w:rPr>
        <w:t>Drucker</w:t>
      </w:r>
      <w:proofErr w:type="spellEnd"/>
      <w:r w:rsidRPr="00861E45">
        <w:rPr>
          <w:rFonts w:ascii="Times New Roman" w:hAnsi="Times New Roman" w:cs="Times New Roman"/>
        </w:rPr>
        <w:t xml:space="preserve"> DJ. Pharmacology, Physiology, and Mechanisms of Incretin Hormone Action. Cell Metabolism 4 June 2013</w:t>
      </w:r>
      <w:proofErr w:type="gramStart"/>
      <w:r w:rsidRPr="00861E45">
        <w:rPr>
          <w:rFonts w:ascii="Times New Roman" w:hAnsi="Times New Roman" w:cs="Times New Roman"/>
        </w:rPr>
        <w:t>;17:1</w:t>
      </w:r>
      <w:proofErr w:type="gramEnd"/>
      <w:r w:rsidRPr="00861E45">
        <w:rPr>
          <w:rFonts w:ascii="Times New Roman" w:hAnsi="Times New Roman" w:cs="Times New Roman"/>
        </w:rPr>
        <w:t>-19.</w:t>
      </w:r>
    </w:p>
    <w:p w14:paraId="42CF9F2B" w14:textId="594B2501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61E45">
        <w:rPr>
          <w:rFonts w:ascii="Times New Roman" w:hAnsi="Times New Roman" w:cs="Times New Roman"/>
        </w:rPr>
        <w:t>Freeman JS. The Pathophysiologic Role Of incretins. JAOA May 2007</w:t>
      </w:r>
      <w:proofErr w:type="gramStart"/>
      <w:r w:rsidRPr="00861E45">
        <w:rPr>
          <w:rFonts w:ascii="Times New Roman" w:hAnsi="Times New Roman" w:cs="Times New Roman"/>
        </w:rPr>
        <w:t>;107:S6</w:t>
      </w:r>
      <w:proofErr w:type="gramEnd"/>
      <w:r w:rsidRPr="00861E45">
        <w:rPr>
          <w:rFonts w:ascii="Times New Roman" w:hAnsi="Times New Roman" w:cs="Times New Roman"/>
        </w:rPr>
        <w:t>-S9.</w:t>
      </w:r>
    </w:p>
    <w:p w14:paraId="321A1641" w14:textId="1049879C" w:rsidR="009704B2" w:rsidRPr="00861E45" w:rsidRDefault="00370F39" w:rsidP="00DD7293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hyperlink r:id="rId8" w:history="1">
        <w:proofErr w:type="spellStart"/>
        <w:r w:rsidR="009704B2" w:rsidRPr="00861E45">
          <w:rPr>
            <w:rFonts w:ascii="Times New Roman" w:hAnsi="Times New Roman" w:cs="Times New Roman"/>
            <w:u w:val="single"/>
          </w:rPr>
          <w:t>Cernea</w:t>
        </w:r>
        <w:proofErr w:type="spellEnd"/>
      </w:hyperlink>
      <w:r w:rsidR="009704B2" w:rsidRPr="00861E45">
        <w:rPr>
          <w:rFonts w:ascii="Times New Roman" w:hAnsi="Times New Roman" w:cs="Times New Roman"/>
        </w:rPr>
        <w:t xml:space="preserve"> S, </w:t>
      </w:r>
      <w:proofErr w:type="spellStart"/>
      <w:r w:rsidR="009704B2" w:rsidRPr="00861E45">
        <w:rPr>
          <w:rFonts w:ascii="Times New Roman" w:hAnsi="Times New Roman" w:cs="Times New Roman"/>
        </w:rPr>
        <w:t>Raz</w:t>
      </w:r>
      <w:proofErr w:type="spellEnd"/>
      <w:r w:rsidR="009704B2" w:rsidRPr="00861E45">
        <w:rPr>
          <w:rFonts w:ascii="Times New Roman" w:hAnsi="Times New Roman" w:cs="Times New Roman"/>
        </w:rPr>
        <w:t xml:space="preserve"> I.</w:t>
      </w:r>
      <w:r w:rsidR="009704B2" w:rsidRPr="00861E45">
        <w:rPr>
          <w:rFonts w:ascii="Times New Roman" w:hAnsi="Times New Roman" w:cs="Times New Roman"/>
          <w:bCs/>
        </w:rPr>
        <w:t xml:space="preserve"> Therapy in the Early Stage: </w:t>
      </w:r>
      <w:proofErr w:type="spellStart"/>
      <w:r w:rsidR="009704B2" w:rsidRPr="00861E45">
        <w:rPr>
          <w:rFonts w:ascii="Times New Roman" w:hAnsi="Times New Roman" w:cs="Times New Roman"/>
          <w:bCs/>
        </w:rPr>
        <w:t>Incretins.</w:t>
      </w:r>
      <w:r w:rsidR="009704B2" w:rsidRPr="00861E45">
        <w:rPr>
          <w:rFonts w:ascii="Times New Roman" w:hAnsi="Times New Roman" w:cs="Times New Roman"/>
          <w:iCs/>
        </w:rPr>
        <w:t>Diabetes</w:t>
      </w:r>
      <w:proofErr w:type="spellEnd"/>
      <w:r w:rsidR="009704B2" w:rsidRPr="00861E45">
        <w:rPr>
          <w:rFonts w:ascii="Times New Roman" w:hAnsi="Times New Roman" w:cs="Times New Roman"/>
          <w:iCs/>
        </w:rPr>
        <w:t xml:space="preserve"> Care May 2011</w:t>
      </w:r>
      <w:proofErr w:type="gramStart"/>
      <w:r w:rsidR="009704B2" w:rsidRPr="00861E45">
        <w:rPr>
          <w:rFonts w:ascii="Times New Roman" w:hAnsi="Times New Roman" w:cs="Times New Roman"/>
          <w:iCs/>
        </w:rPr>
        <w:t>;34</w:t>
      </w:r>
      <w:proofErr w:type="gramEnd"/>
      <w:r w:rsidR="009704B2" w:rsidRPr="00861E45">
        <w:rPr>
          <w:rFonts w:ascii="Times New Roman" w:hAnsi="Times New Roman" w:cs="Times New Roman"/>
          <w:iCs/>
        </w:rPr>
        <w:t>(2):S264-S271</w:t>
      </w:r>
    </w:p>
    <w:p w14:paraId="2DD48917" w14:textId="1DA88530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61E45">
        <w:rPr>
          <w:rFonts w:ascii="Times New Roman" w:hAnsi="Times New Roman" w:cs="Times New Roman"/>
          <w:bCs/>
        </w:rPr>
        <w:t xml:space="preserve">Freeman JS. </w:t>
      </w:r>
      <w:r w:rsidRPr="00861E45">
        <w:rPr>
          <w:rFonts w:ascii="Times New Roman" w:hAnsi="Times New Roman" w:cs="Times New Roman"/>
        </w:rPr>
        <w:t xml:space="preserve">Role of the incretin pathway in the pathogenesis of type </w:t>
      </w:r>
      <w:proofErr w:type="gramStart"/>
      <w:r w:rsidRPr="00861E45">
        <w:rPr>
          <w:rFonts w:ascii="Times New Roman" w:hAnsi="Times New Roman" w:cs="Times New Roman"/>
        </w:rPr>
        <w:t>2 diabetes mellitus</w:t>
      </w:r>
      <w:proofErr w:type="gramEnd"/>
      <w:r w:rsidRPr="00861E45">
        <w:rPr>
          <w:rFonts w:ascii="Times New Roman" w:hAnsi="Times New Roman" w:cs="Times New Roman"/>
        </w:rPr>
        <w:t xml:space="preserve">. </w:t>
      </w:r>
      <w:r w:rsidRPr="00861E45">
        <w:rPr>
          <w:rFonts w:ascii="Times New Roman" w:hAnsi="Times New Roman" w:cs="Times New Roman"/>
          <w:iCs/>
        </w:rPr>
        <w:t xml:space="preserve">CCJM </w:t>
      </w:r>
      <w:r w:rsidRPr="00861E45">
        <w:rPr>
          <w:rFonts w:ascii="Times New Roman" w:hAnsi="Times New Roman" w:cs="Times New Roman"/>
        </w:rPr>
        <w:t>2009 12</w:t>
      </w:r>
      <w:proofErr w:type="gramStart"/>
      <w:r w:rsidRPr="00861E45">
        <w:rPr>
          <w:rFonts w:ascii="Times New Roman" w:hAnsi="Times New Roman" w:cs="Times New Roman"/>
        </w:rPr>
        <w:t>;76</w:t>
      </w:r>
      <w:proofErr w:type="gramEnd"/>
      <w:r w:rsidRPr="00861E45">
        <w:rPr>
          <w:rFonts w:ascii="Times New Roman" w:hAnsi="Times New Roman" w:cs="Times New Roman"/>
        </w:rPr>
        <w:t>(Suppl_5):S12-S19.</w:t>
      </w:r>
    </w:p>
    <w:p w14:paraId="4D9C0A27" w14:textId="3A80AB8E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61E45">
        <w:rPr>
          <w:rFonts w:ascii="Times New Roman" w:hAnsi="Times New Roman" w:cs="Times New Roman"/>
        </w:rPr>
        <w:t>Rubino</w:t>
      </w:r>
      <w:proofErr w:type="spellEnd"/>
      <w:r w:rsidRPr="00861E45">
        <w:rPr>
          <w:rFonts w:ascii="Times New Roman" w:hAnsi="Times New Roman" w:cs="Times New Roman"/>
        </w:rPr>
        <w:t xml:space="preserve"> F, </w:t>
      </w:r>
      <w:proofErr w:type="spellStart"/>
      <w:r w:rsidRPr="00861E45">
        <w:rPr>
          <w:rFonts w:ascii="Times New Roman" w:hAnsi="Times New Roman" w:cs="Times New Roman"/>
        </w:rPr>
        <w:t>Amiel</w:t>
      </w:r>
      <w:proofErr w:type="spellEnd"/>
      <w:r w:rsidRPr="00861E45">
        <w:rPr>
          <w:rFonts w:ascii="Times New Roman" w:hAnsi="Times New Roman" w:cs="Times New Roman"/>
        </w:rPr>
        <w:t xml:space="preserve"> SA. Is the Gut the “Sweet Spot”</w:t>
      </w:r>
      <w:r w:rsidR="009460B0">
        <w:rPr>
          <w:rFonts w:ascii="Times New Roman" w:hAnsi="Times New Roman" w:cs="Times New Roman"/>
        </w:rPr>
        <w:t xml:space="preserve"> for the Treatment of Diabetes?</w:t>
      </w:r>
      <w:r w:rsidRPr="00861E45">
        <w:rPr>
          <w:rFonts w:ascii="Times New Roman" w:hAnsi="Times New Roman" w:cs="Times New Roman"/>
        </w:rPr>
        <w:t xml:space="preserve"> Diabetes 2014</w:t>
      </w:r>
      <w:proofErr w:type="gramStart"/>
      <w:r w:rsidRPr="00861E45">
        <w:rPr>
          <w:rFonts w:ascii="Times New Roman" w:hAnsi="Times New Roman" w:cs="Times New Roman"/>
        </w:rPr>
        <w:t>;63:2225</w:t>
      </w:r>
      <w:proofErr w:type="gramEnd"/>
      <w:r w:rsidRPr="00861E45">
        <w:rPr>
          <w:rFonts w:ascii="Times New Roman" w:hAnsi="Times New Roman" w:cs="Times New Roman"/>
        </w:rPr>
        <w:t>–8.</w:t>
      </w:r>
    </w:p>
    <w:p w14:paraId="763E48FD" w14:textId="0C22706A" w:rsidR="009704B2" w:rsidRPr="00861E45" w:rsidRDefault="00370F39" w:rsidP="00DD7293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hyperlink r:id="rId9" w:history="1">
        <w:proofErr w:type="spellStart"/>
        <w:r w:rsidR="009704B2" w:rsidRPr="00861E45">
          <w:rPr>
            <w:rFonts w:ascii="Times New Roman" w:eastAsia="Times New Roman" w:hAnsi="Times New Roman" w:cs="Times New Roman"/>
          </w:rPr>
          <w:t>Kamvissi</w:t>
        </w:r>
        <w:proofErr w:type="spellEnd"/>
        <w:r w:rsidR="009704B2" w:rsidRPr="00861E45">
          <w:rPr>
            <w:rFonts w:ascii="Times New Roman" w:eastAsia="Times New Roman" w:hAnsi="Times New Roman" w:cs="Times New Roman"/>
          </w:rPr>
          <w:t xml:space="preserve"> V</w:t>
        </w:r>
      </w:hyperlink>
      <w:r w:rsidR="009704B2" w:rsidRPr="00861E45">
        <w:rPr>
          <w:rFonts w:ascii="Times New Roman" w:eastAsia="Times New Roman" w:hAnsi="Times New Roman" w:cs="Times New Roman"/>
        </w:rPr>
        <w:t xml:space="preserve">, </w:t>
      </w:r>
      <w:hyperlink r:id="rId10" w:history="1">
        <w:r w:rsidR="009704B2" w:rsidRPr="00861E45">
          <w:rPr>
            <w:rFonts w:ascii="Times New Roman" w:eastAsia="Times New Roman" w:hAnsi="Times New Roman" w:cs="Times New Roman"/>
          </w:rPr>
          <w:t>Salerno A</w:t>
        </w:r>
      </w:hyperlink>
      <w:r w:rsidR="009704B2" w:rsidRPr="00861E45">
        <w:rPr>
          <w:rFonts w:ascii="Times New Roman" w:eastAsia="Times New Roman" w:hAnsi="Times New Roman" w:cs="Times New Roman"/>
        </w:rPr>
        <w:t>, </w:t>
      </w:r>
      <w:hyperlink r:id="rId11" w:history="1">
        <w:r w:rsidR="009704B2" w:rsidRPr="00861E45">
          <w:rPr>
            <w:rFonts w:ascii="Times New Roman" w:eastAsia="Times New Roman" w:hAnsi="Times New Roman" w:cs="Times New Roman"/>
          </w:rPr>
          <w:t>Bornstein SR</w:t>
        </w:r>
      </w:hyperlink>
      <w:r w:rsidR="009704B2" w:rsidRPr="00861E45">
        <w:rPr>
          <w:rFonts w:ascii="Times New Roman" w:eastAsia="Times New Roman" w:hAnsi="Times New Roman" w:cs="Times New Roman"/>
        </w:rPr>
        <w:t>, </w:t>
      </w:r>
      <w:hyperlink r:id="rId12" w:history="1">
        <w:proofErr w:type="spellStart"/>
        <w:r w:rsidR="009704B2" w:rsidRPr="00861E45">
          <w:rPr>
            <w:rFonts w:ascii="Times New Roman" w:eastAsia="Times New Roman" w:hAnsi="Times New Roman" w:cs="Times New Roman"/>
          </w:rPr>
          <w:t>Mingrone</w:t>
        </w:r>
        <w:proofErr w:type="spellEnd"/>
        <w:r w:rsidR="009704B2" w:rsidRPr="00861E45">
          <w:rPr>
            <w:rFonts w:ascii="Times New Roman" w:eastAsia="Times New Roman" w:hAnsi="Times New Roman" w:cs="Times New Roman"/>
          </w:rPr>
          <w:t xml:space="preserve"> G</w:t>
        </w:r>
      </w:hyperlink>
      <w:r w:rsidR="009704B2" w:rsidRPr="00861E45">
        <w:rPr>
          <w:rFonts w:ascii="Times New Roman" w:eastAsia="Times New Roman" w:hAnsi="Times New Roman" w:cs="Times New Roman"/>
        </w:rPr>
        <w:t>, </w:t>
      </w:r>
      <w:hyperlink r:id="rId13" w:history="1">
        <w:proofErr w:type="spellStart"/>
        <w:r w:rsidR="009704B2" w:rsidRPr="00861E45">
          <w:rPr>
            <w:rFonts w:ascii="Times New Roman" w:eastAsia="Times New Roman" w:hAnsi="Times New Roman" w:cs="Times New Roman"/>
          </w:rPr>
          <w:t>Rubino</w:t>
        </w:r>
        <w:proofErr w:type="spellEnd"/>
        <w:r w:rsidR="009704B2" w:rsidRPr="00861E45">
          <w:rPr>
            <w:rFonts w:ascii="Times New Roman" w:eastAsia="Times New Roman" w:hAnsi="Times New Roman" w:cs="Times New Roman"/>
          </w:rPr>
          <w:t xml:space="preserve"> F</w:t>
        </w:r>
      </w:hyperlink>
      <w:r w:rsidR="009704B2" w:rsidRPr="00861E45">
        <w:rPr>
          <w:rFonts w:ascii="Times New Roman" w:eastAsia="Times New Roman" w:hAnsi="Times New Roman" w:cs="Times New Roman"/>
        </w:rPr>
        <w:t>.</w:t>
      </w:r>
      <w:r w:rsidR="009704B2" w:rsidRPr="00861E45">
        <w:rPr>
          <w:rFonts w:ascii="Times New Roman" w:eastAsia="Times New Roman" w:hAnsi="Times New Roman" w:cs="Times New Roman"/>
          <w:bCs/>
          <w:kern w:val="36"/>
        </w:rPr>
        <w:t xml:space="preserve"> Incretins or anti-incretins? A new model for the "</w:t>
      </w:r>
      <w:proofErr w:type="spellStart"/>
      <w:r w:rsidR="009704B2" w:rsidRPr="00861E45">
        <w:rPr>
          <w:rFonts w:ascii="Times New Roman" w:eastAsia="Times New Roman" w:hAnsi="Times New Roman" w:cs="Times New Roman"/>
          <w:bCs/>
          <w:kern w:val="36"/>
        </w:rPr>
        <w:t>entero</w:t>
      </w:r>
      <w:proofErr w:type="spellEnd"/>
      <w:r w:rsidR="009704B2" w:rsidRPr="00861E45">
        <w:rPr>
          <w:rFonts w:ascii="Times New Roman" w:eastAsia="Times New Roman" w:hAnsi="Times New Roman" w:cs="Times New Roman"/>
          <w:bCs/>
          <w:kern w:val="36"/>
        </w:rPr>
        <w:t xml:space="preserve">-pancreatic axis". </w:t>
      </w:r>
      <w:hyperlink r:id="rId14" w:tooltip="Hormone and metabolic research = Hormon- und Stoffwechselforschung = Hormones et métabolisme." w:history="1">
        <w:proofErr w:type="spellStart"/>
        <w:r w:rsidR="009704B2" w:rsidRPr="00861E45">
          <w:rPr>
            <w:rFonts w:ascii="Times New Roman" w:eastAsia="Times New Roman" w:hAnsi="Times New Roman" w:cs="Times New Roman"/>
          </w:rPr>
          <w:t>Horm</w:t>
        </w:r>
        <w:proofErr w:type="spellEnd"/>
        <w:r w:rsidR="009704B2" w:rsidRPr="00861E45">
          <w:rPr>
            <w:rFonts w:ascii="Times New Roman" w:eastAsia="Times New Roman" w:hAnsi="Times New Roman" w:cs="Times New Roman"/>
          </w:rPr>
          <w:t xml:space="preserve"> </w:t>
        </w:r>
        <w:proofErr w:type="spellStart"/>
        <w:r w:rsidR="009704B2" w:rsidRPr="00861E45">
          <w:rPr>
            <w:rFonts w:ascii="Times New Roman" w:eastAsia="Times New Roman" w:hAnsi="Times New Roman" w:cs="Times New Roman"/>
          </w:rPr>
          <w:t>Metab</w:t>
        </w:r>
        <w:proofErr w:type="spellEnd"/>
        <w:r w:rsidR="009704B2" w:rsidRPr="00861E45">
          <w:rPr>
            <w:rFonts w:ascii="Times New Roman" w:eastAsia="Times New Roman" w:hAnsi="Times New Roman" w:cs="Times New Roman"/>
          </w:rPr>
          <w:t xml:space="preserve"> Res.</w:t>
        </w:r>
      </w:hyperlink>
      <w:r w:rsidR="009704B2" w:rsidRPr="00861E45">
        <w:rPr>
          <w:rFonts w:ascii="Times New Roman" w:eastAsia="Times New Roman" w:hAnsi="Times New Roman" w:cs="Times New Roman"/>
        </w:rPr>
        <w:t> Jan 2015</w:t>
      </w:r>
      <w:proofErr w:type="gramStart"/>
      <w:r w:rsidR="009704B2" w:rsidRPr="00861E45">
        <w:rPr>
          <w:rFonts w:ascii="Times New Roman" w:eastAsia="Times New Roman" w:hAnsi="Times New Roman" w:cs="Times New Roman"/>
        </w:rPr>
        <w:t>;47</w:t>
      </w:r>
      <w:proofErr w:type="gramEnd"/>
      <w:r w:rsidR="009704B2" w:rsidRPr="00861E45">
        <w:rPr>
          <w:rFonts w:ascii="Times New Roman" w:eastAsia="Times New Roman" w:hAnsi="Times New Roman" w:cs="Times New Roman"/>
        </w:rPr>
        <w:t xml:space="preserve">(1):84-7. </w:t>
      </w:r>
    </w:p>
    <w:p w14:paraId="40F8ED6E" w14:textId="77777777" w:rsidR="00B97FCF" w:rsidRDefault="00B97FCF" w:rsidP="00DD7293">
      <w:pPr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spacing w:line="360" w:lineRule="auto"/>
        <w:ind w:right="-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Metabolism of carbohydrates. In: </w:t>
      </w:r>
      <w:proofErr w:type="spellStart"/>
      <w:r>
        <w:rPr>
          <w:rFonts w:ascii="Times New Roman" w:hAnsi="Times New Roman" w:cs="Times New Roman"/>
        </w:rPr>
        <w:t>Lal</w:t>
      </w:r>
      <w:proofErr w:type="spellEnd"/>
      <w:r>
        <w:rPr>
          <w:rFonts w:ascii="Times New Roman" w:hAnsi="Times New Roman" w:cs="Times New Roman"/>
        </w:rPr>
        <w:t xml:space="preserve"> H, </w:t>
      </w:r>
      <w:proofErr w:type="spellStart"/>
      <w:r>
        <w:rPr>
          <w:rFonts w:ascii="Times New Roman" w:hAnsi="Times New Roman" w:cs="Times New Roman"/>
        </w:rPr>
        <w:t>Pandey</w:t>
      </w:r>
      <w:proofErr w:type="spellEnd"/>
      <w:r>
        <w:rPr>
          <w:rFonts w:ascii="Times New Roman" w:hAnsi="Times New Roman" w:cs="Times New Roman"/>
        </w:rPr>
        <w:t xml:space="preserve"> R, </w:t>
      </w:r>
      <w:r w:rsidRPr="00144F7C">
        <w:rPr>
          <w:rFonts w:ascii="Times New Roman" w:hAnsi="Times New Roman" w:cs="Times New Roman"/>
        </w:rPr>
        <w:t>editors.</w:t>
      </w:r>
      <w:r>
        <w:rPr>
          <w:rFonts w:ascii="Times New Roman" w:hAnsi="Times New Roman" w:cs="Times New Roman"/>
        </w:rPr>
        <w:t xml:space="preserve"> Textbook of Biochemistry. 2</w:t>
      </w:r>
      <w:r w:rsidRPr="006C111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ed</w:t>
      </w:r>
      <w:proofErr w:type="gramEnd"/>
      <w:r>
        <w:rPr>
          <w:rFonts w:ascii="Times New Roman" w:hAnsi="Times New Roman" w:cs="Times New Roman"/>
        </w:rPr>
        <w:t xml:space="preserve">. </w:t>
      </w:r>
      <w:r w:rsidRPr="00144F7C">
        <w:rPr>
          <w:rFonts w:ascii="Times New Roman" w:hAnsi="Times New Roman" w:cs="Times New Roman"/>
        </w:rPr>
        <w:t>New Delhi:</w:t>
      </w:r>
      <w:r>
        <w:rPr>
          <w:rFonts w:ascii="Times New Roman" w:hAnsi="Times New Roman" w:cs="Times New Roman"/>
        </w:rPr>
        <w:t xml:space="preserve"> CBS Publishers &amp; Distributers Pvt. Ltd; 2011. p. 194-234.</w:t>
      </w:r>
    </w:p>
    <w:p w14:paraId="15D92E98" w14:textId="17893F0F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61E45">
        <w:rPr>
          <w:rFonts w:ascii="Times New Roman" w:hAnsi="Times New Roman" w:cs="Times New Roman"/>
          <w:bCs/>
        </w:rPr>
        <w:t>Rubino</w:t>
      </w:r>
      <w:proofErr w:type="spellEnd"/>
      <w:r w:rsidRPr="00861E45">
        <w:rPr>
          <w:rFonts w:ascii="Times New Roman" w:hAnsi="Times New Roman" w:cs="Times New Roman"/>
          <w:bCs/>
        </w:rPr>
        <w:t xml:space="preserve"> F</w:t>
      </w:r>
      <w:r w:rsidRPr="00861E45">
        <w:rPr>
          <w:rFonts w:ascii="Times New Roman" w:hAnsi="Times New Roman" w:cs="Times New Roman"/>
        </w:rPr>
        <w:t xml:space="preserve">, </w:t>
      </w:r>
      <w:proofErr w:type="spellStart"/>
      <w:r w:rsidRPr="00861E45">
        <w:rPr>
          <w:rFonts w:ascii="Times New Roman" w:hAnsi="Times New Roman" w:cs="Times New Roman"/>
          <w:bCs/>
        </w:rPr>
        <w:t>R’bibo</w:t>
      </w:r>
      <w:proofErr w:type="spellEnd"/>
      <w:r w:rsidRPr="00861E45">
        <w:rPr>
          <w:rFonts w:ascii="Times New Roman" w:hAnsi="Times New Roman" w:cs="Times New Roman"/>
          <w:bCs/>
        </w:rPr>
        <w:t xml:space="preserve"> SL</w:t>
      </w:r>
      <w:r w:rsidRPr="00861E45">
        <w:rPr>
          <w:rFonts w:ascii="Times New Roman" w:hAnsi="Times New Roman" w:cs="Times New Roman"/>
        </w:rPr>
        <w:t xml:space="preserve">, </w:t>
      </w:r>
      <w:proofErr w:type="spellStart"/>
      <w:r w:rsidRPr="00861E45">
        <w:rPr>
          <w:rFonts w:ascii="Times New Roman" w:hAnsi="Times New Roman" w:cs="Times New Roman"/>
          <w:bCs/>
        </w:rPr>
        <w:t>Genio</w:t>
      </w:r>
      <w:proofErr w:type="spellEnd"/>
      <w:r w:rsidRPr="00861E45">
        <w:rPr>
          <w:rFonts w:ascii="Times New Roman" w:hAnsi="Times New Roman" w:cs="Times New Roman"/>
          <w:bCs/>
        </w:rPr>
        <w:t xml:space="preserve"> FD</w:t>
      </w:r>
      <w:r w:rsidRPr="00861E45">
        <w:rPr>
          <w:rFonts w:ascii="Times New Roman" w:hAnsi="Times New Roman" w:cs="Times New Roman"/>
        </w:rPr>
        <w:t xml:space="preserve">, </w:t>
      </w:r>
      <w:proofErr w:type="spellStart"/>
      <w:r w:rsidRPr="00861E45">
        <w:rPr>
          <w:rFonts w:ascii="Times New Roman" w:hAnsi="Times New Roman" w:cs="Times New Roman"/>
          <w:bCs/>
        </w:rPr>
        <w:t>Mazumdar</w:t>
      </w:r>
      <w:proofErr w:type="spellEnd"/>
      <w:r w:rsidRPr="00861E45">
        <w:rPr>
          <w:rFonts w:ascii="Times New Roman" w:hAnsi="Times New Roman" w:cs="Times New Roman"/>
          <w:bCs/>
        </w:rPr>
        <w:t xml:space="preserve"> M</w:t>
      </w:r>
      <w:r w:rsidRPr="00861E45">
        <w:rPr>
          <w:rFonts w:ascii="Times New Roman" w:hAnsi="Times New Roman" w:cs="Times New Roman"/>
        </w:rPr>
        <w:t xml:space="preserve">, and </w:t>
      </w:r>
      <w:r w:rsidRPr="00861E45">
        <w:rPr>
          <w:rFonts w:ascii="Times New Roman" w:hAnsi="Times New Roman" w:cs="Times New Roman"/>
          <w:bCs/>
        </w:rPr>
        <w:t xml:space="preserve">McGraw TE. Metabolic surgery: the role of the gastrointestinal tract in diabetes mellitus. </w:t>
      </w:r>
      <w:r w:rsidRPr="00861E45">
        <w:rPr>
          <w:rFonts w:ascii="Times New Roman" w:hAnsi="Times New Roman" w:cs="Times New Roman"/>
        </w:rPr>
        <w:t xml:space="preserve">Nat Rev </w:t>
      </w:r>
      <w:proofErr w:type="spellStart"/>
      <w:r w:rsidRPr="00861E45">
        <w:rPr>
          <w:rFonts w:ascii="Times New Roman" w:hAnsi="Times New Roman" w:cs="Times New Roman"/>
        </w:rPr>
        <w:t>Endoc</w:t>
      </w:r>
      <w:r w:rsidR="00295BB4">
        <w:rPr>
          <w:rFonts w:ascii="Times New Roman" w:hAnsi="Times New Roman" w:cs="Times New Roman"/>
        </w:rPr>
        <w:t>rinol</w:t>
      </w:r>
      <w:proofErr w:type="spellEnd"/>
      <w:r w:rsidR="00295BB4">
        <w:rPr>
          <w:rFonts w:ascii="Times New Roman" w:hAnsi="Times New Roman" w:cs="Times New Roman"/>
        </w:rPr>
        <w:t>. February 2010</w:t>
      </w:r>
      <w:proofErr w:type="gramStart"/>
      <w:r w:rsidR="00295BB4">
        <w:rPr>
          <w:rFonts w:ascii="Times New Roman" w:hAnsi="Times New Roman" w:cs="Times New Roman"/>
        </w:rPr>
        <w:t>;6</w:t>
      </w:r>
      <w:proofErr w:type="gramEnd"/>
      <w:r w:rsidR="00295BB4">
        <w:rPr>
          <w:rFonts w:ascii="Times New Roman" w:hAnsi="Times New Roman" w:cs="Times New Roman"/>
        </w:rPr>
        <w:t>(2):102–</w:t>
      </w:r>
      <w:r w:rsidRPr="00861E45">
        <w:rPr>
          <w:rFonts w:ascii="Times New Roman" w:hAnsi="Times New Roman" w:cs="Times New Roman"/>
        </w:rPr>
        <w:t>9.</w:t>
      </w:r>
    </w:p>
    <w:p w14:paraId="47DD41B4" w14:textId="7B569D7B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61E45">
        <w:rPr>
          <w:rFonts w:ascii="Times New Roman" w:hAnsi="Times New Roman" w:cs="Times New Roman"/>
        </w:rPr>
        <w:t>Ustione</w:t>
      </w:r>
      <w:proofErr w:type="spellEnd"/>
      <w:r w:rsidRPr="00861E45">
        <w:rPr>
          <w:rFonts w:ascii="Times New Roman" w:hAnsi="Times New Roman" w:cs="Times New Roman"/>
        </w:rPr>
        <w:t xml:space="preserve"> A, Piston DW, Harris PE. </w:t>
      </w:r>
      <w:proofErr w:type="spellStart"/>
      <w:r w:rsidRPr="00861E45">
        <w:rPr>
          <w:rFonts w:ascii="Times New Roman" w:hAnsi="Times New Roman" w:cs="Times New Roman"/>
          <w:bCs/>
        </w:rPr>
        <w:t>Minireview</w:t>
      </w:r>
      <w:proofErr w:type="spellEnd"/>
      <w:r w:rsidRPr="00861E45">
        <w:rPr>
          <w:rFonts w:ascii="Times New Roman" w:hAnsi="Times New Roman" w:cs="Times New Roman"/>
          <w:bCs/>
        </w:rPr>
        <w:t xml:space="preserve">: Dopaminergic Regulation of Insulin Secretion from the Pancreatic Islet. </w:t>
      </w:r>
      <w:r w:rsidRPr="00861E45">
        <w:rPr>
          <w:rFonts w:ascii="Times New Roman" w:hAnsi="Times New Roman" w:cs="Times New Roman"/>
          <w:bCs/>
          <w:iCs/>
        </w:rPr>
        <w:t xml:space="preserve">Molecular Endocrinology </w:t>
      </w:r>
      <w:r w:rsidRPr="00861E45">
        <w:rPr>
          <w:rFonts w:ascii="Times New Roman" w:hAnsi="Times New Roman" w:cs="Times New Roman"/>
          <w:bCs/>
        </w:rPr>
        <w:t>2013</w:t>
      </w:r>
      <w:proofErr w:type="gramStart"/>
      <w:r w:rsidRPr="00861E45">
        <w:rPr>
          <w:rFonts w:ascii="Times New Roman" w:hAnsi="Times New Roman" w:cs="Times New Roman"/>
          <w:bCs/>
        </w:rPr>
        <w:t>;27:1198</w:t>
      </w:r>
      <w:proofErr w:type="gramEnd"/>
      <w:r w:rsidRPr="00861E45">
        <w:rPr>
          <w:rFonts w:ascii="Times New Roman" w:hAnsi="Times New Roman" w:cs="Times New Roman"/>
          <w:bCs/>
        </w:rPr>
        <w:t>–1207.</w:t>
      </w:r>
    </w:p>
    <w:p w14:paraId="0E2E70FB" w14:textId="608EE094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861E45">
        <w:rPr>
          <w:rFonts w:ascii="Times New Roman" w:hAnsi="Times New Roman" w:cs="Times New Roman"/>
        </w:rPr>
        <w:t>Maffei</w:t>
      </w:r>
      <w:proofErr w:type="spellEnd"/>
      <w:r w:rsidRPr="00861E45">
        <w:rPr>
          <w:rFonts w:ascii="Times New Roman" w:hAnsi="Times New Roman" w:cs="Times New Roman"/>
        </w:rPr>
        <w:t xml:space="preserve"> A, Segal AM, Alvarez-Perez JC, Garcia-</w:t>
      </w:r>
      <w:proofErr w:type="spellStart"/>
      <w:r w:rsidRPr="00861E45">
        <w:rPr>
          <w:rFonts w:ascii="Times New Roman" w:hAnsi="Times New Roman" w:cs="Times New Roman"/>
        </w:rPr>
        <w:t>Ocaña</w:t>
      </w:r>
      <w:proofErr w:type="spellEnd"/>
      <w:r w:rsidRPr="00861E45">
        <w:rPr>
          <w:rFonts w:ascii="Times New Roman" w:hAnsi="Times New Roman" w:cs="Times New Roman"/>
        </w:rPr>
        <w:t xml:space="preserve"> A, Harris PE. </w:t>
      </w:r>
      <w:r w:rsidRPr="00861E45">
        <w:rPr>
          <w:rFonts w:ascii="Times New Roman" w:hAnsi="Times New Roman" w:cs="Times New Roman"/>
          <w:bCs/>
        </w:rPr>
        <w:t xml:space="preserve">Anti incretin, Anti-proliferative Action of Dopamine on </w:t>
      </w:r>
      <w:r w:rsidRPr="00861E45">
        <w:rPr>
          <w:rFonts w:ascii="Times New Roman" w:hAnsi="Times New Roman" w:cs="Times New Roman"/>
        </w:rPr>
        <w:t>β</w:t>
      </w:r>
      <w:r w:rsidRPr="00861E45">
        <w:rPr>
          <w:rFonts w:ascii="Times New Roman" w:hAnsi="Times New Roman" w:cs="Times New Roman"/>
          <w:bCs/>
        </w:rPr>
        <w:t>-Cells</w:t>
      </w:r>
      <w:r w:rsidRPr="00861E45">
        <w:rPr>
          <w:rFonts w:ascii="Times New Roman" w:hAnsi="Times New Roman" w:cs="Times New Roman"/>
          <w:bCs/>
          <w:iCs/>
        </w:rPr>
        <w:t xml:space="preserve">. Molecular Endocrinology </w:t>
      </w:r>
      <w:r w:rsidR="00295BB4">
        <w:rPr>
          <w:rFonts w:ascii="Times New Roman" w:hAnsi="Times New Roman" w:cs="Times New Roman"/>
          <w:bCs/>
        </w:rPr>
        <w:t>2015</w:t>
      </w:r>
      <w:proofErr w:type="gramStart"/>
      <w:r w:rsidR="00295BB4">
        <w:rPr>
          <w:rFonts w:ascii="Times New Roman" w:hAnsi="Times New Roman" w:cs="Times New Roman"/>
          <w:bCs/>
        </w:rPr>
        <w:t>;29:542</w:t>
      </w:r>
      <w:proofErr w:type="gramEnd"/>
      <w:r w:rsidR="00295BB4">
        <w:rPr>
          <w:rFonts w:ascii="Times New Roman" w:hAnsi="Times New Roman" w:cs="Times New Roman"/>
          <w:bCs/>
        </w:rPr>
        <w:t>–</w:t>
      </w:r>
      <w:r w:rsidRPr="00861E45">
        <w:rPr>
          <w:rFonts w:ascii="Times New Roman" w:hAnsi="Times New Roman" w:cs="Times New Roman"/>
          <w:bCs/>
        </w:rPr>
        <w:t xml:space="preserve">57. </w:t>
      </w:r>
    </w:p>
    <w:p w14:paraId="26B117D0" w14:textId="27BB611D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61E45">
        <w:rPr>
          <w:rFonts w:ascii="Times New Roman" w:hAnsi="Times New Roman" w:cs="Times New Roman"/>
        </w:rPr>
        <w:t>Cernea</w:t>
      </w:r>
      <w:proofErr w:type="spellEnd"/>
      <w:r w:rsidRPr="00861E45">
        <w:rPr>
          <w:rFonts w:ascii="Times New Roman" w:hAnsi="Times New Roman" w:cs="Times New Roman"/>
        </w:rPr>
        <w:t xml:space="preserve"> S</w:t>
      </w:r>
      <w:r w:rsidRPr="00861E45">
        <w:rPr>
          <w:rFonts w:ascii="Times New Roman" w:hAnsi="Times New Roman" w:cs="Times New Roman"/>
          <w:bCs/>
        </w:rPr>
        <w:t xml:space="preserve">. The Role of Incretin Therapy at Different Stages of Diabetes. </w:t>
      </w:r>
      <w:r w:rsidR="00295BB4">
        <w:rPr>
          <w:rFonts w:ascii="Times New Roman" w:hAnsi="Times New Roman" w:cs="Times New Roman"/>
        </w:rPr>
        <w:t xml:space="preserve">Rev </w:t>
      </w:r>
      <w:proofErr w:type="spellStart"/>
      <w:r w:rsidR="00295BB4">
        <w:rPr>
          <w:rFonts w:ascii="Times New Roman" w:hAnsi="Times New Roman" w:cs="Times New Roman"/>
        </w:rPr>
        <w:t>Diabet</w:t>
      </w:r>
      <w:proofErr w:type="spellEnd"/>
      <w:r w:rsidR="00295BB4">
        <w:rPr>
          <w:rFonts w:ascii="Times New Roman" w:hAnsi="Times New Roman" w:cs="Times New Roman"/>
        </w:rPr>
        <w:t xml:space="preserve"> Stud 2011;8(3)</w:t>
      </w:r>
      <w:proofErr w:type="gramStart"/>
      <w:r w:rsidR="00295BB4">
        <w:rPr>
          <w:rFonts w:ascii="Times New Roman" w:hAnsi="Times New Roman" w:cs="Times New Roman"/>
        </w:rPr>
        <w:t>:323</w:t>
      </w:r>
      <w:proofErr w:type="gramEnd"/>
      <w:r w:rsidR="00295BB4">
        <w:rPr>
          <w:rFonts w:ascii="Times New Roman" w:hAnsi="Times New Roman" w:cs="Times New Roman"/>
        </w:rPr>
        <w:t>-</w:t>
      </w:r>
      <w:r w:rsidRPr="00861E45">
        <w:rPr>
          <w:rFonts w:ascii="Times New Roman" w:hAnsi="Times New Roman" w:cs="Times New Roman"/>
        </w:rPr>
        <w:t xml:space="preserve">38. </w:t>
      </w:r>
    </w:p>
    <w:p w14:paraId="72EB5D1A" w14:textId="7B3B21F3" w:rsidR="009704B2" w:rsidRPr="00861E45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861E45">
        <w:rPr>
          <w:rFonts w:ascii="Times New Roman" w:hAnsi="Times New Roman" w:cs="Times New Roman"/>
        </w:rPr>
        <w:t xml:space="preserve">Freeman JS. </w:t>
      </w:r>
      <w:r w:rsidRPr="00861E45">
        <w:rPr>
          <w:rFonts w:ascii="Times New Roman" w:hAnsi="Times New Roman" w:cs="Times New Roman"/>
          <w:bCs/>
        </w:rPr>
        <w:t xml:space="preserve">A Physiologic and Pharmacological Basis for Implementation of Incretin Hormones in the Treatment of Type </w:t>
      </w:r>
      <w:proofErr w:type="gramStart"/>
      <w:r w:rsidRPr="00861E45">
        <w:rPr>
          <w:rFonts w:ascii="Times New Roman" w:hAnsi="Times New Roman" w:cs="Times New Roman"/>
          <w:bCs/>
        </w:rPr>
        <w:t>2 Diabetes Mellitus</w:t>
      </w:r>
      <w:proofErr w:type="gramEnd"/>
      <w:r w:rsidRPr="00861E45">
        <w:rPr>
          <w:rFonts w:ascii="Times New Roman" w:hAnsi="Times New Roman" w:cs="Times New Roman"/>
          <w:bCs/>
        </w:rPr>
        <w:t xml:space="preserve">. </w:t>
      </w:r>
      <w:r w:rsidRPr="00861E45">
        <w:rPr>
          <w:rFonts w:ascii="Times New Roman" w:hAnsi="Times New Roman" w:cs="Times New Roman"/>
          <w:iCs/>
        </w:rPr>
        <w:t xml:space="preserve">Mayo </w:t>
      </w:r>
      <w:proofErr w:type="spellStart"/>
      <w:r w:rsidRPr="00861E45">
        <w:rPr>
          <w:rFonts w:ascii="Times New Roman" w:hAnsi="Times New Roman" w:cs="Times New Roman"/>
          <w:iCs/>
        </w:rPr>
        <w:t>Clin</w:t>
      </w:r>
      <w:proofErr w:type="spellEnd"/>
      <w:r w:rsidRPr="00861E45">
        <w:rPr>
          <w:rFonts w:ascii="Times New Roman" w:hAnsi="Times New Roman" w:cs="Times New Roman"/>
          <w:iCs/>
        </w:rPr>
        <w:t xml:space="preserve"> Proc</w:t>
      </w:r>
      <w:r w:rsidRPr="00861E45">
        <w:rPr>
          <w:rFonts w:ascii="Times New Roman" w:hAnsi="Times New Roman" w:cs="Times New Roman"/>
        </w:rPr>
        <w:t>. 2010</w:t>
      </w:r>
      <w:proofErr w:type="gramStart"/>
      <w:r w:rsidRPr="00861E45">
        <w:rPr>
          <w:rFonts w:ascii="Times New Roman" w:hAnsi="Times New Roman" w:cs="Times New Roman"/>
        </w:rPr>
        <w:t>;85</w:t>
      </w:r>
      <w:proofErr w:type="gramEnd"/>
      <w:r w:rsidRPr="00861E45">
        <w:rPr>
          <w:rFonts w:ascii="Times New Roman" w:hAnsi="Times New Roman" w:cs="Times New Roman"/>
        </w:rPr>
        <w:t xml:space="preserve">(12):S5-S14. </w:t>
      </w:r>
    </w:p>
    <w:p w14:paraId="4A5FA6C8" w14:textId="269261A3" w:rsidR="009704B2" w:rsidRPr="00861E45" w:rsidRDefault="00370F39" w:rsidP="00DD7293">
      <w:pPr>
        <w:pStyle w:val="ListParagraph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  <w:hyperlink r:id="rId15" w:history="1">
        <w:proofErr w:type="spellStart"/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>Pinelli</w:t>
        </w:r>
        <w:proofErr w:type="spellEnd"/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 xml:space="preserve"> NR</w:t>
        </w:r>
      </w:hyperlink>
      <w:r w:rsidR="009704B2" w:rsidRPr="00861E45">
        <w:rPr>
          <w:rFonts w:ascii="Times New Roman" w:hAnsi="Times New Roman" w:cs="Times New Roman"/>
        </w:rPr>
        <w:t>,</w:t>
      </w:r>
      <w:r w:rsidR="009704B2" w:rsidRPr="00861E45">
        <w:rPr>
          <w:rStyle w:val="apple-converted-space"/>
          <w:rFonts w:ascii="Times New Roman" w:hAnsi="Times New Roman" w:cs="Times New Roman"/>
        </w:rPr>
        <w:t> </w:t>
      </w:r>
      <w:hyperlink r:id="rId16" w:history="1">
        <w:proofErr w:type="spellStart"/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>Hurren</w:t>
        </w:r>
        <w:proofErr w:type="spellEnd"/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 xml:space="preserve"> KM</w:t>
        </w:r>
      </w:hyperlink>
      <w:r w:rsidR="009704B2" w:rsidRPr="00861E45">
        <w:rPr>
          <w:rFonts w:ascii="Times New Roman" w:hAnsi="Times New Roman" w:cs="Times New Roman"/>
        </w:rPr>
        <w:t xml:space="preserve">. Efficacy and safety of long-acting glucagon-like peptide-1 receptor agonists compared with </w:t>
      </w:r>
      <w:proofErr w:type="spellStart"/>
      <w:r w:rsidR="009704B2" w:rsidRPr="00861E45">
        <w:rPr>
          <w:rFonts w:ascii="Times New Roman" w:hAnsi="Times New Roman" w:cs="Times New Roman"/>
        </w:rPr>
        <w:t>exenatide</w:t>
      </w:r>
      <w:proofErr w:type="spellEnd"/>
      <w:r w:rsidR="009704B2" w:rsidRPr="00861E45">
        <w:rPr>
          <w:rFonts w:ascii="Times New Roman" w:hAnsi="Times New Roman" w:cs="Times New Roman"/>
        </w:rPr>
        <w:t xml:space="preserve"> twice daily and </w:t>
      </w:r>
      <w:proofErr w:type="spellStart"/>
      <w:r w:rsidR="009704B2" w:rsidRPr="00861E45">
        <w:rPr>
          <w:rFonts w:ascii="Times New Roman" w:hAnsi="Times New Roman" w:cs="Times New Roman"/>
        </w:rPr>
        <w:t>sitagliptin</w:t>
      </w:r>
      <w:proofErr w:type="spellEnd"/>
      <w:r w:rsidR="009704B2" w:rsidRPr="00861E45">
        <w:rPr>
          <w:rFonts w:ascii="Times New Roman" w:hAnsi="Times New Roman" w:cs="Times New Roman"/>
        </w:rPr>
        <w:t xml:space="preserve"> in type 2 diabetes mellitus: a systematic review and meta-analysis. </w:t>
      </w:r>
      <w:hyperlink r:id="rId17" w:tooltip="The Annals of pharmacotherapy." w:history="1"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 xml:space="preserve">Ann </w:t>
        </w:r>
        <w:proofErr w:type="spellStart"/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>Pharmacother</w:t>
        </w:r>
        <w:proofErr w:type="spellEnd"/>
        <w:r w:rsidR="009704B2" w:rsidRPr="00861E45">
          <w:rPr>
            <w:rStyle w:val="Hyperlink"/>
            <w:rFonts w:ascii="Times New Roman" w:hAnsi="Times New Roman" w:cs="Times New Roman"/>
            <w:color w:val="auto"/>
          </w:rPr>
          <w:t>.</w:t>
        </w:r>
      </w:hyperlink>
      <w:r w:rsidR="009704B2" w:rsidRPr="00861E45">
        <w:rPr>
          <w:rStyle w:val="apple-converted-space"/>
          <w:rFonts w:ascii="Times New Roman" w:hAnsi="Times New Roman" w:cs="Times New Roman"/>
        </w:rPr>
        <w:t> </w:t>
      </w:r>
      <w:r w:rsidR="009704B2" w:rsidRPr="00861E45">
        <w:rPr>
          <w:rFonts w:ascii="Times New Roman" w:hAnsi="Times New Roman" w:cs="Times New Roman"/>
        </w:rPr>
        <w:t>Jul 2011</w:t>
      </w:r>
      <w:proofErr w:type="gramStart"/>
      <w:r w:rsidR="009704B2" w:rsidRPr="00861E45">
        <w:rPr>
          <w:rFonts w:ascii="Times New Roman" w:hAnsi="Times New Roman" w:cs="Times New Roman"/>
        </w:rPr>
        <w:t>;45</w:t>
      </w:r>
      <w:proofErr w:type="gramEnd"/>
      <w:r w:rsidR="009704B2" w:rsidRPr="00861E45">
        <w:rPr>
          <w:rFonts w:ascii="Times New Roman" w:hAnsi="Times New Roman" w:cs="Times New Roman"/>
        </w:rPr>
        <w:t xml:space="preserve">(7-8):850-60. </w:t>
      </w:r>
    </w:p>
    <w:p w14:paraId="723F29AD" w14:textId="3BBC82BD" w:rsidR="0076588C" w:rsidRPr="00295BB4" w:rsidRDefault="009704B2" w:rsidP="00DD729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861E45">
        <w:rPr>
          <w:rFonts w:ascii="Times New Roman" w:hAnsi="Times New Roman" w:cs="Times New Roman"/>
          <w:bCs/>
        </w:rPr>
        <w:t>Pappachan</w:t>
      </w:r>
      <w:proofErr w:type="spellEnd"/>
      <w:r w:rsidRPr="00861E45">
        <w:rPr>
          <w:rFonts w:ascii="Times New Roman" w:hAnsi="Times New Roman" w:cs="Times New Roman"/>
          <w:bCs/>
        </w:rPr>
        <w:t xml:space="preserve"> JM, </w:t>
      </w:r>
      <w:proofErr w:type="spellStart"/>
      <w:r w:rsidRPr="00861E45">
        <w:rPr>
          <w:rFonts w:ascii="Times New Roman" w:hAnsi="Times New Roman" w:cs="Times New Roman"/>
        </w:rPr>
        <w:t>Raveendran</w:t>
      </w:r>
      <w:proofErr w:type="spellEnd"/>
      <w:r w:rsidRPr="00861E45">
        <w:rPr>
          <w:rFonts w:ascii="Times New Roman" w:hAnsi="Times New Roman" w:cs="Times New Roman"/>
        </w:rPr>
        <w:t xml:space="preserve"> </w:t>
      </w:r>
      <w:hyperlink r:id="rId18" w:history="1">
        <w:r w:rsidRPr="00861E45">
          <w:rPr>
            <w:rFonts w:ascii="Times New Roman" w:hAnsi="Times New Roman" w:cs="Times New Roman"/>
          </w:rPr>
          <w:t xml:space="preserve">AV, </w:t>
        </w:r>
      </w:hyperlink>
      <w:proofErr w:type="spellStart"/>
      <w:r w:rsidRPr="00861E45">
        <w:rPr>
          <w:rFonts w:ascii="Times New Roman" w:hAnsi="Times New Roman" w:cs="Times New Roman"/>
        </w:rPr>
        <w:t>Sriraman</w:t>
      </w:r>
      <w:proofErr w:type="spellEnd"/>
      <w:r w:rsidRPr="00861E45">
        <w:rPr>
          <w:rFonts w:ascii="Times New Roman" w:hAnsi="Times New Roman" w:cs="Times New Roman"/>
        </w:rPr>
        <w:t xml:space="preserve"> R. </w:t>
      </w:r>
      <w:r w:rsidRPr="00861E45">
        <w:rPr>
          <w:rFonts w:ascii="Times New Roman" w:hAnsi="Times New Roman" w:cs="Times New Roman"/>
          <w:bCs/>
        </w:rPr>
        <w:t>Incretin manipulation in diabetes management</w:t>
      </w:r>
      <w:r w:rsidRPr="00861E45">
        <w:rPr>
          <w:rFonts w:ascii="Times New Roman" w:hAnsi="Times New Roman" w:cs="Times New Roman"/>
        </w:rPr>
        <w:t xml:space="preserve"> World J </w:t>
      </w:r>
      <w:r w:rsidR="00295BB4">
        <w:rPr>
          <w:rFonts w:ascii="Times New Roman" w:hAnsi="Times New Roman" w:cs="Times New Roman"/>
        </w:rPr>
        <w:t>Diabetes. Jun 2015</w:t>
      </w:r>
      <w:proofErr w:type="gramStart"/>
      <w:r w:rsidR="00295BB4">
        <w:rPr>
          <w:rFonts w:ascii="Times New Roman" w:hAnsi="Times New Roman" w:cs="Times New Roman"/>
        </w:rPr>
        <w:t>;25</w:t>
      </w:r>
      <w:proofErr w:type="gramEnd"/>
      <w:r w:rsidR="00295BB4">
        <w:rPr>
          <w:rFonts w:ascii="Times New Roman" w:hAnsi="Times New Roman" w:cs="Times New Roman"/>
        </w:rPr>
        <w:t>;6(6):774–</w:t>
      </w:r>
      <w:r w:rsidRPr="00861E45">
        <w:rPr>
          <w:rFonts w:ascii="Times New Roman" w:hAnsi="Times New Roman" w:cs="Times New Roman"/>
        </w:rPr>
        <w:t xml:space="preserve">81. </w:t>
      </w:r>
    </w:p>
    <w:sectPr w:rsidR="0076588C" w:rsidRPr="00295BB4" w:rsidSect="00BF6B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4F9"/>
    <w:multiLevelType w:val="hybridMultilevel"/>
    <w:tmpl w:val="0590E7D2"/>
    <w:lvl w:ilvl="0" w:tplc="4DE01FCA">
      <w:start w:val="2008"/>
      <w:numFmt w:val="bullet"/>
      <w:lvlText w:val="—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064AB"/>
    <w:multiLevelType w:val="hybridMultilevel"/>
    <w:tmpl w:val="DD5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717FB"/>
    <w:multiLevelType w:val="hybridMultilevel"/>
    <w:tmpl w:val="9A4273E4"/>
    <w:lvl w:ilvl="0" w:tplc="8CAC0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02B46"/>
    <w:multiLevelType w:val="hybridMultilevel"/>
    <w:tmpl w:val="96D62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A8"/>
    <w:rsid w:val="000049A0"/>
    <w:rsid w:val="00012D73"/>
    <w:rsid w:val="00021BBC"/>
    <w:rsid w:val="00030D8C"/>
    <w:rsid w:val="00033E6F"/>
    <w:rsid w:val="00042448"/>
    <w:rsid w:val="00045CAF"/>
    <w:rsid w:val="0005364A"/>
    <w:rsid w:val="0005420C"/>
    <w:rsid w:val="00054C1B"/>
    <w:rsid w:val="000620D9"/>
    <w:rsid w:val="000622DA"/>
    <w:rsid w:val="00062F6A"/>
    <w:rsid w:val="00077824"/>
    <w:rsid w:val="0008646C"/>
    <w:rsid w:val="000C1FF7"/>
    <w:rsid w:val="000C2151"/>
    <w:rsid w:val="000C2409"/>
    <w:rsid w:val="000C3024"/>
    <w:rsid w:val="000C45E1"/>
    <w:rsid w:val="000E019F"/>
    <w:rsid w:val="000E2D48"/>
    <w:rsid w:val="000E382C"/>
    <w:rsid w:val="000F1DA2"/>
    <w:rsid w:val="000F2781"/>
    <w:rsid w:val="000F53FF"/>
    <w:rsid w:val="000F5F18"/>
    <w:rsid w:val="000F79C1"/>
    <w:rsid w:val="00102498"/>
    <w:rsid w:val="001115B6"/>
    <w:rsid w:val="00111B75"/>
    <w:rsid w:val="00112753"/>
    <w:rsid w:val="0012446C"/>
    <w:rsid w:val="0013458C"/>
    <w:rsid w:val="00135CB0"/>
    <w:rsid w:val="00140233"/>
    <w:rsid w:val="00142652"/>
    <w:rsid w:val="001512D9"/>
    <w:rsid w:val="001540E5"/>
    <w:rsid w:val="001A1E4A"/>
    <w:rsid w:val="001A5695"/>
    <w:rsid w:val="001A58D3"/>
    <w:rsid w:val="001A77F4"/>
    <w:rsid w:val="001B1517"/>
    <w:rsid w:val="001B29C1"/>
    <w:rsid w:val="001B2FB9"/>
    <w:rsid w:val="001B7BBB"/>
    <w:rsid w:val="001C622D"/>
    <w:rsid w:val="001D79BF"/>
    <w:rsid w:val="001E3A3D"/>
    <w:rsid w:val="001F4517"/>
    <w:rsid w:val="00210F7B"/>
    <w:rsid w:val="002120B1"/>
    <w:rsid w:val="002133AA"/>
    <w:rsid w:val="00214D78"/>
    <w:rsid w:val="00217324"/>
    <w:rsid w:val="00222A77"/>
    <w:rsid w:val="002326B7"/>
    <w:rsid w:val="00232AB4"/>
    <w:rsid w:val="00243163"/>
    <w:rsid w:val="00245147"/>
    <w:rsid w:val="00255CF8"/>
    <w:rsid w:val="00256993"/>
    <w:rsid w:val="0026280E"/>
    <w:rsid w:val="00270F8C"/>
    <w:rsid w:val="00272208"/>
    <w:rsid w:val="00273859"/>
    <w:rsid w:val="00285E36"/>
    <w:rsid w:val="002870C1"/>
    <w:rsid w:val="00295BB4"/>
    <w:rsid w:val="002B28A3"/>
    <w:rsid w:val="002B71CE"/>
    <w:rsid w:val="002C2728"/>
    <w:rsid w:val="002C2DC6"/>
    <w:rsid w:val="002C3DBF"/>
    <w:rsid w:val="002C3F71"/>
    <w:rsid w:val="002D51ED"/>
    <w:rsid w:val="002D68E1"/>
    <w:rsid w:val="002E1009"/>
    <w:rsid w:val="002E5189"/>
    <w:rsid w:val="002E6A30"/>
    <w:rsid w:val="00306E6B"/>
    <w:rsid w:val="003074A7"/>
    <w:rsid w:val="003115C6"/>
    <w:rsid w:val="0031344C"/>
    <w:rsid w:val="00315E23"/>
    <w:rsid w:val="003421B0"/>
    <w:rsid w:val="003476E1"/>
    <w:rsid w:val="0035384C"/>
    <w:rsid w:val="00370F39"/>
    <w:rsid w:val="003751EF"/>
    <w:rsid w:val="00383D67"/>
    <w:rsid w:val="00383EC8"/>
    <w:rsid w:val="003844BD"/>
    <w:rsid w:val="003863CE"/>
    <w:rsid w:val="0038657A"/>
    <w:rsid w:val="00391D8A"/>
    <w:rsid w:val="003A3071"/>
    <w:rsid w:val="003A4A40"/>
    <w:rsid w:val="003A56F2"/>
    <w:rsid w:val="003A5D2A"/>
    <w:rsid w:val="003B320D"/>
    <w:rsid w:val="003B4447"/>
    <w:rsid w:val="003B67A5"/>
    <w:rsid w:val="003B7EBD"/>
    <w:rsid w:val="003C076A"/>
    <w:rsid w:val="003C1982"/>
    <w:rsid w:val="003C7255"/>
    <w:rsid w:val="003D2956"/>
    <w:rsid w:val="003E1197"/>
    <w:rsid w:val="003F4486"/>
    <w:rsid w:val="003F62E2"/>
    <w:rsid w:val="003F7E97"/>
    <w:rsid w:val="00405CEC"/>
    <w:rsid w:val="00411CD3"/>
    <w:rsid w:val="00415C3F"/>
    <w:rsid w:val="00427B5C"/>
    <w:rsid w:val="00432957"/>
    <w:rsid w:val="00434F97"/>
    <w:rsid w:val="00440B72"/>
    <w:rsid w:val="00444072"/>
    <w:rsid w:val="004468F3"/>
    <w:rsid w:val="00454F86"/>
    <w:rsid w:val="004579FE"/>
    <w:rsid w:val="00462832"/>
    <w:rsid w:val="00462846"/>
    <w:rsid w:val="00466FCB"/>
    <w:rsid w:val="00470681"/>
    <w:rsid w:val="00481613"/>
    <w:rsid w:val="004816E5"/>
    <w:rsid w:val="004877FD"/>
    <w:rsid w:val="00494C05"/>
    <w:rsid w:val="0049727C"/>
    <w:rsid w:val="004A4893"/>
    <w:rsid w:val="004A6AB6"/>
    <w:rsid w:val="004B3EB1"/>
    <w:rsid w:val="004C241F"/>
    <w:rsid w:val="004C2C7D"/>
    <w:rsid w:val="004E0504"/>
    <w:rsid w:val="004E3444"/>
    <w:rsid w:val="004E372D"/>
    <w:rsid w:val="004F188B"/>
    <w:rsid w:val="00507ED8"/>
    <w:rsid w:val="00512F02"/>
    <w:rsid w:val="005151C6"/>
    <w:rsid w:val="00532E05"/>
    <w:rsid w:val="00536587"/>
    <w:rsid w:val="00536B8F"/>
    <w:rsid w:val="00546895"/>
    <w:rsid w:val="00547E0D"/>
    <w:rsid w:val="00550661"/>
    <w:rsid w:val="0055175E"/>
    <w:rsid w:val="005612C2"/>
    <w:rsid w:val="00563C57"/>
    <w:rsid w:val="0057554E"/>
    <w:rsid w:val="00593ADA"/>
    <w:rsid w:val="005A2DB8"/>
    <w:rsid w:val="005A3199"/>
    <w:rsid w:val="005B027F"/>
    <w:rsid w:val="005B057A"/>
    <w:rsid w:val="005C3D1C"/>
    <w:rsid w:val="005C40C4"/>
    <w:rsid w:val="005D36AC"/>
    <w:rsid w:val="005D375B"/>
    <w:rsid w:val="005D49C5"/>
    <w:rsid w:val="005D51A2"/>
    <w:rsid w:val="005D5A79"/>
    <w:rsid w:val="005D751C"/>
    <w:rsid w:val="005E1B1E"/>
    <w:rsid w:val="005E4A5F"/>
    <w:rsid w:val="005F2834"/>
    <w:rsid w:val="005F367D"/>
    <w:rsid w:val="0060361C"/>
    <w:rsid w:val="00613DAF"/>
    <w:rsid w:val="00616AF6"/>
    <w:rsid w:val="00621799"/>
    <w:rsid w:val="00623CB0"/>
    <w:rsid w:val="00625B88"/>
    <w:rsid w:val="00626986"/>
    <w:rsid w:val="006275F2"/>
    <w:rsid w:val="006279BC"/>
    <w:rsid w:val="00640A0C"/>
    <w:rsid w:val="00640E38"/>
    <w:rsid w:val="00647105"/>
    <w:rsid w:val="00650E0F"/>
    <w:rsid w:val="0065146B"/>
    <w:rsid w:val="00665F18"/>
    <w:rsid w:val="00672AEE"/>
    <w:rsid w:val="00674952"/>
    <w:rsid w:val="00675972"/>
    <w:rsid w:val="006814B6"/>
    <w:rsid w:val="00681D3B"/>
    <w:rsid w:val="00682D37"/>
    <w:rsid w:val="00690699"/>
    <w:rsid w:val="006917A8"/>
    <w:rsid w:val="00693F41"/>
    <w:rsid w:val="006A4A04"/>
    <w:rsid w:val="006A6647"/>
    <w:rsid w:val="006B68E0"/>
    <w:rsid w:val="006C0D42"/>
    <w:rsid w:val="006C111B"/>
    <w:rsid w:val="006C6C64"/>
    <w:rsid w:val="006D095A"/>
    <w:rsid w:val="006D1FCE"/>
    <w:rsid w:val="006D2E31"/>
    <w:rsid w:val="006D5376"/>
    <w:rsid w:val="006D5946"/>
    <w:rsid w:val="006E08C0"/>
    <w:rsid w:val="006E6B33"/>
    <w:rsid w:val="007012BC"/>
    <w:rsid w:val="00707D8A"/>
    <w:rsid w:val="00715608"/>
    <w:rsid w:val="0071730C"/>
    <w:rsid w:val="00720D9F"/>
    <w:rsid w:val="00727F7C"/>
    <w:rsid w:val="00731DA3"/>
    <w:rsid w:val="00731E1F"/>
    <w:rsid w:val="00736C49"/>
    <w:rsid w:val="00746573"/>
    <w:rsid w:val="00751BAE"/>
    <w:rsid w:val="00752C35"/>
    <w:rsid w:val="00754D78"/>
    <w:rsid w:val="007559D1"/>
    <w:rsid w:val="00756D16"/>
    <w:rsid w:val="00757078"/>
    <w:rsid w:val="0076228C"/>
    <w:rsid w:val="0076588C"/>
    <w:rsid w:val="00765A50"/>
    <w:rsid w:val="00777327"/>
    <w:rsid w:val="00783D13"/>
    <w:rsid w:val="007854B3"/>
    <w:rsid w:val="007B72F0"/>
    <w:rsid w:val="007B74B9"/>
    <w:rsid w:val="007B7E48"/>
    <w:rsid w:val="007E1622"/>
    <w:rsid w:val="007E3D43"/>
    <w:rsid w:val="007E4EFD"/>
    <w:rsid w:val="007E5BDC"/>
    <w:rsid w:val="007F5195"/>
    <w:rsid w:val="007F6753"/>
    <w:rsid w:val="00806909"/>
    <w:rsid w:val="00814538"/>
    <w:rsid w:val="00814C41"/>
    <w:rsid w:val="008221E2"/>
    <w:rsid w:val="00826E25"/>
    <w:rsid w:val="00827315"/>
    <w:rsid w:val="00827773"/>
    <w:rsid w:val="00830475"/>
    <w:rsid w:val="00836627"/>
    <w:rsid w:val="00836EDE"/>
    <w:rsid w:val="0084503F"/>
    <w:rsid w:val="00851160"/>
    <w:rsid w:val="008550E6"/>
    <w:rsid w:val="00861E45"/>
    <w:rsid w:val="00862871"/>
    <w:rsid w:val="008666BE"/>
    <w:rsid w:val="00867B88"/>
    <w:rsid w:val="008710D6"/>
    <w:rsid w:val="00873003"/>
    <w:rsid w:val="00873083"/>
    <w:rsid w:val="00880CB3"/>
    <w:rsid w:val="00881639"/>
    <w:rsid w:val="00883D6F"/>
    <w:rsid w:val="008845B7"/>
    <w:rsid w:val="008917A5"/>
    <w:rsid w:val="0089657B"/>
    <w:rsid w:val="008965AD"/>
    <w:rsid w:val="008A0213"/>
    <w:rsid w:val="008A0DF9"/>
    <w:rsid w:val="008A5E18"/>
    <w:rsid w:val="008A5EC1"/>
    <w:rsid w:val="008A6514"/>
    <w:rsid w:val="008A6B78"/>
    <w:rsid w:val="008A7663"/>
    <w:rsid w:val="008A7AA9"/>
    <w:rsid w:val="008B157B"/>
    <w:rsid w:val="008B2FBA"/>
    <w:rsid w:val="008B432A"/>
    <w:rsid w:val="008C2E0F"/>
    <w:rsid w:val="008C4B49"/>
    <w:rsid w:val="008C70A0"/>
    <w:rsid w:val="008D40D7"/>
    <w:rsid w:val="008D43AE"/>
    <w:rsid w:val="008E19B6"/>
    <w:rsid w:val="008E53C5"/>
    <w:rsid w:val="008F0EB6"/>
    <w:rsid w:val="00906E75"/>
    <w:rsid w:val="0090753A"/>
    <w:rsid w:val="00907A10"/>
    <w:rsid w:val="009145A1"/>
    <w:rsid w:val="00924E4B"/>
    <w:rsid w:val="00931FEC"/>
    <w:rsid w:val="009356C1"/>
    <w:rsid w:val="009460B0"/>
    <w:rsid w:val="00952B3C"/>
    <w:rsid w:val="00952D00"/>
    <w:rsid w:val="00953866"/>
    <w:rsid w:val="0096063C"/>
    <w:rsid w:val="00961DF2"/>
    <w:rsid w:val="009622D9"/>
    <w:rsid w:val="00964FF5"/>
    <w:rsid w:val="009704B2"/>
    <w:rsid w:val="009779D7"/>
    <w:rsid w:val="00987927"/>
    <w:rsid w:val="0099021F"/>
    <w:rsid w:val="0099723D"/>
    <w:rsid w:val="009A7FD5"/>
    <w:rsid w:val="009C699E"/>
    <w:rsid w:val="009D0D41"/>
    <w:rsid w:val="009D47DD"/>
    <w:rsid w:val="009E0210"/>
    <w:rsid w:val="009F0E84"/>
    <w:rsid w:val="009F3881"/>
    <w:rsid w:val="009F5004"/>
    <w:rsid w:val="009F7A2E"/>
    <w:rsid w:val="00A00DAC"/>
    <w:rsid w:val="00A01D12"/>
    <w:rsid w:val="00A03EAB"/>
    <w:rsid w:val="00A0737B"/>
    <w:rsid w:val="00A20FBC"/>
    <w:rsid w:val="00A24611"/>
    <w:rsid w:val="00A25F9C"/>
    <w:rsid w:val="00A2694D"/>
    <w:rsid w:val="00A46839"/>
    <w:rsid w:val="00A75093"/>
    <w:rsid w:val="00A76377"/>
    <w:rsid w:val="00A927D1"/>
    <w:rsid w:val="00A9504B"/>
    <w:rsid w:val="00A973BF"/>
    <w:rsid w:val="00AB41B2"/>
    <w:rsid w:val="00AB42A1"/>
    <w:rsid w:val="00AC02C1"/>
    <w:rsid w:val="00AC5ED0"/>
    <w:rsid w:val="00AC7876"/>
    <w:rsid w:val="00AD197B"/>
    <w:rsid w:val="00AD21D3"/>
    <w:rsid w:val="00AD3E05"/>
    <w:rsid w:val="00AD4A15"/>
    <w:rsid w:val="00AE39FD"/>
    <w:rsid w:val="00AE6E5B"/>
    <w:rsid w:val="00AF3057"/>
    <w:rsid w:val="00B2058A"/>
    <w:rsid w:val="00B21FD5"/>
    <w:rsid w:val="00B30629"/>
    <w:rsid w:val="00B479A3"/>
    <w:rsid w:val="00B501CA"/>
    <w:rsid w:val="00B52DE4"/>
    <w:rsid w:val="00B5601A"/>
    <w:rsid w:val="00B56071"/>
    <w:rsid w:val="00B729ED"/>
    <w:rsid w:val="00B76310"/>
    <w:rsid w:val="00B76DEB"/>
    <w:rsid w:val="00B7782D"/>
    <w:rsid w:val="00B8589A"/>
    <w:rsid w:val="00B86BC0"/>
    <w:rsid w:val="00B874D9"/>
    <w:rsid w:val="00B94FCC"/>
    <w:rsid w:val="00B97FCF"/>
    <w:rsid w:val="00BA0E5F"/>
    <w:rsid w:val="00BC4DD3"/>
    <w:rsid w:val="00BD2BCA"/>
    <w:rsid w:val="00BD6688"/>
    <w:rsid w:val="00BE517C"/>
    <w:rsid w:val="00BF1448"/>
    <w:rsid w:val="00BF29AD"/>
    <w:rsid w:val="00BF2D9D"/>
    <w:rsid w:val="00BF3971"/>
    <w:rsid w:val="00BF426B"/>
    <w:rsid w:val="00BF6B02"/>
    <w:rsid w:val="00C10ADA"/>
    <w:rsid w:val="00C158E3"/>
    <w:rsid w:val="00C3052F"/>
    <w:rsid w:val="00C309D0"/>
    <w:rsid w:val="00C32891"/>
    <w:rsid w:val="00C33537"/>
    <w:rsid w:val="00C345CB"/>
    <w:rsid w:val="00C36D20"/>
    <w:rsid w:val="00C41F3D"/>
    <w:rsid w:val="00C42C54"/>
    <w:rsid w:val="00C43FBB"/>
    <w:rsid w:val="00C45920"/>
    <w:rsid w:val="00C54C6E"/>
    <w:rsid w:val="00C55235"/>
    <w:rsid w:val="00C560E3"/>
    <w:rsid w:val="00C6246A"/>
    <w:rsid w:val="00C639FE"/>
    <w:rsid w:val="00C67F20"/>
    <w:rsid w:val="00C756EF"/>
    <w:rsid w:val="00C809AF"/>
    <w:rsid w:val="00C84CB6"/>
    <w:rsid w:val="00C8731B"/>
    <w:rsid w:val="00C8776C"/>
    <w:rsid w:val="00C87DC4"/>
    <w:rsid w:val="00C92446"/>
    <w:rsid w:val="00CA68D6"/>
    <w:rsid w:val="00CB7C6D"/>
    <w:rsid w:val="00CC38BA"/>
    <w:rsid w:val="00CC554C"/>
    <w:rsid w:val="00CC5720"/>
    <w:rsid w:val="00CC702F"/>
    <w:rsid w:val="00CD15DC"/>
    <w:rsid w:val="00CD5BCA"/>
    <w:rsid w:val="00CE6E9F"/>
    <w:rsid w:val="00CF1021"/>
    <w:rsid w:val="00CF19DE"/>
    <w:rsid w:val="00CF6895"/>
    <w:rsid w:val="00CF7E4A"/>
    <w:rsid w:val="00D00FD1"/>
    <w:rsid w:val="00D15D57"/>
    <w:rsid w:val="00D2081C"/>
    <w:rsid w:val="00D2298B"/>
    <w:rsid w:val="00D241BE"/>
    <w:rsid w:val="00D321E4"/>
    <w:rsid w:val="00D342AA"/>
    <w:rsid w:val="00D4053C"/>
    <w:rsid w:val="00D43474"/>
    <w:rsid w:val="00D44204"/>
    <w:rsid w:val="00D570E0"/>
    <w:rsid w:val="00D60069"/>
    <w:rsid w:val="00D60EF3"/>
    <w:rsid w:val="00D619FE"/>
    <w:rsid w:val="00D6472E"/>
    <w:rsid w:val="00D70FA3"/>
    <w:rsid w:val="00D73421"/>
    <w:rsid w:val="00D805D3"/>
    <w:rsid w:val="00D8070F"/>
    <w:rsid w:val="00D81740"/>
    <w:rsid w:val="00D84171"/>
    <w:rsid w:val="00D85943"/>
    <w:rsid w:val="00D8669E"/>
    <w:rsid w:val="00D867C3"/>
    <w:rsid w:val="00D925C9"/>
    <w:rsid w:val="00D972A8"/>
    <w:rsid w:val="00D97CC5"/>
    <w:rsid w:val="00DA530A"/>
    <w:rsid w:val="00DA580A"/>
    <w:rsid w:val="00DA6339"/>
    <w:rsid w:val="00DA75DD"/>
    <w:rsid w:val="00DB1F89"/>
    <w:rsid w:val="00DC063F"/>
    <w:rsid w:val="00DD08D6"/>
    <w:rsid w:val="00DD13AB"/>
    <w:rsid w:val="00DD4A4A"/>
    <w:rsid w:val="00DD7293"/>
    <w:rsid w:val="00DE1C1C"/>
    <w:rsid w:val="00DF4112"/>
    <w:rsid w:val="00DF4812"/>
    <w:rsid w:val="00E03AEA"/>
    <w:rsid w:val="00E072BE"/>
    <w:rsid w:val="00E10BAB"/>
    <w:rsid w:val="00E159B2"/>
    <w:rsid w:val="00E17AF2"/>
    <w:rsid w:val="00E22228"/>
    <w:rsid w:val="00E3392C"/>
    <w:rsid w:val="00E43E1F"/>
    <w:rsid w:val="00E46D2C"/>
    <w:rsid w:val="00E5447F"/>
    <w:rsid w:val="00E575B7"/>
    <w:rsid w:val="00E752D5"/>
    <w:rsid w:val="00E75A7A"/>
    <w:rsid w:val="00E77FA1"/>
    <w:rsid w:val="00E940EF"/>
    <w:rsid w:val="00EA3891"/>
    <w:rsid w:val="00EA45C4"/>
    <w:rsid w:val="00EA69F1"/>
    <w:rsid w:val="00EB20BF"/>
    <w:rsid w:val="00EB2B7E"/>
    <w:rsid w:val="00EB5BBD"/>
    <w:rsid w:val="00ED3A5F"/>
    <w:rsid w:val="00ED5047"/>
    <w:rsid w:val="00ED7104"/>
    <w:rsid w:val="00EE10E8"/>
    <w:rsid w:val="00EF30AB"/>
    <w:rsid w:val="00EF3C11"/>
    <w:rsid w:val="00F04085"/>
    <w:rsid w:val="00F1268A"/>
    <w:rsid w:val="00F14E68"/>
    <w:rsid w:val="00F1600F"/>
    <w:rsid w:val="00F22459"/>
    <w:rsid w:val="00F277BA"/>
    <w:rsid w:val="00F27C17"/>
    <w:rsid w:val="00F32A15"/>
    <w:rsid w:val="00F53036"/>
    <w:rsid w:val="00F56483"/>
    <w:rsid w:val="00F56F52"/>
    <w:rsid w:val="00F70C99"/>
    <w:rsid w:val="00F70CCB"/>
    <w:rsid w:val="00F71D5D"/>
    <w:rsid w:val="00F7644C"/>
    <w:rsid w:val="00F76D9D"/>
    <w:rsid w:val="00F93A82"/>
    <w:rsid w:val="00FA5D36"/>
    <w:rsid w:val="00FB472E"/>
    <w:rsid w:val="00FB7AE6"/>
    <w:rsid w:val="00FC03A9"/>
    <w:rsid w:val="00FC1635"/>
    <w:rsid w:val="00FC31AB"/>
    <w:rsid w:val="00FC5717"/>
    <w:rsid w:val="00FD51D8"/>
    <w:rsid w:val="00FD7A97"/>
    <w:rsid w:val="00FE66CC"/>
    <w:rsid w:val="00FF0297"/>
    <w:rsid w:val="00FF5EFB"/>
    <w:rsid w:val="00FF604F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70EE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7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15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7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4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3F4486"/>
  </w:style>
  <w:style w:type="paragraph" w:styleId="NormalWeb">
    <w:name w:val="Normal (Web)"/>
    <w:basedOn w:val="Normal"/>
    <w:uiPriority w:val="99"/>
    <w:unhideWhenUsed/>
    <w:rsid w:val="003F44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4486"/>
    <w:rPr>
      <w:color w:val="0000FF"/>
      <w:u w:val="single"/>
    </w:rPr>
  </w:style>
  <w:style w:type="character" w:customStyle="1" w:styleId="journaltitle">
    <w:name w:val="journaltitle"/>
    <w:basedOn w:val="DefaultParagraphFont"/>
    <w:rsid w:val="003F4486"/>
  </w:style>
  <w:style w:type="character" w:customStyle="1" w:styleId="articlecitationyear">
    <w:name w:val="articlecitation_year"/>
    <w:basedOn w:val="DefaultParagraphFont"/>
    <w:rsid w:val="003F4486"/>
  </w:style>
  <w:style w:type="character" w:customStyle="1" w:styleId="articlecitationvolume">
    <w:name w:val="articlecitation_volume"/>
    <w:basedOn w:val="DefaultParagraphFont"/>
    <w:rsid w:val="003F4486"/>
  </w:style>
  <w:style w:type="character" w:customStyle="1" w:styleId="articlecitationpages">
    <w:name w:val="articlecitation_pages"/>
    <w:basedOn w:val="DefaultParagraphFont"/>
    <w:rsid w:val="003F4486"/>
  </w:style>
  <w:style w:type="character" w:customStyle="1" w:styleId="Heading3Char">
    <w:name w:val="Heading 3 Char"/>
    <w:basedOn w:val="DefaultParagraphFont"/>
    <w:link w:val="Heading3"/>
    <w:uiPriority w:val="9"/>
    <w:semiHidden/>
    <w:rsid w:val="00A75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ncbitoggler-master-text">
    <w:name w:val="ui-ncbitoggler-master-text"/>
    <w:basedOn w:val="DefaultParagraphFont"/>
    <w:rsid w:val="00A75093"/>
  </w:style>
  <w:style w:type="paragraph" w:customStyle="1" w:styleId="bodytext">
    <w:name w:val="bodytext"/>
    <w:basedOn w:val="Normal"/>
    <w:rsid w:val="00FC57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subheader">
    <w:name w:val="style_subheader"/>
    <w:basedOn w:val="DefaultParagraphFont"/>
    <w:rsid w:val="00FC5717"/>
  </w:style>
  <w:style w:type="paragraph" w:styleId="Revision">
    <w:name w:val="Revision"/>
    <w:hidden/>
    <w:uiPriority w:val="99"/>
    <w:semiHidden/>
    <w:rsid w:val="00383D67"/>
  </w:style>
  <w:style w:type="paragraph" w:styleId="DocumentMap">
    <w:name w:val="Document Map"/>
    <w:basedOn w:val="Normal"/>
    <w:link w:val="DocumentMapChar"/>
    <w:uiPriority w:val="99"/>
    <w:semiHidden/>
    <w:unhideWhenUsed/>
    <w:rsid w:val="00383D6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3D67"/>
    <w:rPr>
      <w:rFonts w:ascii="Lucida Grande" w:hAnsi="Lucida Grande" w:cs="Lucida Grande"/>
    </w:rPr>
  </w:style>
  <w:style w:type="table" w:styleId="MediumGrid3-Accent3">
    <w:name w:val="Medium Grid 3 Accent 3"/>
    <w:basedOn w:val="TableNormal"/>
    <w:uiPriority w:val="69"/>
    <w:rsid w:val="00665F1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48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0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17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15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1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7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44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3F4486"/>
  </w:style>
  <w:style w:type="paragraph" w:styleId="NormalWeb">
    <w:name w:val="Normal (Web)"/>
    <w:basedOn w:val="Normal"/>
    <w:uiPriority w:val="99"/>
    <w:unhideWhenUsed/>
    <w:rsid w:val="003F44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F4486"/>
    <w:rPr>
      <w:color w:val="0000FF"/>
      <w:u w:val="single"/>
    </w:rPr>
  </w:style>
  <w:style w:type="character" w:customStyle="1" w:styleId="journaltitle">
    <w:name w:val="journaltitle"/>
    <w:basedOn w:val="DefaultParagraphFont"/>
    <w:rsid w:val="003F4486"/>
  </w:style>
  <w:style w:type="character" w:customStyle="1" w:styleId="articlecitationyear">
    <w:name w:val="articlecitation_year"/>
    <w:basedOn w:val="DefaultParagraphFont"/>
    <w:rsid w:val="003F4486"/>
  </w:style>
  <w:style w:type="character" w:customStyle="1" w:styleId="articlecitationvolume">
    <w:name w:val="articlecitation_volume"/>
    <w:basedOn w:val="DefaultParagraphFont"/>
    <w:rsid w:val="003F4486"/>
  </w:style>
  <w:style w:type="character" w:customStyle="1" w:styleId="articlecitationpages">
    <w:name w:val="articlecitation_pages"/>
    <w:basedOn w:val="DefaultParagraphFont"/>
    <w:rsid w:val="003F4486"/>
  </w:style>
  <w:style w:type="character" w:customStyle="1" w:styleId="Heading3Char">
    <w:name w:val="Heading 3 Char"/>
    <w:basedOn w:val="DefaultParagraphFont"/>
    <w:link w:val="Heading3"/>
    <w:uiPriority w:val="9"/>
    <w:semiHidden/>
    <w:rsid w:val="00A750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i-ncbitoggler-master-text">
    <w:name w:val="ui-ncbitoggler-master-text"/>
    <w:basedOn w:val="DefaultParagraphFont"/>
    <w:rsid w:val="00A75093"/>
  </w:style>
  <w:style w:type="paragraph" w:customStyle="1" w:styleId="bodytext">
    <w:name w:val="bodytext"/>
    <w:basedOn w:val="Normal"/>
    <w:rsid w:val="00FC57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tylesubheader">
    <w:name w:val="style_subheader"/>
    <w:basedOn w:val="DefaultParagraphFont"/>
    <w:rsid w:val="00FC5717"/>
  </w:style>
  <w:style w:type="paragraph" w:styleId="Revision">
    <w:name w:val="Revision"/>
    <w:hidden/>
    <w:uiPriority w:val="99"/>
    <w:semiHidden/>
    <w:rsid w:val="00383D67"/>
  </w:style>
  <w:style w:type="paragraph" w:styleId="DocumentMap">
    <w:name w:val="Document Map"/>
    <w:basedOn w:val="Normal"/>
    <w:link w:val="DocumentMapChar"/>
    <w:uiPriority w:val="99"/>
    <w:semiHidden/>
    <w:unhideWhenUsed/>
    <w:rsid w:val="00383D67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83D67"/>
    <w:rPr>
      <w:rFonts w:ascii="Lucida Grande" w:hAnsi="Lucida Grande" w:cs="Lucida Grande"/>
    </w:rPr>
  </w:style>
  <w:style w:type="table" w:styleId="MediumGrid3-Accent3">
    <w:name w:val="Medium Grid 3 Accent 3"/>
    <w:basedOn w:val="TableNormal"/>
    <w:uiPriority w:val="69"/>
    <w:rsid w:val="00665F1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ncbi.nlm.nih.gov/pubmed/?term=Kamvissi%20V%5BAuthor%5D&amp;cauthor=true&amp;cauthor_uid=25388925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ncbi.nlm.nih.gov/pubmed/?term=Salerno%20A%5BAuthor%5D&amp;cauthor=true&amp;cauthor_uid=25388925" TargetMode="External"/><Relationship Id="rId11" Type="http://schemas.openxmlformats.org/officeDocument/2006/relationships/hyperlink" Target="http://www.ncbi.nlm.nih.gov/pubmed/?term=Bornstein%20SR%5BAuthor%5D&amp;cauthor=true&amp;cauthor_uid=25388925" TargetMode="External"/><Relationship Id="rId12" Type="http://schemas.openxmlformats.org/officeDocument/2006/relationships/hyperlink" Target="http://www.ncbi.nlm.nih.gov/pubmed/?term=Mingrone%20G%5BAuthor%5D&amp;cauthor=true&amp;cauthor_uid=25388925" TargetMode="External"/><Relationship Id="rId13" Type="http://schemas.openxmlformats.org/officeDocument/2006/relationships/hyperlink" Target="http://www.ncbi.nlm.nih.gov/pubmed/?term=Rubino%20F%5BAuthor%5D&amp;cauthor=true&amp;cauthor_uid=25388925" TargetMode="External"/><Relationship Id="rId14" Type="http://schemas.openxmlformats.org/officeDocument/2006/relationships/hyperlink" Target="http://www.ncbi.nlm.nih.gov/pubmed/25388925" TargetMode="External"/><Relationship Id="rId15" Type="http://schemas.openxmlformats.org/officeDocument/2006/relationships/hyperlink" Target="http://www.ncbi.nlm.nih.gov/pubmed/?term=Pinelli%20NR%5BAuthor%5D&amp;cauthor=true&amp;cauthor_uid=21730278" TargetMode="External"/><Relationship Id="rId16" Type="http://schemas.openxmlformats.org/officeDocument/2006/relationships/hyperlink" Target="http://www.ncbi.nlm.nih.gov/pubmed/?term=Hurren%20KM%5BAuthor%5D&amp;cauthor=true&amp;cauthor_uid=21730278" TargetMode="External"/><Relationship Id="rId17" Type="http://schemas.openxmlformats.org/officeDocument/2006/relationships/hyperlink" Target="http://www.ncbi.nlm.nih.gov/pubmed/21730278" TargetMode="External"/><Relationship Id="rId18" Type="http://schemas.openxmlformats.org/officeDocument/2006/relationships/hyperlink" Target="http://www.ncbi.nlm.nih.gov/pubmed/?term=Raveendran%20A%5Bauth%5D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care.diabetesjournals.org/search?author1=Simona+Cernea&amp;sortspec=date&amp;submit=Subm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D8D9D1-E7B5-4D4A-9B2C-896B9A35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4327</Words>
  <Characters>24665</Characters>
  <Application>Microsoft Macintosh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cp:lastPrinted>2016-01-31T16:01:00Z</cp:lastPrinted>
  <dcterms:created xsi:type="dcterms:W3CDTF">2023-06-14T06:50:00Z</dcterms:created>
  <dcterms:modified xsi:type="dcterms:W3CDTF">2023-08-01T07:46:00Z</dcterms:modified>
</cp:coreProperties>
</file>