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A74F30" w:rsidRDefault="00651516">
      <w:r>
        <w:t>The process of dental implant diagnosis and treatment planning is a complex and meticulous journey that forms the foundation for successful implant procedures in restorative dentistry. This comprehensive approach begins with a thorough assessment of the pa</w:t>
      </w:r>
      <w:r>
        <w:t>tient's medical and dental history, including factors like systemic diseases, medications, allergies, and previous surgeries. A clinical examination and radiographic evaluation further aid in understanding the patient's oral health and bone quality.</w:t>
      </w:r>
    </w:p>
    <w:p w14:paraId="00000002" w14:textId="77777777" w:rsidR="00A74F30" w:rsidRDefault="00A74F30"/>
    <w:p w14:paraId="00000003" w14:textId="77777777" w:rsidR="00A74F30" w:rsidRDefault="00651516">
      <w:r>
        <w:t xml:space="preserve">Once </w:t>
      </w:r>
      <w:r>
        <w:t>the patient's condition is comprehensively understood, a customized treatment plan is crafted, considering the number, position, and angulation of implants, implant system selection, and potential adjunctive procedures like bone grafting or soft tissue gra</w:t>
      </w:r>
      <w:r>
        <w:t>fting. Risk assessment is crucial in identifying and mitigating potential complications, while patient education and informed consent ensure the patient's active involvement in their treatment decisions.</w:t>
      </w:r>
    </w:p>
    <w:p w14:paraId="00000004" w14:textId="77777777" w:rsidR="00A74F30" w:rsidRDefault="00A74F30"/>
    <w:p w14:paraId="00000005" w14:textId="77777777" w:rsidR="00A74F30" w:rsidRDefault="00651516">
      <w:r>
        <w:t>Advanced digital technology, surgical guides, and p</w:t>
      </w:r>
      <w:r>
        <w:t xml:space="preserve">recise implant placement techniques enhance the accuracy and predictability of the procedure. A healing period allows for </w:t>
      </w:r>
      <w:proofErr w:type="spellStart"/>
      <w:r>
        <w:t>osseointegration</w:t>
      </w:r>
      <w:proofErr w:type="spellEnd"/>
      <w:r>
        <w:t>, and the prosthodontic phase leads to the creation of the final implant-supported prosthesis.</w:t>
      </w:r>
    </w:p>
    <w:p w14:paraId="00000006" w14:textId="77777777" w:rsidR="00A74F30" w:rsidRDefault="00A74F30"/>
    <w:p w14:paraId="00000007" w14:textId="77777777" w:rsidR="00A74F30" w:rsidRDefault="00651516">
      <w:r>
        <w:t>Long-term monitoring a</w:t>
      </w:r>
      <w:r>
        <w:t>nd follow-up appointments underscore the commitment to the patient's well-being, ensuring the ongoing health of the implant-supported restoration. Ultimately, this chapter emphasizes the importance of a patient-centric, multidisciplinary approach to dental</w:t>
      </w:r>
      <w:r>
        <w:t xml:space="preserve"> implant diagnosis and treatment planning, with precision and a dedication to optimal outcomes at its core.</w:t>
      </w:r>
    </w:p>
    <w:sectPr w:rsidR="00A74F30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F30"/>
    <w:rsid w:val="00651516"/>
    <w:rsid w:val="00A7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2321181-C679-A043-90BE-5925DE3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ashish Pandey</cp:lastModifiedBy>
  <cp:revision>2</cp:revision>
  <dcterms:created xsi:type="dcterms:W3CDTF">2023-10-05T07:20:00Z</dcterms:created>
  <dcterms:modified xsi:type="dcterms:W3CDTF">2023-10-05T07:20:00Z</dcterms:modified>
</cp:coreProperties>
</file>