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2BCA" w:rsidRDefault="00304E26">
      <w:pPr>
        <w:pStyle w:val="Title"/>
        <w:rPr>
          <w:b/>
          <w:bCs/>
          <w:color w:val="000000"/>
          <w:sz w:val="28"/>
          <w:szCs w:val="28"/>
        </w:rPr>
      </w:pPr>
      <w:r>
        <w:rPr>
          <w:rFonts w:eastAsia="Times New Roman"/>
          <w:b/>
          <w:bCs/>
          <w:color w:val="000000"/>
          <w:sz w:val="28"/>
          <w:szCs w:val="28"/>
        </w:rPr>
        <w:t>EXPLORING USER PERCEPTIONS AND PRIVACY CONCERNS IN THE ERA OF IOT:A STUDY WITH REFERENCE TO DAKSHINA KANNADA</w:t>
      </w:r>
    </w:p>
    <w:p w:rsidR="00AF317A" w:rsidRDefault="005A3F8C">
      <w:pPr>
        <w:pStyle w:val="Title2"/>
      </w:pPr>
      <w:r>
        <w:t xml:space="preserve"> </w:t>
      </w:r>
      <w:r w:rsidR="00AB55D6" w:rsidRPr="00AB55D6">
        <w:t xml:space="preserve">Nikhil </w:t>
      </w:r>
      <w:proofErr w:type="spellStart"/>
      <w:r w:rsidR="00AB55D6" w:rsidRPr="00AB55D6">
        <w:t>Mascarenhas</w:t>
      </w:r>
      <w:proofErr w:type="spellEnd"/>
      <w:r>
        <w:t xml:space="preserve">, </w:t>
      </w:r>
    </w:p>
    <w:p w:rsidR="00AF317A" w:rsidRDefault="00AF317A">
      <w:pPr>
        <w:pStyle w:val="Title2"/>
      </w:pPr>
      <w:r>
        <w:t>Student, final year Mcom</w:t>
      </w:r>
    </w:p>
    <w:p w:rsidR="006A06C4" w:rsidRDefault="006A06C4">
      <w:pPr>
        <w:pStyle w:val="Title2"/>
      </w:pPr>
      <w:r>
        <w:t>Nikhilmascarenhas2@gmail.com</w:t>
      </w:r>
    </w:p>
    <w:p w:rsidR="00242BCA" w:rsidRDefault="005A3F8C">
      <w:pPr>
        <w:pStyle w:val="Title2"/>
      </w:pPr>
      <w:r>
        <w:t>Saurav</w:t>
      </w:r>
      <w:r w:rsidR="00AB55D6">
        <w:t xml:space="preserve"> </w:t>
      </w:r>
      <w:r>
        <w:t>Sathish</w:t>
      </w:r>
      <w:r w:rsidR="00AB55D6">
        <w:t xml:space="preserve"> </w:t>
      </w:r>
      <w:r>
        <w:t>Kumta</w:t>
      </w:r>
    </w:p>
    <w:p w:rsidR="00F80AC9" w:rsidRDefault="00F80AC9" w:rsidP="00DF0CD1">
      <w:pPr>
        <w:pStyle w:val="Title2"/>
      </w:pPr>
      <w:r>
        <w:t>Student, final year Mcom</w:t>
      </w:r>
    </w:p>
    <w:p w:rsidR="00F80AC9" w:rsidRDefault="00F80AC9">
      <w:pPr>
        <w:pStyle w:val="Title2"/>
      </w:pPr>
      <w:r>
        <w:t>sauravkumta@gmail.com</w:t>
      </w:r>
    </w:p>
    <w:p w:rsidR="00242BCA" w:rsidRDefault="00242BCA">
      <w:pPr>
        <w:pStyle w:val="Title2"/>
      </w:pPr>
    </w:p>
    <w:p w:rsidR="00242BCA" w:rsidRDefault="00242BCA">
      <w:pPr>
        <w:pStyle w:val="Title"/>
      </w:pPr>
    </w:p>
    <w:p w:rsidR="00242BCA" w:rsidRDefault="00304E26">
      <w:r>
        <w:br w:type="page"/>
      </w:r>
    </w:p>
    <w:p w:rsidR="00242BCA" w:rsidRDefault="00304E26">
      <w:pPr>
        <w:pStyle w:val="TOCHeading"/>
      </w:pPr>
      <w:r>
        <w:lastRenderedPageBreak/>
        <w:t>Table of Contents</w:t>
      </w:r>
    </w:p>
    <w:p w:rsidR="00242BCA" w:rsidRDefault="00BD5184" w:rsidP="009F1D6B">
      <w:pPr>
        <w:pStyle w:val="TOC1"/>
        <w:tabs>
          <w:tab w:val="right" w:leader="dot" w:pos="9350"/>
        </w:tabs>
        <w:ind w:firstLine="0"/>
        <w:rPr>
          <w:kern w:val="0"/>
          <w:sz w:val="22"/>
          <w:szCs w:val="22"/>
          <w:lang w:eastAsia="en-US"/>
        </w:rPr>
      </w:pPr>
      <w:r>
        <w:fldChar w:fldCharType="begin"/>
      </w:r>
      <w:r w:rsidR="00304E26">
        <w:instrText xml:space="preserve"> TOC \o "1-3" \h \z \u </w:instrText>
      </w:r>
      <w:r>
        <w:fldChar w:fldCharType="separate"/>
      </w:r>
      <w:hyperlink w:anchor="_Toc409783205" w:history="1">
        <w:r w:rsidR="00304E26" w:rsidRPr="00290975">
          <w:rPr>
            <w:rStyle w:val="Hyperlink"/>
            <w:color w:val="000000" w:themeColor="text1"/>
          </w:rPr>
          <w:t>Abstract</w:t>
        </w:r>
      </w:hyperlink>
    </w:p>
    <w:p w:rsidR="00242BCA" w:rsidRDefault="00636409" w:rsidP="009F1D6B">
      <w:pPr>
        <w:pStyle w:val="TOC1"/>
        <w:tabs>
          <w:tab w:val="right" w:leader="dot" w:pos="9350"/>
        </w:tabs>
        <w:ind w:firstLine="0"/>
        <w:rPr>
          <w:kern w:val="0"/>
          <w:sz w:val="22"/>
          <w:szCs w:val="22"/>
          <w:lang w:eastAsia="en-US"/>
        </w:rPr>
      </w:pPr>
      <w:hyperlink w:anchor="_Toc409783206" w:history="1">
        <w:r w:rsidR="002A1DCD" w:rsidRPr="00290975">
          <w:rPr>
            <w:rStyle w:val="Hyperlink"/>
            <w:color w:val="000000" w:themeColor="text1"/>
          </w:rPr>
          <w:t>Chapter 1:Introduction</w:t>
        </w:r>
      </w:hyperlink>
    </w:p>
    <w:p w:rsidR="00242BCA" w:rsidRDefault="00636409" w:rsidP="00AE6B3F">
      <w:pPr>
        <w:pStyle w:val="TOC1"/>
        <w:tabs>
          <w:tab w:val="right" w:leader="dot" w:pos="9350"/>
        </w:tabs>
        <w:ind w:firstLine="0"/>
        <w:rPr>
          <w:color w:val="000000" w:themeColor="text1"/>
        </w:rPr>
      </w:pPr>
      <w:hyperlink w:anchor="_Toc409783207" w:history="1">
        <w:r w:rsidR="002A1DCD" w:rsidRPr="00290975">
          <w:rPr>
            <w:rStyle w:val="Hyperlink"/>
            <w:color w:val="000000" w:themeColor="text1"/>
          </w:rPr>
          <w:t>Chapter 2 :literature review</w:t>
        </w:r>
      </w:hyperlink>
    </w:p>
    <w:p w:rsidR="00AE6B3F" w:rsidRPr="00AE6B3F" w:rsidRDefault="00AE6B3F" w:rsidP="00AE6B3F">
      <w:pPr>
        <w:ind w:firstLine="0"/>
      </w:pPr>
      <w:r>
        <w:t>Chapter 3:Conceptual Framework</w:t>
      </w:r>
    </w:p>
    <w:p w:rsidR="00242BCA" w:rsidRDefault="00B12ECA" w:rsidP="00AE6B3F">
      <w:pPr>
        <w:pStyle w:val="TOC3"/>
        <w:tabs>
          <w:tab w:val="right" w:leader="dot" w:pos="9350"/>
        </w:tabs>
        <w:ind w:left="0" w:firstLine="0"/>
        <w:rPr>
          <w:kern w:val="0"/>
          <w:sz w:val="22"/>
          <w:szCs w:val="22"/>
          <w:lang w:eastAsia="en-US"/>
        </w:rPr>
      </w:pPr>
      <w:r>
        <w:t>Chapter 4: data analysis and interpretation</w:t>
      </w:r>
    </w:p>
    <w:p w:rsidR="00242BCA" w:rsidRDefault="00636409" w:rsidP="00AE6B3F">
      <w:pPr>
        <w:pStyle w:val="TOC1"/>
        <w:tabs>
          <w:tab w:val="right" w:leader="dot" w:pos="9350"/>
        </w:tabs>
        <w:ind w:firstLine="0"/>
        <w:rPr>
          <w:kern w:val="0"/>
          <w:sz w:val="22"/>
          <w:szCs w:val="22"/>
          <w:lang w:eastAsia="en-US"/>
        </w:rPr>
      </w:pPr>
      <w:hyperlink w:anchor="_Toc409783210" w:history="1">
        <w:r w:rsidR="00113AD9" w:rsidRPr="00290975">
          <w:rPr>
            <w:rStyle w:val="Hyperlink"/>
            <w:color w:val="000000" w:themeColor="text1"/>
          </w:rPr>
          <w:t>Chapter 5:</w:t>
        </w:r>
        <w:r w:rsidR="00FA2907" w:rsidRPr="00290975">
          <w:rPr>
            <w:rStyle w:val="Hyperlink"/>
            <w:color w:val="000000" w:themeColor="text1"/>
          </w:rPr>
          <w:t>findings,suggestions and conclusion</w:t>
        </w:r>
      </w:hyperlink>
    </w:p>
    <w:p w:rsidR="00242BCA" w:rsidRDefault="00636409" w:rsidP="00AE6B3F">
      <w:pPr>
        <w:pStyle w:val="TOC1"/>
        <w:tabs>
          <w:tab w:val="right" w:leader="dot" w:pos="9350"/>
        </w:tabs>
        <w:ind w:firstLine="0"/>
        <w:rPr>
          <w:kern w:val="0"/>
          <w:sz w:val="22"/>
          <w:szCs w:val="22"/>
          <w:lang w:eastAsia="en-US"/>
        </w:rPr>
      </w:pPr>
      <w:hyperlink w:anchor="_Toc409783211" w:history="1">
        <w:r w:rsidR="00FA2907" w:rsidRPr="00290975">
          <w:rPr>
            <w:rStyle w:val="Hyperlink"/>
            <w:color w:val="000000" w:themeColor="text1"/>
          </w:rPr>
          <w:t>references</w:t>
        </w:r>
      </w:hyperlink>
    </w:p>
    <w:p w:rsidR="00242BCA" w:rsidRDefault="00636409" w:rsidP="00AE6B3F">
      <w:pPr>
        <w:pStyle w:val="TOC1"/>
        <w:tabs>
          <w:tab w:val="right" w:leader="dot" w:pos="9350"/>
        </w:tabs>
        <w:ind w:firstLine="0"/>
        <w:rPr>
          <w:kern w:val="0"/>
          <w:sz w:val="22"/>
          <w:szCs w:val="22"/>
          <w:lang w:eastAsia="en-US"/>
        </w:rPr>
      </w:pPr>
      <w:hyperlink w:anchor="_Toc409783212" w:history="1">
        <w:r w:rsidR="00304E26" w:rsidRPr="00290975">
          <w:rPr>
            <w:rStyle w:val="Hyperlink"/>
            <w:color w:val="000000" w:themeColor="text1"/>
          </w:rPr>
          <w:t>Tables</w:t>
        </w:r>
      </w:hyperlink>
    </w:p>
    <w:p w:rsidR="00242BCA" w:rsidRDefault="00636409" w:rsidP="00AE6B3F">
      <w:pPr>
        <w:pStyle w:val="TOC1"/>
        <w:tabs>
          <w:tab w:val="right" w:leader="dot" w:pos="9350"/>
        </w:tabs>
        <w:ind w:firstLine="0"/>
        <w:rPr>
          <w:kern w:val="0"/>
          <w:sz w:val="22"/>
          <w:szCs w:val="22"/>
          <w:lang w:eastAsia="en-US"/>
        </w:rPr>
      </w:pPr>
      <w:hyperlink w:anchor="_Toc409783213" w:history="1">
        <w:r w:rsidR="00290975">
          <w:rPr>
            <w:rStyle w:val="Hyperlink"/>
            <w:color w:val="000000" w:themeColor="text1"/>
          </w:rPr>
          <w:t>Annexure</w:t>
        </w:r>
      </w:hyperlink>
    </w:p>
    <w:p w:rsidR="00242BCA" w:rsidRDefault="00BD5184">
      <w:pPr>
        <w:ind w:firstLine="0"/>
      </w:pPr>
      <w:r>
        <w:rPr>
          <w:b/>
          <w:bCs/>
        </w:rPr>
        <w:fldChar w:fldCharType="end"/>
      </w:r>
    </w:p>
    <w:p w:rsidR="00242BCA" w:rsidRPr="003B1469" w:rsidRDefault="00304E26">
      <w:pPr>
        <w:pStyle w:val="SectionTitle"/>
        <w:rPr>
          <w:b/>
          <w:sz w:val="28"/>
          <w:szCs w:val="28"/>
        </w:rPr>
      </w:pPr>
      <w:bookmarkStart w:id="0" w:name="_Toc409783205"/>
      <w:r w:rsidRPr="003B1469">
        <w:rPr>
          <w:b/>
          <w:sz w:val="28"/>
          <w:szCs w:val="28"/>
        </w:rPr>
        <w:lastRenderedPageBreak/>
        <w:t>Abstract</w:t>
      </w:r>
      <w:bookmarkEnd w:id="0"/>
    </w:p>
    <w:p w:rsidR="0066471E" w:rsidRDefault="0066471E" w:rsidP="003B1469">
      <w:pPr>
        <w:pStyle w:val="NoSpacing"/>
        <w:jc w:val="both"/>
      </w:pPr>
      <w:r>
        <w:t>The advent of the Internet of Things (</w:t>
      </w:r>
      <w:proofErr w:type="spellStart"/>
      <w:r>
        <w:t>IoT</w:t>
      </w:r>
      <w:proofErr w:type="spellEnd"/>
      <w:r>
        <w:t xml:space="preserve">) has ushered in an era of connected devices that permeate various facets of modern life. As </w:t>
      </w:r>
      <w:proofErr w:type="spellStart"/>
      <w:r>
        <w:t>IoT</w:t>
      </w:r>
      <w:proofErr w:type="spellEnd"/>
      <w:r>
        <w:t xml:space="preserve"> continues to reshape our technological landscape, it becomes essential to unravel user perceptions and privacy concerns associated with its proliferation.</w:t>
      </w:r>
      <w:r w:rsidRPr="005E2627">
        <w:t xml:space="preserve"> This study aims to explore how individuals in the region of </w:t>
      </w:r>
      <w:proofErr w:type="spellStart"/>
      <w:r w:rsidRPr="005E2627">
        <w:t>Dakshina</w:t>
      </w:r>
      <w:proofErr w:type="spellEnd"/>
      <w:r w:rsidRPr="005E2627">
        <w:t xml:space="preserve"> Kannada perceive and interact with </w:t>
      </w:r>
      <w:proofErr w:type="spellStart"/>
      <w:r w:rsidRPr="005E2627">
        <w:t>IoT</w:t>
      </w:r>
      <w:proofErr w:type="spellEnd"/>
      <w:r w:rsidRPr="005E2627">
        <w:t xml:space="preserve"> technology, shedding light on their attitudes</w:t>
      </w:r>
      <w:r>
        <w:t xml:space="preserve"> and</w:t>
      </w:r>
      <w:r w:rsidRPr="005E2627">
        <w:t xml:space="preserve"> privacy </w:t>
      </w:r>
      <w:proofErr w:type="spellStart"/>
      <w:r w:rsidRPr="005E2627">
        <w:t>apprehensionsinfluencing</w:t>
      </w:r>
      <w:proofErr w:type="spellEnd"/>
      <w:r w:rsidRPr="005E2627">
        <w:t xml:space="preserve"> their engagement. Focusing on </w:t>
      </w:r>
      <w:proofErr w:type="spellStart"/>
      <w:r w:rsidRPr="005E2627">
        <w:t>Dakshina</w:t>
      </w:r>
      <w:proofErr w:type="spellEnd"/>
      <w:r w:rsidRPr="005E2627">
        <w:t xml:space="preserve"> Kannada offers insights into a distinct local context, where technological adoption is intertwined with cultural norms and economic dynamics.</w:t>
      </w:r>
      <w:r w:rsidRPr="002A2792">
        <w:t xml:space="preserve"> By examining user perceptions, privacy apprehensions, and the interplay of factors unique to this region, the study seeks to contribute valuable insights to academic discourse, policy formulation, and industry practices.</w:t>
      </w:r>
      <w:r w:rsidRPr="005F3976">
        <w:t xml:space="preserve"> This research underscores the significance of understanding user perspectives as </w:t>
      </w:r>
      <w:proofErr w:type="spellStart"/>
      <w:r w:rsidRPr="005F3976">
        <w:t>IoT</w:t>
      </w:r>
      <w:proofErr w:type="spellEnd"/>
      <w:r w:rsidRPr="005F3976">
        <w:t xml:space="preserve"> continues its transformative journey, shaping the landscape of the digital age.</w:t>
      </w:r>
    </w:p>
    <w:p w:rsidR="0066471E" w:rsidRDefault="0066471E" w:rsidP="00B74E9E">
      <w:r>
        <w:rPr>
          <w:rStyle w:val="Emphasis"/>
        </w:rPr>
        <w:t>Keywords</w:t>
      </w:r>
      <w:r>
        <w:t>:  Internet of Things (</w:t>
      </w:r>
      <w:proofErr w:type="spellStart"/>
      <w:r>
        <w:t>IoT</w:t>
      </w:r>
      <w:proofErr w:type="spellEnd"/>
      <w:r>
        <w:t>) , privacy issue , security issue</w:t>
      </w:r>
    </w:p>
    <w:p w:rsidR="00242BCA" w:rsidRDefault="00242BCA"/>
    <w:p w:rsidR="00E507C2" w:rsidRDefault="00E507C2"/>
    <w:p w:rsidR="00E507C2" w:rsidRDefault="00E507C2"/>
    <w:p w:rsidR="00E507C2" w:rsidRDefault="00E507C2"/>
    <w:p w:rsidR="00E507C2" w:rsidRDefault="00E507C2"/>
    <w:p w:rsidR="00E507C2" w:rsidRDefault="00E507C2"/>
    <w:p w:rsidR="00E507C2" w:rsidRDefault="00E507C2"/>
    <w:p w:rsidR="00E507C2" w:rsidRDefault="00E507C2"/>
    <w:p w:rsidR="00E507C2" w:rsidRDefault="00E507C2"/>
    <w:p w:rsidR="003F1AAE" w:rsidRDefault="003F1AAE">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E507C2" w:rsidRDefault="00E507C2">
      <w:pPr>
        <w:rPr>
          <w:rStyle w:val="Heading3Char"/>
          <w:b w:val="0"/>
          <w:bCs w:val="0"/>
        </w:rPr>
      </w:pPr>
    </w:p>
    <w:p w:rsidR="001216C1" w:rsidRPr="00B74E9E" w:rsidRDefault="00B74E9E" w:rsidP="00E507C2">
      <w:pPr>
        <w:jc w:val="center"/>
        <w:rPr>
          <w:rFonts w:eastAsia="SimSun"/>
          <w:b/>
          <w:bCs/>
          <w:sz w:val="48"/>
          <w:szCs w:val="48"/>
        </w:rPr>
      </w:pPr>
      <w:r w:rsidRPr="00B74E9E">
        <w:rPr>
          <w:rFonts w:eastAsia="SimSun"/>
          <w:b/>
          <w:bCs/>
          <w:sz w:val="52"/>
          <w:szCs w:val="48"/>
        </w:rPr>
        <w:t>CHAPTER 1 :INTRODUCTION</w:t>
      </w: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E507C2" w:rsidRDefault="00E507C2" w:rsidP="001216C1">
      <w:pPr>
        <w:rPr>
          <w:rFonts w:eastAsia="SimSun"/>
          <w:b/>
          <w:bCs/>
          <w:sz w:val="40"/>
          <w:szCs w:val="40"/>
        </w:rPr>
      </w:pPr>
    </w:p>
    <w:p w:rsidR="001216C1" w:rsidRPr="003B1469" w:rsidRDefault="003B1469" w:rsidP="00B74E9E">
      <w:pPr>
        <w:keepNext/>
        <w:keepLines/>
        <w:ind w:firstLine="0"/>
        <w:jc w:val="both"/>
        <w:outlineLvl w:val="0"/>
        <w:rPr>
          <w:b/>
          <w:bCs/>
          <w:sz w:val="28"/>
          <w:szCs w:val="28"/>
        </w:rPr>
      </w:pPr>
      <w:r w:rsidRPr="003B1469">
        <w:rPr>
          <w:b/>
          <w:bCs/>
          <w:sz w:val="28"/>
          <w:szCs w:val="28"/>
        </w:rPr>
        <w:t>1.1:INTERNET OF THINGS:GENESIS</w:t>
      </w:r>
    </w:p>
    <w:p w:rsidR="001216C1" w:rsidRPr="001216C1" w:rsidRDefault="001216C1" w:rsidP="00B74E9E">
      <w:pPr>
        <w:jc w:val="both"/>
        <w:rPr>
          <w:rFonts w:eastAsia="SimSun"/>
        </w:rPr>
      </w:pPr>
      <w:r w:rsidRPr="001216C1">
        <w:rPr>
          <w:rFonts w:eastAsia="SimSun"/>
        </w:rPr>
        <w:t xml:space="preserve"> The Internet of Things (</w:t>
      </w:r>
      <w:proofErr w:type="spellStart"/>
      <w:r w:rsidRPr="001216C1">
        <w:rPr>
          <w:rFonts w:eastAsia="SimSun"/>
        </w:rPr>
        <w:t>IoT</w:t>
      </w:r>
      <w:proofErr w:type="spellEnd"/>
      <w:r w:rsidRPr="001216C1">
        <w:rPr>
          <w:rFonts w:eastAsia="SimSun"/>
        </w:rPr>
        <w:t xml:space="preserve">) refers to the network of physical objects, devices, vehicles, and other items embedded with sensors, software, and connectivity, enabling them to collect and exchange data over the internet. This interconnected system allows objects to communicate, </w:t>
      </w:r>
      <w:r w:rsidRPr="001216C1">
        <w:rPr>
          <w:rFonts w:eastAsia="SimSun"/>
        </w:rPr>
        <w:lastRenderedPageBreak/>
        <w:t>analyze information, and make decisions, leading to improved efficiency, automation, and insights in various industries and aspects of daily life.[1]</w:t>
      </w:r>
    </w:p>
    <w:p w:rsidR="001216C1" w:rsidRPr="001216C1" w:rsidRDefault="001216C1" w:rsidP="00B74E9E">
      <w:pPr>
        <w:jc w:val="both"/>
        <w:rPr>
          <w:rFonts w:eastAsia="SimSun"/>
        </w:rPr>
      </w:pPr>
      <w:r w:rsidRPr="001216C1">
        <w:rPr>
          <w:rFonts w:eastAsia="SimSun"/>
        </w:rPr>
        <w:t xml:space="preserve"> The history of the Internet of Things (</w:t>
      </w:r>
      <w:proofErr w:type="spellStart"/>
      <w:r w:rsidRPr="001216C1">
        <w:rPr>
          <w:rFonts w:eastAsia="SimSun"/>
        </w:rPr>
        <w:t>IoT</w:t>
      </w:r>
      <w:proofErr w:type="spellEnd"/>
      <w:r w:rsidRPr="001216C1">
        <w:rPr>
          <w:rFonts w:eastAsia="SimSun"/>
        </w:rPr>
        <w:t xml:space="preserve">) traces back to the concept of connecting physical devices to the internet, enabling them to communicate, exchange data, and perform tasks without human intervention. Here's a brief overview of the key milestones in the history of </w:t>
      </w:r>
      <w:proofErr w:type="spellStart"/>
      <w:r w:rsidRPr="001216C1">
        <w:rPr>
          <w:rFonts w:eastAsia="SimSun"/>
        </w:rPr>
        <w:t>IoT</w:t>
      </w:r>
      <w:proofErr w:type="spellEnd"/>
      <w:r w:rsidRPr="001216C1">
        <w:rPr>
          <w:rFonts w:eastAsia="SimSun"/>
        </w:rPr>
        <w:t>:</w:t>
      </w:r>
    </w:p>
    <w:p w:rsidR="001216C1" w:rsidRPr="001216C1" w:rsidRDefault="001216C1" w:rsidP="00B74E9E">
      <w:pPr>
        <w:ind w:firstLine="0"/>
        <w:jc w:val="both"/>
        <w:rPr>
          <w:rFonts w:eastAsia="SimSun"/>
          <w:b/>
          <w:bCs/>
        </w:rPr>
      </w:pPr>
      <w:r w:rsidRPr="001216C1">
        <w:rPr>
          <w:rFonts w:eastAsia="SimSun"/>
          <w:b/>
          <w:bCs/>
        </w:rPr>
        <w:t>1980s - 1990s: Emergence of Embedded Systems</w:t>
      </w:r>
    </w:p>
    <w:p w:rsidR="001216C1" w:rsidRPr="001216C1" w:rsidRDefault="001216C1" w:rsidP="00B74E9E">
      <w:pPr>
        <w:ind w:firstLine="0"/>
        <w:jc w:val="both"/>
        <w:rPr>
          <w:rFonts w:eastAsia="SimSun"/>
        </w:rPr>
      </w:pPr>
      <w:r w:rsidRPr="001216C1">
        <w:rPr>
          <w:rFonts w:eastAsia="SimSun"/>
        </w:rPr>
        <w:t xml:space="preserve">The groundwork for </w:t>
      </w:r>
      <w:proofErr w:type="spellStart"/>
      <w:r w:rsidRPr="001216C1">
        <w:rPr>
          <w:rFonts w:eastAsia="SimSun"/>
        </w:rPr>
        <w:t>IoT</w:t>
      </w:r>
      <w:proofErr w:type="spellEnd"/>
      <w:r w:rsidRPr="001216C1">
        <w:rPr>
          <w:rFonts w:eastAsia="SimSun"/>
        </w:rPr>
        <w:t xml:space="preserve"> was laid with the development of embedded systems, where devices and appliances were equipped with microprocessors and sensors.</w:t>
      </w:r>
    </w:p>
    <w:p w:rsidR="001216C1" w:rsidRPr="001216C1" w:rsidRDefault="001216C1" w:rsidP="00B74E9E">
      <w:pPr>
        <w:ind w:firstLine="0"/>
        <w:jc w:val="both"/>
        <w:rPr>
          <w:rFonts w:eastAsia="SimSun"/>
        </w:rPr>
      </w:pPr>
      <w:r w:rsidRPr="001216C1">
        <w:rPr>
          <w:rFonts w:eastAsia="SimSun"/>
        </w:rPr>
        <w:t>Early applications included barcode scanners, vending machines, and industrial automation.[2][3]</w:t>
      </w:r>
    </w:p>
    <w:p w:rsidR="001216C1" w:rsidRPr="001216C1" w:rsidRDefault="001216C1" w:rsidP="00B74E9E">
      <w:pPr>
        <w:ind w:firstLine="0"/>
        <w:jc w:val="both"/>
        <w:rPr>
          <w:rFonts w:eastAsia="SimSun"/>
        </w:rPr>
      </w:pPr>
      <w:r w:rsidRPr="001216C1">
        <w:rPr>
          <w:rFonts w:eastAsia="SimSun"/>
          <w:b/>
          <w:bCs/>
        </w:rPr>
        <w:t xml:space="preserve"> Late 1990s - Early 2000s: Coined Term "Internet of Things</w:t>
      </w:r>
      <w:r w:rsidRPr="001216C1">
        <w:rPr>
          <w:rFonts w:eastAsia="SimSun"/>
        </w:rPr>
        <w:t>"</w:t>
      </w:r>
    </w:p>
    <w:p w:rsidR="001216C1" w:rsidRPr="001216C1" w:rsidRDefault="001216C1" w:rsidP="00B74E9E">
      <w:pPr>
        <w:ind w:firstLine="0"/>
        <w:jc w:val="both"/>
        <w:rPr>
          <w:rFonts w:eastAsia="SimSun"/>
        </w:rPr>
      </w:pPr>
      <w:r w:rsidRPr="001216C1">
        <w:rPr>
          <w:rFonts w:eastAsia="SimSun"/>
        </w:rPr>
        <w:t>The term "Internet of Things" was coined by British technology pioneer Kevin Ashton in 1999.[4]</w:t>
      </w:r>
    </w:p>
    <w:p w:rsidR="001216C1" w:rsidRPr="001216C1" w:rsidRDefault="001216C1" w:rsidP="00B74E9E">
      <w:pPr>
        <w:ind w:firstLine="0"/>
        <w:jc w:val="both"/>
        <w:rPr>
          <w:rFonts w:eastAsia="SimSun"/>
        </w:rPr>
      </w:pPr>
      <w:r w:rsidRPr="001216C1">
        <w:rPr>
          <w:rFonts w:eastAsia="SimSun"/>
        </w:rPr>
        <w:t>The concept gained attention as RFID (Radio Frequency Identification) technology advanced, allowing objects to be uniquely identified and tracked.[5]</w:t>
      </w:r>
    </w:p>
    <w:p w:rsidR="001216C1" w:rsidRPr="001216C1" w:rsidRDefault="001216C1" w:rsidP="00B74E9E">
      <w:pPr>
        <w:ind w:firstLine="0"/>
        <w:jc w:val="both"/>
        <w:rPr>
          <w:rFonts w:eastAsia="SimSun"/>
          <w:b/>
          <w:bCs/>
        </w:rPr>
      </w:pPr>
      <w:r w:rsidRPr="001216C1">
        <w:rPr>
          <w:rFonts w:eastAsia="SimSun"/>
          <w:b/>
          <w:bCs/>
        </w:rPr>
        <w:t xml:space="preserve"> Mid 2000s: Advancements in Sensor Technology and Protocols</w:t>
      </w:r>
    </w:p>
    <w:p w:rsidR="001216C1" w:rsidRPr="001216C1" w:rsidRDefault="001216C1" w:rsidP="00B74E9E">
      <w:pPr>
        <w:ind w:firstLine="0"/>
        <w:jc w:val="both"/>
        <w:rPr>
          <w:rFonts w:eastAsia="SimSun"/>
        </w:rPr>
      </w:pPr>
      <w:r w:rsidRPr="001216C1">
        <w:rPr>
          <w:rFonts w:eastAsia="SimSun"/>
        </w:rPr>
        <w:t xml:space="preserve">Advancements in sensor technology, communication protocols (like </w:t>
      </w:r>
      <w:proofErr w:type="spellStart"/>
      <w:r w:rsidRPr="001216C1">
        <w:rPr>
          <w:rFonts w:eastAsia="SimSun"/>
        </w:rPr>
        <w:t>Zigbee</w:t>
      </w:r>
      <w:proofErr w:type="spellEnd"/>
      <w:r w:rsidRPr="001216C1">
        <w:rPr>
          <w:rFonts w:eastAsia="SimSun"/>
        </w:rPr>
        <w:t xml:space="preserve"> and RFID), and wireless connectivity (Wi-Fi, Bluetooth) paved the way for widespread </w:t>
      </w:r>
      <w:proofErr w:type="spellStart"/>
      <w:r w:rsidRPr="001216C1">
        <w:rPr>
          <w:rFonts w:eastAsia="SimSun"/>
        </w:rPr>
        <w:t>IoT</w:t>
      </w:r>
      <w:proofErr w:type="spellEnd"/>
      <w:r w:rsidRPr="001216C1">
        <w:rPr>
          <w:rFonts w:eastAsia="SimSun"/>
        </w:rPr>
        <w:t xml:space="preserve"> adoption.</w:t>
      </w:r>
    </w:p>
    <w:p w:rsidR="001216C1" w:rsidRPr="001216C1" w:rsidRDefault="001216C1" w:rsidP="00B74E9E">
      <w:pPr>
        <w:ind w:firstLine="0"/>
        <w:jc w:val="both"/>
        <w:rPr>
          <w:rFonts w:eastAsia="SimSun"/>
        </w:rPr>
      </w:pPr>
      <w:r w:rsidRPr="001216C1">
        <w:rPr>
          <w:rFonts w:eastAsia="SimSun"/>
        </w:rPr>
        <w:t>Smart homes and wearable devices began to emerge, marking early consumer-oriented applications.[5][6][7][8]</w:t>
      </w:r>
    </w:p>
    <w:p w:rsidR="001216C1" w:rsidRPr="001216C1" w:rsidRDefault="001216C1" w:rsidP="00B74E9E">
      <w:pPr>
        <w:ind w:firstLine="0"/>
        <w:jc w:val="both"/>
        <w:rPr>
          <w:rFonts w:eastAsia="SimSun"/>
          <w:b/>
          <w:bCs/>
        </w:rPr>
      </w:pPr>
      <w:r w:rsidRPr="001216C1">
        <w:rPr>
          <w:rFonts w:eastAsia="SimSun"/>
          <w:b/>
          <w:bCs/>
        </w:rPr>
        <w:t>2010s: Rapid Expansion and Commercialization</w:t>
      </w:r>
    </w:p>
    <w:p w:rsidR="001216C1" w:rsidRPr="001216C1" w:rsidRDefault="001216C1" w:rsidP="00B74E9E">
      <w:pPr>
        <w:ind w:firstLine="0"/>
        <w:jc w:val="both"/>
        <w:rPr>
          <w:rFonts w:eastAsia="SimSun"/>
        </w:rPr>
      </w:pPr>
      <w:r w:rsidRPr="001216C1">
        <w:rPr>
          <w:rFonts w:eastAsia="SimSun"/>
        </w:rPr>
        <w:t xml:space="preserve">The proliferation of smartphones, affordable sensors, and cloud computing accelerated </w:t>
      </w:r>
      <w:proofErr w:type="spellStart"/>
      <w:r w:rsidRPr="001216C1">
        <w:rPr>
          <w:rFonts w:eastAsia="SimSun"/>
        </w:rPr>
        <w:t>IoT</w:t>
      </w:r>
      <w:proofErr w:type="spellEnd"/>
      <w:r w:rsidRPr="001216C1">
        <w:rPr>
          <w:rFonts w:eastAsia="SimSun"/>
        </w:rPr>
        <w:t xml:space="preserve"> growth.[9][10][11][12][13]</w:t>
      </w:r>
    </w:p>
    <w:p w:rsidR="001216C1" w:rsidRPr="001216C1" w:rsidRDefault="001216C1" w:rsidP="00B74E9E">
      <w:pPr>
        <w:ind w:firstLine="0"/>
        <w:jc w:val="both"/>
        <w:rPr>
          <w:rFonts w:eastAsia="SimSun"/>
        </w:rPr>
      </w:pPr>
      <w:r w:rsidRPr="001216C1">
        <w:rPr>
          <w:rFonts w:eastAsia="SimSun"/>
        </w:rPr>
        <w:t xml:space="preserve">Smart cities initiatives were launched, incorporating </w:t>
      </w:r>
      <w:proofErr w:type="spellStart"/>
      <w:r w:rsidRPr="001216C1">
        <w:rPr>
          <w:rFonts w:eastAsia="SimSun"/>
        </w:rPr>
        <w:t>IoT</w:t>
      </w:r>
      <w:proofErr w:type="spellEnd"/>
      <w:r w:rsidRPr="001216C1">
        <w:rPr>
          <w:rFonts w:eastAsia="SimSun"/>
        </w:rPr>
        <w:t xml:space="preserve"> for urban management, resource optimization, and sustainability.</w:t>
      </w:r>
    </w:p>
    <w:p w:rsidR="001216C1" w:rsidRPr="001216C1" w:rsidRDefault="001216C1" w:rsidP="00B74E9E">
      <w:pPr>
        <w:ind w:firstLine="0"/>
        <w:jc w:val="both"/>
        <w:rPr>
          <w:rFonts w:eastAsia="SimSun"/>
        </w:rPr>
      </w:pPr>
      <w:r w:rsidRPr="001216C1">
        <w:rPr>
          <w:rFonts w:eastAsia="SimSun"/>
        </w:rPr>
        <w:lastRenderedPageBreak/>
        <w:t xml:space="preserve">Industries adopted </w:t>
      </w:r>
      <w:proofErr w:type="spellStart"/>
      <w:r w:rsidRPr="001216C1">
        <w:rPr>
          <w:rFonts w:eastAsia="SimSun"/>
        </w:rPr>
        <w:t>IoT</w:t>
      </w:r>
      <w:proofErr w:type="spellEnd"/>
      <w:r w:rsidRPr="001216C1">
        <w:rPr>
          <w:rFonts w:eastAsia="SimSun"/>
        </w:rPr>
        <w:t xml:space="preserve"> for asset tracking, predictive maintenance, and supply chain optimization.</w:t>
      </w:r>
    </w:p>
    <w:p w:rsidR="001216C1" w:rsidRPr="001216C1" w:rsidRDefault="001216C1" w:rsidP="00B74E9E">
      <w:pPr>
        <w:ind w:firstLine="0"/>
        <w:jc w:val="both"/>
        <w:rPr>
          <w:rFonts w:eastAsia="SimSun"/>
          <w:b/>
          <w:bCs/>
        </w:rPr>
      </w:pPr>
      <w:r w:rsidRPr="001216C1">
        <w:rPr>
          <w:rFonts w:eastAsia="SimSun"/>
          <w:b/>
          <w:bCs/>
        </w:rPr>
        <w:t>Present and Beyond: Interconnected Ecosystems and AI Integration</w:t>
      </w:r>
    </w:p>
    <w:p w:rsidR="001216C1" w:rsidRPr="001216C1" w:rsidRDefault="001216C1" w:rsidP="00B74E9E">
      <w:pPr>
        <w:ind w:firstLine="0"/>
        <w:jc w:val="both"/>
        <w:rPr>
          <w:rFonts w:eastAsia="SimSun"/>
        </w:rPr>
      </w:pPr>
      <w:r w:rsidRPr="001216C1">
        <w:rPr>
          <w:rFonts w:eastAsia="SimSun"/>
        </w:rPr>
        <w:t xml:space="preserve">The </w:t>
      </w:r>
      <w:proofErr w:type="spellStart"/>
      <w:r w:rsidRPr="001216C1">
        <w:rPr>
          <w:rFonts w:eastAsia="SimSun"/>
        </w:rPr>
        <w:t>IoT</w:t>
      </w:r>
      <w:proofErr w:type="spellEnd"/>
      <w:r w:rsidRPr="001216C1">
        <w:rPr>
          <w:rFonts w:eastAsia="SimSun"/>
        </w:rPr>
        <w:t xml:space="preserve"> ecosystem continues to expand, encompassing diverse domains like healthcare, agriculture, transportation, and energy.[14][15][16][17][18][19]</w:t>
      </w:r>
    </w:p>
    <w:p w:rsidR="001216C1" w:rsidRPr="001216C1" w:rsidRDefault="001216C1" w:rsidP="00B74E9E">
      <w:pPr>
        <w:ind w:firstLine="0"/>
        <w:jc w:val="both"/>
        <w:rPr>
          <w:rFonts w:eastAsia="SimSun"/>
        </w:rPr>
      </w:pPr>
      <w:r w:rsidRPr="001216C1">
        <w:rPr>
          <w:rFonts w:eastAsia="SimSun"/>
        </w:rPr>
        <w:t>Integration with artificial intelligence and machine learning enhances data analysis and decision-making capabilities.[20]</w:t>
      </w:r>
    </w:p>
    <w:p w:rsidR="001216C1" w:rsidRPr="001216C1" w:rsidRDefault="001216C1" w:rsidP="00B74E9E">
      <w:pPr>
        <w:ind w:firstLine="0"/>
        <w:jc w:val="both"/>
        <w:rPr>
          <w:rFonts w:eastAsia="SimSun"/>
        </w:rPr>
      </w:pPr>
      <w:r w:rsidRPr="001216C1">
        <w:rPr>
          <w:rFonts w:eastAsia="SimSun"/>
        </w:rPr>
        <w:t xml:space="preserve">The emergence of 5G networks promises faster and more reliable connectivity for </w:t>
      </w:r>
      <w:proofErr w:type="spellStart"/>
      <w:r w:rsidRPr="001216C1">
        <w:rPr>
          <w:rFonts w:eastAsia="SimSun"/>
        </w:rPr>
        <w:t>IoT</w:t>
      </w:r>
      <w:proofErr w:type="spellEnd"/>
      <w:r w:rsidRPr="001216C1">
        <w:rPr>
          <w:rFonts w:eastAsia="SimSun"/>
        </w:rPr>
        <w:t xml:space="preserve"> devices.[.]</w:t>
      </w:r>
    </w:p>
    <w:p w:rsidR="001216C1" w:rsidRPr="001216C1" w:rsidRDefault="001216C1" w:rsidP="00B74E9E">
      <w:pPr>
        <w:ind w:firstLine="0"/>
        <w:jc w:val="both"/>
        <w:rPr>
          <w:rFonts w:eastAsia="SimSun"/>
        </w:rPr>
      </w:pPr>
      <w:r w:rsidRPr="001216C1">
        <w:rPr>
          <w:rFonts w:eastAsia="SimSun"/>
        </w:rPr>
        <w:t xml:space="preserve">As </w:t>
      </w:r>
      <w:proofErr w:type="spellStart"/>
      <w:r w:rsidRPr="001216C1">
        <w:rPr>
          <w:rFonts w:eastAsia="SimSun"/>
        </w:rPr>
        <w:t>IoT</w:t>
      </w:r>
      <w:proofErr w:type="spellEnd"/>
      <w:r w:rsidRPr="001216C1">
        <w:rPr>
          <w:rFonts w:eastAsia="SimSun"/>
        </w:rPr>
        <w:t xml:space="preserve"> technologies advance and become more pervasive, they are shaping the way we interact with our surroundings, optimizing processes, and creating new possibilities for innovation in various sectors.</w:t>
      </w:r>
    </w:p>
    <w:p w:rsidR="001216C1" w:rsidRPr="001216C1" w:rsidRDefault="001216C1" w:rsidP="00B74E9E">
      <w:pPr>
        <w:ind w:firstLine="0"/>
        <w:jc w:val="both"/>
        <w:rPr>
          <w:rFonts w:eastAsia="SimSun"/>
        </w:rPr>
      </w:pPr>
      <w:r w:rsidRPr="001216C1">
        <w:rPr>
          <w:rFonts w:eastAsia="SimSun"/>
        </w:rPr>
        <w:t>In contemporary technology landscapes, the Internet of Things (</w:t>
      </w:r>
      <w:proofErr w:type="spellStart"/>
      <w:r w:rsidRPr="001216C1">
        <w:rPr>
          <w:rFonts w:eastAsia="SimSun"/>
        </w:rPr>
        <w:t>IoT</w:t>
      </w:r>
      <w:proofErr w:type="spellEnd"/>
      <w:r w:rsidRPr="001216C1">
        <w:rPr>
          <w:rFonts w:eastAsia="SimSun"/>
        </w:rPr>
        <w:t xml:space="preserve">) emerges as a network interconnecting devices, facilitating data exchange among other </w:t>
      </w:r>
      <w:proofErr w:type="spellStart"/>
      <w:r w:rsidRPr="001216C1">
        <w:rPr>
          <w:rFonts w:eastAsia="SimSun"/>
        </w:rPr>
        <w:t>IoT</w:t>
      </w:r>
      <w:proofErr w:type="spellEnd"/>
      <w:r w:rsidRPr="001216C1">
        <w:rPr>
          <w:rFonts w:eastAsia="SimSun"/>
        </w:rPr>
        <w:t xml:space="preserve"> counterparts and cloud platforms. These devices, featuring embedded sensors and software, encompass a spectrum spanning mechanical apparatuses to digital machinery and commonplace consumer artifacts.</w:t>
      </w:r>
    </w:p>
    <w:p w:rsidR="001216C1" w:rsidRPr="001216C1" w:rsidRDefault="001216C1" w:rsidP="00B74E9E">
      <w:pPr>
        <w:ind w:firstLine="0"/>
        <w:jc w:val="both"/>
        <w:rPr>
          <w:rFonts w:eastAsia="SimSun"/>
        </w:rPr>
      </w:pPr>
      <w:r w:rsidRPr="001216C1">
        <w:rPr>
          <w:rFonts w:eastAsia="SimSun"/>
        </w:rPr>
        <w:t xml:space="preserve">As </w:t>
      </w:r>
      <w:proofErr w:type="spellStart"/>
      <w:r w:rsidRPr="001216C1">
        <w:rPr>
          <w:rFonts w:eastAsia="SimSun"/>
        </w:rPr>
        <w:t>IoT</w:t>
      </w:r>
      <w:proofErr w:type="spellEnd"/>
      <w:r w:rsidRPr="001216C1">
        <w:rPr>
          <w:rFonts w:eastAsia="SimSun"/>
        </w:rPr>
        <w:t xml:space="preserve"> gains prominence, its transformative potential across various domains comes into focus, prompting in-depth exploration and analysis.</w:t>
      </w:r>
    </w:p>
    <w:p w:rsidR="001216C1" w:rsidRPr="001216C1" w:rsidRDefault="001216C1" w:rsidP="00B74E9E">
      <w:pPr>
        <w:ind w:firstLine="0"/>
        <w:jc w:val="both"/>
        <w:rPr>
          <w:rFonts w:eastAsia="SimSun"/>
          <w:b/>
          <w:bCs/>
        </w:rPr>
      </w:pPr>
      <w:r w:rsidRPr="001216C1">
        <w:rPr>
          <w:rFonts w:eastAsia="SimSun"/>
          <w:b/>
          <w:bCs/>
        </w:rPr>
        <w:t xml:space="preserve">Consumer </w:t>
      </w:r>
      <w:proofErr w:type="spellStart"/>
      <w:r w:rsidRPr="001216C1">
        <w:rPr>
          <w:rFonts w:eastAsia="SimSun"/>
          <w:b/>
          <w:bCs/>
        </w:rPr>
        <w:t>IoT</w:t>
      </w:r>
      <w:proofErr w:type="spellEnd"/>
    </w:p>
    <w:p w:rsidR="001216C1" w:rsidRPr="001216C1" w:rsidRDefault="001216C1" w:rsidP="00B74E9E">
      <w:pPr>
        <w:ind w:firstLine="0"/>
        <w:jc w:val="both"/>
        <w:rPr>
          <w:rFonts w:eastAsia="SimSun"/>
        </w:rPr>
      </w:pPr>
      <w:r w:rsidRPr="001216C1">
        <w:rPr>
          <w:rFonts w:eastAsia="SimSun"/>
        </w:rPr>
        <w:t>The Consumer Internet of Things (</w:t>
      </w:r>
      <w:proofErr w:type="spellStart"/>
      <w:r w:rsidRPr="001216C1">
        <w:rPr>
          <w:rFonts w:eastAsia="SimSun"/>
        </w:rPr>
        <w:t>IoT</w:t>
      </w:r>
      <w:proofErr w:type="spellEnd"/>
      <w:r w:rsidRPr="001216C1">
        <w:rPr>
          <w:rFonts w:eastAsia="SimSun"/>
        </w:rPr>
        <w:t xml:space="preserve">) refers to the network of everyday objects and devices that are connected to the internet, allowing them to collect, exchange, and process data. These devices can include smart home appliances, wearables, connected vehicles, and more. Consumer </w:t>
      </w:r>
      <w:proofErr w:type="spellStart"/>
      <w:r w:rsidRPr="001216C1">
        <w:rPr>
          <w:rFonts w:eastAsia="SimSun"/>
        </w:rPr>
        <w:t>IoT</w:t>
      </w:r>
      <w:proofErr w:type="spellEnd"/>
      <w:r w:rsidRPr="001216C1">
        <w:rPr>
          <w:rFonts w:eastAsia="SimSun"/>
        </w:rPr>
        <w:t xml:space="preserve"> aims to enhance convenience and efficiency by enabling devices to communicate with each other and with users, often through smartphone apps or other interfaces.</w:t>
      </w:r>
    </w:p>
    <w:p w:rsidR="001216C1" w:rsidRPr="00B74E9E" w:rsidRDefault="003B1469" w:rsidP="00B74E9E">
      <w:pPr>
        <w:ind w:firstLine="0"/>
        <w:jc w:val="both"/>
        <w:rPr>
          <w:rFonts w:eastAsia="SimSun"/>
          <w:b/>
          <w:bCs/>
          <w:sz w:val="28"/>
          <w:szCs w:val="28"/>
        </w:rPr>
      </w:pPr>
      <w:r w:rsidRPr="00B74E9E">
        <w:rPr>
          <w:rFonts w:eastAsia="SimSun"/>
          <w:b/>
          <w:bCs/>
          <w:sz w:val="28"/>
          <w:szCs w:val="28"/>
        </w:rPr>
        <w:t>1.2:NEED FOR THE STUDY</w:t>
      </w:r>
    </w:p>
    <w:p w:rsidR="001216C1" w:rsidRPr="001216C1" w:rsidRDefault="001216C1" w:rsidP="00B74E9E">
      <w:pPr>
        <w:ind w:firstLine="0"/>
        <w:jc w:val="both"/>
        <w:rPr>
          <w:rFonts w:eastAsia="SimSun"/>
          <w:b/>
          <w:bCs/>
        </w:rPr>
      </w:pPr>
      <w:r w:rsidRPr="001216C1">
        <w:rPr>
          <w:rFonts w:eastAsia="SimSun"/>
          <w:b/>
          <w:bCs/>
        </w:rPr>
        <w:t xml:space="preserve">Rapid Growth of </w:t>
      </w:r>
      <w:proofErr w:type="spellStart"/>
      <w:r w:rsidRPr="001216C1">
        <w:rPr>
          <w:rFonts w:eastAsia="SimSun"/>
          <w:b/>
          <w:bCs/>
        </w:rPr>
        <w:t>IoT</w:t>
      </w:r>
      <w:proofErr w:type="spellEnd"/>
      <w:r w:rsidRPr="001216C1">
        <w:rPr>
          <w:rFonts w:eastAsia="SimSun"/>
          <w:b/>
          <w:bCs/>
        </w:rPr>
        <w:t>:</w:t>
      </w:r>
    </w:p>
    <w:p w:rsidR="001216C1" w:rsidRPr="001216C1" w:rsidRDefault="001216C1" w:rsidP="00B74E9E">
      <w:pPr>
        <w:jc w:val="both"/>
        <w:rPr>
          <w:rFonts w:eastAsia="SimSun"/>
        </w:rPr>
      </w:pPr>
      <w:r w:rsidRPr="001216C1">
        <w:rPr>
          <w:rFonts w:eastAsia="SimSun"/>
        </w:rPr>
        <w:lastRenderedPageBreak/>
        <w:t>The Internet of Things (</w:t>
      </w:r>
      <w:proofErr w:type="spellStart"/>
      <w:r w:rsidRPr="001216C1">
        <w:rPr>
          <w:rFonts w:eastAsia="SimSun"/>
        </w:rPr>
        <w:t>IoT</w:t>
      </w:r>
      <w:proofErr w:type="spellEnd"/>
      <w:r w:rsidRPr="001216C1">
        <w:rPr>
          <w:rFonts w:eastAsia="SimSun"/>
        </w:rPr>
        <w:t xml:space="preserve">) has witnessed exponential growth, infiltrating various aspects of modern life. As </w:t>
      </w:r>
      <w:proofErr w:type="spellStart"/>
      <w:r w:rsidRPr="001216C1">
        <w:rPr>
          <w:rFonts w:eastAsia="SimSun"/>
        </w:rPr>
        <w:t>IoT</w:t>
      </w:r>
      <w:proofErr w:type="spellEnd"/>
      <w:r w:rsidRPr="001216C1">
        <w:rPr>
          <w:rFonts w:eastAsia="SimSun"/>
        </w:rPr>
        <w:t xml:space="preserve"> devices become more integrated into daily routines, understanding how users perceive and interact with this technology becomes crucial.</w:t>
      </w:r>
    </w:p>
    <w:p w:rsidR="001216C1" w:rsidRPr="001216C1" w:rsidRDefault="001216C1" w:rsidP="00B74E9E">
      <w:pPr>
        <w:ind w:firstLine="0"/>
        <w:jc w:val="both"/>
        <w:rPr>
          <w:rFonts w:eastAsia="SimSun"/>
          <w:b/>
          <w:bCs/>
        </w:rPr>
      </w:pPr>
      <w:r w:rsidRPr="001216C1">
        <w:rPr>
          <w:rFonts w:eastAsia="SimSun"/>
          <w:b/>
          <w:bCs/>
        </w:rPr>
        <w:t xml:space="preserve"> Evolving User Attitudes:</w:t>
      </w:r>
    </w:p>
    <w:p w:rsidR="001216C1" w:rsidRPr="001216C1" w:rsidRDefault="001216C1" w:rsidP="00B74E9E">
      <w:pPr>
        <w:jc w:val="both"/>
        <w:rPr>
          <w:rFonts w:eastAsia="SimSun"/>
        </w:rPr>
      </w:pPr>
      <w:r w:rsidRPr="001216C1">
        <w:rPr>
          <w:rFonts w:eastAsia="SimSun"/>
        </w:rPr>
        <w:t xml:space="preserve">As </w:t>
      </w:r>
      <w:proofErr w:type="spellStart"/>
      <w:r w:rsidRPr="001216C1">
        <w:rPr>
          <w:rFonts w:eastAsia="SimSun"/>
        </w:rPr>
        <w:t>IoT</w:t>
      </w:r>
      <w:proofErr w:type="spellEnd"/>
      <w:r w:rsidRPr="001216C1">
        <w:rPr>
          <w:rFonts w:eastAsia="SimSun"/>
        </w:rPr>
        <w:t xml:space="preserve"> devices become increasingly common, individuals' perceptions and attitudes towards them are likely evolving. Exploring these perceptions can provide insights into user preferences, concerns, and expectations.</w:t>
      </w:r>
    </w:p>
    <w:p w:rsidR="001216C1" w:rsidRPr="001216C1" w:rsidRDefault="001216C1" w:rsidP="00B74E9E">
      <w:pPr>
        <w:ind w:firstLine="0"/>
        <w:jc w:val="both"/>
        <w:rPr>
          <w:rFonts w:eastAsia="SimSun"/>
          <w:b/>
          <w:bCs/>
        </w:rPr>
      </w:pPr>
      <w:r w:rsidRPr="001216C1">
        <w:rPr>
          <w:rFonts w:eastAsia="SimSun"/>
          <w:b/>
          <w:bCs/>
        </w:rPr>
        <w:t xml:space="preserve"> Privacy Concerns:</w:t>
      </w:r>
    </w:p>
    <w:p w:rsidR="001216C1" w:rsidRPr="001216C1" w:rsidRDefault="001216C1" w:rsidP="00B74E9E">
      <w:pPr>
        <w:jc w:val="both"/>
        <w:rPr>
          <w:rFonts w:eastAsia="SimSun"/>
        </w:rPr>
      </w:pPr>
      <w:r w:rsidRPr="001216C1">
        <w:rPr>
          <w:rFonts w:eastAsia="SimSun"/>
        </w:rPr>
        <w:t xml:space="preserve">The proliferation of </w:t>
      </w:r>
      <w:proofErr w:type="spellStart"/>
      <w:r w:rsidRPr="001216C1">
        <w:rPr>
          <w:rFonts w:eastAsia="SimSun"/>
        </w:rPr>
        <w:t>IoT</w:t>
      </w:r>
      <w:proofErr w:type="spellEnd"/>
      <w:r w:rsidRPr="001216C1">
        <w:rPr>
          <w:rFonts w:eastAsia="SimSun"/>
        </w:rPr>
        <w:t xml:space="preserve"> devices raises significant privacy concerns. These devices collect and transmit personal data, often without users fully comprehending the implications. Investigating privacy concerns is vital to address potential ethical and legal challenges.</w:t>
      </w:r>
    </w:p>
    <w:p w:rsidR="001216C1" w:rsidRPr="001216C1" w:rsidRDefault="001216C1" w:rsidP="00B74E9E">
      <w:pPr>
        <w:ind w:firstLine="0"/>
        <w:jc w:val="both"/>
        <w:rPr>
          <w:rFonts w:eastAsia="SimSun"/>
          <w:b/>
          <w:bCs/>
        </w:rPr>
      </w:pPr>
      <w:r w:rsidRPr="001216C1">
        <w:rPr>
          <w:rFonts w:eastAsia="SimSun"/>
          <w:b/>
          <w:bCs/>
        </w:rPr>
        <w:t xml:space="preserve"> Local Context - </w:t>
      </w:r>
      <w:proofErr w:type="spellStart"/>
      <w:r w:rsidRPr="001216C1">
        <w:rPr>
          <w:rFonts w:eastAsia="SimSun"/>
          <w:b/>
          <w:bCs/>
        </w:rPr>
        <w:t>Dakshina</w:t>
      </w:r>
      <w:proofErr w:type="spellEnd"/>
      <w:r w:rsidRPr="001216C1">
        <w:rPr>
          <w:rFonts w:eastAsia="SimSun"/>
          <w:b/>
          <w:bCs/>
        </w:rPr>
        <w:t xml:space="preserve"> Kannada:</w:t>
      </w:r>
    </w:p>
    <w:p w:rsidR="001216C1" w:rsidRPr="001216C1" w:rsidRDefault="001216C1" w:rsidP="00B74E9E">
      <w:pPr>
        <w:jc w:val="both"/>
        <w:rPr>
          <w:rFonts w:eastAsia="SimSun"/>
        </w:rPr>
      </w:pPr>
      <w:r w:rsidRPr="001216C1">
        <w:rPr>
          <w:rFonts w:eastAsia="SimSun"/>
        </w:rPr>
        <w:t xml:space="preserve">Focusing on </w:t>
      </w:r>
      <w:proofErr w:type="spellStart"/>
      <w:r w:rsidRPr="001216C1">
        <w:rPr>
          <w:rFonts w:eastAsia="SimSun"/>
        </w:rPr>
        <w:t>Dakshina</w:t>
      </w:r>
      <w:proofErr w:type="spellEnd"/>
      <w:r w:rsidRPr="001216C1">
        <w:rPr>
          <w:rFonts w:eastAsia="SimSun"/>
        </w:rPr>
        <w:t xml:space="preserve"> Kannada provides a localized context to the study. This region's demographic, cultural, and socioeconomic characteristics may influence how </w:t>
      </w:r>
      <w:proofErr w:type="spellStart"/>
      <w:r w:rsidRPr="001216C1">
        <w:rPr>
          <w:rFonts w:eastAsia="SimSun"/>
        </w:rPr>
        <w:t>IoT</w:t>
      </w:r>
      <w:proofErr w:type="spellEnd"/>
      <w:r w:rsidRPr="001216C1">
        <w:rPr>
          <w:rFonts w:eastAsia="SimSun"/>
        </w:rPr>
        <w:t xml:space="preserve"> is perceived and utilized.</w:t>
      </w:r>
    </w:p>
    <w:p w:rsidR="001216C1" w:rsidRPr="001216C1" w:rsidRDefault="001216C1" w:rsidP="00B74E9E">
      <w:pPr>
        <w:ind w:firstLine="0"/>
        <w:jc w:val="both"/>
        <w:rPr>
          <w:rFonts w:eastAsia="SimSun"/>
          <w:b/>
          <w:bCs/>
        </w:rPr>
      </w:pPr>
      <w:r w:rsidRPr="001216C1">
        <w:rPr>
          <w:rFonts w:eastAsia="SimSun"/>
          <w:b/>
          <w:bCs/>
        </w:rPr>
        <w:t xml:space="preserve"> Informing Policy and Design:</w:t>
      </w:r>
    </w:p>
    <w:p w:rsidR="001216C1" w:rsidRPr="001216C1" w:rsidRDefault="001216C1" w:rsidP="00B74E9E">
      <w:pPr>
        <w:jc w:val="both"/>
        <w:rPr>
          <w:rFonts w:eastAsia="SimSun"/>
        </w:rPr>
      </w:pPr>
      <w:r w:rsidRPr="001216C1">
        <w:rPr>
          <w:rFonts w:eastAsia="SimSun"/>
        </w:rPr>
        <w:t xml:space="preserve">Understanding user perceptions and privacy concerns can guide policymakers and designers in creating more user-centric and privacy-aware </w:t>
      </w:r>
      <w:proofErr w:type="spellStart"/>
      <w:r w:rsidRPr="001216C1">
        <w:rPr>
          <w:rFonts w:eastAsia="SimSun"/>
        </w:rPr>
        <w:t>IoT</w:t>
      </w:r>
      <w:proofErr w:type="spellEnd"/>
      <w:r w:rsidRPr="001216C1">
        <w:rPr>
          <w:rFonts w:eastAsia="SimSun"/>
        </w:rPr>
        <w:t xml:space="preserve"> solutions. Findings from the study can help in developing regulations and strategies to address potential challenges.</w:t>
      </w:r>
    </w:p>
    <w:p w:rsidR="001216C1" w:rsidRPr="001216C1" w:rsidRDefault="001216C1" w:rsidP="00B74E9E">
      <w:pPr>
        <w:ind w:firstLine="0"/>
        <w:jc w:val="both"/>
        <w:rPr>
          <w:rFonts w:eastAsia="SimSun"/>
          <w:b/>
          <w:bCs/>
        </w:rPr>
      </w:pPr>
      <w:r w:rsidRPr="001216C1">
        <w:rPr>
          <w:rFonts w:eastAsia="SimSun"/>
          <w:b/>
          <w:bCs/>
        </w:rPr>
        <w:t xml:space="preserve"> Implications for Education and Awareness:</w:t>
      </w:r>
    </w:p>
    <w:p w:rsidR="001216C1" w:rsidRDefault="001216C1" w:rsidP="00B74E9E">
      <w:pPr>
        <w:jc w:val="both"/>
        <w:rPr>
          <w:rFonts w:eastAsia="SimSun"/>
        </w:rPr>
      </w:pPr>
      <w:r w:rsidRPr="001216C1">
        <w:rPr>
          <w:rFonts w:eastAsia="SimSun"/>
        </w:rPr>
        <w:t xml:space="preserve">Findings from the study can inform educational initiatives and awareness campaigns, helping users make informed decisions about adopting and interacting with </w:t>
      </w:r>
      <w:proofErr w:type="spellStart"/>
      <w:r w:rsidRPr="001216C1">
        <w:rPr>
          <w:rFonts w:eastAsia="SimSun"/>
        </w:rPr>
        <w:t>IoT</w:t>
      </w:r>
      <w:proofErr w:type="spellEnd"/>
      <w:r w:rsidRPr="001216C1">
        <w:rPr>
          <w:rFonts w:eastAsia="SimSun"/>
        </w:rPr>
        <w:t xml:space="preserve"> devices.</w:t>
      </w:r>
    </w:p>
    <w:p w:rsidR="003B1469" w:rsidRPr="001216C1" w:rsidRDefault="003B1469" w:rsidP="00B74E9E">
      <w:pPr>
        <w:jc w:val="both"/>
        <w:rPr>
          <w:rFonts w:eastAsia="SimSun"/>
        </w:rPr>
      </w:pPr>
    </w:p>
    <w:p w:rsidR="001216C1" w:rsidRPr="001216C1" w:rsidRDefault="0028375E" w:rsidP="00B74E9E">
      <w:pPr>
        <w:ind w:firstLine="0"/>
        <w:jc w:val="both"/>
        <w:rPr>
          <w:rFonts w:eastAsia="SimSun"/>
          <w:b/>
          <w:bCs/>
          <w:sz w:val="28"/>
          <w:szCs w:val="28"/>
        </w:rPr>
      </w:pPr>
      <w:r>
        <w:rPr>
          <w:rFonts w:eastAsia="SimSun"/>
          <w:b/>
          <w:bCs/>
          <w:sz w:val="28"/>
          <w:szCs w:val="28"/>
        </w:rPr>
        <w:t>1.3:</w:t>
      </w:r>
      <w:r w:rsidR="001216C1" w:rsidRPr="001216C1">
        <w:rPr>
          <w:rFonts w:eastAsia="SimSun"/>
          <w:b/>
          <w:bCs/>
          <w:sz w:val="28"/>
          <w:szCs w:val="28"/>
        </w:rPr>
        <w:t>OBJECTIVES OF THE STUDY</w:t>
      </w:r>
    </w:p>
    <w:p w:rsidR="001216C1" w:rsidRPr="001216C1" w:rsidRDefault="001216C1" w:rsidP="00B74E9E">
      <w:pPr>
        <w:ind w:firstLine="0"/>
        <w:jc w:val="both"/>
        <w:rPr>
          <w:rFonts w:eastAsia="SimSun"/>
          <w:b/>
          <w:bCs/>
        </w:rPr>
      </w:pPr>
      <w:r w:rsidRPr="001216C1">
        <w:rPr>
          <w:rFonts w:eastAsia="SimSun"/>
          <w:b/>
          <w:bCs/>
        </w:rPr>
        <w:t>1.Assessing Privacy Awareness</w:t>
      </w:r>
    </w:p>
    <w:p w:rsidR="001216C1" w:rsidRPr="001216C1" w:rsidRDefault="001216C1" w:rsidP="003B1469">
      <w:pPr>
        <w:ind w:firstLine="0"/>
        <w:jc w:val="both"/>
        <w:rPr>
          <w:rFonts w:eastAsia="SimSun"/>
        </w:rPr>
      </w:pPr>
      <w:r w:rsidRPr="001216C1">
        <w:rPr>
          <w:rFonts w:eastAsia="SimSun"/>
        </w:rPr>
        <w:lastRenderedPageBreak/>
        <w:t xml:space="preserve">To determine the level of awareness among participants regarding the potential privacy implications associated with using </w:t>
      </w:r>
      <w:proofErr w:type="spellStart"/>
      <w:r w:rsidRPr="001216C1">
        <w:rPr>
          <w:rFonts w:eastAsia="SimSun"/>
        </w:rPr>
        <w:t>IoT</w:t>
      </w:r>
      <w:proofErr w:type="spellEnd"/>
      <w:r w:rsidRPr="001216C1">
        <w:rPr>
          <w:rFonts w:eastAsia="SimSun"/>
        </w:rPr>
        <w:t xml:space="preserve"> devices.</w:t>
      </w:r>
    </w:p>
    <w:p w:rsidR="001216C1" w:rsidRPr="001216C1" w:rsidRDefault="001216C1" w:rsidP="00B74E9E">
      <w:pPr>
        <w:ind w:firstLine="0"/>
        <w:jc w:val="both"/>
        <w:rPr>
          <w:rFonts w:eastAsia="SimSun"/>
        </w:rPr>
      </w:pPr>
      <w:r w:rsidRPr="001216C1">
        <w:rPr>
          <w:rFonts w:eastAsia="SimSun"/>
        </w:rPr>
        <w:t xml:space="preserve">To identify common privacy concerns participants associate with </w:t>
      </w:r>
      <w:proofErr w:type="spellStart"/>
      <w:r w:rsidRPr="001216C1">
        <w:rPr>
          <w:rFonts w:eastAsia="SimSun"/>
        </w:rPr>
        <w:t>IoT</w:t>
      </w:r>
      <w:proofErr w:type="spellEnd"/>
      <w:r w:rsidRPr="001216C1">
        <w:rPr>
          <w:rFonts w:eastAsia="SimSun"/>
        </w:rPr>
        <w:t xml:space="preserve"> technology.</w:t>
      </w:r>
    </w:p>
    <w:p w:rsidR="001216C1" w:rsidRPr="001216C1" w:rsidRDefault="001216C1" w:rsidP="00B74E9E">
      <w:pPr>
        <w:ind w:firstLine="0"/>
        <w:jc w:val="both"/>
        <w:rPr>
          <w:rFonts w:eastAsia="SimSun"/>
          <w:b/>
          <w:bCs/>
        </w:rPr>
      </w:pPr>
      <w:r w:rsidRPr="001216C1">
        <w:rPr>
          <w:rFonts w:eastAsia="SimSun"/>
          <w:b/>
          <w:bCs/>
        </w:rPr>
        <w:t xml:space="preserve"> 2: Understanding User Experience and Adoption</w:t>
      </w:r>
    </w:p>
    <w:p w:rsidR="001216C1" w:rsidRPr="001216C1" w:rsidRDefault="001216C1" w:rsidP="00B74E9E">
      <w:pPr>
        <w:ind w:firstLine="0"/>
        <w:jc w:val="both"/>
        <w:rPr>
          <w:rFonts w:eastAsia="SimSun"/>
        </w:rPr>
      </w:pPr>
      <w:r w:rsidRPr="001216C1">
        <w:rPr>
          <w:rFonts w:eastAsia="SimSun"/>
        </w:rPr>
        <w:t xml:space="preserve">To explore participants' experiences with </w:t>
      </w:r>
      <w:proofErr w:type="spellStart"/>
      <w:r w:rsidRPr="001216C1">
        <w:rPr>
          <w:rFonts w:eastAsia="SimSun"/>
        </w:rPr>
        <w:t>IoT</w:t>
      </w:r>
      <w:proofErr w:type="spellEnd"/>
      <w:r w:rsidRPr="001216C1">
        <w:rPr>
          <w:rFonts w:eastAsia="SimSun"/>
        </w:rPr>
        <w:t xml:space="preserve"> devices, including their usage patterns and interactions.</w:t>
      </w:r>
    </w:p>
    <w:p w:rsidR="001216C1" w:rsidRPr="001216C1" w:rsidRDefault="001216C1" w:rsidP="00B74E9E">
      <w:pPr>
        <w:ind w:firstLine="0"/>
        <w:jc w:val="both"/>
        <w:rPr>
          <w:rFonts w:eastAsia="SimSun"/>
        </w:rPr>
      </w:pPr>
      <w:r w:rsidRPr="001216C1">
        <w:rPr>
          <w:rFonts w:eastAsia="SimSun"/>
        </w:rPr>
        <w:t xml:space="preserve">To understand the factors that influence participants' decisions to adopt or avoid using </w:t>
      </w:r>
      <w:proofErr w:type="spellStart"/>
      <w:r w:rsidRPr="001216C1">
        <w:rPr>
          <w:rFonts w:eastAsia="SimSun"/>
        </w:rPr>
        <w:t>IoT</w:t>
      </w:r>
      <w:proofErr w:type="spellEnd"/>
      <w:r w:rsidRPr="001216C1">
        <w:rPr>
          <w:rFonts w:eastAsia="SimSun"/>
        </w:rPr>
        <w:t xml:space="preserve"> devices.</w:t>
      </w:r>
    </w:p>
    <w:p w:rsidR="001216C1" w:rsidRPr="001216C1" w:rsidRDefault="001216C1" w:rsidP="00B74E9E">
      <w:pPr>
        <w:ind w:firstLine="0"/>
        <w:jc w:val="both"/>
        <w:rPr>
          <w:rFonts w:eastAsia="SimSun"/>
          <w:b/>
          <w:bCs/>
        </w:rPr>
      </w:pPr>
      <w:r w:rsidRPr="001216C1">
        <w:rPr>
          <w:rFonts w:eastAsia="SimSun"/>
          <w:b/>
          <w:bCs/>
        </w:rPr>
        <w:t xml:space="preserve"> 3: Examining Transparency and Consent</w:t>
      </w:r>
    </w:p>
    <w:p w:rsidR="001216C1" w:rsidRPr="001216C1" w:rsidRDefault="001216C1" w:rsidP="00B74E9E">
      <w:pPr>
        <w:ind w:firstLine="0"/>
        <w:jc w:val="both"/>
        <w:rPr>
          <w:rFonts w:eastAsia="SimSun"/>
        </w:rPr>
      </w:pPr>
      <w:r w:rsidRPr="001216C1">
        <w:rPr>
          <w:rFonts w:eastAsia="SimSun"/>
        </w:rPr>
        <w:t xml:space="preserve">To investigate participants' understanding of how their data is collected, used, and shared by </w:t>
      </w:r>
      <w:proofErr w:type="spellStart"/>
      <w:r w:rsidRPr="001216C1">
        <w:rPr>
          <w:rFonts w:eastAsia="SimSun"/>
        </w:rPr>
        <w:t>IoT</w:t>
      </w:r>
      <w:proofErr w:type="spellEnd"/>
      <w:r w:rsidRPr="001216C1">
        <w:rPr>
          <w:rFonts w:eastAsia="SimSun"/>
        </w:rPr>
        <w:t xml:space="preserve"> devices.</w:t>
      </w:r>
    </w:p>
    <w:p w:rsidR="001216C1" w:rsidRPr="001216C1" w:rsidRDefault="001216C1" w:rsidP="00B74E9E">
      <w:pPr>
        <w:ind w:firstLine="0"/>
        <w:jc w:val="both"/>
        <w:rPr>
          <w:rFonts w:eastAsia="SimSun"/>
        </w:rPr>
      </w:pPr>
      <w:r w:rsidRPr="001216C1">
        <w:rPr>
          <w:rFonts w:eastAsia="SimSun"/>
        </w:rPr>
        <w:t xml:space="preserve">To gauge participants' opinions on the transparency of </w:t>
      </w:r>
      <w:proofErr w:type="spellStart"/>
      <w:r w:rsidRPr="001216C1">
        <w:rPr>
          <w:rFonts w:eastAsia="SimSun"/>
        </w:rPr>
        <w:t>IoT</w:t>
      </w:r>
      <w:proofErr w:type="spellEnd"/>
      <w:r w:rsidRPr="001216C1">
        <w:rPr>
          <w:rFonts w:eastAsia="SimSun"/>
        </w:rPr>
        <w:t xml:space="preserve"> manufacturers regarding data collection practices and privacy policies.</w:t>
      </w:r>
    </w:p>
    <w:p w:rsidR="001216C1" w:rsidRPr="001216C1" w:rsidRDefault="001216C1" w:rsidP="00B74E9E">
      <w:pPr>
        <w:ind w:firstLine="0"/>
        <w:jc w:val="both"/>
        <w:rPr>
          <w:rFonts w:eastAsia="SimSun"/>
        </w:rPr>
      </w:pPr>
      <w:r w:rsidRPr="001216C1">
        <w:rPr>
          <w:rFonts w:eastAsia="SimSun"/>
        </w:rPr>
        <w:t xml:space="preserve">To assess participants' preferences for consent mechanisms when using </w:t>
      </w:r>
      <w:proofErr w:type="spellStart"/>
      <w:r w:rsidRPr="001216C1">
        <w:rPr>
          <w:rFonts w:eastAsia="SimSun"/>
        </w:rPr>
        <w:t>IoT</w:t>
      </w:r>
      <w:proofErr w:type="spellEnd"/>
      <w:r w:rsidRPr="001216C1">
        <w:rPr>
          <w:rFonts w:eastAsia="SimSun"/>
        </w:rPr>
        <w:t xml:space="preserve"> devices.</w:t>
      </w:r>
    </w:p>
    <w:p w:rsidR="001216C1" w:rsidRPr="001216C1" w:rsidRDefault="001216C1" w:rsidP="00B74E9E">
      <w:pPr>
        <w:ind w:firstLine="0"/>
        <w:jc w:val="both"/>
        <w:rPr>
          <w:rFonts w:eastAsia="SimSun"/>
          <w:b/>
          <w:bCs/>
        </w:rPr>
      </w:pPr>
      <w:r w:rsidRPr="001216C1">
        <w:rPr>
          <w:rFonts w:eastAsia="SimSun"/>
          <w:b/>
          <w:bCs/>
        </w:rPr>
        <w:t xml:space="preserve"> 4: Exploring Mitigation Strategies</w:t>
      </w:r>
    </w:p>
    <w:p w:rsidR="001216C1" w:rsidRPr="001216C1" w:rsidRDefault="001216C1" w:rsidP="00B74E9E">
      <w:pPr>
        <w:ind w:firstLine="0"/>
        <w:jc w:val="both"/>
        <w:rPr>
          <w:rFonts w:eastAsia="SimSun"/>
        </w:rPr>
      </w:pPr>
      <w:r w:rsidRPr="001216C1">
        <w:rPr>
          <w:rFonts w:eastAsia="SimSun"/>
        </w:rPr>
        <w:t xml:space="preserve">To inquire about participants' familiarity with privacy protection mechanisms for </w:t>
      </w:r>
      <w:proofErr w:type="spellStart"/>
      <w:r w:rsidRPr="001216C1">
        <w:rPr>
          <w:rFonts w:eastAsia="SimSun"/>
        </w:rPr>
        <w:t>IoT</w:t>
      </w:r>
      <w:proofErr w:type="spellEnd"/>
      <w:r w:rsidRPr="001216C1">
        <w:rPr>
          <w:rFonts w:eastAsia="SimSun"/>
        </w:rPr>
        <w:t xml:space="preserve"> devices (e.g., encryption, data anonymization).</w:t>
      </w:r>
    </w:p>
    <w:p w:rsidR="001216C1" w:rsidRPr="001216C1" w:rsidRDefault="001216C1" w:rsidP="00B74E9E">
      <w:pPr>
        <w:ind w:firstLine="0"/>
        <w:jc w:val="both"/>
        <w:rPr>
          <w:rFonts w:eastAsia="SimSun"/>
        </w:rPr>
      </w:pPr>
      <w:r w:rsidRPr="001216C1">
        <w:rPr>
          <w:rFonts w:eastAsia="SimSun"/>
        </w:rPr>
        <w:t xml:space="preserve">To understand participants' willingness to invest in </w:t>
      </w:r>
      <w:proofErr w:type="spellStart"/>
      <w:r w:rsidRPr="001216C1">
        <w:rPr>
          <w:rFonts w:eastAsia="SimSun"/>
        </w:rPr>
        <w:t>IoT</w:t>
      </w:r>
      <w:proofErr w:type="spellEnd"/>
      <w:r w:rsidRPr="001216C1">
        <w:rPr>
          <w:rFonts w:eastAsia="SimSun"/>
        </w:rPr>
        <w:t xml:space="preserve"> devices that prioritize data privacy and security.</w:t>
      </w:r>
    </w:p>
    <w:p w:rsidR="001216C1" w:rsidRPr="001216C1" w:rsidRDefault="001216C1" w:rsidP="00B74E9E">
      <w:pPr>
        <w:ind w:firstLine="0"/>
        <w:jc w:val="both"/>
        <w:rPr>
          <w:rFonts w:eastAsia="SimSun"/>
          <w:b/>
          <w:bCs/>
        </w:rPr>
      </w:pPr>
      <w:r w:rsidRPr="001216C1">
        <w:rPr>
          <w:rFonts w:eastAsia="SimSun"/>
          <w:b/>
          <w:bCs/>
        </w:rPr>
        <w:t>5. Contributing to the Field</w:t>
      </w:r>
    </w:p>
    <w:p w:rsidR="001216C1" w:rsidRDefault="001216C1" w:rsidP="00B74E9E">
      <w:pPr>
        <w:ind w:firstLine="0"/>
        <w:jc w:val="both"/>
        <w:rPr>
          <w:rFonts w:eastAsia="SimSun"/>
        </w:rPr>
      </w:pPr>
      <w:r w:rsidRPr="001216C1">
        <w:rPr>
          <w:rFonts w:eastAsia="SimSun"/>
        </w:rPr>
        <w:t xml:space="preserve">To contribute to the existing body of knowledge on the ethical and privacy considerations associated with </w:t>
      </w:r>
      <w:proofErr w:type="spellStart"/>
      <w:r w:rsidRPr="001216C1">
        <w:rPr>
          <w:rFonts w:eastAsia="SimSun"/>
        </w:rPr>
        <w:t>IoT</w:t>
      </w:r>
      <w:proofErr w:type="spellEnd"/>
      <w:r w:rsidRPr="001216C1">
        <w:rPr>
          <w:rFonts w:eastAsia="SimSun"/>
        </w:rPr>
        <w:t xml:space="preserve"> technology, parti</w:t>
      </w:r>
      <w:r w:rsidR="003B1469">
        <w:rPr>
          <w:rFonts w:eastAsia="SimSun"/>
        </w:rPr>
        <w:t>cularly from a user perspective.</w:t>
      </w:r>
    </w:p>
    <w:p w:rsidR="003B1469" w:rsidRPr="001216C1" w:rsidRDefault="003B1469" w:rsidP="00B74E9E">
      <w:pPr>
        <w:ind w:firstLine="0"/>
        <w:jc w:val="both"/>
        <w:rPr>
          <w:rFonts w:eastAsia="SimSun"/>
        </w:rPr>
      </w:pPr>
    </w:p>
    <w:p w:rsidR="001216C1" w:rsidRPr="003B1469" w:rsidRDefault="0028375E" w:rsidP="003B1469">
      <w:pPr>
        <w:ind w:firstLine="0"/>
        <w:jc w:val="both"/>
        <w:rPr>
          <w:rFonts w:eastAsia="SimSun"/>
          <w:b/>
          <w:bCs/>
          <w:sz w:val="28"/>
          <w:szCs w:val="28"/>
        </w:rPr>
      </w:pPr>
      <w:r>
        <w:rPr>
          <w:rFonts w:eastAsia="SimSun"/>
          <w:b/>
          <w:bCs/>
          <w:sz w:val="28"/>
          <w:szCs w:val="28"/>
        </w:rPr>
        <w:t>1.4</w:t>
      </w:r>
      <w:r w:rsidR="00B74E9E">
        <w:rPr>
          <w:rFonts w:eastAsia="SimSun"/>
          <w:b/>
          <w:bCs/>
          <w:sz w:val="28"/>
          <w:szCs w:val="28"/>
        </w:rPr>
        <w:t>:</w:t>
      </w:r>
      <w:r w:rsidR="001216C1" w:rsidRPr="001216C1">
        <w:rPr>
          <w:rFonts w:eastAsia="SimSun"/>
          <w:b/>
          <w:bCs/>
          <w:sz w:val="28"/>
          <w:szCs w:val="28"/>
        </w:rPr>
        <w:t>SCOPE OF THE STUDY</w:t>
      </w:r>
    </w:p>
    <w:p w:rsidR="001216C1" w:rsidRPr="001216C1" w:rsidRDefault="001216C1" w:rsidP="00B74E9E">
      <w:pPr>
        <w:numPr>
          <w:ilvl w:val="0"/>
          <w:numId w:val="11"/>
        </w:numPr>
        <w:contextualSpacing/>
        <w:jc w:val="both"/>
        <w:rPr>
          <w:rFonts w:eastAsia="SimSun"/>
        </w:rPr>
      </w:pPr>
      <w:r w:rsidRPr="001216C1">
        <w:rPr>
          <w:rFonts w:eastAsia="SimSun"/>
        </w:rPr>
        <w:lastRenderedPageBreak/>
        <w:t xml:space="preserve">The study will focus on the region of </w:t>
      </w:r>
      <w:proofErr w:type="spellStart"/>
      <w:r w:rsidRPr="001216C1">
        <w:rPr>
          <w:rFonts w:eastAsia="SimSun"/>
        </w:rPr>
        <w:t>Dakshina</w:t>
      </w:r>
      <w:proofErr w:type="spellEnd"/>
      <w:r w:rsidRPr="001216C1">
        <w:rPr>
          <w:rFonts w:eastAsia="SimSun"/>
        </w:rPr>
        <w:t xml:space="preserve"> Kannada, examining how residents of this area perceive and interact with </w:t>
      </w:r>
      <w:proofErr w:type="spellStart"/>
      <w:r w:rsidRPr="001216C1">
        <w:rPr>
          <w:rFonts w:eastAsia="SimSun"/>
        </w:rPr>
        <w:t>IoT</w:t>
      </w:r>
      <w:proofErr w:type="spellEnd"/>
      <w:r w:rsidRPr="001216C1">
        <w:rPr>
          <w:rFonts w:eastAsia="SimSun"/>
        </w:rPr>
        <w:t xml:space="preserve"> technology. By concentrating on this specific location, the study will capture the nuances and factors unique to the local context.</w:t>
      </w:r>
    </w:p>
    <w:p w:rsidR="001216C1" w:rsidRPr="001216C1" w:rsidRDefault="001216C1" w:rsidP="00B74E9E">
      <w:pPr>
        <w:numPr>
          <w:ilvl w:val="0"/>
          <w:numId w:val="11"/>
        </w:numPr>
        <w:contextualSpacing/>
        <w:jc w:val="both"/>
        <w:rPr>
          <w:rFonts w:eastAsia="SimSun"/>
        </w:rPr>
      </w:pPr>
      <w:r w:rsidRPr="001216C1">
        <w:rPr>
          <w:rFonts w:eastAsia="SimSun"/>
        </w:rPr>
        <w:t xml:space="preserve">The study will delve into users' perceptions of </w:t>
      </w:r>
      <w:proofErr w:type="spellStart"/>
      <w:r w:rsidRPr="001216C1">
        <w:rPr>
          <w:rFonts w:eastAsia="SimSun"/>
        </w:rPr>
        <w:t>IoT</w:t>
      </w:r>
      <w:proofErr w:type="spellEnd"/>
      <w:r w:rsidRPr="001216C1">
        <w:rPr>
          <w:rFonts w:eastAsia="SimSun"/>
        </w:rPr>
        <w:t xml:space="preserve"> devices, aiming to uncover attitudes, beliefs, and opinions regarding their adoption, benefits, and drawbacks. It will explore whether these perceptions align with the technological advancements seen in </w:t>
      </w:r>
      <w:proofErr w:type="spellStart"/>
      <w:r w:rsidRPr="001216C1">
        <w:rPr>
          <w:rFonts w:eastAsia="SimSun"/>
        </w:rPr>
        <w:t>IoT</w:t>
      </w:r>
      <w:proofErr w:type="spellEnd"/>
      <w:r w:rsidRPr="001216C1">
        <w:rPr>
          <w:rFonts w:eastAsia="SimSun"/>
        </w:rPr>
        <w:t>.</w:t>
      </w:r>
    </w:p>
    <w:p w:rsidR="001216C1" w:rsidRPr="001216C1" w:rsidRDefault="001216C1" w:rsidP="00B74E9E">
      <w:pPr>
        <w:numPr>
          <w:ilvl w:val="0"/>
          <w:numId w:val="11"/>
        </w:numPr>
        <w:contextualSpacing/>
        <w:jc w:val="both"/>
        <w:rPr>
          <w:rFonts w:eastAsia="SimSun"/>
        </w:rPr>
      </w:pPr>
      <w:r w:rsidRPr="001216C1">
        <w:rPr>
          <w:rFonts w:eastAsia="SimSun"/>
        </w:rPr>
        <w:t xml:space="preserve">The study will investigate the privacy concerns that arise due to the use of </w:t>
      </w:r>
      <w:proofErr w:type="spellStart"/>
      <w:r w:rsidRPr="001216C1">
        <w:rPr>
          <w:rFonts w:eastAsia="SimSun"/>
        </w:rPr>
        <w:t>IoT</w:t>
      </w:r>
      <w:proofErr w:type="spellEnd"/>
      <w:r w:rsidRPr="001216C1">
        <w:rPr>
          <w:rFonts w:eastAsia="SimSun"/>
        </w:rPr>
        <w:t xml:space="preserve"> devices. This will encompass an exploration of data collection practices, potential misuse of personal information, and participants' feelings about their privacy being compromised.</w:t>
      </w:r>
    </w:p>
    <w:p w:rsidR="001216C1" w:rsidRPr="001216C1" w:rsidRDefault="001216C1" w:rsidP="00B74E9E">
      <w:pPr>
        <w:numPr>
          <w:ilvl w:val="0"/>
          <w:numId w:val="11"/>
        </w:numPr>
        <w:contextualSpacing/>
        <w:jc w:val="both"/>
        <w:rPr>
          <w:rFonts w:eastAsia="SimSun"/>
        </w:rPr>
      </w:pPr>
      <w:r w:rsidRPr="001216C1">
        <w:rPr>
          <w:rFonts w:eastAsia="SimSun"/>
        </w:rPr>
        <w:t xml:space="preserve">The study will examine the types of </w:t>
      </w:r>
      <w:proofErr w:type="spellStart"/>
      <w:r w:rsidRPr="001216C1">
        <w:rPr>
          <w:rFonts w:eastAsia="SimSun"/>
        </w:rPr>
        <w:t>IoT</w:t>
      </w:r>
      <w:proofErr w:type="spellEnd"/>
      <w:r w:rsidRPr="001216C1">
        <w:rPr>
          <w:rFonts w:eastAsia="SimSun"/>
        </w:rPr>
        <w:t xml:space="preserve"> devices that participants use or are willing to use. It will also explore usage patterns, contexts, and motivations behind their adoption or avoidance.</w:t>
      </w:r>
    </w:p>
    <w:p w:rsidR="001216C1" w:rsidRDefault="001216C1" w:rsidP="00B74E9E">
      <w:pPr>
        <w:numPr>
          <w:ilvl w:val="0"/>
          <w:numId w:val="11"/>
        </w:numPr>
        <w:contextualSpacing/>
        <w:jc w:val="both"/>
        <w:rPr>
          <w:rFonts w:eastAsia="SimSun"/>
        </w:rPr>
      </w:pPr>
      <w:r w:rsidRPr="001216C1">
        <w:rPr>
          <w:rFonts w:eastAsia="SimSun"/>
        </w:rPr>
        <w:t xml:space="preserve">The study will touch upon the ethical and legal dimensions of </w:t>
      </w:r>
      <w:proofErr w:type="spellStart"/>
      <w:r w:rsidRPr="001216C1">
        <w:rPr>
          <w:rFonts w:eastAsia="SimSun"/>
        </w:rPr>
        <w:t>IoT</w:t>
      </w:r>
      <w:proofErr w:type="spellEnd"/>
      <w:r w:rsidRPr="001216C1">
        <w:rPr>
          <w:rFonts w:eastAsia="SimSun"/>
        </w:rPr>
        <w:t xml:space="preserve"> use. It will explore participants' awareness of their rights, their understanding of data collection practices, and their opinions on potential regulations.</w:t>
      </w:r>
    </w:p>
    <w:p w:rsidR="003B1469" w:rsidRPr="001216C1" w:rsidRDefault="003B1469" w:rsidP="003B1469">
      <w:pPr>
        <w:ind w:left="720" w:firstLine="0"/>
        <w:contextualSpacing/>
        <w:jc w:val="both"/>
        <w:rPr>
          <w:rFonts w:eastAsia="SimSun"/>
        </w:rPr>
      </w:pPr>
    </w:p>
    <w:p w:rsidR="009173F1" w:rsidRPr="00AB6285" w:rsidRDefault="0028375E" w:rsidP="00B74E9E">
      <w:pPr>
        <w:autoSpaceDE w:val="0"/>
        <w:autoSpaceDN w:val="0"/>
        <w:adjustRightInd w:val="0"/>
        <w:spacing w:line="360" w:lineRule="auto"/>
        <w:ind w:firstLine="0"/>
        <w:jc w:val="both"/>
        <w:rPr>
          <w:b/>
          <w:bCs/>
        </w:rPr>
      </w:pPr>
      <w:r>
        <w:rPr>
          <w:b/>
          <w:bCs/>
        </w:rPr>
        <w:t>1.5:</w:t>
      </w:r>
      <w:r w:rsidR="009173F1" w:rsidRPr="00AB6285">
        <w:rPr>
          <w:b/>
          <w:bCs/>
        </w:rPr>
        <w:t>METHODOLOGY</w:t>
      </w:r>
    </w:p>
    <w:p w:rsidR="009173F1" w:rsidRDefault="009173F1" w:rsidP="003B1469">
      <w:pPr>
        <w:autoSpaceDE w:val="0"/>
        <w:autoSpaceDN w:val="0"/>
        <w:adjustRightInd w:val="0"/>
        <w:spacing w:line="360" w:lineRule="auto"/>
      </w:pPr>
      <w:r w:rsidRPr="00AB6285">
        <w:t>A methodology is a systematic approach to selecting and developing the methods or techniques used to conduct a research study. It is a blueprint for how the research will be conducted, and it should be carefully planned and executed in order to ensure the validity and reliability of the results.</w:t>
      </w:r>
    </w:p>
    <w:p w:rsidR="009173F1" w:rsidRPr="00AB6285" w:rsidRDefault="009173F1" w:rsidP="00B74E9E">
      <w:pPr>
        <w:autoSpaceDE w:val="0"/>
        <w:autoSpaceDN w:val="0"/>
        <w:adjustRightInd w:val="0"/>
        <w:spacing w:line="360" w:lineRule="auto"/>
        <w:jc w:val="both"/>
      </w:pPr>
    </w:p>
    <w:p w:rsidR="009173F1" w:rsidRPr="00AB6285" w:rsidRDefault="00B570AD" w:rsidP="00B74E9E">
      <w:pPr>
        <w:autoSpaceDE w:val="0"/>
        <w:autoSpaceDN w:val="0"/>
        <w:adjustRightInd w:val="0"/>
        <w:spacing w:line="360" w:lineRule="auto"/>
        <w:ind w:firstLine="0"/>
        <w:jc w:val="both"/>
        <w:rPr>
          <w:b/>
          <w:bCs/>
        </w:rPr>
      </w:pPr>
      <w:r>
        <w:rPr>
          <w:b/>
          <w:bCs/>
        </w:rPr>
        <w:t>1.5.1:</w:t>
      </w:r>
      <w:r w:rsidR="009173F1" w:rsidRPr="00AB6285">
        <w:rPr>
          <w:b/>
          <w:bCs/>
        </w:rPr>
        <w:t>SAMPLING METHOD</w:t>
      </w:r>
    </w:p>
    <w:p w:rsidR="00AA3A69" w:rsidRDefault="003B1469" w:rsidP="00B74E9E">
      <w:pPr>
        <w:autoSpaceDE w:val="0"/>
        <w:autoSpaceDN w:val="0"/>
        <w:adjustRightInd w:val="0"/>
        <w:spacing w:line="360" w:lineRule="auto"/>
        <w:ind w:firstLine="0"/>
        <w:jc w:val="both"/>
        <w:rPr>
          <w:bCs/>
        </w:rPr>
      </w:pPr>
      <w:r w:rsidRPr="00AA3A69">
        <w:rPr>
          <w:bCs/>
        </w:rPr>
        <w:t xml:space="preserve">Survey has been conducted with a sample size of 66 With reference to </w:t>
      </w:r>
      <w:proofErr w:type="spellStart"/>
      <w:r w:rsidRPr="00AA3A69">
        <w:rPr>
          <w:bCs/>
        </w:rPr>
        <w:t>dakshina</w:t>
      </w:r>
      <w:proofErr w:type="spellEnd"/>
      <w:r w:rsidRPr="00AA3A69">
        <w:rPr>
          <w:bCs/>
        </w:rPr>
        <w:t xml:space="preserve"> </w:t>
      </w:r>
      <w:proofErr w:type="spellStart"/>
      <w:r w:rsidRPr="00AA3A69">
        <w:rPr>
          <w:bCs/>
        </w:rPr>
        <w:t>kannada</w:t>
      </w:r>
      <w:proofErr w:type="spellEnd"/>
    </w:p>
    <w:p w:rsidR="00AA3A69" w:rsidRDefault="00AA3A69" w:rsidP="00B74E9E">
      <w:pPr>
        <w:autoSpaceDE w:val="0"/>
        <w:autoSpaceDN w:val="0"/>
        <w:adjustRightInd w:val="0"/>
        <w:spacing w:line="360" w:lineRule="auto"/>
        <w:ind w:firstLine="0"/>
        <w:jc w:val="both"/>
        <w:rPr>
          <w:b/>
          <w:bCs/>
        </w:rPr>
      </w:pPr>
    </w:p>
    <w:p w:rsidR="009173F1" w:rsidRPr="00AB6285" w:rsidRDefault="00B570AD" w:rsidP="00B74E9E">
      <w:pPr>
        <w:autoSpaceDE w:val="0"/>
        <w:autoSpaceDN w:val="0"/>
        <w:adjustRightInd w:val="0"/>
        <w:spacing w:line="360" w:lineRule="auto"/>
        <w:ind w:firstLine="0"/>
        <w:jc w:val="both"/>
        <w:rPr>
          <w:b/>
          <w:bCs/>
        </w:rPr>
      </w:pPr>
      <w:r>
        <w:rPr>
          <w:b/>
          <w:bCs/>
        </w:rPr>
        <w:t>1.5.2:</w:t>
      </w:r>
      <w:r w:rsidR="009173F1" w:rsidRPr="00AB6285">
        <w:rPr>
          <w:b/>
          <w:bCs/>
        </w:rPr>
        <w:t xml:space="preserve">SAMPLE DESIGN AND SAMPLE SIZE </w:t>
      </w:r>
    </w:p>
    <w:p w:rsidR="00AA3A69" w:rsidRPr="00AA3A69" w:rsidRDefault="00AA3A69" w:rsidP="00AA3A69">
      <w:pPr>
        <w:autoSpaceDE w:val="0"/>
        <w:autoSpaceDN w:val="0"/>
        <w:adjustRightInd w:val="0"/>
        <w:spacing w:line="360" w:lineRule="auto"/>
        <w:ind w:firstLine="0"/>
        <w:jc w:val="both"/>
        <w:rPr>
          <w:color w:val="000000"/>
        </w:rPr>
      </w:pPr>
      <w:r w:rsidRPr="00AA3A69">
        <w:rPr>
          <w:color w:val="000000"/>
        </w:rPr>
        <w:t xml:space="preserve">convenience sampling method is used to select the respondents. </w:t>
      </w:r>
    </w:p>
    <w:p w:rsidR="009173F1" w:rsidRDefault="00AA3A69" w:rsidP="00AA3A69">
      <w:pPr>
        <w:autoSpaceDE w:val="0"/>
        <w:autoSpaceDN w:val="0"/>
        <w:adjustRightInd w:val="0"/>
        <w:spacing w:line="360" w:lineRule="auto"/>
        <w:ind w:firstLine="0"/>
        <w:jc w:val="both"/>
        <w:rPr>
          <w:color w:val="000000"/>
        </w:rPr>
      </w:pPr>
      <w:r w:rsidRPr="00AA3A69">
        <w:rPr>
          <w:color w:val="000000"/>
        </w:rPr>
        <w:lastRenderedPageBreak/>
        <w:t>convenience sampling is a non-probability sampling method in which selecting the  participants who are the easiest to access. This means to choose survey people who are available at a particular time or location, or who are willing to participate in the study.</w:t>
      </w:r>
    </w:p>
    <w:p w:rsidR="00AA3A69" w:rsidRPr="00B510FD" w:rsidRDefault="00AA3A69" w:rsidP="00AA3A69">
      <w:pPr>
        <w:autoSpaceDE w:val="0"/>
        <w:autoSpaceDN w:val="0"/>
        <w:adjustRightInd w:val="0"/>
        <w:spacing w:line="360" w:lineRule="auto"/>
        <w:ind w:firstLine="0"/>
        <w:jc w:val="both"/>
        <w:rPr>
          <w:color w:val="000000"/>
        </w:rPr>
      </w:pPr>
    </w:p>
    <w:p w:rsidR="009173F1" w:rsidRPr="00AB6285" w:rsidRDefault="00B570AD" w:rsidP="00B74E9E">
      <w:pPr>
        <w:autoSpaceDE w:val="0"/>
        <w:autoSpaceDN w:val="0"/>
        <w:adjustRightInd w:val="0"/>
        <w:spacing w:line="360" w:lineRule="auto"/>
        <w:ind w:firstLine="0"/>
        <w:jc w:val="both"/>
        <w:rPr>
          <w:b/>
          <w:bCs/>
        </w:rPr>
      </w:pPr>
      <w:r>
        <w:rPr>
          <w:b/>
          <w:bCs/>
        </w:rPr>
        <w:t>1.5.3:</w:t>
      </w:r>
      <w:r w:rsidR="009173F1" w:rsidRPr="00AB6285">
        <w:rPr>
          <w:b/>
          <w:bCs/>
        </w:rPr>
        <w:t>TECHNIQUES FOR DATA  ANALYSIS</w:t>
      </w:r>
    </w:p>
    <w:p w:rsidR="00AA3A69" w:rsidRPr="00AA3A69" w:rsidRDefault="00AA3A69" w:rsidP="00AA3A69">
      <w:pPr>
        <w:ind w:firstLine="0"/>
        <w:jc w:val="both"/>
        <w:rPr>
          <w:rFonts w:eastAsia="SimSun"/>
          <w:bCs/>
        </w:rPr>
      </w:pPr>
      <w:r w:rsidRPr="00AA3A69">
        <w:rPr>
          <w:rFonts w:eastAsia="SimSun"/>
          <w:bCs/>
        </w:rPr>
        <w:t>The analysis of data is completed and presented with the use of Microsoft word and Microsoft excel . The main various tools which were used for the studies were as follows :</w:t>
      </w:r>
    </w:p>
    <w:p w:rsidR="001216C1" w:rsidRPr="00AA3A69" w:rsidRDefault="00AA3A69" w:rsidP="00AA3A69">
      <w:pPr>
        <w:ind w:firstLine="0"/>
        <w:jc w:val="both"/>
        <w:rPr>
          <w:rFonts w:eastAsia="SimSun"/>
          <w:b/>
          <w:bCs/>
        </w:rPr>
      </w:pPr>
      <w:r w:rsidRPr="00AA3A69">
        <w:rPr>
          <w:rFonts w:eastAsia="SimSun"/>
          <w:bCs/>
        </w:rPr>
        <w:t>Simple percentage method</w:t>
      </w:r>
    </w:p>
    <w:p w:rsidR="001216C1" w:rsidRPr="001216C1" w:rsidRDefault="001216C1" w:rsidP="00B74E9E">
      <w:pPr>
        <w:jc w:val="both"/>
        <w:rPr>
          <w:rFonts w:eastAsia="SimSun"/>
          <w:sz w:val="28"/>
          <w:szCs w:val="28"/>
        </w:rPr>
      </w:pPr>
    </w:p>
    <w:p w:rsidR="001216C1" w:rsidRPr="00AA3A69" w:rsidRDefault="00B570AD" w:rsidP="00AA3A69">
      <w:pPr>
        <w:ind w:firstLine="0"/>
        <w:jc w:val="both"/>
        <w:rPr>
          <w:rFonts w:eastAsia="SimSun"/>
          <w:b/>
          <w:bCs/>
          <w:sz w:val="28"/>
          <w:szCs w:val="28"/>
        </w:rPr>
      </w:pPr>
      <w:r w:rsidRPr="00AA3A69">
        <w:rPr>
          <w:rFonts w:eastAsia="SimSun"/>
          <w:b/>
          <w:bCs/>
          <w:sz w:val="28"/>
          <w:szCs w:val="28"/>
        </w:rPr>
        <w:t>1.6:</w:t>
      </w:r>
      <w:r w:rsidR="001216C1" w:rsidRPr="00AA3A69">
        <w:rPr>
          <w:rFonts w:eastAsia="SimSun"/>
          <w:b/>
          <w:bCs/>
          <w:sz w:val="28"/>
          <w:szCs w:val="28"/>
        </w:rPr>
        <w:t>LIMITATIONS OF THE STUDY</w:t>
      </w:r>
    </w:p>
    <w:p w:rsidR="001216C1" w:rsidRPr="00B74E9E" w:rsidRDefault="001216C1" w:rsidP="00B74E9E">
      <w:pPr>
        <w:pStyle w:val="ListParagraph"/>
        <w:numPr>
          <w:ilvl w:val="0"/>
          <w:numId w:val="22"/>
        </w:numPr>
        <w:jc w:val="both"/>
        <w:rPr>
          <w:rFonts w:eastAsia="SimSun"/>
        </w:rPr>
      </w:pPr>
      <w:r w:rsidRPr="00B74E9E">
        <w:rPr>
          <w:rFonts w:eastAsia="SimSun"/>
        </w:rPr>
        <w:t>lack of willingness to participate in the survey on the part of respondents is an issue.</w:t>
      </w:r>
    </w:p>
    <w:p w:rsidR="001216C1" w:rsidRPr="00B74E9E" w:rsidRDefault="001216C1" w:rsidP="00B74E9E">
      <w:pPr>
        <w:pStyle w:val="ListParagraph"/>
        <w:numPr>
          <w:ilvl w:val="0"/>
          <w:numId w:val="22"/>
        </w:numPr>
        <w:jc w:val="both"/>
        <w:rPr>
          <w:rFonts w:eastAsia="SimSun"/>
        </w:rPr>
      </w:pPr>
      <w:r w:rsidRPr="00B74E9E">
        <w:rPr>
          <w:rFonts w:eastAsia="SimSun"/>
        </w:rPr>
        <w:t>Lack of interest shown by respondents may not reflect their actual opinions in the survey.</w:t>
      </w:r>
    </w:p>
    <w:p w:rsidR="001216C1" w:rsidRPr="00B74E9E" w:rsidRDefault="001216C1" w:rsidP="00B74E9E">
      <w:pPr>
        <w:pStyle w:val="ListParagraph"/>
        <w:numPr>
          <w:ilvl w:val="0"/>
          <w:numId w:val="22"/>
        </w:numPr>
        <w:jc w:val="both"/>
        <w:rPr>
          <w:rFonts w:eastAsia="SimSun"/>
        </w:rPr>
      </w:pPr>
      <w:r w:rsidRPr="00B74E9E">
        <w:rPr>
          <w:rFonts w:eastAsia="SimSun"/>
        </w:rPr>
        <w:t>Time constraint in addition to lack of willingness of the respondents will have less number of respondents in the survey.</w:t>
      </w:r>
    </w:p>
    <w:p w:rsidR="001216C1" w:rsidRPr="001216C1" w:rsidRDefault="001216C1" w:rsidP="001216C1">
      <w:pPr>
        <w:jc w:val="both"/>
        <w:rPr>
          <w:rFonts w:eastAsia="SimSun"/>
        </w:rPr>
      </w:pPr>
    </w:p>
    <w:p w:rsidR="001216C1" w:rsidRPr="001216C1" w:rsidRDefault="001216C1" w:rsidP="001216C1">
      <w:pPr>
        <w:jc w:val="both"/>
        <w:rPr>
          <w:rFonts w:eastAsia="SimSun"/>
        </w:rPr>
      </w:pPr>
    </w:p>
    <w:p w:rsidR="001216C1" w:rsidRPr="001216C1" w:rsidRDefault="001216C1" w:rsidP="001216C1">
      <w:pPr>
        <w:jc w:val="both"/>
        <w:rPr>
          <w:rFonts w:eastAsia="SimSun"/>
        </w:rPr>
      </w:pPr>
    </w:p>
    <w:p w:rsidR="00FF6835" w:rsidRDefault="00FF6835" w:rsidP="00FF6835">
      <w:pPr>
        <w:keepNext/>
        <w:keepLines/>
        <w:ind w:firstLine="0"/>
        <w:jc w:val="center"/>
        <w:outlineLvl w:val="1"/>
        <w:rPr>
          <w:b/>
          <w:bCs/>
          <w:sz w:val="40"/>
          <w:szCs w:val="40"/>
        </w:rPr>
      </w:pPr>
      <w:bookmarkStart w:id="1" w:name="_Toc409783208"/>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1216C1" w:rsidRPr="00B74E9E" w:rsidRDefault="00B74E9E" w:rsidP="00FF6835">
      <w:pPr>
        <w:keepNext/>
        <w:keepLines/>
        <w:ind w:firstLine="0"/>
        <w:jc w:val="center"/>
        <w:outlineLvl w:val="1"/>
        <w:rPr>
          <w:b/>
          <w:bCs/>
          <w:sz w:val="48"/>
          <w:szCs w:val="48"/>
        </w:rPr>
      </w:pPr>
      <w:r w:rsidRPr="00B74E9E">
        <w:rPr>
          <w:b/>
          <w:bCs/>
          <w:sz w:val="48"/>
          <w:szCs w:val="48"/>
        </w:rPr>
        <w:t>CHAPTER 2:REVIEW OF LITERATURE</w:t>
      </w:r>
      <w:bookmarkEnd w:id="1"/>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Default="00FF6835" w:rsidP="00FF6835">
      <w:pPr>
        <w:keepNext/>
        <w:keepLines/>
        <w:ind w:firstLine="0"/>
        <w:jc w:val="center"/>
        <w:outlineLvl w:val="1"/>
        <w:rPr>
          <w:b/>
          <w:bCs/>
          <w:sz w:val="40"/>
          <w:szCs w:val="40"/>
        </w:rPr>
      </w:pPr>
    </w:p>
    <w:p w:rsidR="00FF6835" w:rsidRPr="001216C1" w:rsidRDefault="00FF6835" w:rsidP="00FF6835">
      <w:pPr>
        <w:keepNext/>
        <w:keepLines/>
        <w:ind w:firstLine="0"/>
        <w:jc w:val="center"/>
        <w:outlineLvl w:val="1"/>
        <w:rPr>
          <w:b/>
          <w:bCs/>
          <w:sz w:val="40"/>
          <w:szCs w:val="40"/>
        </w:rPr>
      </w:pPr>
    </w:p>
    <w:p w:rsidR="001216C1" w:rsidRPr="009E43A7" w:rsidRDefault="00CC3BBD" w:rsidP="001216C1">
      <w:pPr>
        <w:ind w:firstLine="0"/>
        <w:jc w:val="both"/>
        <w:rPr>
          <w:rFonts w:eastAsia="SimSun"/>
          <w:b/>
          <w:bCs/>
          <w:kern w:val="0"/>
          <w:sz w:val="28"/>
          <w:szCs w:val="28"/>
        </w:rPr>
      </w:pPr>
      <w:r w:rsidRPr="009E43A7">
        <w:rPr>
          <w:rFonts w:eastAsia="SimSun"/>
          <w:b/>
          <w:bCs/>
          <w:kern w:val="0"/>
          <w:sz w:val="28"/>
          <w:szCs w:val="28"/>
        </w:rPr>
        <w:t>INTERNATIONAL PAPERS ON INTERNET OF THINGS</w:t>
      </w:r>
    </w:p>
    <w:p w:rsidR="001216C1" w:rsidRPr="001216C1" w:rsidRDefault="001216C1" w:rsidP="001216C1">
      <w:pPr>
        <w:ind w:firstLine="0"/>
        <w:jc w:val="both"/>
        <w:rPr>
          <w:rFonts w:eastAsia="SimSun"/>
          <w:kern w:val="0"/>
        </w:rPr>
      </w:pPr>
      <w:r w:rsidRPr="001216C1">
        <w:rPr>
          <w:rFonts w:eastAsia="SimSun"/>
          <w:kern w:val="0"/>
        </w:rPr>
        <w:t xml:space="preserve">1.  The paper authored by </w:t>
      </w:r>
      <w:r w:rsidRPr="001216C1">
        <w:rPr>
          <w:rFonts w:eastAsia="SimSun"/>
          <w:b/>
          <w:bCs/>
          <w:kern w:val="0"/>
        </w:rPr>
        <w:t xml:space="preserve">A. </w:t>
      </w:r>
      <w:proofErr w:type="spellStart"/>
      <w:r w:rsidRPr="001216C1">
        <w:rPr>
          <w:rFonts w:eastAsia="SimSun"/>
          <w:b/>
          <w:bCs/>
          <w:kern w:val="0"/>
        </w:rPr>
        <w:t>Zanella</w:t>
      </w:r>
      <w:proofErr w:type="spellEnd"/>
      <w:r w:rsidRPr="001216C1">
        <w:rPr>
          <w:rFonts w:eastAsia="SimSun"/>
          <w:b/>
          <w:bCs/>
          <w:kern w:val="0"/>
        </w:rPr>
        <w:t xml:space="preserve">, N. Bui, A. </w:t>
      </w:r>
      <w:proofErr w:type="spellStart"/>
      <w:r w:rsidRPr="001216C1">
        <w:rPr>
          <w:rFonts w:eastAsia="SimSun"/>
          <w:b/>
          <w:bCs/>
          <w:kern w:val="0"/>
        </w:rPr>
        <w:t>Castellani</w:t>
      </w:r>
      <w:proofErr w:type="spellEnd"/>
      <w:r w:rsidRPr="001216C1">
        <w:rPr>
          <w:rFonts w:eastAsia="SimSun"/>
          <w:b/>
          <w:bCs/>
          <w:kern w:val="0"/>
        </w:rPr>
        <w:t xml:space="preserve">, L. </w:t>
      </w:r>
      <w:proofErr w:type="spellStart"/>
      <w:r w:rsidRPr="001216C1">
        <w:rPr>
          <w:rFonts w:eastAsia="SimSun"/>
          <w:b/>
          <w:bCs/>
          <w:kern w:val="0"/>
        </w:rPr>
        <w:t>Vangelista</w:t>
      </w:r>
      <w:proofErr w:type="spellEnd"/>
      <w:r w:rsidRPr="001216C1">
        <w:rPr>
          <w:rFonts w:eastAsia="SimSun"/>
          <w:b/>
          <w:bCs/>
          <w:kern w:val="0"/>
        </w:rPr>
        <w:t xml:space="preserve">, and M. </w:t>
      </w:r>
      <w:proofErr w:type="spellStart"/>
      <w:r w:rsidRPr="001216C1">
        <w:rPr>
          <w:rFonts w:eastAsia="SimSun"/>
          <w:b/>
          <w:bCs/>
          <w:kern w:val="0"/>
        </w:rPr>
        <w:t>Zorzi</w:t>
      </w:r>
      <w:proofErr w:type="spellEnd"/>
      <w:r w:rsidRPr="001216C1">
        <w:rPr>
          <w:rFonts w:eastAsia="SimSun"/>
          <w:b/>
          <w:bCs/>
          <w:kern w:val="0"/>
        </w:rPr>
        <w:t xml:space="preserve"> in the IEEE Internet of Things Journal (Feb. 2014) </w:t>
      </w:r>
      <w:r w:rsidRPr="001216C1">
        <w:rPr>
          <w:rFonts w:eastAsia="SimSun"/>
          <w:kern w:val="0"/>
        </w:rPr>
        <w:t>delves into the complexity of building a general architecture for the Internet of Things (</w:t>
      </w:r>
      <w:proofErr w:type="spellStart"/>
      <w:r w:rsidRPr="001216C1">
        <w:rPr>
          <w:rFonts w:eastAsia="SimSun"/>
          <w:kern w:val="0"/>
        </w:rPr>
        <w:t>IoT</w:t>
      </w:r>
      <w:proofErr w:type="spellEnd"/>
      <w:r w:rsidRPr="001216C1">
        <w:rPr>
          <w:rFonts w:eastAsia="SimSun"/>
          <w:kern w:val="0"/>
        </w:rPr>
        <w:t xml:space="preserve">), particularly focusing on urban </w:t>
      </w:r>
      <w:proofErr w:type="spellStart"/>
      <w:r w:rsidRPr="001216C1">
        <w:rPr>
          <w:rFonts w:eastAsia="SimSun"/>
          <w:kern w:val="0"/>
        </w:rPr>
        <w:t>IoT</w:t>
      </w:r>
      <w:proofErr w:type="spellEnd"/>
      <w:r w:rsidRPr="001216C1">
        <w:rPr>
          <w:rFonts w:eastAsia="SimSun"/>
          <w:kern w:val="0"/>
        </w:rPr>
        <w:t xml:space="preserve"> systems designed to support the Smart City concept. The authors emphasize the challenge of seamlessly integrating diverse end systems and providing selective data access for digital service development.</w:t>
      </w:r>
    </w:p>
    <w:p w:rsidR="001216C1" w:rsidRPr="001216C1" w:rsidRDefault="001216C1" w:rsidP="001216C1">
      <w:pPr>
        <w:ind w:firstLine="0"/>
        <w:jc w:val="both"/>
        <w:rPr>
          <w:rFonts w:eastAsia="SimSun"/>
          <w:kern w:val="0"/>
        </w:rPr>
      </w:pPr>
      <w:r w:rsidRPr="001216C1">
        <w:rPr>
          <w:rFonts w:eastAsia="SimSun"/>
          <w:kern w:val="0"/>
        </w:rPr>
        <w:t xml:space="preserve">The research surveys various enabling technologies, protocols, and architecture pertinent to urban </w:t>
      </w:r>
      <w:proofErr w:type="spellStart"/>
      <w:r w:rsidRPr="001216C1">
        <w:rPr>
          <w:rFonts w:eastAsia="SimSun"/>
          <w:kern w:val="0"/>
        </w:rPr>
        <w:t>IoTs</w:t>
      </w:r>
      <w:proofErr w:type="spellEnd"/>
      <w:r w:rsidRPr="001216C1">
        <w:rPr>
          <w:rFonts w:eastAsia="SimSun"/>
          <w:kern w:val="0"/>
        </w:rPr>
        <w:t xml:space="preserve">, aiming to enhance city administration and citizen services. The authors also discuss practical implementations, offering insights from the </w:t>
      </w:r>
      <w:proofErr w:type="spellStart"/>
      <w:r w:rsidRPr="001216C1">
        <w:rPr>
          <w:rFonts w:eastAsia="SimSun"/>
          <w:kern w:val="0"/>
        </w:rPr>
        <w:t>Padova</w:t>
      </w:r>
      <w:proofErr w:type="spellEnd"/>
      <w:r w:rsidRPr="001216C1">
        <w:rPr>
          <w:rFonts w:eastAsia="SimSun"/>
          <w:kern w:val="0"/>
        </w:rPr>
        <w:t xml:space="preserve"> Smart City project, a collaborative endeavor with the municipality of </w:t>
      </w:r>
      <w:proofErr w:type="spellStart"/>
      <w:r w:rsidRPr="001216C1">
        <w:rPr>
          <w:rFonts w:eastAsia="SimSun"/>
          <w:kern w:val="0"/>
        </w:rPr>
        <w:t>Padova</w:t>
      </w:r>
      <w:proofErr w:type="spellEnd"/>
      <w:r w:rsidRPr="001216C1">
        <w:rPr>
          <w:rFonts w:eastAsia="SimSun"/>
          <w:kern w:val="0"/>
        </w:rPr>
        <w:t>, Italy.</w:t>
      </w:r>
    </w:p>
    <w:p w:rsidR="001216C1" w:rsidRPr="001216C1" w:rsidRDefault="001216C1" w:rsidP="001216C1">
      <w:pPr>
        <w:ind w:firstLine="0"/>
        <w:jc w:val="both"/>
        <w:rPr>
          <w:rFonts w:eastAsia="SimSun"/>
          <w:kern w:val="0"/>
        </w:rPr>
      </w:pPr>
      <w:r w:rsidRPr="001216C1">
        <w:rPr>
          <w:rFonts w:eastAsia="SimSun"/>
          <w:kern w:val="0"/>
        </w:rPr>
        <w:t xml:space="preserve">The paper offers a comprehensive exploration of </w:t>
      </w:r>
      <w:proofErr w:type="spellStart"/>
      <w:r w:rsidRPr="001216C1">
        <w:rPr>
          <w:rFonts w:eastAsia="SimSun"/>
          <w:kern w:val="0"/>
        </w:rPr>
        <w:t>IoT's</w:t>
      </w:r>
      <w:proofErr w:type="spellEnd"/>
      <w:r w:rsidRPr="001216C1">
        <w:rPr>
          <w:rFonts w:eastAsia="SimSun"/>
          <w:kern w:val="0"/>
        </w:rPr>
        <w:t xml:space="preserve"> potential in Smart Cities, serving as a valuable resource for understanding the technical aspects, challenges, and solutions associated with urban </w:t>
      </w:r>
      <w:proofErr w:type="spellStart"/>
      <w:r w:rsidRPr="001216C1">
        <w:rPr>
          <w:rFonts w:eastAsia="SimSun"/>
          <w:kern w:val="0"/>
        </w:rPr>
        <w:t>IoT</w:t>
      </w:r>
      <w:proofErr w:type="spellEnd"/>
      <w:r w:rsidRPr="001216C1">
        <w:rPr>
          <w:rFonts w:eastAsia="SimSun"/>
          <w:kern w:val="0"/>
        </w:rPr>
        <w:t xml:space="preserve"> systems.</w:t>
      </w:r>
    </w:p>
    <w:p w:rsidR="001216C1" w:rsidRPr="001216C1" w:rsidRDefault="001216C1" w:rsidP="001216C1">
      <w:pPr>
        <w:ind w:firstLine="0"/>
        <w:jc w:val="both"/>
        <w:rPr>
          <w:rFonts w:eastAsia="SimSun"/>
          <w:kern w:val="0"/>
        </w:rPr>
      </w:pPr>
      <w:r w:rsidRPr="001216C1">
        <w:rPr>
          <w:rFonts w:eastAsia="SimSun"/>
          <w:kern w:val="0"/>
        </w:rPr>
        <w:t>2. The paper authored by</w:t>
      </w:r>
      <w:r w:rsidRPr="001216C1">
        <w:rPr>
          <w:rFonts w:eastAsia="SimSun"/>
          <w:b/>
          <w:bCs/>
          <w:kern w:val="0"/>
        </w:rPr>
        <w:t xml:space="preserve"> S. Chen, H. Xu, D. Liu, B. Hu, and H. Wang, published in the IEEE Internet of Things Journal (Aug. 2014)</w:t>
      </w:r>
      <w:r w:rsidRPr="001216C1">
        <w:rPr>
          <w:rFonts w:eastAsia="SimSun"/>
          <w:kern w:val="0"/>
        </w:rPr>
        <w:t>, provides an in-depth exploration of the Internet of Things (</w:t>
      </w:r>
      <w:proofErr w:type="spellStart"/>
      <w:r w:rsidRPr="001216C1">
        <w:rPr>
          <w:rFonts w:eastAsia="SimSun"/>
          <w:kern w:val="0"/>
        </w:rPr>
        <w:t>IoT</w:t>
      </w:r>
      <w:proofErr w:type="spellEnd"/>
      <w:r w:rsidRPr="001216C1">
        <w:rPr>
          <w:rFonts w:eastAsia="SimSun"/>
          <w:kern w:val="0"/>
        </w:rPr>
        <w:t xml:space="preserve">) development in China. The authors highlight the immense potential of </w:t>
      </w:r>
      <w:proofErr w:type="spellStart"/>
      <w:r w:rsidRPr="001216C1">
        <w:rPr>
          <w:rFonts w:eastAsia="SimSun"/>
          <w:kern w:val="0"/>
        </w:rPr>
        <w:t>IoT</w:t>
      </w:r>
      <w:proofErr w:type="spellEnd"/>
      <w:r w:rsidRPr="001216C1">
        <w:rPr>
          <w:rFonts w:eastAsia="SimSun"/>
          <w:kern w:val="0"/>
        </w:rPr>
        <w:t>, which envisions a vast network of interconnected "Things," and outline the technical and application challenges faced by this emerging field.</w:t>
      </w:r>
    </w:p>
    <w:p w:rsidR="001216C1" w:rsidRPr="001216C1" w:rsidRDefault="001216C1" w:rsidP="001216C1">
      <w:pPr>
        <w:ind w:firstLine="0"/>
        <w:jc w:val="both"/>
        <w:rPr>
          <w:rFonts w:eastAsia="SimSun"/>
          <w:kern w:val="0"/>
        </w:rPr>
      </w:pPr>
      <w:r w:rsidRPr="001216C1">
        <w:rPr>
          <w:rFonts w:eastAsia="SimSun"/>
          <w:kern w:val="0"/>
        </w:rPr>
        <w:t xml:space="preserve">The paper offers insights into China's approach to </w:t>
      </w:r>
      <w:proofErr w:type="spellStart"/>
      <w:r w:rsidRPr="001216C1">
        <w:rPr>
          <w:rFonts w:eastAsia="SimSun"/>
          <w:kern w:val="0"/>
        </w:rPr>
        <w:t>IoT</w:t>
      </w:r>
      <w:proofErr w:type="spellEnd"/>
      <w:r w:rsidRPr="001216C1">
        <w:rPr>
          <w:rFonts w:eastAsia="SimSun"/>
          <w:kern w:val="0"/>
        </w:rPr>
        <w:t xml:space="preserve"> development, including policies, research and development plans, applications, and standardization efforts. From a Chinese perspective, the authors discuss the challenges across technological, application, and standardization domains. They propose an open and comprehensive </w:t>
      </w:r>
      <w:proofErr w:type="spellStart"/>
      <w:r w:rsidRPr="001216C1">
        <w:rPr>
          <w:rFonts w:eastAsia="SimSun"/>
          <w:kern w:val="0"/>
        </w:rPr>
        <w:t>IoT</w:t>
      </w:r>
      <w:proofErr w:type="spellEnd"/>
      <w:r w:rsidRPr="001216C1">
        <w:rPr>
          <w:rFonts w:eastAsia="SimSun"/>
          <w:kern w:val="0"/>
        </w:rPr>
        <w:t xml:space="preserve"> architecture composed of three platforms to address these challenges.</w:t>
      </w:r>
    </w:p>
    <w:p w:rsidR="001216C1" w:rsidRPr="001216C1" w:rsidRDefault="001216C1" w:rsidP="001216C1">
      <w:pPr>
        <w:ind w:firstLine="0"/>
        <w:jc w:val="both"/>
        <w:rPr>
          <w:rFonts w:eastAsia="SimSun"/>
          <w:kern w:val="0"/>
        </w:rPr>
      </w:pPr>
      <w:r w:rsidRPr="001216C1">
        <w:rPr>
          <w:rFonts w:eastAsia="SimSun"/>
          <w:kern w:val="0"/>
        </w:rPr>
        <w:t xml:space="preserve"> The paper concludes by discussing the opportunities and prospects presented by </w:t>
      </w:r>
      <w:proofErr w:type="spellStart"/>
      <w:r w:rsidRPr="001216C1">
        <w:rPr>
          <w:rFonts w:eastAsia="SimSun"/>
          <w:kern w:val="0"/>
        </w:rPr>
        <w:t>IoT</w:t>
      </w:r>
      <w:proofErr w:type="spellEnd"/>
      <w:r w:rsidRPr="001216C1">
        <w:rPr>
          <w:rFonts w:eastAsia="SimSun"/>
          <w:kern w:val="0"/>
        </w:rPr>
        <w:t xml:space="preserve">. Overall, this paper contributes a valuable overview of </w:t>
      </w:r>
      <w:proofErr w:type="spellStart"/>
      <w:r w:rsidRPr="001216C1">
        <w:rPr>
          <w:rFonts w:eastAsia="SimSun"/>
          <w:kern w:val="0"/>
        </w:rPr>
        <w:t>IoT's</w:t>
      </w:r>
      <w:proofErr w:type="spellEnd"/>
      <w:r w:rsidRPr="001216C1">
        <w:rPr>
          <w:rFonts w:eastAsia="SimSun"/>
          <w:kern w:val="0"/>
        </w:rPr>
        <w:t xml:space="preserve"> landscape, challenges, and potential opportunities, particularly from the perspective of China's involvement and contribution to the field.</w:t>
      </w:r>
    </w:p>
    <w:p w:rsidR="001216C1" w:rsidRPr="001216C1" w:rsidRDefault="001216C1" w:rsidP="001216C1">
      <w:pPr>
        <w:ind w:firstLine="0"/>
        <w:jc w:val="both"/>
        <w:rPr>
          <w:rFonts w:eastAsia="SimSun"/>
          <w:kern w:val="0"/>
        </w:rPr>
      </w:pPr>
      <w:r w:rsidRPr="001216C1">
        <w:rPr>
          <w:rFonts w:eastAsia="SimSun"/>
          <w:kern w:val="0"/>
        </w:rPr>
        <w:t xml:space="preserve">3. The article authored by </w:t>
      </w:r>
      <w:r w:rsidRPr="001216C1">
        <w:rPr>
          <w:rFonts w:eastAsia="SimSun"/>
          <w:b/>
          <w:bCs/>
          <w:kern w:val="0"/>
        </w:rPr>
        <w:t xml:space="preserve">A. Pagano, D. Croce, I. </w:t>
      </w:r>
      <w:proofErr w:type="spellStart"/>
      <w:r w:rsidRPr="001216C1">
        <w:rPr>
          <w:rFonts w:eastAsia="SimSun"/>
          <w:b/>
          <w:bCs/>
          <w:kern w:val="0"/>
        </w:rPr>
        <w:t>Tinnirello</w:t>
      </w:r>
      <w:proofErr w:type="spellEnd"/>
      <w:r w:rsidRPr="001216C1">
        <w:rPr>
          <w:rFonts w:eastAsia="SimSun"/>
          <w:b/>
          <w:bCs/>
          <w:kern w:val="0"/>
        </w:rPr>
        <w:t>, and G. Vitale, and published in the IEEE Internet of Things Journal (Feb. 15, 2023),</w:t>
      </w:r>
      <w:r w:rsidRPr="001216C1">
        <w:rPr>
          <w:rFonts w:eastAsia="SimSun"/>
          <w:kern w:val="0"/>
        </w:rPr>
        <w:t xml:space="preserve"> conducts a comprehensive survey on the adoption of </w:t>
      </w:r>
      <w:proofErr w:type="spellStart"/>
      <w:r w:rsidRPr="001216C1">
        <w:rPr>
          <w:rFonts w:eastAsia="SimSun"/>
          <w:kern w:val="0"/>
        </w:rPr>
        <w:t>LoRa</w:t>
      </w:r>
      <w:proofErr w:type="spellEnd"/>
      <w:r w:rsidRPr="001216C1">
        <w:rPr>
          <w:rFonts w:eastAsia="SimSun"/>
          <w:kern w:val="0"/>
        </w:rPr>
        <w:t xml:space="preserve"> (Long Range) technology in the context of smart agriculture. The authors explore state-of-the-art solutions that leverage </w:t>
      </w:r>
      <w:proofErr w:type="spellStart"/>
      <w:r w:rsidRPr="001216C1">
        <w:rPr>
          <w:rFonts w:eastAsia="SimSun"/>
          <w:kern w:val="0"/>
        </w:rPr>
        <w:t>LoRa</w:t>
      </w:r>
      <w:proofErr w:type="spellEnd"/>
      <w:r w:rsidRPr="001216C1">
        <w:rPr>
          <w:rFonts w:eastAsia="SimSun"/>
          <w:kern w:val="0"/>
        </w:rPr>
        <w:t xml:space="preserve"> for enhancing agricultural practices and analyze its potential in various applications within the agricultural domain.</w:t>
      </w:r>
    </w:p>
    <w:p w:rsidR="001216C1" w:rsidRPr="001216C1" w:rsidRDefault="001216C1" w:rsidP="001216C1">
      <w:pPr>
        <w:ind w:firstLine="0"/>
        <w:jc w:val="both"/>
        <w:rPr>
          <w:rFonts w:eastAsia="SimSun"/>
          <w:kern w:val="0"/>
        </w:rPr>
      </w:pPr>
      <w:r w:rsidRPr="001216C1">
        <w:rPr>
          <w:rFonts w:eastAsia="SimSun"/>
          <w:kern w:val="0"/>
        </w:rPr>
        <w:t xml:space="preserve">The paper focuses on four distinct scenarios: irrigation systems, plantation and crop monitoring, tree monitoring, and livestock monitoring. These scenarios have diverse requirements in terms of network characteristics, sensor complexity, energy efficiency, and decision-making latency. The authors delve into the applicability of </w:t>
      </w:r>
      <w:proofErr w:type="spellStart"/>
      <w:r w:rsidRPr="001216C1">
        <w:rPr>
          <w:rFonts w:eastAsia="SimSun"/>
          <w:kern w:val="0"/>
        </w:rPr>
        <w:t>LoRa</w:t>
      </w:r>
      <w:proofErr w:type="spellEnd"/>
      <w:r w:rsidRPr="001216C1">
        <w:rPr>
          <w:rFonts w:eastAsia="SimSun"/>
          <w:kern w:val="0"/>
        </w:rPr>
        <w:t>-based solutions in these scenarios, assessing aspects like scalability, interoperability, network architecture, and energy efficiency.</w:t>
      </w:r>
    </w:p>
    <w:p w:rsidR="001216C1" w:rsidRPr="001216C1" w:rsidRDefault="001216C1" w:rsidP="001216C1">
      <w:pPr>
        <w:ind w:firstLine="0"/>
        <w:jc w:val="both"/>
        <w:rPr>
          <w:rFonts w:eastAsia="SimSun"/>
          <w:kern w:val="0"/>
        </w:rPr>
      </w:pPr>
      <w:r w:rsidRPr="001216C1">
        <w:rPr>
          <w:rFonts w:eastAsia="SimSun"/>
          <w:kern w:val="0"/>
        </w:rPr>
        <w:t xml:space="preserve">Additionally, the paper outlines possible future research directions and highlights emerging areas of interest that are likely to shape the research landscape in the coming years. Overall, this article presents a comprehensive overview of the integration of </w:t>
      </w:r>
      <w:proofErr w:type="spellStart"/>
      <w:r w:rsidRPr="001216C1">
        <w:rPr>
          <w:rFonts w:eastAsia="SimSun"/>
          <w:kern w:val="0"/>
        </w:rPr>
        <w:t>LoRa</w:t>
      </w:r>
      <w:proofErr w:type="spellEnd"/>
      <w:r w:rsidRPr="001216C1">
        <w:rPr>
          <w:rFonts w:eastAsia="SimSun"/>
          <w:kern w:val="0"/>
        </w:rPr>
        <w:t xml:space="preserve"> technology in smart agriculture, offering insights into current trends, potential challenges, and future prospects for this field.</w:t>
      </w:r>
    </w:p>
    <w:p w:rsidR="001216C1" w:rsidRPr="001216C1" w:rsidRDefault="001216C1" w:rsidP="001216C1">
      <w:pPr>
        <w:ind w:firstLine="0"/>
        <w:jc w:val="both"/>
        <w:rPr>
          <w:rFonts w:eastAsia="SimSun"/>
          <w:kern w:val="0"/>
        </w:rPr>
      </w:pPr>
      <w:r w:rsidRPr="001216C1">
        <w:rPr>
          <w:rFonts w:eastAsia="SimSun"/>
          <w:kern w:val="0"/>
        </w:rPr>
        <w:t xml:space="preserve">4.  The article authored by </w:t>
      </w:r>
      <w:r w:rsidRPr="001216C1">
        <w:rPr>
          <w:rFonts w:eastAsia="SimSun"/>
          <w:b/>
          <w:bCs/>
          <w:kern w:val="0"/>
        </w:rPr>
        <w:t xml:space="preserve">Y. Liu, J. Wang, Z. Yan, Z. Wan, and R. </w:t>
      </w:r>
      <w:proofErr w:type="spellStart"/>
      <w:r w:rsidRPr="001216C1">
        <w:rPr>
          <w:rFonts w:eastAsia="SimSun"/>
          <w:b/>
          <w:bCs/>
          <w:kern w:val="0"/>
        </w:rPr>
        <w:t>Jäntti</w:t>
      </w:r>
      <w:proofErr w:type="spellEnd"/>
      <w:r w:rsidRPr="001216C1">
        <w:rPr>
          <w:rFonts w:eastAsia="SimSun"/>
          <w:b/>
          <w:bCs/>
          <w:kern w:val="0"/>
        </w:rPr>
        <w:t>, and published in the IEEE Internet of Things Journal (April 1, 2023)</w:t>
      </w:r>
      <w:r w:rsidRPr="001216C1">
        <w:rPr>
          <w:rFonts w:eastAsia="SimSun"/>
          <w:kern w:val="0"/>
        </w:rPr>
        <w:t>, offers a comprehensive survey on the integration of blockchain technology into trust management for the Internet of Things (</w:t>
      </w:r>
      <w:proofErr w:type="spellStart"/>
      <w:r w:rsidRPr="001216C1">
        <w:rPr>
          <w:rFonts w:eastAsia="SimSun"/>
          <w:kern w:val="0"/>
        </w:rPr>
        <w:t>IoT</w:t>
      </w:r>
      <w:proofErr w:type="spellEnd"/>
      <w:r w:rsidRPr="001216C1">
        <w:rPr>
          <w:rFonts w:eastAsia="SimSun"/>
          <w:kern w:val="0"/>
        </w:rPr>
        <w:t xml:space="preserve">). The authors begin by highlighting the challenges arising from the openness, heterogeneity, and dynamic nature of </w:t>
      </w:r>
      <w:proofErr w:type="spellStart"/>
      <w:r w:rsidRPr="001216C1">
        <w:rPr>
          <w:rFonts w:eastAsia="SimSun"/>
          <w:kern w:val="0"/>
        </w:rPr>
        <w:t>IoT</w:t>
      </w:r>
      <w:proofErr w:type="spellEnd"/>
      <w:r w:rsidRPr="001216C1">
        <w:rPr>
          <w:rFonts w:eastAsia="SimSun"/>
          <w:kern w:val="0"/>
        </w:rPr>
        <w:t>, which lead to significant security, privacy, and trust concerns.</w:t>
      </w:r>
    </w:p>
    <w:p w:rsidR="001216C1" w:rsidRPr="001216C1" w:rsidRDefault="001216C1" w:rsidP="001216C1">
      <w:pPr>
        <w:ind w:firstLine="0"/>
        <w:jc w:val="both"/>
        <w:rPr>
          <w:rFonts w:eastAsia="SimSun"/>
          <w:kern w:val="0"/>
        </w:rPr>
      </w:pPr>
      <w:r w:rsidRPr="001216C1">
        <w:rPr>
          <w:rFonts w:eastAsia="SimSun"/>
          <w:kern w:val="0"/>
        </w:rPr>
        <w:t>They emphasize the potential of trust management (TM) to address these issues by identifying malicious nodes, establishing trust relationships, and enhancing overall system security.</w:t>
      </w:r>
    </w:p>
    <w:p w:rsidR="001216C1" w:rsidRPr="001216C1" w:rsidRDefault="001216C1" w:rsidP="001216C1">
      <w:pPr>
        <w:ind w:firstLine="0"/>
        <w:jc w:val="both"/>
        <w:rPr>
          <w:rFonts w:eastAsia="SimSun"/>
          <w:kern w:val="0"/>
        </w:rPr>
      </w:pPr>
      <w:r w:rsidRPr="001216C1">
        <w:rPr>
          <w:rFonts w:eastAsia="SimSun"/>
          <w:kern w:val="0"/>
        </w:rPr>
        <w:t xml:space="preserve">The article proceeds to examine the limitations of traditional TM systems (TMSs), categorized as centralized, semi-centralized, and distributed. The authors argue that these approaches are insufficient for </w:t>
      </w:r>
      <w:proofErr w:type="spellStart"/>
      <w:r w:rsidRPr="001216C1">
        <w:rPr>
          <w:rFonts w:eastAsia="SimSun"/>
          <w:kern w:val="0"/>
        </w:rPr>
        <w:t>IoT's</w:t>
      </w:r>
      <w:proofErr w:type="spellEnd"/>
      <w:r w:rsidRPr="001216C1">
        <w:rPr>
          <w:rFonts w:eastAsia="SimSun"/>
          <w:kern w:val="0"/>
        </w:rPr>
        <w:t xml:space="preserve"> demands. Enter blockchain, a disruptive technology lauded for its decentralization, tamper-proofing, and consistency features. The authors explore the potential of blockchain-based trust management (BC-TM) as a solution for </w:t>
      </w:r>
      <w:proofErr w:type="spellStart"/>
      <w:r w:rsidRPr="001216C1">
        <w:rPr>
          <w:rFonts w:eastAsia="SimSun"/>
          <w:kern w:val="0"/>
        </w:rPr>
        <w:t>IoT's</w:t>
      </w:r>
      <w:proofErr w:type="spellEnd"/>
      <w:r w:rsidRPr="001216C1">
        <w:rPr>
          <w:rFonts w:eastAsia="SimSun"/>
          <w:kern w:val="0"/>
        </w:rPr>
        <w:t xml:space="preserve"> trust challenges.</w:t>
      </w:r>
    </w:p>
    <w:p w:rsidR="001216C1" w:rsidRPr="001216C1" w:rsidRDefault="001216C1" w:rsidP="001216C1">
      <w:pPr>
        <w:ind w:firstLine="0"/>
        <w:jc w:val="both"/>
        <w:rPr>
          <w:rFonts w:eastAsia="SimSun"/>
          <w:kern w:val="0"/>
        </w:rPr>
      </w:pPr>
      <w:r w:rsidRPr="001216C1">
        <w:rPr>
          <w:rFonts w:eastAsia="SimSun"/>
          <w:kern w:val="0"/>
        </w:rPr>
        <w:t xml:space="preserve"> To bridge the knowledge gap, the authors propose evaluation criteria for effective TMS in </w:t>
      </w:r>
      <w:proofErr w:type="spellStart"/>
      <w:r w:rsidRPr="001216C1">
        <w:rPr>
          <w:rFonts w:eastAsia="SimSun"/>
          <w:kern w:val="0"/>
        </w:rPr>
        <w:t>IoT</w:t>
      </w:r>
      <w:proofErr w:type="spellEnd"/>
      <w:r w:rsidRPr="001216C1">
        <w:rPr>
          <w:rFonts w:eastAsia="SimSun"/>
          <w:kern w:val="0"/>
        </w:rPr>
        <w:t xml:space="preserve"> and present a taxonomy of TMSs. They then conduct an in-depth review of BC-TM in </w:t>
      </w:r>
      <w:proofErr w:type="spellStart"/>
      <w:r w:rsidRPr="001216C1">
        <w:rPr>
          <w:rFonts w:eastAsia="SimSun"/>
          <w:kern w:val="0"/>
        </w:rPr>
        <w:t>IoT</w:t>
      </w:r>
      <w:proofErr w:type="spellEnd"/>
      <w:r w:rsidRPr="001216C1">
        <w:rPr>
          <w:rFonts w:eastAsia="SimSun"/>
          <w:kern w:val="0"/>
        </w:rPr>
        <w:t xml:space="preserve"> based on their proposed criteria. The survey culminates in the identification of open research issues and the suggestion of future directions for this burgeoning field.</w:t>
      </w:r>
    </w:p>
    <w:p w:rsidR="001216C1" w:rsidRPr="001216C1" w:rsidRDefault="001216C1" w:rsidP="001216C1">
      <w:pPr>
        <w:ind w:firstLine="0"/>
        <w:jc w:val="both"/>
        <w:rPr>
          <w:rFonts w:eastAsia="SimSun"/>
          <w:kern w:val="0"/>
        </w:rPr>
      </w:pPr>
      <w:r w:rsidRPr="001216C1">
        <w:rPr>
          <w:rFonts w:eastAsia="SimSun"/>
          <w:kern w:val="0"/>
        </w:rPr>
        <w:t xml:space="preserve">5.Azer, Marianne &amp; Abo Bakr, Ahmed. (2022). </w:t>
      </w:r>
      <w:proofErr w:type="spellStart"/>
      <w:r w:rsidRPr="001216C1">
        <w:rPr>
          <w:rFonts w:eastAsia="SimSun"/>
          <w:kern w:val="0"/>
        </w:rPr>
        <w:t>IoT</w:t>
      </w:r>
      <w:proofErr w:type="spellEnd"/>
      <w:r w:rsidRPr="001216C1">
        <w:rPr>
          <w:rFonts w:eastAsia="SimSun"/>
          <w:kern w:val="0"/>
        </w:rPr>
        <w:t xml:space="preserve"> Ethics Challenges and Legal Issues.</w:t>
      </w:r>
    </w:p>
    <w:p w:rsidR="001216C1" w:rsidRPr="001216C1" w:rsidRDefault="001216C1" w:rsidP="001216C1">
      <w:pPr>
        <w:ind w:firstLine="0"/>
        <w:jc w:val="both"/>
        <w:rPr>
          <w:rFonts w:eastAsia="SimSun"/>
          <w:kern w:val="0"/>
        </w:rPr>
      </w:pPr>
      <w:r w:rsidRPr="001216C1">
        <w:rPr>
          <w:rFonts w:eastAsia="SimSun"/>
          <w:kern w:val="0"/>
        </w:rPr>
        <w:t xml:space="preserve"> The paper authored by </w:t>
      </w:r>
      <w:proofErr w:type="spellStart"/>
      <w:r w:rsidRPr="001216C1">
        <w:rPr>
          <w:rFonts w:eastAsia="SimSun"/>
          <w:kern w:val="0"/>
        </w:rPr>
        <w:t>Azer</w:t>
      </w:r>
      <w:proofErr w:type="spellEnd"/>
      <w:r w:rsidRPr="001216C1">
        <w:rPr>
          <w:rFonts w:eastAsia="SimSun"/>
          <w:kern w:val="0"/>
        </w:rPr>
        <w:t xml:space="preserve"> and Abo Bakr in 2022 focuses on the intricate landscape of ethical and legal challenges within Internet of Things (</w:t>
      </w:r>
      <w:proofErr w:type="spellStart"/>
      <w:r w:rsidRPr="001216C1">
        <w:rPr>
          <w:rFonts w:eastAsia="SimSun"/>
          <w:kern w:val="0"/>
        </w:rPr>
        <w:t>IoT</w:t>
      </w:r>
      <w:proofErr w:type="spellEnd"/>
      <w:r w:rsidRPr="001216C1">
        <w:rPr>
          <w:rFonts w:eastAsia="SimSun"/>
          <w:kern w:val="0"/>
        </w:rPr>
        <w:t xml:space="preserve">) systems, with a specific emphasis on </w:t>
      </w:r>
      <w:proofErr w:type="spellStart"/>
      <w:r w:rsidRPr="001216C1">
        <w:rPr>
          <w:rFonts w:eastAsia="SimSun"/>
          <w:kern w:val="0"/>
        </w:rPr>
        <w:t>IoT</w:t>
      </w:r>
      <w:proofErr w:type="spellEnd"/>
      <w:r w:rsidRPr="001216C1">
        <w:rPr>
          <w:rFonts w:eastAsia="SimSun"/>
          <w:kern w:val="0"/>
        </w:rPr>
        <w:t xml:space="preserve"> applications in the health care sector. The authors acknowledge the diverse technological components of </w:t>
      </w:r>
      <w:proofErr w:type="spellStart"/>
      <w:r w:rsidRPr="001216C1">
        <w:rPr>
          <w:rFonts w:eastAsia="SimSun"/>
          <w:kern w:val="0"/>
        </w:rPr>
        <w:t>IoT</w:t>
      </w:r>
      <w:proofErr w:type="spellEnd"/>
      <w:r w:rsidRPr="001216C1">
        <w:rPr>
          <w:rFonts w:eastAsia="SimSun"/>
          <w:kern w:val="0"/>
        </w:rPr>
        <w:t xml:space="preserve"> systems, including RFID, NFC, 3G, 4G, and sensors, which collectively enable the transmission of substantial volumes of sensitive and private data.</w:t>
      </w:r>
    </w:p>
    <w:p w:rsidR="001216C1" w:rsidRPr="001216C1" w:rsidRDefault="001216C1" w:rsidP="001216C1">
      <w:pPr>
        <w:ind w:firstLine="0"/>
        <w:jc w:val="both"/>
        <w:rPr>
          <w:rFonts w:eastAsia="SimSun"/>
          <w:kern w:val="0"/>
        </w:rPr>
      </w:pPr>
      <w:r w:rsidRPr="001216C1">
        <w:rPr>
          <w:rFonts w:eastAsia="SimSun"/>
          <w:kern w:val="0"/>
        </w:rPr>
        <w:t xml:space="preserve"> The paper critically addresses the paramount importance of acknowledging the ethical considerations associated with </w:t>
      </w:r>
      <w:proofErr w:type="spellStart"/>
      <w:r w:rsidRPr="001216C1">
        <w:rPr>
          <w:rFonts w:eastAsia="SimSun"/>
          <w:kern w:val="0"/>
        </w:rPr>
        <w:t>IoT</w:t>
      </w:r>
      <w:proofErr w:type="spellEnd"/>
      <w:r w:rsidRPr="001216C1">
        <w:rPr>
          <w:rFonts w:eastAsia="SimSun"/>
          <w:kern w:val="0"/>
        </w:rPr>
        <w:t xml:space="preserve"> technology, a sentiment shared by both individuals and companies leveraging these systems. The paper asserts that while </w:t>
      </w:r>
      <w:proofErr w:type="spellStart"/>
      <w:r w:rsidRPr="001216C1">
        <w:rPr>
          <w:rFonts w:eastAsia="SimSun"/>
          <w:kern w:val="0"/>
        </w:rPr>
        <w:t>IoT</w:t>
      </w:r>
      <w:proofErr w:type="spellEnd"/>
      <w:r w:rsidRPr="001216C1">
        <w:rPr>
          <w:rFonts w:eastAsia="SimSun"/>
          <w:kern w:val="0"/>
        </w:rPr>
        <w:t xml:space="preserve"> holds great promise for enhanced data communication, its implementation must navigate various ethical challenges, particularly in the realm of health care applications.</w:t>
      </w:r>
    </w:p>
    <w:p w:rsidR="001216C1" w:rsidRPr="001216C1" w:rsidRDefault="001216C1" w:rsidP="001216C1">
      <w:pPr>
        <w:ind w:firstLine="0"/>
        <w:jc w:val="both"/>
        <w:rPr>
          <w:rFonts w:eastAsia="SimSun"/>
          <w:kern w:val="0"/>
        </w:rPr>
      </w:pPr>
      <w:r w:rsidRPr="001216C1">
        <w:rPr>
          <w:rFonts w:eastAsia="SimSun"/>
          <w:kern w:val="0"/>
        </w:rPr>
        <w:t xml:space="preserve">Of particular concern is user awareness of the inherent risks of cyberattacks. Given the substantial transfer of personal and private data within </w:t>
      </w:r>
      <w:proofErr w:type="spellStart"/>
      <w:r w:rsidRPr="001216C1">
        <w:rPr>
          <w:rFonts w:eastAsia="SimSun"/>
          <w:kern w:val="0"/>
        </w:rPr>
        <w:t>IoT</w:t>
      </w:r>
      <w:proofErr w:type="spellEnd"/>
      <w:r w:rsidRPr="001216C1">
        <w:rPr>
          <w:rFonts w:eastAsia="SimSun"/>
          <w:kern w:val="0"/>
        </w:rPr>
        <w:t xml:space="preserve"> systems, user education and risk mitigation are essential aspects that individuals and entities must actively address. The paper underscores the significance of enhancing user understanding of potential security threats and attacks.</w:t>
      </w:r>
    </w:p>
    <w:p w:rsidR="001216C1" w:rsidRPr="001216C1" w:rsidRDefault="001216C1" w:rsidP="001216C1">
      <w:pPr>
        <w:ind w:firstLine="0"/>
        <w:jc w:val="both"/>
        <w:rPr>
          <w:rFonts w:eastAsia="SimSun"/>
          <w:kern w:val="0"/>
        </w:rPr>
      </w:pPr>
      <w:r w:rsidRPr="001216C1">
        <w:rPr>
          <w:rFonts w:eastAsia="SimSun"/>
          <w:kern w:val="0"/>
        </w:rPr>
        <w:t xml:space="preserve">6. The review article authored by </w:t>
      </w:r>
      <w:proofErr w:type="spellStart"/>
      <w:r w:rsidRPr="001216C1">
        <w:rPr>
          <w:rFonts w:eastAsia="SimSun"/>
          <w:b/>
          <w:bCs/>
          <w:kern w:val="0"/>
        </w:rPr>
        <w:t>IniekeOtobong</w:t>
      </w:r>
      <w:proofErr w:type="spellEnd"/>
      <w:r w:rsidRPr="001216C1">
        <w:rPr>
          <w:rFonts w:eastAsia="SimSun"/>
          <w:b/>
          <w:bCs/>
          <w:kern w:val="0"/>
        </w:rPr>
        <w:t xml:space="preserve"> in 2020</w:t>
      </w:r>
      <w:r w:rsidRPr="001216C1">
        <w:rPr>
          <w:rFonts w:eastAsia="SimSun"/>
          <w:kern w:val="0"/>
        </w:rPr>
        <w:t xml:space="preserve"> delves into the implications arising from the novel adoption of the Internet of Things (</w:t>
      </w:r>
      <w:proofErr w:type="spellStart"/>
      <w:r w:rsidRPr="001216C1">
        <w:rPr>
          <w:rFonts w:eastAsia="SimSun"/>
          <w:kern w:val="0"/>
        </w:rPr>
        <w:t>IoT</w:t>
      </w:r>
      <w:proofErr w:type="spellEnd"/>
      <w:r w:rsidRPr="001216C1">
        <w:rPr>
          <w:rFonts w:eastAsia="SimSun"/>
          <w:kern w:val="0"/>
        </w:rPr>
        <w:t xml:space="preserve">) across various sectors of work and life, with a particular focus on healthcare. In an era marked by the rapid integration of new technologies into society, the article acknowledges the increasing significance of </w:t>
      </w:r>
      <w:proofErr w:type="spellStart"/>
      <w:r w:rsidRPr="001216C1">
        <w:rPr>
          <w:rFonts w:eastAsia="SimSun"/>
          <w:kern w:val="0"/>
        </w:rPr>
        <w:t>IoT</w:t>
      </w:r>
      <w:proofErr w:type="spellEnd"/>
      <w:r w:rsidRPr="001216C1">
        <w:rPr>
          <w:rFonts w:eastAsia="SimSun"/>
          <w:kern w:val="0"/>
        </w:rPr>
        <w:t xml:space="preserve"> in modern life and its potential impact on healthcare.</w:t>
      </w:r>
    </w:p>
    <w:p w:rsidR="001216C1" w:rsidRPr="001216C1" w:rsidRDefault="001216C1" w:rsidP="001216C1">
      <w:pPr>
        <w:ind w:firstLine="0"/>
        <w:jc w:val="both"/>
        <w:rPr>
          <w:rFonts w:eastAsia="SimSun"/>
          <w:kern w:val="0"/>
        </w:rPr>
      </w:pPr>
      <w:r w:rsidRPr="001216C1">
        <w:rPr>
          <w:rFonts w:eastAsia="SimSun"/>
          <w:kern w:val="0"/>
        </w:rPr>
        <w:t xml:space="preserve">The article is centered on shedding light on the multifaceted limitations, encompassing social, ethical, legal, and professional aspects, associated with the incorporation of </w:t>
      </w:r>
      <w:proofErr w:type="spellStart"/>
      <w:r w:rsidRPr="001216C1">
        <w:rPr>
          <w:rFonts w:eastAsia="SimSun"/>
          <w:kern w:val="0"/>
        </w:rPr>
        <w:t>IoT</w:t>
      </w:r>
      <w:proofErr w:type="spellEnd"/>
      <w:r w:rsidRPr="001216C1">
        <w:rPr>
          <w:rFonts w:eastAsia="SimSun"/>
          <w:kern w:val="0"/>
        </w:rPr>
        <w:t xml:space="preserve"> in healthcare. Given that healthcare is an integral facet of daily life, its intersection with the evolving role of the internet and related technologies is explored. The central objective of the review is to highlight the challenges that emerge as </w:t>
      </w:r>
      <w:proofErr w:type="spellStart"/>
      <w:r w:rsidRPr="001216C1">
        <w:rPr>
          <w:rFonts w:eastAsia="SimSun"/>
          <w:kern w:val="0"/>
        </w:rPr>
        <w:t>IoT</w:t>
      </w:r>
      <w:proofErr w:type="spellEnd"/>
      <w:r w:rsidRPr="001216C1">
        <w:rPr>
          <w:rFonts w:eastAsia="SimSun"/>
          <w:kern w:val="0"/>
        </w:rPr>
        <w:t xml:space="preserve"> becomes more prevalent in healthcare contexts.</w:t>
      </w:r>
    </w:p>
    <w:p w:rsidR="001216C1" w:rsidRPr="001216C1" w:rsidRDefault="001216C1" w:rsidP="001216C1">
      <w:pPr>
        <w:ind w:firstLine="0"/>
        <w:jc w:val="both"/>
        <w:rPr>
          <w:rFonts w:eastAsia="SimSun"/>
          <w:kern w:val="0"/>
        </w:rPr>
      </w:pPr>
      <w:r w:rsidRPr="001216C1">
        <w:rPr>
          <w:rFonts w:eastAsia="SimSun"/>
          <w:kern w:val="0"/>
        </w:rPr>
        <w:t xml:space="preserve">7.The article authored by </w:t>
      </w:r>
      <w:r w:rsidRPr="001216C1">
        <w:rPr>
          <w:rFonts w:eastAsia="SimSun"/>
          <w:b/>
          <w:bCs/>
          <w:kern w:val="0"/>
        </w:rPr>
        <w:t xml:space="preserve">El </w:t>
      </w:r>
      <w:proofErr w:type="spellStart"/>
      <w:r w:rsidRPr="001216C1">
        <w:rPr>
          <w:rFonts w:eastAsia="SimSun"/>
          <w:b/>
          <w:bCs/>
          <w:kern w:val="0"/>
        </w:rPr>
        <w:t>Khoury</w:t>
      </w:r>
      <w:proofErr w:type="spellEnd"/>
      <w:r w:rsidRPr="001216C1">
        <w:rPr>
          <w:rFonts w:eastAsia="SimSun"/>
          <w:b/>
          <w:bCs/>
          <w:kern w:val="0"/>
        </w:rPr>
        <w:t xml:space="preserve"> and </w:t>
      </w:r>
      <w:proofErr w:type="spellStart"/>
      <w:r w:rsidRPr="001216C1">
        <w:rPr>
          <w:rFonts w:eastAsia="SimSun"/>
          <w:b/>
          <w:bCs/>
          <w:kern w:val="0"/>
        </w:rPr>
        <w:t>Arikan</w:t>
      </w:r>
      <w:proofErr w:type="spellEnd"/>
      <w:r w:rsidRPr="001216C1">
        <w:rPr>
          <w:rFonts w:eastAsia="SimSun"/>
          <w:b/>
          <w:bCs/>
          <w:kern w:val="0"/>
        </w:rPr>
        <w:t xml:space="preserve"> in 2021 </w:t>
      </w:r>
      <w:r w:rsidRPr="001216C1">
        <w:rPr>
          <w:rFonts w:eastAsia="SimSun"/>
          <w:kern w:val="0"/>
        </w:rPr>
        <w:t>examines the transformation from the Internet of Things (</w:t>
      </w:r>
      <w:proofErr w:type="spellStart"/>
      <w:r w:rsidRPr="001216C1">
        <w:rPr>
          <w:rFonts w:eastAsia="SimSun"/>
          <w:kern w:val="0"/>
        </w:rPr>
        <w:t>IoT</w:t>
      </w:r>
      <w:proofErr w:type="spellEnd"/>
      <w:r w:rsidRPr="001216C1">
        <w:rPr>
          <w:rFonts w:eastAsia="SimSun"/>
          <w:kern w:val="0"/>
        </w:rPr>
        <w:t>) to the emerging concept of the Internet of Bodies (</w:t>
      </w:r>
      <w:proofErr w:type="spellStart"/>
      <w:r w:rsidRPr="001216C1">
        <w:rPr>
          <w:rFonts w:eastAsia="SimSun"/>
          <w:kern w:val="0"/>
        </w:rPr>
        <w:t>IoB</w:t>
      </w:r>
      <w:proofErr w:type="spellEnd"/>
      <w:r w:rsidRPr="001216C1">
        <w:rPr>
          <w:rFonts w:eastAsia="SimSun"/>
          <w:kern w:val="0"/>
        </w:rPr>
        <w:t xml:space="preserve">), with a particular focus on ethical and legal considerations. As the </w:t>
      </w:r>
      <w:proofErr w:type="spellStart"/>
      <w:r w:rsidRPr="001216C1">
        <w:rPr>
          <w:rFonts w:eastAsia="SimSun"/>
          <w:kern w:val="0"/>
        </w:rPr>
        <w:t>IoT</w:t>
      </w:r>
      <w:proofErr w:type="spellEnd"/>
      <w:r w:rsidRPr="001216C1">
        <w:rPr>
          <w:rFonts w:eastAsia="SimSun"/>
          <w:kern w:val="0"/>
        </w:rPr>
        <w:t xml:space="preserve"> continues to proliferate, it unveils a nuanced ethical landscape, concurrently darkening and illuminating the gray areas of ethics. The article asserts that existing legal frameworks are insufficiently adapted to accommodate the evolving trajectory toward the </w:t>
      </w:r>
      <w:proofErr w:type="spellStart"/>
      <w:r w:rsidRPr="001216C1">
        <w:rPr>
          <w:rFonts w:eastAsia="SimSun"/>
          <w:kern w:val="0"/>
        </w:rPr>
        <w:t>IoB</w:t>
      </w:r>
      <w:proofErr w:type="spellEnd"/>
      <w:r w:rsidRPr="001216C1">
        <w:rPr>
          <w:rFonts w:eastAsia="SimSun"/>
          <w:kern w:val="0"/>
        </w:rPr>
        <w:t>.</w:t>
      </w:r>
    </w:p>
    <w:p w:rsidR="001216C1" w:rsidRPr="001216C1" w:rsidRDefault="001216C1" w:rsidP="001216C1">
      <w:pPr>
        <w:ind w:firstLine="0"/>
        <w:jc w:val="both"/>
        <w:rPr>
          <w:rFonts w:eastAsia="SimSun"/>
          <w:kern w:val="0"/>
        </w:rPr>
      </w:pPr>
      <w:r w:rsidRPr="001216C1">
        <w:rPr>
          <w:rFonts w:eastAsia="SimSun"/>
          <w:kern w:val="0"/>
        </w:rPr>
        <w:t xml:space="preserve">A central theme addressed is the challenge posed by the </w:t>
      </w:r>
      <w:proofErr w:type="spellStart"/>
      <w:r w:rsidRPr="001216C1">
        <w:rPr>
          <w:rFonts w:eastAsia="SimSun"/>
          <w:kern w:val="0"/>
        </w:rPr>
        <w:t>IoT</w:t>
      </w:r>
      <w:proofErr w:type="spellEnd"/>
      <w:r w:rsidRPr="001216C1">
        <w:rPr>
          <w:rFonts w:eastAsia="SimSun"/>
          <w:kern w:val="0"/>
        </w:rPr>
        <w:t xml:space="preserve"> to traditional notions of ownership, leading to a shifting dynamic where users progressively lose control over their </w:t>
      </w:r>
      <w:proofErr w:type="spellStart"/>
      <w:r w:rsidRPr="001216C1">
        <w:rPr>
          <w:rFonts w:eastAsia="SimSun"/>
          <w:kern w:val="0"/>
        </w:rPr>
        <w:t>IoT</w:t>
      </w:r>
      <w:proofErr w:type="spellEnd"/>
      <w:r w:rsidRPr="001216C1">
        <w:rPr>
          <w:rFonts w:eastAsia="SimSun"/>
          <w:kern w:val="0"/>
        </w:rPr>
        <w:t xml:space="preserve"> devices. The concept of the </w:t>
      </w:r>
      <w:proofErr w:type="spellStart"/>
      <w:r w:rsidRPr="001216C1">
        <w:rPr>
          <w:rFonts w:eastAsia="SimSun"/>
          <w:kern w:val="0"/>
        </w:rPr>
        <w:t>IoB</w:t>
      </w:r>
      <w:proofErr w:type="spellEnd"/>
      <w:r w:rsidRPr="001216C1">
        <w:rPr>
          <w:rFonts w:eastAsia="SimSun"/>
          <w:kern w:val="0"/>
        </w:rPr>
        <w:t xml:space="preserve"> envisions a future where human bodies and minds are interconnected within an Internet-infused network. Consequently, the integrity of human bodies becomes increasingly reliant on the Internet.</w:t>
      </w:r>
    </w:p>
    <w:p w:rsidR="001216C1" w:rsidRPr="001216C1" w:rsidRDefault="001216C1" w:rsidP="001216C1">
      <w:pPr>
        <w:ind w:firstLine="0"/>
        <w:jc w:val="both"/>
        <w:rPr>
          <w:rFonts w:eastAsia="SimSun"/>
          <w:kern w:val="0"/>
        </w:rPr>
      </w:pPr>
      <w:r w:rsidRPr="001216C1">
        <w:rPr>
          <w:rFonts w:eastAsia="SimSun"/>
          <w:kern w:val="0"/>
        </w:rPr>
        <w:t xml:space="preserve"> The article underscores the necessity for a delicate equilibrium between the divergent interests of technological advancement and the essential preservation of human safety. It delves into the ethical complexities introduced by the evolution from the </w:t>
      </w:r>
      <w:proofErr w:type="spellStart"/>
      <w:r w:rsidRPr="001216C1">
        <w:rPr>
          <w:rFonts w:eastAsia="SimSun"/>
          <w:kern w:val="0"/>
        </w:rPr>
        <w:t>IoT</w:t>
      </w:r>
      <w:proofErr w:type="spellEnd"/>
      <w:r w:rsidRPr="001216C1">
        <w:rPr>
          <w:rFonts w:eastAsia="SimSun"/>
          <w:kern w:val="0"/>
        </w:rPr>
        <w:t xml:space="preserve"> to the </w:t>
      </w:r>
      <w:proofErr w:type="spellStart"/>
      <w:r w:rsidRPr="001216C1">
        <w:rPr>
          <w:rFonts w:eastAsia="SimSun"/>
          <w:kern w:val="0"/>
        </w:rPr>
        <w:t>IoB</w:t>
      </w:r>
      <w:proofErr w:type="spellEnd"/>
      <w:r w:rsidRPr="001216C1">
        <w:rPr>
          <w:rFonts w:eastAsia="SimSun"/>
          <w:kern w:val="0"/>
        </w:rPr>
        <w:t xml:space="preserve"> and highlights the imminent need for comprehensive legal and ethical frameworks that align with this evolving landscape.</w:t>
      </w:r>
    </w:p>
    <w:p w:rsidR="001216C1" w:rsidRPr="001216C1" w:rsidRDefault="001216C1" w:rsidP="001216C1">
      <w:pPr>
        <w:ind w:firstLine="0"/>
        <w:jc w:val="both"/>
        <w:rPr>
          <w:rFonts w:eastAsia="SimSun"/>
          <w:kern w:val="0"/>
        </w:rPr>
      </w:pPr>
      <w:r w:rsidRPr="001216C1">
        <w:rPr>
          <w:rFonts w:eastAsia="SimSun"/>
          <w:kern w:val="0"/>
        </w:rPr>
        <w:t xml:space="preserve">8.  The study authored by </w:t>
      </w:r>
      <w:proofErr w:type="spellStart"/>
      <w:r w:rsidRPr="001216C1">
        <w:rPr>
          <w:rFonts w:eastAsia="SimSun"/>
          <w:b/>
          <w:bCs/>
          <w:kern w:val="0"/>
        </w:rPr>
        <w:t>Popescul</w:t>
      </w:r>
      <w:proofErr w:type="spellEnd"/>
      <w:r w:rsidRPr="001216C1">
        <w:rPr>
          <w:rFonts w:eastAsia="SimSun"/>
          <w:b/>
          <w:bCs/>
          <w:kern w:val="0"/>
        </w:rPr>
        <w:t xml:space="preserve"> and </w:t>
      </w:r>
      <w:proofErr w:type="spellStart"/>
      <w:r w:rsidRPr="001216C1">
        <w:rPr>
          <w:rFonts w:eastAsia="SimSun"/>
          <w:b/>
          <w:bCs/>
          <w:kern w:val="0"/>
        </w:rPr>
        <w:t>Georgescu</w:t>
      </w:r>
      <w:proofErr w:type="spellEnd"/>
      <w:r w:rsidRPr="001216C1">
        <w:rPr>
          <w:rFonts w:eastAsia="SimSun"/>
          <w:b/>
          <w:bCs/>
          <w:kern w:val="0"/>
        </w:rPr>
        <w:t xml:space="preserve"> in 2013</w:t>
      </w:r>
      <w:r w:rsidRPr="001216C1">
        <w:rPr>
          <w:rFonts w:eastAsia="SimSun"/>
          <w:kern w:val="0"/>
        </w:rPr>
        <w:t xml:space="preserve"> delves into the ethical issues surrounding the Internet of Things (</w:t>
      </w:r>
      <w:proofErr w:type="spellStart"/>
      <w:r w:rsidRPr="001216C1">
        <w:rPr>
          <w:rFonts w:eastAsia="SimSun"/>
          <w:kern w:val="0"/>
        </w:rPr>
        <w:t>IoT</w:t>
      </w:r>
      <w:proofErr w:type="spellEnd"/>
      <w:r w:rsidRPr="001216C1">
        <w:rPr>
          <w:rFonts w:eastAsia="SimSun"/>
          <w:kern w:val="0"/>
        </w:rPr>
        <w:t xml:space="preserve">) by addressing the sensitivity of data, information, and knowledge transmitted through this interconnected network of devices. The paper's primary objective is to raise awareness among individuals and stakeholders interested in these emerging information and communication technologies (ICT) about the ethical challenges associated with </w:t>
      </w:r>
      <w:proofErr w:type="spellStart"/>
      <w:r w:rsidRPr="001216C1">
        <w:rPr>
          <w:rFonts w:eastAsia="SimSun"/>
          <w:kern w:val="0"/>
        </w:rPr>
        <w:t>IoT</w:t>
      </w:r>
      <w:proofErr w:type="spellEnd"/>
      <w:r w:rsidRPr="001216C1">
        <w:rPr>
          <w:rFonts w:eastAsia="SimSun"/>
          <w:kern w:val="0"/>
        </w:rPr>
        <w:t>.</w:t>
      </w:r>
    </w:p>
    <w:p w:rsidR="001216C1" w:rsidRPr="001216C1" w:rsidRDefault="001216C1" w:rsidP="001216C1">
      <w:pPr>
        <w:ind w:firstLine="0"/>
        <w:jc w:val="both"/>
        <w:rPr>
          <w:rFonts w:eastAsia="SimSun"/>
          <w:kern w:val="0"/>
        </w:rPr>
      </w:pPr>
      <w:r w:rsidRPr="001216C1">
        <w:rPr>
          <w:rFonts w:eastAsia="SimSun"/>
          <w:kern w:val="0"/>
        </w:rPr>
        <w:t xml:space="preserve"> The authors highlight that the evolution of </w:t>
      </w:r>
      <w:proofErr w:type="spellStart"/>
      <w:r w:rsidRPr="001216C1">
        <w:rPr>
          <w:rFonts w:eastAsia="SimSun"/>
          <w:kern w:val="0"/>
        </w:rPr>
        <w:t>IoT</w:t>
      </w:r>
      <w:proofErr w:type="spellEnd"/>
      <w:r w:rsidRPr="001216C1">
        <w:rPr>
          <w:rFonts w:eastAsia="SimSun"/>
          <w:kern w:val="0"/>
        </w:rPr>
        <w:t xml:space="preserve"> has propelled vulnerabilities and various forms of attacks due to rapid technological advancements and a lack of user awareness. The study serves as a cautionary message, emphasizing the importance of acknowledging the ethical dimensions in the transfer of data, information, and knowledge from the virtual realm to physical devices connected to wireless networks of varying sizes and significance.</w:t>
      </w:r>
    </w:p>
    <w:p w:rsidR="001216C1" w:rsidRPr="001216C1" w:rsidRDefault="001216C1" w:rsidP="001216C1">
      <w:pPr>
        <w:ind w:firstLine="0"/>
        <w:jc w:val="both"/>
        <w:rPr>
          <w:rFonts w:eastAsia="SimSun"/>
          <w:kern w:val="0"/>
        </w:rPr>
      </w:pPr>
      <w:r w:rsidRPr="001216C1">
        <w:rPr>
          <w:rFonts w:eastAsia="SimSun"/>
          <w:kern w:val="0"/>
        </w:rPr>
        <w:t xml:space="preserve"> In this context, the authors draw attention to the integration of technologies like RFID, NFC, sensors, 3G, and 4G, which have facilitated the expansion of data transfer capabilities. This technological landscape necessitates a reevaluation of traditional information security threats in light of this new environment, as well as the identification of new potential dangers unique to </w:t>
      </w:r>
      <w:proofErr w:type="spellStart"/>
      <w:r w:rsidRPr="001216C1">
        <w:rPr>
          <w:rFonts w:eastAsia="SimSun"/>
          <w:kern w:val="0"/>
        </w:rPr>
        <w:t>IoT</w:t>
      </w:r>
      <w:proofErr w:type="spellEnd"/>
      <w:r w:rsidRPr="001216C1">
        <w:rPr>
          <w:rFonts w:eastAsia="SimSun"/>
          <w:kern w:val="0"/>
        </w:rPr>
        <w:t>.</w:t>
      </w:r>
    </w:p>
    <w:p w:rsidR="001216C1" w:rsidRPr="001216C1" w:rsidRDefault="001216C1" w:rsidP="001216C1">
      <w:pPr>
        <w:ind w:firstLine="0"/>
        <w:jc w:val="both"/>
        <w:rPr>
          <w:rFonts w:eastAsia="SimSun"/>
          <w:kern w:val="0"/>
        </w:rPr>
      </w:pPr>
      <w:r w:rsidRPr="001216C1">
        <w:rPr>
          <w:rFonts w:eastAsia="SimSun"/>
          <w:kern w:val="0"/>
        </w:rPr>
        <w:t xml:space="preserve">9.The article authored by </w:t>
      </w:r>
      <w:r w:rsidRPr="001216C1">
        <w:rPr>
          <w:rFonts w:eastAsia="SimSun"/>
          <w:b/>
          <w:bCs/>
          <w:kern w:val="0"/>
        </w:rPr>
        <w:t>Rolf Weber in 2010</w:t>
      </w:r>
      <w:r w:rsidRPr="001216C1">
        <w:rPr>
          <w:rFonts w:eastAsia="SimSun"/>
          <w:kern w:val="0"/>
        </w:rPr>
        <w:t xml:space="preserve"> discusses the emerging concept of the Internet of Things (</w:t>
      </w:r>
      <w:proofErr w:type="spellStart"/>
      <w:r w:rsidRPr="001216C1">
        <w:rPr>
          <w:rFonts w:eastAsia="SimSun"/>
          <w:kern w:val="0"/>
        </w:rPr>
        <w:t>IoT</w:t>
      </w:r>
      <w:proofErr w:type="spellEnd"/>
      <w:r w:rsidRPr="001216C1">
        <w:rPr>
          <w:rFonts w:eastAsia="SimSun"/>
          <w:kern w:val="0"/>
        </w:rPr>
        <w:t>) and its implications on security and privacy. This new technical architecture, facilitating the exchange of goods and services within global supply chain networks, introduces significant challenges for security and privacy that need to be addressed.</w:t>
      </w:r>
    </w:p>
    <w:p w:rsidR="001216C1" w:rsidRPr="001216C1" w:rsidRDefault="001216C1" w:rsidP="001216C1">
      <w:pPr>
        <w:ind w:firstLine="0"/>
        <w:jc w:val="both"/>
        <w:rPr>
          <w:rFonts w:eastAsia="SimSun"/>
          <w:kern w:val="0"/>
        </w:rPr>
      </w:pPr>
      <w:r w:rsidRPr="001216C1">
        <w:rPr>
          <w:rFonts w:eastAsia="SimSun"/>
          <w:kern w:val="0"/>
        </w:rPr>
        <w:t xml:space="preserve">The paper underscores the importance of establishing measures that enhance the resilience of the </w:t>
      </w:r>
      <w:proofErr w:type="spellStart"/>
      <w:r w:rsidRPr="001216C1">
        <w:rPr>
          <w:rFonts w:eastAsia="SimSun"/>
          <w:kern w:val="0"/>
        </w:rPr>
        <w:t>IoT</w:t>
      </w:r>
      <w:proofErr w:type="spellEnd"/>
      <w:r w:rsidRPr="001216C1">
        <w:rPr>
          <w:rFonts w:eastAsia="SimSun"/>
          <w:kern w:val="0"/>
        </w:rPr>
        <w:t xml:space="preserve"> architecture against attacks, ensure data authentication, manage access control, and uphold client privacy. It highlights the necessity for a legal framework that is both technologically informed and adaptable to the evolving landscape of </w:t>
      </w:r>
      <w:proofErr w:type="spellStart"/>
      <w:r w:rsidRPr="001216C1">
        <w:rPr>
          <w:rFonts w:eastAsia="SimSun"/>
          <w:kern w:val="0"/>
        </w:rPr>
        <w:t>IoT</w:t>
      </w:r>
      <w:proofErr w:type="spellEnd"/>
      <w:r w:rsidRPr="001216C1">
        <w:rPr>
          <w:rFonts w:eastAsia="SimSun"/>
          <w:kern w:val="0"/>
        </w:rPr>
        <w:t>.</w:t>
      </w:r>
    </w:p>
    <w:p w:rsidR="001216C1" w:rsidRPr="001216C1" w:rsidRDefault="001216C1" w:rsidP="001216C1">
      <w:pPr>
        <w:ind w:firstLine="0"/>
        <w:jc w:val="both"/>
        <w:rPr>
          <w:rFonts w:eastAsia="SimSun"/>
          <w:kern w:val="0"/>
        </w:rPr>
      </w:pPr>
      <w:r w:rsidRPr="001216C1">
        <w:rPr>
          <w:rFonts w:eastAsia="SimSun"/>
          <w:kern w:val="0"/>
        </w:rPr>
        <w:t xml:space="preserve"> The author suggests that an international legislator should lay the foundation for this framework, supplemented by private sector initiatives tailored to specific requirements.</w:t>
      </w:r>
    </w:p>
    <w:p w:rsidR="001216C1" w:rsidRPr="001216C1" w:rsidRDefault="001216C1" w:rsidP="001216C1">
      <w:pPr>
        <w:ind w:firstLine="0"/>
        <w:jc w:val="both"/>
        <w:rPr>
          <w:rFonts w:eastAsia="SimSun"/>
          <w:kern w:val="0"/>
        </w:rPr>
      </w:pPr>
      <w:r w:rsidRPr="001216C1">
        <w:rPr>
          <w:rFonts w:eastAsia="SimSun"/>
          <w:kern w:val="0"/>
        </w:rPr>
        <w:t xml:space="preserve"> The article delves into the components that an appropriate legal framework should encompass, including the right to information, regulations prohibiting or restricting</w:t>
      </w:r>
    </w:p>
    <w:p w:rsidR="001216C1" w:rsidRPr="001216C1" w:rsidRDefault="001216C1" w:rsidP="001216C1">
      <w:pPr>
        <w:ind w:firstLine="0"/>
        <w:jc w:val="both"/>
        <w:rPr>
          <w:rFonts w:eastAsia="SimSun"/>
          <w:kern w:val="0"/>
        </w:rPr>
      </w:pPr>
      <w:r w:rsidRPr="001216C1">
        <w:rPr>
          <w:rFonts w:eastAsia="SimSun"/>
          <w:kern w:val="0"/>
        </w:rPr>
        <w:t xml:space="preserve">10.The article authored by </w:t>
      </w:r>
      <w:proofErr w:type="spellStart"/>
      <w:r w:rsidRPr="001216C1">
        <w:rPr>
          <w:rFonts w:eastAsia="SimSun"/>
          <w:b/>
          <w:bCs/>
          <w:kern w:val="0"/>
        </w:rPr>
        <w:t>Aqeel-urRehman</w:t>
      </w:r>
      <w:proofErr w:type="spellEnd"/>
      <w:r w:rsidRPr="001216C1">
        <w:rPr>
          <w:rFonts w:eastAsia="SimSun"/>
          <w:b/>
          <w:bCs/>
          <w:kern w:val="0"/>
        </w:rPr>
        <w:t xml:space="preserve">, </w:t>
      </w:r>
      <w:proofErr w:type="spellStart"/>
      <w:r w:rsidRPr="001216C1">
        <w:rPr>
          <w:rFonts w:eastAsia="SimSun"/>
          <w:b/>
          <w:bCs/>
          <w:kern w:val="0"/>
        </w:rPr>
        <w:t>Sadiq</w:t>
      </w:r>
      <w:proofErr w:type="spellEnd"/>
      <w:r w:rsidRPr="001216C1">
        <w:rPr>
          <w:rFonts w:eastAsia="SimSun"/>
          <w:b/>
          <w:bCs/>
          <w:kern w:val="0"/>
        </w:rPr>
        <w:t xml:space="preserve"> Ur </w:t>
      </w:r>
      <w:proofErr w:type="spellStart"/>
      <w:r w:rsidRPr="001216C1">
        <w:rPr>
          <w:rFonts w:eastAsia="SimSun"/>
          <w:b/>
          <w:bCs/>
          <w:kern w:val="0"/>
        </w:rPr>
        <w:t>Rehman</w:t>
      </w:r>
      <w:proofErr w:type="spellEnd"/>
      <w:r w:rsidRPr="001216C1">
        <w:rPr>
          <w:rFonts w:eastAsia="SimSun"/>
          <w:b/>
          <w:bCs/>
          <w:kern w:val="0"/>
        </w:rPr>
        <w:t xml:space="preserve">, Iqbal Khan, </w:t>
      </w:r>
      <w:proofErr w:type="spellStart"/>
      <w:r w:rsidRPr="001216C1">
        <w:rPr>
          <w:rFonts w:eastAsia="SimSun"/>
          <w:b/>
          <w:bCs/>
          <w:kern w:val="0"/>
        </w:rPr>
        <w:t>MalaikaMoiz</w:t>
      </w:r>
      <w:proofErr w:type="spellEnd"/>
      <w:r w:rsidRPr="001216C1">
        <w:rPr>
          <w:rFonts w:eastAsia="SimSun"/>
          <w:b/>
          <w:bCs/>
          <w:kern w:val="0"/>
        </w:rPr>
        <w:t xml:space="preserve">, and </w:t>
      </w:r>
      <w:proofErr w:type="spellStart"/>
      <w:r w:rsidRPr="001216C1">
        <w:rPr>
          <w:rFonts w:eastAsia="SimSun"/>
          <w:b/>
          <w:bCs/>
          <w:kern w:val="0"/>
        </w:rPr>
        <w:t>Sarmad</w:t>
      </w:r>
      <w:proofErr w:type="spellEnd"/>
      <w:r w:rsidRPr="001216C1">
        <w:rPr>
          <w:rFonts w:eastAsia="SimSun"/>
          <w:b/>
          <w:bCs/>
          <w:kern w:val="0"/>
        </w:rPr>
        <w:t xml:space="preserve"> Hasan in 2016 </w:t>
      </w:r>
      <w:r w:rsidRPr="001216C1">
        <w:rPr>
          <w:rFonts w:eastAsia="SimSun"/>
          <w:kern w:val="0"/>
        </w:rPr>
        <w:t>addresses the critical security and privacy challenges associated with the Internet of Things (</w:t>
      </w:r>
      <w:proofErr w:type="spellStart"/>
      <w:r w:rsidRPr="001216C1">
        <w:rPr>
          <w:rFonts w:eastAsia="SimSun"/>
          <w:kern w:val="0"/>
        </w:rPr>
        <w:t>IoT</w:t>
      </w:r>
      <w:proofErr w:type="spellEnd"/>
      <w:r w:rsidRPr="001216C1">
        <w:rPr>
          <w:rFonts w:eastAsia="SimSun"/>
          <w:kern w:val="0"/>
        </w:rPr>
        <w:t xml:space="preserve">). The authors define </w:t>
      </w:r>
      <w:proofErr w:type="spellStart"/>
      <w:r w:rsidRPr="001216C1">
        <w:rPr>
          <w:rFonts w:eastAsia="SimSun"/>
          <w:kern w:val="0"/>
        </w:rPr>
        <w:t>IoT</w:t>
      </w:r>
      <w:proofErr w:type="spellEnd"/>
      <w:r w:rsidRPr="001216C1">
        <w:rPr>
          <w:rFonts w:eastAsia="SimSun"/>
          <w:kern w:val="0"/>
        </w:rPr>
        <w:t xml:space="preserve"> as a global network comprising physical and virtual “things” interconnected through the internet, each possessing a unique identifier for identification purposes</w:t>
      </w:r>
    </w:p>
    <w:p w:rsidR="001216C1" w:rsidRPr="001216C1" w:rsidRDefault="001216C1" w:rsidP="001216C1">
      <w:pPr>
        <w:ind w:firstLine="0"/>
        <w:jc w:val="both"/>
        <w:rPr>
          <w:rFonts w:eastAsia="SimSun"/>
          <w:kern w:val="0"/>
        </w:rPr>
      </w:pPr>
      <w:r w:rsidRPr="001216C1">
        <w:rPr>
          <w:rFonts w:eastAsia="SimSun"/>
          <w:kern w:val="0"/>
        </w:rPr>
        <w:t xml:space="preserve"> The paper emphasizes that </w:t>
      </w:r>
      <w:proofErr w:type="spellStart"/>
      <w:r w:rsidRPr="001216C1">
        <w:rPr>
          <w:rFonts w:eastAsia="SimSun"/>
          <w:kern w:val="0"/>
        </w:rPr>
        <w:t>IoT</w:t>
      </w:r>
      <w:proofErr w:type="spellEnd"/>
      <w:r w:rsidRPr="001216C1">
        <w:rPr>
          <w:rFonts w:eastAsia="SimSun"/>
          <w:kern w:val="0"/>
        </w:rPr>
        <w:t xml:space="preserve"> is a transformative technology that will reshape how we interact with devices, envisioning a future where nearly all electronic devices are smart and capable of computation and communication.</w:t>
      </w:r>
    </w:p>
    <w:p w:rsidR="001216C1" w:rsidRPr="001216C1" w:rsidRDefault="001216C1" w:rsidP="001216C1">
      <w:pPr>
        <w:ind w:firstLine="0"/>
        <w:jc w:val="both"/>
        <w:rPr>
          <w:rFonts w:eastAsia="SimSun"/>
          <w:kern w:val="0"/>
        </w:rPr>
      </w:pPr>
      <w:r w:rsidRPr="001216C1">
        <w:rPr>
          <w:rFonts w:eastAsia="SimSun"/>
          <w:kern w:val="0"/>
        </w:rPr>
        <w:t xml:space="preserve"> Despite its transformative potential, the paper underscores that security and privacy remain central concerns in </w:t>
      </w:r>
      <w:proofErr w:type="spellStart"/>
      <w:r w:rsidRPr="001216C1">
        <w:rPr>
          <w:rFonts w:eastAsia="SimSun"/>
          <w:kern w:val="0"/>
        </w:rPr>
        <w:t>IoT</w:t>
      </w:r>
      <w:proofErr w:type="spellEnd"/>
      <w:r w:rsidRPr="001216C1">
        <w:rPr>
          <w:rFonts w:eastAsia="SimSun"/>
          <w:kern w:val="0"/>
        </w:rPr>
        <w:t xml:space="preserve">, particularly given the proliferation of battery-operated devices with limited processing power. Authentication, identification, and device heterogeneity are identified as major security and privacy issues within the </w:t>
      </w:r>
      <w:proofErr w:type="spellStart"/>
      <w:r w:rsidRPr="001216C1">
        <w:rPr>
          <w:rFonts w:eastAsia="SimSun"/>
          <w:kern w:val="0"/>
        </w:rPr>
        <w:t>IoT</w:t>
      </w:r>
      <w:proofErr w:type="spellEnd"/>
      <w:r w:rsidRPr="001216C1">
        <w:rPr>
          <w:rFonts w:eastAsia="SimSun"/>
          <w:kern w:val="0"/>
        </w:rPr>
        <w:t xml:space="preserve"> ecosystem.</w:t>
      </w:r>
    </w:p>
    <w:p w:rsidR="001216C1" w:rsidRPr="001216C1" w:rsidRDefault="001216C1" w:rsidP="001216C1">
      <w:pPr>
        <w:ind w:firstLine="0"/>
        <w:jc w:val="both"/>
        <w:rPr>
          <w:rFonts w:eastAsia="SimSun"/>
          <w:kern w:val="0"/>
        </w:rPr>
      </w:pPr>
      <w:r w:rsidRPr="001216C1">
        <w:rPr>
          <w:rFonts w:eastAsia="SimSun"/>
          <w:kern w:val="0"/>
        </w:rPr>
        <w:t xml:space="preserve">The article points out that as </w:t>
      </w:r>
      <w:proofErr w:type="spellStart"/>
      <w:r w:rsidRPr="001216C1">
        <w:rPr>
          <w:rFonts w:eastAsia="SimSun"/>
          <w:kern w:val="0"/>
        </w:rPr>
        <w:t>IoT</w:t>
      </w:r>
      <w:proofErr w:type="spellEnd"/>
      <w:r w:rsidRPr="001216C1">
        <w:rPr>
          <w:rFonts w:eastAsia="SimSun"/>
          <w:kern w:val="0"/>
        </w:rPr>
        <w:t xml:space="preserve"> expands, challenges such as integration, scalability, ethical considerations, communication mechanisms, business models, and surveillance will become increasingly prominent.</w:t>
      </w:r>
    </w:p>
    <w:p w:rsidR="001216C1" w:rsidRPr="001216C1" w:rsidRDefault="001216C1" w:rsidP="001216C1">
      <w:pPr>
        <w:ind w:firstLine="0"/>
        <w:jc w:val="both"/>
        <w:rPr>
          <w:rFonts w:eastAsia="SimSun"/>
          <w:kern w:val="0"/>
        </w:rPr>
      </w:pPr>
      <w:r w:rsidRPr="001216C1">
        <w:rPr>
          <w:rFonts w:eastAsia="SimSun"/>
          <w:kern w:val="0"/>
        </w:rPr>
        <w:t xml:space="preserve"> The paper delves into the heart of the matter by focusing on the most pressing security and privacy issues inherent to </w:t>
      </w:r>
      <w:proofErr w:type="spellStart"/>
      <w:r w:rsidRPr="001216C1">
        <w:rPr>
          <w:rFonts w:eastAsia="SimSun"/>
          <w:kern w:val="0"/>
        </w:rPr>
        <w:t>IoT</w:t>
      </w:r>
      <w:proofErr w:type="spellEnd"/>
      <w:r w:rsidRPr="001216C1">
        <w:rPr>
          <w:rFonts w:eastAsia="SimSun"/>
          <w:kern w:val="0"/>
        </w:rPr>
        <w:t xml:space="preserve">. By highlighting these challenges, the authors contribute to a broader understanding of the complexities and risks associated with the widespread adoption of </w:t>
      </w:r>
      <w:proofErr w:type="spellStart"/>
      <w:r w:rsidRPr="001216C1">
        <w:rPr>
          <w:rFonts w:eastAsia="SimSun"/>
          <w:kern w:val="0"/>
        </w:rPr>
        <w:t>IoT</w:t>
      </w:r>
      <w:proofErr w:type="spellEnd"/>
      <w:r w:rsidRPr="001216C1">
        <w:rPr>
          <w:rFonts w:eastAsia="SimSun"/>
          <w:kern w:val="0"/>
        </w:rPr>
        <w:t xml:space="preserve"> technology. The article serves as a call to action, urging researchers, practitioners, and policymakers to address these issues in order to ensure a secure and privacy-respecting </w:t>
      </w:r>
      <w:proofErr w:type="spellStart"/>
      <w:r w:rsidRPr="001216C1">
        <w:rPr>
          <w:rFonts w:eastAsia="SimSun"/>
          <w:kern w:val="0"/>
        </w:rPr>
        <w:t>IoT</w:t>
      </w:r>
      <w:proofErr w:type="spellEnd"/>
      <w:r w:rsidRPr="001216C1">
        <w:rPr>
          <w:rFonts w:eastAsia="SimSun"/>
          <w:kern w:val="0"/>
        </w:rPr>
        <w:t xml:space="preserve"> landscape.</w:t>
      </w:r>
    </w:p>
    <w:p w:rsidR="001216C1" w:rsidRPr="001216C1" w:rsidRDefault="001216C1" w:rsidP="001216C1">
      <w:pPr>
        <w:ind w:firstLine="0"/>
        <w:jc w:val="both"/>
        <w:rPr>
          <w:rFonts w:eastAsia="SimSun"/>
          <w:kern w:val="0"/>
        </w:rPr>
      </w:pPr>
      <w:r w:rsidRPr="001216C1">
        <w:rPr>
          <w:rFonts w:eastAsia="SimSun"/>
          <w:kern w:val="0"/>
        </w:rPr>
        <w:t xml:space="preserve">11.  The paper authored by </w:t>
      </w:r>
      <w:proofErr w:type="spellStart"/>
      <w:r w:rsidRPr="001216C1">
        <w:rPr>
          <w:rFonts w:eastAsia="SimSun"/>
          <w:b/>
          <w:bCs/>
          <w:kern w:val="0"/>
        </w:rPr>
        <w:t>HamidrezaFereidouni</w:t>
      </w:r>
      <w:proofErr w:type="spellEnd"/>
      <w:r w:rsidRPr="001216C1">
        <w:rPr>
          <w:rFonts w:eastAsia="SimSun"/>
          <w:b/>
          <w:bCs/>
          <w:kern w:val="0"/>
        </w:rPr>
        <w:t xml:space="preserve">, Olga </w:t>
      </w:r>
      <w:proofErr w:type="spellStart"/>
      <w:r w:rsidRPr="001216C1">
        <w:rPr>
          <w:rFonts w:eastAsia="SimSun"/>
          <w:b/>
          <w:bCs/>
          <w:kern w:val="0"/>
        </w:rPr>
        <w:t>Fadeitcheva</w:t>
      </w:r>
      <w:proofErr w:type="spellEnd"/>
      <w:r w:rsidRPr="001216C1">
        <w:rPr>
          <w:rFonts w:eastAsia="SimSun"/>
          <w:b/>
          <w:bCs/>
          <w:kern w:val="0"/>
        </w:rPr>
        <w:t xml:space="preserve">, and Mehdi </w:t>
      </w:r>
      <w:proofErr w:type="spellStart"/>
      <w:r w:rsidRPr="001216C1">
        <w:rPr>
          <w:rFonts w:eastAsia="SimSun"/>
          <w:b/>
          <w:bCs/>
          <w:kern w:val="0"/>
        </w:rPr>
        <w:t>Zalai</w:t>
      </w:r>
      <w:proofErr w:type="spellEnd"/>
      <w:r w:rsidRPr="001216C1">
        <w:rPr>
          <w:rFonts w:eastAsia="SimSun"/>
          <w:b/>
          <w:bCs/>
          <w:kern w:val="0"/>
        </w:rPr>
        <w:t xml:space="preserve"> in 2023 </w:t>
      </w:r>
      <w:r w:rsidRPr="001216C1">
        <w:rPr>
          <w:rFonts w:eastAsia="SimSun"/>
          <w:kern w:val="0"/>
        </w:rPr>
        <w:t>presents a comprehensive exploration of the intersection between the Internet of Things (</w:t>
      </w:r>
      <w:proofErr w:type="spellStart"/>
      <w:r w:rsidRPr="001216C1">
        <w:rPr>
          <w:rFonts w:eastAsia="SimSun"/>
          <w:kern w:val="0"/>
        </w:rPr>
        <w:t>IoT</w:t>
      </w:r>
      <w:proofErr w:type="spellEnd"/>
      <w:r w:rsidRPr="001216C1">
        <w:rPr>
          <w:rFonts w:eastAsia="SimSun"/>
          <w:kern w:val="0"/>
        </w:rPr>
        <w:t>) and the vulnerability of Man-in-the-Middle (</w:t>
      </w:r>
      <w:proofErr w:type="spellStart"/>
      <w:r w:rsidRPr="001216C1">
        <w:rPr>
          <w:rFonts w:eastAsia="SimSun"/>
          <w:kern w:val="0"/>
        </w:rPr>
        <w:t>MitM</w:t>
      </w:r>
      <w:proofErr w:type="spellEnd"/>
      <w:r w:rsidRPr="001216C1">
        <w:rPr>
          <w:rFonts w:eastAsia="SimSun"/>
          <w:kern w:val="0"/>
        </w:rPr>
        <w:t xml:space="preserve">) attacks. The authors begin by providing an overview of </w:t>
      </w:r>
      <w:proofErr w:type="spellStart"/>
      <w:r w:rsidRPr="001216C1">
        <w:rPr>
          <w:rFonts w:eastAsia="SimSun"/>
          <w:kern w:val="0"/>
        </w:rPr>
        <w:t>IoT</w:t>
      </w:r>
      <w:proofErr w:type="spellEnd"/>
      <w:r w:rsidRPr="001216C1">
        <w:rPr>
          <w:rFonts w:eastAsia="SimSun"/>
          <w:kern w:val="0"/>
        </w:rPr>
        <w:t>, underscoring its significance as a transformative technology that connects a vast network of devices, enabling data exchange and interactions.</w:t>
      </w:r>
    </w:p>
    <w:p w:rsidR="001216C1" w:rsidRPr="001216C1" w:rsidRDefault="001216C1" w:rsidP="001216C1">
      <w:pPr>
        <w:ind w:firstLine="0"/>
        <w:jc w:val="both"/>
        <w:rPr>
          <w:rFonts w:eastAsia="SimSun"/>
          <w:kern w:val="0"/>
        </w:rPr>
      </w:pPr>
      <w:r w:rsidRPr="001216C1">
        <w:rPr>
          <w:rFonts w:eastAsia="SimSun"/>
          <w:kern w:val="0"/>
        </w:rPr>
        <w:t xml:space="preserve">The paper delves into the concept of </w:t>
      </w:r>
      <w:proofErr w:type="spellStart"/>
      <w:r w:rsidRPr="001216C1">
        <w:rPr>
          <w:rFonts w:eastAsia="SimSun"/>
          <w:kern w:val="0"/>
        </w:rPr>
        <w:t>MitM</w:t>
      </w:r>
      <w:proofErr w:type="spellEnd"/>
      <w:r w:rsidRPr="001216C1">
        <w:rPr>
          <w:rFonts w:eastAsia="SimSun"/>
          <w:kern w:val="0"/>
        </w:rPr>
        <w:t xml:space="preserve"> attacks, offering an in-depth analysis of their causes, dynamics, and potential implications within the context of </w:t>
      </w:r>
      <w:proofErr w:type="spellStart"/>
      <w:r w:rsidRPr="001216C1">
        <w:rPr>
          <w:rFonts w:eastAsia="SimSun"/>
          <w:kern w:val="0"/>
        </w:rPr>
        <w:t>IoT</w:t>
      </w:r>
      <w:proofErr w:type="spellEnd"/>
      <w:r w:rsidRPr="001216C1">
        <w:rPr>
          <w:rFonts w:eastAsia="SimSun"/>
          <w:kern w:val="0"/>
        </w:rPr>
        <w:t xml:space="preserve">. It not only highlights the potential risks but also considers various solutions and countermeasures to mitigate and prevent these attacks. The authors emphasize the challenges associated with detecting and thwarting </w:t>
      </w:r>
      <w:proofErr w:type="spellStart"/>
      <w:r w:rsidRPr="001216C1">
        <w:rPr>
          <w:rFonts w:eastAsia="SimSun"/>
          <w:kern w:val="0"/>
        </w:rPr>
        <w:t>MitM</w:t>
      </w:r>
      <w:proofErr w:type="spellEnd"/>
      <w:r w:rsidRPr="001216C1">
        <w:rPr>
          <w:rFonts w:eastAsia="SimSun"/>
          <w:kern w:val="0"/>
        </w:rPr>
        <w:t xml:space="preserve"> attacks, particularly within the intricate landscape of </w:t>
      </w:r>
      <w:proofErr w:type="spellStart"/>
      <w:r w:rsidRPr="001216C1">
        <w:rPr>
          <w:rFonts w:eastAsia="SimSun"/>
          <w:kern w:val="0"/>
        </w:rPr>
        <w:t>IoT</w:t>
      </w:r>
      <w:proofErr w:type="spellEnd"/>
      <w:r w:rsidRPr="001216C1">
        <w:rPr>
          <w:rFonts w:eastAsia="SimSun"/>
          <w:kern w:val="0"/>
        </w:rPr>
        <w:t>.</w:t>
      </w:r>
    </w:p>
    <w:p w:rsidR="001216C1" w:rsidRPr="001216C1" w:rsidRDefault="001216C1" w:rsidP="001216C1">
      <w:pPr>
        <w:ind w:firstLine="0"/>
        <w:jc w:val="both"/>
        <w:rPr>
          <w:rFonts w:eastAsia="SimSun"/>
          <w:kern w:val="0"/>
        </w:rPr>
      </w:pPr>
      <w:r w:rsidRPr="001216C1">
        <w:rPr>
          <w:rFonts w:eastAsia="SimSun"/>
          <w:kern w:val="0"/>
        </w:rPr>
        <w:t xml:space="preserve"> Furthermore, the article addresses the current security issues plaguing the </w:t>
      </w:r>
      <w:proofErr w:type="spellStart"/>
      <w:r w:rsidRPr="001216C1">
        <w:rPr>
          <w:rFonts w:eastAsia="SimSun"/>
          <w:kern w:val="0"/>
        </w:rPr>
        <w:t>IoT</w:t>
      </w:r>
      <w:proofErr w:type="spellEnd"/>
      <w:r w:rsidRPr="001216C1">
        <w:rPr>
          <w:rFonts w:eastAsia="SimSun"/>
          <w:kern w:val="0"/>
        </w:rPr>
        <w:t xml:space="preserve"> domain, recognizing the vulnerability of </w:t>
      </w:r>
      <w:proofErr w:type="spellStart"/>
      <w:r w:rsidRPr="001216C1">
        <w:rPr>
          <w:rFonts w:eastAsia="SimSun"/>
          <w:kern w:val="0"/>
        </w:rPr>
        <w:t>IoT</w:t>
      </w:r>
      <w:proofErr w:type="spellEnd"/>
      <w:r w:rsidRPr="001216C1">
        <w:rPr>
          <w:rFonts w:eastAsia="SimSun"/>
          <w:kern w:val="0"/>
        </w:rPr>
        <w:t xml:space="preserve"> devices to a range of threats, including </w:t>
      </w:r>
      <w:proofErr w:type="spellStart"/>
      <w:r w:rsidRPr="001216C1">
        <w:rPr>
          <w:rFonts w:eastAsia="SimSun"/>
          <w:kern w:val="0"/>
        </w:rPr>
        <w:t>MitM</w:t>
      </w:r>
      <w:proofErr w:type="spellEnd"/>
      <w:r w:rsidRPr="001216C1">
        <w:rPr>
          <w:rFonts w:eastAsia="SimSun"/>
          <w:kern w:val="0"/>
        </w:rPr>
        <w:t xml:space="preserve"> attacks. The paper anticipates the need for improved detection and prevention mechanisms against </w:t>
      </w:r>
      <w:proofErr w:type="spellStart"/>
      <w:r w:rsidRPr="001216C1">
        <w:rPr>
          <w:rFonts w:eastAsia="SimSun"/>
          <w:kern w:val="0"/>
        </w:rPr>
        <w:t>MitM</w:t>
      </w:r>
      <w:proofErr w:type="spellEnd"/>
      <w:r w:rsidRPr="001216C1">
        <w:rPr>
          <w:rFonts w:eastAsia="SimSun"/>
          <w:kern w:val="0"/>
        </w:rPr>
        <w:t xml:space="preserve"> attacks in the future. By exploring these aspects, the authors contribute to a more profound understanding of the multifaceted nature of </w:t>
      </w:r>
      <w:proofErr w:type="spellStart"/>
      <w:r w:rsidRPr="001216C1">
        <w:rPr>
          <w:rFonts w:eastAsia="SimSun"/>
          <w:kern w:val="0"/>
        </w:rPr>
        <w:t>IoT</w:t>
      </w:r>
      <w:proofErr w:type="spellEnd"/>
      <w:r w:rsidRPr="001216C1">
        <w:rPr>
          <w:rFonts w:eastAsia="SimSun"/>
          <w:kern w:val="0"/>
        </w:rPr>
        <w:t xml:space="preserve"> security challenges and the specific threat posed by </w:t>
      </w:r>
      <w:proofErr w:type="spellStart"/>
      <w:r w:rsidRPr="001216C1">
        <w:rPr>
          <w:rFonts w:eastAsia="SimSun"/>
          <w:kern w:val="0"/>
        </w:rPr>
        <w:t>MitM</w:t>
      </w:r>
      <w:proofErr w:type="spellEnd"/>
      <w:r w:rsidRPr="001216C1">
        <w:rPr>
          <w:rFonts w:eastAsia="SimSun"/>
          <w:kern w:val="0"/>
        </w:rPr>
        <w:t xml:space="preserve"> attacks.</w:t>
      </w:r>
    </w:p>
    <w:p w:rsidR="001216C1" w:rsidRPr="001216C1" w:rsidRDefault="001216C1" w:rsidP="001216C1">
      <w:pPr>
        <w:ind w:firstLine="0"/>
        <w:jc w:val="both"/>
        <w:rPr>
          <w:rFonts w:eastAsia="SimSun"/>
          <w:b/>
          <w:bCs/>
          <w:kern w:val="0"/>
          <w:sz w:val="28"/>
          <w:szCs w:val="28"/>
        </w:rPr>
      </w:pPr>
      <w:r w:rsidRPr="001216C1">
        <w:rPr>
          <w:rFonts w:eastAsia="SimSun"/>
          <w:b/>
          <w:bCs/>
          <w:kern w:val="0"/>
          <w:sz w:val="28"/>
          <w:szCs w:val="28"/>
        </w:rPr>
        <w:t>Literature review</w:t>
      </w:r>
      <w:r w:rsidR="00FD460A">
        <w:rPr>
          <w:rFonts w:eastAsia="SimSun"/>
          <w:b/>
          <w:bCs/>
          <w:kern w:val="0"/>
          <w:sz w:val="28"/>
          <w:szCs w:val="28"/>
        </w:rPr>
        <w:t xml:space="preserve"> of</w:t>
      </w:r>
      <w:r w:rsidRPr="001216C1">
        <w:rPr>
          <w:rFonts w:eastAsia="SimSun"/>
          <w:b/>
          <w:bCs/>
          <w:kern w:val="0"/>
          <w:sz w:val="28"/>
          <w:szCs w:val="28"/>
        </w:rPr>
        <w:t xml:space="preserve"> papers about privacy issues in </w:t>
      </w:r>
      <w:proofErr w:type="spellStart"/>
      <w:r w:rsidRPr="001216C1">
        <w:rPr>
          <w:rFonts w:eastAsia="SimSun"/>
          <w:b/>
          <w:bCs/>
          <w:kern w:val="0"/>
          <w:sz w:val="28"/>
          <w:szCs w:val="28"/>
        </w:rPr>
        <w:t>IoT</w:t>
      </w:r>
      <w:proofErr w:type="spellEnd"/>
    </w:p>
    <w:p w:rsidR="001216C1" w:rsidRPr="001216C1" w:rsidRDefault="001216C1" w:rsidP="001216C1">
      <w:pPr>
        <w:ind w:firstLine="0"/>
        <w:jc w:val="both"/>
        <w:rPr>
          <w:rFonts w:eastAsia="SimSun"/>
          <w:kern w:val="0"/>
        </w:rPr>
      </w:pPr>
      <w:r w:rsidRPr="001216C1">
        <w:rPr>
          <w:rFonts w:eastAsia="SimSun"/>
          <w:kern w:val="0"/>
        </w:rPr>
        <w:t>The Internet of Things (</w:t>
      </w:r>
      <w:proofErr w:type="spellStart"/>
      <w:r w:rsidRPr="001216C1">
        <w:rPr>
          <w:rFonts w:eastAsia="SimSun"/>
          <w:kern w:val="0"/>
        </w:rPr>
        <w:t>IoT</w:t>
      </w:r>
      <w:proofErr w:type="spellEnd"/>
      <w:r w:rsidRPr="001216C1">
        <w:rPr>
          <w:rFonts w:eastAsia="SimSun"/>
          <w:kern w:val="0"/>
        </w:rPr>
        <w:t xml:space="preserve">) has transformed how devices communicate and interact, offering unprecedented convenience and efficiency. However, this technological advancement has brought forth a host of user perceptions and privacy concerns. This literature review aims to synthesize existing research related to user perceptions of </w:t>
      </w:r>
      <w:proofErr w:type="spellStart"/>
      <w:r w:rsidRPr="001216C1">
        <w:rPr>
          <w:rFonts w:eastAsia="SimSun"/>
          <w:kern w:val="0"/>
        </w:rPr>
        <w:t>IoT</w:t>
      </w:r>
      <w:proofErr w:type="spellEnd"/>
      <w:r w:rsidRPr="001216C1">
        <w:rPr>
          <w:rFonts w:eastAsia="SimSun"/>
          <w:kern w:val="0"/>
        </w:rPr>
        <w:t xml:space="preserve"> and their privacy concerns, specifically focusing on the context of </w:t>
      </w:r>
      <w:proofErr w:type="spellStart"/>
      <w:r w:rsidRPr="001216C1">
        <w:rPr>
          <w:rFonts w:eastAsia="SimSun"/>
          <w:kern w:val="0"/>
        </w:rPr>
        <w:t>Dakshina</w:t>
      </w:r>
      <w:proofErr w:type="spellEnd"/>
      <w:r w:rsidRPr="001216C1">
        <w:rPr>
          <w:rFonts w:eastAsia="SimSun"/>
          <w:kern w:val="0"/>
        </w:rPr>
        <w:t xml:space="preserve"> Kannada.</w:t>
      </w:r>
    </w:p>
    <w:p w:rsidR="001216C1" w:rsidRPr="001216C1" w:rsidRDefault="001216C1" w:rsidP="001216C1">
      <w:pPr>
        <w:ind w:firstLine="0"/>
        <w:jc w:val="both"/>
        <w:rPr>
          <w:rFonts w:eastAsia="SimSun"/>
          <w:kern w:val="0"/>
        </w:rPr>
      </w:pPr>
      <w:r w:rsidRPr="001216C1">
        <w:rPr>
          <w:rFonts w:eastAsia="SimSun"/>
          <w:kern w:val="0"/>
        </w:rPr>
        <w:t xml:space="preserve">12.Numerous studies have investigated how users perceive </w:t>
      </w:r>
      <w:proofErr w:type="spellStart"/>
      <w:r w:rsidRPr="001216C1">
        <w:rPr>
          <w:rFonts w:eastAsia="SimSun"/>
          <w:kern w:val="0"/>
        </w:rPr>
        <w:t>IoT</w:t>
      </w:r>
      <w:proofErr w:type="spellEnd"/>
      <w:r w:rsidRPr="001216C1">
        <w:rPr>
          <w:rFonts w:eastAsia="SimSun"/>
          <w:kern w:val="0"/>
        </w:rPr>
        <w:t xml:space="preserve"> technology. Research by </w:t>
      </w:r>
      <w:r w:rsidRPr="001216C1">
        <w:rPr>
          <w:rFonts w:eastAsia="SimSun"/>
          <w:b/>
          <w:bCs/>
          <w:kern w:val="0"/>
        </w:rPr>
        <w:t xml:space="preserve">Rogers (2003) </w:t>
      </w:r>
      <w:r w:rsidRPr="001216C1">
        <w:rPr>
          <w:rFonts w:eastAsia="SimSun"/>
          <w:kern w:val="0"/>
        </w:rPr>
        <w:t xml:space="preserve">in the domain of Diffusion of Innovation Theory has highlighted that users' perceptions of the relative advantage, compatibility, complexity, observability, and </w:t>
      </w:r>
      <w:proofErr w:type="spellStart"/>
      <w:r w:rsidRPr="001216C1">
        <w:rPr>
          <w:rFonts w:eastAsia="SimSun"/>
          <w:kern w:val="0"/>
        </w:rPr>
        <w:t>trialability</w:t>
      </w:r>
      <w:proofErr w:type="spellEnd"/>
      <w:r w:rsidRPr="001216C1">
        <w:rPr>
          <w:rFonts w:eastAsia="SimSun"/>
          <w:kern w:val="0"/>
        </w:rPr>
        <w:t xml:space="preserve"> of </w:t>
      </w:r>
      <w:proofErr w:type="spellStart"/>
      <w:r w:rsidRPr="001216C1">
        <w:rPr>
          <w:rFonts w:eastAsia="SimSun"/>
          <w:kern w:val="0"/>
        </w:rPr>
        <w:t>IoT</w:t>
      </w:r>
      <w:proofErr w:type="spellEnd"/>
      <w:r w:rsidRPr="001216C1">
        <w:rPr>
          <w:rFonts w:eastAsia="SimSun"/>
          <w:kern w:val="0"/>
        </w:rPr>
        <w:t xml:space="preserve"> devices play a significant role in their adoption decisions.</w:t>
      </w:r>
    </w:p>
    <w:p w:rsidR="001216C1" w:rsidRPr="001216C1" w:rsidRDefault="001216C1" w:rsidP="001216C1">
      <w:pPr>
        <w:ind w:firstLine="0"/>
        <w:jc w:val="both"/>
        <w:rPr>
          <w:rFonts w:eastAsia="SimSun"/>
          <w:kern w:val="0"/>
        </w:rPr>
      </w:pPr>
      <w:r w:rsidRPr="001216C1">
        <w:rPr>
          <w:rFonts w:eastAsia="SimSun"/>
          <w:kern w:val="0"/>
        </w:rPr>
        <w:t>13.</w:t>
      </w:r>
      <w:r w:rsidRPr="001216C1">
        <w:rPr>
          <w:rFonts w:eastAsia="SimSun"/>
          <w:b/>
          <w:bCs/>
          <w:kern w:val="0"/>
        </w:rPr>
        <w:t>Venkatesh et al. (2003)</w:t>
      </w:r>
      <w:r w:rsidRPr="001216C1">
        <w:rPr>
          <w:rFonts w:eastAsia="SimSun"/>
          <w:kern w:val="0"/>
        </w:rPr>
        <w:t xml:space="preserve"> extended this theory through the Technology Acceptance Model (TAM), emphasizing the importance of perceived usefulness and ease of use. In the context of </w:t>
      </w:r>
      <w:proofErr w:type="spellStart"/>
      <w:r w:rsidRPr="001216C1">
        <w:rPr>
          <w:rFonts w:eastAsia="SimSun"/>
          <w:kern w:val="0"/>
        </w:rPr>
        <w:t>Dakshina</w:t>
      </w:r>
      <w:proofErr w:type="spellEnd"/>
      <w:r w:rsidRPr="001216C1">
        <w:rPr>
          <w:rFonts w:eastAsia="SimSun"/>
          <w:kern w:val="0"/>
        </w:rPr>
        <w:t xml:space="preserve"> Kannada, understanding how users perceive </w:t>
      </w:r>
      <w:proofErr w:type="spellStart"/>
      <w:r w:rsidRPr="001216C1">
        <w:rPr>
          <w:rFonts w:eastAsia="SimSun"/>
          <w:kern w:val="0"/>
        </w:rPr>
        <w:t>IoT's</w:t>
      </w:r>
      <w:proofErr w:type="spellEnd"/>
      <w:r w:rsidRPr="001216C1">
        <w:rPr>
          <w:rFonts w:eastAsia="SimSun"/>
          <w:kern w:val="0"/>
        </w:rPr>
        <w:t xml:space="preserve"> benefits and complexities will shed light on their adoption patterns.</w:t>
      </w:r>
    </w:p>
    <w:p w:rsidR="001216C1" w:rsidRPr="001216C1" w:rsidRDefault="001216C1" w:rsidP="001216C1">
      <w:pPr>
        <w:ind w:firstLine="0"/>
        <w:jc w:val="both"/>
        <w:rPr>
          <w:rFonts w:eastAsia="SimSun"/>
          <w:kern w:val="0"/>
        </w:rPr>
      </w:pPr>
      <w:r w:rsidRPr="001216C1">
        <w:rPr>
          <w:rFonts w:eastAsia="SimSun"/>
          <w:kern w:val="0"/>
        </w:rPr>
        <w:t xml:space="preserve">14.The rapid proliferation of </w:t>
      </w:r>
      <w:proofErr w:type="spellStart"/>
      <w:r w:rsidRPr="001216C1">
        <w:rPr>
          <w:rFonts w:eastAsia="SimSun"/>
          <w:kern w:val="0"/>
        </w:rPr>
        <w:t>IoT</w:t>
      </w:r>
      <w:proofErr w:type="spellEnd"/>
      <w:r w:rsidRPr="001216C1">
        <w:rPr>
          <w:rFonts w:eastAsia="SimSun"/>
          <w:kern w:val="0"/>
        </w:rPr>
        <w:t xml:space="preserve"> has raised substantial privacy concerns. </w:t>
      </w:r>
      <w:proofErr w:type="spellStart"/>
      <w:r w:rsidRPr="001216C1">
        <w:rPr>
          <w:rFonts w:eastAsia="SimSun"/>
          <w:b/>
          <w:bCs/>
          <w:kern w:val="0"/>
        </w:rPr>
        <w:t>Acquisti</w:t>
      </w:r>
      <w:proofErr w:type="spellEnd"/>
      <w:r w:rsidRPr="001216C1">
        <w:rPr>
          <w:rFonts w:eastAsia="SimSun"/>
          <w:b/>
          <w:bCs/>
          <w:kern w:val="0"/>
        </w:rPr>
        <w:t xml:space="preserve"> and </w:t>
      </w:r>
      <w:proofErr w:type="spellStart"/>
      <w:r w:rsidRPr="001216C1">
        <w:rPr>
          <w:rFonts w:eastAsia="SimSun"/>
          <w:b/>
          <w:bCs/>
          <w:kern w:val="0"/>
        </w:rPr>
        <w:t>Grossklags</w:t>
      </w:r>
      <w:proofErr w:type="spellEnd"/>
      <w:r w:rsidRPr="001216C1">
        <w:rPr>
          <w:rFonts w:eastAsia="SimSun"/>
          <w:b/>
          <w:bCs/>
          <w:kern w:val="0"/>
        </w:rPr>
        <w:t xml:space="preserve"> (2005) </w:t>
      </w:r>
      <w:r w:rsidRPr="001216C1">
        <w:rPr>
          <w:rFonts w:eastAsia="SimSun"/>
          <w:kern w:val="0"/>
        </w:rPr>
        <w:t xml:space="preserve">introduced the Privacy Calculus Theory, which posits that users weigh the benefits against perceived privacy risks when using </w:t>
      </w:r>
      <w:proofErr w:type="spellStart"/>
      <w:r w:rsidRPr="001216C1">
        <w:rPr>
          <w:rFonts w:eastAsia="SimSun"/>
          <w:kern w:val="0"/>
        </w:rPr>
        <w:t>IoT</w:t>
      </w:r>
      <w:proofErr w:type="spellEnd"/>
      <w:r w:rsidRPr="001216C1">
        <w:rPr>
          <w:rFonts w:eastAsia="SimSun"/>
          <w:kern w:val="0"/>
        </w:rPr>
        <w:t xml:space="preserve"> devices. Privacy concerns revolve around data collection, sharing, and unauthorized access.</w:t>
      </w:r>
    </w:p>
    <w:p w:rsidR="001216C1" w:rsidRPr="001216C1" w:rsidRDefault="001216C1" w:rsidP="001216C1">
      <w:pPr>
        <w:ind w:firstLine="0"/>
        <w:jc w:val="both"/>
        <w:rPr>
          <w:rFonts w:eastAsia="SimSun"/>
          <w:kern w:val="0"/>
        </w:rPr>
      </w:pPr>
      <w:r w:rsidRPr="001216C1">
        <w:rPr>
          <w:rFonts w:eastAsia="SimSun"/>
          <w:kern w:val="0"/>
        </w:rPr>
        <w:t xml:space="preserve">15.Studies by </w:t>
      </w:r>
      <w:r w:rsidRPr="001216C1">
        <w:rPr>
          <w:rFonts w:eastAsia="SimSun"/>
          <w:b/>
          <w:bCs/>
          <w:kern w:val="0"/>
        </w:rPr>
        <w:t xml:space="preserve">Jensen et al. (2017) </w:t>
      </w:r>
      <w:r w:rsidRPr="001216C1">
        <w:rPr>
          <w:rFonts w:eastAsia="SimSun"/>
          <w:kern w:val="0"/>
        </w:rPr>
        <w:t xml:space="preserve">emphasize the role of transparency and control over personal data as crucial determinants of user trust and acceptance. Privacy concerns are paramount in regions like </w:t>
      </w:r>
      <w:proofErr w:type="spellStart"/>
      <w:r w:rsidRPr="001216C1">
        <w:rPr>
          <w:rFonts w:eastAsia="SimSun"/>
          <w:kern w:val="0"/>
        </w:rPr>
        <w:t>Dakshina</w:t>
      </w:r>
      <w:proofErr w:type="spellEnd"/>
      <w:r w:rsidRPr="001216C1">
        <w:rPr>
          <w:rFonts w:eastAsia="SimSun"/>
          <w:kern w:val="0"/>
        </w:rPr>
        <w:t xml:space="preserve"> Kannada, where the cultural context may amplify the importance of personal data protection.</w:t>
      </w:r>
    </w:p>
    <w:p w:rsidR="001216C1" w:rsidRPr="001216C1" w:rsidRDefault="001216C1" w:rsidP="001216C1">
      <w:pPr>
        <w:ind w:firstLine="0"/>
        <w:jc w:val="both"/>
        <w:rPr>
          <w:rFonts w:eastAsia="SimSun"/>
          <w:kern w:val="0"/>
        </w:rPr>
      </w:pPr>
      <w:r w:rsidRPr="001216C1">
        <w:rPr>
          <w:rFonts w:eastAsia="SimSun"/>
          <w:kern w:val="0"/>
        </w:rPr>
        <w:t xml:space="preserve">16.Research by </w:t>
      </w:r>
      <w:proofErr w:type="spellStart"/>
      <w:r w:rsidRPr="001216C1">
        <w:rPr>
          <w:rFonts w:eastAsia="SimSun"/>
          <w:b/>
          <w:bCs/>
          <w:kern w:val="0"/>
        </w:rPr>
        <w:t>Awad</w:t>
      </w:r>
      <w:proofErr w:type="spellEnd"/>
      <w:r w:rsidRPr="001216C1">
        <w:rPr>
          <w:rFonts w:eastAsia="SimSun"/>
          <w:b/>
          <w:bCs/>
          <w:kern w:val="0"/>
        </w:rPr>
        <w:t xml:space="preserve"> et al. (2015) </w:t>
      </w:r>
      <w:r w:rsidRPr="001216C1">
        <w:rPr>
          <w:rFonts w:eastAsia="SimSun"/>
          <w:kern w:val="0"/>
        </w:rPr>
        <w:t>emphasizes that user education and awareness campaigns can enhance privacy attitudes and alleviate concerns. Cultural nuances, prevalent practices, and local regulations will likely influence users' perceptions and privacy considerations.</w:t>
      </w:r>
    </w:p>
    <w:p w:rsidR="001216C1" w:rsidRPr="001216C1" w:rsidRDefault="001216C1" w:rsidP="001216C1">
      <w:pPr>
        <w:ind w:firstLine="0"/>
        <w:jc w:val="both"/>
        <w:rPr>
          <w:rFonts w:eastAsia="SimSun"/>
          <w:kern w:val="0"/>
        </w:rPr>
      </w:pPr>
      <w:r w:rsidRPr="001216C1">
        <w:rPr>
          <w:rFonts w:eastAsia="SimSun"/>
          <w:kern w:val="0"/>
        </w:rPr>
        <w:t xml:space="preserve">17.Research by </w:t>
      </w:r>
      <w:proofErr w:type="spellStart"/>
      <w:r w:rsidRPr="001216C1">
        <w:rPr>
          <w:rFonts w:eastAsia="SimSun"/>
          <w:b/>
          <w:bCs/>
          <w:kern w:val="0"/>
        </w:rPr>
        <w:t>Alnuaimi</w:t>
      </w:r>
      <w:proofErr w:type="spellEnd"/>
      <w:r w:rsidRPr="001216C1">
        <w:rPr>
          <w:rFonts w:eastAsia="SimSun"/>
          <w:b/>
          <w:bCs/>
          <w:kern w:val="0"/>
        </w:rPr>
        <w:t xml:space="preserve"> et al. (2015) </w:t>
      </w:r>
      <w:r w:rsidRPr="001216C1">
        <w:rPr>
          <w:rFonts w:eastAsia="SimSun"/>
          <w:kern w:val="0"/>
        </w:rPr>
        <w:t xml:space="preserve">underscores the influence of cultural factors on technology adoption. In the context of </w:t>
      </w:r>
      <w:proofErr w:type="spellStart"/>
      <w:r w:rsidRPr="001216C1">
        <w:rPr>
          <w:rFonts w:eastAsia="SimSun"/>
          <w:kern w:val="0"/>
        </w:rPr>
        <w:t>Dakshina</w:t>
      </w:r>
      <w:proofErr w:type="spellEnd"/>
      <w:r w:rsidRPr="001216C1">
        <w:rPr>
          <w:rFonts w:eastAsia="SimSun"/>
          <w:kern w:val="0"/>
        </w:rPr>
        <w:t xml:space="preserve"> Kannada, where cultural norms and values are deeply rooted, understanding how these factors interact with user perceptions and privacy concerns when adopting </w:t>
      </w:r>
      <w:proofErr w:type="spellStart"/>
      <w:r w:rsidRPr="001216C1">
        <w:rPr>
          <w:rFonts w:eastAsia="SimSun"/>
          <w:kern w:val="0"/>
        </w:rPr>
        <w:t>IoT</w:t>
      </w:r>
      <w:proofErr w:type="spellEnd"/>
      <w:r w:rsidRPr="001216C1">
        <w:rPr>
          <w:rFonts w:eastAsia="SimSun"/>
          <w:kern w:val="0"/>
        </w:rPr>
        <w:t xml:space="preserve"> technology is crucial. Cultural dimensions such as collectivism, individualism, and risk aversion can impact how users view </w:t>
      </w:r>
      <w:proofErr w:type="spellStart"/>
      <w:r w:rsidRPr="001216C1">
        <w:rPr>
          <w:rFonts w:eastAsia="SimSun"/>
          <w:kern w:val="0"/>
        </w:rPr>
        <w:t>IoT</w:t>
      </w:r>
      <w:proofErr w:type="spellEnd"/>
      <w:r w:rsidRPr="001216C1">
        <w:rPr>
          <w:rFonts w:eastAsia="SimSun"/>
          <w:kern w:val="0"/>
        </w:rPr>
        <w:t xml:space="preserve"> benefits and risks.</w:t>
      </w:r>
    </w:p>
    <w:p w:rsidR="001216C1" w:rsidRPr="001216C1" w:rsidRDefault="001216C1" w:rsidP="001216C1">
      <w:pPr>
        <w:ind w:firstLine="0"/>
        <w:jc w:val="both"/>
        <w:rPr>
          <w:rFonts w:eastAsia="SimSun"/>
          <w:kern w:val="0"/>
        </w:rPr>
      </w:pPr>
      <w:r w:rsidRPr="001216C1">
        <w:rPr>
          <w:rFonts w:eastAsia="SimSun"/>
          <w:kern w:val="0"/>
        </w:rPr>
        <w:t xml:space="preserve">18.Studies by </w:t>
      </w:r>
      <w:proofErr w:type="spellStart"/>
      <w:r w:rsidRPr="001216C1">
        <w:rPr>
          <w:rFonts w:eastAsia="SimSun"/>
          <w:b/>
          <w:bCs/>
          <w:kern w:val="0"/>
        </w:rPr>
        <w:t>Norberg</w:t>
      </w:r>
      <w:proofErr w:type="spellEnd"/>
      <w:r w:rsidRPr="001216C1">
        <w:rPr>
          <w:rFonts w:eastAsia="SimSun"/>
          <w:b/>
          <w:bCs/>
          <w:kern w:val="0"/>
        </w:rPr>
        <w:t xml:space="preserve"> et al. (2007) </w:t>
      </w:r>
      <w:r w:rsidRPr="001216C1">
        <w:rPr>
          <w:rFonts w:eastAsia="SimSun"/>
          <w:kern w:val="0"/>
        </w:rPr>
        <w:t xml:space="preserve">emphasize the significance of perceived control over personal information as a crucial driver of privacy concerns. Users' ability to manage their data sharing and control access to their devices is central to their perceptions of privacy. Investigating the level of control users feel they have over </w:t>
      </w:r>
      <w:proofErr w:type="spellStart"/>
      <w:r w:rsidRPr="001216C1">
        <w:rPr>
          <w:rFonts w:eastAsia="SimSun"/>
          <w:kern w:val="0"/>
        </w:rPr>
        <w:t>IoT</w:t>
      </w:r>
      <w:proofErr w:type="spellEnd"/>
      <w:r w:rsidRPr="001216C1">
        <w:rPr>
          <w:rFonts w:eastAsia="SimSun"/>
          <w:kern w:val="0"/>
        </w:rPr>
        <w:t xml:space="preserve"> devices in </w:t>
      </w:r>
      <w:proofErr w:type="spellStart"/>
      <w:r w:rsidRPr="001216C1">
        <w:rPr>
          <w:rFonts w:eastAsia="SimSun"/>
          <w:kern w:val="0"/>
        </w:rPr>
        <w:t>Dakshina</w:t>
      </w:r>
      <w:proofErr w:type="spellEnd"/>
      <w:r w:rsidRPr="001216C1">
        <w:rPr>
          <w:rFonts w:eastAsia="SimSun"/>
          <w:kern w:val="0"/>
        </w:rPr>
        <w:t xml:space="preserve"> Kannada will shed light on their sense of empowerment and privacy preservation.</w:t>
      </w:r>
    </w:p>
    <w:p w:rsidR="001216C1" w:rsidRPr="001216C1" w:rsidRDefault="001216C1" w:rsidP="001216C1">
      <w:pPr>
        <w:ind w:firstLine="0"/>
        <w:jc w:val="both"/>
        <w:rPr>
          <w:rFonts w:eastAsia="SimSun"/>
          <w:kern w:val="0"/>
        </w:rPr>
      </w:pPr>
      <w:r w:rsidRPr="001216C1">
        <w:rPr>
          <w:rFonts w:eastAsia="SimSun"/>
          <w:kern w:val="0"/>
        </w:rPr>
        <w:t xml:space="preserve">19.Research by </w:t>
      </w:r>
      <w:proofErr w:type="spellStart"/>
      <w:r w:rsidRPr="001216C1">
        <w:rPr>
          <w:rFonts w:eastAsia="SimSun"/>
          <w:b/>
          <w:bCs/>
          <w:kern w:val="0"/>
        </w:rPr>
        <w:t>Vitak</w:t>
      </w:r>
      <w:proofErr w:type="spellEnd"/>
      <w:r w:rsidRPr="001216C1">
        <w:rPr>
          <w:rFonts w:eastAsia="SimSun"/>
          <w:b/>
          <w:bCs/>
          <w:kern w:val="0"/>
        </w:rPr>
        <w:t xml:space="preserve"> et al. (2017) </w:t>
      </w:r>
      <w:r w:rsidRPr="001216C1">
        <w:rPr>
          <w:rFonts w:eastAsia="SimSun"/>
          <w:kern w:val="0"/>
        </w:rPr>
        <w:t xml:space="preserve">suggests that public awareness and education campaigns play a pivotal role in shaping user perceptions and privacy concerns related to emerging technologies. In the context of </w:t>
      </w:r>
      <w:proofErr w:type="spellStart"/>
      <w:r w:rsidRPr="001216C1">
        <w:rPr>
          <w:rFonts w:eastAsia="SimSun"/>
          <w:kern w:val="0"/>
        </w:rPr>
        <w:t>Dakshina</w:t>
      </w:r>
      <w:proofErr w:type="spellEnd"/>
      <w:r w:rsidRPr="001216C1">
        <w:rPr>
          <w:rFonts w:eastAsia="SimSun"/>
          <w:kern w:val="0"/>
        </w:rPr>
        <w:t xml:space="preserve"> Kannada, understanding the extent of public awareness campaigns related to </w:t>
      </w:r>
      <w:proofErr w:type="spellStart"/>
      <w:r w:rsidRPr="001216C1">
        <w:rPr>
          <w:rFonts w:eastAsia="SimSun"/>
          <w:kern w:val="0"/>
        </w:rPr>
        <w:t>IoT</w:t>
      </w:r>
      <w:proofErr w:type="spellEnd"/>
      <w:r w:rsidRPr="001216C1">
        <w:rPr>
          <w:rFonts w:eastAsia="SimSun"/>
          <w:kern w:val="0"/>
        </w:rPr>
        <w:t xml:space="preserve"> and privacy issues can provide insights into the preparedness of the local population to navigate these concerns.</w:t>
      </w:r>
    </w:p>
    <w:p w:rsidR="001216C1" w:rsidRPr="001216C1" w:rsidRDefault="001216C1" w:rsidP="001216C1">
      <w:pPr>
        <w:ind w:firstLine="0"/>
        <w:jc w:val="both"/>
        <w:rPr>
          <w:rFonts w:eastAsia="SimSun"/>
          <w:kern w:val="0"/>
        </w:rPr>
      </w:pPr>
      <w:r w:rsidRPr="001216C1">
        <w:rPr>
          <w:rFonts w:eastAsia="SimSun"/>
          <w:kern w:val="0"/>
        </w:rPr>
        <w:t xml:space="preserve">20.The Technology Acceptance Model (TAM) and the Privacy Calculus Theory highlight the balancing act users engage in between the perceived benefits of </w:t>
      </w:r>
      <w:proofErr w:type="spellStart"/>
      <w:r w:rsidRPr="001216C1">
        <w:rPr>
          <w:rFonts w:eastAsia="SimSun"/>
          <w:kern w:val="0"/>
        </w:rPr>
        <w:t>IoT</w:t>
      </w:r>
      <w:proofErr w:type="spellEnd"/>
      <w:r w:rsidRPr="001216C1">
        <w:rPr>
          <w:rFonts w:eastAsia="SimSun"/>
          <w:kern w:val="0"/>
        </w:rPr>
        <w:t xml:space="preserve"> and the potential risks to their privacy. Studies by </w:t>
      </w:r>
      <w:proofErr w:type="spellStart"/>
      <w:r w:rsidRPr="001216C1">
        <w:rPr>
          <w:rFonts w:eastAsia="SimSun"/>
          <w:b/>
          <w:bCs/>
          <w:kern w:val="0"/>
        </w:rPr>
        <w:t>Dinev</w:t>
      </w:r>
      <w:proofErr w:type="spellEnd"/>
      <w:r w:rsidRPr="001216C1">
        <w:rPr>
          <w:rFonts w:eastAsia="SimSun"/>
          <w:b/>
          <w:bCs/>
          <w:kern w:val="0"/>
        </w:rPr>
        <w:t xml:space="preserve"> et al. (2006) </w:t>
      </w:r>
      <w:r w:rsidRPr="001216C1">
        <w:rPr>
          <w:rFonts w:eastAsia="SimSun"/>
          <w:kern w:val="0"/>
        </w:rPr>
        <w:t xml:space="preserve">have shown that users weigh these factors differently, and cultural contexts can further influence these perceptions. In the case of </w:t>
      </w:r>
      <w:proofErr w:type="spellStart"/>
      <w:r w:rsidRPr="001216C1">
        <w:rPr>
          <w:rFonts w:eastAsia="SimSun"/>
          <w:kern w:val="0"/>
        </w:rPr>
        <w:t>Dakshina</w:t>
      </w:r>
      <w:proofErr w:type="spellEnd"/>
      <w:r w:rsidRPr="001216C1">
        <w:rPr>
          <w:rFonts w:eastAsia="SimSun"/>
          <w:kern w:val="0"/>
        </w:rPr>
        <w:t xml:space="preserve"> Kannada, understanding how users evaluate the benefits of </w:t>
      </w:r>
      <w:proofErr w:type="spellStart"/>
      <w:r w:rsidRPr="001216C1">
        <w:rPr>
          <w:rFonts w:eastAsia="SimSun"/>
          <w:kern w:val="0"/>
        </w:rPr>
        <w:t>IoT</w:t>
      </w:r>
      <w:proofErr w:type="spellEnd"/>
      <w:r w:rsidRPr="001216C1">
        <w:rPr>
          <w:rFonts w:eastAsia="SimSun"/>
          <w:kern w:val="0"/>
        </w:rPr>
        <w:t xml:space="preserve"> against their privacy concerns will provide valuable insights.</w:t>
      </w:r>
    </w:p>
    <w:p w:rsidR="001216C1" w:rsidRPr="001216C1" w:rsidRDefault="001216C1" w:rsidP="001216C1">
      <w:pPr>
        <w:ind w:firstLine="0"/>
        <w:jc w:val="both"/>
        <w:rPr>
          <w:rFonts w:eastAsia="SimSun"/>
          <w:kern w:val="0"/>
        </w:rPr>
      </w:pPr>
      <w:r w:rsidRPr="001216C1">
        <w:rPr>
          <w:rFonts w:eastAsia="SimSun"/>
          <w:kern w:val="0"/>
        </w:rPr>
        <w:t xml:space="preserve">21.Research by </w:t>
      </w:r>
      <w:r w:rsidRPr="001216C1">
        <w:rPr>
          <w:rFonts w:eastAsia="SimSun"/>
          <w:b/>
          <w:bCs/>
          <w:kern w:val="0"/>
        </w:rPr>
        <w:t xml:space="preserve">Chen et al. (2017) </w:t>
      </w:r>
      <w:r w:rsidRPr="001216C1">
        <w:rPr>
          <w:rFonts w:eastAsia="SimSun"/>
          <w:kern w:val="0"/>
        </w:rPr>
        <w:t xml:space="preserve">highlights the role of government regulations and policies in shaping users' attitudes and behaviors towards </w:t>
      </w:r>
      <w:proofErr w:type="spellStart"/>
      <w:r w:rsidRPr="001216C1">
        <w:rPr>
          <w:rFonts w:eastAsia="SimSun"/>
          <w:kern w:val="0"/>
        </w:rPr>
        <w:t>IoT</w:t>
      </w:r>
      <w:proofErr w:type="spellEnd"/>
      <w:r w:rsidRPr="001216C1">
        <w:rPr>
          <w:rFonts w:eastAsia="SimSun"/>
          <w:kern w:val="0"/>
        </w:rPr>
        <w:t xml:space="preserve"> adoption and privacy concerns. Investigating the regulatory environment in </w:t>
      </w:r>
      <w:proofErr w:type="spellStart"/>
      <w:r w:rsidRPr="001216C1">
        <w:rPr>
          <w:rFonts w:eastAsia="SimSun"/>
          <w:kern w:val="0"/>
        </w:rPr>
        <w:t>Dakshina</w:t>
      </w:r>
      <w:proofErr w:type="spellEnd"/>
      <w:r w:rsidRPr="001216C1">
        <w:rPr>
          <w:rFonts w:eastAsia="SimSun"/>
          <w:kern w:val="0"/>
        </w:rPr>
        <w:t xml:space="preserve"> Kannada and its alignment with user expectations can illuminate the role of policy frameworks in addressing privacy concerns associated with </w:t>
      </w:r>
      <w:proofErr w:type="spellStart"/>
      <w:r w:rsidRPr="001216C1">
        <w:rPr>
          <w:rFonts w:eastAsia="SimSun"/>
          <w:kern w:val="0"/>
        </w:rPr>
        <w:t>IoT</w:t>
      </w:r>
      <w:proofErr w:type="spellEnd"/>
      <w:r w:rsidRPr="001216C1">
        <w:rPr>
          <w:rFonts w:eastAsia="SimSun"/>
          <w:kern w:val="0"/>
        </w:rPr>
        <w:t xml:space="preserve"> technology.</w:t>
      </w:r>
    </w:p>
    <w:p w:rsidR="001216C1" w:rsidRPr="001216C1" w:rsidRDefault="001216C1" w:rsidP="001216C1">
      <w:pPr>
        <w:ind w:firstLine="0"/>
        <w:jc w:val="both"/>
        <w:rPr>
          <w:rFonts w:eastAsia="SimSun"/>
          <w:kern w:val="0"/>
        </w:rPr>
      </w:pPr>
    </w:p>
    <w:p w:rsidR="001216C1" w:rsidRPr="001216C1" w:rsidRDefault="001216C1" w:rsidP="001216C1">
      <w:pPr>
        <w:ind w:firstLine="0"/>
        <w:jc w:val="both"/>
        <w:rPr>
          <w:rFonts w:eastAsia="SimSun"/>
          <w:kern w:val="0"/>
        </w:rPr>
      </w:pPr>
    </w:p>
    <w:p w:rsidR="001216C1" w:rsidRPr="001216C1" w:rsidRDefault="001216C1" w:rsidP="001216C1">
      <w:pPr>
        <w:ind w:firstLine="0"/>
        <w:jc w:val="both"/>
        <w:rPr>
          <w:rFonts w:eastAsia="SimSun"/>
          <w:kern w:val="0"/>
        </w:rPr>
      </w:pPr>
    </w:p>
    <w:p w:rsidR="001216C1" w:rsidRPr="001216C1" w:rsidRDefault="001216C1" w:rsidP="001216C1">
      <w:pPr>
        <w:ind w:firstLine="0"/>
        <w:jc w:val="both"/>
        <w:rPr>
          <w:rFonts w:eastAsia="SimSun"/>
          <w:kern w:val="0"/>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B74E9E" w:rsidRDefault="00B74E9E" w:rsidP="001216C1">
      <w:pPr>
        <w:jc w:val="center"/>
        <w:rPr>
          <w:b/>
          <w:bCs/>
          <w:sz w:val="28"/>
          <w:szCs w:val="28"/>
        </w:rPr>
      </w:pPr>
    </w:p>
    <w:p w:rsidR="001B166E" w:rsidRDefault="001B166E" w:rsidP="001216C1">
      <w:pPr>
        <w:jc w:val="center"/>
        <w:rPr>
          <w:b/>
          <w:bCs/>
          <w:sz w:val="28"/>
          <w:szCs w:val="28"/>
        </w:rPr>
      </w:pPr>
    </w:p>
    <w:p w:rsidR="001216C1" w:rsidRPr="00B74E9E" w:rsidRDefault="00B74E9E" w:rsidP="00B74E9E">
      <w:pPr>
        <w:jc w:val="center"/>
        <w:rPr>
          <w:b/>
          <w:bCs/>
          <w:sz w:val="48"/>
          <w:szCs w:val="48"/>
        </w:rPr>
      </w:pPr>
      <w:r w:rsidRPr="00B74E9E">
        <w:rPr>
          <w:b/>
          <w:bCs/>
          <w:sz w:val="48"/>
          <w:szCs w:val="48"/>
        </w:rPr>
        <w:t>CHAPTER 3:CONCEPTUAL FRAMEWORK</w:t>
      </w: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1B166E" w:rsidRDefault="001B166E" w:rsidP="001216C1">
      <w:pPr>
        <w:jc w:val="center"/>
        <w:rPr>
          <w:b/>
          <w:bCs/>
          <w:sz w:val="28"/>
          <w:szCs w:val="28"/>
        </w:rPr>
      </w:pPr>
    </w:p>
    <w:p w:rsidR="00B74E9E" w:rsidRDefault="00B74E9E" w:rsidP="001216C1">
      <w:pPr>
        <w:jc w:val="center"/>
        <w:rPr>
          <w:b/>
          <w:bCs/>
          <w:sz w:val="28"/>
          <w:szCs w:val="28"/>
        </w:rPr>
      </w:pPr>
    </w:p>
    <w:p w:rsidR="00B74E9E" w:rsidRDefault="00B74E9E" w:rsidP="001216C1">
      <w:pPr>
        <w:rPr>
          <w:b/>
          <w:bCs/>
          <w:sz w:val="28"/>
          <w:szCs w:val="28"/>
        </w:rPr>
      </w:pPr>
    </w:p>
    <w:p w:rsidR="001216C1" w:rsidRPr="00B74E9E" w:rsidRDefault="00B74E9E" w:rsidP="00B74E9E">
      <w:pPr>
        <w:ind w:firstLine="0"/>
        <w:rPr>
          <w:b/>
          <w:bCs/>
        </w:rPr>
      </w:pPr>
      <w:r w:rsidRPr="00B74E9E">
        <w:rPr>
          <w:b/>
          <w:bCs/>
        </w:rPr>
        <w:t>3</w:t>
      </w:r>
      <w:r w:rsidR="00573299" w:rsidRPr="00B74E9E">
        <w:rPr>
          <w:b/>
          <w:bCs/>
        </w:rPr>
        <w:t>.1:</w:t>
      </w:r>
      <w:r w:rsidR="001216C1" w:rsidRPr="00B74E9E">
        <w:rPr>
          <w:b/>
          <w:bCs/>
        </w:rPr>
        <w:t>Internet of things</w:t>
      </w:r>
    </w:p>
    <w:p w:rsidR="001216C1" w:rsidRPr="00B74E9E" w:rsidRDefault="001216C1" w:rsidP="003B1469">
      <w:pPr>
        <w:jc w:val="both"/>
      </w:pPr>
      <w:proofErr w:type="spellStart"/>
      <w:r w:rsidRPr="00B74E9E">
        <w:t>IoT</w:t>
      </w:r>
      <w:proofErr w:type="spellEnd"/>
      <w:r w:rsidRPr="00B74E9E">
        <w:t xml:space="preserve"> stands for the Internet of Things, which refers to a network of interconnected physical devices and objects that can communicate and exchange data over the internet. These devices can include anything from smart home appliances and wearable fitness trackers to industrial sensors and autonomous vehicles. </w:t>
      </w:r>
      <w:proofErr w:type="spellStart"/>
      <w:r w:rsidRPr="00B74E9E">
        <w:t>IoT</w:t>
      </w:r>
      <w:proofErr w:type="spellEnd"/>
      <w:r w:rsidRPr="00B74E9E">
        <w:t xml:space="preserve"> technology has the potential to enhance automation, efficiency, and convenience in various aspects of our lives and industries.</w:t>
      </w:r>
    </w:p>
    <w:p w:rsidR="001216C1" w:rsidRPr="001216C1" w:rsidRDefault="00573299" w:rsidP="00B74E9E">
      <w:pPr>
        <w:ind w:firstLine="0"/>
        <w:rPr>
          <w:b/>
          <w:bCs/>
        </w:rPr>
      </w:pPr>
      <w:r>
        <w:rPr>
          <w:b/>
          <w:bCs/>
        </w:rPr>
        <w:t>3.2:</w:t>
      </w:r>
      <w:r w:rsidR="001216C1" w:rsidRPr="001216C1">
        <w:rPr>
          <w:b/>
          <w:bCs/>
        </w:rPr>
        <w:t xml:space="preserve">Industrial </w:t>
      </w:r>
      <w:proofErr w:type="spellStart"/>
      <w:r w:rsidR="001216C1" w:rsidRPr="001216C1">
        <w:rPr>
          <w:b/>
          <w:bCs/>
        </w:rPr>
        <w:t>IoT</w:t>
      </w:r>
      <w:proofErr w:type="spellEnd"/>
    </w:p>
    <w:p w:rsidR="001216C1" w:rsidRPr="001216C1" w:rsidRDefault="001216C1" w:rsidP="003B1469">
      <w:pPr>
        <w:jc w:val="both"/>
      </w:pPr>
      <w:r w:rsidRPr="001216C1">
        <w:t xml:space="preserve">Industrial </w:t>
      </w:r>
      <w:proofErr w:type="spellStart"/>
      <w:r w:rsidRPr="001216C1">
        <w:t>IoT</w:t>
      </w:r>
      <w:proofErr w:type="spellEnd"/>
      <w:r w:rsidRPr="001216C1">
        <w:t xml:space="preserve"> (</w:t>
      </w:r>
      <w:proofErr w:type="spellStart"/>
      <w:r w:rsidRPr="001216C1">
        <w:t>IIoT</w:t>
      </w:r>
      <w:proofErr w:type="spellEnd"/>
      <w:r w:rsidRPr="001216C1">
        <w:t>), also known as Industry 4.0, is a subset of the broader Internet of Things (</w:t>
      </w:r>
      <w:proofErr w:type="spellStart"/>
      <w:r w:rsidRPr="001216C1">
        <w:t>IoT</w:t>
      </w:r>
      <w:proofErr w:type="spellEnd"/>
      <w:r w:rsidRPr="001216C1">
        <w:t xml:space="preserve">) focused specifically on the industrial sector. It involves the use of </w:t>
      </w:r>
      <w:proofErr w:type="spellStart"/>
      <w:r w:rsidRPr="001216C1">
        <w:t>IoT</w:t>
      </w:r>
      <w:proofErr w:type="spellEnd"/>
      <w:r w:rsidRPr="001216C1">
        <w:t xml:space="preserve"> technologies and data analytics in various industrial applications to improve efficiency, productivity, and safety.</w:t>
      </w:r>
    </w:p>
    <w:p w:rsidR="001216C1" w:rsidRPr="001216C1" w:rsidRDefault="001216C1" w:rsidP="003B1469">
      <w:pPr>
        <w:jc w:val="both"/>
      </w:pPr>
      <w:r w:rsidRPr="001216C1">
        <w:t xml:space="preserve"> Industrial </w:t>
      </w:r>
      <w:proofErr w:type="spellStart"/>
      <w:r w:rsidRPr="001216C1">
        <w:t>IoT</w:t>
      </w:r>
      <w:proofErr w:type="spellEnd"/>
      <w:r w:rsidRPr="001216C1">
        <w:t xml:space="preserve"> has the potential to transform industries by making them more data-driven, efficient, and adaptive to changing market conditions. It's a critical component of modern industrial and manufacturing practices.</w:t>
      </w:r>
    </w:p>
    <w:p w:rsidR="001216C1" w:rsidRPr="001216C1" w:rsidRDefault="00573299" w:rsidP="00B74E9E">
      <w:pPr>
        <w:ind w:firstLine="0"/>
        <w:rPr>
          <w:b/>
          <w:bCs/>
        </w:rPr>
      </w:pPr>
      <w:r>
        <w:rPr>
          <w:b/>
          <w:bCs/>
        </w:rPr>
        <w:t>3.3:</w:t>
      </w:r>
      <w:r w:rsidR="001216C1" w:rsidRPr="001216C1">
        <w:rPr>
          <w:b/>
          <w:bCs/>
        </w:rPr>
        <w:t>Consumer IOT</w:t>
      </w:r>
    </w:p>
    <w:p w:rsidR="001216C1" w:rsidRPr="001216C1" w:rsidRDefault="001216C1" w:rsidP="003B1469">
      <w:pPr>
        <w:jc w:val="both"/>
      </w:pPr>
      <w:r w:rsidRPr="001216C1">
        <w:t xml:space="preserve">Consumer </w:t>
      </w:r>
      <w:proofErr w:type="spellStart"/>
      <w:r w:rsidRPr="001216C1">
        <w:t>IoT</w:t>
      </w:r>
      <w:proofErr w:type="spellEnd"/>
      <w:r w:rsidRPr="001216C1">
        <w:t xml:space="preserve"> (Internet of Things) refers to the integration of smart, internet-connected devices and objects into our everyday lives to enhance convenience, automation, and control. These devices are designed for use by individual consumers and are often found in homes, wearables, and personal gadgets.</w:t>
      </w:r>
    </w:p>
    <w:p w:rsidR="001216C1" w:rsidRPr="001216C1" w:rsidRDefault="001216C1" w:rsidP="003B1469">
      <w:pPr>
        <w:jc w:val="both"/>
      </w:pPr>
      <w:r w:rsidRPr="001216C1">
        <w:t xml:space="preserve">Consumer </w:t>
      </w:r>
      <w:proofErr w:type="spellStart"/>
      <w:r w:rsidRPr="001216C1">
        <w:t>IoT</w:t>
      </w:r>
      <w:proofErr w:type="spellEnd"/>
      <w:r w:rsidRPr="001216C1">
        <w:t xml:space="preserve"> devices are designed to make daily life more convenient, efficient, and enjoyable by connecting these devices to the internet and allowing users to interact with them remotely. However, it's important to consider privacy and security when using these devices, as they can collect and transmit personal data.</w:t>
      </w:r>
    </w:p>
    <w:p w:rsidR="001216C1" w:rsidRPr="001216C1" w:rsidRDefault="00573299" w:rsidP="00B74E9E">
      <w:pPr>
        <w:ind w:firstLine="0"/>
        <w:rPr>
          <w:b/>
          <w:bCs/>
        </w:rPr>
      </w:pPr>
      <w:r>
        <w:rPr>
          <w:b/>
          <w:bCs/>
        </w:rPr>
        <w:t>3.4:</w:t>
      </w:r>
      <w:r w:rsidR="001216C1" w:rsidRPr="001216C1">
        <w:rPr>
          <w:b/>
          <w:bCs/>
        </w:rPr>
        <w:t xml:space="preserve">Privacy and security issues in </w:t>
      </w:r>
      <w:proofErr w:type="spellStart"/>
      <w:r w:rsidR="001216C1" w:rsidRPr="001216C1">
        <w:rPr>
          <w:b/>
          <w:bCs/>
        </w:rPr>
        <w:t>IoT</w:t>
      </w:r>
      <w:proofErr w:type="spellEnd"/>
    </w:p>
    <w:p w:rsidR="001216C1" w:rsidRPr="001216C1" w:rsidRDefault="00FF6251" w:rsidP="003B1469">
      <w:pPr>
        <w:ind w:firstLine="0"/>
      </w:pPr>
      <w:r>
        <w:rPr>
          <w:b/>
          <w:bCs/>
        </w:rPr>
        <w:t>3.4.1:</w:t>
      </w:r>
      <w:r w:rsidR="001216C1" w:rsidRPr="001216C1">
        <w:rPr>
          <w:b/>
          <w:bCs/>
        </w:rPr>
        <w:t>Data Privacy:</w:t>
      </w:r>
    </w:p>
    <w:p w:rsidR="001216C1" w:rsidRPr="001216C1" w:rsidRDefault="001216C1" w:rsidP="003B1469">
      <w:pPr>
        <w:ind w:firstLine="0"/>
        <w:jc w:val="both"/>
      </w:pPr>
      <w:r w:rsidRPr="001216C1">
        <w:rPr>
          <w:b/>
          <w:bCs/>
        </w:rPr>
        <w:t xml:space="preserve">Data Collection: </w:t>
      </w:r>
      <w:proofErr w:type="spellStart"/>
      <w:r w:rsidRPr="001216C1">
        <w:t>IoT</w:t>
      </w:r>
      <w:proofErr w:type="spellEnd"/>
      <w:r w:rsidRPr="001216C1">
        <w:t xml:space="preserve"> devices often gather personal  and data about users' behavior. This data can include location, health information, and more, raising concerns about who has access to it.</w:t>
      </w:r>
    </w:p>
    <w:p w:rsidR="001216C1" w:rsidRPr="001216C1" w:rsidRDefault="001216C1" w:rsidP="003B1469">
      <w:pPr>
        <w:ind w:firstLine="0"/>
        <w:jc w:val="both"/>
      </w:pPr>
      <w:r w:rsidRPr="001216C1">
        <w:rPr>
          <w:b/>
          <w:bCs/>
        </w:rPr>
        <w:t xml:space="preserve">Data Sharing: </w:t>
      </w:r>
      <w:r w:rsidRPr="001216C1">
        <w:t xml:space="preserve">Data collected by </w:t>
      </w:r>
      <w:proofErr w:type="spellStart"/>
      <w:r w:rsidRPr="001216C1">
        <w:t>IoT</w:t>
      </w:r>
      <w:proofErr w:type="spellEnd"/>
      <w:r w:rsidRPr="001216C1">
        <w:t xml:space="preserve"> devices may be shared with third parties for various purposes. Users may not have full control over how their data is used or with whom it is shared.</w:t>
      </w:r>
    </w:p>
    <w:p w:rsidR="001216C1" w:rsidRPr="001216C1" w:rsidRDefault="001216C1" w:rsidP="003B1469">
      <w:pPr>
        <w:ind w:firstLine="0"/>
        <w:jc w:val="both"/>
      </w:pPr>
      <w:r w:rsidRPr="001216C1">
        <w:rPr>
          <w:b/>
          <w:bCs/>
        </w:rPr>
        <w:t xml:space="preserve">Consent: </w:t>
      </w:r>
      <w:r w:rsidRPr="001216C1">
        <w:t>Obtaining informed consent from users for data collection and sharing can be challenging. Clear and transparent privacy policies are essential.</w:t>
      </w:r>
    </w:p>
    <w:p w:rsidR="001216C1" w:rsidRPr="003B1469" w:rsidRDefault="00FF6251" w:rsidP="003B1469">
      <w:pPr>
        <w:ind w:firstLine="0"/>
        <w:rPr>
          <w:b/>
          <w:bCs/>
        </w:rPr>
      </w:pPr>
      <w:r>
        <w:rPr>
          <w:b/>
          <w:bCs/>
        </w:rPr>
        <w:t>3.4.2:</w:t>
      </w:r>
      <w:r w:rsidR="001216C1" w:rsidRPr="001216C1">
        <w:rPr>
          <w:b/>
          <w:bCs/>
        </w:rPr>
        <w:t xml:space="preserve"> Security Vulnerabilities:</w:t>
      </w:r>
    </w:p>
    <w:p w:rsidR="001216C1" w:rsidRPr="001216C1" w:rsidRDefault="001216C1" w:rsidP="003B1469">
      <w:pPr>
        <w:ind w:firstLine="0"/>
        <w:jc w:val="both"/>
      </w:pPr>
      <w:r w:rsidRPr="001216C1">
        <w:rPr>
          <w:b/>
          <w:bCs/>
        </w:rPr>
        <w:t xml:space="preserve">Device Vulnerabilities: </w:t>
      </w:r>
      <w:r w:rsidRPr="001216C1">
        <w:t xml:space="preserve">Many </w:t>
      </w:r>
      <w:proofErr w:type="spellStart"/>
      <w:r w:rsidRPr="001216C1">
        <w:t>IoT</w:t>
      </w:r>
      <w:proofErr w:type="spellEnd"/>
      <w:r w:rsidRPr="001216C1">
        <w:t xml:space="preserve"> devices lack robust security features, making them vulnerable to hacking and malware attacks. Weak passwords, unpatched software, and inadequate encryption are common issues.</w:t>
      </w:r>
    </w:p>
    <w:p w:rsidR="001216C1" w:rsidRPr="001216C1" w:rsidRDefault="001216C1" w:rsidP="003B1469">
      <w:pPr>
        <w:ind w:firstLine="0"/>
        <w:jc w:val="both"/>
      </w:pPr>
      <w:r w:rsidRPr="001216C1">
        <w:rPr>
          <w:b/>
          <w:bCs/>
        </w:rPr>
        <w:t xml:space="preserve">Network Security: </w:t>
      </w:r>
      <w:r w:rsidRPr="001216C1">
        <w:t xml:space="preserve">Inadequate network security can lead to unauthorized access to </w:t>
      </w:r>
      <w:proofErr w:type="spellStart"/>
      <w:r w:rsidRPr="001216C1">
        <w:t>IoT</w:t>
      </w:r>
      <w:proofErr w:type="spellEnd"/>
      <w:r w:rsidRPr="001216C1">
        <w:t xml:space="preserve"> devices and data. Securing communication channels and implementing firewalls are critical.</w:t>
      </w:r>
    </w:p>
    <w:p w:rsidR="001216C1" w:rsidRPr="001216C1" w:rsidRDefault="001216C1" w:rsidP="003B1469">
      <w:pPr>
        <w:ind w:firstLine="0"/>
        <w:jc w:val="both"/>
      </w:pPr>
      <w:r w:rsidRPr="001216C1">
        <w:rPr>
          <w:b/>
          <w:bCs/>
        </w:rPr>
        <w:t xml:space="preserve"> Device Authentication: </w:t>
      </w:r>
      <w:r w:rsidRPr="001216C1">
        <w:t xml:space="preserve">Ensuring that only authorized users and devices can access </w:t>
      </w:r>
      <w:proofErr w:type="spellStart"/>
      <w:r w:rsidRPr="001216C1">
        <w:t>IoT</w:t>
      </w:r>
      <w:proofErr w:type="spellEnd"/>
      <w:r w:rsidRPr="001216C1">
        <w:t xml:space="preserve"> systems is vital. Weak authentication mechanisms can lead to unauthorized access.</w:t>
      </w:r>
    </w:p>
    <w:p w:rsidR="001216C1" w:rsidRPr="001216C1" w:rsidRDefault="001216C1" w:rsidP="003B1469">
      <w:pPr>
        <w:ind w:firstLine="0"/>
        <w:jc w:val="both"/>
      </w:pPr>
      <w:r w:rsidRPr="001216C1">
        <w:rPr>
          <w:b/>
          <w:bCs/>
        </w:rPr>
        <w:t xml:space="preserve">Firmware and Software Updates: </w:t>
      </w:r>
      <w:r w:rsidRPr="001216C1">
        <w:t xml:space="preserve">Regular updates and patches are crucial to address security vulnerabilities. However, </w:t>
      </w:r>
      <w:proofErr w:type="spellStart"/>
      <w:r w:rsidRPr="001216C1">
        <w:t>IoT</w:t>
      </w:r>
      <w:proofErr w:type="spellEnd"/>
      <w:r w:rsidRPr="001216C1">
        <w:t xml:space="preserve"> devices often lack the capability for easy and automated updates</w:t>
      </w:r>
    </w:p>
    <w:p w:rsidR="001216C1" w:rsidRPr="001216C1" w:rsidRDefault="001216C1" w:rsidP="003B1469">
      <w:pPr>
        <w:ind w:firstLine="0"/>
      </w:pPr>
      <w:proofErr w:type="spellStart"/>
      <w:r w:rsidRPr="001216C1">
        <w:rPr>
          <w:b/>
          <w:bCs/>
        </w:rPr>
        <w:t>DDoS</w:t>
      </w:r>
      <w:proofErr w:type="spellEnd"/>
      <w:r w:rsidRPr="001216C1">
        <w:rPr>
          <w:b/>
          <w:bCs/>
        </w:rPr>
        <w:t xml:space="preserve"> Attacks:</w:t>
      </w:r>
    </w:p>
    <w:p w:rsidR="001216C1" w:rsidRPr="001216C1" w:rsidRDefault="001216C1" w:rsidP="003B1469">
      <w:pPr>
        <w:ind w:firstLine="0"/>
        <w:jc w:val="both"/>
      </w:pPr>
      <w:proofErr w:type="spellStart"/>
      <w:r w:rsidRPr="001216C1">
        <w:t>IoT</w:t>
      </w:r>
      <w:proofErr w:type="spellEnd"/>
      <w:r w:rsidRPr="001216C1">
        <w:t xml:space="preserve"> devices can be compromised and used in Distributed Denial of Service (</w:t>
      </w:r>
      <w:proofErr w:type="spellStart"/>
      <w:r w:rsidRPr="001216C1">
        <w:t>DDoS</w:t>
      </w:r>
      <w:proofErr w:type="spellEnd"/>
      <w:r w:rsidRPr="001216C1">
        <w:t>) attacks, where a massive number of devices overload a target network or service, causing it to become unavailable.</w:t>
      </w:r>
    </w:p>
    <w:p w:rsidR="001216C1" w:rsidRPr="003B1469" w:rsidRDefault="001216C1" w:rsidP="003B1469">
      <w:pPr>
        <w:ind w:firstLine="0"/>
        <w:rPr>
          <w:b/>
          <w:bCs/>
        </w:rPr>
      </w:pPr>
      <w:r w:rsidRPr="001216C1">
        <w:rPr>
          <w:b/>
          <w:bCs/>
        </w:rPr>
        <w:t>Physical Security:</w:t>
      </w:r>
    </w:p>
    <w:p w:rsidR="001216C1" w:rsidRPr="001216C1" w:rsidRDefault="001216C1" w:rsidP="00B74E9E">
      <w:pPr>
        <w:ind w:firstLine="0"/>
      </w:pPr>
      <w:r w:rsidRPr="001216C1">
        <w:t xml:space="preserve">Physical access to </w:t>
      </w:r>
      <w:proofErr w:type="spellStart"/>
      <w:r w:rsidRPr="001216C1">
        <w:t>IoT</w:t>
      </w:r>
      <w:proofErr w:type="spellEnd"/>
      <w:r w:rsidRPr="001216C1">
        <w:t xml:space="preserve"> devices can pose risks. If someone gains physical access to a device, they may be able to tamper with it or extract sensitive information.</w:t>
      </w:r>
    </w:p>
    <w:p w:rsidR="001216C1" w:rsidRPr="001216C1" w:rsidRDefault="001216C1" w:rsidP="00B74E9E">
      <w:pPr>
        <w:ind w:firstLine="0"/>
      </w:pPr>
      <w:r w:rsidRPr="001216C1">
        <w:rPr>
          <w:b/>
          <w:bCs/>
        </w:rPr>
        <w:t>Lack of Standards:</w:t>
      </w:r>
    </w:p>
    <w:p w:rsidR="001216C1" w:rsidRPr="001216C1" w:rsidRDefault="001216C1" w:rsidP="00B74E9E">
      <w:pPr>
        <w:ind w:firstLine="0"/>
      </w:pPr>
      <w:r w:rsidRPr="001216C1">
        <w:t xml:space="preserve">The absence of standardized security and privacy protocols for </w:t>
      </w:r>
      <w:proofErr w:type="spellStart"/>
      <w:r w:rsidRPr="001216C1">
        <w:t>IoT</w:t>
      </w:r>
      <w:proofErr w:type="spellEnd"/>
      <w:r w:rsidRPr="001216C1">
        <w:t xml:space="preserve"> devices can result in inconsistent security practices across different manufacturers and products.</w:t>
      </w:r>
    </w:p>
    <w:p w:rsidR="001216C1" w:rsidRPr="001216C1" w:rsidRDefault="001216C1" w:rsidP="00B74E9E">
      <w:pPr>
        <w:ind w:firstLine="0"/>
      </w:pPr>
      <w:r w:rsidRPr="001216C1">
        <w:rPr>
          <w:b/>
          <w:bCs/>
        </w:rPr>
        <w:t xml:space="preserve"> Privacy by Design:</w:t>
      </w:r>
    </w:p>
    <w:p w:rsidR="001216C1" w:rsidRPr="001216C1" w:rsidRDefault="001216C1" w:rsidP="003B1469">
      <w:pPr>
        <w:ind w:firstLine="0"/>
        <w:jc w:val="both"/>
      </w:pPr>
      <w:r w:rsidRPr="001216C1">
        <w:t xml:space="preserve">Implementing privacy measures from the design phase of </w:t>
      </w:r>
      <w:proofErr w:type="spellStart"/>
      <w:r w:rsidRPr="001216C1">
        <w:t>IoT</w:t>
      </w:r>
      <w:proofErr w:type="spellEnd"/>
      <w:r w:rsidRPr="001216C1">
        <w:t xml:space="preserve"> devices and systems, known as "privacy by design," is essential. This involves considering privacy implications at every stage of development.</w:t>
      </w:r>
    </w:p>
    <w:p w:rsidR="001216C1" w:rsidRPr="003B1469" w:rsidRDefault="001216C1" w:rsidP="003B1469">
      <w:pPr>
        <w:ind w:firstLine="0"/>
        <w:rPr>
          <w:b/>
          <w:bCs/>
        </w:rPr>
      </w:pPr>
      <w:r w:rsidRPr="001216C1">
        <w:rPr>
          <w:b/>
          <w:bCs/>
        </w:rPr>
        <w:t xml:space="preserve"> Regulatory Compliance:</w:t>
      </w:r>
    </w:p>
    <w:p w:rsidR="001216C1" w:rsidRPr="001216C1" w:rsidRDefault="001216C1" w:rsidP="003B1469">
      <w:pPr>
        <w:ind w:firstLine="0"/>
        <w:jc w:val="both"/>
      </w:pPr>
      <w:proofErr w:type="spellStart"/>
      <w:r w:rsidRPr="001216C1">
        <w:t>IoT</w:t>
      </w:r>
      <w:proofErr w:type="spellEnd"/>
      <w:r w:rsidRPr="001216C1">
        <w:t xml:space="preserve"> device manufacturers and service providers may need to comply with various privacy and security regulations, such as the General Data Protection Regulation (GDPR) in Europe.</w:t>
      </w:r>
    </w:p>
    <w:p w:rsidR="001216C1" w:rsidRPr="001216C1" w:rsidRDefault="001216C1" w:rsidP="001216C1"/>
    <w:p w:rsidR="003F1AAE" w:rsidRDefault="003F1AAE">
      <w:pPr>
        <w:rPr>
          <w:rStyle w:val="Heading3Char"/>
          <w:b w:val="0"/>
          <w:bCs w:val="0"/>
        </w:rPr>
      </w:pPr>
    </w:p>
    <w:p w:rsidR="003F1AAE" w:rsidRDefault="003F1AAE">
      <w:pPr>
        <w:rPr>
          <w:rStyle w:val="Heading3Char"/>
          <w:b w:val="0"/>
          <w:bCs w:val="0"/>
        </w:rPr>
      </w:pPr>
    </w:p>
    <w:p w:rsidR="003F1AAE" w:rsidRDefault="003F1AAE">
      <w:pPr>
        <w:rPr>
          <w:rStyle w:val="Heading3Char"/>
          <w:b w:val="0"/>
          <w:bCs w:val="0"/>
        </w:rPr>
      </w:pPr>
    </w:p>
    <w:p w:rsidR="003F1AAE" w:rsidRDefault="003F1AAE">
      <w:pPr>
        <w:rPr>
          <w:rStyle w:val="Heading3Char"/>
          <w:b w:val="0"/>
          <w:bCs w:val="0"/>
        </w:rPr>
      </w:pPr>
    </w:p>
    <w:p w:rsidR="001B166E" w:rsidRDefault="001B166E" w:rsidP="001B166E">
      <w:pPr>
        <w:jc w:val="center"/>
        <w:rPr>
          <w:rStyle w:val="Heading3Char"/>
          <w:sz w:val="40"/>
          <w:szCs w:val="40"/>
        </w:rPr>
      </w:pPr>
    </w:p>
    <w:p w:rsidR="001B166E" w:rsidRDefault="001B166E" w:rsidP="001B166E">
      <w:pPr>
        <w:jc w:val="center"/>
        <w:rPr>
          <w:rStyle w:val="Heading3Char"/>
          <w:sz w:val="40"/>
          <w:szCs w:val="40"/>
        </w:rPr>
      </w:pPr>
    </w:p>
    <w:p w:rsidR="001B166E" w:rsidRDefault="001B166E" w:rsidP="001B166E">
      <w:pPr>
        <w:jc w:val="center"/>
        <w:rPr>
          <w:rStyle w:val="Heading3Char"/>
          <w:sz w:val="40"/>
          <w:szCs w:val="40"/>
        </w:rPr>
      </w:pPr>
    </w:p>
    <w:p w:rsidR="001B166E" w:rsidRDefault="001B166E" w:rsidP="001B166E">
      <w:pPr>
        <w:jc w:val="center"/>
        <w:rPr>
          <w:rStyle w:val="Heading3Char"/>
          <w:sz w:val="40"/>
          <w:szCs w:val="40"/>
        </w:rPr>
      </w:pPr>
    </w:p>
    <w:p w:rsidR="001B166E" w:rsidRDefault="001B166E" w:rsidP="001B166E">
      <w:pPr>
        <w:jc w:val="center"/>
        <w:rPr>
          <w:rStyle w:val="Heading3Char"/>
          <w:sz w:val="40"/>
          <w:szCs w:val="40"/>
        </w:rPr>
      </w:pPr>
    </w:p>
    <w:p w:rsidR="003B1469" w:rsidRDefault="003B1469" w:rsidP="001B166E">
      <w:pPr>
        <w:jc w:val="center"/>
        <w:rPr>
          <w:rStyle w:val="Heading3Char"/>
          <w:sz w:val="40"/>
          <w:szCs w:val="40"/>
        </w:rPr>
      </w:pPr>
    </w:p>
    <w:p w:rsidR="003B1469" w:rsidRDefault="003B1469" w:rsidP="001B166E">
      <w:pPr>
        <w:jc w:val="center"/>
        <w:rPr>
          <w:rStyle w:val="Heading3Char"/>
          <w:sz w:val="40"/>
          <w:szCs w:val="40"/>
        </w:rPr>
      </w:pPr>
    </w:p>
    <w:p w:rsidR="003B1469" w:rsidRDefault="003B1469" w:rsidP="001B166E">
      <w:pPr>
        <w:jc w:val="center"/>
        <w:rPr>
          <w:rStyle w:val="Heading3Char"/>
          <w:sz w:val="40"/>
          <w:szCs w:val="40"/>
        </w:rPr>
      </w:pPr>
    </w:p>
    <w:p w:rsidR="003B1469" w:rsidRDefault="003B1469" w:rsidP="001B166E">
      <w:pPr>
        <w:jc w:val="center"/>
        <w:rPr>
          <w:rStyle w:val="Heading3Char"/>
          <w:sz w:val="40"/>
          <w:szCs w:val="40"/>
        </w:rPr>
      </w:pPr>
    </w:p>
    <w:p w:rsidR="00242BCA" w:rsidRPr="00B74E9E" w:rsidRDefault="00B74E9E" w:rsidP="001B166E">
      <w:pPr>
        <w:jc w:val="center"/>
        <w:rPr>
          <w:sz w:val="48"/>
          <w:szCs w:val="48"/>
        </w:rPr>
      </w:pPr>
      <w:r w:rsidRPr="00B74E9E">
        <w:rPr>
          <w:rStyle w:val="Heading3Char"/>
          <w:sz w:val="48"/>
          <w:szCs w:val="48"/>
        </w:rPr>
        <w:t>CHAPTER 4:DATA INTERPRETATION AND ANALYSIS.</w:t>
      </w:r>
    </w:p>
    <w:p w:rsidR="00242BCA" w:rsidRDefault="00242BCA">
      <w:pPr>
        <w:ind w:firstLine="0"/>
      </w:pPr>
    </w:p>
    <w:p w:rsidR="001B166E" w:rsidRDefault="001B166E">
      <w:pPr>
        <w:ind w:firstLine="0"/>
      </w:pPr>
    </w:p>
    <w:p w:rsidR="001B166E" w:rsidRDefault="001B166E">
      <w:pPr>
        <w:ind w:firstLine="0"/>
      </w:pPr>
    </w:p>
    <w:p w:rsidR="001B166E" w:rsidRDefault="001B166E">
      <w:pPr>
        <w:ind w:firstLine="0"/>
      </w:pPr>
    </w:p>
    <w:p w:rsidR="001B166E" w:rsidRDefault="001B166E">
      <w:pPr>
        <w:ind w:firstLine="0"/>
      </w:pPr>
    </w:p>
    <w:p w:rsidR="001B166E" w:rsidRDefault="001B166E">
      <w:pPr>
        <w:ind w:firstLine="0"/>
      </w:pPr>
    </w:p>
    <w:p w:rsidR="001B166E" w:rsidRDefault="001B166E">
      <w:pPr>
        <w:ind w:firstLine="0"/>
      </w:pPr>
    </w:p>
    <w:p w:rsidR="009E6DAA" w:rsidRDefault="009E6DAA">
      <w:pPr>
        <w:ind w:firstLine="0"/>
      </w:pPr>
    </w:p>
    <w:p w:rsidR="009E6DAA" w:rsidRDefault="009E6DAA">
      <w:pPr>
        <w:ind w:firstLine="0"/>
      </w:pPr>
    </w:p>
    <w:p w:rsidR="009E6DAA" w:rsidRDefault="009E6DAA">
      <w:pPr>
        <w:ind w:firstLine="0"/>
      </w:pPr>
    </w:p>
    <w:p w:rsidR="009E6DAA" w:rsidRDefault="009E6DAA">
      <w:pPr>
        <w:ind w:firstLine="0"/>
      </w:pPr>
    </w:p>
    <w:p w:rsidR="001B166E" w:rsidRDefault="001B166E">
      <w:pPr>
        <w:ind w:firstLine="0"/>
      </w:pPr>
    </w:p>
    <w:p w:rsidR="00B74E9E" w:rsidRDefault="009E6DAA">
      <w:pPr>
        <w:ind w:firstLine="0"/>
      </w:pPr>
      <w:r>
        <w:t xml:space="preserve">As the study is </w:t>
      </w:r>
      <w:r w:rsidR="00E31040">
        <w:t xml:space="preserve">focused on peoples perceptions on </w:t>
      </w:r>
      <w:proofErr w:type="spellStart"/>
      <w:r w:rsidR="00E31040">
        <w:t>IoT</w:t>
      </w:r>
      <w:proofErr w:type="spellEnd"/>
      <w:r w:rsidR="00E31040">
        <w:t xml:space="preserve"> the data collected through the survey can be better understood by </w:t>
      </w:r>
      <w:r w:rsidR="00BD6E9D">
        <w:t>representing them using tables</w:t>
      </w:r>
      <w:r w:rsidR="00FE6BCA">
        <w:t>. An analysis of the data has been done in this chapter using the tables and the data have been interpreted.</w:t>
      </w:r>
    </w:p>
    <w:p w:rsidR="00242BCA" w:rsidRDefault="00F42152">
      <w:pPr>
        <w:ind w:firstLine="0"/>
      </w:pPr>
      <w:r>
        <w:rPr>
          <w:b/>
          <w:bCs/>
        </w:rPr>
        <w:t>4.1:</w:t>
      </w:r>
      <w:r w:rsidR="00304E26">
        <w:rPr>
          <w:b/>
          <w:bCs/>
        </w:rPr>
        <w:t>Age wise classification of the respondents</w:t>
      </w:r>
    </w:p>
    <w:p w:rsidR="00242BCA" w:rsidRDefault="00304E26">
      <w:pPr>
        <w:ind w:firstLine="0"/>
      </w:pPr>
      <w:r>
        <w:t>As the study tries to assess the awareness of the respondents classification of respondents based on their age makes it an integral part of the study. So A table representing the same is displayed below.</w:t>
      </w:r>
    </w:p>
    <w:p w:rsidR="00242BCA" w:rsidRDefault="00304E26">
      <w:pPr>
        <w:ind w:firstLine="0"/>
        <w:rPr>
          <w:b/>
          <w:bCs/>
        </w:rPr>
      </w:pPr>
      <w:r>
        <w:rPr>
          <w:b/>
          <w:bCs/>
        </w:rPr>
        <w:t xml:space="preserve">Table 4.1: </w:t>
      </w:r>
    </w:p>
    <w:tbl>
      <w:tblPr>
        <w:tblStyle w:val="GridTable5Dark-Accent61"/>
        <w:tblW w:w="3572" w:type="pct"/>
        <w:tblLook w:val="0000" w:firstRow="0" w:lastRow="0" w:firstColumn="0" w:lastColumn="0" w:noHBand="0" w:noVBand="0"/>
      </w:tblPr>
      <w:tblGrid>
        <w:gridCol w:w="2148"/>
        <w:gridCol w:w="2148"/>
        <w:gridCol w:w="2146"/>
      </w:tblGrid>
      <w:tr w:rsidR="00242BCA" w:rsidTr="00B74E9E">
        <w:trPr>
          <w:trHeight w:val="265"/>
        </w:trPr>
        <w:tc>
          <w:tcPr>
            <w:tcW w:w="1667" w:type="pct"/>
            <w:tcBorders>
              <w:top w:val="single" w:sz="4" w:space="0" w:color="FFFFFF"/>
              <w:left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age</w:t>
            </w:r>
          </w:p>
        </w:tc>
        <w:tc>
          <w:tcPr>
            <w:tcW w:w="1667"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6" w:type="pct"/>
            <w:tcBorders>
              <w:top w:val="single" w:sz="4" w:space="0" w:color="FFFFFF"/>
              <w:right w:val="single" w:sz="4" w:space="0" w:color="FFFFFF"/>
            </w:tcBorders>
            <w:shd w:val="clear" w:color="auto" w:fill="4D4D4D"/>
          </w:tcPr>
          <w:p w:rsidR="00242BCA" w:rsidRDefault="00304E26">
            <w:pPr>
              <w:pStyle w:val="NoSpacing"/>
              <w:spacing w:line="240" w:lineRule="auto"/>
              <w:rPr>
                <w:b/>
                <w:bCs/>
                <w:color w:val="FFFFFF"/>
              </w:rPr>
            </w:pPr>
            <w:r>
              <w:rPr>
                <w:b/>
                <w:bCs/>
                <w:color w:val="FFFFFF"/>
              </w:rPr>
              <w:t>percentage</w:t>
            </w:r>
          </w:p>
        </w:tc>
      </w:tr>
      <w:tr w:rsidR="00242BCA" w:rsidTr="00B74E9E">
        <w:trPr>
          <w:trHeight w:val="24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Under 18</w:t>
            </w:r>
          </w:p>
        </w:tc>
        <w:tc>
          <w:tcPr>
            <w:tcW w:w="1667" w:type="pct"/>
            <w:shd w:val="clear" w:color="auto" w:fill="B7B7B7"/>
          </w:tcPr>
          <w:p w:rsidR="00242BCA" w:rsidRDefault="00304E26">
            <w:pPr>
              <w:pStyle w:val="NoSpacing"/>
              <w:spacing w:line="240" w:lineRule="auto"/>
              <w:rPr>
                <w:lang w:val="en-IN"/>
              </w:rPr>
            </w:pPr>
            <w:r>
              <w:rPr>
                <w:lang w:val="en-IN"/>
              </w:rPr>
              <w:t>08</w:t>
            </w:r>
          </w:p>
        </w:tc>
        <w:tc>
          <w:tcPr>
            <w:tcW w:w="1666" w:type="pct"/>
            <w:shd w:val="clear" w:color="auto" w:fill="B7B7B7"/>
          </w:tcPr>
          <w:p w:rsidR="00242BCA" w:rsidRDefault="00304E26">
            <w:pPr>
              <w:pStyle w:val="NoSpacing"/>
              <w:spacing w:line="240" w:lineRule="auto"/>
              <w:rPr>
                <w:lang w:val="en-IN"/>
              </w:rPr>
            </w:pPr>
            <w:r>
              <w:rPr>
                <w:lang w:val="en-IN"/>
              </w:rPr>
              <w:t>12.1</w:t>
            </w:r>
          </w:p>
        </w:tc>
      </w:tr>
      <w:tr w:rsidR="00242BCA" w:rsidTr="00B74E9E">
        <w:trPr>
          <w:trHeight w:val="26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18-24</w:t>
            </w:r>
          </w:p>
        </w:tc>
        <w:tc>
          <w:tcPr>
            <w:tcW w:w="1667" w:type="pct"/>
          </w:tcPr>
          <w:p w:rsidR="00242BCA" w:rsidRDefault="00304E26">
            <w:pPr>
              <w:pStyle w:val="NoSpacing"/>
              <w:spacing w:line="240" w:lineRule="auto"/>
              <w:rPr>
                <w:lang w:val="en-IN"/>
              </w:rPr>
            </w:pPr>
            <w:r>
              <w:rPr>
                <w:lang w:val="en-IN"/>
              </w:rPr>
              <w:t>46</w:t>
            </w:r>
          </w:p>
        </w:tc>
        <w:tc>
          <w:tcPr>
            <w:tcW w:w="1666" w:type="pct"/>
          </w:tcPr>
          <w:p w:rsidR="00242BCA" w:rsidRDefault="00304E26">
            <w:pPr>
              <w:pStyle w:val="NoSpacing"/>
              <w:spacing w:line="240" w:lineRule="auto"/>
              <w:rPr>
                <w:lang w:val="en-IN"/>
              </w:rPr>
            </w:pPr>
            <w:r>
              <w:rPr>
                <w:lang w:val="en-IN"/>
              </w:rPr>
              <w:t>69.7</w:t>
            </w:r>
          </w:p>
        </w:tc>
      </w:tr>
      <w:tr w:rsidR="00242BCA" w:rsidTr="00B74E9E">
        <w:trPr>
          <w:trHeight w:val="26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25-34</w:t>
            </w:r>
          </w:p>
        </w:tc>
        <w:tc>
          <w:tcPr>
            <w:tcW w:w="1667" w:type="pct"/>
            <w:shd w:val="clear" w:color="auto" w:fill="B7B7B7"/>
          </w:tcPr>
          <w:p w:rsidR="00242BCA" w:rsidRDefault="00304E26">
            <w:pPr>
              <w:pStyle w:val="NoSpacing"/>
              <w:spacing w:line="240" w:lineRule="auto"/>
              <w:rPr>
                <w:lang w:val="en-IN"/>
              </w:rPr>
            </w:pPr>
            <w:r>
              <w:rPr>
                <w:lang w:val="en-IN"/>
              </w:rPr>
              <w:t>10</w:t>
            </w:r>
          </w:p>
        </w:tc>
        <w:tc>
          <w:tcPr>
            <w:tcW w:w="1666" w:type="pct"/>
            <w:shd w:val="clear" w:color="auto" w:fill="B7B7B7"/>
          </w:tcPr>
          <w:p w:rsidR="00242BCA" w:rsidRDefault="00304E26">
            <w:pPr>
              <w:pStyle w:val="NoSpacing"/>
              <w:spacing w:line="240" w:lineRule="auto"/>
              <w:rPr>
                <w:lang w:val="en-IN"/>
              </w:rPr>
            </w:pPr>
            <w:r>
              <w:rPr>
                <w:lang w:val="en-IN"/>
              </w:rPr>
              <w:t>15.2</w:t>
            </w:r>
          </w:p>
        </w:tc>
      </w:tr>
      <w:tr w:rsidR="00242BCA" w:rsidTr="00B74E9E">
        <w:trPr>
          <w:trHeight w:val="26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35-44</w:t>
            </w:r>
          </w:p>
        </w:tc>
        <w:tc>
          <w:tcPr>
            <w:tcW w:w="1667" w:type="pct"/>
          </w:tcPr>
          <w:p w:rsidR="00242BCA" w:rsidRDefault="00304E26">
            <w:pPr>
              <w:pStyle w:val="NoSpacing"/>
              <w:spacing w:line="240" w:lineRule="auto"/>
              <w:rPr>
                <w:lang w:val="en-IN"/>
              </w:rPr>
            </w:pPr>
            <w:r>
              <w:rPr>
                <w:lang w:val="en-IN"/>
              </w:rPr>
              <w:t>02</w:t>
            </w:r>
          </w:p>
        </w:tc>
        <w:tc>
          <w:tcPr>
            <w:tcW w:w="1666" w:type="pct"/>
          </w:tcPr>
          <w:p w:rsidR="00242BCA" w:rsidRDefault="00304E26">
            <w:pPr>
              <w:pStyle w:val="NoSpacing"/>
              <w:spacing w:line="240" w:lineRule="auto"/>
              <w:rPr>
                <w:lang w:val="en-IN"/>
              </w:rPr>
            </w:pPr>
            <w:r>
              <w:rPr>
                <w:lang w:val="en-IN"/>
              </w:rPr>
              <w:t>3</w:t>
            </w:r>
          </w:p>
        </w:tc>
      </w:tr>
      <w:tr w:rsidR="00242BCA" w:rsidTr="00B74E9E">
        <w:trPr>
          <w:trHeight w:val="26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45-54</w:t>
            </w:r>
          </w:p>
        </w:tc>
        <w:tc>
          <w:tcPr>
            <w:tcW w:w="1667" w:type="pct"/>
            <w:shd w:val="clear" w:color="auto" w:fill="B7B7B7"/>
          </w:tcPr>
          <w:p w:rsidR="00242BCA" w:rsidRDefault="00304E26">
            <w:pPr>
              <w:pStyle w:val="NoSpacing"/>
              <w:spacing w:line="240" w:lineRule="auto"/>
              <w:rPr>
                <w:lang w:val="en-IN"/>
              </w:rPr>
            </w:pPr>
            <w:r>
              <w:rPr>
                <w:lang w:val="en-IN"/>
              </w:rPr>
              <w:t>0</w:t>
            </w:r>
          </w:p>
        </w:tc>
        <w:tc>
          <w:tcPr>
            <w:tcW w:w="1666" w:type="pct"/>
            <w:shd w:val="clear" w:color="auto" w:fill="B7B7B7"/>
          </w:tcPr>
          <w:p w:rsidR="00242BCA" w:rsidRDefault="00304E26">
            <w:pPr>
              <w:pStyle w:val="NoSpacing"/>
              <w:spacing w:line="240" w:lineRule="auto"/>
              <w:rPr>
                <w:lang w:val="en-IN"/>
              </w:rPr>
            </w:pPr>
            <w:r>
              <w:rPr>
                <w:lang w:val="en-IN"/>
              </w:rPr>
              <w:t>0</w:t>
            </w:r>
          </w:p>
        </w:tc>
      </w:tr>
      <w:tr w:rsidR="00242BCA" w:rsidTr="00B74E9E">
        <w:trPr>
          <w:trHeight w:val="265"/>
        </w:trPr>
        <w:tc>
          <w:tcPr>
            <w:tcW w:w="1667"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55-64</w:t>
            </w:r>
          </w:p>
        </w:tc>
        <w:tc>
          <w:tcPr>
            <w:tcW w:w="1667" w:type="pct"/>
          </w:tcPr>
          <w:p w:rsidR="00242BCA" w:rsidRDefault="00304E26">
            <w:pPr>
              <w:pStyle w:val="NoSpacing"/>
              <w:spacing w:line="240" w:lineRule="auto"/>
              <w:rPr>
                <w:lang w:val="en-IN"/>
              </w:rPr>
            </w:pPr>
            <w:r>
              <w:rPr>
                <w:lang w:val="en-IN"/>
              </w:rPr>
              <w:t>0</w:t>
            </w:r>
          </w:p>
        </w:tc>
        <w:tc>
          <w:tcPr>
            <w:tcW w:w="1666" w:type="pct"/>
          </w:tcPr>
          <w:p w:rsidR="00242BCA" w:rsidRDefault="00304E26">
            <w:pPr>
              <w:pStyle w:val="NoSpacing"/>
              <w:spacing w:line="240" w:lineRule="auto"/>
              <w:rPr>
                <w:lang w:val="en-IN"/>
              </w:rPr>
            </w:pPr>
            <w:r>
              <w:rPr>
                <w:lang w:val="en-IN"/>
              </w:rPr>
              <w:t>0</w:t>
            </w:r>
          </w:p>
        </w:tc>
      </w:tr>
      <w:tr w:rsidR="00242BCA" w:rsidTr="00B74E9E">
        <w:trPr>
          <w:trHeight w:val="265"/>
        </w:trPr>
        <w:tc>
          <w:tcPr>
            <w:tcW w:w="1667"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rPr>
            </w:pPr>
            <w:r>
              <w:rPr>
                <w:b/>
                <w:bCs/>
                <w:color w:val="FFFFFF"/>
              </w:rPr>
              <w:t>65 &amp; above</w:t>
            </w:r>
          </w:p>
        </w:tc>
        <w:tc>
          <w:tcPr>
            <w:tcW w:w="1667" w:type="pct"/>
            <w:shd w:val="clear" w:color="auto" w:fill="B7B7B7"/>
          </w:tcPr>
          <w:p w:rsidR="00242BCA" w:rsidRDefault="00304E26">
            <w:pPr>
              <w:pStyle w:val="NoSpacing"/>
              <w:spacing w:line="240" w:lineRule="auto"/>
              <w:rPr>
                <w:lang w:val="en-IN"/>
              </w:rPr>
            </w:pPr>
            <w:r>
              <w:rPr>
                <w:lang w:val="en-IN"/>
              </w:rPr>
              <w:t>0</w:t>
            </w:r>
          </w:p>
        </w:tc>
        <w:tc>
          <w:tcPr>
            <w:tcW w:w="1666" w:type="pct"/>
            <w:shd w:val="clear" w:color="auto" w:fill="B7B7B7"/>
          </w:tcPr>
          <w:p w:rsidR="00242BCA" w:rsidRDefault="00304E26">
            <w:pPr>
              <w:pStyle w:val="NoSpacing"/>
              <w:spacing w:line="240" w:lineRule="auto"/>
              <w:rPr>
                <w:lang w:val="en-IN"/>
              </w:rPr>
            </w:pPr>
            <w:r>
              <w:rPr>
                <w:lang w:val="en-IN"/>
              </w:rPr>
              <w:t>0</w:t>
            </w:r>
          </w:p>
        </w:tc>
      </w:tr>
    </w:tbl>
    <w:p w:rsidR="00242BCA" w:rsidRDefault="00304E26" w:rsidP="00B74E9E">
      <w:pPr>
        <w:ind w:firstLine="0"/>
        <w:jc w:val="both"/>
        <w:rPr>
          <w:lang w:val="en-IN"/>
        </w:rPr>
      </w:pPr>
      <w:r>
        <w:rPr>
          <w:b/>
          <w:bCs/>
          <w:lang w:val="en-IN"/>
        </w:rPr>
        <w:t xml:space="preserve">Analysis and </w:t>
      </w:r>
      <w:proofErr w:type="spellStart"/>
      <w:r>
        <w:rPr>
          <w:b/>
          <w:bCs/>
          <w:lang w:val="en-IN"/>
        </w:rPr>
        <w:t>interpretation:</w:t>
      </w:r>
      <w:r>
        <w:rPr>
          <w:lang w:val="en-IN"/>
        </w:rPr>
        <w:t>The</w:t>
      </w:r>
      <w:proofErr w:type="spellEnd"/>
      <w:r>
        <w:rPr>
          <w:lang w:val="en-IN"/>
        </w:rPr>
        <w:t xml:space="preserve"> majority of respondents fall within the 18-24 age group, comprising a significant 69.7% of the total sample. The next most prominent group is those under 18, making up 12.1% of the respondents. The 25-34 age bracket follows with 15.2%, while both the 35-44, 45-54, 55-64, and 65 &amp; above categories have no representation in the survey. This distribution indicates a strong skew towards younger participants, potentially suggesting a limited diversity in age groups within the sample.</w:t>
      </w:r>
    </w:p>
    <w:p w:rsidR="00242BCA" w:rsidRDefault="00242BCA">
      <w:pPr>
        <w:ind w:firstLine="0"/>
        <w:rPr>
          <w:lang w:val="en-IN"/>
        </w:rPr>
      </w:pPr>
    </w:p>
    <w:p w:rsidR="00242BCA" w:rsidRDefault="00F42152">
      <w:pPr>
        <w:ind w:firstLine="0"/>
        <w:rPr>
          <w:b/>
          <w:bCs/>
        </w:rPr>
      </w:pPr>
      <w:r>
        <w:rPr>
          <w:b/>
          <w:bCs/>
        </w:rPr>
        <w:t>4.2:</w:t>
      </w:r>
      <w:r w:rsidR="00304E26">
        <w:rPr>
          <w:b/>
          <w:bCs/>
        </w:rPr>
        <w:t>Classification of respondents based on gender</w:t>
      </w:r>
    </w:p>
    <w:p w:rsidR="00242BCA" w:rsidRDefault="00304E26">
      <w:pPr>
        <w:ind w:firstLine="0"/>
      </w:pPr>
      <w:r>
        <w:t xml:space="preserve">As the study is trying to identify the user experience and reasons for </w:t>
      </w:r>
      <w:r w:rsidR="00032C68">
        <w:t>adaptation, this</w:t>
      </w:r>
      <w:r>
        <w:t xml:space="preserve"> may differ among different genders. A table </w:t>
      </w:r>
      <w:r w:rsidR="00393AF7">
        <w:t>representing</w:t>
      </w:r>
      <w:r>
        <w:t xml:space="preserve"> the same is displayed below.</w:t>
      </w:r>
    </w:p>
    <w:p w:rsidR="00242BCA" w:rsidRDefault="00304E26">
      <w:pPr>
        <w:pStyle w:val="NoSpacing"/>
      </w:pPr>
      <w:r>
        <w:t>Table 4.2:</w:t>
      </w:r>
    </w:p>
    <w:tbl>
      <w:tblPr>
        <w:tblStyle w:val="GridTable5Dark-Accent61"/>
        <w:tblW w:w="3001" w:type="pct"/>
        <w:tblInd w:w="-113" w:type="dxa"/>
        <w:tblLook w:val="0000" w:firstRow="0" w:lastRow="0" w:firstColumn="0" w:lastColumn="0" w:noHBand="0" w:noVBand="0"/>
      </w:tblPr>
      <w:tblGrid>
        <w:gridCol w:w="1806"/>
        <w:gridCol w:w="1803"/>
        <w:gridCol w:w="1803"/>
      </w:tblGrid>
      <w:tr w:rsidR="00242BCA" w:rsidTr="00242BCA">
        <w:tc>
          <w:tcPr>
            <w:tcW w:w="1668" w:type="pct"/>
            <w:tcBorders>
              <w:top w:val="single" w:sz="4" w:space="0" w:color="FFFFFF"/>
              <w:left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gender</w:t>
            </w:r>
          </w:p>
        </w:tc>
        <w:tc>
          <w:tcPr>
            <w:tcW w:w="1666"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6" w:type="pct"/>
            <w:tcBorders>
              <w:top w:val="single" w:sz="4" w:space="0" w:color="FFFFFF"/>
              <w:right w:val="single" w:sz="4" w:space="0" w:color="FFFFFF"/>
            </w:tcBorders>
            <w:shd w:val="clear" w:color="auto" w:fill="4D4D4D"/>
          </w:tcPr>
          <w:p w:rsidR="00242BCA" w:rsidRDefault="00304E26">
            <w:pPr>
              <w:pStyle w:val="NoSpacing"/>
              <w:spacing w:line="240" w:lineRule="auto"/>
              <w:rPr>
                <w:b/>
                <w:bCs/>
                <w:color w:val="FFFFFF"/>
              </w:rPr>
            </w:pPr>
            <w:r>
              <w:rPr>
                <w:b/>
                <w:bCs/>
                <w:color w:val="FFFFFF"/>
              </w:rPr>
              <w:t>Percentage</w:t>
            </w:r>
          </w:p>
        </w:tc>
      </w:tr>
      <w:tr w:rsidR="00242BCA" w:rsidTr="00242BCA">
        <w:tc>
          <w:tcPr>
            <w:tcW w:w="1668"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Male</w:t>
            </w:r>
          </w:p>
        </w:tc>
        <w:tc>
          <w:tcPr>
            <w:tcW w:w="1666" w:type="pct"/>
            <w:shd w:val="clear" w:color="auto" w:fill="B7B7B7"/>
          </w:tcPr>
          <w:p w:rsidR="00242BCA" w:rsidRDefault="00304E26">
            <w:pPr>
              <w:pStyle w:val="NoSpacing"/>
              <w:spacing w:line="240" w:lineRule="auto"/>
              <w:rPr>
                <w:lang w:val="en-IN"/>
              </w:rPr>
            </w:pPr>
            <w:r>
              <w:rPr>
                <w:lang w:val="en-IN"/>
              </w:rPr>
              <w:t>37</w:t>
            </w:r>
          </w:p>
        </w:tc>
        <w:tc>
          <w:tcPr>
            <w:tcW w:w="1666" w:type="pct"/>
            <w:shd w:val="clear" w:color="auto" w:fill="B7B7B7"/>
          </w:tcPr>
          <w:p w:rsidR="00242BCA" w:rsidRDefault="00304E26">
            <w:pPr>
              <w:pStyle w:val="NoSpacing"/>
              <w:spacing w:line="240" w:lineRule="auto"/>
              <w:rPr>
                <w:lang w:val="en-IN"/>
              </w:rPr>
            </w:pPr>
            <w:r>
              <w:rPr>
                <w:lang w:val="en-IN"/>
              </w:rPr>
              <w:t>57.7</w:t>
            </w:r>
          </w:p>
        </w:tc>
      </w:tr>
      <w:tr w:rsidR="00242BCA" w:rsidTr="00242BCA">
        <w:tc>
          <w:tcPr>
            <w:tcW w:w="1668"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Female</w:t>
            </w:r>
          </w:p>
        </w:tc>
        <w:tc>
          <w:tcPr>
            <w:tcW w:w="1666" w:type="pct"/>
          </w:tcPr>
          <w:p w:rsidR="00242BCA" w:rsidRDefault="00304E26">
            <w:pPr>
              <w:pStyle w:val="NoSpacing"/>
              <w:spacing w:line="240" w:lineRule="auto"/>
              <w:rPr>
                <w:lang w:val="en-IN"/>
              </w:rPr>
            </w:pPr>
            <w:r>
              <w:rPr>
                <w:lang w:val="en-IN"/>
              </w:rPr>
              <w:t>26</w:t>
            </w:r>
          </w:p>
        </w:tc>
        <w:tc>
          <w:tcPr>
            <w:tcW w:w="1666" w:type="pct"/>
          </w:tcPr>
          <w:p w:rsidR="00242BCA" w:rsidRDefault="00304E26">
            <w:pPr>
              <w:pStyle w:val="NoSpacing"/>
              <w:spacing w:line="240" w:lineRule="auto"/>
              <w:rPr>
                <w:lang w:val="en-IN"/>
              </w:rPr>
            </w:pPr>
            <w:r>
              <w:rPr>
                <w:lang w:val="en-IN"/>
              </w:rPr>
              <w:t>41.8</w:t>
            </w:r>
          </w:p>
        </w:tc>
      </w:tr>
      <w:tr w:rsidR="00242BCA" w:rsidTr="00242BCA">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lang w:val="en-IN"/>
              </w:rPr>
            </w:pPr>
            <w:r>
              <w:rPr>
                <w:b/>
                <w:bCs/>
                <w:color w:val="FFFFFF"/>
                <w:lang w:val="en-IN"/>
              </w:rPr>
              <w:t>Prefer not to say</w:t>
            </w:r>
          </w:p>
        </w:tc>
        <w:tc>
          <w:tcPr>
            <w:tcW w:w="1666" w:type="pct"/>
            <w:shd w:val="clear" w:color="auto" w:fill="B7B7B7"/>
          </w:tcPr>
          <w:p w:rsidR="00242BCA" w:rsidRDefault="00304E26">
            <w:pPr>
              <w:pStyle w:val="NoSpacing"/>
              <w:spacing w:line="240" w:lineRule="auto"/>
              <w:rPr>
                <w:lang w:val="en-IN"/>
              </w:rPr>
            </w:pPr>
            <w:r>
              <w:rPr>
                <w:lang w:val="en-IN"/>
              </w:rPr>
              <w:t>01</w:t>
            </w:r>
          </w:p>
        </w:tc>
        <w:tc>
          <w:tcPr>
            <w:tcW w:w="1666" w:type="pct"/>
            <w:shd w:val="clear" w:color="auto" w:fill="B7B7B7"/>
          </w:tcPr>
          <w:p w:rsidR="00242BCA" w:rsidRDefault="00304E26">
            <w:pPr>
              <w:pStyle w:val="NoSpacing"/>
              <w:spacing w:line="240" w:lineRule="auto"/>
              <w:rPr>
                <w:lang w:val="en-IN"/>
              </w:rPr>
            </w:pPr>
            <w:r>
              <w:rPr>
                <w:lang w:val="en-IN"/>
              </w:rPr>
              <w:t>1.5</w:t>
            </w:r>
          </w:p>
        </w:tc>
      </w:tr>
    </w:tbl>
    <w:p w:rsidR="00242BCA" w:rsidRDefault="00242BCA">
      <w:pPr>
        <w:ind w:firstLine="0"/>
        <w:rPr>
          <w:b/>
          <w:bCs/>
          <w:lang w:val="en-IN"/>
        </w:rPr>
      </w:pPr>
    </w:p>
    <w:p w:rsidR="00242BCA" w:rsidRDefault="00304E26" w:rsidP="00B74E9E">
      <w:pPr>
        <w:ind w:firstLine="0"/>
        <w:jc w:val="both"/>
        <w:rPr>
          <w:lang w:val="en-IN"/>
        </w:rPr>
      </w:pPr>
      <w:r>
        <w:rPr>
          <w:b/>
          <w:bCs/>
          <w:lang w:val="en-IN"/>
        </w:rPr>
        <w:t xml:space="preserve">Analysis and </w:t>
      </w:r>
      <w:proofErr w:type="spellStart"/>
      <w:r>
        <w:rPr>
          <w:b/>
          <w:bCs/>
          <w:lang w:val="en-IN"/>
        </w:rPr>
        <w:t>interpretation:</w:t>
      </w:r>
      <w:r>
        <w:rPr>
          <w:lang w:val="en-IN"/>
        </w:rPr>
        <w:t>The</w:t>
      </w:r>
      <w:proofErr w:type="spellEnd"/>
      <w:r>
        <w:rPr>
          <w:lang w:val="en-IN"/>
        </w:rPr>
        <w:t xml:space="preserve"> classification of respondents based on gender in Table 4.2 provides insights into the gender distribution within the study sample. The analysis indicates that the majority of respondents, comprising 57.7%, identify as male, while 41.8% identify as female. This suggests a slight gender imbalance in the sample, with a higher representation of males. Additionally, 1.5% of respondents chose not to disclose their gender </w:t>
      </w:r>
      <w:proofErr w:type="spellStart"/>
      <w:r>
        <w:rPr>
          <w:lang w:val="en-IN"/>
        </w:rPr>
        <w:t>preference.In</w:t>
      </w:r>
      <w:proofErr w:type="spellEnd"/>
      <w:r>
        <w:rPr>
          <w:lang w:val="en-IN"/>
        </w:rPr>
        <w:t xml:space="preserve"> conclusion, the study's sample is skewed towards male respondents</w:t>
      </w:r>
    </w:p>
    <w:p w:rsidR="00242BCA" w:rsidRDefault="00242BCA">
      <w:pPr>
        <w:ind w:firstLine="0"/>
        <w:rPr>
          <w:b/>
          <w:bCs/>
        </w:rPr>
      </w:pPr>
    </w:p>
    <w:p w:rsidR="00242BCA" w:rsidRDefault="00F42152">
      <w:pPr>
        <w:ind w:firstLine="0"/>
        <w:rPr>
          <w:b/>
          <w:bCs/>
        </w:rPr>
      </w:pPr>
      <w:r>
        <w:rPr>
          <w:b/>
          <w:bCs/>
        </w:rPr>
        <w:t>4.3</w:t>
      </w:r>
      <w:r w:rsidR="00055EFD">
        <w:rPr>
          <w:b/>
          <w:bCs/>
        </w:rPr>
        <w:t>:</w:t>
      </w:r>
      <w:r w:rsidR="00304E26">
        <w:rPr>
          <w:b/>
          <w:bCs/>
        </w:rPr>
        <w:t>Educational status of the respondents</w:t>
      </w:r>
    </w:p>
    <w:p w:rsidR="00242BCA" w:rsidRDefault="00304E26">
      <w:pPr>
        <w:ind w:firstLine="0"/>
      </w:pPr>
      <w:r>
        <w:t xml:space="preserve">As the study is trying to identify the user experience and reasons for adaptation, the educational status of respondents will have an effect on these factors. So a table </w:t>
      </w:r>
      <w:r w:rsidR="00032C68">
        <w:t>representing</w:t>
      </w:r>
      <w:r>
        <w:t xml:space="preserve"> the same is displayed below.</w:t>
      </w:r>
    </w:p>
    <w:p w:rsidR="00242BCA" w:rsidRPr="00B67D26" w:rsidRDefault="00304E26">
      <w:pPr>
        <w:pStyle w:val="NoSpacing"/>
        <w:rPr>
          <w:b/>
          <w:bCs/>
        </w:rPr>
      </w:pPr>
      <w:r w:rsidRPr="00B67D26">
        <w:rPr>
          <w:b/>
          <w:bCs/>
        </w:rPr>
        <w:t>Table 4.3</w:t>
      </w:r>
    </w:p>
    <w:tbl>
      <w:tblPr>
        <w:tblStyle w:val="GridTable5Dark-Accent61"/>
        <w:tblW w:w="3841" w:type="pct"/>
        <w:tblInd w:w="-113" w:type="dxa"/>
        <w:tblLook w:val="0000" w:firstRow="0" w:lastRow="0" w:firstColumn="0" w:lastColumn="0" w:noHBand="0" w:noVBand="0"/>
      </w:tblPr>
      <w:tblGrid>
        <w:gridCol w:w="2311"/>
        <w:gridCol w:w="2308"/>
        <w:gridCol w:w="2308"/>
      </w:tblGrid>
      <w:tr w:rsidR="00242BCA" w:rsidRPr="00B67D26" w:rsidTr="00B74E9E">
        <w:trPr>
          <w:trHeight w:val="264"/>
        </w:trPr>
        <w:tc>
          <w:tcPr>
            <w:tcW w:w="1668" w:type="pct"/>
            <w:tcBorders>
              <w:top w:val="single" w:sz="4" w:space="0" w:color="FFFFFF"/>
              <w:left w:val="single" w:sz="4" w:space="0" w:color="FFFFFF"/>
              <w:right w:val="nil"/>
            </w:tcBorders>
            <w:shd w:val="clear" w:color="auto" w:fill="4D4D4D"/>
          </w:tcPr>
          <w:p w:rsidR="00242BCA" w:rsidRPr="00B67D26" w:rsidRDefault="002D6F02">
            <w:pPr>
              <w:pStyle w:val="NoSpacing"/>
              <w:spacing w:line="240" w:lineRule="auto"/>
              <w:rPr>
                <w:b/>
                <w:bCs/>
                <w:color w:val="FFFFFF"/>
              </w:rPr>
            </w:pPr>
            <w:r w:rsidRPr="00B67D26">
              <w:rPr>
                <w:b/>
                <w:bCs/>
                <w:color w:val="FFFFFF"/>
              </w:rPr>
              <w:t>Particulars</w:t>
            </w:r>
          </w:p>
        </w:tc>
        <w:tc>
          <w:tcPr>
            <w:tcW w:w="1666" w:type="pct"/>
            <w:tcBorders>
              <w:top w:val="single" w:sz="4" w:space="0" w:color="FFFFFF"/>
              <w:right w:val="nil"/>
            </w:tcBorders>
            <w:shd w:val="clear" w:color="auto" w:fill="4D4D4D"/>
          </w:tcPr>
          <w:p w:rsidR="00242BCA" w:rsidRPr="00B67D26" w:rsidRDefault="00304E26">
            <w:pPr>
              <w:pStyle w:val="NoSpacing"/>
              <w:spacing w:line="240" w:lineRule="auto"/>
              <w:rPr>
                <w:b/>
                <w:bCs/>
                <w:color w:val="FFFFFF"/>
              </w:rPr>
            </w:pPr>
            <w:r w:rsidRPr="00B67D26">
              <w:rPr>
                <w:b/>
                <w:bCs/>
                <w:color w:val="FFFFFF"/>
              </w:rPr>
              <w:t>Responses</w:t>
            </w:r>
          </w:p>
        </w:tc>
        <w:tc>
          <w:tcPr>
            <w:tcW w:w="1666" w:type="pct"/>
            <w:tcBorders>
              <w:top w:val="single" w:sz="4" w:space="0" w:color="FFFFFF"/>
              <w:right w:val="single" w:sz="4" w:space="0" w:color="FFFFFF"/>
            </w:tcBorders>
            <w:shd w:val="clear" w:color="auto" w:fill="4D4D4D"/>
          </w:tcPr>
          <w:p w:rsidR="00242BCA" w:rsidRPr="00B67D26" w:rsidRDefault="00304E26">
            <w:pPr>
              <w:pStyle w:val="NoSpacing"/>
              <w:spacing w:line="240" w:lineRule="auto"/>
              <w:rPr>
                <w:b/>
                <w:bCs/>
                <w:color w:val="FFFFFF"/>
              </w:rPr>
            </w:pPr>
            <w:r w:rsidRPr="00B67D26">
              <w:rPr>
                <w:b/>
                <w:bCs/>
                <w:color w:val="FFFFFF"/>
              </w:rPr>
              <w:t>Percentage</w:t>
            </w:r>
          </w:p>
        </w:tc>
      </w:tr>
      <w:tr w:rsidR="00242BCA" w:rsidTr="00B74E9E">
        <w:trPr>
          <w:trHeight w:val="1077"/>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High school diploma or equivalent</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09</w:t>
            </w:r>
          </w:p>
        </w:tc>
        <w:tc>
          <w:tcPr>
            <w:tcW w:w="1666" w:type="pct"/>
            <w:shd w:val="clear" w:color="auto" w:fill="B7B7B7"/>
          </w:tcPr>
          <w:p w:rsidR="00242BCA" w:rsidRDefault="00304E26">
            <w:pPr>
              <w:pStyle w:val="NoSpacing"/>
              <w:spacing w:line="240" w:lineRule="auto"/>
              <w:rPr>
                <w:lang w:val="en-IN"/>
              </w:rPr>
            </w:pPr>
            <w:r>
              <w:rPr>
                <w:lang w:val="en-IN"/>
              </w:rPr>
              <w:t>13.6</w:t>
            </w:r>
          </w:p>
        </w:tc>
      </w:tr>
      <w:tr w:rsidR="00242BCA" w:rsidTr="00B74E9E">
        <w:trPr>
          <w:trHeight w:val="1077"/>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Some college or associate degree</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08</w:t>
            </w:r>
          </w:p>
        </w:tc>
        <w:tc>
          <w:tcPr>
            <w:tcW w:w="1666" w:type="pct"/>
          </w:tcPr>
          <w:p w:rsidR="00242BCA" w:rsidRDefault="00304E26">
            <w:pPr>
              <w:pStyle w:val="NoSpacing"/>
              <w:spacing w:line="240" w:lineRule="auto"/>
              <w:rPr>
                <w:lang w:val="en-IN"/>
              </w:rPr>
            </w:pPr>
            <w:r>
              <w:rPr>
                <w:lang w:val="en-IN"/>
              </w:rPr>
              <w:t>12.1</w:t>
            </w:r>
          </w:p>
        </w:tc>
      </w:tr>
      <w:tr w:rsidR="00242BCA" w:rsidTr="00B74E9E">
        <w:trPr>
          <w:trHeight w:val="813"/>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Bachelor’s degree</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28</w:t>
            </w:r>
          </w:p>
        </w:tc>
        <w:tc>
          <w:tcPr>
            <w:tcW w:w="1666" w:type="pct"/>
            <w:shd w:val="clear" w:color="auto" w:fill="B7B7B7"/>
          </w:tcPr>
          <w:p w:rsidR="00242BCA" w:rsidRDefault="00304E26">
            <w:pPr>
              <w:pStyle w:val="NoSpacing"/>
              <w:spacing w:line="240" w:lineRule="auto"/>
              <w:rPr>
                <w:lang w:val="en-IN"/>
              </w:rPr>
            </w:pPr>
            <w:r>
              <w:rPr>
                <w:lang w:val="en-IN"/>
              </w:rPr>
              <w:t>42.4</w:t>
            </w:r>
          </w:p>
        </w:tc>
      </w:tr>
      <w:tr w:rsidR="00242BCA" w:rsidTr="00B74E9E">
        <w:trPr>
          <w:trHeight w:val="813"/>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Master’s degree</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17</w:t>
            </w:r>
          </w:p>
        </w:tc>
        <w:tc>
          <w:tcPr>
            <w:tcW w:w="1666" w:type="pct"/>
          </w:tcPr>
          <w:p w:rsidR="00242BCA" w:rsidRDefault="00304E26">
            <w:pPr>
              <w:pStyle w:val="NoSpacing"/>
              <w:spacing w:line="240" w:lineRule="auto"/>
              <w:rPr>
                <w:lang w:val="en-IN"/>
              </w:rPr>
            </w:pPr>
            <w:r>
              <w:rPr>
                <w:lang w:val="en-IN"/>
              </w:rPr>
              <w:t>25.8</w:t>
            </w:r>
          </w:p>
        </w:tc>
      </w:tr>
      <w:tr w:rsidR="00242BCA" w:rsidTr="00B74E9E">
        <w:trPr>
          <w:trHeight w:val="1077"/>
        </w:trPr>
        <w:tc>
          <w:tcPr>
            <w:tcW w:w="1668" w:type="pct"/>
            <w:tcBorders>
              <w:left w:val="single" w:sz="4" w:space="0" w:color="FFFFFF"/>
              <w:bottom w:val="single" w:sz="4" w:space="0" w:color="FFFFFF"/>
            </w:tcBorders>
            <w:shd w:val="clear" w:color="auto" w:fill="4D4D4D"/>
          </w:tcPr>
          <w:p w:rsidR="00242BCA" w:rsidRDefault="00304E26">
            <w:pPr>
              <w:spacing w:line="240" w:lineRule="auto"/>
              <w:ind w:firstLine="0"/>
              <w:rPr>
                <w:b/>
                <w:bCs/>
                <w:color w:val="FFFFFF"/>
              </w:rPr>
            </w:pPr>
            <w:r>
              <w:rPr>
                <w:b/>
                <w:bCs/>
                <w:color w:val="FFFFFF"/>
              </w:rPr>
              <w:t>Doctorate or professional degree</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04</w:t>
            </w:r>
          </w:p>
        </w:tc>
        <w:tc>
          <w:tcPr>
            <w:tcW w:w="1666" w:type="pct"/>
            <w:shd w:val="clear" w:color="auto" w:fill="B7B7B7"/>
          </w:tcPr>
          <w:p w:rsidR="00242BCA" w:rsidRDefault="00304E26">
            <w:pPr>
              <w:pStyle w:val="NoSpacing"/>
              <w:spacing w:line="240" w:lineRule="auto"/>
              <w:rPr>
                <w:lang w:val="en-IN"/>
              </w:rPr>
            </w:pPr>
            <w:r>
              <w:rPr>
                <w:lang w:val="en-IN"/>
              </w:rPr>
              <w:t>6.1</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304E26" w:rsidP="00B74E9E">
      <w:pPr>
        <w:ind w:firstLine="0"/>
        <w:jc w:val="both"/>
      </w:pPr>
      <w:r>
        <w:rPr>
          <w:b/>
          <w:bCs/>
          <w:lang w:val="en-IN"/>
        </w:rPr>
        <w:t>Analysis and interpretation:</w:t>
      </w:r>
      <w:r>
        <w:rPr>
          <w:lang w:val="en-IN"/>
        </w:rPr>
        <w:t xml:space="preserve"> The analysis of the educational status of the respondents reveals a notable distribution among various categories. The majority of respondents in this study hold a Bachelor's degree, comprising 42.4% of the sample. Following closely are those with a Master's degree at 25.8%. Those with a high school diploma or equivalent make up 13.6%, while respondents with some college or an associate degree account for 12.1%. A smaller portion, 6.1%, possess a Doctorate or professional degree. In conclusion, this data demonstrates that a substantial portion of the respondents have attained at least a Bachelor's degree, suggesting a relatively well-educated sample, which could potentially impact their user experience and adaptation factors in the study.</w:t>
      </w:r>
    </w:p>
    <w:p w:rsidR="00242BCA" w:rsidRDefault="00242BCA">
      <w:pPr>
        <w:ind w:firstLine="0"/>
        <w:rPr>
          <w:lang w:val="en-IN"/>
        </w:rPr>
      </w:pPr>
    </w:p>
    <w:p w:rsidR="00242BCA" w:rsidRDefault="00242BCA">
      <w:pPr>
        <w:ind w:firstLine="0"/>
        <w:rPr>
          <w:lang w:val="en-IN"/>
        </w:rPr>
      </w:pPr>
    </w:p>
    <w:p w:rsidR="00242BCA" w:rsidRDefault="00055EFD">
      <w:pPr>
        <w:ind w:firstLine="0"/>
        <w:rPr>
          <w:b/>
          <w:bCs/>
        </w:rPr>
      </w:pPr>
      <w:r>
        <w:rPr>
          <w:lang w:val="en-IN"/>
        </w:rPr>
        <w:t>4.4:</w:t>
      </w:r>
      <w:r w:rsidR="00304E26">
        <w:rPr>
          <w:b/>
          <w:bCs/>
        </w:rPr>
        <w:t xml:space="preserve">Technical knowledge of the </w:t>
      </w:r>
      <w:r w:rsidR="00032C68">
        <w:rPr>
          <w:b/>
          <w:bCs/>
        </w:rPr>
        <w:t>respondents</w:t>
      </w:r>
    </w:p>
    <w:p w:rsidR="00242BCA" w:rsidRDefault="00304E26">
      <w:pPr>
        <w:ind w:firstLine="0"/>
      </w:pPr>
      <w:r>
        <w:t>As the study is trying to identify the user experience and reasons for adaptation. The technical knowledge of the respondents has an effect on their  experience and perception. So A table representing the same is displayed below.</w:t>
      </w:r>
    </w:p>
    <w:p w:rsidR="00242BCA" w:rsidRPr="00B67D26" w:rsidRDefault="00304E26">
      <w:pPr>
        <w:ind w:firstLine="0"/>
        <w:rPr>
          <w:b/>
          <w:bCs/>
        </w:rPr>
      </w:pPr>
      <w:r w:rsidRPr="00B67D26">
        <w:rPr>
          <w:b/>
          <w:bCs/>
        </w:rPr>
        <w:t>Table 4.4</w:t>
      </w:r>
    </w:p>
    <w:p w:rsidR="00242BCA" w:rsidRDefault="00242BCA">
      <w:pPr>
        <w:ind w:firstLine="0"/>
      </w:pPr>
    </w:p>
    <w:p w:rsidR="00242BCA" w:rsidRDefault="00304E26">
      <w:pPr>
        <w:ind w:firstLine="0"/>
      </w:pPr>
      <w:r>
        <w:t xml:space="preserve">Technical knowledge of the </w:t>
      </w:r>
      <w:r w:rsidR="00032C68">
        <w:t>respondents</w:t>
      </w:r>
    </w:p>
    <w:tbl>
      <w:tblPr>
        <w:tblStyle w:val="GridTable5Dark-Accent61"/>
        <w:tblW w:w="3662" w:type="pct"/>
        <w:tblInd w:w="-113" w:type="dxa"/>
        <w:tblLook w:val="0000" w:firstRow="0" w:lastRow="0" w:firstColumn="0" w:lastColumn="0" w:noHBand="0" w:noVBand="0"/>
      </w:tblPr>
      <w:tblGrid>
        <w:gridCol w:w="2203"/>
        <w:gridCol w:w="2201"/>
        <w:gridCol w:w="2200"/>
      </w:tblGrid>
      <w:tr w:rsidR="00242BCA" w:rsidTr="00B74E9E">
        <w:trPr>
          <w:trHeight w:val="267"/>
        </w:trPr>
        <w:tc>
          <w:tcPr>
            <w:tcW w:w="1667" w:type="pct"/>
            <w:tcBorders>
              <w:top w:val="single" w:sz="4" w:space="0" w:color="FFFFFF"/>
              <w:left w:val="single" w:sz="4" w:space="0" w:color="FFFFFF"/>
              <w:right w:val="nil"/>
            </w:tcBorders>
            <w:shd w:val="clear" w:color="auto" w:fill="4D4D4D"/>
          </w:tcPr>
          <w:p w:rsidR="00242BCA" w:rsidRDefault="002D6F02">
            <w:pPr>
              <w:pStyle w:val="NoSpacing"/>
              <w:spacing w:line="240" w:lineRule="auto"/>
              <w:rPr>
                <w:b/>
                <w:bCs/>
                <w:color w:val="FFFFFF"/>
              </w:rPr>
            </w:pPr>
            <w:r>
              <w:rPr>
                <w:b/>
                <w:bCs/>
                <w:color w:val="FFFFFF"/>
              </w:rPr>
              <w:t>Particulars</w:t>
            </w:r>
          </w:p>
        </w:tc>
        <w:tc>
          <w:tcPr>
            <w:tcW w:w="1666"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6" w:type="pct"/>
            <w:tcBorders>
              <w:top w:val="single" w:sz="4" w:space="0" w:color="FFFFFF"/>
              <w:right w:val="single" w:sz="4" w:space="0" w:color="FFFFFF"/>
            </w:tcBorders>
            <w:shd w:val="clear" w:color="auto" w:fill="4D4D4D"/>
          </w:tcPr>
          <w:p w:rsidR="00242BCA" w:rsidRDefault="00304E26">
            <w:pPr>
              <w:pStyle w:val="NoSpacing"/>
              <w:spacing w:line="240" w:lineRule="auto"/>
              <w:rPr>
                <w:b/>
                <w:bCs/>
                <w:color w:val="FFFFFF"/>
              </w:rPr>
            </w:pPr>
            <w:r>
              <w:rPr>
                <w:b/>
                <w:bCs/>
                <w:color w:val="FFFFFF"/>
              </w:rPr>
              <w:t>Percentage</w:t>
            </w:r>
          </w:p>
        </w:tc>
      </w:tr>
      <w:tr w:rsidR="00242BCA" w:rsidTr="00B74E9E">
        <w:trPr>
          <w:trHeight w:val="823"/>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 xml:space="preserve">Not </w:t>
            </w:r>
            <w:r>
              <w:rPr>
                <w:b/>
                <w:bCs/>
                <w:color w:val="FFFFFF"/>
                <w:lang w:val="en-IN"/>
              </w:rPr>
              <w:t>knowledgeable</w:t>
            </w:r>
            <w:r>
              <w:rPr>
                <w:b/>
                <w:bCs/>
                <w:color w:val="FFFFFF"/>
              </w:rPr>
              <w:t xml:space="preserve"> at all</w:t>
            </w:r>
          </w:p>
        </w:tc>
        <w:tc>
          <w:tcPr>
            <w:tcW w:w="1666" w:type="pct"/>
            <w:shd w:val="clear" w:color="auto" w:fill="B7B7B7"/>
          </w:tcPr>
          <w:p w:rsidR="00242BCA" w:rsidRDefault="00304E26">
            <w:pPr>
              <w:pStyle w:val="NoSpacing"/>
              <w:spacing w:line="240" w:lineRule="auto"/>
              <w:rPr>
                <w:lang w:val="en-IN"/>
              </w:rPr>
            </w:pPr>
            <w:r>
              <w:rPr>
                <w:lang w:val="en-IN"/>
              </w:rPr>
              <w:t>02</w:t>
            </w:r>
          </w:p>
        </w:tc>
        <w:tc>
          <w:tcPr>
            <w:tcW w:w="1666" w:type="pct"/>
            <w:shd w:val="clear" w:color="auto" w:fill="B7B7B7"/>
          </w:tcPr>
          <w:p w:rsidR="00242BCA" w:rsidRDefault="00304E26">
            <w:pPr>
              <w:pStyle w:val="NoSpacing"/>
              <w:spacing w:line="240" w:lineRule="auto"/>
              <w:rPr>
                <w:lang w:val="en-IN"/>
              </w:rPr>
            </w:pPr>
            <w:r>
              <w:rPr>
                <w:lang w:val="en-IN"/>
              </w:rPr>
              <w:t>3</w:t>
            </w:r>
          </w:p>
        </w:tc>
      </w:tr>
      <w:tr w:rsidR="00242BCA" w:rsidTr="00B74E9E">
        <w:trPr>
          <w:trHeight w:val="55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Slightly knowledgeable</w:t>
            </w:r>
          </w:p>
        </w:tc>
        <w:tc>
          <w:tcPr>
            <w:tcW w:w="1666" w:type="pct"/>
          </w:tcPr>
          <w:p w:rsidR="00242BCA" w:rsidRDefault="00304E26">
            <w:pPr>
              <w:pStyle w:val="NoSpacing"/>
              <w:spacing w:line="240" w:lineRule="auto"/>
              <w:rPr>
                <w:lang w:val="en-IN"/>
              </w:rPr>
            </w:pPr>
            <w:r>
              <w:rPr>
                <w:lang w:val="en-IN"/>
              </w:rPr>
              <w:t>18</w:t>
            </w:r>
          </w:p>
        </w:tc>
        <w:tc>
          <w:tcPr>
            <w:tcW w:w="1666" w:type="pct"/>
          </w:tcPr>
          <w:p w:rsidR="00242BCA" w:rsidRDefault="00304E26">
            <w:pPr>
              <w:pStyle w:val="NoSpacing"/>
              <w:spacing w:line="240" w:lineRule="auto"/>
              <w:rPr>
                <w:lang w:val="en-IN"/>
              </w:rPr>
            </w:pPr>
            <w:r>
              <w:rPr>
                <w:lang w:val="en-IN"/>
              </w:rPr>
              <w:t>27.3</w:t>
            </w:r>
          </w:p>
        </w:tc>
      </w:tr>
      <w:tr w:rsidR="00242BCA" w:rsidTr="00B74E9E">
        <w:trPr>
          <w:trHeight w:val="535"/>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Moderately knowledgeable</w:t>
            </w:r>
          </w:p>
        </w:tc>
        <w:tc>
          <w:tcPr>
            <w:tcW w:w="1666" w:type="pct"/>
            <w:shd w:val="clear" w:color="auto" w:fill="B7B7B7"/>
          </w:tcPr>
          <w:p w:rsidR="00242BCA" w:rsidRDefault="00304E26">
            <w:pPr>
              <w:pStyle w:val="NoSpacing"/>
              <w:spacing w:line="240" w:lineRule="auto"/>
              <w:rPr>
                <w:lang w:val="en-IN"/>
              </w:rPr>
            </w:pPr>
            <w:r>
              <w:rPr>
                <w:lang w:val="en-IN"/>
              </w:rPr>
              <w:t>29</w:t>
            </w:r>
          </w:p>
        </w:tc>
        <w:tc>
          <w:tcPr>
            <w:tcW w:w="1666" w:type="pct"/>
            <w:shd w:val="clear" w:color="auto" w:fill="B7B7B7"/>
          </w:tcPr>
          <w:p w:rsidR="00242BCA" w:rsidRDefault="00304E26">
            <w:pPr>
              <w:pStyle w:val="NoSpacing"/>
              <w:spacing w:line="240" w:lineRule="auto"/>
              <w:rPr>
                <w:lang w:val="en-IN"/>
              </w:rPr>
            </w:pPr>
            <w:r>
              <w:rPr>
                <w:lang w:val="en-IN"/>
              </w:rPr>
              <w:t>43.9</w:t>
            </w:r>
          </w:p>
        </w:tc>
      </w:tr>
      <w:tr w:rsidR="00242BCA" w:rsidTr="00B74E9E">
        <w:trPr>
          <w:trHeight w:val="90"/>
        </w:trPr>
        <w:tc>
          <w:tcPr>
            <w:tcW w:w="1667"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very knowledgeable</w:t>
            </w:r>
          </w:p>
        </w:tc>
        <w:tc>
          <w:tcPr>
            <w:tcW w:w="1666" w:type="pct"/>
          </w:tcPr>
          <w:p w:rsidR="00242BCA" w:rsidRDefault="00304E26">
            <w:pPr>
              <w:pStyle w:val="NoSpacing"/>
              <w:spacing w:line="240" w:lineRule="auto"/>
              <w:rPr>
                <w:lang w:val="en-IN"/>
              </w:rPr>
            </w:pPr>
            <w:r>
              <w:rPr>
                <w:lang w:val="en-IN"/>
              </w:rPr>
              <w:t>13</w:t>
            </w:r>
          </w:p>
        </w:tc>
        <w:tc>
          <w:tcPr>
            <w:tcW w:w="1666" w:type="pct"/>
          </w:tcPr>
          <w:p w:rsidR="00242BCA" w:rsidRDefault="00304E26">
            <w:pPr>
              <w:pStyle w:val="NoSpacing"/>
              <w:spacing w:line="240" w:lineRule="auto"/>
              <w:rPr>
                <w:lang w:val="en-IN"/>
              </w:rPr>
            </w:pPr>
            <w:r>
              <w:rPr>
                <w:lang w:val="en-IN"/>
              </w:rPr>
              <w:t>19.7</w:t>
            </w:r>
          </w:p>
        </w:tc>
      </w:tr>
      <w:tr w:rsidR="00242BCA" w:rsidTr="00B74E9E">
        <w:trPr>
          <w:trHeight w:val="555"/>
        </w:trPr>
        <w:tc>
          <w:tcPr>
            <w:tcW w:w="1667"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rPr>
            </w:pPr>
            <w:r>
              <w:rPr>
                <w:b/>
                <w:bCs/>
                <w:color w:val="FFFFFF"/>
              </w:rPr>
              <w:t>Extremely knowledgeable</w:t>
            </w:r>
          </w:p>
        </w:tc>
        <w:tc>
          <w:tcPr>
            <w:tcW w:w="1666" w:type="pct"/>
            <w:shd w:val="clear" w:color="auto" w:fill="B7B7B7"/>
          </w:tcPr>
          <w:p w:rsidR="00242BCA" w:rsidRDefault="00304E26">
            <w:pPr>
              <w:pStyle w:val="NoSpacing"/>
              <w:spacing w:line="240" w:lineRule="auto"/>
              <w:rPr>
                <w:lang w:val="en-IN"/>
              </w:rPr>
            </w:pPr>
            <w:r>
              <w:rPr>
                <w:lang w:val="en-IN"/>
              </w:rPr>
              <w:t>04</w:t>
            </w:r>
          </w:p>
        </w:tc>
        <w:tc>
          <w:tcPr>
            <w:tcW w:w="1666" w:type="pct"/>
            <w:shd w:val="clear" w:color="auto" w:fill="B7B7B7"/>
          </w:tcPr>
          <w:p w:rsidR="00242BCA" w:rsidRDefault="00304E26">
            <w:pPr>
              <w:pStyle w:val="NoSpacing"/>
              <w:spacing w:line="240" w:lineRule="auto"/>
              <w:rPr>
                <w:lang w:val="en-IN"/>
              </w:rPr>
            </w:pPr>
            <w:r>
              <w:rPr>
                <w:lang w:val="en-IN"/>
              </w:rPr>
              <w:t>6.1</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304E26" w:rsidP="00B74E9E">
      <w:pPr>
        <w:ind w:firstLine="0"/>
        <w:jc w:val="both"/>
        <w:rPr>
          <w:lang w:val="en-IN"/>
        </w:rPr>
      </w:pPr>
      <w:r>
        <w:rPr>
          <w:b/>
          <w:bCs/>
          <w:lang w:val="en-IN"/>
        </w:rPr>
        <w:t>Analysis and interpretation:</w:t>
      </w:r>
      <w:r>
        <w:rPr>
          <w:lang w:val="en-IN"/>
        </w:rPr>
        <w:t xml:space="preserve"> The results indicate a diverse range of technical expertise among the participants. A significant portion, comprising 43.9% of respondents, falls into the "Moderately knowledgeable" category, suggesting that a substantial portion of the sample possesses a moderate level of technical understanding. Furthermore, 27.3% of respondents are classified as "Slightly knowledgeable," indicating a considerable number with at least some basic technical proficiency. On the other hand, 19.7% of participants are classified as "very knowledgeable," demonstrating a noteworthy level of technical expertise within the sample. However, it's essential to acknowledge that there is also a smaller percentage of individuals, 3%, who claim to be "Not knowledgeable at all." Finally, 6.1% of respondents fall into the "Extremely knowledgeable" category, suggesting that there is a subset of participants with an exceptionally high level of technical knowledge. These findings underscore the importance of considering the varying degrees of technical expertise when interpreting user experiences and reasons for adaptation in the study, as technical knowledge can significantly influence how individuals engage with and perceive technology-driven experiences.</w:t>
      </w:r>
    </w:p>
    <w:p w:rsidR="00242BCA" w:rsidRDefault="00242BCA">
      <w:pPr>
        <w:pStyle w:val="NoSpacing"/>
      </w:pPr>
    </w:p>
    <w:p w:rsidR="00242BCA" w:rsidRDefault="00055EFD">
      <w:pPr>
        <w:ind w:firstLine="0"/>
        <w:rPr>
          <w:b/>
          <w:bCs/>
        </w:rPr>
      </w:pPr>
      <w:r>
        <w:rPr>
          <w:b/>
          <w:bCs/>
          <w:lang w:val="en-IN"/>
        </w:rPr>
        <w:t>4.5:</w:t>
      </w:r>
      <w:r w:rsidR="00304E26">
        <w:rPr>
          <w:b/>
          <w:bCs/>
        </w:rPr>
        <w:t xml:space="preserve">Usage of </w:t>
      </w:r>
      <w:proofErr w:type="spellStart"/>
      <w:r w:rsidR="00304E26">
        <w:rPr>
          <w:b/>
          <w:bCs/>
        </w:rPr>
        <w:t>IoT</w:t>
      </w:r>
      <w:proofErr w:type="spellEnd"/>
      <w:r w:rsidR="00304E26">
        <w:rPr>
          <w:b/>
          <w:bCs/>
        </w:rPr>
        <w:t xml:space="preserve"> devices by respondents in their daily life</w:t>
      </w:r>
    </w:p>
    <w:p w:rsidR="00242BCA" w:rsidRDefault="00304E26">
      <w:pPr>
        <w:ind w:firstLine="0"/>
      </w:pPr>
      <w:r>
        <w:t xml:space="preserve">As the study is trying to identify the user experience and reasons for adapting to  </w:t>
      </w:r>
      <w:proofErr w:type="spellStart"/>
      <w:r>
        <w:t>IoT</w:t>
      </w:r>
      <w:proofErr w:type="spellEnd"/>
      <w:r>
        <w:t xml:space="preserve">. It is important to know whether the </w:t>
      </w:r>
      <w:r w:rsidR="00032C68">
        <w:t>respondents</w:t>
      </w:r>
      <w:r>
        <w:t xml:space="preserve"> ever used </w:t>
      </w:r>
      <w:proofErr w:type="spellStart"/>
      <w:r>
        <w:t>IoT</w:t>
      </w:r>
      <w:proofErr w:type="spellEnd"/>
      <w:r>
        <w:t xml:space="preserve"> devices or not. So A table representing the same is displayed below.</w:t>
      </w:r>
    </w:p>
    <w:p w:rsidR="00242BCA" w:rsidRPr="00B67D26" w:rsidRDefault="00304E26">
      <w:pPr>
        <w:pStyle w:val="NoSpacing"/>
        <w:rPr>
          <w:b/>
          <w:bCs/>
        </w:rPr>
      </w:pPr>
      <w:r w:rsidRPr="00B67D26">
        <w:rPr>
          <w:b/>
          <w:bCs/>
        </w:rPr>
        <w:t>Table 4.5</w:t>
      </w:r>
    </w:p>
    <w:p w:rsidR="00242BCA" w:rsidRDefault="00304E26">
      <w:pPr>
        <w:ind w:firstLine="0"/>
      </w:pPr>
      <w:r>
        <w:t xml:space="preserve">Usage of </w:t>
      </w:r>
      <w:proofErr w:type="spellStart"/>
      <w:r>
        <w:t>IoT</w:t>
      </w:r>
      <w:proofErr w:type="spellEnd"/>
      <w:r>
        <w:t xml:space="preserve"> devices by respondents in their daily life</w:t>
      </w:r>
    </w:p>
    <w:tbl>
      <w:tblPr>
        <w:tblStyle w:val="GridTable5Dark-Accent61"/>
        <w:tblW w:w="3001" w:type="pct"/>
        <w:tblInd w:w="-113" w:type="dxa"/>
        <w:tblLook w:val="0000" w:firstRow="0" w:lastRow="0" w:firstColumn="0" w:lastColumn="0" w:noHBand="0" w:noVBand="0"/>
      </w:tblPr>
      <w:tblGrid>
        <w:gridCol w:w="1806"/>
        <w:gridCol w:w="1803"/>
        <w:gridCol w:w="1803"/>
      </w:tblGrid>
      <w:tr w:rsidR="00242BCA" w:rsidTr="00242BCA">
        <w:tc>
          <w:tcPr>
            <w:tcW w:w="1668" w:type="pct"/>
            <w:tcBorders>
              <w:top w:val="single" w:sz="4" w:space="0" w:color="FFFFFF"/>
              <w:left w:val="single" w:sz="4" w:space="0" w:color="FFFFFF"/>
              <w:right w:val="nil"/>
            </w:tcBorders>
            <w:shd w:val="clear" w:color="auto" w:fill="4D4D4D"/>
          </w:tcPr>
          <w:p w:rsidR="00242BCA" w:rsidRDefault="002D6F02">
            <w:pPr>
              <w:pStyle w:val="NoSpacing"/>
              <w:spacing w:line="240" w:lineRule="auto"/>
              <w:rPr>
                <w:b/>
                <w:bCs/>
                <w:color w:val="FFFFFF"/>
              </w:rPr>
            </w:pPr>
            <w:r>
              <w:rPr>
                <w:b/>
                <w:bCs/>
                <w:color w:val="FFFFFF"/>
              </w:rPr>
              <w:t>Particulars</w:t>
            </w:r>
          </w:p>
        </w:tc>
        <w:tc>
          <w:tcPr>
            <w:tcW w:w="1666"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6" w:type="pct"/>
            <w:tcBorders>
              <w:top w:val="single" w:sz="4" w:space="0" w:color="FFFFFF"/>
              <w:right w:val="single" w:sz="4" w:space="0" w:color="FFFFFF"/>
            </w:tcBorders>
            <w:shd w:val="clear" w:color="auto" w:fill="4D4D4D"/>
          </w:tcPr>
          <w:p w:rsidR="00242BCA" w:rsidRDefault="00304E26">
            <w:pPr>
              <w:pStyle w:val="NoSpacing"/>
              <w:spacing w:line="240" w:lineRule="auto"/>
              <w:rPr>
                <w:b/>
                <w:bCs/>
                <w:color w:val="FFFFFF"/>
              </w:rPr>
            </w:pPr>
            <w:r>
              <w:rPr>
                <w:b/>
                <w:bCs/>
                <w:color w:val="FFFFFF"/>
              </w:rPr>
              <w:t>Percentage</w:t>
            </w:r>
          </w:p>
        </w:tc>
      </w:tr>
      <w:tr w:rsidR="00242BCA" w:rsidTr="00242BCA">
        <w:tc>
          <w:tcPr>
            <w:tcW w:w="1668"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Yes</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41</w:t>
            </w:r>
          </w:p>
        </w:tc>
        <w:tc>
          <w:tcPr>
            <w:tcW w:w="1666" w:type="pct"/>
            <w:shd w:val="clear" w:color="auto" w:fill="B7B7B7"/>
          </w:tcPr>
          <w:p w:rsidR="00242BCA" w:rsidRDefault="00304E26">
            <w:pPr>
              <w:pStyle w:val="NoSpacing"/>
              <w:spacing w:line="240" w:lineRule="auto"/>
              <w:rPr>
                <w:lang w:val="en-IN"/>
              </w:rPr>
            </w:pPr>
            <w:r>
              <w:rPr>
                <w:lang w:val="en-IN"/>
              </w:rPr>
              <w:t>62.1</w:t>
            </w:r>
          </w:p>
        </w:tc>
      </w:tr>
      <w:tr w:rsidR="00242BCA" w:rsidTr="00242BCA">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color w:val="FFFFFF"/>
              </w:rPr>
            </w:pPr>
            <w:r>
              <w:rPr>
                <w:b/>
                <w:bCs/>
                <w:color w:val="FFFFFF"/>
              </w:rPr>
              <w:t>No</w:t>
            </w:r>
          </w:p>
        </w:tc>
        <w:tc>
          <w:tcPr>
            <w:tcW w:w="1666" w:type="pct"/>
          </w:tcPr>
          <w:p w:rsidR="00242BCA" w:rsidRDefault="00304E26">
            <w:pPr>
              <w:pStyle w:val="NoSpacing"/>
              <w:spacing w:line="240" w:lineRule="auto"/>
              <w:rPr>
                <w:lang w:val="en-IN"/>
              </w:rPr>
            </w:pPr>
            <w:r>
              <w:rPr>
                <w:lang w:val="en-IN"/>
              </w:rPr>
              <w:t>25</w:t>
            </w:r>
          </w:p>
        </w:tc>
        <w:tc>
          <w:tcPr>
            <w:tcW w:w="1666" w:type="pct"/>
          </w:tcPr>
          <w:p w:rsidR="00242BCA" w:rsidRDefault="00304E26">
            <w:pPr>
              <w:pStyle w:val="NoSpacing"/>
              <w:spacing w:line="240" w:lineRule="auto"/>
              <w:rPr>
                <w:lang w:val="en-IN"/>
              </w:rPr>
            </w:pPr>
            <w:r>
              <w:rPr>
                <w:lang w:val="en-IN"/>
              </w:rPr>
              <w:t>37.9</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304E26" w:rsidP="00B74E9E">
      <w:pPr>
        <w:ind w:firstLine="0"/>
        <w:jc w:val="both"/>
        <w:rPr>
          <w:lang w:val="en-IN"/>
        </w:rPr>
      </w:pPr>
      <w:r>
        <w:rPr>
          <w:b/>
          <w:bCs/>
          <w:lang w:val="en-IN"/>
        </w:rPr>
        <w:t xml:space="preserve">Analysis and </w:t>
      </w:r>
      <w:proofErr w:type="spellStart"/>
      <w:r>
        <w:rPr>
          <w:b/>
          <w:bCs/>
          <w:lang w:val="en-IN"/>
        </w:rPr>
        <w:t>interpretation:</w:t>
      </w:r>
      <w:r>
        <w:rPr>
          <w:lang w:val="en-IN"/>
        </w:rPr>
        <w:t>Table</w:t>
      </w:r>
      <w:proofErr w:type="spellEnd"/>
      <w:r>
        <w:rPr>
          <w:lang w:val="en-IN"/>
        </w:rPr>
        <w:t xml:space="preserve"> 4.5, which assesses the usage of </w:t>
      </w:r>
      <w:proofErr w:type="spellStart"/>
      <w:r>
        <w:rPr>
          <w:lang w:val="en-IN"/>
        </w:rPr>
        <w:t>IoT</w:t>
      </w:r>
      <w:proofErr w:type="spellEnd"/>
      <w:r>
        <w:rPr>
          <w:lang w:val="en-IN"/>
        </w:rPr>
        <w:t xml:space="preserve"> devices by respondents in their daily lives, provides valuable insights into the prevalence of </w:t>
      </w:r>
      <w:proofErr w:type="spellStart"/>
      <w:r>
        <w:rPr>
          <w:lang w:val="en-IN"/>
        </w:rPr>
        <w:t>IoT</w:t>
      </w:r>
      <w:proofErr w:type="spellEnd"/>
      <w:r>
        <w:rPr>
          <w:lang w:val="en-IN"/>
        </w:rPr>
        <w:t xml:space="preserve"> adoption among the study's participants. It is evident that a significant majority of respondents, accounting for 62.1%, have embraced </w:t>
      </w:r>
      <w:proofErr w:type="spellStart"/>
      <w:r>
        <w:rPr>
          <w:lang w:val="en-IN"/>
        </w:rPr>
        <w:t>IoT</w:t>
      </w:r>
      <w:proofErr w:type="spellEnd"/>
      <w:r>
        <w:rPr>
          <w:lang w:val="en-IN"/>
        </w:rPr>
        <w:t xml:space="preserve"> technology in their daily routines. This suggests a substantial interest and willingness among users to integrate </w:t>
      </w:r>
      <w:proofErr w:type="spellStart"/>
      <w:r>
        <w:rPr>
          <w:lang w:val="en-IN"/>
        </w:rPr>
        <w:t>IoT</w:t>
      </w:r>
      <w:proofErr w:type="spellEnd"/>
      <w:r>
        <w:rPr>
          <w:lang w:val="en-IN"/>
        </w:rPr>
        <w:t xml:space="preserve"> devices into their lives, indicating a growing trend in </w:t>
      </w:r>
      <w:proofErr w:type="spellStart"/>
      <w:r>
        <w:rPr>
          <w:lang w:val="en-IN"/>
        </w:rPr>
        <w:t>IoT</w:t>
      </w:r>
      <w:proofErr w:type="spellEnd"/>
      <w:r>
        <w:rPr>
          <w:lang w:val="en-IN"/>
        </w:rPr>
        <w:t xml:space="preserve"> adoption. On the other hand, the 37.9% who responded "No" indicates a noteworthy portion of the sample that has not yet adopted </w:t>
      </w:r>
      <w:proofErr w:type="spellStart"/>
      <w:r>
        <w:rPr>
          <w:lang w:val="en-IN"/>
        </w:rPr>
        <w:t>IoT</w:t>
      </w:r>
      <w:proofErr w:type="spellEnd"/>
      <w:r>
        <w:rPr>
          <w:lang w:val="en-IN"/>
        </w:rPr>
        <w:t xml:space="preserve"> technology. This division in the responses underscores the existence of a diverse range of perspectives and experiences among the study's participants when it comes to </w:t>
      </w:r>
      <w:proofErr w:type="spellStart"/>
      <w:r>
        <w:rPr>
          <w:lang w:val="en-IN"/>
        </w:rPr>
        <w:t>IoT</w:t>
      </w:r>
      <w:proofErr w:type="spellEnd"/>
      <w:r>
        <w:rPr>
          <w:lang w:val="en-IN"/>
        </w:rPr>
        <w:t xml:space="preserve"> device usage. Further analysis is needed to explore the reasons behind both the adoption and non-adoption of </w:t>
      </w:r>
      <w:proofErr w:type="spellStart"/>
      <w:r>
        <w:rPr>
          <w:lang w:val="en-IN"/>
        </w:rPr>
        <w:t>IoT</w:t>
      </w:r>
      <w:proofErr w:type="spellEnd"/>
      <w:r>
        <w:rPr>
          <w:lang w:val="en-IN"/>
        </w:rPr>
        <w:t xml:space="preserve"> devices, which will provide valuable insights into user experiences and motivations.</w:t>
      </w:r>
    </w:p>
    <w:p w:rsidR="00242BCA" w:rsidRDefault="00242BCA">
      <w:pPr>
        <w:ind w:firstLine="0"/>
      </w:pPr>
    </w:p>
    <w:p w:rsidR="00242BCA" w:rsidRDefault="00242BCA">
      <w:pPr>
        <w:ind w:firstLine="0"/>
      </w:pPr>
    </w:p>
    <w:p w:rsidR="00242BCA" w:rsidRDefault="00055EFD">
      <w:pPr>
        <w:ind w:firstLine="0"/>
      </w:pPr>
      <w:r>
        <w:rPr>
          <w:b/>
          <w:bCs/>
          <w:lang w:val="en-IN"/>
        </w:rPr>
        <w:t>4.6:</w:t>
      </w:r>
      <w:r w:rsidR="00304E26">
        <w:rPr>
          <w:b/>
          <w:bCs/>
        </w:rPr>
        <w:t xml:space="preserve">Type of </w:t>
      </w:r>
      <w:proofErr w:type="spellStart"/>
      <w:r w:rsidR="00304E26">
        <w:rPr>
          <w:b/>
          <w:bCs/>
        </w:rPr>
        <w:t>IoT</w:t>
      </w:r>
      <w:proofErr w:type="spellEnd"/>
      <w:r w:rsidR="00304E26">
        <w:rPr>
          <w:b/>
          <w:bCs/>
        </w:rPr>
        <w:t xml:space="preserve"> devices used by the respondents</w:t>
      </w:r>
    </w:p>
    <w:p w:rsidR="00242BCA" w:rsidRDefault="00304E26">
      <w:pPr>
        <w:ind w:firstLine="0"/>
      </w:pPr>
      <w:r>
        <w:t xml:space="preserve">As the study is trying to identify the user experience and reasons for adapting to </w:t>
      </w:r>
      <w:proofErr w:type="spellStart"/>
      <w:r>
        <w:t>IoT</w:t>
      </w:r>
      <w:proofErr w:type="spellEnd"/>
      <w:r>
        <w:t xml:space="preserve"> , it is important to know the kind of devices used by the respondents becomes imperative. So A table representing the same is displayed below.</w:t>
      </w:r>
    </w:p>
    <w:p w:rsidR="00242BCA" w:rsidRPr="00B67D26" w:rsidRDefault="00304E26">
      <w:pPr>
        <w:pStyle w:val="NoSpacing"/>
        <w:rPr>
          <w:b/>
          <w:bCs/>
        </w:rPr>
      </w:pPr>
      <w:r w:rsidRPr="00B67D26">
        <w:rPr>
          <w:b/>
          <w:bCs/>
        </w:rPr>
        <w:t>Table 4.6</w:t>
      </w:r>
    </w:p>
    <w:tbl>
      <w:tblPr>
        <w:tblStyle w:val="GridTable5Dark-Accent61"/>
        <w:tblW w:w="4076" w:type="pct"/>
        <w:tblInd w:w="-113" w:type="dxa"/>
        <w:tblLook w:val="0000" w:firstRow="0" w:lastRow="0" w:firstColumn="0" w:lastColumn="0" w:noHBand="0" w:noVBand="0"/>
      </w:tblPr>
      <w:tblGrid>
        <w:gridCol w:w="2453"/>
        <w:gridCol w:w="2449"/>
        <w:gridCol w:w="2449"/>
      </w:tblGrid>
      <w:tr w:rsidR="00242BCA" w:rsidRPr="00B67D26" w:rsidTr="00B74E9E">
        <w:trPr>
          <w:trHeight w:val="274"/>
        </w:trPr>
        <w:tc>
          <w:tcPr>
            <w:tcW w:w="1668" w:type="pct"/>
            <w:tcBorders>
              <w:top w:val="single" w:sz="4" w:space="0" w:color="FFFFFF"/>
              <w:left w:val="single" w:sz="4" w:space="0" w:color="FFFFFF"/>
              <w:right w:val="nil"/>
            </w:tcBorders>
            <w:shd w:val="clear" w:color="auto" w:fill="4D4D4D"/>
          </w:tcPr>
          <w:p w:rsidR="00242BCA" w:rsidRPr="00B67D26" w:rsidRDefault="002D6F02">
            <w:pPr>
              <w:pStyle w:val="NoSpacing"/>
              <w:spacing w:line="240" w:lineRule="auto"/>
              <w:rPr>
                <w:b/>
                <w:bCs/>
                <w:color w:val="FFFFFF"/>
              </w:rPr>
            </w:pPr>
            <w:r w:rsidRPr="00B67D26">
              <w:rPr>
                <w:b/>
                <w:bCs/>
                <w:color w:val="FFFFFF"/>
              </w:rPr>
              <w:t>Particulars</w:t>
            </w:r>
          </w:p>
        </w:tc>
        <w:tc>
          <w:tcPr>
            <w:tcW w:w="1666" w:type="pct"/>
            <w:tcBorders>
              <w:top w:val="single" w:sz="4" w:space="0" w:color="FFFFFF"/>
              <w:right w:val="nil"/>
            </w:tcBorders>
            <w:shd w:val="clear" w:color="auto" w:fill="4D4D4D"/>
          </w:tcPr>
          <w:p w:rsidR="00242BCA" w:rsidRPr="00B67D26" w:rsidRDefault="00304E26">
            <w:pPr>
              <w:pStyle w:val="NoSpacing"/>
              <w:spacing w:line="240" w:lineRule="auto"/>
              <w:rPr>
                <w:b/>
                <w:bCs/>
                <w:color w:val="FFFFFF"/>
              </w:rPr>
            </w:pPr>
            <w:r w:rsidRPr="00B67D26">
              <w:rPr>
                <w:b/>
                <w:bCs/>
                <w:color w:val="FFFFFF"/>
              </w:rPr>
              <w:t>Responses</w:t>
            </w:r>
          </w:p>
        </w:tc>
        <w:tc>
          <w:tcPr>
            <w:tcW w:w="1666" w:type="pct"/>
            <w:tcBorders>
              <w:top w:val="single" w:sz="4" w:space="0" w:color="FFFFFF"/>
              <w:right w:val="single" w:sz="4" w:space="0" w:color="FFFFFF"/>
            </w:tcBorders>
            <w:shd w:val="clear" w:color="auto" w:fill="4D4D4D"/>
          </w:tcPr>
          <w:p w:rsidR="00242BCA" w:rsidRPr="00B67D26" w:rsidRDefault="00304E26">
            <w:pPr>
              <w:pStyle w:val="NoSpacing"/>
              <w:spacing w:line="240" w:lineRule="auto"/>
              <w:rPr>
                <w:b/>
                <w:bCs/>
                <w:color w:val="FFFFFF"/>
              </w:rPr>
            </w:pPr>
            <w:r w:rsidRPr="00B67D26">
              <w:rPr>
                <w:b/>
                <w:bCs/>
                <w:color w:val="FFFFFF"/>
              </w:rPr>
              <w:t>Percentage</w:t>
            </w:r>
          </w:p>
        </w:tc>
      </w:tr>
      <w:tr w:rsidR="00242BCA" w:rsidTr="00B74E9E">
        <w:trPr>
          <w:trHeight w:val="1342"/>
        </w:trPr>
        <w:tc>
          <w:tcPr>
            <w:tcW w:w="1668"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Smart home assistants (e.g., Amazon Echo, Google Home)</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22</w:t>
            </w:r>
          </w:p>
        </w:tc>
        <w:tc>
          <w:tcPr>
            <w:tcW w:w="1666" w:type="pct"/>
            <w:shd w:val="clear" w:color="auto" w:fill="B7B7B7"/>
          </w:tcPr>
          <w:p w:rsidR="00242BCA" w:rsidRDefault="00304E26">
            <w:pPr>
              <w:pStyle w:val="NoSpacing"/>
              <w:spacing w:line="240" w:lineRule="auto"/>
              <w:rPr>
                <w:lang w:val="en-IN"/>
              </w:rPr>
            </w:pPr>
            <w:r>
              <w:rPr>
                <w:lang w:val="en-IN"/>
              </w:rPr>
              <w:t>53.7</w:t>
            </w:r>
          </w:p>
        </w:tc>
      </w:tr>
      <w:tr w:rsidR="00242BCA" w:rsidTr="00B74E9E">
        <w:trPr>
          <w:trHeight w:val="813"/>
        </w:trPr>
        <w:tc>
          <w:tcPr>
            <w:tcW w:w="1668"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Smart thermostats</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09</w:t>
            </w:r>
          </w:p>
        </w:tc>
        <w:tc>
          <w:tcPr>
            <w:tcW w:w="1666" w:type="pct"/>
          </w:tcPr>
          <w:p w:rsidR="00242BCA" w:rsidRDefault="00304E26">
            <w:pPr>
              <w:pStyle w:val="NoSpacing"/>
              <w:spacing w:line="240" w:lineRule="auto"/>
              <w:rPr>
                <w:lang w:val="en-IN"/>
              </w:rPr>
            </w:pPr>
            <w:r>
              <w:rPr>
                <w:lang w:val="en-IN"/>
              </w:rPr>
              <w:t>22</w:t>
            </w:r>
          </w:p>
        </w:tc>
      </w:tr>
      <w:tr w:rsidR="00242BCA" w:rsidTr="00B74E9E">
        <w:trPr>
          <w:trHeight w:val="1362"/>
        </w:trPr>
        <w:tc>
          <w:tcPr>
            <w:tcW w:w="1668"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Smart appliances (e.g., smart fridge, smart TV)</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17</w:t>
            </w:r>
          </w:p>
        </w:tc>
        <w:tc>
          <w:tcPr>
            <w:tcW w:w="1666" w:type="pct"/>
            <w:shd w:val="clear" w:color="auto" w:fill="B7B7B7"/>
          </w:tcPr>
          <w:p w:rsidR="00242BCA" w:rsidRDefault="00304E26">
            <w:pPr>
              <w:pStyle w:val="NoSpacing"/>
              <w:spacing w:line="240" w:lineRule="auto"/>
              <w:rPr>
                <w:lang w:val="en-IN"/>
              </w:rPr>
            </w:pPr>
            <w:r>
              <w:rPr>
                <w:lang w:val="en-IN"/>
              </w:rPr>
              <w:t>41.5</w:t>
            </w:r>
          </w:p>
        </w:tc>
      </w:tr>
      <w:tr w:rsidR="00242BCA" w:rsidTr="00B74E9E">
        <w:trPr>
          <w:trHeight w:val="1362"/>
        </w:trPr>
        <w:tc>
          <w:tcPr>
            <w:tcW w:w="1668" w:type="pct"/>
            <w:tcBorders>
              <w:left w:val="single" w:sz="4" w:space="0" w:color="FFFFFF"/>
            </w:tcBorders>
            <w:shd w:val="clear" w:color="auto" w:fill="4D4D4D"/>
          </w:tcPr>
          <w:p w:rsidR="00242BCA" w:rsidRDefault="00304E26">
            <w:pPr>
              <w:pStyle w:val="NoSpacing"/>
              <w:spacing w:line="240" w:lineRule="auto"/>
              <w:rPr>
                <w:color w:val="FFFFFF"/>
              </w:rPr>
            </w:pPr>
            <w:r>
              <w:rPr>
                <w:b/>
                <w:bCs/>
                <w:color w:val="FFFFFF"/>
              </w:rPr>
              <w:t>Wearable devices (e.g., fitness trackers, smartwatches)</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21</w:t>
            </w:r>
          </w:p>
        </w:tc>
        <w:tc>
          <w:tcPr>
            <w:tcW w:w="1666" w:type="pct"/>
          </w:tcPr>
          <w:p w:rsidR="00242BCA" w:rsidRDefault="00304E26">
            <w:pPr>
              <w:pStyle w:val="NoSpacing"/>
              <w:spacing w:line="240" w:lineRule="auto"/>
              <w:rPr>
                <w:lang w:val="en-IN"/>
              </w:rPr>
            </w:pPr>
            <w:r>
              <w:rPr>
                <w:lang w:val="en-IN"/>
              </w:rPr>
              <w:t>51.2</w:t>
            </w:r>
          </w:p>
        </w:tc>
      </w:tr>
      <w:tr w:rsidR="00242BCA" w:rsidTr="00B74E9E">
        <w:trPr>
          <w:trHeight w:val="264"/>
        </w:trPr>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color w:val="FFFFFF"/>
              </w:rPr>
            </w:pPr>
            <w:r>
              <w:rPr>
                <w:b/>
                <w:bCs/>
                <w:color w:val="FFFFFF"/>
              </w:rPr>
              <w:t>Other</w:t>
            </w:r>
          </w:p>
        </w:tc>
        <w:tc>
          <w:tcPr>
            <w:tcW w:w="1666" w:type="pct"/>
            <w:shd w:val="clear" w:color="auto" w:fill="B7B7B7"/>
          </w:tcPr>
          <w:p w:rsidR="00242BCA" w:rsidRDefault="00304E26">
            <w:pPr>
              <w:pStyle w:val="NoSpacing"/>
              <w:spacing w:line="240" w:lineRule="auto"/>
              <w:rPr>
                <w:lang w:val="en-IN"/>
              </w:rPr>
            </w:pPr>
            <w:r>
              <w:rPr>
                <w:lang w:val="en-IN"/>
              </w:rPr>
              <w:t>1</w:t>
            </w:r>
          </w:p>
        </w:tc>
        <w:tc>
          <w:tcPr>
            <w:tcW w:w="1666" w:type="pct"/>
            <w:shd w:val="clear" w:color="auto" w:fill="B7B7B7"/>
          </w:tcPr>
          <w:p w:rsidR="00242BCA" w:rsidRDefault="00304E26">
            <w:pPr>
              <w:pStyle w:val="NoSpacing"/>
              <w:spacing w:line="240" w:lineRule="auto"/>
              <w:rPr>
                <w:lang w:val="en-IN"/>
              </w:rPr>
            </w:pPr>
            <w:r>
              <w:rPr>
                <w:lang w:val="en-IN"/>
              </w:rPr>
              <w:t>2.4</w:t>
            </w:r>
          </w:p>
        </w:tc>
      </w:tr>
    </w:tbl>
    <w:p w:rsidR="00242BCA" w:rsidRDefault="00304E26">
      <w:pPr>
        <w:ind w:firstLine="0"/>
        <w:rPr>
          <w:b/>
          <w:bCs/>
          <w:lang w:val="en-IN"/>
        </w:rPr>
      </w:pPr>
      <w:r>
        <w:rPr>
          <w:b/>
          <w:bCs/>
          <w:lang w:val="en-IN"/>
        </w:rPr>
        <w:t xml:space="preserve">N=66                       MRR=1.06                </w:t>
      </w:r>
      <w:proofErr w:type="spellStart"/>
      <w:r>
        <w:rPr>
          <w:b/>
          <w:bCs/>
          <w:lang w:val="en-IN"/>
        </w:rPr>
        <w:t>Sample:survey</w:t>
      </w:r>
      <w:proofErr w:type="spellEnd"/>
      <w:r>
        <w:rPr>
          <w:b/>
          <w:bCs/>
          <w:lang w:val="en-IN"/>
        </w:rPr>
        <w:t xml:space="preserve"> data</w:t>
      </w:r>
    </w:p>
    <w:p w:rsidR="00242BCA" w:rsidRDefault="00304E26">
      <w:pPr>
        <w:ind w:firstLine="0"/>
        <w:rPr>
          <w:b/>
          <w:bCs/>
          <w:lang w:val="en-IN"/>
        </w:rPr>
      </w:pPr>
      <w:r>
        <w:rPr>
          <w:b/>
          <w:bCs/>
          <w:lang w:val="en-IN"/>
        </w:rPr>
        <w:t>Note:</w:t>
      </w:r>
    </w:p>
    <w:p w:rsidR="00242BCA" w:rsidRDefault="00304E26">
      <w:pPr>
        <w:ind w:firstLine="0"/>
        <w:rPr>
          <w:lang w:val="en-IN"/>
        </w:rPr>
      </w:pPr>
      <w:r>
        <w:rPr>
          <w:lang w:val="en-IN"/>
        </w:rPr>
        <w:t>Percentage is not equal to 100 because of multiple responses.</w:t>
      </w:r>
    </w:p>
    <w:p w:rsidR="00242BCA" w:rsidRDefault="00304E26">
      <w:pPr>
        <w:ind w:firstLine="0"/>
        <w:rPr>
          <w:lang w:val="en-IN"/>
        </w:rPr>
      </w:pPr>
      <w:r>
        <w:rPr>
          <w:lang w:val="en-IN"/>
        </w:rPr>
        <w:t>Multiple response rate is equal to total number of responses divided by the number of respondents</w:t>
      </w:r>
    </w:p>
    <w:p w:rsidR="00242BCA" w:rsidRDefault="00304E26" w:rsidP="00B74E9E">
      <w:pPr>
        <w:ind w:firstLine="0"/>
        <w:jc w:val="both"/>
        <w:rPr>
          <w:lang w:val="en-IN"/>
        </w:rPr>
      </w:pPr>
      <w:r>
        <w:rPr>
          <w:b/>
          <w:bCs/>
          <w:lang w:val="en-IN"/>
        </w:rPr>
        <w:t>Analysis and interpretation:</w:t>
      </w:r>
      <w:r>
        <w:rPr>
          <w:lang w:val="en-IN"/>
        </w:rPr>
        <w:t xml:space="preserve"> It reveals the types of </w:t>
      </w:r>
      <w:proofErr w:type="spellStart"/>
      <w:r>
        <w:rPr>
          <w:lang w:val="en-IN"/>
        </w:rPr>
        <w:t>IoT</w:t>
      </w:r>
      <w:proofErr w:type="spellEnd"/>
      <w:r>
        <w:rPr>
          <w:lang w:val="en-IN"/>
        </w:rPr>
        <w:t xml:space="preserve"> devices used by the respondents. Smart home assistants, such as Amazon Echo and Google Home, were the most commonly used devices, with 53.7% of respondents indicating their usage. Wearable devices, like fitness trackers and smartwatches, were also prevalent, with 51.2% of respondents utilizing them. Smart appliances, including smart fridges and smart TVs, were used by 41.5% of respondents, while smart thermostats had a usage rate of 22%. Other </w:t>
      </w:r>
      <w:proofErr w:type="spellStart"/>
      <w:r>
        <w:rPr>
          <w:lang w:val="en-IN"/>
        </w:rPr>
        <w:t>IoT</w:t>
      </w:r>
      <w:proofErr w:type="spellEnd"/>
      <w:r>
        <w:rPr>
          <w:lang w:val="en-IN"/>
        </w:rPr>
        <w:t xml:space="preserve"> devices had a minimal 2.4% usage rate. In conclusion, the study's respondents primarily use smart home assistants and wearable devices, suggesting a strong interest in these </w:t>
      </w:r>
      <w:proofErr w:type="spellStart"/>
      <w:r>
        <w:rPr>
          <w:lang w:val="en-IN"/>
        </w:rPr>
        <w:t>IoT</w:t>
      </w:r>
      <w:proofErr w:type="spellEnd"/>
      <w:r>
        <w:rPr>
          <w:lang w:val="en-IN"/>
        </w:rPr>
        <w:t xml:space="preserve"> technologies, while smart appliances and thermostats also have a notable presence in their </w:t>
      </w:r>
      <w:proofErr w:type="spellStart"/>
      <w:r>
        <w:rPr>
          <w:lang w:val="en-IN"/>
        </w:rPr>
        <w:t>IoT</w:t>
      </w:r>
      <w:proofErr w:type="spellEnd"/>
      <w:r>
        <w:rPr>
          <w:lang w:val="en-IN"/>
        </w:rPr>
        <w:t xml:space="preserve"> device ecosystem.</w:t>
      </w:r>
    </w:p>
    <w:p w:rsidR="00242BCA" w:rsidRDefault="00242BCA">
      <w:pPr>
        <w:ind w:firstLine="0"/>
      </w:pPr>
    </w:p>
    <w:p w:rsidR="00242BCA" w:rsidRDefault="00055EFD">
      <w:pPr>
        <w:ind w:firstLine="0"/>
        <w:rPr>
          <w:b/>
          <w:bCs/>
        </w:rPr>
      </w:pPr>
      <w:r>
        <w:rPr>
          <w:b/>
          <w:bCs/>
          <w:lang w:val="en-IN"/>
        </w:rPr>
        <w:t>4.7:</w:t>
      </w:r>
      <w:r w:rsidR="00304E26">
        <w:rPr>
          <w:b/>
          <w:bCs/>
        </w:rPr>
        <w:t xml:space="preserve">Motivation to use these </w:t>
      </w:r>
      <w:proofErr w:type="spellStart"/>
      <w:r w:rsidR="00304E26">
        <w:rPr>
          <w:b/>
          <w:bCs/>
        </w:rPr>
        <w:t>IoT</w:t>
      </w:r>
      <w:proofErr w:type="spellEnd"/>
      <w:r w:rsidR="00304E26">
        <w:rPr>
          <w:b/>
          <w:bCs/>
        </w:rPr>
        <w:t xml:space="preserve"> devices</w:t>
      </w:r>
    </w:p>
    <w:p w:rsidR="00242BCA" w:rsidRDefault="00304E26">
      <w:pPr>
        <w:ind w:firstLine="0"/>
      </w:pPr>
      <w:r>
        <w:t xml:space="preserve">As we are trying to understand the reasons for adapting to </w:t>
      </w:r>
      <w:proofErr w:type="spellStart"/>
      <w:r>
        <w:t>IoT</w:t>
      </w:r>
      <w:proofErr w:type="spellEnd"/>
      <w:r>
        <w:t xml:space="preserve"> devices, there is a need to find what exactly motivates the respondents to use these devices. So A table representing the same is displayed below.</w:t>
      </w:r>
    </w:p>
    <w:p w:rsidR="00242BCA" w:rsidRDefault="00242BCA">
      <w:pPr>
        <w:ind w:firstLine="0"/>
      </w:pPr>
    </w:p>
    <w:p w:rsidR="00242BCA" w:rsidRPr="00B67D26" w:rsidRDefault="00304E26">
      <w:pPr>
        <w:pStyle w:val="NoSpacing"/>
        <w:rPr>
          <w:b/>
          <w:bCs/>
        </w:rPr>
      </w:pPr>
      <w:r w:rsidRPr="00B67D26">
        <w:rPr>
          <w:b/>
          <w:bCs/>
        </w:rPr>
        <w:t>Table 4.7</w:t>
      </w:r>
    </w:p>
    <w:tbl>
      <w:tblPr>
        <w:tblStyle w:val="GridTable5Dark-Accent61"/>
        <w:tblW w:w="3640" w:type="pct"/>
        <w:tblInd w:w="-113" w:type="dxa"/>
        <w:tblLook w:val="0000" w:firstRow="0" w:lastRow="0" w:firstColumn="0" w:lastColumn="0" w:noHBand="0" w:noVBand="0"/>
      </w:tblPr>
      <w:tblGrid>
        <w:gridCol w:w="2190"/>
        <w:gridCol w:w="2187"/>
        <w:gridCol w:w="2187"/>
      </w:tblGrid>
      <w:tr w:rsidR="00242BCA" w:rsidRPr="00B67D26" w:rsidTr="00B74E9E">
        <w:trPr>
          <w:trHeight w:val="532"/>
        </w:trPr>
        <w:tc>
          <w:tcPr>
            <w:tcW w:w="1668" w:type="pct"/>
            <w:tcBorders>
              <w:top w:val="single" w:sz="4" w:space="0" w:color="FFFFFF"/>
              <w:left w:val="single" w:sz="4" w:space="0" w:color="FFFFFF"/>
              <w:right w:val="nil"/>
            </w:tcBorders>
            <w:shd w:val="clear" w:color="auto" w:fill="4D4D4D"/>
          </w:tcPr>
          <w:p w:rsidR="00242BCA" w:rsidRPr="00B67D26" w:rsidRDefault="00CE7691">
            <w:pPr>
              <w:pStyle w:val="NoSpacing"/>
              <w:spacing w:line="240" w:lineRule="auto"/>
              <w:rPr>
                <w:b/>
                <w:bCs/>
                <w:color w:val="FFFFFF"/>
              </w:rPr>
            </w:pPr>
            <w:r w:rsidRPr="00B67D26">
              <w:rPr>
                <w:b/>
                <w:bCs/>
                <w:color w:val="FFFFFF"/>
              </w:rPr>
              <w:t>Particulars</w:t>
            </w:r>
          </w:p>
        </w:tc>
        <w:tc>
          <w:tcPr>
            <w:tcW w:w="1666" w:type="pct"/>
            <w:tcBorders>
              <w:top w:val="single" w:sz="4" w:space="0" w:color="FFFFFF"/>
              <w:right w:val="nil"/>
            </w:tcBorders>
            <w:shd w:val="clear" w:color="auto" w:fill="4D4D4D"/>
          </w:tcPr>
          <w:p w:rsidR="00242BCA" w:rsidRPr="00B67D26" w:rsidRDefault="00304E26">
            <w:pPr>
              <w:pStyle w:val="NoSpacing"/>
              <w:spacing w:line="240" w:lineRule="auto"/>
              <w:rPr>
                <w:b/>
                <w:bCs/>
                <w:color w:val="FFFFFF"/>
              </w:rPr>
            </w:pPr>
            <w:r w:rsidRPr="00B67D26">
              <w:rPr>
                <w:b/>
                <w:bCs/>
                <w:color w:val="FFFFFF"/>
              </w:rPr>
              <w:t>Responses</w:t>
            </w:r>
          </w:p>
        </w:tc>
        <w:tc>
          <w:tcPr>
            <w:tcW w:w="1666" w:type="pct"/>
            <w:tcBorders>
              <w:top w:val="single" w:sz="4" w:space="0" w:color="FFFFFF"/>
              <w:right w:val="single" w:sz="4" w:space="0" w:color="FFFFFF"/>
            </w:tcBorders>
            <w:shd w:val="clear" w:color="auto" w:fill="4D4D4D"/>
          </w:tcPr>
          <w:p w:rsidR="00242BCA" w:rsidRPr="00B67D26" w:rsidRDefault="00304E26">
            <w:pPr>
              <w:spacing w:line="240" w:lineRule="auto"/>
              <w:ind w:firstLine="0"/>
              <w:rPr>
                <w:b/>
                <w:bCs/>
                <w:color w:val="FFFFFF"/>
              </w:rPr>
            </w:pPr>
            <w:r w:rsidRPr="00B67D26">
              <w:rPr>
                <w:b/>
                <w:bCs/>
                <w:color w:val="FFFFFF"/>
              </w:rPr>
              <w:t>Percentage</w:t>
            </w:r>
          </w:p>
          <w:p w:rsidR="00242BCA" w:rsidRPr="00B67D26" w:rsidRDefault="00242BCA">
            <w:pPr>
              <w:pStyle w:val="NoSpacing"/>
              <w:spacing w:line="240" w:lineRule="auto"/>
              <w:rPr>
                <w:b/>
                <w:bCs/>
                <w:color w:val="FFFFFF"/>
              </w:rPr>
            </w:pPr>
          </w:p>
        </w:tc>
      </w:tr>
      <w:tr w:rsidR="00242BCA" w:rsidTr="00B74E9E">
        <w:trPr>
          <w:trHeight w:val="819"/>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Convenience and efficiency</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24</w:t>
            </w:r>
          </w:p>
        </w:tc>
        <w:tc>
          <w:tcPr>
            <w:tcW w:w="1666" w:type="pct"/>
            <w:shd w:val="clear" w:color="auto" w:fill="B7B7B7"/>
          </w:tcPr>
          <w:p w:rsidR="00242BCA" w:rsidRDefault="00304E26">
            <w:pPr>
              <w:pStyle w:val="NoSpacing"/>
              <w:spacing w:line="240" w:lineRule="auto"/>
              <w:rPr>
                <w:lang w:val="en-IN"/>
              </w:rPr>
            </w:pPr>
            <w:r>
              <w:rPr>
                <w:lang w:val="en-IN"/>
              </w:rPr>
              <w:t>58.5</w:t>
            </w:r>
          </w:p>
        </w:tc>
      </w:tr>
      <w:tr w:rsidR="00242BCA" w:rsidTr="00B74E9E">
        <w:trPr>
          <w:trHeight w:val="798"/>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Improved quality of life</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23</w:t>
            </w:r>
          </w:p>
        </w:tc>
        <w:tc>
          <w:tcPr>
            <w:tcW w:w="1666" w:type="pct"/>
          </w:tcPr>
          <w:p w:rsidR="00242BCA" w:rsidRDefault="00304E26">
            <w:pPr>
              <w:pStyle w:val="NoSpacing"/>
              <w:spacing w:line="240" w:lineRule="auto"/>
              <w:rPr>
                <w:lang w:val="en-IN"/>
              </w:rPr>
            </w:pPr>
            <w:r>
              <w:rPr>
                <w:lang w:val="en-IN"/>
              </w:rPr>
              <w:t>56.1</w:t>
            </w:r>
          </w:p>
        </w:tc>
      </w:tr>
      <w:tr w:rsidR="00242BCA" w:rsidTr="00B74E9E">
        <w:trPr>
          <w:trHeight w:val="1105"/>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Enhanced control over devices</w:t>
            </w:r>
          </w:p>
          <w:p w:rsidR="00242BCA" w:rsidRDefault="00242BCA">
            <w:pPr>
              <w:pStyle w:val="NoSpacing"/>
              <w:spacing w:line="240" w:lineRule="auto"/>
              <w:rPr>
                <w:b/>
                <w:bCs/>
                <w:color w:val="FFFFFF"/>
              </w:rPr>
            </w:pPr>
          </w:p>
        </w:tc>
        <w:tc>
          <w:tcPr>
            <w:tcW w:w="1666" w:type="pct"/>
            <w:shd w:val="clear" w:color="auto" w:fill="B7B7B7"/>
          </w:tcPr>
          <w:p w:rsidR="00242BCA" w:rsidRDefault="00304E26">
            <w:pPr>
              <w:pStyle w:val="NoSpacing"/>
              <w:spacing w:line="240" w:lineRule="auto"/>
              <w:rPr>
                <w:lang w:val="en-IN"/>
              </w:rPr>
            </w:pPr>
            <w:r>
              <w:rPr>
                <w:lang w:val="en-IN"/>
              </w:rPr>
              <w:t>13</w:t>
            </w:r>
          </w:p>
        </w:tc>
        <w:tc>
          <w:tcPr>
            <w:tcW w:w="1666" w:type="pct"/>
            <w:shd w:val="clear" w:color="auto" w:fill="B7B7B7"/>
          </w:tcPr>
          <w:p w:rsidR="00242BCA" w:rsidRDefault="00304E26">
            <w:pPr>
              <w:pStyle w:val="NoSpacing"/>
              <w:spacing w:line="240" w:lineRule="auto"/>
              <w:rPr>
                <w:lang w:val="en-IN"/>
              </w:rPr>
            </w:pPr>
            <w:r>
              <w:rPr>
                <w:lang w:val="en-IN"/>
              </w:rPr>
              <w:t>31.7</w:t>
            </w:r>
          </w:p>
        </w:tc>
      </w:tr>
      <w:tr w:rsidR="00242BCA" w:rsidTr="00B74E9E">
        <w:trPr>
          <w:trHeight w:val="798"/>
        </w:trPr>
        <w:tc>
          <w:tcPr>
            <w:tcW w:w="1668" w:type="pct"/>
            <w:tcBorders>
              <w:left w:val="single" w:sz="4" w:space="0" w:color="FFFFFF"/>
            </w:tcBorders>
            <w:shd w:val="clear" w:color="auto" w:fill="4D4D4D"/>
          </w:tcPr>
          <w:p w:rsidR="00242BCA" w:rsidRDefault="00304E26">
            <w:pPr>
              <w:spacing w:line="240" w:lineRule="auto"/>
              <w:ind w:firstLine="0"/>
              <w:rPr>
                <w:b/>
                <w:bCs/>
                <w:color w:val="FFFFFF"/>
              </w:rPr>
            </w:pPr>
            <w:r>
              <w:rPr>
                <w:b/>
                <w:bCs/>
                <w:color w:val="FFFFFF"/>
              </w:rPr>
              <w:t>Concerns about data privacy</w:t>
            </w:r>
          </w:p>
          <w:p w:rsidR="00242BCA" w:rsidRDefault="00242BCA">
            <w:pPr>
              <w:pStyle w:val="NoSpacing"/>
              <w:spacing w:line="240" w:lineRule="auto"/>
              <w:rPr>
                <w:b/>
                <w:bCs/>
                <w:color w:val="FFFFFF"/>
              </w:rPr>
            </w:pPr>
          </w:p>
        </w:tc>
        <w:tc>
          <w:tcPr>
            <w:tcW w:w="1666" w:type="pct"/>
          </w:tcPr>
          <w:p w:rsidR="00242BCA" w:rsidRDefault="00304E26">
            <w:pPr>
              <w:pStyle w:val="NoSpacing"/>
              <w:spacing w:line="240" w:lineRule="auto"/>
              <w:rPr>
                <w:lang w:val="en-IN"/>
              </w:rPr>
            </w:pPr>
            <w:r>
              <w:rPr>
                <w:lang w:val="en-IN"/>
              </w:rPr>
              <w:t>01</w:t>
            </w:r>
          </w:p>
        </w:tc>
        <w:tc>
          <w:tcPr>
            <w:tcW w:w="1666" w:type="pct"/>
          </w:tcPr>
          <w:p w:rsidR="00242BCA" w:rsidRDefault="00304E26">
            <w:pPr>
              <w:pStyle w:val="NoSpacing"/>
              <w:spacing w:line="240" w:lineRule="auto"/>
              <w:rPr>
                <w:lang w:val="en-IN"/>
              </w:rPr>
            </w:pPr>
            <w:r>
              <w:rPr>
                <w:lang w:val="en-IN"/>
              </w:rPr>
              <w:t>2.4</w:t>
            </w:r>
          </w:p>
        </w:tc>
      </w:tr>
      <w:tr w:rsidR="00242BCA" w:rsidTr="00B74E9E">
        <w:trPr>
          <w:trHeight w:val="286"/>
        </w:trPr>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rPr>
            </w:pPr>
            <w:r>
              <w:rPr>
                <w:b/>
                <w:bCs/>
                <w:color w:val="FFFFFF"/>
              </w:rPr>
              <w:t>Other</w:t>
            </w:r>
          </w:p>
        </w:tc>
        <w:tc>
          <w:tcPr>
            <w:tcW w:w="1666" w:type="pct"/>
            <w:shd w:val="clear" w:color="auto" w:fill="B7B7B7"/>
          </w:tcPr>
          <w:p w:rsidR="00242BCA" w:rsidRDefault="00304E26">
            <w:pPr>
              <w:pStyle w:val="NoSpacing"/>
              <w:spacing w:line="240" w:lineRule="auto"/>
              <w:rPr>
                <w:lang w:val="en-IN"/>
              </w:rPr>
            </w:pPr>
            <w:r>
              <w:rPr>
                <w:lang w:val="en-IN"/>
              </w:rPr>
              <w:t>02</w:t>
            </w:r>
          </w:p>
        </w:tc>
        <w:tc>
          <w:tcPr>
            <w:tcW w:w="1666" w:type="pct"/>
            <w:shd w:val="clear" w:color="auto" w:fill="B7B7B7"/>
          </w:tcPr>
          <w:p w:rsidR="00242BCA" w:rsidRDefault="00304E26">
            <w:pPr>
              <w:pStyle w:val="NoSpacing"/>
              <w:spacing w:line="240" w:lineRule="auto"/>
              <w:rPr>
                <w:lang w:val="en-IN"/>
              </w:rPr>
            </w:pPr>
            <w:r>
              <w:rPr>
                <w:lang w:val="en-IN"/>
              </w:rPr>
              <w:t>4.8</w:t>
            </w:r>
          </w:p>
        </w:tc>
      </w:tr>
    </w:tbl>
    <w:p w:rsidR="00242BCA" w:rsidRDefault="00304E26">
      <w:pPr>
        <w:ind w:firstLine="0"/>
        <w:rPr>
          <w:b/>
          <w:bCs/>
          <w:lang w:val="en-IN"/>
        </w:rPr>
      </w:pPr>
      <w:r>
        <w:rPr>
          <w:b/>
          <w:bCs/>
          <w:lang w:val="en-IN"/>
        </w:rPr>
        <w:t xml:space="preserve">N=41                     MRR=1.54             </w:t>
      </w:r>
      <w:proofErr w:type="spellStart"/>
      <w:r>
        <w:rPr>
          <w:b/>
          <w:bCs/>
          <w:lang w:val="en-IN"/>
        </w:rPr>
        <w:t>Sample:survey</w:t>
      </w:r>
      <w:proofErr w:type="spellEnd"/>
      <w:r>
        <w:rPr>
          <w:b/>
          <w:bCs/>
          <w:lang w:val="en-IN"/>
        </w:rPr>
        <w:t xml:space="preserve"> data</w:t>
      </w:r>
    </w:p>
    <w:p w:rsidR="00242BCA" w:rsidRDefault="00304E26">
      <w:pPr>
        <w:ind w:firstLine="0"/>
        <w:rPr>
          <w:b/>
          <w:bCs/>
          <w:lang w:val="en-IN"/>
        </w:rPr>
      </w:pPr>
      <w:r>
        <w:rPr>
          <w:b/>
          <w:bCs/>
          <w:lang w:val="en-IN"/>
        </w:rPr>
        <w:t>Note:</w:t>
      </w:r>
    </w:p>
    <w:p w:rsidR="00242BCA" w:rsidRDefault="00304E26">
      <w:pPr>
        <w:ind w:firstLine="0"/>
        <w:rPr>
          <w:lang w:val="en-IN"/>
        </w:rPr>
      </w:pPr>
      <w:r>
        <w:rPr>
          <w:lang w:val="en-IN"/>
        </w:rPr>
        <w:t xml:space="preserve">Here N=41 is because respondents who had </w:t>
      </w:r>
      <w:r w:rsidR="00933D6F">
        <w:rPr>
          <w:lang w:val="en-IN"/>
        </w:rPr>
        <w:t>chosen</w:t>
      </w:r>
      <w:r>
        <w:rPr>
          <w:lang w:val="en-IN"/>
        </w:rPr>
        <w:t xml:space="preserve"> “NO” as answer in table 4.5 had no option to attempt this question</w:t>
      </w:r>
    </w:p>
    <w:p w:rsidR="00242BCA" w:rsidRDefault="00304E26">
      <w:pPr>
        <w:ind w:firstLine="0"/>
        <w:rPr>
          <w:lang w:val="en-IN"/>
        </w:rPr>
      </w:pPr>
      <w:r>
        <w:rPr>
          <w:lang w:val="en-IN"/>
        </w:rPr>
        <w:t>Percentage is not equal to 100 because of multiple responses.</w:t>
      </w:r>
    </w:p>
    <w:p w:rsidR="00242BCA" w:rsidRDefault="00304E26">
      <w:pPr>
        <w:ind w:firstLine="0"/>
        <w:rPr>
          <w:lang w:val="en-IN"/>
        </w:rPr>
      </w:pPr>
      <w:r>
        <w:rPr>
          <w:lang w:val="en-IN"/>
        </w:rPr>
        <w:t>Multiple response rate is equal to total number of responses divided by the number of respondents</w:t>
      </w:r>
    </w:p>
    <w:p w:rsidR="00242BCA" w:rsidRDefault="00242BCA">
      <w:pPr>
        <w:ind w:firstLine="0"/>
        <w:rPr>
          <w:lang w:val="en-IN"/>
        </w:rPr>
      </w:pPr>
    </w:p>
    <w:p w:rsidR="00242BCA" w:rsidRDefault="00242BCA">
      <w:pPr>
        <w:ind w:firstLine="0"/>
        <w:rPr>
          <w:b/>
          <w:bCs/>
          <w:lang w:val="en-IN"/>
        </w:rPr>
      </w:pPr>
    </w:p>
    <w:p w:rsidR="00242BCA" w:rsidRDefault="00304E26" w:rsidP="00B74E9E">
      <w:pPr>
        <w:ind w:firstLine="0"/>
        <w:jc w:val="both"/>
        <w:rPr>
          <w:b/>
          <w:bCs/>
          <w:lang w:val="en-IN"/>
        </w:rPr>
      </w:pPr>
      <w:r>
        <w:rPr>
          <w:b/>
          <w:bCs/>
          <w:lang w:val="en-IN"/>
        </w:rPr>
        <w:t>Analysis and interpretation:</w:t>
      </w:r>
      <w:r>
        <w:rPr>
          <w:lang w:val="en-IN"/>
        </w:rPr>
        <w:t xml:space="preserve"> The top two factors are convenience and efficiency, with 58.5% of respondents citing it as their motivation, followed closely by an improved quality of life at 56.1%. These findings emphasize the practical benefits and enhancements that </w:t>
      </w:r>
      <w:proofErr w:type="spellStart"/>
      <w:r>
        <w:rPr>
          <w:lang w:val="en-IN"/>
        </w:rPr>
        <w:t>IoT</w:t>
      </w:r>
      <w:proofErr w:type="spellEnd"/>
      <w:r>
        <w:rPr>
          <w:lang w:val="en-IN"/>
        </w:rPr>
        <w:t xml:space="preserve"> devices offer in terms of daily living. In contrast, a smaller proportion, 31.7%, mentioned the motivation of enhanced control over devices. Data privacy concerns were the least cited motivation, with only 2.4% of respondents mentioning them. Additionally, 4.8% of respondents noted other motivations. Overall, this succinct analysis highlights the prominence of convenience and quality of life improvements as the primary driving forces behind </w:t>
      </w:r>
      <w:proofErr w:type="spellStart"/>
      <w:r>
        <w:rPr>
          <w:lang w:val="en-IN"/>
        </w:rPr>
        <w:t>IoT</w:t>
      </w:r>
      <w:proofErr w:type="spellEnd"/>
      <w:r>
        <w:rPr>
          <w:lang w:val="en-IN"/>
        </w:rPr>
        <w:t xml:space="preserve"> device adoption, while data privacy concerns play a minor role in motivating usage.</w:t>
      </w:r>
    </w:p>
    <w:p w:rsidR="00242BCA" w:rsidRDefault="00242BCA">
      <w:pPr>
        <w:ind w:firstLine="0"/>
      </w:pPr>
    </w:p>
    <w:p w:rsidR="00242BCA" w:rsidRDefault="004877BA">
      <w:pPr>
        <w:ind w:firstLine="0"/>
        <w:rPr>
          <w:b/>
          <w:bCs/>
        </w:rPr>
      </w:pPr>
      <w:r>
        <w:rPr>
          <w:b/>
          <w:bCs/>
        </w:rPr>
        <w:t>4.8:</w:t>
      </w:r>
      <w:r w:rsidR="00304E26">
        <w:rPr>
          <w:b/>
          <w:bCs/>
        </w:rPr>
        <w:t xml:space="preserve">Familiarity with the concept of </w:t>
      </w:r>
      <w:proofErr w:type="spellStart"/>
      <w:r w:rsidR="00304E26">
        <w:rPr>
          <w:b/>
          <w:bCs/>
        </w:rPr>
        <w:t>IoT</w:t>
      </w:r>
      <w:proofErr w:type="spellEnd"/>
    </w:p>
    <w:p w:rsidR="00242BCA" w:rsidRDefault="004E6571">
      <w:pPr>
        <w:ind w:firstLine="0"/>
      </w:pPr>
      <w:r>
        <w:t>Even though</w:t>
      </w:r>
      <w:r w:rsidR="00304E26">
        <w:t xml:space="preserve"> every </w:t>
      </w:r>
      <w:r w:rsidR="00933D6F">
        <w:t>respondent</w:t>
      </w:r>
      <w:r w:rsidR="00304E26">
        <w:t xml:space="preserve"> might not use </w:t>
      </w:r>
      <w:proofErr w:type="spellStart"/>
      <w:r w:rsidR="00304E26">
        <w:t>IoT</w:t>
      </w:r>
      <w:proofErr w:type="spellEnd"/>
      <w:r w:rsidR="00304E26">
        <w:t xml:space="preserve"> , It is important to know if they know about the concept of </w:t>
      </w:r>
      <w:proofErr w:type="spellStart"/>
      <w:r w:rsidR="00304E26">
        <w:t>IoT</w:t>
      </w:r>
      <w:proofErr w:type="spellEnd"/>
      <w:r w:rsidR="00304E26">
        <w:t>.  So A table representing the same is displayed below.</w:t>
      </w:r>
    </w:p>
    <w:p w:rsidR="00242BCA" w:rsidRPr="00B67D26" w:rsidRDefault="00304E26">
      <w:pPr>
        <w:pStyle w:val="NoSpacing"/>
        <w:rPr>
          <w:b/>
          <w:bCs/>
        </w:rPr>
      </w:pPr>
      <w:r w:rsidRPr="00B67D26">
        <w:rPr>
          <w:b/>
          <w:bCs/>
        </w:rPr>
        <w:t>Table 4.8</w:t>
      </w:r>
    </w:p>
    <w:p w:rsidR="00242BCA" w:rsidRDefault="00304E26">
      <w:pPr>
        <w:ind w:firstLine="0"/>
      </w:pPr>
      <w:r>
        <w:t xml:space="preserve">Familiarity with the concept of </w:t>
      </w:r>
      <w:proofErr w:type="spellStart"/>
      <w:r>
        <w:t>IoT</w:t>
      </w:r>
      <w:proofErr w:type="spellEnd"/>
    </w:p>
    <w:tbl>
      <w:tblPr>
        <w:tblStyle w:val="GridTable5Dark-Accent61"/>
        <w:tblW w:w="3001" w:type="pct"/>
        <w:tblInd w:w="-113" w:type="dxa"/>
        <w:tblLook w:val="0000" w:firstRow="0" w:lastRow="0" w:firstColumn="0" w:lastColumn="0" w:noHBand="0" w:noVBand="0"/>
      </w:tblPr>
      <w:tblGrid>
        <w:gridCol w:w="1806"/>
        <w:gridCol w:w="1803"/>
        <w:gridCol w:w="1803"/>
      </w:tblGrid>
      <w:tr w:rsidR="00242BCA" w:rsidTr="00242BCA">
        <w:tc>
          <w:tcPr>
            <w:tcW w:w="1668" w:type="pct"/>
            <w:tcBorders>
              <w:top w:val="single" w:sz="4" w:space="0" w:color="FFFFFF"/>
              <w:left w:val="single" w:sz="4" w:space="0" w:color="FFFFFF"/>
              <w:right w:val="nil"/>
            </w:tcBorders>
            <w:shd w:val="clear" w:color="auto" w:fill="4D4D4D"/>
          </w:tcPr>
          <w:p w:rsidR="00242BCA" w:rsidRDefault="00CE7691">
            <w:pPr>
              <w:pStyle w:val="NoSpacing"/>
              <w:spacing w:line="240" w:lineRule="auto"/>
              <w:rPr>
                <w:b/>
                <w:bCs/>
                <w:color w:val="FFFFFF"/>
              </w:rPr>
            </w:pPr>
            <w:r>
              <w:rPr>
                <w:b/>
                <w:bCs/>
                <w:color w:val="FFFFFF"/>
              </w:rPr>
              <w:t>Particulars</w:t>
            </w:r>
          </w:p>
        </w:tc>
        <w:tc>
          <w:tcPr>
            <w:tcW w:w="1666"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6" w:type="pct"/>
            <w:tcBorders>
              <w:top w:val="single" w:sz="4" w:space="0" w:color="FFFFFF"/>
              <w:right w:val="single" w:sz="4" w:space="0" w:color="FFFFFF"/>
            </w:tcBorders>
            <w:shd w:val="clear" w:color="auto" w:fill="4D4D4D"/>
          </w:tcPr>
          <w:p w:rsidR="00242BCA" w:rsidRDefault="00304E26">
            <w:pPr>
              <w:spacing w:line="240" w:lineRule="auto"/>
              <w:ind w:firstLine="0"/>
              <w:rPr>
                <w:b/>
                <w:bCs/>
                <w:color w:val="FFFFFF"/>
              </w:rPr>
            </w:pPr>
            <w:r>
              <w:rPr>
                <w:b/>
                <w:bCs/>
                <w:color w:val="FFFFFF"/>
              </w:rPr>
              <w:t>Percentage</w:t>
            </w:r>
          </w:p>
          <w:p w:rsidR="00242BCA" w:rsidRDefault="00242BCA">
            <w:pPr>
              <w:pStyle w:val="NoSpacing"/>
              <w:spacing w:line="240" w:lineRule="auto"/>
              <w:rPr>
                <w:b/>
                <w:bCs/>
                <w:color w:val="FFFFFF"/>
              </w:rPr>
            </w:pPr>
          </w:p>
        </w:tc>
      </w:tr>
      <w:tr w:rsidR="00242BCA" w:rsidTr="00242BCA">
        <w:tc>
          <w:tcPr>
            <w:tcW w:w="1668"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Yes</w:t>
            </w:r>
          </w:p>
        </w:tc>
        <w:tc>
          <w:tcPr>
            <w:tcW w:w="1666" w:type="pct"/>
            <w:shd w:val="clear" w:color="auto" w:fill="B7B7B7"/>
          </w:tcPr>
          <w:p w:rsidR="00242BCA" w:rsidRDefault="00304E26">
            <w:pPr>
              <w:pStyle w:val="NoSpacing"/>
              <w:spacing w:line="240" w:lineRule="auto"/>
              <w:rPr>
                <w:lang w:val="en-IN"/>
              </w:rPr>
            </w:pPr>
            <w:r>
              <w:rPr>
                <w:lang w:val="en-IN"/>
              </w:rPr>
              <w:t>52</w:t>
            </w:r>
          </w:p>
        </w:tc>
        <w:tc>
          <w:tcPr>
            <w:tcW w:w="1666" w:type="pct"/>
            <w:shd w:val="clear" w:color="auto" w:fill="B7B7B7"/>
          </w:tcPr>
          <w:p w:rsidR="00242BCA" w:rsidRDefault="00304E26">
            <w:pPr>
              <w:pStyle w:val="NoSpacing"/>
              <w:spacing w:line="240" w:lineRule="auto"/>
              <w:rPr>
                <w:lang w:val="en-IN"/>
              </w:rPr>
            </w:pPr>
            <w:r>
              <w:rPr>
                <w:lang w:val="en-IN"/>
              </w:rPr>
              <w:t>78.8</w:t>
            </w:r>
          </w:p>
        </w:tc>
      </w:tr>
      <w:tr w:rsidR="00242BCA" w:rsidTr="00242BCA">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rPr>
            </w:pPr>
            <w:r>
              <w:rPr>
                <w:b/>
                <w:bCs/>
                <w:color w:val="FFFFFF"/>
              </w:rPr>
              <w:t>No</w:t>
            </w:r>
          </w:p>
        </w:tc>
        <w:tc>
          <w:tcPr>
            <w:tcW w:w="1666" w:type="pct"/>
          </w:tcPr>
          <w:p w:rsidR="00242BCA" w:rsidRDefault="00304E26">
            <w:pPr>
              <w:pStyle w:val="NoSpacing"/>
              <w:spacing w:line="240" w:lineRule="auto"/>
              <w:rPr>
                <w:lang w:val="en-IN"/>
              </w:rPr>
            </w:pPr>
            <w:r>
              <w:rPr>
                <w:lang w:val="en-IN"/>
              </w:rPr>
              <w:t>14</w:t>
            </w:r>
          </w:p>
        </w:tc>
        <w:tc>
          <w:tcPr>
            <w:tcW w:w="1666" w:type="pct"/>
          </w:tcPr>
          <w:p w:rsidR="00242BCA" w:rsidRDefault="00304E26">
            <w:pPr>
              <w:pStyle w:val="NoSpacing"/>
              <w:spacing w:line="240" w:lineRule="auto"/>
              <w:rPr>
                <w:lang w:val="en-IN"/>
              </w:rPr>
            </w:pPr>
            <w:r>
              <w:rPr>
                <w:lang w:val="en-IN"/>
              </w:rPr>
              <w:t>21.2</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242BCA">
      <w:pPr>
        <w:ind w:firstLine="0"/>
        <w:rPr>
          <w:b/>
          <w:bCs/>
          <w:lang w:val="en-IN"/>
        </w:rPr>
      </w:pPr>
    </w:p>
    <w:p w:rsidR="00242BCA" w:rsidRDefault="00304E26" w:rsidP="00B74E9E">
      <w:pPr>
        <w:ind w:firstLine="0"/>
        <w:jc w:val="both"/>
        <w:rPr>
          <w:b/>
          <w:bCs/>
          <w:lang w:val="en-IN"/>
        </w:rPr>
      </w:pPr>
      <w:r>
        <w:rPr>
          <w:b/>
          <w:bCs/>
          <w:lang w:val="en-IN"/>
        </w:rPr>
        <w:t xml:space="preserve">Analysis and </w:t>
      </w:r>
      <w:proofErr w:type="spellStart"/>
      <w:r>
        <w:rPr>
          <w:b/>
          <w:bCs/>
          <w:lang w:val="en-IN"/>
        </w:rPr>
        <w:t>interpretation:</w:t>
      </w:r>
      <w:r>
        <w:rPr>
          <w:lang w:val="en-IN"/>
        </w:rPr>
        <w:t>In</w:t>
      </w:r>
      <w:proofErr w:type="spellEnd"/>
      <w:r>
        <w:rPr>
          <w:lang w:val="en-IN"/>
        </w:rPr>
        <w:t xml:space="preserve"> the analysis of respondents' familiarity with the concept of </w:t>
      </w:r>
      <w:proofErr w:type="spellStart"/>
      <w:r>
        <w:rPr>
          <w:lang w:val="en-IN"/>
        </w:rPr>
        <w:t>IoT</w:t>
      </w:r>
      <w:proofErr w:type="spellEnd"/>
      <w:r>
        <w:rPr>
          <w:lang w:val="en-IN"/>
        </w:rPr>
        <w:t xml:space="preserve">, it is evident that a substantial majority, accounting for 78.8% of the sample, indicated their awareness of </w:t>
      </w:r>
      <w:proofErr w:type="spellStart"/>
      <w:r>
        <w:rPr>
          <w:lang w:val="en-IN"/>
        </w:rPr>
        <w:t>IoT</w:t>
      </w:r>
      <w:proofErr w:type="spellEnd"/>
      <w:r>
        <w:rPr>
          <w:lang w:val="en-IN"/>
        </w:rPr>
        <w:t xml:space="preserve">. This suggests that </w:t>
      </w:r>
      <w:proofErr w:type="spellStart"/>
      <w:r>
        <w:rPr>
          <w:lang w:val="en-IN"/>
        </w:rPr>
        <w:t>IoT</w:t>
      </w:r>
      <w:proofErr w:type="spellEnd"/>
      <w:r>
        <w:rPr>
          <w:lang w:val="en-IN"/>
        </w:rPr>
        <w:t xml:space="preserve"> has gained significant recognition among the surveyed population. On the contrary, 21.2% of respondents stated that they were not familiar with </w:t>
      </w:r>
      <w:proofErr w:type="spellStart"/>
      <w:r>
        <w:rPr>
          <w:lang w:val="en-IN"/>
        </w:rPr>
        <w:t>IoT</w:t>
      </w:r>
      <w:proofErr w:type="spellEnd"/>
      <w:r>
        <w:rPr>
          <w:lang w:val="en-IN"/>
        </w:rPr>
        <w:t xml:space="preserve">. While a notable portion remains unaware of this concept, the overall awareness indicates that </w:t>
      </w:r>
      <w:proofErr w:type="spellStart"/>
      <w:r>
        <w:rPr>
          <w:lang w:val="en-IN"/>
        </w:rPr>
        <w:t>IoT</w:t>
      </w:r>
      <w:proofErr w:type="spellEnd"/>
      <w:r>
        <w:rPr>
          <w:lang w:val="en-IN"/>
        </w:rPr>
        <w:t xml:space="preserve"> has made substantial inroads into public consciousness, likely driven by its increasing relevance in various domains such as smart homes, healthcare, and industry.</w:t>
      </w:r>
    </w:p>
    <w:p w:rsidR="00242BCA" w:rsidRDefault="00242BCA">
      <w:pPr>
        <w:ind w:firstLine="0"/>
      </w:pPr>
    </w:p>
    <w:p w:rsidR="00242BCA" w:rsidRDefault="00242BCA">
      <w:pPr>
        <w:ind w:firstLine="0"/>
      </w:pPr>
    </w:p>
    <w:p w:rsidR="00242BCA" w:rsidRDefault="00242BCA">
      <w:pPr>
        <w:ind w:firstLine="0"/>
      </w:pPr>
    </w:p>
    <w:p w:rsidR="00242BCA" w:rsidRDefault="00242BCA">
      <w:pPr>
        <w:ind w:firstLine="0"/>
        <w:rPr>
          <w:lang w:val="en-IN"/>
        </w:rPr>
      </w:pPr>
    </w:p>
    <w:p w:rsidR="00242BCA" w:rsidRDefault="00242BCA">
      <w:pPr>
        <w:ind w:firstLine="0"/>
        <w:rPr>
          <w:lang w:val="en-IN"/>
        </w:rPr>
      </w:pPr>
    </w:p>
    <w:p w:rsidR="00242BCA" w:rsidRDefault="004877BA">
      <w:pPr>
        <w:ind w:firstLine="0"/>
      </w:pPr>
      <w:r>
        <w:rPr>
          <w:b/>
          <w:bCs/>
          <w:lang w:val="en-IN"/>
        </w:rPr>
        <w:t>4.9:</w:t>
      </w:r>
      <w:r w:rsidR="00304E26">
        <w:t xml:space="preserve">Knowledge about privacy concerns associated with </w:t>
      </w:r>
      <w:proofErr w:type="spellStart"/>
      <w:r w:rsidR="00304E26">
        <w:t>IoT</w:t>
      </w:r>
      <w:proofErr w:type="spellEnd"/>
    </w:p>
    <w:p w:rsidR="00242BCA" w:rsidRDefault="00304E26">
      <w:pPr>
        <w:ind w:firstLine="0"/>
      </w:pPr>
      <w:r>
        <w:t xml:space="preserve">As the study tries to explore whether people are aware of privacy concerns associated with </w:t>
      </w:r>
      <w:proofErr w:type="spellStart"/>
      <w:r>
        <w:t>Iot</w:t>
      </w:r>
      <w:proofErr w:type="spellEnd"/>
      <w:r>
        <w:t xml:space="preserve">, data about this is collected through the survey and the same is </w:t>
      </w:r>
      <w:r w:rsidR="004C633F">
        <w:t>represented</w:t>
      </w:r>
      <w:r>
        <w:t xml:space="preserve"> in the table given below.</w:t>
      </w:r>
    </w:p>
    <w:p w:rsidR="00242BCA" w:rsidRPr="00B67D26" w:rsidRDefault="00304E26">
      <w:pPr>
        <w:pStyle w:val="NoSpacing"/>
        <w:rPr>
          <w:b/>
          <w:bCs/>
        </w:rPr>
      </w:pPr>
      <w:r w:rsidRPr="00B67D26">
        <w:rPr>
          <w:b/>
          <w:bCs/>
        </w:rPr>
        <w:t>Table 4.9</w:t>
      </w:r>
    </w:p>
    <w:p w:rsidR="00242BCA" w:rsidRDefault="00304E26">
      <w:pPr>
        <w:ind w:firstLine="0"/>
      </w:pPr>
      <w:r>
        <w:t xml:space="preserve">Knowledge about privacy concerns associated with </w:t>
      </w:r>
      <w:proofErr w:type="spellStart"/>
      <w:r>
        <w:t>IoT</w:t>
      </w:r>
      <w:proofErr w:type="spellEnd"/>
    </w:p>
    <w:tbl>
      <w:tblPr>
        <w:tblStyle w:val="GridTable5Dark-Accent61"/>
        <w:tblW w:w="3001" w:type="pct"/>
        <w:tblInd w:w="-113" w:type="dxa"/>
        <w:tblLook w:val="0000" w:firstRow="0" w:lastRow="0" w:firstColumn="0" w:lastColumn="0" w:noHBand="0" w:noVBand="0"/>
      </w:tblPr>
      <w:tblGrid>
        <w:gridCol w:w="1806"/>
        <w:gridCol w:w="1803"/>
        <w:gridCol w:w="1803"/>
      </w:tblGrid>
      <w:tr w:rsidR="00242BCA" w:rsidTr="00242BCA">
        <w:tc>
          <w:tcPr>
            <w:tcW w:w="1668" w:type="pct"/>
            <w:tcBorders>
              <w:top w:val="single" w:sz="4" w:space="0" w:color="FFFFFF"/>
              <w:left w:val="single" w:sz="4" w:space="0" w:color="FFFFFF"/>
              <w:right w:val="nil"/>
            </w:tcBorders>
            <w:shd w:val="clear" w:color="auto" w:fill="4D4D4D"/>
          </w:tcPr>
          <w:p w:rsidR="00242BCA" w:rsidRDefault="00CE7691">
            <w:pPr>
              <w:pStyle w:val="NoSpacing"/>
              <w:spacing w:line="240" w:lineRule="auto"/>
              <w:rPr>
                <w:b/>
                <w:bCs/>
                <w:color w:val="FFFFFF"/>
              </w:rPr>
            </w:pPr>
            <w:r>
              <w:rPr>
                <w:b/>
                <w:bCs/>
                <w:color w:val="FFFFFF"/>
              </w:rPr>
              <w:t>Particulars</w:t>
            </w:r>
          </w:p>
        </w:tc>
        <w:tc>
          <w:tcPr>
            <w:tcW w:w="1665" w:type="pct"/>
            <w:tcBorders>
              <w:top w:val="single" w:sz="4" w:space="0" w:color="FFFFFF"/>
              <w:right w:val="nil"/>
            </w:tcBorders>
            <w:shd w:val="clear" w:color="auto" w:fill="4D4D4D"/>
          </w:tcPr>
          <w:p w:rsidR="00242BCA" w:rsidRDefault="00304E26">
            <w:pPr>
              <w:pStyle w:val="NoSpacing"/>
              <w:spacing w:line="240" w:lineRule="auto"/>
              <w:rPr>
                <w:b/>
                <w:bCs/>
                <w:color w:val="FFFFFF"/>
              </w:rPr>
            </w:pPr>
            <w:r>
              <w:rPr>
                <w:b/>
                <w:bCs/>
                <w:color w:val="FFFFFF"/>
              </w:rPr>
              <w:t>Responses</w:t>
            </w:r>
          </w:p>
        </w:tc>
        <w:tc>
          <w:tcPr>
            <w:tcW w:w="1665" w:type="pct"/>
            <w:tcBorders>
              <w:top w:val="single" w:sz="4" w:space="0" w:color="FFFFFF"/>
              <w:right w:val="single" w:sz="4" w:space="0" w:color="FFFFFF"/>
            </w:tcBorders>
            <w:shd w:val="clear" w:color="auto" w:fill="4D4D4D"/>
          </w:tcPr>
          <w:p w:rsidR="00242BCA" w:rsidRDefault="00304E26">
            <w:pPr>
              <w:spacing w:line="240" w:lineRule="auto"/>
              <w:ind w:firstLine="0"/>
              <w:rPr>
                <w:b/>
                <w:bCs/>
                <w:color w:val="FFFFFF"/>
              </w:rPr>
            </w:pPr>
            <w:r>
              <w:rPr>
                <w:b/>
                <w:bCs/>
                <w:color w:val="FFFFFF"/>
              </w:rPr>
              <w:t>Percentage</w:t>
            </w:r>
          </w:p>
          <w:p w:rsidR="00242BCA" w:rsidRDefault="00242BCA">
            <w:pPr>
              <w:pStyle w:val="NoSpacing"/>
              <w:spacing w:line="240" w:lineRule="auto"/>
              <w:rPr>
                <w:b/>
                <w:bCs/>
                <w:color w:val="FFFFFF"/>
              </w:rPr>
            </w:pPr>
          </w:p>
        </w:tc>
      </w:tr>
      <w:tr w:rsidR="00242BCA" w:rsidTr="00242BCA">
        <w:tc>
          <w:tcPr>
            <w:tcW w:w="1668" w:type="pct"/>
            <w:tcBorders>
              <w:left w:val="single" w:sz="4" w:space="0" w:color="FFFFFF"/>
            </w:tcBorders>
            <w:shd w:val="clear" w:color="auto" w:fill="4D4D4D"/>
          </w:tcPr>
          <w:p w:rsidR="00242BCA" w:rsidRDefault="00304E26">
            <w:pPr>
              <w:pStyle w:val="NoSpacing"/>
              <w:spacing w:line="240" w:lineRule="auto"/>
              <w:rPr>
                <w:b/>
                <w:bCs/>
                <w:color w:val="FFFFFF"/>
              </w:rPr>
            </w:pPr>
            <w:r>
              <w:rPr>
                <w:b/>
                <w:bCs/>
                <w:color w:val="FFFFFF"/>
              </w:rPr>
              <w:t>yes</w:t>
            </w:r>
          </w:p>
        </w:tc>
        <w:tc>
          <w:tcPr>
            <w:tcW w:w="1665" w:type="pct"/>
            <w:shd w:val="clear" w:color="auto" w:fill="B7B7B7"/>
          </w:tcPr>
          <w:p w:rsidR="00242BCA" w:rsidRDefault="00304E26">
            <w:pPr>
              <w:pStyle w:val="NoSpacing"/>
              <w:spacing w:line="240" w:lineRule="auto"/>
              <w:rPr>
                <w:lang w:val="en-IN"/>
              </w:rPr>
            </w:pPr>
            <w:r>
              <w:rPr>
                <w:lang w:val="en-IN"/>
              </w:rPr>
              <w:t>45</w:t>
            </w:r>
          </w:p>
        </w:tc>
        <w:tc>
          <w:tcPr>
            <w:tcW w:w="1665" w:type="pct"/>
            <w:shd w:val="clear" w:color="auto" w:fill="B7B7B7"/>
          </w:tcPr>
          <w:p w:rsidR="00242BCA" w:rsidRDefault="00304E26">
            <w:pPr>
              <w:pStyle w:val="NoSpacing"/>
              <w:spacing w:line="240" w:lineRule="auto"/>
              <w:rPr>
                <w:lang w:val="en-IN"/>
              </w:rPr>
            </w:pPr>
            <w:r>
              <w:rPr>
                <w:lang w:val="en-IN"/>
              </w:rPr>
              <w:t>68.2</w:t>
            </w:r>
          </w:p>
        </w:tc>
      </w:tr>
      <w:tr w:rsidR="00242BCA" w:rsidTr="00242BCA">
        <w:tc>
          <w:tcPr>
            <w:tcW w:w="1668" w:type="pct"/>
            <w:tcBorders>
              <w:left w:val="single" w:sz="4" w:space="0" w:color="FFFFFF"/>
              <w:bottom w:val="single" w:sz="4" w:space="0" w:color="FFFFFF"/>
            </w:tcBorders>
            <w:shd w:val="clear" w:color="auto" w:fill="4D4D4D"/>
          </w:tcPr>
          <w:p w:rsidR="00242BCA" w:rsidRDefault="00304E26">
            <w:pPr>
              <w:pStyle w:val="NoSpacing"/>
              <w:spacing w:line="240" w:lineRule="auto"/>
              <w:rPr>
                <w:b/>
                <w:bCs/>
                <w:color w:val="FFFFFF"/>
              </w:rPr>
            </w:pPr>
            <w:r>
              <w:rPr>
                <w:b/>
                <w:bCs/>
                <w:color w:val="FFFFFF"/>
              </w:rPr>
              <w:t>no</w:t>
            </w:r>
          </w:p>
        </w:tc>
        <w:tc>
          <w:tcPr>
            <w:tcW w:w="1665" w:type="pct"/>
          </w:tcPr>
          <w:p w:rsidR="00242BCA" w:rsidRDefault="00304E26">
            <w:pPr>
              <w:pStyle w:val="NoSpacing"/>
              <w:spacing w:line="240" w:lineRule="auto"/>
              <w:rPr>
                <w:lang w:val="en-IN"/>
              </w:rPr>
            </w:pPr>
            <w:r>
              <w:rPr>
                <w:lang w:val="en-IN"/>
              </w:rPr>
              <w:t>21</w:t>
            </w:r>
          </w:p>
        </w:tc>
        <w:tc>
          <w:tcPr>
            <w:tcW w:w="1665" w:type="pct"/>
          </w:tcPr>
          <w:p w:rsidR="00242BCA" w:rsidRDefault="00304E26">
            <w:pPr>
              <w:pStyle w:val="NoSpacing"/>
              <w:spacing w:line="240" w:lineRule="auto"/>
              <w:rPr>
                <w:lang w:val="en-IN"/>
              </w:rPr>
            </w:pPr>
            <w:r>
              <w:rPr>
                <w:lang w:val="en-IN"/>
              </w:rPr>
              <w:t>31.8</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304E26" w:rsidP="00B74E9E">
      <w:pPr>
        <w:ind w:firstLine="0"/>
        <w:jc w:val="both"/>
        <w:rPr>
          <w:lang w:val="en-IN"/>
        </w:rPr>
      </w:pPr>
      <w:r>
        <w:rPr>
          <w:b/>
          <w:bCs/>
          <w:lang w:val="en-IN"/>
        </w:rPr>
        <w:t xml:space="preserve">Analysis and </w:t>
      </w:r>
      <w:proofErr w:type="spellStart"/>
      <w:r>
        <w:rPr>
          <w:b/>
          <w:bCs/>
          <w:lang w:val="en-IN"/>
        </w:rPr>
        <w:t>interpretation:</w:t>
      </w:r>
      <w:r>
        <w:rPr>
          <w:lang w:val="en-IN"/>
        </w:rPr>
        <w:t>The</w:t>
      </w:r>
      <w:proofErr w:type="spellEnd"/>
      <w:r>
        <w:rPr>
          <w:lang w:val="en-IN"/>
        </w:rPr>
        <w:t xml:space="preserve"> analysis of the data in Table 4.9 reveals that a majority of respondents, constituting 68.2%, are indeed aware of privacy concerns associated with </w:t>
      </w:r>
      <w:proofErr w:type="spellStart"/>
      <w:r>
        <w:rPr>
          <w:lang w:val="en-IN"/>
        </w:rPr>
        <w:t>IoT</w:t>
      </w:r>
      <w:proofErr w:type="spellEnd"/>
      <w:r>
        <w:rPr>
          <w:lang w:val="en-IN"/>
        </w:rPr>
        <w:t xml:space="preserve"> (Internet of Things). This indicates a relatively high level of awareness within the surveyed population. However, it is noteworthy that a significant portion, though smaller, comprising 31.8% of the respondents, indicated that they are not aware of these concerns. This suggests that there is still a notable portion of the population that lacks awareness regarding the privacy risks associated with </w:t>
      </w:r>
      <w:proofErr w:type="spellStart"/>
      <w:r>
        <w:rPr>
          <w:lang w:val="en-IN"/>
        </w:rPr>
        <w:t>IoT</w:t>
      </w:r>
      <w:proofErr w:type="spellEnd"/>
      <w:r>
        <w:rPr>
          <w:lang w:val="en-IN"/>
        </w:rPr>
        <w:t xml:space="preserve"> technologies. In conclusion, while a substantial segment of the population is cognizant of the privacy challenges linked to </w:t>
      </w:r>
      <w:proofErr w:type="spellStart"/>
      <w:r>
        <w:rPr>
          <w:lang w:val="en-IN"/>
        </w:rPr>
        <w:t>IoT</w:t>
      </w:r>
      <w:proofErr w:type="spellEnd"/>
      <w:r>
        <w:rPr>
          <w:lang w:val="en-IN"/>
        </w:rPr>
        <w:t>, there is room for improvement in educating and raising awareness among the remaining individuals to ensure a more informed and privacy-conscious society.</w:t>
      </w:r>
    </w:p>
    <w:p w:rsidR="00242BCA" w:rsidRDefault="00242BCA">
      <w:pPr>
        <w:ind w:firstLine="0"/>
        <w:rPr>
          <w:b/>
          <w:bCs/>
          <w:lang w:val="en-IN"/>
        </w:rPr>
      </w:pPr>
    </w:p>
    <w:p w:rsidR="00242BCA" w:rsidRDefault="004877BA">
      <w:pPr>
        <w:ind w:firstLine="0"/>
        <w:rPr>
          <w:b/>
          <w:bCs/>
        </w:rPr>
      </w:pPr>
      <w:r>
        <w:rPr>
          <w:b/>
          <w:bCs/>
          <w:lang w:val="en-IN"/>
        </w:rPr>
        <w:t>4.</w:t>
      </w:r>
      <w:r w:rsidR="00304E26">
        <w:rPr>
          <w:b/>
          <w:bCs/>
          <w:lang w:val="en-IN"/>
        </w:rPr>
        <w:t>10</w:t>
      </w:r>
      <w:r>
        <w:rPr>
          <w:b/>
          <w:bCs/>
          <w:lang w:val="en-IN"/>
        </w:rPr>
        <w:t>:</w:t>
      </w:r>
      <w:r w:rsidR="00304E26">
        <w:rPr>
          <w:b/>
          <w:bCs/>
        </w:rPr>
        <w:t xml:space="preserve">Level of concern about privacy while using </w:t>
      </w:r>
      <w:proofErr w:type="spellStart"/>
      <w:r w:rsidR="00304E26">
        <w:rPr>
          <w:b/>
          <w:bCs/>
        </w:rPr>
        <w:t>IoT</w:t>
      </w:r>
      <w:proofErr w:type="spellEnd"/>
      <w:r w:rsidR="00304E26">
        <w:rPr>
          <w:b/>
          <w:bCs/>
        </w:rPr>
        <w:t xml:space="preserve"> devices</w:t>
      </w:r>
    </w:p>
    <w:p w:rsidR="00242BCA" w:rsidRDefault="00304E26">
      <w:pPr>
        <w:ind w:firstLine="0"/>
      </w:pPr>
      <w:r>
        <w:t xml:space="preserve">The study also tries to understand how concerned people are about privacy issues in </w:t>
      </w:r>
      <w:proofErr w:type="spellStart"/>
      <w:r>
        <w:t>IoT</w:t>
      </w:r>
      <w:proofErr w:type="spellEnd"/>
      <w:r>
        <w:t>. Data regarding the level of concern about privacy among the respondents is collected. The data regarding the same is displayed in the table below.</w:t>
      </w:r>
    </w:p>
    <w:p w:rsidR="00242BCA" w:rsidRPr="00B67D26" w:rsidRDefault="00304E26">
      <w:pPr>
        <w:pStyle w:val="NoSpacing"/>
        <w:rPr>
          <w:b/>
          <w:bCs/>
        </w:rPr>
      </w:pPr>
      <w:r w:rsidRPr="00B67D26">
        <w:rPr>
          <w:b/>
          <w:bCs/>
        </w:rPr>
        <w:t>Table 4.10</w:t>
      </w:r>
    </w:p>
    <w:p w:rsidR="00242BCA" w:rsidRDefault="00304E26">
      <w:pPr>
        <w:ind w:firstLine="0"/>
      </w:pPr>
      <w:r>
        <w:t xml:space="preserve">Level of concern about privacy while using </w:t>
      </w:r>
      <w:proofErr w:type="spellStart"/>
      <w:r>
        <w:t>IoT</w:t>
      </w:r>
      <w:proofErr w:type="spellEnd"/>
      <w:r>
        <w:t xml:space="preserve"> devices</w:t>
      </w:r>
    </w:p>
    <w:tbl>
      <w:tblPr>
        <w:tblStyle w:val="GridTable5Dark-Accent61"/>
        <w:tblW w:w="3001" w:type="pct"/>
        <w:tblLook w:val="0080" w:firstRow="0" w:lastRow="0" w:firstColumn="1" w:lastColumn="0" w:noHBand="0" w:noVBand="0"/>
      </w:tblPr>
      <w:tblGrid>
        <w:gridCol w:w="1806"/>
        <w:gridCol w:w="1803"/>
        <w:gridCol w:w="1803"/>
      </w:tblGrid>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Not concerned at all</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10</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15.2</w:t>
            </w:r>
          </w:p>
        </w:tc>
      </w:tr>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Slightly concerned</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12</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18.2</w:t>
            </w:r>
          </w:p>
        </w:tc>
      </w:tr>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Moderately concerned</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21</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31.8</w:t>
            </w:r>
          </w:p>
        </w:tc>
      </w:tr>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Very concerned</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17</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25.8</w:t>
            </w:r>
          </w:p>
        </w:tc>
      </w:tr>
      <w:tr w:rsidR="00242BCA" w:rsidTr="00A228B8">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Extremely concerned</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06</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9.1</w:t>
            </w:r>
          </w:p>
        </w:tc>
      </w:tr>
    </w:tbl>
    <w:p w:rsidR="00242BCA" w:rsidRDefault="00304E26">
      <w:pPr>
        <w:ind w:firstLine="0"/>
        <w:rPr>
          <w:b/>
          <w:bCs/>
          <w:lang w:val="en-IN"/>
        </w:rPr>
      </w:pPr>
      <w:r>
        <w:rPr>
          <w:b/>
          <w:bCs/>
          <w:lang w:val="en-IN"/>
        </w:rPr>
        <w:t xml:space="preserve">N=66                                                  </w:t>
      </w:r>
      <w:r w:rsidR="00B778C6">
        <w:rPr>
          <w:b/>
          <w:bCs/>
          <w:lang w:val="en-IN"/>
        </w:rPr>
        <w:t>Sample: survey</w:t>
      </w:r>
      <w:r>
        <w:rPr>
          <w:b/>
          <w:bCs/>
          <w:lang w:val="en-IN"/>
        </w:rPr>
        <w:t xml:space="preserve"> data</w:t>
      </w:r>
    </w:p>
    <w:p w:rsidR="00242BCA" w:rsidRDefault="00304E26" w:rsidP="00B74E9E">
      <w:pPr>
        <w:ind w:firstLine="0"/>
        <w:jc w:val="both"/>
        <w:rPr>
          <w:lang w:val="en-IN"/>
        </w:rPr>
      </w:pPr>
      <w:r>
        <w:rPr>
          <w:b/>
          <w:bCs/>
          <w:lang w:val="en-IN"/>
        </w:rPr>
        <w:t xml:space="preserve">Analysis and </w:t>
      </w:r>
      <w:r w:rsidR="008B7882">
        <w:rPr>
          <w:b/>
          <w:bCs/>
          <w:lang w:val="en-IN"/>
        </w:rPr>
        <w:t>interpretation:</w:t>
      </w:r>
      <w:r w:rsidR="008B7882">
        <w:rPr>
          <w:lang w:val="en-IN"/>
        </w:rPr>
        <w:t xml:space="preserve"> The</w:t>
      </w:r>
      <w:r>
        <w:rPr>
          <w:lang w:val="en-IN"/>
        </w:rPr>
        <w:t xml:space="preserve"> majority of respondents expressed varying levels of concern about privacy while using </w:t>
      </w:r>
      <w:proofErr w:type="spellStart"/>
      <w:r>
        <w:rPr>
          <w:lang w:val="en-IN"/>
        </w:rPr>
        <w:t>IoT</w:t>
      </w:r>
      <w:proofErr w:type="spellEnd"/>
      <w:r>
        <w:rPr>
          <w:lang w:val="en-IN"/>
        </w:rPr>
        <w:t xml:space="preserve"> devices. The highest proportion, at 31.8%, indicated a moderate level of concern, followed closely by 25.8% who reported being very concerned. Slightly concerned respondents made up 18.2% of the total, while those who were not concerned at all constituted 15.2%. The smallest portion, at 9.1%, consisted of individuals who were extremely concerned about privacy when using </w:t>
      </w:r>
      <w:proofErr w:type="spellStart"/>
      <w:r>
        <w:rPr>
          <w:lang w:val="en-IN"/>
        </w:rPr>
        <w:t>IoT</w:t>
      </w:r>
      <w:proofErr w:type="spellEnd"/>
      <w:r>
        <w:rPr>
          <w:lang w:val="en-IN"/>
        </w:rPr>
        <w:t xml:space="preserve"> devices. This data suggests that a significant portion of the surveyed population </w:t>
      </w:r>
      <w:proofErr w:type="spellStart"/>
      <w:r>
        <w:rPr>
          <w:lang w:val="en-IN"/>
        </w:rPr>
        <w:t>harbors</w:t>
      </w:r>
      <w:proofErr w:type="spellEnd"/>
      <w:r>
        <w:rPr>
          <w:lang w:val="en-IN"/>
        </w:rPr>
        <w:t xml:space="preserve"> apprehensions about privacy implications associated with </w:t>
      </w:r>
      <w:proofErr w:type="spellStart"/>
      <w:r>
        <w:rPr>
          <w:lang w:val="en-IN"/>
        </w:rPr>
        <w:t>IoT</w:t>
      </w:r>
      <w:proofErr w:type="spellEnd"/>
      <w:r>
        <w:rPr>
          <w:lang w:val="en-IN"/>
        </w:rPr>
        <w:t xml:space="preserve"> technology, with the highest concentration falling within the categories of moderately and very concerned.</w:t>
      </w:r>
    </w:p>
    <w:p w:rsidR="00242BCA" w:rsidRDefault="00242BCA">
      <w:pPr>
        <w:ind w:firstLine="0"/>
        <w:rPr>
          <w:b/>
          <w:bCs/>
          <w:lang w:val="en-IN"/>
        </w:rPr>
      </w:pPr>
    </w:p>
    <w:p w:rsidR="00242BCA" w:rsidRDefault="004877BA">
      <w:pPr>
        <w:ind w:firstLine="0"/>
        <w:rPr>
          <w:b/>
          <w:bCs/>
        </w:rPr>
      </w:pPr>
      <w:r>
        <w:rPr>
          <w:b/>
          <w:bCs/>
          <w:lang w:val="en-IN"/>
        </w:rPr>
        <w:t>4.11:</w:t>
      </w:r>
      <w:r w:rsidR="00304E26">
        <w:rPr>
          <w:b/>
          <w:bCs/>
          <w:lang w:val="en-IN"/>
        </w:rPr>
        <w:t>.</w:t>
      </w:r>
      <w:r w:rsidR="00304E26">
        <w:rPr>
          <w:b/>
          <w:bCs/>
        </w:rPr>
        <w:t xml:space="preserve">Privacy aspect related to </w:t>
      </w:r>
      <w:proofErr w:type="spellStart"/>
      <w:r w:rsidR="00304E26">
        <w:rPr>
          <w:b/>
          <w:bCs/>
        </w:rPr>
        <w:t>IoT</w:t>
      </w:r>
      <w:proofErr w:type="spellEnd"/>
      <w:r w:rsidR="00304E26">
        <w:rPr>
          <w:b/>
          <w:bCs/>
        </w:rPr>
        <w:t xml:space="preserve"> devices which respondents are concerned about.</w:t>
      </w:r>
    </w:p>
    <w:p w:rsidR="00242BCA" w:rsidRDefault="00304E26">
      <w:pPr>
        <w:ind w:firstLine="0"/>
      </w:pPr>
      <w:r>
        <w:t xml:space="preserve">The study also tries to understand how concerned people are about privacy issues in </w:t>
      </w:r>
      <w:proofErr w:type="spellStart"/>
      <w:r>
        <w:t>IoT</w:t>
      </w:r>
      <w:proofErr w:type="spellEnd"/>
      <w:r>
        <w:t xml:space="preserve">. So data about the aspect/issue which the </w:t>
      </w:r>
      <w:r w:rsidR="00B778C6">
        <w:t>respondents</w:t>
      </w:r>
      <w:r>
        <w:t xml:space="preserve"> are concerned most about is collected and the same is displayed in the table given below.</w:t>
      </w:r>
    </w:p>
    <w:p w:rsidR="00242BCA" w:rsidRPr="00B67D26" w:rsidRDefault="00304E26">
      <w:pPr>
        <w:pStyle w:val="NoSpacing"/>
        <w:rPr>
          <w:b/>
          <w:bCs/>
        </w:rPr>
      </w:pPr>
      <w:r w:rsidRPr="00B67D26">
        <w:rPr>
          <w:b/>
          <w:bCs/>
        </w:rPr>
        <w:t>Table 4.11</w:t>
      </w:r>
    </w:p>
    <w:p w:rsidR="00242BCA" w:rsidRDefault="00304E26">
      <w:pPr>
        <w:pStyle w:val="NoSpacing"/>
      </w:pPr>
      <w:r>
        <w:t xml:space="preserve">Privacy aspect related to </w:t>
      </w:r>
      <w:proofErr w:type="spellStart"/>
      <w:r>
        <w:t>IoT</w:t>
      </w:r>
      <w:proofErr w:type="spellEnd"/>
      <w:r>
        <w:t xml:space="preserve"> devices</w:t>
      </w:r>
    </w:p>
    <w:tbl>
      <w:tblPr>
        <w:tblStyle w:val="GridTable5Dark-Accent61"/>
        <w:tblW w:w="3886" w:type="pct"/>
        <w:tblLook w:val="0080" w:firstRow="0" w:lastRow="0" w:firstColumn="1" w:lastColumn="0" w:noHBand="0" w:noVBand="0"/>
      </w:tblPr>
      <w:tblGrid>
        <w:gridCol w:w="2337"/>
        <w:gridCol w:w="2336"/>
        <w:gridCol w:w="2335"/>
      </w:tblGrid>
      <w:tr w:rsidR="00242BCA" w:rsidTr="00B74E9E">
        <w:trPr>
          <w:trHeight w:val="266"/>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B74E9E">
        <w:trPr>
          <w:trHeight w:val="1085"/>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304E26">
            <w:pPr>
              <w:pStyle w:val="NoSpacing"/>
              <w:spacing w:line="240" w:lineRule="auto"/>
            </w:pPr>
            <w:r>
              <w:t>Data sharing with third parties</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37</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56.1</w:t>
            </w:r>
          </w:p>
        </w:tc>
      </w:tr>
      <w:tr w:rsidR="00242BCA" w:rsidTr="00B74E9E">
        <w:trPr>
          <w:trHeight w:val="1371"/>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304E26">
            <w:pPr>
              <w:pStyle w:val="NoSpacing"/>
              <w:spacing w:line="240" w:lineRule="auto"/>
            </w:pPr>
            <w:r>
              <w:t>Unauthorized access to personal information</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35</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35</w:t>
            </w:r>
          </w:p>
        </w:tc>
      </w:tr>
      <w:tr w:rsidR="00242BCA" w:rsidTr="00B74E9E">
        <w:trPr>
          <w:trHeight w:val="1085"/>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304E26">
            <w:pPr>
              <w:pStyle w:val="NoSpacing"/>
              <w:spacing w:line="240" w:lineRule="auto"/>
            </w:pPr>
            <w:r>
              <w:t>Surveillance and monitoring of activities</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25</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37.9</w:t>
            </w:r>
          </w:p>
        </w:tc>
      </w:tr>
      <w:tr w:rsidR="00242BCA" w:rsidTr="00B74E9E">
        <w:trPr>
          <w:trHeight w:val="819"/>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304E26">
            <w:pPr>
              <w:pStyle w:val="NoSpacing"/>
              <w:spacing w:line="240" w:lineRule="auto"/>
            </w:pPr>
            <w:r>
              <w:t>Lack of control over data collection</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24</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36.4</w:t>
            </w:r>
          </w:p>
        </w:tc>
      </w:tr>
      <w:tr w:rsidR="00242BCA" w:rsidTr="00B74E9E">
        <w:trPr>
          <w:trHeight w:val="286"/>
        </w:trPr>
        <w:tc>
          <w:tcPr>
            <w:cnfStyle w:val="001000000000" w:firstRow="0" w:lastRow="0" w:firstColumn="1" w:lastColumn="0" w:oddVBand="0" w:evenVBand="0" w:oddHBand="0" w:evenHBand="0" w:firstRowFirstColumn="0" w:firstRowLastColumn="0" w:lastRowFirstColumn="0" w:lastRowLastColumn="0"/>
            <w:tcW w:w="1667" w:type="pct"/>
          </w:tcPr>
          <w:p w:rsidR="00242BCA" w:rsidRDefault="00304E26">
            <w:pPr>
              <w:pStyle w:val="NoSpacing"/>
              <w:spacing w:line="240" w:lineRule="auto"/>
            </w:pPr>
            <w:r>
              <w:t>Other</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6</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9.2</w:t>
            </w:r>
          </w:p>
        </w:tc>
      </w:tr>
    </w:tbl>
    <w:p w:rsidR="00242BCA" w:rsidRDefault="00304E26">
      <w:pPr>
        <w:ind w:firstLine="0"/>
        <w:rPr>
          <w:b/>
          <w:bCs/>
          <w:lang w:val="en-IN"/>
        </w:rPr>
      </w:pPr>
      <w:r>
        <w:rPr>
          <w:b/>
          <w:bCs/>
          <w:lang w:val="en-IN"/>
        </w:rPr>
        <w:t xml:space="preserve">N=66                 MRR=1.92                 </w:t>
      </w:r>
      <w:r w:rsidR="00B778C6">
        <w:rPr>
          <w:b/>
          <w:bCs/>
          <w:lang w:val="en-IN"/>
        </w:rPr>
        <w:t>Sample: survey</w:t>
      </w:r>
      <w:r>
        <w:rPr>
          <w:b/>
          <w:bCs/>
          <w:lang w:val="en-IN"/>
        </w:rPr>
        <w:t xml:space="preserve"> data</w:t>
      </w:r>
    </w:p>
    <w:p w:rsidR="00242BCA" w:rsidRDefault="00242BCA" w:rsidP="00B74E9E">
      <w:pPr>
        <w:ind w:firstLine="0"/>
        <w:jc w:val="both"/>
        <w:rPr>
          <w:b/>
          <w:bCs/>
          <w:lang w:val="en-IN"/>
        </w:rPr>
      </w:pPr>
    </w:p>
    <w:p w:rsidR="00242BCA" w:rsidRDefault="00304E26" w:rsidP="00B74E9E">
      <w:pPr>
        <w:ind w:firstLine="0"/>
        <w:jc w:val="both"/>
        <w:rPr>
          <w:lang w:val="en-IN"/>
        </w:rPr>
      </w:pPr>
      <w:r>
        <w:rPr>
          <w:b/>
          <w:bCs/>
          <w:lang w:val="en-IN"/>
        </w:rPr>
        <w:t xml:space="preserve">Analysis and </w:t>
      </w:r>
      <w:r w:rsidR="00B778C6">
        <w:rPr>
          <w:b/>
          <w:bCs/>
          <w:lang w:val="en-IN"/>
        </w:rPr>
        <w:t>interpretation:</w:t>
      </w:r>
      <w:r w:rsidR="00B778C6">
        <w:rPr>
          <w:lang w:val="en-IN"/>
        </w:rPr>
        <w:t xml:space="preserve"> the</w:t>
      </w:r>
      <w:r>
        <w:rPr>
          <w:lang w:val="en-IN"/>
        </w:rPr>
        <w:t xml:space="preserve"> majority of respondents are most concerned about data sharing with third parties, with 56.1% expressing worry in this regard. Following closely behind, 37.9% of respondents are concerned about surveillance and monitoring of their activities, while 36.4% are troubled by the perceived lack of control over data collection. Unauthorized access to personal information is also a significant concern for 35% of the respondents. A smaller percentage of respondents, 9.2%, mentioned other privacy aspects. In conclusion, the primary privacy concerns among respondents are related to data sharing with third parties, highlighting the need for enhanced transparency and control mechanisms in </w:t>
      </w:r>
      <w:proofErr w:type="spellStart"/>
      <w:r>
        <w:rPr>
          <w:lang w:val="en-IN"/>
        </w:rPr>
        <w:t>IoT</w:t>
      </w:r>
      <w:proofErr w:type="spellEnd"/>
      <w:r>
        <w:rPr>
          <w:lang w:val="en-IN"/>
        </w:rPr>
        <w:t xml:space="preserve"> devices to address these apprehensions effectively.</w:t>
      </w:r>
    </w:p>
    <w:p w:rsidR="00242BCA" w:rsidRDefault="00242BCA">
      <w:pPr>
        <w:ind w:firstLine="0"/>
      </w:pPr>
    </w:p>
    <w:p w:rsidR="00242BCA" w:rsidRDefault="004877BA">
      <w:pPr>
        <w:ind w:firstLine="0"/>
        <w:rPr>
          <w:b/>
          <w:bCs/>
        </w:rPr>
      </w:pPr>
      <w:r>
        <w:rPr>
          <w:b/>
          <w:bCs/>
          <w:lang w:val="en-IN"/>
        </w:rPr>
        <w:t>4.12:</w:t>
      </w:r>
      <w:r w:rsidR="00304E26">
        <w:rPr>
          <w:lang w:val="en-IN"/>
        </w:rPr>
        <w:t>.</w:t>
      </w:r>
      <w:r w:rsidR="00304E26">
        <w:rPr>
          <w:b/>
          <w:bCs/>
        </w:rPr>
        <w:t xml:space="preserve">Level of understanding about the collection and usage of data by </w:t>
      </w:r>
      <w:proofErr w:type="spellStart"/>
      <w:r w:rsidR="00304E26">
        <w:rPr>
          <w:b/>
          <w:bCs/>
        </w:rPr>
        <w:t>IoT</w:t>
      </w:r>
      <w:proofErr w:type="spellEnd"/>
      <w:r w:rsidR="00304E26">
        <w:rPr>
          <w:b/>
          <w:bCs/>
        </w:rPr>
        <w:t xml:space="preserve"> devices.</w:t>
      </w:r>
    </w:p>
    <w:p w:rsidR="00242BCA" w:rsidRDefault="00304E26">
      <w:pPr>
        <w:ind w:firstLine="0"/>
      </w:pPr>
      <w:r>
        <w:t xml:space="preserve">The study tries to understand how concerned people are about privacy issues in </w:t>
      </w:r>
      <w:proofErr w:type="spellStart"/>
      <w:r>
        <w:t>IoT</w:t>
      </w:r>
      <w:proofErr w:type="spellEnd"/>
      <w:r>
        <w:t xml:space="preserve"> and also how knowledgeable they are about these issues. So data about the respondents knowledge concerning the collection and usage of their data by the </w:t>
      </w:r>
      <w:proofErr w:type="spellStart"/>
      <w:r>
        <w:t>IoT</w:t>
      </w:r>
      <w:proofErr w:type="spellEnd"/>
      <w:r>
        <w:t xml:space="preserve"> devices was </w:t>
      </w:r>
      <w:r w:rsidR="00B778C6">
        <w:t>collected</w:t>
      </w:r>
      <w:r>
        <w:t xml:space="preserve"> and the same has been displayed in the table given below</w:t>
      </w:r>
    </w:p>
    <w:p w:rsidR="00242BCA" w:rsidRPr="00B67D26" w:rsidRDefault="00304E26">
      <w:pPr>
        <w:pStyle w:val="NoSpacing"/>
        <w:rPr>
          <w:b/>
          <w:bCs/>
          <w:lang w:val="en-IN"/>
        </w:rPr>
      </w:pPr>
      <w:r w:rsidRPr="00B67D26">
        <w:rPr>
          <w:b/>
          <w:bCs/>
        </w:rPr>
        <w:t>Table 4.1</w:t>
      </w:r>
      <w:r w:rsidRPr="00B67D26">
        <w:rPr>
          <w:b/>
          <w:bCs/>
          <w:lang w:val="en-IN"/>
        </w:rPr>
        <w:t>2</w:t>
      </w:r>
    </w:p>
    <w:p w:rsidR="00242BCA" w:rsidRDefault="00304E26">
      <w:pPr>
        <w:ind w:firstLine="0"/>
      </w:pPr>
      <w:r>
        <w:t xml:space="preserve">collection and usage of data by </w:t>
      </w:r>
      <w:proofErr w:type="spellStart"/>
      <w:r>
        <w:t>IoT</w:t>
      </w:r>
      <w:proofErr w:type="spellEnd"/>
      <w:r>
        <w:t xml:space="preserve"> devices.</w:t>
      </w:r>
    </w:p>
    <w:tbl>
      <w:tblPr>
        <w:tblStyle w:val="GridTable5Dark-Accent51"/>
        <w:tblW w:w="3001" w:type="pct"/>
        <w:tblLook w:val="0080" w:firstRow="0" w:lastRow="0" w:firstColumn="1" w:lastColumn="0" w:noHBand="0" w:noVBand="0"/>
      </w:tblPr>
      <w:tblGrid>
        <w:gridCol w:w="1806"/>
        <w:gridCol w:w="1803"/>
        <w:gridCol w:w="1803"/>
      </w:tblGrid>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Very well</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21</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31.8</w:t>
            </w: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Somewhat well</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26</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39.4</w:t>
            </w: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Not very well</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18</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27.3</w:t>
            </w: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Not at all well</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01</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1.5</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242BCA">
      <w:pPr>
        <w:ind w:firstLine="0"/>
        <w:rPr>
          <w:b/>
          <w:bCs/>
          <w:lang w:val="en-IN"/>
        </w:rPr>
      </w:pPr>
    </w:p>
    <w:p w:rsidR="00242BCA" w:rsidRDefault="00304E26" w:rsidP="00B74E9E">
      <w:pPr>
        <w:ind w:firstLine="0"/>
        <w:jc w:val="both"/>
        <w:rPr>
          <w:lang w:val="en-IN"/>
        </w:rPr>
      </w:pPr>
      <w:r>
        <w:rPr>
          <w:b/>
          <w:bCs/>
          <w:lang w:val="en-IN"/>
        </w:rPr>
        <w:t>Analysis and interpretation:</w:t>
      </w:r>
      <w:r>
        <w:rPr>
          <w:lang w:val="en-IN"/>
        </w:rPr>
        <w:t xml:space="preserve"> The majority of respondents, at 71.2%, indicated that they have at least some level of understanding about this issue, with 31.8% claiming to understand it "very well" and 39.4% stating they understand it "somewhat well." However, it is concerning that 27.3% of respondents admitted to not understanding this aspect "not very well," and a small fraction of 1.5% declared they do not understand it "not at all well." In conclusion, while a significant portion of the respondents appear to have some awareness about the data collection and usage by </w:t>
      </w:r>
      <w:proofErr w:type="spellStart"/>
      <w:r>
        <w:rPr>
          <w:lang w:val="en-IN"/>
        </w:rPr>
        <w:t>IoT</w:t>
      </w:r>
      <w:proofErr w:type="spellEnd"/>
      <w:r>
        <w:rPr>
          <w:lang w:val="en-IN"/>
        </w:rPr>
        <w:t xml:space="preserve"> devices, there is still a substantial portion that lacks a comprehensive understanding. This highlights the need for continued education and awareness efforts regarding privacy issues associated with </w:t>
      </w:r>
      <w:proofErr w:type="spellStart"/>
      <w:r>
        <w:rPr>
          <w:lang w:val="en-IN"/>
        </w:rPr>
        <w:t>IoT</w:t>
      </w:r>
      <w:proofErr w:type="spellEnd"/>
      <w:r>
        <w:rPr>
          <w:lang w:val="en-IN"/>
        </w:rPr>
        <w:t xml:space="preserve">, as a more informed populace is crucial in addressing potential privacy concerns in the increasingly interconnected world of </w:t>
      </w:r>
      <w:proofErr w:type="spellStart"/>
      <w:r>
        <w:rPr>
          <w:lang w:val="en-IN"/>
        </w:rPr>
        <w:t>IoT</w:t>
      </w:r>
      <w:proofErr w:type="spellEnd"/>
      <w:r>
        <w:rPr>
          <w:lang w:val="en-IN"/>
        </w:rPr>
        <w:t>.</w:t>
      </w:r>
    </w:p>
    <w:p w:rsidR="00242BCA" w:rsidRDefault="00242BCA">
      <w:pPr>
        <w:ind w:firstLine="0"/>
        <w:rPr>
          <w:lang w:val="en-IN"/>
        </w:rPr>
      </w:pPr>
    </w:p>
    <w:p w:rsidR="00242BCA" w:rsidRDefault="00242BCA">
      <w:pPr>
        <w:ind w:firstLine="0"/>
        <w:rPr>
          <w:lang w:val="en-IN"/>
        </w:rPr>
      </w:pPr>
    </w:p>
    <w:p w:rsidR="00242BCA" w:rsidRDefault="004877BA">
      <w:pPr>
        <w:ind w:firstLine="0"/>
        <w:rPr>
          <w:b/>
          <w:bCs/>
        </w:rPr>
      </w:pPr>
      <w:r>
        <w:rPr>
          <w:b/>
          <w:bCs/>
          <w:lang w:val="en-IN"/>
        </w:rPr>
        <w:t>4.</w:t>
      </w:r>
      <w:r w:rsidR="00304E26">
        <w:rPr>
          <w:b/>
          <w:bCs/>
          <w:lang w:val="en-IN"/>
        </w:rPr>
        <w:t>13.</w:t>
      </w:r>
      <w:r w:rsidR="00304E26">
        <w:rPr>
          <w:b/>
          <w:bCs/>
        </w:rPr>
        <w:t xml:space="preserve">Transparency of </w:t>
      </w:r>
      <w:proofErr w:type="spellStart"/>
      <w:r w:rsidR="00304E26">
        <w:rPr>
          <w:b/>
          <w:bCs/>
        </w:rPr>
        <w:t>IoT</w:t>
      </w:r>
      <w:proofErr w:type="spellEnd"/>
      <w:r w:rsidR="00304E26">
        <w:rPr>
          <w:b/>
          <w:bCs/>
        </w:rPr>
        <w:t xml:space="preserve"> device manufactures </w:t>
      </w:r>
    </w:p>
    <w:p w:rsidR="00242BCA" w:rsidRDefault="00304E26">
      <w:pPr>
        <w:ind w:firstLine="0"/>
      </w:pPr>
      <w:r>
        <w:t xml:space="preserve">The study tries to understand how concerned people are about privacy issues in </w:t>
      </w:r>
      <w:proofErr w:type="spellStart"/>
      <w:r>
        <w:t>IoT</w:t>
      </w:r>
      <w:proofErr w:type="spellEnd"/>
      <w:r>
        <w:t xml:space="preserve"> and also how aware they are about these issues. So data about their awareness regarding the transparency of </w:t>
      </w:r>
      <w:proofErr w:type="spellStart"/>
      <w:r>
        <w:t>IoT</w:t>
      </w:r>
      <w:proofErr w:type="spellEnd"/>
      <w:r>
        <w:t xml:space="preserve"> device manufacturers </w:t>
      </w:r>
      <w:r w:rsidR="00B778C6">
        <w:t>with</w:t>
      </w:r>
      <w:r>
        <w:t xml:space="preserve"> respect to collection and usage of data was collected and the same is displayed in the table given below.</w:t>
      </w:r>
    </w:p>
    <w:p w:rsidR="00242BCA" w:rsidRPr="00B67D26" w:rsidRDefault="00304E26">
      <w:pPr>
        <w:pStyle w:val="NoSpacing"/>
        <w:rPr>
          <w:b/>
          <w:bCs/>
          <w:lang w:val="en-IN"/>
        </w:rPr>
      </w:pPr>
      <w:r w:rsidRPr="00B67D26">
        <w:rPr>
          <w:b/>
          <w:bCs/>
        </w:rPr>
        <w:t>Table 4.1</w:t>
      </w:r>
      <w:r w:rsidRPr="00B67D26">
        <w:rPr>
          <w:b/>
          <w:bCs/>
          <w:lang w:val="en-IN"/>
        </w:rPr>
        <w:t>3</w:t>
      </w:r>
    </w:p>
    <w:p w:rsidR="00242BCA" w:rsidRDefault="00304E26">
      <w:pPr>
        <w:ind w:firstLine="0"/>
      </w:pPr>
      <w:r>
        <w:t xml:space="preserve">Transparency of </w:t>
      </w:r>
      <w:proofErr w:type="spellStart"/>
      <w:r>
        <w:t>IoT</w:t>
      </w:r>
      <w:proofErr w:type="spellEnd"/>
      <w:r>
        <w:t xml:space="preserve"> device manufactures </w:t>
      </w:r>
    </w:p>
    <w:tbl>
      <w:tblPr>
        <w:tblStyle w:val="GridTable5Dark-Accent61"/>
        <w:tblW w:w="3001" w:type="pct"/>
        <w:tblLook w:val="0280" w:firstRow="0" w:lastRow="0" w:firstColumn="1" w:lastColumn="0" w:noHBand="1" w:noVBand="0"/>
      </w:tblPr>
      <w:tblGrid>
        <w:gridCol w:w="1806"/>
        <w:gridCol w:w="1803"/>
        <w:gridCol w:w="1803"/>
      </w:tblGrid>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Yes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19</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28.8</w:t>
            </w: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23</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34.8</w:t>
            </w:r>
          </w:p>
        </w:tc>
      </w:tr>
      <w:tr w:rsidR="00242BCA" w:rsidTr="00D835EC">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Maybe</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24</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36.4</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242BCA">
      <w:pPr>
        <w:ind w:firstLine="0"/>
        <w:rPr>
          <w:b/>
          <w:bCs/>
          <w:lang w:val="en-IN"/>
        </w:rPr>
      </w:pPr>
    </w:p>
    <w:p w:rsidR="00242BCA" w:rsidRDefault="00304E26" w:rsidP="00B74E9E">
      <w:pPr>
        <w:ind w:firstLine="0"/>
        <w:jc w:val="both"/>
        <w:rPr>
          <w:lang w:val="en-IN"/>
        </w:rPr>
      </w:pPr>
      <w:r>
        <w:rPr>
          <w:b/>
          <w:bCs/>
          <w:lang w:val="en-IN"/>
        </w:rPr>
        <w:t xml:space="preserve">Analysis and </w:t>
      </w:r>
      <w:r w:rsidR="002E0868">
        <w:rPr>
          <w:b/>
          <w:bCs/>
          <w:lang w:val="en-IN"/>
        </w:rPr>
        <w:t>interpretation:</w:t>
      </w:r>
      <w:r w:rsidR="002E0868">
        <w:rPr>
          <w:lang w:val="en-IN"/>
        </w:rPr>
        <w:t xml:space="preserve"> a</w:t>
      </w:r>
      <w:r>
        <w:rPr>
          <w:lang w:val="en-IN"/>
        </w:rPr>
        <w:t xml:space="preserve"> diverse range of perspectives among respondents. Notably, a significant portion of the participants, 36.4%, expressed uncertainty with a "Maybe" response, indicating a lack of clarity or awareness on this issue. Meanwhile, 34.8% responded with a definitive "No," suggesting a considerable level of </w:t>
      </w:r>
      <w:r w:rsidR="00B778C6">
        <w:rPr>
          <w:lang w:val="en-IN"/>
        </w:rPr>
        <w:t>scepticism</w:t>
      </w:r>
      <w:r>
        <w:rPr>
          <w:lang w:val="en-IN"/>
        </w:rPr>
        <w:t xml:space="preserve"> or concern about </w:t>
      </w:r>
      <w:proofErr w:type="spellStart"/>
      <w:r>
        <w:rPr>
          <w:lang w:val="en-IN"/>
        </w:rPr>
        <w:t>IoT</w:t>
      </w:r>
      <w:proofErr w:type="spellEnd"/>
      <w:r>
        <w:rPr>
          <w:lang w:val="en-IN"/>
        </w:rPr>
        <w:t xml:space="preserve"> device manufacturers' transparency. On the other hand, 28.8% responded with a "Yes," indicating some degree of confidence in manufacturers' transparency. In conclusion, these findings underscore the need for improved awareness and transparency initiatives within the </w:t>
      </w:r>
      <w:proofErr w:type="spellStart"/>
      <w:r>
        <w:rPr>
          <w:lang w:val="en-IN"/>
        </w:rPr>
        <w:t>IoT</w:t>
      </w:r>
      <w:proofErr w:type="spellEnd"/>
      <w:r>
        <w:rPr>
          <w:lang w:val="en-IN"/>
        </w:rPr>
        <w:t xml:space="preserve"> industry to address privacy concerns and enhance consumer trust.</w:t>
      </w:r>
    </w:p>
    <w:p w:rsidR="00242BCA" w:rsidRDefault="00242BCA" w:rsidP="00B74E9E">
      <w:pPr>
        <w:ind w:firstLine="0"/>
        <w:jc w:val="both"/>
      </w:pPr>
    </w:p>
    <w:p w:rsidR="00242BCA" w:rsidRDefault="004877BA">
      <w:pPr>
        <w:ind w:firstLine="0"/>
        <w:rPr>
          <w:b/>
          <w:bCs/>
        </w:rPr>
      </w:pPr>
      <w:r>
        <w:rPr>
          <w:b/>
          <w:bCs/>
          <w:lang w:val="en-IN"/>
        </w:rPr>
        <w:t>4.14:</w:t>
      </w:r>
      <w:r w:rsidR="00304E26">
        <w:rPr>
          <w:b/>
          <w:bCs/>
        </w:rPr>
        <w:t xml:space="preserve">Consent mechanisms preferred while using </w:t>
      </w:r>
      <w:proofErr w:type="spellStart"/>
      <w:r w:rsidR="00304E26">
        <w:rPr>
          <w:b/>
          <w:bCs/>
        </w:rPr>
        <w:t>IoT</w:t>
      </w:r>
      <w:proofErr w:type="spellEnd"/>
      <w:r w:rsidR="00304E26">
        <w:rPr>
          <w:b/>
          <w:bCs/>
        </w:rPr>
        <w:t xml:space="preserve"> devices</w:t>
      </w:r>
    </w:p>
    <w:p w:rsidR="00242BCA" w:rsidRDefault="00304E26" w:rsidP="00B74E9E">
      <w:pPr>
        <w:ind w:firstLine="0"/>
        <w:jc w:val="both"/>
      </w:pPr>
      <w:r>
        <w:t xml:space="preserve">The study tries to assess the awareness of people regarding the privacy issues in </w:t>
      </w:r>
      <w:proofErr w:type="spellStart"/>
      <w:r>
        <w:t>IoT</w:t>
      </w:r>
      <w:proofErr w:type="spellEnd"/>
      <w:r>
        <w:t>. Data about their awareness about the consent mechanisms is known by  their preferred consent  mechanism ,so the data of the same was collected and the same is displayed in the table given below.</w:t>
      </w:r>
    </w:p>
    <w:p w:rsidR="00242BCA" w:rsidRPr="00B67D26" w:rsidRDefault="00304E26">
      <w:pPr>
        <w:pStyle w:val="NoSpacing"/>
        <w:rPr>
          <w:b/>
          <w:bCs/>
          <w:lang w:val="en-IN"/>
        </w:rPr>
      </w:pPr>
      <w:r w:rsidRPr="00B67D26">
        <w:rPr>
          <w:b/>
          <w:bCs/>
        </w:rPr>
        <w:t>Table 4.1</w:t>
      </w:r>
      <w:r w:rsidRPr="00B67D26">
        <w:rPr>
          <w:b/>
          <w:bCs/>
          <w:lang w:val="en-IN"/>
        </w:rPr>
        <w:t>4</w:t>
      </w:r>
    </w:p>
    <w:p w:rsidR="00242BCA" w:rsidRDefault="00304E26">
      <w:pPr>
        <w:pStyle w:val="NoSpacing"/>
      </w:pPr>
      <w:r>
        <w:t>Consent mechanisms preferred</w:t>
      </w:r>
    </w:p>
    <w:tbl>
      <w:tblPr>
        <w:tblStyle w:val="GridTable5Dark-Accent61"/>
        <w:tblW w:w="3958" w:type="pct"/>
        <w:tblLook w:val="0080" w:firstRow="0" w:lastRow="0" w:firstColumn="1" w:lastColumn="0" w:noHBand="0" w:noVBand="0"/>
      </w:tblPr>
      <w:tblGrid>
        <w:gridCol w:w="2382"/>
        <w:gridCol w:w="2378"/>
        <w:gridCol w:w="2378"/>
      </w:tblGrid>
      <w:tr w:rsidR="00242BCA" w:rsidTr="00AE73C7">
        <w:trPr>
          <w:trHeight w:val="296"/>
        </w:trPr>
        <w:tc>
          <w:tcPr>
            <w:cnfStyle w:val="001000000000" w:firstRow="0" w:lastRow="0" w:firstColumn="1" w:lastColumn="0" w:oddVBand="0" w:evenVBand="0" w:oddHBand="0" w:evenHBand="0" w:firstRowFirstColumn="0" w:firstRowLastColumn="0" w:lastRowFirstColumn="0" w:lastRowLastColumn="0"/>
            <w:tcW w:w="1668"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AE73C7">
        <w:trPr>
          <w:trHeight w:val="280"/>
        </w:trPr>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Explicit consent for each data collection</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13</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19.7</w:t>
            </w:r>
          </w:p>
        </w:tc>
      </w:tr>
      <w:tr w:rsidR="00242BCA" w:rsidTr="00AE73C7">
        <w:trPr>
          <w:trHeight w:val="296"/>
        </w:trPr>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General consent given during device setup</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27</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40.9</w:t>
            </w:r>
          </w:p>
        </w:tc>
      </w:tr>
      <w:tr w:rsidR="00242BCA" w:rsidTr="00AE73C7">
        <w:trPr>
          <w:trHeight w:val="280"/>
        </w:trPr>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Customizable consent settings for different data types</w:t>
            </w:r>
          </w:p>
          <w:p w:rsidR="00242BCA" w:rsidRDefault="00242BCA">
            <w:pPr>
              <w:pStyle w:val="NoSpacing"/>
              <w:spacing w:line="240" w:lineRule="auto"/>
            </w:pP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22</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33.33</w:t>
            </w:r>
          </w:p>
        </w:tc>
      </w:tr>
      <w:tr w:rsidR="00242BCA" w:rsidTr="00AE73C7">
        <w:trPr>
          <w:trHeight w:val="296"/>
        </w:trPr>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Automatic data collection without requiring consent</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04</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6.1</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242BCA">
      <w:pPr>
        <w:ind w:firstLine="0"/>
        <w:rPr>
          <w:b/>
          <w:bCs/>
          <w:lang w:val="en-IN"/>
        </w:rPr>
      </w:pPr>
    </w:p>
    <w:p w:rsidR="00242BCA" w:rsidRDefault="00304E26" w:rsidP="00B74E9E">
      <w:pPr>
        <w:ind w:firstLine="0"/>
        <w:jc w:val="both"/>
        <w:rPr>
          <w:lang w:val="en-IN"/>
        </w:rPr>
      </w:pPr>
      <w:r>
        <w:rPr>
          <w:b/>
          <w:bCs/>
          <w:lang w:val="en-IN"/>
        </w:rPr>
        <w:t xml:space="preserve">Analysis and </w:t>
      </w:r>
      <w:r w:rsidR="002E0868">
        <w:rPr>
          <w:b/>
          <w:bCs/>
          <w:lang w:val="en-IN"/>
        </w:rPr>
        <w:t>interpretation:</w:t>
      </w:r>
      <w:r w:rsidR="002E0868">
        <w:rPr>
          <w:lang w:val="en-IN"/>
        </w:rPr>
        <w:t xml:space="preserve"> The</w:t>
      </w:r>
      <w:r>
        <w:rPr>
          <w:lang w:val="en-IN"/>
        </w:rPr>
        <w:t xml:space="preserve"> majority of respondents, at 40.9%, indicated a preference for giving general consent during device setup. This suggests a willingness to provide consent at the outset, potentially reflecting a level of trust in the device or the manufacturer. Following closely behind, 33.33% of respondents </w:t>
      </w:r>
      <w:r w:rsidR="002E0868">
        <w:rPr>
          <w:lang w:val="en-IN"/>
        </w:rPr>
        <w:t>favour</w:t>
      </w:r>
      <w:r>
        <w:rPr>
          <w:lang w:val="en-IN"/>
        </w:rPr>
        <w:t xml:space="preserve"> customizable consent settings for different data types. This indicates a desire for more granular control over what data is being collected, reflecting a nuanced understanding of privacy concerns. Explicit consent for each data collection was </w:t>
      </w:r>
      <w:r w:rsidR="002E0868">
        <w:rPr>
          <w:lang w:val="en-IN"/>
        </w:rPr>
        <w:t>favoured</w:t>
      </w:r>
      <w:r>
        <w:rPr>
          <w:lang w:val="en-IN"/>
        </w:rPr>
        <w:t xml:space="preserve"> by 19.7% of respondents, indicating a significant portion who prefer a more hands-on approach to granting consent. Interestingly, only a small minority, at 6.1%, were comfortable with automatic data collection without explicit consent, suggesting a clear preference for user agency in data sharing. In conclusion, the data underscores the importance of providing users with options for consent, ranging from general to highly specific, to cater to varying levels of privacy concern and preference among </w:t>
      </w:r>
      <w:proofErr w:type="spellStart"/>
      <w:r>
        <w:rPr>
          <w:lang w:val="en-IN"/>
        </w:rPr>
        <w:t>IoT</w:t>
      </w:r>
      <w:proofErr w:type="spellEnd"/>
      <w:r>
        <w:rPr>
          <w:lang w:val="en-IN"/>
        </w:rPr>
        <w:t xml:space="preserve"> users.</w:t>
      </w:r>
    </w:p>
    <w:p w:rsidR="00242BCA" w:rsidRDefault="00242BCA">
      <w:pPr>
        <w:ind w:firstLine="0"/>
      </w:pPr>
    </w:p>
    <w:p w:rsidR="00242BCA" w:rsidRDefault="004877BA">
      <w:pPr>
        <w:ind w:firstLine="0"/>
        <w:rPr>
          <w:b/>
          <w:bCs/>
        </w:rPr>
      </w:pPr>
      <w:r>
        <w:rPr>
          <w:b/>
          <w:bCs/>
          <w:lang w:val="en-IN"/>
        </w:rPr>
        <w:t>4.1</w:t>
      </w:r>
      <w:r w:rsidR="00A02240">
        <w:rPr>
          <w:b/>
          <w:bCs/>
          <w:lang w:val="en-IN"/>
        </w:rPr>
        <w:t>5:</w:t>
      </w:r>
      <w:r w:rsidR="00304E26">
        <w:rPr>
          <w:lang w:val="en-IN"/>
        </w:rPr>
        <w:t>.</w:t>
      </w:r>
      <w:r w:rsidR="00304E26">
        <w:rPr>
          <w:b/>
          <w:bCs/>
        </w:rPr>
        <w:t>Familiarity with privacy protection methods</w:t>
      </w:r>
    </w:p>
    <w:p w:rsidR="00242BCA" w:rsidRDefault="00304E26">
      <w:pPr>
        <w:ind w:firstLine="0"/>
      </w:pPr>
      <w:r>
        <w:t xml:space="preserve">The study tries to assess the awareness of people regarding the privacy issues in </w:t>
      </w:r>
      <w:proofErr w:type="spellStart"/>
      <w:r>
        <w:t>IoT</w:t>
      </w:r>
      <w:proofErr w:type="spellEnd"/>
      <w:r>
        <w:t>. So , data regarding the respondent’s awareness regarding their familiarity with privacy protection methods like  encryption, data anonymization were collected and the same is displayed in the table given below.</w:t>
      </w:r>
    </w:p>
    <w:p w:rsidR="00242BCA" w:rsidRPr="00B67D26" w:rsidRDefault="00304E26">
      <w:pPr>
        <w:pStyle w:val="NoSpacing"/>
        <w:rPr>
          <w:b/>
          <w:bCs/>
          <w:lang w:val="en-IN"/>
        </w:rPr>
      </w:pPr>
      <w:r w:rsidRPr="00B67D26">
        <w:rPr>
          <w:b/>
          <w:bCs/>
        </w:rPr>
        <w:t>Table 4.1</w:t>
      </w:r>
      <w:r w:rsidRPr="00B67D26">
        <w:rPr>
          <w:b/>
          <w:bCs/>
          <w:lang w:val="en-IN"/>
        </w:rPr>
        <w:t>5</w:t>
      </w:r>
    </w:p>
    <w:p w:rsidR="00242BCA" w:rsidRDefault="00304E26">
      <w:pPr>
        <w:ind w:firstLine="0"/>
      </w:pPr>
      <w:r>
        <w:t>Familiarity with privacy protection methods</w:t>
      </w:r>
    </w:p>
    <w:tbl>
      <w:tblPr>
        <w:tblStyle w:val="GridTable5Dark-Accent51"/>
        <w:tblW w:w="3001" w:type="pct"/>
        <w:tblLook w:val="0080" w:firstRow="0" w:lastRow="0" w:firstColumn="1" w:lastColumn="0" w:noHBand="0" w:noVBand="0"/>
      </w:tblPr>
      <w:tblGrid>
        <w:gridCol w:w="1806"/>
        <w:gridCol w:w="1803"/>
        <w:gridCol w:w="1803"/>
      </w:tblGrid>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CE7691">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Yes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47</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71.2</w:t>
            </w:r>
          </w:p>
        </w:tc>
      </w:tr>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19</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28.8</w:t>
            </w:r>
          </w:p>
        </w:tc>
      </w:tr>
    </w:tbl>
    <w:p w:rsidR="00242BCA" w:rsidRDefault="00304E26">
      <w:pPr>
        <w:ind w:firstLine="0"/>
        <w:rPr>
          <w:b/>
          <w:bCs/>
          <w:lang w:val="en-IN"/>
        </w:rPr>
      </w:pPr>
      <w:r>
        <w:rPr>
          <w:b/>
          <w:bCs/>
          <w:lang w:val="en-IN"/>
        </w:rPr>
        <w:t xml:space="preserve">N=66                                                  </w:t>
      </w:r>
      <w:r w:rsidR="002E0868">
        <w:rPr>
          <w:b/>
          <w:bCs/>
          <w:lang w:val="en-IN"/>
        </w:rPr>
        <w:t>Sample: survey</w:t>
      </w:r>
      <w:r>
        <w:rPr>
          <w:b/>
          <w:bCs/>
          <w:lang w:val="en-IN"/>
        </w:rPr>
        <w:t xml:space="preserve"> data</w:t>
      </w:r>
    </w:p>
    <w:p w:rsidR="00242BCA" w:rsidRDefault="00304E26" w:rsidP="00B74E9E">
      <w:pPr>
        <w:ind w:firstLine="0"/>
        <w:jc w:val="both"/>
        <w:rPr>
          <w:lang w:val="en-IN"/>
        </w:rPr>
      </w:pPr>
      <w:r>
        <w:rPr>
          <w:b/>
          <w:bCs/>
          <w:lang w:val="en-IN"/>
        </w:rPr>
        <w:t>Analysis and interpretation:</w:t>
      </w:r>
      <w:r>
        <w:rPr>
          <w:lang w:val="en-IN"/>
        </w:rPr>
        <w:t xml:space="preserve"> a majority of respondents, constituting 71.2%, answered affirmatively, indicating that they are aware of privacy protection methods such as encryption and data anonymization. Conversely, 28.8% of the respondents reported not being familiar with these methods. This suggests a significant level of awareness among the surveyed individuals regarding privacy protection measures in the context of </w:t>
      </w:r>
      <w:proofErr w:type="spellStart"/>
      <w:r>
        <w:rPr>
          <w:lang w:val="en-IN"/>
        </w:rPr>
        <w:t>IoT</w:t>
      </w:r>
      <w:proofErr w:type="spellEnd"/>
      <w:r>
        <w:rPr>
          <w:lang w:val="en-IN"/>
        </w:rPr>
        <w:t>. It is encouraging to see that a substantial portion of the respondents are conscious of the importance of safeguarding their data and privacy in an increasingly interconnected world, although there is still room for improvement in raising awareness among the remaining segment of the population.</w:t>
      </w:r>
    </w:p>
    <w:p w:rsidR="00242BCA" w:rsidRDefault="00242BCA">
      <w:pPr>
        <w:ind w:firstLine="0"/>
      </w:pPr>
    </w:p>
    <w:p w:rsidR="00242BCA" w:rsidRDefault="00A02240">
      <w:pPr>
        <w:ind w:firstLine="0"/>
        <w:rPr>
          <w:b/>
          <w:bCs/>
        </w:rPr>
      </w:pPr>
      <w:r>
        <w:rPr>
          <w:b/>
          <w:bCs/>
          <w:lang w:val="en-IN"/>
        </w:rPr>
        <w:t>4.16</w:t>
      </w:r>
      <w:r w:rsidR="00304E26">
        <w:rPr>
          <w:lang w:val="en-IN"/>
        </w:rPr>
        <w:t>.</w:t>
      </w:r>
      <w:r w:rsidR="00304E26">
        <w:rPr>
          <w:b/>
          <w:bCs/>
        </w:rPr>
        <w:t xml:space="preserve">Willingness to pay premium for </w:t>
      </w:r>
      <w:proofErr w:type="spellStart"/>
      <w:r w:rsidR="00304E26">
        <w:rPr>
          <w:b/>
          <w:bCs/>
        </w:rPr>
        <w:t>IoT</w:t>
      </w:r>
      <w:proofErr w:type="spellEnd"/>
      <w:r w:rsidR="00304E26">
        <w:rPr>
          <w:b/>
          <w:bCs/>
        </w:rPr>
        <w:t xml:space="preserve"> devices</w:t>
      </w:r>
    </w:p>
    <w:p w:rsidR="00242BCA" w:rsidRDefault="00304E26">
      <w:pPr>
        <w:ind w:firstLine="0"/>
      </w:pPr>
      <w:r>
        <w:t xml:space="preserve">People have an option of paying a premium to make sure that their data is not collected or used .data regarding the respondent’s willingness to pay this premium was collected and the same is displayed in </w:t>
      </w:r>
      <w:proofErr w:type="spellStart"/>
      <w:r>
        <w:t>thetable</w:t>
      </w:r>
      <w:proofErr w:type="spellEnd"/>
      <w:r>
        <w:t xml:space="preserve"> given below.</w:t>
      </w:r>
    </w:p>
    <w:p w:rsidR="00242BCA" w:rsidRPr="00B67D26" w:rsidRDefault="00304E26">
      <w:pPr>
        <w:pStyle w:val="NoSpacing"/>
        <w:rPr>
          <w:b/>
          <w:bCs/>
          <w:lang w:val="en-IN"/>
        </w:rPr>
      </w:pPr>
      <w:r w:rsidRPr="00B67D26">
        <w:rPr>
          <w:b/>
          <w:bCs/>
        </w:rPr>
        <w:t>Table 4.1</w:t>
      </w:r>
      <w:r w:rsidRPr="00B67D26">
        <w:rPr>
          <w:b/>
          <w:bCs/>
          <w:lang w:val="en-IN"/>
        </w:rPr>
        <w:t>6</w:t>
      </w:r>
    </w:p>
    <w:p w:rsidR="00242BCA" w:rsidRDefault="00304E26">
      <w:pPr>
        <w:ind w:firstLine="0"/>
      </w:pPr>
      <w:r>
        <w:t xml:space="preserve">Willingness to pay premium for </w:t>
      </w:r>
      <w:proofErr w:type="spellStart"/>
      <w:r>
        <w:t>IoT</w:t>
      </w:r>
      <w:proofErr w:type="spellEnd"/>
      <w:r>
        <w:t xml:space="preserve"> devices</w:t>
      </w:r>
    </w:p>
    <w:tbl>
      <w:tblPr>
        <w:tblStyle w:val="GridTable5Dark-Accent51"/>
        <w:tblW w:w="3001" w:type="pct"/>
        <w:tblLook w:val="0080" w:firstRow="0" w:lastRow="0" w:firstColumn="1" w:lastColumn="0" w:noHBand="0" w:noVBand="0"/>
      </w:tblPr>
      <w:tblGrid>
        <w:gridCol w:w="1950"/>
        <w:gridCol w:w="1731"/>
        <w:gridCol w:w="1731"/>
      </w:tblGrid>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074156">
            <w:pPr>
              <w:pStyle w:val="NoSpacing"/>
              <w:spacing w:line="240" w:lineRule="auto"/>
            </w:pPr>
            <w:r>
              <w:t>PARTICULARS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pPr>
            <w:r>
              <w:t>Responses</w:t>
            </w:r>
          </w:p>
        </w:tc>
        <w:tc>
          <w:tcPr>
            <w:tcW w:w="1666" w:type="pct"/>
          </w:tcPr>
          <w:p w:rsidR="00242BCA" w:rsidRDefault="00304E26">
            <w:pPr>
              <w:spacing w:line="240" w:lineRule="auto"/>
              <w:ind w:firstLine="0"/>
              <w:cnfStyle w:val="000000000000" w:firstRow="0" w:lastRow="0" w:firstColumn="0" w:lastColumn="0" w:oddVBand="0" w:evenVBand="0" w:oddHBand="0" w:evenHBand="0" w:firstRowFirstColumn="0" w:firstRowLastColumn="0" w:lastRowFirstColumn="0" w:lastRowLastColumn="0"/>
            </w:pPr>
            <w:r>
              <w:t>Percentage</w:t>
            </w:r>
          </w:p>
          <w:p w:rsidR="00242BCA" w:rsidRDefault="00242BCA">
            <w:pPr>
              <w:pStyle w:val="NoSpacing"/>
              <w:spacing w:line="240" w:lineRule="auto"/>
              <w:cnfStyle w:val="000000000000" w:firstRow="0" w:lastRow="0" w:firstColumn="0" w:lastColumn="0" w:oddVBand="0" w:evenVBand="0" w:oddHBand="0" w:evenHBand="0" w:firstRowFirstColumn="0" w:firstRowLastColumn="0" w:lastRowFirstColumn="0" w:lastRowLastColumn="0"/>
            </w:pPr>
          </w:p>
        </w:tc>
      </w:tr>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Yes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14</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21.2</w:t>
            </w:r>
          </w:p>
        </w:tc>
      </w:tr>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No</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19</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28.8</w:t>
            </w:r>
          </w:p>
        </w:tc>
      </w:tr>
      <w:tr w:rsidR="00242BCA" w:rsidTr="0060344D">
        <w:tc>
          <w:tcPr>
            <w:cnfStyle w:val="001000000000" w:firstRow="0" w:lastRow="0" w:firstColumn="1" w:lastColumn="0" w:oddVBand="0" w:evenVBand="0" w:oddHBand="0" w:evenHBand="0" w:firstRowFirstColumn="0" w:firstRowLastColumn="0" w:lastRowFirstColumn="0" w:lastRowLastColumn="0"/>
            <w:tcW w:w="1668" w:type="pct"/>
          </w:tcPr>
          <w:p w:rsidR="00242BCA" w:rsidRDefault="00304E26">
            <w:pPr>
              <w:pStyle w:val="NoSpacing"/>
              <w:spacing w:line="240" w:lineRule="auto"/>
            </w:pPr>
            <w:r>
              <w:t>It depends</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33</w:t>
            </w:r>
          </w:p>
        </w:tc>
        <w:tc>
          <w:tcPr>
            <w:tcW w:w="1666" w:type="pct"/>
          </w:tcPr>
          <w:p w:rsidR="00242BCA" w:rsidRDefault="00304E26">
            <w:pPr>
              <w:pStyle w:val="NoSpacing"/>
              <w:spacing w:line="240" w:lineRule="auto"/>
              <w:cnfStyle w:val="000000000000" w:firstRow="0" w:lastRow="0" w:firstColumn="0" w:lastColumn="0" w:oddVBand="0" w:evenVBand="0" w:oddHBand="0" w:evenHBand="0" w:firstRowFirstColumn="0" w:firstRowLastColumn="0" w:lastRowFirstColumn="0" w:lastRowLastColumn="0"/>
              <w:rPr>
                <w:lang w:val="en-IN"/>
              </w:rPr>
            </w:pPr>
            <w:r>
              <w:rPr>
                <w:lang w:val="en-IN"/>
              </w:rPr>
              <w:t>50</w:t>
            </w:r>
          </w:p>
        </w:tc>
      </w:tr>
    </w:tbl>
    <w:p w:rsidR="00242BCA" w:rsidRDefault="00304E26">
      <w:pPr>
        <w:ind w:firstLine="0"/>
        <w:rPr>
          <w:b/>
          <w:bCs/>
          <w:lang w:val="en-IN"/>
        </w:rPr>
      </w:pPr>
      <w:r>
        <w:rPr>
          <w:b/>
          <w:bCs/>
          <w:lang w:val="en-IN"/>
        </w:rPr>
        <w:t xml:space="preserve">N=66                                                  </w:t>
      </w:r>
      <w:proofErr w:type="spellStart"/>
      <w:r>
        <w:rPr>
          <w:b/>
          <w:bCs/>
          <w:lang w:val="en-IN"/>
        </w:rPr>
        <w:t>Sample:survey</w:t>
      </w:r>
      <w:proofErr w:type="spellEnd"/>
      <w:r>
        <w:rPr>
          <w:b/>
          <w:bCs/>
          <w:lang w:val="en-IN"/>
        </w:rPr>
        <w:t xml:space="preserve"> data</w:t>
      </w:r>
    </w:p>
    <w:p w:rsidR="00242BCA" w:rsidRDefault="00242BCA" w:rsidP="00B74E9E">
      <w:pPr>
        <w:ind w:firstLine="0"/>
        <w:jc w:val="both"/>
        <w:rPr>
          <w:b/>
          <w:bCs/>
          <w:lang w:val="en-IN"/>
        </w:rPr>
      </w:pPr>
    </w:p>
    <w:p w:rsidR="00242BCA" w:rsidRDefault="00304E26" w:rsidP="00B74E9E">
      <w:pPr>
        <w:ind w:firstLine="0"/>
        <w:jc w:val="both"/>
        <w:rPr>
          <w:lang w:val="en-IN"/>
        </w:rPr>
      </w:pPr>
      <w:r>
        <w:rPr>
          <w:b/>
          <w:bCs/>
          <w:lang w:val="en-IN"/>
        </w:rPr>
        <w:t>Analysis and interpretation:</w:t>
      </w:r>
      <w:r>
        <w:rPr>
          <w:lang w:val="en-IN"/>
        </w:rPr>
        <w:t xml:space="preserve"> a significant portion of the respondents, 50%, are inclined towards the "It depends" option. This suggests that a substantial segment of the population is open to the idea of paying a premium under certain conditions or circumstances. On the other hand, 28.8% of respondents have </w:t>
      </w:r>
      <w:proofErr w:type="spellStart"/>
      <w:r>
        <w:rPr>
          <w:lang w:val="en-IN"/>
        </w:rPr>
        <w:t>outrightly</w:t>
      </w:r>
      <w:proofErr w:type="spellEnd"/>
      <w:r>
        <w:rPr>
          <w:lang w:val="en-IN"/>
        </w:rPr>
        <w:t xml:space="preserve"> declined to pay a premium, indicating a notable resistance to such an additional cost. Meanwhile, 21.2% of respondents are willing to pay a premium, which indicates some level of concern for data privacy and security among a minority of users. In conclusion, while there is a diversity of opinions regarding paying a premium for data protection on </w:t>
      </w:r>
      <w:proofErr w:type="spellStart"/>
      <w:r>
        <w:rPr>
          <w:lang w:val="en-IN"/>
        </w:rPr>
        <w:t>IoT</w:t>
      </w:r>
      <w:proofErr w:type="spellEnd"/>
      <w:r>
        <w:rPr>
          <w:lang w:val="en-IN"/>
        </w:rPr>
        <w:t xml:space="preserve"> devices, the "It depends" group represents the largest cohort, indicating the importance of context and conditions in determining willingness to pay.</w:t>
      </w: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242BCA">
      <w:pPr>
        <w:ind w:firstLine="0"/>
        <w:rPr>
          <w:b/>
          <w:bCs/>
        </w:rPr>
      </w:pPr>
    </w:p>
    <w:p w:rsidR="00242BCA" w:rsidRDefault="00304E26">
      <w:pPr>
        <w:ind w:firstLine="0"/>
        <w:rPr>
          <w:b/>
          <w:bCs/>
          <w:lang w:val="en-IN"/>
        </w:rPr>
      </w:pPr>
      <w:r>
        <w:rPr>
          <w:b/>
          <w:bCs/>
        </w:rPr>
        <w:t xml:space="preserve">Findings and </w:t>
      </w:r>
      <w:r>
        <w:rPr>
          <w:b/>
          <w:bCs/>
          <w:lang w:val="en-IN"/>
        </w:rPr>
        <w:t>suggestions</w:t>
      </w:r>
    </w:p>
    <w:p w:rsidR="00242BCA" w:rsidRDefault="00304E26">
      <w:pPr>
        <w:ind w:firstLine="0"/>
        <w:rPr>
          <w:rStyle w:val="Heading4Char"/>
          <w:b w:val="0"/>
          <w:bCs w:val="0"/>
          <w:i w:val="0"/>
          <w:iCs w:val="0"/>
        </w:rPr>
      </w:pPr>
      <w:r>
        <w:rPr>
          <w:rStyle w:val="Heading4Char"/>
          <w:i w:val="0"/>
          <w:iCs w:val="0"/>
          <w:lang w:val="en-IN"/>
        </w:rPr>
        <w:t>Table 4.1</w:t>
      </w:r>
      <w:r>
        <w:rPr>
          <w:rStyle w:val="Heading4Char"/>
          <w:b w:val="0"/>
          <w:bCs w:val="0"/>
          <w:i w:val="0"/>
          <w:iCs w:val="0"/>
        </w:rPr>
        <w:t xml:space="preserve"> reveal</w:t>
      </w:r>
      <w:r>
        <w:rPr>
          <w:rStyle w:val="Heading4Char"/>
          <w:b w:val="0"/>
          <w:bCs w:val="0"/>
          <w:i w:val="0"/>
          <w:iCs w:val="0"/>
          <w:lang w:val="en-IN"/>
        </w:rPr>
        <w:t>s</w:t>
      </w:r>
      <w:r>
        <w:rPr>
          <w:rStyle w:val="Heading4Char"/>
          <w:b w:val="0"/>
          <w:bCs w:val="0"/>
          <w:i w:val="0"/>
          <w:iCs w:val="0"/>
        </w:rPr>
        <w:t xml:space="preserve"> a significant skew towards younger participants, with the majority falling into the 18-24 age group at 69.7% of the total sample. This age group is followed by those under 18, comprising 12.1% of respondents. The 25-34 age bracket is the next most prominent group at 15.2%. Notably, there is no representation from the 35-44, 45-54, 55-64, and 65 &amp; above categories in the survey. </w:t>
      </w:r>
    </w:p>
    <w:p w:rsidR="00242BCA" w:rsidRDefault="00304E26">
      <w:pPr>
        <w:ind w:firstLine="0"/>
        <w:rPr>
          <w:rStyle w:val="Heading4Char"/>
          <w:b w:val="0"/>
          <w:bCs w:val="0"/>
          <w:i w:val="0"/>
          <w:iCs w:val="0"/>
          <w:lang w:val="en-IN"/>
        </w:rPr>
      </w:pPr>
      <w:r>
        <w:rPr>
          <w:rStyle w:val="Heading4Char"/>
          <w:i w:val="0"/>
          <w:iCs w:val="0"/>
          <w:lang w:val="en-IN"/>
        </w:rPr>
        <w:t xml:space="preserve">Table 4.2 </w:t>
      </w:r>
      <w:r>
        <w:rPr>
          <w:rStyle w:val="Heading4Char"/>
          <w:b w:val="0"/>
          <w:bCs w:val="0"/>
          <w:i w:val="0"/>
          <w:iCs w:val="0"/>
          <w:lang w:val="en-IN"/>
        </w:rPr>
        <w:t>reveals the gender distribution among the study's respondents. The results show that the majority of participants, at 57.7%, identify as male, while 41.8% identify as female. This indicates a slight gender imbalance in the sample, with a higher representation of males. Additionally, 1.5% of respondents chose not to disclose their gender preference. In summary, the study's sample is skewed towards male respondents.</w:t>
      </w:r>
    </w:p>
    <w:p w:rsidR="00242BCA" w:rsidRDefault="00304E26">
      <w:pPr>
        <w:ind w:firstLine="0"/>
        <w:rPr>
          <w:rStyle w:val="Heading4Char"/>
          <w:b w:val="0"/>
          <w:bCs w:val="0"/>
          <w:i w:val="0"/>
          <w:iCs w:val="0"/>
          <w:lang w:val="en-IN"/>
        </w:rPr>
      </w:pPr>
      <w:r>
        <w:rPr>
          <w:rStyle w:val="Heading4Char"/>
          <w:i w:val="0"/>
          <w:iCs w:val="0"/>
          <w:lang w:val="en-IN"/>
        </w:rPr>
        <w:t xml:space="preserve">Table 4.3 </w:t>
      </w:r>
      <w:r>
        <w:rPr>
          <w:rStyle w:val="Heading4Char"/>
          <w:b w:val="0"/>
          <w:bCs w:val="0"/>
          <w:i w:val="0"/>
          <w:iCs w:val="0"/>
          <w:lang w:val="en-IN"/>
        </w:rPr>
        <w:t>shows that the  majority of respondents in this study hold a Bachelor's degree, comprising 42.4% of the sample. Following closely are those with a Master's degree at 25.8%. Those with a high school diploma or equivalent make up 13.6%, while respondents with some college or an associate degree account for 12.1%. A smaller portion, 6.1%, possess a Doctorate or professional degree.</w:t>
      </w:r>
    </w:p>
    <w:p w:rsidR="00242BCA" w:rsidRDefault="00304E26">
      <w:pPr>
        <w:ind w:firstLine="0"/>
        <w:rPr>
          <w:rStyle w:val="Heading4Char"/>
          <w:b w:val="0"/>
          <w:bCs w:val="0"/>
          <w:i w:val="0"/>
          <w:iCs w:val="0"/>
          <w:lang w:val="en-IN"/>
        </w:rPr>
      </w:pPr>
      <w:r>
        <w:rPr>
          <w:rStyle w:val="Heading4Char"/>
          <w:i w:val="0"/>
          <w:iCs w:val="0"/>
          <w:lang w:val="en-IN"/>
        </w:rPr>
        <w:t>Table 4.4</w:t>
      </w:r>
      <w:r>
        <w:rPr>
          <w:rStyle w:val="Heading4Char"/>
          <w:b w:val="0"/>
          <w:bCs w:val="0"/>
          <w:i w:val="0"/>
          <w:iCs w:val="0"/>
          <w:lang w:val="en-IN"/>
        </w:rPr>
        <w:t xml:space="preserve"> reveals a wide spectrum of technical expertise among the participants. The majority, constituting 43.9% of respondents, fall into the "Moderately knowledgeable" category, Additionally, 27.3% are classified as "Slightly knowledgeable," representing a significant number with at least basic technical proficiency. In contrast, 19.7% of participants demonstrate a "very knowledgeable" status, However, it's worth noting that there is a smaller percentage, 3%, who claim to be "Not knowledgeable at all." Lastly, 6.1% of respondents are categorized as "Extremely knowledgeable," highlighting the presence of a subset with exceptionally high technical knowledge. </w:t>
      </w:r>
    </w:p>
    <w:p w:rsidR="00242BCA" w:rsidRDefault="00304E26">
      <w:pPr>
        <w:ind w:firstLine="0"/>
        <w:rPr>
          <w:rStyle w:val="Heading4Char"/>
          <w:b w:val="0"/>
          <w:bCs w:val="0"/>
          <w:i w:val="0"/>
          <w:iCs w:val="0"/>
          <w:lang w:val="en-IN"/>
        </w:rPr>
      </w:pPr>
      <w:r>
        <w:rPr>
          <w:rStyle w:val="Heading4Char"/>
          <w:i w:val="0"/>
          <w:iCs w:val="0"/>
          <w:lang w:val="en-IN"/>
        </w:rPr>
        <w:t>Table 4.5,</w:t>
      </w:r>
      <w:r>
        <w:rPr>
          <w:rStyle w:val="Heading4Char"/>
          <w:b w:val="0"/>
          <w:bCs w:val="0"/>
          <w:i w:val="0"/>
          <w:iCs w:val="0"/>
          <w:lang w:val="en-IN"/>
        </w:rPr>
        <w:t xml:space="preserve"> which assesses the usage of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by respondents in their daily lives, reveals that a substantial majority of participants, comprising 62.1%, have readily embraced </w:t>
      </w:r>
      <w:proofErr w:type="spellStart"/>
      <w:r>
        <w:rPr>
          <w:rStyle w:val="Heading4Char"/>
          <w:b w:val="0"/>
          <w:bCs w:val="0"/>
          <w:i w:val="0"/>
          <w:iCs w:val="0"/>
          <w:lang w:val="en-IN"/>
        </w:rPr>
        <w:t>IoT</w:t>
      </w:r>
      <w:proofErr w:type="spellEnd"/>
      <w:r>
        <w:rPr>
          <w:rStyle w:val="Heading4Char"/>
          <w:b w:val="0"/>
          <w:bCs w:val="0"/>
          <w:i w:val="0"/>
          <w:iCs w:val="0"/>
          <w:lang w:val="en-IN"/>
        </w:rPr>
        <w:t xml:space="preserve"> technology in their daily routines. This high percentage indicates a strong inclination and openness among users to incorporate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into their lives, underscoring a growing trend in </w:t>
      </w:r>
      <w:proofErr w:type="spellStart"/>
      <w:r>
        <w:rPr>
          <w:rStyle w:val="Heading4Char"/>
          <w:b w:val="0"/>
          <w:bCs w:val="0"/>
          <w:i w:val="0"/>
          <w:iCs w:val="0"/>
          <w:lang w:val="en-IN"/>
        </w:rPr>
        <w:t>IoT</w:t>
      </w:r>
      <w:proofErr w:type="spellEnd"/>
      <w:r>
        <w:rPr>
          <w:rStyle w:val="Heading4Char"/>
          <w:b w:val="0"/>
          <w:bCs w:val="0"/>
          <w:i w:val="0"/>
          <w:iCs w:val="0"/>
          <w:lang w:val="en-IN"/>
        </w:rPr>
        <w:t xml:space="preserve"> adoption. Conversely, the 37.9% of respondents who answered in the negative ("No") represent a significant portion of the sample that has not yet adopted </w:t>
      </w:r>
      <w:proofErr w:type="spellStart"/>
      <w:r>
        <w:rPr>
          <w:rStyle w:val="Heading4Char"/>
          <w:b w:val="0"/>
          <w:bCs w:val="0"/>
          <w:i w:val="0"/>
          <w:iCs w:val="0"/>
          <w:lang w:val="en-IN"/>
        </w:rPr>
        <w:t>IoT</w:t>
      </w:r>
      <w:proofErr w:type="spellEnd"/>
      <w:r>
        <w:rPr>
          <w:rStyle w:val="Heading4Char"/>
          <w:b w:val="0"/>
          <w:bCs w:val="0"/>
          <w:i w:val="0"/>
          <w:iCs w:val="0"/>
          <w:lang w:val="en-IN"/>
        </w:rPr>
        <w:t xml:space="preserve"> technology.</w:t>
      </w:r>
    </w:p>
    <w:p w:rsidR="00242BCA" w:rsidRDefault="00304E26">
      <w:pPr>
        <w:ind w:firstLine="0"/>
        <w:rPr>
          <w:rStyle w:val="Heading4Char"/>
          <w:b w:val="0"/>
          <w:bCs w:val="0"/>
          <w:i w:val="0"/>
          <w:iCs w:val="0"/>
          <w:lang w:val="en-IN"/>
        </w:rPr>
      </w:pPr>
      <w:r>
        <w:rPr>
          <w:rStyle w:val="Heading4Char"/>
          <w:i w:val="0"/>
          <w:iCs w:val="0"/>
          <w:lang w:val="en-IN"/>
        </w:rPr>
        <w:t>Table 4.6</w:t>
      </w:r>
      <w:r>
        <w:rPr>
          <w:rStyle w:val="Heading4Char"/>
          <w:b w:val="0"/>
          <w:bCs w:val="0"/>
          <w:i w:val="0"/>
          <w:iCs w:val="0"/>
          <w:lang w:val="en-IN"/>
        </w:rPr>
        <w:t xml:space="preserve">  shows that among the respondents, smart home assistants like Amazon Echo and Google Home were the most commonly used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with 53.7% indicating their usage, followed closely by wearable devices at 51.2%. Smart appliances, including smart fridges and smart TVs, were used by 41.5% of respondents, while smart thermostats had a usage rate of 22%. Other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had a minimal usage rate of 2.4%. In summary, the majority of respondents </w:t>
      </w:r>
      <w:proofErr w:type="spellStart"/>
      <w:r>
        <w:rPr>
          <w:rStyle w:val="Heading4Char"/>
          <w:b w:val="0"/>
          <w:bCs w:val="0"/>
          <w:i w:val="0"/>
          <w:iCs w:val="0"/>
          <w:lang w:val="en-IN"/>
        </w:rPr>
        <w:t>favored</w:t>
      </w:r>
      <w:proofErr w:type="spellEnd"/>
      <w:r>
        <w:rPr>
          <w:rStyle w:val="Heading4Char"/>
          <w:b w:val="0"/>
          <w:bCs w:val="0"/>
          <w:i w:val="0"/>
          <w:iCs w:val="0"/>
          <w:lang w:val="en-IN"/>
        </w:rPr>
        <w:t xml:space="preserve"> smart home assistants and wearable devices, with smart appliances and thermostats also finding significant adoption, while other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lagged behind in terms of usage.</w:t>
      </w:r>
    </w:p>
    <w:p w:rsidR="00242BCA" w:rsidRDefault="00304E26">
      <w:pPr>
        <w:ind w:firstLine="0"/>
        <w:rPr>
          <w:rStyle w:val="Heading4Char"/>
          <w:b w:val="0"/>
          <w:bCs w:val="0"/>
          <w:i w:val="0"/>
          <w:iCs w:val="0"/>
          <w:lang w:val="en-IN"/>
        </w:rPr>
      </w:pPr>
      <w:r>
        <w:rPr>
          <w:rStyle w:val="Heading4Char"/>
          <w:i w:val="0"/>
          <w:iCs w:val="0"/>
          <w:lang w:val="en-IN"/>
        </w:rPr>
        <w:t xml:space="preserve">Table 4.7 </w:t>
      </w:r>
      <w:r>
        <w:rPr>
          <w:rStyle w:val="Heading4Char"/>
          <w:b w:val="0"/>
          <w:bCs w:val="0"/>
          <w:i w:val="0"/>
          <w:iCs w:val="0"/>
          <w:lang w:val="en-IN"/>
        </w:rPr>
        <w:t xml:space="preserve"> revealed that among the respondents, the most commonly used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were smart home assistants like Amazon Echo and Google Home (53.7%), followed closely by wearable devices (51.2%). Smart appliances, including smart fridges and smart TVs, were used by 41.5% of respondents, while smart thermostats had a usage rate of 22%. Other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had a minimal usage rate of 2.4%. </w:t>
      </w:r>
    </w:p>
    <w:p w:rsidR="00242BCA" w:rsidRDefault="00304E26">
      <w:pPr>
        <w:ind w:firstLine="0"/>
        <w:rPr>
          <w:rStyle w:val="Heading4Char"/>
          <w:b w:val="0"/>
          <w:bCs w:val="0"/>
          <w:i w:val="0"/>
          <w:iCs w:val="0"/>
          <w:lang w:val="en-IN"/>
        </w:rPr>
      </w:pPr>
      <w:r>
        <w:rPr>
          <w:rStyle w:val="Heading4Char"/>
          <w:i w:val="0"/>
          <w:iCs w:val="0"/>
          <w:lang w:val="en-IN"/>
        </w:rPr>
        <w:t xml:space="preserve">Table 4.8 </w:t>
      </w:r>
      <w:r>
        <w:rPr>
          <w:rStyle w:val="Heading4Char"/>
          <w:b w:val="0"/>
          <w:bCs w:val="0"/>
          <w:i w:val="0"/>
          <w:iCs w:val="0"/>
          <w:lang w:val="en-IN"/>
        </w:rPr>
        <w:t xml:space="preserve"> reveals that a substantial majority, comprising 78.8% of the sample, are aware of </w:t>
      </w:r>
      <w:proofErr w:type="spellStart"/>
      <w:r>
        <w:rPr>
          <w:rStyle w:val="Heading4Char"/>
          <w:b w:val="0"/>
          <w:bCs w:val="0"/>
          <w:i w:val="0"/>
          <w:iCs w:val="0"/>
          <w:lang w:val="en-IN"/>
        </w:rPr>
        <w:t>IoT</w:t>
      </w:r>
      <w:proofErr w:type="spellEnd"/>
      <w:r>
        <w:rPr>
          <w:rStyle w:val="Heading4Char"/>
          <w:b w:val="0"/>
          <w:bCs w:val="0"/>
          <w:i w:val="0"/>
          <w:iCs w:val="0"/>
          <w:lang w:val="en-IN"/>
        </w:rPr>
        <w:t xml:space="preserve">. This suggests a significant recognition of </w:t>
      </w:r>
      <w:proofErr w:type="spellStart"/>
      <w:r>
        <w:rPr>
          <w:rStyle w:val="Heading4Char"/>
          <w:b w:val="0"/>
          <w:bCs w:val="0"/>
          <w:i w:val="0"/>
          <w:iCs w:val="0"/>
          <w:lang w:val="en-IN"/>
        </w:rPr>
        <w:t>IoT</w:t>
      </w:r>
      <w:proofErr w:type="spellEnd"/>
      <w:r>
        <w:rPr>
          <w:rStyle w:val="Heading4Char"/>
          <w:b w:val="0"/>
          <w:bCs w:val="0"/>
          <w:i w:val="0"/>
          <w:iCs w:val="0"/>
          <w:lang w:val="en-IN"/>
        </w:rPr>
        <w:t xml:space="preserve"> among the surveyed population. Conversely, 21.2% of respondents indicated that they were not familiar with </w:t>
      </w:r>
      <w:proofErr w:type="spellStart"/>
      <w:r>
        <w:rPr>
          <w:rStyle w:val="Heading4Char"/>
          <w:b w:val="0"/>
          <w:bCs w:val="0"/>
          <w:i w:val="0"/>
          <w:iCs w:val="0"/>
          <w:lang w:val="en-IN"/>
        </w:rPr>
        <w:t>IoT</w:t>
      </w:r>
      <w:proofErr w:type="spellEnd"/>
      <w:r>
        <w:rPr>
          <w:rStyle w:val="Heading4Char"/>
          <w:b w:val="0"/>
          <w:bCs w:val="0"/>
          <w:i w:val="0"/>
          <w:iCs w:val="0"/>
          <w:lang w:val="en-IN"/>
        </w:rPr>
        <w:t xml:space="preserve">. While a notable portion remains unaware of this concept, the overall awareness indicates that </w:t>
      </w:r>
      <w:proofErr w:type="spellStart"/>
      <w:r>
        <w:rPr>
          <w:rStyle w:val="Heading4Char"/>
          <w:b w:val="0"/>
          <w:bCs w:val="0"/>
          <w:i w:val="0"/>
          <w:iCs w:val="0"/>
          <w:lang w:val="en-IN"/>
        </w:rPr>
        <w:t>IoT</w:t>
      </w:r>
      <w:proofErr w:type="spellEnd"/>
      <w:r>
        <w:rPr>
          <w:rStyle w:val="Heading4Char"/>
          <w:b w:val="0"/>
          <w:bCs w:val="0"/>
          <w:i w:val="0"/>
          <w:iCs w:val="0"/>
          <w:lang w:val="en-IN"/>
        </w:rPr>
        <w:t xml:space="preserve"> has made substantial inroads into public consciousness, likely driven by its increasing relevance in various domains such as smart homes, healthcare, and industry.</w:t>
      </w:r>
    </w:p>
    <w:p w:rsidR="00242BCA" w:rsidRDefault="00304E26">
      <w:pPr>
        <w:ind w:firstLine="0"/>
        <w:rPr>
          <w:rStyle w:val="Heading4Char"/>
          <w:b w:val="0"/>
          <w:bCs w:val="0"/>
          <w:i w:val="0"/>
          <w:iCs w:val="0"/>
          <w:lang w:val="en-IN"/>
        </w:rPr>
      </w:pPr>
      <w:r>
        <w:rPr>
          <w:rStyle w:val="Heading4Char"/>
          <w:i w:val="0"/>
          <w:iCs w:val="0"/>
          <w:lang w:val="en-IN"/>
        </w:rPr>
        <w:t xml:space="preserve">Table 4.9 </w:t>
      </w:r>
      <w:r>
        <w:rPr>
          <w:rStyle w:val="Heading4Char"/>
          <w:b w:val="0"/>
          <w:bCs w:val="0"/>
          <w:i w:val="0"/>
          <w:iCs w:val="0"/>
          <w:lang w:val="en-IN"/>
        </w:rPr>
        <w:t xml:space="preserve"> reveals that a majority of respondents, constituting 68.2%, are indeed aware of privacy concerns associated with </w:t>
      </w:r>
      <w:proofErr w:type="spellStart"/>
      <w:r>
        <w:rPr>
          <w:rStyle w:val="Heading4Char"/>
          <w:b w:val="0"/>
          <w:bCs w:val="0"/>
          <w:i w:val="0"/>
          <w:iCs w:val="0"/>
          <w:lang w:val="en-IN"/>
        </w:rPr>
        <w:t>IoT</w:t>
      </w:r>
      <w:proofErr w:type="spellEnd"/>
      <w:r>
        <w:rPr>
          <w:rStyle w:val="Heading4Char"/>
          <w:b w:val="0"/>
          <w:bCs w:val="0"/>
          <w:i w:val="0"/>
          <w:iCs w:val="0"/>
          <w:lang w:val="en-IN"/>
        </w:rPr>
        <w:t xml:space="preserve"> (Internet of Things). However, it is noteworthy that a significant portion, though smaller, comprising 31.8% of the respondents, indicated that they are not aware of these concerns.</w:t>
      </w:r>
    </w:p>
    <w:p w:rsidR="00242BCA" w:rsidRDefault="00304E26">
      <w:pPr>
        <w:ind w:firstLine="0"/>
        <w:rPr>
          <w:rStyle w:val="Heading4Char"/>
          <w:b w:val="0"/>
          <w:bCs w:val="0"/>
          <w:i w:val="0"/>
          <w:iCs w:val="0"/>
          <w:lang w:val="en-IN"/>
        </w:rPr>
      </w:pPr>
      <w:r>
        <w:rPr>
          <w:rStyle w:val="Heading4Char"/>
          <w:i w:val="0"/>
          <w:iCs w:val="0"/>
          <w:lang w:val="en-IN"/>
        </w:rPr>
        <w:t>Table 4.10</w:t>
      </w:r>
      <w:r>
        <w:rPr>
          <w:rStyle w:val="Heading4Char"/>
          <w:b w:val="0"/>
          <w:bCs w:val="0"/>
          <w:i w:val="0"/>
          <w:iCs w:val="0"/>
          <w:lang w:val="en-IN"/>
        </w:rPr>
        <w:t xml:space="preserve">  The largest proportion, at 31.8%, indicated a moderate level of concern, followed closely by 25.8% who reported being very concerned. Slightly concerned respondents made up 18.2% of the total, while those who were not concerned at all constituted 15.2%. The smallest portion, at 9.1%, consisted of individuals who were extremely concerned about privacy when using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w:t>
      </w:r>
    </w:p>
    <w:p w:rsidR="00242BCA" w:rsidRDefault="00304E26">
      <w:pPr>
        <w:ind w:firstLine="0"/>
        <w:rPr>
          <w:rStyle w:val="Heading4Char"/>
          <w:b w:val="0"/>
          <w:bCs w:val="0"/>
          <w:i w:val="0"/>
          <w:iCs w:val="0"/>
          <w:lang w:val="en-IN"/>
        </w:rPr>
      </w:pPr>
      <w:r>
        <w:rPr>
          <w:rStyle w:val="Heading4Char"/>
          <w:i w:val="0"/>
          <w:iCs w:val="0"/>
          <w:lang w:val="en-IN"/>
        </w:rPr>
        <w:t>Table 4.11</w:t>
      </w:r>
      <w:r>
        <w:rPr>
          <w:rStyle w:val="Heading4Char"/>
          <w:b w:val="0"/>
          <w:bCs w:val="0"/>
          <w:i w:val="0"/>
          <w:iCs w:val="0"/>
          <w:lang w:val="en-IN"/>
        </w:rPr>
        <w:t xml:space="preserve"> states that the majority of respondents, at 56.1%, are most concerned about data sharing with third parties. Following closely behind, 37.9% of respondents express worry about surveillance and monitoring of their activities, while 36.4% are troubled by the perceived lack of control over data collection. Unauthorized access to personal information is also a significant concern for 35% of the respondents. A smaller percentage of respondents, 9.2%, mentioned other privacy aspects. </w:t>
      </w:r>
    </w:p>
    <w:p w:rsidR="00242BCA" w:rsidRDefault="00304E26">
      <w:pPr>
        <w:ind w:firstLine="0"/>
        <w:rPr>
          <w:rStyle w:val="Heading4Char"/>
          <w:b w:val="0"/>
          <w:bCs w:val="0"/>
          <w:i w:val="0"/>
          <w:iCs w:val="0"/>
          <w:lang w:val="en-IN"/>
        </w:rPr>
      </w:pPr>
      <w:r>
        <w:rPr>
          <w:rStyle w:val="Heading4Char"/>
          <w:i w:val="0"/>
          <w:iCs w:val="0"/>
          <w:lang w:val="en-IN"/>
        </w:rPr>
        <w:t>Table 4.12</w:t>
      </w:r>
      <w:r>
        <w:rPr>
          <w:rStyle w:val="Heading4Char"/>
          <w:b w:val="0"/>
          <w:bCs w:val="0"/>
          <w:i w:val="0"/>
          <w:iCs w:val="0"/>
          <w:lang w:val="en-IN"/>
        </w:rPr>
        <w:t xml:space="preserve"> reveals that the majority of respondents, at 71.2%, claimed to have at least some level of understanding about the issue of data collection and usage by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devices. Among them, 31.8% stated they understand it "very well," while 39.4% mentioned they understand it "somewhat well." However, it is concerning that 27.3% of respondents admitted to not understanding this aspect "not very well," and a small fraction of 1.5% declared they do not understand it "not at all well."</w:t>
      </w:r>
    </w:p>
    <w:p w:rsidR="00242BCA" w:rsidRDefault="00304E26">
      <w:pPr>
        <w:ind w:firstLine="0"/>
        <w:rPr>
          <w:rStyle w:val="Heading4Char"/>
          <w:b w:val="0"/>
          <w:bCs w:val="0"/>
          <w:i w:val="0"/>
          <w:iCs w:val="0"/>
          <w:lang w:val="en-IN"/>
        </w:rPr>
      </w:pPr>
      <w:r>
        <w:rPr>
          <w:rStyle w:val="Heading4Char"/>
          <w:i w:val="0"/>
          <w:iCs w:val="0"/>
          <w:lang w:val="en-IN"/>
        </w:rPr>
        <w:t>Table 4.13</w:t>
      </w:r>
      <w:r>
        <w:rPr>
          <w:rStyle w:val="Heading4Char"/>
          <w:b w:val="0"/>
          <w:bCs w:val="0"/>
          <w:i w:val="0"/>
          <w:iCs w:val="0"/>
          <w:lang w:val="en-IN"/>
        </w:rPr>
        <w:t xml:space="preserve"> revealed a diverse range of perspectives among respondents. A significant portion, accounting for 36.4%, expressed uncertainty with a "Maybe" response, indicating a lack of clarity or awareness on the issue. In contrast, 34.8% responded with a definitive "No," suggesting a considerable level of </w:t>
      </w:r>
      <w:proofErr w:type="spellStart"/>
      <w:r>
        <w:rPr>
          <w:rStyle w:val="Heading4Char"/>
          <w:b w:val="0"/>
          <w:bCs w:val="0"/>
          <w:i w:val="0"/>
          <w:iCs w:val="0"/>
          <w:lang w:val="en-IN"/>
        </w:rPr>
        <w:t>skepticism</w:t>
      </w:r>
      <w:proofErr w:type="spellEnd"/>
      <w:r>
        <w:rPr>
          <w:rStyle w:val="Heading4Char"/>
          <w:b w:val="0"/>
          <w:bCs w:val="0"/>
          <w:i w:val="0"/>
          <w:iCs w:val="0"/>
          <w:lang w:val="en-IN"/>
        </w:rPr>
        <w:t xml:space="preserve"> or concern about </w:t>
      </w:r>
      <w:proofErr w:type="spellStart"/>
      <w:r>
        <w:rPr>
          <w:rStyle w:val="Heading4Char"/>
          <w:b w:val="0"/>
          <w:bCs w:val="0"/>
          <w:i w:val="0"/>
          <w:iCs w:val="0"/>
          <w:lang w:val="en-IN"/>
        </w:rPr>
        <w:t>IoT</w:t>
      </w:r>
      <w:proofErr w:type="spellEnd"/>
      <w:r>
        <w:rPr>
          <w:rStyle w:val="Heading4Char"/>
          <w:b w:val="0"/>
          <w:bCs w:val="0"/>
          <w:i w:val="0"/>
          <w:iCs w:val="0"/>
          <w:lang w:val="en-IN"/>
        </w:rPr>
        <w:t xml:space="preserve"> device manufacturers' transparency. Meanwhile, 28.8% responded with a "Yes," indicating some degree of confidence in manufacturers' transparency.</w:t>
      </w:r>
    </w:p>
    <w:p w:rsidR="00242BCA" w:rsidRDefault="00304E26">
      <w:pPr>
        <w:ind w:firstLine="0"/>
        <w:rPr>
          <w:rStyle w:val="Heading4Char"/>
          <w:b w:val="0"/>
          <w:bCs w:val="0"/>
          <w:i w:val="0"/>
          <w:iCs w:val="0"/>
          <w:lang w:val="en-IN"/>
        </w:rPr>
      </w:pPr>
      <w:r>
        <w:rPr>
          <w:rStyle w:val="Heading4Char"/>
          <w:i w:val="0"/>
          <w:iCs w:val="0"/>
          <w:lang w:val="en-IN"/>
        </w:rPr>
        <w:t>Table 4.14</w:t>
      </w:r>
      <w:r>
        <w:rPr>
          <w:rStyle w:val="Heading4Char"/>
          <w:b w:val="0"/>
          <w:bCs w:val="0"/>
          <w:i w:val="0"/>
          <w:iCs w:val="0"/>
          <w:lang w:val="en-IN"/>
        </w:rPr>
        <w:t xml:space="preserve"> shows that the majority of respondents, at 40.9%, indicated a preference for giving general consent during device setup. Following closely behind, 33.33% of respondents </w:t>
      </w:r>
      <w:proofErr w:type="spellStart"/>
      <w:r>
        <w:rPr>
          <w:rStyle w:val="Heading4Char"/>
          <w:b w:val="0"/>
          <w:bCs w:val="0"/>
          <w:i w:val="0"/>
          <w:iCs w:val="0"/>
          <w:lang w:val="en-IN"/>
        </w:rPr>
        <w:t>favor</w:t>
      </w:r>
      <w:proofErr w:type="spellEnd"/>
      <w:r>
        <w:rPr>
          <w:rStyle w:val="Heading4Char"/>
          <w:b w:val="0"/>
          <w:bCs w:val="0"/>
          <w:i w:val="0"/>
          <w:iCs w:val="0"/>
          <w:lang w:val="en-IN"/>
        </w:rPr>
        <w:t xml:space="preserve"> customizable consent settings for different data types. Explicit consent for each data collection was </w:t>
      </w:r>
      <w:proofErr w:type="spellStart"/>
      <w:r>
        <w:rPr>
          <w:rStyle w:val="Heading4Char"/>
          <w:b w:val="0"/>
          <w:bCs w:val="0"/>
          <w:i w:val="0"/>
          <w:iCs w:val="0"/>
          <w:lang w:val="en-IN"/>
        </w:rPr>
        <w:t>favored</w:t>
      </w:r>
      <w:proofErr w:type="spellEnd"/>
      <w:r>
        <w:rPr>
          <w:rStyle w:val="Heading4Char"/>
          <w:b w:val="0"/>
          <w:bCs w:val="0"/>
          <w:i w:val="0"/>
          <w:iCs w:val="0"/>
          <w:lang w:val="en-IN"/>
        </w:rPr>
        <w:t xml:space="preserve"> by 19.7% of respondents, while only a small minority, at 6.1%, were comfortable with automatic data collection without explicit consent. This suggests a clear preference for user agency in data sharing, with varying levels of privacy concern and preference among </w:t>
      </w:r>
      <w:proofErr w:type="spellStart"/>
      <w:r>
        <w:rPr>
          <w:rStyle w:val="Heading4Char"/>
          <w:b w:val="0"/>
          <w:bCs w:val="0"/>
          <w:i w:val="0"/>
          <w:iCs w:val="0"/>
          <w:lang w:val="en-IN"/>
        </w:rPr>
        <w:t>IoT</w:t>
      </w:r>
      <w:proofErr w:type="spellEnd"/>
      <w:r>
        <w:rPr>
          <w:rStyle w:val="Heading4Char"/>
          <w:b w:val="0"/>
          <w:bCs w:val="0"/>
          <w:i w:val="0"/>
          <w:iCs w:val="0"/>
          <w:lang w:val="en-IN"/>
        </w:rPr>
        <w:t xml:space="preserve"> users.</w:t>
      </w:r>
    </w:p>
    <w:p w:rsidR="00242BCA" w:rsidRDefault="00304E26">
      <w:pPr>
        <w:ind w:firstLine="0"/>
        <w:rPr>
          <w:rStyle w:val="Heading4Char"/>
          <w:b w:val="0"/>
          <w:bCs w:val="0"/>
          <w:i w:val="0"/>
          <w:iCs w:val="0"/>
          <w:lang w:val="en-IN"/>
        </w:rPr>
      </w:pPr>
      <w:r>
        <w:rPr>
          <w:rStyle w:val="Heading4Char"/>
          <w:i w:val="0"/>
          <w:iCs w:val="0"/>
          <w:lang w:val="en-IN"/>
        </w:rPr>
        <w:t>Table 4.15</w:t>
      </w:r>
      <w:r>
        <w:rPr>
          <w:rStyle w:val="Heading4Char"/>
          <w:b w:val="0"/>
          <w:bCs w:val="0"/>
          <w:i w:val="0"/>
          <w:iCs w:val="0"/>
          <w:lang w:val="en-IN"/>
        </w:rPr>
        <w:t xml:space="preserve"> reveals that the majority of respondents, comprising 71.2% of the surveyed individuals, demonstrated a clear understanding of privacy protection methods such as encryption and data anonymization. In contrast, 28.8% of respondents indicated a lack of familiarity with these methods. </w:t>
      </w:r>
    </w:p>
    <w:p w:rsidR="00242BCA" w:rsidRDefault="00304E26">
      <w:pPr>
        <w:ind w:firstLine="0"/>
        <w:rPr>
          <w:rStyle w:val="Heading4Char"/>
          <w:b w:val="0"/>
          <w:bCs w:val="0"/>
          <w:i w:val="0"/>
          <w:iCs w:val="0"/>
          <w:lang w:val="en-IN"/>
        </w:rPr>
      </w:pPr>
      <w:r>
        <w:rPr>
          <w:rStyle w:val="Heading4Char"/>
          <w:i w:val="0"/>
          <w:iCs w:val="0"/>
          <w:lang w:val="en-IN"/>
        </w:rPr>
        <w:t>Table 4.16</w:t>
      </w:r>
      <w:r>
        <w:rPr>
          <w:rStyle w:val="Heading4Char"/>
          <w:b w:val="0"/>
          <w:bCs w:val="0"/>
          <w:i w:val="0"/>
          <w:iCs w:val="0"/>
          <w:lang w:val="en-IN"/>
        </w:rPr>
        <w:t xml:space="preserve"> displayed that a significant majority of respondents, comprising 50%, leaned towards the "It depends" option, underscoring the substantial openness to the idea of paying a premium under specific conditions or circumstances. In contrast, 28.8% of participants staunchly declined to consider paying any premium, highlighting a notable resistance to incurring additional costs. Meanwhile, 21.2% of respondents expressed their willingness to pay a premium, indicating a minority of users who prioritize data privacy and security. </w:t>
      </w:r>
    </w:p>
    <w:p w:rsidR="00242BCA" w:rsidRDefault="00242BCA">
      <w:bookmarkStart w:id="2" w:name="_Toc409783210"/>
    </w:p>
    <w:p w:rsidR="00242BCA" w:rsidRPr="00B67D26" w:rsidRDefault="00304E26">
      <w:pPr>
        <w:pStyle w:val="SectionTitle"/>
        <w:rPr>
          <w:b/>
          <w:bCs/>
          <w:sz w:val="28"/>
          <w:szCs w:val="28"/>
          <w:lang w:val="en-IN"/>
        </w:rPr>
      </w:pPr>
      <w:r w:rsidRPr="00B67D26">
        <w:rPr>
          <w:b/>
          <w:bCs/>
          <w:sz w:val="28"/>
          <w:szCs w:val="28"/>
          <w:lang w:val="en-IN"/>
        </w:rPr>
        <w:t>SUGGESTIONS</w:t>
      </w:r>
    </w:p>
    <w:p w:rsidR="00242BCA" w:rsidRDefault="00304E26">
      <w:pPr>
        <w:numPr>
          <w:ilvl w:val="0"/>
          <w:numId w:val="12"/>
        </w:numPr>
        <w:jc w:val="both"/>
        <w:rPr>
          <w:lang w:val="en-IN"/>
        </w:rPr>
      </w:pPr>
      <w:r>
        <w:rPr>
          <w:lang w:val="en-IN"/>
        </w:rPr>
        <w:t xml:space="preserve"> Launch comprehensive public awareness campaigns to educate people about the benefits and potential of </w:t>
      </w:r>
      <w:proofErr w:type="spellStart"/>
      <w:r>
        <w:rPr>
          <w:lang w:val="en-IN"/>
        </w:rPr>
        <w:t>IoT</w:t>
      </w:r>
      <w:proofErr w:type="spellEnd"/>
      <w:r>
        <w:rPr>
          <w:lang w:val="en-IN"/>
        </w:rPr>
        <w:t xml:space="preserve"> in various aspects of their lives, including home automation, healthcare, and energy efficiency.</w:t>
      </w:r>
    </w:p>
    <w:p w:rsidR="00242BCA" w:rsidRDefault="00242BCA">
      <w:pPr>
        <w:jc w:val="both"/>
        <w:rPr>
          <w:lang w:val="en-IN"/>
        </w:rPr>
      </w:pPr>
    </w:p>
    <w:p w:rsidR="00242BCA" w:rsidRDefault="00304E26">
      <w:pPr>
        <w:numPr>
          <w:ilvl w:val="0"/>
          <w:numId w:val="12"/>
        </w:numPr>
        <w:jc w:val="both"/>
        <w:rPr>
          <w:lang w:val="en-IN"/>
        </w:rPr>
      </w:pPr>
      <w:r>
        <w:rPr>
          <w:lang w:val="en-IN"/>
        </w:rPr>
        <w:t xml:space="preserve"> Given the skew towards younger participants, target educational institutions to integrate </w:t>
      </w:r>
      <w:proofErr w:type="spellStart"/>
      <w:r>
        <w:rPr>
          <w:lang w:val="en-IN"/>
        </w:rPr>
        <w:t>IoT</w:t>
      </w:r>
      <w:proofErr w:type="spellEnd"/>
      <w:r>
        <w:rPr>
          <w:lang w:val="en-IN"/>
        </w:rPr>
        <w:t xml:space="preserve"> concepts into their curriculum. Encourage students to explore </w:t>
      </w:r>
      <w:proofErr w:type="spellStart"/>
      <w:r>
        <w:rPr>
          <w:lang w:val="en-IN"/>
        </w:rPr>
        <w:t>IoT</w:t>
      </w:r>
      <w:proofErr w:type="spellEnd"/>
      <w:r>
        <w:rPr>
          <w:lang w:val="en-IN"/>
        </w:rPr>
        <w:t xml:space="preserve"> projects and innovations.</w:t>
      </w:r>
    </w:p>
    <w:p w:rsidR="00242BCA" w:rsidRDefault="00304E26">
      <w:pPr>
        <w:numPr>
          <w:ilvl w:val="0"/>
          <w:numId w:val="12"/>
        </w:numPr>
        <w:jc w:val="both"/>
        <w:rPr>
          <w:lang w:val="en-IN"/>
        </w:rPr>
      </w:pPr>
      <w:r>
        <w:rPr>
          <w:lang w:val="en-IN"/>
        </w:rPr>
        <w:t xml:space="preserve"> Organize local workshops and seminars to provide hands-on experience with </w:t>
      </w:r>
      <w:proofErr w:type="spellStart"/>
      <w:r>
        <w:rPr>
          <w:lang w:val="en-IN"/>
        </w:rPr>
        <w:t>IoT</w:t>
      </w:r>
      <w:proofErr w:type="spellEnd"/>
      <w:r>
        <w:rPr>
          <w:lang w:val="en-IN"/>
        </w:rPr>
        <w:t xml:space="preserve"> devices. These events can help demystify </w:t>
      </w:r>
      <w:proofErr w:type="spellStart"/>
      <w:r>
        <w:rPr>
          <w:lang w:val="en-IN"/>
        </w:rPr>
        <w:t>IoT</w:t>
      </w:r>
      <w:proofErr w:type="spellEnd"/>
      <w:r>
        <w:rPr>
          <w:lang w:val="en-IN"/>
        </w:rPr>
        <w:t xml:space="preserve"> technology and showcase its practical applications.</w:t>
      </w:r>
    </w:p>
    <w:p w:rsidR="00242BCA" w:rsidRDefault="00242BCA">
      <w:pPr>
        <w:jc w:val="both"/>
        <w:rPr>
          <w:lang w:val="en-IN"/>
        </w:rPr>
      </w:pPr>
    </w:p>
    <w:p w:rsidR="00242BCA" w:rsidRDefault="00304E26">
      <w:pPr>
        <w:numPr>
          <w:ilvl w:val="0"/>
          <w:numId w:val="12"/>
        </w:numPr>
        <w:jc w:val="both"/>
        <w:rPr>
          <w:lang w:val="en-IN"/>
        </w:rPr>
      </w:pPr>
      <w:r>
        <w:rPr>
          <w:lang w:val="en-IN"/>
        </w:rPr>
        <w:t xml:space="preserve"> Create easily accessible online tutorials and resources that explain </w:t>
      </w:r>
      <w:proofErr w:type="spellStart"/>
      <w:r>
        <w:rPr>
          <w:lang w:val="en-IN"/>
        </w:rPr>
        <w:t>IoT</w:t>
      </w:r>
      <w:proofErr w:type="spellEnd"/>
      <w:r>
        <w:rPr>
          <w:lang w:val="en-IN"/>
        </w:rPr>
        <w:t xml:space="preserve"> concepts, setup procedures, and best practices. Use multimedia formats to cater to different learning styles.</w:t>
      </w:r>
    </w:p>
    <w:p w:rsidR="00242BCA" w:rsidRDefault="00242BCA">
      <w:pPr>
        <w:jc w:val="both"/>
        <w:rPr>
          <w:lang w:val="en-IN"/>
        </w:rPr>
      </w:pPr>
    </w:p>
    <w:p w:rsidR="00242BCA" w:rsidRDefault="00304E26">
      <w:pPr>
        <w:numPr>
          <w:ilvl w:val="0"/>
          <w:numId w:val="12"/>
        </w:numPr>
        <w:jc w:val="both"/>
        <w:rPr>
          <w:lang w:val="en-IN"/>
        </w:rPr>
      </w:pPr>
      <w:r>
        <w:rPr>
          <w:lang w:val="en-IN"/>
        </w:rPr>
        <w:t xml:space="preserve"> Collaborate with </w:t>
      </w:r>
      <w:proofErr w:type="spellStart"/>
      <w:r>
        <w:rPr>
          <w:lang w:val="en-IN"/>
        </w:rPr>
        <w:t>IoT</w:t>
      </w:r>
      <w:proofErr w:type="spellEnd"/>
      <w:r>
        <w:rPr>
          <w:lang w:val="en-IN"/>
        </w:rPr>
        <w:t xml:space="preserve"> device manufacturers to provide educational materials with their products. Include information on privacy settings and data protection in the packaging.</w:t>
      </w:r>
    </w:p>
    <w:p w:rsidR="00242BCA" w:rsidRDefault="00242BCA">
      <w:pPr>
        <w:jc w:val="both"/>
        <w:rPr>
          <w:lang w:val="en-IN"/>
        </w:rPr>
      </w:pPr>
    </w:p>
    <w:p w:rsidR="00242BCA" w:rsidRDefault="00304E26">
      <w:pPr>
        <w:numPr>
          <w:ilvl w:val="0"/>
          <w:numId w:val="12"/>
        </w:numPr>
        <w:jc w:val="both"/>
        <w:rPr>
          <w:lang w:val="en-IN"/>
        </w:rPr>
      </w:pPr>
      <w:r>
        <w:rPr>
          <w:lang w:val="en-IN"/>
        </w:rPr>
        <w:t xml:space="preserve"> Highlight the importance of  </w:t>
      </w:r>
      <w:proofErr w:type="spellStart"/>
      <w:r>
        <w:rPr>
          <w:lang w:val="en-IN"/>
        </w:rPr>
        <w:t>IoT</w:t>
      </w:r>
      <w:proofErr w:type="spellEnd"/>
      <w:r>
        <w:rPr>
          <w:lang w:val="en-IN"/>
        </w:rPr>
        <w:t xml:space="preserve"> privacy and security through targeted campaigns. Share tips on how to protect personal data and inform users about their rights.</w:t>
      </w:r>
    </w:p>
    <w:p w:rsidR="00242BCA" w:rsidRDefault="00242BCA">
      <w:pPr>
        <w:jc w:val="both"/>
        <w:rPr>
          <w:lang w:val="en-IN"/>
        </w:rPr>
      </w:pPr>
    </w:p>
    <w:p w:rsidR="00242BCA" w:rsidRDefault="00304E26">
      <w:pPr>
        <w:numPr>
          <w:ilvl w:val="0"/>
          <w:numId w:val="12"/>
        </w:numPr>
        <w:jc w:val="both"/>
        <w:rPr>
          <w:lang w:val="en-IN"/>
        </w:rPr>
      </w:pPr>
      <w:r>
        <w:rPr>
          <w:lang w:val="en-IN"/>
        </w:rPr>
        <w:t xml:space="preserve"> Encourage participation and representation from diverse age groups, including those over 35, to ensure a more balanced perspective on </w:t>
      </w:r>
      <w:proofErr w:type="spellStart"/>
      <w:r>
        <w:rPr>
          <w:lang w:val="en-IN"/>
        </w:rPr>
        <w:t>IoT</w:t>
      </w:r>
      <w:proofErr w:type="spellEnd"/>
      <w:r>
        <w:rPr>
          <w:lang w:val="en-IN"/>
        </w:rPr>
        <w:t xml:space="preserve"> adoption and usage.</w:t>
      </w:r>
    </w:p>
    <w:p w:rsidR="00242BCA" w:rsidRDefault="00242BCA">
      <w:pPr>
        <w:jc w:val="both"/>
        <w:rPr>
          <w:lang w:val="en-IN"/>
        </w:rPr>
      </w:pPr>
    </w:p>
    <w:p w:rsidR="00242BCA" w:rsidRDefault="00304E26">
      <w:pPr>
        <w:numPr>
          <w:ilvl w:val="0"/>
          <w:numId w:val="12"/>
        </w:numPr>
        <w:jc w:val="both"/>
        <w:rPr>
          <w:lang w:val="en-IN"/>
        </w:rPr>
      </w:pPr>
      <w:r>
        <w:rPr>
          <w:lang w:val="en-IN"/>
        </w:rPr>
        <w:t xml:space="preserve"> Advocate for </w:t>
      </w:r>
      <w:proofErr w:type="spellStart"/>
      <w:r>
        <w:rPr>
          <w:lang w:val="en-IN"/>
        </w:rPr>
        <w:t>IoT</w:t>
      </w:r>
      <w:proofErr w:type="spellEnd"/>
      <w:r>
        <w:rPr>
          <w:lang w:val="en-IN"/>
        </w:rPr>
        <w:t xml:space="preserve"> device manufacturers to design user-friendly interfaces that simplify setup and data-sharing consent options. Make it easier for users to control their devices and data.</w:t>
      </w:r>
    </w:p>
    <w:p w:rsidR="00242BCA" w:rsidRDefault="00242BCA">
      <w:pPr>
        <w:jc w:val="both"/>
        <w:rPr>
          <w:lang w:val="en-IN"/>
        </w:rPr>
      </w:pPr>
    </w:p>
    <w:p w:rsidR="00242BCA" w:rsidRDefault="00304E26">
      <w:pPr>
        <w:numPr>
          <w:ilvl w:val="0"/>
          <w:numId w:val="12"/>
        </w:numPr>
        <w:jc w:val="both"/>
        <w:rPr>
          <w:lang w:val="en-IN"/>
        </w:rPr>
      </w:pPr>
      <w:r>
        <w:rPr>
          <w:lang w:val="en-IN"/>
        </w:rPr>
        <w:t xml:space="preserve"> Foster local </w:t>
      </w:r>
      <w:proofErr w:type="spellStart"/>
      <w:r>
        <w:rPr>
          <w:lang w:val="en-IN"/>
        </w:rPr>
        <w:t>IoT</w:t>
      </w:r>
      <w:proofErr w:type="spellEnd"/>
      <w:r>
        <w:rPr>
          <w:lang w:val="en-IN"/>
        </w:rPr>
        <w:t xml:space="preserve"> communities where enthusiasts can share knowledge and experiences. These communities can provide support and guidance to newcomers.</w:t>
      </w:r>
    </w:p>
    <w:p w:rsidR="00242BCA" w:rsidRDefault="00242BCA">
      <w:pPr>
        <w:jc w:val="both"/>
        <w:rPr>
          <w:lang w:val="en-IN"/>
        </w:rPr>
      </w:pPr>
    </w:p>
    <w:p w:rsidR="00242BCA" w:rsidRDefault="00304E26">
      <w:pPr>
        <w:numPr>
          <w:ilvl w:val="0"/>
          <w:numId w:val="12"/>
        </w:numPr>
        <w:jc w:val="both"/>
        <w:rPr>
          <w:lang w:val="en-IN"/>
        </w:rPr>
      </w:pPr>
      <w:r>
        <w:rPr>
          <w:lang w:val="en-IN"/>
        </w:rPr>
        <w:t xml:space="preserve"> Promote the development and adoption of ethical guidelines for </w:t>
      </w:r>
      <w:proofErr w:type="spellStart"/>
      <w:r>
        <w:rPr>
          <w:lang w:val="en-IN"/>
        </w:rPr>
        <w:t>IoT</w:t>
      </w:r>
      <w:proofErr w:type="spellEnd"/>
      <w:r>
        <w:rPr>
          <w:lang w:val="en-IN"/>
        </w:rPr>
        <w:t xml:space="preserve"> manufacturers and service providers. Encourage transparency and responsible data handling practices.</w:t>
      </w:r>
    </w:p>
    <w:p w:rsidR="00242BCA" w:rsidRPr="00B67D26" w:rsidRDefault="00304E26">
      <w:pPr>
        <w:pStyle w:val="SectionTitle"/>
        <w:rPr>
          <w:b/>
          <w:bCs/>
          <w:sz w:val="28"/>
          <w:szCs w:val="28"/>
          <w:lang w:val="en-IN"/>
        </w:rPr>
      </w:pPr>
      <w:r w:rsidRPr="00B67D26">
        <w:rPr>
          <w:b/>
          <w:bCs/>
          <w:sz w:val="28"/>
          <w:szCs w:val="28"/>
          <w:lang w:val="en-IN"/>
        </w:rPr>
        <w:t>CONCLUSION</w:t>
      </w:r>
    </w:p>
    <w:p w:rsidR="00242BCA" w:rsidRDefault="00304E26">
      <w:pPr>
        <w:ind w:firstLine="0"/>
        <w:rPr>
          <w:lang w:val="en-IN"/>
        </w:rPr>
      </w:pPr>
      <w:r>
        <w:rPr>
          <w:lang w:val="en-IN"/>
        </w:rPr>
        <w:t xml:space="preserve"> The findings presented in the analysis of </w:t>
      </w:r>
      <w:proofErr w:type="spellStart"/>
      <w:r>
        <w:rPr>
          <w:lang w:val="en-IN"/>
        </w:rPr>
        <w:t>IoT</w:t>
      </w:r>
      <w:proofErr w:type="spellEnd"/>
      <w:r>
        <w:rPr>
          <w:lang w:val="en-IN"/>
        </w:rPr>
        <w:t xml:space="preserve"> awareness and adoption clearly demonstrate both opportunities and challenges in harnessing the full potential of Internet of Things technology. While there exists a significant knowledge gap and varying levels of awareness among different age groups, there is also a strong inclination among many to embrace </w:t>
      </w:r>
      <w:proofErr w:type="spellStart"/>
      <w:r>
        <w:rPr>
          <w:lang w:val="en-IN"/>
        </w:rPr>
        <w:t>IoT</w:t>
      </w:r>
      <w:proofErr w:type="spellEnd"/>
      <w:r>
        <w:rPr>
          <w:lang w:val="en-IN"/>
        </w:rPr>
        <w:t xml:space="preserve"> innovations in their daily </w:t>
      </w:r>
      <w:proofErr w:type="spellStart"/>
      <w:r>
        <w:rPr>
          <w:lang w:val="en-IN"/>
        </w:rPr>
        <w:t>lives.To</w:t>
      </w:r>
      <w:proofErr w:type="spellEnd"/>
      <w:r>
        <w:rPr>
          <w:lang w:val="en-IN"/>
        </w:rPr>
        <w:t xml:space="preserve"> make the best use of </w:t>
      </w:r>
      <w:proofErr w:type="spellStart"/>
      <w:r>
        <w:rPr>
          <w:lang w:val="en-IN"/>
        </w:rPr>
        <w:t>IoT</w:t>
      </w:r>
      <w:proofErr w:type="spellEnd"/>
      <w:r>
        <w:rPr>
          <w:lang w:val="en-IN"/>
        </w:rPr>
        <w:t xml:space="preserve"> and ensure its responsible adoption, it is imperative to undertake a multi-faceted approach. Public awareness campaigns, educational initiatives, and community engagement efforts are essential in addressing the knowledge deficit and encouraging a broader demographic to explore </w:t>
      </w:r>
      <w:proofErr w:type="spellStart"/>
      <w:r>
        <w:rPr>
          <w:lang w:val="en-IN"/>
        </w:rPr>
        <w:t>IoT's</w:t>
      </w:r>
      <w:proofErr w:type="spellEnd"/>
      <w:r>
        <w:rPr>
          <w:lang w:val="en-IN"/>
        </w:rPr>
        <w:t xml:space="preserve"> benefits. At the same time, a focus on privacy and security education is paramount to mitigate concerns and build trust among users.</w:t>
      </w:r>
    </w:p>
    <w:p w:rsidR="00242BCA" w:rsidRDefault="00304E26">
      <w:pPr>
        <w:ind w:firstLine="0"/>
        <w:rPr>
          <w:lang w:val="en-IN"/>
        </w:rPr>
      </w:pPr>
      <w:r>
        <w:rPr>
          <w:lang w:val="en-IN"/>
        </w:rPr>
        <w:t xml:space="preserve">Additionally, collaboration between stakeholders, including manufacturers, educational institutions, and advocacy groups, can pave the way for a more user-friendly and transparent </w:t>
      </w:r>
      <w:proofErr w:type="spellStart"/>
      <w:r>
        <w:rPr>
          <w:lang w:val="en-IN"/>
        </w:rPr>
        <w:t>IoT</w:t>
      </w:r>
      <w:proofErr w:type="spellEnd"/>
      <w:r>
        <w:rPr>
          <w:lang w:val="en-IN"/>
        </w:rPr>
        <w:t xml:space="preserve"> ecosystem. By implementing these strategies, we can bridge the awareness gap, empower individuals to make informed choices, and unlock the immense potential of </w:t>
      </w:r>
      <w:proofErr w:type="spellStart"/>
      <w:r>
        <w:rPr>
          <w:lang w:val="en-IN"/>
        </w:rPr>
        <w:t>IoT</w:t>
      </w:r>
      <w:proofErr w:type="spellEnd"/>
      <w:r>
        <w:rPr>
          <w:lang w:val="en-IN"/>
        </w:rPr>
        <w:t xml:space="preserve"> technology for the betterment of society. The path forward involves not only technological advancement but also a commitment to education, transparency, and responsible use of </w:t>
      </w:r>
      <w:proofErr w:type="spellStart"/>
      <w:r>
        <w:rPr>
          <w:lang w:val="en-IN"/>
        </w:rPr>
        <w:t>IoT</w:t>
      </w:r>
      <w:proofErr w:type="spellEnd"/>
      <w:r>
        <w:rPr>
          <w:lang w:val="en-IN"/>
        </w:rPr>
        <w:t>, ensuring that it becomes a transformative force for the benefit of all.</w:t>
      </w:r>
    </w:p>
    <w:p w:rsidR="009914E3" w:rsidRPr="00B67D26" w:rsidRDefault="00B67D26">
      <w:pPr>
        <w:ind w:firstLine="0"/>
        <w:rPr>
          <w:b/>
          <w:bCs/>
          <w:sz w:val="28"/>
          <w:szCs w:val="28"/>
          <w:lang w:val="en-IN"/>
        </w:rPr>
      </w:pPr>
      <w:r w:rsidRPr="00B67D26">
        <w:rPr>
          <w:b/>
          <w:bCs/>
          <w:sz w:val="28"/>
          <w:szCs w:val="28"/>
          <w:lang w:val="en-IN"/>
        </w:rPr>
        <w:t>REFERENCES</w:t>
      </w:r>
    </w:p>
    <w:p w:rsidR="007039B2" w:rsidRDefault="007039B2" w:rsidP="00B74E9E">
      <w:r>
        <w:t>[1]</w:t>
      </w:r>
      <w:r w:rsidRPr="00794F0C">
        <w:t xml:space="preserve"> Gillis, Alexander (2021). "What is internet of things (</w:t>
      </w:r>
      <w:proofErr w:type="spellStart"/>
      <w:r w:rsidRPr="00794F0C">
        <w:t>IoT</w:t>
      </w:r>
      <w:proofErr w:type="spellEnd"/>
      <w:r w:rsidRPr="00794F0C">
        <w:t xml:space="preserve">)?". IOT Agenda. </w:t>
      </w:r>
    </w:p>
    <w:p w:rsidR="007039B2" w:rsidRDefault="007039B2" w:rsidP="00B74E9E">
      <w:r>
        <w:t>[2]</w:t>
      </w:r>
      <w:r w:rsidRPr="00A25FC7">
        <w:t xml:space="preserve"> "The "Only" Coke Machine on the Internet". Carnegie Mellon University. </w:t>
      </w:r>
    </w:p>
    <w:p w:rsidR="007039B2" w:rsidRDefault="007039B2" w:rsidP="00B74E9E">
      <w:r>
        <w:t>[3]</w:t>
      </w:r>
      <w:r w:rsidRPr="009F07D4">
        <w:t xml:space="preserve"> correcting the </w:t>
      </w:r>
      <w:proofErr w:type="spellStart"/>
      <w:r w:rsidRPr="009F07D4">
        <w:t>iot</w:t>
      </w:r>
      <w:proofErr w:type="spellEnd"/>
      <w:r w:rsidRPr="009F07D4">
        <w:t xml:space="preserve"> history". </w:t>
      </w:r>
      <w:proofErr w:type="spellStart"/>
      <w:r w:rsidRPr="009F07D4">
        <w:t>chetansharma</w:t>
      </w:r>
      <w:proofErr w:type="spellEnd"/>
      <w:r w:rsidRPr="009F07D4">
        <w:t>. 14 march 2016.</w:t>
      </w:r>
    </w:p>
    <w:p w:rsidR="007039B2" w:rsidRDefault="007039B2" w:rsidP="00B74E9E">
      <w:r>
        <w:t>[4]</w:t>
      </w:r>
      <w:proofErr w:type="spellStart"/>
      <w:r w:rsidRPr="00E73D7F">
        <w:t>Magrassi</w:t>
      </w:r>
      <w:proofErr w:type="spellEnd"/>
      <w:r w:rsidRPr="00E73D7F">
        <w:t>, P. (2 May 2002). "Why a Universal RFID Infrastructure Would Be a Good Thing". Gartner research report G00106518.</w:t>
      </w:r>
    </w:p>
    <w:p w:rsidR="007039B2" w:rsidRDefault="007039B2" w:rsidP="00B74E9E">
      <w:r>
        <w:t>[5]</w:t>
      </w:r>
      <w:proofErr w:type="spellStart"/>
      <w:r w:rsidRPr="00032A2D">
        <w:t>Magrassi</w:t>
      </w:r>
      <w:proofErr w:type="spellEnd"/>
      <w:r w:rsidRPr="00032A2D">
        <w:t xml:space="preserve">, P.; Berg, T (12 August 2002). "A World of Smart Objects". Gartner research report R-17-2243. </w:t>
      </w:r>
    </w:p>
    <w:p w:rsidR="007039B2" w:rsidRDefault="007039B2" w:rsidP="00B74E9E">
      <w:r>
        <w:t>[6]</w:t>
      </w:r>
      <w:r w:rsidRPr="00407CD6">
        <w:t xml:space="preserve"> Kang, Won Min; Moon, </w:t>
      </w:r>
      <w:proofErr w:type="spellStart"/>
      <w:r w:rsidRPr="00407CD6">
        <w:t>SeoYeon</w:t>
      </w:r>
      <w:proofErr w:type="spellEnd"/>
      <w:r w:rsidRPr="00407CD6">
        <w:t xml:space="preserve">; Park, Jong </w:t>
      </w:r>
      <w:proofErr w:type="spellStart"/>
      <w:r w:rsidRPr="00407CD6">
        <w:t>Hyuk</w:t>
      </w:r>
      <w:proofErr w:type="spellEnd"/>
      <w:r w:rsidRPr="00407CD6">
        <w:t xml:space="preserve"> (5 March 2017). "An enhanced security framework for home appliances in smart home". Human-centric Computing and Information Sciences. 7 (6). doi:10.1186/s13673-017-0087-4</w:t>
      </w:r>
    </w:p>
    <w:p w:rsidR="007039B2" w:rsidRDefault="007039B2" w:rsidP="00B74E9E">
      <w:r>
        <w:t xml:space="preserve">[7]How </w:t>
      </w:r>
      <w:proofErr w:type="spellStart"/>
      <w:r>
        <w:t>IoT</w:t>
      </w:r>
      <w:proofErr w:type="spellEnd"/>
      <w:r>
        <w:t xml:space="preserve"> devices &amp; smart home automation is entering our homes in 2020.</w:t>
      </w:r>
    </w:p>
    <w:p w:rsidR="007039B2" w:rsidRDefault="007039B2" w:rsidP="00B74E9E">
      <w:r>
        <w:t xml:space="preserve">Insider Intelligence .Business </w:t>
      </w:r>
      <w:proofErr w:type="spellStart"/>
      <w:r>
        <w:t>insider,Jan</w:t>
      </w:r>
      <w:proofErr w:type="spellEnd"/>
      <w:r>
        <w:t xml:space="preserve"> 7, 2020</w:t>
      </w:r>
    </w:p>
    <w:p w:rsidR="007039B2" w:rsidRDefault="007039B2" w:rsidP="00B74E9E">
      <w:r>
        <w:t>[8]</w:t>
      </w:r>
      <w:proofErr w:type="spellStart"/>
      <w:r>
        <w:t>JussiKarlgren</w:t>
      </w:r>
      <w:proofErr w:type="spellEnd"/>
      <w:r>
        <w:t xml:space="preserve">; Lennart </w:t>
      </w:r>
      <w:proofErr w:type="spellStart"/>
      <w:r>
        <w:t>Fahlén</w:t>
      </w:r>
      <w:proofErr w:type="spellEnd"/>
      <w:r>
        <w:t xml:space="preserve">; Anders </w:t>
      </w:r>
      <w:proofErr w:type="spellStart"/>
      <w:r>
        <w:t>Wallberg</w:t>
      </w:r>
      <w:proofErr w:type="spellEnd"/>
      <w:r>
        <w:t xml:space="preserve">; </w:t>
      </w:r>
      <w:proofErr w:type="spellStart"/>
      <w:r>
        <w:t>Pär</w:t>
      </w:r>
      <w:proofErr w:type="spellEnd"/>
      <w:r>
        <w:t xml:space="preserve"> Hansson; </w:t>
      </w:r>
      <w:proofErr w:type="spellStart"/>
      <w:r>
        <w:t>OlovStåhl</w:t>
      </w:r>
      <w:proofErr w:type="spellEnd"/>
      <w:r>
        <w:t xml:space="preserve">; Jonas </w:t>
      </w:r>
      <w:proofErr w:type="spellStart"/>
      <w:r>
        <w:t>Söderberg</w:t>
      </w:r>
      <w:proofErr w:type="spellEnd"/>
      <w:r>
        <w:t>; Karl-</w:t>
      </w:r>
      <w:proofErr w:type="spellStart"/>
      <w:r>
        <w:t>PetterÅkesson</w:t>
      </w:r>
      <w:proofErr w:type="spellEnd"/>
      <w:r>
        <w:t xml:space="preserve"> (2008). “Socially Intelligent Interfaces for Increased Energy Awareness in the Home”. The Internet of Things. . arXiv:2106.15297</w:t>
      </w:r>
    </w:p>
    <w:p w:rsidR="007039B2" w:rsidRDefault="007039B2" w:rsidP="00B74E9E">
      <w:r>
        <w:t>[9]</w:t>
      </w:r>
      <w:r w:rsidRPr="00655552">
        <w:t xml:space="preserve"> Greengard, Samuel (2015). The Internet of Things. Cambridge, MA: MIT Press. p. 90. ISBN 9780262527736.</w:t>
      </w:r>
    </w:p>
    <w:p w:rsidR="007039B2" w:rsidRDefault="007039B2" w:rsidP="00B74E9E">
      <w:r>
        <w:t>[10]</w:t>
      </w:r>
      <w:proofErr w:type="spellStart"/>
      <w:r w:rsidRPr="004E733E">
        <w:t>Wollerton</w:t>
      </w:r>
      <w:proofErr w:type="spellEnd"/>
      <w:r w:rsidRPr="004E733E">
        <w:t xml:space="preserve">, Megan (3 June 2018). "Here's everything you need to know about Apple </w:t>
      </w:r>
      <w:proofErr w:type="spellStart"/>
      <w:r w:rsidRPr="004E733E">
        <w:t>HomeKit</w:t>
      </w:r>
      <w:proofErr w:type="spellEnd"/>
      <w:r w:rsidRPr="004E733E">
        <w:t>". CNET.</w:t>
      </w:r>
    </w:p>
    <w:p w:rsidR="007039B2" w:rsidRDefault="007039B2" w:rsidP="00B74E9E">
      <w:r>
        <w:t>[11]</w:t>
      </w:r>
      <w:r w:rsidRPr="00046F62">
        <w:t xml:space="preserve"> Baker, Jason (14 December 2017). "6 open source home automation tools". opensource.com.</w:t>
      </w:r>
    </w:p>
    <w:p w:rsidR="007039B2" w:rsidRDefault="007039B2" w:rsidP="00B74E9E">
      <w:r>
        <w:t>[12]</w:t>
      </w:r>
      <w:proofErr w:type="spellStart"/>
      <w:r w:rsidRPr="001C0D86">
        <w:t>Demiris</w:t>
      </w:r>
      <w:proofErr w:type="spellEnd"/>
      <w:r w:rsidRPr="001C0D86">
        <w:t>, G; Hensel, K (2008). "Technologies for an Aging Society: A Systematic Review of 'Smart Home' Applications". IMIA Yearbook of Medical Informatics 2008. 17: 33–40. doi:10.1055/s-0038-1638580</w:t>
      </w:r>
    </w:p>
    <w:p w:rsidR="007039B2" w:rsidRDefault="007039B2" w:rsidP="00B74E9E">
      <w:r>
        <w:t>[13]</w:t>
      </w:r>
      <w:proofErr w:type="spellStart"/>
      <w:r w:rsidRPr="005F775B">
        <w:t>Dey</w:t>
      </w:r>
      <w:proofErr w:type="spellEnd"/>
      <w:r w:rsidRPr="005F775B">
        <w:t xml:space="preserve">, </w:t>
      </w:r>
      <w:proofErr w:type="spellStart"/>
      <w:r w:rsidRPr="005F775B">
        <w:t>Nilanjan</w:t>
      </w:r>
      <w:proofErr w:type="spellEnd"/>
      <w:r w:rsidRPr="005F775B">
        <w:t xml:space="preserve">; </w:t>
      </w:r>
      <w:proofErr w:type="spellStart"/>
      <w:r w:rsidRPr="005F775B">
        <w:t>Hassanien</w:t>
      </w:r>
      <w:proofErr w:type="spellEnd"/>
      <w:r w:rsidRPr="005F775B">
        <w:t xml:space="preserve">, </w:t>
      </w:r>
      <w:proofErr w:type="spellStart"/>
      <w:r w:rsidRPr="005F775B">
        <w:t>Aboul</w:t>
      </w:r>
      <w:proofErr w:type="spellEnd"/>
      <w:r w:rsidRPr="005F775B">
        <w:t xml:space="preserve"> Ella; Bhatt, </w:t>
      </w:r>
      <w:proofErr w:type="spellStart"/>
      <w:r w:rsidRPr="005F775B">
        <w:t>Chintan</w:t>
      </w:r>
      <w:proofErr w:type="spellEnd"/>
      <w:r w:rsidRPr="005F775B">
        <w:t xml:space="preserve">; </w:t>
      </w:r>
      <w:proofErr w:type="spellStart"/>
      <w:r w:rsidRPr="005F775B">
        <w:t>Ashour</w:t>
      </w:r>
      <w:proofErr w:type="spellEnd"/>
      <w:r w:rsidRPr="005F775B">
        <w:t xml:space="preserve">, Amira S.; </w:t>
      </w:r>
      <w:proofErr w:type="spellStart"/>
      <w:r w:rsidRPr="005F775B">
        <w:t>Satapathy</w:t>
      </w:r>
      <w:proofErr w:type="spellEnd"/>
      <w:r w:rsidRPr="005F775B">
        <w:t>, Suresh Chandra (2018). Internet of things and big data analytics toward next-generation intelligence (PDF). Springer International Publishing. ISBN 978-3-319-60434-3.</w:t>
      </w:r>
    </w:p>
    <w:p w:rsidR="007039B2" w:rsidRDefault="007039B2" w:rsidP="00B74E9E">
      <w:r>
        <w:t>[14]</w:t>
      </w:r>
      <w:r w:rsidRPr="00452F8A">
        <w:t xml:space="preserve"> da Costa, CA; </w:t>
      </w:r>
      <w:proofErr w:type="spellStart"/>
      <w:r w:rsidRPr="00452F8A">
        <w:t>Pasluosta</w:t>
      </w:r>
      <w:proofErr w:type="spellEnd"/>
      <w:r w:rsidRPr="00452F8A">
        <w:t xml:space="preserve">, CF; </w:t>
      </w:r>
      <w:proofErr w:type="spellStart"/>
      <w:r w:rsidRPr="00452F8A">
        <w:t>Eskofier</w:t>
      </w:r>
      <w:proofErr w:type="spellEnd"/>
      <w:r w:rsidRPr="00452F8A">
        <w:t xml:space="preserve">, B; da Silva, DB; da Rosa </w:t>
      </w:r>
      <w:proofErr w:type="spellStart"/>
      <w:r w:rsidRPr="00452F8A">
        <w:t>Righi</w:t>
      </w:r>
      <w:proofErr w:type="spellEnd"/>
      <w:r w:rsidRPr="00452F8A">
        <w:t>, R (July 2018). "Internet of Health Things: Toward intelligent vital signs monitoring in hospital wards". Artificial Intelligence in Medicine. 89: 61–69. doi:10.1016/j.artmed.2018.05.005. PMID 29871778. S2CID 46941758.</w:t>
      </w:r>
    </w:p>
    <w:p w:rsidR="007039B2" w:rsidRDefault="007039B2" w:rsidP="00B74E9E">
      <w:r>
        <w:t>[15]</w:t>
      </w:r>
      <w:proofErr w:type="spellStart"/>
      <w:r w:rsidRPr="00B2644E">
        <w:t>Vermesan</w:t>
      </w:r>
      <w:proofErr w:type="spellEnd"/>
      <w:r w:rsidRPr="00B2644E">
        <w:t xml:space="preserve">, </w:t>
      </w:r>
      <w:proofErr w:type="spellStart"/>
      <w:r w:rsidRPr="00B2644E">
        <w:t>Ovidiu</w:t>
      </w:r>
      <w:proofErr w:type="spellEnd"/>
      <w:r w:rsidRPr="00B2644E">
        <w:t xml:space="preserve">, and Peter </w:t>
      </w:r>
      <w:proofErr w:type="spellStart"/>
      <w:r w:rsidRPr="00B2644E">
        <w:t>Friess</w:t>
      </w:r>
      <w:proofErr w:type="spellEnd"/>
      <w:r w:rsidRPr="00B2644E">
        <w:t>, eds. Internet of things: converging technologies for smart environments and integrated ecosystems. River Publisher, 2013. https://www.researchgate.net/publication/272943881</w:t>
      </w:r>
    </w:p>
    <w:p w:rsidR="007039B2" w:rsidRDefault="007039B2" w:rsidP="00B74E9E">
      <w:r>
        <w:t>[16]</w:t>
      </w:r>
      <w:r w:rsidRPr="00DE7C3B">
        <w:t xml:space="preserve"> Mahmud, </w:t>
      </w:r>
      <w:proofErr w:type="spellStart"/>
      <w:r w:rsidRPr="00DE7C3B">
        <w:t>Khizir</w:t>
      </w:r>
      <w:proofErr w:type="spellEnd"/>
      <w:r w:rsidRPr="00DE7C3B">
        <w:t xml:space="preserve">; Town, Graham E.; </w:t>
      </w:r>
      <w:proofErr w:type="spellStart"/>
      <w:r w:rsidRPr="00DE7C3B">
        <w:t>Morsalin</w:t>
      </w:r>
      <w:proofErr w:type="spellEnd"/>
      <w:r w:rsidRPr="00DE7C3B">
        <w:t xml:space="preserve">, </w:t>
      </w:r>
      <w:proofErr w:type="spellStart"/>
      <w:r w:rsidRPr="00DE7C3B">
        <w:t>Sayidul</w:t>
      </w:r>
      <w:proofErr w:type="spellEnd"/>
      <w:r w:rsidRPr="00DE7C3B">
        <w:t>; Hossain, M.J. (February 2018). "Integration of electric vehicles and management in the internet of energy". Renewable and Sustainable Energy Reviews. 82: 4179–4203. doi:10.1016/j.rser.2017.11.004</w:t>
      </w:r>
    </w:p>
    <w:p w:rsidR="007039B2" w:rsidRDefault="007039B2" w:rsidP="00B74E9E">
      <w:r>
        <w:t>[17]</w:t>
      </w:r>
      <w:proofErr w:type="spellStart"/>
      <w:r w:rsidRPr="00450FD1">
        <w:t>Fantana</w:t>
      </w:r>
      <w:proofErr w:type="spellEnd"/>
      <w:r w:rsidRPr="00450FD1">
        <w:t xml:space="preserve">, </w:t>
      </w:r>
      <w:proofErr w:type="spellStart"/>
      <w:r w:rsidRPr="00450FD1">
        <w:t>Nicolaie</w:t>
      </w:r>
      <w:proofErr w:type="spellEnd"/>
      <w:r w:rsidRPr="00450FD1">
        <w:t>&amp; Riedel, Till &amp;</w:t>
      </w:r>
      <w:proofErr w:type="spellStart"/>
      <w:r w:rsidRPr="00450FD1">
        <w:t>Schlick</w:t>
      </w:r>
      <w:proofErr w:type="spellEnd"/>
      <w:r w:rsidRPr="00450FD1">
        <w:t xml:space="preserve">, </w:t>
      </w:r>
      <w:proofErr w:type="spellStart"/>
      <w:r w:rsidRPr="00450FD1">
        <w:t>Jochen</w:t>
      </w:r>
      <w:proofErr w:type="spellEnd"/>
      <w:r w:rsidRPr="00450FD1">
        <w:t>&amp; Ferber, Stefan &amp; Hupp, Jürgen &amp; Miles, Stephen &amp;</w:t>
      </w:r>
      <w:proofErr w:type="spellStart"/>
      <w:r w:rsidRPr="00450FD1">
        <w:t>Michahelles</w:t>
      </w:r>
      <w:proofErr w:type="spellEnd"/>
      <w:r w:rsidRPr="00450FD1">
        <w:t>, Florian &amp;</w:t>
      </w:r>
      <w:proofErr w:type="spellStart"/>
      <w:r w:rsidRPr="00450FD1">
        <w:t>Svensson</w:t>
      </w:r>
      <w:proofErr w:type="spellEnd"/>
      <w:r w:rsidRPr="00450FD1">
        <w:t>, Stefan. (2013). Internet of Things - Converging Technologies for Smart Environments and Integrated Ecosystems.</w:t>
      </w:r>
    </w:p>
    <w:p w:rsidR="007039B2" w:rsidRDefault="007039B2" w:rsidP="00B74E9E">
      <w:r>
        <w:t>[18]</w:t>
      </w:r>
      <w:r w:rsidRPr="00880A19">
        <w:t xml:space="preserve"> "Key Applications of the Smart </w:t>
      </w:r>
      <w:proofErr w:type="spellStart"/>
      <w:r w:rsidRPr="00880A19">
        <w:t>IoT</w:t>
      </w:r>
      <w:proofErr w:type="spellEnd"/>
      <w:r w:rsidRPr="00880A19">
        <w:t xml:space="preserve"> to Transform Transportation". 20 September 2016.</w:t>
      </w:r>
    </w:p>
    <w:p w:rsidR="007039B2" w:rsidRDefault="007039B2" w:rsidP="00B74E9E">
      <w:r>
        <w:t>[19]</w:t>
      </w:r>
      <w:proofErr w:type="spellStart"/>
      <w:r w:rsidRPr="00370A6C">
        <w:t>Meola</w:t>
      </w:r>
      <w:proofErr w:type="spellEnd"/>
      <w:r w:rsidRPr="00370A6C">
        <w:t xml:space="preserve">, A. (20 December 2016). "Why </w:t>
      </w:r>
      <w:proofErr w:type="spellStart"/>
      <w:r w:rsidRPr="00370A6C">
        <w:t>IoT</w:t>
      </w:r>
      <w:proofErr w:type="spellEnd"/>
      <w:r w:rsidRPr="00370A6C">
        <w:t>, big data &amp; smart farming are the future of agriculture". Business Insider. Insider, Inc.</w:t>
      </w:r>
    </w:p>
    <w:p w:rsidR="007039B2" w:rsidRPr="005F44B3" w:rsidRDefault="007039B2" w:rsidP="00B74E9E">
      <w:r>
        <w:t>[20]</w:t>
      </w:r>
      <w:r w:rsidRPr="00661ECD">
        <w:t xml:space="preserve"> 5G and Its Impact on The Internet of Things. Jordan </w:t>
      </w:r>
      <w:proofErr w:type="spellStart"/>
      <w:r w:rsidRPr="00661ECD">
        <w:t>Medard</w:t>
      </w:r>
      <w:proofErr w:type="spellEnd"/>
      <w:r w:rsidRPr="00661ECD">
        <w:t xml:space="preserve"> .Nov 16, 2018</w:t>
      </w:r>
    </w:p>
    <w:p w:rsidR="007039B2" w:rsidRDefault="007039B2">
      <w:pPr>
        <w:ind w:firstLine="0"/>
        <w:rPr>
          <w:lang w:val="en-IN"/>
        </w:rPr>
      </w:pPr>
    </w:p>
    <w:p w:rsidR="00242BCA" w:rsidRDefault="00304E26">
      <w:pPr>
        <w:pStyle w:val="SectionTitle"/>
        <w:jc w:val="both"/>
        <w:rPr>
          <w:sz w:val="28"/>
          <w:szCs w:val="28"/>
          <w:lang w:val="en-IN"/>
        </w:rPr>
      </w:pPr>
      <w:r>
        <w:rPr>
          <w:sz w:val="28"/>
          <w:szCs w:val="28"/>
          <w:lang w:val="en-IN"/>
        </w:rPr>
        <w:t>ANNEXURE</w:t>
      </w:r>
    </w:p>
    <w:p w:rsidR="00242BCA" w:rsidRDefault="00304E26">
      <w:pPr>
        <w:numPr>
          <w:ilvl w:val="0"/>
          <w:numId w:val="13"/>
        </w:numPr>
        <w:tabs>
          <w:tab w:val="clear" w:pos="425"/>
        </w:tabs>
        <w:rPr>
          <w:sz w:val="28"/>
          <w:szCs w:val="28"/>
          <w:lang w:val="en-IN"/>
        </w:rPr>
      </w:pPr>
      <w:r>
        <w:rPr>
          <w:sz w:val="28"/>
          <w:szCs w:val="28"/>
          <w:lang w:val="en-IN"/>
        </w:rPr>
        <w:t xml:space="preserve">NAME </w:t>
      </w:r>
    </w:p>
    <w:p w:rsidR="00242BCA" w:rsidRDefault="00304E26">
      <w:pPr>
        <w:numPr>
          <w:ilvl w:val="0"/>
          <w:numId w:val="13"/>
        </w:numPr>
        <w:tabs>
          <w:tab w:val="clear" w:pos="425"/>
        </w:tabs>
        <w:rPr>
          <w:sz w:val="28"/>
          <w:szCs w:val="28"/>
          <w:lang w:val="en-IN"/>
        </w:rPr>
      </w:pPr>
      <w:r>
        <w:rPr>
          <w:sz w:val="28"/>
          <w:szCs w:val="28"/>
          <w:lang w:val="en-IN"/>
        </w:rPr>
        <w:t>AGE</w:t>
      </w:r>
    </w:p>
    <w:p w:rsidR="00242BCA" w:rsidRDefault="00304E26">
      <w:pPr>
        <w:numPr>
          <w:ilvl w:val="0"/>
          <w:numId w:val="13"/>
        </w:numPr>
        <w:tabs>
          <w:tab w:val="clear" w:pos="425"/>
        </w:tabs>
        <w:rPr>
          <w:sz w:val="28"/>
          <w:szCs w:val="28"/>
          <w:lang w:val="en-IN"/>
        </w:rPr>
      </w:pPr>
      <w:r>
        <w:rPr>
          <w:sz w:val="28"/>
          <w:szCs w:val="28"/>
          <w:lang w:val="en-IN"/>
        </w:rPr>
        <w:t xml:space="preserve">GENDER </w:t>
      </w:r>
    </w:p>
    <w:p w:rsidR="00242BCA" w:rsidRDefault="00304E26">
      <w:pPr>
        <w:numPr>
          <w:ilvl w:val="0"/>
          <w:numId w:val="13"/>
        </w:numPr>
        <w:tabs>
          <w:tab w:val="clear" w:pos="425"/>
        </w:tabs>
        <w:rPr>
          <w:sz w:val="28"/>
          <w:szCs w:val="28"/>
          <w:lang w:val="en-IN"/>
        </w:rPr>
      </w:pPr>
      <w:r>
        <w:rPr>
          <w:sz w:val="28"/>
          <w:szCs w:val="28"/>
          <w:lang w:val="en-IN"/>
        </w:rPr>
        <w:t>LOCATION</w:t>
      </w:r>
    </w:p>
    <w:p w:rsidR="00242BCA" w:rsidRDefault="00304E26">
      <w:pPr>
        <w:numPr>
          <w:ilvl w:val="0"/>
          <w:numId w:val="13"/>
        </w:numPr>
        <w:tabs>
          <w:tab w:val="clear" w:pos="425"/>
        </w:tabs>
        <w:rPr>
          <w:sz w:val="28"/>
          <w:szCs w:val="28"/>
          <w:lang w:val="en-IN"/>
        </w:rPr>
      </w:pPr>
      <w:r>
        <w:rPr>
          <w:sz w:val="28"/>
          <w:szCs w:val="28"/>
          <w:lang w:val="en-IN"/>
        </w:rPr>
        <w:t>WHAT IS THE HIGHEST LEVEL OF EDUCATION YOU HAVE COMPLETED</w:t>
      </w:r>
    </w:p>
    <w:p w:rsidR="00242BCA" w:rsidRDefault="00304E26">
      <w:pPr>
        <w:numPr>
          <w:ilvl w:val="0"/>
          <w:numId w:val="14"/>
        </w:numPr>
        <w:tabs>
          <w:tab w:val="clear" w:pos="420"/>
        </w:tabs>
        <w:rPr>
          <w:sz w:val="28"/>
          <w:szCs w:val="28"/>
          <w:lang w:val="en-IN"/>
        </w:rPr>
      </w:pPr>
      <w:r>
        <w:rPr>
          <w:sz w:val="28"/>
          <w:szCs w:val="28"/>
          <w:lang w:val="en-IN"/>
        </w:rPr>
        <w:t>HIGH SCHOOL DIPLOMA OR EQUIVALENT</w:t>
      </w:r>
    </w:p>
    <w:p w:rsidR="00242BCA" w:rsidRDefault="00304E26">
      <w:pPr>
        <w:numPr>
          <w:ilvl w:val="0"/>
          <w:numId w:val="14"/>
        </w:numPr>
        <w:tabs>
          <w:tab w:val="clear" w:pos="420"/>
        </w:tabs>
        <w:rPr>
          <w:sz w:val="28"/>
          <w:szCs w:val="28"/>
          <w:lang w:val="en-IN"/>
        </w:rPr>
      </w:pPr>
      <w:r>
        <w:rPr>
          <w:sz w:val="28"/>
          <w:szCs w:val="28"/>
          <w:lang w:val="en-IN"/>
        </w:rPr>
        <w:t>SOME COLLEGE OR ASSOCIATE DEGREE</w:t>
      </w:r>
    </w:p>
    <w:p w:rsidR="00242BCA" w:rsidRDefault="00304E26">
      <w:pPr>
        <w:numPr>
          <w:ilvl w:val="0"/>
          <w:numId w:val="14"/>
        </w:numPr>
        <w:tabs>
          <w:tab w:val="clear" w:pos="420"/>
        </w:tabs>
        <w:rPr>
          <w:sz w:val="28"/>
          <w:szCs w:val="28"/>
          <w:lang w:val="en-IN"/>
        </w:rPr>
      </w:pPr>
      <w:r>
        <w:rPr>
          <w:sz w:val="28"/>
          <w:szCs w:val="28"/>
          <w:lang w:val="en-IN"/>
        </w:rPr>
        <w:t>BACHELOR’S DEGREE</w:t>
      </w:r>
    </w:p>
    <w:p w:rsidR="00242BCA" w:rsidRDefault="00304E26">
      <w:pPr>
        <w:numPr>
          <w:ilvl w:val="0"/>
          <w:numId w:val="14"/>
        </w:numPr>
        <w:tabs>
          <w:tab w:val="clear" w:pos="420"/>
        </w:tabs>
        <w:rPr>
          <w:sz w:val="28"/>
          <w:szCs w:val="28"/>
          <w:lang w:val="en-IN"/>
        </w:rPr>
      </w:pPr>
      <w:r>
        <w:rPr>
          <w:sz w:val="28"/>
          <w:szCs w:val="28"/>
          <w:lang w:val="en-IN"/>
        </w:rPr>
        <w:t>MASTER’S DEGREE</w:t>
      </w:r>
    </w:p>
    <w:p w:rsidR="00242BCA" w:rsidRDefault="00304E26">
      <w:pPr>
        <w:numPr>
          <w:ilvl w:val="0"/>
          <w:numId w:val="14"/>
        </w:numPr>
        <w:tabs>
          <w:tab w:val="clear" w:pos="420"/>
        </w:tabs>
        <w:rPr>
          <w:sz w:val="28"/>
          <w:szCs w:val="28"/>
          <w:lang w:val="en-IN"/>
        </w:rPr>
      </w:pPr>
      <w:r>
        <w:rPr>
          <w:sz w:val="28"/>
          <w:szCs w:val="28"/>
          <w:lang w:val="en-IN"/>
        </w:rPr>
        <w:t>DOCTORATE OR PROFESSIONAL DEGREE</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HOW WOULD YOU RATE YOUR TECHNICAL KNOWLEDGE</w:t>
      </w:r>
    </w:p>
    <w:p w:rsidR="00242BCA" w:rsidRDefault="00304E26">
      <w:pPr>
        <w:numPr>
          <w:ilvl w:val="0"/>
          <w:numId w:val="15"/>
        </w:numPr>
        <w:tabs>
          <w:tab w:val="clear" w:pos="420"/>
        </w:tabs>
        <w:rPr>
          <w:sz w:val="28"/>
          <w:szCs w:val="28"/>
          <w:lang w:val="en-IN"/>
        </w:rPr>
      </w:pPr>
      <w:r>
        <w:rPr>
          <w:sz w:val="28"/>
          <w:szCs w:val="28"/>
          <w:lang w:val="en-IN"/>
        </w:rPr>
        <w:t>NOT AT ALL KNOWLEDGEABLE</w:t>
      </w:r>
    </w:p>
    <w:p w:rsidR="00242BCA" w:rsidRDefault="00304E26">
      <w:pPr>
        <w:numPr>
          <w:ilvl w:val="0"/>
          <w:numId w:val="15"/>
        </w:numPr>
        <w:tabs>
          <w:tab w:val="clear" w:pos="420"/>
        </w:tabs>
        <w:rPr>
          <w:sz w:val="28"/>
          <w:szCs w:val="28"/>
          <w:lang w:val="en-IN"/>
        </w:rPr>
      </w:pPr>
      <w:r>
        <w:rPr>
          <w:sz w:val="28"/>
          <w:szCs w:val="28"/>
          <w:lang w:val="en-IN"/>
        </w:rPr>
        <w:t>SLIGHTLY KNOWLEDGEABLE</w:t>
      </w:r>
    </w:p>
    <w:p w:rsidR="00242BCA" w:rsidRDefault="00304E26">
      <w:pPr>
        <w:numPr>
          <w:ilvl w:val="0"/>
          <w:numId w:val="15"/>
        </w:numPr>
        <w:tabs>
          <w:tab w:val="clear" w:pos="420"/>
        </w:tabs>
        <w:rPr>
          <w:sz w:val="28"/>
          <w:szCs w:val="28"/>
          <w:lang w:val="en-IN"/>
        </w:rPr>
      </w:pPr>
      <w:r>
        <w:rPr>
          <w:sz w:val="28"/>
          <w:szCs w:val="28"/>
          <w:lang w:val="en-IN"/>
        </w:rPr>
        <w:t>MODERATELY KNOWLEDGEABLE</w:t>
      </w:r>
    </w:p>
    <w:p w:rsidR="00242BCA" w:rsidRDefault="00304E26">
      <w:pPr>
        <w:numPr>
          <w:ilvl w:val="0"/>
          <w:numId w:val="15"/>
        </w:numPr>
        <w:tabs>
          <w:tab w:val="clear" w:pos="420"/>
        </w:tabs>
        <w:rPr>
          <w:sz w:val="28"/>
          <w:szCs w:val="28"/>
          <w:lang w:val="en-IN"/>
        </w:rPr>
      </w:pPr>
      <w:r>
        <w:rPr>
          <w:sz w:val="28"/>
          <w:szCs w:val="28"/>
          <w:lang w:val="en-IN"/>
        </w:rPr>
        <w:t>VERY KNOWLEDGEABLE</w:t>
      </w:r>
    </w:p>
    <w:p w:rsidR="00242BCA" w:rsidRDefault="00304E26">
      <w:pPr>
        <w:numPr>
          <w:ilvl w:val="0"/>
          <w:numId w:val="15"/>
        </w:numPr>
        <w:tabs>
          <w:tab w:val="clear" w:pos="420"/>
        </w:tabs>
        <w:rPr>
          <w:sz w:val="28"/>
          <w:szCs w:val="28"/>
          <w:lang w:val="en-IN"/>
        </w:rPr>
      </w:pPr>
      <w:r>
        <w:rPr>
          <w:sz w:val="28"/>
          <w:szCs w:val="28"/>
          <w:lang w:val="en-IN"/>
        </w:rPr>
        <w:t>EXTREMELY KNOWLEDGEABLE</w:t>
      </w:r>
    </w:p>
    <w:p w:rsidR="00242BCA" w:rsidRDefault="00242BCA">
      <w:pPr>
        <w:ind w:firstLine="0"/>
        <w:rPr>
          <w:sz w:val="28"/>
          <w:szCs w:val="28"/>
          <w:lang w:val="en-IN"/>
        </w:rPr>
      </w:pP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DO YOU CURRENTLY USE ANY IOT DEVICES IN YOUR DAILY LIFE</w:t>
      </w:r>
    </w:p>
    <w:p w:rsidR="00242BCA" w:rsidRDefault="00304E26">
      <w:pPr>
        <w:numPr>
          <w:ilvl w:val="0"/>
          <w:numId w:val="15"/>
        </w:numPr>
        <w:tabs>
          <w:tab w:val="clear" w:pos="420"/>
        </w:tabs>
        <w:rPr>
          <w:sz w:val="28"/>
          <w:szCs w:val="28"/>
          <w:lang w:val="en-IN"/>
        </w:rPr>
      </w:pPr>
      <w:r>
        <w:rPr>
          <w:sz w:val="28"/>
          <w:szCs w:val="28"/>
          <w:lang w:val="en-IN"/>
        </w:rPr>
        <w:t>YES</w:t>
      </w:r>
    </w:p>
    <w:p w:rsidR="00242BCA" w:rsidRDefault="00304E26">
      <w:pPr>
        <w:numPr>
          <w:ilvl w:val="0"/>
          <w:numId w:val="15"/>
        </w:numPr>
        <w:tabs>
          <w:tab w:val="clear" w:pos="420"/>
        </w:tabs>
        <w:rPr>
          <w:sz w:val="28"/>
          <w:szCs w:val="28"/>
          <w:lang w:val="en-IN"/>
        </w:rPr>
      </w:pPr>
      <w:r>
        <w:rPr>
          <w:sz w:val="28"/>
          <w:szCs w:val="28"/>
          <w:lang w:val="en-IN"/>
        </w:rPr>
        <w:t>NO</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WHICH TYPES OF IOT DEVICES DO YOU USE? (SELECT ALL THAT APPLY)</w:t>
      </w:r>
    </w:p>
    <w:p w:rsidR="00242BCA" w:rsidRDefault="00304E26">
      <w:pPr>
        <w:numPr>
          <w:ilvl w:val="0"/>
          <w:numId w:val="15"/>
        </w:numPr>
        <w:tabs>
          <w:tab w:val="clear" w:pos="420"/>
        </w:tabs>
        <w:rPr>
          <w:sz w:val="28"/>
          <w:szCs w:val="28"/>
          <w:lang w:val="en-IN"/>
        </w:rPr>
      </w:pPr>
      <w:r>
        <w:rPr>
          <w:sz w:val="28"/>
          <w:szCs w:val="28"/>
          <w:lang w:val="en-IN"/>
        </w:rPr>
        <w:t>SMART HOME ASSISTANTS (E.G., AMAZON ECHO, GOOGLE HOME)</w:t>
      </w:r>
    </w:p>
    <w:p w:rsidR="00242BCA" w:rsidRDefault="00304E26">
      <w:pPr>
        <w:numPr>
          <w:ilvl w:val="0"/>
          <w:numId w:val="15"/>
        </w:numPr>
        <w:tabs>
          <w:tab w:val="clear" w:pos="420"/>
        </w:tabs>
        <w:rPr>
          <w:sz w:val="28"/>
          <w:szCs w:val="28"/>
          <w:lang w:val="en-IN"/>
        </w:rPr>
      </w:pPr>
      <w:r>
        <w:rPr>
          <w:sz w:val="28"/>
          <w:szCs w:val="28"/>
          <w:lang w:val="en-IN"/>
        </w:rPr>
        <w:t>SMART THERMOSTATS</w:t>
      </w:r>
    </w:p>
    <w:p w:rsidR="00242BCA" w:rsidRDefault="00304E26">
      <w:pPr>
        <w:numPr>
          <w:ilvl w:val="0"/>
          <w:numId w:val="15"/>
        </w:numPr>
        <w:tabs>
          <w:tab w:val="clear" w:pos="420"/>
        </w:tabs>
        <w:rPr>
          <w:sz w:val="28"/>
          <w:szCs w:val="28"/>
          <w:lang w:val="en-IN"/>
        </w:rPr>
      </w:pPr>
      <w:r>
        <w:rPr>
          <w:sz w:val="28"/>
          <w:szCs w:val="28"/>
          <w:lang w:val="en-IN"/>
        </w:rPr>
        <w:t>SMART APPLIANCES (E.G., SMART FRIDGE, SMART TV)</w:t>
      </w:r>
    </w:p>
    <w:p w:rsidR="00242BCA" w:rsidRDefault="00304E26">
      <w:pPr>
        <w:numPr>
          <w:ilvl w:val="0"/>
          <w:numId w:val="15"/>
        </w:numPr>
        <w:tabs>
          <w:tab w:val="clear" w:pos="420"/>
        </w:tabs>
        <w:rPr>
          <w:sz w:val="28"/>
          <w:szCs w:val="28"/>
          <w:lang w:val="en-IN"/>
        </w:rPr>
      </w:pPr>
      <w:r>
        <w:rPr>
          <w:sz w:val="28"/>
          <w:szCs w:val="28"/>
          <w:lang w:val="en-IN"/>
        </w:rPr>
        <w:t>WEARABLE DEVICES (E.G., FITNESS TRACKERS, SMARTWATCHES)</w:t>
      </w:r>
    </w:p>
    <w:p w:rsidR="00242BCA" w:rsidRDefault="00304E26">
      <w:pPr>
        <w:numPr>
          <w:ilvl w:val="0"/>
          <w:numId w:val="15"/>
        </w:numPr>
        <w:tabs>
          <w:tab w:val="clear" w:pos="420"/>
        </w:tabs>
        <w:rPr>
          <w:sz w:val="28"/>
          <w:szCs w:val="28"/>
          <w:lang w:val="en-IN"/>
        </w:rPr>
      </w:pPr>
      <w:r>
        <w:rPr>
          <w:sz w:val="28"/>
          <w:szCs w:val="28"/>
          <w:lang w:val="en-IN"/>
        </w:rPr>
        <w:t>OTHER</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WHAT MOTIVATES YOU TO USE IOT DEVICES? (SELECT ALL THAT APPLY)</w:t>
      </w:r>
    </w:p>
    <w:p w:rsidR="00242BCA" w:rsidRDefault="00304E26">
      <w:pPr>
        <w:numPr>
          <w:ilvl w:val="0"/>
          <w:numId w:val="15"/>
        </w:numPr>
        <w:tabs>
          <w:tab w:val="clear" w:pos="420"/>
        </w:tabs>
        <w:rPr>
          <w:sz w:val="28"/>
          <w:szCs w:val="28"/>
          <w:lang w:val="en-IN"/>
        </w:rPr>
      </w:pPr>
      <w:r>
        <w:rPr>
          <w:sz w:val="28"/>
          <w:szCs w:val="28"/>
          <w:lang w:val="en-IN"/>
        </w:rPr>
        <w:t>CONVENIENCE AND EFFICIENCY</w:t>
      </w:r>
    </w:p>
    <w:p w:rsidR="00242BCA" w:rsidRDefault="00304E26">
      <w:pPr>
        <w:numPr>
          <w:ilvl w:val="0"/>
          <w:numId w:val="15"/>
        </w:numPr>
        <w:tabs>
          <w:tab w:val="clear" w:pos="420"/>
        </w:tabs>
        <w:rPr>
          <w:sz w:val="28"/>
          <w:szCs w:val="28"/>
          <w:lang w:val="en-IN"/>
        </w:rPr>
      </w:pPr>
      <w:r>
        <w:rPr>
          <w:sz w:val="28"/>
          <w:szCs w:val="28"/>
          <w:lang w:val="en-IN"/>
        </w:rPr>
        <w:t>IMPROVED QUALITY OF LIFE</w:t>
      </w:r>
    </w:p>
    <w:p w:rsidR="00242BCA" w:rsidRDefault="00304E26">
      <w:pPr>
        <w:numPr>
          <w:ilvl w:val="0"/>
          <w:numId w:val="15"/>
        </w:numPr>
        <w:tabs>
          <w:tab w:val="clear" w:pos="420"/>
        </w:tabs>
        <w:rPr>
          <w:sz w:val="28"/>
          <w:szCs w:val="28"/>
          <w:lang w:val="en-IN"/>
        </w:rPr>
      </w:pPr>
      <w:r>
        <w:rPr>
          <w:sz w:val="28"/>
          <w:szCs w:val="28"/>
          <w:lang w:val="en-IN"/>
        </w:rPr>
        <w:t>ENHANCED CONTROL OVER DEVICES</w:t>
      </w:r>
    </w:p>
    <w:p w:rsidR="00242BCA" w:rsidRDefault="00304E26">
      <w:pPr>
        <w:numPr>
          <w:ilvl w:val="0"/>
          <w:numId w:val="15"/>
        </w:numPr>
        <w:tabs>
          <w:tab w:val="clear" w:pos="420"/>
        </w:tabs>
        <w:rPr>
          <w:sz w:val="28"/>
          <w:szCs w:val="28"/>
          <w:lang w:val="en-IN"/>
        </w:rPr>
      </w:pPr>
      <w:r>
        <w:rPr>
          <w:sz w:val="28"/>
          <w:szCs w:val="28"/>
          <w:lang w:val="en-IN"/>
        </w:rPr>
        <w:t>CONCERNS ABOUT DATA PRIVACY</w:t>
      </w:r>
    </w:p>
    <w:p w:rsidR="00242BCA" w:rsidRDefault="00304E26">
      <w:pPr>
        <w:numPr>
          <w:ilvl w:val="0"/>
          <w:numId w:val="15"/>
        </w:numPr>
        <w:tabs>
          <w:tab w:val="clear" w:pos="420"/>
        </w:tabs>
        <w:rPr>
          <w:sz w:val="28"/>
          <w:szCs w:val="28"/>
          <w:lang w:val="en-IN"/>
        </w:rPr>
      </w:pPr>
      <w:r>
        <w:rPr>
          <w:sz w:val="28"/>
          <w:szCs w:val="28"/>
          <w:lang w:val="en-IN"/>
        </w:rPr>
        <w:t>OTHER</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ARE YOU FAMILIAR WITH THE TERM "INTERNET OF THINGS" (IOT)</w:t>
      </w:r>
    </w:p>
    <w:p w:rsidR="00242BCA" w:rsidRDefault="00304E26">
      <w:pPr>
        <w:numPr>
          <w:ilvl w:val="0"/>
          <w:numId w:val="15"/>
        </w:numPr>
        <w:tabs>
          <w:tab w:val="clear" w:pos="420"/>
        </w:tabs>
        <w:rPr>
          <w:sz w:val="28"/>
          <w:szCs w:val="28"/>
          <w:lang w:val="en-IN"/>
        </w:rPr>
      </w:pPr>
      <w:r>
        <w:rPr>
          <w:sz w:val="28"/>
          <w:szCs w:val="28"/>
          <w:lang w:val="en-IN"/>
        </w:rPr>
        <w:t>YES</w:t>
      </w:r>
    </w:p>
    <w:p w:rsidR="00242BCA" w:rsidRDefault="00304E26">
      <w:pPr>
        <w:numPr>
          <w:ilvl w:val="0"/>
          <w:numId w:val="15"/>
        </w:numPr>
        <w:tabs>
          <w:tab w:val="clear" w:pos="420"/>
        </w:tabs>
        <w:rPr>
          <w:sz w:val="28"/>
          <w:szCs w:val="28"/>
          <w:lang w:val="en-IN"/>
        </w:rPr>
      </w:pPr>
      <w:r>
        <w:rPr>
          <w:sz w:val="28"/>
          <w:szCs w:val="28"/>
          <w:lang w:val="en-IN"/>
        </w:rPr>
        <w:t>NO</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HAVE YOU HEARD ABOUT PRIVACY CONCERNS ASSOCIATED WITH USING IOT DEVICES</w:t>
      </w:r>
    </w:p>
    <w:p w:rsidR="00242BCA" w:rsidRDefault="00304E26">
      <w:pPr>
        <w:numPr>
          <w:ilvl w:val="0"/>
          <w:numId w:val="15"/>
        </w:numPr>
        <w:tabs>
          <w:tab w:val="clear" w:pos="420"/>
        </w:tabs>
        <w:rPr>
          <w:sz w:val="28"/>
          <w:szCs w:val="28"/>
          <w:lang w:val="en-IN"/>
        </w:rPr>
      </w:pPr>
      <w:r>
        <w:rPr>
          <w:sz w:val="28"/>
          <w:szCs w:val="28"/>
          <w:lang w:val="en-IN"/>
        </w:rPr>
        <w:t>YES</w:t>
      </w:r>
    </w:p>
    <w:p w:rsidR="00242BCA" w:rsidRDefault="00304E26">
      <w:pPr>
        <w:numPr>
          <w:ilvl w:val="0"/>
          <w:numId w:val="15"/>
        </w:numPr>
        <w:tabs>
          <w:tab w:val="clear" w:pos="420"/>
        </w:tabs>
        <w:rPr>
          <w:sz w:val="28"/>
          <w:szCs w:val="28"/>
          <w:lang w:val="en-IN"/>
        </w:rPr>
      </w:pPr>
      <w:r>
        <w:rPr>
          <w:sz w:val="28"/>
          <w:szCs w:val="28"/>
          <w:lang w:val="en-IN"/>
        </w:rPr>
        <w:t>NO</w:t>
      </w: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HOW CONCERNED ARE YOU ABOUT DATA PRIVACY WHEN USING IOT DEVICES</w:t>
      </w:r>
    </w:p>
    <w:p w:rsidR="00242BCA" w:rsidRDefault="00304E26">
      <w:pPr>
        <w:numPr>
          <w:ilvl w:val="0"/>
          <w:numId w:val="15"/>
        </w:numPr>
        <w:tabs>
          <w:tab w:val="clear" w:pos="420"/>
        </w:tabs>
        <w:rPr>
          <w:sz w:val="28"/>
          <w:szCs w:val="28"/>
          <w:lang w:val="en-IN"/>
        </w:rPr>
      </w:pPr>
      <w:r>
        <w:rPr>
          <w:sz w:val="28"/>
          <w:szCs w:val="28"/>
          <w:lang w:val="en-IN"/>
        </w:rPr>
        <w:t>NOT CONCERNED AT ALL</w:t>
      </w:r>
    </w:p>
    <w:p w:rsidR="00242BCA" w:rsidRDefault="00304E26">
      <w:pPr>
        <w:numPr>
          <w:ilvl w:val="0"/>
          <w:numId w:val="15"/>
        </w:numPr>
        <w:tabs>
          <w:tab w:val="clear" w:pos="420"/>
        </w:tabs>
        <w:rPr>
          <w:sz w:val="28"/>
          <w:szCs w:val="28"/>
          <w:lang w:val="en-IN"/>
        </w:rPr>
      </w:pPr>
      <w:r>
        <w:rPr>
          <w:sz w:val="28"/>
          <w:szCs w:val="28"/>
          <w:lang w:val="en-IN"/>
        </w:rPr>
        <w:t>SLIGHTLY CONCERNED</w:t>
      </w:r>
    </w:p>
    <w:p w:rsidR="00242BCA" w:rsidRDefault="00304E26">
      <w:pPr>
        <w:numPr>
          <w:ilvl w:val="0"/>
          <w:numId w:val="15"/>
        </w:numPr>
        <w:tabs>
          <w:tab w:val="clear" w:pos="420"/>
        </w:tabs>
        <w:rPr>
          <w:sz w:val="28"/>
          <w:szCs w:val="28"/>
          <w:lang w:val="en-IN"/>
        </w:rPr>
      </w:pPr>
      <w:r>
        <w:rPr>
          <w:sz w:val="28"/>
          <w:szCs w:val="28"/>
          <w:lang w:val="en-IN"/>
        </w:rPr>
        <w:t>MODERATELY CONCERNED</w:t>
      </w:r>
    </w:p>
    <w:p w:rsidR="00242BCA" w:rsidRDefault="00304E26">
      <w:pPr>
        <w:numPr>
          <w:ilvl w:val="0"/>
          <w:numId w:val="15"/>
        </w:numPr>
        <w:tabs>
          <w:tab w:val="clear" w:pos="420"/>
        </w:tabs>
        <w:rPr>
          <w:sz w:val="28"/>
          <w:szCs w:val="28"/>
          <w:lang w:val="en-IN"/>
        </w:rPr>
      </w:pPr>
      <w:r>
        <w:rPr>
          <w:sz w:val="28"/>
          <w:szCs w:val="28"/>
          <w:lang w:val="en-IN"/>
        </w:rPr>
        <w:t>VERY CONCERNED</w:t>
      </w:r>
    </w:p>
    <w:p w:rsidR="00242BCA" w:rsidRDefault="00304E26">
      <w:pPr>
        <w:numPr>
          <w:ilvl w:val="0"/>
          <w:numId w:val="15"/>
        </w:numPr>
        <w:tabs>
          <w:tab w:val="clear" w:pos="420"/>
        </w:tabs>
        <w:rPr>
          <w:sz w:val="28"/>
          <w:szCs w:val="28"/>
          <w:lang w:val="en-IN"/>
        </w:rPr>
      </w:pPr>
      <w:r>
        <w:rPr>
          <w:sz w:val="28"/>
          <w:szCs w:val="28"/>
          <w:lang w:val="en-IN"/>
        </w:rPr>
        <w:t>EXTREMELY CONCERNED</w:t>
      </w:r>
    </w:p>
    <w:p w:rsidR="00242BCA" w:rsidRDefault="00242BCA">
      <w:pPr>
        <w:ind w:firstLine="0"/>
        <w:rPr>
          <w:sz w:val="28"/>
          <w:szCs w:val="28"/>
          <w:lang w:val="en-IN"/>
        </w:rPr>
      </w:pPr>
    </w:p>
    <w:p w:rsidR="00242BCA" w:rsidRDefault="00242BCA">
      <w:pPr>
        <w:ind w:firstLine="0"/>
        <w:rPr>
          <w:sz w:val="28"/>
          <w:szCs w:val="28"/>
          <w:lang w:val="en-IN"/>
        </w:rPr>
      </w:pPr>
    </w:p>
    <w:p w:rsidR="00242BCA" w:rsidRDefault="00242BCA">
      <w:pPr>
        <w:ind w:firstLine="0"/>
        <w:rPr>
          <w:sz w:val="28"/>
          <w:szCs w:val="28"/>
          <w:lang w:val="en-IN"/>
        </w:rPr>
      </w:pPr>
    </w:p>
    <w:p w:rsidR="00242BCA" w:rsidRDefault="00304E26">
      <w:pPr>
        <w:numPr>
          <w:ilvl w:val="0"/>
          <w:numId w:val="13"/>
        </w:numPr>
        <w:tabs>
          <w:tab w:val="clear" w:pos="425"/>
        </w:tabs>
        <w:rPr>
          <w:sz w:val="28"/>
          <w:szCs w:val="28"/>
          <w:lang w:val="en-IN"/>
        </w:rPr>
      </w:pPr>
      <w:r>
        <w:rPr>
          <w:sz w:val="28"/>
          <w:szCs w:val="28"/>
          <w:lang w:val="en-IN"/>
        </w:rPr>
        <w:t>PLEASE SELECT THE PRIVACY ASPECTS RELATED TO IOT DEVICES THAT CONCERN YOU THE MOST. (SELECT ALL THAT APPLY)</w:t>
      </w:r>
    </w:p>
    <w:p w:rsidR="00242BCA" w:rsidRDefault="00304E26">
      <w:pPr>
        <w:numPr>
          <w:ilvl w:val="0"/>
          <w:numId w:val="15"/>
        </w:numPr>
        <w:tabs>
          <w:tab w:val="clear" w:pos="420"/>
        </w:tabs>
        <w:rPr>
          <w:sz w:val="28"/>
          <w:szCs w:val="28"/>
          <w:lang w:val="en-IN"/>
        </w:rPr>
      </w:pPr>
      <w:r>
        <w:rPr>
          <w:sz w:val="28"/>
          <w:szCs w:val="28"/>
          <w:lang w:val="en-IN"/>
        </w:rPr>
        <w:t>DATA SHARING WITH THIRD PARTIES</w:t>
      </w:r>
    </w:p>
    <w:p w:rsidR="00242BCA" w:rsidRDefault="00304E26">
      <w:pPr>
        <w:numPr>
          <w:ilvl w:val="0"/>
          <w:numId w:val="15"/>
        </w:numPr>
        <w:tabs>
          <w:tab w:val="clear" w:pos="420"/>
        </w:tabs>
        <w:rPr>
          <w:sz w:val="28"/>
          <w:szCs w:val="28"/>
          <w:lang w:val="en-IN"/>
        </w:rPr>
      </w:pPr>
      <w:r>
        <w:rPr>
          <w:sz w:val="28"/>
          <w:szCs w:val="28"/>
          <w:lang w:val="en-IN"/>
        </w:rPr>
        <w:t>UNAUTHORIZED ACCESS TO PERSONAL INFORMATION</w:t>
      </w:r>
    </w:p>
    <w:p w:rsidR="00242BCA" w:rsidRDefault="00304E26">
      <w:pPr>
        <w:numPr>
          <w:ilvl w:val="0"/>
          <w:numId w:val="15"/>
        </w:numPr>
        <w:tabs>
          <w:tab w:val="clear" w:pos="420"/>
        </w:tabs>
        <w:rPr>
          <w:sz w:val="28"/>
          <w:szCs w:val="28"/>
          <w:lang w:val="en-IN"/>
        </w:rPr>
      </w:pPr>
      <w:r>
        <w:rPr>
          <w:sz w:val="28"/>
          <w:szCs w:val="28"/>
          <w:lang w:val="en-IN"/>
        </w:rPr>
        <w:t>SURVEILLANCE AND MONITORING OF ACTIVITIES</w:t>
      </w:r>
    </w:p>
    <w:p w:rsidR="00242BCA" w:rsidRDefault="00304E26">
      <w:pPr>
        <w:numPr>
          <w:ilvl w:val="0"/>
          <w:numId w:val="15"/>
        </w:numPr>
        <w:tabs>
          <w:tab w:val="clear" w:pos="420"/>
        </w:tabs>
        <w:rPr>
          <w:sz w:val="28"/>
          <w:szCs w:val="28"/>
          <w:lang w:val="en-IN"/>
        </w:rPr>
      </w:pPr>
      <w:r>
        <w:rPr>
          <w:sz w:val="28"/>
          <w:szCs w:val="28"/>
          <w:lang w:val="en-IN"/>
        </w:rPr>
        <w:t>LACK OF CONTROL OVER DATA COLLECTION</w:t>
      </w:r>
    </w:p>
    <w:p w:rsidR="00242BCA" w:rsidRDefault="00304E26">
      <w:pPr>
        <w:numPr>
          <w:ilvl w:val="0"/>
          <w:numId w:val="15"/>
        </w:numPr>
        <w:tabs>
          <w:tab w:val="clear" w:pos="420"/>
        </w:tabs>
        <w:rPr>
          <w:sz w:val="28"/>
          <w:szCs w:val="28"/>
          <w:lang w:val="en-IN"/>
        </w:rPr>
      </w:pPr>
      <w:r>
        <w:rPr>
          <w:sz w:val="28"/>
          <w:szCs w:val="28"/>
          <w:lang w:val="en-IN"/>
        </w:rPr>
        <w:t xml:space="preserve">OTHER </w:t>
      </w:r>
    </w:p>
    <w:p w:rsidR="00242BCA" w:rsidRDefault="00242BCA">
      <w:pPr>
        <w:ind w:firstLine="0"/>
        <w:rPr>
          <w:sz w:val="28"/>
          <w:szCs w:val="28"/>
          <w:lang w:val="en-IN"/>
        </w:rPr>
      </w:pPr>
    </w:p>
    <w:p w:rsidR="00242BCA" w:rsidRDefault="00304E26">
      <w:pPr>
        <w:ind w:firstLine="0"/>
        <w:rPr>
          <w:sz w:val="28"/>
          <w:szCs w:val="28"/>
          <w:lang w:val="en-IN"/>
        </w:rPr>
      </w:pPr>
      <w:r>
        <w:rPr>
          <w:sz w:val="28"/>
          <w:szCs w:val="28"/>
          <w:lang w:val="en-IN"/>
        </w:rPr>
        <w:t>14.HOW WELL DO YOU FEEL YOU UNDERSTAND HOW YOUR DATA IS COLLECTED AND USED BY IOT DEVICES</w:t>
      </w:r>
    </w:p>
    <w:p w:rsidR="00242BCA" w:rsidRDefault="00304E26">
      <w:pPr>
        <w:numPr>
          <w:ilvl w:val="0"/>
          <w:numId w:val="15"/>
        </w:numPr>
        <w:rPr>
          <w:sz w:val="28"/>
          <w:szCs w:val="28"/>
          <w:lang w:val="en-IN"/>
        </w:rPr>
      </w:pPr>
      <w:r>
        <w:rPr>
          <w:sz w:val="28"/>
          <w:szCs w:val="28"/>
          <w:lang w:val="en-IN"/>
        </w:rPr>
        <w:t>VERY WELL</w:t>
      </w:r>
    </w:p>
    <w:p w:rsidR="00242BCA" w:rsidRDefault="00304E26">
      <w:pPr>
        <w:numPr>
          <w:ilvl w:val="0"/>
          <w:numId w:val="15"/>
        </w:numPr>
        <w:rPr>
          <w:sz w:val="28"/>
          <w:szCs w:val="28"/>
          <w:lang w:val="en-IN"/>
        </w:rPr>
      </w:pPr>
      <w:r>
        <w:rPr>
          <w:sz w:val="28"/>
          <w:szCs w:val="28"/>
          <w:lang w:val="en-IN"/>
        </w:rPr>
        <w:t>SOMEWHAT WELL</w:t>
      </w:r>
    </w:p>
    <w:p w:rsidR="00242BCA" w:rsidRDefault="00304E26">
      <w:pPr>
        <w:numPr>
          <w:ilvl w:val="0"/>
          <w:numId w:val="15"/>
        </w:numPr>
        <w:rPr>
          <w:sz w:val="28"/>
          <w:szCs w:val="28"/>
          <w:lang w:val="en-IN"/>
        </w:rPr>
      </w:pPr>
      <w:r>
        <w:rPr>
          <w:sz w:val="28"/>
          <w:szCs w:val="28"/>
          <w:lang w:val="en-IN"/>
        </w:rPr>
        <w:t>NOT VERY WELL</w:t>
      </w:r>
    </w:p>
    <w:p w:rsidR="00242BCA" w:rsidRDefault="00304E26">
      <w:pPr>
        <w:numPr>
          <w:ilvl w:val="0"/>
          <w:numId w:val="15"/>
        </w:numPr>
        <w:rPr>
          <w:sz w:val="28"/>
          <w:szCs w:val="28"/>
          <w:lang w:val="en-IN"/>
        </w:rPr>
      </w:pPr>
      <w:r>
        <w:rPr>
          <w:sz w:val="28"/>
          <w:szCs w:val="28"/>
          <w:lang w:val="en-IN"/>
        </w:rPr>
        <w:t>NOT AT ALL WELL</w:t>
      </w:r>
    </w:p>
    <w:p w:rsidR="00242BCA" w:rsidRDefault="00242BCA">
      <w:pPr>
        <w:ind w:firstLine="0"/>
        <w:rPr>
          <w:sz w:val="28"/>
          <w:szCs w:val="28"/>
          <w:lang w:val="en-IN"/>
        </w:rPr>
      </w:pPr>
    </w:p>
    <w:p w:rsidR="00242BCA" w:rsidRDefault="00304E26">
      <w:pPr>
        <w:ind w:firstLine="0"/>
        <w:rPr>
          <w:sz w:val="28"/>
          <w:szCs w:val="28"/>
          <w:lang w:val="en-IN"/>
        </w:rPr>
      </w:pPr>
      <w:r>
        <w:rPr>
          <w:sz w:val="28"/>
          <w:szCs w:val="28"/>
          <w:lang w:val="en-IN"/>
        </w:rPr>
        <w:t>15.DO YOU BELIEVE IOT DEVICE MANUFACTURERS ARE TRANSPARENT ABOUT HOW THEY COLLECT AND USE YOUR DATA</w:t>
      </w:r>
    </w:p>
    <w:p w:rsidR="00242BCA" w:rsidRDefault="00304E26">
      <w:pPr>
        <w:numPr>
          <w:ilvl w:val="0"/>
          <w:numId w:val="15"/>
        </w:numPr>
        <w:rPr>
          <w:sz w:val="28"/>
          <w:szCs w:val="28"/>
          <w:lang w:val="en-IN"/>
        </w:rPr>
      </w:pPr>
      <w:r>
        <w:rPr>
          <w:sz w:val="28"/>
          <w:szCs w:val="28"/>
          <w:lang w:val="en-IN"/>
        </w:rPr>
        <w:t>YES</w:t>
      </w:r>
    </w:p>
    <w:p w:rsidR="00242BCA" w:rsidRDefault="00304E26">
      <w:pPr>
        <w:numPr>
          <w:ilvl w:val="0"/>
          <w:numId w:val="15"/>
        </w:numPr>
        <w:rPr>
          <w:sz w:val="28"/>
          <w:szCs w:val="28"/>
          <w:lang w:val="en-IN"/>
        </w:rPr>
      </w:pPr>
      <w:r>
        <w:rPr>
          <w:sz w:val="28"/>
          <w:szCs w:val="28"/>
          <w:lang w:val="en-IN"/>
        </w:rPr>
        <w:t>NO</w:t>
      </w:r>
    </w:p>
    <w:p w:rsidR="00242BCA" w:rsidRDefault="00304E26">
      <w:pPr>
        <w:numPr>
          <w:ilvl w:val="0"/>
          <w:numId w:val="15"/>
        </w:numPr>
        <w:rPr>
          <w:sz w:val="28"/>
          <w:szCs w:val="28"/>
          <w:lang w:val="en-IN"/>
        </w:rPr>
      </w:pPr>
      <w:r>
        <w:rPr>
          <w:sz w:val="28"/>
          <w:szCs w:val="28"/>
          <w:lang w:val="en-IN"/>
        </w:rPr>
        <w:t>MAYBE</w:t>
      </w:r>
    </w:p>
    <w:p w:rsidR="00242BCA" w:rsidRDefault="00304E26">
      <w:pPr>
        <w:ind w:firstLine="0"/>
        <w:rPr>
          <w:sz w:val="28"/>
          <w:szCs w:val="28"/>
          <w:lang w:val="en-IN"/>
        </w:rPr>
      </w:pPr>
      <w:r>
        <w:rPr>
          <w:sz w:val="28"/>
          <w:szCs w:val="28"/>
          <w:lang w:val="en-IN"/>
        </w:rPr>
        <w:t>16.WHICH OF THE FOLLOWING CONSENT MECHANISMS DO YOU PREFER WHEN USING IOT DEVICES (SELECT ONE)</w:t>
      </w:r>
    </w:p>
    <w:p w:rsidR="00242BCA" w:rsidRDefault="00304E26">
      <w:pPr>
        <w:numPr>
          <w:ilvl w:val="0"/>
          <w:numId w:val="15"/>
        </w:numPr>
        <w:rPr>
          <w:sz w:val="28"/>
          <w:szCs w:val="28"/>
          <w:lang w:val="en-IN"/>
        </w:rPr>
      </w:pPr>
      <w:r>
        <w:rPr>
          <w:sz w:val="28"/>
          <w:szCs w:val="28"/>
          <w:lang w:val="en-IN"/>
        </w:rPr>
        <w:t>EXPLICIT CONSENT FOR EACH DATA COLLECTION</w:t>
      </w:r>
    </w:p>
    <w:p w:rsidR="00242BCA" w:rsidRDefault="00304E26">
      <w:pPr>
        <w:numPr>
          <w:ilvl w:val="0"/>
          <w:numId w:val="15"/>
        </w:numPr>
        <w:rPr>
          <w:sz w:val="28"/>
          <w:szCs w:val="28"/>
          <w:lang w:val="en-IN"/>
        </w:rPr>
      </w:pPr>
      <w:r>
        <w:rPr>
          <w:sz w:val="28"/>
          <w:szCs w:val="28"/>
          <w:lang w:val="en-IN"/>
        </w:rPr>
        <w:t>GENERAL CONSENT GIVEN DURING DEVICE SETUP</w:t>
      </w:r>
    </w:p>
    <w:p w:rsidR="00242BCA" w:rsidRDefault="00304E26">
      <w:pPr>
        <w:numPr>
          <w:ilvl w:val="0"/>
          <w:numId w:val="15"/>
        </w:numPr>
        <w:rPr>
          <w:sz w:val="28"/>
          <w:szCs w:val="28"/>
          <w:lang w:val="en-IN"/>
        </w:rPr>
      </w:pPr>
      <w:r>
        <w:rPr>
          <w:sz w:val="28"/>
          <w:szCs w:val="28"/>
          <w:lang w:val="en-IN"/>
        </w:rPr>
        <w:t>CUSTOMIZABLE CONSENT SETTINGS FOR DIFFERENT DATA TYPES</w:t>
      </w:r>
    </w:p>
    <w:p w:rsidR="00242BCA" w:rsidRDefault="00304E26">
      <w:pPr>
        <w:numPr>
          <w:ilvl w:val="0"/>
          <w:numId w:val="15"/>
        </w:numPr>
        <w:rPr>
          <w:sz w:val="28"/>
          <w:szCs w:val="28"/>
          <w:lang w:val="en-IN"/>
        </w:rPr>
      </w:pPr>
      <w:r>
        <w:rPr>
          <w:sz w:val="28"/>
          <w:szCs w:val="28"/>
          <w:lang w:val="en-IN"/>
        </w:rPr>
        <w:t>AUTOMATIC DATA COLLECTION WITHOUT REQUIRING CONSENT</w:t>
      </w:r>
    </w:p>
    <w:p w:rsidR="00242BCA" w:rsidRDefault="00242BCA">
      <w:pPr>
        <w:pStyle w:val="SectionTitle"/>
        <w:rPr>
          <w:lang w:val="en-IN"/>
        </w:rPr>
      </w:pPr>
    </w:p>
    <w:bookmarkEnd w:id="2"/>
    <w:p w:rsidR="0058729D" w:rsidRDefault="0058729D">
      <w:pPr>
        <w:pStyle w:val="TableFigure"/>
      </w:pPr>
    </w:p>
    <w:sectPr w:rsidR="0058729D" w:rsidSect="00B74E9E">
      <w:headerReference w:type="default" r:id="rId8"/>
      <w:headerReference w:type="first" r:id="rId9"/>
      <w:footnotePr>
        <w:pos w:val="beneathText"/>
      </w:footnotePr>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E40BD" w:rsidRDefault="004E40BD">
      <w:pPr>
        <w:spacing w:line="240" w:lineRule="auto"/>
      </w:pPr>
      <w:r>
        <w:separator/>
      </w:r>
    </w:p>
  </w:endnote>
  <w:endnote w:type="continuationSeparator" w:id="0">
    <w:p w:rsidR="004E40BD" w:rsidRDefault="004E40B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9060101010101"/>
    <w:charset w:val="86"/>
    <w:family w:val="modern"/>
    <w:notTrueType/>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E40BD" w:rsidRDefault="004E40BD">
      <w:pPr>
        <w:spacing w:line="240" w:lineRule="auto"/>
      </w:pPr>
      <w:r>
        <w:separator/>
      </w:r>
    </w:p>
  </w:footnote>
  <w:footnote w:type="continuationSeparator" w:id="0">
    <w:p w:rsidR="004E40BD" w:rsidRDefault="004E40B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E9E" w:rsidRDefault="00B74E9E">
    <w:pPr>
      <w:pStyle w:val="Header"/>
    </w:pPr>
    <w:r>
      <w:rPr>
        <w:rStyle w:val="Strong"/>
      </w:rPr>
      <w:t xml:space="preserve">[Shortened Title up to 50 Characters] </w:t>
    </w:r>
    <w:r>
      <w:rPr>
        <w:rStyle w:val="Strong"/>
      </w:rPr>
      <w:tab/>
    </w:r>
    <w:r w:rsidR="00BD5184">
      <w:rPr>
        <w:rStyle w:val="Strong"/>
      </w:rPr>
      <w:fldChar w:fldCharType="begin"/>
    </w:r>
    <w:r>
      <w:rPr>
        <w:rStyle w:val="Strong"/>
      </w:rPr>
      <w:instrText xml:space="preserve"> PAGE   \* MERGEFORMAT </w:instrText>
    </w:r>
    <w:r w:rsidR="00BD5184">
      <w:rPr>
        <w:rStyle w:val="Strong"/>
      </w:rPr>
      <w:fldChar w:fldCharType="separate"/>
    </w:r>
    <w:r w:rsidR="00AB55D6">
      <w:rPr>
        <w:rStyle w:val="Strong"/>
        <w:noProof/>
      </w:rPr>
      <w:t>2</w:t>
    </w:r>
    <w:r w:rsidR="00BD5184">
      <w:rPr>
        <w:rStyle w:val="Strong"/>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74E9E" w:rsidRDefault="00BD5184">
    <w:pPr>
      <w:pStyle w:val="Header"/>
      <w:rPr>
        <w:rStyle w:val="Strong"/>
      </w:rPr>
    </w:pPr>
    <w:r>
      <w:rPr>
        <w:rStyle w:val="Strong"/>
      </w:rPr>
      <w:fldChar w:fldCharType="begin"/>
    </w:r>
    <w:r w:rsidR="00B74E9E">
      <w:rPr>
        <w:rStyle w:val="Strong"/>
      </w:rPr>
      <w:instrText xml:space="preserve"> PAGE   \* MERGEFORMAT </w:instrText>
    </w:r>
    <w:r>
      <w:rPr>
        <w:rStyle w:val="Strong"/>
      </w:rPr>
      <w:fldChar w:fldCharType="separate"/>
    </w:r>
    <w:r w:rsidR="00AB55D6">
      <w:rPr>
        <w:rStyle w:val="Strong"/>
        <w:noProof/>
      </w:rPr>
      <w:t>1</w:t>
    </w:r>
    <w:r>
      <w:rPr>
        <w:rStyle w:val="Strong"/>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43669A9"/>
    <w:multiLevelType w:val="singleLevel"/>
    <w:tmpl w:val="943669A9"/>
    <w:lvl w:ilvl="0">
      <w:start w:val="1"/>
      <w:numFmt w:val="bullet"/>
      <w:lvlText w:val=""/>
      <w:lvlJc w:val="left"/>
      <w:pPr>
        <w:tabs>
          <w:tab w:val="num" w:pos="420"/>
        </w:tabs>
        <w:ind w:left="420" w:hanging="420"/>
      </w:pPr>
      <w:rPr>
        <w:rFonts w:ascii="Wingdings" w:hAnsi="Wingdings" w:hint="default"/>
      </w:rPr>
    </w:lvl>
  </w:abstractNum>
  <w:abstractNum w:abstractNumId="1" w15:restartNumberingAfterBreak="0">
    <w:nsid w:val="D386A693"/>
    <w:multiLevelType w:val="singleLevel"/>
    <w:tmpl w:val="D386A693"/>
    <w:lvl w:ilvl="0">
      <w:start w:val="1"/>
      <w:numFmt w:val="bullet"/>
      <w:lvlText w:val=""/>
      <w:lvlJc w:val="left"/>
      <w:pPr>
        <w:tabs>
          <w:tab w:val="num" w:pos="420"/>
        </w:tabs>
        <w:ind w:left="420" w:hanging="420"/>
      </w:pPr>
      <w:rPr>
        <w:rFonts w:ascii="Wingdings" w:hAnsi="Wingdings" w:hint="default"/>
      </w:rPr>
    </w:lvl>
  </w:abstractNum>
  <w:abstractNum w:abstractNumId="2" w15:restartNumberingAfterBreak="0">
    <w:nsid w:val="FDF54C07"/>
    <w:multiLevelType w:val="singleLevel"/>
    <w:tmpl w:val="FDF54C07"/>
    <w:lvl w:ilvl="0">
      <w:start w:val="1"/>
      <w:numFmt w:val="decimal"/>
      <w:lvlText w:val="%1."/>
      <w:lvlJc w:val="left"/>
      <w:pPr>
        <w:tabs>
          <w:tab w:val="num" w:pos="425"/>
        </w:tabs>
        <w:ind w:left="425" w:hanging="425"/>
      </w:pPr>
      <w:rPr>
        <w:rFonts w:hint="default"/>
      </w:rPr>
    </w:lvl>
  </w:abstractNum>
  <w:abstractNum w:abstractNumId="3" w15:restartNumberingAfterBreak="0">
    <w:nsid w:val="FFFFFF7C"/>
    <w:multiLevelType w:val="singleLevel"/>
    <w:tmpl w:val="FFFFFF7C"/>
    <w:lvl w:ilvl="0">
      <w:start w:val="1"/>
      <w:numFmt w:val="decimal"/>
      <w:pStyle w:val="ListNumber5"/>
      <w:lvlText w:val="%1."/>
      <w:lvlJc w:val="left"/>
      <w:pPr>
        <w:tabs>
          <w:tab w:val="num" w:pos="1800"/>
        </w:tabs>
        <w:ind w:left="1800" w:hanging="360"/>
      </w:pPr>
    </w:lvl>
  </w:abstractNum>
  <w:abstractNum w:abstractNumId="4" w15:restartNumberingAfterBreak="0">
    <w:nsid w:val="FFFFFF7D"/>
    <w:multiLevelType w:val="singleLevel"/>
    <w:tmpl w:val="FFFFFF7D"/>
    <w:lvl w:ilvl="0">
      <w:start w:val="1"/>
      <w:numFmt w:val="decimal"/>
      <w:pStyle w:val="ListNumber4"/>
      <w:lvlText w:val="%1."/>
      <w:lvlJc w:val="left"/>
      <w:pPr>
        <w:tabs>
          <w:tab w:val="num" w:pos="1440"/>
        </w:tabs>
        <w:ind w:left="1440" w:hanging="360"/>
      </w:pPr>
    </w:lvl>
  </w:abstractNum>
  <w:abstractNum w:abstractNumId="5" w15:restartNumberingAfterBreak="0">
    <w:nsid w:val="FFFFFF7E"/>
    <w:multiLevelType w:val="singleLevel"/>
    <w:tmpl w:val="FFFFFF7E"/>
    <w:lvl w:ilvl="0">
      <w:start w:val="1"/>
      <w:numFmt w:val="decimal"/>
      <w:pStyle w:val="ListNumber3"/>
      <w:lvlText w:val="%1."/>
      <w:lvlJc w:val="left"/>
      <w:pPr>
        <w:tabs>
          <w:tab w:val="num" w:pos="1080"/>
        </w:tabs>
        <w:ind w:left="1080" w:hanging="360"/>
      </w:pPr>
    </w:lvl>
  </w:abstractNum>
  <w:abstractNum w:abstractNumId="6" w15:restartNumberingAfterBreak="0">
    <w:nsid w:val="FFFFFF7F"/>
    <w:multiLevelType w:val="singleLevel"/>
    <w:tmpl w:val="FFFFFF7F"/>
    <w:lvl w:ilvl="0">
      <w:start w:val="1"/>
      <w:numFmt w:val="decimal"/>
      <w:pStyle w:val="ListNumber2"/>
      <w:lvlText w:val="%1."/>
      <w:lvlJc w:val="left"/>
      <w:pPr>
        <w:tabs>
          <w:tab w:val="num" w:pos="720"/>
        </w:tabs>
        <w:ind w:left="720" w:hanging="360"/>
      </w:pPr>
    </w:lvl>
  </w:abstractNum>
  <w:abstractNum w:abstractNumId="7" w15:restartNumberingAfterBreak="0">
    <w:nsid w:val="FFFFFF80"/>
    <w:multiLevelType w:val="singleLevel"/>
    <w:tmpl w:val="FFFFFF80"/>
    <w:lvl w:ilvl="0">
      <w:start w:val="1"/>
      <w:numFmt w:val="bullet"/>
      <w:pStyle w:val="ListBullet5"/>
      <w:lvlText w:val=""/>
      <w:lvlJc w:val="left"/>
      <w:pPr>
        <w:tabs>
          <w:tab w:val="num" w:pos="1800"/>
        </w:tabs>
        <w:ind w:left="1800" w:hanging="360"/>
      </w:pPr>
      <w:rPr>
        <w:rFonts w:ascii="Symbol" w:hAnsi="Symbol" w:hint="default"/>
      </w:rPr>
    </w:lvl>
  </w:abstractNum>
  <w:abstractNum w:abstractNumId="8" w15:restartNumberingAfterBreak="0">
    <w:nsid w:val="FFFFFF81"/>
    <w:multiLevelType w:val="singleLevel"/>
    <w:tmpl w:val="FFFFFF81"/>
    <w:lvl w:ilvl="0">
      <w:start w:val="1"/>
      <w:numFmt w:val="bullet"/>
      <w:pStyle w:val="ListBullet4"/>
      <w:lvlText w:val=""/>
      <w:lvlJc w:val="left"/>
      <w:pPr>
        <w:tabs>
          <w:tab w:val="num" w:pos="1440"/>
        </w:tabs>
        <w:ind w:left="1440" w:hanging="360"/>
      </w:pPr>
      <w:rPr>
        <w:rFonts w:ascii="Symbol" w:hAnsi="Symbol" w:hint="default"/>
      </w:rPr>
    </w:lvl>
  </w:abstractNum>
  <w:abstractNum w:abstractNumId="9" w15:restartNumberingAfterBreak="0">
    <w:nsid w:val="FFFFFF82"/>
    <w:multiLevelType w:val="singleLevel"/>
    <w:tmpl w:val="FFFFFF82"/>
    <w:lvl w:ilvl="0">
      <w:start w:val="1"/>
      <w:numFmt w:val="bullet"/>
      <w:pStyle w:val="ListBullet3"/>
      <w:lvlText w:val=""/>
      <w:lvlJc w:val="left"/>
      <w:pPr>
        <w:tabs>
          <w:tab w:val="num" w:pos="1080"/>
        </w:tabs>
        <w:ind w:left="1080" w:hanging="360"/>
      </w:pPr>
      <w:rPr>
        <w:rFonts w:ascii="Symbol" w:hAnsi="Symbol" w:hint="default"/>
      </w:rPr>
    </w:lvl>
  </w:abstractNum>
  <w:abstractNum w:abstractNumId="10" w15:restartNumberingAfterBreak="0">
    <w:nsid w:val="FFFFFF83"/>
    <w:multiLevelType w:val="singleLevel"/>
    <w:tmpl w:val="FFFFFF83"/>
    <w:lvl w:ilvl="0">
      <w:start w:val="1"/>
      <w:numFmt w:val="bullet"/>
      <w:pStyle w:val="ListBullet2"/>
      <w:lvlText w:val=""/>
      <w:lvlJc w:val="left"/>
      <w:pPr>
        <w:tabs>
          <w:tab w:val="num" w:pos="720"/>
        </w:tabs>
        <w:ind w:left="720" w:hanging="360"/>
      </w:pPr>
      <w:rPr>
        <w:rFonts w:ascii="Symbol" w:hAnsi="Symbol" w:hint="default"/>
      </w:rPr>
    </w:lvl>
  </w:abstractNum>
  <w:abstractNum w:abstractNumId="11" w15:restartNumberingAfterBreak="0">
    <w:nsid w:val="FFFFFF88"/>
    <w:multiLevelType w:val="singleLevel"/>
    <w:tmpl w:val="FFFFFF88"/>
    <w:lvl w:ilvl="0">
      <w:start w:val="1"/>
      <w:numFmt w:val="decimal"/>
      <w:pStyle w:val="ListNumber"/>
      <w:lvlText w:val="%1."/>
      <w:lvlJc w:val="left"/>
      <w:pPr>
        <w:tabs>
          <w:tab w:val="num" w:pos="1080"/>
        </w:tabs>
        <w:ind w:left="1080" w:hanging="360"/>
      </w:pPr>
      <w:rPr>
        <w:rFonts w:hint="default"/>
      </w:rPr>
    </w:lvl>
  </w:abstractNum>
  <w:abstractNum w:abstractNumId="12" w15:restartNumberingAfterBreak="0">
    <w:nsid w:val="FFFFFF89"/>
    <w:multiLevelType w:val="singleLevel"/>
    <w:tmpl w:val="FFFFFF89"/>
    <w:lvl w:ilvl="0">
      <w:start w:val="1"/>
      <w:numFmt w:val="bullet"/>
      <w:pStyle w:val="ListBullet"/>
      <w:lvlText w:val=""/>
      <w:lvlJc w:val="left"/>
      <w:pPr>
        <w:tabs>
          <w:tab w:val="num" w:pos="1080"/>
        </w:tabs>
        <w:ind w:left="1080" w:hanging="360"/>
      </w:pPr>
      <w:rPr>
        <w:rFonts w:ascii="Symbol" w:hAnsi="Symbol" w:hint="default"/>
      </w:rPr>
    </w:lvl>
  </w:abstractNum>
  <w:abstractNum w:abstractNumId="13" w15:restartNumberingAfterBreak="0">
    <w:nsid w:val="FFFFFFFE"/>
    <w:multiLevelType w:val="singleLevel"/>
    <w:tmpl w:val="BB064A4C"/>
    <w:lvl w:ilvl="0">
      <w:numFmt w:val="bullet"/>
      <w:lvlText w:val="*"/>
      <w:lvlJc w:val="left"/>
    </w:lvl>
  </w:abstractNum>
  <w:abstractNum w:abstractNumId="14" w15:restartNumberingAfterBreak="0">
    <w:nsid w:val="0A464A22"/>
    <w:multiLevelType w:val="hybridMultilevel"/>
    <w:tmpl w:val="E4A8AF40"/>
    <w:lvl w:ilvl="0" w:tplc="0B59597C">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59597C"/>
    <w:multiLevelType w:val="singleLevel"/>
    <w:tmpl w:val="0B59597C"/>
    <w:lvl w:ilvl="0">
      <w:start w:val="1"/>
      <w:numFmt w:val="bullet"/>
      <w:lvlText w:val=""/>
      <w:lvlJc w:val="left"/>
      <w:pPr>
        <w:tabs>
          <w:tab w:val="num" w:pos="420"/>
        </w:tabs>
        <w:ind w:left="420" w:hanging="420"/>
      </w:pPr>
      <w:rPr>
        <w:rFonts w:ascii="Wingdings" w:hAnsi="Wingdings" w:hint="default"/>
      </w:rPr>
    </w:lvl>
  </w:abstractNum>
  <w:abstractNum w:abstractNumId="16" w15:restartNumberingAfterBreak="0">
    <w:nsid w:val="0B882240"/>
    <w:multiLevelType w:val="multilevel"/>
    <w:tmpl w:val="0B88224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17CB749A"/>
    <w:multiLevelType w:val="hybridMultilevel"/>
    <w:tmpl w:val="DA48BEBC"/>
    <w:lvl w:ilvl="0" w:tplc="FFFFFFFF">
      <w:start w:val="1"/>
      <w:numFmt w:val="decimal"/>
      <w:lvlText w:val="%1."/>
      <w:lvlJc w:val="left"/>
      <w:pPr>
        <w:ind w:left="1165" w:hanging="4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96E7F8B"/>
    <w:multiLevelType w:val="hybridMultilevel"/>
    <w:tmpl w:val="7CB0F384"/>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D830D4"/>
    <w:multiLevelType w:val="hybridMultilevel"/>
    <w:tmpl w:val="0BAAB78E"/>
    <w:lvl w:ilvl="0" w:tplc="FFFFFFFF">
      <w:start w:val="1"/>
      <w:numFmt w:val="decimal"/>
      <w:lvlText w:val="%1."/>
      <w:lvlJc w:val="left"/>
      <w:pPr>
        <w:ind w:left="745" w:hanging="38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9971CB"/>
    <w:multiLevelType w:val="hybridMultilevel"/>
    <w:tmpl w:val="FE0E260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9D0F27"/>
    <w:multiLevelType w:val="hybridMultilevel"/>
    <w:tmpl w:val="001A1E78"/>
    <w:lvl w:ilvl="0" w:tplc="FFFFFFFF">
      <w:start w:val="1"/>
      <w:numFmt w:val="decimal"/>
      <w:lvlText w:val="%1."/>
      <w:lvlJc w:val="left"/>
      <w:pPr>
        <w:ind w:left="1130" w:hanging="385"/>
      </w:pPr>
      <w:rPr>
        <w:rFonts w:hint="default"/>
      </w:rPr>
    </w:lvl>
    <w:lvl w:ilvl="1" w:tplc="04090019" w:tentative="1">
      <w:start w:val="1"/>
      <w:numFmt w:val="lowerLetter"/>
      <w:lvlText w:val="%2."/>
      <w:lvlJc w:val="left"/>
      <w:pPr>
        <w:ind w:left="1825" w:hanging="360"/>
      </w:pPr>
    </w:lvl>
    <w:lvl w:ilvl="2" w:tplc="0409001B" w:tentative="1">
      <w:start w:val="1"/>
      <w:numFmt w:val="lowerRoman"/>
      <w:lvlText w:val="%3."/>
      <w:lvlJc w:val="right"/>
      <w:pPr>
        <w:ind w:left="2545" w:hanging="180"/>
      </w:pPr>
    </w:lvl>
    <w:lvl w:ilvl="3" w:tplc="0409000F" w:tentative="1">
      <w:start w:val="1"/>
      <w:numFmt w:val="decimal"/>
      <w:lvlText w:val="%4."/>
      <w:lvlJc w:val="left"/>
      <w:pPr>
        <w:ind w:left="3265" w:hanging="360"/>
      </w:pPr>
    </w:lvl>
    <w:lvl w:ilvl="4" w:tplc="04090019" w:tentative="1">
      <w:start w:val="1"/>
      <w:numFmt w:val="lowerLetter"/>
      <w:lvlText w:val="%5."/>
      <w:lvlJc w:val="left"/>
      <w:pPr>
        <w:ind w:left="3985" w:hanging="360"/>
      </w:pPr>
    </w:lvl>
    <w:lvl w:ilvl="5" w:tplc="0409001B" w:tentative="1">
      <w:start w:val="1"/>
      <w:numFmt w:val="lowerRoman"/>
      <w:lvlText w:val="%6."/>
      <w:lvlJc w:val="right"/>
      <w:pPr>
        <w:ind w:left="4705" w:hanging="180"/>
      </w:pPr>
    </w:lvl>
    <w:lvl w:ilvl="6" w:tplc="0409000F" w:tentative="1">
      <w:start w:val="1"/>
      <w:numFmt w:val="decimal"/>
      <w:lvlText w:val="%7."/>
      <w:lvlJc w:val="left"/>
      <w:pPr>
        <w:ind w:left="5425" w:hanging="360"/>
      </w:pPr>
    </w:lvl>
    <w:lvl w:ilvl="7" w:tplc="04090019" w:tentative="1">
      <w:start w:val="1"/>
      <w:numFmt w:val="lowerLetter"/>
      <w:lvlText w:val="%8."/>
      <w:lvlJc w:val="left"/>
      <w:pPr>
        <w:ind w:left="6145" w:hanging="360"/>
      </w:pPr>
    </w:lvl>
    <w:lvl w:ilvl="8" w:tplc="0409001B" w:tentative="1">
      <w:start w:val="1"/>
      <w:numFmt w:val="lowerRoman"/>
      <w:lvlText w:val="%9."/>
      <w:lvlJc w:val="right"/>
      <w:pPr>
        <w:ind w:left="6865" w:hanging="180"/>
      </w:pPr>
    </w:lvl>
  </w:abstractNum>
  <w:num w:numId="1" w16cid:durableId="1236861521">
    <w:abstractNumId w:val="12"/>
  </w:num>
  <w:num w:numId="2" w16cid:durableId="1400640519">
    <w:abstractNumId w:val="10"/>
  </w:num>
  <w:num w:numId="3" w16cid:durableId="991297816">
    <w:abstractNumId w:val="9"/>
  </w:num>
  <w:num w:numId="4" w16cid:durableId="427044794">
    <w:abstractNumId w:val="8"/>
  </w:num>
  <w:num w:numId="5" w16cid:durableId="575479546">
    <w:abstractNumId w:val="7"/>
  </w:num>
  <w:num w:numId="6" w16cid:durableId="243998296">
    <w:abstractNumId w:val="11"/>
  </w:num>
  <w:num w:numId="7" w16cid:durableId="1637373303">
    <w:abstractNumId w:val="6"/>
  </w:num>
  <w:num w:numId="8" w16cid:durableId="454374243">
    <w:abstractNumId w:val="5"/>
  </w:num>
  <w:num w:numId="9" w16cid:durableId="1304964124">
    <w:abstractNumId w:val="4"/>
  </w:num>
  <w:num w:numId="10" w16cid:durableId="1408966117">
    <w:abstractNumId w:val="3"/>
  </w:num>
  <w:num w:numId="11" w16cid:durableId="155920577">
    <w:abstractNumId w:val="16"/>
  </w:num>
  <w:num w:numId="12" w16cid:durableId="1452939333">
    <w:abstractNumId w:val="1"/>
  </w:num>
  <w:num w:numId="13" w16cid:durableId="929123443">
    <w:abstractNumId w:val="2"/>
  </w:num>
  <w:num w:numId="14" w16cid:durableId="312180657">
    <w:abstractNumId w:val="15"/>
  </w:num>
  <w:num w:numId="15" w16cid:durableId="1972050621">
    <w:abstractNumId w:val="0"/>
  </w:num>
  <w:num w:numId="16" w16cid:durableId="496725091">
    <w:abstractNumId w:val="20"/>
  </w:num>
  <w:num w:numId="17" w16cid:durableId="1770276489">
    <w:abstractNumId w:val="18"/>
  </w:num>
  <w:num w:numId="18" w16cid:durableId="557478810">
    <w:abstractNumId w:val="13"/>
    <w:lvlOverride w:ilvl="0">
      <w:lvl w:ilvl="0">
        <w:numFmt w:val="bullet"/>
        <w:lvlText w:val=""/>
        <w:legacy w:legacy="1" w:legacySpace="0" w:legacyIndent="0"/>
        <w:lvlJc w:val="left"/>
        <w:rPr>
          <w:rFonts w:ascii="Symbol" w:hAnsi="Symbol" w:hint="default"/>
        </w:rPr>
      </w:lvl>
    </w:lvlOverride>
  </w:num>
  <w:num w:numId="19" w16cid:durableId="959998061">
    <w:abstractNumId w:val="19"/>
  </w:num>
  <w:num w:numId="20" w16cid:durableId="1021400625">
    <w:abstractNumId w:val="21"/>
  </w:num>
  <w:num w:numId="21" w16cid:durableId="345593340">
    <w:abstractNumId w:val="17"/>
  </w:num>
  <w:num w:numId="22" w16cid:durableId="73265377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proofState w:spelling="clean"/>
  <w:defaultTabStop w:val="720"/>
  <w:drawingGridHorizontalSpacing w:val="120"/>
  <w:displayHorizontalDrawingGridEvery w:val="2"/>
  <w:noPunctuationKerning/>
  <w:characterSpacingControl w:val="doNotCompress"/>
  <w:footnotePr>
    <w:pos w:val="beneathText"/>
    <w:footnote w:id="-1"/>
    <w:footnote w:id="0"/>
  </w:footnotePr>
  <w:endnotePr>
    <w:endnote w:id="-1"/>
    <w:endnote w:id="0"/>
  </w:endnotePr>
  <w:compat>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F9"/>
    <w:rsid w:val="00032C68"/>
    <w:rsid w:val="000427B3"/>
    <w:rsid w:val="00044C0F"/>
    <w:rsid w:val="00047F6C"/>
    <w:rsid w:val="00055EFD"/>
    <w:rsid w:val="00074156"/>
    <w:rsid w:val="0008467B"/>
    <w:rsid w:val="0009500F"/>
    <w:rsid w:val="000A7E08"/>
    <w:rsid w:val="000B6816"/>
    <w:rsid w:val="000C29BF"/>
    <w:rsid w:val="000D5994"/>
    <w:rsid w:val="000E4DE3"/>
    <w:rsid w:val="000F2C97"/>
    <w:rsid w:val="000F39F5"/>
    <w:rsid w:val="0011056F"/>
    <w:rsid w:val="0011269F"/>
    <w:rsid w:val="00113AD9"/>
    <w:rsid w:val="00121666"/>
    <w:rsid w:val="001216C1"/>
    <w:rsid w:val="001320DA"/>
    <w:rsid w:val="00137E47"/>
    <w:rsid w:val="00157043"/>
    <w:rsid w:val="00165355"/>
    <w:rsid w:val="0017312C"/>
    <w:rsid w:val="00174A61"/>
    <w:rsid w:val="00175F25"/>
    <w:rsid w:val="00182B6A"/>
    <w:rsid w:val="001952EA"/>
    <w:rsid w:val="00195D94"/>
    <w:rsid w:val="001B075F"/>
    <w:rsid w:val="001B166E"/>
    <w:rsid w:val="001B6F37"/>
    <w:rsid w:val="001C404F"/>
    <w:rsid w:val="001C7054"/>
    <w:rsid w:val="001D5E50"/>
    <w:rsid w:val="001D66FD"/>
    <w:rsid w:val="001E2CB2"/>
    <w:rsid w:val="001E2CFC"/>
    <w:rsid w:val="002264E3"/>
    <w:rsid w:val="0023574F"/>
    <w:rsid w:val="00242BCA"/>
    <w:rsid w:val="0025581A"/>
    <w:rsid w:val="002727C2"/>
    <w:rsid w:val="0028375E"/>
    <w:rsid w:val="00290975"/>
    <w:rsid w:val="00297DC4"/>
    <w:rsid w:val="002A1DCD"/>
    <w:rsid w:val="002A2792"/>
    <w:rsid w:val="002A6A46"/>
    <w:rsid w:val="002C041D"/>
    <w:rsid w:val="002C2ECE"/>
    <w:rsid w:val="002D220F"/>
    <w:rsid w:val="002D33F0"/>
    <w:rsid w:val="002D6F02"/>
    <w:rsid w:val="002E0868"/>
    <w:rsid w:val="002E0B63"/>
    <w:rsid w:val="002F0143"/>
    <w:rsid w:val="003044FC"/>
    <w:rsid w:val="00304E26"/>
    <w:rsid w:val="00310651"/>
    <w:rsid w:val="00310EDE"/>
    <w:rsid w:val="0031580C"/>
    <w:rsid w:val="00331930"/>
    <w:rsid w:val="00344CA0"/>
    <w:rsid w:val="00351179"/>
    <w:rsid w:val="00352A68"/>
    <w:rsid w:val="0038574F"/>
    <w:rsid w:val="00386C6D"/>
    <w:rsid w:val="00393AF7"/>
    <w:rsid w:val="003952C6"/>
    <w:rsid w:val="003B1469"/>
    <w:rsid w:val="003C53DA"/>
    <w:rsid w:val="003C73A8"/>
    <w:rsid w:val="003D2626"/>
    <w:rsid w:val="003E0D73"/>
    <w:rsid w:val="003F1AAE"/>
    <w:rsid w:val="004008D2"/>
    <w:rsid w:val="00423442"/>
    <w:rsid w:val="00431AF4"/>
    <w:rsid w:val="004572EE"/>
    <w:rsid w:val="0046008C"/>
    <w:rsid w:val="004767D4"/>
    <w:rsid w:val="004877BA"/>
    <w:rsid w:val="00490FE2"/>
    <w:rsid w:val="00491B43"/>
    <w:rsid w:val="004A0FA6"/>
    <w:rsid w:val="004A75D9"/>
    <w:rsid w:val="004B71E5"/>
    <w:rsid w:val="004C633F"/>
    <w:rsid w:val="004C7FB2"/>
    <w:rsid w:val="004E40BD"/>
    <w:rsid w:val="004E6571"/>
    <w:rsid w:val="004F2B35"/>
    <w:rsid w:val="00507603"/>
    <w:rsid w:val="00512C29"/>
    <w:rsid w:val="00521707"/>
    <w:rsid w:val="0054472F"/>
    <w:rsid w:val="0054481A"/>
    <w:rsid w:val="00560074"/>
    <w:rsid w:val="0056073E"/>
    <w:rsid w:val="005702DD"/>
    <w:rsid w:val="00572A6C"/>
    <w:rsid w:val="00573299"/>
    <w:rsid w:val="005739BC"/>
    <w:rsid w:val="00574EB9"/>
    <w:rsid w:val="00576A43"/>
    <w:rsid w:val="0058729D"/>
    <w:rsid w:val="005941AC"/>
    <w:rsid w:val="005970A4"/>
    <w:rsid w:val="005A2736"/>
    <w:rsid w:val="005A3F8C"/>
    <w:rsid w:val="005A6BFB"/>
    <w:rsid w:val="005A77CD"/>
    <w:rsid w:val="005C5AE4"/>
    <w:rsid w:val="005D1F55"/>
    <w:rsid w:val="005E19A9"/>
    <w:rsid w:val="005E2627"/>
    <w:rsid w:val="005E5520"/>
    <w:rsid w:val="005E58C1"/>
    <w:rsid w:val="005E678C"/>
    <w:rsid w:val="005F3976"/>
    <w:rsid w:val="006031F9"/>
    <w:rsid w:val="0060344D"/>
    <w:rsid w:val="0060798E"/>
    <w:rsid w:val="006314A0"/>
    <w:rsid w:val="00634B03"/>
    <w:rsid w:val="00641D10"/>
    <w:rsid w:val="00655D19"/>
    <w:rsid w:val="0066471E"/>
    <w:rsid w:val="00673B23"/>
    <w:rsid w:val="006911BA"/>
    <w:rsid w:val="00694986"/>
    <w:rsid w:val="006A06C4"/>
    <w:rsid w:val="006B12DA"/>
    <w:rsid w:val="006B5DD2"/>
    <w:rsid w:val="006D2706"/>
    <w:rsid w:val="006D40C6"/>
    <w:rsid w:val="006D78DB"/>
    <w:rsid w:val="006E25D1"/>
    <w:rsid w:val="006E3F5A"/>
    <w:rsid w:val="006E6B01"/>
    <w:rsid w:val="006F253D"/>
    <w:rsid w:val="006F2840"/>
    <w:rsid w:val="006F5306"/>
    <w:rsid w:val="006F6C4A"/>
    <w:rsid w:val="007039B2"/>
    <w:rsid w:val="0070571C"/>
    <w:rsid w:val="007073D7"/>
    <w:rsid w:val="007136C2"/>
    <w:rsid w:val="00715B07"/>
    <w:rsid w:val="007356B6"/>
    <w:rsid w:val="00741722"/>
    <w:rsid w:val="00744225"/>
    <w:rsid w:val="007517D4"/>
    <w:rsid w:val="00753B19"/>
    <w:rsid w:val="00753FB7"/>
    <w:rsid w:val="00761DF4"/>
    <w:rsid w:val="007676DC"/>
    <w:rsid w:val="0079349E"/>
    <w:rsid w:val="007B19C0"/>
    <w:rsid w:val="007C62EA"/>
    <w:rsid w:val="007D57B8"/>
    <w:rsid w:val="007E0670"/>
    <w:rsid w:val="007E0837"/>
    <w:rsid w:val="007F28AA"/>
    <w:rsid w:val="007F5FFE"/>
    <w:rsid w:val="00803DC0"/>
    <w:rsid w:val="0080543C"/>
    <w:rsid w:val="00815450"/>
    <w:rsid w:val="00817CBF"/>
    <w:rsid w:val="00830C71"/>
    <w:rsid w:val="00832587"/>
    <w:rsid w:val="00844003"/>
    <w:rsid w:val="0085030E"/>
    <w:rsid w:val="00850DD0"/>
    <w:rsid w:val="00852142"/>
    <w:rsid w:val="00865D8E"/>
    <w:rsid w:val="0088223A"/>
    <w:rsid w:val="00885999"/>
    <w:rsid w:val="008A19B3"/>
    <w:rsid w:val="008A39A6"/>
    <w:rsid w:val="008A3A81"/>
    <w:rsid w:val="008A763E"/>
    <w:rsid w:val="008B46CF"/>
    <w:rsid w:val="008B7882"/>
    <w:rsid w:val="008C3FEF"/>
    <w:rsid w:val="008C4B66"/>
    <w:rsid w:val="008D7D92"/>
    <w:rsid w:val="008E4775"/>
    <w:rsid w:val="009044CD"/>
    <w:rsid w:val="009173F1"/>
    <w:rsid w:val="009204D7"/>
    <w:rsid w:val="009323A4"/>
    <w:rsid w:val="00933D6F"/>
    <w:rsid w:val="009509C6"/>
    <w:rsid w:val="0095249B"/>
    <w:rsid w:val="009751BE"/>
    <w:rsid w:val="00983750"/>
    <w:rsid w:val="00986B8E"/>
    <w:rsid w:val="00990F90"/>
    <w:rsid w:val="009914E3"/>
    <w:rsid w:val="009A7A49"/>
    <w:rsid w:val="009B4FEA"/>
    <w:rsid w:val="009C0B55"/>
    <w:rsid w:val="009C1A82"/>
    <w:rsid w:val="009E43A7"/>
    <w:rsid w:val="009E6DAA"/>
    <w:rsid w:val="009F1D6B"/>
    <w:rsid w:val="00A02240"/>
    <w:rsid w:val="00A16229"/>
    <w:rsid w:val="00A228B8"/>
    <w:rsid w:val="00A236FC"/>
    <w:rsid w:val="00A30514"/>
    <w:rsid w:val="00A31A87"/>
    <w:rsid w:val="00A35E7C"/>
    <w:rsid w:val="00A406A4"/>
    <w:rsid w:val="00A43E1D"/>
    <w:rsid w:val="00A55A22"/>
    <w:rsid w:val="00A55C6E"/>
    <w:rsid w:val="00A613A2"/>
    <w:rsid w:val="00A631CF"/>
    <w:rsid w:val="00A66E9B"/>
    <w:rsid w:val="00A75C2C"/>
    <w:rsid w:val="00A803F9"/>
    <w:rsid w:val="00AA0A9A"/>
    <w:rsid w:val="00AA3A69"/>
    <w:rsid w:val="00AA42C4"/>
    <w:rsid w:val="00AB0D8E"/>
    <w:rsid w:val="00AB45E4"/>
    <w:rsid w:val="00AB55D6"/>
    <w:rsid w:val="00AC0722"/>
    <w:rsid w:val="00AE6B3F"/>
    <w:rsid w:val="00AE73C7"/>
    <w:rsid w:val="00AF317A"/>
    <w:rsid w:val="00AF6505"/>
    <w:rsid w:val="00B12ECA"/>
    <w:rsid w:val="00B37207"/>
    <w:rsid w:val="00B3768A"/>
    <w:rsid w:val="00B45120"/>
    <w:rsid w:val="00B47474"/>
    <w:rsid w:val="00B570AD"/>
    <w:rsid w:val="00B60DE2"/>
    <w:rsid w:val="00B6119A"/>
    <w:rsid w:val="00B6188D"/>
    <w:rsid w:val="00B62D52"/>
    <w:rsid w:val="00B67D26"/>
    <w:rsid w:val="00B74E9E"/>
    <w:rsid w:val="00B778C6"/>
    <w:rsid w:val="00B84DBB"/>
    <w:rsid w:val="00B87B31"/>
    <w:rsid w:val="00BB2B28"/>
    <w:rsid w:val="00BB4E90"/>
    <w:rsid w:val="00BB61A1"/>
    <w:rsid w:val="00BC64AD"/>
    <w:rsid w:val="00BD44F1"/>
    <w:rsid w:val="00BD5184"/>
    <w:rsid w:val="00BD6E9D"/>
    <w:rsid w:val="00BF12C9"/>
    <w:rsid w:val="00BF21E2"/>
    <w:rsid w:val="00BF4364"/>
    <w:rsid w:val="00C002B3"/>
    <w:rsid w:val="00C04832"/>
    <w:rsid w:val="00C12BA0"/>
    <w:rsid w:val="00C12C11"/>
    <w:rsid w:val="00C227FA"/>
    <w:rsid w:val="00C23F79"/>
    <w:rsid w:val="00C45FF7"/>
    <w:rsid w:val="00C47F11"/>
    <w:rsid w:val="00C6158A"/>
    <w:rsid w:val="00C66437"/>
    <w:rsid w:val="00C909F0"/>
    <w:rsid w:val="00C91AF0"/>
    <w:rsid w:val="00CB0026"/>
    <w:rsid w:val="00CB1AD3"/>
    <w:rsid w:val="00CB540F"/>
    <w:rsid w:val="00CC3BBD"/>
    <w:rsid w:val="00CC6765"/>
    <w:rsid w:val="00CC7F32"/>
    <w:rsid w:val="00CD4A58"/>
    <w:rsid w:val="00CE349A"/>
    <w:rsid w:val="00CE57BA"/>
    <w:rsid w:val="00CE7691"/>
    <w:rsid w:val="00D13A2B"/>
    <w:rsid w:val="00D20A5F"/>
    <w:rsid w:val="00D26830"/>
    <w:rsid w:val="00D268D2"/>
    <w:rsid w:val="00D2714D"/>
    <w:rsid w:val="00D309CE"/>
    <w:rsid w:val="00D40132"/>
    <w:rsid w:val="00D46402"/>
    <w:rsid w:val="00D46581"/>
    <w:rsid w:val="00D47997"/>
    <w:rsid w:val="00D5662D"/>
    <w:rsid w:val="00D634C8"/>
    <w:rsid w:val="00D734F6"/>
    <w:rsid w:val="00D835EC"/>
    <w:rsid w:val="00D8746B"/>
    <w:rsid w:val="00D91A47"/>
    <w:rsid w:val="00DB0EC0"/>
    <w:rsid w:val="00DB5B7A"/>
    <w:rsid w:val="00DC1DF6"/>
    <w:rsid w:val="00DC319D"/>
    <w:rsid w:val="00DC38C7"/>
    <w:rsid w:val="00DC6D93"/>
    <w:rsid w:val="00DF3A6F"/>
    <w:rsid w:val="00DF67ED"/>
    <w:rsid w:val="00E06BE8"/>
    <w:rsid w:val="00E07D06"/>
    <w:rsid w:val="00E23466"/>
    <w:rsid w:val="00E23F09"/>
    <w:rsid w:val="00E31040"/>
    <w:rsid w:val="00E32A38"/>
    <w:rsid w:val="00E43020"/>
    <w:rsid w:val="00E507C2"/>
    <w:rsid w:val="00E54A7D"/>
    <w:rsid w:val="00E667A5"/>
    <w:rsid w:val="00E72B61"/>
    <w:rsid w:val="00E81C3F"/>
    <w:rsid w:val="00E866A8"/>
    <w:rsid w:val="00E87100"/>
    <w:rsid w:val="00E87E16"/>
    <w:rsid w:val="00E87F74"/>
    <w:rsid w:val="00E901E4"/>
    <w:rsid w:val="00EA10E3"/>
    <w:rsid w:val="00EA35BE"/>
    <w:rsid w:val="00EB06C1"/>
    <w:rsid w:val="00EC12A0"/>
    <w:rsid w:val="00ED31DF"/>
    <w:rsid w:val="00EE68CB"/>
    <w:rsid w:val="00F00170"/>
    <w:rsid w:val="00F028D5"/>
    <w:rsid w:val="00F11869"/>
    <w:rsid w:val="00F14E6D"/>
    <w:rsid w:val="00F42152"/>
    <w:rsid w:val="00F424D8"/>
    <w:rsid w:val="00F47A5D"/>
    <w:rsid w:val="00F65BA1"/>
    <w:rsid w:val="00F80AC9"/>
    <w:rsid w:val="00F82316"/>
    <w:rsid w:val="00F972EE"/>
    <w:rsid w:val="00FA0296"/>
    <w:rsid w:val="00FA2907"/>
    <w:rsid w:val="00FD460A"/>
    <w:rsid w:val="00FD682D"/>
    <w:rsid w:val="00FE6BCA"/>
    <w:rsid w:val="00FF02A8"/>
    <w:rsid w:val="00FF6251"/>
    <w:rsid w:val="00FF6835"/>
    <w:rsid w:val="03527406"/>
    <w:rsid w:val="09A87792"/>
    <w:rsid w:val="0DE7465B"/>
    <w:rsid w:val="2AD16BCC"/>
    <w:rsid w:val="41924F9E"/>
    <w:rsid w:val="54CF608E"/>
    <w:rsid w:val="5C4A1FA3"/>
    <w:rsid w:val="6CDC0624"/>
    <w:rsid w:val="700F62DA"/>
    <w:rsid w:val="744877C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864D70-AC08-B942-A823-7385A2BD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4" w:qFormat="1"/>
    <w:lsdException w:name="heading 2" w:uiPriority="4" w:qFormat="1"/>
    <w:lsdException w:name="heading 3" w:uiPriority="4" w:qFormat="1"/>
    <w:lsdException w:name="heading 4" w:uiPriority="4" w:qFormat="1"/>
    <w:lsdException w:name="heading 5" w:uiPriority="4"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9" w:unhideWhenUsed="1" w:qFormat="1"/>
    <w:lsdException w:name="List Number"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B23"/>
    <w:pPr>
      <w:spacing w:line="480" w:lineRule="auto"/>
      <w:ind w:firstLine="720"/>
    </w:pPr>
    <w:rPr>
      <w:rFonts w:eastAsia="SimHei"/>
      <w:kern w:val="24"/>
      <w:sz w:val="24"/>
      <w:szCs w:val="24"/>
      <w:lang w:val="en-US" w:eastAsia="ja-JP"/>
    </w:rPr>
  </w:style>
  <w:style w:type="paragraph" w:styleId="Heading1">
    <w:name w:val="heading 1"/>
    <w:basedOn w:val="Normal"/>
    <w:next w:val="Normal"/>
    <w:link w:val="Heading1Char"/>
    <w:uiPriority w:val="4"/>
    <w:qFormat/>
    <w:rsid w:val="00673B23"/>
    <w:pPr>
      <w:keepNext/>
      <w:keepLines/>
      <w:ind w:firstLine="0"/>
      <w:jc w:val="center"/>
      <w:outlineLvl w:val="0"/>
    </w:pPr>
    <w:rPr>
      <w:b/>
      <w:bCs/>
    </w:rPr>
  </w:style>
  <w:style w:type="paragraph" w:styleId="Heading2">
    <w:name w:val="heading 2"/>
    <w:basedOn w:val="Normal"/>
    <w:next w:val="Normal"/>
    <w:link w:val="Heading2Char"/>
    <w:uiPriority w:val="4"/>
    <w:qFormat/>
    <w:rsid w:val="00673B23"/>
    <w:pPr>
      <w:keepNext/>
      <w:keepLines/>
      <w:ind w:firstLine="0"/>
      <w:outlineLvl w:val="1"/>
    </w:pPr>
    <w:rPr>
      <w:b/>
      <w:bCs/>
    </w:rPr>
  </w:style>
  <w:style w:type="paragraph" w:styleId="Heading3">
    <w:name w:val="heading 3"/>
    <w:basedOn w:val="Normal"/>
    <w:next w:val="Normal"/>
    <w:link w:val="Heading3Char"/>
    <w:uiPriority w:val="4"/>
    <w:qFormat/>
    <w:rsid w:val="00673B23"/>
    <w:pPr>
      <w:keepNext/>
      <w:keepLines/>
      <w:outlineLvl w:val="2"/>
    </w:pPr>
    <w:rPr>
      <w:b/>
      <w:bCs/>
    </w:rPr>
  </w:style>
  <w:style w:type="paragraph" w:styleId="Heading4">
    <w:name w:val="heading 4"/>
    <w:basedOn w:val="Normal"/>
    <w:next w:val="Normal"/>
    <w:link w:val="Heading4Char"/>
    <w:uiPriority w:val="4"/>
    <w:qFormat/>
    <w:rsid w:val="00673B23"/>
    <w:pPr>
      <w:keepNext/>
      <w:keepLines/>
      <w:outlineLvl w:val="3"/>
    </w:pPr>
    <w:rPr>
      <w:b/>
      <w:bCs/>
      <w:i/>
      <w:iCs/>
    </w:rPr>
  </w:style>
  <w:style w:type="paragraph" w:styleId="Heading5">
    <w:name w:val="heading 5"/>
    <w:basedOn w:val="Normal"/>
    <w:next w:val="Normal"/>
    <w:link w:val="Heading5Char"/>
    <w:uiPriority w:val="4"/>
    <w:qFormat/>
    <w:rsid w:val="00673B23"/>
    <w:pPr>
      <w:keepNext/>
      <w:keepLines/>
      <w:outlineLvl w:val="4"/>
    </w:pPr>
    <w:rPr>
      <w:i/>
      <w:iCs/>
    </w:rPr>
  </w:style>
  <w:style w:type="paragraph" w:styleId="Heading6">
    <w:name w:val="heading 6"/>
    <w:basedOn w:val="Normal"/>
    <w:next w:val="Normal"/>
    <w:link w:val="Heading6Char"/>
    <w:uiPriority w:val="9"/>
    <w:qFormat/>
    <w:rsid w:val="00673B23"/>
    <w:pPr>
      <w:keepNext/>
      <w:keepLines/>
      <w:spacing w:before="40"/>
      <w:ind w:firstLine="0"/>
      <w:outlineLvl w:val="5"/>
    </w:pPr>
    <w:rPr>
      <w:color w:val="6E6E6E"/>
    </w:rPr>
  </w:style>
  <w:style w:type="paragraph" w:styleId="Heading7">
    <w:name w:val="heading 7"/>
    <w:basedOn w:val="Normal"/>
    <w:next w:val="Normal"/>
    <w:link w:val="Heading7Char"/>
    <w:uiPriority w:val="9"/>
    <w:qFormat/>
    <w:rsid w:val="00673B23"/>
    <w:pPr>
      <w:keepNext/>
      <w:keepLines/>
      <w:spacing w:before="40"/>
      <w:ind w:firstLine="0"/>
      <w:outlineLvl w:val="6"/>
    </w:pPr>
    <w:rPr>
      <w:i/>
      <w:iCs/>
      <w:color w:val="6E6E6E"/>
    </w:rPr>
  </w:style>
  <w:style w:type="paragraph" w:styleId="Heading8">
    <w:name w:val="heading 8"/>
    <w:basedOn w:val="Normal"/>
    <w:next w:val="Normal"/>
    <w:link w:val="Heading8Char"/>
    <w:uiPriority w:val="9"/>
    <w:qFormat/>
    <w:rsid w:val="00673B23"/>
    <w:pPr>
      <w:keepNext/>
      <w:keepLines/>
      <w:spacing w:before="40"/>
      <w:ind w:firstLine="0"/>
      <w:outlineLvl w:val="7"/>
    </w:pPr>
    <w:rPr>
      <w:color w:val="262626"/>
      <w:sz w:val="21"/>
      <w:szCs w:val="21"/>
    </w:rPr>
  </w:style>
  <w:style w:type="paragraph" w:styleId="Heading9">
    <w:name w:val="heading 9"/>
    <w:basedOn w:val="Normal"/>
    <w:next w:val="Normal"/>
    <w:link w:val="Heading9Char"/>
    <w:uiPriority w:val="9"/>
    <w:qFormat/>
    <w:rsid w:val="00673B23"/>
    <w:pPr>
      <w:keepNext/>
      <w:keepLines/>
      <w:spacing w:before="40"/>
      <w:ind w:firstLine="0"/>
      <w:outlineLvl w:val="8"/>
    </w:pPr>
    <w:rPr>
      <w:i/>
      <w:iCs/>
      <w:color w:val="262626"/>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673B23"/>
    <w:rPr>
      <w:rFonts w:ascii="Times New Roman" w:eastAsia="SimHei" w:hAnsi="Times New Roman" w:cs="Times New Roman"/>
      <w:b/>
      <w:bCs/>
      <w:kern w:val="24"/>
    </w:rPr>
  </w:style>
  <w:style w:type="character" w:customStyle="1" w:styleId="Heading2Char">
    <w:name w:val="Heading 2 Char"/>
    <w:basedOn w:val="DefaultParagraphFont"/>
    <w:link w:val="Heading2"/>
    <w:uiPriority w:val="4"/>
    <w:rsid w:val="00673B23"/>
    <w:rPr>
      <w:rFonts w:ascii="Times New Roman" w:eastAsia="SimHei" w:hAnsi="Times New Roman" w:cs="Times New Roman"/>
      <w:b/>
      <w:bCs/>
      <w:kern w:val="24"/>
    </w:rPr>
  </w:style>
  <w:style w:type="character" w:customStyle="1" w:styleId="Heading3Char">
    <w:name w:val="Heading 3 Char"/>
    <w:basedOn w:val="DefaultParagraphFont"/>
    <w:link w:val="Heading3"/>
    <w:uiPriority w:val="4"/>
    <w:rsid w:val="00673B23"/>
    <w:rPr>
      <w:rFonts w:ascii="Times New Roman" w:eastAsia="SimHei" w:hAnsi="Times New Roman" w:cs="Times New Roman"/>
      <w:b/>
      <w:bCs/>
      <w:kern w:val="24"/>
    </w:rPr>
  </w:style>
  <w:style w:type="character" w:customStyle="1" w:styleId="Heading4Char">
    <w:name w:val="Heading 4 Char"/>
    <w:basedOn w:val="DefaultParagraphFont"/>
    <w:link w:val="Heading4"/>
    <w:uiPriority w:val="4"/>
    <w:rsid w:val="00673B23"/>
    <w:rPr>
      <w:rFonts w:ascii="Times New Roman" w:eastAsia="SimHei" w:hAnsi="Times New Roman" w:cs="Times New Roman"/>
      <w:b/>
      <w:bCs/>
      <w:i/>
      <w:iCs/>
      <w:kern w:val="24"/>
    </w:rPr>
  </w:style>
  <w:style w:type="character" w:customStyle="1" w:styleId="Heading5Char">
    <w:name w:val="Heading 5 Char"/>
    <w:basedOn w:val="DefaultParagraphFont"/>
    <w:link w:val="Heading5"/>
    <w:uiPriority w:val="4"/>
    <w:rsid w:val="00673B23"/>
    <w:rPr>
      <w:rFonts w:ascii="Times New Roman" w:eastAsia="SimHei" w:hAnsi="Times New Roman" w:cs="Times New Roman"/>
      <w:i/>
      <w:iCs/>
      <w:kern w:val="24"/>
    </w:rPr>
  </w:style>
  <w:style w:type="character" w:customStyle="1" w:styleId="Heading6Char">
    <w:name w:val="Heading 6 Char"/>
    <w:basedOn w:val="DefaultParagraphFont"/>
    <w:link w:val="Heading6"/>
    <w:uiPriority w:val="9"/>
    <w:semiHidden/>
    <w:rsid w:val="00673B23"/>
    <w:rPr>
      <w:rFonts w:ascii="Times New Roman" w:eastAsia="SimHei" w:hAnsi="Times New Roman" w:cs="Times New Roman"/>
      <w:color w:val="6E6E6E"/>
      <w:kern w:val="24"/>
    </w:rPr>
  </w:style>
  <w:style w:type="character" w:customStyle="1" w:styleId="Heading7Char">
    <w:name w:val="Heading 7 Char"/>
    <w:basedOn w:val="DefaultParagraphFont"/>
    <w:link w:val="Heading7"/>
    <w:uiPriority w:val="9"/>
    <w:semiHidden/>
    <w:rsid w:val="00673B23"/>
    <w:rPr>
      <w:rFonts w:ascii="Times New Roman" w:eastAsia="SimHei" w:hAnsi="Times New Roman" w:cs="Times New Roman"/>
      <w:i/>
      <w:iCs/>
      <w:color w:val="6E6E6E"/>
      <w:kern w:val="24"/>
    </w:rPr>
  </w:style>
  <w:style w:type="character" w:customStyle="1" w:styleId="Heading8Char">
    <w:name w:val="Heading 8 Char"/>
    <w:basedOn w:val="DefaultParagraphFont"/>
    <w:link w:val="Heading8"/>
    <w:uiPriority w:val="9"/>
    <w:semiHidden/>
    <w:rsid w:val="00673B23"/>
    <w:rPr>
      <w:rFonts w:ascii="Times New Roman" w:eastAsia="SimHei" w:hAnsi="Times New Roman" w:cs="Times New Roman"/>
      <w:color w:val="262626"/>
      <w:kern w:val="24"/>
      <w:sz w:val="21"/>
      <w:szCs w:val="21"/>
    </w:rPr>
  </w:style>
  <w:style w:type="character" w:customStyle="1" w:styleId="Heading9Char">
    <w:name w:val="Heading 9 Char"/>
    <w:basedOn w:val="DefaultParagraphFont"/>
    <w:link w:val="Heading9"/>
    <w:uiPriority w:val="9"/>
    <w:semiHidden/>
    <w:rsid w:val="00673B23"/>
    <w:rPr>
      <w:rFonts w:ascii="Times New Roman" w:eastAsia="SimHei" w:hAnsi="Times New Roman" w:cs="Times New Roman"/>
      <w:i/>
      <w:iCs/>
      <w:color w:val="262626"/>
      <w:kern w:val="24"/>
      <w:sz w:val="21"/>
      <w:szCs w:val="21"/>
    </w:rPr>
  </w:style>
  <w:style w:type="paragraph" w:styleId="BalloonText">
    <w:name w:val="Balloon Text"/>
    <w:basedOn w:val="Normal"/>
    <w:link w:val="BalloonTextChar"/>
    <w:uiPriority w:val="99"/>
    <w:unhideWhenUsed/>
    <w:rsid w:val="00673B23"/>
    <w:pPr>
      <w:spacing w:line="240" w:lineRule="auto"/>
      <w:ind w:firstLin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B23"/>
    <w:rPr>
      <w:rFonts w:ascii="Segoe UI" w:hAnsi="Segoe UI" w:cs="Segoe UI"/>
      <w:kern w:val="24"/>
      <w:sz w:val="18"/>
      <w:szCs w:val="18"/>
    </w:rPr>
  </w:style>
  <w:style w:type="paragraph" w:styleId="BlockText">
    <w:name w:val="Block Text"/>
    <w:basedOn w:val="Normal"/>
    <w:uiPriority w:val="99"/>
    <w:unhideWhenUsed/>
    <w:rsid w:val="00673B23"/>
    <w:pPr>
      <w:pBdr>
        <w:top w:val="single" w:sz="2" w:space="10" w:color="DDDDDD"/>
        <w:left w:val="single" w:sz="2" w:space="10" w:color="DDDDDD"/>
        <w:bottom w:val="single" w:sz="2" w:space="10" w:color="DDDDDD"/>
        <w:right w:val="single" w:sz="2" w:space="10" w:color="DDDDDD"/>
      </w:pBdr>
      <w:ind w:left="1152" w:right="1152" w:firstLine="0"/>
    </w:pPr>
    <w:rPr>
      <w:i/>
      <w:iCs/>
      <w:color w:val="DDDDDD"/>
    </w:rPr>
  </w:style>
  <w:style w:type="paragraph" w:styleId="BodyText">
    <w:name w:val="Body Text"/>
    <w:basedOn w:val="Normal"/>
    <w:link w:val="BodyTextChar"/>
    <w:uiPriority w:val="99"/>
    <w:unhideWhenUsed/>
    <w:rsid w:val="00673B23"/>
    <w:pPr>
      <w:spacing w:after="120"/>
      <w:ind w:firstLine="0"/>
    </w:pPr>
  </w:style>
  <w:style w:type="character" w:customStyle="1" w:styleId="BodyTextChar">
    <w:name w:val="Body Text Char"/>
    <w:basedOn w:val="DefaultParagraphFont"/>
    <w:link w:val="BodyText"/>
    <w:uiPriority w:val="99"/>
    <w:semiHidden/>
    <w:rsid w:val="00673B23"/>
    <w:rPr>
      <w:kern w:val="24"/>
    </w:rPr>
  </w:style>
  <w:style w:type="paragraph" w:styleId="BodyText2">
    <w:name w:val="Body Text 2"/>
    <w:basedOn w:val="Normal"/>
    <w:link w:val="BodyText2Char"/>
    <w:uiPriority w:val="99"/>
    <w:unhideWhenUsed/>
    <w:rsid w:val="00673B23"/>
    <w:pPr>
      <w:spacing w:after="120"/>
      <w:ind w:firstLine="0"/>
    </w:pPr>
  </w:style>
  <w:style w:type="character" w:customStyle="1" w:styleId="BodyText2Char">
    <w:name w:val="Body Text 2 Char"/>
    <w:basedOn w:val="DefaultParagraphFont"/>
    <w:link w:val="BodyText2"/>
    <w:uiPriority w:val="99"/>
    <w:semiHidden/>
    <w:rsid w:val="00673B23"/>
    <w:rPr>
      <w:kern w:val="24"/>
    </w:rPr>
  </w:style>
  <w:style w:type="paragraph" w:styleId="BodyText3">
    <w:name w:val="Body Text 3"/>
    <w:basedOn w:val="Normal"/>
    <w:link w:val="BodyText3Char"/>
    <w:uiPriority w:val="99"/>
    <w:unhideWhenUsed/>
    <w:rsid w:val="00673B23"/>
    <w:pPr>
      <w:spacing w:after="120"/>
      <w:ind w:firstLine="0"/>
    </w:pPr>
    <w:rPr>
      <w:sz w:val="16"/>
      <w:szCs w:val="16"/>
    </w:rPr>
  </w:style>
  <w:style w:type="character" w:customStyle="1" w:styleId="BodyText3Char">
    <w:name w:val="Body Text 3 Char"/>
    <w:basedOn w:val="DefaultParagraphFont"/>
    <w:link w:val="BodyText3"/>
    <w:uiPriority w:val="99"/>
    <w:semiHidden/>
    <w:rsid w:val="00673B23"/>
    <w:rPr>
      <w:kern w:val="24"/>
      <w:sz w:val="16"/>
      <w:szCs w:val="16"/>
    </w:rPr>
  </w:style>
  <w:style w:type="paragraph" w:styleId="BodyTextFirstIndent">
    <w:name w:val="Body Text First Indent"/>
    <w:basedOn w:val="BodyText"/>
    <w:link w:val="BodyTextFirstIndentChar"/>
    <w:uiPriority w:val="99"/>
    <w:unhideWhenUsed/>
    <w:rsid w:val="00673B23"/>
    <w:pPr>
      <w:spacing w:after="0"/>
    </w:pPr>
  </w:style>
  <w:style w:type="character" w:customStyle="1" w:styleId="BodyTextFirstIndentChar">
    <w:name w:val="Body Text First Indent Char"/>
    <w:basedOn w:val="BodyTextChar"/>
    <w:link w:val="BodyTextFirstIndent"/>
    <w:uiPriority w:val="99"/>
    <w:semiHidden/>
    <w:rsid w:val="00673B23"/>
    <w:rPr>
      <w:kern w:val="24"/>
    </w:rPr>
  </w:style>
  <w:style w:type="paragraph" w:styleId="BodyTextIndent">
    <w:name w:val="Body Text Indent"/>
    <w:basedOn w:val="Normal"/>
    <w:link w:val="BodyTextIndentChar"/>
    <w:uiPriority w:val="99"/>
    <w:unhideWhenUsed/>
    <w:rsid w:val="00673B23"/>
    <w:pPr>
      <w:spacing w:after="120"/>
      <w:ind w:left="360" w:firstLine="0"/>
    </w:pPr>
  </w:style>
  <w:style w:type="character" w:customStyle="1" w:styleId="BodyTextIndentChar">
    <w:name w:val="Body Text Indent Char"/>
    <w:basedOn w:val="DefaultParagraphFont"/>
    <w:link w:val="BodyTextIndent"/>
    <w:uiPriority w:val="99"/>
    <w:semiHidden/>
    <w:rsid w:val="00673B23"/>
    <w:rPr>
      <w:kern w:val="24"/>
    </w:rPr>
  </w:style>
  <w:style w:type="paragraph" w:styleId="BodyTextFirstIndent2">
    <w:name w:val="Body Text First Indent 2"/>
    <w:basedOn w:val="BodyTextIndent"/>
    <w:link w:val="BodyTextFirstIndent2Char"/>
    <w:uiPriority w:val="99"/>
    <w:unhideWhenUsed/>
    <w:rsid w:val="00673B23"/>
    <w:pPr>
      <w:spacing w:after="0"/>
    </w:pPr>
  </w:style>
  <w:style w:type="character" w:customStyle="1" w:styleId="BodyTextFirstIndent2Char">
    <w:name w:val="Body Text First Indent 2 Char"/>
    <w:basedOn w:val="BodyTextIndentChar"/>
    <w:link w:val="BodyTextFirstIndent2"/>
    <w:uiPriority w:val="99"/>
    <w:semiHidden/>
    <w:rsid w:val="00673B23"/>
    <w:rPr>
      <w:kern w:val="24"/>
    </w:rPr>
  </w:style>
  <w:style w:type="paragraph" w:styleId="BodyTextIndent2">
    <w:name w:val="Body Text Indent 2"/>
    <w:basedOn w:val="Normal"/>
    <w:link w:val="BodyTextIndent2Char"/>
    <w:uiPriority w:val="99"/>
    <w:unhideWhenUsed/>
    <w:rsid w:val="00673B23"/>
    <w:pPr>
      <w:spacing w:after="120"/>
      <w:ind w:left="360" w:firstLine="0"/>
    </w:pPr>
  </w:style>
  <w:style w:type="character" w:customStyle="1" w:styleId="BodyTextIndent2Char">
    <w:name w:val="Body Text Indent 2 Char"/>
    <w:basedOn w:val="DefaultParagraphFont"/>
    <w:link w:val="BodyTextIndent2"/>
    <w:uiPriority w:val="99"/>
    <w:semiHidden/>
    <w:rsid w:val="00673B23"/>
    <w:rPr>
      <w:kern w:val="24"/>
    </w:rPr>
  </w:style>
  <w:style w:type="paragraph" w:styleId="BodyTextIndent3">
    <w:name w:val="Body Text Indent 3"/>
    <w:basedOn w:val="Normal"/>
    <w:link w:val="BodyTextIndent3Char"/>
    <w:uiPriority w:val="99"/>
    <w:unhideWhenUsed/>
    <w:rsid w:val="00673B23"/>
    <w:pPr>
      <w:spacing w:after="120"/>
      <w:ind w:left="360" w:firstLine="0"/>
    </w:pPr>
    <w:rPr>
      <w:sz w:val="16"/>
      <w:szCs w:val="16"/>
    </w:rPr>
  </w:style>
  <w:style w:type="character" w:customStyle="1" w:styleId="BodyTextIndent3Char">
    <w:name w:val="Body Text Indent 3 Char"/>
    <w:basedOn w:val="DefaultParagraphFont"/>
    <w:link w:val="BodyTextIndent3"/>
    <w:uiPriority w:val="99"/>
    <w:semiHidden/>
    <w:rsid w:val="00673B23"/>
    <w:rPr>
      <w:kern w:val="24"/>
      <w:sz w:val="16"/>
      <w:szCs w:val="16"/>
    </w:rPr>
  </w:style>
  <w:style w:type="paragraph" w:styleId="Caption">
    <w:name w:val="caption"/>
    <w:basedOn w:val="Normal"/>
    <w:next w:val="Normal"/>
    <w:uiPriority w:val="35"/>
    <w:qFormat/>
    <w:rsid w:val="00673B23"/>
    <w:pPr>
      <w:spacing w:after="200" w:line="240" w:lineRule="auto"/>
      <w:ind w:firstLine="0"/>
    </w:pPr>
    <w:rPr>
      <w:i/>
      <w:iCs/>
      <w:color w:val="000000"/>
      <w:sz w:val="18"/>
      <w:szCs w:val="18"/>
    </w:rPr>
  </w:style>
  <w:style w:type="paragraph" w:styleId="Closing">
    <w:name w:val="Closing"/>
    <w:basedOn w:val="Normal"/>
    <w:link w:val="ClosingChar"/>
    <w:uiPriority w:val="99"/>
    <w:unhideWhenUsed/>
    <w:rsid w:val="00673B23"/>
    <w:pPr>
      <w:spacing w:line="240" w:lineRule="auto"/>
      <w:ind w:left="4320" w:firstLine="0"/>
    </w:pPr>
  </w:style>
  <w:style w:type="character" w:customStyle="1" w:styleId="ClosingChar">
    <w:name w:val="Closing Char"/>
    <w:basedOn w:val="DefaultParagraphFont"/>
    <w:link w:val="Closing"/>
    <w:uiPriority w:val="99"/>
    <w:semiHidden/>
    <w:rsid w:val="00673B23"/>
    <w:rPr>
      <w:kern w:val="24"/>
    </w:rPr>
  </w:style>
  <w:style w:type="paragraph" w:styleId="CommentText">
    <w:name w:val="annotation text"/>
    <w:basedOn w:val="Normal"/>
    <w:link w:val="CommentTextChar"/>
    <w:uiPriority w:val="99"/>
    <w:unhideWhenUsed/>
    <w:rsid w:val="00673B23"/>
    <w:pPr>
      <w:spacing w:line="240" w:lineRule="auto"/>
      <w:ind w:firstLine="0"/>
    </w:pPr>
    <w:rPr>
      <w:sz w:val="20"/>
      <w:szCs w:val="20"/>
    </w:rPr>
  </w:style>
  <w:style w:type="character" w:customStyle="1" w:styleId="CommentTextChar">
    <w:name w:val="Comment Text Char"/>
    <w:basedOn w:val="DefaultParagraphFont"/>
    <w:link w:val="CommentText"/>
    <w:uiPriority w:val="99"/>
    <w:semiHidden/>
    <w:rsid w:val="00673B23"/>
    <w:rPr>
      <w:kern w:val="24"/>
      <w:sz w:val="20"/>
      <w:szCs w:val="20"/>
    </w:rPr>
  </w:style>
  <w:style w:type="paragraph" w:styleId="CommentSubject">
    <w:name w:val="annotation subject"/>
    <w:basedOn w:val="CommentText"/>
    <w:next w:val="CommentText"/>
    <w:link w:val="CommentSubjectChar"/>
    <w:uiPriority w:val="99"/>
    <w:unhideWhenUsed/>
    <w:rsid w:val="00673B23"/>
    <w:rPr>
      <w:b/>
      <w:bCs/>
    </w:rPr>
  </w:style>
  <w:style w:type="character" w:customStyle="1" w:styleId="CommentSubjectChar">
    <w:name w:val="Comment Subject Char"/>
    <w:basedOn w:val="CommentTextChar"/>
    <w:link w:val="CommentSubject"/>
    <w:uiPriority w:val="99"/>
    <w:semiHidden/>
    <w:rsid w:val="00673B23"/>
    <w:rPr>
      <w:b/>
      <w:bCs/>
      <w:kern w:val="24"/>
      <w:sz w:val="20"/>
      <w:szCs w:val="20"/>
    </w:rPr>
  </w:style>
  <w:style w:type="paragraph" w:styleId="Date">
    <w:name w:val="Date"/>
    <w:basedOn w:val="Normal"/>
    <w:next w:val="Normal"/>
    <w:link w:val="DateChar"/>
    <w:uiPriority w:val="99"/>
    <w:unhideWhenUsed/>
    <w:rsid w:val="00673B23"/>
    <w:pPr>
      <w:ind w:firstLine="0"/>
    </w:pPr>
  </w:style>
  <w:style w:type="character" w:customStyle="1" w:styleId="DateChar">
    <w:name w:val="Date Char"/>
    <w:basedOn w:val="DefaultParagraphFont"/>
    <w:link w:val="Date"/>
    <w:uiPriority w:val="99"/>
    <w:semiHidden/>
    <w:rsid w:val="00673B23"/>
    <w:rPr>
      <w:kern w:val="24"/>
    </w:rPr>
  </w:style>
  <w:style w:type="paragraph" w:styleId="DocumentMap">
    <w:name w:val="Document Map"/>
    <w:basedOn w:val="Normal"/>
    <w:link w:val="DocumentMapChar"/>
    <w:uiPriority w:val="99"/>
    <w:unhideWhenUsed/>
    <w:rsid w:val="00673B23"/>
    <w:pPr>
      <w:spacing w:line="240" w:lineRule="auto"/>
      <w:ind w:firstLine="0"/>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3B23"/>
    <w:rPr>
      <w:rFonts w:ascii="Segoe UI" w:hAnsi="Segoe UI" w:cs="Segoe UI"/>
      <w:kern w:val="24"/>
      <w:sz w:val="16"/>
      <w:szCs w:val="16"/>
    </w:rPr>
  </w:style>
  <w:style w:type="paragraph" w:styleId="E-mailSignature">
    <w:name w:val="E-mail Signature"/>
    <w:basedOn w:val="Normal"/>
    <w:link w:val="E-mailSignatureChar"/>
    <w:uiPriority w:val="99"/>
    <w:unhideWhenUsed/>
    <w:rsid w:val="00673B23"/>
    <w:pPr>
      <w:spacing w:line="240" w:lineRule="auto"/>
      <w:ind w:firstLine="0"/>
    </w:pPr>
  </w:style>
  <w:style w:type="character" w:customStyle="1" w:styleId="E-mailSignatureChar">
    <w:name w:val="E-mail Signature Char"/>
    <w:basedOn w:val="DefaultParagraphFont"/>
    <w:link w:val="E-mailSignature"/>
    <w:uiPriority w:val="99"/>
    <w:semiHidden/>
    <w:qFormat/>
    <w:rsid w:val="00673B23"/>
    <w:rPr>
      <w:kern w:val="24"/>
    </w:rPr>
  </w:style>
  <w:style w:type="character" w:styleId="Emphasis">
    <w:name w:val="Emphasis"/>
    <w:basedOn w:val="DefaultParagraphFont"/>
    <w:uiPriority w:val="20"/>
    <w:qFormat/>
    <w:rsid w:val="00673B23"/>
    <w:rPr>
      <w:i/>
      <w:iCs/>
    </w:rPr>
  </w:style>
  <w:style w:type="character" w:styleId="EndnoteReference">
    <w:name w:val="endnote reference"/>
    <w:basedOn w:val="DefaultParagraphFont"/>
    <w:uiPriority w:val="99"/>
    <w:unhideWhenUsed/>
    <w:rsid w:val="00673B23"/>
    <w:rPr>
      <w:vertAlign w:val="superscript"/>
    </w:rPr>
  </w:style>
  <w:style w:type="paragraph" w:styleId="EnvelopeAddress">
    <w:name w:val="envelope address"/>
    <w:basedOn w:val="Normal"/>
    <w:uiPriority w:val="99"/>
    <w:unhideWhenUsed/>
    <w:rsid w:val="00673B23"/>
    <w:pPr>
      <w:framePr w:w="7920" w:h="1980" w:hRule="exact" w:hSpace="180" w:wrap="auto" w:hAnchor="page" w:xAlign="center" w:yAlign="bottom"/>
      <w:spacing w:line="240" w:lineRule="auto"/>
      <w:ind w:left="2880" w:firstLine="0"/>
    </w:pPr>
  </w:style>
  <w:style w:type="paragraph" w:styleId="EnvelopeReturn">
    <w:name w:val="envelope return"/>
    <w:basedOn w:val="Normal"/>
    <w:uiPriority w:val="99"/>
    <w:unhideWhenUsed/>
    <w:rsid w:val="00673B23"/>
    <w:pPr>
      <w:spacing w:line="240" w:lineRule="auto"/>
      <w:ind w:firstLine="0"/>
    </w:pPr>
    <w:rPr>
      <w:sz w:val="20"/>
      <w:szCs w:val="20"/>
    </w:rPr>
  </w:style>
  <w:style w:type="paragraph" w:styleId="Footer">
    <w:name w:val="footer"/>
    <w:basedOn w:val="Normal"/>
    <w:link w:val="FooterChar"/>
    <w:uiPriority w:val="99"/>
    <w:unhideWhenUsed/>
    <w:rsid w:val="00673B23"/>
    <w:pPr>
      <w:tabs>
        <w:tab w:val="center" w:pos="4680"/>
        <w:tab w:val="right" w:pos="9360"/>
      </w:tabs>
      <w:spacing w:line="240" w:lineRule="auto"/>
      <w:ind w:firstLine="0"/>
    </w:pPr>
  </w:style>
  <w:style w:type="character" w:customStyle="1" w:styleId="FooterChar">
    <w:name w:val="Footer Char"/>
    <w:basedOn w:val="DefaultParagraphFont"/>
    <w:link w:val="Footer"/>
    <w:uiPriority w:val="99"/>
    <w:rsid w:val="00673B23"/>
    <w:rPr>
      <w:kern w:val="24"/>
    </w:rPr>
  </w:style>
  <w:style w:type="character" w:styleId="FootnoteReference">
    <w:name w:val="footnote reference"/>
    <w:basedOn w:val="DefaultParagraphFont"/>
    <w:uiPriority w:val="99"/>
    <w:unhideWhenUsed/>
    <w:qFormat/>
    <w:rsid w:val="00673B23"/>
    <w:rPr>
      <w:vertAlign w:val="superscript"/>
    </w:rPr>
  </w:style>
  <w:style w:type="paragraph" w:styleId="FootnoteText">
    <w:name w:val="footnote text"/>
    <w:basedOn w:val="Normal"/>
    <w:link w:val="FootnoteTextChar"/>
    <w:uiPriority w:val="99"/>
    <w:unhideWhenUsed/>
    <w:rsid w:val="00673B23"/>
    <w:pPr>
      <w:spacing w:line="240" w:lineRule="auto"/>
    </w:pPr>
    <w:rPr>
      <w:sz w:val="20"/>
      <w:szCs w:val="20"/>
    </w:rPr>
  </w:style>
  <w:style w:type="character" w:customStyle="1" w:styleId="FootnoteTextChar">
    <w:name w:val="Footnote Text Char"/>
    <w:basedOn w:val="DefaultParagraphFont"/>
    <w:link w:val="FootnoteText"/>
    <w:uiPriority w:val="99"/>
    <w:semiHidden/>
    <w:rsid w:val="00673B23"/>
    <w:rPr>
      <w:kern w:val="24"/>
      <w:sz w:val="20"/>
      <w:szCs w:val="20"/>
    </w:rPr>
  </w:style>
  <w:style w:type="paragraph" w:styleId="Header">
    <w:name w:val="header"/>
    <w:basedOn w:val="Normal"/>
    <w:link w:val="HeaderChar"/>
    <w:uiPriority w:val="99"/>
    <w:unhideWhenUsed/>
    <w:qFormat/>
    <w:rsid w:val="00673B23"/>
    <w:pPr>
      <w:spacing w:line="240" w:lineRule="auto"/>
      <w:ind w:firstLine="0"/>
    </w:pPr>
  </w:style>
  <w:style w:type="character" w:customStyle="1" w:styleId="HeaderChar">
    <w:name w:val="Header Char"/>
    <w:basedOn w:val="DefaultParagraphFont"/>
    <w:link w:val="Header"/>
    <w:uiPriority w:val="99"/>
    <w:rsid w:val="00673B23"/>
    <w:rPr>
      <w:kern w:val="24"/>
    </w:rPr>
  </w:style>
  <w:style w:type="paragraph" w:styleId="HTMLAddress">
    <w:name w:val="HTML Address"/>
    <w:basedOn w:val="Normal"/>
    <w:link w:val="HTMLAddressChar"/>
    <w:uiPriority w:val="99"/>
    <w:unhideWhenUsed/>
    <w:rsid w:val="00673B23"/>
    <w:pPr>
      <w:spacing w:line="240" w:lineRule="auto"/>
      <w:ind w:firstLine="0"/>
    </w:pPr>
    <w:rPr>
      <w:i/>
      <w:iCs/>
    </w:rPr>
  </w:style>
  <w:style w:type="character" w:customStyle="1" w:styleId="HTMLAddressChar">
    <w:name w:val="HTML Address Char"/>
    <w:basedOn w:val="DefaultParagraphFont"/>
    <w:link w:val="HTMLAddress"/>
    <w:uiPriority w:val="99"/>
    <w:semiHidden/>
    <w:rsid w:val="00673B23"/>
    <w:rPr>
      <w:i/>
      <w:iCs/>
      <w:kern w:val="24"/>
    </w:rPr>
  </w:style>
  <w:style w:type="paragraph" w:styleId="HTMLPreformatted">
    <w:name w:val="HTML Preformatted"/>
    <w:basedOn w:val="Normal"/>
    <w:link w:val="HTMLPreformattedChar"/>
    <w:uiPriority w:val="99"/>
    <w:unhideWhenUsed/>
    <w:rsid w:val="00673B23"/>
    <w:pPr>
      <w:spacing w:line="240" w:lineRule="auto"/>
      <w:ind w:firstLine="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673B23"/>
    <w:rPr>
      <w:rFonts w:ascii="Consolas" w:hAnsi="Consolas" w:cs="Consolas"/>
      <w:kern w:val="24"/>
      <w:sz w:val="20"/>
      <w:szCs w:val="20"/>
    </w:rPr>
  </w:style>
  <w:style w:type="character" w:styleId="Hyperlink">
    <w:name w:val="Hyperlink"/>
    <w:basedOn w:val="DefaultParagraphFont"/>
    <w:uiPriority w:val="99"/>
    <w:unhideWhenUsed/>
    <w:rsid w:val="00673B23"/>
    <w:rPr>
      <w:color w:val="5F5F5F"/>
      <w:u w:val="single"/>
    </w:rPr>
  </w:style>
  <w:style w:type="paragraph" w:styleId="Index1">
    <w:name w:val="index 1"/>
    <w:basedOn w:val="Normal"/>
    <w:next w:val="Normal"/>
    <w:uiPriority w:val="99"/>
    <w:unhideWhenUsed/>
    <w:rsid w:val="00673B23"/>
    <w:pPr>
      <w:spacing w:line="240" w:lineRule="auto"/>
      <w:ind w:left="240" w:firstLine="0"/>
    </w:pPr>
  </w:style>
  <w:style w:type="paragraph" w:styleId="Index2">
    <w:name w:val="index 2"/>
    <w:basedOn w:val="Normal"/>
    <w:next w:val="Normal"/>
    <w:uiPriority w:val="99"/>
    <w:unhideWhenUsed/>
    <w:rsid w:val="00673B23"/>
    <w:pPr>
      <w:spacing w:line="240" w:lineRule="auto"/>
      <w:ind w:left="480" w:firstLine="0"/>
    </w:pPr>
  </w:style>
  <w:style w:type="paragraph" w:styleId="Index3">
    <w:name w:val="index 3"/>
    <w:basedOn w:val="Normal"/>
    <w:next w:val="Normal"/>
    <w:uiPriority w:val="99"/>
    <w:unhideWhenUsed/>
    <w:rsid w:val="00673B23"/>
    <w:pPr>
      <w:spacing w:line="240" w:lineRule="auto"/>
      <w:ind w:left="720" w:firstLine="0"/>
    </w:pPr>
  </w:style>
  <w:style w:type="paragraph" w:styleId="Index4">
    <w:name w:val="index 4"/>
    <w:basedOn w:val="Normal"/>
    <w:next w:val="Normal"/>
    <w:uiPriority w:val="99"/>
    <w:unhideWhenUsed/>
    <w:rsid w:val="00673B23"/>
    <w:pPr>
      <w:spacing w:line="240" w:lineRule="auto"/>
      <w:ind w:left="960" w:firstLine="0"/>
    </w:pPr>
  </w:style>
  <w:style w:type="paragraph" w:styleId="Index5">
    <w:name w:val="index 5"/>
    <w:basedOn w:val="Normal"/>
    <w:next w:val="Normal"/>
    <w:uiPriority w:val="99"/>
    <w:unhideWhenUsed/>
    <w:rsid w:val="00673B23"/>
    <w:pPr>
      <w:spacing w:line="240" w:lineRule="auto"/>
      <w:ind w:left="1200" w:firstLine="0"/>
    </w:pPr>
  </w:style>
  <w:style w:type="paragraph" w:styleId="Index6">
    <w:name w:val="index 6"/>
    <w:basedOn w:val="Normal"/>
    <w:next w:val="Normal"/>
    <w:uiPriority w:val="99"/>
    <w:unhideWhenUsed/>
    <w:rsid w:val="00673B23"/>
    <w:pPr>
      <w:spacing w:line="240" w:lineRule="auto"/>
      <w:ind w:left="1440" w:firstLine="0"/>
    </w:pPr>
  </w:style>
  <w:style w:type="paragraph" w:styleId="Index7">
    <w:name w:val="index 7"/>
    <w:basedOn w:val="Normal"/>
    <w:next w:val="Normal"/>
    <w:uiPriority w:val="99"/>
    <w:unhideWhenUsed/>
    <w:rsid w:val="00673B23"/>
    <w:pPr>
      <w:spacing w:line="240" w:lineRule="auto"/>
      <w:ind w:left="1680" w:firstLine="0"/>
    </w:pPr>
  </w:style>
  <w:style w:type="paragraph" w:styleId="Index8">
    <w:name w:val="index 8"/>
    <w:basedOn w:val="Normal"/>
    <w:next w:val="Normal"/>
    <w:uiPriority w:val="99"/>
    <w:unhideWhenUsed/>
    <w:rsid w:val="00673B23"/>
    <w:pPr>
      <w:spacing w:line="240" w:lineRule="auto"/>
      <w:ind w:left="1920" w:firstLine="0"/>
    </w:pPr>
  </w:style>
  <w:style w:type="paragraph" w:styleId="Index9">
    <w:name w:val="index 9"/>
    <w:basedOn w:val="Normal"/>
    <w:next w:val="Normal"/>
    <w:uiPriority w:val="99"/>
    <w:unhideWhenUsed/>
    <w:rsid w:val="00673B23"/>
    <w:pPr>
      <w:spacing w:line="240" w:lineRule="auto"/>
      <w:ind w:left="2160" w:firstLine="0"/>
    </w:pPr>
  </w:style>
  <w:style w:type="paragraph" w:styleId="IndexHeading">
    <w:name w:val="index heading"/>
    <w:basedOn w:val="Normal"/>
    <w:next w:val="Index1"/>
    <w:uiPriority w:val="99"/>
    <w:unhideWhenUsed/>
    <w:rsid w:val="00673B23"/>
    <w:pPr>
      <w:ind w:firstLine="0"/>
    </w:pPr>
    <w:rPr>
      <w:b/>
      <w:bCs/>
    </w:rPr>
  </w:style>
  <w:style w:type="paragraph" w:styleId="List">
    <w:name w:val="List"/>
    <w:basedOn w:val="Normal"/>
    <w:uiPriority w:val="99"/>
    <w:unhideWhenUsed/>
    <w:rsid w:val="00673B23"/>
    <w:pPr>
      <w:ind w:left="360" w:firstLine="0"/>
      <w:contextualSpacing/>
    </w:pPr>
  </w:style>
  <w:style w:type="paragraph" w:styleId="List2">
    <w:name w:val="List 2"/>
    <w:basedOn w:val="Normal"/>
    <w:uiPriority w:val="99"/>
    <w:unhideWhenUsed/>
    <w:rsid w:val="00673B23"/>
    <w:pPr>
      <w:ind w:left="720" w:firstLine="0"/>
      <w:contextualSpacing/>
    </w:pPr>
  </w:style>
  <w:style w:type="paragraph" w:styleId="List3">
    <w:name w:val="List 3"/>
    <w:basedOn w:val="Normal"/>
    <w:uiPriority w:val="99"/>
    <w:unhideWhenUsed/>
    <w:rsid w:val="00673B23"/>
    <w:pPr>
      <w:ind w:left="1080" w:firstLine="0"/>
      <w:contextualSpacing/>
    </w:pPr>
  </w:style>
  <w:style w:type="paragraph" w:styleId="List4">
    <w:name w:val="List 4"/>
    <w:basedOn w:val="Normal"/>
    <w:uiPriority w:val="99"/>
    <w:unhideWhenUsed/>
    <w:rsid w:val="00673B23"/>
    <w:pPr>
      <w:ind w:left="1440" w:firstLine="0"/>
      <w:contextualSpacing/>
    </w:pPr>
  </w:style>
  <w:style w:type="paragraph" w:styleId="List5">
    <w:name w:val="List 5"/>
    <w:basedOn w:val="Normal"/>
    <w:uiPriority w:val="99"/>
    <w:unhideWhenUsed/>
    <w:rsid w:val="00673B23"/>
    <w:pPr>
      <w:ind w:left="1800" w:firstLine="0"/>
      <w:contextualSpacing/>
    </w:pPr>
  </w:style>
  <w:style w:type="paragraph" w:styleId="ListBullet">
    <w:name w:val="List Bullet"/>
    <w:basedOn w:val="Normal"/>
    <w:uiPriority w:val="9"/>
    <w:unhideWhenUsed/>
    <w:qFormat/>
    <w:rsid w:val="00673B23"/>
    <w:pPr>
      <w:numPr>
        <w:numId w:val="1"/>
      </w:numPr>
      <w:tabs>
        <w:tab w:val="left" w:pos="1080"/>
      </w:tabs>
      <w:contextualSpacing/>
    </w:pPr>
  </w:style>
  <w:style w:type="paragraph" w:styleId="ListBullet2">
    <w:name w:val="List Bullet 2"/>
    <w:basedOn w:val="Normal"/>
    <w:uiPriority w:val="99"/>
    <w:unhideWhenUsed/>
    <w:rsid w:val="00673B23"/>
    <w:pPr>
      <w:numPr>
        <w:numId w:val="2"/>
      </w:numPr>
      <w:tabs>
        <w:tab w:val="left" w:pos="720"/>
      </w:tabs>
      <w:ind w:firstLine="0"/>
      <w:contextualSpacing/>
    </w:pPr>
  </w:style>
  <w:style w:type="paragraph" w:styleId="ListBullet3">
    <w:name w:val="List Bullet 3"/>
    <w:basedOn w:val="Normal"/>
    <w:uiPriority w:val="99"/>
    <w:unhideWhenUsed/>
    <w:rsid w:val="00673B23"/>
    <w:pPr>
      <w:numPr>
        <w:numId w:val="3"/>
      </w:numPr>
      <w:tabs>
        <w:tab w:val="left" w:pos="1080"/>
      </w:tabs>
      <w:ind w:firstLine="0"/>
      <w:contextualSpacing/>
    </w:pPr>
  </w:style>
  <w:style w:type="paragraph" w:styleId="ListBullet4">
    <w:name w:val="List Bullet 4"/>
    <w:basedOn w:val="Normal"/>
    <w:uiPriority w:val="99"/>
    <w:unhideWhenUsed/>
    <w:rsid w:val="00673B23"/>
    <w:pPr>
      <w:numPr>
        <w:numId w:val="4"/>
      </w:numPr>
      <w:tabs>
        <w:tab w:val="left" w:pos="1440"/>
      </w:tabs>
      <w:ind w:firstLine="0"/>
      <w:contextualSpacing/>
    </w:pPr>
  </w:style>
  <w:style w:type="paragraph" w:styleId="ListBullet5">
    <w:name w:val="List Bullet 5"/>
    <w:basedOn w:val="Normal"/>
    <w:uiPriority w:val="99"/>
    <w:unhideWhenUsed/>
    <w:rsid w:val="00673B23"/>
    <w:pPr>
      <w:numPr>
        <w:numId w:val="5"/>
      </w:numPr>
      <w:tabs>
        <w:tab w:val="left" w:pos="1800"/>
      </w:tabs>
      <w:ind w:firstLine="0"/>
      <w:contextualSpacing/>
    </w:pPr>
  </w:style>
  <w:style w:type="paragraph" w:styleId="ListContinue">
    <w:name w:val="List Continue"/>
    <w:basedOn w:val="Normal"/>
    <w:uiPriority w:val="99"/>
    <w:unhideWhenUsed/>
    <w:rsid w:val="00673B23"/>
    <w:pPr>
      <w:spacing w:after="120"/>
      <w:ind w:left="360" w:firstLine="0"/>
      <w:contextualSpacing/>
    </w:pPr>
  </w:style>
  <w:style w:type="paragraph" w:styleId="ListContinue2">
    <w:name w:val="List Continue 2"/>
    <w:basedOn w:val="Normal"/>
    <w:uiPriority w:val="99"/>
    <w:unhideWhenUsed/>
    <w:rsid w:val="00673B23"/>
    <w:pPr>
      <w:spacing w:after="120"/>
      <w:ind w:left="720" w:firstLine="0"/>
      <w:contextualSpacing/>
    </w:pPr>
  </w:style>
  <w:style w:type="paragraph" w:styleId="ListContinue3">
    <w:name w:val="List Continue 3"/>
    <w:basedOn w:val="Normal"/>
    <w:uiPriority w:val="99"/>
    <w:unhideWhenUsed/>
    <w:rsid w:val="00673B23"/>
    <w:pPr>
      <w:spacing w:after="120"/>
      <w:ind w:left="1080" w:firstLine="0"/>
      <w:contextualSpacing/>
    </w:pPr>
  </w:style>
  <w:style w:type="paragraph" w:styleId="ListContinue4">
    <w:name w:val="List Continue 4"/>
    <w:basedOn w:val="Normal"/>
    <w:uiPriority w:val="99"/>
    <w:unhideWhenUsed/>
    <w:rsid w:val="00673B23"/>
    <w:pPr>
      <w:spacing w:after="120"/>
      <w:ind w:left="1440" w:firstLine="0"/>
      <w:contextualSpacing/>
    </w:pPr>
  </w:style>
  <w:style w:type="paragraph" w:styleId="ListContinue5">
    <w:name w:val="List Continue 5"/>
    <w:basedOn w:val="Normal"/>
    <w:uiPriority w:val="99"/>
    <w:unhideWhenUsed/>
    <w:rsid w:val="00673B23"/>
    <w:pPr>
      <w:spacing w:after="120"/>
      <w:ind w:left="1800" w:firstLine="0"/>
      <w:contextualSpacing/>
    </w:pPr>
  </w:style>
  <w:style w:type="paragraph" w:styleId="ListNumber">
    <w:name w:val="List Number"/>
    <w:basedOn w:val="Normal"/>
    <w:uiPriority w:val="9"/>
    <w:unhideWhenUsed/>
    <w:qFormat/>
    <w:rsid w:val="00673B23"/>
    <w:pPr>
      <w:numPr>
        <w:numId w:val="6"/>
      </w:numPr>
      <w:tabs>
        <w:tab w:val="left" w:pos="1080"/>
      </w:tabs>
      <w:contextualSpacing/>
    </w:pPr>
  </w:style>
  <w:style w:type="paragraph" w:styleId="ListNumber2">
    <w:name w:val="List Number 2"/>
    <w:basedOn w:val="Normal"/>
    <w:uiPriority w:val="99"/>
    <w:unhideWhenUsed/>
    <w:rsid w:val="00673B23"/>
    <w:pPr>
      <w:numPr>
        <w:numId w:val="7"/>
      </w:numPr>
      <w:tabs>
        <w:tab w:val="left" w:pos="720"/>
      </w:tabs>
      <w:ind w:firstLine="0"/>
      <w:contextualSpacing/>
    </w:pPr>
  </w:style>
  <w:style w:type="paragraph" w:styleId="ListNumber3">
    <w:name w:val="List Number 3"/>
    <w:basedOn w:val="Normal"/>
    <w:uiPriority w:val="99"/>
    <w:unhideWhenUsed/>
    <w:rsid w:val="00673B23"/>
    <w:pPr>
      <w:numPr>
        <w:numId w:val="8"/>
      </w:numPr>
      <w:tabs>
        <w:tab w:val="left" w:pos="1080"/>
      </w:tabs>
      <w:ind w:firstLine="0"/>
      <w:contextualSpacing/>
    </w:pPr>
  </w:style>
  <w:style w:type="paragraph" w:styleId="ListNumber4">
    <w:name w:val="List Number 4"/>
    <w:basedOn w:val="Normal"/>
    <w:uiPriority w:val="99"/>
    <w:unhideWhenUsed/>
    <w:rsid w:val="00673B23"/>
    <w:pPr>
      <w:numPr>
        <w:numId w:val="9"/>
      </w:numPr>
      <w:tabs>
        <w:tab w:val="left" w:pos="1440"/>
      </w:tabs>
      <w:ind w:firstLine="0"/>
      <w:contextualSpacing/>
    </w:pPr>
  </w:style>
  <w:style w:type="paragraph" w:styleId="ListNumber5">
    <w:name w:val="List Number 5"/>
    <w:basedOn w:val="Normal"/>
    <w:uiPriority w:val="99"/>
    <w:unhideWhenUsed/>
    <w:rsid w:val="00673B23"/>
    <w:pPr>
      <w:numPr>
        <w:numId w:val="10"/>
      </w:numPr>
      <w:tabs>
        <w:tab w:val="left" w:pos="1800"/>
      </w:tabs>
      <w:ind w:firstLine="0"/>
      <w:contextualSpacing/>
    </w:pPr>
  </w:style>
  <w:style w:type="paragraph" w:styleId="MacroText">
    <w:name w:val="macro"/>
    <w:link w:val="MacroTextChar"/>
    <w:uiPriority w:val="99"/>
    <w:unhideWhenUsed/>
    <w:rsid w:val="00673B23"/>
    <w:pPr>
      <w:tabs>
        <w:tab w:val="left" w:pos="480"/>
        <w:tab w:val="left" w:pos="960"/>
        <w:tab w:val="left" w:pos="1440"/>
        <w:tab w:val="left" w:pos="1920"/>
        <w:tab w:val="left" w:pos="2400"/>
        <w:tab w:val="left" w:pos="2880"/>
        <w:tab w:val="left" w:pos="3360"/>
        <w:tab w:val="left" w:pos="3840"/>
        <w:tab w:val="left" w:pos="4320"/>
      </w:tabs>
      <w:spacing w:line="480" w:lineRule="auto"/>
    </w:pPr>
    <w:rPr>
      <w:rFonts w:ascii="Consolas" w:eastAsia="SimHei" w:hAnsi="Consolas" w:cs="Consolas"/>
      <w:kern w:val="24"/>
      <w:lang w:val="en-US" w:eastAsia="ja-JP"/>
    </w:rPr>
  </w:style>
  <w:style w:type="character" w:customStyle="1" w:styleId="MacroTextChar">
    <w:name w:val="Macro Text Char"/>
    <w:basedOn w:val="DefaultParagraphFont"/>
    <w:link w:val="MacroText"/>
    <w:uiPriority w:val="99"/>
    <w:semiHidden/>
    <w:rsid w:val="00673B23"/>
    <w:rPr>
      <w:rFonts w:ascii="Consolas" w:hAnsi="Consolas" w:cs="Consolas"/>
      <w:kern w:val="24"/>
      <w:sz w:val="20"/>
      <w:szCs w:val="20"/>
    </w:rPr>
  </w:style>
  <w:style w:type="paragraph" w:styleId="MessageHeader">
    <w:name w:val="Message Header"/>
    <w:basedOn w:val="Normal"/>
    <w:link w:val="MessageHeaderChar"/>
    <w:uiPriority w:val="99"/>
    <w:unhideWhenUsed/>
    <w:rsid w:val="00673B23"/>
    <w:pPr>
      <w:pBdr>
        <w:top w:val="single" w:sz="6" w:space="1" w:color="auto"/>
        <w:left w:val="single" w:sz="6" w:space="1" w:color="auto"/>
        <w:bottom w:val="single" w:sz="6" w:space="1" w:color="auto"/>
        <w:right w:val="single" w:sz="6" w:space="1" w:color="auto"/>
      </w:pBdr>
      <w:shd w:val="pct20" w:color="auto" w:fill="auto"/>
      <w:spacing w:line="240" w:lineRule="auto"/>
      <w:ind w:left="1080" w:firstLine="0"/>
    </w:pPr>
  </w:style>
  <w:style w:type="character" w:customStyle="1" w:styleId="MessageHeaderChar">
    <w:name w:val="Message Header Char"/>
    <w:basedOn w:val="DefaultParagraphFont"/>
    <w:link w:val="MessageHeader"/>
    <w:uiPriority w:val="99"/>
    <w:semiHidden/>
    <w:rsid w:val="00673B23"/>
    <w:rPr>
      <w:rFonts w:ascii="Times New Roman" w:eastAsia="SimHei" w:hAnsi="Times New Roman" w:cs="Times New Roman"/>
      <w:kern w:val="24"/>
      <w:shd w:val="pct20" w:color="auto" w:fill="auto"/>
    </w:rPr>
  </w:style>
  <w:style w:type="paragraph" w:styleId="NormalWeb">
    <w:name w:val="Normal (Web)"/>
    <w:basedOn w:val="Normal"/>
    <w:uiPriority w:val="99"/>
    <w:unhideWhenUsed/>
    <w:rsid w:val="00673B23"/>
    <w:pPr>
      <w:ind w:firstLine="0"/>
    </w:pPr>
  </w:style>
  <w:style w:type="paragraph" w:styleId="NormalIndent">
    <w:name w:val="Normal Indent"/>
    <w:basedOn w:val="Normal"/>
    <w:uiPriority w:val="99"/>
    <w:unhideWhenUsed/>
    <w:rsid w:val="00673B23"/>
    <w:pPr>
      <w:ind w:left="720" w:firstLine="0"/>
    </w:pPr>
  </w:style>
  <w:style w:type="paragraph" w:styleId="NoteHeading">
    <w:name w:val="Note Heading"/>
    <w:basedOn w:val="Normal"/>
    <w:next w:val="Normal"/>
    <w:link w:val="NoteHeadingChar"/>
    <w:uiPriority w:val="99"/>
    <w:unhideWhenUsed/>
    <w:rsid w:val="00673B23"/>
    <w:pPr>
      <w:spacing w:line="240" w:lineRule="auto"/>
      <w:ind w:firstLine="0"/>
    </w:pPr>
  </w:style>
  <w:style w:type="character" w:customStyle="1" w:styleId="NoteHeadingChar">
    <w:name w:val="Note Heading Char"/>
    <w:basedOn w:val="DefaultParagraphFont"/>
    <w:link w:val="NoteHeading"/>
    <w:uiPriority w:val="99"/>
    <w:semiHidden/>
    <w:rsid w:val="00673B23"/>
    <w:rPr>
      <w:kern w:val="24"/>
    </w:rPr>
  </w:style>
  <w:style w:type="paragraph" w:styleId="PlainText">
    <w:name w:val="Plain Text"/>
    <w:basedOn w:val="Normal"/>
    <w:link w:val="PlainTextChar"/>
    <w:uiPriority w:val="99"/>
    <w:unhideWhenUsed/>
    <w:rsid w:val="00673B23"/>
    <w:pPr>
      <w:spacing w:line="240" w:lineRule="auto"/>
      <w:ind w:firstLine="0"/>
    </w:pPr>
    <w:rPr>
      <w:rFonts w:ascii="Consolas" w:hAnsi="Consolas" w:cs="Consolas"/>
      <w:sz w:val="21"/>
      <w:szCs w:val="21"/>
    </w:rPr>
  </w:style>
  <w:style w:type="character" w:customStyle="1" w:styleId="PlainTextChar">
    <w:name w:val="Plain Text Char"/>
    <w:basedOn w:val="DefaultParagraphFont"/>
    <w:link w:val="PlainText"/>
    <w:uiPriority w:val="99"/>
    <w:semiHidden/>
    <w:rsid w:val="00673B23"/>
    <w:rPr>
      <w:rFonts w:ascii="Consolas" w:hAnsi="Consolas" w:cs="Consolas"/>
      <w:kern w:val="24"/>
      <w:sz w:val="21"/>
      <w:szCs w:val="21"/>
    </w:rPr>
  </w:style>
  <w:style w:type="paragraph" w:styleId="Salutation">
    <w:name w:val="Salutation"/>
    <w:basedOn w:val="Normal"/>
    <w:next w:val="Normal"/>
    <w:link w:val="SalutationChar"/>
    <w:uiPriority w:val="99"/>
    <w:unhideWhenUsed/>
    <w:rsid w:val="00673B23"/>
    <w:pPr>
      <w:ind w:firstLine="0"/>
    </w:pPr>
  </w:style>
  <w:style w:type="character" w:customStyle="1" w:styleId="SalutationChar">
    <w:name w:val="Salutation Char"/>
    <w:basedOn w:val="DefaultParagraphFont"/>
    <w:link w:val="Salutation"/>
    <w:uiPriority w:val="99"/>
    <w:semiHidden/>
    <w:rsid w:val="00673B23"/>
    <w:rPr>
      <w:kern w:val="24"/>
    </w:rPr>
  </w:style>
  <w:style w:type="paragraph" w:styleId="Signature">
    <w:name w:val="Signature"/>
    <w:basedOn w:val="Normal"/>
    <w:link w:val="SignatureChar"/>
    <w:uiPriority w:val="99"/>
    <w:unhideWhenUsed/>
    <w:rsid w:val="00673B23"/>
    <w:pPr>
      <w:spacing w:line="240" w:lineRule="auto"/>
      <w:ind w:left="4320" w:firstLine="0"/>
    </w:pPr>
  </w:style>
  <w:style w:type="character" w:customStyle="1" w:styleId="SignatureChar">
    <w:name w:val="Signature Char"/>
    <w:basedOn w:val="DefaultParagraphFont"/>
    <w:link w:val="Signature"/>
    <w:uiPriority w:val="99"/>
    <w:semiHidden/>
    <w:rsid w:val="00673B23"/>
    <w:rPr>
      <w:kern w:val="24"/>
    </w:rPr>
  </w:style>
  <w:style w:type="character" w:styleId="Strong">
    <w:name w:val="Strong"/>
    <w:basedOn w:val="DefaultParagraphFont"/>
    <w:uiPriority w:val="22"/>
    <w:qFormat/>
    <w:rsid w:val="00673B23"/>
    <w:rPr>
      <w:caps/>
    </w:rPr>
  </w:style>
  <w:style w:type="table" w:styleId="TableGrid">
    <w:name w:val="Table Grid"/>
    <w:basedOn w:val="TableNormal"/>
    <w:uiPriority w:val="39"/>
    <w:rsid w:val="00673B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unhideWhenUsed/>
    <w:rsid w:val="00673B23"/>
    <w:pPr>
      <w:ind w:left="240" w:firstLine="0"/>
    </w:pPr>
  </w:style>
  <w:style w:type="paragraph" w:styleId="TableofFigures">
    <w:name w:val="table of figures"/>
    <w:basedOn w:val="Normal"/>
    <w:next w:val="Normal"/>
    <w:uiPriority w:val="99"/>
    <w:unhideWhenUsed/>
    <w:rsid w:val="00673B23"/>
    <w:pPr>
      <w:ind w:firstLine="0"/>
    </w:pPr>
  </w:style>
  <w:style w:type="paragraph" w:styleId="Title">
    <w:name w:val="Title"/>
    <w:basedOn w:val="Normal"/>
    <w:next w:val="Normal"/>
    <w:link w:val="TitleChar"/>
    <w:uiPriority w:val="1"/>
    <w:qFormat/>
    <w:rsid w:val="00673B23"/>
    <w:pPr>
      <w:spacing w:before="2400"/>
      <w:ind w:firstLine="0"/>
      <w:contextualSpacing/>
      <w:jc w:val="center"/>
    </w:pPr>
  </w:style>
  <w:style w:type="character" w:customStyle="1" w:styleId="TitleChar">
    <w:name w:val="Title Char"/>
    <w:basedOn w:val="DefaultParagraphFont"/>
    <w:link w:val="Title"/>
    <w:uiPriority w:val="1"/>
    <w:rsid w:val="00673B23"/>
    <w:rPr>
      <w:rFonts w:ascii="Times New Roman" w:eastAsia="SimHei" w:hAnsi="Times New Roman" w:cs="Times New Roman"/>
      <w:kern w:val="24"/>
    </w:rPr>
  </w:style>
  <w:style w:type="paragraph" w:styleId="TOAHeading">
    <w:name w:val="toa heading"/>
    <w:basedOn w:val="Normal"/>
    <w:next w:val="Normal"/>
    <w:uiPriority w:val="99"/>
    <w:unhideWhenUsed/>
    <w:rsid w:val="00673B23"/>
    <w:pPr>
      <w:spacing w:before="120"/>
      <w:ind w:firstLine="0"/>
    </w:pPr>
    <w:rPr>
      <w:b/>
      <w:bCs/>
    </w:rPr>
  </w:style>
  <w:style w:type="paragraph" w:styleId="TOC1">
    <w:name w:val="toc 1"/>
    <w:basedOn w:val="Normal"/>
    <w:next w:val="Normal"/>
    <w:uiPriority w:val="39"/>
    <w:unhideWhenUsed/>
    <w:rsid w:val="00673B23"/>
    <w:pPr>
      <w:spacing w:after="100"/>
    </w:pPr>
  </w:style>
  <w:style w:type="paragraph" w:styleId="TOC2">
    <w:name w:val="toc 2"/>
    <w:basedOn w:val="Normal"/>
    <w:next w:val="Normal"/>
    <w:uiPriority w:val="39"/>
    <w:unhideWhenUsed/>
    <w:rsid w:val="00673B23"/>
    <w:pPr>
      <w:spacing w:after="100"/>
      <w:ind w:left="240"/>
    </w:pPr>
  </w:style>
  <w:style w:type="paragraph" w:styleId="TOC3">
    <w:name w:val="toc 3"/>
    <w:basedOn w:val="Normal"/>
    <w:next w:val="Normal"/>
    <w:uiPriority w:val="39"/>
    <w:unhideWhenUsed/>
    <w:rsid w:val="00673B23"/>
    <w:pPr>
      <w:spacing w:after="100"/>
      <w:ind w:left="480"/>
    </w:pPr>
  </w:style>
  <w:style w:type="paragraph" w:styleId="TOC4">
    <w:name w:val="toc 4"/>
    <w:basedOn w:val="Normal"/>
    <w:next w:val="Normal"/>
    <w:uiPriority w:val="39"/>
    <w:unhideWhenUsed/>
    <w:rsid w:val="00673B23"/>
    <w:pPr>
      <w:spacing w:after="100"/>
      <w:ind w:left="720" w:firstLine="0"/>
    </w:pPr>
  </w:style>
  <w:style w:type="paragraph" w:styleId="TOC5">
    <w:name w:val="toc 5"/>
    <w:basedOn w:val="Normal"/>
    <w:next w:val="Normal"/>
    <w:uiPriority w:val="39"/>
    <w:unhideWhenUsed/>
    <w:rsid w:val="00673B23"/>
    <w:pPr>
      <w:spacing w:after="100"/>
      <w:ind w:left="960" w:firstLine="0"/>
    </w:pPr>
  </w:style>
  <w:style w:type="paragraph" w:styleId="TOC6">
    <w:name w:val="toc 6"/>
    <w:basedOn w:val="Normal"/>
    <w:next w:val="Normal"/>
    <w:uiPriority w:val="39"/>
    <w:unhideWhenUsed/>
    <w:rsid w:val="00673B23"/>
    <w:pPr>
      <w:spacing w:after="100"/>
      <w:ind w:left="1200" w:firstLine="0"/>
    </w:pPr>
  </w:style>
  <w:style w:type="paragraph" w:styleId="TOC7">
    <w:name w:val="toc 7"/>
    <w:basedOn w:val="Normal"/>
    <w:next w:val="Normal"/>
    <w:uiPriority w:val="39"/>
    <w:unhideWhenUsed/>
    <w:rsid w:val="00673B23"/>
    <w:pPr>
      <w:spacing w:after="100"/>
      <w:ind w:left="1440" w:firstLine="0"/>
    </w:pPr>
  </w:style>
  <w:style w:type="paragraph" w:styleId="TOC8">
    <w:name w:val="toc 8"/>
    <w:basedOn w:val="Normal"/>
    <w:next w:val="Normal"/>
    <w:uiPriority w:val="39"/>
    <w:unhideWhenUsed/>
    <w:rsid w:val="00673B23"/>
    <w:pPr>
      <w:spacing w:after="100"/>
      <w:ind w:left="1680" w:firstLine="0"/>
    </w:pPr>
  </w:style>
  <w:style w:type="paragraph" w:styleId="TOC9">
    <w:name w:val="toc 9"/>
    <w:basedOn w:val="Normal"/>
    <w:next w:val="Normal"/>
    <w:uiPriority w:val="39"/>
    <w:unhideWhenUsed/>
    <w:rsid w:val="00673B23"/>
    <w:pPr>
      <w:spacing w:after="100"/>
      <w:ind w:left="1920" w:firstLine="0"/>
    </w:pPr>
  </w:style>
  <w:style w:type="paragraph" w:customStyle="1" w:styleId="SectionTitle">
    <w:name w:val="Section Title"/>
    <w:basedOn w:val="Normal"/>
    <w:next w:val="Normal"/>
    <w:uiPriority w:val="2"/>
    <w:qFormat/>
    <w:rsid w:val="00673B23"/>
    <w:pPr>
      <w:pageBreakBefore/>
      <w:ind w:firstLine="0"/>
      <w:jc w:val="center"/>
      <w:outlineLvl w:val="0"/>
    </w:pPr>
  </w:style>
  <w:style w:type="character" w:styleId="PlaceholderText">
    <w:name w:val="Placeholder Text"/>
    <w:basedOn w:val="DefaultParagraphFont"/>
    <w:uiPriority w:val="99"/>
    <w:semiHidden/>
    <w:rsid w:val="00673B23"/>
    <w:rPr>
      <w:color w:val="808080"/>
    </w:rPr>
  </w:style>
  <w:style w:type="paragraph" w:styleId="NoSpacing">
    <w:name w:val="No Spacing"/>
    <w:aliases w:val="No Indent"/>
    <w:uiPriority w:val="3"/>
    <w:qFormat/>
    <w:rsid w:val="00673B23"/>
    <w:pPr>
      <w:spacing w:line="480" w:lineRule="auto"/>
    </w:pPr>
    <w:rPr>
      <w:rFonts w:eastAsia="SimHei"/>
      <w:sz w:val="24"/>
      <w:szCs w:val="24"/>
      <w:lang w:val="en-US" w:eastAsia="ja-JP"/>
    </w:rPr>
  </w:style>
  <w:style w:type="paragraph" w:styleId="Bibliography">
    <w:name w:val="Bibliography"/>
    <w:basedOn w:val="Normal"/>
    <w:next w:val="Normal"/>
    <w:uiPriority w:val="37"/>
    <w:unhideWhenUsed/>
    <w:qFormat/>
    <w:rsid w:val="00673B23"/>
    <w:pPr>
      <w:ind w:left="720" w:hanging="720"/>
    </w:pPr>
  </w:style>
  <w:style w:type="table" w:customStyle="1" w:styleId="TableGridLight1">
    <w:name w:val="Table Grid Light1"/>
    <w:basedOn w:val="TableNormal"/>
    <w:uiPriority w:val="40"/>
    <w:rsid w:val="00673B23"/>
    <w:tblPr>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Pr>
  </w:style>
  <w:style w:type="paragraph" w:styleId="IntenseQuote">
    <w:name w:val="Intense Quote"/>
    <w:basedOn w:val="Normal"/>
    <w:next w:val="Normal"/>
    <w:link w:val="IntenseQuoteChar"/>
    <w:uiPriority w:val="30"/>
    <w:qFormat/>
    <w:rsid w:val="00673B23"/>
    <w:pPr>
      <w:pBdr>
        <w:top w:val="single" w:sz="4" w:space="10" w:color="DDDDDD"/>
        <w:bottom w:val="single" w:sz="4" w:space="10" w:color="DDDDDD"/>
      </w:pBdr>
      <w:spacing w:before="360" w:after="360"/>
      <w:ind w:left="864" w:right="864" w:firstLine="0"/>
      <w:jc w:val="center"/>
    </w:pPr>
    <w:rPr>
      <w:i/>
      <w:iCs/>
      <w:color w:val="DDDDDD"/>
    </w:rPr>
  </w:style>
  <w:style w:type="character" w:customStyle="1" w:styleId="IntenseQuoteChar">
    <w:name w:val="Intense Quote Char"/>
    <w:basedOn w:val="DefaultParagraphFont"/>
    <w:link w:val="IntenseQuote"/>
    <w:uiPriority w:val="30"/>
    <w:semiHidden/>
    <w:rsid w:val="00673B23"/>
    <w:rPr>
      <w:i/>
      <w:iCs/>
      <w:color w:val="DDDDDD"/>
      <w:kern w:val="24"/>
    </w:rPr>
  </w:style>
  <w:style w:type="paragraph" w:styleId="ListParagraph">
    <w:name w:val="List Paragraph"/>
    <w:basedOn w:val="Normal"/>
    <w:uiPriority w:val="34"/>
    <w:qFormat/>
    <w:rsid w:val="00673B23"/>
    <w:pPr>
      <w:ind w:left="720" w:firstLine="0"/>
      <w:contextualSpacing/>
    </w:pPr>
  </w:style>
  <w:style w:type="paragraph" w:styleId="Quote">
    <w:name w:val="Quote"/>
    <w:basedOn w:val="Normal"/>
    <w:next w:val="Normal"/>
    <w:link w:val="QuoteChar"/>
    <w:uiPriority w:val="29"/>
    <w:qFormat/>
    <w:rsid w:val="00673B23"/>
    <w:pPr>
      <w:spacing w:before="200" w:after="160"/>
      <w:ind w:left="864" w:right="864" w:firstLine="0"/>
      <w:jc w:val="center"/>
    </w:pPr>
    <w:rPr>
      <w:i/>
      <w:iCs/>
      <w:color w:val="3F3F3F"/>
    </w:rPr>
  </w:style>
  <w:style w:type="character" w:customStyle="1" w:styleId="QuoteChar">
    <w:name w:val="Quote Char"/>
    <w:basedOn w:val="DefaultParagraphFont"/>
    <w:link w:val="Quote"/>
    <w:uiPriority w:val="29"/>
    <w:semiHidden/>
    <w:rsid w:val="00673B23"/>
    <w:rPr>
      <w:i/>
      <w:iCs/>
      <w:color w:val="3F3F3F"/>
      <w:kern w:val="24"/>
    </w:rPr>
  </w:style>
  <w:style w:type="paragraph" w:customStyle="1" w:styleId="Title2">
    <w:name w:val="Title 2"/>
    <w:basedOn w:val="Normal"/>
    <w:uiPriority w:val="1"/>
    <w:qFormat/>
    <w:rsid w:val="00673B23"/>
    <w:pPr>
      <w:ind w:firstLine="0"/>
      <w:jc w:val="center"/>
    </w:pPr>
  </w:style>
  <w:style w:type="table" w:customStyle="1" w:styleId="APAReport">
    <w:name w:val="APA Report"/>
    <w:basedOn w:val="TableNormal"/>
    <w:uiPriority w:val="99"/>
    <w:rsid w:val="00673B23"/>
    <w:tblPr>
      <w:tblBorders>
        <w:top w:val="single" w:sz="12" w:space="0" w:color="auto"/>
        <w:bottom w:val="single" w:sz="12" w:space="0" w:color="auto"/>
      </w:tblBorders>
    </w:tblPr>
    <w:tblStylePr w:type="firstRow">
      <w:tblPr/>
      <w:tcPr>
        <w:tcBorders>
          <w:top w:val="single" w:sz="12" w:space="0" w:color="auto"/>
          <w:left w:val="single" w:sz="12" w:space="0" w:color="auto"/>
          <w:bottom w:val="nil"/>
          <w:right w:val="nil"/>
          <w:insideH w:val="nil"/>
          <w:insideV w:val="nil"/>
          <w:tl2br w:val="nil"/>
          <w:tr2bl w:val="nil"/>
        </w:tcBorders>
      </w:tcPr>
    </w:tblStylePr>
  </w:style>
  <w:style w:type="paragraph" w:customStyle="1" w:styleId="TableFigure">
    <w:name w:val="Table/Figure"/>
    <w:basedOn w:val="Normal"/>
    <w:uiPriority w:val="4"/>
    <w:qFormat/>
    <w:rsid w:val="00673B23"/>
    <w:pPr>
      <w:spacing w:before="240"/>
      <w:ind w:firstLine="0"/>
      <w:contextualSpacing/>
    </w:pPr>
  </w:style>
  <w:style w:type="paragraph" w:styleId="TOCHeading">
    <w:name w:val="TOC Heading"/>
    <w:basedOn w:val="Heading1"/>
    <w:next w:val="Normal"/>
    <w:uiPriority w:val="38"/>
    <w:qFormat/>
    <w:rsid w:val="00673B23"/>
    <w:pPr>
      <w:keepNext w:val="0"/>
      <w:keepLines w:val="0"/>
      <w:pageBreakBefore/>
      <w:outlineLvl w:val="9"/>
    </w:pPr>
    <w:rPr>
      <w:b w:val="0"/>
      <w:bCs w:val="0"/>
      <w:kern w:val="0"/>
      <w:szCs w:val="32"/>
      <w:lang w:eastAsia="en-US"/>
    </w:rPr>
  </w:style>
  <w:style w:type="table" w:customStyle="1" w:styleId="GridTable5Dark-Accent61">
    <w:name w:val="Grid Table 5 Dark - Accent 61"/>
    <w:basedOn w:val="TableNormal"/>
    <w:uiPriority w:val="50"/>
    <w:rsid w:val="00673B2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DBDB"/>
    </w:tcPr>
    <w:tblStylePr w:type="firstRow">
      <w:rPr>
        <w:b/>
        <w:bCs/>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4D4D4D"/>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4D4D4D"/>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4D4D4D"/>
      </w:tcPr>
    </w:tblStylePr>
    <w:tblStylePr w:type="lastCol">
      <w:rPr>
        <w:b/>
        <w:bCs/>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4D4D4D"/>
      </w:tcPr>
    </w:tblStylePr>
    <w:tblStylePr w:type="band1Vert">
      <w:tblPr/>
      <w:tcPr>
        <w:shd w:val="clear" w:color="auto" w:fill="B7B7B7"/>
      </w:tcPr>
    </w:tblStylePr>
    <w:tblStylePr w:type="band1Horz">
      <w:tblPr/>
      <w:tcPr>
        <w:shd w:val="clear" w:color="auto" w:fill="B7B7B7"/>
      </w:tcPr>
    </w:tblStylePr>
  </w:style>
  <w:style w:type="table" w:customStyle="1" w:styleId="GridTable5Dark1">
    <w:name w:val="Grid Table 5 Dark1"/>
    <w:basedOn w:val="TableNormal"/>
    <w:uiPriority w:val="50"/>
    <w:rsid w:val="00673B2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CCCCCC"/>
    </w:tcPr>
    <w:tblStylePr w:type="firstRow">
      <w:rPr>
        <w:b/>
        <w:bCs/>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000000"/>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000000"/>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000000"/>
      </w:tcPr>
    </w:tblStylePr>
    <w:tblStylePr w:type="lastCol">
      <w:rPr>
        <w:b/>
        <w:bCs/>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000000"/>
      </w:tcPr>
    </w:tblStylePr>
    <w:tblStylePr w:type="band1Vert">
      <w:tblPr/>
      <w:tcPr>
        <w:shd w:val="clear" w:color="auto" w:fill="999999"/>
      </w:tcPr>
    </w:tblStylePr>
    <w:tblStylePr w:type="band1Horz">
      <w:tblPr/>
      <w:tcPr>
        <w:shd w:val="clear" w:color="auto" w:fill="999999"/>
      </w:tcPr>
    </w:tblStylePr>
  </w:style>
  <w:style w:type="table" w:customStyle="1" w:styleId="GridTable5Dark-Accent51">
    <w:name w:val="Grid Table 5 Dark - Accent 51"/>
    <w:basedOn w:val="TableNormal"/>
    <w:uiPriority w:val="50"/>
    <w:rsid w:val="00673B23"/>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DEDE"/>
    </w:tcPr>
    <w:tblStylePr w:type="firstRow">
      <w:rPr>
        <w:b/>
        <w:bCs/>
        <w:color w:val="FFFFFF"/>
      </w:rPr>
      <w:tblPr/>
      <w:tcPr>
        <w:tcBorders>
          <w:top w:val="single" w:sz="4" w:space="0" w:color="FFFFFF"/>
          <w:left w:val="none" w:sz="0" w:space="0" w:color="auto"/>
          <w:bottom w:val="single" w:sz="4" w:space="0" w:color="FFFFFF"/>
          <w:right w:val="single" w:sz="4" w:space="0" w:color="FFFFFF"/>
          <w:insideH w:val="nil"/>
          <w:insideV w:val="nil"/>
          <w:tl2br w:val="none" w:sz="0" w:space="0" w:color="auto"/>
          <w:tr2bl w:val="none" w:sz="0" w:space="0" w:color="auto"/>
        </w:tcBorders>
        <w:shd w:val="clear" w:color="auto" w:fill="5F5F5F"/>
      </w:tcPr>
    </w:tblStylePr>
    <w:tblStylePr w:type="lastRow">
      <w:rPr>
        <w:b/>
        <w:bCs/>
        <w:color w:val="FFFFFF"/>
      </w:rPr>
      <w:tblPr/>
      <w:tcPr>
        <w:tcBorders>
          <w:top w:val="none" w:sz="0" w:space="0" w:color="auto"/>
          <w:left w:val="single" w:sz="4" w:space="0" w:color="FFFFFF"/>
          <w:bottom w:val="single" w:sz="4" w:space="0" w:color="FFFFFF"/>
          <w:right w:val="single" w:sz="4" w:space="0" w:color="FFFFFF"/>
          <w:insideH w:val="nil"/>
          <w:insideV w:val="nil"/>
          <w:tl2br w:val="none" w:sz="0" w:space="0" w:color="auto"/>
          <w:tr2bl w:val="none" w:sz="0" w:space="0" w:color="auto"/>
        </w:tcBorders>
        <w:shd w:val="clear" w:color="auto" w:fill="5F5F5F"/>
      </w:tcPr>
    </w:tblStylePr>
    <w:tblStylePr w:type="firstCol">
      <w:rPr>
        <w:b/>
        <w:bCs/>
        <w:color w:val="FFFFFF"/>
      </w:rPr>
      <w:tblPr/>
      <w:tcPr>
        <w:tcBorders>
          <w:top w:val="single" w:sz="4" w:space="0" w:color="FFFFFF"/>
          <w:left w:val="single" w:sz="4" w:space="0" w:color="FFFFFF"/>
          <w:bottom w:val="single" w:sz="4" w:space="0" w:color="FFFFFF"/>
          <w:right w:val="none" w:sz="0" w:space="0" w:color="auto"/>
          <w:insideH w:val="none" w:sz="0" w:space="0" w:color="auto"/>
          <w:insideV w:val="nil"/>
          <w:tl2br w:val="none" w:sz="0" w:space="0" w:color="auto"/>
          <w:tr2bl w:val="none" w:sz="0" w:space="0" w:color="auto"/>
        </w:tcBorders>
        <w:shd w:val="clear" w:color="auto" w:fill="5F5F5F"/>
      </w:tcPr>
    </w:tblStylePr>
    <w:tblStylePr w:type="lastCol">
      <w:rPr>
        <w:b/>
        <w:bCs/>
        <w:color w:val="FFFFFF"/>
      </w:rPr>
      <w:tblPr/>
      <w:tcPr>
        <w:tcBorders>
          <w:top w:val="single" w:sz="4" w:space="0" w:color="FFFFFF"/>
          <w:left w:val="single" w:sz="4" w:space="0" w:color="FFFFFF"/>
          <w:bottom w:val="none" w:sz="0" w:space="0" w:color="auto"/>
          <w:right w:val="single" w:sz="4" w:space="0" w:color="FFFFFF"/>
          <w:insideH w:val="none" w:sz="0" w:space="0" w:color="auto"/>
          <w:insideV w:val="nil"/>
          <w:tl2br w:val="none" w:sz="0" w:space="0" w:color="auto"/>
          <w:tr2bl w:val="none" w:sz="0" w:space="0" w:color="auto"/>
        </w:tcBorders>
        <w:shd w:val="clear" w:color="auto" w:fill="5F5F5F"/>
      </w:tcPr>
    </w:tblStylePr>
    <w:tblStylePr w:type="band1Vert">
      <w:tblPr/>
      <w:tcPr>
        <w:shd w:val="clear" w:color="auto" w:fill="BEBEBE"/>
      </w:tcPr>
    </w:tblStylePr>
    <w:tblStylePr w:type="band1Horz">
      <w:tblPr/>
      <w:tcPr>
        <w:shd w:val="clear" w:color="auto" w:fill="BEBEBE"/>
      </w:tcPr>
    </w:tblStylePr>
  </w:style>
  <w:style w:type="character" w:styleId="FollowedHyperlink">
    <w:name w:val="FollowedHyperlink"/>
    <w:basedOn w:val="DefaultParagraphFont"/>
    <w:uiPriority w:val="99"/>
    <w:semiHidden/>
    <w:unhideWhenUsed/>
    <w:rsid w:val="009F1D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pixelsPerInch w:val="340"/>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BE7947-B0BB-40C1-A6FB-1E9106E2B2D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10677</Words>
  <Characters>60863</Characters>
  <Application>Microsoft Office Word</Application>
  <DocSecurity>0</DocSecurity>
  <Lines>507</Lines>
  <Paragraphs>142</Paragraphs>
  <ScaleCrop>false</ScaleCrop>
  <HeadingPairs>
    <vt:vector size="2" baseType="variant">
      <vt:variant>
        <vt:lpstr>Title</vt:lpstr>
      </vt:variant>
      <vt:variant>
        <vt:i4>1</vt:i4>
      </vt:variant>
    </vt:vector>
  </HeadingPairs>
  <TitlesOfParts>
    <vt:vector size="1" baseType="lpstr">
      <vt:lpstr>EXPLORING USER PERCEPTIONS AND PRIVACY CONCERNS IN THE ERA OF IOT:A STUDY WITH REFERENCE TO DAKSHINA KANNADA</vt:lpstr>
    </vt:vector>
  </TitlesOfParts>
  <Company/>
  <LinksUpToDate>false</LinksUpToDate>
  <CharactersWithSpaces>71398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EXPLORING USER PERCEPTIONS AND PRIVACY CONCERNS IN THE ERA OF IOT:A STUDY WITH REFERENCE TO DAKSHINA KANNADA</dc:title>
  <dc:creator>saurav kumta</dc:creator>
  <cp:lastModifiedBy>saurav kumta</cp:lastModifiedBy>
  <cp:revision>2</cp:revision>
  <cp:lastPrinted>2023-09-17T12:59:00Z</cp:lastPrinted>
  <dcterms:created xsi:type="dcterms:W3CDTF">2023-10-30T06:39:00Z</dcterms:created>
  <dcterms:modified xsi:type="dcterms:W3CDTF">2023-10-30T06:39:00Z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1033-12.2.0.13215</vt:lpwstr>
  </property>
  <property fmtid="{D5CDD505-2E9C-101B-9397-08002B2CF9AE}" pid="3" name="ICV">
    <vt:lpwstr>DAF912D8242E4B8C99D5F82B24EB8216_13</vt:lpwstr>
  </property>
</Properties>
</file>