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696ED" w14:textId="77777777" w:rsidR="00534191" w:rsidRDefault="00534191" w:rsidP="002D6E18">
      <w:pPr>
        <w:spacing w:after="0" w:line="288" w:lineRule="auto"/>
        <w:jc w:val="both"/>
        <w:rPr>
          <w:rFonts w:ascii="Arial" w:hAnsi="Arial" w:cs="Arial"/>
          <w:b/>
          <w:sz w:val="28"/>
          <w:szCs w:val="20"/>
        </w:rPr>
      </w:pPr>
    </w:p>
    <w:p w14:paraId="5C251AA6" w14:textId="219BC610" w:rsidR="00534191" w:rsidRDefault="00534191" w:rsidP="002D6E18">
      <w:pPr>
        <w:spacing w:after="0" w:line="288" w:lineRule="auto"/>
        <w:jc w:val="both"/>
        <w:rPr>
          <w:rFonts w:ascii="Arial" w:hAnsi="Arial" w:cs="Arial"/>
          <w:b/>
          <w:sz w:val="28"/>
          <w:szCs w:val="20"/>
        </w:rPr>
      </w:pPr>
      <w:r w:rsidRPr="00534191">
        <w:rPr>
          <w:rFonts w:ascii="Arial" w:hAnsi="Arial" w:cs="Arial"/>
          <w:b/>
          <w:sz w:val="28"/>
          <w:szCs w:val="20"/>
        </w:rPr>
        <w:t>IIPER1681305955</w:t>
      </w:r>
    </w:p>
    <w:p w14:paraId="700A1AC4" w14:textId="0DBCADB6" w:rsidR="00A57A35" w:rsidRDefault="00A57A35" w:rsidP="002D6E18">
      <w:pPr>
        <w:spacing w:after="0" w:line="288" w:lineRule="auto"/>
        <w:jc w:val="both"/>
        <w:rPr>
          <w:rFonts w:ascii="Arial" w:hAnsi="Arial" w:cs="Arial"/>
          <w:b/>
          <w:sz w:val="28"/>
          <w:szCs w:val="20"/>
        </w:rPr>
      </w:pPr>
      <w:r w:rsidRPr="00A57A35">
        <w:rPr>
          <w:rFonts w:ascii="Arial" w:hAnsi="Arial" w:cs="Arial"/>
          <w:b/>
          <w:sz w:val="28"/>
          <w:szCs w:val="20"/>
        </w:rPr>
        <w:t>IIPER1681305955</w:t>
      </w:r>
      <w:bookmarkStart w:id="0" w:name="_GoBack"/>
      <w:bookmarkEnd w:id="0"/>
    </w:p>
    <w:p w14:paraId="340CC0BF" w14:textId="77777777" w:rsidR="00534191" w:rsidRDefault="00534191" w:rsidP="002D6E18">
      <w:pPr>
        <w:spacing w:after="0" w:line="288" w:lineRule="auto"/>
        <w:jc w:val="both"/>
        <w:rPr>
          <w:rFonts w:ascii="Arial" w:hAnsi="Arial" w:cs="Arial"/>
          <w:b/>
          <w:sz w:val="28"/>
          <w:szCs w:val="20"/>
        </w:rPr>
      </w:pPr>
    </w:p>
    <w:p w14:paraId="4BE6C0F2" w14:textId="167C27BA" w:rsidR="00AA2747" w:rsidRDefault="00A33F76" w:rsidP="002D6E18">
      <w:pPr>
        <w:spacing w:after="0" w:line="288" w:lineRule="auto"/>
        <w:jc w:val="both"/>
        <w:rPr>
          <w:rFonts w:ascii="Arial" w:hAnsi="Arial" w:cs="Arial"/>
          <w:b/>
          <w:sz w:val="28"/>
          <w:szCs w:val="20"/>
        </w:rPr>
      </w:pPr>
      <w:r>
        <w:rPr>
          <w:rFonts w:ascii="Arial" w:hAnsi="Arial" w:cs="Arial"/>
          <w:b/>
          <w:sz w:val="28"/>
          <w:szCs w:val="20"/>
        </w:rPr>
        <w:t>Adsorption</w:t>
      </w:r>
      <w:r w:rsidR="004B5DE6" w:rsidRPr="0086270B">
        <w:rPr>
          <w:rFonts w:ascii="Arial" w:hAnsi="Arial" w:cs="Arial"/>
          <w:b/>
          <w:sz w:val="28"/>
          <w:szCs w:val="20"/>
        </w:rPr>
        <w:t xml:space="preserve"> of heavy</w:t>
      </w:r>
      <w:r w:rsidR="008A04B1" w:rsidRPr="0086270B">
        <w:rPr>
          <w:rFonts w:ascii="Arial" w:hAnsi="Arial" w:cs="Arial"/>
          <w:b/>
          <w:sz w:val="28"/>
          <w:szCs w:val="20"/>
        </w:rPr>
        <w:t xml:space="preserve"> </w:t>
      </w:r>
      <w:r w:rsidR="004B5DE6" w:rsidRPr="0086270B">
        <w:rPr>
          <w:rFonts w:ascii="Arial" w:hAnsi="Arial" w:cs="Arial"/>
          <w:b/>
          <w:sz w:val="28"/>
          <w:szCs w:val="20"/>
        </w:rPr>
        <w:t>metal Fe by bird</w:t>
      </w:r>
      <w:r w:rsidR="00E5057A" w:rsidRPr="0086270B">
        <w:rPr>
          <w:rFonts w:ascii="Arial" w:hAnsi="Arial" w:cs="Arial"/>
          <w:b/>
          <w:sz w:val="28"/>
          <w:szCs w:val="20"/>
        </w:rPr>
        <w:t xml:space="preserve"> </w:t>
      </w:r>
      <w:r w:rsidR="004B5DE6" w:rsidRPr="0086270B">
        <w:rPr>
          <w:rFonts w:ascii="Arial" w:hAnsi="Arial" w:cs="Arial"/>
          <w:b/>
          <w:sz w:val="28"/>
          <w:szCs w:val="20"/>
        </w:rPr>
        <w:t>bone particles from the Industry effluent</w:t>
      </w:r>
    </w:p>
    <w:p w14:paraId="6E84E624" w14:textId="77777777" w:rsidR="002D6E18" w:rsidRPr="0086270B" w:rsidRDefault="002D6E18" w:rsidP="002D6E18">
      <w:pPr>
        <w:spacing w:after="0" w:line="288" w:lineRule="auto"/>
        <w:jc w:val="both"/>
        <w:rPr>
          <w:rFonts w:ascii="Arial" w:hAnsi="Arial" w:cs="Arial"/>
          <w:b/>
          <w:sz w:val="28"/>
          <w:szCs w:val="20"/>
        </w:rPr>
      </w:pPr>
    </w:p>
    <w:p w14:paraId="7B7DF84C" w14:textId="77777777" w:rsidR="006E4DEC" w:rsidRDefault="006E4DEC" w:rsidP="002A146B">
      <w:pPr>
        <w:spacing w:after="0" w:line="288" w:lineRule="auto"/>
        <w:jc w:val="both"/>
        <w:rPr>
          <w:rFonts w:ascii="Arial" w:hAnsi="Arial" w:cs="Arial"/>
          <w:b/>
          <w:sz w:val="24"/>
          <w:szCs w:val="20"/>
        </w:rPr>
      </w:pPr>
      <w:r>
        <w:rPr>
          <w:rFonts w:ascii="Arial" w:hAnsi="Arial" w:cs="Arial"/>
          <w:b/>
          <w:sz w:val="24"/>
          <w:szCs w:val="20"/>
        </w:rPr>
        <w:t>S.M. Jearmeen</w:t>
      </w:r>
      <w:r w:rsidR="000D7350">
        <w:rPr>
          <w:rFonts w:ascii="Arial" w:hAnsi="Arial" w:cs="Arial"/>
          <w:b/>
          <w:sz w:val="24"/>
          <w:szCs w:val="20"/>
        </w:rPr>
        <w:t>*</w:t>
      </w:r>
      <w:r>
        <w:rPr>
          <w:rFonts w:ascii="Arial" w:hAnsi="Arial" w:cs="Arial"/>
          <w:b/>
          <w:sz w:val="24"/>
          <w:szCs w:val="20"/>
        </w:rPr>
        <w:t xml:space="preserve"> </w:t>
      </w:r>
    </w:p>
    <w:p w14:paraId="2AAB7A51" w14:textId="77777777" w:rsidR="002A146B" w:rsidRPr="002A146B" w:rsidRDefault="002A146B" w:rsidP="002A146B">
      <w:pPr>
        <w:spacing w:after="0" w:line="288" w:lineRule="auto"/>
        <w:jc w:val="both"/>
        <w:rPr>
          <w:rFonts w:ascii="Arial" w:hAnsi="Arial" w:cs="Arial"/>
          <w:b/>
          <w:sz w:val="12"/>
          <w:szCs w:val="20"/>
        </w:rPr>
      </w:pPr>
    </w:p>
    <w:p w14:paraId="0F802EE6" w14:textId="12174E68" w:rsidR="00097B52" w:rsidRDefault="00097B52" w:rsidP="002A146B">
      <w:pPr>
        <w:spacing w:after="0" w:line="288" w:lineRule="auto"/>
        <w:jc w:val="both"/>
        <w:rPr>
          <w:rFonts w:ascii="Arial" w:hAnsi="Arial" w:cs="Arial"/>
          <w:b/>
          <w:sz w:val="20"/>
          <w:szCs w:val="20"/>
        </w:rPr>
      </w:pPr>
      <w:r w:rsidRPr="00AC0165">
        <w:rPr>
          <w:rFonts w:ascii="Arial" w:hAnsi="Arial" w:cs="Arial"/>
          <w:b/>
          <w:sz w:val="20"/>
          <w:szCs w:val="20"/>
        </w:rPr>
        <w:t>*Department</w:t>
      </w:r>
      <w:r w:rsidR="006A0215">
        <w:rPr>
          <w:rFonts w:ascii="Arial" w:hAnsi="Arial" w:cs="Arial"/>
          <w:b/>
          <w:sz w:val="20"/>
          <w:szCs w:val="20"/>
        </w:rPr>
        <w:t xml:space="preserve"> </w:t>
      </w:r>
      <w:r w:rsidRPr="00AC0165">
        <w:rPr>
          <w:rFonts w:ascii="Arial" w:hAnsi="Arial" w:cs="Arial"/>
          <w:b/>
          <w:sz w:val="20"/>
          <w:szCs w:val="20"/>
        </w:rPr>
        <w:t>of Adva</w:t>
      </w:r>
      <w:r w:rsidR="00AC0165" w:rsidRPr="00AC0165">
        <w:rPr>
          <w:rFonts w:ascii="Arial" w:hAnsi="Arial" w:cs="Arial"/>
          <w:b/>
          <w:sz w:val="20"/>
          <w:szCs w:val="20"/>
        </w:rPr>
        <w:t>nced Zoology and Biotechnology,</w:t>
      </w:r>
      <w:r w:rsidR="006A0215">
        <w:rPr>
          <w:rFonts w:ascii="Arial" w:hAnsi="Arial" w:cs="Arial"/>
          <w:b/>
          <w:sz w:val="20"/>
          <w:szCs w:val="20"/>
        </w:rPr>
        <w:t xml:space="preserve"> </w:t>
      </w:r>
      <w:r w:rsidR="004F3B5B">
        <w:rPr>
          <w:rFonts w:ascii="Arial" w:hAnsi="Arial" w:cs="Arial"/>
          <w:b/>
          <w:sz w:val="20"/>
          <w:szCs w:val="20"/>
        </w:rPr>
        <w:t>GuruNanak</w:t>
      </w:r>
      <w:r w:rsidR="006A0215">
        <w:rPr>
          <w:rFonts w:ascii="Arial" w:hAnsi="Arial" w:cs="Arial"/>
          <w:b/>
          <w:sz w:val="20"/>
          <w:szCs w:val="20"/>
        </w:rPr>
        <w:t>College</w:t>
      </w:r>
      <w:r w:rsidR="005D5B22">
        <w:rPr>
          <w:rFonts w:ascii="Arial" w:hAnsi="Arial" w:cs="Arial"/>
          <w:b/>
          <w:sz w:val="20"/>
          <w:szCs w:val="20"/>
        </w:rPr>
        <w:t xml:space="preserve">, </w:t>
      </w:r>
      <w:r w:rsidR="00F731DF">
        <w:rPr>
          <w:rFonts w:ascii="Arial" w:hAnsi="Arial" w:cs="Arial"/>
          <w:b/>
          <w:sz w:val="20"/>
          <w:szCs w:val="20"/>
        </w:rPr>
        <w:br/>
      </w:r>
      <w:r w:rsidR="005D5B22">
        <w:rPr>
          <w:rFonts w:ascii="Arial" w:hAnsi="Arial" w:cs="Arial"/>
          <w:b/>
          <w:sz w:val="20"/>
          <w:szCs w:val="20"/>
        </w:rPr>
        <w:t>Chennai –</w:t>
      </w:r>
      <w:r w:rsidR="005E7E85">
        <w:rPr>
          <w:rFonts w:ascii="Arial" w:hAnsi="Arial" w:cs="Arial"/>
          <w:b/>
          <w:sz w:val="20"/>
          <w:szCs w:val="20"/>
        </w:rPr>
        <w:t xml:space="preserve"> 600 0</w:t>
      </w:r>
      <w:r w:rsidR="000A7068">
        <w:rPr>
          <w:rFonts w:ascii="Arial" w:hAnsi="Arial" w:cs="Arial"/>
          <w:b/>
          <w:sz w:val="20"/>
          <w:szCs w:val="20"/>
        </w:rPr>
        <w:t>4</w:t>
      </w:r>
      <w:r w:rsidR="005E7E85">
        <w:rPr>
          <w:rFonts w:ascii="Arial" w:hAnsi="Arial" w:cs="Arial"/>
          <w:b/>
          <w:sz w:val="20"/>
          <w:szCs w:val="20"/>
        </w:rPr>
        <w:t>2, Tamil Nadu, India.</w:t>
      </w:r>
    </w:p>
    <w:p w14:paraId="4393ED3E" w14:textId="77777777" w:rsidR="002A146B" w:rsidRDefault="002A146B" w:rsidP="002A146B">
      <w:pPr>
        <w:spacing w:after="0" w:line="288" w:lineRule="auto"/>
        <w:jc w:val="both"/>
        <w:rPr>
          <w:rFonts w:ascii="Arial" w:hAnsi="Arial" w:cs="Arial"/>
          <w:b/>
          <w:sz w:val="20"/>
          <w:szCs w:val="20"/>
        </w:rPr>
      </w:pPr>
    </w:p>
    <w:p w14:paraId="1D014C80" w14:textId="77777777" w:rsidR="004B5DE6" w:rsidRPr="006E4DEC" w:rsidRDefault="004B5DE6" w:rsidP="002D6E18">
      <w:pPr>
        <w:spacing w:line="288" w:lineRule="auto"/>
        <w:ind w:left="720"/>
        <w:jc w:val="both"/>
        <w:rPr>
          <w:rFonts w:ascii="Arial" w:hAnsi="Arial" w:cs="Arial"/>
          <w:b/>
          <w:sz w:val="20"/>
          <w:szCs w:val="20"/>
        </w:rPr>
      </w:pPr>
      <w:r w:rsidRPr="006E4DEC">
        <w:rPr>
          <w:rFonts w:ascii="Arial" w:hAnsi="Arial" w:cs="Arial"/>
          <w:b/>
          <w:sz w:val="20"/>
          <w:szCs w:val="20"/>
        </w:rPr>
        <w:t>Abstract</w:t>
      </w:r>
    </w:p>
    <w:p w14:paraId="55E09055" w14:textId="323B7F4F" w:rsidR="004B5DE6" w:rsidRPr="006E4DEC" w:rsidRDefault="00A414E2" w:rsidP="002D6E18">
      <w:pPr>
        <w:spacing w:line="288" w:lineRule="auto"/>
        <w:ind w:left="720"/>
        <w:jc w:val="both"/>
        <w:rPr>
          <w:rFonts w:ascii="Arial" w:hAnsi="Arial" w:cs="Arial"/>
          <w:sz w:val="20"/>
          <w:szCs w:val="20"/>
        </w:rPr>
      </w:pPr>
      <w:r w:rsidRPr="006E4DEC">
        <w:rPr>
          <w:rFonts w:ascii="Arial" w:hAnsi="Arial" w:cs="Arial"/>
          <w:sz w:val="20"/>
          <w:szCs w:val="20"/>
        </w:rPr>
        <w:t>Bird</w:t>
      </w:r>
      <w:r w:rsidR="0000137D" w:rsidRPr="006E4DEC">
        <w:rPr>
          <w:rFonts w:ascii="Arial" w:hAnsi="Arial" w:cs="Arial"/>
          <w:sz w:val="20"/>
          <w:szCs w:val="20"/>
        </w:rPr>
        <w:t xml:space="preserve"> </w:t>
      </w:r>
      <w:r w:rsidRPr="006E4DEC">
        <w:rPr>
          <w:rFonts w:ascii="Arial" w:hAnsi="Arial" w:cs="Arial"/>
          <w:sz w:val="20"/>
          <w:szCs w:val="20"/>
        </w:rPr>
        <w:t xml:space="preserve">bone </w:t>
      </w:r>
      <w:r w:rsidR="000B6767" w:rsidRPr="006E4DEC">
        <w:rPr>
          <w:rFonts w:ascii="Arial" w:hAnsi="Arial" w:cs="Arial"/>
          <w:sz w:val="20"/>
          <w:szCs w:val="20"/>
        </w:rPr>
        <w:t>particles ha</w:t>
      </w:r>
      <w:r w:rsidR="00D0768A">
        <w:rPr>
          <w:rFonts w:ascii="Arial" w:hAnsi="Arial" w:cs="Arial"/>
          <w:sz w:val="20"/>
          <w:szCs w:val="20"/>
        </w:rPr>
        <w:t>ve</w:t>
      </w:r>
      <w:r w:rsidR="000B6767" w:rsidRPr="006E4DEC">
        <w:rPr>
          <w:rFonts w:ascii="Arial" w:hAnsi="Arial" w:cs="Arial"/>
          <w:sz w:val="20"/>
          <w:szCs w:val="20"/>
        </w:rPr>
        <w:t xml:space="preserve"> the ability to remove heavy</w:t>
      </w:r>
      <w:r w:rsidR="007016BC">
        <w:rPr>
          <w:rFonts w:ascii="Arial" w:hAnsi="Arial" w:cs="Arial"/>
          <w:sz w:val="20"/>
          <w:szCs w:val="20"/>
        </w:rPr>
        <w:t xml:space="preserve"> </w:t>
      </w:r>
      <w:r w:rsidR="000B6767" w:rsidRPr="006E4DEC">
        <w:rPr>
          <w:rFonts w:ascii="Arial" w:hAnsi="Arial" w:cs="Arial"/>
          <w:sz w:val="20"/>
          <w:szCs w:val="20"/>
        </w:rPr>
        <w:t xml:space="preserve">metal Fe from the titanium industry effluent. </w:t>
      </w:r>
      <w:r w:rsidR="002D6E18">
        <w:rPr>
          <w:rFonts w:ascii="Arial" w:hAnsi="Arial" w:cs="Arial"/>
          <w:sz w:val="20"/>
          <w:szCs w:val="20"/>
        </w:rPr>
        <w:br/>
      </w:r>
      <w:r w:rsidR="000B6767" w:rsidRPr="006E4DEC">
        <w:rPr>
          <w:rFonts w:ascii="Arial" w:hAnsi="Arial" w:cs="Arial"/>
          <w:sz w:val="20"/>
          <w:szCs w:val="20"/>
        </w:rPr>
        <w:t>The binding of Fe by bird</w:t>
      </w:r>
      <w:r w:rsidR="00E5057A" w:rsidRPr="006E4DEC">
        <w:rPr>
          <w:rFonts w:ascii="Arial" w:hAnsi="Arial" w:cs="Arial"/>
          <w:sz w:val="20"/>
          <w:szCs w:val="20"/>
        </w:rPr>
        <w:t xml:space="preserve"> </w:t>
      </w:r>
      <w:r w:rsidR="000B6767" w:rsidRPr="006E4DEC">
        <w:rPr>
          <w:rFonts w:ascii="Arial" w:hAnsi="Arial" w:cs="Arial"/>
          <w:sz w:val="20"/>
          <w:szCs w:val="20"/>
        </w:rPr>
        <w:t>bone was found to be mainly influenced by pH, bird</w:t>
      </w:r>
      <w:r w:rsidR="00E5057A" w:rsidRPr="006E4DEC">
        <w:rPr>
          <w:rFonts w:ascii="Arial" w:hAnsi="Arial" w:cs="Arial"/>
          <w:sz w:val="20"/>
          <w:szCs w:val="20"/>
        </w:rPr>
        <w:t xml:space="preserve"> </w:t>
      </w:r>
      <w:r w:rsidR="000B6767" w:rsidRPr="006E4DEC">
        <w:rPr>
          <w:rFonts w:ascii="Arial" w:hAnsi="Arial" w:cs="Arial"/>
          <w:sz w:val="20"/>
          <w:szCs w:val="20"/>
        </w:rPr>
        <w:t>bone absorbed the highest quantity of iron at pH 7 and when 5g of adsorben</w:t>
      </w:r>
      <w:r w:rsidR="00DA3D11" w:rsidRPr="006E4DEC">
        <w:rPr>
          <w:rFonts w:ascii="Arial" w:hAnsi="Arial" w:cs="Arial"/>
          <w:sz w:val="20"/>
          <w:szCs w:val="20"/>
        </w:rPr>
        <w:t>t</w:t>
      </w:r>
      <w:r w:rsidR="000B6767" w:rsidRPr="006E4DEC">
        <w:rPr>
          <w:rFonts w:ascii="Arial" w:hAnsi="Arial" w:cs="Arial"/>
          <w:sz w:val="20"/>
          <w:szCs w:val="20"/>
        </w:rPr>
        <w:t xml:space="preserve"> was leaving only 278.27</w:t>
      </w:r>
      <w:r w:rsidR="000B6767" w:rsidRPr="006E4DEC">
        <w:rPr>
          <w:rFonts w:ascii="Arial" w:hAnsi="Arial" w:cs="Arial"/>
          <w:sz w:val="20"/>
          <w:szCs w:val="20"/>
          <w:u w:val="single"/>
        </w:rPr>
        <w:t>+</w:t>
      </w:r>
      <w:r w:rsidR="000B6767" w:rsidRPr="006E4DEC">
        <w:rPr>
          <w:rFonts w:ascii="Arial" w:hAnsi="Arial" w:cs="Arial"/>
          <w:sz w:val="20"/>
          <w:szCs w:val="20"/>
        </w:rPr>
        <w:t>0.93 ppm of Fe in the raw</w:t>
      </w:r>
      <w:r w:rsidR="0000137D" w:rsidRPr="006E4DEC">
        <w:rPr>
          <w:rFonts w:ascii="Arial" w:hAnsi="Arial" w:cs="Arial"/>
          <w:sz w:val="20"/>
          <w:szCs w:val="20"/>
        </w:rPr>
        <w:t xml:space="preserve"> untreated effluent. </w:t>
      </w:r>
      <w:r w:rsidR="001F6183" w:rsidRPr="006E4DEC">
        <w:rPr>
          <w:rFonts w:ascii="Arial" w:hAnsi="Arial" w:cs="Arial"/>
          <w:sz w:val="20"/>
          <w:szCs w:val="20"/>
        </w:rPr>
        <w:t>The metal uptake by bird</w:t>
      </w:r>
      <w:r w:rsidR="00E5057A" w:rsidRPr="006E4DEC">
        <w:rPr>
          <w:rFonts w:ascii="Arial" w:hAnsi="Arial" w:cs="Arial"/>
          <w:sz w:val="20"/>
          <w:szCs w:val="20"/>
        </w:rPr>
        <w:t xml:space="preserve"> </w:t>
      </w:r>
      <w:r w:rsidR="001F6183" w:rsidRPr="006E4DEC">
        <w:rPr>
          <w:rFonts w:ascii="Arial" w:hAnsi="Arial" w:cs="Arial"/>
          <w:sz w:val="20"/>
          <w:szCs w:val="20"/>
        </w:rPr>
        <w:t>bone particles was maximum at room temperature and 254.71</w:t>
      </w:r>
      <w:r w:rsidR="001F6183" w:rsidRPr="006E4DEC">
        <w:rPr>
          <w:rFonts w:ascii="Arial" w:hAnsi="Arial" w:cs="Arial"/>
          <w:sz w:val="20"/>
          <w:szCs w:val="20"/>
          <w:u w:val="single"/>
        </w:rPr>
        <w:t>+</w:t>
      </w:r>
      <w:r w:rsidR="001F6183" w:rsidRPr="006E4DEC">
        <w:rPr>
          <w:rFonts w:ascii="Arial" w:hAnsi="Arial" w:cs="Arial"/>
          <w:sz w:val="20"/>
          <w:szCs w:val="20"/>
        </w:rPr>
        <w:t>0.84 ppm of Fe</w:t>
      </w:r>
      <w:r w:rsidR="00D0768A">
        <w:rPr>
          <w:rFonts w:ascii="Arial" w:hAnsi="Arial" w:cs="Arial"/>
          <w:sz w:val="20"/>
          <w:szCs w:val="20"/>
        </w:rPr>
        <w:t xml:space="preserve"> was</w:t>
      </w:r>
      <w:r w:rsidR="001F6183" w:rsidRPr="006E4DEC">
        <w:rPr>
          <w:rFonts w:ascii="Arial" w:hAnsi="Arial" w:cs="Arial"/>
          <w:sz w:val="20"/>
          <w:szCs w:val="20"/>
        </w:rPr>
        <w:t xml:space="preserve"> left in the effluent after adsorption and increasing temperatures decreased the Fe uptake.</w:t>
      </w:r>
    </w:p>
    <w:p w14:paraId="230DF1CF" w14:textId="77777777" w:rsidR="004E7EF6" w:rsidRPr="006E4DEC" w:rsidRDefault="004E7EF6" w:rsidP="002D6E18">
      <w:pPr>
        <w:spacing w:line="288" w:lineRule="auto"/>
        <w:ind w:left="720"/>
        <w:jc w:val="both"/>
        <w:rPr>
          <w:rFonts w:ascii="Arial" w:hAnsi="Arial" w:cs="Arial"/>
          <w:sz w:val="20"/>
          <w:szCs w:val="20"/>
        </w:rPr>
      </w:pPr>
      <w:r w:rsidRPr="006E4DEC">
        <w:rPr>
          <w:rFonts w:ascii="Arial" w:hAnsi="Arial" w:cs="Arial"/>
          <w:b/>
          <w:sz w:val="20"/>
          <w:szCs w:val="20"/>
        </w:rPr>
        <w:t>Keywords:</w:t>
      </w:r>
      <w:r w:rsidRPr="006E4DEC">
        <w:rPr>
          <w:rFonts w:ascii="Arial" w:hAnsi="Arial" w:cs="Arial"/>
          <w:sz w:val="20"/>
          <w:szCs w:val="20"/>
        </w:rPr>
        <w:t xml:space="preserve"> Biosorption, Fe uptake, bird</w:t>
      </w:r>
      <w:r w:rsidR="00E5057A" w:rsidRPr="006E4DEC">
        <w:rPr>
          <w:rFonts w:ascii="Arial" w:hAnsi="Arial" w:cs="Arial"/>
          <w:sz w:val="20"/>
          <w:szCs w:val="20"/>
        </w:rPr>
        <w:t xml:space="preserve"> </w:t>
      </w:r>
      <w:r w:rsidRPr="006E4DEC">
        <w:rPr>
          <w:rFonts w:ascii="Arial" w:hAnsi="Arial" w:cs="Arial"/>
          <w:sz w:val="20"/>
          <w:szCs w:val="20"/>
        </w:rPr>
        <w:t>bone particles, titanium industry effluent.</w:t>
      </w:r>
    </w:p>
    <w:p w14:paraId="69025F60" w14:textId="77777777" w:rsidR="00A45BCE" w:rsidRDefault="00A45BCE" w:rsidP="002A146B">
      <w:pPr>
        <w:spacing w:line="288" w:lineRule="auto"/>
        <w:jc w:val="both"/>
        <w:rPr>
          <w:rFonts w:ascii="Arial" w:hAnsi="Arial" w:cs="Arial"/>
          <w:b/>
          <w:sz w:val="20"/>
          <w:szCs w:val="20"/>
        </w:rPr>
        <w:sectPr w:rsidR="00A45BCE" w:rsidSect="004C6D16">
          <w:type w:val="continuous"/>
          <w:pgSz w:w="11909" w:h="16834" w:code="9"/>
          <w:pgMar w:top="1152" w:right="864" w:bottom="864" w:left="864" w:header="720" w:footer="720" w:gutter="0"/>
          <w:cols w:space="720"/>
          <w:docGrid w:linePitch="360"/>
        </w:sectPr>
      </w:pPr>
    </w:p>
    <w:p w14:paraId="1B11C32A" w14:textId="77777777" w:rsidR="00E53ABE" w:rsidRPr="006E4DEC" w:rsidRDefault="00E53ABE" w:rsidP="002D6E18">
      <w:pPr>
        <w:tabs>
          <w:tab w:val="left" w:pos="540"/>
        </w:tabs>
        <w:spacing w:line="240" w:lineRule="auto"/>
        <w:jc w:val="both"/>
        <w:rPr>
          <w:rFonts w:ascii="Arial" w:hAnsi="Arial" w:cs="Arial"/>
          <w:b/>
          <w:sz w:val="20"/>
          <w:szCs w:val="20"/>
        </w:rPr>
      </w:pPr>
      <w:r w:rsidRPr="006E4DEC">
        <w:rPr>
          <w:rFonts w:ascii="Arial" w:hAnsi="Arial" w:cs="Arial"/>
          <w:b/>
          <w:sz w:val="20"/>
          <w:szCs w:val="20"/>
        </w:rPr>
        <w:t>Introduction</w:t>
      </w:r>
    </w:p>
    <w:p w14:paraId="1378DB35" w14:textId="4FFDBA45" w:rsidR="00E53ABE" w:rsidRPr="006E4DEC" w:rsidRDefault="001660FB" w:rsidP="002D6E18">
      <w:pPr>
        <w:tabs>
          <w:tab w:val="left" w:pos="540"/>
        </w:tabs>
        <w:spacing w:line="288" w:lineRule="auto"/>
        <w:jc w:val="both"/>
        <w:rPr>
          <w:rFonts w:ascii="Arial" w:hAnsi="Arial" w:cs="Arial"/>
          <w:sz w:val="20"/>
          <w:szCs w:val="20"/>
        </w:rPr>
      </w:pPr>
      <w:r>
        <w:rPr>
          <w:rFonts w:ascii="Arial" w:hAnsi="Arial" w:cs="Arial"/>
          <w:sz w:val="20"/>
          <w:szCs w:val="20"/>
        </w:rPr>
        <w:tab/>
      </w:r>
      <w:r w:rsidR="002A146B">
        <w:rPr>
          <w:rFonts w:ascii="Arial" w:hAnsi="Arial" w:cs="Arial"/>
          <w:sz w:val="20"/>
          <w:szCs w:val="20"/>
        </w:rPr>
        <w:tab/>
      </w:r>
      <w:r w:rsidR="00E53ABE" w:rsidRPr="006E4DEC">
        <w:rPr>
          <w:rFonts w:ascii="Arial" w:hAnsi="Arial" w:cs="Arial"/>
          <w:sz w:val="20"/>
          <w:szCs w:val="20"/>
        </w:rPr>
        <w:t xml:space="preserve">Heavy metals released into the environment by industrial activities tended to persist indefinitely, circulating and eventually accumulating through the food chain, </w:t>
      </w:r>
      <w:r w:rsidR="0032732D">
        <w:rPr>
          <w:rFonts w:ascii="Arial" w:hAnsi="Arial" w:cs="Arial"/>
          <w:sz w:val="20"/>
          <w:szCs w:val="20"/>
        </w:rPr>
        <w:t xml:space="preserve">and </w:t>
      </w:r>
      <w:r w:rsidR="00E53ABE" w:rsidRPr="006E4DEC">
        <w:rPr>
          <w:rFonts w:ascii="Arial" w:hAnsi="Arial" w:cs="Arial"/>
          <w:sz w:val="20"/>
          <w:szCs w:val="20"/>
        </w:rPr>
        <w:t>becoming a serious threat to the environ</w:t>
      </w:r>
      <w:r w:rsidR="00B76156">
        <w:rPr>
          <w:rFonts w:ascii="Arial" w:hAnsi="Arial" w:cs="Arial"/>
          <w:sz w:val="20"/>
          <w:szCs w:val="20"/>
        </w:rPr>
        <w:t xml:space="preserve">ment ( </w:t>
      </w:r>
      <w:r w:rsidR="00E53ABE" w:rsidRPr="006E4DEC">
        <w:rPr>
          <w:rFonts w:ascii="Arial" w:hAnsi="Arial" w:cs="Arial"/>
          <w:sz w:val="20"/>
          <w:szCs w:val="20"/>
        </w:rPr>
        <w:t xml:space="preserve">Kuppusamy </w:t>
      </w:r>
      <w:r w:rsidR="00E53ABE" w:rsidRPr="006E4DEC">
        <w:rPr>
          <w:rFonts w:ascii="Arial" w:hAnsi="Arial" w:cs="Arial"/>
          <w:i/>
          <w:sz w:val="20"/>
          <w:szCs w:val="20"/>
        </w:rPr>
        <w:t>et al.,</w:t>
      </w:r>
      <w:r w:rsidR="00E53ABE" w:rsidRPr="006E4DEC">
        <w:rPr>
          <w:rFonts w:ascii="Arial" w:hAnsi="Arial" w:cs="Arial"/>
          <w:sz w:val="20"/>
          <w:szCs w:val="20"/>
        </w:rPr>
        <w:t xml:space="preserve"> 2004)</w:t>
      </w:r>
      <w:r w:rsidR="00037A3C" w:rsidRPr="006E4DEC">
        <w:rPr>
          <w:rFonts w:ascii="Arial" w:hAnsi="Arial" w:cs="Arial"/>
          <w:sz w:val="20"/>
          <w:szCs w:val="20"/>
        </w:rPr>
        <w:t>.</w:t>
      </w:r>
    </w:p>
    <w:p w14:paraId="1E7E3588" w14:textId="1913C1A5" w:rsidR="00037A3C" w:rsidRPr="006E4DEC" w:rsidRDefault="001660FB" w:rsidP="002D6E18">
      <w:pPr>
        <w:tabs>
          <w:tab w:val="left" w:pos="540"/>
        </w:tabs>
        <w:spacing w:line="288" w:lineRule="auto"/>
        <w:jc w:val="both"/>
        <w:rPr>
          <w:rFonts w:ascii="Arial" w:hAnsi="Arial" w:cs="Arial"/>
          <w:sz w:val="20"/>
          <w:szCs w:val="20"/>
        </w:rPr>
      </w:pPr>
      <w:r>
        <w:rPr>
          <w:rFonts w:ascii="Arial" w:hAnsi="Arial" w:cs="Arial"/>
          <w:sz w:val="20"/>
          <w:szCs w:val="20"/>
        </w:rPr>
        <w:tab/>
      </w:r>
      <w:r w:rsidR="002A146B">
        <w:rPr>
          <w:rFonts w:ascii="Arial" w:hAnsi="Arial" w:cs="Arial"/>
          <w:sz w:val="20"/>
          <w:szCs w:val="20"/>
        </w:rPr>
        <w:tab/>
      </w:r>
      <w:r w:rsidR="00037A3C" w:rsidRPr="006E4DEC">
        <w:rPr>
          <w:rFonts w:ascii="Arial" w:hAnsi="Arial" w:cs="Arial"/>
          <w:sz w:val="20"/>
          <w:szCs w:val="20"/>
        </w:rPr>
        <w:t>Bonechar as an adsorbent is</w:t>
      </w:r>
      <w:r w:rsidR="00555578">
        <w:rPr>
          <w:rFonts w:ascii="Arial" w:hAnsi="Arial" w:cs="Arial"/>
          <w:sz w:val="20"/>
          <w:szCs w:val="20"/>
        </w:rPr>
        <w:t xml:space="preserve"> </w:t>
      </w:r>
      <w:r w:rsidR="00037A3C" w:rsidRPr="006E4DEC">
        <w:rPr>
          <w:rFonts w:ascii="Arial" w:hAnsi="Arial" w:cs="Arial"/>
          <w:sz w:val="20"/>
          <w:szCs w:val="20"/>
        </w:rPr>
        <w:t xml:space="preserve">effective </w:t>
      </w:r>
      <w:r w:rsidR="00FE6349">
        <w:rPr>
          <w:rFonts w:ascii="Arial" w:hAnsi="Arial" w:cs="Arial"/>
          <w:sz w:val="20"/>
          <w:szCs w:val="20"/>
        </w:rPr>
        <w:t xml:space="preserve">and can </w:t>
      </w:r>
      <w:r w:rsidR="00037A3C" w:rsidRPr="006E4DEC">
        <w:rPr>
          <w:rFonts w:ascii="Arial" w:hAnsi="Arial" w:cs="Arial"/>
          <w:sz w:val="20"/>
          <w:szCs w:val="20"/>
        </w:rPr>
        <w:t xml:space="preserve">be easily </w:t>
      </w:r>
      <w:r w:rsidR="00555578">
        <w:rPr>
          <w:rFonts w:ascii="Arial" w:hAnsi="Arial" w:cs="Arial"/>
          <w:sz w:val="20"/>
          <w:szCs w:val="20"/>
        </w:rPr>
        <w:t>adapted</w:t>
      </w:r>
      <w:r w:rsidR="00037A3C" w:rsidRPr="006E4DEC">
        <w:rPr>
          <w:rFonts w:ascii="Arial" w:hAnsi="Arial" w:cs="Arial"/>
          <w:sz w:val="20"/>
          <w:szCs w:val="20"/>
        </w:rPr>
        <w:t xml:space="preserve"> </w:t>
      </w:r>
      <w:r w:rsidR="008C6D97">
        <w:rPr>
          <w:rFonts w:ascii="Arial" w:hAnsi="Arial" w:cs="Arial"/>
          <w:sz w:val="20"/>
          <w:szCs w:val="20"/>
        </w:rPr>
        <w:t>at</w:t>
      </w:r>
      <w:r w:rsidR="00037A3C" w:rsidRPr="006E4DEC">
        <w:rPr>
          <w:rFonts w:ascii="Arial" w:hAnsi="Arial" w:cs="Arial"/>
          <w:sz w:val="20"/>
          <w:szCs w:val="20"/>
        </w:rPr>
        <w:t xml:space="preserve"> </w:t>
      </w:r>
      <w:r w:rsidR="005D456B">
        <w:rPr>
          <w:rFonts w:ascii="Arial" w:hAnsi="Arial" w:cs="Arial"/>
          <w:sz w:val="20"/>
          <w:szCs w:val="20"/>
        </w:rPr>
        <w:t xml:space="preserve">a </w:t>
      </w:r>
      <w:r w:rsidR="00037A3C" w:rsidRPr="006E4DEC">
        <w:rPr>
          <w:rFonts w:ascii="Arial" w:hAnsi="Arial" w:cs="Arial"/>
          <w:sz w:val="20"/>
          <w:szCs w:val="20"/>
        </w:rPr>
        <w:t>low cost to remove heavy metals from</w:t>
      </w:r>
      <w:r w:rsidR="00704F3F">
        <w:rPr>
          <w:rFonts w:ascii="Arial" w:hAnsi="Arial" w:cs="Arial"/>
          <w:sz w:val="20"/>
          <w:szCs w:val="20"/>
        </w:rPr>
        <w:t xml:space="preserve"> </w:t>
      </w:r>
      <w:r w:rsidR="00555578">
        <w:rPr>
          <w:rFonts w:ascii="Arial" w:hAnsi="Arial" w:cs="Arial"/>
          <w:sz w:val="20"/>
          <w:szCs w:val="20"/>
        </w:rPr>
        <w:t>large amounts</w:t>
      </w:r>
      <w:r w:rsidR="00037A3C" w:rsidRPr="006E4DEC">
        <w:rPr>
          <w:rFonts w:ascii="Arial" w:hAnsi="Arial" w:cs="Arial"/>
          <w:sz w:val="20"/>
          <w:szCs w:val="20"/>
        </w:rPr>
        <w:t xml:space="preserve"> of industrial </w:t>
      </w:r>
      <w:r w:rsidR="00555578">
        <w:rPr>
          <w:rFonts w:ascii="Arial" w:hAnsi="Arial" w:cs="Arial"/>
          <w:sz w:val="20"/>
          <w:szCs w:val="20"/>
        </w:rPr>
        <w:t>wastewater</w:t>
      </w:r>
      <w:r w:rsidR="00037A3C" w:rsidRPr="006E4DEC">
        <w:rPr>
          <w:rFonts w:ascii="Arial" w:hAnsi="Arial" w:cs="Arial"/>
          <w:sz w:val="20"/>
          <w:szCs w:val="20"/>
        </w:rPr>
        <w:t xml:space="preserve">. Poorly crystallized apatite, such as bone </w:t>
      </w:r>
      <w:r w:rsidR="008D49E8">
        <w:rPr>
          <w:rFonts w:ascii="Arial" w:hAnsi="Arial" w:cs="Arial"/>
          <w:sz w:val="20"/>
          <w:szCs w:val="20"/>
        </w:rPr>
        <w:t>car-apatite</w:t>
      </w:r>
      <w:r w:rsidR="00037A3C" w:rsidRPr="006E4DEC">
        <w:rPr>
          <w:rFonts w:ascii="Arial" w:hAnsi="Arial" w:cs="Arial"/>
          <w:sz w:val="20"/>
          <w:szCs w:val="20"/>
        </w:rPr>
        <w:t xml:space="preserve">, might represent a </w:t>
      </w:r>
      <w:r w:rsidR="00555578">
        <w:rPr>
          <w:rFonts w:ascii="Arial" w:hAnsi="Arial" w:cs="Arial"/>
          <w:sz w:val="20"/>
          <w:szCs w:val="20"/>
        </w:rPr>
        <w:t>low-cost</w:t>
      </w:r>
      <w:r w:rsidR="00037A3C" w:rsidRPr="006E4DEC">
        <w:rPr>
          <w:rFonts w:ascii="Arial" w:hAnsi="Arial" w:cs="Arial"/>
          <w:sz w:val="20"/>
          <w:szCs w:val="20"/>
        </w:rPr>
        <w:t xml:space="preserve"> and readily available phosphate source that could be used as an adsorbent. Bone char, a mixed absorbent containing around 10 percent carbon and 90 percent calcium phosphate, is mainly produced by the carbonization</w:t>
      </w:r>
      <w:r w:rsidR="002A146B">
        <w:rPr>
          <w:rFonts w:ascii="Arial" w:hAnsi="Arial" w:cs="Arial"/>
          <w:sz w:val="20"/>
          <w:szCs w:val="20"/>
        </w:rPr>
        <w:t xml:space="preserve"> of bone (Choy and Mckay, 2005; </w:t>
      </w:r>
      <w:r w:rsidR="00037A3C" w:rsidRPr="006E4DEC">
        <w:rPr>
          <w:rFonts w:ascii="Arial" w:hAnsi="Arial" w:cs="Arial"/>
          <w:sz w:val="20"/>
          <w:szCs w:val="20"/>
        </w:rPr>
        <w:t xml:space="preserve">Smiciklas </w:t>
      </w:r>
      <w:r w:rsidR="00037A3C" w:rsidRPr="006E4DEC">
        <w:rPr>
          <w:rFonts w:ascii="Arial" w:hAnsi="Arial" w:cs="Arial"/>
          <w:i/>
          <w:sz w:val="20"/>
          <w:szCs w:val="20"/>
        </w:rPr>
        <w:t>et al.</w:t>
      </w:r>
      <w:r w:rsidR="003737C4" w:rsidRPr="006E4DEC">
        <w:rPr>
          <w:rFonts w:ascii="Arial" w:hAnsi="Arial" w:cs="Arial"/>
          <w:i/>
          <w:sz w:val="20"/>
          <w:szCs w:val="20"/>
        </w:rPr>
        <w:t>,</w:t>
      </w:r>
      <w:r w:rsidR="00037A3C" w:rsidRPr="006E4DEC">
        <w:rPr>
          <w:rFonts w:ascii="Arial" w:hAnsi="Arial" w:cs="Arial"/>
          <w:sz w:val="20"/>
          <w:szCs w:val="20"/>
        </w:rPr>
        <w:t xml:space="preserve"> 2008</w:t>
      </w:r>
      <w:r w:rsidR="00D158B4" w:rsidRPr="006E4DEC">
        <w:rPr>
          <w:rFonts w:ascii="Arial" w:hAnsi="Arial" w:cs="Arial"/>
          <w:sz w:val="20"/>
          <w:szCs w:val="20"/>
        </w:rPr>
        <w:t>).</w:t>
      </w:r>
    </w:p>
    <w:p w14:paraId="6AD85B80" w14:textId="5121726E" w:rsidR="00A35629" w:rsidRPr="006E4DEC" w:rsidRDefault="00B76156" w:rsidP="002D6E18">
      <w:pPr>
        <w:tabs>
          <w:tab w:val="left" w:pos="540"/>
        </w:tabs>
        <w:spacing w:line="288" w:lineRule="auto"/>
        <w:jc w:val="both"/>
        <w:rPr>
          <w:rFonts w:ascii="Arial" w:hAnsi="Arial" w:cs="Arial"/>
          <w:sz w:val="20"/>
          <w:szCs w:val="20"/>
        </w:rPr>
      </w:pPr>
      <w:r>
        <w:rPr>
          <w:rFonts w:ascii="Arial" w:hAnsi="Arial" w:cs="Arial"/>
          <w:sz w:val="20"/>
          <w:szCs w:val="20"/>
        </w:rPr>
        <w:tab/>
      </w:r>
      <w:r>
        <w:rPr>
          <w:rFonts w:ascii="Arial" w:hAnsi="Arial" w:cs="Arial"/>
          <w:sz w:val="20"/>
          <w:szCs w:val="20"/>
        </w:rPr>
        <w:tab/>
      </w:r>
      <w:r w:rsidR="00A17780" w:rsidRPr="006E4DEC">
        <w:rPr>
          <w:rFonts w:ascii="Arial" w:hAnsi="Arial" w:cs="Arial"/>
          <w:sz w:val="20"/>
          <w:szCs w:val="20"/>
        </w:rPr>
        <w:t>Bone charcoal</w:t>
      </w:r>
      <w:r w:rsidR="002B256E">
        <w:rPr>
          <w:rFonts w:ascii="Arial" w:hAnsi="Arial" w:cs="Arial"/>
          <w:sz w:val="20"/>
          <w:szCs w:val="20"/>
        </w:rPr>
        <w:t xml:space="preserve"> </w:t>
      </w:r>
      <w:r w:rsidR="00555578">
        <w:rPr>
          <w:rFonts w:ascii="Arial" w:hAnsi="Arial" w:cs="Arial"/>
          <w:sz w:val="20"/>
          <w:szCs w:val="20"/>
        </w:rPr>
        <w:t xml:space="preserve">is </w:t>
      </w:r>
      <w:r w:rsidR="00A17780" w:rsidRPr="006E4DEC">
        <w:rPr>
          <w:rFonts w:ascii="Arial" w:hAnsi="Arial" w:cs="Arial"/>
          <w:sz w:val="20"/>
          <w:szCs w:val="20"/>
        </w:rPr>
        <w:t xml:space="preserve">used in the sugar refining industry to remove </w:t>
      </w:r>
      <w:r w:rsidR="00644313">
        <w:rPr>
          <w:rFonts w:ascii="Arial" w:hAnsi="Arial" w:cs="Arial"/>
          <w:sz w:val="20"/>
          <w:szCs w:val="20"/>
        </w:rPr>
        <w:t xml:space="preserve">the </w:t>
      </w:r>
      <w:r w:rsidR="005D456B">
        <w:rPr>
          <w:rFonts w:ascii="Arial" w:hAnsi="Arial" w:cs="Arial"/>
          <w:sz w:val="20"/>
          <w:szCs w:val="20"/>
        </w:rPr>
        <w:t>color</w:t>
      </w:r>
      <w:r w:rsidR="00A17780" w:rsidRPr="006E4DEC">
        <w:rPr>
          <w:rFonts w:ascii="Arial" w:hAnsi="Arial" w:cs="Arial"/>
          <w:sz w:val="20"/>
          <w:szCs w:val="20"/>
        </w:rPr>
        <w:t xml:space="preserve"> from sugar solutions and it </w:t>
      </w:r>
      <w:r w:rsidR="00524AD1">
        <w:rPr>
          <w:rFonts w:ascii="Arial" w:hAnsi="Arial" w:cs="Arial"/>
          <w:sz w:val="20"/>
          <w:szCs w:val="20"/>
        </w:rPr>
        <w:t xml:space="preserve">is </w:t>
      </w:r>
      <w:r w:rsidR="00A17780" w:rsidRPr="006E4DEC">
        <w:rPr>
          <w:rFonts w:ascii="Arial" w:hAnsi="Arial" w:cs="Arial"/>
          <w:sz w:val="20"/>
          <w:szCs w:val="20"/>
        </w:rPr>
        <w:t>also used to adsorb radioisotopes of antimony from radioactive wastes</w:t>
      </w:r>
      <w:r w:rsidR="00A35629" w:rsidRPr="006E4DEC">
        <w:rPr>
          <w:rFonts w:ascii="Arial" w:hAnsi="Arial" w:cs="Arial"/>
          <w:sz w:val="20"/>
          <w:szCs w:val="20"/>
        </w:rPr>
        <w:t xml:space="preserve"> (Gary </w:t>
      </w:r>
      <w:r w:rsidR="00A35629" w:rsidRPr="006E4DEC">
        <w:rPr>
          <w:rFonts w:ascii="Arial" w:hAnsi="Arial" w:cs="Arial"/>
          <w:i/>
          <w:sz w:val="20"/>
          <w:szCs w:val="20"/>
        </w:rPr>
        <w:t>et al.,</w:t>
      </w:r>
      <w:r w:rsidR="00A35629" w:rsidRPr="006E4DEC">
        <w:rPr>
          <w:rFonts w:ascii="Arial" w:hAnsi="Arial" w:cs="Arial"/>
          <w:sz w:val="20"/>
          <w:szCs w:val="20"/>
        </w:rPr>
        <w:t xml:space="preserve"> 2007; Ofomaja and Ho, 2007).</w:t>
      </w:r>
      <w:r w:rsidR="00A17780" w:rsidRPr="006E4DEC">
        <w:rPr>
          <w:rFonts w:ascii="Arial" w:hAnsi="Arial" w:cs="Arial"/>
          <w:sz w:val="20"/>
          <w:szCs w:val="20"/>
        </w:rPr>
        <w:t xml:space="preserve"> </w:t>
      </w:r>
      <w:r w:rsidR="00E5057A" w:rsidRPr="006E4DEC">
        <w:rPr>
          <w:rFonts w:ascii="Arial" w:hAnsi="Arial" w:cs="Arial"/>
          <w:sz w:val="20"/>
          <w:szCs w:val="20"/>
        </w:rPr>
        <w:t xml:space="preserve"> </w:t>
      </w:r>
    </w:p>
    <w:p w14:paraId="2225DCC6" w14:textId="7D67A906" w:rsidR="004C6D16" w:rsidRDefault="00B76156" w:rsidP="00B03B8A">
      <w:pPr>
        <w:tabs>
          <w:tab w:val="left" w:pos="540"/>
        </w:tabs>
        <w:spacing w:line="288" w:lineRule="auto"/>
        <w:jc w:val="both"/>
        <w:rPr>
          <w:rFonts w:ascii="Arial" w:hAnsi="Arial" w:cs="Arial"/>
          <w:b/>
          <w:sz w:val="20"/>
          <w:szCs w:val="20"/>
        </w:rPr>
      </w:pPr>
      <w:r>
        <w:rPr>
          <w:rFonts w:ascii="Arial" w:hAnsi="Arial" w:cs="Arial"/>
          <w:sz w:val="20"/>
          <w:szCs w:val="20"/>
        </w:rPr>
        <w:tab/>
      </w:r>
      <w:r w:rsidR="001660FB">
        <w:rPr>
          <w:rFonts w:ascii="Arial" w:hAnsi="Arial" w:cs="Arial"/>
          <w:sz w:val="20"/>
          <w:szCs w:val="20"/>
        </w:rPr>
        <w:tab/>
      </w:r>
      <w:r w:rsidR="00A17780" w:rsidRPr="006E4DEC">
        <w:rPr>
          <w:rFonts w:ascii="Arial" w:hAnsi="Arial" w:cs="Arial"/>
          <w:sz w:val="20"/>
          <w:szCs w:val="20"/>
        </w:rPr>
        <w:t xml:space="preserve">The main objective of the study was </w:t>
      </w:r>
      <w:r w:rsidR="00F57C68" w:rsidRPr="006E4DEC">
        <w:rPr>
          <w:rFonts w:ascii="Arial" w:hAnsi="Arial" w:cs="Arial"/>
          <w:sz w:val="20"/>
          <w:szCs w:val="20"/>
        </w:rPr>
        <w:t xml:space="preserve">to find out </w:t>
      </w:r>
      <w:r w:rsidR="00A17780" w:rsidRPr="006E4DEC">
        <w:rPr>
          <w:rFonts w:ascii="Arial" w:hAnsi="Arial" w:cs="Arial"/>
          <w:sz w:val="20"/>
          <w:szCs w:val="20"/>
        </w:rPr>
        <w:t>how efficient bird</w:t>
      </w:r>
      <w:r w:rsidR="00F57C68" w:rsidRPr="006E4DEC">
        <w:rPr>
          <w:rFonts w:ascii="Arial" w:hAnsi="Arial" w:cs="Arial"/>
          <w:sz w:val="20"/>
          <w:szCs w:val="20"/>
        </w:rPr>
        <w:t xml:space="preserve"> </w:t>
      </w:r>
      <w:r w:rsidR="00A17780" w:rsidRPr="006E4DEC">
        <w:rPr>
          <w:rFonts w:ascii="Arial" w:hAnsi="Arial" w:cs="Arial"/>
          <w:sz w:val="20"/>
          <w:szCs w:val="20"/>
        </w:rPr>
        <w:t>bone powder was in a</w:t>
      </w:r>
      <w:r w:rsidR="00F57C68" w:rsidRPr="006E4DEC">
        <w:rPr>
          <w:rFonts w:ascii="Arial" w:hAnsi="Arial" w:cs="Arial"/>
          <w:sz w:val="20"/>
          <w:szCs w:val="20"/>
        </w:rPr>
        <w:t>dsorbing heavy metal Fe in</w:t>
      </w:r>
      <w:r w:rsidR="00A17780" w:rsidRPr="006E4DEC">
        <w:rPr>
          <w:rFonts w:ascii="Arial" w:hAnsi="Arial" w:cs="Arial"/>
          <w:sz w:val="20"/>
          <w:szCs w:val="20"/>
        </w:rPr>
        <w:t xml:space="preserve"> various parameters such as pH and temperature. </w:t>
      </w:r>
    </w:p>
    <w:p w14:paraId="2193596B" w14:textId="77777777" w:rsidR="00A17780" w:rsidRPr="006E4DEC" w:rsidRDefault="00A17780" w:rsidP="004C6D16">
      <w:pPr>
        <w:tabs>
          <w:tab w:val="left" w:pos="540"/>
        </w:tabs>
        <w:spacing w:line="240" w:lineRule="auto"/>
        <w:jc w:val="both"/>
        <w:rPr>
          <w:rFonts w:ascii="Arial" w:hAnsi="Arial" w:cs="Arial"/>
          <w:b/>
          <w:sz w:val="20"/>
          <w:szCs w:val="20"/>
        </w:rPr>
      </w:pPr>
      <w:r w:rsidRPr="006E4DEC">
        <w:rPr>
          <w:rFonts w:ascii="Arial" w:hAnsi="Arial" w:cs="Arial"/>
          <w:b/>
          <w:sz w:val="20"/>
          <w:szCs w:val="20"/>
        </w:rPr>
        <w:t>Materials and Methods</w:t>
      </w:r>
    </w:p>
    <w:p w14:paraId="2CDA2E45" w14:textId="77777777" w:rsidR="00673031" w:rsidRPr="006E4DEC" w:rsidRDefault="008431B9" w:rsidP="004C6D16">
      <w:pPr>
        <w:tabs>
          <w:tab w:val="left" w:pos="540"/>
        </w:tabs>
        <w:spacing w:line="240" w:lineRule="auto"/>
        <w:jc w:val="both"/>
        <w:rPr>
          <w:rFonts w:ascii="Arial" w:hAnsi="Arial" w:cs="Arial"/>
          <w:b/>
          <w:sz w:val="20"/>
          <w:szCs w:val="20"/>
        </w:rPr>
      </w:pPr>
      <w:r w:rsidRPr="006E4DEC">
        <w:rPr>
          <w:rFonts w:ascii="Arial" w:hAnsi="Arial" w:cs="Arial"/>
          <w:b/>
          <w:sz w:val="20"/>
          <w:szCs w:val="20"/>
        </w:rPr>
        <w:t>Preparation of bone char</w:t>
      </w:r>
    </w:p>
    <w:p w14:paraId="492DE315" w14:textId="2E081906" w:rsidR="008431B9" w:rsidRPr="006E4DEC" w:rsidRDefault="001660FB" w:rsidP="002D6E18">
      <w:pPr>
        <w:tabs>
          <w:tab w:val="left" w:pos="540"/>
        </w:tabs>
        <w:spacing w:line="288" w:lineRule="auto"/>
        <w:jc w:val="both"/>
        <w:rPr>
          <w:rFonts w:ascii="Arial" w:hAnsi="Arial" w:cs="Arial"/>
          <w:sz w:val="20"/>
          <w:szCs w:val="20"/>
        </w:rPr>
      </w:pPr>
      <w:r>
        <w:rPr>
          <w:rFonts w:ascii="Arial" w:hAnsi="Arial" w:cs="Arial"/>
          <w:sz w:val="20"/>
          <w:szCs w:val="20"/>
        </w:rPr>
        <w:tab/>
      </w:r>
      <w:r w:rsidR="008431B9" w:rsidRPr="006E4DEC">
        <w:rPr>
          <w:rFonts w:ascii="Arial" w:hAnsi="Arial" w:cs="Arial"/>
          <w:sz w:val="20"/>
          <w:szCs w:val="20"/>
        </w:rPr>
        <w:t>Bird bones collected from common fowls were boiled for 30 minutes and the meat attached to the bones was completely removed the bone was crushed into small fragments in a mechanical crusher. After it was dried at 60</w:t>
      </w:r>
      <w:r w:rsidR="008431B9" w:rsidRPr="006E4DEC">
        <w:rPr>
          <w:rFonts w:ascii="Arial" w:hAnsi="Arial" w:cs="Arial"/>
          <w:sz w:val="20"/>
          <w:szCs w:val="20"/>
          <w:vertAlign w:val="superscript"/>
        </w:rPr>
        <w:t>o</w:t>
      </w:r>
      <w:r w:rsidR="008431B9" w:rsidRPr="006E4DEC">
        <w:rPr>
          <w:rFonts w:ascii="Arial" w:hAnsi="Arial" w:cs="Arial"/>
          <w:sz w:val="20"/>
          <w:szCs w:val="20"/>
        </w:rPr>
        <w:t xml:space="preserve">C in a hot air oven for 24h, bone </w:t>
      </w:r>
      <w:r w:rsidR="002D6E18">
        <w:rPr>
          <w:rFonts w:ascii="Arial" w:hAnsi="Arial" w:cs="Arial"/>
          <w:sz w:val="20"/>
          <w:szCs w:val="20"/>
        </w:rPr>
        <w:t xml:space="preserve">char was further powdered in an </w:t>
      </w:r>
      <w:r w:rsidR="008431B9" w:rsidRPr="006E4DEC">
        <w:rPr>
          <w:rFonts w:ascii="Arial" w:hAnsi="Arial" w:cs="Arial"/>
          <w:sz w:val="20"/>
          <w:szCs w:val="20"/>
        </w:rPr>
        <w:t>electric blender and sifted i</w:t>
      </w:r>
      <w:r w:rsidR="005D456B">
        <w:rPr>
          <w:rFonts w:ascii="Arial" w:hAnsi="Arial" w:cs="Arial"/>
          <w:sz w:val="20"/>
          <w:szCs w:val="20"/>
        </w:rPr>
        <w:t>n</w:t>
      </w:r>
      <w:r w:rsidR="004007B1">
        <w:rPr>
          <w:rFonts w:ascii="Arial" w:hAnsi="Arial" w:cs="Arial"/>
          <w:sz w:val="20"/>
          <w:szCs w:val="20"/>
        </w:rPr>
        <w:t xml:space="preserve"> </w:t>
      </w:r>
      <w:r w:rsidR="008431B9" w:rsidRPr="006E4DEC">
        <w:rPr>
          <w:rFonts w:ascii="Arial" w:hAnsi="Arial" w:cs="Arial"/>
          <w:sz w:val="20"/>
          <w:szCs w:val="20"/>
        </w:rPr>
        <w:t>a</w:t>
      </w:r>
      <w:r w:rsidR="00080B67">
        <w:rPr>
          <w:rFonts w:ascii="Arial" w:hAnsi="Arial" w:cs="Arial"/>
          <w:sz w:val="20"/>
          <w:szCs w:val="20"/>
        </w:rPr>
        <w:t>n</w:t>
      </w:r>
      <w:r w:rsidR="008431B9" w:rsidRPr="006E4DEC">
        <w:rPr>
          <w:rFonts w:ascii="Arial" w:hAnsi="Arial" w:cs="Arial"/>
          <w:sz w:val="20"/>
          <w:szCs w:val="20"/>
        </w:rPr>
        <w:t xml:space="preserve"> 80 mesh sieve </w:t>
      </w:r>
      <w:r w:rsidR="002D6E18">
        <w:rPr>
          <w:rFonts w:ascii="Arial" w:hAnsi="Arial" w:cs="Arial"/>
          <w:sz w:val="20"/>
          <w:szCs w:val="20"/>
        </w:rPr>
        <w:t xml:space="preserve"> </w:t>
      </w:r>
      <w:r w:rsidR="002D6E18">
        <w:rPr>
          <w:rFonts w:ascii="Arial" w:hAnsi="Arial" w:cs="Arial"/>
          <w:sz w:val="20"/>
          <w:szCs w:val="20"/>
        </w:rPr>
        <w:br/>
      </w:r>
      <w:r w:rsidR="008431B9" w:rsidRPr="006E4DEC">
        <w:rPr>
          <w:rFonts w:ascii="Arial" w:hAnsi="Arial" w:cs="Arial"/>
          <w:sz w:val="20"/>
          <w:szCs w:val="20"/>
        </w:rPr>
        <w:t xml:space="preserve">(&lt;180 </w:t>
      </w:r>
      <w:r w:rsidR="00B42BF5" w:rsidRPr="006E4DEC">
        <w:rPr>
          <w:rFonts w:ascii="Arial" w:hAnsi="Arial" w:cs="Arial"/>
          <w:sz w:val="20"/>
          <w:szCs w:val="20"/>
        </w:rPr>
        <w:sym w:font="Symbol" w:char="F06D"/>
      </w:r>
      <w:r w:rsidR="008431B9" w:rsidRPr="006E4DEC">
        <w:rPr>
          <w:rFonts w:ascii="Arial" w:hAnsi="Arial" w:cs="Arial"/>
          <w:sz w:val="20"/>
          <w:szCs w:val="20"/>
        </w:rPr>
        <w:t>m)</w:t>
      </w:r>
    </w:p>
    <w:p w14:paraId="006D8A8E" w14:textId="23A8891E" w:rsidR="00B42BF5" w:rsidRPr="006E4DEC" w:rsidRDefault="001660FB" w:rsidP="002D6E18">
      <w:pPr>
        <w:tabs>
          <w:tab w:val="left" w:pos="540"/>
        </w:tabs>
        <w:spacing w:line="288" w:lineRule="auto"/>
        <w:jc w:val="both"/>
        <w:rPr>
          <w:rFonts w:ascii="Arial" w:hAnsi="Arial" w:cs="Arial"/>
          <w:sz w:val="20"/>
          <w:szCs w:val="20"/>
        </w:rPr>
      </w:pPr>
      <w:r>
        <w:rPr>
          <w:rFonts w:ascii="Arial" w:hAnsi="Arial" w:cs="Arial"/>
          <w:sz w:val="20"/>
          <w:szCs w:val="20"/>
        </w:rPr>
        <w:tab/>
      </w:r>
      <w:r w:rsidR="00B42BF5" w:rsidRPr="006E4DEC">
        <w:rPr>
          <w:rFonts w:ascii="Arial" w:hAnsi="Arial" w:cs="Arial"/>
          <w:sz w:val="20"/>
          <w:szCs w:val="20"/>
        </w:rPr>
        <w:t xml:space="preserve">The experiment was designed to analyze the adsorptive potential of cheap bioresource, capable of entrapping Fe in the aquatic and </w:t>
      </w:r>
      <w:r w:rsidR="002B07EA">
        <w:rPr>
          <w:rFonts w:ascii="Arial" w:hAnsi="Arial" w:cs="Arial"/>
          <w:sz w:val="20"/>
          <w:szCs w:val="20"/>
        </w:rPr>
        <w:t>semi-aquatic</w:t>
      </w:r>
      <w:r w:rsidR="00B42BF5" w:rsidRPr="006E4DEC">
        <w:rPr>
          <w:rFonts w:ascii="Arial" w:hAnsi="Arial" w:cs="Arial"/>
          <w:sz w:val="20"/>
          <w:szCs w:val="20"/>
        </w:rPr>
        <w:t xml:space="preserve"> media. </w:t>
      </w:r>
      <w:r w:rsidR="00F07C96" w:rsidRPr="006E4DEC">
        <w:rPr>
          <w:rFonts w:ascii="Arial" w:hAnsi="Arial" w:cs="Arial"/>
          <w:sz w:val="20"/>
          <w:szCs w:val="20"/>
        </w:rPr>
        <w:br/>
      </w:r>
      <w:r w:rsidR="00B42BF5" w:rsidRPr="006E4DEC">
        <w:rPr>
          <w:rFonts w:ascii="Arial" w:hAnsi="Arial" w:cs="Arial"/>
          <w:sz w:val="20"/>
          <w:szCs w:val="20"/>
        </w:rPr>
        <w:t xml:space="preserve">The powdered adsorbents were mixed with the two different types of effluents (raw and </w:t>
      </w:r>
      <w:r w:rsidR="00E366BB" w:rsidRPr="006E4DEC">
        <w:rPr>
          <w:rFonts w:ascii="Arial" w:hAnsi="Arial" w:cs="Arial"/>
          <w:sz w:val="20"/>
          <w:szCs w:val="20"/>
        </w:rPr>
        <w:t xml:space="preserve">partially </w:t>
      </w:r>
      <w:r w:rsidR="00B42BF5" w:rsidRPr="006E4DEC">
        <w:rPr>
          <w:rFonts w:ascii="Arial" w:hAnsi="Arial" w:cs="Arial"/>
          <w:sz w:val="20"/>
          <w:szCs w:val="20"/>
        </w:rPr>
        <w:t>treated effluent) in 5 different concentration</w:t>
      </w:r>
      <w:r w:rsidR="00B03B8A">
        <w:rPr>
          <w:rFonts w:ascii="Arial" w:hAnsi="Arial" w:cs="Arial"/>
          <w:sz w:val="20"/>
          <w:szCs w:val="20"/>
        </w:rPr>
        <w:t>s</w:t>
      </w:r>
      <w:r w:rsidR="00B42BF5" w:rsidRPr="006E4DEC">
        <w:rPr>
          <w:rFonts w:ascii="Arial" w:hAnsi="Arial" w:cs="Arial"/>
          <w:sz w:val="20"/>
          <w:szCs w:val="20"/>
        </w:rPr>
        <w:t xml:space="preserve"> of 1, 2, 3, 4</w:t>
      </w:r>
      <w:r w:rsidR="00E233EA">
        <w:rPr>
          <w:rFonts w:ascii="Arial" w:hAnsi="Arial" w:cs="Arial"/>
          <w:sz w:val="20"/>
          <w:szCs w:val="20"/>
        </w:rPr>
        <w:t>,</w:t>
      </w:r>
      <w:r w:rsidR="00B42BF5" w:rsidRPr="006E4DEC">
        <w:rPr>
          <w:rFonts w:ascii="Arial" w:hAnsi="Arial" w:cs="Arial"/>
          <w:sz w:val="20"/>
          <w:szCs w:val="20"/>
        </w:rPr>
        <w:t xml:space="preserve"> and 5 mg/</w:t>
      </w:r>
      <w:r w:rsidR="00B42BF5" w:rsidRPr="006E4DEC">
        <w:rPr>
          <w:rFonts w:ascii="Arial" w:hAnsi="Arial" w:cs="Arial"/>
          <w:i/>
          <w:sz w:val="20"/>
          <w:szCs w:val="20"/>
        </w:rPr>
        <w:t>l</w:t>
      </w:r>
      <w:r w:rsidR="00B42BF5" w:rsidRPr="006E4DEC">
        <w:rPr>
          <w:rFonts w:ascii="Arial" w:hAnsi="Arial" w:cs="Arial"/>
          <w:sz w:val="20"/>
          <w:szCs w:val="20"/>
        </w:rPr>
        <w:t>. The medium was separately maintained at six different pH levels (0.5, 2, 4, 7, 8</w:t>
      </w:r>
      <w:r w:rsidR="00E20CDC">
        <w:rPr>
          <w:rFonts w:ascii="Arial" w:hAnsi="Arial" w:cs="Arial"/>
          <w:sz w:val="20"/>
          <w:szCs w:val="20"/>
        </w:rPr>
        <w:t>,</w:t>
      </w:r>
      <w:r w:rsidR="00B42BF5" w:rsidRPr="006E4DEC">
        <w:rPr>
          <w:rFonts w:ascii="Arial" w:hAnsi="Arial" w:cs="Arial"/>
          <w:sz w:val="20"/>
          <w:szCs w:val="20"/>
        </w:rPr>
        <w:t xml:space="preserve"> and 9). </w:t>
      </w:r>
      <w:r w:rsidR="002D6E18">
        <w:rPr>
          <w:rFonts w:ascii="Arial" w:hAnsi="Arial" w:cs="Arial"/>
          <w:sz w:val="20"/>
          <w:szCs w:val="20"/>
        </w:rPr>
        <w:br/>
      </w:r>
      <w:r w:rsidR="00B42BF5" w:rsidRPr="006E4DEC">
        <w:rPr>
          <w:rFonts w:ascii="Arial" w:hAnsi="Arial" w:cs="Arial"/>
          <w:sz w:val="20"/>
          <w:szCs w:val="20"/>
        </w:rPr>
        <w:t>The adsorbent w</w:t>
      </w:r>
      <w:r w:rsidR="00970B38">
        <w:rPr>
          <w:rFonts w:ascii="Arial" w:hAnsi="Arial" w:cs="Arial"/>
          <w:sz w:val="20"/>
          <w:szCs w:val="20"/>
        </w:rPr>
        <w:t>as</w:t>
      </w:r>
      <w:r w:rsidR="00B42BF5" w:rsidRPr="006E4DEC">
        <w:rPr>
          <w:rFonts w:ascii="Arial" w:hAnsi="Arial" w:cs="Arial"/>
          <w:sz w:val="20"/>
          <w:szCs w:val="20"/>
        </w:rPr>
        <w:t xml:space="preserve"> thoroughly mixed with the toxicant solution and the mixture was agitated once in 2 h. The initial concentrations of Fe w</w:t>
      </w:r>
      <w:r w:rsidR="00970B38">
        <w:rPr>
          <w:rFonts w:ascii="Arial" w:hAnsi="Arial" w:cs="Arial"/>
          <w:sz w:val="20"/>
          <w:szCs w:val="20"/>
        </w:rPr>
        <w:t>ere</w:t>
      </w:r>
      <w:r w:rsidR="00B42BF5" w:rsidRPr="006E4DEC">
        <w:rPr>
          <w:rFonts w:ascii="Arial" w:hAnsi="Arial" w:cs="Arial"/>
          <w:sz w:val="20"/>
          <w:szCs w:val="20"/>
        </w:rPr>
        <w:t xml:space="preserve"> estimated in the two different effluents. The treatment was run for a period of more than 60 days. The Fe content of the effluents was estimated after 60 days of interaction with the adsorbents.</w:t>
      </w:r>
      <w:r w:rsidR="002D6E18">
        <w:rPr>
          <w:rFonts w:ascii="Arial" w:hAnsi="Arial" w:cs="Arial"/>
          <w:sz w:val="20"/>
          <w:szCs w:val="20"/>
        </w:rPr>
        <w:t xml:space="preserve"> </w:t>
      </w:r>
      <w:r w:rsidR="00B42BF5" w:rsidRPr="006E4DEC">
        <w:rPr>
          <w:rFonts w:ascii="Arial" w:hAnsi="Arial" w:cs="Arial"/>
          <w:sz w:val="20"/>
          <w:szCs w:val="20"/>
        </w:rPr>
        <w:t>The difference between the initial and final metal levels indicated the quantity adsorbed by the bioresource used.</w:t>
      </w:r>
    </w:p>
    <w:p w14:paraId="0569089C" w14:textId="00BCEFED" w:rsidR="00B42BF5" w:rsidRPr="006E4DEC" w:rsidRDefault="002D6E18" w:rsidP="002D6E18">
      <w:pPr>
        <w:tabs>
          <w:tab w:val="left" w:pos="540"/>
        </w:tabs>
        <w:spacing w:line="288" w:lineRule="auto"/>
        <w:jc w:val="both"/>
        <w:rPr>
          <w:rFonts w:ascii="Arial" w:hAnsi="Arial" w:cs="Arial"/>
          <w:sz w:val="20"/>
          <w:szCs w:val="20"/>
        </w:rPr>
      </w:pPr>
      <w:r>
        <w:rPr>
          <w:rFonts w:ascii="Arial" w:hAnsi="Arial" w:cs="Arial"/>
          <w:sz w:val="20"/>
          <w:szCs w:val="20"/>
        </w:rPr>
        <w:tab/>
      </w:r>
      <w:r w:rsidR="00B42BF5" w:rsidRPr="006E4DEC">
        <w:rPr>
          <w:rFonts w:ascii="Arial" w:hAnsi="Arial" w:cs="Arial"/>
          <w:sz w:val="20"/>
          <w:szCs w:val="20"/>
        </w:rPr>
        <w:t xml:space="preserve">The effect of temperature on the adsorptive potential of the materials used was estimated at </w:t>
      </w:r>
      <w:r>
        <w:rPr>
          <w:rFonts w:ascii="Arial" w:hAnsi="Arial" w:cs="Arial"/>
          <w:sz w:val="20"/>
          <w:szCs w:val="20"/>
        </w:rPr>
        <w:br/>
      </w:r>
      <w:r w:rsidR="00B42BF5" w:rsidRPr="006E4DEC">
        <w:rPr>
          <w:rFonts w:ascii="Arial" w:hAnsi="Arial" w:cs="Arial"/>
          <w:sz w:val="20"/>
          <w:szCs w:val="20"/>
        </w:rPr>
        <w:lastRenderedPageBreak/>
        <w:t>pH 7. For assessing the effect of temperature, the reaction mixtures were allowed to interact in a 250ml Erhlen – Meyer flask. The flasks were placed inside separate incubators maintained at 42, 32</w:t>
      </w:r>
      <w:r w:rsidR="001D01FC">
        <w:rPr>
          <w:rFonts w:ascii="Arial" w:hAnsi="Arial" w:cs="Arial"/>
          <w:sz w:val="20"/>
          <w:szCs w:val="20"/>
        </w:rPr>
        <w:t>,</w:t>
      </w:r>
      <w:r w:rsidR="00B42BF5" w:rsidRPr="006E4DEC">
        <w:rPr>
          <w:rFonts w:ascii="Arial" w:hAnsi="Arial" w:cs="Arial"/>
          <w:sz w:val="20"/>
          <w:szCs w:val="20"/>
        </w:rPr>
        <w:t xml:space="preserve"> and 28</w:t>
      </w:r>
      <w:r w:rsidR="00B42BF5" w:rsidRPr="006E4DEC">
        <w:rPr>
          <w:rFonts w:ascii="Arial" w:hAnsi="Arial" w:cs="Arial"/>
          <w:sz w:val="20"/>
          <w:szCs w:val="20"/>
          <w:vertAlign w:val="superscript"/>
        </w:rPr>
        <w:t>o</w:t>
      </w:r>
      <w:r w:rsidR="00B42BF5" w:rsidRPr="006E4DEC">
        <w:rPr>
          <w:rFonts w:ascii="Arial" w:hAnsi="Arial" w:cs="Arial"/>
          <w:sz w:val="20"/>
          <w:szCs w:val="20"/>
        </w:rPr>
        <w:t xml:space="preserve">C. The experiments were continued for more than 60 days and the quantities of Fe </w:t>
      </w:r>
      <w:r w:rsidR="00831BE0">
        <w:rPr>
          <w:rFonts w:ascii="Arial" w:hAnsi="Arial" w:cs="Arial"/>
          <w:sz w:val="20"/>
          <w:szCs w:val="20"/>
        </w:rPr>
        <w:t>were</w:t>
      </w:r>
      <w:r w:rsidR="00B42BF5" w:rsidRPr="006E4DEC">
        <w:rPr>
          <w:rFonts w:ascii="Arial" w:hAnsi="Arial" w:cs="Arial"/>
          <w:sz w:val="20"/>
          <w:szCs w:val="20"/>
        </w:rPr>
        <w:t xml:space="preserve"> </w:t>
      </w:r>
      <w:r w:rsidR="00914D55">
        <w:rPr>
          <w:rFonts w:ascii="Arial" w:hAnsi="Arial" w:cs="Arial"/>
          <w:sz w:val="20"/>
          <w:szCs w:val="20"/>
        </w:rPr>
        <w:t>analyzed</w:t>
      </w:r>
      <w:r w:rsidR="00B42BF5" w:rsidRPr="006E4DEC">
        <w:rPr>
          <w:rFonts w:ascii="Arial" w:hAnsi="Arial" w:cs="Arial"/>
          <w:sz w:val="20"/>
          <w:szCs w:val="20"/>
        </w:rPr>
        <w:t xml:space="preserve"> in the </w:t>
      </w:r>
      <w:r w:rsidR="00944F89" w:rsidRPr="006E4DEC">
        <w:rPr>
          <w:rFonts w:ascii="Arial" w:hAnsi="Arial" w:cs="Arial"/>
          <w:sz w:val="20"/>
          <w:szCs w:val="20"/>
        </w:rPr>
        <w:t xml:space="preserve">raw and partially treated </w:t>
      </w:r>
      <w:r w:rsidR="00B42BF5" w:rsidRPr="006E4DEC">
        <w:rPr>
          <w:rFonts w:ascii="Arial" w:hAnsi="Arial" w:cs="Arial"/>
          <w:sz w:val="20"/>
          <w:szCs w:val="20"/>
        </w:rPr>
        <w:t>effluent.</w:t>
      </w:r>
    </w:p>
    <w:p w14:paraId="297C03CB" w14:textId="77777777" w:rsidR="00EC1B4D" w:rsidRPr="006E4DEC" w:rsidRDefault="00EC1B4D" w:rsidP="004C6D16">
      <w:pPr>
        <w:tabs>
          <w:tab w:val="left" w:pos="540"/>
        </w:tabs>
        <w:spacing w:line="240" w:lineRule="auto"/>
        <w:jc w:val="both"/>
        <w:rPr>
          <w:rFonts w:ascii="Arial" w:hAnsi="Arial" w:cs="Arial"/>
          <w:b/>
          <w:sz w:val="20"/>
          <w:szCs w:val="20"/>
        </w:rPr>
      </w:pPr>
      <w:r w:rsidRPr="006E4DEC">
        <w:rPr>
          <w:rFonts w:ascii="Arial" w:hAnsi="Arial" w:cs="Arial"/>
          <w:b/>
          <w:sz w:val="20"/>
          <w:szCs w:val="20"/>
        </w:rPr>
        <w:t>Estimation of heavy metal (Fe)</w:t>
      </w:r>
    </w:p>
    <w:p w14:paraId="15AA4DC9" w14:textId="050A7E6E" w:rsidR="00EC1B4D" w:rsidRPr="006E4DEC" w:rsidRDefault="002D6E18" w:rsidP="002D6E18">
      <w:pPr>
        <w:tabs>
          <w:tab w:val="left" w:pos="540"/>
        </w:tabs>
        <w:spacing w:line="288" w:lineRule="auto"/>
        <w:jc w:val="both"/>
        <w:rPr>
          <w:rFonts w:ascii="Arial" w:hAnsi="Arial" w:cs="Arial"/>
          <w:sz w:val="20"/>
          <w:szCs w:val="20"/>
        </w:rPr>
      </w:pPr>
      <w:r>
        <w:rPr>
          <w:rFonts w:ascii="Arial" w:hAnsi="Arial" w:cs="Arial"/>
          <w:sz w:val="20"/>
          <w:szCs w:val="20"/>
        </w:rPr>
        <w:tab/>
      </w:r>
      <w:r w:rsidR="00EC1B4D" w:rsidRPr="006E4DEC">
        <w:rPr>
          <w:rFonts w:ascii="Arial" w:hAnsi="Arial" w:cs="Arial"/>
          <w:sz w:val="20"/>
          <w:szCs w:val="20"/>
        </w:rPr>
        <w:t xml:space="preserve">An Atomic Absorption Spectrophotometer (ELICO) model with Air-C2H2 flame type, with an average fuel flow rate between 0.8 –4.0 L min-1 and </w:t>
      </w:r>
      <w:r w:rsidR="00914D55">
        <w:rPr>
          <w:rFonts w:ascii="Arial" w:hAnsi="Arial" w:cs="Arial"/>
          <w:sz w:val="20"/>
          <w:szCs w:val="20"/>
        </w:rPr>
        <w:t>a</w:t>
      </w:r>
      <w:r w:rsidR="00EC1B4D" w:rsidRPr="006E4DEC">
        <w:rPr>
          <w:rFonts w:ascii="Arial" w:hAnsi="Arial" w:cs="Arial"/>
          <w:sz w:val="20"/>
          <w:szCs w:val="20"/>
        </w:rPr>
        <w:t xml:space="preserve"> support gas flow rate between 13.5.-17.5 L min-1 was used for sample </w:t>
      </w:r>
      <w:r w:rsidR="00730BBB" w:rsidRPr="006E4DEC">
        <w:rPr>
          <w:rFonts w:ascii="Arial" w:hAnsi="Arial" w:cs="Arial"/>
          <w:sz w:val="20"/>
          <w:szCs w:val="20"/>
        </w:rPr>
        <w:t xml:space="preserve">analysis and operated as per the equipment manual. The </w:t>
      </w:r>
      <w:r w:rsidR="008D49E8">
        <w:rPr>
          <w:rFonts w:ascii="Arial" w:hAnsi="Arial" w:cs="Arial"/>
          <w:sz w:val="20"/>
          <w:szCs w:val="20"/>
        </w:rPr>
        <w:t>single-element</w:t>
      </w:r>
      <w:r w:rsidR="00730BBB" w:rsidRPr="006E4DEC">
        <w:rPr>
          <w:rFonts w:ascii="Arial" w:hAnsi="Arial" w:cs="Arial"/>
          <w:sz w:val="20"/>
          <w:szCs w:val="20"/>
        </w:rPr>
        <w:t xml:space="preserve"> hollow cathode lamps for respective metals were of </w:t>
      </w:r>
      <w:r w:rsidR="001B6E9D">
        <w:rPr>
          <w:rFonts w:ascii="Arial" w:hAnsi="Arial" w:cs="Arial"/>
          <w:sz w:val="20"/>
          <w:szCs w:val="20"/>
        </w:rPr>
        <w:t xml:space="preserve">the </w:t>
      </w:r>
      <w:r w:rsidR="00730BBB" w:rsidRPr="006E4DEC">
        <w:rPr>
          <w:rFonts w:ascii="Arial" w:hAnsi="Arial" w:cs="Arial"/>
          <w:sz w:val="20"/>
          <w:szCs w:val="20"/>
        </w:rPr>
        <w:t xml:space="preserve">ELICO Co.Ltd-L series. Calibration curves for various elements obtained from these standards were of </w:t>
      </w:r>
      <w:r w:rsidR="008D49E8">
        <w:rPr>
          <w:rFonts w:ascii="Arial" w:hAnsi="Arial" w:cs="Arial"/>
          <w:sz w:val="20"/>
          <w:szCs w:val="20"/>
        </w:rPr>
        <w:t xml:space="preserve">a </w:t>
      </w:r>
      <w:r w:rsidR="005638AC">
        <w:rPr>
          <w:rFonts w:ascii="Arial" w:hAnsi="Arial" w:cs="Arial"/>
          <w:sz w:val="20"/>
          <w:szCs w:val="20"/>
        </w:rPr>
        <w:t>first-order</w:t>
      </w:r>
      <w:r w:rsidR="00730BBB" w:rsidRPr="006E4DEC">
        <w:rPr>
          <w:rFonts w:ascii="Arial" w:hAnsi="Arial" w:cs="Arial"/>
          <w:sz w:val="20"/>
          <w:szCs w:val="20"/>
        </w:rPr>
        <w:t xml:space="preserve"> reaction. The </w:t>
      </w:r>
      <w:r w:rsidR="008D49E8" w:rsidRPr="008D49E8">
        <w:rPr>
          <w:rFonts w:ascii="Arial" w:hAnsi="Arial" w:cs="Arial"/>
          <w:sz w:val="20"/>
          <w:szCs w:val="20"/>
        </w:rPr>
        <w:t>Fe analysis sample was aspirated with an Automatic sampler's help</w:t>
      </w:r>
      <w:r w:rsidR="00730BBB" w:rsidRPr="006E4DEC">
        <w:rPr>
          <w:rFonts w:ascii="Arial" w:hAnsi="Arial" w:cs="Arial"/>
          <w:sz w:val="20"/>
          <w:szCs w:val="20"/>
        </w:rPr>
        <w:t>. The sam</w:t>
      </w:r>
      <w:r w:rsidR="0065795C">
        <w:rPr>
          <w:rFonts w:ascii="Arial" w:hAnsi="Arial" w:cs="Arial"/>
          <w:sz w:val="20"/>
          <w:szCs w:val="20"/>
        </w:rPr>
        <w:t>ples</w:t>
      </w:r>
      <w:r w:rsidR="00730BBB" w:rsidRPr="006E4DEC">
        <w:rPr>
          <w:rFonts w:ascii="Arial" w:hAnsi="Arial" w:cs="Arial"/>
          <w:sz w:val="20"/>
          <w:szCs w:val="20"/>
        </w:rPr>
        <w:t xml:space="preserve"> were finally injected into </w:t>
      </w:r>
      <w:r w:rsidR="0065795C">
        <w:rPr>
          <w:rFonts w:ascii="Arial" w:hAnsi="Arial" w:cs="Arial"/>
          <w:sz w:val="20"/>
          <w:szCs w:val="20"/>
        </w:rPr>
        <w:t xml:space="preserve">an </w:t>
      </w:r>
      <w:r w:rsidR="00730BBB" w:rsidRPr="006E4DEC">
        <w:rPr>
          <w:rFonts w:ascii="Arial" w:hAnsi="Arial" w:cs="Arial"/>
          <w:sz w:val="20"/>
          <w:szCs w:val="20"/>
        </w:rPr>
        <w:t>AAS flame and the reading was directly measured.</w:t>
      </w:r>
    </w:p>
    <w:p w14:paraId="4176D3B3" w14:textId="77777777" w:rsidR="00B159E9" w:rsidRPr="006E4DEC" w:rsidRDefault="00B159E9" w:rsidP="002D6E18">
      <w:pPr>
        <w:tabs>
          <w:tab w:val="left" w:pos="540"/>
        </w:tabs>
        <w:spacing w:line="240" w:lineRule="auto"/>
        <w:jc w:val="both"/>
        <w:rPr>
          <w:rFonts w:ascii="Arial" w:hAnsi="Arial" w:cs="Arial"/>
          <w:b/>
          <w:sz w:val="20"/>
          <w:szCs w:val="20"/>
        </w:rPr>
      </w:pPr>
      <w:r w:rsidRPr="006E4DEC">
        <w:rPr>
          <w:rFonts w:ascii="Arial" w:hAnsi="Arial" w:cs="Arial"/>
          <w:b/>
          <w:sz w:val="20"/>
          <w:szCs w:val="20"/>
        </w:rPr>
        <w:t>Result and Discussion</w:t>
      </w:r>
    </w:p>
    <w:p w14:paraId="06A45AA7" w14:textId="451CA614" w:rsidR="00B159E9" w:rsidRPr="006E4DEC" w:rsidRDefault="002D6E18" w:rsidP="002D6E18">
      <w:pPr>
        <w:tabs>
          <w:tab w:val="left" w:pos="540"/>
        </w:tabs>
        <w:spacing w:line="288" w:lineRule="auto"/>
        <w:jc w:val="both"/>
        <w:rPr>
          <w:rFonts w:ascii="Arial" w:hAnsi="Arial" w:cs="Arial"/>
          <w:sz w:val="20"/>
          <w:szCs w:val="20"/>
        </w:rPr>
      </w:pPr>
      <w:r>
        <w:rPr>
          <w:rFonts w:ascii="Arial" w:hAnsi="Arial" w:cs="Arial"/>
          <w:sz w:val="20"/>
          <w:szCs w:val="20"/>
        </w:rPr>
        <w:tab/>
      </w:r>
      <w:r w:rsidR="00B159E9" w:rsidRPr="006E4DEC">
        <w:rPr>
          <w:rFonts w:ascii="Arial" w:hAnsi="Arial" w:cs="Arial"/>
          <w:sz w:val="20"/>
          <w:szCs w:val="20"/>
        </w:rPr>
        <w:t xml:space="preserve">Bird bone powder adsorbed the highest quantity of iron at </w:t>
      </w:r>
      <w:r w:rsidR="00776EB2" w:rsidRPr="006E4DEC">
        <w:rPr>
          <w:rFonts w:ascii="Arial" w:hAnsi="Arial" w:cs="Arial"/>
          <w:sz w:val="20"/>
          <w:szCs w:val="20"/>
        </w:rPr>
        <w:t xml:space="preserve">pH 7 </w:t>
      </w:r>
      <w:r w:rsidR="00B159E9" w:rsidRPr="006E4DEC">
        <w:rPr>
          <w:rFonts w:ascii="Arial" w:hAnsi="Arial" w:cs="Arial"/>
          <w:sz w:val="20"/>
          <w:szCs w:val="20"/>
        </w:rPr>
        <w:t xml:space="preserve">and when 5g of the absorbent was used leaving behind only </w:t>
      </w:r>
      <w:r w:rsidR="002D321E" w:rsidRPr="006E4DEC">
        <w:rPr>
          <w:rFonts w:ascii="Arial" w:hAnsi="Arial" w:cs="Arial"/>
          <w:sz w:val="20"/>
          <w:szCs w:val="20"/>
        </w:rPr>
        <w:t>278.27</w:t>
      </w:r>
      <w:r w:rsidR="00B159E9" w:rsidRPr="006E4DEC">
        <w:rPr>
          <w:rFonts w:ascii="Arial" w:hAnsi="Arial" w:cs="Arial"/>
          <w:sz w:val="20"/>
          <w:szCs w:val="20"/>
        </w:rPr>
        <w:t xml:space="preserve"> </w:t>
      </w:r>
      <w:r w:rsidR="00B159E9" w:rsidRPr="006E4DEC">
        <w:rPr>
          <w:rFonts w:ascii="Arial" w:hAnsi="Arial" w:cs="Arial"/>
          <w:sz w:val="20"/>
          <w:szCs w:val="20"/>
          <w:u w:val="single"/>
        </w:rPr>
        <w:t>+</w:t>
      </w:r>
      <w:r w:rsidR="00B159E9" w:rsidRPr="006E4DEC">
        <w:rPr>
          <w:rFonts w:ascii="Arial" w:hAnsi="Arial" w:cs="Arial"/>
          <w:sz w:val="20"/>
          <w:szCs w:val="20"/>
        </w:rPr>
        <w:t xml:space="preserve"> 0.93ppm </w:t>
      </w:r>
      <w:r w:rsidR="00033CB3" w:rsidRPr="006E4DEC">
        <w:rPr>
          <w:rFonts w:ascii="Arial" w:hAnsi="Arial" w:cs="Arial"/>
          <w:sz w:val="20"/>
          <w:szCs w:val="20"/>
        </w:rPr>
        <w:t xml:space="preserve">of Fe in the raw untreated effluent. At pH </w:t>
      </w:r>
      <w:r>
        <w:rPr>
          <w:rFonts w:ascii="Arial" w:hAnsi="Arial" w:cs="Arial"/>
          <w:sz w:val="20"/>
          <w:szCs w:val="20"/>
        </w:rPr>
        <w:br/>
      </w:r>
      <w:r w:rsidR="00033CB3" w:rsidRPr="006E4DEC">
        <w:rPr>
          <w:rFonts w:ascii="Arial" w:hAnsi="Arial" w:cs="Arial"/>
          <w:sz w:val="20"/>
          <w:szCs w:val="20"/>
        </w:rPr>
        <w:t>0.5, adsorption of Fe was minimum</w:t>
      </w:r>
      <w:r w:rsidR="00086516">
        <w:rPr>
          <w:rFonts w:ascii="Arial" w:hAnsi="Arial" w:cs="Arial"/>
          <w:sz w:val="20"/>
          <w:szCs w:val="20"/>
        </w:rPr>
        <w:t>,</w:t>
      </w:r>
      <w:r w:rsidR="00033CB3" w:rsidRPr="006E4DEC">
        <w:rPr>
          <w:rFonts w:ascii="Arial" w:hAnsi="Arial" w:cs="Arial"/>
          <w:sz w:val="20"/>
          <w:szCs w:val="20"/>
        </w:rPr>
        <w:t xml:space="preserve"> and at 5g bird bone powder concentration, the Fe concentration of the raw untreated effluent was 291.15 </w:t>
      </w:r>
      <w:r w:rsidR="00033CB3" w:rsidRPr="006E4DEC">
        <w:rPr>
          <w:rFonts w:ascii="Arial" w:hAnsi="Arial" w:cs="Arial"/>
          <w:sz w:val="20"/>
          <w:szCs w:val="20"/>
          <w:u w:val="single"/>
        </w:rPr>
        <w:t>+</w:t>
      </w:r>
      <w:r w:rsidR="00033CB3" w:rsidRPr="006E4DEC">
        <w:rPr>
          <w:rFonts w:ascii="Arial" w:hAnsi="Arial" w:cs="Arial"/>
          <w:sz w:val="20"/>
          <w:szCs w:val="20"/>
        </w:rPr>
        <w:t xml:space="preserve"> 0.84 ppm was left in the medium (Table 1).</w:t>
      </w:r>
    </w:p>
    <w:p w14:paraId="6A366194" w14:textId="62A35400" w:rsidR="008615C1" w:rsidRPr="006E4DEC" w:rsidRDefault="002D6E18" w:rsidP="002D6E18">
      <w:pPr>
        <w:tabs>
          <w:tab w:val="left" w:pos="540"/>
        </w:tabs>
        <w:spacing w:line="288" w:lineRule="auto"/>
        <w:jc w:val="both"/>
        <w:rPr>
          <w:rFonts w:ascii="Arial" w:hAnsi="Arial" w:cs="Arial"/>
          <w:sz w:val="20"/>
          <w:szCs w:val="20"/>
        </w:rPr>
      </w:pPr>
      <w:r>
        <w:rPr>
          <w:rFonts w:ascii="Arial" w:hAnsi="Arial" w:cs="Arial"/>
          <w:sz w:val="20"/>
          <w:szCs w:val="20"/>
        </w:rPr>
        <w:tab/>
      </w:r>
    </w:p>
    <w:p w14:paraId="434A4B59" w14:textId="027B5E44" w:rsidR="008615C1" w:rsidRPr="006E4DEC" w:rsidRDefault="002D6E18" w:rsidP="002D6E18">
      <w:pPr>
        <w:tabs>
          <w:tab w:val="left" w:pos="540"/>
        </w:tabs>
        <w:spacing w:line="288" w:lineRule="auto"/>
        <w:jc w:val="both"/>
        <w:rPr>
          <w:rFonts w:ascii="Arial" w:hAnsi="Arial" w:cs="Arial"/>
          <w:sz w:val="20"/>
          <w:szCs w:val="20"/>
        </w:rPr>
      </w:pPr>
      <w:r>
        <w:rPr>
          <w:rFonts w:ascii="Arial" w:hAnsi="Arial" w:cs="Arial"/>
          <w:sz w:val="20"/>
          <w:szCs w:val="20"/>
        </w:rPr>
        <w:tab/>
      </w:r>
      <w:r w:rsidR="008615C1" w:rsidRPr="006E4DEC">
        <w:rPr>
          <w:rFonts w:ascii="Arial" w:hAnsi="Arial" w:cs="Arial"/>
          <w:sz w:val="20"/>
          <w:szCs w:val="20"/>
        </w:rPr>
        <w:t>The highest amount of chromium adsorbed at 5g of bird bone at 28</w:t>
      </w:r>
      <w:r w:rsidR="008615C1" w:rsidRPr="006E4DEC">
        <w:rPr>
          <w:rFonts w:ascii="Arial" w:hAnsi="Arial" w:cs="Arial"/>
          <w:sz w:val="20"/>
          <w:szCs w:val="20"/>
          <w:vertAlign w:val="superscript"/>
        </w:rPr>
        <w:t>o</w:t>
      </w:r>
      <w:r w:rsidR="008615C1" w:rsidRPr="006E4DEC">
        <w:rPr>
          <w:rFonts w:ascii="Arial" w:hAnsi="Arial" w:cs="Arial"/>
          <w:sz w:val="20"/>
          <w:szCs w:val="20"/>
        </w:rPr>
        <w:t xml:space="preserve">C was 245.30 </w:t>
      </w:r>
      <w:r w:rsidR="008615C1" w:rsidRPr="006E4DEC">
        <w:rPr>
          <w:rFonts w:ascii="Arial" w:hAnsi="Arial" w:cs="Arial"/>
          <w:sz w:val="20"/>
          <w:szCs w:val="20"/>
          <w:u w:val="single"/>
        </w:rPr>
        <w:t>+</w:t>
      </w:r>
      <w:r w:rsidR="008615C1" w:rsidRPr="006E4DEC">
        <w:rPr>
          <w:rFonts w:ascii="Arial" w:hAnsi="Arial" w:cs="Arial"/>
          <w:sz w:val="20"/>
          <w:szCs w:val="20"/>
        </w:rPr>
        <w:t xml:space="preserve"> 0.92</w:t>
      </w:r>
      <w:r w:rsidR="00D672AB" w:rsidRPr="006E4DEC">
        <w:rPr>
          <w:rFonts w:ascii="Arial" w:hAnsi="Arial" w:cs="Arial"/>
          <w:sz w:val="20"/>
          <w:szCs w:val="20"/>
        </w:rPr>
        <w:t xml:space="preserve"> and </w:t>
      </w:r>
      <w:r w:rsidR="00EE2621">
        <w:rPr>
          <w:rFonts w:ascii="Arial" w:hAnsi="Arial" w:cs="Arial"/>
          <w:sz w:val="20"/>
          <w:szCs w:val="20"/>
        </w:rPr>
        <w:t xml:space="preserve">the </w:t>
      </w:r>
      <w:r w:rsidR="00D672AB" w:rsidRPr="006E4DEC">
        <w:rPr>
          <w:rFonts w:ascii="Arial" w:hAnsi="Arial" w:cs="Arial"/>
          <w:sz w:val="20"/>
          <w:szCs w:val="20"/>
        </w:rPr>
        <w:t>lowest adsorption</w:t>
      </w:r>
      <w:r w:rsidR="008D49E8">
        <w:rPr>
          <w:rFonts w:ascii="Arial" w:hAnsi="Arial" w:cs="Arial"/>
          <w:sz w:val="20"/>
          <w:szCs w:val="20"/>
        </w:rPr>
        <w:t xml:space="preserve"> </w:t>
      </w:r>
      <w:r w:rsidR="00D672AB" w:rsidRPr="006E4DEC">
        <w:rPr>
          <w:rFonts w:ascii="Arial" w:hAnsi="Arial" w:cs="Arial"/>
          <w:sz w:val="20"/>
          <w:szCs w:val="20"/>
        </w:rPr>
        <w:t>adsorbed at 1g at 42</w:t>
      </w:r>
      <w:r w:rsidR="00D672AB" w:rsidRPr="006E4DEC">
        <w:rPr>
          <w:rFonts w:ascii="Arial" w:hAnsi="Arial" w:cs="Arial"/>
          <w:sz w:val="20"/>
          <w:szCs w:val="20"/>
          <w:vertAlign w:val="superscript"/>
        </w:rPr>
        <w:t>o</w:t>
      </w:r>
      <w:r w:rsidR="00D672AB" w:rsidRPr="006E4DEC">
        <w:rPr>
          <w:rFonts w:ascii="Arial" w:hAnsi="Arial" w:cs="Arial"/>
          <w:sz w:val="20"/>
          <w:szCs w:val="20"/>
        </w:rPr>
        <w:t xml:space="preserve">C was 275.94 </w:t>
      </w:r>
      <w:r w:rsidR="00D672AB" w:rsidRPr="006E4DEC">
        <w:rPr>
          <w:rFonts w:ascii="Arial" w:hAnsi="Arial" w:cs="Arial"/>
          <w:sz w:val="20"/>
          <w:szCs w:val="20"/>
          <w:u w:val="single"/>
        </w:rPr>
        <w:t>+</w:t>
      </w:r>
      <w:r w:rsidR="00D672AB" w:rsidRPr="006E4DEC">
        <w:rPr>
          <w:rFonts w:ascii="Arial" w:hAnsi="Arial" w:cs="Arial"/>
          <w:sz w:val="20"/>
          <w:szCs w:val="20"/>
        </w:rPr>
        <w:t xml:space="preserve"> 0.98 of iron left behind in the raw untreated effluent (Table </w:t>
      </w:r>
      <w:r w:rsidR="00447154">
        <w:rPr>
          <w:rFonts w:ascii="Arial" w:hAnsi="Arial" w:cs="Arial"/>
          <w:sz w:val="20"/>
          <w:szCs w:val="20"/>
        </w:rPr>
        <w:t>2</w:t>
      </w:r>
      <w:r w:rsidR="00D672AB" w:rsidRPr="006E4DEC">
        <w:rPr>
          <w:rFonts w:ascii="Arial" w:hAnsi="Arial" w:cs="Arial"/>
          <w:sz w:val="20"/>
          <w:szCs w:val="20"/>
        </w:rPr>
        <w:t>).</w:t>
      </w:r>
    </w:p>
    <w:p w14:paraId="14397458" w14:textId="5D238839" w:rsidR="004E34C9" w:rsidRPr="006E4DEC" w:rsidRDefault="002D6E18" w:rsidP="002D6E18">
      <w:pPr>
        <w:tabs>
          <w:tab w:val="left" w:pos="540"/>
        </w:tabs>
        <w:spacing w:line="288" w:lineRule="auto"/>
        <w:jc w:val="both"/>
        <w:rPr>
          <w:rFonts w:ascii="Arial" w:hAnsi="Arial" w:cs="Arial"/>
          <w:sz w:val="20"/>
          <w:szCs w:val="20"/>
        </w:rPr>
      </w:pPr>
      <w:r>
        <w:rPr>
          <w:rFonts w:ascii="Arial" w:hAnsi="Arial" w:cs="Arial"/>
          <w:sz w:val="20"/>
          <w:szCs w:val="20"/>
        </w:rPr>
        <w:tab/>
      </w:r>
      <w:r w:rsidR="004E34C9" w:rsidRPr="006E4DEC">
        <w:rPr>
          <w:rFonts w:ascii="Arial" w:hAnsi="Arial" w:cs="Arial"/>
          <w:sz w:val="20"/>
          <w:szCs w:val="20"/>
        </w:rPr>
        <w:t xml:space="preserve"> </w:t>
      </w:r>
    </w:p>
    <w:p w14:paraId="7B3113BB" w14:textId="77777777" w:rsidR="004D4DF3" w:rsidRPr="006E4DEC" w:rsidRDefault="002D6E18" w:rsidP="002D6E18">
      <w:pPr>
        <w:tabs>
          <w:tab w:val="left" w:pos="540"/>
        </w:tabs>
        <w:spacing w:line="288" w:lineRule="auto"/>
        <w:jc w:val="both"/>
        <w:rPr>
          <w:rFonts w:ascii="Arial" w:hAnsi="Arial" w:cs="Arial"/>
          <w:sz w:val="20"/>
          <w:szCs w:val="20"/>
        </w:rPr>
      </w:pPr>
      <w:r>
        <w:rPr>
          <w:rFonts w:ascii="Arial" w:hAnsi="Arial" w:cs="Arial"/>
          <w:sz w:val="20"/>
          <w:szCs w:val="20"/>
        </w:rPr>
        <w:tab/>
      </w:r>
      <w:r w:rsidR="004D4DF3" w:rsidRPr="006E4DEC">
        <w:rPr>
          <w:rFonts w:ascii="Arial" w:hAnsi="Arial" w:cs="Arial"/>
          <w:sz w:val="20"/>
          <w:szCs w:val="20"/>
        </w:rPr>
        <w:t xml:space="preserve">Bird bone powder effectively adsorbed Fe from the titanium industry effluent. Higher dosages of the absorbent removed more quantities of Fe compared to low dosages, indicating </w:t>
      </w:r>
      <w:r w:rsidR="00255E8F" w:rsidRPr="006E4DEC">
        <w:rPr>
          <w:rFonts w:ascii="Arial" w:hAnsi="Arial" w:cs="Arial"/>
          <w:sz w:val="20"/>
          <w:szCs w:val="20"/>
        </w:rPr>
        <w:t xml:space="preserve">the </w:t>
      </w:r>
      <w:r w:rsidR="004D4DF3" w:rsidRPr="006E4DEC">
        <w:rPr>
          <w:rFonts w:ascii="Arial" w:hAnsi="Arial" w:cs="Arial"/>
          <w:sz w:val="20"/>
          <w:szCs w:val="20"/>
        </w:rPr>
        <w:t>additive effect. But the effectiveness of the adsorbent is more when administered in lower dosages.</w:t>
      </w:r>
    </w:p>
    <w:p w14:paraId="24CEDCE1" w14:textId="1317E083" w:rsidR="004D4DF3" w:rsidRPr="006E4DEC" w:rsidRDefault="002D6E18" w:rsidP="002D6E18">
      <w:pPr>
        <w:tabs>
          <w:tab w:val="left" w:pos="540"/>
        </w:tabs>
        <w:spacing w:line="288" w:lineRule="auto"/>
        <w:jc w:val="both"/>
        <w:rPr>
          <w:rFonts w:ascii="Arial" w:hAnsi="Arial" w:cs="Arial"/>
          <w:sz w:val="20"/>
          <w:szCs w:val="20"/>
        </w:rPr>
      </w:pPr>
      <w:r>
        <w:rPr>
          <w:rFonts w:ascii="Arial" w:hAnsi="Arial" w:cs="Arial"/>
          <w:sz w:val="20"/>
          <w:szCs w:val="20"/>
        </w:rPr>
        <w:tab/>
      </w:r>
      <w:r w:rsidR="004D4DF3" w:rsidRPr="006E4DEC">
        <w:rPr>
          <w:rFonts w:ascii="Arial" w:hAnsi="Arial" w:cs="Arial"/>
          <w:sz w:val="20"/>
          <w:szCs w:val="20"/>
        </w:rPr>
        <w:t xml:space="preserve">The pH influenced </w:t>
      </w:r>
      <w:r w:rsidR="002D4262">
        <w:rPr>
          <w:rFonts w:ascii="Arial" w:hAnsi="Arial" w:cs="Arial"/>
          <w:sz w:val="20"/>
          <w:szCs w:val="20"/>
        </w:rPr>
        <w:t xml:space="preserve">the </w:t>
      </w:r>
      <w:r w:rsidR="004D4DF3" w:rsidRPr="006E4DEC">
        <w:rPr>
          <w:rFonts w:ascii="Arial" w:hAnsi="Arial" w:cs="Arial"/>
          <w:sz w:val="20"/>
          <w:szCs w:val="20"/>
        </w:rPr>
        <w:t xml:space="preserve">adsorption of Fe by bird bone powder. At acidic pH levels, the quantity of Fe absorbed </w:t>
      </w:r>
      <w:r w:rsidR="009B2CBB">
        <w:rPr>
          <w:rFonts w:ascii="Arial" w:hAnsi="Arial" w:cs="Arial"/>
          <w:sz w:val="20"/>
          <w:szCs w:val="20"/>
        </w:rPr>
        <w:t xml:space="preserve">is </w:t>
      </w:r>
      <w:r w:rsidR="004D4DF3" w:rsidRPr="006E4DEC">
        <w:rPr>
          <w:rFonts w:ascii="Arial" w:hAnsi="Arial" w:cs="Arial"/>
          <w:sz w:val="20"/>
          <w:szCs w:val="20"/>
        </w:rPr>
        <w:t xml:space="preserve">much less compared to neutral and alkaline pH levels. Thus pH plays a vital role in </w:t>
      </w:r>
      <w:r w:rsidR="004D4DF3" w:rsidRPr="006E4DEC">
        <w:rPr>
          <w:rFonts w:ascii="Arial" w:hAnsi="Arial" w:cs="Arial"/>
          <w:sz w:val="20"/>
          <w:szCs w:val="20"/>
        </w:rPr>
        <w:t>determining the quantity of Fe adsorbed from the medium by bird bone powder. The pH seemed to modify the adsorption potential of bird bone powder and the pH should be maintained at 7.0 to achieve maximum adsorption of Fe.</w:t>
      </w:r>
    </w:p>
    <w:p w14:paraId="2EFC659A" w14:textId="5BD3D96B" w:rsidR="00D75EE6" w:rsidRPr="006E4DEC" w:rsidRDefault="002D6E18" w:rsidP="002D6E18">
      <w:pPr>
        <w:tabs>
          <w:tab w:val="left" w:pos="540"/>
        </w:tabs>
        <w:spacing w:line="288" w:lineRule="auto"/>
        <w:jc w:val="both"/>
        <w:rPr>
          <w:rFonts w:ascii="Arial" w:hAnsi="Arial" w:cs="Arial"/>
          <w:sz w:val="20"/>
          <w:szCs w:val="20"/>
        </w:rPr>
      </w:pPr>
      <w:r>
        <w:rPr>
          <w:rFonts w:ascii="Arial" w:hAnsi="Arial" w:cs="Arial"/>
          <w:sz w:val="20"/>
          <w:szCs w:val="20"/>
        </w:rPr>
        <w:tab/>
      </w:r>
      <w:r w:rsidR="009B2CBB">
        <w:rPr>
          <w:rFonts w:ascii="Arial" w:hAnsi="Arial" w:cs="Arial"/>
          <w:sz w:val="20"/>
          <w:szCs w:val="20"/>
        </w:rPr>
        <w:t xml:space="preserve">The </w:t>
      </w:r>
      <w:r w:rsidR="00643035">
        <w:rPr>
          <w:rFonts w:ascii="Arial" w:hAnsi="Arial" w:cs="Arial"/>
          <w:sz w:val="20"/>
          <w:szCs w:val="20"/>
        </w:rPr>
        <w:t>t</w:t>
      </w:r>
      <w:r w:rsidR="00D75EE6" w:rsidRPr="006E4DEC">
        <w:rPr>
          <w:rFonts w:ascii="Arial" w:hAnsi="Arial" w:cs="Arial"/>
          <w:sz w:val="20"/>
          <w:szCs w:val="20"/>
        </w:rPr>
        <w:t xml:space="preserve">emperature was another significant factor determining </w:t>
      </w:r>
      <w:r w:rsidR="00540004">
        <w:rPr>
          <w:rFonts w:ascii="Arial" w:hAnsi="Arial" w:cs="Arial"/>
          <w:sz w:val="20"/>
          <w:szCs w:val="20"/>
        </w:rPr>
        <w:t xml:space="preserve">the </w:t>
      </w:r>
      <w:r w:rsidR="00D75EE6" w:rsidRPr="006E4DEC">
        <w:rPr>
          <w:rFonts w:ascii="Arial" w:hAnsi="Arial" w:cs="Arial"/>
          <w:sz w:val="20"/>
          <w:szCs w:val="20"/>
        </w:rPr>
        <w:t>adsorption of heavy metals. At higher temperatures (42</w:t>
      </w:r>
      <w:r w:rsidR="00D75EE6" w:rsidRPr="006E4DEC">
        <w:rPr>
          <w:rFonts w:ascii="Arial" w:hAnsi="Arial" w:cs="Arial"/>
          <w:sz w:val="20"/>
          <w:szCs w:val="20"/>
          <w:vertAlign w:val="superscript"/>
        </w:rPr>
        <w:t>o</w:t>
      </w:r>
      <w:r w:rsidR="00D75EE6" w:rsidRPr="006E4DEC">
        <w:rPr>
          <w:rFonts w:ascii="Arial" w:hAnsi="Arial" w:cs="Arial"/>
          <w:sz w:val="20"/>
          <w:szCs w:val="20"/>
        </w:rPr>
        <w:t>C) adsorption was much less compared to lower temperatures (28</w:t>
      </w:r>
      <w:r w:rsidR="00D75EE6" w:rsidRPr="006E4DEC">
        <w:rPr>
          <w:rFonts w:ascii="Arial" w:hAnsi="Arial" w:cs="Arial"/>
          <w:sz w:val="20"/>
          <w:szCs w:val="20"/>
          <w:vertAlign w:val="superscript"/>
        </w:rPr>
        <w:t>o</w:t>
      </w:r>
      <w:r w:rsidR="00D75EE6" w:rsidRPr="006E4DEC">
        <w:rPr>
          <w:rFonts w:ascii="Arial" w:hAnsi="Arial" w:cs="Arial"/>
          <w:sz w:val="20"/>
          <w:szCs w:val="20"/>
        </w:rPr>
        <w:t>C).</w:t>
      </w:r>
    </w:p>
    <w:p w14:paraId="23D291D3" w14:textId="7DC27523" w:rsidR="00D75EE6" w:rsidRPr="006E4DEC" w:rsidRDefault="002D6E18" w:rsidP="002D6E18">
      <w:pPr>
        <w:tabs>
          <w:tab w:val="left" w:pos="540"/>
        </w:tabs>
        <w:spacing w:line="288" w:lineRule="auto"/>
        <w:jc w:val="both"/>
        <w:rPr>
          <w:rFonts w:ascii="Arial" w:hAnsi="Arial" w:cs="Arial"/>
          <w:sz w:val="20"/>
          <w:szCs w:val="20"/>
        </w:rPr>
      </w:pPr>
      <w:r>
        <w:rPr>
          <w:rFonts w:ascii="Arial" w:hAnsi="Arial" w:cs="Arial"/>
          <w:sz w:val="20"/>
          <w:szCs w:val="20"/>
        </w:rPr>
        <w:tab/>
      </w:r>
      <w:r w:rsidR="00D75EE6" w:rsidRPr="006E4DEC">
        <w:rPr>
          <w:rFonts w:ascii="Arial" w:hAnsi="Arial" w:cs="Arial"/>
          <w:sz w:val="20"/>
          <w:szCs w:val="20"/>
        </w:rPr>
        <w:t xml:space="preserve">Namasivayam and Senthilkumar (1998) reported that the influence </w:t>
      </w:r>
      <w:r w:rsidR="006A2E28" w:rsidRPr="006E4DEC">
        <w:rPr>
          <w:rFonts w:ascii="Arial" w:hAnsi="Arial" w:cs="Arial"/>
          <w:sz w:val="20"/>
          <w:szCs w:val="20"/>
        </w:rPr>
        <w:t xml:space="preserve">of temperature on the model parameters after </w:t>
      </w:r>
      <w:r w:rsidR="0069501E">
        <w:rPr>
          <w:rFonts w:ascii="Arial" w:hAnsi="Arial" w:cs="Arial"/>
          <w:sz w:val="20"/>
          <w:szCs w:val="20"/>
        </w:rPr>
        <w:t xml:space="preserve">a </w:t>
      </w:r>
      <w:r w:rsidR="006A2E28" w:rsidRPr="006E4DEC">
        <w:rPr>
          <w:rFonts w:ascii="Arial" w:hAnsi="Arial" w:cs="Arial"/>
          <w:sz w:val="20"/>
          <w:szCs w:val="20"/>
        </w:rPr>
        <w:t xml:space="preserve">certain amount of adsorbents </w:t>
      </w:r>
      <w:r w:rsidR="007D0D30">
        <w:rPr>
          <w:rFonts w:ascii="Arial" w:hAnsi="Arial" w:cs="Arial"/>
          <w:sz w:val="20"/>
          <w:szCs w:val="20"/>
        </w:rPr>
        <w:t xml:space="preserve">does </w:t>
      </w:r>
      <w:r w:rsidR="00B276F1">
        <w:rPr>
          <w:rFonts w:ascii="Arial" w:hAnsi="Arial" w:cs="Arial"/>
          <w:sz w:val="20"/>
          <w:szCs w:val="20"/>
        </w:rPr>
        <w:t>not</w:t>
      </w:r>
      <w:r w:rsidR="006A2E28" w:rsidRPr="006E4DEC">
        <w:rPr>
          <w:rFonts w:ascii="Arial" w:hAnsi="Arial" w:cs="Arial"/>
          <w:sz w:val="20"/>
          <w:szCs w:val="20"/>
        </w:rPr>
        <w:t xml:space="preserve"> increase in the adsorption reaching equilibrium.</w:t>
      </w:r>
    </w:p>
    <w:p w14:paraId="60310D10" w14:textId="22CD5434" w:rsidR="006A2E28" w:rsidRPr="006E4DEC" w:rsidRDefault="002D6E18" w:rsidP="002D6E18">
      <w:pPr>
        <w:tabs>
          <w:tab w:val="left" w:pos="540"/>
        </w:tabs>
        <w:spacing w:line="288" w:lineRule="auto"/>
        <w:jc w:val="both"/>
        <w:rPr>
          <w:rFonts w:ascii="Arial" w:hAnsi="Arial" w:cs="Arial"/>
          <w:sz w:val="20"/>
          <w:szCs w:val="20"/>
        </w:rPr>
      </w:pPr>
      <w:r>
        <w:rPr>
          <w:rFonts w:ascii="Arial" w:hAnsi="Arial" w:cs="Arial"/>
          <w:sz w:val="20"/>
          <w:szCs w:val="20"/>
        </w:rPr>
        <w:tab/>
      </w:r>
      <w:r w:rsidR="006A2E28" w:rsidRPr="006E4DEC">
        <w:rPr>
          <w:rFonts w:ascii="Arial" w:hAnsi="Arial" w:cs="Arial"/>
          <w:sz w:val="20"/>
          <w:szCs w:val="20"/>
        </w:rPr>
        <w:t xml:space="preserve">Ibrahim </w:t>
      </w:r>
      <w:r w:rsidR="006A2E28" w:rsidRPr="006E4DEC">
        <w:rPr>
          <w:rFonts w:ascii="Arial" w:hAnsi="Arial" w:cs="Arial"/>
          <w:i/>
          <w:sz w:val="20"/>
          <w:szCs w:val="20"/>
        </w:rPr>
        <w:t>et al.</w:t>
      </w:r>
      <w:r w:rsidR="006A2E28" w:rsidRPr="006E4DEC">
        <w:rPr>
          <w:rFonts w:ascii="Arial" w:hAnsi="Arial" w:cs="Arial"/>
          <w:sz w:val="20"/>
          <w:szCs w:val="20"/>
        </w:rPr>
        <w:t xml:space="preserve"> (2012) studied the effect of maximum metal ion concentration </w:t>
      </w:r>
      <w:r w:rsidR="007D0D30">
        <w:rPr>
          <w:rFonts w:ascii="Arial" w:hAnsi="Arial" w:cs="Arial"/>
          <w:sz w:val="20"/>
          <w:szCs w:val="20"/>
        </w:rPr>
        <w:t>on</w:t>
      </w:r>
      <w:r w:rsidR="006A2E28" w:rsidRPr="006E4DEC">
        <w:rPr>
          <w:rFonts w:ascii="Arial" w:hAnsi="Arial" w:cs="Arial"/>
          <w:sz w:val="20"/>
          <w:szCs w:val="20"/>
        </w:rPr>
        <w:t xml:space="preserve"> the adsorption capacity of chromium and lead </w:t>
      </w:r>
      <w:r w:rsidR="00ED307F">
        <w:rPr>
          <w:rFonts w:ascii="Arial" w:hAnsi="Arial" w:cs="Arial"/>
          <w:sz w:val="20"/>
          <w:szCs w:val="20"/>
        </w:rPr>
        <w:t>and used cow b</w:t>
      </w:r>
      <w:r w:rsidR="00DE1E28">
        <w:rPr>
          <w:rFonts w:ascii="Arial" w:hAnsi="Arial" w:cs="Arial"/>
          <w:sz w:val="20"/>
          <w:szCs w:val="20"/>
        </w:rPr>
        <w:t xml:space="preserve">one charcoal </w:t>
      </w:r>
      <w:r w:rsidR="006A2E28" w:rsidRPr="006E4DEC">
        <w:rPr>
          <w:rFonts w:ascii="Arial" w:hAnsi="Arial" w:cs="Arial"/>
          <w:sz w:val="20"/>
          <w:szCs w:val="20"/>
        </w:rPr>
        <w:t>at 30</w:t>
      </w:r>
      <w:r w:rsidR="006A2E28" w:rsidRPr="006E4DEC">
        <w:rPr>
          <w:rFonts w:ascii="Arial" w:hAnsi="Arial" w:cs="Arial"/>
          <w:sz w:val="20"/>
          <w:szCs w:val="20"/>
          <w:vertAlign w:val="superscript"/>
        </w:rPr>
        <w:t>o</w:t>
      </w:r>
      <w:r w:rsidR="006A2E28" w:rsidRPr="006E4DEC">
        <w:rPr>
          <w:rFonts w:ascii="Arial" w:hAnsi="Arial" w:cs="Arial"/>
          <w:sz w:val="20"/>
          <w:szCs w:val="20"/>
        </w:rPr>
        <w:t xml:space="preserve">C. Olaniyi </w:t>
      </w:r>
      <w:r w:rsidR="006A2E28" w:rsidRPr="006E4DEC">
        <w:rPr>
          <w:rFonts w:ascii="Arial" w:hAnsi="Arial" w:cs="Arial"/>
          <w:i/>
          <w:sz w:val="20"/>
          <w:szCs w:val="20"/>
        </w:rPr>
        <w:t>et al.</w:t>
      </w:r>
      <w:r w:rsidR="006A2E28" w:rsidRPr="006E4DEC">
        <w:rPr>
          <w:rFonts w:ascii="Arial" w:hAnsi="Arial" w:cs="Arial"/>
          <w:sz w:val="20"/>
          <w:szCs w:val="20"/>
        </w:rPr>
        <w:t xml:space="preserve"> (2012)</w:t>
      </w:r>
      <w:r w:rsidR="0080017B" w:rsidRPr="006E4DEC">
        <w:rPr>
          <w:rFonts w:ascii="Arial" w:hAnsi="Arial" w:cs="Arial"/>
          <w:sz w:val="20"/>
          <w:szCs w:val="20"/>
        </w:rPr>
        <w:t xml:space="preserve"> </w:t>
      </w:r>
      <w:r w:rsidR="003A4449">
        <w:rPr>
          <w:rFonts w:ascii="Arial" w:hAnsi="Arial" w:cs="Arial"/>
          <w:sz w:val="20"/>
          <w:szCs w:val="20"/>
        </w:rPr>
        <w:t>study</w:t>
      </w:r>
      <w:r w:rsidR="002D5519">
        <w:rPr>
          <w:rFonts w:ascii="Arial" w:hAnsi="Arial" w:cs="Arial"/>
          <w:sz w:val="20"/>
          <w:szCs w:val="20"/>
        </w:rPr>
        <w:t xml:space="preserve"> that at </w:t>
      </w:r>
      <w:r w:rsidR="0080017B" w:rsidRPr="006E4DEC">
        <w:rPr>
          <w:rFonts w:ascii="Arial" w:hAnsi="Arial" w:cs="Arial"/>
          <w:sz w:val="20"/>
          <w:szCs w:val="20"/>
        </w:rPr>
        <w:t>30</w:t>
      </w:r>
      <w:r w:rsidR="0080017B" w:rsidRPr="006E4DEC">
        <w:rPr>
          <w:rFonts w:ascii="Arial" w:hAnsi="Arial" w:cs="Arial"/>
          <w:sz w:val="20"/>
          <w:szCs w:val="20"/>
          <w:vertAlign w:val="superscript"/>
        </w:rPr>
        <w:t>o</w:t>
      </w:r>
      <w:r w:rsidR="0080017B" w:rsidRPr="006E4DEC">
        <w:rPr>
          <w:rFonts w:ascii="Arial" w:hAnsi="Arial" w:cs="Arial"/>
          <w:sz w:val="20"/>
          <w:szCs w:val="20"/>
        </w:rPr>
        <w:t xml:space="preserve">C, cow bone </w:t>
      </w:r>
      <w:r w:rsidR="002D5519">
        <w:rPr>
          <w:rFonts w:ascii="Arial" w:hAnsi="Arial" w:cs="Arial"/>
          <w:sz w:val="20"/>
          <w:szCs w:val="20"/>
        </w:rPr>
        <w:t xml:space="preserve">has </w:t>
      </w:r>
      <w:r w:rsidR="0080017B" w:rsidRPr="006E4DEC">
        <w:rPr>
          <w:rFonts w:ascii="Arial" w:hAnsi="Arial" w:cs="Arial"/>
          <w:sz w:val="20"/>
          <w:szCs w:val="20"/>
        </w:rPr>
        <w:t>the effect of temperature for the removal of metals using an immobilized sorbent</w:t>
      </w:r>
      <w:r w:rsidR="002D5519">
        <w:rPr>
          <w:rFonts w:ascii="Arial" w:hAnsi="Arial" w:cs="Arial"/>
          <w:sz w:val="20"/>
          <w:szCs w:val="20"/>
        </w:rPr>
        <w:t>.</w:t>
      </w:r>
      <w:r w:rsidR="0080017B" w:rsidRPr="006E4DEC">
        <w:rPr>
          <w:rFonts w:ascii="Arial" w:hAnsi="Arial" w:cs="Arial"/>
          <w:sz w:val="20"/>
          <w:szCs w:val="20"/>
        </w:rPr>
        <w:t xml:space="preserve"> </w:t>
      </w:r>
    </w:p>
    <w:p w14:paraId="54CF0E9B" w14:textId="6282F19F" w:rsidR="00035E6E" w:rsidRPr="006E4DEC" w:rsidRDefault="002D6E18" w:rsidP="002D6E18">
      <w:pPr>
        <w:tabs>
          <w:tab w:val="left" w:pos="540"/>
        </w:tabs>
        <w:spacing w:line="288" w:lineRule="auto"/>
        <w:jc w:val="both"/>
        <w:rPr>
          <w:rFonts w:ascii="Arial" w:hAnsi="Arial" w:cs="Arial"/>
          <w:sz w:val="20"/>
          <w:szCs w:val="20"/>
        </w:rPr>
      </w:pPr>
      <w:r>
        <w:rPr>
          <w:rFonts w:ascii="Arial" w:hAnsi="Arial" w:cs="Arial"/>
          <w:sz w:val="20"/>
          <w:szCs w:val="20"/>
        </w:rPr>
        <w:tab/>
      </w:r>
      <w:r w:rsidR="0080017B" w:rsidRPr="006E4DEC">
        <w:rPr>
          <w:rFonts w:ascii="Arial" w:hAnsi="Arial" w:cs="Arial"/>
          <w:sz w:val="20"/>
          <w:szCs w:val="20"/>
        </w:rPr>
        <w:t xml:space="preserve">Moreno </w:t>
      </w:r>
      <w:r w:rsidR="0080017B" w:rsidRPr="006E4DEC">
        <w:rPr>
          <w:rFonts w:ascii="Arial" w:hAnsi="Arial" w:cs="Arial"/>
          <w:i/>
          <w:sz w:val="20"/>
          <w:szCs w:val="20"/>
        </w:rPr>
        <w:t xml:space="preserve">et al. </w:t>
      </w:r>
      <w:r w:rsidR="0080017B" w:rsidRPr="006E4DEC">
        <w:rPr>
          <w:rFonts w:ascii="Arial" w:hAnsi="Arial" w:cs="Arial"/>
          <w:sz w:val="20"/>
          <w:szCs w:val="20"/>
        </w:rPr>
        <w:t>(2010) found that iron removal increased quickly from 0.01 g to 0.02 g cow bone charcoal dosages. Below pH 5.1, hydrogen ions are likely to compete with iron</w:t>
      </w:r>
      <w:r w:rsidR="005017A8">
        <w:rPr>
          <w:rFonts w:ascii="Arial" w:hAnsi="Arial" w:cs="Arial"/>
          <w:sz w:val="20"/>
          <w:szCs w:val="20"/>
        </w:rPr>
        <w:t>,</w:t>
      </w:r>
      <w:r w:rsidR="0080017B" w:rsidRPr="006E4DEC">
        <w:rPr>
          <w:rFonts w:ascii="Arial" w:hAnsi="Arial" w:cs="Arial"/>
          <w:sz w:val="20"/>
          <w:szCs w:val="20"/>
        </w:rPr>
        <w:t xml:space="preserve"> and at p</w:t>
      </w:r>
      <w:r w:rsidR="00C656E5">
        <w:rPr>
          <w:rFonts w:ascii="Arial" w:hAnsi="Arial" w:cs="Arial"/>
          <w:sz w:val="20"/>
          <w:szCs w:val="20"/>
        </w:rPr>
        <w:t>H</w:t>
      </w:r>
      <w:r w:rsidR="0080017B" w:rsidRPr="006E4DEC">
        <w:rPr>
          <w:rFonts w:ascii="Arial" w:hAnsi="Arial" w:cs="Arial"/>
          <w:sz w:val="20"/>
          <w:szCs w:val="20"/>
        </w:rPr>
        <w:t xml:space="preserve"> values above 8, iron might precipitate as hydroxides. Maximum adsorption using cow bone charcoal was observed a</w:t>
      </w:r>
      <w:r w:rsidR="00E97F1F">
        <w:rPr>
          <w:rFonts w:ascii="Arial" w:hAnsi="Arial" w:cs="Arial"/>
          <w:sz w:val="20"/>
          <w:szCs w:val="20"/>
        </w:rPr>
        <w:t>t</w:t>
      </w:r>
      <w:r w:rsidR="0080017B" w:rsidRPr="006E4DEC">
        <w:rPr>
          <w:rFonts w:ascii="Arial" w:hAnsi="Arial" w:cs="Arial"/>
          <w:sz w:val="20"/>
          <w:szCs w:val="20"/>
        </w:rPr>
        <w:t xml:space="preserve"> </w:t>
      </w:r>
      <w:r w:rsidR="00E85C64">
        <w:rPr>
          <w:rFonts w:ascii="Arial" w:hAnsi="Arial" w:cs="Arial"/>
          <w:sz w:val="20"/>
          <w:szCs w:val="20"/>
        </w:rPr>
        <w:t xml:space="preserve">about </w:t>
      </w:r>
      <w:r w:rsidR="0080017B" w:rsidRPr="006E4DEC">
        <w:rPr>
          <w:rFonts w:ascii="Arial" w:hAnsi="Arial" w:cs="Arial"/>
          <w:sz w:val="20"/>
          <w:szCs w:val="20"/>
        </w:rPr>
        <w:t xml:space="preserve">pH 5.1 and the adsorption is </w:t>
      </w:r>
      <w:r w:rsidR="00713B9B">
        <w:rPr>
          <w:rFonts w:ascii="Arial" w:hAnsi="Arial" w:cs="Arial"/>
          <w:sz w:val="20"/>
          <w:szCs w:val="20"/>
        </w:rPr>
        <w:t>highly</w:t>
      </w:r>
      <w:r w:rsidR="0080017B" w:rsidRPr="006E4DEC">
        <w:rPr>
          <w:rFonts w:ascii="Arial" w:hAnsi="Arial" w:cs="Arial"/>
          <w:sz w:val="20"/>
          <w:szCs w:val="20"/>
        </w:rPr>
        <w:t xml:space="preserve"> pH dependent.</w:t>
      </w:r>
      <w:r w:rsidR="004C6D16">
        <w:rPr>
          <w:rFonts w:ascii="Arial" w:hAnsi="Arial" w:cs="Arial"/>
          <w:sz w:val="20"/>
          <w:szCs w:val="20"/>
        </w:rPr>
        <w:t xml:space="preserve"> </w:t>
      </w:r>
      <w:r w:rsidR="00035E6E" w:rsidRPr="006E4DEC">
        <w:rPr>
          <w:rFonts w:ascii="Arial" w:hAnsi="Arial" w:cs="Arial"/>
          <w:sz w:val="20"/>
          <w:szCs w:val="20"/>
        </w:rPr>
        <w:t xml:space="preserve">Rana </w:t>
      </w:r>
      <w:r w:rsidR="00035E6E" w:rsidRPr="006E4DEC">
        <w:rPr>
          <w:rFonts w:ascii="Arial" w:hAnsi="Arial" w:cs="Arial"/>
          <w:i/>
          <w:sz w:val="20"/>
          <w:szCs w:val="20"/>
        </w:rPr>
        <w:t xml:space="preserve">et al. </w:t>
      </w:r>
      <w:r w:rsidR="00035E6E" w:rsidRPr="006E4DEC">
        <w:rPr>
          <w:rFonts w:ascii="Arial" w:hAnsi="Arial" w:cs="Arial"/>
          <w:sz w:val="20"/>
          <w:szCs w:val="20"/>
        </w:rPr>
        <w:t xml:space="preserve">(2009) </w:t>
      </w:r>
      <w:r w:rsidR="00C656E5">
        <w:rPr>
          <w:rFonts w:ascii="Arial" w:hAnsi="Arial" w:cs="Arial"/>
          <w:sz w:val="20"/>
          <w:szCs w:val="20"/>
        </w:rPr>
        <w:t>observed</w:t>
      </w:r>
      <w:r w:rsidR="00035E6E" w:rsidRPr="006E4DEC">
        <w:rPr>
          <w:rFonts w:ascii="Arial" w:hAnsi="Arial" w:cs="Arial"/>
          <w:sz w:val="20"/>
          <w:szCs w:val="20"/>
        </w:rPr>
        <w:t xml:space="preserve"> the removal efficiency of chitosan for iron was found nearly 58 percent.</w:t>
      </w:r>
    </w:p>
    <w:p w14:paraId="26702A73" w14:textId="6B8D7525" w:rsidR="00E5585D" w:rsidRPr="006E4DEC" w:rsidRDefault="002D6E18" w:rsidP="002D6E18">
      <w:pPr>
        <w:tabs>
          <w:tab w:val="left" w:pos="540"/>
        </w:tabs>
        <w:spacing w:line="288" w:lineRule="auto"/>
        <w:jc w:val="both"/>
        <w:rPr>
          <w:rFonts w:ascii="Arial" w:hAnsi="Arial" w:cs="Arial"/>
          <w:sz w:val="20"/>
          <w:szCs w:val="20"/>
        </w:rPr>
      </w:pPr>
      <w:r>
        <w:rPr>
          <w:rFonts w:ascii="Arial" w:hAnsi="Arial" w:cs="Arial"/>
          <w:sz w:val="20"/>
          <w:szCs w:val="20"/>
        </w:rPr>
        <w:tab/>
      </w:r>
      <w:r w:rsidR="00E5585D" w:rsidRPr="006E4DEC">
        <w:rPr>
          <w:rFonts w:ascii="Arial" w:hAnsi="Arial" w:cs="Arial"/>
          <w:sz w:val="20"/>
          <w:szCs w:val="20"/>
        </w:rPr>
        <w:t xml:space="preserve">Chojnacka (2005) and </w:t>
      </w:r>
      <w:r w:rsidR="00713B9B">
        <w:rPr>
          <w:rFonts w:ascii="Arial" w:hAnsi="Arial" w:cs="Arial"/>
          <w:sz w:val="20"/>
          <w:szCs w:val="20"/>
        </w:rPr>
        <w:t>Chen</w:t>
      </w:r>
      <w:r w:rsidR="00E5585D" w:rsidRPr="006E4DEC">
        <w:rPr>
          <w:rFonts w:ascii="Arial" w:hAnsi="Arial" w:cs="Arial"/>
          <w:sz w:val="20"/>
          <w:szCs w:val="20"/>
        </w:rPr>
        <w:t xml:space="preserve"> </w:t>
      </w:r>
      <w:r w:rsidR="00E5585D" w:rsidRPr="006E4DEC">
        <w:rPr>
          <w:rFonts w:ascii="Arial" w:hAnsi="Arial" w:cs="Arial"/>
          <w:i/>
          <w:sz w:val="20"/>
          <w:szCs w:val="20"/>
        </w:rPr>
        <w:t>et al.</w:t>
      </w:r>
      <w:r w:rsidR="00E5585D" w:rsidRPr="006E4DEC">
        <w:rPr>
          <w:rFonts w:ascii="Arial" w:hAnsi="Arial" w:cs="Arial"/>
          <w:sz w:val="20"/>
          <w:szCs w:val="20"/>
        </w:rPr>
        <w:t xml:space="preserve"> (2006) pointed out that cow bone charcoal</w:t>
      </w:r>
      <w:r w:rsidR="002908C9">
        <w:rPr>
          <w:rFonts w:ascii="Arial" w:hAnsi="Arial" w:cs="Arial"/>
          <w:sz w:val="20"/>
          <w:szCs w:val="20"/>
        </w:rPr>
        <w:t xml:space="preserve"> is </w:t>
      </w:r>
      <w:r w:rsidR="00E5585D" w:rsidRPr="006E4DEC">
        <w:rPr>
          <w:rFonts w:ascii="Arial" w:hAnsi="Arial" w:cs="Arial"/>
          <w:sz w:val="20"/>
          <w:szCs w:val="20"/>
        </w:rPr>
        <w:t>used as a microporous adsorbent, metals penetrate</w:t>
      </w:r>
      <w:r w:rsidR="002908C9">
        <w:rPr>
          <w:rFonts w:ascii="Arial" w:hAnsi="Arial" w:cs="Arial"/>
          <w:sz w:val="20"/>
          <w:szCs w:val="20"/>
        </w:rPr>
        <w:t xml:space="preserve"> into</w:t>
      </w:r>
      <w:r w:rsidR="00E5585D" w:rsidRPr="006E4DEC">
        <w:rPr>
          <w:rFonts w:ascii="Arial" w:hAnsi="Arial" w:cs="Arial"/>
          <w:sz w:val="20"/>
          <w:szCs w:val="20"/>
        </w:rPr>
        <w:t xml:space="preserve"> these pores when the size</w:t>
      </w:r>
      <w:r w:rsidR="002A57A6">
        <w:rPr>
          <w:rFonts w:ascii="Arial" w:hAnsi="Arial" w:cs="Arial"/>
          <w:sz w:val="20"/>
          <w:szCs w:val="20"/>
        </w:rPr>
        <w:t xml:space="preserve"> of the </w:t>
      </w:r>
      <w:r w:rsidR="00CA7234">
        <w:rPr>
          <w:rFonts w:ascii="Arial" w:hAnsi="Arial" w:cs="Arial"/>
          <w:sz w:val="20"/>
          <w:szCs w:val="20"/>
        </w:rPr>
        <w:t>ion</w:t>
      </w:r>
      <w:r w:rsidR="00E5585D" w:rsidRPr="006E4DEC">
        <w:rPr>
          <w:rFonts w:ascii="Arial" w:hAnsi="Arial" w:cs="Arial"/>
          <w:sz w:val="20"/>
          <w:szCs w:val="20"/>
        </w:rPr>
        <w:t xml:space="preserve"> becomes small. Han </w:t>
      </w:r>
      <w:r w:rsidR="00E5585D" w:rsidRPr="006E4DEC">
        <w:rPr>
          <w:rFonts w:ascii="Arial" w:hAnsi="Arial" w:cs="Arial"/>
          <w:i/>
          <w:sz w:val="20"/>
          <w:szCs w:val="20"/>
        </w:rPr>
        <w:t>et al.</w:t>
      </w:r>
      <w:r w:rsidR="00E5585D" w:rsidRPr="006E4DEC">
        <w:rPr>
          <w:rFonts w:ascii="Arial" w:hAnsi="Arial" w:cs="Arial"/>
          <w:sz w:val="20"/>
          <w:szCs w:val="20"/>
        </w:rPr>
        <w:t xml:space="preserve"> (2007)</w:t>
      </w:r>
      <w:r w:rsidR="00B33B08" w:rsidRPr="006E4DEC">
        <w:rPr>
          <w:rFonts w:ascii="Arial" w:hAnsi="Arial" w:cs="Arial"/>
          <w:sz w:val="20"/>
          <w:szCs w:val="20"/>
        </w:rPr>
        <w:t xml:space="preserve"> and </w:t>
      </w:r>
      <w:r w:rsidR="0057127D" w:rsidRPr="006E4DEC">
        <w:rPr>
          <w:rFonts w:ascii="Arial" w:hAnsi="Arial" w:cs="Arial"/>
          <w:sz w:val="20"/>
          <w:szCs w:val="20"/>
        </w:rPr>
        <w:t xml:space="preserve">Jain </w:t>
      </w:r>
      <w:r w:rsidR="0057127D" w:rsidRPr="006E4DEC">
        <w:rPr>
          <w:rFonts w:ascii="Arial" w:hAnsi="Arial" w:cs="Arial"/>
          <w:i/>
          <w:sz w:val="20"/>
          <w:szCs w:val="20"/>
        </w:rPr>
        <w:t>et al.</w:t>
      </w:r>
      <w:r w:rsidR="0057127D" w:rsidRPr="006E4DEC">
        <w:rPr>
          <w:rFonts w:ascii="Arial" w:hAnsi="Arial" w:cs="Arial"/>
          <w:sz w:val="20"/>
          <w:szCs w:val="20"/>
        </w:rPr>
        <w:t xml:space="preserve"> (2009) pointed out that different chemical functional groups such as carboxyl, hydroxyl</w:t>
      </w:r>
      <w:r w:rsidR="003A7524">
        <w:rPr>
          <w:rFonts w:ascii="Arial" w:hAnsi="Arial" w:cs="Arial"/>
          <w:sz w:val="20"/>
          <w:szCs w:val="20"/>
        </w:rPr>
        <w:t>,</w:t>
      </w:r>
      <w:r w:rsidR="0057127D" w:rsidRPr="006E4DEC">
        <w:rPr>
          <w:rFonts w:ascii="Arial" w:hAnsi="Arial" w:cs="Arial"/>
          <w:sz w:val="20"/>
          <w:szCs w:val="20"/>
        </w:rPr>
        <w:t xml:space="preserve"> and amide are responsible for </w:t>
      </w:r>
      <w:r w:rsidR="003A7524">
        <w:rPr>
          <w:rFonts w:ascii="Arial" w:hAnsi="Arial" w:cs="Arial"/>
          <w:sz w:val="20"/>
          <w:szCs w:val="20"/>
        </w:rPr>
        <w:t xml:space="preserve">the </w:t>
      </w:r>
      <w:r w:rsidR="0057127D" w:rsidRPr="006E4DEC">
        <w:rPr>
          <w:rFonts w:ascii="Arial" w:hAnsi="Arial" w:cs="Arial"/>
          <w:sz w:val="20"/>
          <w:szCs w:val="20"/>
        </w:rPr>
        <w:t xml:space="preserve">biosorption of metal ions. These groups are the potential sites for adsorption and the uptake of metal </w:t>
      </w:r>
      <w:r w:rsidR="00B03B8A">
        <w:rPr>
          <w:rFonts w:ascii="Arial" w:hAnsi="Arial" w:cs="Arial"/>
          <w:sz w:val="20"/>
          <w:szCs w:val="20"/>
        </w:rPr>
        <w:t>and t</w:t>
      </w:r>
      <w:r w:rsidR="0057127D" w:rsidRPr="006E4DEC">
        <w:rPr>
          <w:rFonts w:ascii="Arial" w:hAnsi="Arial" w:cs="Arial"/>
          <w:sz w:val="20"/>
          <w:szCs w:val="20"/>
        </w:rPr>
        <w:t>heir accessibility and affinity between the adsorption site and metal.</w:t>
      </w:r>
    </w:p>
    <w:p w14:paraId="381944F6" w14:textId="063EFCF6" w:rsidR="002D6E18" w:rsidRDefault="002D6E18" w:rsidP="002D6E18">
      <w:pPr>
        <w:tabs>
          <w:tab w:val="left" w:pos="540"/>
        </w:tabs>
        <w:spacing w:line="288" w:lineRule="auto"/>
        <w:jc w:val="both"/>
        <w:rPr>
          <w:rFonts w:ascii="Arial" w:hAnsi="Arial" w:cs="Arial"/>
          <w:sz w:val="20"/>
          <w:szCs w:val="20"/>
        </w:rPr>
      </w:pPr>
      <w:r>
        <w:rPr>
          <w:rFonts w:ascii="Arial" w:hAnsi="Arial" w:cs="Arial"/>
          <w:sz w:val="20"/>
          <w:szCs w:val="20"/>
        </w:rPr>
        <w:tab/>
      </w:r>
      <w:r w:rsidR="008D49E8">
        <w:rPr>
          <w:rFonts w:ascii="Arial" w:hAnsi="Arial" w:cs="Arial"/>
          <w:sz w:val="20"/>
          <w:szCs w:val="20"/>
        </w:rPr>
        <w:t>The temperature</w:t>
      </w:r>
      <w:r w:rsidR="0057127D" w:rsidRPr="006E4DEC">
        <w:rPr>
          <w:rFonts w:ascii="Arial" w:hAnsi="Arial" w:cs="Arial"/>
          <w:sz w:val="20"/>
          <w:szCs w:val="20"/>
        </w:rPr>
        <w:t xml:space="preserve"> was another significant factor determining </w:t>
      </w:r>
      <w:r w:rsidR="008D49E8">
        <w:rPr>
          <w:rFonts w:ascii="Arial" w:hAnsi="Arial" w:cs="Arial"/>
          <w:sz w:val="20"/>
          <w:szCs w:val="20"/>
        </w:rPr>
        <w:t xml:space="preserve">the </w:t>
      </w:r>
      <w:r w:rsidR="0057127D" w:rsidRPr="006E4DEC">
        <w:rPr>
          <w:rFonts w:ascii="Arial" w:hAnsi="Arial" w:cs="Arial"/>
          <w:sz w:val="20"/>
          <w:szCs w:val="20"/>
        </w:rPr>
        <w:t>adsorption of heavy metals. At higher temperatures (42</w:t>
      </w:r>
      <w:r w:rsidR="0057127D" w:rsidRPr="006E4DEC">
        <w:rPr>
          <w:rFonts w:ascii="Arial" w:hAnsi="Arial" w:cs="Arial"/>
          <w:sz w:val="20"/>
          <w:szCs w:val="20"/>
          <w:vertAlign w:val="superscript"/>
        </w:rPr>
        <w:t>o</w:t>
      </w:r>
      <w:r w:rsidR="0057127D" w:rsidRPr="006E4DEC">
        <w:rPr>
          <w:rFonts w:ascii="Arial" w:hAnsi="Arial" w:cs="Arial"/>
          <w:sz w:val="20"/>
          <w:szCs w:val="20"/>
        </w:rPr>
        <w:t xml:space="preserve">C), even 1 </w:t>
      </w:r>
      <w:r w:rsidR="0020005A" w:rsidRPr="006E4DEC">
        <w:rPr>
          <w:rFonts w:ascii="Arial" w:hAnsi="Arial" w:cs="Arial"/>
          <w:sz w:val="20"/>
          <w:szCs w:val="20"/>
        </w:rPr>
        <w:t>g of adsorb</w:t>
      </w:r>
      <w:r w:rsidR="00B03B8A">
        <w:rPr>
          <w:rFonts w:ascii="Arial" w:hAnsi="Arial" w:cs="Arial"/>
          <w:sz w:val="20"/>
          <w:szCs w:val="20"/>
        </w:rPr>
        <w:t xml:space="preserve">ent has </w:t>
      </w:r>
      <w:r w:rsidR="00FB647D">
        <w:rPr>
          <w:rFonts w:ascii="Arial" w:hAnsi="Arial" w:cs="Arial"/>
          <w:sz w:val="20"/>
          <w:szCs w:val="20"/>
        </w:rPr>
        <w:t xml:space="preserve">a </w:t>
      </w:r>
      <w:r w:rsidR="0020005A" w:rsidRPr="006E4DEC">
        <w:rPr>
          <w:rFonts w:ascii="Arial" w:hAnsi="Arial" w:cs="Arial"/>
          <w:sz w:val="20"/>
          <w:szCs w:val="20"/>
        </w:rPr>
        <w:t>high p</w:t>
      </w:r>
      <w:r w:rsidR="002A0FEC">
        <w:rPr>
          <w:rFonts w:ascii="Arial" w:hAnsi="Arial" w:cs="Arial"/>
          <w:sz w:val="20"/>
          <w:szCs w:val="20"/>
        </w:rPr>
        <w:t xml:space="preserve">ercent of Fe from the titanium </w:t>
      </w:r>
      <w:r w:rsidR="0020005A" w:rsidRPr="006E4DEC">
        <w:rPr>
          <w:rFonts w:ascii="Arial" w:hAnsi="Arial" w:cs="Arial"/>
          <w:sz w:val="20"/>
          <w:szCs w:val="20"/>
        </w:rPr>
        <w:t>industry effluent at the ideal pH of 7.</w:t>
      </w:r>
      <w:r w:rsidR="0057127D" w:rsidRPr="006E4DEC">
        <w:rPr>
          <w:rFonts w:ascii="Arial" w:hAnsi="Arial" w:cs="Arial"/>
          <w:sz w:val="20"/>
          <w:szCs w:val="20"/>
        </w:rPr>
        <w:t xml:space="preserve"> </w:t>
      </w:r>
    </w:p>
    <w:p w14:paraId="3C775A46" w14:textId="1AC34DAA" w:rsidR="0057127D" w:rsidRDefault="002D6E18" w:rsidP="002D6E18">
      <w:pPr>
        <w:tabs>
          <w:tab w:val="left" w:pos="540"/>
        </w:tabs>
        <w:spacing w:line="288" w:lineRule="auto"/>
        <w:jc w:val="both"/>
        <w:rPr>
          <w:rFonts w:ascii="Arial" w:hAnsi="Arial" w:cs="Arial"/>
          <w:sz w:val="20"/>
          <w:szCs w:val="20"/>
        </w:rPr>
      </w:pPr>
      <w:r>
        <w:rPr>
          <w:rFonts w:ascii="Arial" w:hAnsi="Arial" w:cs="Arial"/>
          <w:sz w:val="20"/>
          <w:szCs w:val="20"/>
        </w:rPr>
        <w:tab/>
      </w:r>
      <w:r w:rsidRPr="006E4DEC">
        <w:rPr>
          <w:rFonts w:ascii="Arial" w:hAnsi="Arial" w:cs="Arial"/>
          <w:sz w:val="20"/>
          <w:szCs w:val="20"/>
        </w:rPr>
        <w:t xml:space="preserve">Ibrahim </w:t>
      </w:r>
      <w:r w:rsidRPr="006E4DEC">
        <w:rPr>
          <w:rFonts w:ascii="Arial" w:hAnsi="Arial" w:cs="Arial"/>
          <w:i/>
          <w:sz w:val="20"/>
          <w:szCs w:val="20"/>
        </w:rPr>
        <w:t>et al.</w:t>
      </w:r>
      <w:r w:rsidRPr="006E4DEC">
        <w:rPr>
          <w:rFonts w:ascii="Arial" w:hAnsi="Arial" w:cs="Arial"/>
          <w:sz w:val="20"/>
          <w:szCs w:val="20"/>
        </w:rPr>
        <w:t xml:space="preserve"> (2012) studied the effect of maximum metal ion concentration </w:t>
      </w:r>
      <w:r w:rsidR="008D49E8">
        <w:rPr>
          <w:rFonts w:ascii="Arial" w:hAnsi="Arial" w:cs="Arial"/>
          <w:sz w:val="20"/>
          <w:szCs w:val="20"/>
        </w:rPr>
        <w:t>on</w:t>
      </w:r>
      <w:r w:rsidRPr="006E4DEC">
        <w:rPr>
          <w:rFonts w:ascii="Arial" w:hAnsi="Arial" w:cs="Arial"/>
          <w:sz w:val="20"/>
          <w:szCs w:val="20"/>
        </w:rPr>
        <w:t xml:space="preserve"> the absorption </w:t>
      </w:r>
      <w:r w:rsidRPr="006E4DEC">
        <w:rPr>
          <w:rFonts w:ascii="Arial" w:hAnsi="Arial" w:cs="Arial"/>
          <w:sz w:val="20"/>
          <w:szCs w:val="20"/>
        </w:rPr>
        <w:lastRenderedPageBreak/>
        <w:t>capacity of chromium and lead at 30</w:t>
      </w:r>
      <w:r w:rsidRPr="006E4DEC">
        <w:rPr>
          <w:rFonts w:ascii="Arial" w:hAnsi="Arial" w:cs="Arial"/>
          <w:sz w:val="20"/>
          <w:szCs w:val="20"/>
          <w:vertAlign w:val="superscript"/>
        </w:rPr>
        <w:t>o</w:t>
      </w:r>
      <w:r w:rsidRPr="006E4DEC">
        <w:rPr>
          <w:rFonts w:ascii="Arial" w:hAnsi="Arial" w:cs="Arial"/>
          <w:sz w:val="20"/>
          <w:szCs w:val="20"/>
        </w:rPr>
        <w:t xml:space="preserve">C and here </w:t>
      </w:r>
      <w:r w:rsidR="008D49E8">
        <w:rPr>
          <w:rFonts w:ascii="Arial" w:hAnsi="Arial" w:cs="Arial"/>
          <w:sz w:val="20"/>
          <w:szCs w:val="20"/>
        </w:rPr>
        <w:t>cow bone</w:t>
      </w:r>
      <w:r w:rsidRPr="006E4DEC">
        <w:rPr>
          <w:rFonts w:ascii="Arial" w:hAnsi="Arial" w:cs="Arial"/>
          <w:sz w:val="20"/>
          <w:szCs w:val="20"/>
        </w:rPr>
        <w:t xml:space="preserve"> charcoal was used as an adsorbent. </w:t>
      </w:r>
      <w:r w:rsidR="0035614F">
        <w:rPr>
          <w:rFonts w:ascii="Arial" w:hAnsi="Arial" w:cs="Arial"/>
          <w:sz w:val="20"/>
          <w:szCs w:val="20"/>
        </w:rPr>
        <w:br/>
      </w:r>
      <w:r w:rsidRPr="006E4DEC">
        <w:rPr>
          <w:rFonts w:ascii="Arial" w:hAnsi="Arial" w:cs="Arial"/>
          <w:sz w:val="20"/>
          <w:szCs w:val="20"/>
        </w:rPr>
        <w:t xml:space="preserve">Olaniyi </w:t>
      </w:r>
      <w:r w:rsidRPr="0035614F">
        <w:rPr>
          <w:rFonts w:ascii="Arial" w:hAnsi="Arial" w:cs="Arial"/>
          <w:i/>
          <w:sz w:val="20"/>
          <w:szCs w:val="20"/>
        </w:rPr>
        <w:t>et al.</w:t>
      </w:r>
      <w:r w:rsidRPr="006E4DEC">
        <w:rPr>
          <w:rFonts w:ascii="Arial" w:hAnsi="Arial" w:cs="Arial"/>
          <w:sz w:val="20"/>
          <w:szCs w:val="20"/>
        </w:rPr>
        <w:t xml:space="preserve"> (2012) found that at 30</w:t>
      </w:r>
      <w:r w:rsidRPr="006E4DEC">
        <w:rPr>
          <w:rFonts w:ascii="Arial" w:hAnsi="Arial" w:cs="Arial"/>
          <w:sz w:val="20"/>
          <w:szCs w:val="20"/>
          <w:vertAlign w:val="superscript"/>
        </w:rPr>
        <w:t>o</w:t>
      </w:r>
      <w:r w:rsidRPr="006E4DEC">
        <w:rPr>
          <w:rFonts w:ascii="Arial" w:hAnsi="Arial" w:cs="Arial"/>
          <w:sz w:val="20"/>
          <w:szCs w:val="20"/>
        </w:rPr>
        <w:t xml:space="preserve">C, cow bone </w:t>
      </w:r>
      <w:r w:rsidRPr="006E4DEC">
        <w:rPr>
          <w:rFonts w:ascii="Arial" w:hAnsi="Arial" w:cs="Arial"/>
          <w:sz w:val="20"/>
          <w:szCs w:val="20"/>
        </w:rPr>
        <w:t>reported the effect of temperature for the removal of metals using an immobilized sorbent obtained from poultry waste.</w:t>
      </w:r>
    </w:p>
    <w:p w14:paraId="49CEFF27" w14:textId="77777777" w:rsidR="002D6E18" w:rsidRDefault="002D6E18" w:rsidP="002D6E18">
      <w:pPr>
        <w:tabs>
          <w:tab w:val="left" w:pos="540"/>
        </w:tabs>
        <w:spacing w:line="288" w:lineRule="auto"/>
        <w:jc w:val="both"/>
        <w:rPr>
          <w:rFonts w:ascii="Arial" w:hAnsi="Arial" w:cs="Arial"/>
          <w:sz w:val="20"/>
          <w:szCs w:val="20"/>
        </w:rPr>
        <w:sectPr w:rsidR="002D6E18" w:rsidSect="004C6D16">
          <w:type w:val="continuous"/>
          <w:pgSz w:w="11909" w:h="16834" w:code="9"/>
          <w:pgMar w:top="1296" w:right="864" w:bottom="864" w:left="864" w:header="720" w:footer="720" w:gutter="0"/>
          <w:cols w:num="2" w:space="720"/>
          <w:docGrid w:linePitch="360"/>
        </w:sectPr>
      </w:pPr>
    </w:p>
    <w:p w14:paraId="251F5F33" w14:textId="77777777" w:rsidR="001920D9" w:rsidRPr="001920D9" w:rsidRDefault="001920D9" w:rsidP="002D6E18">
      <w:pPr>
        <w:tabs>
          <w:tab w:val="left" w:pos="360"/>
        </w:tabs>
        <w:spacing w:after="0" w:line="240" w:lineRule="auto"/>
        <w:jc w:val="center"/>
        <w:rPr>
          <w:rFonts w:ascii="Arial" w:hAnsi="Arial" w:cs="Arial"/>
          <w:b/>
          <w:sz w:val="6"/>
          <w:szCs w:val="20"/>
        </w:rPr>
      </w:pPr>
    </w:p>
    <w:p w14:paraId="3F93EDCF" w14:textId="77777777" w:rsidR="002D6E18" w:rsidRPr="006E4DEC" w:rsidRDefault="002D6E18" w:rsidP="002D6E18">
      <w:pPr>
        <w:tabs>
          <w:tab w:val="left" w:pos="360"/>
        </w:tabs>
        <w:spacing w:after="0" w:line="240" w:lineRule="auto"/>
        <w:jc w:val="center"/>
        <w:rPr>
          <w:rFonts w:ascii="Arial" w:hAnsi="Arial" w:cs="Arial"/>
          <w:b/>
          <w:sz w:val="20"/>
          <w:szCs w:val="20"/>
        </w:rPr>
      </w:pPr>
      <w:r w:rsidRPr="006E4DEC">
        <w:rPr>
          <w:rFonts w:ascii="Arial" w:hAnsi="Arial" w:cs="Arial"/>
          <w:b/>
          <w:sz w:val="20"/>
          <w:szCs w:val="20"/>
        </w:rPr>
        <w:t>Table 1</w:t>
      </w:r>
    </w:p>
    <w:p w14:paraId="29170693" w14:textId="1CD6B271" w:rsidR="002D6E18" w:rsidRDefault="002D6E18" w:rsidP="002D6E18">
      <w:pPr>
        <w:tabs>
          <w:tab w:val="left" w:pos="360"/>
        </w:tabs>
        <w:spacing w:after="0" w:line="240" w:lineRule="auto"/>
        <w:jc w:val="center"/>
        <w:rPr>
          <w:rFonts w:ascii="Arial" w:hAnsi="Arial" w:cs="Arial"/>
          <w:b/>
          <w:sz w:val="20"/>
          <w:szCs w:val="20"/>
        </w:rPr>
      </w:pPr>
      <w:r w:rsidRPr="006E4DEC">
        <w:rPr>
          <w:rFonts w:ascii="Arial" w:hAnsi="Arial" w:cs="Arial"/>
          <w:b/>
          <w:sz w:val="20"/>
          <w:szCs w:val="20"/>
        </w:rPr>
        <w:t>Adsorption of Fe from raw treated titanium industry effluent at pH 7 by</w:t>
      </w:r>
      <w:r w:rsidR="00F05F42">
        <w:rPr>
          <w:rFonts w:ascii="Arial" w:hAnsi="Arial" w:cs="Arial"/>
          <w:b/>
          <w:sz w:val="20"/>
          <w:szCs w:val="20"/>
        </w:rPr>
        <w:t xml:space="preserve"> </w:t>
      </w:r>
      <w:r w:rsidRPr="006E4DEC">
        <w:rPr>
          <w:rFonts w:ascii="Arial" w:hAnsi="Arial" w:cs="Arial"/>
          <w:b/>
          <w:sz w:val="20"/>
          <w:szCs w:val="20"/>
        </w:rPr>
        <w:t xml:space="preserve">Bird bone powder </w:t>
      </w:r>
      <w:r w:rsidR="001920D9">
        <w:rPr>
          <w:rFonts w:ascii="Arial" w:hAnsi="Arial" w:cs="Arial"/>
          <w:b/>
          <w:sz w:val="20"/>
          <w:szCs w:val="20"/>
        </w:rPr>
        <w:br/>
      </w:r>
      <w:r w:rsidRPr="006E4DEC">
        <w:rPr>
          <w:rFonts w:ascii="Arial" w:hAnsi="Arial" w:cs="Arial"/>
          <w:b/>
          <w:sz w:val="20"/>
          <w:szCs w:val="20"/>
        </w:rPr>
        <w:t xml:space="preserve">at different temperature </w:t>
      </w:r>
      <w:r w:rsidR="0019396A">
        <w:rPr>
          <w:rFonts w:ascii="Arial" w:hAnsi="Arial" w:cs="Arial"/>
          <w:b/>
          <w:sz w:val="20"/>
          <w:szCs w:val="20"/>
        </w:rPr>
        <w:t>levels</w:t>
      </w:r>
    </w:p>
    <w:p w14:paraId="73641036" w14:textId="77777777" w:rsidR="00504C83" w:rsidRPr="006E4DEC" w:rsidRDefault="00504C83" w:rsidP="002D6E18">
      <w:pPr>
        <w:tabs>
          <w:tab w:val="left" w:pos="360"/>
        </w:tabs>
        <w:spacing w:after="0" w:line="240" w:lineRule="auto"/>
        <w:jc w:val="center"/>
        <w:rPr>
          <w:rFonts w:ascii="Arial" w:hAnsi="Arial" w:cs="Arial"/>
          <w:b/>
          <w:sz w:val="20"/>
          <w:szCs w:val="20"/>
        </w:rPr>
      </w:pPr>
    </w:p>
    <w:tbl>
      <w:tblPr>
        <w:tblW w:w="0" w:type="auto"/>
        <w:tblLook w:val="04A0" w:firstRow="1" w:lastRow="0" w:firstColumn="1" w:lastColumn="0" w:noHBand="0" w:noVBand="1"/>
      </w:tblPr>
      <w:tblGrid>
        <w:gridCol w:w="430"/>
        <w:gridCol w:w="1247"/>
        <w:gridCol w:w="1211"/>
        <w:gridCol w:w="1202"/>
        <w:gridCol w:w="1278"/>
        <w:gridCol w:w="1238"/>
        <w:gridCol w:w="1166"/>
        <w:gridCol w:w="1224"/>
        <w:gridCol w:w="1169"/>
      </w:tblGrid>
      <w:tr w:rsidR="001920D9" w:rsidRPr="00DF6207" w14:paraId="5DA43AE1" w14:textId="77777777" w:rsidTr="001920D9">
        <w:tc>
          <w:tcPr>
            <w:tcW w:w="430" w:type="dxa"/>
            <w:vMerge w:val="restart"/>
            <w:tcBorders>
              <w:top w:val="single" w:sz="6" w:space="0" w:color="auto"/>
              <w:left w:val="single" w:sz="6" w:space="0" w:color="auto"/>
              <w:right w:val="single" w:sz="6" w:space="0" w:color="auto"/>
            </w:tcBorders>
            <w:vAlign w:val="center"/>
            <w:hideMark/>
          </w:tcPr>
          <w:p w14:paraId="60CEED83" w14:textId="77777777" w:rsidR="001920D9" w:rsidRPr="00DF6207" w:rsidRDefault="001920D9" w:rsidP="001920D9">
            <w:pPr>
              <w:pStyle w:val="Style22"/>
              <w:widowControl/>
              <w:tabs>
                <w:tab w:val="left" w:pos="360"/>
              </w:tabs>
              <w:jc w:val="center"/>
              <w:rPr>
                <w:rStyle w:val="20"/>
                <w:rFonts w:ascii="Arial" w:hAnsi="Arial" w:cs="Arial"/>
                <w:b/>
                <w:sz w:val="16"/>
                <w:szCs w:val="16"/>
              </w:rPr>
            </w:pPr>
            <w:r w:rsidRPr="00DF6207">
              <w:rPr>
                <w:rStyle w:val="20"/>
                <w:rFonts w:ascii="Arial" w:hAnsi="Arial" w:cs="Arial"/>
                <w:b/>
                <w:sz w:val="16"/>
                <w:szCs w:val="16"/>
              </w:rPr>
              <w:t>S.</w:t>
            </w:r>
          </w:p>
          <w:p w14:paraId="7D7AAB34" w14:textId="77777777" w:rsidR="001920D9" w:rsidRPr="00DF6207" w:rsidRDefault="001920D9" w:rsidP="001920D9">
            <w:pPr>
              <w:pStyle w:val="Style21"/>
              <w:tabs>
                <w:tab w:val="left" w:pos="360"/>
              </w:tabs>
              <w:spacing w:line="240" w:lineRule="auto"/>
              <w:rPr>
                <w:rStyle w:val="17"/>
                <w:rFonts w:ascii="Arial" w:hAnsi="Arial" w:cs="Arial"/>
                <w:position w:val="-12"/>
                <w:sz w:val="16"/>
                <w:szCs w:val="16"/>
              </w:rPr>
            </w:pPr>
            <w:r w:rsidRPr="00DF6207">
              <w:rPr>
                <w:rStyle w:val="19"/>
                <w:rFonts w:ascii="Arial" w:hAnsi="Arial" w:cs="Arial"/>
                <w:sz w:val="16"/>
                <w:szCs w:val="16"/>
              </w:rPr>
              <w:t>No</w:t>
            </w:r>
          </w:p>
        </w:tc>
        <w:tc>
          <w:tcPr>
            <w:tcW w:w="1275" w:type="dxa"/>
            <w:vMerge w:val="restart"/>
            <w:tcBorders>
              <w:top w:val="single" w:sz="6" w:space="0" w:color="auto"/>
              <w:left w:val="nil"/>
              <w:bottom w:val="nil"/>
              <w:right w:val="single" w:sz="6" w:space="0" w:color="auto"/>
            </w:tcBorders>
            <w:vAlign w:val="center"/>
            <w:hideMark/>
          </w:tcPr>
          <w:p w14:paraId="6606EA51" w14:textId="77777777" w:rsidR="001920D9" w:rsidRPr="00DF6207" w:rsidRDefault="001920D9" w:rsidP="001920D9">
            <w:pPr>
              <w:pStyle w:val="Style21"/>
              <w:widowControl/>
              <w:tabs>
                <w:tab w:val="left" w:pos="360"/>
              </w:tabs>
              <w:spacing w:line="240" w:lineRule="auto"/>
              <w:rPr>
                <w:rStyle w:val="19"/>
                <w:rFonts w:ascii="Arial" w:hAnsi="Arial" w:cs="Arial"/>
                <w:sz w:val="16"/>
                <w:szCs w:val="16"/>
              </w:rPr>
            </w:pPr>
            <w:r w:rsidRPr="00DF6207">
              <w:rPr>
                <w:rStyle w:val="19"/>
                <w:rFonts w:ascii="Arial" w:hAnsi="Arial" w:cs="Arial"/>
                <w:sz w:val="16"/>
                <w:szCs w:val="16"/>
              </w:rPr>
              <w:t xml:space="preserve">Amount (in </w:t>
            </w:r>
            <w:r w:rsidRPr="00DF6207">
              <w:rPr>
                <w:rStyle w:val="20"/>
                <w:rFonts w:ascii="Arial" w:hAnsi="Arial" w:cs="Arial"/>
                <w:b/>
                <w:sz w:val="16"/>
                <w:szCs w:val="16"/>
              </w:rPr>
              <w:t>g)</w:t>
            </w:r>
            <w:r w:rsidRPr="00DF6207">
              <w:rPr>
                <w:rStyle w:val="20"/>
                <w:rFonts w:ascii="Arial" w:hAnsi="Arial" w:cs="Arial"/>
                <w:sz w:val="16"/>
                <w:szCs w:val="16"/>
              </w:rPr>
              <w:t xml:space="preserve"> </w:t>
            </w:r>
            <w:r w:rsidRPr="00DF6207">
              <w:rPr>
                <w:rStyle w:val="19"/>
                <w:rFonts w:ascii="Arial" w:hAnsi="Arial" w:cs="Arial"/>
                <w:sz w:val="16"/>
                <w:szCs w:val="16"/>
              </w:rPr>
              <w:t>of bird bone powder</w:t>
            </w:r>
          </w:p>
        </w:tc>
        <w:tc>
          <w:tcPr>
            <w:tcW w:w="1239" w:type="dxa"/>
            <w:vMerge w:val="restart"/>
            <w:tcBorders>
              <w:top w:val="single" w:sz="6" w:space="0" w:color="auto"/>
              <w:left w:val="nil"/>
              <w:bottom w:val="single" w:sz="12" w:space="0" w:color="E36C0A" w:themeColor="accent6" w:themeShade="BF"/>
              <w:right w:val="single" w:sz="6" w:space="0" w:color="auto"/>
            </w:tcBorders>
            <w:vAlign w:val="center"/>
            <w:hideMark/>
          </w:tcPr>
          <w:p w14:paraId="32580C27" w14:textId="56ED4654" w:rsidR="001920D9" w:rsidRDefault="001920D9" w:rsidP="001920D9">
            <w:pPr>
              <w:pStyle w:val="Style21"/>
              <w:widowControl/>
              <w:tabs>
                <w:tab w:val="left" w:pos="360"/>
              </w:tabs>
              <w:spacing w:line="240" w:lineRule="auto"/>
              <w:rPr>
                <w:rStyle w:val="19"/>
                <w:rFonts w:ascii="Arial" w:hAnsi="Arial" w:cs="Arial"/>
                <w:sz w:val="16"/>
                <w:szCs w:val="16"/>
              </w:rPr>
            </w:pPr>
            <w:r w:rsidRPr="00DF6207">
              <w:rPr>
                <w:rStyle w:val="19"/>
                <w:rFonts w:ascii="Arial" w:hAnsi="Arial" w:cs="Arial"/>
                <w:sz w:val="16"/>
                <w:szCs w:val="16"/>
              </w:rPr>
              <w:t xml:space="preserve">Fe in </w:t>
            </w:r>
            <w:r w:rsidR="0019396A">
              <w:rPr>
                <w:rStyle w:val="19"/>
                <w:rFonts w:ascii="Arial" w:hAnsi="Arial" w:cs="Arial"/>
                <w:sz w:val="16"/>
                <w:szCs w:val="16"/>
              </w:rPr>
              <w:t>t</w:t>
            </w:r>
            <w:r w:rsidR="0019396A">
              <w:rPr>
                <w:rStyle w:val="19"/>
                <w:sz w:val="16"/>
                <w:szCs w:val="16"/>
              </w:rPr>
              <w:t xml:space="preserve">he </w:t>
            </w:r>
            <w:r w:rsidRPr="00DF6207">
              <w:rPr>
                <w:rStyle w:val="19"/>
                <w:rFonts w:ascii="Arial" w:hAnsi="Arial" w:cs="Arial"/>
                <w:sz w:val="16"/>
                <w:szCs w:val="16"/>
              </w:rPr>
              <w:t>effluent (ppm)</w:t>
            </w:r>
          </w:p>
          <w:p w14:paraId="76D70F21" w14:textId="77777777" w:rsidR="00504C83" w:rsidRPr="00DF6207" w:rsidRDefault="00504C83" w:rsidP="001920D9">
            <w:pPr>
              <w:pStyle w:val="Style21"/>
              <w:widowControl/>
              <w:tabs>
                <w:tab w:val="left" w:pos="360"/>
              </w:tabs>
              <w:spacing w:line="240" w:lineRule="auto"/>
              <w:rPr>
                <w:rStyle w:val="19"/>
                <w:rFonts w:ascii="Arial" w:hAnsi="Arial" w:cs="Arial"/>
                <w:sz w:val="16"/>
                <w:szCs w:val="16"/>
              </w:rPr>
            </w:pPr>
            <w:r>
              <w:rPr>
                <w:rStyle w:val="16"/>
                <w:rFonts w:ascii="Arial" w:hAnsi="Arial" w:cs="Arial"/>
                <w:sz w:val="16"/>
                <w:szCs w:val="16"/>
              </w:rPr>
              <w:t>control</w:t>
            </w:r>
          </w:p>
        </w:tc>
        <w:tc>
          <w:tcPr>
            <w:tcW w:w="7453" w:type="dxa"/>
            <w:gridSpan w:val="6"/>
            <w:tcBorders>
              <w:top w:val="single" w:sz="6" w:space="0" w:color="auto"/>
              <w:left w:val="nil"/>
              <w:bottom w:val="single" w:sz="6" w:space="0" w:color="auto"/>
              <w:right w:val="single" w:sz="6" w:space="0" w:color="auto"/>
            </w:tcBorders>
            <w:vAlign w:val="center"/>
            <w:hideMark/>
          </w:tcPr>
          <w:p w14:paraId="336C5276" w14:textId="77777777" w:rsidR="001920D9" w:rsidRPr="00DF6207" w:rsidRDefault="001920D9" w:rsidP="001920D9">
            <w:pPr>
              <w:pStyle w:val="Style21"/>
              <w:widowControl/>
              <w:tabs>
                <w:tab w:val="left" w:pos="360"/>
              </w:tabs>
              <w:spacing w:line="240" w:lineRule="auto"/>
              <w:rPr>
                <w:rStyle w:val="19"/>
                <w:rFonts w:ascii="Arial" w:hAnsi="Arial" w:cs="Arial"/>
                <w:position w:val="-3"/>
                <w:sz w:val="16"/>
                <w:szCs w:val="16"/>
              </w:rPr>
            </w:pPr>
            <w:r w:rsidRPr="00DF6207">
              <w:rPr>
                <w:rStyle w:val="19"/>
                <w:rFonts w:ascii="Arial" w:hAnsi="Arial" w:cs="Arial"/>
                <w:position w:val="-3"/>
                <w:sz w:val="16"/>
                <w:szCs w:val="16"/>
              </w:rPr>
              <w:t>Fe concentration (ppm) in effluent</w:t>
            </w:r>
          </w:p>
        </w:tc>
      </w:tr>
      <w:tr w:rsidR="001920D9" w:rsidRPr="00DF6207" w14:paraId="79F30267" w14:textId="77777777" w:rsidTr="001920D9">
        <w:tc>
          <w:tcPr>
            <w:tcW w:w="430" w:type="dxa"/>
            <w:vMerge/>
            <w:tcBorders>
              <w:left w:val="single" w:sz="6" w:space="0" w:color="auto"/>
              <w:right w:val="single" w:sz="6" w:space="0" w:color="auto"/>
            </w:tcBorders>
            <w:vAlign w:val="center"/>
            <w:hideMark/>
          </w:tcPr>
          <w:p w14:paraId="0073A48E" w14:textId="77777777" w:rsidR="001920D9" w:rsidRPr="00DF6207" w:rsidRDefault="001920D9" w:rsidP="001920D9">
            <w:pPr>
              <w:pStyle w:val="Style21"/>
              <w:widowControl/>
              <w:tabs>
                <w:tab w:val="left" w:pos="360"/>
              </w:tabs>
              <w:spacing w:line="240" w:lineRule="auto"/>
              <w:rPr>
                <w:rStyle w:val="19"/>
                <w:rFonts w:ascii="Arial" w:hAnsi="Arial" w:cs="Arial"/>
                <w:sz w:val="16"/>
                <w:szCs w:val="16"/>
              </w:rPr>
            </w:pPr>
          </w:p>
        </w:tc>
        <w:tc>
          <w:tcPr>
            <w:tcW w:w="1275" w:type="dxa"/>
            <w:vMerge/>
            <w:tcBorders>
              <w:top w:val="single" w:sz="6" w:space="0" w:color="auto"/>
              <w:left w:val="nil"/>
              <w:bottom w:val="nil"/>
              <w:right w:val="single" w:sz="6" w:space="0" w:color="auto"/>
            </w:tcBorders>
            <w:vAlign w:val="center"/>
            <w:hideMark/>
          </w:tcPr>
          <w:p w14:paraId="6F7C94C1" w14:textId="77777777" w:rsidR="001920D9" w:rsidRPr="00DF6207" w:rsidRDefault="001920D9" w:rsidP="001920D9">
            <w:pPr>
              <w:tabs>
                <w:tab w:val="left" w:pos="360"/>
              </w:tabs>
              <w:spacing w:after="0" w:line="240" w:lineRule="auto"/>
              <w:jc w:val="center"/>
              <w:rPr>
                <w:rStyle w:val="19"/>
                <w:rFonts w:ascii="Arial" w:hAnsi="Arial" w:cs="Arial"/>
                <w:sz w:val="16"/>
                <w:szCs w:val="16"/>
              </w:rPr>
            </w:pPr>
          </w:p>
        </w:tc>
        <w:tc>
          <w:tcPr>
            <w:tcW w:w="1239" w:type="dxa"/>
            <w:vMerge/>
            <w:tcBorders>
              <w:top w:val="single" w:sz="6" w:space="0" w:color="auto"/>
              <w:left w:val="nil"/>
              <w:bottom w:val="single" w:sz="12" w:space="0" w:color="E36C0A" w:themeColor="accent6" w:themeShade="BF"/>
              <w:right w:val="single" w:sz="6" w:space="0" w:color="auto"/>
            </w:tcBorders>
            <w:vAlign w:val="center"/>
            <w:hideMark/>
          </w:tcPr>
          <w:p w14:paraId="1963A0A9" w14:textId="77777777" w:rsidR="001920D9" w:rsidRPr="00DF6207" w:rsidRDefault="001920D9" w:rsidP="001920D9">
            <w:pPr>
              <w:tabs>
                <w:tab w:val="left" w:pos="360"/>
              </w:tabs>
              <w:spacing w:after="0" w:line="240" w:lineRule="auto"/>
              <w:jc w:val="center"/>
              <w:rPr>
                <w:rStyle w:val="19"/>
                <w:rFonts w:ascii="Arial" w:hAnsi="Arial" w:cs="Arial"/>
                <w:sz w:val="16"/>
                <w:szCs w:val="16"/>
              </w:rPr>
            </w:pPr>
          </w:p>
        </w:tc>
        <w:tc>
          <w:tcPr>
            <w:tcW w:w="7453" w:type="dxa"/>
            <w:gridSpan w:val="6"/>
            <w:tcBorders>
              <w:top w:val="single" w:sz="6" w:space="0" w:color="auto"/>
              <w:left w:val="nil"/>
              <w:bottom w:val="single" w:sz="6" w:space="0" w:color="auto"/>
              <w:right w:val="single" w:sz="6" w:space="0" w:color="auto"/>
            </w:tcBorders>
            <w:vAlign w:val="center"/>
            <w:hideMark/>
          </w:tcPr>
          <w:p w14:paraId="1E172BAB" w14:textId="77777777" w:rsidR="001920D9" w:rsidRPr="00DF6207" w:rsidRDefault="001920D9" w:rsidP="001920D9">
            <w:pPr>
              <w:pStyle w:val="Style21"/>
              <w:widowControl/>
              <w:tabs>
                <w:tab w:val="left" w:pos="360"/>
              </w:tabs>
              <w:spacing w:line="240" w:lineRule="auto"/>
              <w:rPr>
                <w:rStyle w:val="19"/>
                <w:rFonts w:ascii="Arial" w:hAnsi="Arial" w:cs="Arial"/>
                <w:sz w:val="16"/>
                <w:szCs w:val="16"/>
              </w:rPr>
            </w:pPr>
            <w:r w:rsidRPr="00DF6207">
              <w:rPr>
                <w:rStyle w:val="19"/>
                <w:rFonts w:ascii="Arial" w:hAnsi="Arial" w:cs="Arial"/>
                <w:sz w:val="16"/>
                <w:szCs w:val="16"/>
              </w:rPr>
              <w:t>pH</w:t>
            </w:r>
          </w:p>
        </w:tc>
      </w:tr>
      <w:tr w:rsidR="001920D9" w:rsidRPr="00DF6207" w14:paraId="086D5F80" w14:textId="77777777" w:rsidTr="001920D9">
        <w:tc>
          <w:tcPr>
            <w:tcW w:w="430" w:type="dxa"/>
            <w:vMerge/>
            <w:tcBorders>
              <w:left w:val="single" w:sz="6" w:space="0" w:color="auto"/>
              <w:bottom w:val="nil"/>
              <w:right w:val="single" w:sz="6" w:space="0" w:color="auto"/>
            </w:tcBorders>
            <w:vAlign w:val="center"/>
            <w:hideMark/>
          </w:tcPr>
          <w:p w14:paraId="7AB02DF6" w14:textId="77777777" w:rsidR="001920D9" w:rsidRPr="00DF6207" w:rsidRDefault="001920D9" w:rsidP="001920D9">
            <w:pPr>
              <w:tabs>
                <w:tab w:val="left" w:pos="360"/>
              </w:tabs>
              <w:spacing w:after="0" w:line="240" w:lineRule="auto"/>
              <w:jc w:val="center"/>
              <w:rPr>
                <w:rStyle w:val="19"/>
                <w:rFonts w:ascii="Arial" w:hAnsi="Arial" w:cs="Arial"/>
                <w:sz w:val="16"/>
                <w:szCs w:val="16"/>
              </w:rPr>
            </w:pPr>
          </w:p>
        </w:tc>
        <w:tc>
          <w:tcPr>
            <w:tcW w:w="1275" w:type="dxa"/>
            <w:vMerge/>
            <w:tcBorders>
              <w:top w:val="single" w:sz="6" w:space="0" w:color="auto"/>
              <w:left w:val="nil"/>
              <w:bottom w:val="nil"/>
              <w:right w:val="single" w:sz="6" w:space="0" w:color="auto"/>
            </w:tcBorders>
            <w:vAlign w:val="center"/>
            <w:hideMark/>
          </w:tcPr>
          <w:p w14:paraId="53E04302" w14:textId="77777777" w:rsidR="001920D9" w:rsidRPr="00DF6207" w:rsidRDefault="001920D9" w:rsidP="001920D9">
            <w:pPr>
              <w:tabs>
                <w:tab w:val="left" w:pos="360"/>
              </w:tabs>
              <w:spacing w:after="0" w:line="240" w:lineRule="auto"/>
              <w:jc w:val="center"/>
              <w:rPr>
                <w:rStyle w:val="19"/>
                <w:rFonts w:ascii="Arial" w:hAnsi="Arial" w:cs="Arial"/>
                <w:sz w:val="16"/>
                <w:szCs w:val="16"/>
              </w:rPr>
            </w:pPr>
          </w:p>
        </w:tc>
        <w:tc>
          <w:tcPr>
            <w:tcW w:w="1239" w:type="dxa"/>
            <w:vMerge/>
            <w:tcBorders>
              <w:top w:val="single" w:sz="6" w:space="0" w:color="auto"/>
              <w:left w:val="nil"/>
              <w:bottom w:val="single" w:sz="6" w:space="0" w:color="000000" w:themeColor="text1"/>
              <w:right w:val="single" w:sz="6" w:space="0" w:color="auto"/>
            </w:tcBorders>
            <w:vAlign w:val="center"/>
            <w:hideMark/>
          </w:tcPr>
          <w:p w14:paraId="5D777B51" w14:textId="77777777" w:rsidR="001920D9" w:rsidRPr="00DF6207" w:rsidRDefault="001920D9" w:rsidP="001920D9">
            <w:pPr>
              <w:tabs>
                <w:tab w:val="left" w:pos="360"/>
              </w:tabs>
              <w:spacing w:after="0" w:line="240" w:lineRule="auto"/>
              <w:jc w:val="center"/>
              <w:rPr>
                <w:rStyle w:val="19"/>
                <w:rFonts w:ascii="Arial" w:hAnsi="Arial" w:cs="Arial"/>
                <w:sz w:val="16"/>
                <w:szCs w:val="16"/>
              </w:rPr>
            </w:pPr>
          </w:p>
        </w:tc>
        <w:tc>
          <w:tcPr>
            <w:tcW w:w="1235" w:type="dxa"/>
            <w:tcBorders>
              <w:top w:val="single" w:sz="6" w:space="0" w:color="auto"/>
              <w:left w:val="nil"/>
              <w:bottom w:val="single" w:sz="6" w:space="0" w:color="auto"/>
              <w:right w:val="single" w:sz="6" w:space="0" w:color="auto"/>
            </w:tcBorders>
            <w:vAlign w:val="center"/>
            <w:hideMark/>
          </w:tcPr>
          <w:p w14:paraId="4BC2B93A" w14:textId="77777777" w:rsidR="001920D9" w:rsidRPr="00DF6207" w:rsidRDefault="001920D9" w:rsidP="001920D9">
            <w:pPr>
              <w:pStyle w:val="Style21"/>
              <w:widowControl/>
              <w:tabs>
                <w:tab w:val="left" w:pos="360"/>
              </w:tabs>
              <w:spacing w:line="240" w:lineRule="auto"/>
              <w:rPr>
                <w:rStyle w:val="19"/>
                <w:rFonts w:ascii="Arial" w:hAnsi="Arial" w:cs="Arial"/>
                <w:sz w:val="16"/>
                <w:szCs w:val="16"/>
              </w:rPr>
            </w:pPr>
            <w:r w:rsidRPr="00DF6207">
              <w:rPr>
                <w:rStyle w:val="19"/>
                <w:rFonts w:ascii="Arial" w:hAnsi="Arial" w:cs="Arial"/>
                <w:sz w:val="16"/>
                <w:szCs w:val="16"/>
              </w:rPr>
              <w:t>0.5</w:t>
            </w:r>
          </w:p>
        </w:tc>
        <w:tc>
          <w:tcPr>
            <w:tcW w:w="1316" w:type="dxa"/>
            <w:tcBorders>
              <w:top w:val="single" w:sz="6" w:space="0" w:color="auto"/>
              <w:left w:val="nil"/>
              <w:bottom w:val="single" w:sz="6" w:space="0" w:color="auto"/>
              <w:right w:val="single" w:sz="6" w:space="0" w:color="auto"/>
            </w:tcBorders>
            <w:vAlign w:val="center"/>
            <w:hideMark/>
          </w:tcPr>
          <w:p w14:paraId="0848C801" w14:textId="77777777" w:rsidR="001920D9" w:rsidRPr="00DF6207" w:rsidRDefault="001920D9" w:rsidP="001920D9">
            <w:pPr>
              <w:pStyle w:val="Style21"/>
              <w:widowControl/>
              <w:tabs>
                <w:tab w:val="left" w:pos="360"/>
              </w:tabs>
              <w:spacing w:line="240" w:lineRule="auto"/>
              <w:rPr>
                <w:rStyle w:val="19"/>
                <w:rFonts w:ascii="Arial" w:hAnsi="Arial" w:cs="Arial"/>
                <w:sz w:val="16"/>
                <w:szCs w:val="16"/>
              </w:rPr>
            </w:pPr>
            <w:r w:rsidRPr="00DF6207">
              <w:rPr>
                <w:rStyle w:val="19"/>
                <w:rFonts w:ascii="Arial" w:hAnsi="Arial" w:cs="Arial"/>
                <w:sz w:val="16"/>
                <w:szCs w:val="16"/>
              </w:rPr>
              <w:t>2</w:t>
            </w:r>
          </w:p>
        </w:tc>
        <w:tc>
          <w:tcPr>
            <w:tcW w:w="1273" w:type="dxa"/>
            <w:tcBorders>
              <w:top w:val="single" w:sz="6" w:space="0" w:color="auto"/>
              <w:left w:val="nil"/>
              <w:bottom w:val="single" w:sz="6" w:space="0" w:color="auto"/>
              <w:right w:val="single" w:sz="6" w:space="0" w:color="auto"/>
            </w:tcBorders>
            <w:vAlign w:val="center"/>
            <w:hideMark/>
          </w:tcPr>
          <w:p w14:paraId="6B2D9159" w14:textId="77777777" w:rsidR="001920D9" w:rsidRPr="00DF6207" w:rsidRDefault="001920D9" w:rsidP="001920D9">
            <w:pPr>
              <w:pStyle w:val="Style21"/>
              <w:widowControl/>
              <w:tabs>
                <w:tab w:val="left" w:pos="360"/>
              </w:tabs>
              <w:spacing w:line="240" w:lineRule="auto"/>
              <w:rPr>
                <w:rStyle w:val="19"/>
                <w:rFonts w:ascii="Arial" w:hAnsi="Arial" w:cs="Arial"/>
                <w:sz w:val="16"/>
                <w:szCs w:val="16"/>
              </w:rPr>
            </w:pPr>
            <w:r w:rsidRPr="00DF6207">
              <w:rPr>
                <w:rStyle w:val="19"/>
                <w:rFonts w:ascii="Arial" w:hAnsi="Arial" w:cs="Arial"/>
                <w:sz w:val="16"/>
                <w:szCs w:val="16"/>
              </w:rPr>
              <w:t>4</w:t>
            </w:r>
          </w:p>
        </w:tc>
        <w:tc>
          <w:tcPr>
            <w:tcW w:w="1170" w:type="dxa"/>
            <w:tcBorders>
              <w:top w:val="single" w:sz="6" w:space="0" w:color="auto"/>
              <w:left w:val="nil"/>
              <w:bottom w:val="single" w:sz="6" w:space="0" w:color="auto"/>
              <w:right w:val="single" w:sz="6" w:space="0" w:color="auto"/>
            </w:tcBorders>
            <w:vAlign w:val="center"/>
            <w:hideMark/>
          </w:tcPr>
          <w:p w14:paraId="4E2DEC02" w14:textId="77777777" w:rsidR="001920D9" w:rsidRPr="00DF6207" w:rsidRDefault="001920D9" w:rsidP="001920D9">
            <w:pPr>
              <w:pStyle w:val="Style21"/>
              <w:widowControl/>
              <w:tabs>
                <w:tab w:val="left" w:pos="360"/>
              </w:tabs>
              <w:spacing w:line="240" w:lineRule="auto"/>
              <w:rPr>
                <w:rStyle w:val="19"/>
                <w:rFonts w:ascii="Arial" w:hAnsi="Arial" w:cs="Arial"/>
                <w:sz w:val="16"/>
                <w:szCs w:val="16"/>
              </w:rPr>
            </w:pPr>
            <w:r w:rsidRPr="00DF6207">
              <w:rPr>
                <w:rStyle w:val="19"/>
                <w:rFonts w:ascii="Arial" w:hAnsi="Arial" w:cs="Arial"/>
                <w:sz w:val="16"/>
                <w:szCs w:val="16"/>
              </w:rPr>
              <w:t>7</w:t>
            </w:r>
          </w:p>
        </w:tc>
        <w:tc>
          <w:tcPr>
            <w:tcW w:w="1259" w:type="dxa"/>
            <w:tcBorders>
              <w:top w:val="single" w:sz="6" w:space="0" w:color="auto"/>
              <w:left w:val="nil"/>
              <w:bottom w:val="single" w:sz="6" w:space="0" w:color="auto"/>
              <w:right w:val="single" w:sz="6" w:space="0" w:color="auto"/>
            </w:tcBorders>
            <w:vAlign w:val="center"/>
            <w:hideMark/>
          </w:tcPr>
          <w:p w14:paraId="52C3D920" w14:textId="77777777" w:rsidR="001920D9" w:rsidRPr="00DF6207" w:rsidRDefault="001920D9" w:rsidP="001920D9">
            <w:pPr>
              <w:pStyle w:val="Style21"/>
              <w:widowControl/>
              <w:tabs>
                <w:tab w:val="left" w:pos="360"/>
              </w:tabs>
              <w:spacing w:line="240" w:lineRule="auto"/>
              <w:rPr>
                <w:rStyle w:val="19"/>
                <w:rFonts w:ascii="Arial" w:hAnsi="Arial" w:cs="Arial"/>
                <w:sz w:val="16"/>
                <w:szCs w:val="16"/>
              </w:rPr>
            </w:pPr>
            <w:r w:rsidRPr="00DF6207">
              <w:rPr>
                <w:rStyle w:val="19"/>
                <w:rFonts w:ascii="Arial" w:hAnsi="Arial" w:cs="Arial"/>
                <w:sz w:val="16"/>
                <w:szCs w:val="16"/>
              </w:rPr>
              <w:t>8</w:t>
            </w:r>
          </w:p>
        </w:tc>
        <w:tc>
          <w:tcPr>
            <w:tcW w:w="0" w:type="auto"/>
            <w:tcBorders>
              <w:top w:val="single" w:sz="6" w:space="0" w:color="auto"/>
              <w:left w:val="nil"/>
              <w:bottom w:val="single" w:sz="6" w:space="0" w:color="auto"/>
              <w:right w:val="single" w:sz="6" w:space="0" w:color="auto"/>
            </w:tcBorders>
            <w:vAlign w:val="center"/>
            <w:hideMark/>
          </w:tcPr>
          <w:p w14:paraId="3E6D76A5" w14:textId="77777777" w:rsidR="001920D9" w:rsidRPr="00DF6207" w:rsidRDefault="001920D9" w:rsidP="001920D9">
            <w:pPr>
              <w:pStyle w:val="Style21"/>
              <w:widowControl/>
              <w:tabs>
                <w:tab w:val="left" w:pos="360"/>
              </w:tabs>
              <w:spacing w:line="240" w:lineRule="auto"/>
              <w:rPr>
                <w:rStyle w:val="19"/>
                <w:rFonts w:ascii="Arial" w:hAnsi="Arial" w:cs="Arial"/>
                <w:sz w:val="16"/>
                <w:szCs w:val="16"/>
              </w:rPr>
            </w:pPr>
            <w:r w:rsidRPr="00DF6207">
              <w:rPr>
                <w:rStyle w:val="19"/>
                <w:rFonts w:ascii="Arial" w:hAnsi="Arial" w:cs="Arial"/>
                <w:sz w:val="16"/>
                <w:szCs w:val="16"/>
              </w:rPr>
              <w:t>9</w:t>
            </w:r>
          </w:p>
        </w:tc>
      </w:tr>
      <w:tr w:rsidR="00DF6207" w:rsidRPr="00DF6207" w14:paraId="7F801145" w14:textId="77777777" w:rsidTr="00980A06">
        <w:trPr>
          <w:trHeight w:val="57"/>
        </w:trPr>
        <w:tc>
          <w:tcPr>
            <w:tcW w:w="430" w:type="dxa"/>
            <w:tcBorders>
              <w:top w:val="single" w:sz="6" w:space="0" w:color="auto"/>
              <w:left w:val="single" w:sz="6" w:space="0" w:color="auto"/>
              <w:bottom w:val="single" w:sz="6" w:space="0" w:color="auto"/>
              <w:right w:val="single" w:sz="6" w:space="0" w:color="auto"/>
            </w:tcBorders>
          </w:tcPr>
          <w:p w14:paraId="66F576E2" w14:textId="77777777" w:rsidR="00DF6207" w:rsidRPr="00DF6207" w:rsidRDefault="00DF6207" w:rsidP="00DF6207">
            <w:pPr>
              <w:pStyle w:val="Style21"/>
              <w:widowControl/>
              <w:tabs>
                <w:tab w:val="left" w:pos="360"/>
              </w:tabs>
              <w:spacing w:line="240" w:lineRule="auto"/>
              <w:rPr>
                <w:rStyle w:val="19"/>
                <w:rFonts w:ascii="Arial" w:hAnsi="Arial" w:cs="Arial"/>
                <w:b w:val="0"/>
                <w:sz w:val="16"/>
                <w:szCs w:val="16"/>
              </w:rPr>
            </w:pPr>
            <w:r w:rsidRPr="00DF6207">
              <w:rPr>
                <w:rStyle w:val="19"/>
                <w:rFonts w:ascii="Arial" w:hAnsi="Arial" w:cs="Arial"/>
                <w:b w:val="0"/>
                <w:sz w:val="16"/>
                <w:szCs w:val="16"/>
              </w:rPr>
              <w:t>1</w:t>
            </w:r>
          </w:p>
        </w:tc>
        <w:tc>
          <w:tcPr>
            <w:tcW w:w="1275" w:type="dxa"/>
            <w:tcBorders>
              <w:top w:val="single" w:sz="6" w:space="0" w:color="auto"/>
              <w:left w:val="nil"/>
              <w:bottom w:val="single" w:sz="6" w:space="0" w:color="auto"/>
              <w:right w:val="single" w:sz="6" w:space="0" w:color="auto"/>
            </w:tcBorders>
          </w:tcPr>
          <w:p w14:paraId="71DE9D95" w14:textId="77777777" w:rsidR="00DF6207" w:rsidRPr="00DF6207" w:rsidRDefault="00DF6207" w:rsidP="00DF6207">
            <w:pPr>
              <w:pStyle w:val="Style21"/>
              <w:widowControl/>
              <w:tabs>
                <w:tab w:val="left" w:pos="360"/>
              </w:tabs>
              <w:spacing w:line="240" w:lineRule="auto"/>
              <w:rPr>
                <w:rStyle w:val="19"/>
                <w:rFonts w:ascii="Arial" w:hAnsi="Arial" w:cs="Arial"/>
                <w:b w:val="0"/>
                <w:sz w:val="16"/>
                <w:szCs w:val="16"/>
              </w:rPr>
            </w:pPr>
            <w:r w:rsidRPr="00DF6207">
              <w:rPr>
                <w:rStyle w:val="19"/>
                <w:rFonts w:ascii="Arial" w:hAnsi="Arial" w:cs="Arial"/>
                <w:b w:val="0"/>
                <w:sz w:val="16"/>
                <w:szCs w:val="16"/>
              </w:rPr>
              <w:t>1</w:t>
            </w:r>
          </w:p>
        </w:tc>
        <w:tc>
          <w:tcPr>
            <w:tcW w:w="1239" w:type="dxa"/>
            <w:vMerge w:val="restart"/>
            <w:tcBorders>
              <w:top w:val="single" w:sz="6" w:space="0" w:color="000000" w:themeColor="text1"/>
              <w:left w:val="nil"/>
              <w:right w:val="single" w:sz="6" w:space="0" w:color="auto"/>
            </w:tcBorders>
            <w:hideMark/>
          </w:tcPr>
          <w:p w14:paraId="04504309" w14:textId="77777777" w:rsidR="00DF6207" w:rsidRDefault="00DF6207" w:rsidP="00DF6207">
            <w:pPr>
              <w:pStyle w:val="Style21"/>
              <w:widowControl/>
              <w:tabs>
                <w:tab w:val="left" w:pos="360"/>
              </w:tabs>
              <w:spacing w:line="240" w:lineRule="auto"/>
              <w:rPr>
                <w:rStyle w:val="19"/>
                <w:rFonts w:ascii="Arial" w:hAnsi="Arial" w:cs="Arial"/>
                <w:b w:val="0"/>
                <w:sz w:val="16"/>
                <w:szCs w:val="16"/>
              </w:rPr>
            </w:pPr>
          </w:p>
          <w:p w14:paraId="162864F2" w14:textId="77777777" w:rsidR="00DF6207" w:rsidRPr="00DF6207" w:rsidRDefault="00DF6207" w:rsidP="00DF6207">
            <w:pPr>
              <w:pStyle w:val="Style21"/>
              <w:widowControl/>
              <w:tabs>
                <w:tab w:val="left" w:pos="360"/>
              </w:tabs>
              <w:spacing w:line="240" w:lineRule="auto"/>
              <w:rPr>
                <w:rStyle w:val="19"/>
                <w:rFonts w:ascii="Arial" w:hAnsi="Arial" w:cs="Arial"/>
                <w:b w:val="0"/>
                <w:sz w:val="16"/>
                <w:szCs w:val="16"/>
              </w:rPr>
            </w:pPr>
          </w:p>
          <w:p w14:paraId="26B565FE" w14:textId="77777777" w:rsidR="00DF6207" w:rsidRPr="00DF6207" w:rsidRDefault="00DF6207" w:rsidP="00DF6207">
            <w:pPr>
              <w:pStyle w:val="Style21"/>
              <w:widowControl/>
              <w:tabs>
                <w:tab w:val="left" w:pos="360"/>
              </w:tabs>
              <w:spacing w:line="240" w:lineRule="auto"/>
              <w:rPr>
                <w:rStyle w:val="19"/>
                <w:rFonts w:ascii="Arial" w:hAnsi="Arial" w:cs="Arial"/>
                <w:b w:val="0"/>
                <w:sz w:val="16"/>
                <w:szCs w:val="16"/>
              </w:rPr>
            </w:pPr>
          </w:p>
          <w:p w14:paraId="18167F18" w14:textId="77777777" w:rsidR="00DF6207" w:rsidRPr="00DF6207" w:rsidRDefault="00DF6207" w:rsidP="00DF6207">
            <w:pPr>
              <w:pStyle w:val="Style21"/>
              <w:widowControl/>
              <w:tabs>
                <w:tab w:val="left" w:pos="360"/>
              </w:tabs>
              <w:spacing w:line="240" w:lineRule="auto"/>
              <w:rPr>
                <w:rStyle w:val="19"/>
                <w:rFonts w:ascii="Arial" w:hAnsi="Arial" w:cs="Arial"/>
                <w:b w:val="0"/>
                <w:sz w:val="16"/>
                <w:szCs w:val="16"/>
              </w:rPr>
            </w:pPr>
          </w:p>
          <w:p w14:paraId="32166993" w14:textId="77777777" w:rsidR="00DF6207" w:rsidRPr="00DF6207" w:rsidRDefault="00DF6207" w:rsidP="00DF6207">
            <w:pPr>
              <w:pStyle w:val="Style21"/>
              <w:widowControl/>
              <w:tabs>
                <w:tab w:val="left" w:pos="360"/>
              </w:tabs>
              <w:spacing w:line="240" w:lineRule="auto"/>
              <w:rPr>
                <w:rStyle w:val="19"/>
                <w:rFonts w:ascii="Arial" w:hAnsi="Arial" w:cs="Arial"/>
                <w:b w:val="0"/>
                <w:sz w:val="16"/>
                <w:szCs w:val="16"/>
              </w:rPr>
            </w:pPr>
            <w:r w:rsidRPr="00DF6207">
              <w:rPr>
                <w:rStyle w:val="19"/>
                <w:rFonts w:ascii="Arial" w:hAnsi="Arial" w:cs="Arial"/>
                <w:b w:val="0"/>
                <w:sz w:val="16"/>
                <w:szCs w:val="16"/>
              </w:rPr>
              <w:t>452.25 ± 1.02</w:t>
            </w:r>
          </w:p>
        </w:tc>
        <w:tc>
          <w:tcPr>
            <w:tcW w:w="1235" w:type="dxa"/>
            <w:tcBorders>
              <w:top w:val="single" w:sz="6" w:space="0" w:color="auto"/>
              <w:left w:val="nil"/>
              <w:bottom w:val="single" w:sz="6" w:space="0" w:color="auto"/>
              <w:right w:val="single" w:sz="6" w:space="0" w:color="auto"/>
            </w:tcBorders>
            <w:hideMark/>
          </w:tcPr>
          <w:p w14:paraId="20DD0C8A" w14:textId="77777777" w:rsidR="00DF6207" w:rsidRPr="00DF6207" w:rsidRDefault="00DF6207" w:rsidP="00DF6207">
            <w:pPr>
              <w:pStyle w:val="Style21"/>
              <w:widowControl/>
              <w:tabs>
                <w:tab w:val="left" w:pos="360"/>
              </w:tabs>
              <w:spacing w:line="240" w:lineRule="auto"/>
              <w:rPr>
                <w:rStyle w:val="19"/>
                <w:rFonts w:ascii="Arial" w:hAnsi="Arial" w:cs="Arial"/>
                <w:b w:val="0"/>
                <w:sz w:val="16"/>
                <w:szCs w:val="16"/>
              </w:rPr>
            </w:pPr>
            <w:r w:rsidRPr="00DF6207">
              <w:rPr>
                <w:rStyle w:val="19"/>
                <w:rFonts w:ascii="Arial" w:hAnsi="Arial" w:cs="Arial"/>
                <w:b w:val="0"/>
                <w:sz w:val="16"/>
                <w:szCs w:val="16"/>
              </w:rPr>
              <w:t>317.00 ± 0.85</w:t>
            </w:r>
          </w:p>
        </w:tc>
        <w:tc>
          <w:tcPr>
            <w:tcW w:w="1316" w:type="dxa"/>
            <w:tcBorders>
              <w:top w:val="single" w:sz="6" w:space="0" w:color="auto"/>
              <w:left w:val="nil"/>
              <w:bottom w:val="single" w:sz="6" w:space="0" w:color="auto"/>
              <w:right w:val="single" w:sz="6" w:space="0" w:color="auto"/>
            </w:tcBorders>
            <w:hideMark/>
          </w:tcPr>
          <w:p w14:paraId="5B36BF55" w14:textId="77777777" w:rsidR="00DF6207" w:rsidRPr="00DF6207" w:rsidRDefault="00DF6207" w:rsidP="00DF6207">
            <w:pPr>
              <w:pStyle w:val="Style21"/>
              <w:widowControl/>
              <w:tabs>
                <w:tab w:val="left" w:pos="360"/>
              </w:tabs>
              <w:spacing w:line="240" w:lineRule="auto"/>
              <w:rPr>
                <w:rStyle w:val="19"/>
                <w:rFonts w:ascii="Arial" w:hAnsi="Arial" w:cs="Arial"/>
                <w:b w:val="0"/>
                <w:sz w:val="16"/>
                <w:szCs w:val="16"/>
              </w:rPr>
            </w:pPr>
            <w:r w:rsidRPr="00DF6207">
              <w:rPr>
                <w:rStyle w:val="19"/>
                <w:rFonts w:ascii="Arial" w:hAnsi="Arial" w:cs="Arial"/>
                <w:b w:val="0"/>
                <w:sz w:val="16"/>
                <w:szCs w:val="16"/>
              </w:rPr>
              <w:t>312.39 ± 0.54</w:t>
            </w:r>
          </w:p>
        </w:tc>
        <w:tc>
          <w:tcPr>
            <w:tcW w:w="1273" w:type="dxa"/>
            <w:tcBorders>
              <w:top w:val="single" w:sz="6" w:space="0" w:color="auto"/>
              <w:left w:val="nil"/>
              <w:bottom w:val="single" w:sz="6" w:space="0" w:color="auto"/>
              <w:right w:val="single" w:sz="6" w:space="0" w:color="auto"/>
            </w:tcBorders>
            <w:hideMark/>
          </w:tcPr>
          <w:p w14:paraId="5E56F85E" w14:textId="77777777" w:rsidR="00DF6207" w:rsidRPr="00DF6207" w:rsidRDefault="00DF6207" w:rsidP="00DF6207">
            <w:pPr>
              <w:pStyle w:val="Style21"/>
              <w:widowControl/>
              <w:tabs>
                <w:tab w:val="left" w:pos="360"/>
              </w:tabs>
              <w:spacing w:line="240" w:lineRule="auto"/>
              <w:rPr>
                <w:rStyle w:val="19"/>
                <w:rFonts w:ascii="Arial" w:hAnsi="Arial" w:cs="Arial"/>
                <w:b w:val="0"/>
                <w:sz w:val="16"/>
                <w:szCs w:val="16"/>
              </w:rPr>
            </w:pPr>
            <w:r w:rsidRPr="00DF6207">
              <w:rPr>
                <w:rStyle w:val="19"/>
                <w:rFonts w:ascii="Arial" w:hAnsi="Arial" w:cs="Arial"/>
                <w:b w:val="0"/>
                <w:sz w:val="16"/>
                <w:szCs w:val="16"/>
              </w:rPr>
              <w:t>309.55 ± 0.51</w:t>
            </w:r>
          </w:p>
        </w:tc>
        <w:tc>
          <w:tcPr>
            <w:tcW w:w="1170" w:type="dxa"/>
            <w:tcBorders>
              <w:top w:val="single" w:sz="6" w:space="0" w:color="auto"/>
              <w:left w:val="nil"/>
              <w:bottom w:val="single" w:sz="6" w:space="0" w:color="auto"/>
              <w:right w:val="single" w:sz="6" w:space="0" w:color="auto"/>
            </w:tcBorders>
            <w:hideMark/>
          </w:tcPr>
          <w:p w14:paraId="49831BD8" w14:textId="77777777" w:rsidR="00DF6207" w:rsidRPr="00DF6207" w:rsidRDefault="00DF6207" w:rsidP="00DF6207">
            <w:pPr>
              <w:pStyle w:val="Style32"/>
              <w:widowControl/>
              <w:tabs>
                <w:tab w:val="left" w:pos="360"/>
              </w:tabs>
              <w:spacing w:line="240" w:lineRule="auto"/>
              <w:ind w:left="0" w:firstLine="0"/>
              <w:jc w:val="center"/>
              <w:rPr>
                <w:rStyle w:val="19"/>
                <w:rFonts w:ascii="Arial" w:hAnsi="Arial" w:cs="Arial"/>
                <w:b w:val="0"/>
                <w:sz w:val="16"/>
                <w:szCs w:val="16"/>
              </w:rPr>
            </w:pPr>
            <w:r w:rsidRPr="00DF6207">
              <w:rPr>
                <w:rStyle w:val="19"/>
                <w:rFonts w:ascii="Arial" w:hAnsi="Arial" w:cs="Arial"/>
                <w:b w:val="0"/>
                <w:sz w:val="16"/>
                <w:szCs w:val="16"/>
              </w:rPr>
              <w:t xml:space="preserve">297.69 ±0.60 </w:t>
            </w:r>
            <w:r w:rsidRPr="00DF6207">
              <w:rPr>
                <w:rStyle w:val="19"/>
                <w:rFonts w:ascii="Arial" w:hAnsi="Arial" w:cs="Arial"/>
                <w:b w:val="0"/>
                <w:sz w:val="16"/>
                <w:szCs w:val="16"/>
              </w:rPr>
              <w:br/>
              <w:t>(-34.00)</w:t>
            </w:r>
          </w:p>
        </w:tc>
        <w:tc>
          <w:tcPr>
            <w:tcW w:w="1259" w:type="dxa"/>
            <w:tcBorders>
              <w:top w:val="single" w:sz="6" w:space="0" w:color="auto"/>
              <w:left w:val="nil"/>
              <w:bottom w:val="single" w:sz="6" w:space="0" w:color="auto"/>
              <w:right w:val="single" w:sz="6" w:space="0" w:color="auto"/>
            </w:tcBorders>
            <w:hideMark/>
          </w:tcPr>
          <w:p w14:paraId="45D00450" w14:textId="77777777" w:rsidR="00DF6207" w:rsidRPr="00DF6207" w:rsidRDefault="00DF6207" w:rsidP="00DF6207">
            <w:pPr>
              <w:pStyle w:val="Style21"/>
              <w:widowControl/>
              <w:tabs>
                <w:tab w:val="left" w:pos="360"/>
              </w:tabs>
              <w:spacing w:line="240" w:lineRule="auto"/>
              <w:rPr>
                <w:rStyle w:val="19"/>
                <w:rFonts w:ascii="Arial" w:hAnsi="Arial" w:cs="Arial"/>
                <w:b w:val="0"/>
                <w:sz w:val="16"/>
                <w:szCs w:val="16"/>
              </w:rPr>
            </w:pPr>
            <w:r w:rsidRPr="00DF6207">
              <w:rPr>
                <w:rStyle w:val="19"/>
                <w:rFonts w:ascii="Arial" w:hAnsi="Arial" w:cs="Arial"/>
                <w:b w:val="0"/>
                <w:sz w:val="16"/>
                <w:szCs w:val="16"/>
              </w:rPr>
              <w:t>298.49 ±0.60</w:t>
            </w:r>
          </w:p>
        </w:tc>
        <w:tc>
          <w:tcPr>
            <w:tcW w:w="0" w:type="auto"/>
            <w:tcBorders>
              <w:top w:val="single" w:sz="6" w:space="0" w:color="auto"/>
              <w:left w:val="nil"/>
              <w:bottom w:val="single" w:sz="6" w:space="0" w:color="auto"/>
              <w:right w:val="single" w:sz="6" w:space="0" w:color="auto"/>
            </w:tcBorders>
            <w:hideMark/>
          </w:tcPr>
          <w:p w14:paraId="5842388B" w14:textId="77777777" w:rsidR="00DF6207" w:rsidRPr="00DF6207" w:rsidRDefault="00DF6207" w:rsidP="00DF6207">
            <w:pPr>
              <w:pStyle w:val="Style21"/>
              <w:widowControl/>
              <w:tabs>
                <w:tab w:val="left" w:pos="360"/>
              </w:tabs>
              <w:spacing w:line="240" w:lineRule="auto"/>
              <w:rPr>
                <w:rStyle w:val="19"/>
                <w:rFonts w:ascii="Arial" w:hAnsi="Arial" w:cs="Arial"/>
                <w:b w:val="0"/>
                <w:sz w:val="16"/>
                <w:szCs w:val="16"/>
              </w:rPr>
            </w:pPr>
            <w:r w:rsidRPr="00DF6207">
              <w:rPr>
                <w:rStyle w:val="19"/>
                <w:rFonts w:ascii="Arial" w:hAnsi="Arial" w:cs="Arial"/>
                <w:b w:val="0"/>
                <w:sz w:val="16"/>
                <w:szCs w:val="16"/>
              </w:rPr>
              <w:t>302.00 ±0.72</w:t>
            </w:r>
          </w:p>
        </w:tc>
      </w:tr>
      <w:tr w:rsidR="00DF6207" w:rsidRPr="00DF6207" w14:paraId="225E7BD2" w14:textId="77777777" w:rsidTr="00980A06">
        <w:tc>
          <w:tcPr>
            <w:tcW w:w="430" w:type="dxa"/>
            <w:tcBorders>
              <w:top w:val="single" w:sz="6" w:space="0" w:color="auto"/>
              <w:left w:val="single" w:sz="6" w:space="0" w:color="auto"/>
              <w:bottom w:val="single" w:sz="6" w:space="0" w:color="auto"/>
              <w:right w:val="single" w:sz="6" w:space="0" w:color="auto"/>
            </w:tcBorders>
          </w:tcPr>
          <w:p w14:paraId="6F239008" w14:textId="77777777" w:rsidR="00DF6207" w:rsidRPr="00DF6207" w:rsidRDefault="00DF6207" w:rsidP="00DF6207">
            <w:pPr>
              <w:pStyle w:val="Style38"/>
              <w:widowControl/>
              <w:tabs>
                <w:tab w:val="left" w:pos="360"/>
              </w:tabs>
              <w:jc w:val="center"/>
              <w:rPr>
                <w:rStyle w:val="17"/>
                <w:rFonts w:ascii="Arial" w:hAnsi="Arial" w:cs="Arial"/>
                <w:b w:val="0"/>
                <w:i w:val="0"/>
                <w:position w:val="-7"/>
                <w:sz w:val="16"/>
                <w:szCs w:val="16"/>
              </w:rPr>
            </w:pPr>
            <w:r w:rsidRPr="00DF6207">
              <w:rPr>
                <w:rStyle w:val="17"/>
                <w:rFonts w:ascii="Arial" w:hAnsi="Arial" w:cs="Arial"/>
                <w:b w:val="0"/>
                <w:position w:val="-7"/>
                <w:sz w:val="16"/>
                <w:szCs w:val="16"/>
              </w:rPr>
              <w:t>2</w:t>
            </w:r>
          </w:p>
        </w:tc>
        <w:tc>
          <w:tcPr>
            <w:tcW w:w="1275" w:type="dxa"/>
            <w:tcBorders>
              <w:top w:val="single" w:sz="6" w:space="0" w:color="auto"/>
              <w:left w:val="nil"/>
              <w:bottom w:val="nil"/>
              <w:right w:val="single" w:sz="6" w:space="0" w:color="auto"/>
            </w:tcBorders>
          </w:tcPr>
          <w:p w14:paraId="4259686F" w14:textId="77777777" w:rsidR="00DF6207" w:rsidRPr="00DF6207" w:rsidRDefault="00DF6207" w:rsidP="00DF6207">
            <w:pPr>
              <w:pStyle w:val="Style21"/>
              <w:widowControl/>
              <w:tabs>
                <w:tab w:val="left" w:pos="360"/>
              </w:tabs>
              <w:spacing w:line="240" w:lineRule="auto"/>
              <w:rPr>
                <w:rStyle w:val="19"/>
                <w:rFonts w:ascii="Arial" w:hAnsi="Arial" w:cs="Arial"/>
                <w:b w:val="0"/>
                <w:sz w:val="16"/>
                <w:szCs w:val="16"/>
              </w:rPr>
            </w:pPr>
            <w:r w:rsidRPr="00DF6207">
              <w:rPr>
                <w:rStyle w:val="19"/>
                <w:rFonts w:ascii="Arial" w:hAnsi="Arial" w:cs="Arial"/>
                <w:b w:val="0"/>
                <w:sz w:val="16"/>
                <w:szCs w:val="16"/>
              </w:rPr>
              <w:t>2</w:t>
            </w:r>
          </w:p>
        </w:tc>
        <w:tc>
          <w:tcPr>
            <w:tcW w:w="1239" w:type="dxa"/>
            <w:vMerge/>
            <w:tcBorders>
              <w:left w:val="nil"/>
              <w:right w:val="single" w:sz="6" w:space="0" w:color="auto"/>
            </w:tcBorders>
            <w:hideMark/>
          </w:tcPr>
          <w:p w14:paraId="7B0848F5" w14:textId="77777777" w:rsidR="00DF6207" w:rsidRPr="00DF6207" w:rsidRDefault="00DF6207" w:rsidP="00DF6207">
            <w:pPr>
              <w:tabs>
                <w:tab w:val="left" w:pos="360"/>
              </w:tabs>
              <w:spacing w:after="0" w:line="240" w:lineRule="auto"/>
              <w:rPr>
                <w:rStyle w:val="19"/>
                <w:rFonts w:ascii="Arial" w:hAnsi="Arial" w:cs="Arial"/>
                <w:b w:val="0"/>
                <w:sz w:val="16"/>
                <w:szCs w:val="16"/>
              </w:rPr>
            </w:pPr>
          </w:p>
        </w:tc>
        <w:tc>
          <w:tcPr>
            <w:tcW w:w="1235" w:type="dxa"/>
            <w:tcBorders>
              <w:top w:val="single" w:sz="6" w:space="0" w:color="auto"/>
              <w:left w:val="nil"/>
              <w:bottom w:val="single" w:sz="6" w:space="0" w:color="auto"/>
              <w:right w:val="single" w:sz="6" w:space="0" w:color="auto"/>
            </w:tcBorders>
            <w:hideMark/>
          </w:tcPr>
          <w:p w14:paraId="07E3C8A8" w14:textId="77777777" w:rsidR="00DF6207" w:rsidRPr="00DF6207" w:rsidRDefault="00DF6207" w:rsidP="00DF6207">
            <w:pPr>
              <w:pStyle w:val="Style21"/>
              <w:widowControl/>
              <w:tabs>
                <w:tab w:val="left" w:pos="360"/>
              </w:tabs>
              <w:spacing w:line="240" w:lineRule="auto"/>
              <w:rPr>
                <w:rStyle w:val="19"/>
                <w:rFonts w:ascii="Arial" w:hAnsi="Arial" w:cs="Arial"/>
                <w:b w:val="0"/>
                <w:sz w:val="16"/>
                <w:szCs w:val="16"/>
              </w:rPr>
            </w:pPr>
            <w:r w:rsidRPr="00DF6207">
              <w:rPr>
                <w:rStyle w:val="19"/>
                <w:rFonts w:ascii="Arial" w:hAnsi="Arial" w:cs="Arial"/>
                <w:b w:val="0"/>
                <w:sz w:val="16"/>
                <w:szCs w:val="16"/>
              </w:rPr>
              <w:t>314.62 ± 0.65</w:t>
            </w:r>
          </w:p>
        </w:tc>
        <w:tc>
          <w:tcPr>
            <w:tcW w:w="1316" w:type="dxa"/>
            <w:tcBorders>
              <w:top w:val="single" w:sz="6" w:space="0" w:color="auto"/>
              <w:left w:val="nil"/>
              <w:bottom w:val="single" w:sz="6" w:space="0" w:color="auto"/>
              <w:right w:val="single" w:sz="6" w:space="0" w:color="auto"/>
            </w:tcBorders>
            <w:hideMark/>
          </w:tcPr>
          <w:p w14:paraId="48958D01" w14:textId="77777777" w:rsidR="00DF6207" w:rsidRPr="00DF6207" w:rsidRDefault="00DF6207" w:rsidP="00DF6207">
            <w:pPr>
              <w:pStyle w:val="Style21"/>
              <w:widowControl/>
              <w:tabs>
                <w:tab w:val="left" w:pos="360"/>
              </w:tabs>
              <w:spacing w:line="240" w:lineRule="auto"/>
              <w:rPr>
                <w:rStyle w:val="19"/>
                <w:rFonts w:ascii="Arial" w:hAnsi="Arial" w:cs="Arial"/>
                <w:b w:val="0"/>
                <w:sz w:val="16"/>
                <w:szCs w:val="16"/>
              </w:rPr>
            </w:pPr>
            <w:r w:rsidRPr="00DF6207">
              <w:rPr>
                <w:rStyle w:val="19"/>
                <w:rFonts w:ascii="Arial" w:hAnsi="Arial" w:cs="Arial"/>
                <w:b w:val="0"/>
                <w:sz w:val="16"/>
                <w:szCs w:val="16"/>
              </w:rPr>
              <w:t>307.20 ± 0.84</w:t>
            </w:r>
          </w:p>
        </w:tc>
        <w:tc>
          <w:tcPr>
            <w:tcW w:w="1273" w:type="dxa"/>
            <w:tcBorders>
              <w:top w:val="single" w:sz="6" w:space="0" w:color="auto"/>
              <w:left w:val="nil"/>
              <w:bottom w:val="single" w:sz="6" w:space="0" w:color="auto"/>
              <w:right w:val="single" w:sz="6" w:space="0" w:color="auto"/>
            </w:tcBorders>
            <w:hideMark/>
          </w:tcPr>
          <w:p w14:paraId="2C4F2D24" w14:textId="77777777" w:rsidR="00DF6207" w:rsidRPr="00DF6207" w:rsidRDefault="00DF6207" w:rsidP="00DF6207">
            <w:pPr>
              <w:pStyle w:val="Style21"/>
              <w:widowControl/>
              <w:tabs>
                <w:tab w:val="left" w:pos="360"/>
              </w:tabs>
              <w:spacing w:line="240" w:lineRule="auto"/>
              <w:rPr>
                <w:rStyle w:val="19"/>
                <w:rFonts w:ascii="Arial" w:hAnsi="Arial" w:cs="Arial"/>
                <w:b w:val="0"/>
                <w:sz w:val="16"/>
                <w:szCs w:val="16"/>
              </w:rPr>
            </w:pPr>
            <w:r w:rsidRPr="00DF6207">
              <w:rPr>
                <w:rStyle w:val="19"/>
                <w:rFonts w:ascii="Arial" w:hAnsi="Arial" w:cs="Arial"/>
                <w:b w:val="0"/>
                <w:sz w:val="16"/>
                <w:szCs w:val="16"/>
              </w:rPr>
              <w:t>303.37 ± 0.47</w:t>
            </w:r>
          </w:p>
        </w:tc>
        <w:tc>
          <w:tcPr>
            <w:tcW w:w="1170" w:type="dxa"/>
            <w:tcBorders>
              <w:top w:val="single" w:sz="6" w:space="0" w:color="auto"/>
              <w:left w:val="nil"/>
              <w:bottom w:val="single" w:sz="6" w:space="0" w:color="auto"/>
              <w:right w:val="single" w:sz="6" w:space="0" w:color="auto"/>
            </w:tcBorders>
            <w:hideMark/>
          </w:tcPr>
          <w:p w14:paraId="74838662" w14:textId="77777777" w:rsidR="00DF6207" w:rsidRPr="00DF6207" w:rsidRDefault="00DF6207" w:rsidP="00DF6207">
            <w:pPr>
              <w:pStyle w:val="Style32"/>
              <w:widowControl/>
              <w:tabs>
                <w:tab w:val="left" w:pos="360"/>
              </w:tabs>
              <w:spacing w:line="240" w:lineRule="auto"/>
              <w:ind w:left="0" w:firstLine="0"/>
              <w:jc w:val="center"/>
              <w:rPr>
                <w:rStyle w:val="19"/>
                <w:rFonts w:ascii="Arial" w:hAnsi="Arial" w:cs="Arial"/>
                <w:b w:val="0"/>
                <w:sz w:val="16"/>
                <w:szCs w:val="16"/>
              </w:rPr>
            </w:pPr>
            <w:r w:rsidRPr="00DF6207">
              <w:rPr>
                <w:rStyle w:val="19"/>
                <w:rFonts w:ascii="Arial" w:hAnsi="Arial" w:cs="Arial"/>
                <w:b w:val="0"/>
                <w:sz w:val="16"/>
                <w:szCs w:val="16"/>
              </w:rPr>
              <w:t xml:space="preserve">291.16 ±0.93 </w:t>
            </w:r>
            <w:r w:rsidRPr="00DF6207">
              <w:rPr>
                <w:rStyle w:val="19"/>
                <w:rFonts w:ascii="Arial" w:hAnsi="Arial" w:cs="Arial"/>
                <w:b w:val="0"/>
                <w:sz w:val="16"/>
                <w:szCs w:val="16"/>
              </w:rPr>
              <w:br/>
              <w:t>(-35.44)</w:t>
            </w:r>
          </w:p>
        </w:tc>
        <w:tc>
          <w:tcPr>
            <w:tcW w:w="1259" w:type="dxa"/>
            <w:tcBorders>
              <w:top w:val="single" w:sz="6" w:space="0" w:color="auto"/>
              <w:left w:val="nil"/>
              <w:bottom w:val="single" w:sz="6" w:space="0" w:color="auto"/>
              <w:right w:val="single" w:sz="6" w:space="0" w:color="auto"/>
            </w:tcBorders>
            <w:hideMark/>
          </w:tcPr>
          <w:p w14:paraId="74C7424D" w14:textId="77777777" w:rsidR="00DF6207" w:rsidRPr="00DF6207" w:rsidRDefault="00DF6207" w:rsidP="00DF6207">
            <w:pPr>
              <w:pStyle w:val="Style21"/>
              <w:widowControl/>
              <w:tabs>
                <w:tab w:val="left" w:pos="360"/>
              </w:tabs>
              <w:spacing w:line="240" w:lineRule="auto"/>
              <w:rPr>
                <w:rStyle w:val="19"/>
                <w:rFonts w:ascii="Arial" w:hAnsi="Arial" w:cs="Arial"/>
                <w:b w:val="0"/>
                <w:sz w:val="16"/>
                <w:szCs w:val="16"/>
              </w:rPr>
            </w:pPr>
            <w:r w:rsidRPr="00DF6207">
              <w:rPr>
                <w:rStyle w:val="19"/>
                <w:rFonts w:ascii="Arial" w:hAnsi="Arial" w:cs="Arial"/>
                <w:b w:val="0"/>
                <w:sz w:val="16"/>
                <w:szCs w:val="16"/>
              </w:rPr>
              <w:t>296.17 ±0.76</w:t>
            </w:r>
          </w:p>
        </w:tc>
        <w:tc>
          <w:tcPr>
            <w:tcW w:w="0" w:type="auto"/>
            <w:tcBorders>
              <w:top w:val="single" w:sz="6" w:space="0" w:color="auto"/>
              <w:left w:val="nil"/>
              <w:bottom w:val="single" w:sz="6" w:space="0" w:color="auto"/>
              <w:right w:val="single" w:sz="6" w:space="0" w:color="auto"/>
            </w:tcBorders>
            <w:hideMark/>
          </w:tcPr>
          <w:p w14:paraId="1B4788F9" w14:textId="77777777" w:rsidR="00DF6207" w:rsidRPr="00DF6207" w:rsidRDefault="00DF6207" w:rsidP="00DF6207">
            <w:pPr>
              <w:pStyle w:val="Style21"/>
              <w:widowControl/>
              <w:tabs>
                <w:tab w:val="left" w:pos="360"/>
              </w:tabs>
              <w:spacing w:line="240" w:lineRule="auto"/>
              <w:rPr>
                <w:rStyle w:val="19"/>
                <w:rFonts w:ascii="Arial" w:hAnsi="Arial" w:cs="Arial"/>
                <w:b w:val="0"/>
                <w:sz w:val="16"/>
                <w:szCs w:val="16"/>
              </w:rPr>
            </w:pPr>
            <w:r w:rsidRPr="00DF6207">
              <w:rPr>
                <w:rStyle w:val="19"/>
                <w:rFonts w:ascii="Arial" w:hAnsi="Arial" w:cs="Arial"/>
                <w:b w:val="0"/>
                <w:sz w:val="16"/>
                <w:szCs w:val="16"/>
              </w:rPr>
              <w:t>298.15 ±0.99</w:t>
            </w:r>
          </w:p>
        </w:tc>
      </w:tr>
      <w:tr w:rsidR="00DF6207" w:rsidRPr="00DF6207" w14:paraId="7B3F222A" w14:textId="77777777" w:rsidTr="00980A06">
        <w:tc>
          <w:tcPr>
            <w:tcW w:w="430" w:type="dxa"/>
            <w:tcBorders>
              <w:top w:val="single" w:sz="6" w:space="0" w:color="auto"/>
              <w:left w:val="single" w:sz="6" w:space="0" w:color="auto"/>
              <w:bottom w:val="single" w:sz="6" w:space="0" w:color="auto"/>
              <w:right w:val="single" w:sz="4" w:space="0" w:color="auto"/>
            </w:tcBorders>
          </w:tcPr>
          <w:p w14:paraId="1DC0E615" w14:textId="77777777" w:rsidR="00DF6207" w:rsidRPr="00DF6207" w:rsidRDefault="00DF6207" w:rsidP="00DF6207">
            <w:pPr>
              <w:pStyle w:val="Style21"/>
              <w:widowControl/>
              <w:tabs>
                <w:tab w:val="left" w:pos="360"/>
              </w:tabs>
              <w:spacing w:line="240" w:lineRule="auto"/>
              <w:rPr>
                <w:rStyle w:val="19"/>
                <w:rFonts w:ascii="Arial" w:hAnsi="Arial" w:cs="Arial"/>
                <w:b w:val="0"/>
                <w:sz w:val="16"/>
                <w:szCs w:val="16"/>
              </w:rPr>
            </w:pPr>
            <w:r w:rsidRPr="00DF6207">
              <w:rPr>
                <w:rStyle w:val="19"/>
                <w:rFonts w:ascii="Arial" w:hAnsi="Arial" w:cs="Arial"/>
                <w:b w:val="0"/>
                <w:sz w:val="16"/>
                <w:szCs w:val="16"/>
              </w:rPr>
              <w:t>3</w:t>
            </w:r>
          </w:p>
        </w:tc>
        <w:tc>
          <w:tcPr>
            <w:tcW w:w="1275" w:type="dxa"/>
            <w:tcBorders>
              <w:top w:val="single" w:sz="6" w:space="0" w:color="auto"/>
              <w:left w:val="single" w:sz="4" w:space="0" w:color="auto"/>
              <w:bottom w:val="single" w:sz="6" w:space="0" w:color="auto"/>
              <w:right w:val="single" w:sz="6" w:space="0" w:color="auto"/>
            </w:tcBorders>
          </w:tcPr>
          <w:p w14:paraId="0C476F5A" w14:textId="77777777" w:rsidR="00DF6207" w:rsidRPr="00DF6207" w:rsidRDefault="00DF6207" w:rsidP="00DF6207">
            <w:pPr>
              <w:pStyle w:val="Style21"/>
              <w:widowControl/>
              <w:tabs>
                <w:tab w:val="left" w:pos="360"/>
              </w:tabs>
              <w:spacing w:line="240" w:lineRule="auto"/>
              <w:rPr>
                <w:rStyle w:val="19"/>
                <w:rFonts w:ascii="Arial" w:hAnsi="Arial" w:cs="Arial"/>
                <w:b w:val="0"/>
                <w:sz w:val="16"/>
                <w:szCs w:val="16"/>
              </w:rPr>
            </w:pPr>
            <w:r w:rsidRPr="00DF6207">
              <w:rPr>
                <w:rStyle w:val="19"/>
                <w:rFonts w:ascii="Arial" w:hAnsi="Arial" w:cs="Arial"/>
                <w:b w:val="0"/>
                <w:sz w:val="16"/>
                <w:szCs w:val="16"/>
              </w:rPr>
              <w:t>3</w:t>
            </w:r>
          </w:p>
        </w:tc>
        <w:tc>
          <w:tcPr>
            <w:tcW w:w="1239" w:type="dxa"/>
            <w:vMerge/>
            <w:tcBorders>
              <w:left w:val="nil"/>
              <w:right w:val="single" w:sz="6" w:space="0" w:color="auto"/>
            </w:tcBorders>
            <w:hideMark/>
          </w:tcPr>
          <w:p w14:paraId="2B877A42" w14:textId="77777777" w:rsidR="00DF6207" w:rsidRPr="00DF6207" w:rsidRDefault="00DF6207" w:rsidP="00DF6207">
            <w:pPr>
              <w:pStyle w:val="Style21"/>
              <w:widowControl/>
              <w:tabs>
                <w:tab w:val="left" w:pos="360"/>
              </w:tabs>
              <w:spacing w:line="240" w:lineRule="auto"/>
              <w:jc w:val="left"/>
              <w:rPr>
                <w:rStyle w:val="19"/>
                <w:rFonts w:ascii="Arial" w:hAnsi="Arial" w:cs="Arial"/>
                <w:b w:val="0"/>
                <w:sz w:val="16"/>
                <w:szCs w:val="16"/>
              </w:rPr>
            </w:pPr>
          </w:p>
        </w:tc>
        <w:tc>
          <w:tcPr>
            <w:tcW w:w="1235" w:type="dxa"/>
            <w:tcBorders>
              <w:top w:val="single" w:sz="6" w:space="0" w:color="auto"/>
              <w:left w:val="nil"/>
              <w:bottom w:val="nil"/>
              <w:right w:val="single" w:sz="6" w:space="0" w:color="auto"/>
            </w:tcBorders>
            <w:hideMark/>
          </w:tcPr>
          <w:p w14:paraId="0769F00D" w14:textId="77777777" w:rsidR="00DF6207" w:rsidRPr="00DF6207" w:rsidRDefault="00DF6207" w:rsidP="00DF6207">
            <w:pPr>
              <w:pStyle w:val="Style21"/>
              <w:widowControl/>
              <w:tabs>
                <w:tab w:val="left" w:pos="360"/>
              </w:tabs>
              <w:spacing w:line="240" w:lineRule="auto"/>
              <w:rPr>
                <w:rStyle w:val="19"/>
                <w:rFonts w:ascii="Arial" w:hAnsi="Arial" w:cs="Arial"/>
                <w:b w:val="0"/>
                <w:sz w:val="16"/>
                <w:szCs w:val="16"/>
              </w:rPr>
            </w:pPr>
            <w:r w:rsidRPr="00DF6207">
              <w:rPr>
                <w:rStyle w:val="19"/>
                <w:rFonts w:ascii="Arial" w:hAnsi="Arial" w:cs="Arial"/>
                <w:b w:val="0"/>
                <w:sz w:val="16"/>
                <w:szCs w:val="16"/>
              </w:rPr>
              <w:t>311.65 ± 0.85</w:t>
            </w:r>
          </w:p>
        </w:tc>
        <w:tc>
          <w:tcPr>
            <w:tcW w:w="1316" w:type="dxa"/>
            <w:tcBorders>
              <w:top w:val="single" w:sz="6" w:space="0" w:color="auto"/>
              <w:left w:val="nil"/>
              <w:bottom w:val="single" w:sz="6" w:space="0" w:color="auto"/>
              <w:right w:val="single" w:sz="6" w:space="0" w:color="auto"/>
            </w:tcBorders>
            <w:hideMark/>
          </w:tcPr>
          <w:p w14:paraId="062ACD70" w14:textId="77777777" w:rsidR="00DF6207" w:rsidRPr="00DF6207" w:rsidRDefault="00DF6207" w:rsidP="00DF6207">
            <w:pPr>
              <w:pStyle w:val="Style21"/>
              <w:widowControl/>
              <w:tabs>
                <w:tab w:val="left" w:pos="360"/>
              </w:tabs>
              <w:spacing w:line="240" w:lineRule="auto"/>
              <w:rPr>
                <w:rStyle w:val="19"/>
                <w:rFonts w:ascii="Arial" w:hAnsi="Arial" w:cs="Arial"/>
                <w:b w:val="0"/>
                <w:sz w:val="16"/>
                <w:szCs w:val="16"/>
              </w:rPr>
            </w:pPr>
            <w:r w:rsidRPr="00DF6207">
              <w:rPr>
                <w:rStyle w:val="19"/>
                <w:rFonts w:ascii="Arial" w:hAnsi="Arial" w:cs="Arial"/>
                <w:b w:val="0"/>
                <w:sz w:val="16"/>
                <w:szCs w:val="16"/>
              </w:rPr>
              <w:t>302.23 ± 0.65</w:t>
            </w:r>
          </w:p>
        </w:tc>
        <w:tc>
          <w:tcPr>
            <w:tcW w:w="1273" w:type="dxa"/>
            <w:tcBorders>
              <w:top w:val="single" w:sz="6" w:space="0" w:color="auto"/>
              <w:left w:val="nil"/>
              <w:bottom w:val="single" w:sz="6" w:space="0" w:color="auto"/>
              <w:right w:val="single" w:sz="6" w:space="0" w:color="auto"/>
            </w:tcBorders>
            <w:hideMark/>
          </w:tcPr>
          <w:p w14:paraId="3317E355" w14:textId="77777777" w:rsidR="00DF6207" w:rsidRPr="00DF6207" w:rsidRDefault="00DF6207" w:rsidP="00DF6207">
            <w:pPr>
              <w:pStyle w:val="Style21"/>
              <w:widowControl/>
              <w:tabs>
                <w:tab w:val="left" w:pos="360"/>
              </w:tabs>
              <w:spacing w:line="240" w:lineRule="auto"/>
              <w:rPr>
                <w:rStyle w:val="19"/>
                <w:rFonts w:ascii="Arial" w:hAnsi="Arial" w:cs="Arial"/>
                <w:b w:val="0"/>
                <w:sz w:val="16"/>
                <w:szCs w:val="16"/>
              </w:rPr>
            </w:pPr>
            <w:r w:rsidRPr="00DF6207">
              <w:rPr>
                <w:rStyle w:val="19"/>
                <w:rFonts w:ascii="Arial" w:hAnsi="Arial" w:cs="Arial"/>
                <w:b w:val="0"/>
                <w:sz w:val="16"/>
                <w:szCs w:val="16"/>
              </w:rPr>
              <w:t>296.85 ± 0.76</w:t>
            </w:r>
          </w:p>
        </w:tc>
        <w:tc>
          <w:tcPr>
            <w:tcW w:w="1170" w:type="dxa"/>
            <w:tcBorders>
              <w:top w:val="single" w:sz="6" w:space="0" w:color="auto"/>
              <w:left w:val="nil"/>
              <w:bottom w:val="single" w:sz="6" w:space="0" w:color="auto"/>
              <w:right w:val="single" w:sz="6" w:space="0" w:color="auto"/>
            </w:tcBorders>
            <w:hideMark/>
          </w:tcPr>
          <w:p w14:paraId="3678FCB6" w14:textId="77777777" w:rsidR="00DF6207" w:rsidRPr="00DF6207" w:rsidRDefault="00DF6207" w:rsidP="00DF6207">
            <w:pPr>
              <w:pStyle w:val="Style32"/>
              <w:widowControl/>
              <w:tabs>
                <w:tab w:val="left" w:pos="360"/>
              </w:tabs>
              <w:spacing w:line="240" w:lineRule="auto"/>
              <w:ind w:left="0" w:firstLine="0"/>
              <w:jc w:val="center"/>
              <w:rPr>
                <w:rStyle w:val="19"/>
                <w:rFonts w:ascii="Arial" w:hAnsi="Arial" w:cs="Arial"/>
                <w:b w:val="0"/>
                <w:sz w:val="16"/>
                <w:szCs w:val="16"/>
              </w:rPr>
            </w:pPr>
            <w:r w:rsidRPr="00DF6207">
              <w:rPr>
                <w:rStyle w:val="19"/>
                <w:rFonts w:ascii="Arial" w:hAnsi="Arial" w:cs="Arial"/>
                <w:b w:val="0"/>
                <w:sz w:val="16"/>
                <w:szCs w:val="16"/>
              </w:rPr>
              <w:t xml:space="preserve">285.88± 0.73 </w:t>
            </w:r>
            <w:r w:rsidRPr="00DF6207">
              <w:rPr>
                <w:rStyle w:val="19"/>
                <w:rFonts w:ascii="Arial" w:hAnsi="Arial" w:cs="Arial"/>
                <w:b w:val="0"/>
                <w:sz w:val="16"/>
                <w:szCs w:val="16"/>
              </w:rPr>
              <w:br/>
              <w:t>(-36.60)</w:t>
            </w:r>
          </w:p>
        </w:tc>
        <w:tc>
          <w:tcPr>
            <w:tcW w:w="1259" w:type="dxa"/>
            <w:tcBorders>
              <w:top w:val="single" w:sz="6" w:space="0" w:color="auto"/>
              <w:left w:val="nil"/>
              <w:bottom w:val="single" w:sz="6" w:space="0" w:color="auto"/>
              <w:right w:val="single" w:sz="6" w:space="0" w:color="auto"/>
            </w:tcBorders>
            <w:hideMark/>
          </w:tcPr>
          <w:p w14:paraId="5A839ADF" w14:textId="77777777" w:rsidR="00DF6207" w:rsidRPr="00DF6207" w:rsidRDefault="00DF6207" w:rsidP="00DF6207">
            <w:pPr>
              <w:pStyle w:val="Style21"/>
              <w:widowControl/>
              <w:tabs>
                <w:tab w:val="left" w:pos="360"/>
              </w:tabs>
              <w:spacing w:line="240" w:lineRule="auto"/>
              <w:rPr>
                <w:rStyle w:val="19"/>
                <w:rFonts w:ascii="Arial" w:hAnsi="Arial" w:cs="Arial"/>
                <w:b w:val="0"/>
                <w:sz w:val="16"/>
                <w:szCs w:val="16"/>
              </w:rPr>
            </w:pPr>
            <w:r w:rsidRPr="00DF6207">
              <w:rPr>
                <w:rStyle w:val="19"/>
                <w:rFonts w:ascii="Arial" w:hAnsi="Arial" w:cs="Arial"/>
                <w:b w:val="0"/>
                <w:sz w:val="16"/>
                <w:szCs w:val="16"/>
              </w:rPr>
              <w:t>291.41 ±0.98</w:t>
            </w:r>
          </w:p>
        </w:tc>
        <w:tc>
          <w:tcPr>
            <w:tcW w:w="0" w:type="auto"/>
            <w:tcBorders>
              <w:top w:val="single" w:sz="6" w:space="0" w:color="auto"/>
              <w:left w:val="nil"/>
              <w:bottom w:val="single" w:sz="6" w:space="0" w:color="auto"/>
              <w:right w:val="single" w:sz="6" w:space="0" w:color="auto"/>
            </w:tcBorders>
            <w:hideMark/>
          </w:tcPr>
          <w:p w14:paraId="05D9452A" w14:textId="77777777" w:rsidR="00DF6207" w:rsidRPr="00DF6207" w:rsidRDefault="00DF6207" w:rsidP="00DF6207">
            <w:pPr>
              <w:pStyle w:val="Style21"/>
              <w:widowControl/>
              <w:tabs>
                <w:tab w:val="left" w:pos="360"/>
              </w:tabs>
              <w:spacing w:line="240" w:lineRule="auto"/>
              <w:rPr>
                <w:rStyle w:val="19"/>
                <w:rFonts w:ascii="Arial" w:hAnsi="Arial" w:cs="Arial"/>
                <w:b w:val="0"/>
                <w:sz w:val="16"/>
                <w:szCs w:val="16"/>
              </w:rPr>
            </w:pPr>
            <w:r w:rsidRPr="00DF6207">
              <w:rPr>
                <w:rStyle w:val="19"/>
                <w:rFonts w:ascii="Arial" w:hAnsi="Arial" w:cs="Arial"/>
                <w:b w:val="0"/>
                <w:sz w:val="16"/>
                <w:szCs w:val="16"/>
              </w:rPr>
              <w:t>293.68 ±0.92</w:t>
            </w:r>
          </w:p>
        </w:tc>
      </w:tr>
      <w:tr w:rsidR="00DF6207" w:rsidRPr="00DF6207" w14:paraId="787907C7" w14:textId="77777777" w:rsidTr="00980A06">
        <w:tc>
          <w:tcPr>
            <w:tcW w:w="430" w:type="dxa"/>
            <w:tcBorders>
              <w:top w:val="single" w:sz="6" w:space="0" w:color="auto"/>
              <w:left w:val="single" w:sz="6" w:space="0" w:color="auto"/>
              <w:bottom w:val="single" w:sz="6" w:space="0" w:color="auto"/>
              <w:right w:val="single" w:sz="4" w:space="0" w:color="auto"/>
            </w:tcBorders>
          </w:tcPr>
          <w:p w14:paraId="400E9128" w14:textId="77777777" w:rsidR="00DF6207" w:rsidRPr="00DF6207" w:rsidRDefault="00DF6207" w:rsidP="00DF6207">
            <w:pPr>
              <w:pStyle w:val="Style21"/>
              <w:widowControl/>
              <w:tabs>
                <w:tab w:val="left" w:pos="360"/>
              </w:tabs>
              <w:spacing w:line="240" w:lineRule="auto"/>
              <w:rPr>
                <w:rStyle w:val="19"/>
                <w:rFonts w:ascii="Arial" w:hAnsi="Arial" w:cs="Arial"/>
                <w:b w:val="0"/>
                <w:sz w:val="16"/>
                <w:szCs w:val="16"/>
              </w:rPr>
            </w:pPr>
          </w:p>
          <w:p w14:paraId="09E37497" w14:textId="77777777" w:rsidR="00DF6207" w:rsidRPr="00DF6207" w:rsidRDefault="00DF6207" w:rsidP="00DF6207">
            <w:pPr>
              <w:pStyle w:val="Style21"/>
              <w:widowControl/>
              <w:tabs>
                <w:tab w:val="left" w:pos="360"/>
              </w:tabs>
              <w:spacing w:line="240" w:lineRule="auto"/>
              <w:rPr>
                <w:rStyle w:val="19"/>
                <w:rFonts w:ascii="Arial" w:hAnsi="Arial" w:cs="Arial"/>
                <w:b w:val="0"/>
                <w:sz w:val="16"/>
                <w:szCs w:val="16"/>
              </w:rPr>
            </w:pPr>
            <w:r w:rsidRPr="00DF6207">
              <w:rPr>
                <w:rStyle w:val="19"/>
                <w:rFonts w:ascii="Arial" w:hAnsi="Arial" w:cs="Arial"/>
                <w:b w:val="0"/>
                <w:sz w:val="16"/>
                <w:szCs w:val="16"/>
              </w:rPr>
              <w:t>4</w:t>
            </w:r>
          </w:p>
        </w:tc>
        <w:tc>
          <w:tcPr>
            <w:tcW w:w="1275" w:type="dxa"/>
            <w:tcBorders>
              <w:top w:val="single" w:sz="6" w:space="0" w:color="auto"/>
              <w:left w:val="single" w:sz="4" w:space="0" w:color="auto"/>
              <w:bottom w:val="single" w:sz="6" w:space="0" w:color="auto"/>
              <w:right w:val="single" w:sz="6" w:space="0" w:color="auto"/>
            </w:tcBorders>
          </w:tcPr>
          <w:p w14:paraId="75FC7C26" w14:textId="77777777" w:rsidR="00DF6207" w:rsidRPr="00DF6207" w:rsidRDefault="00DF6207" w:rsidP="00DF6207">
            <w:pPr>
              <w:pStyle w:val="Style21"/>
              <w:widowControl/>
              <w:tabs>
                <w:tab w:val="left" w:pos="360"/>
              </w:tabs>
              <w:spacing w:line="240" w:lineRule="auto"/>
              <w:rPr>
                <w:rStyle w:val="19"/>
                <w:rFonts w:ascii="Arial" w:hAnsi="Arial" w:cs="Arial"/>
                <w:b w:val="0"/>
                <w:sz w:val="16"/>
                <w:szCs w:val="16"/>
              </w:rPr>
            </w:pPr>
          </w:p>
          <w:p w14:paraId="7233BFF4" w14:textId="77777777" w:rsidR="00DF6207" w:rsidRPr="00DF6207" w:rsidRDefault="00DF6207" w:rsidP="00DF6207">
            <w:pPr>
              <w:pStyle w:val="Style21"/>
              <w:widowControl/>
              <w:tabs>
                <w:tab w:val="left" w:pos="360"/>
              </w:tabs>
              <w:spacing w:line="240" w:lineRule="auto"/>
              <w:rPr>
                <w:rStyle w:val="19"/>
                <w:rFonts w:ascii="Arial" w:hAnsi="Arial" w:cs="Arial"/>
                <w:b w:val="0"/>
                <w:sz w:val="16"/>
                <w:szCs w:val="16"/>
              </w:rPr>
            </w:pPr>
            <w:r w:rsidRPr="00DF6207">
              <w:rPr>
                <w:rStyle w:val="19"/>
                <w:rFonts w:ascii="Arial" w:hAnsi="Arial" w:cs="Arial"/>
                <w:b w:val="0"/>
                <w:sz w:val="16"/>
                <w:szCs w:val="16"/>
              </w:rPr>
              <w:t>4</w:t>
            </w:r>
          </w:p>
        </w:tc>
        <w:tc>
          <w:tcPr>
            <w:tcW w:w="1239" w:type="dxa"/>
            <w:vMerge/>
            <w:tcBorders>
              <w:left w:val="nil"/>
              <w:right w:val="single" w:sz="6" w:space="0" w:color="auto"/>
            </w:tcBorders>
            <w:hideMark/>
          </w:tcPr>
          <w:p w14:paraId="4657E11C" w14:textId="77777777" w:rsidR="00DF6207" w:rsidRPr="00DF6207" w:rsidRDefault="00DF6207" w:rsidP="00DF6207">
            <w:pPr>
              <w:tabs>
                <w:tab w:val="left" w:pos="360"/>
              </w:tabs>
              <w:spacing w:after="0" w:line="240" w:lineRule="auto"/>
              <w:rPr>
                <w:rStyle w:val="19"/>
                <w:rFonts w:ascii="Arial" w:hAnsi="Arial" w:cs="Arial"/>
                <w:b w:val="0"/>
                <w:sz w:val="16"/>
                <w:szCs w:val="16"/>
              </w:rPr>
            </w:pPr>
          </w:p>
        </w:tc>
        <w:tc>
          <w:tcPr>
            <w:tcW w:w="1235" w:type="dxa"/>
            <w:tcBorders>
              <w:top w:val="single" w:sz="6" w:space="0" w:color="auto"/>
              <w:left w:val="nil"/>
              <w:bottom w:val="single" w:sz="6" w:space="0" w:color="auto"/>
              <w:right w:val="single" w:sz="6" w:space="0" w:color="auto"/>
            </w:tcBorders>
            <w:hideMark/>
          </w:tcPr>
          <w:p w14:paraId="3463D78C" w14:textId="77777777" w:rsidR="00DF6207" w:rsidRPr="00DF6207" w:rsidRDefault="00DF6207" w:rsidP="00DF6207">
            <w:pPr>
              <w:pStyle w:val="Style21"/>
              <w:widowControl/>
              <w:tabs>
                <w:tab w:val="left" w:pos="360"/>
              </w:tabs>
              <w:spacing w:line="240" w:lineRule="auto"/>
              <w:rPr>
                <w:rStyle w:val="19"/>
                <w:rFonts w:ascii="Arial" w:hAnsi="Arial" w:cs="Arial"/>
                <w:b w:val="0"/>
                <w:sz w:val="16"/>
                <w:szCs w:val="16"/>
              </w:rPr>
            </w:pPr>
            <w:r w:rsidRPr="00DF6207">
              <w:rPr>
                <w:rStyle w:val="19"/>
                <w:rFonts w:ascii="Arial" w:hAnsi="Arial" w:cs="Arial"/>
                <w:b w:val="0"/>
                <w:sz w:val="16"/>
                <w:szCs w:val="16"/>
              </w:rPr>
              <w:t>311.10 ± 0.78</w:t>
            </w:r>
          </w:p>
        </w:tc>
        <w:tc>
          <w:tcPr>
            <w:tcW w:w="1316" w:type="dxa"/>
            <w:tcBorders>
              <w:top w:val="single" w:sz="6" w:space="0" w:color="auto"/>
              <w:left w:val="nil"/>
              <w:bottom w:val="single" w:sz="6" w:space="0" w:color="auto"/>
              <w:right w:val="single" w:sz="6" w:space="0" w:color="auto"/>
            </w:tcBorders>
            <w:hideMark/>
          </w:tcPr>
          <w:p w14:paraId="7550F0AB" w14:textId="77777777" w:rsidR="00DF6207" w:rsidRPr="00DF6207" w:rsidRDefault="00DF6207" w:rsidP="00DF6207">
            <w:pPr>
              <w:pStyle w:val="Style21"/>
              <w:widowControl/>
              <w:tabs>
                <w:tab w:val="left" w:pos="360"/>
              </w:tabs>
              <w:spacing w:line="240" w:lineRule="auto"/>
              <w:rPr>
                <w:rStyle w:val="19"/>
                <w:rFonts w:ascii="Arial" w:hAnsi="Arial" w:cs="Arial"/>
                <w:b w:val="0"/>
                <w:sz w:val="16"/>
                <w:szCs w:val="16"/>
              </w:rPr>
            </w:pPr>
            <w:r w:rsidRPr="00DF6207">
              <w:rPr>
                <w:rStyle w:val="19"/>
                <w:rFonts w:ascii="Arial" w:hAnsi="Arial" w:cs="Arial"/>
                <w:b w:val="0"/>
                <w:sz w:val="16"/>
                <w:szCs w:val="16"/>
              </w:rPr>
              <w:t>308.49 ± 0.71</w:t>
            </w:r>
          </w:p>
        </w:tc>
        <w:tc>
          <w:tcPr>
            <w:tcW w:w="1273" w:type="dxa"/>
            <w:tcBorders>
              <w:top w:val="single" w:sz="6" w:space="0" w:color="auto"/>
              <w:left w:val="nil"/>
              <w:bottom w:val="single" w:sz="6" w:space="0" w:color="auto"/>
              <w:right w:val="single" w:sz="6" w:space="0" w:color="auto"/>
            </w:tcBorders>
            <w:hideMark/>
          </w:tcPr>
          <w:p w14:paraId="3D2DD605" w14:textId="77777777" w:rsidR="00DF6207" w:rsidRPr="00DF6207" w:rsidRDefault="00DF6207" w:rsidP="00DF6207">
            <w:pPr>
              <w:pStyle w:val="Style21"/>
              <w:widowControl/>
              <w:tabs>
                <w:tab w:val="left" w:pos="360"/>
              </w:tabs>
              <w:spacing w:line="240" w:lineRule="auto"/>
              <w:rPr>
                <w:rStyle w:val="19"/>
                <w:rFonts w:ascii="Arial" w:hAnsi="Arial" w:cs="Arial"/>
                <w:b w:val="0"/>
                <w:sz w:val="16"/>
                <w:szCs w:val="16"/>
              </w:rPr>
            </w:pPr>
            <w:r w:rsidRPr="00DF6207">
              <w:rPr>
                <w:rStyle w:val="19"/>
                <w:rFonts w:ascii="Arial" w:hAnsi="Arial" w:cs="Arial"/>
                <w:b w:val="0"/>
                <w:sz w:val="16"/>
                <w:szCs w:val="16"/>
              </w:rPr>
              <w:t>306.98 ± 0.65</w:t>
            </w:r>
          </w:p>
        </w:tc>
        <w:tc>
          <w:tcPr>
            <w:tcW w:w="1170" w:type="dxa"/>
            <w:tcBorders>
              <w:top w:val="single" w:sz="6" w:space="0" w:color="auto"/>
              <w:left w:val="nil"/>
              <w:bottom w:val="single" w:sz="6" w:space="0" w:color="auto"/>
              <w:right w:val="single" w:sz="6" w:space="0" w:color="auto"/>
            </w:tcBorders>
            <w:hideMark/>
          </w:tcPr>
          <w:p w14:paraId="22784813" w14:textId="77777777" w:rsidR="00DF6207" w:rsidRPr="00DF6207" w:rsidRDefault="00DF6207" w:rsidP="00DF6207">
            <w:pPr>
              <w:pStyle w:val="Style32"/>
              <w:widowControl/>
              <w:tabs>
                <w:tab w:val="left" w:pos="360"/>
              </w:tabs>
              <w:spacing w:line="240" w:lineRule="auto"/>
              <w:ind w:left="0" w:firstLine="0"/>
              <w:jc w:val="center"/>
              <w:rPr>
                <w:rStyle w:val="19"/>
                <w:rFonts w:ascii="Arial" w:hAnsi="Arial" w:cs="Arial"/>
                <w:b w:val="0"/>
                <w:sz w:val="16"/>
                <w:szCs w:val="16"/>
              </w:rPr>
            </w:pPr>
            <w:r w:rsidRPr="00DF6207">
              <w:rPr>
                <w:rStyle w:val="19"/>
                <w:rFonts w:ascii="Arial" w:hAnsi="Arial" w:cs="Arial"/>
                <w:b w:val="0"/>
                <w:sz w:val="16"/>
                <w:szCs w:val="16"/>
              </w:rPr>
              <w:t xml:space="preserve">284.23± 0.85 </w:t>
            </w:r>
            <w:r w:rsidRPr="00DF6207">
              <w:rPr>
                <w:rStyle w:val="19"/>
                <w:rFonts w:ascii="Arial" w:hAnsi="Arial" w:cs="Arial"/>
                <w:b w:val="0"/>
                <w:sz w:val="16"/>
                <w:szCs w:val="16"/>
              </w:rPr>
              <w:br/>
              <w:t>(-36.96)</w:t>
            </w:r>
          </w:p>
        </w:tc>
        <w:tc>
          <w:tcPr>
            <w:tcW w:w="1259" w:type="dxa"/>
            <w:tcBorders>
              <w:top w:val="single" w:sz="6" w:space="0" w:color="auto"/>
              <w:left w:val="nil"/>
              <w:bottom w:val="single" w:sz="6" w:space="0" w:color="auto"/>
              <w:right w:val="single" w:sz="6" w:space="0" w:color="auto"/>
            </w:tcBorders>
            <w:hideMark/>
          </w:tcPr>
          <w:p w14:paraId="7B71B499" w14:textId="77777777" w:rsidR="00DF6207" w:rsidRPr="00DF6207" w:rsidRDefault="00DF6207" w:rsidP="00DF6207">
            <w:pPr>
              <w:pStyle w:val="Style21"/>
              <w:widowControl/>
              <w:tabs>
                <w:tab w:val="left" w:pos="360"/>
              </w:tabs>
              <w:spacing w:line="240" w:lineRule="auto"/>
              <w:rPr>
                <w:rStyle w:val="19"/>
                <w:rFonts w:ascii="Arial" w:hAnsi="Arial" w:cs="Arial"/>
                <w:b w:val="0"/>
                <w:sz w:val="16"/>
                <w:szCs w:val="16"/>
              </w:rPr>
            </w:pPr>
            <w:r w:rsidRPr="00DF6207">
              <w:rPr>
                <w:rStyle w:val="19"/>
                <w:rFonts w:ascii="Arial" w:hAnsi="Arial" w:cs="Arial"/>
                <w:b w:val="0"/>
                <w:sz w:val="16"/>
                <w:szCs w:val="16"/>
              </w:rPr>
              <w:t>286.27 ±0.81</w:t>
            </w:r>
          </w:p>
        </w:tc>
        <w:tc>
          <w:tcPr>
            <w:tcW w:w="0" w:type="auto"/>
            <w:tcBorders>
              <w:top w:val="single" w:sz="6" w:space="0" w:color="auto"/>
              <w:left w:val="nil"/>
              <w:bottom w:val="single" w:sz="6" w:space="0" w:color="auto"/>
              <w:right w:val="single" w:sz="6" w:space="0" w:color="auto"/>
            </w:tcBorders>
            <w:hideMark/>
          </w:tcPr>
          <w:p w14:paraId="542A5E85" w14:textId="77777777" w:rsidR="00DF6207" w:rsidRPr="00DF6207" w:rsidRDefault="00DF6207" w:rsidP="00DF6207">
            <w:pPr>
              <w:pStyle w:val="Style21"/>
              <w:widowControl/>
              <w:tabs>
                <w:tab w:val="left" w:pos="360"/>
              </w:tabs>
              <w:spacing w:line="240" w:lineRule="auto"/>
              <w:rPr>
                <w:rStyle w:val="19"/>
                <w:rFonts w:ascii="Arial" w:hAnsi="Arial" w:cs="Arial"/>
                <w:b w:val="0"/>
                <w:sz w:val="16"/>
                <w:szCs w:val="16"/>
              </w:rPr>
            </w:pPr>
            <w:r w:rsidRPr="00DF6207">
              <w:rPr>
                <w:rStyle w:val="19"/>
                <w:rFonts w:ascii="Arial" w:hAnsi="Arial" w:cs="Arial"/>
                <w:b w:val="0"/>
                <w:sz w:val="16"/>
                <w:szCs w:val="16"/>
              </w:rPr>
              <w:t>289.52 ±0.93</w:t>
            </w:r>
          </w:p>
        </w:tc>
      </w:tr>
      <w:tr w:rsidR="00DF6207" w:rsidRPr="00DF6207" w14:paraId="0852EACD" w14:textId="77777777" w:rsidTr="00980A06">
        <w:tc>
          <w:tcPr>
            <w:tcW w:w="430" w:type="dxa"/>
            <w:tcBorders>
              <w:top w:val="single" w:sz="6" w:space="0" w:color="auto"/>
              <w:left w:val="single" w:sz="6" w:space="0" w:color="auto"/>
              <w:bottom w:val="single" w:sz="6" w:space="0" w:color="auto"/>
              <w:right w:val="single" w:sz="6" w:space="0" w:color="auto"/>
            </w:tcBorders>
          </w:tcPr>
          <w:p w14:paraId="562C59F9" w14:textId="77777777" w:rsidR="00DF6207" w:rsidRPr="00DF6207" w:rsidRDefault="00DF6207" w:rsidP="00DF6207">
            <w:pPr>
              <w:pStyle w:val="Style21"/>
              <w:widowControl/>
              <w:tabs>
                <w:tab w:val="left" w:pos="360"/>
              </w:tabs>
              <w:spacing w:line="240" w:lineRule="auto"/>
              <w:rPr>
                <w:rStyle w:val="19"/>
                <w:rFonts w:ascii="Arial" w:hAnsi="Arial" w:cs="Arial"/>
                <w:b w:val="0"/>
                <w:sz w:val="16"/>
                <w:szCs w:val="16"/>
              </w:rPr>
            </w:pPr>
            <w:r w:rsidRPr="00DF6207">
              <w:rPr>
                <w:rStyle w:val="19"/>
                <w:rFonts w:ascii="Arial" w:hAnsi="Arial" w:cs="Arial"/>
                <w:b w:val="0"/>
                <w:sz w:val="16"/>
                <w:szCs w:val="16"/>
              </w:rPr>
              <w:t>5</w:t>
            </w:r>
          </w:p>
        </w:tc>
        <w:tc>
          <w:tcPr>
            <w:tcW w:w="1275" w:type="dxa"/>
            <w:tcBorders>
              <w:top w:val="single" w:sz="6" w:space="0" w:color="auto"/>
              <w:left w:val="nil"/>
              <w:bottom w:val="single" w:sz="6" w:space="0" w:color="auto"/>
              <w:right w:val="single" w:sz="6" w:space="0" w:color="auto"/>
            </w:tcBorders>
          </w:tcPr>
          <w:p w14:paraId="7E8488E2" w14:textId="77777777" w:rsidR="00DF6207" w:rsidRPr="00DF6207" w:rsidRDefault="00DF6207" w:rsidP="00DF6207">
            <w:pPr>
              <w:pStyle w:val="Style21"/>
              <w:widowControl/>
              <w:tabs>
                <w:tab w:val="left" w:pos="360"/>
              </w:tabs>
              <w:spacing w:line="240" w:lineRule="auto"/>
              <w:rPr>
                <w:rStyle w:val="19"/>
                <w:rFonts w:ascii="Arial" w:hAnsi="Arial" w:cs="Arial"/>
                <w:b w:val="0"/>
                <w:sz w:val="16"/>
                <w:szCs w:val="16"/>
              </w:rPr>
            </w:pPr>
            <w:r w:rsidRPr="00DF6207">
              <w:rPr>
                <w:rStyle w:val="19"/>
                <w:rFonts w:ascii="Arial" w:hAnsi="Arial" w:cs="Arial"/>
                <w:b w:val="0"/>
                <w:sz w:val="16"/>
                <w:szCs w:val="16"/>
              </w:rPr>
              <w:t>5</w:t>
            </w:r>
          </w:p>
        </w:tc>
        <w:tc>
          <w:tcPr>
            <w:tcW w:w="1239" w:type="dxa"/>
            <w:vMerge/>
            <w:tcBorders>
              <w:left w:val="nil"/>
              <w:bottom w:val="single" w:sz="6" w:space="0" w:color="auto"/>
              <w:right w:val="single" w:sz="6" w:space="0" w:color="auto"/>
            </w:tcBorders>
          </w:tcPr>
          <w:p w14:paraId="3D8447BA" w14:textId="77777777" w:rsidR="00DF6207" w:rsidRPr="00DF6207" w:rsidRDefault="00DF6207" w:rsidP="00DF6207">
            <w:pPr>
              <w:pStyle w:val="Style16"/>
              <w:widowControl/>
              <w:tabs>
                <w:tab w:val="left" w:pos="360"/>
              </w:tabs>
              <w:rPr>
                <w:rFonts w:ascii="Arial" w:hAnsi="Arial" w:cs="Arial"/>
                <w:sz w:val="16"/>
                <w:szCs w:val="16"/>
              </w:rPr>
            </w:pPr>
          </w:p>
        </w:tc>
        <w:tc>
          <w:tcPr>
            <w:tcW w:w="1235" w:type="dxa"/>
            <w:tcBorders>
              <w:top w:val="single" w:sz="6" w:space="0" w:color="auto"/>
              <w:left w:val="nil"/>
              <w:bottom w:val="single" w:sz="6" w:space="0" w:color="auto"/>
              <w:right w:val="single" w:sz="6" w:space="0" w:color="auto"/>
            </w:tcBorders>
            <w:hideMark/>
          </w:tcPr>
          <w:p w14:paraId="16C08DB4" w14:textId="77777777" w:rsidR="00DF6207" w:rsidRPr="00DF6207" w:rsidRDefault="00DF6207" w:rsidP="00DF6207">
            <w:pPr>
              <w:pStyle w:val="Style21"/>
              <w:widowControl/>
              <w:tabs>
                <w:tab w:val="left" w:pos="360"/>
              </w:tabs>
              <w:spacing w:line="240" w:lineRule="auto"/>
              <w:rPr>
                <w:rStyle w:val="19"/>
                <w:rFonts w:ascii="Arial" w:hAnsi="Arial" w:cs="Arial"/>
                <w:b w:val="0"/>
                <w:sz w:val="16"/>
                <w:szCs w:val="16"/>
              </w:rPr>
            </w:pPr>
            <w:r w:rsidRPr="00DF6207">
              <w:rPr>
                <w:rStyle w:val="19"/>
                <w:rFonts w:ascii="Arial" w:hAnsi="Arial" w:cs="Arial"/>
                <w:b w:val="0"/>
                <w:sz w:val="16"/>
                <w:szCs w:val="16"/>
              </w:rPr>
              <w:t>291.15 ± 0.84</w:t>
            </w:r>
          </w:p>
        </w:tc>
        <w:tc>
          <w:tcPr>
            <w:tcW w:w="1316" w:type="dxa"/>
            <w:tcBorders>
              <w:top w:val="single" w:sz="6" w:space="0" w:color="auto"/>
              <w:left w:val="nil"/>
              <w:bottom w:val="single" w:sz="6" w:space="0" w:color="auto"/>
              <w:right w:val="single" w:sz="6" w:space="0" w:color="auto"/>
            </w:tcBorders>
            <w:hideMark/>
          </w:tcPr>
          <w:p w14:paraId="7408F1C7" w14:textId="77777777" w:rsidR="00DF6207" w:rsidRPr="00DF6207" w:rsidRDefault="00DF6207" w:rsidP="00DF6207">
            <w:pPr>
              <w:pStyle w:val="Style21"/>
              <w:widowControl/>
              <w:tabs>
                <w:tab w:val="left" w:pos="360"/>
              </w:tabs>
              <w:spacing w:line="240" w:lineRule="auto"/>
              <w:rPr>
                <w:rStyle w:val="19"/>
                <w:rFonts w:ascii="Arial" w:hAnsi="Arial" w:cs="Arial"/>
                <w:b w:val="0"/>
                <w:sz w:val="16"/>
                <w:szCs w:val="16"/>
              </w:rPr>
            </w:pPr>
            <w:r w:rsidRPr="00DF6207">
              <w:rPr>
                <w:rStyle w:val="19"/>
                <w:rFonts w:ascii="Arial" w:hAnsi="Arial" w:cs="Arial"/>
                <w:b w:val="0"/>
                <w:sz w:val="16"/>
                <w:szCs w:val="16"/>
              </w:rPr>
              <w:t>290.31 ± 0.79</w:t>
            </w:r>
          </w:p>
        </w:tc>
        <w:tc>
          <w:tcPr>
            <w:tcW w:w="1273" w:type="dxa"/>
            <w:tcBorders>
              <w:top w:val="single" w:sz="6" w:space="0" w:color="auto"/>
              <w:left w:val="nil"/>
              <w:bottom w:val="single" w:sz="6" w:space="0" w:color="auto"/>
              <w:right w:val="single" w:sz="6" w:space="0" w:color="auto"/>
            </w:tcBorders>
            <w:hideMark/>
          </w:tcPr>
          <w:p w14:paraId="163052C3" w14:textId="77777777" w:rsidR="00DF6207" w:rsidRPr="00DF6207" w:rsidRDefault="00DF6207" w:rsidP="00DF6207">
            <w:pPr>
              <w:pStyle w:val="Style21"/>
              <w:widowControl/>
              <w:tabs>
                <w:tab w:val="left" w:pos="360"/>
              </w:tabs>
              <w:spacing w:line="240" w:lineRule="auto"/>
              <w:rPr>
                <w:rStyle w:val="19"/>
                <w:rFonts w:ascii="Arial" w:hAnsi="Arial" w:cs="Arial"/>
                <w:b w:val="0"/>
                <w:sz w:val="16"/>
                <w:szCs w:val="16"/>
              </w:rPr>
            </w:pPr>
            <w:r w:rsidRPr="00DF6207">
              <w:rPr>
                <w:rStyle w:val="19"/>
                <w:rFonts w:ascii="Arial" w:hAnsi="Arial" w:cs="Arial"/>
                <w:b w:val="0"/>
                <w:sz w:val="16"/>
                <w:szCs w:val="16"/>
              </w:rPr>
              <w:t>286.27 + 0.81</w:t>
            </w:r>
          </w:p>
        </w:tc>
        <w:tc>
          <w:tcPr>
            <w:tcW w:w="1170" w:type="dxa"/>
            <w:tcBorders>
              <w:top w:val="single" w:sz="6" w:space="0" w:color="auto"/>
              <w:left w:val="nil"/>
              <w:bottom w:val="single" w:sz="6" w:space="0" w:color="auto"/>
              <w:right w:val="single" w:sz="6" w:space="0" w:color="auto"/>
            </w:tcBorders>
            <w:hideMark/>
          </w:tcPr>
          <w:p w14:paraId="56E3B2DE" w14:textId="77777777" w:rsidR="00DF6207" w:rsidRPr="00DF6207" w:rsidRDefault="00DF6207" w:rsidP="00DF6207">
            <w:pPr>
              <w:pStyle w:val="Style32"/>
              <w:widowControl/>
              <w:tabs>
                <w:tab w:val="left" w:pos="360"/>
              </w:tabs>
              <w:spacing w:line="240" w:lineRule="auto"/>
              <w:ind w:left="0" w:firstLine="0"/>
              <w:jc w:val="center"/>
              <w:rPr>
                <w:rStyle w:val="19"/>
                <w:rFonts w:ascii="Arial" w:hAnsi="Arial" w:cs="Arial"/>
                <w:b w:val="0"/>
                <w:sz w:val="16"/>
                <w:szCs w:val="16"/>
              </w:rPr>
            </w:pPr>
            <w:r w:rsidRPr="00DF6207">
              <w:rPr>
                <w:rStyle w:val="19"/>
                <w:rFonts w:ascii="Arial" w:hAnsi="Arial" w:cs="Arial"/>
                <w:b w:val="0"/>
                <w:sz w:val="16"/>
                <w:szCs w:val="16"/>
              </w:rPr>
              <w:t>278.27±0.93</w:t>
            </w:r>
          </w:p>
          <w:p w14:paraId="7851D90B" w14:textId="77777777" w:rsidR="00DF6207" w:rsidRPr="00DF6207" w:rsidRDefault="00DF6207" w:rsidP="00DF6207">
            <w:pPr>
              <w:pStyle w:val="Style32"/>
              <w:widowControl/>
              <w:tabs>
                <w:tab w:val="left" w:pos="360"/>
              </w:tabs>
              <w:spacing w:line="240" w:lineRule="auto"/>
              <w:ind w:left="0" w:firstLine="0"/>
              <w:jc w:val="center"/>
              <w:rPr>
                <w:rStyle w:val="19"/>
                <w:rFonts w:ascii="Arial" w:hAnsi="Arial" w:cs="Arial"/>
                <w:b w:val="0"/>
                <w:sz w:val="16"/>
                <w:szCs w:val="16"/>
              </w:rPr>
            </w:pPr>
            <w:r w:rsidRPr="00DF6207">
              <w:rPr>
                <w:rStyle w:val="19"/>
                <w:rFonts w:ascii="Arial" w:hAnsi="Arial" w:cs="Arial"/>
                <w:b w:val="0"/>
                <w:sz w:val="16"/>
                <w:szCs w:val="16"/>
              </w:rPr>
              <w:t>(-38.28)</w:t>
            </w:r>
          </w:p>
        </w:tc>
        <w:tc>
          <w:tcPr>
            <w:tcW w:w="1259" w:type="dxa"/>
            <w:tcBorders>
              <w:top w:val="single" w:sz="6" w:space="0" w:color="auto"/>
              <w:left w:val="nil"/>
              <w:bottom w:val="single" w:sz="6" w:space="0" w:color="auto"/>
              <w:right w:val="single" w:sz="6" w:space="0" w:color="auto"/>
            </w:tcBorders>
            <w:hideMark/>
          </w:tcPr>
          <w:p w14:paraId="7700787F" w14:textId="77777777" w:rsidR="00DF6207" w:rsidRPr="00DF6207" w:rsidRDefault="00DF6207" w:rsidP="00DF6207">
            <w:pPr>
              <w:pStyle w:val="Style21"/>
              <w:widowControl/>
              <w:tabs>
                <w:tab w:val="left" w:pos="360"/>
              </w:tabs>
              <w:spacing w:line="240" w:lineRule="auto"/>
              <w:rPr>
                <w:rStyle w:val="19"/>
                <w:rFonts w:ascii="Arial" w:hAnsi="Arial" w:cs="Arial"/>
                <w:b w:val="0"/>
                <w:sz w:val="16"/>
                <w:szCs w:val="16"/>
              </w:rPr>
            </w:pPr>
            <w:r w:rsidRPr="00DF6207">
              <w:rPr>
                <w:rStyle w:val="19"/>
                <w:rFonts w:ascii="Arial" w:hAnsi="Arial" w:cs="Arial"/>
                <w:b w:val="0"/>
                <w:sz w:val="16"/>
                <w:szCs w:val="16"/>
              </w:rPr>
              <w:t>281.23 ±0.80</w:t>
            </w:r>
          </w:p>
        </w:tc>
        <w:tc>
          <w:tcPr>
            <w:tcW w:w="0" w:type="auto"/>
            <w:tcBorders>
              <w:top w:val="single" w:sz="6" w:space="0" w:color="auto"/>
              <w:left w:val="nil"/>
              <w:bottom w:val="single" w:sz="6" w:space="0" w:color="auto"/>
              <w:right w:val="single" w:sz="6" w:space="0" w:color="auto"/>
            </w:tcBorders>
            <w:hideMark/>
          </w:tcPr>
          <w:p w14:paraId="681BA9ED" w14:textId="77777777" w:rsidR="00DF6207" w:rsidRPr="00DF6207" w:rsidRDefault="00DF6207" w:rsidP="00DF6207">
            <w:pPr>
              <w:pStyle w:val="Style21"/>
              <w:widowControl/>
              <w:tabs>
                <w:tab w:val="left" w:pos="360"/>
              </w:tabs>
              <w:spacing w:line="240" w:lineRule="auto"/>
              <w:rPr>
                <w:rStyle w:val="19"/>
                <w:rFonts w:ascii="Arial" w:hAnsi="Arial" w:cs="Arial"/>
                <w:b w:val="0"/>
                <w:sz w:val="16"/>
                <w:szCs w:val="16"/>
              </w:rPr>
            </w:pPr>
            <w:r w:rsidRPr="00DF6207">
              <w:rPr>
                <w:rStyle w:val="19"/>
                <w:rFonts w:ascii="Arial" w:hAnsi="Arial" w:cs="Arial"/>
                <w:b w:val="0"/>
                <w:sz w:val="16"/>
                <w:szCs w:val="16"/>
              </w:rPr>
              <w:t>283.18 + 0.86</w:t>
            </w:r>
          </w:p>
        </w:tc>
      </w:tr>
    </w:tbl>
    <w:p w14:paraId="70067E0E" w14:textId="77777777" w:rsidR="00B24E8F" w:rsidRPr="00B24E8F" w:rsidRDefault="00B24E8F" w:rsidP="002D6E18">
      <w:pPr>
        <w:tabs>
          <w:tab w:val="left" w:pos="360"/>
        </w:tabs>
        <w:spacing w:after="0" w:line="240" w:lineRule="auto"/>
        <w:jc w:val="both"/>
        <w:rPr>
          <w:rFonts w:ascii="Arial" w:hAnsi="Arial" w:cs="Arial"/>
          <w:sz w:val="4"/>
          <w:szCs w:val="20"/>
        </w:rPr>
      </w:pPr>
    </w:p>
    <w:p w14:paraId="441ED925" w14:textId="67AFE732" w:rsidR="002D6E18" w:rsidRPr="004A64D9" w:rsidRDefault="002D6E18" w:rsidP="002D6E18">
      <w:pPr>
        <w:tabs>
          <w:tab w:val="left" w:pos="360"/>
        </w:tabs>
        <w:spacing w:after="0" w:line="240" w:lineRule="auto"/>
        <w:jc w:val="both"/>
        <w:rPr>
          <w:rFonts w:ascii="Arial" w:hAnsi="Arial" w:cs="Arial"/>
          <w:sz w:val="16"/>
          <w:szCs w:val="20"/>
        </w:rPr>
      </w:pPr>
      <w:r w:rsidRPr="004A64D9">
        <w:rPr>
          <w:rFonts w:ascii="Arial" w:hAnsi="Arial" w:cs="Arial"/>
          <w:sz w:val="16"/>
          <w:szCs w:val="20"/>
        </w:rPr>
        <w:t>Note: Percent decrease in Fe concentration in parentheses</w:t>
      </w:r>
    </w:p>
    <w:p w14:paraId="6E7D363B" w14:textId="77777777" w:rsidR="002D6E18" w:rsidRPr="004A64D9" w:rsidRDefault="002D6E18" w:rsidP="002D6E18">
      <w:pPr>
        <w:tabs>
          <w:tab w:val="left" w:pos="360"/>
        </w:tabs>
        <w:spacing w:after="0" w:line="240" w:lineRule="auto"/>
        <w:jc w:val="both"/>
        <w:rPr>
          <w:rFonts w:ascii="Arial" w:hAnsi="Arial" w:cs="Arial"/>
          <w:sz w:val="16"/>
          <w:szCs w:val="20"/>
        </w:rPr>
      </w:pPr>
      <w:r w:rsidRPr="004A64D9">
        <w:rPr>
          <w:rFonts w:ascii="Arial" w:hAnsi="Arial" w:cs="Arial"/>
          <w:sz w:val="16"/>
          <w:szCs w:val="20"/>
        </w:rPr>
        <w:t xml:space="preserve">           Deviations significant at P </w:t>
      </w:r>
      <w:r w:rsidRPr="004A64D9">
        <w:rPr>
          <w:rFonts w:ascii="Arial" w:hAnsi="Arial" w:cs="Arial"/>
          <w:sz w:val="16"/>
          <w:szCs w:val="20"/>
          <w:u w:val="single"/>
        </w:rPr>
        <w:t>&lt;0.</w:t>
      </w:r>
      <w:r w:rsidRPr="004A64D9">
        <w:rPr>
          <w:rFonts w:ascii="Arial" w:hAnsi="Arial" w:cs="Arial"/>
          <w:sz w:val="16"/>
          <w:szCs w:val="20"/>
        </w:rPr>
        <w:t>05 (t-test)</w:t>
      </w:r>
    </w:p>
    <w:p w14:paraId="549674D0" w14:textId="77777777" w:rsidR="00FE55B4" w:rsidRDefault="00FE55B4" w:rsidP="002D6E18">
      <w:pPr>
        <w:tabs>
          <w:tab w:val="left" w:pos="360"/>
        </w:tabs>
        <w:spacing w:after="0" w:line="240" w:lineRule="auto"/>
        <w:jc w:val="both"/>
        <w:rPr>
          <w:rFonts w:ascii="Arial" w:hAnsi="Arial" w:cs="Arial"/>
          <w:b/>
          <w:sz w:val="20"/>
          <w:szCs w:val="20"/>
        </w:rPr>
      </w:pPr>
    </w:p>
    <w:p w14:paraId="4AE9EBCE" w14:textId="7CE38050" w:rsidR="002D6E18" w:rsidRPr="006E4DEC" w:rsidRDefault="002D6E18" w:rsidP="00504C83">
      <w:pPr>
        <w:tabs>
          <w:tab w:val="left" w:pos="360"/>
        </w:tabs>
        <w:spacing w:after="0" w:line="240" w:lineRule="auto"/>
        <w:jc w:val="center"/>
        <w:rPr>
          <w:rFonts w:ascii="Arial" w:hAnsi="Arial" w:cs="Arial"/>
          <w:b/>
          <w:sz w:val="20"/>
          <w:szCs w:val="20"/>
        </w:rPr>
      </w:pPr>
      <w:r w:rsidRPr="006E4DEC">
        <w:rPr>
          <w:rFonts w:ascii="Arial" w:hAnsi="Arial" w:cs="Arial"/>
          <w:b/>
          <w:sz w:val="20"/>
          <w:szCs w:val="20"/>
        </w:rPr>
        <w:t>Table</w:t>
      </w:r>
      <w:r w:rsidR="00504C83">
        <w:rPr>
          <w:rFonts w:ascii="Arial" w:hAnsi="Arial" w:cs="Arial"/>
          <w:b/>
          <w:sz w:val="20"/>
          <w:szCs w:val="20"/>
        </w:rPr>
        <w:t xml:space="preserve"> </w:t>
      </w:r>
      <w:r w:rsidR="00795484">
        <w:rPr>
          <w:rFonts w:ascii="Arial" w:hAnsi="Arial" w:cs="Arial"/>
          <w:b/>
          <w:sz w:val="20"/>
          <w:szCs w:val="20"/>
        </w:rPr>
        <w:t>2</w:t>
      </w:r>
    </w:p>
    <w:p w14:paraId="0B081C10" w14:textId="77777777" w:rsidR="002D6E18" w:rsidRDefault="002D6E18" w:rsidP="00504C83">
      <w:pPr>
        <w:tabs>
          <w:tab w:val="left" w:pos="360"/>
        </w:tabs>
        <w:spacing w:after="0" w:line="240" w:lineRule="auto"/>
        <w:jc w:val="center"/>
        <w:rPr>
          <w:rFonts w:ascii="Arial" w:hAnsi="Arial" w:cs="Arial"/>
          <w:b/>
          <w:sz w:val="20"/>
          <w:szCs w:val="20"/>
        </w:rPr>
      </w:pPr>
      <w:r w:rsidRPr="006E4DEC">
        <w:rPr>
          <w:rFonts w:ascii="Arial" w:hAnsi="Arial" w:cs="Arial"/>
          <w:b/>
          <w:sz w:val="20"/>
          <w:szCs w:val="20"/>
        </w:rPr>
        <w:t>Absorption of Fe from raw untreated titanium industry effluent at pH 7 by bird bone powder at different temperature levels</w:t>
      </w:r>
    </w:p>
    <w:p w14:paraId="512941EA" w14:textId="77777777" w:rsidR="00B24E8F" w:rsidRPr="006E4DEC" w:rsidRDefault="00B24E8F" w:rsidP="00504C83">
      <w:pPr>
        <w:tabs>
          <w:tab w:val="left" w:pos="360"/>
        </w:tabs>
        <w:spacing w:after="0" w:line="240" w:lineRule="auto"/>
        <w:jc w:val="center"/>
        <w:rPr>
          <w:rFonts w:ascii="Arial" w:hAnsi="Arial" w:cs="Arial"/>
          <w:b/>
          <w:sz w:val="20"/>
          <w:szCs w:val="20"/>
        </w:rPr>
      </w:pPr>
    </w:p>
    <w:tbl>
      <w:tblPr>
        <w:tblW w:w="0" w:type="auto"/>
        <w:jc w:val="center"/>
        <w:tblLook w:val="04A0" w:firstRow="1" w:lastRow="0" w:firstColumn="1" w:lastColumn="0" w:noHBand="0" w:noVBand="1"/>
      </w:tblPr>
      <w:tblGrid>
        <w:gridCol w:w="581"/>
        <w:gridCol w:w="1718"/>
        <w:gridCol w:w="1620"/>
        <w:gridCol w:w="1620"/>
        <w:gridCol w:w="1949"/>
        <w:gridCol w:w="1530"/>
      </w:tblGrid>
      <w:tr w:rsidR="00B24E8F" w:rsidRPr="00B24E8F" w14:paraId="77C5AFB8" w14:textId="77777777" w:rsidTr="00F05A04">
        <w:trPr>
          <w:jc w:val="center"/>
        </w:trPr>
        <w:tc>
          <w:tcPr>
            <w:tcW w:w="0" w:type="auto"/>
            <w:vMerge w:val="restart"/>
            <w:tcBorders>
              <w:top w:val="single" w:sz="6" w:space="0" w:color="auto"/>
              <w:left w:val="single" w:sz="6" w:space="0" w:color="auto"/>
              <w:right w:val="single" w:sz="6" w:space="0" w:color="auto"/>
            </w:tcBorders>
            <w:vAlign w:val="center"/>
            <w:hideMark/>
          </w:tcPr>
          <w:p w14:paraId="36D29F60" w14:textId="77777777" w:rsidR="002D6E18" w:rsidRPr="00B24E8F" w:rsidRDefault="002D6E18" w:rsidP="00F05A04">
            <w:pPr>
              <w:pStyle w:val="Style21"/>
              <w:widowControl/>
              <w:tabs>
                <w:tab w:val="left" w:pos="360"/>
              </w:tabs>
              <w:spacing w:line="240" w:lineRule="auto"/>
              <w:rPr>
                <w:rFonts w:ascii="Arial" w:hAnsi="Arial" w:cs="Arial"/>
                <w:b/>
                <w:sz w:val="16"/>
                <w:szCs w:val="16"/>
              </w:rPr>
            </w:pPr>
            <w:r w:rsidRPr="00B24E8F">
              <w:rPr>
                <w:rStyle w:val="15"/>
                <w:rFonts w:ascii="Arial" w:hAnsi="Arial" w:cs="Arial"/>
                <w:spacing w:val="0"/>
                <w:sz w:val="16"/>
                <w:szCs w:val="16"/>
              </w:rPr>
              <w:t>S.No</w:t>
            </w:r>
          </w:p>
        </w:tc>
        <w:tc>
          <w:tcPr>
            <w:tcW w:w="1718" w:type="dxa"/>
            <w:vMerge w:val="restart"/>
            <w:tcBorders>
              <w:top w:val="single" w:sz="6" w:space="0" w:color="auto"/>
              <w:left w:val="nil"/>
              <w:right w:val="single" w:sz="6" w:space="0" w:color="auto"/>
            </w:tcBorders>
            <w:vAlign w:val="center"/>
          </w:tcPr>
          <w:p w14:paraId="4938F8E5" w14:textId="77777777" w:rsidR="002D6E18" w:rsidRPr="00B24E8F" w:rsidRDefault="002D6E18" w:rsidP="00F05A04">
            <w:pPr>
              <w:pStyle w:val="Style21"/>
              <w:widowControl/>
              <w:tabs>
                <w:tab w:val="left" w:pos="360"/>
              </w:tabs>
              <w:spacing w:line="240" w:lineRule="auto"/>
              <w:rPr>
                <w:rFonts w:ascii="Arial" w:hAnsi="Arial" w:cs="Arial"/>
                <w:b/>
                <w:sz w:val="16"/>
                <w:szCs w:val="16"/>
              </w:rPr>
            </w:pPr>
            <w:r w:rsidRPr="00B24E8F">
              <w:rPr>
                <w:rStyle w:val="15"/>
                <w:rFonts w:ascii="Arial" w:hAnsi="Arial" w:cs="Arial"/>
                <w:spacing w:val="0"/>
                <w:sz w:val="16"/>
                <w:szCs w:val="16"/>
              </w:rPr>
              <w:t>Amount (in g) of bird bone powder</w:t>
            </w:r>
          </w:p>
        </w:tc>
        <w:tc>
          <w:tcPr>
            <w:tcW w:w="1620" w:type="dxa"/>
            <w:vMerge w:val="restart"/>
            <w:tcBorders>
              <w:top w:val="single" w:sz="6" w:space="0" w:color="auto"/>
              <w:left w:val="nil"/>
              <w:right w:val="single" w:sz="6" w:space="0" w:color="auto"/>
            </w:tcBorders>
            <w:vAlign w:val="center"/>
          </w:tcPr>
          <w:p w14:paraId="29B14CEC" w14:textId="77777777" w:rsidR="002D6E18" w:rsidRPr="00B24E8F" w:rsidRDefault="002D6E18" w:rsidP="00F05A04">
            <w:pPr>
              <w:pStyle w:val="Style21"/>
              <w:widowControl/>
              <w:tabs>
                <w:tab w:val="left" w:pos="360"/>
              </w:tabs>
              <w:spacing w:line="240" w:lineRule="auto"/>
              <w:rPr>
                <w:rFonts w:ascii="Arial" w:hAnsi="Arial" w:cs="Arial"/>
                <w:b/>
                <w:sz w:val="16"/>
                <w:szCs w:val="16"/>
              </w:rPr>
            </w:pPr>
            <w:r w:rsidRPr="00B24E8F">
              <w:rPr>
                <w:rStyle w:val="15"/>
                <w:rFonts w:ascii="Arial" w:hAnsi="Arial" w:cs="Arial"/>
                <w:spacing w:val="0"/>
                <w:sz w:val="16"/>
                <w:szCs w:val="16"/>
              </w:rPr>
              <w:t>Fe in effluent (ppm)</w:t>
            </w:r>
            <w:r w:rsidR="00504C83" w:rsidRPr="00B24E8F">
              <w:rPr>
                <w:rStyle w:val="15"/>
                <w:rFonts w:ascii="Arial" w:hAnsi="Arial" w:cs="Arial"/>
                <w:spacing w:val="0"/>
                <w:sz w:val="16"/>
                <w:szCs w:val="16"/>
              </w:rPr>
              <w:t xml:space="preserve"> </w:t>
            </w:r>
            <w:r w:rsidR="00504C83" w:rsidRPr="00B24E8F">
              <w:rPr>
                <w:rStyle w:val="16"/>
                <w:rFonts w:ascii="Arial" w:hAnsi="Arial" w:cs="Arial"/>
                <w:sz w:val="16"/>
                <w:szCs w:val="16"/>
              </w:rPr>
              <w:t>control</w:t>
            </w:r>
          </w:p>
        </w:tc>
        <w:tc>
          <w:tcPr>
            <w:tcW w:w="5099" w:type="dxa"/>
            <w:gridSpan w:val="3"/>
            <w:tcBorders>
              <w:top w:val="single" w:sz="6" w:space="0" w:color="auto"/>
              <w:left w:val="nil"/>
              <w:bottom w:val="single" w:sz="6" w:space="0" w:color="auto"/>
              <w:right w:val="single" w:sz="6" w:space="0" w:color="auto"/>
            </w:tcBorders>
            <w:hideMark/>
          </w:tcPr>
          <w:p w14:paraId="11E0CA83" w14:textId="77777777" w:rsidR="002D6E18" w:rsidRPr="00B24E8F" w:rsidRDefault="002D6E18" w:rsidP="00F05A04">
            <w:pPr>
              <w:pStyle w:val="Style21"/>
              <w:widowControl/>
              <w:tabs>
                <w:tab w:val="left" w:pos="360"/>
              </w:tabs>
              <w:spacing w:line="240" w:lineRule="auto"/>
              <w:rPr>
                <w:rStyle w:val="15"/>
                <w:rFonts w:ascii="Arial" w:hAnsi="Arial" w:cs="Arial"/>
                <w:spacing w:val="0"/>
                <w:sz w:val="16"/>
                <w:szCs w:val="16"/>
              </w:rPr>
            </w:pPr>
            <w:r w:rsidRPr="00B24E8F">
              <w:rPr>
                <w:rStyle w:val="15"/>
                <w:rFonts w:ascii="Arial" w:hAnsi="Arial" w:cs="Arial"/>
                <w:spacing w:val="0"/>
                <w:sz w:val="16"/>
                <w:szCs w:val="16"/>
              </w:rPr>
              <w:t>Fe concentration (ppm) in effluent</w:t>
            </w:r>
          </w:p>
        </w:tc>
      </w:tr>
      <w:tr w:rsidR="00B24E8F" w:rsidRPr="00B24E8F" w14:paraId="6785B8CD" w14:textId="77777777" w:rsidTr="00F05A04">
        <w:trPr>
          <w:jc w:val="center"/>
        </w:trPr>
        <w:tc>
          <w:tcPr>
            <w:tcW w:w="0" w:type="auto"/>
            <w:vMerge/>
            <w:tcBorders>
              <w:left w:val="single" w:sz="6" w:space="0" w:color="auto"/>
              <w:right w:val="single" w:sz="6" w:space="0" w:color="auto"/>
            </w:tcBorders>
            <w:vAlign w:val="center"/>
            <w:hideMark/>
          </w:tcPr>
          <w:p w14:paraId="75F32585" w14:textId="77777777" w:rsidR="002D6E18" w:rsidRPr="00B24E8F" w:rsidRDefault="002D6E18" w:rsidP="00F05A04">
            <w:pPr>
              <w:pStyle w:val="Style21"/>
              <w:widowControl/>
              <w:tabs>
                <w:tab w:val="left" w:pos="360"/>
              </w:tabs>
              <w:spacing w:line="240" w:lineRule="auto"/>
              <w:rPr>
                <w:rStyle w:val="15"/>
                <w:rFonts w:ascii="Arial" w:hAnsi="Arial" w:cs="Arial"/>
                <w:spacing w:val="0"/>
                <w:sz w:val="16"/>
                <w:szCs w:val="16"/>
              </w:rPr>
            </w:pPr>
          </w:p>
        </w:tc>
        <w:tc>
          <w:tcPr>
            <w:tcW w:w="1718" w:type="dxa"/>
            <w:vMerge/>
            <w:tcBorders>
              <w:left w:val="nil"/>
              <w:right w:val="single" w:sz="6" w:space="0" w:color="auto"/>
            </w:tcBorders>
            <w:vAlign w:val="center"/>
            <w:hideMark/>
          </w:tcPr>
          <w:p w14:paraId="0BF34CF1" w14:textId="77777777" w:rsidR="002D6E18" w:rsidRPr="00B24E8F" w:rsidRDefault="002D6E18" w:rsidP="00F05A04">
            <w:pPr>
              <w:pStyle w:val="Style21"/>
              <w:widowControl/>
              <w:tabs>
                <w:tab w:val="left" w:pos="360"/>
              </w:tabs>
              <w:spacing w:line="240" w:lineRule="auto"/>
              <w:rPr>
                <w:rStyle w:val="15"/>
                <w:rFonts w:ascii="Arial" w:hAnsi="Arial" w:cs="Arial"/>
                <w:spacing w:val="0"/>
                <w:sz w:val="16"/>
                <w:szCs w:val="16"/>
              </w:rPr>
            </w:pPr>
          </w:p>
        </w:tc>
        <w:tc>
          <w:tcPr>
            <w:tcW w:w="1620" w:type="dxa"/>
            <w:vMerge/>
            <w:tcBorders>
              <w:left w:val="nil"/>
              <w:right w:val="single" w:sz="6" w:space="0" w:color="auto"/>
            </w:tcBorders>
            <w:vAlign w:val="center"/>
            <w:hideMark/>
          </w:tcPr>
          <w:p w14:paraId="0FDB6324" w14:textId="77777777" w:rsidR="002D6E18" w:rsidRPr="00B24E8F" w:rsidRDefault="002D6E18" w:rsidP="00F05A04">
            <w:pPr>
              <w:pStyle w:val="Style21"/>
              <w:widowControl/>
              <w:tabs>
                <w:tab w:val="left" w:pos="360"/>
              </w:tabs>
              <w:spacing w:line="240" w:lineRule="auto"/>
              <w:rPr>
                <w:rStyle w:val="15"/>
                <w:rFonts w:ascii="Arial" w:hAnsi="Arial" w:cs="Arial"/>
                <w:spacing w:val="0"/>
                <w:sz w:val="16"/>
                <w:szCs w:val="16"/>
              </w:rPr>
            </w:pPr>
          </w:p>
        </w:tc>
        <w:tc>
          <w:tcPr>
            <w:tcW w:w="5099" w:type="dxa"/>
            <w:gridSpan w:val="3"/>
            <w:tcBorders>
              <w:top w:val="single" w:sz="6" w:space="0" w:color="auto"/>
              <w:left w:val="nil"/>
              <w:bottom w:val="single" w:sz="6" w:space="0" w:color="auto"/>
              <w:right w:val="single" w:sz="6" w:space="0" w:color="auto"/>
            </w:tcBorders>
            <w:vAlign w:val="center"/>
            <w:hideMark/>
          </w:tcPr>
          <w:p w14:paraId="6E770849" w14:textId="77777777" w:rsidR="002D6E18" w:rsidRPr="00B24E8F" w:rsidRDefault="002D6E18" w:rsidP="00F05A04">
            <w:pPr>
              <w:pStyle w:val="Style21"/>
              <w:widowControl/>
              <w:tabs>
                <w:tab w:val="left" w:pos="360"/>
              </w:tabs>
              <w:spacing w:line="240" w:lineRule="auto"/>
              <w:rPr>
                <w:rStyle w:val="15"/>
                <w:rFonts w:ascii="Arial" w:hAnsi="Arial" w:cs="Arial"/>
                <w:spacing w:val="0"/>
                <w:sz w:val="16"/>
                <w:szCs w:val="16"/>
              </w:rPr>
            </w:pPr>
            <w:r w:rsidRPr="00B24E8F">
              <w:rPr>
                <w:rStyle w:val="15"/>
                <w:rFonts w:ascii="Arial" w:hAnsi="Arial" w:cs="Arial"/>
                <w:spacing w:val="0"/>
                <w:sz w:val="16"/>
                <w:szCs w:val="16"/>
              </w:rPr>
              <w:t>Temperature (° C)</w:t>
            </w:r>
          </w:p>
        </w:tc>
      </w:tr>
      <w:tr w:rsidR="00F05A04" w:rsidRPr="00B24E8F" w14:paraId="364B0A7F" w14:textId="77777777" w:rsidTr="00F05A04">
        <w:trPr>
          <w:jc w:val="center"/>
        </w:trPr>
        <w:tc>
          <w:tcPr>
            <w:tcW w:w="0" w:type="auto"/>
            <w:vMerge/>
            <w:tcBorders>
              <w:left w:val="single" w:sz="6" w:space="0" w:color="auto"/>
              <w:bottom w:val="single" w:sz="6" w:space="0" w:color="auto"/>
              <w:right w:val="single" w:sz="6" w:space="0" w:color="auto"/>
            </w:tcBorders>
          </w:tcPr>
          <w:p w14:paraId="100F7A0D" w14:textId="77777777" w:rsidR="002D6E18" w:rsidRPr="00B24E8F" w:rsidRDefault="002D6E18" w:rsidP="00F05A04">
            <w:pPr>
              <w:pStyle w:val="Style16"/>
              <w:widowControl/>
              <w:tabs>
                <w:tab w:val="left" w:pos="360"/>
              </w:tabs>
              <w:jc w:val="center"/>
              <w:rPr>
                <w:rFonts w:ascii="Arial" w:hAnsi="Arial" w:cs="Arial"/>
                <w:b/>
                <w:sz w:val="16"/>
                <w:szCs w:val="16"/>
              </w:rPr>
            </w:pPr>
          </w:p>
        </w:tc>
        <w:tc>
          <w:tcPr>
            <w:tcW w:w="1718" w:type="dxa"/>
            <w:vMerge/>
            <w:tcBorders>
              <w:left w:val="nil"/>
              <w:bottom w:val="single" w:sz="6" w:space="0" w:color="auto"/>
              <w:right w:val="single" w:sz="6" w:space="0" w:color="auto"/>
            </w:tcBorders>
          </w:tcPr>
          <w:p w14:paraId="3CC9F594" w14:textId="77777777" w:rsidR="002D6E18" w:rsidRPr="00B24E8F" w:rsidRDefault="002D6E18" w:rsidP="00F05A04">
            <w:pPr>
              <w:pStyle w:val="Style16"/>
              <w:widowControl/>
              <w:tabs>
                <w:tab w:val="left" w:pos="360"/>
              </w:tabs>
              <w:jc w:val="center"/>
              <w:rPr>
                <w:rFonts w:ascii="Arial" w:hAnsi="Arial" w:cs="Arial"/>
                <w:b/>
                <w:sz w:val="16"/>
                <w:szCs w:val="16"/>
              </w:rPr>
            </w:pPr>
          </w:p>
        </w:tc>
        <w:tc>
          <w:tcPr>
            <w:tcW w:w="1620" w:type="dxa"/>
            <w:vMerge/>
            <w:tcBorders>
              <w:left w:val="nil"/>
              <w:bottom w:val="single" w:sz="6" w:space="0" w:color="auto"/>
              <w:right w:val="single" w:sz="6" w:space="0" w:color="auto"/>
            </w:tcBorders>
          </w:tcPr>
          <w:p w14:paraId="2ADEF2BA" w14:textId="77777777" w:rsidR="002D6E18" w:rsidRPr="00B24E8F" w:rsidRDefault="002D6E18" w:rsidP="00F05A04">
            <w:pPr>
              <w:pStyle w:val="Style16"/>
              <w:widowControl/>
              <w:tabs>
                <w:tab w:val="left" w:pos="360"/>
              </w:tabs>
              <w:jc w:val="center"/>
              <w:rPr>
                <w:rFonts w:ascii="Arial" w:hAnsi="Arial" w:cs="Arial"/>
                <w:b/>
                <w:sz w:val="16"/>
                <w:szCs w:val="16"/>
              </w:rPr>
            </w:pPr>
          </w:p>
        </w:tc>
        <w:tc>
          <w:tcPr>
            <w:tcW w:w="1620" w:type="dxa"/>
            <w:tcBorders>
              <w:top w:val="single" w:sz="6" w:space="0" w:color="auto"/>
              <w:left w:val="nil"/>
              <w:bottom w:val="single" w:sz="6" w:space="0" w:color="auto"/>
              <w:right w:val="single" w:sz="6" w:space="0" w:color="auto"/>
            </w:tcBorders>
            <w:vAlign w:val="center"/>
            <w:hideMark/>
          </w:tcPr>
          <w:p w14:paraId="461299BE" w14:textId="77777777" w:rsidR="002D6E18" w:rsidRPr="00B24E8F" w:rsidRDefault="002D6E18" w:rsidP="00F05A04">
            <w:pPr>
              <w:pStyle w:val="Style21"/>
              <w:widowControl/>
              <w:tabs>
                <w:tab w:val="left" w:pos="360"/>
              </w:tabs>
              <w:spacing w:line="240" w:lineRule="auto"/>
              <w:rPr>
                <w:rStyle w:val="15"/>
                <w:rFonts w:ascii="Arial" w:hAnsi="Arial" w:cs="Arial"/>
                <w:spacing w:val="0"/>
                <w:sz w:val="16"/>
                <w:szCs w:val="16"/>
              </w:rPr>
            </w:pPr>
            <w:r w:rsidRPr="00B24E8F">
              <w:rPr>
                <w:rStyle w:val="15"/>
                <w:rFonts w:ascii="Arial" w:hAnsi="Arial" w:cs="Arial"/>
                <w:spacing w:val="0"/>
                <w:sz w:val="16"/>
                <w:szCs w:val="16"/>
              </w:rPr>
              <w:t>28</w:t>
            </w:r>
          </w:p>
        </w:tc>
        <w:tc>
          <w:tcPr>
            <w:tcW w:w="1949" w:type="dxa"/>
            <w:tcBorders>
              <w:top w:val="single" w:sz="6" w:space="0" w:color="auto"/>
              <w:left w:val="nil"/>
              <w:bottom w:val="single" w:sz="6" w:space="0" w:color="auto"/>
              <w:right w:val="single" w:sz="6" w:space="0" w:color="auto"/>
            </w:tcBorders>
            <w:vAlign w:val="center"/>
            <w:hideMark/>
          </w:tcPr>
          <w:p w14:paraId="52A0F580" w14:textId="77777777" w:rsidR="002D6E18" w:rsidRPr="00B24E8F" w:rsidRDefault="002D6E18" w:rsidP="00F05A04">
            <w:pPr>
              <w:pStyle w:val="Style21"/>
              <w:widowControl/>
              <w:tabs>
                <w:tab w:val="left" w:pos="360"/>
              </w:tabs>
              <w:spacing w:line="240" w:lineRule="auto"/>
              <w:rPr>
                <w:rStyle w:val="15"/>
                <w:rFonts w:ascii="Arial" w:hAnsi="Arial" w:cs="Arial"/>
                <w:spacing w:val="0"/>
                <w:sz w:val="16"/>
                <w:szCs w:val="16"/>
              </w:rPr>
            </w:pPr>
            <w:r w:rsidRPr="00B24E8F">
              <w:rPr>
                <w:rStyle w:val="15"/>
                <w:rFonts w:ascii="Arial" w:hAnsi="Arial" w:cs="Arial"/>
                <w:spacing w:val="0"/>
                <w:sz w:val="16"/>
                <w:szCs w:val="16"/>
              </w:rPr>
              <w:t>32</w:t>
            </w:r>
          </w:p>
        </w:tc>
        <w:tc>
          <w:tcPr>
            <w:tcW w:w="1530" w:type="dxa"/>
            <w:tcBorders>
              <w:top w:val="single" w:sz="6" w:space="0" w:color="auto"/>
              <w:left w:val="nil"/>
              <w:bottom w:val="single" w:sz="6" w:space="0" w:color="auto"/>
              <w:right w:val="single" w:sz="6" w:space="0" w:color="auto"/>
            </w:tcBorders>
            <w:vAlign w:val="center"/>
            <w:hideMark/>
          </w:tcPr>
          <w:p w14:paraId="03F7036C" w14:textId="77777777" w:rsidR="002D6E18" w:rsidRPr="00B24E8F" w:rsidRDefault="002D6E18" w:rsidP="00F05A04">
            <w:pPr>
              <w:pStyle w:val="Style21"/>
              <w:widowControl/>
              <w:tabs>
                <w:tab w:val="left" w:pos="360"/>
              </w:tabs>
              <w:spacing w:line="240" w:lineRule="auto"/>
              <w:rPr>
                <w:rStyle w:val="15"/>
                <w:rFonts w:ascii="Arial" w:hAnsi="Arial" w:cs="Arial"/>
                <w:spacing w:val="0"/>
                <w:sz w:val="16"/>
                <w:szCs w:val="16"/>
              </w:rPr>
            </w:pPr>
            <w:r w:rsidRPr="00B24E8F">
              <w:rPr>
                <w:rStyle w:val="15"/>
                <w:rFonts w:ascii="Arial" w:hAnsi="Arial" w:cs="Arial"/>
                <w:spacing w:val="0"/>
                <w:sz w:val="16"/>
                <w:szCs w:val="16"/>
              </w:rPr>
              <w:t>42</w:t>
            </w:r>
          </w:p>
        </w:tc>
      </w:tr>
      <w:tr w:rsidR="00F05A04" w:rsidRPr="00B24E8F" w14:paraId="267DF97B" w14:textId="77777777" w:rsidTr="00F05A04">
        <w:trPr>
          <w:jc w:val="center"/>
        </w:trPr>
        <w:tc>
          <w:tcPr>
            <w:tcW w:w="0" w:type="auto"/>
            <w:tcBorders>
              <w:top w:val="single" w:sz="6" w:space="0" w:color="auto"/>
              <w:left w:val="single" w:sz="6" w:space="0" w:color="auto"/>
              <w:bottom w:val="single" w:sz="6" w:space="0" w:color="auto"/>
              <w:right w:val="single" w:sz="6" w:space="0" w:color="auto"/>
            </w:tcBorders>
            <w:hideMark/>
          </w:tcPr>
          <w:p w14:paraId="77DE6FD1" w14:textId="77777777" w:rsidR="002D6E18" w:rsidRPr="00B24E8F" w:rsidRDefault="002D6E18" w:rsidP="00F05A04">
            <w:pPr>
              <w:pStyle w:val="Style21"/>
              <w:widowControl/>
              <w:tabs>
                <w:tab w:val="left" w:pos="360"/>
              </w:tabs>
              <w:spacing w:line="240" w:lineRule="auto"/>
              <w:rPr>
                <w:rStyle w:val="15"/>
                <w:rFonts w:ascii="Arial" w:hAnsi="Arial" w:cs="Arial"/>
                <w:b w:val="0"/>
                <w:spacing w:val="0"/>
                <w:sz w:val="16"/>
                <w:szCs w:val="16"/>
              </w:rPr>
            </w:pPr>
            <w:r w:rsidRPr="00B24E8F">
              <w:rPr>
                <w:rStyle w:val="15"/>
                <w:rFonts w:ascii="Arial" w:hAnsi="Arial" w:cs="Arial"/>
                <w:b w:val="0"/>
                <w:spacing w:val="0"/>
                <w:sz w:val="16"/>
                <w:szCs w:val="16"/>
              </w:rPr>
              <w:t>1</w:t>
            </w:r>
          </w:p>
        </w:tc>
        <w:tc>
          <w:tcPr>
            <w:tcW w:w="1718" w:type="dxa"/>
            <w:tcBorders>
              <w:top w:val="single" w:sz="6" w:space="0" w:color="auto"/>
              <w:left w:val="nil"/>
              <w:bottom w:val="single" w:sz="6" w:space="0" w:color="auto"/>
              <w:right w:val="single" w:sz="6" w:space="0" w:color="auto"/>
            </w:tcBorders>
            <w:hideMark/>
          </w:tcPr>
          <w:p w14:paraId="2B74A248" w14:textId="77777777" w:rsidR="002D6E18" w:rsidRPr="00B24E8F" w:rsidRDefault="002D6E18" w:rsidP="00F05A04">
            <w:pPr>
              <w:pStyle w:val="Style21"/>
              <w:widowControl/>
              <w:tabs>
                <w:tab w:val="left" w:pos="360"/>
              </w:tabs>
              <w:spacing w:line="240" w:lineRule="auto"/>
              <w:rPr>
                <w:rStyle w:val="15"/>
                <w:rFonts w:ascii="Arial" w:hAnsi="Arial" w:cs="Arial"/>
                <w:b w:val="0"/>
                <w:spacing w:val="0"/>
                <w:sz w:val="16"/>
                <w:szCs w:val="16"/>
              </w:rPr>
            </w:pPr>
            <w:r w:rsidRPr="00B24E8F">
              <w:rPr>
                <w:rStyle w:val="15"/>
                <w:rFonts w:ascii="Arial" w:hAnsi="Arial" w:cs="Arial"/>
                <w:b w:val="0"/>
                <w:spacing w:val="0"/>
                <w:sz w:val="16"/>
                <w:szCs w:val="16"/>
              </w:rPr>
              <w:t>1</w:t>
            </w:r>
          </w:p>
        </w:tc>
        <w:tc>
          <w:tcPr>
            <w:tcW w:w="1620" w:type="dxa"/>
            <w:tcBorders>
              <w:top w:val="single" w:sz="6" w:space="0" w:color="auto"/>
              <w:left w:val="nil"/>
              <w:bottom w:val="single" w:sz="6" w:space="0" w:color="auto"/>
              <w:right w:val="single" w:sz="6" w:space="0" w:color="auto"/>
            </w:tcBorders>
          </w:tcPr>
          <w:p w14:paraId="348279A7" w14:textId="77777777" w:rsidR="002D6E18" w:rsidRPr="00B24E8F" w:rsidRDefault="002D6E18" w:rsidP="00F05A04">
            <w:pPr>
              <w:pStyle w:val="Style16"/>
              <w:widowControl/>
              <w:tabs>
                <w:tab w:val="left" w:pos="360"/>
              </w:tabs>
              <w:jc w:val="center"/>
              <w:rPr>
                <w:rFonts w:ascii="Arial" w:hAnsi="Arial" w:cs="Arial"/>
                <w:sz w:val="16"/>
                <w:szCs w:val="16"/>
              </w:rPr>
            </w:pPr>
          </w:p>
        </w:tc>
        <w:tc>
          <w:tcPr>
            <w:tcW w:w="1620" w:type="dxa"/>
            <w:tcBorders>
              <w:top w:val="single" w:sz="6" w:space="0" w:color="auto"/>
              <w:left w:val="nil"/>
              <w:bottom w:val="single" w:sz="6" w:space="0" w:color="auto"/>
              <w:right w:val="single" w:sz="6" w:space="0" w:color="auto"/>
            </w:tcBorders>
            <w:vAlign w:val="center"/>
            <w:hideMark/>
          </w:tcPr>
          <w:p w14:paraId="0C81B8D0" w14:textId="77777777" w:rsidR="002D6E18" w:rsidRPr="00B24E8F" w:rsidRDefault="002D6E18" w:rsidP="00F05A04">
            <w:pPr>
              <w:pStyle w:val="Style21"/>
              <w:widowControl/>
              <w:tabs>
                <w:tab w:val="left" w:pos="360"/>
              </w:tabs>
              <w:spacing w:line="240" w:lineRule="auto"/>
              <w:rPr>
                <w:rStyle w:val="15"/>
                <w:rFonts w:ascii="Arial" w:hAnsi="Arial" w:cs="Arial"/>
                <w:b w:val="0"/>
                <w:spacing w:val="0"/>
                <w:sz w:val="16"/>
                <w:szCs w:val="16"/>
              </w:rPr>
            </w:pPr>
            <w:r w:rsidRPr="00B24E8F">
              <w:rPr>
                <w:rStyle w:val="15"/>
                <w:rFonts w:ascii="Arial" w:hAnsi="Arial" w:cs="Arial"/>
                <w:b w:val="0"/>
                <w:spacing w:val="0"/>
                <w:sz w:val="16"/>
                <w:szCs w:val="16"/>
              </w:rPr>
              <w:t>263.45 ± 0.96           (-41.54)</w:t>
            </w:r>
          </w:p>
        </w:tc>
        <w:tc>
          <w:tcPr>
            <w:tcW w:w="1949" w:type="dxa"/>
            <w:tcBorders>
              <w:top w:val="single" w:sz="6" w:space="0" w:color="auto"/>
              <w:left w:val="nil"/>
              <w:bottom w:val="single" w:sz="6" w:space="0" w:color="auto"/>
              <w:right w:val="single" w:sz="6" w:space="0" w:color="auto"/>
            </w:tcBorders>
            <w:hideMark/>
          </w:tcPr>
          <w:p w14:paraId="679BBF6E" w14:textId="77777777" w:rsidR="002D6E18" w:rsidRPr="00B24E8F" w:rsidRDefault="002D6E18" w:rsidP="002D36B1">
            <w:pPr>
              <w:pStyle w:val="Style21"/>
              <w:widowControl/>
              <w:tabs>
                <w:tab w:val="left" w:pos="360"/>
              </w:tabs>
              <w:spacing w:line="240" w:lineRule="auto"/>
              <w:jc w:val="left"/>
              <w:rPr>
                <w:rStyle w:val="15"/>
                <w:rFonts w:ascii="Arial" w:hAnsi="Arial" w:cs="Arial"/>
                <w:b w:val="0"/>
                <w:spacing w:val="0"/>
                <w:sz w:val="16"/>
                <w:szCs w:val="16"/>
              </w:rPr>
            </w:pPr>
            <w:r w:rsidRPr="00B24E8F">
              <w:rPr>
                <w:rStyle w:val="15"/>
                <w:rFonts w:ascii="Arial" w:hAnsi="Arial" w:cs="Arial"/>
                <w:b w:val="0"/>
                <w:spacing w:val="0"/>
                <w:sz w:val="16"/>
                <w:szCs w:val="16"/>
              </w:rPr>
              <w:t>274.26 + 0.73</w:t>
            </w:r>
          </w:p>
        </w:tc>
        <w:tc>
          <w:tcPr>
            <w:tcW w:w="1530" w:type="dxa"/>
            <w:tcBorders>
              <w:top w:val="single" w:sz="6" w:space="0" w:color="auto"/>
              <w:left w:val="nil"/>
              <w:bottom w:val="single" w:sz="6" w:space="0" w:color="auto"/>
              <w:right w:val="single" w:sz="6" w:space="0" w:color="auto"/>
            </w:tcBorders>
            <w:hideMark/>
          </w:tcPr>
          <w:p w14:paraId="5D0BBDD2" w14:textId="77777777" w:rsidR="002D6E18" w:rsidRPr="00B24E8F" w:rsidRDefault="002D6E18" w:rsidP="00F05A04">
            <w:pPr>
              <w:pStyle w:val="Style21"/>
              <w:widowControl/>
              <w:tabs>
                <w:tab w:val="left" w:pos="360"/>
              </w:tabs>
              <w:spacing w:line="240" w:lineRule="auto"/>
              <w:rPr>
                <w:rStyle w:val="15"/>
                <w:rFonts w:ascii="Arial" w:hAnsi="Arial" w:cs="Arial"/>
                <w:b w:val="0"/>
                <w:spacing w:val="0"/>
                <w:sz w:val="16"/>
                <w:szCs w:val="16"/>
              </w:rPr>
            </w:pPr>
            <w:r w:rsidRPr="00B24E8F">
              <w:rPr>
                <w:rStyle w:val="15"/>
                <w:rFonts w:ascii="Arial" w:hAnsi="Arial" w:cs="Arial"/>
                <w:b w:val="0"/>
                <w:spacing w:val="0"/>
                <w:sz w:val="16"/>
                <w:szCs w:val="16"/>
              </w:rPr>
              <w:t>275.94 + 0.98</w:t>
            </w:r>
          </w:p>
        </w:tc>
      </w:tr>
      <w:tr w:rsidR="00F05A04" w:rsidRPr="00B24E8F" w14:paraId="48EC19CE" w14:textId="77777777" w:rsidTr="00F05A04">
        <w:trPr>
          <w:jc w:val="center"/>
        </w:trPr>
        <w:tc>
          <w:tcPr>
            <w:tcW w:w="0" w:type="auto"/>
            <w:tcBorders>
              <w:top w:val="single" w:sz="6" w:space="0" w:color="auto"/>
              <w:left w:val="single" w:sz="6" w:space="0" w:color="auto"/>
              <w:bottom w:val="single" w:sz="6" w:space="0" w:color="auto"/>
              <w:right w:val="single" w:sz="6" w:space="0" w:color="auto"/>
            </w:tcBorders>
            <w:hideMark/>
          </w:tcPr>
          <w:p w14:paraId="49D8B581" w14:textId="77777777" w:rsidR="002D6E18" w:rsidRPr="00B24E8F" w:rsidRDefault="002D6E18" w:rsidP="00F05A04">
            <w:pPr>
              <w:pStyle w:val="Style21"/>
              <w:widowControl/>
              <w:tabs>
                <w:tab w:val="left" w:pos="360"/>
              </w:tabs>
              <w:spacing w:line="240" w:lineRule="auto"/>
              <w:rPr>
                <w:rStyle w:val="15"/>
                <w:rFonts w:ascii="Arial" w:hAnsi="Arial" w:cs="Arial"/>
                <w:b w:val="0"/>
                <w:spacing w:val="0"/>
                <w:sz w:val="16"/>
                <w:szCs w:val="16"/>
              </w:rPr>
            </w:pPr>
            <w:r w:rsidRPr="00B24E8F">
              <w:rPr>
                <w:rStyle w:val="15"/>
                <w:rFonts w:ascii="Arial" w:hAnsi="Arial" w:cs="Arial"/>
                <w:b w:val="0"/>
                <w:spacing w:val="0"/>
                <w:sz w:val="16"/>
                <w:szCs w:val="16"/>
              </w:rPr>
              <w:t>2</w:t>
            </w:r>
          </w:p>
        </w:tc>
        <w:tc>
          <w:tcPr>
            <w:tcW w:w="1718" w:type="dxa"/>
            <w:tcBorders>
              <w:top w:val="single" w:sz="6" w:space="0" w:color="auto"/>
              <w:left w:val="nil"/>
              <w:bottom w:val="single" w:sz="6" w:space="0" w:color="auto"/>
              <w:right w:val="single" w:sz="6" w:space="0" w:color="auto"/>
            </w:tcBorders>
            <w:hideMark/>
          </w:tcPr>
          <w:p w14:paraId="19B7FD31" w14:textId="77777777" w:rsidR="002D6E18" w:rsidRPr="00B24E8F" w:rsidRDefault="002D6E18" w:rsidP="00F05A04">
            <w:pPr>
              <w:pStyle w:val="Style21"/>
              <w:widowControl/>
              <w:tabs>
                <w:tab w:val="left" w:pos="360"/>
              </w:tabs>
              <w:spacing w:line="240" w:lineRule="auto"/>
              <w:rPr>
                <w:rStyle w:val="15"/>
                <w:rFonts w:ascii="Arial" w:hAnsi="Arial" w:cs="Arial"/>
                <w:b w:val="0"/>
                <w:spacing w:val="0"/>
                <w:sz w:val="16"/>
                <w:szCs w:val="16"/>
              </w:rPr>
            </w:pPr>
            <w:r w:rsidRPr="00B24E8F">
              <w:rPr>
                <w:rStyle w:val="15"/>
                <w:rFonts w:ascii="Arial" w:hAnsi="Arial" w:cs="Arial"/>
                <w:b w:val="0"/>
                <w:spacing w:val="0"/>
                <w:sz w:val="16"/>
                <w:szCs w:val="16"/>
              </w:rPr>
              <w:t>2</w:t>
            </w:r>
          </w:p>
        </w:tc>
        <w:tc>
          <w:tcPr>
            <w:tcW w:w="1620" w:type="dxa"/>
            <w:tcBorders>
              <w:top w:val="single" w:sz="6" w:space="0" w:color="auto"/>
              <w:left w:val="nil"/>
              <w:bottom w:val="single" w:sz="6" w:space="0" w:color="auto"/>
              <w:right w:val="single" w:sz="6" w:space="0" w:color="auto"/>
            </w:tcBorders>
          </w:tcPr>
          <w:p w14:paraId="427906C9" w14:textId="77777777" w:rsidR="002D6E18" w:rsidRPr="00B24E8F" w:rsidRDefault="002D6E18" w:rsidP="00F05A04">
            <w:pPr>
              <w:pStyle w:val="Style16"/>
              <w:widowControl/>
              <w:tabs>
                <w:tab w:val="left" w:pos="360"/>
              </w:tabs>
              <w:jc w:val="center"/>
              <w:rPr>
                <w:rFonts w:ascii="Arial" w:hAnsi="Arial" w:cs="Arial"/>
                <w:sz w:val="16"/>
                <w:szCs w:val="16"/>
              </w:rPr>
            </w:pPr>
          </w:p>
        </w:tc>
        <w:tc>
          <w:tcPr>
            <w:tcW w:w="1620" w:type="dxa"/>
            <w:tcBorders>
              <w:top w:val="single" w:sz="6" w:space="0" w:color="auto"/>
              <w:left w:val="nil"/>
              <w:bottom w:val="single" w:sz="6" w:space="0" w:color="auto"/>
              <w:right w:val="single" w:sz="6" w:space="0" w:color="auto"/>
            </w:tcBorders>
            <w:vAlign w:val="center"/>
            <w:hideMark/>
          </w:tcPr>
          <w:p w14:paraId="38061986" w14:textId="77777777" w:rsidR="002D6E18" w:rsidRPr="00B24E8F" w:rsidRDefault="002D6E18" w:rsidP="00F05A04">
            <w:pPr>
              <w:pStyle w:val="Style21"/>
              <w:widowControl/>
              <w:tabs>
                <w:tab w:val="left" w:pos="360"/>
              </w:tabs>
              <w:spacing w:line="240" w:lineRule="auto"/>
              <w:rPr>
                <w:rStyle w:val="15"/>
                <w:rFonts w:ascii="Arial" w:hAnsi="Arial" w:cs="Arial"/>
                <w:b w:val="0"/>
                <w:spacing w:val="0"/>
                <w:sz w:val="16"/>
                <w:szCs w:val="16"/>
              </w:rPr>
            </w:pPr>
            <w:r w:rsidRPr="00B24E8F">
              <w:rPr>
                <w:rStyle w:val="15"/>
                <w:rFonts w:ascii="Arial" w:hAnsi="Arial" w:cs="Arial"/>
                <w:b w:val="0"/>
                <w:spacing w:val="0"/>
                <w:sz w:val="16"/>
                <w:szCs w:val="16"/>
              </w:rPr>
              <w:t>258.91 +0.70            (-42.53)</w:t>
            </w:r>
          </w:p>
        </w:tc>
        <w:tc>
          <w:tcPr>
            <w:tcW w:w="1949" w:type="dxa"/>
            <w:tcBorders>
              <w:top w:val="single" w:sz="6" w:space="0" w:color="auto"/>
              <w:left w:val="nil"/>
              <w:bottom w:val="single" w:sz="6" w:space="0" w:color="auto"/>
              <w:right w:val="single" w:sz="6" w:space="0" w:color="auto"/>
            </w:tcBorders>
            <w:hideMark/>
          </w:tcPr>
          <w:p w14:paraId="5D0DEE9D" w14:textId="77777777" w:rsidR="002D6E18" w:rsidRPr="00B24E8F" w:rsidRDefault="002D6E18" w:rsidP="00F05A04">
            <w:pPr>
              <w:pStyle w:val="Style21"/>
              <w:widowControl/>
              <w:tabs>
                <w:tab w:val="left" w:pos="360"/>
              </w:tabs>
              <w:spacing w:line="240" w:lineRule="auto"/>
              <w:rPr>
                <w:rStyle w:val="15"/>
                <w:rFonts w:ascii="Arial" w:hAnsi="Arial" w:cs="Arial"/>
                <w:b w:val="0"/>
                <w:spacing w:val="0"/>
                <w:sz w:val="16"/>
                <w:szCs w:val="16"/>
              </w:rPr>
            </w:pPr>
            <w:r w:rsidRPr="00B24E8F">
              <w:rPr>
                <w:rStyle w:val="15"/>
                <w:rFonts w:ascii="Arial" w:hAnsi="Arial" w:cs="Arial"/>
                <w:b w:val="0"/>
                <w:spacing w:val="0"/>
                <w:sz w:val="16"/>
                <w:szCs w:val="16"/>
              </w:rPr>
              <w:t>269.31 ± 0.87</w:t>
            </w:r>
          </w:p>
        </w:tc>
        <w:tc>
          <w:tcPr>
            <w:tcW w:w="1530" w:type="dxa"/>
            <w:tcBorders>
              <w:top w:val="single" w:sz="6" w:space="0" w:color="auto"/>
              <w:left w:val="nil"/>
              <w:bottom w:val="single" w:sz="6" w:space="0" w:color="auto"/>
              <w:right w:val="single" w:sz="6" w:space="0" w:color="auto"/>
            </w:tcBorders>
            <w:hideMark/>
          </w:tcPr>
          <w:p w14:paraId="7A87DB11" w14:textId="77777777" w:rsidR="002D6E18" w:rsidRPr="00B24E8F" w:rsidRDefault="002D6E18" w:rsidP="00F05A04">
            <w:pPr>
              <w:pStyle w:val="Style21"/>
              <w:widowControl/>
              <w:tabs>
                <w:tab w:val="left" w:pos="360"/>
              </w:tabs>
              <w:spacing w:line="240" w:lineRule="auto"/>
              <w:rPr>
                <w:rStyle w:val="15"/>
                <w:rFonts w:ascii="Arial" w:hAnsi="Arial" w:cs="Arial"/>
                <w:b w:val="0"/>
                <w:spacing w:val="0"/>
                <w:sz w:val="16"/>
                <w:szCs w:val="16"/>
              </w:rPr>
            </w:pPr>
            <w:r w:rsidRPr="00B24E8F">
              <w:rPr>
                <w:rStyle w:val="15"/>
                <w:rFonts w:ascii="Arial" w:hAnsi="Arial" w:cs="Arial"/>
                <w:b w:val="0"/>
                <w:spacing w:val="0"/>
                <w:sz w:val="16"/>
                <w:szCs w:val="16"/>
              </w:rPr>
              <w:t>271.55 ±0.85</w:t>
            </w:r>
          </w:p>
        </w:tc>
      </w:tr>
      <w:tr w:rsidR="00F05A04" w:rsidRPr="00B24E8F" w14:paraId="3921AC4A" w14:textId="77777777" w:rsidTr="00F05A04">
        <w:trPr>
          <w:jc w:val="center"/>
        </w:trPr>
        <w:tc>
          <w:tcPr>
            <w:tcW w:w="0" w:type="auto"/>
            <w:tcBorders>
              <w:top w:val="single" w:sz="6" w:space="0" w:color="auto"/>
              <w:left w:val="single" w:sz="6" w:space="0" w:color="auto"/>
              <w:bottom w:val="single" w:sz="6" w:space="0" w:color="auto"/>
              <w:right w:val="single" w:sz="6" w:space="0" w:color="auto"/>
            </w:tcBorders>
            <w:hideMark/>
          </w:tcPr>
          <w:p w14:paraId="24A6CCC7" w14:textId="77777777" w:rsidR="002D6E18" w:rsidRPr="00B24E8F" w:rsidRDefault="002D6E18" w:rsidP="00F05A04">
            <w:pPr>
              <w:pStyle w:val="Style21"/>
              <w:widowControl/>
              <w:tabs>
                <w:tab w:val="left" w:pos="360"/>
              </w:tabs>
              <w:spacing w:line="240" w:lineRule="auto"/>
              <w:rPr>
                <w:rStyle w:val="15"/>
                <w:rFonts w:ascii="Arial" w:hAnsi="Arial" w:cs="Arial"/>
                <w:b w:val="0"/>
                <w:spacing w:val="0"/>
                <w:sz w:val="16"/>
                <w:szCs w:val="16"/>
              </w:rPr>
            </w:pPr>
            <w:r w:rsidRPr="00B24E8F">
              <w:rPr>
                <w:rStyle w:val="15"/>
                <w:rFonts w:ascii="Arial" w:hAnsi="Arial" w:cs="Arial"/>
                <w:b w:val="0"/>
                <w:spacing w:val="0"/>
                <w:sz w:val="16"/>
                <w:szCs w:val="16"/>
              </w:rPr>
              <w:t>3</w:t>
            </w:r>
          </w:p>
        </w:tc>
        <w:tc>
          <w:tcPr>
            <w:tcW w:w="1718" w:type="dxa"/>
            <w:tcBorders>
              <w:top w:val="single" w:sz="6" w:space="0" w:color="auto"/>
              <w:left w:val="nil"/>
              <w:bottom w:val="single" w:sz="6" w:space="0" w:color="auto"/>
              <w:right w:val="single" w:sz="6" w:space="0" w:color="auto"/>
            </w:tcBorders>
            <w:hideMark/>
          </w:tcPr>
          <w:p w14:paraId="2E0AB913" w14:textId="77777777" w:rsidR="002D6E18" w:rsidRPr="00B24E8F" w:rsidRDefault="002D6E18" w:rsidP="00F05A04">
            <w:pPr>
              <w:pStyle w:val="Style21"/>
              <w:widowControl/>
              <w:tabs>
                <w:tab w:val="left" w:pos="360"/>
              </w:tabs>
              <w:spacing w:line="240" w:lineRule="auto"/>
              <w:rPr>
                <w:rStyle w:val="15"/>
                <w:rFonts w:ascii="Arial" w:hAnsi="Arial" w:cs="Arial"/>
                <w:b w:val="0"/>
                <w:spacing w:val="0"/>
                <w:sz w:val="16"/>
                <w:szCs w:val="16"/>
              </w:rPr>
            </w:pPr>
            <w:r w:rsidRPr="00B24E8F">
              <w:rPr>
                <w:rStyle w:val="15"/>
                <w:rFonts w:ascii="Arial" w:hAnsi="Arial" w:cs="Arial"/>
                <w:b w:val="0"/>
                <w:spacing w:val="0"/>
                <w:sz w:val="16"/>
                <w:szCs w:val="16"/>
              </w:rPr>
              <w:t>3</w:t>
            </w:r>
          </w:p>
        </w:tc>
        <w:tc>
          <w:tcPr>
            <w:tcW w:w="1620" w:type="dxa"/>
            <w:tcBorders>
              <w:top w:val="single" w:sz="6" w:space="0" w:color="auto"/>
              <w:left w:val="nil"/>
              <w:bottom w:val="single" w:sz="6" w:space="0" w:color="auto"/>
              <w:right w:val="single" w:sz="6" w:space="0" w:color="auto"/>
            </w:tcBorders>
            <w:hideMark/>
          </w:tcPr>
          <w:p w14:paraId="6C6ACC04" w14:textId="77777777" w:rsidR="002D6E18" w:rsidRPr="00B24E8F" w:rsidRDefault="002D6E18" w:rsidP="00F05A04">
            <w:pPr>
              <w:pStyle w:val="Style21"/>
              <w:widowControl/>
              <w:tabs>
                <w:tab w:val="left" w:pos="360"/>
              </w:tabs>
              <w:spacing w:line="240" w:lineRule="auto"/>
              <w:rPr>
                <w:rStyle w:val="15"/>
                <w:rFonts w:ascii="Arial" w:hAnsi="Arial" w:cs="Arial"/>
                <w:b w:val="0"/>
                <w:spacing w:val="0"/>
                <w:sz w:val="16"/>
                <w:szCs w:val="16"/>
              </w:rPr>
            </w:pPr>
            <w:r w:rsidRPr="00B24E8F">
              <w:rPr>
                <w:rStyle w:val="15"/>
                <w:rFonts w:ascii="Arial" w:hAnsi="Arial" w:cs="Arial"/>
                <w:b w:val="0"/>
                <w:spacing w:val="0"/>
                <w:sz w:val="16"/>
                <w:szCs w:val="16"/>
              </w:rPr>
              <w:t>452.25 ± 1.02</w:t>
            </w:r>
          </w:p>
        </w:tc>
        <w:tc>
          <w:tcPr>
            <w:tcW w:w="1620" w:type="dxa"/>
            <w:tcBorders>
              <w:top w:val="single" w:sz="6" w:space="0" w:color="auto"/>
              <w:left w:val="nil"/>
              <w:bottom w:val="single" w:sz="6" w:space="0" w:color="auto"/>
              <w:right w:val="single" w:sz="6" w:space="0" w:color="auto"/>
            </w:tcBorders>
            <w:vAlign w:val="center"/>
            <w:hideMark/>
          </w:tcPr>
          <w:p w14:paraId="5821A58B" w14:textId="77777777" w:rsidR="002D6E18" w:rsidRPr="00B24E8F" w:rsidRDefault="002D6E18" w:rsidP="00F05A04">
            <w:pPr>
              <w:pStyle w:val="Style21"/>
              <w:widowControl/>
              <w:tabs>
                <w:tab w:val="left" w:pos="360"/>
              </w:tabs>
              <w:spacing w:line="240" w:lineRule="auto"/>
              <w:rPr>
                <w:rStyle w:val="15"/>
                <w:rFonts w:ascii="Arial" w:hAnsi="Arial" w:cs="Arial"/>
                <w:b w:val="0"/>
                <w:spacing w:val="0"/>
                <w:sz w:val="16"/>
                <w:szCs w:val="16"/>
              </w:rPr>
            </w:pPr>
            <w:r w:rsidRPr="00B24E8F">
              <w:rPr>
                <w:rStyle w:val="15"/>
                <w:rFonts w:ascii="Arial" w:hAnsi="Arial" w:cs="Arial"/>
                <w:b w:val="0"/>
                <w:spacing w:val="0"/>
                <w:sz w:val="16"/>
                <w:szCs w:val="16"/>
              </w:rPr>
              <w:t>253.82 +0.65            (-43.65)</w:t>
            </w:r>
          </w:p>
        </w:tc>
        <w:tc>
          <w:tcPr>
            <w:tcW w:w="1949" w:type="dxa"/>
            <w:tcBorders>
              <w:top w:val="single" w:sz="6" w:space="0" w:color="auto"/>
              <w:left w:val="nil"/>
              <w:bottom w:val="single" w:sz="6" w:space="0" w:color="auto"/>
              <w:right w:val="single" w:sz="6" w:space="0" w:color="auto"/>
            </w:tcBorders>
            <w:hideMark/>
          </w:tcPr>
          <w:p w14:paraId="1DD8BB83" w14:textId="77777777" w:rsidR="002D6E18" w:rsidRPr="00B24E8F" w:rsidRDefault="002D6E18" w:rsidP="00F05A04">
            <w:pPr>
              <w:pStyle w:val="Style21"/>
              <w:widowControl/>
              <w:tabs>
                <w:tab w:val="left" w:pos="360"/>
              </w:tabs>
              <w:spacing w:line="240" w:lineRule="auto"/>
              <w:rPr>
                <w:rStyle w:val="15"/>
                <w:rFonts w:ascii="Arial" w:hAnsi="Arial" w:cs="Arial"/>
                <w:b w:val="0"/>
                <w:spacing w:val="0"/>
                <w:sz w:val="16"/>
                <w:szCs w:val="16"/>
              </w:rPr>
            </w:pPr>
            <w:r w:rsidRPr="00B24E8F">
              <w:rPr>
                <w:rStyle w:val="15"/>
                <w:rFonts w:ascii="Arial" w:hAnsi="Arial" w:cs="Arial"/>
                <w:b w:val="0"/>
                <w:spacing w:val="0"/>
                <w:sz w:val="16"/>
                <w:szCs w:val="16"/>
              </w:rPr>
              <w:t>265.17 + 0.80</w:t>
            </w:r>
          </w:p>
        </w:tc>
        <w:tc>
          <w:tcPr>
            <w:tcW w:w="1530" w:type="dxa"/>
            <w:tcBorders>
              <w:top w:val="single" w:sz="6" w:space="0" w:color="auto"/>
              <w:left w:val="nil"/>
              <w:bottom w:val="single" w:sz="6" w:space="0" w:color="auto"/>
              <w:right w:val="single" w:sz="6" w:space="0" w:color="auto"/>
            </w:tcBorders>
            <w:hideMark/>
          </w:tcPr>
          <w:p w14:paraId="1E9E474A" w14:textId="77777777" w:rsidR="002D6E18" w:rsidRPr="00B24E8F" w:rsidRDefault="002D6E18" w:rsidP="00F05A04">
            <w:pPr>
              <w:pStyle w:val="Style21"/>
              <w:widowControl/>
              <w:tabs>
                <w:tab w:val="left" w:pos="360"/>
              </w:tabs>
              <w:spacing w:line="240" w:lineRule="auto"/>
              <w:rPr>
                <w:rStyle w:val="15"/>
                <w:rFonts w:ascii="Arial" w:hAnsi="Arial" w:cs="Arial"/>
                <w:b w:val="0"/>
                <w:spacing w:val="0"/>
                <w:sz w:val="16"/>
                <w:szCs w:val="16"/>
              </w:rPr>
            </w:pPr>
            <w:r w:rsidRPr="00B24E8F">
              <w:rPr>
                <w:rStyle w:val="15"/>
                <w:rFonts w:ascii="Arial" w:hAnsi="Arial" w:cs="Arial"/>
                <w:b w:val="0"/>
                <w:spacing w:val="0"/>
                <w:sz w:val="16"/>
                <w:szCs w:val="16"/>
              </w:rPr>
              <w:t>267.53 ± 0.89</w:t>
            </w:r>
          </w:p>
        </w:tc>
      </w:tr>
      <w:tr w:rsidR="00F05A04" w:rsidRPr="00B24E8F" w14:paraId="0985846D" w14:textId="77777777" w:rsidTr="00F05A04">
        <w:trPr>
          <w:jc w:val="center"/>
        </w:trPr>
        <w:tc>
          <w:tcPr>
            <w:tcW w:w="0" w:type="auto"/>
            <w:tcBorders>
              <w:top w:val="single" w:sz="6" w:space="0" w:color="auto"/>
              <w:left w:val="single" w:sz="6" w:space="0" w:color="auto"/>
              <w:bottom w:val="single" w:sz="6" w:space="0" w:color="auto"/>
              <w:right w:val="single" w:sz="6" w:space="0" w:color="auto"/>
            </w:tcBorders>
            <w:hideMark/>
          </w:tcPr>
          <w:p w14:paraId="5BDB5485" w14:textId="77777777" w:rsidR="002D6E18" w:rsidRPr="00B24E8F" w:rsidRDefault="002D6E18" w:rsidP="00F05A04">
            <w:pPr>
              <w:pStyle w:val="Style21"/>
              <w:widowControl/>
              <w:tabs>
                <w:tab w:val="left" w:pos="360"/>
              </w:tabs>
              <w:spacing w:line="240" w:lineRule="auto"/>
              <w:rPr>
                <w:rStyle w:val="15"/>
                <w:rFonts w:ascii="Arial" w:hAnsi="Arial" w:cs="Arial"/>
                <w:b w:val="0"/>
                <w:spacing w:val="0"/>
                <w:sz w:val="16"/>
                <w:szCs w:val="16"/>
              </w:rPr>
            </w:pPr>
            <w:r w:rsidRPr="00B24E8F">
              <w:rPr>
                <w:rStyle w:val="15"/>
                <w:rFonts w:ascii="Arial" w:hAnsi="Arial" w:cs="Arial"/>
                <w:b w:val="0"/>
                <w:spacing w:val="0"/>
                <w:sz w:val="16"/>
                <w:szCs w:val="16"/>
              </w:rPr>
              <w:t>4</w:t>
            </w:r>
          </w:p>
        </w:tc>
        <w:tc>
          <w:tcPr>
            <w:tcW w:w="1718" w:type="dxa"/>
            <w:tcBorders>
              <w:top w:val="single" w:sz="6" w:space="0" w:color="auto"/>
              <w:left w:val="nil"/>
              <w:bottom w:val="single" w:sz="6" w:space="0" w:color="auto"/>
              <w:right w:val="single" w:sz="6" w:space="0" w:color="auto"/>
            </w:tcBorders>
            <w:hideMark/>
          </w:tcPr>
          <w:p w14:paraId="084650A8" w14:textId="77777777" w:rsidR="002D6E18" w:rsidRPr="00B24E8F" w:rsidRDefault="002D6E18" w:rsidP="00F05A04">
            <w:pPr>
              <w:pStyle w:val="Style21"/>
              <w:widowControl/>
              <w:tabs>
                <w:tab w:val="left" w:pos="360"/>
              </w:tabs>
              <w:spacing w:line="240" w:lineRule="auto"/>
              <w:rPr>
                <w:rStyle w:val="15"/>
                <w:rFonts w:ascii="Arial" w:hAnsi="Arial" w:cs="Arial"/>
                <w:b w:val="0"/>
                <w:spacing w:val="0"/>
                <w:sz w:val="16"/>
                <w:szCs w:val="16"/>
              </w:rPr>
            </w:pPr>
            <w:r w:rsidRPr="00B24E8F">
              <w:rPr>
                <w:rStyle w:val="15"/>
                <w:rFonts w:ascii="Arial" w:hAnsi="Arial" w:cs="Arial"/>
                <w:b w:val="0"/>
                <w:spacing w:val="0"/>
                <w:sz w:val="16"/>
                <w:szCs w:val="16"/>
              </w:rPr>
              <w:t>4</w:t>
            </w:r>
          </w:p>
        </w:tc>
        <w:tc>
          <w:tcPr>
            <w:tcW w:w="1620" w:type="dxa"/>
            <w:tcBorders>
              <w:top w:val="single" w:sz="6" w:space="0" w:color="auto"/>
              <w:left w:val="nil"/>
              <w:bottom w:val="single" w:sz="6" w:space="0" w:color="auto"/>
              <w:right w:val="single" w:sz="6" w:space="0" w:color="auto"/>
            </w:tcBorders>
          </w:tcPr>
          <w:p w14:paraId="0C90E472" w14:textId="77777777" w:rsidR="002D6E18" w:rsidRPr="00B24E8F" w:rsidRDefault="002D6E18" w:rsidP="00F05A04">
            <w:pPr>
              <w:pStyle w:val="Style16"/>
              <w:widowControl/>
              <w:tabs>
                <w:tab w:val="left" w:pos="360"/>
              </w:tabs>
              <w:jc w:val="center"/>
              <w:rPr>
                <w:rFonts w:ascii="Arial" w:hAnsi="Arial" w:cs="Arial"/>
                <w:sz w:val="16"/>
                <w:szCs w:val="16"/>
              </w:rPr>
            </w:pPr>
          </w:p>
        </w:tc>
        <w:tc>
          <w:tcPr>
            <w:tcW w:w="1620" w:type="dxa"/>
            <w:tcBorders>
              <w:top w:val="single" w:sz="6" w:space="0" w:color="auto"/>
              <w:left w:val="nil"/>
              <w:bottom w:val="single" w:sz="6" w:space="0" w:color="auto"/>
              <w:right w:val="single" w:sz="6" w:space="0" w:color="auto"/>
            </w:tcBorders>
            <w:vAlign w:val="center"/>
            <w:hideMark/>
          </w:tcPr>
          <w:p w14:paraId="2D98B1B9" w14:textId="77777777" w:rsidR="002D6E18" w:rsidRPr="00B24E8F" w:rsidRDefault="002D6E18" w:rsidP="00F05A04">
            <w:pPr>
              <w:pStyle w:val="Style21"/>
              <w:widowControl/>
              <w:tabs>
                <w:tab w:val="left" w:pos="360"/>
              </w:tabs>
              <w:spacing w:line="240" w:lineRule="auto"/>
              <w:rPr>
                <w:rStyle w:val="15"/>
                <w:rFonts w:ascii="Arial" w:hAnsi="Arial" w:cs="Arial"/>
                <w:b w:val="0"/>
                <w:spacing w:val="0"/>
                <w:sz w:val="16"/>
                <w:szCs w:val="16"/>
              </w:rPr>
            </w:pPr>
            <w:r w:rsidRPr="00B24E8F">
              <w:rPr>
                <w:rStyle w:val="15"/>
                <w:rFonts w:ascii="Arial" w:hAnsi="Arial" w:cs="Arial"/>
                <w:b w:val="0"/>
                <w:spacing w:val="0"/>
                <w:sz w:val="16"/>
                <w:szCs w:val="16"/>
              </w:rPr>
              <w:t>246.39 + 0.57         (-45.29)</w:t>
            </w:r>
          </w:p>
        </w:tc>
        <w:tc>
          <w:tcPr>
            <w:tcW w:w="1949" w:type="dxa"/>
            <w:tcBorders>
              <w:top w:val="single" w:sz="6" w:space="0" w:color="auto"/>
              <w:left w:val="nil"/>
              <w:bottom w:val="single" w:sz="6" w:space="0" w:color="auto"/>
              <w:right w:val="single" w:sz="6" w:space="0" w:color="auto"/>
            </w:tcBorders>
            <w:hideMark/>
          </w:tcPr>
          <w:p w14:paraId="55E6C48C" w14:textId="77777777" w:rsidR="002D6E18" w:rsidRPr="00B24E8F" w:rsidRDefault="002D6E18" w:rsidP="00F05A04">
            <w:pPr>
              <w:pStyle w:val="Style21"/>
              <w:widowControl/>
              <w:tabs>
                <w:tab w:val="left" w:pos="360"/>
              </w:tabs>
              <w:spacing w:line="240" w:lineRule="auto"/>
              <w:rPr>
                <w:rStyle w:val="15"/>
                <w:rFonts w:ascii="Arial" w:hAnsi="Arial" w:cs="Arial"/>
                <w:b w:val="0"/>
                <w:spacing w:val="0"/>
                <w:sz w:val="16"/>
                <w:szCs w:val="16"/>
              </w:rPr>
            </w:pPr>
            <w:r w:rsidRPr="00B24E8F">
              <w:rPr>
                <w:rStyle w:val="15"/>
                <w:rFonts w:ascii="Arial" w:hAnsi="Arial" w:cs="Arial"/>
                <w:b w:val="0"/>
                <w:spacing w:val="0"/>
                <w:sz w:val="16"/>
                <w:szCs w:val="16"/>
              </w:rPr>
              <w:t>259.91 + 0.72</w:t>
            </w:r>
          </w:p>
        </w:tc>
        <w:tc>
          <w:tcPr>
            <w:tcW w:w="1530" w:type="dxa"/>
            <w:tcBorders>
              <w:top w:val="single" w:sz="6" w:space="0" w:color="auto"/>
              <w:left w:val="nil"/>
              <w:bottom w:val="single" w:sz="6" w:space="0" w:color="auto"/>
              <w:right w:val="single" w:sz="6" w:space="0" w:color="auto"/>
            </w:tcBorders>
            <w:hideMark/>
          </w:tcPr>
          <w:p w14:paraId="110F0D7F" w14:textId="77777777" w:rsidR="002D6E18" w:rsidRPr="00B24E8F" w:rsidRDefault="002D6E18" w:rsidP="00F05A04">
            <w:pPr>
              <w:pStyle w:val="Style21"/>
              <w:widowControl/>
              <w:tabs>
                <w:tab w:val="left" w:pos="360"/>
              </w:tabs>
              <w:spacing w:line="240" w:lineRule="auto"/>
              <w:rPr>
                <w:rStyle w:val="15"/>
                <w:rFonts w:ascii="Arial" w:hAnsi="Arial" w:cs="Arial"/>
                <w:b w:val="0"/>
                <w:spacing w:val="0"/>
                <w:sz w:val="16"/>
                <w:szCs w:val="16"/>
              </w:rPr>
            </w:pPr>
            <w:r w:rsidRPr="00B24E8F">
              <w:rPr>
                <w:rStyle w:val="15"/>
                <w:rFonts w:ascii="Arial" w:hAnsi="Arial" w:cs="Arial"/>
                <w:b w:val="0"/>
                <w:spacing w:val="0"/>
                <w:sz w:val="16"/>
                <w:szCs w:val="16"/>
              </w:rPr>
              <w:t>261.63 ±0.92</w:t>
            </w:r>
          </w:p>
        </w:tc>
      </w:tr>
      <w:tr w:rsidR="00F05A04" w:rsidRPr="00B24E8F" w14:paraId="7ED78BFD" w14:textId="77777777" w:rsidTr="00F05A04">
        <w:trPr>
          <w:jc w:val="center"/>
        </w:trPr>
        <w:tc>
          <w:tcPr>
            <w:tcW w:w="0" w:type="auto"/>
            <w:tcBorders>
              <w:top w:val="single" w:sz="6" w:space="0" w:color="auto"/>
              <w:left w:val="single" w:sz="6" w:space="0" w:color="auto"/>
              <w:bottom w:val="single" w:sz="6" w:space="0" w:color="auto"/>
              <w:right w:val="single" w:sz="6" w:space="0" w:color="auto"/>
            </w:tcBorders>
            <w:hideMark/>
          </w:tcPr>
          <w:p w14:paraId="6236016B" w14:textId="77777777" w:rsidR="002D6E18" w:rsidRPr="00B24E8F" w:rsidRDefault="002D6E18" w:rsidP="00F05A04">
            <w:pPr>
              <w:pStyle w:val="Style21"/>
              <w:widowControl/>
              <w:tabs>
                <w:tab w:val="left" w:pos="360"/>
              </w:tabs>
              <w:spacing w:line="240" w:lineRule="auto"/>
              <w:rPr>
                <w:rStyle w:val="15"/>
                <w:rFonts w:ascii="Arial" w:hAnsi="Arial" w:cs="Arial"/>
                <w:b w:val="0"/>
                <w:spacing w:val="0"/>
                <w:sz w:val="16"/>
                <w:szCs w:val="16"/>
              </w:rPr>
            </w:pPr>
            <w:r w:rsidRPr="00B24E8F">
              <w:rPr>
                <w:rStyle w:val="15"/>
                <w:rFonts w:ascii="Arial" w:hAnsi="Arial" w:cs="Arial"/>
                <w:b w:val="0"/>
                <w:spacing w:val="0"/>
                <w:sz w:val="16"/>
                <w:szCs w:val="16"/>
              </w:rPr>
              <w:t>5</w:t>
            </w:r>
          </w:p>
        </w:tc>
        <w:tc>
          <w:tcPr>
            <w:tcW w:w="1718" w:type="dxa"/>
            <w:tcBorders>
              <w:top w:val="single" w:sz="6" w:space="0" w:color="auto"/>
              <w:left w:val="nil"/>
              <w:bottom w:val="single" w:sz="6" w:space="0" w:color="auto"/>
              <w:right w:val="single" w:sz="6" w:space="0" w:color="auto"/>
            </w:tcBorders>
            <w:hideMark/>
          </w:tcPr>
          <w:p w14:paraId="4CE14C13" w14:textId="77777777" w:rsidR="002D6E18" w:rsidRPr="00B24E8F" w:rsidRDefault="002D6E18" w:rsidP="00F05A04">
            <w:pPr>
              <w:pStyle w:val="Style21"/>
              <w:widowControl/>
              <w:tabs>
                <w:tab w:val="left" w:pos="360"/>
              </w:tabs>
              <w:spacing w:line="240" w:lineRule="auto"/>
              <w:rPr>
                <w:rStyle w:val="15"/>
                <w:rFonts w:ascii="Arial" w:hAnsi="Arial" w:cs="Arial"/>
                <w:b w:val="0"/>
                <w:spacing w:val="0"/>
                <w:sz w:val="16"/>
                <w:szCs w:val="16"/>
              </w:rPr>
            </w:pPr>
            <w:r w:rsidRPr="00B24E8F">
              <w:rPr>
                <w:rStyle w:val="15"/>
                <w:rFonts w:ascii="Arial" w:hAnsi="Arial" w:cs="Arial"/>
                <w:b w:val="0"/>
                <w:spacing w:val="0"/>
                <w:sz w:val="16"/>
                <w:szCs w:val="16"/>
              </w:rPr>
              <w:t>5</w:t>
            </w:r>
          </w:p>
        </w:tc>
        <w:tc>
          <w:tcPr>
            <w:tcW w:w="1620" w:type="dxa"/>
            <w:tcBorders>
              <w:top w:val="single" w:sz="6" w:space="0" w:color="auto"/>
              <w:left w:val="nil"/>
              <w:bottom w:val="single" w:sz="6" w:space="0" w:color="auto"/>
              <w:right w:val="single" w:sz="6" w:space="0" w:color="auto"/>
            </w:tcBorders>
          </w:tcPr>
          <w:p w14:paraId="7A304572" w14:textId="77777777" w:rsidR="002D6E18" w:rsidRPr="00B24E8F" w:rsidRDefault="002D6E18" w:rsidP="00F05A04">
            <w:pPr>
              <w:pStyle w:val="Style16"/>
              <w:widowControl/>
              <w:tabs>
                <w:tab w:val="left" w:pos="360"/>
              </w:tabs>
              <w:jc w:val="center"/>
              <w:rPr>
                <w:rFonts w:ascii="Arial" w:hAnsi="Arial" w:cs="Arial"/>
                <w:sz w:val="16"/>
                <w:szCs w:val="16"/>
              </w:rPr>
            </w:pPr>
          </w:p>
        </w:tc>
        <w:tc>
          <w:tcPr>
            <w:tcW w:w="1620" w:type="dxa"/>
            <w:tcBorders>
              <w:top w:val="single" w:sz="6" w:space="0" w:color="auto"/>
              <w:left w:val="nil"/>
              <w:bottom w:val="single" w:sz="6" w:space="0" w:color="auto"/>
              <w:right w:val="single" w:sz="6" w:space="0" w:color="auto"/>
            </w:tcBorders>
            <w:vAlign w:val="center"/>
            <w:hideMark/>
          </w:tcPr>
          <w:p w14:paraId="28E530BC" w14:textId="77777777" w:rsidR="002D6E18" w:rsidRPr="00B24E8F" w:rsidRDefault="002D6E18" w:rsidP="00F05A04">
            <w:pPr>
              <w:pStyle w:val="Style21"/>
              <w:widowControl/>
              <w:tabs>
                <w:tab w:val="left" w:pos="360"/>
              </w:tabs>
              <w:spacing w:line="240" w:lineRule="auto"/>
              <w:rPr>
                <w:rStyle w:val="15"/>
                <w:rFonts w:ascii="Arial" w:hAnsi="Arial" w:cs="Arial"/>
                <w:b w:val="0"/>
                <w:spacing w:val="0"/>
                <w:sz w:val="16"/>
                <w:szCs w:val="16"/>
              </w:rPr>
            </w:pPr>
            <w:r w:rsidRPr="00B24E8F">
              <w:rPr>
                <w:rStyle w:val="15"/>
                <w:rFonts w:ascii="Arial" w:hAnsi="Arial" w:cs="Arial"/>
                <w:b w:val="0"/>
                <w:spacing w:val="0"/>
                <w:sz w:val="16"/>
                <w:szCs w:val="16"/>
              </w:rPr>
              <w:t>245.30 + 0.92          (-45.53)</w:t>
            </w:r>
          </w:p>
        </w:tc>
        <w:tc>
          <w:tcPr>
            <w:tcW w:w="1949" w:type="dxa"/>
            <w:tcBorders>
              <w:top w:val="single" w:sz="6" w:space="0" w:color="auto"/>
              <w:left w:val="nil"/>
              <w:bottom w:val="single" w:sz="6" w:space="0" w:color="auto"/>
              <w:right w:val="single" w:sz="6" w:space="0" w:color="auto"/>
            </w:tcBorders>
            <w:hideMark/>
          </w:tcPr>
          <w:p w14:paraId="7B8B5BC2" w14:textId="77777777" w:rsidR="002D6E18" w:rsidRPr="00B24E8F" w:rsidRDefault="002D6E18" w:rsidP="00F05A04">
            <w:pPr>
              <w:pStyle w:val="Style21"/>
              <w:widowControl/>
              <w:tabs>
                <w:tab w:val="left" w:pos="360"/>
              </w:tabs>
              <w:spacing w:line="240" w:lineRule="auto"/>
              <w:rPr>
                <w:rStyle w:val="15"/>
                <w:rFonts w:ascii="Arial" w:hAnsi="Arial" w:cs="Arial"/>
                <w:b w:val="0"/>
                <w:spacing w:val="0"/>
                <w:sz w:val="16"/>
                <w:szCs w:val="16"/>
              </w:rPr>
            </w:pPr>
            <w:r w:rsidRPr="00B24E8F">
              <w:rPr>
                <w:rStyle w:val="15"/>
                <w:rFonts w:ascii="Arial" w:hAnsi="Arial" w:cs="Arial"/>
                <w:b w:val="0"/>
                <w:spacing w:val="0"/>
                <w:sz w:val="16"/>
                <w:szCs w:val="16"/>
              </w:rPr>
              <w:t>254.71 +0.84</w:t>
            </w:r>
          </w:p>
        </w:tc>
        <w:tc>
          <w:tcPr>
            <w:tcW w:w="1530" w:type="dxa"/>
            <w:tcBorders>
              <w:top w:val="single" w:sz="6" w:space="0" w:color="auto"/>
              <w:left w:val="nil"/>
              <w:bottom w:val="single" w:sz="6" w:space="0" w:color="auto"/>
              <w:right w:val="single" w:sz="6" w:space="0" w:color="auto"/>
            </w:tcBorders>
            <w:hideMark/>
          </w:tcPr>
          <w:p w14:paraId="2C4C1BE9" w14:textId="77777777" w:rsidR="002D6E18" w:rsidRPr="00B24E8F" w:rsidRDefault="002D6E18" w:rsidP="00F05A04">
            <w:pPr>
              <w:pStyle w:val="Style21"/>
              <w:widowControl/>
              <w:tabs>
                <w:tab w:val="left" w:pos="360"/>
              </w:tabs>
              <w:spacing w:line="240" w:lineRule="auto"/>
              <w:rPr>
                <w:rStyle w:val="15"/>
                <w:rFonts w:ascii="Arial" w:hAnsi="Arial" w:cs="Arial"/>
                <w:b w:val="0"/>
                <w:spacing w:val="0"/>
                <w:sz w:val="16"/>
                <w:szCs w:val="16"/>
              </w:rPr>
            </w:pPr>
            <w:r w:rsidRPr="00B24E8F">
              <w:rPr>
                <w:rStyle w:val="15"/>
                <w:rFonts w:ascii="Arial" w:hAnsi="Arial" w:cs="Arial"/>
                <w:b w:val="0"/>
                <w:spacing w:val="0"/>
                <w:sz w:val="16"/>
                <w:szCs w:val="16"/>
              </w:rPr>
              <w:t>257.77 ±0.75</w:t>
            </w:r>
          </w:p>
        </w:tc>
      </w:tr>
    </w:tbl>
    <w:p w14:paraId="2E225AA7" w14:textId="77777777" w:rsidR="00B24E8F" w:rsidRPr="00B24E8F" w:rsidRDefault="00B24E8F" w:rsidP="002D6E18">
      <w:pPr>
        <w:tabs>
          <w:tab w:val="left" w:pos="360"/>
          <w:tab w:val="left" w:pos="2310"/>
        </w:tabs>
        <w:spacing w:after="0" w:line="240" w:lineRule="auto"/>
        <w:jc w:val="both"/>
        <w:rPr>
          <w:rFonts w:ascii="Arial" w:hAnsi="Arial" w:cs="Arial"/>
          <w:sz w:val="2"/>
          <w:szCs w:val="20"/>
        </w:rPr>
      </w:pPr>
    </w:p>
    <w:p w14:paraId="76FC8850" w14:textId="77777777" w:rsidR="00B24E8F" w:rsidRPr="00B24E8F" w:rsidRDefault="00B24E8F" w:rsidP="002D6E18">
      <w:pPr>
        <w:tabs>
          <w:tab w:val="left" w:pos="360"/>
          <w:tab w:val="left" w:pos="2310"/>
        </w:tabs>
        <w:spacing w:after="0" w:line="240" w:lineRule="auto"/>
        <w:jc w:val="both"/>
        <w:rPr>
          <w:rFonts w:ascii="Arial" w:hAnsi="Arial" w:cs="Arial"/>
          <w:sz w:val="4"/>
          <w:szCs w:val="20"/>
        </w:rPr>
      </w:pPr>
    </w:p>
    <w:p w14:paraId="5106687C" w14:textId="62454B78" w:rsidR="002D6E18" w:rsidRPr="00B24E8F" w:rsidRDefault="002D6E18" w:rsidP="002D6E18">
      <w:pPr>
        <w:tabs>
          <w:tab w:val="left" w:pos="360"/>
          <w:tab w:val="left" w:pos="2310"/>
        </w:tabs>
        <w:spacing w:after="0" w:line="240" w:lineRule="auto"/>
        <w:jc w:val="both"/>
        <w:rPr>
          <w:rFonts w:ascii="Arial" w:hAnsi="Arial" w:cs="Arial"/>
          <w:sz w:val="16"/>
          <w:szCs w:val="20"/>
        </w:rPr>
      </w:pPr>
      <w:r w:rsidRPr="00B24E8F">
        <w:rPr>
          <w:rFonts w:ascii="Arial" w:hAnsi="Arial" w:cs="Arial"/>
          <w:sz w:val="16"/>
          <w:szCs w:val="20"/>
        </w:rPr>
        <w:t>Note: Percent decrease in Fe concentration in parentheses</w:t>
      </w:r>
    </w:p>
    <w:p w14:paraId="7DE34DF6" w14:textId="77777777" w:rsidR="002D6E18" w:rsidRPr="00B24E8F" w:rsidRDefault="002D6E18" w:rsidP="002D6E18">
      <w:pPr>
        <w:tabs>
          <w:tab w:val="left" w:pos="360"/>
          <w:tab w:val="left" w:pos="2310"/>
        </w:tabs>
        <w:spacing w:after="0" w:line="240" w:lineRule="auto"/>
        <w:jc w:val="both"/>
        <w:rPr>
          <w:rFonts w:ascii="Arial" w:hAnsi="Arial" w:cs="Arial"/>
          <w:sz w:val="16"/>
          <w:szCs w:val="20"/>
        </w:rPr>
      </w:pPr>
      <w:r w:rsidRPr="00B24E8F">
        <w:rPr>
          <w:rFonts w:ascii="Arial" w:hAnsi="Arial" w:cs="Arial"/>
          <w:sz w:val="16"/>
          <w:szCs w:val="20"/>
        </w:rPr>
        <w:t xml:space="preserve">           Deviations significant at P </w:t>
      </w:r>
      <w:r w:rsidRPr="00B24E8F">
        <w:rPr>
          <w:rFonts w:ascii="Arial" w:hAnsi="Arial" w:cs="Arial"/>
          <w:sz w:val="16"/>
          <w:szCs w:val="20"/>
          <w:u w:val="single"/>
        </w:rPr>
        <w:t xml:space="preserve">&lt; </w:t>
      </w:r>
      <w:r w:rsidRPr="00B24E8F">
        <w:rPr>
          <w:rFonts w:ascii="Arial" w:hAnsi="Arial" w:cs="Arial"/>
          <w:sz w:val="16"/>
          <w:szCs w:val="20"/>
        </w:rPr>
        <w:t xml:space="preserve">0.05 (t-test) </w:t>
      </w:r>
    </w:p>
    <w:p w14:paraId="1432CC4F" w14:textId="77777777" w:rsidR="00F05A04" w:rsidRDefault="00F05A04" w:rsidP="002D6E18">
      <w:pPr>
        <w:tabs>
          <w:tab w:val="left" w:pos="360"/>
          <w:tab w:val="left" w:pos="2310"/>
        </w:tabs>
        <w:spacing w:after="0" w:line="240" w:lineRule="auto"/>
        <w:jc w:val="both"/>
        <w:rPr>
          <w:rFonts w:ascii="Arial" w:hAnsi="Arial" w:cs="Arial"/>
          <w:b/>
          <w:sz w:val="20"/>
          <w:szCs w:val="20"/>
        </w:rPr>
      </w:pPr>
    </w:p>
    <w:p w14:paraId="0F031F2A" w14:textId="77777777" w:rsidR="00301706" w:rsidRPr="00301706" w:rsidRDefault="00301706">
      <w:pPr>
        <w:rPr>
          <w:rFonts w:ascii="Arial" w:hAnsi="Arial" w:cs="Arial"/>
          <w:b/>
          <w:sz w:val="2"/>
          <w:szCs w:val="20"/>
        </w:rPr>
        <w:sectPr w:rsidR="00301706" w:rsidRPr="00301706" w:rsidSect="002D6E18">
          <w:type w:val="continuous"/>
          <w:pgSz w:w="11909" w:h="16834" w:code="9"/>
          <w:pgMar w:top="864" w:right="864" w:bottom="864" w:left="864" w:header="720" w:footer="720" w:gutter="0"/>
          <w:cols w:space="720"/>
          <w:docGrid w:linePitch="360"/>
        </w:sectPr>
      </w:pPr>
    </w:p>
    <w:p w14:paraId="05CF5751" w14:textId="77777777" w:rsidR="005B3FA4" w:rsidRPr="006E4DEC" w:rsidRDefault="004034EF" w:rsidP="002A0FEC">
      <w:pPr>
        <w:tabs>
          <w:tab w:val="left" w:pos="360"/>
        </w:tabs>
        <w:spacing w:line="240" w:lineRule="auto"/>
        <w:jc w:val="both"/>
        <w:rPr>
          <w:rFonts w:ascii="Arial" w:hAnsi="Arial" w:cs="Arial"/>
          <w:b/>
          <w:sz w:val="20"/>
          <w:szCs w:val="20"/>
        </w:rPr>
      </w:pPr>
      <w:r w:rsidRPr="006E4DEC">
        <w:rPr>
          <w:rFonts w:ascii="Arial" w:hAnsi="Arial" w:cs="Arial"/>
          <w:b/>
          <w:sz w:val="20"/>
          <w:szCs w:val="20"/>
        </w:rPr>
        <w:t>References</w:t>
      </w:r>
    </w:p>
    <w:p w14:paraId="2F9215FF" w14:textId="77777777" w:rsidR="000A3E70" w:rsidRPr="006E4DEC" w:rsidRDefault="000A3E70" w:rsidP="002A0FEC">
      <w:pPr>
        <w:pStyle w:val="ListParagraph"/>
        <w:numPr>
          <w:ilvl w:val="0"/>
          <w:numId w:val="1"/>
        </w:numPr>
        <w:tabs>
          <w:tab w:val="left" w:pos="360"/>
        </w:tabs>
        <w:spacing w:line="240" w:lineRule="auto"/>
        <w:ind w:left="360"/>
        <w:contextualSpacing w:val="0"/>
        <w:jc w:val="both"/>
        <w:rPr>
          <w:rFonts w:ascii="Arial" w:hAnsi="Arial" w:cs="Arial"/>
          <w:b/>
          <w:sz w:val="20"/>
          <w:szCs w:val="20"/>
        </w:rPr>
      </w:pPr>
      <w:r w:rsidRPr="006E4DEC">
        <w:rPr>
          <w:rFonts w:ascii="Arial" w:hAnsi="Arial" w:cs="Arial"/>
          <w:sz w:val="20"/>
          <w:szCs w:val="20"/>
        </w:rPr>
        <w:t xml:space="preserve">Chen, S.B., Zhu, Y.C., Ma, Y.B. and Mekay, G. 2006. Effect of bone char application on Pb contaminated soil. </w:t>
      </w:r>
      <w:r w:rsidRPr="006E4DEC">
        <w:rPr>
          <w:rFonts w:ascii="Arial" w:hAnsi="Arial" w:cs="Arial"/>
          <w:i/>
          <w:sz w:val="20"/>
          <w:szCs w:val="20"/>
        </w:rPr>
        <w:t>Environ. Pollut.,</w:t>
      </w:r>
      <w:r w:rsidRPr="006E4DEC">
        <w:rPr>
          <w:rFonts w:ascii="Arial" w:hAnsi="Arial" w:cs="Arial"/>
          <w:sz w:val="20"/>
          <w:szCs w:val="20"/>
        </w:rPr>
        <w:t xml:space="preserve"> </w:t>
      </w:r>
      <w:r w:rsidRPr="006E4DEC">
        <w:rPr>
          <w:rFonts w:ascii="Arial" w:hAnsi="Arial" w:cs="Arial"/>
          <w:b/>
          <w:sz w:val="20"/>
          <w:szCs w:val="20"/>
        </w:rPr>
        <w:t>39</w:t>
      </w:r>
      <w:r w:rsidRPr="006E4DEC">
        <w:rPr>
          <w:rFonts w:ascii="Arial" w:hAnsi="Arial" w:cs="Arial"/>
          <w:sz w:val="20"/>
          <w:szCs w:val="20"/>
        </w:rPr>
        <w:t>: 433 – 439</w:t>
      </w:r>
    </w:p>
    <w:p w14:paraId="12629EBF" w14:textId="77777777" w:rsidR="000A3E70" w:rsidRPr="006E4DEC" w:rsidRDefault="000A3E70" w:rsidP="002A0FEC">
      <w:pPr>
        <w:pStyle w:val="ListParagraph"/>
        <w:numPr>
          <w:ilvl w:val="0"/>
          <w:numId w:val="1"/>
        </w:numPr>
        <w:tabs>
          <w:tab w:val="left" w:pos="360"/>
        </w:tabs>
        <w:spacing w:line="240" w:lineRule="auto"/>
        <w:ind w:left="360"/>
        <w:contextualSpacing w:val="0"/>
        <w:jc w:val="both"/>
        <w:rPr>
          <w:rFonts w:ascii="Arial" w:hAnsi="Arial" w:cs="Arial"/>
          <w:b/>
          <w:sz w:val="20"/>
          <w:szCs w:val="20"/>
        </w:rPr>
      </w:pPr>
      <w:r w:rsidRPr="006E4DEC">
        <w:rPr>
          <w:rFonts w:ascii="Arial" w:hAnsi="Arial" w:cs="Arial"/>
          <w:sz w:val="20"/>
          <w:szCs w:val="20"/>
        </w:rPr>
        <w:t xml:space="preserve">Chojnacka, K. 2005. Biosorption of Cr(III) ions by egg shells. </w:t>
      </w:r>
      <w:r w:rsidRPr="006E4DEC">
        <w:rPr>
          <w:rFonts w:ascii="Arial" w:hAnsi="Arial" w:cs="Arial"/>
          <w:i/>
          <w:sz w:val="20"/>
          <w:szCs w:val="20"/>
        </w:rPr>
        <w:t>Journal of Hazardous Materials,</w:t>
      </w:r>
      <w:r w:rsidRPr="006E4DEC">
        <w:rPr>
          <w:rFonts w:ascii="Arial" w:hAnsi="Arial" w:cs="Arial"/>
          <w:sz w:val="20"/>
          <w:szCs w:val="20"/>
        </w:rPr>
        <w:t xml:space="preserve"> </w:t>
      </w:r>
      <w:r w:rsidRPr="006E4DEC">
        <w:rPr>
          <w:rFonts w:ascii="Arial" w:hAnsi="Arial" w:cs="Arial"/>
          <w:b/>
          <w:sz w:val="20"/>
          <w:szCs w:val="20"/>
        </w:rPr>
        <w:t>121</w:t>
      </w:r>
      <w:r w:rsidRPr="006E4DEC">
        <w:rPr>
          <w:rFonts w:ascii="Arial" w:hAnsi="Arial" w:cs="Arial"/>
          <w:sz w:val="20"/>
          <w:szCs w:val="20"/>
        </w:rPr>
        <w:t>: 167-173.</w:t>
      </w:r>
    </w:p>
    <w:p w14:paraId="6C70C752" w14:textId="77777777" w:rsidR="000A3E70" w:rsidRPr="006E4DEC" w:rsidRDefault="000A3E70" w:rsidP="002A0FEC">
      <w:pPr>
        <w:pStyle w:val="ListParagraph"/>
        <w:numPr>
          <w:ilvl w:val="0"/>
          <w:numId w:val="1"/>
        </w:numPr>
        <w:tabs>
          <w:tab w:val="left" w:pos="360"/>
        </w:tabs>
        <w:spacing w:line="240" w:lineRule="auto"/>
        <w:ind w:left="360"/>
        <w:contextualSpacing w:val="0"/>
        <w:jc w:val="both"/>
        <w:rPr>
          <w:rFonts w:ascii="Arial" w:hAnsi="Arial" w:cs="Arial"/>
          <w:b/>
          <w:sz w:val="20"/>
          <w:szCs w:val="20"/>
        </w:rPr>
      </w:pPr>
      <w:r w:rsidRPr="006E4DEC">
        <w:rPr>
          <w:rFonts w:ascii="Arial" w:hAnsi="Arial" w:cs="Arial"/>
          <w:sz w:val="20"/>
          <w:szCs w:val="20"/>
        </w:rPr>
        <w:t xml:space="preserve">Gary, U.K., Kaur, M.P., Garg, V.K. and Sud, D. 2007. Removal of hexavalent chromium from aqueous solution by agricultural waste biomass. </w:t>
      </w:r>
      <w:r w:rsidRPr="006E4DEC">
        <w:rPr>
          <w:rFonts w:ascii="Arial" w:hAnsi="Arial" w:cs="Arial"/>
          <w:sz w:val="20"/>
          <w:szCs w:val="20"/>
        </w:rPr>
        <w:br/>
      </w:r>
      <w:r w:rsidRPr="006E4DEC">
        <w:rPr>
          <w:rFonts w:ascii="Arial" w:hAnsi="Arial" w:cs="Arial"/>
          <w:i/>
          <w:sz w:val="20"/>
          <w:szCs w:val="20"/>
        </w:rPr>
        <w:t>J Hazard Mater,</w:t>
      </w:r>
      <w:r w:rsidRPr="006E4DEC">
        <w:rPr>
          <w:rFonts w:ascii="Arial" w:hAnsi="Arial" w:cs="Arial"/>
          <w:sz w:val="20"/>
          <w:szCs w:val="20"/>
        </w:rPr>
        <w:t xml:space="preserve"> </w:t>
      </w:r>
      <w:r w:rsidRPr="006E4DEC">
        <w:rPr>
          <w:rFonts w:ascii="Arial" w:hAnsi="Arial" w:cs="Arial"/>
          <w:b/>
          <w:sz w:val="20"/>
          <w:szCs w:val="20"/>
        </w:rPr>
        <w:t>40</w:t>
      </w:r>
      <w:r w:rsidRPr="006E4DEC">
        <w:rPr>
          <w:rFonts w:ascii="Arial" w:hAnsi="Arial" w:cs="Arial"/>
          <w:sz w:val="20"/>
          <w:szCs w:val="20"/>
        </w:rPr>
        <w:t>: 60-68.</w:t>
      </w:r>
    </w:p>
    <w:p w14:paraId="3D9B8EFF" w14:textId="77777777" w:rsidR="000A3E70" w:rsidRPr="006E4DEC" w:rsidRDefault="000A3E70" w:rsidP="002A0FEC">
      <w:pPr>
        <w:pStyle w:val="ListParagraph"/>
        <w:numPr>
          <w:ilvl w:val="0"/>
          <w:numId w:val="1"/>
        </w:numPr>
        <w:tabs>
          <w:tab w:val="left" w:pos="360"/>
        </w:tabs>
        <w:spacing w:line="240" w:lineRule="auto"/>
        <w:ind w:left="360"/>
        <w:contextualSpacing w:val="0"/>
        <w:jc w:val="both"/>
        <w:rPr>
          <w:rFonts w:ascii="Arial" w:hAnsi="Arial" w:cs="Arial"/>
          <w:b/>
          <w:sz w:val="20"/>
          <w:szCs w:val="20"/>
        </w:rPr>
      </w:pPr>
      <w:r w:rsidRPr="006E4DEC">
        <w:rPr>
          <w:rFonts w:ascii="Arial" w:hAnsi="Arial" w:cs="Arial"/>
          <w:sz w:val="20"/>
          <w:szCs w:val="20"/>
        </w:rPr>
        <w:t xml:space="preserve">Han, X., Wong, Y.S., Wong, M.H. and Tama, N.G. 2007. Biosorption and bioreduction of Cr(vi) by a microalgal isolate. </w:t>
      </w:r>
      <w:r w:rsidRPr="006E4DEC">
        <w:rPr>
          <w:rFonts w:ascii="Arial" w:hAnsi="Arial" w:cs="Arial"/>
          <w:i/>
          <w:sz w:val="20"/>
          <w:szCs w:val="20"/>
        </w:rPr>
        <w:t>J Hazard Mater,</w:t>
      </w:r>
      <w:r w:rsidRPr="006E4DEC">
        <w:rPr>
          <w:rFonts w:ascii="Arial" w:hAnsi="Arial" w:cs="Arial"/>
          <w:sz w:val="20"/>
          <w:szCs w:val="20"/>
        </w:rPr>
        <w:t xml:space="preserve"> </w:t>
      </w:r>
      <w:r w:rsidRPr="006E4DEC">
        <w:rPr>
          <w:rFonts w:ascii="Arial" w:hAnsi="Arial" w:cs="Arial"/>
          <w:b/>
          <w:sz w:val="20"/>
          <w:szCs w:val="20"/>
        </w:rPr>
        <w:t>146</w:t>
      </w:r>
      <w:r w:rsidRPr="006E4DEC">
        <w:rPr>
          <w:rFonts w:ascii="Arial" w:hAnsi="Arial" w:cs="Arial"/>
          <w:sz w:val="20"/>
          <w:szCs w:val="20"/>
        </w:rPr>
        <w:t xml:space="preserve">: </w:t>
      </w:r>
      <w:r>
        <w:rPr>
          <w:rFonts w:ascii="Arial" w:hAnsi="Arial" w:cs="Arial"/>
          <w:sz w:val="20"/>
          <w:szCs w:val="20"/>
        </w:rPr>
        <w:br/>
      </w:r>
      <w:r w:rsidRPr="006E4DEC">
        <w:rPr>
          <w:rFonts w:ascii="Arial" w:hAnsi="Arial" w:cs="Arial"/>
          <w:sz w:val="20"/>
          <w:szCs w:val="20"/>
        </w:rPr>
        <w:t>65-72.</w:t>
      </w:r>
    </w:p>
    <w:p w14:paraId="13C9B05F" w14:textId="77777777" w:rsidR="000A3E70" w:rsidRPr="006E4DEC" w:rsidRDefault="000A3E70" w:rsidP="002A0FEC">
      <w:pPr>
        <w:pStyle w:val="ListParagraph"/>
        <w:numPr>
          <w:ilvl w:val="0"/>
          <w:numId w:val="1"/>
        </w:numPr>
        <w:tabs>
          <w:tab w:val="left" w:pos="360"/>
        </w:tabs>
        <w:spacing w:line="240" w:lineRule="auto"/>
        <w:ind w:left="360"/>
        <w:contextualSpacing w:val="0"/>
        <w:jc w:val="both"/>
        <w:rPr>
          <w:rFonts w:ascii="Arial" w:hAnsi="Arial" w:cs="Arial"/>
          <w:b/>
          <w:sz w:val="20"/>
          <w:szCs w:val="20"/>
        </w:rPr>
      </w:pPr>
      <w:r w:rsidRPr="006E4DEC">
        <w:rPr>
          <w:rFonts w:ascii="Arial" w:hAnsi="Arial" w:cs="Arial"/>
          <w:sz w:val="20"/>
          <w:szCs w:val="20"/>
        </w:rPr>
        <w:t xml:space="preserve">Ibrahim, O., Sunday, M. and Odoh, R. 2012. Adsorption Study of Cr (VI) and Pb (1) from aqueous solution using animal charcoal derived </w:t>
      </w:r>
      <w:r w:rsidRPr="006E4DEC">
        <w:rPr>
          <w:rFonts w:ascii="Arial" w:hAnsi="Arial" w:cs="Arial"/>
          <w:sz w:val="20"/>
          <w:szCs w:val="20"/>
        </w:rPr>
        <w:t xml:space="preserve">from cow bone. </w:t>
      </w:r>
      <w:r w:rsidRPr="006E4DEC">
        <w:rPr>
          <w:rFonts w:ascii="Arial" w:hAnsi="Arial" w:cs="Arial"/>
          <w:i/>
          <w:sz w:val="20"/>
          <w:szCs w:val="20"/>
        </w:rPr>
        <w:t>Pelagia Research Library,</w:t>
      </w:r>
      <w:r w:rsidRPr="006E4DEC">
        <w:rPr>
          <w:rFonts w:ascii="Arial" w:hAnsi="Arial" w:cs="Arial"/>
          <w:sz w:val="20"/>
          <w:szCs w:val="20"/>
        </w:rPr>
        <w:t xml:space="preserve"> </w:t>
      </w:r>
      <w:r w:rsidRPr="006E4DEC">
        <w:rPr>
          <w:rFonts w:ascii="Arial" w:hAnsi="Arial" w:cs="Arial"/>
          <w:b/>
          <w:sz w:val="20"/>
          <w:szCs w:val="20"/>
        </w:rPr>
        <w:t>3</w:t>
      </w:r>
      <w:r w:rsidRPr="006E4DEC">
        <w:rPr>
          <w:rFonts w:ascii="Arial" w:hAnsi="Arial" w:cs="Arial"/>
          <w:sz w:val="20"/>
          <w:szCs w:val="20"/>
        </w:rPr>
        <w:t xml:space="preserve"> (3): 648-657.</w:t>
      </w:r>
    </w:p>
    <w:p w14:paraId="3B7FD6EC" w14:textId="77777777" w:rsidR="000A3E70" w:rsidRPr="002A0FEC" w:rsidRDefault="000A3E70" w:rsidP="002A0FEC">
      <w:pPr>
        <w:pStyle w:val="ListParagraph"/>
        <w:numPr>
          <w:ilvl w:val="0"/>
          <w:numId w:val="1"/>
        </w:numPr>
        <w:tabs>
          <w:tab w:val="left" w:pos="360"/>
        </w:tabs>
        <w:spacing w:line="240" w:lineRule="auto"/>
        <w:ind w:left="360"/>
        <w:contextualSpacing w:val="0"/>
        <w:jc w:val="both"/>
        <w:rPr>
          <w:rFonts w:ascii="Arial" w:hAnsi="Arial" w:cs="Arial"/>
          <w:b/>
          <w:spacing w:val="-6"/>
          <w:sz w:val="20"/>
          <w:szCs w:val="20"/>
        </w:rPr>
      </w:pPr>
      <w:r w:rsidRPr="00301706">
        <w:rPr>
          <w:rFonts w:ascii="Arial" w:hAnsi="Arial" w:cs="Arial"/>
          <w:spacing w:val="-6"/>
          <w:sz w:val="20"/>
          <w:szCs w:val="20"/>
        </w:rPr>
        <w:t xml:space="preserve">Jain, M., Garg, V.K. and Kadirvelu, K. 2009. Chromium (VI) removal from aqueous system using </w:t>
      </w:r>
      <w:r w:rsidRPr="00301706">
        <w:rPr>
          <w:rFonts w:ascii="Arial" w:hAnsi="Arial" w:cs="Arial"/>
          <w:i/>
          <w:spacing w:val="-6"/>
          <w:sz w:val="20"/>
          <w:szCs w:val="20"/>
        </w:rPr>
        <w:t>H.annuus</w:t>
      </w:r>
      <w:r w:rsidRPr="00301706">
        <w:rPr>
          <w:rFonts w:ascii="Arial" w:hAnsi="Arial" w:cs="Arial"/>
          <w:spacing w:val="-6"/>
          <w:sz w:val="20"/>
          <w:szCs w:val="20"/>
        </w:rPr>
        <w:t xml:space="preserve"> stem waste. </w:t>
      </w:r>
      <w:r w:rsidRPr="00301706">
        <w:rPr>
          <w:rFonts w:ascii="Arial" w:hAnsi="Arial" w:cs="Arial"/>
          <w:i/>
          <w:spacing w:val="-6"/>
          <w:sz w:val="20"/>
          <w:szCs w:val="20"/>
        </w:rPr>
        <w:t>J.Hazard Mater,</w:t>
      </w:r>
      <w:r w:rsidRPr="00301706">
        <w:rPr>
          <w:rFonts w:ascii="Arial" w:hAnsi="Arial" w:cs="Arial"/>
          <w:spacing w:val="-6"/>
          <w:sz w:val="20"/>
          <w:szCs w:val="20"/>
        </w:rPr>
        <w:t xml:space="preserve"> </w:t>
      </w:r>
      <w:r w:rsidRPr="00301706">
        <w:rPr>
          <w:rFonts w:ascii="Arial" w:hAnsi="Arial" w:cs="Arial"/>
          <w:b/>
          <w:spacing w:val="-6"/>
          <w:sz w:val="20"/>
          <w:szCs w:val="20"/>
        </w:rPr>
        <w:t>162</w:t>
      </w:r>
      <w:r w:rsidRPr="00301706">
        <w:rPr>
          <w:rFonts w:ascii="Arial" w:hAnsi="Arial" w:cs="Arial"/>
          <w:spacing w:val="-6"/>
          <w:sz w:val="20"/>
          <w:szCs w:val="20"/>
        </w:rPr>
        <w:t xml:space="preserve"> : </w:t>
      </w:r>
      <w:r w:rsidRPr="00301706">
        <w:rPr>
          <w:rFonts w:ascii="Arial" w:hAnsi="Arial" w:cs="Arial"/>
          <w:spacing w:val="-6"/>
          <w:sz w:val="20"/>
          <w:szCs w:val="20"/>
        </w:rPr>
        <w:br/>
        <w:t>365-372.</w:t>
      </w:r>
    </w:p>
    <w:p w14:paraId="3264EE3B" w14:textId="77777777" w:rsidR="000A3E70" w:rsidRPr="006E4DEC" w:rsidRDefault="000A3E70" w:rsidP="002A0FEC">
      <w:pPr>
        <w:pStyle w:val="ListParagraph"/>
        <w:numPr>
          <w:ilvl w:val="0"/>
          <w:numId w:val="1"/>
        </w:numPr>
        <w:tabs>
          <w:tab w:val="left" w:pos="360"/>
        </w:tabs>
        <w:spacing w:line="240" w:lineRule="auto"/>
        <w:ind w:left="360"/>
        <w:contextualSpacing w:val="0"/>
        <w:jc w:val="both"/>
        <w:rPr>
          <w:rFonts w:ascii="Arial" w:hAnsi="Arial" w:cs="Arial"/>
          <w:b/>
          <w:sz w:val="20"/>
          <w:szCs w:val="20"/>
        </w:rPr>
      </w:pPr>
      <w:r w:rsidRPr="006E4DEC">
        <w:rPr>
          <w:rFonts w:ascii="Arial" w:hAnsi="Arial" w:cs="Arial"/>
          <w:sz w:val="20"/>
          <w:szCs w:val="20"/>
        </w:rPr>
        <w:t xml:space="preserve">Kana, M.S., Halim, M.A., Safiullah, S. and Mollah, M.M. 2009. Removal of heavy metal from contaminated water by biopolymer crab shell chitosan. </w:t>
      </w:r>
      <w:r w:rsidRPr="006E4DEC">
        <w:rPr>
          <w:rFonts w:ascii="Arial" w:hAnsi="Arial" w:cs="Arial"/>
          <w:i/>
          <w:sz w:val="20"/>
          <w:szCs w:val="20"/>
        </w:rPr>
        <w:t>Journal of Applied Sciences,</w:t>
      </w:r>
      <w:r w:rsidRPr="006E4DEC">
        <w:rPr>
          <w:rFonts w:ascii="Arial" w:hAnsi="Arial" w:cs="Arial"/>
          <w:sz w:val="20"/>
          <w:szCs w:val="20"/>
        </w:rPr>
        <w:t xml:space="preserve"> </w:t>
      </w:r>
      <w:r w:rsidRPr="006E4DEC">
        <w:rPr>
          <w:rFonts w:ascii="Arial" w:hAnsi="Arial" w:cs="Arial"/>
          <w:b/>
          <w:sz w:val="20"/>
          <w:szCs w:val="20"/>
        </w:rPr>
        <w:t>9</w:t>
      </w:r>
      <w:r w:rsidRPr="006E4DEC">
        <w:rPr>
          <w:rFonts w:ascii="Arial" w:hAnsi="Arial" w:cs="Arial"/>
          <w:sz w:val="20"/>
          <w:szCs w:val="20"/>
        </w:rPr>
        <w:t xml:space="preserve"> (5): 2762-2769.</w:t>
      </w:r>
    </w:p>
    <w:p w14:paraId="651426BF" w14:textId="1E747A37" w:rsidR="000A3E70" w:rsidRPr="006E4DEC" w:rsidRDefault="000A3E70" w:rsidP="002A0FEC">
      <w:pPr>
        <w:pStyle w:val="ListParagraph"/>
        <w:numPr>
          <w:ilvl w:val="0"/>
          <w:numId w:val="1"/>
        </w:numPr>
        <w:tabs>
          <w:tab w:val="left" w:pos="360"/>
        </w:tabs>
        <w:spacing w:line="240" w:lineRule="auto"/>
        <w:ind w:left="360"/>
        <w:contextualSpacing w:val="0"/>
        <w:jc w:val="both"/>
        <w:rPr>
          <w:rFonts w:ascii="Arial" w:hAnsi="Arial" w:cs="Arial"/>
          <w:b/>
          <w:sz w:val="20"/>
          <w:szCs w:val="20"/>
        </w:rPr>
      </w:pPr>
      <w:r w:rsidRPr="006E4DEC">
        <w:rPr>
          <w:rFonts w:ascii="Arial" w:hAnsi="Arial" w:cs="Arial"/>
          <w:sz w:val="20"/>
          <w:szCs w:val="20"/>
        </w:rPr>
        <w:t xml:space="preserve">Kuppusamy, V., Jegan, J.R., Palanivelu, K. and Velan, M. 2004. Copper removal from aqueous solution by </w:t>
      </w:r>
      <w:r w:rsidR="0019396A">
        <w:rPr>
          <w:rFonts w:ascii="Arial" w:hAnsi="Arial" w:cs="Arial"/>
          <w:sz w:val="20"/>
          <w:szCs w:val="20"/>
        </w:rPr>
        <w:t xml:space="preserve">the </w:t>
      </w:r>
      <w:r w:rsidRPr="006E4DEC">
        <w:rPr>
          <w:rFonts w:ascii="Arial" w:hAnsi="Arial" w:cs="Arial"/>
          <w:sz w:val="20"/>
          <w:szCs w:val="20"/>
        </w:rPr>
        <w:t xml:space="preserve">marine green alga. </w:t>
      </w:r>
      <w:r w:rsidRPr="006E4DEC">
        <w:rPr>
          <w:rFonts w:ascii="Arial" w:hAnsi="Arial" w:cs="Arial"/>
          <w:i/>
          <w:sz w:val="20"/>
          <w:szCs w:val="20"/>
        </w:rPr>
        <w:t xml:space="preserve">Electronic J. Biotechnol., </w:t>
      </w:r>
      <w:r w:rsidRPr="006E4DEC">
        <w:rPr>
          <w:rFonts w:ascii="Arial" w:hAnsi="Arial" w:cs="Arial"/>
          <w:b/>
          <w:sz w:val="20"/>
          <w:szCs w:val="20"/>
        </w:rPr>
        <w:t>7</w:t>
      </w:r>
      <w:r w:rsidRPr="006E4DEC">
        <w:rPr>
          <w:rFonts w:ascii="Arial" w:hAnsi="Arial" w:cs="Arial"/>
          <w:sz w:val="20"/>
          <w:szCs w:val="20"/>
        </w:rPr>
        <w:t>(11): 61-71.</w:t>
      </w:r>
    </w:p>
    <w:p w14:paraId="511F5B02" w14:textId="3C268C20" w:rsidR="000A3E70" w:rsidRPr="006E4DEC" w:rsidRDefault="000A3E70" w:rsidP="002A0FEC">
      <w:pPr>
        <w:pStyle w:val="ListParagraph"/>
        <w:numPr>
          <w:ilvl w:val="0"/>
          <w:numId w:val="1"/>
        </w:numPr>
        <w:tabs>
          <w:tab w:val="left" w:pos="360"/>
        </w:tabs>
        <w:spacing w:line="240" w:lineRule="auto"/>
        <w:ind w:left="360"/>
        <w:contextualSpacing w:val="0"/>
        <w:jc w:val="both"/>
        <w:rPr>
          <w:rFonts w:ascii="Arial" w:hAnsi="Arial" w:cs="Arial"/>
          <w:b/>
          <w:sz w:val="20"/>
          <w:szCs w:val="20"/>
        </w:rPr>
      </w:pPr>
      <w:r w:rsidRPr="006E4DEC">
        <w:rPr>
          <w:rFonts w:ascii="Arial" w:hAnsi="Arial" w:cs="Arial"/>
          <w:sz w:val="20"/>
          <w:szCs w:val="20"/>
        </w:rPr>
        <w:t>Moreno, J.C., Gomez, R. and Giraldo, L. 2010. Removal of Mn, Fe, Ni</w:t>
      </w:r>
      <w:r w:rsidR="0019396A">
        <w:rPr>
          <w:rFonts w:ascii="Arial" w:hAnsi="Arial" w:cs="Arial"/>
          <w:sz w:val="20"/>
          <w:szCs w:val="20"/>
        </w:rPr>
        <w:t>,</w:t>
      </w:r>
      <w:r w:rsidRPr="006E4DEC">
        <w:rPr>
          <w:rFonts w:ascii="Arial" w:hAnsi="Arial" w:cs="Arial"/>
          <w:sz w:val="20"/>
          <w:szCs w:val="20"/>
        </w:rPr>
        <w:t xml:space="preserve"> and Cu ions from </w:t>
      </w:r>
      <w:r w:rsidR="0019396A">
        <w:rPr>
          <w:rFonts w:ascii="Arial" w:hAnsi="Arial" w:cs="Arial"/>
          <w:sz w:val="20"/>
          <w:szCs w:val="20"/>
        </w:rPr>
        <w:t>wastewater</w:t>
      </w:r>
      <w:r w:rsidRPr="006E4DEC">
        <w:rPr>
          <w:rFonts w:ascii="Arial" w:hAnsi="Arial" w:cs="Arial"/>
          <w:sz w:val="20"/>
          <w:szCs w:val="20"/>
        </w:rPr>
        <w:t xml:space="preserve"> using cow bone charcoal. </w:t>
      </w:r>
      <w:r w:rsidRPr="006E4DEC">
        <w:rPr>
          <w:rFonts w:ascii="Arial" w:hAnsi="Arial" w:cs="Arial"/>
          <w:i/>
          <w:sz w:val="20"/>
          <w:szCs w:val="20"/>
        </w:rPr>
        <w:t>Materials,</w:t>
      </w:r>
      <w:r w:rsidRPr="006E4DEC">
        <w:rPr>
          <w:rFonts w:ascii="Arial" w:hAnsi="Arial" w:cs="Arial"/>
          <w:sz w:val="20"/>
          <w:szCs w:val="20"/>
        </w:rPr>
        <w:t xml:space="preserve"> </w:t>
      </w:r>
      <w:r w:rsidRPr="006E4DEC">
        <w:rPr>
          <w:rFonts w:ascii="Arial" w:hAnsi="Arial" w:cs="Arial"/>
          <w:b/>
          <w:sz w:val="20"/>
          <w:szCs w:val="20"/>
        </w:rPr>
        <w:t>3</w:t>
      </w:r>
      <w:r w:rsidRPr="006E4DEC">
        <w:rPr>
          <w:rFonts w:ascii="Arial" w:hAnsi="Arial" w:cs="Arial"/>
          <w:sz w:val="20"/>
          <w:szCs w:val="20"/>
        </w:rPr>
        <w:t>: 452-466.</w:t>
      </w:r>
    </w:p>
    <w:p w14:paraId="3AF32B9A" w14:textId="2DDA8AFB" w:rsidR="000A3E70" w:rsidRPr="006E4DEC" w:rsidRDefault="000A3E70" w:rsidP="002A0FEC">
      <w:pPr>
        <w:pStyle w:val="ListParagraph"/>
        <w:numPr>
          <w:ilvl w:val="0"/>
          <w:numId w:val="1"/>
        </w:numPr>
        <w:tabs>
          <w:tab w:val="left" w:pos="360"/>
        </w:tabs>
        <w:spacing w:line="240" w:lineRule="auto"/>
        <w:ind w:left="360"/>
        <w:contextualSpacing w:val="0"/>
        <w:jc w:val="both"/>
        <w:rPr>
          <w:rFonts w:ascii="Arial" w:hAnsi="Arial" w:cs="Arial"/>
          <w:b/>
          <w:sz w:val="20"/>
          <w:szCs w:val="20"/>
        </w:rPr>
      </w:pPr>
      <w:r w:rsidRPr="006E4DEC">
        <w:rPr>
          <w:rFonts w:ascii="Arial" w:hAnsi="Arial" w:cs="Arial"/>
          <w:sz w:val="20"/>
          <w:szCs w:val="20"/>
        </w:rPr>
        <w:lastRenderedPageBreak/>
        <w:t>Namasivayam, C. and Senthikumar, S. 1998. Removal of arsenic (v) from aqueous solution using industrial solid waste, adsorption rates</w:t>
      </w:r>
      <w:r w:rsidR="0019396A">
        <w:rPr>
          <w:rFonts w:ascii="Arial" w:hAnsi="Arial" w:cs="Arial"/>
          <w:sz w:val="20"/>
          <w:szCs w:val="20"/>
        </w:rPr>
        <w:t>,</w:t>
      </w:r>
      <w:r w:rsidRPr="006E4DEC">
        <w:rPr>
          <w:rFonts w:ascii="Arial" w:hAnsi="Arial" w:cs="Arial"/>
          <w:sz w:val="20"/>
          <w:szCs w:val="20"/>
        </w:rPr>
        <w:t xml:space="preserve"> and equilibrium studies. </w:t>
      </w:r>
      <w:r w:rsidRPr="006E4DEC">
        <w:rPr>
          <w:rFonts w:ascii="Arial" w:hAnsi="Arial" w:cs="Arial"/>
          <w:i/>
          <w:sz w:val="20"/>
          <w:szCs w:val="20"/>
        </w:rPr>
        <w:t>Eng. Chem. Res.,</w:t>
      </w:r>
      <w:r w:rsidRPr="006E4DEC">
        <w:rPr>
          <w:rFonts w:ascii="Arial" w:hAnsi="Arial" w:cs="Arial"/>
          <w:sz w:val="20"/>
          <w:szCs w:val="20"/>
        </w:rPr>
        <w:t xml:space="preserve"> </w:t>
      </w:r>
      <w:r w:rsidRPr="006E4DEC">
        <w:rPr>
          <w:rFonts w:ascii="Arial" w:hAnsi="Arial" w:cs="Arial"/>
          <w:b/>
          <w:sz w:val="20"/>
          <w:szCs w:val="20"/>
        </w:rPr>
        <w:t>37</w:t>
      </w:r>
      <w:r>
        <w:rPr>
          <w:rFonts w:ascii="Arial" w:hAnsi="Arial" w:cs="Arial"/>
          <w:b/>
          <w:sz w:val="20"/>
          <w:szCs w:val="20"/>
        </w:rPr>
        <w:t xml:space="preserve"> </w:t>
      </w:r>
      <w:r w:rsidRPr="006E4DEC">
        <w:rPr>
          <w:rFonts w:ascii="Arial" w:hAnsi="Arial" w:cs="Arial"/>
          <w:sz w:val="20"/>
          <w:szCs w:val="20"/>
        </w:rPr>
        <w:t>(12): 4816-4822.</w:t>
      </w:r>
    </w:p>
    <w:p w14:paraId="1DDC7E8D" w14:textId="77777777" w:rsidR="000A3E70" w:rsidRPr="006E4DEC" w:rsidRDefault="000A3E70" w:rsidP="002A0FEC">
      <w:pPr>
        <w:pStyle w:val="ListParagraph"/>
        <w:numPr>
          <w:ilvl w:val="0"/>
          <w:numId w:val="1"/>
        </w:numPr>
        <w:tabs>
          <w:tab w:val="left" w:pos="360"/>
        </w:tabs>
        <w:spacing w:line="240" w:lineRule="auto"/>
        <w:ind w:left="360"/>
        <w:contextualSpacing w:val="0"/>
        <w:jc w:val="both"/>
        <w:rPr>
          <w:rFonts w:ascii="Arial" w:hAnsi="Arial" w:cs="Arial"/>
          <w:b/>
          <w:sz w:val="20"/>
          <w:szCs w:val="20"/>
        </w:rPr>
      </w:pPr>
      <w:r w:rsidRPr="006E4DEC">
        <w:rPr>
          <w:rFonts w:ascii="Arial" w:hAnsi="Arial" w:cs="Arial"/>
          <w:sz w:val="20"/>
          <w:szCs w:val="20"/>
        </w:rPr>
        <w:t xml:space="preserve">Ofomaja, A.E., Ho, Y.S. 2007. Effect of pH on cadmium biosorption by coconut meal. </w:t>
      </w:r>
      <w:r w:rsidRPr="006E4DEC">
        <w:rPr>
          <w:rFonts w:ascii="Arial" w:hAnsi="Arial" w:cs="Arial"/>
          <w:i/>
          <w:sz w:val="20"/>
          <w:szCs w:val="20"/>
        </w:rPr>
        <w:t>Hazard Mater,</w:t>
      </w:r>
      <w:r w:rsidRPr="006E4DEC">
        <w:rPr>
          <w:rFonts w:ascii="Arial" w:hAnsi="Arial" w:cs="Arial"/>
          <w:sz w:val="20"/>
          <w:szCs w:val="20"/>
        </w:rPr>
        <w:t xml:space="preserve"> </w:t>
      </w:r>
      <w:r w:rsidRPr="006E4DEC">
        <w:rPr>
          <w:rFonts w:ascii="Arial" w:hAnsi="Arial" w:cs="Arial"/>
          <w:b/>
          <w:sz w:val="20"/>
          <w:szCs w:val="20"/>
        </w:rPr>
        <w:t>139</w:t>
      </w:r>
      <w:r w:rsidRPr="006E4DEC">
        <w:rPr>
          <w:rFonts w:ascii="Arial" w:hAnsi="Arial" w:cs="Arial"/>
          <w:sz w:val="20"/>
          <w:szCs w:val="20"/>
        </w:rPr>
        <w:t>: 356-362.</w:t>
      </w:r>
    </w:p>
    <w:p w14:paraId="2EEFA544" w14:textId="77777777" w:rsidR="000A3E70" w:rsidRPr="006E4DEC" w:rsidRDefault="000A3E70" w:rsidP="002A0FEC">
      <w:pPr>
        <w:pStyle w:val="ListParagraph"/>
        <w:numPr>
          <w:ilvl w:val="0"/>
          <w:numId w:val="1"/>
        </w:numPr>
        <w:tabs>
          <w:tab w:val="left" w:pos="360"/>
        </w:tabs>
        <w:spacing w:line="240" w:lineRule="auto"/>
        <w:ind w:left="360"/>
        <w:contextualSpacing w:val="0"/>
        <w:jc w:val="both"/>
        <w:rPr>
          <w:rFonts w:ascii="Arial" w:hAnsi="Arial" w:cs="Arial"/>
          <w:b/>
          <w:sz w:val="20"/>
          <w:szCs w:val="20"/>
        </w:rPr>
      </w:pPr>
      <w:r w:rsidRPr="006E4DEC">
        <w:rPr>
          <w:rFonts w:ascii="Arial" w:hAnsi="Arial" w:cs="Arial"/>
          <w:sz w:val="20"/>
          <w:szCs w:val="20"/>
        </w:rPr>
        <w:t xml:space="preserve">Olaniyi, I., Moses, S. and Odoh, R. 2012. Adsorption study of Cr (VI) and Pb (11) from aqueous solution using animal charcoal derived from cow bone. </w:t>
      </w:r>
      <w:r w:rsidRPr="006E4DEC">
        <w:rPr>
          <w:rFonts w:ascii="Arial" w:hAnsi="Arial" w:cs="Arial"/>
          <w:i/>
          <w:sz w:val="20"/>
          <w:szCs w:val="20"/>
        </w:rPr>
        <w:t>Pelagia Research Library,</w:t>
      </w:r>
      <w:r w:rsidRPr="006E4DEC">
        <w:rPr>
          <w:rFonts w:ascii="Arial" w:hAnsi="Arial" w:cs="Arial"/>
          <w:sz w:val="20"/>
          <w:szCs w:val="20"/>
        </w:rPr>
        <w:t xml:space="preserve"> </w:t>
      </w:r>
      <w:r w:rsidRPr="006E4DEC">
        <w:rPr>
          <w:rFonts w:ascii="Arial" w:hAnsi="Arial" w:cs="Arial"/>
          <w:b/>
          <w:sz w:val="20"/>
          <w:szCs w:val="20"/>
        </w:rPr>
        <w:t>3</w:t>
      </w:r>
      <w:r>
        <w:rPr>
          <w:rFonts w:ascii="Arial" w:hAnsi="Arial" w:cs="Arial"/>
          <w:b/>
          <w:sz w:val="20"/>
          <w:szCs w:val="20"/>
        </w:rPr>
        <w:t xml:space="preserve"> </w:t>
      </w:r>
      <w:r w:rsidRPr="006E4DEC">
        <w:rPr>
          <w:rFonts w:ascii="Arial" w:hAnsi="Arial" w:cs="Arial"/>
          <w:sz w:val="20"/>
          <w:szCs w:val="20"/>
        </w:rPr>
        <w:t>(3): 648-657.</w:t>
      </w:r>
    </w:p>
    <w:p w14:paraId="3AA3E477" w14:textId="77777777" w:rsidR="000A3E70" w:rsidRPr="006E4DEC" w:rsidRDefault="000A3E70" w:rsidP="002A0FEC">
      <w:pPr>
        <w:pStyle w:val="ListParagraph"/>
        <w:numPr>
          <w:ilvl w:val="0"/>
          <w:numId w:val="1"/>
        </w:numPr>
        <w:tabs>
          <w:tab w:val="left" w:pos="360"/>
        </w:tabs>
        <w:spacing w:line="240" w:lineRule="auto"/>
        <w:ind w:left="360"/>
        <w:contextualSpacing w:val="0"/>
        <w:jc w:val="both"/>
        <w:rPr>
          <w:rFonts w:ascii="Arial" w:hAnsi="Arial" w:cs="Arial"/>
          <w:b/>
          <w:sz w:val="20"/>
          <w:szCs w:val="20"/>
        </w:rPr>
      </w:pPr>
      <w:r w:rsidRPr="006E4DEC">
        <w:rPr>
          <w:rFonts w:ascii="Arial" w:hAnsi="Arial" w:cs="Arial"/>
          <w:sz w:val="20"/>
          <w:szCs w:val="20"/>
        </w:rPr>
        <w:t xml:space="preserve">Rana, M.S., Halim, M.A., Safiullah, S. and Mollah, M.M. 2009. Removal of heavy metal from contaminated water by biopolymer crab shell chitosan. </w:t>
      </w:r>
      <w:r w:rsidRPr="006E4DEC">
        <w:rPr>
          <w:rFonts w:ascii="Arial" w:hAnsi="Arial" w:cs="Arial"/>
          <w:i/>
          <w:sz w:val="20"/>
          <w:szCs w:val="20"/>
        </w:rPr>
        <w:t>Journal of Applied Sciences,</w:t>
      </w:r>
      <w:r w:rsidRPr="006E4DEC">
        <w:rPr>
          <w:rFonts w:ascii="Arial" w:hAnsi="Arial" w:cs="Arial"/>
          <w:sz w:val="20"/>
          <w:szCs w:val="20"/>
        </w:rPr>
        <w:t xml:space="preserve"> </w:t>
      </w:r>
      <w:r w:rsidRPr="006E4DEC">
        <w:rPr>
          <w:rFonts w:ascii="Arial" w:hAnsi="Arial" w:cs="Arial"/>
          <w:b/>
          <w:sz w:val="20"/>
          <w:szCs w:val="20"/>
        </w:rPr>
        <w:t>9</w:t>
      </w:r>
      <w:r w:rsidRPr="006E4DEC">
        <w:rPr>
          <w:rFonts w:ascii="Arial" w:hAnsi="Arial" w:cs="Arial"/>
          <w:sz w:val="20"/>
          <w:szCs w:val="20"/>
        </w:rPr>
        <w:t xml:space="preserve"> (5): 2762-2769.</w:t>
      </w:r>
    </w:p>
    <w:p w14:paraId="3C807D00" w14:textId="77777777" w:rsidR="000A3E70" w:rsidRPr="006E4DEC" w:rsidRDefault="000A3E70" w:rsidP="002A0FEC">
      <w:pPr>
        <w:pStyle w:val="ListParagraph"/>
        <w:numPr>
          <w:ilvl w:val="0"/>
          <w:numId w:val="1"/>
        </w:numPr>
        <w:tabs>
          <w:tab w:val="left" w:pos="360"/>
        </w:tabs>
        <w:spacing w:line="240" w:lineRule="auto"/>
        <w:ind w:left="360"/>
        <w:contextualSpacing w:val="0"/>
        <w:jc w:val="both"/>
        <w:rPr>
          <w:rFonts w:ascii="Arial" w:hAnsi="Arial" w:cs="Arial"/>
          <w:b/>
          <w:sz w:val="20"/>
          <w:szCs w:val="20"/>
        </w:rPr>
      </w:pPr>
      <w:r w:rsidRPr="006E4DEC">
        <w:rPr>
          <w:rFonts w:ascii="Arial" w:hAnsi="Arial" w:cs="Arial"/>
          <w:sz w:val="20"/>
          <w:szCs w:val="20"/>
        </w:rPr>
        <w:t xml:space="preserve">Shim, J.J Park, S.J. and Rju, S.K. 2001. Effect of modificatíon with HNO3 and NaOH by pitch-based activated carbon fibers. </w:t>
      </w:r>
      <w:r w:rsidRPr="006E4DEC">
        <w:rPr>
          <w:rFonts w:ascii="Arial" w:hAnsi="Arial" w:cs="Arial"/>
          <w:i/>
          <w:sz w:val="20"/>
          <w:szCs w:val="20"/>
        </w:rPr>
        <w:t>Carbon,</w:t>
      </w:r>
      <w:r w:rsidRPr="006E4DEC">
        <w:rPr>
          <w:rFonts w:ascii="Arial" w:hAnsi="Arial" w:cs="Arial"/>
          <w:sz w:val="20"/>
          <w:szCs w:val="20"/>
        </w:rPr>
        <w:t xml:space="preserve"> </w:t>
      </w:r>
      <w:r w:rsidRPr="006E4DEC">
        <w:rPr>
          <w:rFonts w:ascii="Arial" w:hAnsi="Arial" w:cs="Arial"/>
          <w:b/>
          <w:sz w:val="20"/>
          <w:szCs w:val="20"/>
        </w:rPr>
        <w:t>39</w:t>
      </w:r>
      <w:r w:rsidRPr="006E4DEC">
        <w:rPr>
          <w:rFonts w:ascii="Arial" w:hAnsi="Arial" w:cs="Arial"/>
          <w:sz w:val="20"/>
          <w:szCs w:val="20"/>
        </w:rPr>
        <w:t>: 11</w:t>
      </w:r>
    </w:p>
    <w:p w14:paraId="284845B0" w14:textId="77777777" w:rsidR="000A3E70" w:rsidRPr="006E4DEC" w:rsidRDefault="000A3E70" w:rsidP="002A0FEC">
      <w:pPr>
        <w:pStyle w:val="ListParagraph"/>
        <w:numPr>
          <w:ilvl w:val="0"/>
          <w:numId w:val="1"/>
        </w:numPr>
        <w:tabs>
          <w:tab w:val="left" w:pos="360"/>
        </w:tabs>
        <w:spacing w:line="240" w:lineRule="auto"/>
        <w:ind w:left="360"/>
        <w:contextualSpacing w:val="0"/>
        <w:jc w:val="both"/>
        <w:rPr>
          <w:rFonts w:ascii="Arial" w:hAnsi="Arial" w:cs="Arial"/>
          <w:b/>
          <w:sz w:val="20"/>
          <w:szCs w:val="20"/>
        </w:rPr>
      </w:pPr>
      <w:r w:rsidRPr="006E4DEC">
        <w:rPr>
          <w:rFonts w:ascii="Arial" w:hAnsi="Arial" w:cs="Arial"/>
          <w:sz w:val="20"/>
          <w:szCs w:val="20"/>
        </w:rPr>
        <w:t xml:space="preserve">Smiciklas, I., Dimovic, S., Sljivic, M. and Plecas, I. 2008. The batch study of adsorption by bone char. </w:t>
      </w:r>
      <w:r w:rsidRPr="006E4DEC">
        <w:rPr>
          <w:rFonts w:ascii="Arial" w:hAnsi="Arial" w:cs="Arial"/>
          <w:i/>
          <w:sz w:val="20"/>
          <w:szCs w:val="20"/>
        </w:rPr>
        <w:t>J. Eviron. Sci. Health,</w:t>
      </w:r>
      <w:r w:rsidRPr="006E4DEC">
        <w:rPr>
          <w:rFonts w:ascii="Arial" w:hAnsi="Arial" w:cs="Arial"/>
          <w:sz w:val="20"/>
          <w:szCs w:val="20"/>
        </w:rPr>
        <w:t xml:space="preserve"> </w:t>
      </w:r>
      <w:r w:rsidRPr="006E4DEC">
        <w:rPr>
          <w:rFonts w:ascii="Arial" w:hAnsi="Arial" w:cs="Arial"/>
          <w:b/>
          <w:sz w:val="20"/>
          <w:szCs w:val="20"/>
        </w:rPr>
        <w:t>43</w:t>
      </w:r>
      <w:r w:rsidRPr="006E4DEC">
        <w:rPr>
          <w:rFonts w:ascii="Arial" w:hAnsi="Arial" w:cs="Arial"/>
          <w:sz w:val="20"/>
          <w:szCs w:val="20"/>
        </w:rPr>
        <w:t>: 210-217</w:t>
      </w:r>
    </w:p>
    <w:sectPr w:rsidR="000A3E70" w:rsidRPr="006E4DEC" w:rsidSect="002A146B">
      <w:type w:val="continuous"/>
      <w:pgSz w:w="11909" w:h="16834" w:code="9"/>
      <w:pgMar w:top="864" w:right="864" w:bottom="864" w:left="864"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FA0ABC"/>
    <w:multiLevelType w:val="hybridMultilevel"/>
    <w:tmpl w:val="32EA9BE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207"/>
    <w:rsid w:val="0000137D"/>
    <w:rsid w:val="00011D70"/>
    <w:rsid w:val="00033CB3"/>
    <w:rsid w:val="00035E6E"/>
    <w:rsid w:val="00037A3C"/>
    <w:rsid w:val="000431B7"/>
    <w:rsid w:val="00054440"/>
    <w:rsid w:val="00080B67"/>
    <w:rsid w:val="00086516"/>
    <w:rsid w:val="00097B52"/>
    <w:rsid w:val="000A3E70"/>
    <w:rsid w:val="000A7068"/>
    <w:rsid w:val="000B43D4"/>
    <w:rsid w:val="000B6767"/>
    <w:rsid w:val="000D7350"/>
    <w:rsid w:val="000E5F44"/>
    <w:rsid w:val="000F24CE"/>
    <w:rsid w:val="000F4747"/>
    <w:rsid w:val="0011020C"/>
    <w:rsid w:val="0011253E"/>
    <w:rsid w:val="001660FB"/>
    <w:rsid w:val="001760CD"/>
    <w:rsid w:val="001920D9"/>
    <w:rsid w:val="0019396A"/>
    <w:rsid w:val="001B6E9D"/>
    <w:rsid w:val="001D01FC"/>
    <w:rsid w:val="001E445D"/>
    <w:rsid w:val="001E49F8"/>
    <w:rsid w:val="001F6183"/>
    <w:rsid w:val="0020005A"/>
    <w:rsid w:val="00201C9F"/>
    <w:rsid w:val="0021257E"/>
    <w:rsid w:val="00230446"/>
    <w:rsid w:val="00255E8F"/>
    <w:rsid w:val="002778B5"/>
    <w:rsid w:val="002908C9"/>
    <w:rsid w:val="002A0FEC"/>
    <w:rsid w:val="002A146B"/>
    <w:rsid w:val="002A57A6"/>
    <w:rsid w:val="002A78F5"/>
    <w:rsid w:val="002B07EA"/>
    <w:rsid w:val="002B256E"/>
    <w:rsid w:val="002C0406"/>
    <w:rsid w:val="002D0109"/>
    <w:rsid w:val="002D321E"/>
    <w:rsid w:val="002D36B1"/>
    <w:rsid w:val="002D4262"/>
    <w:rsid w:val="002D5519"/>
    <w:rsid w:val="002D6E18"/>
    <w:rsid w:val="002E40F5"/>
    <w:rsid w:val="002F261F"/>
    <w:rsid w:val="00301706"/>
    <w:rsid w:val="003152BB"/>
    <w:rsid w:val="0032732D"/>
    <w:rsid w:val="0033766D"/>
    <w:rsid w:val="0035614F"/>
    <w:rsid w:val="003737C4"/>
    <w:rsid w:val="003A4449"/>
    <w:rsid w:val="003A7524"/>
    <w:rsid w:val="003C1E0A"/>
    <w:rsid w:val="003C201A"/>
    <w:rsid w:val="004007B1"/>
    <w:rsid w:val="004034EF"/>
    <w:rsid w:val="0042407A"/>
    <w:rsid w:val="0043253E"/>
    <w:rsid w:val="00447154"/>
    <w:rsid w:val="00453575"/>
    <w:rsid w:val="00483E39"/>
    <w:rsid w:val="00490B79"/>
    <w:rsid w:val="004A64D9"/>
    <w:rsid w:val="004B5DE6"/>
    <w:rsid w:val="004C6D16"/>
    <w:rsid w:val="004D4DF3"/>
    <w:rsid w:val="004E34C9"/>
    <w:rsid w:val="004E7EF6"/>
    <w:rsid w:val="004F3B5B"/>
    <w:rsid w:val="005017A8"/>
    <w:rsid w:val="00504C83"/>
    <w:rsid w:val="00516E5F"/>
    <w:rsid w:val="005213D6"/>
    <w:rsid w:val="00524AD1"/>
    <w:rsid w:val="00534191"/>
    <w:rsid w:val="00540004"/>
    <w:rsid w:val="00543D3F"/>
    <w:rsid w:val="00555578"/>
    <w:rsid w:val="005638AC"/>
    <w:rsid w:val="00565335"/>
    <w:rsid w:val="0057127D"/>
    <w:rsid w:val="00574D44"/>
    <w:rsid w:val="005B3FA4"/>
    <w:rsid w:val="005D456B"/>
    <w:rsid w:val="005D5B22"/>
    <w:rsid w:val="005E7E85"/>
    <w:rsid w:val="005F238E"/>
    <w:rsid w:val="00605B78"/>
    <w:rsid w:val="00611388"/>
    <w:rsid w:val="00615456"/>
    <w:rsid w:val="006423C1"/>
    <w:rsid w:val="00643035"/>
    <w:rsid w:val="00644313"/>
    <w:rsid w:val="00645093"/>
    <w:rsid w:val="0065795C"/>
    <w:rsid w:val="00670F7A"/>
    <w:rsid w:val="00673031"/>
    <w:rsid w:val="0069501E"/>
    <w:rsid w:val="006A0215"/>
    <w:rsid w:val="006A2E28"/>
    <w:rsid w:val="006E4DEC"/>
    <w:rsid w:val="006F1668"/>
    <w:rsid w:val="007016BC"/>
    <w:rsid w:val="007028A3"/>
    <w:rsid w:val="00704F3F"/>
    <w:rsid w:val="00713B9B"/>
    <w:rsid w:val="00730BBB"/>
    <w:rsid w:val="00770AA3"/>
    <w:rsid w:val="00776EB2"/>
    <w:rsid w:val="007920A7"/>
    <w:rsid w:val="00795484"/>
    <w:rsid w:val="007B026E"/>
    <w:rsid w:val="007B0C12"/>
    <w:rsid w:val="007B383B"/>
    <w:rsid w:val="007C59AD"/>
    <w:rsid w:val="007D0D30"/>
    <w:rsid w:val="0080017B"/>
    <w:rsid w:val="008073F4"/>
    <w:rsid w:val="00831BE0"/>
    <w:rsid w:val="00837854"/>
    <w:rsid w:val="008431B9"/>
    <w:rsid w:val="0084640B"/>
    <w:rsid w:val="008510E5"/>
    <w:rsid w:val="008615C1"/>
    <w:rsid w:val="00862198"/>
    <w:rsid w:val="0086270B"/>
    <w:rsid w:val="00882008"/>
    <w:rsid w:val="0088795B"/>
    <w:rsid w:val="008A04B1"/>
    <w:rsid w:val="008C6D97"/>
    <w:rsid w:val="008D097E"/>
    <w:rsid w:val="008D49E8"/>
    <w:rsid w:val="008E7EF6"/>
    <w:rsid w:val="00914D55"/>
    <w:rsid w:val="00944F89"/>
    <w:rsid w:val="0094789E"/>
    <w:rsid w:val="00970B38"/>
    <w:rsid w:val="00976847"/>
    <w:rsid w:val="009919F4"/>
    <w:rsid w:val="009B1AC9"/>
    <w:rsid w:val="009B2CBB"/>
    <w:rsid w:val="00A009BC"/>
    <w:rsid w:val="00A17780"/>
    <w:rsid w:val="00A2607A"/>
    <w:rsid w:val="00A33F76"/>
    <w:rsid w:val="00A35629"/>
    <w:rsid w:val="00A366A4"/>
    <w:rsid w:val="00A414E2"/>
    <w:rsid w:val="00A41D44"/>
    <w:rsid w:val="00A45BCE"/>
    <w:rsid w:val="00A57A35"/>
    <w:rsid w:val="00A616AD"/>
    <w:rsid w:val="00A74A12"/>
    <w:rsid w:val="00A75342"/>
    <w:rsid w:val="00A83DF5"/>
    <w:rsid w:val="00A8624C"/>
    <w:rsid w:val="00AA2747"/>
    <w:rsid w:val="00AA7ED7"/>
    <w:rsid w:val="00AC0165"/>
    <w:rsid w:val="00AC7EE2"/>
    <w:rsid w:val="00AD34D4"/>
    <w:rsid w:val="00B03B8A"/>
    <w:rsid w:val="00B159E9"/>
    <w:rsid w:val="00B24E8F"/>
    <w:rsid w:val="00B276F1"/>
    <w:rsid w:val="00B33B08"/>
    <w:rsid w:val="00B42BF5"/>
    <w:rsid w:val="00B54B3A"/>
    <w:rsid w:val="00B60FE1"/>
    <w:rsid w:val="00B74440"/>
    <w:rsid w:val="00B76156"/>
    <w:rsid w:val="00B837A5"/>
    <w:rsid w:val="00BA1A75"/>
    <w:rsid w:val="00BC3D79"/>
    <w:rsid w:val="00BD492E"/>
    <w:rsid w:val="00BD77ED"/>
    <w:rsid w:val="00BE4582"/>
    <w:rsid w:val="00BF57FA"/>
    <w:rsid w:val="00C037F4"/>
    <w:rsid w:val="00C656E5"/>
    <w:rsid w:val="00C72816"/>
    <w:rsid w:val="00C94FFB"/>
    <w:rsid w:val="00C95580"/>
    <w:rsid w:val="00CA165D"/>
    <w:rsid w:val="00CA7234"/>
    <w:rsid w:val="00CE10F4"/>
    <w:rsid w:val="00D0768A"/>
    <w:rsid w:val="00D13883"/>
    <w:rsid w:val="00D158B4"/>
    <w:rsid w:val="00D17E02"/>
    <w:rsid w:val="00D20583"/>
    <w:rsid w:val="00D41873"/>
    <w:rsid w:val="00D4773C"/>
    <w:rsid w:val="00D53F6A"/>
    <w:rsid w:val="00D672AB"/>
    <w:rsid w:val="00D679C8"/>
    <w:rsid w:val="00D75EE6"/>
    <w:rsid w:val="00DA3D11"/>
    <w:rsid w:val="00DB35E5"/>
    <w:rsid w:val="00DE1E28"/>
    <w:rsid w:val="00DF6207"/>
    <w:rsid w:val="00DF7727"/>
    <w:rsid w:val="00E20CDC"/>
    <w:rsid w:val="00E233EA"/>
    <w:rsid w:val="00E23AB8"/>
    <w:rsid w:val="00E35872"/>
    <w:rsid w:val="00E366BB"/>
    <w:rsid w:val="00E5057A"/>
    <w:rsid w:val="00E53ABE"/>
    <w:rsid w:val="00E5585D"/>
    <w:rsid w:val="00E65760"/>
    <w:rsid w:val="00E85C64"/>
    <w:rsid w:val="00E97207"/>
    <w:rsid w:val="00E97F1F"/>
    <w:rsid w:val="00EC1B4D"/>
    <w:rsid w:val="00ED1913"/>
    <w:rsid w:val="00ED307F"/>
    <w:rsid w:val="00EE2621"/>
    <w:rsid w:val="00EE37DF"/>
    <w:rsid w:val="00EF1387"/>
    <w:rsid w:val="00F0452F"/>
    <w:rsid w:val="00F05A04"/>
    <w:rsid w:val="00F05F42"/>
    <w:rsid w:val="00F07C96"/>
    <w:rsid w:val="00F42EF1"/>
    <w:rsid w:val="00F54661"/>
    <w:rsid w:val="00F57C68"/>
    <w:rsid w:val="00F731DF"/>
    <w:rsid w:val="00FB647D"/>
    <w:rsid w:val="00FC7EE9"/>
    <w:rsid w:val="00FE55B4"/>
    <w:rsid w:val="00FE6349"/>
    <w:rsid w:val="00FF3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67A87"/>
  <w15:docId w15:val="{50D9E2D6-A78A-4F58-B0FE-EBA2D8DCC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rsid w:val="00E5057A"/>
    <w:rPr>
      <w:rFonts w:ascii="Century Schoolbook" w:hAnsi="Century Schoolbook" w:hint="default"/>
      <w:b/>
      <w:color w:val="000000"/>
      <w:spacing w:val="-10"/>
      <w:sz w:val="28"/>
      <w:szCs w:val="28"/>
    </w:rPr>
  </w:style>
  <w:style w:type="character" w:customStyle="1" w:styleId="16">
    <w:name w:val="16"/>
    <w:basedOn w:val="DefaultParagraphFont"/>
    <w:rsid w:val="00E5057A"/>
    <w:rPr>
      <w:rFonts w:ascii="Century Schoolbook" w:hAnsi="Century Schoolbook" w:hint="default"/>
      <w:b/>
      <w:color w:val="000000"/>
      <w:sz w:val="14"/>
      <w:szCs w:val="14"/>
    </w:rPr>
  </w:style>
  <w:style w:type="character" w:customStyle="1" w:styleId="17">
    <w:name w:val="17"/>
    <w:basedOn w:val="DefaultParagraphFont"/>
    <w:rsid w:val="00E5057A"/>
    <w:rPr>
      <w:rFonts w:ascii="Century Schoolbook" w:hAnsi="Century Schoolbook" w:hint="default"/>
      <w:b/>
      <w:i/>
      <w:color w:val="000000"/>
      <w:sz w:val="14"/>
      <w:szCs w:val="14"/>
    </w:rPr>
  </w:style>
  <w:style w:type="character" w:customStyle="1" w:styleId="18">
    <w:name w:val="18"/>
    <w:basedOn w:val="DefaultParagraphFont"/>
    <w:rsid w:val="00E5057A"/>
    <w:rPr>
      <w:rFonts w:ascii="Century Schoolbook" w:hAnsi="Century Schoolbook" w:hint="default"/>
      <w:b/>
      <w:color w:val="000000"/>
      <w:spacing w:val="10"/>
      <w:sz w:val="14"/>
      <w:szCs w:val="14"/>
    </w:rPr>
  </w:style>
  <w:style w:type="paragraph" w:customStyle="1" w:styleId="Style16">
    <w:name w:val="Style16"/>
    <w:basedOn w:val="Normal"/>
    <w:semiHidden/>
    <w:rsid w:val="00E5057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1">
    <w:name w:val="Style21"/>
    <w:basedOn w:val="Normal"/>
    <w:semiHidden/>
    <w:rsid w:val="00E5057A"/>
    <w:pPr>
      <w:widowControl w:val="0"/>
      <w:autoSpaceDE w:val="0"/>
      <w:autoSpaceDN w:val="0"/>
      <w:adjustRightInd w:val="0"/>
      <w:spacing w:after="0" w:line="281" w:lineRule="exact"/>
      <w:jc w:val="center"/>
    </w:pPr>
    <w:rPr>
      <w:rFonts w:ascii="Times New Roman" w:eastAsia="Times New Roman" w:hAnsi="Times New Roman" w:cs="Times New Roman"/>
      <w:sz w:val="24"/>
      <w:szCs w:val="24"/>
    </w:rPr>
  </w:style>
  <w:style w:type="paragraph" w:customStyle="1" w:styleId="Style22">
    <w:name w:val="Style22"/>
    <w:basedOn w:val="Normal"/>
    <w:semiHidden/>
    <w:rsid w:val="00E5057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8">
    <w:name w:val="Style8"/>
    <w:basedOn w:val="Normal"/>
    <w:semiHidden/>
    <w:rsid w:val="00E5057A"/>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19">
    <w:name w:val="19"/>
    <w:basedOn w:val="DefaultParagraphFont"/>
    <w:rsid w:val="00E5057A"/>
    <w:rPr>
      <w:rFonts w:ascii="Century Schoolbook" w:hAnsi="Century Schoolbook" w:hint="default"/>
      <w:b/>
      <w:color w:val="000000"/>
      <w:sz w:val="8"/>
      <w:szCs w:val="8"/>
    </w:rPr>
  </w:style>
  <w:style w:type="character" w:customStyle="1" w:styleId="20">
    <w:name w:val="20"/>
    <w:basedOn w:val="DefaultParagraphFont"/>
    <w:rsid w:val="00E5057A"/>
    <w:rPr>
      <w:rFonts w:ascii="Century Schoolbook" w:hAnsi="Century Schoolbook" w:hint="default"/>
      <w:color w:val="000000"/>
      <w:sz w:val="20"/>
      <w:szCs w:val="20"/>
    </w:rPr>
  </w:style>
  <w:style w:type="paragraph" w:customStyle="1" w:styleId="Style38">
    <w:name w:val="Style38"/>
    <w:basedOn w:val="Normal"/>
    <w:semiHidden/>
    <w:rsid w:val="00E5057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2">
    <w:name w:val="Style32"/>
    <w:basedOn w:val="Normal"/>
    <w:semiHidden/>
    <w:rsid w:val="00E5057A"/>
    <w:pPr>
      <w:widowControl w:val="0"/>
      <w:autoSpaceDE w:val="0"/>
      <w:autoSpaceDN w:val="0"/>
      <w:adjustRightInd w:val="0"/>
      <w:spacing w:after="0" w:line="259" w:lineRule="exact"/>
      <w:ind w:left="250" w:hanging="250"/>
      <w:jc w:val="both"/>
    </w:pPr>
    <w:rPr>
      <w:rFonts w:ascii="Times New Roman" w:eastAsia="Times New Roman" w:hAnsi="Times New Roman" w:cs="Times New Roman"/>
      <w:sz w:val="24"/>
      <w:szCs w:val="24"/>
    </w:rPr>
  </w:style>
  <w:style w:type="paragraph" w:customStyle="1" w:styleId="Style27">
    <w:name w:val="Style27"/>
    <w:basedOn w:val="Normal"/>
    <w:semiHidden/>
    <w:rsid w:val="00E5057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5">
    <w:name w:val="Style5"/>
    <w:basedOn w:val="Normal"/>
    <w:semiHidden/>
    <w:rsid w:val="00E5057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4">
    <w:name w:val="Style4"/>
    <w:basedOn w:val="Normal"/>
    <w:semiHidden/>
    <w:rsid w:val="00E5057A"/>
    <w:pPr>
      <w:widowControl w:val="0"/>
      <w:autoSpaceDE w:val="0"/>
      <w:autoSpaceDN w:val="0"/>
      <w:adjustRightInd w:val="0"/>
      <w:spacing w:after="0" w:line="269" w:lineRule="exact"/>
      <w:ind w:left="350" w:hanging="350"/>
      <w:jc w:val="both"/>
    </w:pPr>
    <w:rPr>
      <w:rFonts w:ascii="Times New Roman" w:eastAsia="Times New Roman" w:hAnsi="Times New Roman" w:cs="Times New Roman"/>
      <w:sz w:val="24"/>
      <w:szCs w:val="24"/>
    </w:rPr>
  </w:style>
  <w:style w:type="paragraph" w:customStyle="1" w:styleId="Style12">
    <w:name w:val="Style12"/>
    <w:basedOn w:val="Normal"/>
    <w:semiHidden/>
    <w:rsid w:val="00E5057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6">
    <w:name w:val="Style26"/>
    <w:basedOn w:val="Normal"/>
    <w:semiHidden/>
    <w:rsid w:val="00E5057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28">
    <w:name w:val="Style28"/>
    <w:basedOn w:val="Normal"/>
    <w:semiHidden/>
    <w:rsid w:val="00E5057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15">
    <w:name w:val="Style15"/>
    <w:basedOn w:val="Normal"/>
    <w:semiHidden/>
    <w:rsid w:val="00E5057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94FFB"/>
    <w:pPr>
      <w:ind w:left="720"/>
      <w:contextualSpacing/>
    </w:pPr>
  </w:style>
  <w:style w:type="paragraph" w:styleId="BalloonText">
    <w:name w:val="Balloon Text"/>
    <w:basedOn w:val="Normal"/>
    <w:link w:val="BalloonTextChar"/>
    <w:uiPriority w:val="99"/>
    <w:semiHidden/>
    <w:unhideWhenUsed/>
    <w:rsid w:val="007016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6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9FD9C-EB44-41A5-9C3C-2A984A7D9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1774</Words>
  <Characters>10113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Thiru-2</dc:creator>
  <cp:lastModifiedBy>admin</cp:lastModifiedBy>
  <cp:revision>5</cp:revision>
  <cp:lastPrinted>2021-09-17T10:44:00Z</cp:lastPrinted>
  <dcterms:created xsi:type="dcterms:W3CDTF">2023-07-04T02:44:00Z</dcterms:created>
  <dcterms:modified xsi:type="dcterms:W3CDTF">2023-07-04T02:51:00Z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2bf75abb12bd07827b4872cfd9f21f9cd398c92d01b5010196b307c73cbf7c0d</vt:lpwstr>
  </property>
</Properties>
</file>