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7F" w:rsidRDefault="00FE5ACE">
      <w:pPr>
        <w:pStyle w:val="Heading1"/>
        <w:rPr>
          <w:rFonts w:ascii="Times New Roman" w:hAnsi="Times New Roman" w:cs="Times New Roman"/>
          <w:sz w:val="36"/>
          <w:szCs w:val="36"/>
        </w:rPr>
      </w:pPr>
      <w:r w:rsidRPr="000C44F7">
        <w:rPr>
          <w:rFonts w:ascii="Times New Roman" w:hAnsi="Times New Roman" w:cs="Times New Roman"/>
          <w:sz w:val="36"/>
          <w:szCs w:val="36"/>
        </w:rPr>
        <w:t>Scikit-learn</w:t>
      </w:r>
    </w:p>
    <w:p w:rsidR="001D6CB6" w:rsidRPr="00F4210B" w:rsidRDefault="001D6CB6" w:rsidP="001D6CB6">
      <w:pPr>
        <w:pStyle w:val="Author"/>
        <w:tabs>
          <w:tab w:val="left" w:pos="6804"/>
        </w:tabs>
        <w:spacing w:before="0" w:after="0"/>
        <w:ind w:left="567" w:right="567"/>
        <w:rPr>
          <w:rFonts w:eastAsia="MS Mincho"/>
          <w:vertAlign w:val="superscript"/>
        </w:rPr>
      </w:pPr>
      <w:r w:rsidRPr="003C122B">
        <w:rPr>
          <w:rFonts w:eastAsia="MS Mincho"/>
          <w:bCs/>
        </w:rPr>
        <w:t>Dr. Akhil Pandey</w:t>
      </w:r>
      <w:r w:rsidRPr="003C122B">
        <w:rPr>
          <w:rFonts w:eastAsia="MS Mincho"/>
          <w:bCs/>
          <w:vertAlign w:val="superscript"/>
        </w:rPr>
        <w:t>1</w:t>
      </w:r>
      <w:r>
        <w:rPr>
          <w:rFonts w:eastAsia="MS Mincho"/>
        </w:rPr>
        <w:t>,</w:t>
      </w:r>
      <w:r>
        <w:rPr>
          <w:rFonts w:eastAsia="MS Mincho"/>
          <w:bCs/>
        </w:rPr>
        <w:t>Dr.Vibhakar Pathak</w:t>
      </w:r>
      <w:r>
        <w:rPr>
          <w:rFonts w:eastAsia="MS Mincho"/>
          <w:bCs/>
          <w:vertAlign w:val="superscript"/>
        </w:rPr>
        <w:t>2</w:t>
      </w:r>
      <w:r>
        <w:rPr>
          <w:rFonts w:eastAsia="MS Mincho"/>
          <w:bCs/>
        </w:rPr>
        <w:t>,Dr.</w:t>
      </w:r>
      <w:r w:rsidRPr="003C122B">
        <w:rPr>
          <w:rFonts w:eastAsia="MS Mincho"/>
          <w:bCs/>
        </w:rPr>
        <w:t>Vishal Shrivastava</w:t>
      </w:r>
      <w:r>
        <w:rPr>
          <w:rFonts w:eastAsia="MS Mincho"/>
          <w:bCs/>
          <w:vertAlign w:val="superscript"/>
        </w:rPr>
        <w:t>3,</w:t>
      </w:r>
      <w:r w:rsidRPr="003C122B">
        <w:rPr>
          <w:rFonts w:eastAsia="MS Mincho"/>
          <w:bCs/>
          <w:vertAlign w:val="superscript"/>
        </w:rPr>
        <w:t xml:space="preserve"> </w:t>
      </w:r>
      <w:r w:rsidRPr="003C122B">
        <w:rPr>
          <w:rFonts w:eastAsia="MS Mincho"/>
          <w:bCs/>
        </w:rPr>
        <w:t>Er. Sangeeta Sharma</w:t>
      </w:r>
      <w:r>
        <w:rPr>
          <w:rFonts w:eastAsia="MS Mincho"/>
          <w:bCs/>
          <w:vertAlign w:val="superscript"/>
        </w:rPr>
        <w:t>4</w:t>
      </w:r>
      <w:r>
        <w:rPr>
          <w:rFonts w:eastAsia="MS Mincho"/>
          <w:b/>
          <w:bCs/>
        </w:rPr>
        <w:t>,</w:t>
      </w:r>
      <w:r w:rsidRPr="00F4210B">
        <w:rPr>
          <w:rFonts w:eastAsia="MS Mincho"/>
        </w:rPr>
        <w:t xml:space="preserve"> </w:t>
      </w:r>
      <w:r>
        <w:rPr>
          <w:rFonts w:eastAsia="MS Mincho"/>
        </w:rPr>
        <w:t>Professor</w:t>
      </w:r>
      <w:r>
        <w:rPr>
          <w:rFonts w:eastAsia="MS Mincho"/>
          <w:vertAlign w:val="superscript"/>
        </w:rPr>
        <w:t>1,2,3</w:t>
      </w:r>
    </w:p>
    <w:p w:rsidR="001D6CB6" w:rsidRPr="003C122B" w:rsidRDefault="001D6CB6" w:rsidP="001D6CB6">
      <w:pPr>
        <w:pStyle w:val="Author"/>
        <w:tabs>
          <w:tab w:val="left" w:pos="6804"/>
        </w:tabs>
        <w:spacing w:before="0" w:after="0"/>
        <w:ind w:right="567"/>
        <w:rPr>
          <w:rFonts w:eastAsia="MS Mincho"/>
        </w:rPr>
      </w:pPr>
      <w:r>
        <w:rPr>
          <w:rFonts w:eastAsia="MS Mincho"/>
        </w:rPr>
        <w:t>Assistant Professor</w:t>
      </w:r>
      <w:r>
        <w:rPr>
          <w:rFonts w:eastAsia="MS Mincho"/>
          <w:vertAlign w:val="superscript"/>
        </w:rPr>
        <w:t>3</w:t>
      </w:r>
      <w:r>
        <w:t>,</w:t>
      </w:r>
      <w:r w:rsidRPr="00B843E4">
        <w:rPr>
          <w:rFonts w:eastAsia="MS Mincho"/>
          <w:vertAlign w:val="superscript"/>
        </w:rPr>
        <w:t xml:space="preserve"> </w:t>
      </w:r>
      <w:r w:rsidRPr="00891063">
        <w:rPr>
          <w:rFonts w:eastAsia="MS Mincho"/>
        </w:rPr>
        <w:t>akhil@aryacollege.in</w:t>
      </w:r>
      <w:r w:rsidRPr="00891063">
        <w:rPr>
          <w:rFonts w:eastAsia="MS Mincho"/>
          <w:vertAlign w:val="superscript"/>
        </w:rPr>
        <w:t>1</w:t>
      </w:r>
      <w:r w:rsidRPr="00891063">
        <w:t>,vibhakar@aryacollege.in</w:t>
      </w:r>
      <w:r>
        <w:t xml:space="preserve">      </w:t>
      </w:r>
      <w:r>
        <w:rPr>
          <w:rFonts w:eastAsia="MS Mincho"/>
          <w:vertAlign w:val="superscript"/>
        </w:rPr>
        <w:t>3</w:t>
      </w:r>
      <w:r w:rsidRPr="00891063">
        <w:rPr>
          <w:rFonts w:eastAsia="MS Mincho"/>
        </w:rPr>
        <w:t>vishalshrivastava.cs@aryacollege.in</w:t>
      </w:r>
      <w:r>
        <w:rPr>
          <w:vertAlign w:val="superscript"/>
        </w:rPr>
        <w:t>2,</w:t>
      </w:r>
      <w:r>
        <w:t>,sangeetayuwansh1@gmail.com</w:t>
      </w:r>
    </w:p>
    <w:p w:rsidR="001D6CB6" w:rsidRDefault="001D6CB6" w:rsidP="001D6CB6">
      <w:pPr>
        <w:pStyle w:val="Affiliation"/>
        <w:ind w:left="567" w:right="567"/>
        <w:rPr>
          <w:rFonts w:eastAsia="MS Mincho"/>
        </w:rPr>
      </w:pPr>
      <w:r>
        <w:rPr>
          <w:rFonts w:eastAsia="MS Mincho"/>
        </w:rPr>
        <w:t xml:space="preserve">Computer Science &amp; Engineering Department </w:t>
      </w:r>
      <w:r w:rsidRPr="0084222B">
        <w:rPr>
          <w:rFonts w:eastAsia="MS Mincho"/>
          <w:vertAlign w:val="superscript"/>
        </w:rPr>
        <w:t>1,2,3</w:t>
      </w:r>
      <w:r>
        <w:rPr>
          <w:rFonts w:eastAsia="MS Mincho"/>
          <w:vertAlign w:val="superscript"/>
        </w:rPr>
        <w:t>,4</w:t>
      </w:r>
      <w:r>
        <w:rPr>
          <w:rFonts w:eastAsia="MS Mincho"/>
        </w:rPr>
        <w:t>,</w:t>
      </w:r>
    </w:p>
    <w:p w:rsidR="001D6CB6" w:rsidRDefault="001D6CB6" w:rsidP="001D6CB6">
      <w:pPr>
        <w:pStyle w:val="Affiliation"/>
        <w:ind w:left="567" w:right="567"/>
        <w:rPr>
          <w:rFonts w:eastAsia="MS Mincho"/>
        </w:rPr>
      </w:pPr>
      <w:r>
        <w:rPr>
          <w:rFonts w:eastAsia="MS Mincho"/>
        </w:rPr>
        <w:t>Arya College of Engineering &amp; I.T. Jaipur-302028, India</w:t>
      </w:r>
    </w:p>
    <w:p w:rsidR="000C44F7" w:rsidRPr="000C44F7" w:rsidRDefault="000C44F7" w:rsidP="000C44F7"/>
    <w:p w:rsidR="000C44F7" w:rsidRDefault="000C44F7">
      <w:pPr>
        <w:pStyle w:val="Heading2"/>
        <w:spacing w:after="30"/>
        <w:ind w:left="0" w:firstLine="0"/>
        <w:jc w:val="center"/>
        <w:rPr>
          <w:rFonts w:ascii="Times New Roman" w:hAnsi="Times New Roman" w:cs="Times New Roman"/>
          <w:szCs w:val="24"/>
        </w:rPr>
      </w:pPr>
    </w:p>
    <w:p w:rsidR="000C44F7" w:rsidRDefault="000C44F7" w:rsidP="000C44F7"/>
    <w:p w:rsidR="000C44F7" w:rsidRPr="000C44F7" w:rsidRDefault="000C44F7" w:rsidP="000C44F7">
      <w:pPr>
        <w:sectPr w:rsidR="000C44F7" w:rsidRPr="000C44F7" w:rsidSect="008C7B62">
          <w:headerReference w:type="even" r:id="rId7"/>
          <w:headerReference w:type="default" r:id="rId8"/>
          <w:footerReference w:type="even" r:id="rId9"/>
          <w:footerReference w:type="default" r:id="rId10"/>
          <w:headerReference w:type="first" r:id="rId11"/>
          <w:footerReference w:type="first" r:id="rId12"/>
          <w:pgSz w:w="12240" w:h="15840"/>
          <w:pgMar w:top="820" w:right="1755" w:bottom="956" w:left="1800" w:header="720" w:footer="720" w:gutter="0"/>
          <w:pgNumType w:start="2825"/>
          <w:cols w:space="720"/>
          <w:titlePg/>
        </w:sectPr>
      </w:pPr>
    </w:p>
    <w:p w:rsidR="005E447F" w:rsidRPr="00FC4D04" w:rsidRDefault="00673EBE" w:rsidP="001D6CB6">
      <w:pPr>
        <w:pStyle w:val="Heading2"/>
        <w:spacing w:after="30"/>
        <w:ind w:left="0" w:right="-68" w:firstLine="0"/>
        <w:jc w:val="both"/>
        <w:rPr>
          <w:rFonts w:ascii="Times New Roman" w:hAnsi="Times New Roman" w:cs="Times New Roman"/>
          <w:szCs w:val="24"/>
        </w:rPr>
      </w:pPr>
      <w:r w:rsidRPr="000C44F7">
        <w:rPr>
          <w:rFonts w:ascii="Times New Roman" w:hAnsi="Times New Roman" w:cs="Times New Roman"/>
          <w:szCs w:val="24"/>
        </w:rPr>
        <w:lastRenderedPageBreak/>
        <w:t>Abstract</w:t>
      </w:r>
      <w:r>
        <w:rPr>
          <w:rFonts w:ascii="Times New Roman" w:hAnsi="Times New Roman" w:cs="Times New Roman"/>
          <w:szCs w:val="24"/>
        </w:rPr>
        <w:t>: -</w:t>
      </w:r>
      <w:r w:rsidR="00451B39">
        <w:rPr>
          <w:rFonts w:ascii="Times New Roman" w:hAnsi="Times New Roman" w:cs="Times New Roman"/>
          <w:szCs w:val="24"/>
        </w:rPr>
        <w:t xml:space="preserve"> </w:t>
      </w:r>
      <w:r w:rsidRPr="00BD18C7">
        <w:rPr>
          <w:rFonts w:ascii="Times New Roman" w:hAnsi="Times New Roman" w:cs="Times New Roman"/>
          <w:szCs w:val="24"/>
        </w:rPr>
        <w:t>A Python module called Scikit-learn integrates</w:t>
      </w:r>
      <w:r w:rsidR="00277179" w:rsidRPr="00BD18C7">
        <w:rPr>
          <w:rFonts w:ascii="Times New Roman" w:hAnsi="Times New Roman" w:cs="Times New Roman"/>
          <w:szCs w:val="24"/>
        </w:rPr>
        <w:t xml:space="preserve"> a variety of </w:t>
      </w:r>
      <w:r w:rsidR="00451B39" w:rsidRPr="00BD18C7">
        <w:rPr>
          <w:rFonts w:ascii="Times New Roman" w:hAnsi="Times New Roman" w:cs="Times New Roman"/>
          <w:szCs w:val="24"/>
        </w:rPr>
        <w:t>progressive</w:t>
      </w:r>
      <w:r w:rsidR="00277179" w:rsidRPr="00BD18C7">
        <w:rPr>
          <w:rFonts w:ascii="Times New Roman" w:hAnsi="Times New Roman" w:cs="Times New Roman"/>
          <w:szCs w:val="24"/>
        </w:rPr>
        <w:t xml:space="preserve"> machine learning methods for medium-scale supervised and unsupervised applications. This package focuses on using a general-purpose high-level language to make machine learning accessible to non-specialists. Usability, performance, documentation, and API consistency are prioritised. It is offered under the streamlined BSD licence, has few dependencies, and is useful in both professional and academic environments. You can downloa</w:t>
      </w:r>
      <w:r w:rsidR="00BD18C7" w:rsidRPr="00BD18C7">
        <w:rPr>
          <w:rFonts w:ascii="Times New Roman" w:hAnsi="Times New Roman" w:cs="Times New Roman"/>
          <w:szCs w:val="24"/>
        </w:rPr>
        <w:t xml:space="preserve">d source code, executables, and </w:t>
      </w:r>
      <w:r w:rsidR="00277179" w:rsidRPr="00BD18C7">
        <w:rPr>
          <w:rFonts w:ascii="Times New Roman" w:hAnsi="Times New Roman" w:cs="Times New Roman"/>
          <w:szCs w:val="24"/>
        </w:rPr>
        <w:t>documentation from</w:t>
      </w:r>
      <w:hyperlink r:id="rId13">
        <w:r w:rsidR="00277179" w:rsidRPr="00BD18C7">
          <w:rPr>
            <w:rFonts w:ascii="Times New Roman" w:eastAsia="Courier New" w:hAnsi="Times New Roman" w:cs="Times New Roman"/>
            <w:szCs w:val="24"/>
          </w:rPr>
          <w:t>http://scikit-learn.org</w:t>
        </w:r>
      </w:hyperlink>
      <w:hyperlink r:id="rId14">
        <w:r w:rsidR="00277179" w:rsidRPr="00BD18C7">
          <w:rPr>
            <w:rFonts w:ascii="Times New Roman" w:hAnsi="Times New Roman" w:cs="Times New Roman"/>
            <w:szCs w:val="24"/>
          </w:rPr>
          <w:t>.</w:t>
        </w:r>
      </w:hyperlink>
    </w:p>
    <w:p w:rsidR="005E447F" w:rsidRPr="000C44F7" w:rsidRDefault="00FE5ACE" w:rsidP="001D6CB6">
      <w:pPr>
        <w:spacing w:after="388" w:line="260" w:lineRule="auto"/>
        <w:ind w:right="0"/>
        <w:rPr>
          <w:rFonts w:ascii="Times New Roman" w:hAnsi="Times New Roman" w:cs="Times New Roman"/>
          <w:sz w:val="24"/>
          <w:szCs w:val="24"/>
        </w:rPr>
      </w:pPr>
      <w:r w:rsidRPr="000C44F7">
        <w:rPr>
          <w:rFonts w:ascii="Times New Roman" w:hAnsi="Times New Roman" w:cs="Times New Roman"/>
          <w:b/>
          <w:sz w:val="24"/>
          <w:szCs w:val="24"/>
        </w:rPr>
        <w:t xml:space="preserve">Keywords: </w:t>
      </w:r>
      <w:r w:rsidRPr="00972D74">
        <w:rPr>
          <w:rFonts w:ascii="Times New Roman" w:hAnsi="Times New Roman" w:cs="Times New Roman"/>
          <w:b/>
          <w:sz w:val="24"/>
          <w:szCs w:val="24"/>
        </w:rPr>
        <w:t>Python, supervised learning, unsupervised learning, model selection</w:t>
      </w:r>
    </w:p>
    <w:p w:rsidR="005E447F" w:rsidRPr="000C44F7" w:rsidRDefault="00FE5ACE" w:rsidP="001D6CB6">
      <w:pPr>
        <w:pStyle w:val="Heading2"/>
        <w:ind w:left="-5" w:right="0"/>
        <w:jc w:val="both"/>
        <w:rPr>
          <w:rFonts w:ascii="Times New Roman" w:hAnsi="Times New Roman" w:cs="Times New Roman"/>
          <w:szCs w:val="24"/>
        </w:rPr>
      </w:pPr>
      <w:r w:rsidRPr="000C44F7">
        <w:rPr>
          <w:rFonts w:ascii="Times New Roman" w:hAnsi="Times New Roman" w:cs="Times New Roman"/>
          <w:szCs w:val="24"/>
        </w:rPr>
        <w:t>1. Introduction</w:t>
      </w:r>
    </w:p>
    <w:p w:rsidR="005E447F" w:rsidRPr="000C44F7" w:rsidRDefault="00277179" w:rsidP="001D6CB6">
      <w:pPr>
        <w:ind w:left="-5" w:right="31"/>
        <w:rPr>
          <w:rFonts w:ascii="Times New Roman" w:hAnsi="Times New Roman" w:cs="Times New Roman"/>
          <w:sz w:val="24"/>
          <w:szCs w:val="24"/>
        </w:rPr>
      </w:pPr>
      <w:r w:rsidRPr="000C44F7">
        <w:rPr>
          <w:rFonts w:ascii="Times New Roman" w:hAnsi="Times New Roman" w:cs="Times New Roman"/>
          <w:sz w:val="24"/>
          <w:szCs w:val="24"/>
        </w:rPr>
        <w:t xml:space="preserve">Python is quickly becoming one of the most widely used programming languages for scientific computing. It is a desirable option for algorithmic creation and exploratory data analysis due to its high-level interactive character and its developing ecosystem of scientific libraries (Dubois, 2007; </w:t>
      </w:r>
      <w:r w:rsidR="00EE5947" w:rsidRPr="000C44F7">
        <w:rPr>
          <w:rFonts w:ascii="Times New Roman" w:hAnsi="Times New Roman" w:cs="Times New Roman"/>
          <w:sz w:val="24"/>
          <w:szCs w:val="24"/>
        </w:rPr>
        <w:t>Mailman</w:t>
      </w:r>
      <w:r w:rsidRPr="000C44F7">
        <w:rPr>
          <w:rFonts w:ascii="Times New Roman" w:hAnsi="Times New Roman" w:cs="Times New Roman"/>
          <w:sz w:val="24"/>
          <w:szCs w:val="24"/>
        </w:rPr>
        <w:t xml:space="preserve"> and Avaizis, 2011). However, it is being used more frequently as a general-purpose language in both academic and professional contexts. In order to offer cutting-edge implementations of numerous well-known machine learning algorithms while keeping a user-friendly interface that is strongly linked with the Python language, Scikit-learn makes use of this rich environment. This fills a rising need for non-specialists in the software and online businesses as well as in disciplines outside of computer science, like biology or physics, for statistical data analysis. Scikit-learnis different from other Python machine learning toolboxes for a number of reasons: I) The BSD licence governs how it is disseminated. In contrast to MDP (Zito et al., 2008) and pybrain (Schaul et al., 2010), pymvpa (Hanke et al., 2009) contains optional dependencies like R and shogun, and iii) it incorporates compiled code for efficiency. Moreover, </w:t>
      </w:r>
      <w:r w:rsidR="002801A5" w:rsidRPr="000C44F7">
        <w:rPr>
          <w:rFonts w:ascii="Times New Roman" w:hAnsi="Times New Roman" w:cs="Times New Roman"/>
          <w:sz w:val="24"/>
          <w:szCs w:val="24"/>
        </w:rPr>
        <w:t>IV</w:t>
      </w:r>
      <w:r w:rsidRPr="000C44F7">
        <w:rPr>
          <w:rFonts w:ascii="Times New Roman" w:hAnsi="Times New Roman" w:cs="Times New Roman"/>
          <w:sz w:val="24"/>
          <w:szCs w:val="24"/>
        </w:rPr>
        <w:t>) it emphasises on imperative programming, whereas pybrain employs a data-flow architecture. Despite being mostly written in Python, the package includes</w:t>
      </w:r>
      <w:r w:rsidR="002801A5">
        <w:rPr>
          <w:rFonts w:ascii="Times New Roman" w:hAnsi="Times New Roman" w:cs="Times New Roman"/>
          <w:sz w:val="24"/>
          <w:szCs w:val="24"/>
        </w:rPr>
        <w:t xml:space="preserve"> </w:t>
      </w:r>
      <w:r w:rsidRPr="000C44F7">
        <w:rPr>
          <w:rFonts w:ascii="Times New Roman" w:hAnsi="Times New Roman" w:cs="Times New Roman"/>
          <w:sz w:val="24"/>
          <w:szCs w:val="24"/>
        </w:rPr>
        <w:t xml:space="preserve">the C++ libraries LibLinear (Fan et al., 2008) and LibSVM (Chang and Lin, 2001), which offer reference implementations of extended linear models and SVMs with comparable licences. A wide range of platforms, including Windows and all POSIX platforms, offer binary packages. It has also been extensively distributed as a component of well-known free software distributions including Ubuntu, Debian, Mandriva, NetBSD, and </w:t>
      </w:r>
      <w:r w:rsidR="00FF35D2" w:rsidRPr="000C44F7">
        <w:rPr>
          <w:rFonts w:ascii="Times New Roman" w:hAnsi="Times New Roman" w:cs="Times New Roman"/>
          <w:sz w:val="24"/>
          <w:szCs w:val="24"/>
        </w:rPr>
        <w:t>Mac ports</w:t>
      </w:r>
      <w:r w:rsidRPr="000C44F7">
        <w:rPr>
          <w:rFonts w:ascii="Times New Roman" w:hAnsi="Times New Roman" w:cs="Times New Roman"/>
          <w:sz w:val="24"/>
          <w:szCs w:val="24"/>
        </w:rPr>
        <w:t xml:space="preserve"> as well as in paid distributions like the "Enthought Python Distribution" as a result of its permissive licence.</w:t>
      </w:r>
    </w:p>
    <w:p w:rsidR="005E447F" w:rsidRPr="000C44F7" w:rsidRDefault="00FE5ACE" w:rsidP="001D6CB6">
      <w:pPr>
        <w:pStyle w:val="Heading2"/>
        <w:ind w:left="-5" w:right="0"/>
        <w:jc w:val="both"/>
        <w:rPr>
          <w:rFonts w:ascii="Times New Roman" w:hAnsi="Times New Roman" w:cs="Times New Roman"/>
          <w:szCs w:val="24"/>
        </w:rPr>
      </w:pPr>
      <w:r w:rsidRPr="000C44F7">
        <w:rPr>
          <w:rFonts w:ascii="Times New Roman" w:hAnsi="Times New Roman" w:cs="Times New Roman"/>
          <w:szCs w:val="24"/>
        </w:rPr>
        <w:lastRenderedPageBreak/>
        <w:t>2. Project Vision</w:t>
      </w:r>
    </w:p>
    <w:p w:rsidR="00277179" w:rsidRPr="000C44F7" w:rsidRDefault="00FF35D2" w:rsidP="001D6CB6">
      <w:pPr>
        <w:rPr>
          <w:rFonts w:ascii="Times New Roman" w:hAnsi="Times New Roman" w:cs="Times New Roman"/>
          <w:sz w:val="24"/>
          <w:szCs w:val="24"/>
        </w:rPr>
      </w:pPr>
      <w:r w:rsidRPr="00247816">
        <w:rPr>
          <w:rFonts w:ascii="Times New Roman" w:hAnsi="Times New Roman" w:cs="Times New Roman"/>
          <w:i/>
          <w:sz w:val="24"/>
          <w:szCs w:val="24"/>
        </w:rPr>
        <w:t xml:space="preserve">Code </w:t>
      </w:r>
      <w:r w:rsidR="006517FB" w:rsidRPr="00247816">
        <w:rPr>
          <w:rFonts w:ascii="Times New Roman" w:hAnsi="Times New Roman" w:cs="Times New Roman"/>
          <w:i/>
          <w:sz w:val="24"/>
          <w:szCs w:val="24"/>
        </w:rPr>
        <w:t>fineness</w:t>
      </w:r>
      <w:r>
        <w:rPr>
          <w:rFonts w:ascii="Times New Roman" w:hAnsi="Times New Roman" w:cs="Times New Roman"/>
          <w:sz w:val="24"/>
          <w:szCs w:val="24"/>
        </w:rPr>
        <w:t>:-</w:t>
      </w:r>
      <w:r w:rsidR="00277179" w:rsidRPr="000C44F7">
        <w:rPr>
          <w:rFonts w:ascii="Times New Roman" w:hAnsi="Times New Roman" w:cs="Times New Roman"/>
          <w:sz w:val="24"/>
          <w:szCs w:val="24"/>
        </w:rPr>
        <w:t>The project's objective has been to offer sound implementations, not the most features possible. S</w:t>
      </w:r>
      <w:r w:rsidR="0025591D">
        <w:rPr>
          <w:rFonts w:ascii="Times New Roman" w:hAnsi="Times New Roman" w:cs="Times New Roman"/>
          <w:sz w:val="24"/>
          <w:szCs w:val="24"/>
        </w:rPr>
        <w:t>tatic analysis techniques like l</w:t>
      </w:r>
      <w:r w:rsidR="00277179" w:rsidRPr="000C44F7">
        <w:rPr>
          <w:rFonts w:ascii="Times New Roman" w:hAnsi="Times New Roman" w:cs="Times New Roman"/>
          <w:sz w:val="24"/>
          <w:szCs w:val="24"/>
        </w:rPr>
        <w:t>y</w:t>
      </w:r>
      <w:r w:rsidR="0025591D">
        <w:rPr>
          <w:rFonts w:ascii="Times New Roman" w:hAnsi="Times New Roman" w:cs="Times New Roman"/>
          <w:sz w:val="24"/>
          <w:szCs w:val="24"/>
        </w:rPr>
        <w:t xml:space="preserve"> flakes and paper</w:t>
      </w:r>
      <w:r w:rsidR="00277179" w:rsidRPr="000C44F7">
        <w:rPr>
          <w:rFonts w:ascii="Times New Roman" w:hAnsi="Times New Roman" w:cs="Times New Roman"/>
          <w:sz w:val="24"/>
          <w:szCs w:val="24"/>
        </w:rPr>
        <w:t xml:space="preserve"> are used to ensure code quality, and as of release 0.8, test coverage is 81%. Finally, we make every effort to </w:t>
      </w:r>
      <w:r w:rsidR="001B7F20" w:rsidRPr="000C44F7">
        <w:rPr>
          <w:rFonts w:ascii="Times New Roman" w:hAnsi="Times New Roman" w:cs="Times New Roman"/>
          <w:sz w:val="24"/>
          <w:szCs w:val="24"/>
        </w:rPr>
        <w:t>observe</w:t>
      </w:r>
      <w:r w:rsidR="00277179" w:rsidRPr="000C44F7">
        <w:rPr>
          <w:rFonts w:ascii="Times New Roman" w:hAnsi="Times New Roman" w:cs="Times New Roman"/>
          <w:sz w:val="24"/>
          <w:szCs w:val="24"/>
        </w:rPr>
        <w:t xml:space="preserve"> strictly to the Python coding standards and the </w:t>
      </w:r>
      <w:r w:rsidR="0025591D" w:rsidRPr="000C44F7">
        <w:rPr>
          <w:rFonts w:ascii="Times New Roman" w:hAnsi="Times New Roman" w:cs="Times New Roman"/>
          <w:sz w:val="24"/>
          <w:szCs w:val="24"/>
        </w:rPr>
        <w:t>jumpy</w:t>
      </w:r>
      <w:r w:rsidR="00277179" w:rsidRPr="000C44F7">
        <w:rPr>
          <w:rFonts w:ascii="Times New Roman" w:hAnsi="Times New Roman" w:cs="Times New Roman"/>
          <w:sz w:val="24"/>
          <w:szCs w:val="24"/>
        </w:rPr>
        <w:t xml:space="preserve"> style documentation, using consistent names for the fu</w:t>
      </w:r>
      <w:r w:rsidR="00D74A28">
        <w:rPr>
          <w:rFonts w:ascii="Times New Roman" w:hAnsi="Times New Roman" w:cs="Times New Roman"/>
          <w:sz w:val="24"/>
          <w:szCs w:val="24"/>
        </w:rPr>
        <w:t>nctions and parameters utilised .T</w:t>
      </w:r>
      <w:r w:rsidR="00277179" w:rsidRPr="000C44F7">
        <w:rPr>
          <w:rFonts w:ascii="Times New Roman" w:hAnsi="Times New Roman" w:cs="Times New Roman"/>
          <w:sz w:val="24"/>
          <w:szCs w:val="24"/>
        </w:rPr>
        <w:t>he BSD licence. The majority of the Python ecosystem is non-copy</w:t>
      </w:r>
      <w:r w:rsidR="00D74A28">
        <w:rPr>
          <w:rFonts w:ascii="Times New Roman" w:hAnsi="Times New Roman" w:cs="Times New Roman"/>
          <w:sz w:val="24"/>
          <w:szCs w:val="24"/>
        </w:rPr>
        <w:t xml:space="preserve"> </w:t>
      </w:r>
      <w:r w:rsidR="00277179" w:rsidRPr="000C44F7">
        <w:rPr>
          <w:rFonts w:ascii="Times New Roman" w:hAnsi="Times New Roman" w:cs="Times New Roman"/>
          <w:sz w:val="24"/>
          <w:szCs w:val="24"/>
        </w:rPr>
        <w:t xml:space="preserve">left </w:t>
      </w:r>
      <w:r w:rsidR="00D74A28" w:rsidRPr="000C44F7">
        <w:rPr>
          <w:rFonts w:ascii="Times New Roman" w:hAnsi="Times New Roman" w:cs="Times New Roman"/>
          <w:sz w:val="24"/>
          <w:szCs w:val="24"/>
        </w:rPr>
        <w:t>licence</w:t>
      </w:r>
      <w:r w:rsidR="00277179" w:rsidRPr="000C44F7">
        <w:rPr>
          <w:rFonts w:ascii="Times New Roman" w:hAnsi="Times New Roman" w:cs="Times New Roman"/>
          <w:sz w:val="24"/>
          <w:szCs w:val="24"/>
        </w:rPr>
        <w:t>. Although this policy encourages the use of these tools in commercial applications, it does place some limitations on our ability to use some scientific code, such as the GSL.</w:t>
      </w:r>
    </w:p>
    <w:p w:rsidR="00277179" w:rsidRPr="000C44F7" w:rsidRDefault="006517FB" w:rsidP="001D6CB6">
      <w:pPr>
        <w:rPr>
          <w:rFonts w:ascii="Times New Roman" w:hAnsi="Times New Roman" w:cs="Times New Roman"/>
          <w:sz w:val="24"/>
          <w:szCs w:val="24"/>
        </w:rPr>
      </w:pPr>
      <w:r w:rsidRPr="00247816">
        <w:rPr>
          <w:rFonts w:ascii="Times New Roman" w:hAnsi="Times New Roman" w:cs="Times New Roman"/>
          <w:i/>
          <w:sz w:val="24"/>
          <w:szCs w:val="24"/>
        </w:rPr>
        <w:t xml:space="preserve">API and bare-bones </w:t>
      </w:r>
      <w:r w:rsidR="007848DA" w:rsidRPr="00247816">
        <w:rPr>
          <w:rFonts w:ascii="Times New Roman" w:hAnsi="Times New Roman" w:cs="Times New Roman"/>
          <w:i/>
          <w:sz w:val="24"/>
          <w:szCs w:val="24"/>
        </w:rPr>
        <w:t>design</w:t>
      </w:r>
      <w:r w:rsidR="007848DA">
        <w:rPr>
          <w:rFonts w:ascii="Times New Roman" w:hAnsi="Times New Roman" w:cs="Times New Roman"/>
          <w:sz w:val="24"/>
          <w:szCs w:val="24"/>
        </w:rPr>
        <w:t>: -</w:t>
      </w:r>
      <w:r w:rsidR="00277179" w:rsidRPr="000C44F7">
        <w:rPr>
          <w:rFonts w:ascii="Times New Roman" w:hAnsi="Times New Roman" w:cs="Times New Roman"/>
          <w:sz w:val="24"/>
          <w:szCs w:val="24"/>
        </w:rPr>
        <w:t xml:space="preserve"> We omit framework code, limit the variety of objects, and rely on </w:t>
      </w:r>
      <w:r w:rsidR="00D74A28" w:rsidRPr="000C44F7">
        <w:rPr>
          <w:rFonts w:ascii="Times New Roman" w:hAnsi="Times New Roman" w:cs="Times New Roman"/>
          <w:sz w:val="24"/>
          <w:szCs w:val="24"/>
        </w:rPr>
        <w:t>jumpy</w:t>
      </w:r>
      <w:r w:rsidR="00277179" w:rsidRPr="000C44F7">
        <w:rPr>
          <w:rFonts w:ascii="Times New Roman" w:hAnsi="Times New Roman" w:cs="Times New Roman"/>
          <w:sz w:val="24"/>
          <w:szCs w:val="24"/>
        </w:rPr>
        <w:t xml:space="preserve"> arrays as our data storage to lower the entry barrier.</w:t>
      </w:r>
    </w:p>
    <w:p w:rsidR="00277179" w:rsidRPr="000C44F7" w:rsidRDefault="00D74A28" w:rsidP="001D6CB6">
      <w:pPr>
        <w:rPr>
          <w:rFonts w:ascii="Times New Roman" w:hAnsi="Times New Roman" w:cs="Times New Roman"/>
          <w:sz w:val="24"/>
          <w:szCs w:val="24"/>
        </w:rPr>
      </w:pPr>
      <w:r w:rsidRPr="00247816">
        <w:rPr>
          <w:rFonts w:ascii="Times New Roman" w:hAnsi="Times New Roman" w:cs="Times New Roman"/>
          <w:i/>
          <w:sz w:val="24"/>
          <w:szCs w:val="24"/>
        </w:rPr>
        <w:t>Community-driven</w:t>
      </w:r>
      <w:r w:rsidR="00277179" w:rsidRPr="00247816">
        <w:rPr>
          <w:rFonts w:ascii="Times New Roman" w:hAnsi="Times New Roman" w:cs="Times New Roman"/>
          <w:i/>
          <w:sz w:val="24"/>
          <w:szCs w:val="24"/>
        </w:rPr>
        <w:t xml:space="preserve"> </w:t>
      </w:r>
      <w:r w:rsidR="007848DA" w:rsidRPr="00247816">
        <w:rPr>
          <w:rFonts w:ascii="Times New Roman" w:hAnsi="Times New Roman" w:cs="Times New Roman"/>
          <w:i/>
          <w:sz w:val="24"/>
          <w:szCs w:val="24"/>
        </w:rPr>
        <w:t>growth</w:t>
      </w:r>
      <w:r w:rsidR="007848DA">
        <w:rPr>
          <w:rFonts w:ascii="Times New Roman" w:hAnsi="Times New Roman" w:cs="Times New Roman"/>
          <w:sz w:val="24"/>
          <w:szCs w:val="24"/>
        </w:rPr>
        <w:t>: -</w:t>
      </w:r>
      <w:r w:rsidR="00277179" w:rsidRPr="000C44F7">
        <w:rPr>
          <w:rFonts w:ascii="Times New Roman" w:hAnsi="Times New Roman" w:cs="Times New Roman"/>
          <w:sz w:val="24"/>
          <w:szCs w:val="24"/>
        </w:rPr>
        <w:t xml:space="preserve"> We rely on group collaboration tools like git, github, and open mailing lists for our development. We encourage and accept contributions from outside sources.</w:t>
      </w:r>
    </w:p>
    <w:p w:rsidR="00277179" w:rsidRPr="000C44F7" w:rsidRDefault="006517FB" w:rsidP="001D6CB6">
      <w:pPr>
        <w:rPr>
          <w:rFonts w:ascii="Times New Roman" w:hAnsi="Times New Roman" w:cs="Times New Roman"/>
          <w:sz w:val="24"/>
          <w:szCs w:val="24"/>
        </w:rPr>
      </w:pPr>
      <w:r w:rsidRPr="006517FB">
        <w:rPr>
          <w:rFonts w:ascii="Times New Roman" w:hAnsi="Times New Roman" w:cs="Times New Roman"/>
          <w:i/>
          <w:sz w:val="24"/>
          <w:szCs w:val="24"/>
        </w:rPr>
        <w:t>citations</w:t>
      </w:r>
      <w:r w:rsidR="00FF35D2">
        <w:rPr>
          <w:rFonts w:ascii="Times New Roman" w:hAnsi="Times New Roman" w:cs="Times New Roman"/>
          <w:sz w:val="24"/>
          <w:szCs w:val="24"/>
        </w:rPr>
        <w:t>:-</w:t>
      </w:r>
      <w:r w:rsidR="00277179" w:rsidRPr="000C44F7">
        <w:rPr>
          <w:rFonts w:ascii="Times New Roman" w:hAnsi="Times New Roman" w:cs="Times New Roman"/>
          <w:sz w:val="24"/>
          <w:szCs w:val="24"/>
        </w:rPr>
        <w:t xml:space="preserve"> In addition to more than 60 examples, some of which have real-world applications, Scikit-learn offers a 300 page user guide that includes narrative documentation, class references, a tutorial, installation instructions, and more. We make an effort to keep the terminology associated with machine learning as simple as possible while maintaining the accuracy of the algorithms used.</w:t>
      </w:r>
    </w:p>
    <w:p w:rsidR="00473E84" w:rsidRPr="000C44F7" w:rsidRDefault="00473E84" w:rsidP="001D6CB6">
      <w:pPr>
        <w:rPr>
          <w:rFonts w:ascii="Times New Roman" w:hAnsi="Times New Roman" w:cs="Times New Roman"/>
          <w:sz w:val="24"/>
          <w:szCs w:val="24"/>
        </w:rPr>
      </w:pPr>
    </w:p>
    <w:p w:rsidR="005E447F" w:rsidRPr="000C44F7" w:rsidRDefault="00FE5ACE" w:rsidP="001D6CB6">
      <w:pPr>
        <w:pStyle w:val="Heading2"/>
        <w:ind w:left="-5" w:right="0"/>
        <w:jc w:val="both"/>
        <w:rPr>
          <w:rFonts w:ascii="Times New Roman" w:hAnsi="Times New Roman" w:cs="Times New Roman"/>
          <w:szCs w:val="24"/>
        </w:rPr>
      </w:pPr>
      <w:r w:rsidRPr="000C44F7">
        <w:rPr>
          <w:rFonts w:ascii="Times New Roman" w:hAnsi="Times New Roman" w:cs="Times New Roman"/>
          <w:szCs w:val="24"/>
        </w:rPr>
        <w:t>3. Underlying Technologies</w:t>
      </w:r>
    </w:p>
    <w:p w:rsidR="00A563F9" w:rsidRPr="000C44F7" w:rsidRDefault="00535ED8" w:rsidP="001D6CB6">
      <w:pPr>
        <w:spacing w:after="366"/>
        <w:ind w:left="-5" w:right="31"/>
        <w:rPr>
          <w:rFonts w:ascii="Times New Roman" w:hAnsi="Times New Roman" w:cs="Times New Roman"/>
          <w:sz w:val="24"/>
          <w:szCs w:val="24"/>
        </w:rPr>
      </w:pPr>
      <w:r>
        <w:rPr>
          <w:rFonts w:ascii="Times New Roman" w:hAnsi="Times New Roman" w:cs="Times New Roman"/>
          <w:sz w:val="24"/>
          <w:szCs w:val="24"/>
        </w:rPr>
        <w:t>F</w:t>
      </w:r>
      <w:r w:rsidR="00A563F9" w:rsidRPr="000C44F7">
        <w:rPr>
          <w:rFonts w:ascii="Times New Roman" w:hAnsi="Times New Roman" w:cs="Times New Roman"/>
          <w:sz w:val="24"/>
          <w:szCs w:val="24"/>
        </w:rPr>
        <w:t xml:space="preserve">undamental </w:t>
      </w:r>
      <w:r>
        <w:rPr>
          <w:rFonts w:ascii="Times New Roman" w:hAnsi="Times New Roman" w:cs="Times New Roman"/>
          <w:sz w:val="24"/>
          <w:szCs w:val="24"/>
        </w:rPr>
        <w:t xml:space="preserve">systematic and </w:t>
      </w:r>
      <w:r w:rsidR="00CC3EFC">
        <w:rPr>
          <w:rFonts w:ascii="Times New Roman" w:hAnsi="Times New Roman" w:cs="Times New Roman"/>
          <w:sz w:val="24"/>
          <w:szCs w:val="24"/>
        </w:rPr>
        <w:t>compulsory</w:t>
      </w:r>
      <w:r>
        <w:rPr>
          <w:rFonts w:ascii="Times New Roman" w:hAnsi="Times New Roman" w:cs="Times New Roman"/>
          <w:sz w:val="24"/>
          <w:szCs w:val="24"/>
        </w:rPr>
        <w:t xml:space="preserve"> </w:t>
      </w:r>
      <w:r w:rsidR="00CC3EFC" w:rsidRPr="000C44F7">
        <w:rPr>
          <w:rFonts w:ascii="Times New Roman" w:hAnsi="Times New Roman" w:cs="Times New Roman"/>
          <w:sz w:val="24"/>
          <w:szCs w:val="24"/>
        </w:rPr>
        <w:t>parameter</w:t>
      </w:r>
      <w:r w:rsidR="00CC3EFC">
        <w:rPr>
          <w:rFonts w:ascii="Times New Roman" w:hAnsi="Times New Roman" w:cs="Times New Roman"/>
          <w:sz w:val="24"/>
          <w:szCs w:val="24"/>
        </w:rPr>
        <w:t>s</w:t>
      </w:r>
      <w:r w:rsidRPr="000C44F7">
        <w:rPr>
          <w:rFonts w:ascii="Times New Roman" w:hAnsi="Times New Roman" w:cs="Times New Roman"/>
          <w:sz w:val="24"/>
          <w:szCs w:val="24"/>
        </w:rPr>
        <w:t xml:space="preserve"> are</w:t>
      </w:r>
      <w:r w:rsidR="00A563F9" w:rsidRPr="000C44F7">
        <w:rPr>
          <w:rFonts w:ascii="Times New Roman" w:hAnsi="Times New Roman" w:cs="Times New Roman"/>
          <w:sz w:val="24"/>
          <w:szCs w:val="24"/>
        </w:rPr>
        <w:t xml:space="preserve"> called Numpy. Data input is shown as numpy arrays, allowing for smooth </w:t>
      </w:r>
      <w:r w:rsidRPr="000C44F7">
        <w:rPr>
          <w:rFonts w:ascii="Times New Roman" w:hAnsi="Times New Roman" w:cs="Times New Roman"/>
          <w:sz w:val="24"/>
          <w:szCs w:val="24"/>
        </w:rPr>
        <w:t>addition</w:t>
      </w:r>
      <w:r w:rsidR="00A563F9" w:rsidRPr="000C44F7">
        <w:rPr>
          <w:rFonts w:ascii="Times New Roman" w:hAnsi="Times New Roman" w:cs="Times New Roman"/>
          <w:sz w:val="24"/>
          <w:szCs w:val="24"/>
        </w:rPr>
        <w:t xml:space="preserve"> with other </w:t>
      </w:r>
      <w:r w:rsidRPr="000C44F7">
        <w:rPr>
          <w:rFonts w:ascii="Times New Roman" w:hAnsi="Times New Roman" w:cs="Times New Roman"/>
          <w:sz w:val="24"/>
          <w:szCs w:val="24"/>
        </w:rPr>
        <w:t>technical</w:t>
      </w:r>
      <w:r w:rsidR="00A563F9" w:rsidRPr="000C44F7">
        <w:rPr>
          <w:rFonts w:ascii="Times New Roman" w:hAnsi="Times New Roman" w:cs="Times New Roman"/>
          <w:sz w:val="24"/>
          <w:szCs w:val="24"/>
        </w:rPr>
        <w:t xml:space="preserve"> Python </w:t>
      </w:r>
      <w:r w:rsidRPr="000C44F7">
        <w:rPr>
          <w:rFonts w:ascii="Times New Roman" w:hAnsi="Times New Roman" w:cs="Times New Roman"/>
          <w:sz w:val="24"/>
          <w:szCs w:val="24"/>
        </w:rPr>
        <w:t>programme</w:t>
      </w:r>
      <w:r w:rsidR="00A563F9" w:rsidRPr="000C44F7">
        <w:rPr>
          <w:rFonts w:ascii="Times New Roman" w:hAnsi="Times New Roman" w:cs="Times New Roman"/>
          <w:sz w:val="24"/>
          <w:szCs w:val="24"/>
        </w:rPr>
        <w:t xml:space="preserve">. Even when </w:t>
      </w:r>
      <w:r w:rsidRPr="000C44F7">
        <w:rPr>
          <w:rFonts w:ascii="Times New Roman" w:hAnsi="Times New Roman" w:cs="Times New Roman"/>
          <w:sz w:val="24"/>
          <w:szCs w:val="24"/>
        </w:rPr>
        <w:t>compulsory</w:t>
      </w:r>
      <w:r w:rsidR="00A563F9" w:rsidRPr="000C44F7">
        <w:rPr>
          <w:rFonts w:ascii="Times New Roman" w:hAnsi="Times New Roman" w:cs="Times New Roman"/>
          <w:sz w:val="24"/>
          <w:szCs w:val="24"/>
        </w:rPr>
        <w:t xml:space="preserve"> with </w:t>
      </w:r>
      <w:r w:rsidRPr="000C44F7">
        <w:rPr>
          <w:rFonts w:ascii="Times New Roman" w:hAnsi="Times New Roman" w:cs="Times New Roman"/>
          <w:sz w:val="24"/>
          <w:szCs w:val="24"/>
        </w:rPr>
        <w:t>compile</w:t>
      </w:r>
      <w:r w:rsidR="00A563F9" w:rsidRPr="000C44F7">
        <w:rPr>
          <w:rFonts w:ascii="Times New Roman" w:hAnsi="Times New Roman" w:cs="Times New Roman"/>
          <w:sz w:val="24"/>
          <w:szCs w:val="24"/>
        </w:rPr>
        <w:t xml:space="preserve"> code, Numpy's </w:t>
      </w:r>
      <w:r w:rsidR="00DC1749">
        <w:rPr>
          <w:rFonts w:ascii="Times New Roman" w:hAnsi="Times New Roman" w:cs="Times New Roman"/>
          <w:sz w:val="24"/>
          <w:szCs w:val="24"/>
        </w:rPr>
        <w:t xml:space="preserve">analyze </w:t>
      </w:r>
      <w:r w:rsidR="00A563F9" w:rsidRPr="000C44F7">
        <w:rPr>
          <w:rFonts w:ascii="Times New Roman" w:hAnsi="Times New Roman" w:cs="Times New Roman"/>
          <w:sz w:val="24"/>
          <w:szCs w:val="24"/>
        </w:rPr>
        <w:t xml:space="preserve">based </w:t>
      </w:r>
      <w:r w:rsidR="00DC1749" w:rsidRPr="000C44F7">
        <w:rPr>
          <w:rFonts w:ascii="Times New Roman" w:hAnsi="Times New Roman" w:cs="Times New Roman"/>
          <w:sz w:val="24"/>
          <w:szCs w:val="24"/>
        </w:rPr>
        <w:t>recollection</w:t>
      </w:r>
      <w:r w:rsidR="00A563F9" w:rsidRPr="000C44F7">
        <w:rPr>
          <w:rFonts w:ascii="Times New Roman" w:hAnsi="Times New Roman" w:cs="Times New Roman"/>
          <w:sz w:val="24"/>
          <w:szCs w:val="24"/>
        </w:rPr>
        <w:t xml:space="preserve"> </w:t>
      </w:r>
      <w:r w:rsidR="00DC1749" w:rsidRPr="000C44F7">
        <w:rPr>
          <w:rFonts w:ascii="Times New Roman" w:hAnsi="Times New Roman" w:cs="Times New Roman"/>
          <w:sz w:val="24"/>
          <w:szCs w:val="24"/>
        </w:rPr>
        <w:t>form</w:t>
      </w:r>
      <w:r w:rsidR="00A563F9" w:rsidRPr="000C44F7">
        <w:rPr>
          <w:rFonts w:ascii="Times New Roman" w:hAnsi="Times New Roman" w:cs="Times New Roman"/>
          <w:sz w:val="24"/>
          <w:szCs w:val="24"/>
        </w:rPr>
        <w:t xml:space="preserve"> </w:t>
      </w:r>
      <w:r w:rsidR="00DC1749" w:rsidRPr="000C44F7">
        <w:rPr>
          <w:rFonts w:ascii="Times New Roman" w:hAnsi="Times New Roman" w:cs="Times New Roman"/>
          <w:sz w:val="24"/>
          <w:szCs w:val="24"/>
        </w:rPr>
        <w:t>restrict</w:t>
      </w:r>
      <w:r w:rsidR="00A563F9" w:rsidRPr="000C44F7">
        <w:rPr>
          <w:rFonts w:ascii="Times New Roman" w:hAnsi="Times New Roman" w:cs="Times New Roman"/>
          <w:sz w:val="24"/>
          <w:szCs w:val="24"/>
        </w:rPr>
        <w:t xml:space="preserve"> </w:t>
      </w:r>
      <w:r w:rsidR="00DC1749">
        <w:rPr>
          <w:rFonts w:ascii="Times New Roman" w:hAnsi="Times New Roman" w:cs="Times New Roman"/>
          <w:sz w:val="24"/>
          <w:szCs w:val="24"/>
        </w:rPr>
        <w:t>duplicate</w:t>
      </w:r>
      <w:r w:rsidR="00CC3EFC">
        <w:rPr>
          <w:rFonts w:ascii="Times New Roman" w:hAnsi="Times New Roman" w:cs="Times New Roman"/>
          <w:sz w:val="24"/>
          <w:szCs w:val="24"/>
        </w:rPr>
        <w:t xml:space="preserve"> </w:t>
      </w:r>
      <w:r w:rsidR="00A563F9" w:rsidRPr="000C44F7">
        <w:rPr>
          <w:rFonts w:ascii="Times New Roman" w:hAnsi="Times New Roman" w:cs="Times New Roman"/>
          <w:sz w:val="24"/>
          <w:szCs w:val="24"/>
        </w:rPr>
        <w:t>(Van der Walt et al., 2011). Additionally, it offers simple mathematical procedures.</w:t>
      </w:r>
    </w:p>
    <w:p w:rsidR="00A563F9" w:rsidRPr="000C44F7" w:rsidRDefault="00247816" w:rsidP="001D6CB6">
      <w:pPr>
        <w:spacing w:after="366"/>
        <w:ind w:left="-5" w:right="31"/>
        <w:rPr>
          <w:rFonts w:ascii="Times New Roman" w:hAnsi="Times New Roman" w:cs="Times New Roman"/>
          <w:sz w:val="24"/>
          <w:szCs w:val="24"/>
        </w:rPr>
      </w:pPr>
      <w:r w:rsidRPr="00247816">
        <w:rPr>
          <w:rFonts w:ascii="Times New Roman" w:hAnsi="Times New Roman" w:cs="Times New Roman"/>
          <w:i/>
          <w:sz w:val="24"/>
          <w:szCs w:val="24"/>
        </w:rPr>
        <w:t>Scipy</w:t>
      </w:r>
      <w:r>
        <w:rPr>
          <w:rFonts w:ascii="Times New Roman" w:hAnsi="Times New Roman" w:cs="Times New Roman"/>
          <w:sz w:val="24"/>
          <w:szCs w:val="24"/>
        </w:rPr>
        <w:t>: -</w:t>
      </w:r>
      <w:r w:rsidR="00A563F9" w:rsidRPr="000C44F7">
        <w:rPr>
          <w:rFonts w:ascii="Times New Roman" w:hAnsi="Times New Roman" w:cs="Times New Roman"/>
          <w:sz w:val="24"/>
          <w:szCs w:val="24"/>
        </w:rPr>
        <w:t xml:space="preserve"> effective linear algebra, sparse matrices, special functions, and fundamental statistical functions algorithms. For several Fortran-based common numerical packages, including LAPACK, </w:t>
      </w:r>
      <w:r w:rsidR="00D74A28" w:rsidRPr="000C44F7">
        <w:rPr>
          <w:rFonts w:ascii="Times New Roman" w:hAnsi="Times New Roman" w:cs="Times New Roman"/>
          <w:sz w:val="24"/>
          <w:szCs w:val="24"/>
        </w:rPr>
        <w:t>Skippy</w:t>
      </w:r>
      <w:r w:rsidR="00A563F9" w:rsidRPr="000C44F7">
        <w:rPr>
          <w:rFonts w:ascii="Times New Roman" w:hAnsi="Times New Roman" w:cs="Times New Roman"/>
          <w:sz w:val="24"/>
          <w:szCs w:val="24"/>
        </w:rPr>
        <w:t xml:space="preserve"> includes bindings. This is crucial for portability and ease of installation because it can be difficult to provide libraries around </w:t>
      </w:r>
      <w:r w:rsidR="00D74A28" w:rsidRPr="000C44F7">
        <w:rPr>
          <w:rFonts w:ascii="Times New Roman" w:hAnsi="Times New Roman" w:cs="Times New Roman"/>
          <w:sz w:val="24"/>
          <w:szCs w:val="24"/>
        </w:rPr>
        <w:t>FORTRAN</w:t>
      </w:r>
      <w:r w:rsidR="00A563F9" w:rsidRPr="000C44F7">
        <w:rPr>
          <w:rFonts w:ascii="Times New Roman" w:hAnsi="Times New Roman" w:cs="Times New Roman"/>
          <w:sz w:val="24"/>
          <w:szCs w:val="24"/>
        </w:rPr>
        <w:t xml:space="preserve"> code on different systems.</w:t>
      </w:r>
    </w:p>
    <w:p w:rsidR="005E447F" w:rsidRPr="000C44F7" w:rsidRDefault="00D74A28" w:rsidP="001D6CB6">
      <w:pPr>
        <w:spacing w:after="366"/>
        <w:ind w:left="-5" w:right="31"/>
        <w:rPr>
          <w:rFonts w:ascii="Times New Roman" w:hAnsi="Times New Roman" w:cs="Times New Roman"/>
          <w:sz w:val="24"/>
          <w:szCs w:val="24"/>
        </w:rPr>
      </w:pPr>
      <w:r w:rsidRPr="000C44F7">
        <w:rPr>
          <w:rFonts w:ascii="Times New Roman" w:hAnsi="Times New Roman" w:cs="Times New Roman"/>
          <w:sz w:val="24"/>
          <w:szCs w:val="24"/>
        </w:rPr>
        <w:t>Python</w:t>
      </w:r>
      <w:r w:rsidR="00A563F9" w:rsidRPr="000C44F7">
        <w:rPr>
          <w:rFonts w:ascii="Times New Roman" w:hAnsi="Times New Roman" w:cs="Times New Roman"/>
          <w:sz w:val="24"/>
          <w:szCs w:val="24"/>
        </w:rPr>
        <w:t xml:space="preserve"> is a langu</w:t>
      </w:r>
      <w:r>
        <w:rPr>
          <w:rFonts w:ascii="Times New Roman" w:hAnsi="Times New Roman" w:cs="Times New Roman"/>
          <w:sz w:val="24"/>
          <w:szCs w:val="24"/>
        </w:rPr>
        <w:t xml:space="preserve">age that combines Python and C. </w:t>
      </w:r>
      <w:r w:rsidRPr="000C44F7">
        <w:rPr>
          <w:rFonts w:ascii="Times New Roman" w:hAnsi="Times New Roman" w:cs="Times New Roman"/>
          <w:sz w:val="24"/>
          <w:szCs w:val="24"/>
        </w:rPr>
        <w:t>Python’s</w:t>
      </w:r>
      <w:r w:rsidR="00A563F9" w:rsidRPr="000C44F7">
        <w:rPr>
          <w:rFonts w:ascii="Times New Roman" w:hAnsi="Times New Roman" w:cs="Times New Roman"/>
          <w:sz w:val="24"/>
          <w:szCs w:val="24"/>
        </w:rPr>
        <w:t xml:space="preserve"> Python-like </w:t>
      </w:r>
      <w:r w:rsidR="00884A76" w:rsidRPr="000C44F7">
        <w:rPr>
          <w:rFonts w:ascii="Times New Roman" w:hAnsi="Times New Roman" w:cs="Times New Roman"/>
          <w:sz w:val="24"/>
          <w:szCs w:val="24"/>
        </w:rPr>
        <w:t>sentence structure</w:t>
      </w:r>
      <w:r w:rsidR="00A563F9" w:rsidRPr="000C44F7">
        <w:rPr>
          <w:rFonts w:ascii="Times New Roman" w:hAnsi="Times New Roman" w:cs="Times New Roman"/>
          <w:sz w:val="24"/>
          <w:szCs w:val="24"/>
        </w:rPr>
        <w:t xml:space="preserve"> and </w:t>
      </w:r>
      <w:r w:rsidR="00884A76" w:rsidRPr="000C44F7">
        <w:rPr>
          <w:rFonts w:ascii="Times New Roman" w:hAnsi="Times New Roman" w:cs="Times New Roman"/>
          <w:sz w:val="24"/>
          <w:szCs w:val="24"/>
        </w:rPr>
        <w:t>sophisticated</w:t>
      </w:r>
      <w:r w:rsidR="00A563F9" w:rsidRPr="000C44F7">
        <w:rPr>
          <w:rFonts w:ascii="Times New Roman" w:hAnsi="Times New Roman" w:cs="Times New Roman"/>
          <w:sz w:val="24"/>
          <w:szCs w:val="24"/>
        </w:rPr>
        <w:t xml:space="preserve"> </w:t>
      </w:r>
      <w:r w:rsidR="00884A76" w:rsidRPr="000C44F7">
        <w:rPr>
          <w:rFonts w:ascii="Times New Roman" w:hAnsi="Times New Roman" w:cs="Times New Roman"/>
          <w:sz w:val="24"/>
          <w:szCs w:val="24"/>
        </w:rPr>
        <w:t>operation</w:t>
      </w:r>
      <w:r w:rsidR="00A563F9" w:rsidRPr="000C44F7">
        <w:rPr>
          <w:rFonts w:ascii="Times New Roman" w:hAnsi="Times New Roman" w:cs="Times New Roman"/>
          <w:sz w:val="24"/>
          <w:szCs w:val="24"/>
        </w:rPr>
        <w:t xml:space="preserve"> make it </w:t>
      </w:r>
      <w:r w:rsidR="00884A76" w:rsidRPr="000C44F7">
        <w:rPr>
          <w:rFonts w:ascii="Times New Roman" w:hAnsi="Times New Roman" w:cs="Times New Roman"/>
          <w:sz w:val="24"/>
          <w:szCs w:val="24"/>
        </w:rPr>
        <w:t>straightforward</w:t>
      </w:r>
      <w:r w:rsidR="00A563F9" w:rsidRPr="000C44F7">
        <w:rPr>
          <w:rFonts w:ascii="Times New Roman" w:hAnsi="Times New Roman" w:cs="Times New Roman"/>
          <w:sz w:val="24"/>
          <w:szCs w:val="24"/>
        </w:rPr>
        <w:t xml:space="preserve"> to </w:t>
      </w:r>
      <w:r w:rsidR="00884A76" w:rsidRPr="000C44F7">
        <w:rPr>
          <w:rFonts w:ascii="Times New Roman" w:hAnsi="Times New Roman" w:cs="Times New Roman"/>
          <w:sz w:val="24"/>
          <w:szCs w:val="24"/>
        </w:rPr>
        <w:t>equivalent</w:t>
      </w:r>
      <w:r w:rsidR="00A563F9" w:rsidRPr="000C44F7">
        <w:rPr>
          <w:rFonts w:ascii="Times New Roman" w:hAnsi="Times New Roman" w:cs="Times New Roman"/>
          <w:sz w:val="24"/>
          <w:szCs w:val="24"/>
        </w:rPr>
        <w:t xml:space="preserve"> the </w:t>
      </w:r>
      <w:r w:rsidR="00884A76" w:rsidRPr="000C44F7">
        <w:rPr>
          <w:rFonts w:ascii="Times New Roman" w:hAnsi="Times New Roman" w:cs="Times New Roman"/>
          <w:sz w:val="24"/>
          <w:szCs w:val="24"/>
        </w:rPr>
        <w:t>presentation</w:t>
      </w:r>
      <w:r w:rsidR="00A563F9" w:rsidRPr="000C44F7">
        <w:rPr>
          <w:rFonts w:ascii="Times New Roman" w:hAnsi="Times New Roman" w:cs="Times New Roman"/>
          <w:sz w:val="24"/>
          <w:szCs w:val="24"/>
        </w:rPr>
        <w:t xml:space="preserve"> of </w:t>
      </w:r>
      <w:r w:rsidR="00884A76" w:rsidRPr="000C44F7">
        <w:rPr>
          <w:rFonts w:ascii="Times New Roman" w:hAnsi="Times New Roman" w:cs="Times New Roman"/>
          <w:sz w:val="24"/>
          <w:szCs w:val="24"/>
        </w:rPr>
        <w:t>compile</w:t>
      </w:r>
      <w:r w:rsidR="00A563F9" w:rsidRPr="000C44F7">
        <w:rPr>
          <w:rFonts w:ascii="Times New Roman" w:hAnsi="Times New Roman" w:cs="Times New Roman"/>
          <w:sz w:val="24"/>
          <w:szCs w:val="24"/>
        </w:rPr>
        <w:t xml:space="preserve"> </w:t>
      </w:r>
      <w:r w:rsidR="00884A76" w:rsidRPr="000C44F7">
        <w:rPr>
          <w:rFonts w:ascii="Times New Roman" w:hAnsi="Times New Roman" w:cs="Times New Roman"/>
          <w:sz w:val="24"/>
          <w:szCs w:val="24"/>
        </w:rPr>
        <w:t>language</w:t>
      </w:r>
      <w:r>
        <w:rPr>
          <w:rFonts w:ascii="Times New Roman" w:hAnsi="Times New Roman" w:cs="Times New Roman"/>
          <w:sz w:val="24"/>
          <w:szCs w:val="24"/>
        </w:rPr>
        <w:t xml:space="preserve"> </w:t>
      </w:r>
      <w:r w:rsidR="00A563F9" w:rsidRPr="000C44F7">
        <w:rPr>
          <w:rFonts w:ascii="Times New Roman" w:hAnsi="Times New Roman" w:cs="Times New Roman"/>
          <w:sz w:val="24"/>
          <w:szCs w:val="24"/>
        </w:rPr>
        <w:t>.</w:t>
      </w:r>
      <w:r w:rsidR="00884A76" w:rsidRPr="000C44F7">
        <w:rPr>
          <w:rFonts w:ascii="Times New Roman" w:hAnsi="Times New Roman" w:cs="Times New Roman"/>
          <w:sz w:val="24"/>
          <w:szCs w:val="24"/>
        </w:rPr>
        <w:t>as well</w:t>
      </w:r>
      <w:r w:rsidR="00A563F9" w:rsidRPr="000C44F7">
        <w:rPr>
          <w:rFonts w:ascii="Times New Roman" w:hAnsi="Times New Roman" w:cs="Times New Roman"/>
          <w:sz w:val="24"/>
          <w:szCs w:val="24"/>
        </w:rPr>
        <w:t>, it is used to bind compiled libraries, obviating the need for Python/</w:t>
      </w:r>
      <w:r w:rsidR="00997AC4">
        <w:rPr>
          <w:rFonts w:ascii="Times New Roman" w:hAnsi="Times New Roman" w:cs="Times New Roman"/>
          <w:sz w:val="24"/>
          <w:szCs w:val="24"/>
        </w:rPr>
        <w:t>C extensions' boilerplate code. It</w:t>
      </w:r>
      <w:r w:rsidR="00A563F9" w:rsidRPr="000C44F7">
        <w:rPr>
          <w:rFonts w:ascii="Times New Roman" w:hAnsi="Times New Roman" w:cs="Times New Roman"/>
          <w:sz w:val="24"/>
          <w:szCs w:val="24"/>
        </w:rPr>
        <w:t xml:space="preserve"> is also used to bind compiled libraries, eliminating the boilerplate code of Python/C extensions.</w:t>
      </w:r>
    </w:p>
    <w:p w:rsidR="005E447F" w:rsidRPr="000C44F7" w:rsidRDefault="004E1F9D" w:rsidP="001D6CB6">
      <w:pPr>
        <w:pStyle w:val="Heading2"/>
        <w:ind w:left="-5" w:right="0"/>
        <w:jc w:val="both"/>
        <w:rPr>
          <w:rFonts w:ascii="Times New Roman" w:hAnsi="Times New Roman" w:cs="Times New Roman"/>
          <w:szCs w:val="24"/>
        </w:rPr>
      </w:pPr>
      <w:r>
        <w:rPr>
          <w:rFonts w:ascii="Times New Roman" w:hAnsi="Times New Roman" w:cs="Times New Roman"/>
          <w:szCs w:val="24"/>
        </w:rPr>
        <w:t>4. Performance Analysis</w:t>
      </w:r>
    </w:p>
    <w:p w:rsidR="005E447F" w:rsidRPr="000C44F7" w:rsidRDefault="00A563F9" w:rsidP="001D6CB6">
      <w:pPr>
        <w:ind w:left="-5" w:right="31"/>
        <w:rPr>
          <w:rFonts w:ascii="Times New Roman" w:hAnsi="Times New Roman" w:cs="Times New Roman"/>
          <w:sz w:val="24"/>
          <w:szCs w:val="24"/>
        </w:rPr>
      </w:pPr>
      <w:r w:rsidRPr="000C44F7">
        <w:rPr>
          <w:rFonts w:ascii="Times New Roman" w:hAnsi="Times New Roman" w:cs="Times New Roman"/>
          <w:sz w:val="24"/>
          <w:szCs w:val="24"/>
        </w:rPr>
        <w:t xml:space="preserve">Interface-defined </w:t>
      </w:r>
      <w:r w:rsidR="00247816" w:rsidRPr="000C44F7">
        <w:rPr>
          <w:rFonts w:ascii="Times New Roman" w:hAnsi="Times New Roman" w:cs="Times New Roman"/>
          <w:sz w:val="24"/>
          <w:szCs w:val="24"/>
        </w:rPr>
        <w:t>substance</w:t>
      </w:r>
      <w:r w:rsidRPr="000C44F7">
        <w:rPr>
          <w:rFonts w:ascii="Times New Roman" w:hAnsi="Times New Roman" w:cs="Times New Roman"/>
          <w:sz w:val="24"/>
          <w:szCs w:val="24"/>
        </w:rPr>
        <w:t xml:space="preserve">, not inheritance-defined objects. With </w:t>
      </w:r>
      <w:r w:rsidR="000967DB" w:rsidRPr="000C44F7">
        <w:rPr>
          <w:rFonts w:ascii="Times New Roman" w:hAnsi="Times New Roman" w:cs="Times New Roman"/>
          <w:sz w:val="24"/>
          <w:szCs w:val="24"/>
        </w:rPr>
        <w:t>Scikit</w:t>
      </w:r>
      <w:r w:rsidRPr="000C44F7">
        <w:rPr>
          <w:rFonts w:ascii="Times New Roman" w:hAnsi="Times New Roman" w:cs="Times New Roman"/>
          <w:sz w:val="24"/>
          <w:szCs w:val="24"/>
        </w:rPr>
        <w:t>-</w:t>
      </w:r>
      <w:r w:rsidR="0025591D" w:rsidRPr="000C44F7">
        <w:rPr>
          <w:rFonts w:ascii="Times New Roman" w:hAnsi="Times New Roman" w:cs="Times New Roman"/>
          <w:sz w:val="24"/>
          <w:szCs w:val="24"/>
        </w:rPr>
        <w:t>learn</w:t>
      </w:r>
      <w:r w:rsidRPr="000C44F7">
        <w:rPr>
          <w:rFonts w:ascii="Times New Roman" w:hAnsi="Times New Roman" w:cs="Times New Roman"/>
          <w:sz w:val="24"/>
          <w:szCs w:val="24"/>
        </w:rPr>
        <w:t xml:space="preserve"> </w:t>
      </w:r>
      <w:r w:rsidR="000967DB" w:rsidRPr="000C44F7">
        <w:rPr>
          <w:rFonts w:ascii="Times New Roman" w:hAnsi="Times New Roman" w:cs="Times New Roman"/>
          <w:sz w:val="24"/>
          <w:szCs w:val="24"/>
        </w:rPr>
        <w:t>legacy</w:t>
      </w:r>
      <w:r w:rsidRPr="000C44F7">
        <w:rPr>
          <w:rFonts w:ascii="Times New Roman" w:hAnsi="Times New Roman" w:cs="Times New Roman"/>
          <w:sz w:val="24"/>
          <w:szCs w:val="24"/>
        </w:rPr>
        <w:t xml:space="preserve"> is not required; </w:t>
      </w:r>
      <w:r w:rsidR="000967DB" w:rsidRPr="000C44F7">
        <w:rPr>
          <w:rFonts w:ascii="Times New Roman" w:hAnsi="Times New Roman" w:cs="Times New Roman"/>
          <w:sz w:val="24"/>
          <w:szCs w:val="24"/>
        </w:rPr>
        <w:t>as an alternative</w:t>
      </w:r>
      <w:r w:rsidRPr="000C44F7">
        <w:rPr>
          <w:rFonts w:ascii="Times New Roman" w:hAnsi="Times New Roman" w:cs="Times New Roman"/>
          <w:sz w:val="24"/>
          <w:szCs w:val="24"/>
        </w:rPr>
        <w:t xml:space="preserve">, </w:t>
      </w:r>
      <w:r w:rsidR="000967DB" w:rsidRPr="000C44F7">
        <w:rPr>
          <w:rFonts w:ascii="Times New Roman" w:hAnsi="Times New Roman" w:cs="Times New Roman"/>
          <w:sz w:val="24"/>
          <w:szCs w:val="24"/>
        </w:rPr>
        <w:t>system</w:t>
      </w:r>
      <w:r w:rsidRPr="000C44F7">
        <w:rPr>
          <w:rFonts w:ascii="Times New Roman" w:hAnsi="Times New Roman" w:cs="Times New Roman"/>
          <w:sz w:val="24"/>
          <w:szCs w:val="24"/>
        </w:rPr>
        <w:t xml:space="preserve"> </w:t>
      </w:r>
      <w:r w:rsidR="000967DB" w:rsidRPr="000C44F7">
        <w:rPr>
          <w:rFonts w:ascii="Times New Roman" w:hAnsi="Times New Roman" w:cs="Times New Roman"/>
          <w:sz w:val="24"/>
          <w:szCs w:val="24"/>
        </w:rPr>
        <w:t>principles</w:t>
      </w:r>
      <w:r w:rsidRPr="000C44F7">
        <w:rPr>
          <w:rFonts w:ascii="Times New Roman" w:hAnsi="Times New Roman" w:cs="Times New Roman"/>
          <w:sz w:val="24"/>
          <w:szCs w:val="24"/>
        </w:rPr>
        <w:t xml:space="preserve"> offer</w:t>
      </w:r>
      <w:r w:rsidR="000967DB">
        <w:rPr>
          <w:rFonts w:ascii="Times New Roman" w:hAnsi="Times New Roman" w:cs="Times New Roman"/>
          <w:sz w:val="24"/>
          <w:szCs w:val="24"/>
        </w:rPr>
        <w:t>s</w:t>
      </w:r>
      <w:r w:rsidRPr="000C44F7">
        <w:rPr>
          <w:rFonts w:ascii="Times New Roman" w:hAnsi="Times New Roman" w:cs="Times New Roman"/>
          <w:sz w:val="24"/>
          <w:szCs w:val="24"/>
        </w:rPr>
        <w:t xml:space="preserve"> a uniform </w:t>
      </w:r>
      <w:r w:rsidR="000967DB" w:rsidRPr="000C44F7">
        <w:rPr>
          <w:rFonts w:ascii="Times New Roman" w:hAnsi="Times New Roman" w:cs="Times New Roman"/>
          <w:sz w:val="24"/>
          <w:szCs w:val="24"/>
        </w:rPr>
        <w:t>crossing point</w:t>
      </w:r>
      <w:r w:rsidRPr="000C44F7">
        <w:rPr>
          <w:rFonts w:ascii="Times New Roman" w:hAnsi="Times New Roman" w:cs="Times New Roman"/>
          <w:sz w:val="24"/>
          <w:szCs w:val="24"/>
        </w:rPr>
        <w:t xml:space="preserve">, </w:t>
      </w:r>
      <w:r w:rsidR="000967DB" w:rsidRPr="000C44F7">
        <w:rPr>
          <w:rFonts w:ascii="Times New Roman" w:hAnsi="Times New Roman" w:cs="Times New Roman"/>
          <w:sz w:val="24"/>
          <w:szCs w:val="24"/>
        </w:rPr>
        <w:t>construction</w:t>
      </w:r>
      <w:r w:rsidRPr="000C44F7">
        <w:rPr>
          <w:rFonts w:ascii="Times New Roman" w:hAnsi="Times New Roman" w:cs="Times New Roman"/>
          <w:sz w:val="24"/>
          <w:szCs w:val="24"/>
        </w:rPr>
        <w:t xml:space="preserve"> it easier to </w:t>
      </w:r>
      <w:r w:rsidR="000967DB" w:rsidRPr="000C44F7">
        <w:rPr>
          <w:rFonts w:ascii="Times New Roman" w:hAnsi="Times New Roman" w:cs="Times New Roman"/>
          <w:sz w:val="24"/>
          <w:szCs w:val="24"/>
        </w:rPr>
        <w:t>right to use</w:t>
      </w:r>
      <w:r w:rsidRPr="000C44F7">
        <w:rPr>
          <w:rFonts w:ascii="Times New Roman" w:hAnsi="Times New Roman" w:cs="Times New Roman"/>
          <w:sz w:val="24"/>
          <w:szCs w:val="24"/>
        </w:rPr>
        <w:t xml:space="preserve"> </w:t>
      </w:r>
      <w:r w:rsidR="000967DB" w:rsidRPr="000C44F7">
        <w:rPr>
          <w:rFonts w:ascii="Times New Roman" w:hAnsi="Times New Roman" w:cs="Times New Roman"/>
          <w:sz w:val="24"/>
          <w:szCs w:val="24"/>
        </w:rPr>
        <w:t>peripheral</w:t>
      </w:r>
      <w:r w:rsidRPr="000C44F7">
        <w:rPr>
          <w:rFonts w:ascii="Times New Roman" w:hAnsi="Times New Roman" w:cs="Times New Roman"/>
          <w:sz w:val="24"/>
          <w:szCs w:val="24"/>
        </w:rPr>
        <w:t xml:space="preserve"> objects. The </w:t>
      </w:r>
      <w:r w:rsidR="000967DB" w:rsidRPr="000C44F7">
        <w:rPr>
          <w:rFonts w:ascii="Times New Roman" w:hAnsi="Times New Roman" w:cs="Times New Roman"/>
          <w:sz w:val="24"/>
          <w:szCs w:val="24"/>
        </w:rPr>
        <w:t>prime</w:t>
      </w:r>
      <w:r w:rsidRPr="000C44F7">
        <w:rPr>
          <w:rFonts w:ascii="Times New Roman" w:hAnsi="Times New Roman" w:cs="Times New Roman"/>
          <w:sz w:val="24"/>
          <w:szCs w:val="24"/>
        </w:rPr>
        <w:t xml:space="preserve"> </w:t>
      </w:r>
      <w:r w:rsidR="007E7FA5" w:rsidRPr="000C44F7">
        <w:rPr>
          <w:rFonts w:ascii="Times New Roman" w:hAnsi="Times New Roman" w:cs="Times New Roman"/>
          <w:sz w:val="24"/>
          <w:szCs w:val="24"/>
        </w:rPr>
        <w:t>module</w:t>
      </w:r>
      <w:r w:rsidRPr="000C44F7">
        <w:rPr>
          <w:rFonts w:ascii="Times New Roman" w:hAnsi="Times New Roman" w:cs="Times New Roman"/>
          <w:sz w:val="24"/>
          <w:szCs w:val="24"/>
        </w:rPr>
        <w:t xml:space="preserve"> is an </w:t>
      </w:r>
      <w:r w:rsidR="007E7FA5">
        <w:rPr>
          <w:rFonts w:ascii="Times New Roman" w:hAnsi="Times New Roman" w:cs="Times New Roman"/>
          <w:sz w:val="24"/>
          <w:szCs w:val="24"/>
        </w:rPr>
        <w:t>estimate</w:t>
      </w:r>
      <w:r w:rsidRPr="000C44F7">
        <w:rPr>
          <w:rFonts w:ascii="Times New Roman" w:hAnsi="Times New Roman" w:cs="Times New Roman"/>
          <w:sz w:val="24"/>
          <w:szCs w:val="24"/>
        </w:rPr>
        <w:t xml:space="preserve"> that uses a fit </w:t>
      </w:r>
      <w:r w:rsidR="007E7FA5" w:rsidRPr="000C44F7">
        <w:rPr>
          <w:rFonts w:ascii="Times New Roman" w:hAnsi="Times New Roman" w:cs="Times New Roman"/>
          <w:sz w:val="24"/>
          <w:szCs w:val="24"/>
        </w:rPr>
        <w:t>come within reach of</w:t>
      </w:r>
      <w:r w:rsidRPr="000C44F7">
        <w:rPr>
          <w:rFonts w:ascii="Times New Roman" w:hAnsi="Times New Roman" w:cs="Times New Roman"/>
          <w:sz w:val="24"/>
          <w:szCs w:val="24"/>
        </w:rPr>
        <w:t xml:space="preserve"> and accepts as</w:t>
      </w:r>
    </w:p>
    <w:p w:rsidR="00473E84" w:rsidRPr="000C44F7" w:rsidRDefault="00473E84" w:rsidP="001D6CB6">
      <w:pPr>
        <w:ind w:left="-5" w:right="31"/>
        <w:rPr>
          <w:rFonts w:ascii="Times New Roman" w:hAnsi="Times New Roman" w:cs="Times New Roman"/>
          <w:sz w:val="24"/>
          <w:szCs w:val="24"/>
        </w:rPr>
      </w:pPr>
    </w:p>
    <w:tbl>
      <w:tblPr>
        <w:tblStyle w:val="TableGrid"/>
        <w:tblW w:w="8057" w:type="dxa"/>
        <w:tblInd w:w="259" w:type="dxa"/>
        <w:tblCellMar>
          <w:top w:w="42" w:type="dxa"/>
          <w:right w:w="117" w:type="dxa"/>
        </w:tblCellMar>
        <w:tblLook w:val="04A0"/>
      </w:tblPr>
      <w:tblGrid>
        <w:gridCol w:w="113"/>
        <w:gridCol w:w="2953"/>
        <w:gridCol w:w="892"/>
        <w:gridCol w:w="11"/>
        <w:gridCol w:w="677"/>
        <w:gridCol w:w="130"/>
        <w:gridCol w:w="771"/>
        <w:gridCol w:w="113"/>
        <w:gridCol w:w="807"/>
        <w:gridCol w:w="34"/>
        <w:gridCol w:w="652"/>
        <w:gridCol w:w="94"/>
        <w:gridCol w:w="599"/>
        <w:gridCol w:w="211"/>
      </w:tblGrid>
      <w:tr w:rsidR="005E447F" w:rsidRPr="000C44F7">
        <w:trPr>
          <w:trHeight w:val="310"/>
        </w:trPr>
        <w:tc>
          <w:tcPr>
            <w:tcW w:w="4123" w:type="dxa"/>
            <w:gridSpan w:val="4"/>
            <w:tcBorders>
              <w:top w:val="double" w:sz="4" w:space="0" w:color="000000"/>
              <w:left w:val="nil"/>
              <w:bottom w:val="single" w:sz="4" w:space="0" w:color="000000"/>
              <w:right w:val="nil"/>
            </w:tcBorders>
          </w:tcPr>
          <w:p w:rsidR="005E447F" w:rsidRPr="000C44F7" w:rsidRDefault="00FE5ACE" w:rsidP="001D6CB6">
            <w:pPr>
              <w:spacing w:after="0"/>
              <w:ind w:left="0" w:right="130" w:firstLine="0"/>
              <w:rPr>
                <w:rFonts w:ascii="Times New Roman" w:hAnsi="Times New Roman" w:cs="Times New Roman"/>
                <w:sz w:val="24"/>
                <w:szCs w:val="24"/>
              </w:rPr>
            </w:pPr>
            <w:r w:rsidRPr="000C44F7">
              <w:rPr>
                <w:rFonts w:ascii="Times New Roman" w:hAnsi="Times New Roman" w:cs="Times New Roman"/>
                <w:sz w:val="24"/>
                <w:szCs w:val="24"/>
              </w:rPr>
              <w:t>scikit-learn</w:t>
            </w:r>
          </w:p>
        </w:tc>
        <w:tc>
          <w:tcPr>
            <w:tcW w:w="682" w:type="dxa"/>
            <w:tcBorders>
              <w:top w:val="double" w:sz="4" w:space="0" w:color="000000"/>
              <w:left w:val="nil"/>
              <w:bottom w:val="single" w:sz="4" w:space="0" w:color="000000"/>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mlpy</w:t>
            </w:r>
          </w:p>
        </w:tc>
        <w:tc>
          <w:tcPr>
            <w:tcW w:w="905" w:type="dxa"/>
            <w:gridSpan w:val="2"/>
            <w:tcBorders>
              <w:top w:val="double" w:sz="4" w:space="0" w:color="000000"/>
              <w:left w:val="nil"/>
              <w:bottom w:val="single" w:sz="4" w:space="0" w:color="000000"/>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pybrain</w:t>
            </w:r>
          </w:p>
        </w:tc>
        <w:tc>
          <w:tcPr>
            <w:tcW w:w="958" w:type="dxa"/>
            <w:gridSpan w:val="3"/>
            <w:tcBorders>
              <w:top w:val="double" w:sz="4" w:space="0" w:color="000000"/>
              <w:left w:val="nil"/>
              <w:bottom w:val="single" w:sz="4" w:space="0" w:color="000000"/>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pymvpa</w:t>
            </w:r>
          </w:p>
        </w:tc>
        <w:tc>
          <w:tcPr>
            <w:tcW w:w="660" w:type="dxa"/>
            <w:tcBorders>
              <w:top w:val="double" w:sz="4" w:space="0" w:color="000000"/>
              <w:left w:val="nil"/>
              <w:bottom w:val="single" w:sz="4" w:space="0" w:color="000000"/>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mdp</w:t>
            </w:r>
          </w:p>
        </w:tc>
        <w:tc>
          <w:tcPr>
            <w:tcW w:w="729" w:type="dxa"/>
            <w:gridSpan w:val="3"/>
            <w:tcBorders>
              <w:top w:val="double" w:sz="4" w:space="0" w:color="000000"/>
              <w:left w:val="nil"/>
              <w:bottom w:val="single" w:sz="4" w:space="0" w:color="000000"/>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shogun</w:t>
            </w:r>
          </w:p>
        </w:tc>
      </w:tr>
      <w:tr w:rsidR="005E447F" w:rsidRPr="000C44F7">
        <w:tblPrEx>
          <w:tblCellMar>
            <w:top w:w="0" w:type="dxa"/>
            <w:right w:w="0" w:type="dxa"/>
          </w:tblCellMar>
        </w:tblPrEx>
        <w:trPr>
          <w:gridBefore w:val="1"/>
          <w:gridAfter w:val="1"/>
          <w:wBefore w:w="120" w:type="dxa"/>
          <w:wAfter w:w="216" w:type="dxa"/>
          <w:trHeight w:val="218"/>
        </w:trPr>
        <w:tc>
          <w:tcPr>
            <w:tcW w:w="3070"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Support Vector Classification</w:t>
            </w:r>
          </w:p>
        </w:tc>
        <w:tc>
          <w:tcPr>
            <w:tcW w:w="922" w:type="dxa"/>
            <w:tcBorders>
              <w:top w:val="nil"/>
              <w:left w:val="nil"/>
              <w:bottom w:val="nil"/>
              <w:right w:val="nil"/>
            </w:tcBorders>
          </w:tcPr>
          <w:p w:rsidR="005E447F" w:rsidRPr="000C44F7" w:rsidRDefault="00FE5ACE" w:rsidP="001D6CB6">
            <w:pPr>
              <w:spacing w:after="0"/>
              <w:ind w:left="58" w:right="0" w:firstLine="0"/>
              <w:rPr>
                <w:rFonts w:ascii="Times New Roman" w:hAnsi="Times New Roman" w:cs="Times New Roman"/>
                <w:sz w:val="24"/>
                <w:szCs w:val="24"/>
              </w:rPr>
            </w:pPr>
            <w:r w:rsidRPr="000C44F7">
              <w:rPr>
                <w:rFonts w:ascii="Times New Roman" w:hAnsi="Times New Roman" w:cs="Times New Roman"/>
                <w:b/>
                <w:sz w:val="24"/>
                <w:szCs w:val="24"/>
              </w:rPr>
              <w:t>5.2</w:t>
            </w:r>
          </w:p>
        </w:tc>
        <w:tc>
          <w:tcPr>
            <w:tcW w:w="823" w:type="dxa"/>
            <w:gridSpan w:val="3"/>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9.47</w:t>
            </w:r>
          </w:p>
        </w:tc>
        <w:tc>
          <w:tcPr>
            <w:tcW w:w="890" w:type="dxa"/>
            <w:gridSpan w:val="2"/>
            <w:tcBorders>
              <w:top w:val="nil"/>
              <w:left w:val="nil"/>
              <w:bottom w:val="nil"/>
              <w:right w:val="nil"/>
            </w:tcBorders>
          </w:tcPr>
          <w:p w:rsidR="005E447F" w:rsidRPr="000C44F7" w:rsidRDefault="00FE5ACE" w:rsidP="001D6CB6">
            <w:pPr>
              <w:spacing w:after="0"/>
              <w:ind w:left="26" w:right="0" w:firstLine="0"/>
              <w:rPr>
                <w:rFonts w:ascii="Times New Roman" w:hAnsi="Times New Roman" w:cs="Times New Roman"/>
                <w:sz w:val="24"/>
                <w:szCs w:val="24"/>
              </w:rPr>
            </w:pPr>
            <w:r w:rsidRPr="000C44F7">
              <w:rPr>
                <w:rFonts w:ascii="Times New Roman" w:hAnsi="Times New Roman" w:cs="Times New Roman"/>
                <w:sz w:val="24"/>
                <w:szCs w:val="24"/>
              </w:rPr>
              <w:t>17.5</w:t>
            </w:r>
          </w:p>
        </w:tc>
        <w:tc>
          <w:tcPr>
            <w:tcW w:w="809"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11.52</w:t>
            </w:r>
          </w:p>
        </w:tc>
        <w:tc>
          <w:tcPr>
            <w:tcW w:w="790" w:type="dxa"/>
            <w:gridSpan w:val="3"/>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40.48</w:t>
            </w:r>
          </w:p>
        </w:tc>
        <w:tc>
          <w:tcPr>
            <w:tcW w:w="417" w:type="dxa"/>
            <w:tcBorders>
              <w:top w:val="nil"/>
              <w:left w:val="nil"/>
              <w:bottom w:val="nil"/>
              <w:right w:val="nil"/>
            </w:tcBorders>
          </w:tcPr>
          <w:p w:rsidR="005E447F" w:rsidRPr="000C44F7" w:rsidRDefault="00FE5ACE" w:rsidP="001D6CB6">
            <w:pPr>
              <w:spacing w:after="0"/>
              <w:ind w:left="31" w:right="0" w:firstLine="0"/>
              <w:rPr>
                <w:rFonts w:ascii="Times New Roman" w:hAnsi="Times New Roman" w:cs="Times New Roman"/>
                <w:sz w:val="24"/>
                <w:szCs w:val="24"/>
              </w:rPr>
            </w:pPr>
            <w:r w:rsidRPr="000C44F7">
              <w:rPr>
                <w:rFonts w:ascii="Times New Roman" w:hAnsi="Times New Roman" w:cs="Times New Roman"/>
                <w:sz w:val="24"/>
                <w:szCs w:val="24"/>
              </w:rPr>
              <w:t>5.63</w:t>
            </w:r>
          </w:p>
        </w:tc>
      </w:tr>
      <w:tr w:rsidR="005E447F" w:rsidRPr="000C44F7">
        <w:tblPrEx>
          <w:tblCellMar>
            <w:top w:w="0" w:type="dxa"/>
            <w:right w:w="0" w:type="dxa"/>
          </w:tblCellMar>
        </w:tblPrEx>
        <w:trPr>
          <w:gridBefore w:val="1"/>
          <w:gridAfter w:val="1"/>
          <w:wBefore w:w="120" w:type="dxa"/>
          <w:wAfter w:w="216" w:type="dxa"/>
          <w:trHeight w:val="239"/>
        </w:trPr>
        <w:tc>
          <w:tcPr>
            <w:tcW w:w="3070"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Lasso (LARS)</w:t>
            </w:r>
          </w:p>
        </w:tc>
        <w:tc>
          <w:tcPr>
            <w:tcW w:w="922"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b/>
                <w:sz w:val="24"/>
                <w:szCs w:val="24"/>
              </w:rPr>
              <w:t>1.17</w:t>
            </w:r>
          </w:p>
        </w:tc>
        <w:tc>
          <w:tcPr>
            <w:tcW w:w="823" w:type="dxa"/>
            <w:gridSpan w:val="3"/>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105.3</w:t>
            </w:r>
          </w:p>
        </w:tc>
        <w:tc>
          <w:tcPr>
            <w:tcW w:w="890" w:type="dxa"/>
            <w:gridSpan w:val="2"/>
            <w:tcBorders>
              <w:top w:val="nil"/>
              <w:left w:val="nil"/>
              <w:bottom w:val="nil"/>
              <w:right w:val="nil"/>
            </w:tcBorders>
          </w:tcPr>
          <w:p w:rsidR="005E447F" w:rsidRPr="000C44F7" w:rsidRDefault="00FE5ACE" w:rsidP="001D6CB6">
            <w:pPr>
              <w:spacing w:after="0"/>
              <w:ind w:left="170"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809"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37.35</w:t>
            </w:r>
          </w:p>
        </w:tc>
        <w:tc>
          <w:tcPr>
            <w:tcW w:w="790" w:type="dxa"/>
            <w:gridSpan w:val="3"/>
            <w:tcBorders>
              <w:top w:val="nil"/>
              <w:left w:val="nil"/>
              <w:bottom w:val="nil"/>
              <w:right w:val="nil"/>
            </w:tcBorders>
          </w:tcPr>
          <w:p w:rsidR="005E447F" w:rsidRPr="000C44F7" w:rsidRDefault="00FE5ACE" w:rsidP="001D6CB6">
            <w:pPr>
              <w:spacing w:after="0"/>
              <w:ind w:left="194"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417" w:type="dxa"/>
            <w:tcBorders>
              <w:top w:val="nil"/>
              <w:left w:val="nil"/>
              <w:bottom w:val="nil"/>
              <w:right w:val="nil"/>
            </w:tcBorders>
          </w:tcPr>
          <w:p w:rsidR="005E447F" w:rsidRPr="000C44F7" w:rsidRDefault="00FE5ACE" w:rsidP="001D6CB6">
            <w:pPr>
              <w:spacing w:after="0"/>
              <w:ind w:left="0" w:right="1" w:firstLine="0"/>
              <w:rPr>
                <w:rFonts w:ascii="Times New Roman" w:hAnsi="Times New Roman" w:cs="Times New Roman"/>
                <w:sz w:val="24"/>
                <w:szCs w:val="24"/>
              </w:rPr>
            </w:pPr>
            <w:r w:rsidRPr="000C44F7">
              <w:rPr>
                <w:rFonts w:ascii="Times New Roman" w:hAnsi="Times New Roman" w:cs="Times New Roman"/>
                <w:sz w:val="24"/>
                <w:szCs w:val="24"/>
              </w:rPr>
              <w:t>-</w:t>
            </w:r>
          </w:p>
        </w:tc>
      </w:tr>
      <w:tr w:rsidR="005E447F" w:rsidRPr="000C44F7">
        <w:tblPrEx>
          <w:tblCellMar>
            <w:top w:w="0" w:type="dxa"/>
            <w:right w:w="0" w:type="dxa"/>
          </w:tblCellMar>
        </w:tblPrEx>
        <w:trPr>
          <w:gridBefore w:val="1"/>
          <w:gridAfter w:val="1"/>
          <w:wBefore w:w="120" w:type="dxa"/>
          <w:wAfter w:w="216" w:type="dxa"/>
          <w:trHeight w:val="240"/>
        </w:trPr>
        <w:tc>
          <w:tcPr>
            <w:tcW w:w="3070"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Elastic Net</w:t>
            </w:r>
          </w:p>
        </w:tc>
        <w:tc>
          <w:tcPr>
            <w:tcW w:w="922"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b/>
                <w:sz w:val="24"/>
                <w:szCs w:val="24"/>
              </w:rPr>
              <w:t>0.52</w:t>
            </w:r>
          </w:p>
        </w:tc>
        <w:tc>
          <w:tcPr>
            <w:tcW w:w="823" w:type="dxa"/>
            <w:gridSpan w:val="3"/>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73.7</w:t>
            </w:r>
          </w:p>
        </w:tc>
        <w:tc>
          <w:tcPr>
            <w:tcW w:w="890" w:type="dxa"/>
            <w:gridSpan w:val="2"/>
            <w:tcBorders>
              <w:top w:val="nil"/>
              <w:left w:val="nil"/>
              <w:bottom w:val="nil"/>
              <w:right w:val="nil"/>
            </w:tcBorders>
          </w:tcPr>
          <w:p w:rsidR="005E447F" w:rsidRPr="000C44F7" w:rsidRDefault="00FE5ACE" w:rsidP="001D6CB6">
            <w:pPr>
              <w:spacing w:after="0"/>
              <w:ind w:left="170"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809" w:type="dxa"/>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1.44</w:t>
            </w:r>
          </w:p>
        </w:tc>
        <w:tc>
          <w:tcPr>
            <w:tcW w:w="790" w:type="dxa"/>
            <w:gridSpan w:val="3"/>
            <w:tcBorders>
              <w:top w:val="nil"/>
              <w:left w:val="nil"/>
              <w:bottom w:val="nil"/>
              <w:right w:val="nil"/>
            </w:tcBorders>
          </w:tcPr>
          <w:p w:rsidR="005E447F" w:rsidRPr="000C44F7" w:rsidRDefault="00FE5ACE" w:rsidP="001D6CB6">
            <w:pPr>
              <w:spacing w:after="0"/>
              <w:ind w:left="194"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417" w:type="dxa"/>
            <w:tcBorders>
              <w:top w:val="nil"/>
              <w:left w:val="nil"/>
              <w:bottom w:val="nil"/>
              <w:right w:val="nil"/>
            </w:tcBorders>
          </w:tcPr>
          <w:p w:rsidR="005E447F" w:rsidRPr="000C44F7" w:rsidRDefault="00FE5ACE" w:rsidP="001D6CB6">
            <w:pPr>
              <w:spacing w:after="0"/>
              <w:ind w:left="0" w:right="1" w:firstLine="0"/>
              <w:rPr>
                <w:rFonts w:ascii="Times New Roman" w:hAnsi="Times New Roman" w:cs="Times New Roman"/>
                <w:sz w:val="24"/>
                <w:szCs w:val="24"/>
              </w:rPr>
            </w:pPr>
            <w:r w:rsidRPr="000C44F7">
              <w:rPr>
                <w:rFonts w:ascii="Times New Roman" w:hAnsi="Times New Roman" w:cs="Times New Roman"/>
                <w:sz w:val="24"/>
                <w:szCs w:val="24"/>
              </w:rPr>
              <w:t>-</w:t>
            </w:r>
          </w:p>
        </w:tc>
      </w:tr>
      <w:tr w:rsidR="005E447F" w:rsidRPr="000C44F7">
        <w:tblPrEx>
          <w:tblCellMar>
            <w:top w:w="0" w:type="dxa"/>
            <w:right w:w="0" w:type="dxa"/>
          </w:tblCellMar>
        </w:tblPrEx>
        <w:trPr>
          <w:gridBefore w:val="1"/>
          <w:gridAfter w:val="1"/>
          <w:wBefore w:w="120" w:type="dxa"/>
          <w:wAfter w:w="216" w:type="dxa"/>
          <w:trHeight w:val="239"/>
        </w:trPr>
        <w:tc>
          <w:tcPr>
            <w:tcW w:w="3070"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 xml:space="preserve">k-Nearest </w:t>
            </w:r>
            <w:r w:rsidR="00C3514D" w:rsidRPr="000C44F7">
              <w:rPr>
                <w:rFonts w:ascii="Times New Roman" w:hAnsi="Times New Roman" w:cs="Times New Roman"/>
                <w:sz w:val="24"/>
                <w:szCs w:val="24"/>
              </w:rPr>
              <w:t>Neighbours</w:t>
            </w:r>
          </w:p>
        </w:tc>
        <w:tc>
          <w:tcPr>
            <w:tcW w:w="922" w:type="dxa"/>
            <w:tcBorders>
              <w:top w:val="nil"/>
              <w:left w:val="nil"/>
              <w:bottom w:val="nil"/>
              <w:right w:val="nil"/>
            </w:tcBorders>
          </w:tcPr>
          <w:p w:rsidR="005E447F" w:rsidRPr="000C44F7" w:rsidRDefault="00FE5ACE" w:rsidP="001D6CB6">
            <w:pPr>
              <w:spacing w:after="0"/>
              <w:ind w:left="26" w:right="0" w:firstLine="0"/>
              <w:rPr>
                <w:rFonts w:ascii="Times New Roman" w:hAnsi="Times New Roman" w:cs="Times New Roman"/>
                <w:sz w:val="24"/>
                <w:szCs w:val="24"/>
              </w:rPr>
            </w:pPr>
            <w:r w:rsidRPr="000C44F7">
              <w:rPr>
                <w:rFonts w:ascii="Times New Roman" w:hAnsi="Times New Roman" w:cs="Times New Roman"/>
                <w:sz w:val="24"/>
                <w:szCs w:val="24"/>
              </w:rPr>
              <w:t>0.57</w:t>
            </w:r>
          </w:p>
        </w:tc>
        <w:tc>
          <w:tcPr>
            <w:tcW w:w="823" w:type="dxa"/>
            <w:gridSpan w:val="3"/>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1.41</w:t>
            </w:r>
          </w:p>
        </w:tc>
        <w:tc>
          <w:tcPr>
            <w:tcW w:w="890" w:type="dxa"/>
            <w:gridSpan w:val="2"/>
            <w:tcBorders>
              <w:top w:val="nil"/>
              <w:left w:val="nil"/>
              <w:bottom w:val="nil"/>
              <w:right w:val="nil"/>
            </w:tcBorders>
          </w:tcPr>
          <w:p w:rsidR="005E447F" w:rsidRPr="000C44F7" w:rsidRDefault="00FE5ACE" w:rsidP="001D6CB6">
            <w:pPr>
              <w:spacing w:after="0"/>
              <w:ind w:left="170"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809" w:type="dxa"/>
            <w:tcBorders>
              <w:top w:val="nil"/>
              <w:left w:val="nil"/>
              <w:bottom w:val="nil"/>
              <w:right w:val="nil"/>
            </w:tcBorders>
          </w:tcPr>
          <w:p w:rsidR="005E447F" w:rsidRPr="000C44F7" w:rsidRDefault="00FE5ACE" w:rsidP="001D6CB6">
            <w:pPr>
              <w:spacing w:after="0"/>
              <w:ind w:left="24" w:right="0" w:firstLine="0"/>
              <w:rPr>
                <w:rFonts w:ascii="Times New Roman" w:hAnsi="Times New Roman" w:cs="Times New Roman"/>
                <w:sz w:val="24"/>
                <w:szCs w:val="24"/>
              </w:rPr>
            </w:pPr>
            <w:r w:rsidRPr="000C44F7">
              <w:rPr>
                <w:rFonts w:ascii="Times New Roman" w:hAnsi="Times New Roman" w:cs="Times New Roman"/>
                <w:b/>
                <w:sz w:val="24"/>
                <w:szCs w:val="24"/>
              </w:rPr>
              <w:t>0.56</w:t>
            </w:r>
          </w:p>
        </w:tc>
        <w:tc>
          <w:tcPr>
            <w:tcW w:w="790" w:type="dxa"/>
            <w:gridSpan w:val="3"/>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0.58</w:t>
            </w:r>
          </w:p>
        </w:tc>
        <w:tc>
          <w:tcPr>
            <w:tcW w:w="417" w:type="dxa"/>
            <w:tcBorders>
              <w:top w:val="nil"/>
              <w:left w:val="nil"/>
              <w:bottom w:val="nil"/>
              <w:right w:val="nil"/>
            </w:tcBorders>
          </w:tcPr>
          <w:p w:rsidR="005E447F" w:rsidRPr="000C44F7" w:rsidRDefault="00FE5ACE" w:rsidP="001D6CB6">
            <w:pPr>
              <w:spacing w:after="0"/>
              <w:ind w:left="31" w:right="0" w:firstLine="0"/>
              <w:rPr>
                <w:rFonts w:ascii="Times New Roman" w:hAnsi="Times New Roman" w:cs="Times New Roman"/>
                <w:sz w:val="24"/>
                <w:szCs w:val="24"/>
              </w:rPr>
            </w:pPr>
            <w:r w:rsidRPr="000C44F7">
              <w:rPr>
                <w:rFonts w:ascii="Times New Roman" w:hAnsi="Times New Roman" w:cs="Times New Roman"/>
                <w:sz w:val="24"/>
                <w:szCs w:val="24"/>
              </w:rPr>
              <w:t>1.36</w:t>
            </w:r>
          </w:p>
        </w:tc>
      </w:tr>
      <w:tr w:rsidR="005E447F" w:rsidRPr="000C44F7">
        <w:tblPrEx>
          <w:tblCellMar>
            <w:top w:w="0" w:type="dxa"/>
            <w:right w:w="0" w:type="dxa"/>
          </w:tblCellMar>
        </w:tblPrEx>
        <w:trPr>
          <w:gridBefore w:val="1"/>
          <w:gridAfter w:val="1"/>
          <w:wBefore w:w="120" w:type="dxa"/>
          <w:wAfter w:w="216" w:type="dxa"/>
          <w:trHeight w:val="239"/>
        </w:trPr>
        <w:tc>
          <w:tcPr>
            <w:tcW w:w="3070"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PCA (9 components)</w:t>
            </w:r>
          </w:p>
        </w:tc>
        <w:tc>
          <w:tcPr>
            <w:tcW w:w="922"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b/>
                <w:sz w:val="24"/>
                <w:szCs w:val="24"/>
              </w:rPr>
              <w:t>0.18</w:t>
            </w:r>
          </w:p>
        </w:tc>
        <w:tc>
          <w:tcPr>
            <w:tcW w:w="823" w:type="dxa"/>
            <w:gridSpan w:val="3"/>
            <w:tcBorders>
              <w:top w:val="nil"/>
              <w:left w:val="nil"/>
              <w:bottom w:val="nil"/>
              <w:right w:val="nil"/>
            </w:tcBorders>
          </w:tcPr>
          <w:p w:rsidR="005E447F" w:rsidRPr="000C44F7" w:rsidRDefault="00FE5ACE" w:rsidP="001D6CB6">
            <w:pPr>
              <w:spacing w:after="0"/>
              <w:ind w:left="194"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890" w:type="dxa"/>
            <w:gridSpan w:val="2"/>
            <w:tcBorders>
              <w:top w:val="nil"/>
              <w:left w:val="nil"/>
              <w:bottom w:val="nil"/>
              <w:right w:val="nil"/>
            </w:tcBorders>
          </w:tcPr>
          <w:p w:rsidR="005E447F" w:rsidRPr="000C44F7" w:rsidRDefault="00FE5ACE" w:rsidP="001D6CB6">
            <w:pPr>
              <w:spacing w:after="0"/>
              <w:ind w:left="170"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809" w:type="dxa"/>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8.93</w:t>
            </w:r>
          </w:p>
        </w:tc>
        <w:tc>
          <w:tcPr>
            <w:tcW w:w="790" w:type="dxa"/>
            <w:gridSpan w:val="3"/>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0.47</w:t>
            </w:r>
          </w:p>
        </w:tc>
        <w:tc>
          <w:tcPr>
            <w:tcW w:w="417" w:type="dxa"/>
            <w:tcBorders>
              <w:top w:val="nil"/>
              <w:left w:val="nil"/>
              <w:bottom w:val="nil"/>
              <w:right w:val="nil"/>
            </w:tcBorders>
          </w:tcPr>
          <w:p w:rsidR="005E447F" w:rsidRPr="000C44F7" w:rsidRDefault="00FE5ACE" w:rsidP="001D6CB6">
            <w:pPr>
              <w:spacing w:after="0"/>
              <w:ind w:left="31" w:right="0" w:firstLine="0"/>
              <w:rPr>
                <w:rFonts w:ascii="Times New Roman" w:hAnsi="Times New Roman" w:cs="Times New Roman"/>
                <w:sz w:val="24"/>
                <w:szCs w:val="24"/>
              </w:rPr>
            </w:pPr>
            <w:r w:rsidRPr="000C44F7">
              <w:rPr>
                <w:rFonts w:ascii="Times New Roman" w:hAnsi="Times New Roman" w:cs="Times New Roman"/>
                <w:sz w:val="24"/>
                <w:szCs w:val="24"/>
              </w:rPr>
              <w:t>0.33</w:t>
            </w:r>
          </w:p>
        </w:tc>
      </w:tr>
      <w:tr w:rsidR="005E447F" w:rsidRPr="000C44F7">
        <w:tblPrEx>
          <w:tblCellMar>
            <w:top w:w="0" w:type="dxa"/>
            <w:right w:w="0" w:type="dxa"/>
          </w:tblCellMar>
        </w:tblPrEx>
        <w:trPr>
          <w:gridBefore w:val="1"/>
          <w:gridAfter w:val="1"/>
          <w:wBefore w:w="120" w:type="dxa"/>
          <w:wAfter w:w="216" w:type="dxa"/>
          <w:trHeight w:val="239"/>
        </w:trPr>
        <w:tc>
          <w:tcPr>
            <w:tcW w:w="3070"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k-Means (9 clusters)</w:t>
            </w:r>
          </w:p>
        </w:tc>
        <w:tc>
          <w:tcPr>
            <w:tcW w:w="922" w:type="dxa"/>
            <w:tcBorders>
              <w:top w:val="nil"/>
              <w:left w:val="nil"/>
              <w:bottom w:val="nil"/>
              <w:right w:val="nil"/>
            </w:tcBorders>
          </w:tcPr>
          <w:p w:rsidR="005E447F" w:rsidRPr="000C44F7" w:rsidRDefault="00FE5ACE" w:rsidP="001D6CB6">
            <w:pPr>
              <w:spacing w:after="0"/>
              <w:ind w:left="26" w:right="0" w:firstLine="0"/>
              <w:rPr>
                <w:rFonts w:ascii="Times New Roman" w:hAnsi="Times New Roman" w:cs="Times New Roman"/>
                <w:sz w:val="24"/>
                <w:szCs w:val="24"/>
              </w:rPr>
            </w:pPr>
            <w:r w:rsidRPr="000C44F7">
              <w:rPr>
                <w:rFonts w:ascii="Times New Roman" w:hAnsi="Times New Roman" w:cs="Times New Roman"/>
                <w:sz w:val="24"/>
                <w:szCs w:val="24"/>
              </w:rPr>
              <w:t>1.34</w:t>
            </w:r>
          </w:p>
        </w:tc>
        <w:tc>
          <w:tcPr>
            <w:tcW w:w="823" w:type="dxa"/>
            <w:gridSpan w:val="3"/>
            <w:tcBorders>
              <w:top w:val="nil"/>
              <w:left w:val="nil"/>
              <w:bottom w:val="nil"/>
              <w:right w:val="nil"/>
            </w:tcBorders>
          </w:tcPr>
          <w:p w:rsidR="005E447F" w:rsidRPr="000C44F7" w:rsidRDefault="00FE5ACE" w:rsidP="001D6CB6">
            <w:pPr>
              <w:spacing w:after="0"/>
              <w:ind w:left="50" w:right="0" w:firstLine="0"/>
              <w:rPr>
                <w:rFonts w:ascii="Times New Roman" w:hAnsi="Times New Roman" w:cs="Times New Roman"/>
                <w:sz w:val="24"/>
                <w:szCs w:val="24"/>
              </w:rPr>
            </w:pPr>
            <w:r w:rsidRPr="000C44F7">
              <w:rPr>
                <w:rFonts w:ascii="Times New Roman" w:hAnsi="Times New Roman" w:cs="Times New Roman"/>
                <w:sz w:val="24"/>
                <w:szCs w:val="24"/>
              </w:rPr>
              <w:t>0.79</w:t>
            </w:r>
          </w:p>
        </w:tc>
        <w:tc>
          <w:tcPr>
            <w:tcW w:w="890" w:type="dxa"/>
            <w:gridSpan w:val="2"/>
            <w:tcBorders>
              <w:top w:val="nil"/>
              <w:left w:val="nil"/>
              <w:bottom w:val="nil"/>
              <w:right w:val="nil"/>
            </w:tcBorders>
          </w:tcPr>
          <w:p w:rsidR="005E447F" w:rsidRPr="000C44F7" w:rsidRDefault="00FE5ACE" w:rsidP="001D6CB6">
            <w:pPr>
              <w:spacing w:after="0"/>
              <w:ind w:left="154" w:right="0" w:firstLine="0"/>
              <w:rPr>
                <w:rFonts w:ascii="Times New Roman" w:hAnsi="Times New Roman" w:cs="Times New Roman"/>
                <w:sz w:val="24"/>
                <w:szCs w:val="24"/>
              </w:rPr>
            </w:pPr>
            <w:r w:rsidRPr="000C44F7">
              <w:rPr>
                <w:rFonts w:ascii="Times New Roman" w:cs="Times New Roman"/>
                <w:i/>
                <w:sz w:val="24"/>
                <w:szCs w:val="24"/>
              </w:rPr>
              <w:t>⋆</w:t>
            </w:r>
          </w:p>
        </w:tc>
        <w:tc>
          <w:tcPr>
            <w:tcW w:w="809" w:type="dxa"/>
            <w:tcBorders>
              <w:top w:val="nil"/>
              <w:left w:val="nil"/>
              <w:bottom w:val="nil"/>
              <w:right w:val="nil"/>
            </w:tcBorders>
          </w:tcPr>
          <w:p w:rsidR="005E447F" w:rsidRPr="000C44F7" w:rsidRDefault="00FE5ACE" w:rsidP="001D6CB6">
            <w:pPr>
              <w:spacing w:after="0"/>
              <w:ind w:left="194" w:right="0" w:firstLine="0"/>
              <w:rPr>
                <w:rFonts w:ascii="Times New Roman" w:hAnsi="Times New Roman" w:cs="Times New Roman"/>
                <w:sz w:val="24"/>
                <w:szCs w:val="24"/>
              </w:rPr>
            </w:pPr>
            <w:r w:rsidRPr="000C44F7">
              <w:rPr>
                <w:rFonts w:ascii="Times New Roman" w:hAnsi="Times New Roman" w:cs="Times New Roman"/>
                <w:sz w:val="24"/>
                <w:szCs w:val="24"/>
              </w:rPr>
              <w:t>-</w:t>
            </w:r>
          </w:p>
        </w:tc>
        <w:tc>
          <w:tcPr>
            <w:tcW w:w="790" w:type="dxa"/>
            <w:gridSpan w:val="3"/>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35.75</w:t>
            </w:r>
          </w:p>
        </w:tc>
        <w:tc>
          <w:tcPr>
            <w:tcW w:w="417" w:type="dxa"/>
            <w:tcBorders>
              <w:top w:val="nil"/>
              <w:left w:val="nil"/>
              <w:bottom w:val="nil"/>
              <w:right w:val="nil"/>
            </w:tcBorders>
          </w:tcPr>
          <w:p w:rsidR="005E447F" w:rsidRPr="000C44F7" w:rsidRDefault="00FE5ACE" w:rsidP="001D6CB6">
            <w:pPr>
              <w:spacing w:after="0"/>
              <w:ind w:left="5" w:right="0" w:firstLine="0"/>
              <w:rPr>
                <w:rFonts w:ascii="Times New Roman" w:hAnsi="Times New Roman" w:cs="Times New Roman"/>
                <w:sz w:val="24"/>
                <w:szCs w:val="24"/>
              </w:rPr>
            </w:pPr>
            <w:r w:rsidRPr="000C44F7">
              <w:rPr>
                <w:rFonts w:ascii="Times New Roman" w:hAnsi="Times New Roman" w:cs="Times New Roman"/>
                <w:b/>
                <w:sz w:val="24"/>
                <w:szCs w:val="24"/>
              </w:rPr>
              <w:t>0.68</w:t>
            </w:r>
          </w:p>
        </w:tc>
      </w:tr>
      <w:tr w:rsidR="005E447F" w:rsidRPr="000C44F7">
        <w:tblPrEx>
          <w:tblCellMar>
            <w:top w:w="0" w:type="dxa"/>
            <w:right w:w="0" w:type="dxa"/>
          </w:tblCellMar>
        </w:tblPrEx>
        <w:trPr>
          <w:gridBefore w:val="1"/>
          <w:gridAfter w:val="1"/>
          <w:wBefore w:w="120" w:type="dxa"/>
          <w:wAfter w:w="216" w:type="dxa"/>
          <w:trHeight w:val="218"/>
        </w:trPr>
        <w:tc>
          <w:tcPr>
            <w:tcW w:w="3070"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License</w:t>
            </w:r>
          </w:p>
        </w:tc>
        <w:tc>
          <w:tcPr>
            <w:tcW w:w="922" w:type="dxa"/>
            <w:tcBorders>
              <w:top w:val="nil"/>
              <w:left w:val="nil"/>
              <w:bottom w:val="nil"/>
              <w:right w:val="nil"/>
            </w:tcBorders>
          </w:tcPr>
          <w:p w:rsidR="005E447F" w:rsidRPr="000C44F7" w:rsidRDefault="00FE5ACE" w:rsidP="001D6CB6">
            <w:pPr>
              <w:spacing w:after="0"/>
              <w:ind w:left="2" w:right="0" w:firstLine="0"/>
              <w:rPr>
                <w:rFonts w:ascii="Times New Roman" w:hAnsi="Times New Roman" w:cs="Times New Roman"/>
                <w:sz w:val="24"/>
                <w:szCs w:val="24"/>
              </w:rPr>
            </w:pPr>
            <w:r w:rsidRPr="000C44F7">
              <w:rPr>
                <w:rFonts w:ascii="Times New Roman" w:hAnsi="Times New Roman" w:cs="Times New Roman"/>
                <w:sz w:val="24"/>
                <w:szCs w:val="24"/>
              </w:rPr>
              <w:t>BSD</w:t>
            </w:r>
          </w:p>
        </w:tc>
        <w:tc>
          <w:tcPr>
            <w:tcW w:w="823" w:type="dxa"/>
            <w:gridSpan w:val="3"/>
            <w:tcBorders>
              <w:top w:val="nil"/>
              <w:left w:val="nil"/>
              <w:bottom w:val="nil"/>
              <w:right w:val="nil"/>
            </w:tcBorders>
          </w:tcPr>
          <w:p w:rsidR="005E447F" w:rsidRPr="000C44F7" w:rsidRDefault="00FE5ACE" w:rsidP="001D6CB6">
            <w:pPr>
              <w:spacing w:after="0"/>
              <w:ind w:left="19" w:right="0" w:firstLine="0"/>
              <w:rPr>
                <w:rFonts w:ascii="Times New Roman" w:hAnsi="Times New Roman" w:cs="Times New Roman"/>
                <w:sz w:val="24"/>
                <w:szCs w:val="24"/>
              </w:rPr>
            </w:pPr>
            <w:r w:rsidRPr="000C44F7">
              <w:rPr>
                <w:rFonts w:ascii="Times New Roman" w:hAnsi="Times New Roman" w:cs="Times New Roman"/>
                <w:sz w:val="24"/>
                <w:szCs w:val="24"/>
              </w:rPr>
              <w:t>GPL</w:t>
            </w:r>
          </w:p>
        </w:tc>
        <w:tc>
          <w:tcPr>
            <w:tcW w:w="890" w:type="dxa"/>
            <w:gridSpan w:val="2"/>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BSD</w:t>
            </w:r>
          </w:p>
        </w:tc>
        <w:tc>
          <w:tcPr>
            <w:tcW w:w="809" w:type="dxa"/>
            <w:tcBorders>
              <w:top w:val="nil"/>
              <w:left w:val="nil"/>
              <w:bottom w:val="nil"/>
              <w:right w:val="nil"/>
            </w:tcBorders>
          </w:tcPr>
          <w:p w:rsidR="005E447F" w:rsidRPr="000C44F7" w:rsidRDefault="00FE5ACE" w:rsidP="001D6CB6">
            <w:pPr>
              <w:spacing w:after="0"/>
              <w:ind w:left="24" w:right="0" w:firstLine="0"/>
              <w:rPr>
                <w:rFonts w:ascii="Times New Roman" w:hAnsi="Times New Roman" w:cs="Times New Roman"/>
                <w:sz w:val="24"/>
                <w:szCs w:val="24"/>
              </w:rPr>
            </w:pPr>
            <w:r w:rsidRPr="000C44F7">
              <w:rPr>
                <w:rFonts w:ascii="Times New Roman" w:hAnsi="Times New Roman" w:cs="Times New Roman"/>
                <w:sz w:val="24"/>
                <w:szCs w:val="24"/>
              </w:rPr>
              <w:t>BSD</w:t>
            </w:r>
          </w:p>
        </w:tc>
        <w:tc>
          <w:tcPr>
            <w:tcW w:w="790" w:type="dxa"/>
            <w:gridSpan w:val="3"/>
            <w:tcBorders>
              <w:top w:val="nil"/>
              <w:left w:val="nil"/>
              <w:bottom w:val="nil"/>
              <w:right w:val="nil"/>
            </w:tcBorders>
          </w:tcPr>
          <w:p w:rsidR="005E447F" w:rsidRPr="000C44F7" w:rsidRDefault="00FE5ACE" w:rsidP="001D6CB6">
            <w:pPr>
              <w:spacing w:after="0"/>
              <w:ind w:left="26" w:right="0" w:firstLine="0"/>
              <w:rPr>
                <w:rFonts w:ascii="Times New Roman" w:hAnsi="Times New Roman" w:cs="Times New Roman"/>
                <w:sz w:val="24"/>
                <w:szCs w:val="24"/>
              </w:rPr>
            </w:pPr>
            <w:r w:rsidRPr="000C44F7">
              <w:rPr>
                <w:rFonts w:ascii="Times New Roman" w:hAnsi="Times New Roman" w:cs="Times New Roman"/>
                <w:sz w:val="24"/>
                <w:szCs w:val="24"/>
              </w:rPr>
              <w:t>BSD</w:t>
            </w:r>
          </w:p>
        </w:tc>
        <w:tc>
          <w:tcPr>
            <w:tcW w:w="417" w:type="dxa"/>
            <w:tcBorders>
              <w:top w:val="nil"/>
              <w:left w:val="nil"/>
              <w:bottom w:val="nil"/>
              <w:right w:val="nil"/>
            </w:tcBorders>
          </w:tcPr>
          <w:p w:rsidR="005E447F" w:rsidRPr="000C44F7" w:rsidRDefault="00FE5ACE" w:rsidP="001D6CB6">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GPL</w:t>
            </w:r>
          </w:p>
        </w:tc>
      </w:tr>
    </w:tbl>
    <w:p w:rsidR="006517FB" w:rsidRDefault="006517FB" w:rsidP="001D6CB6">
      <w:pPr>
        <w:spacing w:after="127" w:line="260" w:lineRule="auto"/>
        <w:ind w:left="-5" w:right="0"/>
        <w:rPr>
          <w:rFonts w:ascii="Times New Roman" w:hAnsi="Times New Roman" w:cs="Times New Roman"/>
          <w:sz w:val="24"/>
          <w:szCs w:val="24"/>
        </w:rPr>
      </w:pPr>
    </w:p>
    <w:p w:rsidR="005E447F" w:rsidRPr="000C44F7" w:rsidRDefault="00FE5ACE" w:rsidP="001D6CB6">
      <w:pPr>
        <w:spacing w:after="127" w:line="260" w:lineRule="auto"/>
        <w:ind w:left="-5" w:right="0"/>
        <w:rPr>
          <w:rFonts w:ascii="Times New Roman" w:hAnsi="Times New Roman" w:cs="Times New Roman"/>
          <w:sz w:val="24"/>
          <w:szCs w:val="24"/>
        </w:rPr>
      </w:pPr>
      <w:r w:rsidRPr="000C44F7">
        <w:rPr>
          <w:rFonts w:ascii="Times New Roman" w:hAnsi="Times New Roman" w:cs="Times New Roman"/>
          <w:sz w:val="24"/>
          <w:szCs w:val="24"/>
        </w:rPr>
        <w:t>-: Not implemented.</w:t>
      </w:r>
      <w:r w:rsidRPr="000C44F7">
        <w:rPr>
          <w:rFonts w:ascii="Times New Roman" w:hAnsi="Times New Roman" w:cs="Times New Roman"/>
          <w:noProof/>
          <w:sz w:val="24"/>
          <w:szCs w:val="24"/>
          <w:lang w:val="en-US" w:eastAsia="en-US"/>
        </w:rPr>
        <w:drawing>
          <wp:inline distT="0" distB="0" distL="0" distR="0">
            <wp:extent cx="2246376" cy="137160"/>
            <wp:effectExtent l="0" t="0" r="0" b="0"/>
            <wp:docPr id="7997" name="Picture 7997"/>
            <wp:cNvGraphicFramePr/>
            <a:graphic xmlns:a="http://schemas.openxmlformats.org/drawingml/2006/main">
              <a:graphicData uri="http://schemas.openxmlformats.org/drawingml/2006/picture">
                <pic:pic xmlns:pic="http://schemas.openxmlformats.org/drawingml/2006/picture">
                  <pic:nvPicPr>
                    <pic:cNvPr id="7997" name="Picture 7997"/>
                    <pic:cNvPicPr/>
                  </pic:nvPicPr>
                  <pic:blipFill>
                    <a:blip r:embed="rId15"/>
                    <a:stretch>
                      <a:fillRect/>
                    </a:stretch>
                  </pic:blipFill>
                  <pic:spPr>
                    <a:xfrm>
                      <a:off x="0" y="0"/>
                      <a:ext cx="2246376" cy="137160"/>
                    </a:xfrm>
                    <a:prstGeom prst="rect">
                      <a:avLst/>
                    </a:prstGeom>
                  </pic:spPr>
                </pic:pic>
              </a:graphicData>
            </a:graphic>
          </wp:inline>
        </w:drawing>
      </w:r>
    </w:p>
    <w:p w:rsidR="005E447F" w:rsidRPr="000C44F7" w:rsidRDefault="00FE5ACE" w:rsidP="001D6CB6">
      <w:pPr>
        <w:spacing w:after="376"/>
        <w:ind w:left="863" w:right="31" w:hanging="878"/>
        <w:rPr>
          <w:rFonts w:ascii="Times New Roman" w:hAnsi="Times New Roman" w:cs="Times New Roman"/>
          <w:sz w:val="24"/>
          <w:szCs w:val="24"/>
        </w:rPr>
      </w:pPr>
      <w:r w:rsidRPr="000C44F7">
        <w:rPr>
          <w:rFonts w:ascii="Times New Roman" w:hAnsi="Times New Roman" w:cs="Times New Roman"/>
          <w:sz w:val="24"/>
          <w:szCs w:val="24"/>
        </w:rPr>
        <w:t xml:space="preserve">Table 1: Time in seconds on the Madelon data set for various machine learning libraries exposed in Python: MLPy (Albanese et al., 2008), PyBrain (Schaul et al., 2010), pymvpa (Hanke et al., 2009), MDP (Zito et al., 2008) and Shogun (Sonnenburg et al., 2010). For more benchmarks see </w:t>
      </w:r>
      <w:hyperlink r:id="rId16">
        <w:r w:rsidRPr="000C44F7">
          <w:rPr>
            <w:rFonts w:ascii="Times New Roman" w:eastAsia="Courier New" w:hAnsi="Times New Roman" w:cs="Times New Roman"/>
            <w:sz w:val="24"/>
            <w:szCs w:val="24"/>
          </w:rPr>
          <w:t>http://github.com/scikit-learn</w:t>
        </w:r>
      </w:hyperlink>
      <w:hyperlink r:id="rId17">
        <w:r w:rsidRPr="000C44F7">
          <w:rPr>
            <w:rFonts w:ascii="Times New Roman" w:hAnsi="Times New Roman" w:cs="Times New Roman"/>
            <w:sz w:val="24"/>
            <w:szCs w:val="24"/>
          </w:rPr>
          <w:t>.</w:t>
        </w:r>
      </w:hyperlink>
    </w:p>
    <w:p w:rsidR="004C22DF" w:rsidRDefault="001D6580" w:rsidP="001D6CB6">
      <w:pPr>
        <w:spacing w:after="385"/>
        <w:ind w:left="-5" w:right="31"/>
        <w:rPr>
          <w:rFonts w:ascii="Times New Roman" w:hAnsi="Times New Roman" w:cs="Times New Roman"/>
          <w:iCs/>
          <w:sz w:val="24"/>
          <w:szCs w:val="24"/>
        </w:rPr>
      </w:pPr>
      <w:r w:rsidRPr="000C44F7">
        <w:rPr>
          <w:rFonts w:ascii="Times New Roman" w:hAnsi="Times New Roman" w:cs="Times New Roman"/>
          <w:iCs/>
          <w:sz w:val="24"/>
          <w:szCs w:val="24"/>
        </w:rPr>
        <w:t>Parameters</w:t>
      </w:r>
      <w:r w:rsidR="00A563F9" w:rsidRPr="000C44F7">
        <w:rPr>
          <w:rFonts w:ascii="Times New Roman" w:hAnsi="Times New Roman" w:cs="Times New Roman"/>
          <w:iCs/>
          <w:sz w:val="24"/>
          <w:szCs w:val="24"/>
        </w:rPr>
        <w:t xml:space="preserve"> for supervised tasks include an array of input data and, optionally, an array of labels. A predict approach can be used with supervised estimators, like SVM classifiers. Some estimators—which we refer to as transformers—implement a transform method and deliver transformed input data, like PCA, for instance. A log-likelihood or </w:t>
      </w:r>
      <w:r w:rsidRPr="000C44F7">
        <w:rPr>
          <w:rFonts w:ascii="Times New Roman" w:hAnsi="Times New Roman" w:cs="Times New Roman"/>
          <w:iCs/>
          <w:sz w:val="24"/>
          <w:szCs w:val="24"/>
        </w:rPr>
        <w:t>a negated loss function is</w:t>
      </w:r>
      <w:r w:rsidR="00A563F9" w:rsidRPr="000C44F7">
        <w:rPr>
          <w:rFonts w:ascii="Times New Roman" w:hAnsi="Times New Roman" w:cs="Times New Roman"/>
          <w:iCs/>
          <w:sz w:val="24"/>
          <w:szCs w:val="24"/>
        </w:rPr>
        <w:t xml:space="preserve"> two more score methods that estimators could offer. These methods are an increasing evaluation of the quality of fit. The cross-validation </w:t>
      </w:r>
      <w:r w:rsidR="004C22DF" w:rsidRPr="000C44F7">
        <w:rPr>
          <w:rFonts w:ascii="Times New Roman" w:hAnsi="Times New Roman" w:cs="Times New Roman"/>
          <w:iCs/>
          <w:sz w:val="24"/>
          <w:szCs w:val="24"/>
        </w:rPr>
        <w:t>integrator</w:t>
      </w:r>
      <w:r w:rsidR="00A563F9" w:rsidRPr="000C44F7">
        <w:rPr>
          <w:rFonts w:ascii="Times New Roman" w:hAnsi="Times New Roman" w:cs="Times New Roman"/>
          <w:iCs/>
          <w:sz w:val="24"/>
          <w:szCs w:val="24"/>
        </w:rPr>
        <w:t>, which offers pairs of train and test indices to partition input data, for example K-fold, leave one out, or stratified cross-validation, is the other significant item.</w:t>
      </w:r>
      <w:r w:rsidR="004C22DF">
        <w:rPr>
          <w:rFonts w:ascii="Times New Roman" w:hAnsi="Times New Roman" w:cs="Times New Roman"/>
          <w:iCs/>
          <w:sz w:val="24"/>
          <w:szCs w:val="24"/>
        </w:rPr>
        <w:t xml:space="preserve"> </w:t>
      </w:r>
    </w:p>
    <w:p w:rsidR="005E447F" w:rsidRPr="000C44F7" w:rsidRDefault="004C22DF" w:rsidP="001D6CB6">
      <w:pPr>
        <w:spacing w:after="385"/>
        <w:ind w:left="-5" w:right="31"/>
        <w:rPr>
          <w:rFonts w:ascii="Times New Roman" w:hAnsi="Times New Roman" w:cs="Times New Roman"/>
          <w:sz w:val="24"/>
          <w:szCs w:val="24"/>
        </w:rPr>
      </w:pPr>
      <w:r>
        <w:rPr>
          <w:rFonts w:ascii="Times New Roman" w:hAnsi="Times New Roman" w:cs="Times New Roman"/>
          <w:iCs/>
          <w:sz w:val="24"/>
          <w:szCs w:val="24"/>
        </w:rPr>
        <w:t xml:space="preserve">Model </w:t>
      </w:r>
      <w:r w:rsidR="009F2038">
        <w:rPr>
          <w:rFonts w:ascii="Times New Roman" w:hAnsi="Times New Roman" w:cs="Times New Roman"/>
          <w:iCs/>
          <w:sz w:val="24"/>
          <w:szCs w:val="24"/>
        </w:rPr>
        <w:t>preference: -</w:t>
      </w:r>
      <w:r w:rsidR="00A563F9" w:rsidRPr="000C44F7">
        <w:rPr>
          <w:rFonts w:ascii="Times New Roman" w:hAnsi="Times New Roman" w:cs="Times New Roman"/>
          <w:iCs/>
          <w:sz w:val="24"/>
          <w:szCs w:val="24"/>
        </w:rPr>
        <w:t xml:space="preserve"> Cross-validation can be used by Scikit-learn to assess an estimator's performance or choose parameters, with the computation being optionally split across several cores. An estimator is wrapped in a Grid</w:t>
      </w:r>
      <w:r w:rsidR="001D6580">
        <w:rPr>
          <w:rFonts w:ascii="Times New Roman" w:hAnsi="Times New Roman" w:cs="Times New Roman"/>
          <w:iCs/>
          <w:sz w:val="24"/>
          <w:szCs w:val="24"/>
        </w:rPr>
        <w:t xml:space="preserve"> </w:t>
      </w:r>
      <w:r w:rsidR="00A563F9" w:rsidRPr="000C44F7">
        <w:rPr>
          <w:rFonts w:ascii="Times New Roman" w:hAnsi="Times New Roman" w:cs="Times New Roman"/>
          <w:iCs/>
          <w:sz w:val="24"/>
          <w:szCs w:val="24"/>
        </w:rPr>
        <w:t>Search</w:t>
      </w:r>
      <w:r w:rsidR="001D6580">
        <w:rPr>
          <w:rFonts w:ascii="Times New Roman" w:hAnsi="Times New Roman" w:cs="Times New Roman"/>
          <w:iCs/>
          <w:sz w:val="24"/>
          <w:szCs w:val="24"/>
        </w:rPr>
        <w:t xml:space="preserve"> </w:t>
      </w:r>
      <w:r w:rsidR="00A563F9" w:rsidRPr="000C44F7">
        <w:rPr>
          <w:rFonts w:ascii="Times New Roman" w:hAnsi="Times New Roman" w:cs="Times New Roman"/>
          <w:iCs/>
          <w:sz w:val="24"/>
          <w:szCs w:val="24"/>
        </w:rPr>
        <w:t>CV object, where "CV" stands for "cross-validated," to achieve this. It chooses the parameters on a predetermined parameter grid during the call to fit, maximising a score (the score method of the underlying estimator). The tuned estimator is then given the authority to predict, score, or transform. As a result, this object can be utilised transparently just like any other estimator. Cross validation can be improved for some estimators by taking advantage of particular characteristics, such as warm restarts or regularisation paths (Friedman et al., 2010). Special objects, such as the Lasso</w:t>
      </w:r>
      <w:r w:rsidR="001D6580">
        <w:rPr>
          <w:rFonts w:ascii="Times New Roman" w:hAnsi="Times New Roman" w:cs="Times New Roman"/>
          <w:iCs/>
          <w:sz w:val="24"/>
          <w:szCs w:val="24"/>
        </w:rPr>
        <w:t xml:space="preserve"> </w:t>
      </w:r>
      <w:r w:rsidR="00A563F9" w:rsidRPr="000C44F7">
        <w:rPr>
          <w:rFonts w:ascii="Times New Roman" w:hAnsi="Times New Roman" w:cs="Times New Roman"/>
          <w:iCs/>
          <w:sz w:val="24"/>
          <w:szCs w:val="24"/>
        </w:rPr>
        <w:t>CV, support this. Finally, a Pipeline object has the ability to combine a number of estimators and transformers to produce a combined estimator that can be used, for instance, to apply dimension reduction before fitting. Since it behaves like a typical estimator, Grid</w:t>
      </w:r>
      <w:r w:rsidR="001D6580">
        <w:rPr>
          <w:rFonts w:ascii="Times New Roman" w:hAnsi="Times New Roman" w:cs="Times New Roman"/>
          <w:iCs/>
          <w:sz w:val="24"/>
          <w:szCs w:val="24"/>
        </w:rPr>
        <w:t xml:space="preserve"> </w:t>
      </w:r>
      <w:r w:rsidR="00A563F9" w:rsidRPr="000C44F7">
        <w:rPr>
          <w:rFonts w:ascii="Times New Roman" w:hAnsi="Times New Roman" w:cs="Times New Roman"/>
          <w:iCs/>
          <w:sz w:val="24"/>
          <w:szCs w:val="24"/>
        </w:rPr>
        <w:t>Search</w:t>
      </w:r>
      <w:r w:rsidR="001D6580">
        <w:rPr>
          <w:rFonts w:ascii="Times New Roman" w:hAnsi="Times New Roman" w:cs="Times New Roman"/>
          <w:iCs/>
          <w:sz w:val="24"/>
          <w:szCs w:val="24"/>
        </w:rPr>
        <w:t xml:space="preserve"> </w:t>
      </w:r>
      <w:r w:rsidR="00A563F9" w:rsidRPr="000C44F7">
        <w:rPr>
          <w:rFonts w:ascii="Times New Roman" w:hAnsi="Times New Roman" w:cs="Times New Roman"/>
          <w:iCs/>
          <w:sz w:val="24"/>
          <w:szCs w:val="24"/>
        </w:rPr>
        <w:t>CV adjusts the parameters for each step.</w:t>
      </w:r>
    </w:p>
    <w:p w:rsidR="005E447F" w:rsidRPr="00EC5A94" w:rsidRDefault="00FE5ACE" w:rsidP="001D6CB6">
      <w:pPr>
        <w:pStyle w:val="Heading2"/>
        <w:ind w:left="-5" w:right="0"/>
        <w:jc w:val="both"/>
        <w:rPr>
          <w:rFonts w:ascii="Times New Roman" w:hAnsi="Times New Roman" w:cs="Times New Roman"/>
          <w:sz w:val="20"/>
          <w:szCs w:val="20"/>
        </w:rPr>
      </w:pPr>
      <w:r w:rsidRPr="000C44F7">
        <w:rPr>
          <w:rFonts w:ascii="Times New Roman" w:hAnsi="Times New Roman" w:cs="Times New Roman"/>
          <w:szCs w:val="24"/>
        </w:rPr>
        <w:t xml:space="preserve">5. </w:t>
      </w:r>
      <w:r w:rsidRPr="00134087">
        <w:rPr>
          <w:rFonts w:ascii="Times New Roman" w:hAnsi="Times New Roman" w:cs="Times New Roman"/>
          <w:szCs w:val="24"/>
        </w:rPr>
        <w:t>High-level yet Efficient: Some Trade Offs</w:t>
      </w:r>
    </w:p>
    <w:p w:rsidR="00A563F9" w:rsidRPr="000C44F7" w:rsidRDefault="004C22DF" w:rsidP="001D6CB6">
      <w:pPr>
        <w:ind w:left="-5" w:right="31"/>
        <w:rPr>
          <w:rFonts w:ascii="Times New Roman" w:hAnsi="Times New Roman" w:cs="Times New Roman"/>
          <w:sz w:val="24"/>
          <w:szCs w:val="24"/>
        </w:rPr>
      </w:pPr>
      <w:r w:rsidRPr="000C44F7">
        <w:rPr>
          <w:rFonts w:ascii="Times New Roman" w:hAnsi="Times New Roman" w:cs="Times New Roman"/>
          <w:sz w:val="24"/>
          <w:szCs w:val="24"/>
        </w:rPr>
        <w:t>in the face of</w:t>
      </w:r>
      <w:r w:rsidR="00A563F9" w:rsidRPr="000C44F7">
        <w:rPr>
          <w:rFonts w:ascii="Times New Roman" w:hAnsi="Times New Roman" w:cs="Times New Roman"/>
          <w:sz w:val="24"/>
          <w:szCs w:val="24"/>
        </w:rPr>
        <w:t xml:space="preserve"> the fact that </w:t>
      </w:r>
      <w:r w:rsidRPr="000C44F7">
        <w:rPr>
          <w:rFonts w:ascii="Times New Roman" w:hAnsi="Times New Roman" w:cs="Times New Roman"/>
          <w:sz w:val="24"/>
          <w:szCs w:val="24"/>
        </w:rPr>
        <w:t>Scikit</w:t>
      </w:r>
      <w:r w:rsidR="00A563F9" w:rsidRPr="000C44F7">
        <w:rPr>
          <w:rFonts w:ascii="Times New Roman" w:hAnsi="Times New Roman" w:cs="Times New Roman"/>
          <w:sz w:val="24"/>
          <w:szCs w:val="24"/>
        </w:rPr>
        <w:t xml:space="preserve">-learn </w:t>
      </w:r>
      <w:r w:rsidR="00BD2569" w:rsidRPr="000C44F7">
        <w:rPr>
          <w:rFonts w:ascii="Times New Roman" w:hAnsi="Times New Roman" w:cs="Times New Roman"/>
          <w:sz w:val="24"/>
          <w:szCs w:val="24"/>
        </w:rPr>
        <w:t>mostly</w:t>
      </w:r>
      <w:r w:rsidR="00BD2569">
        <w:rPr>
          <w:rFonts w:ascii="Times New Roman" w:hAnsi="Times New Roman" w:cs="Times New Roman"/>
          <w:sz w:val="24"/>
          <w:szCs w:val="24"/>
        </w:rPr>
        <w:t xml:space="preserve"> focuses on usability and </w:t>
      </w:r>
      <w:r w:rsidR="00BD2569" w:rsidRPr="000C44F7">
        <w:rPr>
          <w:rFonts w:ascii="Times New Roman" w:hAnsi="Times New Roman" w:cs="Times New Roman"/>
          <w:sz w:val="24"/>
          <w:szCs w:val="24"/>
        </w:rPr>
        <w:t>planned</w:t>
      </w:r>
      <w:r w:rsidR="00A563F9" w:rsidRPr="000C44F7">
        <w:rPr>
          <w:rFonts w:ascii="Times New Roman" w:hAnsi="Times New Roman" w:cs="Times New Roman"/>
          <w:sz w:val="24"/>
          <w:szCs w:val="24"/>
        </w:rPr>
        <w:t xml:space="preserve"> in a high level language, care has been taken to </w:t>
      </w:r>
      <w:r w:rsidR="00BD2569" w:rsidRPr="000C44F7">
        <w:rPr>
          <w:rFonts w:ascii="Times New Roman" w:hAnsi="Times New Roman" w:cs="Times New Roman"/>
          <w:sz w:val="24"/>
          <w:szCs w:val="24"/>
        </w:rPr>
        <w:t>capitalize on</w:t>
      </w:r>
      <w:r w:rsidR="00A563F9" w:rsidRPr="000C44F7">
        <w:rPr>
          <w:rFonts w:ascii="Times New Roman" w:hAnsi="Times New Roman" w:cs="Times New Roman"/>
          <w:sz w:val="24"/>
          <w:szCs w:val="24"/>
        </w:rPr>
        <w:t xml:space="preserve"> computational effectiveness. Table 1 compares calculation times for a few algorithms </w:t>
      </w:r>
      <w:r w:rsidR="00BD2569" w:rsidRPr="000C44F7">
        <w:rPr>
          <w:rFonts w:ascii="Times New Roman" w:hAnsi="Times New Roman" w:cs="Times New Roman"/>
          <w:sz w:val="24"/>
          <w:szCs w:val="24"/>
        </w:rPr>
        <w:t>implement</w:t>
      </w:r>
      <w:r w:rsidR="00A563F9" w:rsidRPr="000C44F7">
        <w:rPr>
          <w:rFonts w:ascii="Times New Roman" w:hAnsi="Times New Roman" w:cs="Times New Roman"/>
          <w:sz w:val="24"/>
          <w:szCs w:val="24"/>
        </w:rPr>
        <w:t xml:space="preserve"> in the main Python-</w:t>
      </w:r>
      <w:r w:rsidR="00A563F9" w:rsidRPr="000C44F7">
        <w:rPr>
          <w:rFonts w:ascii="Times New Roman" w:hAnsi="Times New Roman" w:cs="Times New Roman"/>
          <w:sz w:val="24"/>
          <w:szCs w:val="24"/>
        </w:rPr>
        <w:lastRenderedPageBreak/>
        <w:t xml:space="preserve">compatible </w:t>
      </w:r>
      <w:r w:rsidR="00BD2569" w:rsidRPr="000C44F7">
        <w:rPr>
          <w:rFonts w:ascii="Times New Roman" w:hAnsi="Times New Roman" w:cs="Times New Roman"/>
          <w:sz w:val="24"/>
          <w:szCs w:val="24"/>
        </w:rPr>
        <w:t>mechanism</w:t>
      </w:r>
      <w:r w:rsidR="00A563F9" w:rsidRPr="000C44F7">
        <w:rPr>
          <w:rFonts w:ascii="Times New Roman" w:hAnsi="Times New Roman" w:cs="Times New Roman"/>
          <w:sz w:val="24"/>
          <w:szCs w:val="24"/>
        </w:rPr>
        <w:t xml:space="preserve"> </w:t>
      </w:r>
      <w:r w:rsidR="00BD2569" w:rsidRPr="000C44F7">
        <w:rPr>
          <w:rFonts w:ascii="Times New Roman" w:hAnsi="Times New Roman" w:cs="Times New Roman"/>
          <w:sz w:val="24"/>
          <w:szCs w:val="24"/>
        </w:rPr>
        <w:t>culture</w:t>
      </w:r>
      <w:r w:rsidR="00A563F9" w:rsidRPr="000C44F7">
        <w:rPr>
          <w:rFonts w:ascii="Times New Roman" w:hAnsi="Times New Roman" w:cs="Times New Roman"/>
          <w:sz w:val="24"/>
          <w:szCs w:val="24"/>
        </w:rPr>
        <w:t xml:space="preserve"> toolkits. 4400 occurrences and 500 attributes make up the Madelon data set (Guyon et al., 2004), which is substantial but manageable for most algorithms to operate on.</w:t>
      </w:r>
    </w:p>
    <w:p w:rsidR="00A563F9" w:rsidRPr="000C44F7" w:rsidRDefault="00A563F9" w:rsidP="001D6CB6">
      <w:pPr>
        <w:ind w:left="-5" w:right="31"/>
        <w:rPr>
          <w:rFonts w:ascii="Times New Roman" w:hAnsi="Times New Roman" w:cs="Times New Roman"/>
          <w:sz w:val="24"/>
          <w:szCs w:val="24"/>
        </w:rPr>
      </w:pPr>
      <w:r w:rsidRPr="000C44F7">
        <w:rPr>
          <w:rFonts w:ascii="Times New Roman" w:hAnsi="Times New Roman" w:cs="Times New Roman"/>
          <w:sz w:val="24"/>
          <w:szCs w:val="24"/>
        </w:rPr>
        <w:t xml:space="preserve">SVM. While the performance of </w:t>
      </w:r>
      <w:r w:rsidR="00AF3766" w:rsidRPr="000C44F7">
        <w:rPr>
          <w:rFonts w:ascii="Times New Roman" w:hAnsi="Times New Roman" w:cs="Times New Roman"/>
          <w:sz w:val="24"/>
          <w:szCs w:val="24"/>
        </w:rPr>
        <w:t>Scikit</w:t>
      </w:r>
      <w:r w:rsidRPr="000C44F7">
        <w:rPr>
          <w:rFonts w:ascii="Times New Roman" w:hAnsi="Times New Roman" w:cs="Times New Roman"/>
          <w:sz w:val="24"/>
          <w:szCs w:val="24"/>
        </w:rPr>
        <w:t>-learn can be explained by two variables, all of the packages that were compared call libsvm in the background. First off, compared to the original libsvm Python bindings, our bindings prevent memory copies and have up to 40% less overhead. Second, we modify libsvm to increase performance with dense data,</w:t>
      </w:r>
      <w:r w:rsidR="00AF3766">
        <w:rPr>
          <w:rFonts w:ascii="Times New Roman" w:hAnsi="Times New Roman" w:cs="Times New Roman"/>
          <w:sz w:val="24"/>
          <w:szCs w:val="24"/>
        </w:rPr>
        <w:t xml:space="preserve"> </w:t>
      </w:r>
      <w:r w:rsidRPr="000C44F7">
        <w:rPr>
          <w:rFonts w:ascii="Times New Roman" w:hAnsi="Times New Roman" w:cs="Times New Roman"/>
          <w:sz w:val="24"/>
          <w:szCs w:val="24"/>
        </w:rPr>
        <w:t>consume less memory, and make better use of current processors' memory alignment and pipelining features. Additionally, this patched version has special features including the ability to define weights for particular samples.</w:t>
      </w:r>
    </w:p>
    <w:p w:rsidR="00AF3766" w:rsidRDefault="00A563F9" w:rsidP="001D6CB6">
      <w:pPr>
        <w:ind w:left="-5" w:right="31"/>
        <w:rPr>
          <w:rFonts w:ascii="Times New Roman" w:hAnsi="Times New Roman" w:cs="Times New Roman"/>
          <w:sz w:val="24"/>
          <w:szCs w:val="24"/>
        </w:rPr>
      </w:pPr>
      <w:r w:rsidRPr="000C44F7">
        <w:rPr>
          <w:rFonts w:ascii="Times New Roman" w:hAnsi="Times New Roman" w:cs="Times New Roman"/>
          <w:sz w:val="24"/>
          <w:szCs w:val="24"/>
        </w:rPr>
        <w:t xml:space="preserve">LARS. Performance improvements of 2–10 times over the benchmark R implementation are obtained by iteratively refining the residuals as opposed to recalculating them (Hastie and Efron, 2004). </w:t>
      </w:r>
      <w:r w:rsidR="00B82074" w:rsidRPr="00B82074">
        <w:rPr>
          <w:rStyle w:val="Emphasis"/>
          <w:rFonts w:ascii="Times New Roman" w:hAnsi="Times New Roman" w:cs="Times New Roman"/>
          <w:bCs/>
          <w:i w:val="0"/>
          <w:iCs w:val="0"/>
          <w:color w:val="auto"/>
          <w:sz w:val="24"/>
          <w:szCs w:val="24"/>
          <w:shd w:val="clear" w:color="auto" w:fill="FFFFFF"/>
        </w:rPr>
        <w:t>Pymvpa</w:t>
      </w:r>
      <w:r w:rsidR="00B82074" w:rsidRPr="00B82074">
        <w:rPr>
          <w:rFonts w:ascii="Times New Roman" w:hAnsi="Times New Roman" w:cs="Times New Roman"/>
          <w:color w:val="auto"/>
          <w:sz w:val="24"/>
          <w:szCs w:val="24"/>
          <w:shd w:val="clear" w:color="auto" w:fill="FFFFFF"/>
        </w:rPr>
        <w:t> is a Python package intended to ease statistical learning analyses of large datasets</w:t>
      </w:r>
      <w:r w:rsidRPr="00B82074">
        <w:rPr>
          <w:rFonts w:ascii="Times New Roman" w:hAnsi="Times New Roman" w:cs="Times New Roman"/>
          <w:color w:val="auto"/>
          <w:sz w:val="24"/>
          <w:szCs w:val="24"/>
        </w:rPr>
        <w:t xml:space="preserve"> makes</w:t>
      </w:r>
      <w:r w:rsidRPr="000C44F7">
        <w:rPr>
          <w:rFonts w:ascii="Times New Roman" w:hAnsi="Times New Roman" w:cs="Times New Roman"/>
          <w:sz w:val="24"/>
          <w:szCs w:val="24"/>
        </w:rPr>
        <w:t xml:space="preserve"> costly memory copies when using this implementat</w:t>
      </w:r>
      <w:r w:rsidR="00857DCE">
        <w:rPr>
          <w:rFonts w:ascii="Times New Roman" w:hAnsi="Times New Roman" w:cs="Times New Roman"/>
          <w:sz w:val="24"/>
          <w:szCs w:val="24"/>
        </w:rPr>
        <w:t xml:space="preserve">ion via the </w:t>
      </w:r>
      <w:r w:rsidR="008336A7" w:rsidRPr="00F27108">
        <w:rPr>
          <w:rFonts w:ascii="Times New Roman" w:hAnsi="Times New Roman" w:cs="Times New Roman"/>
          <w:sz w:val="24"/>
          <w:szCs w:val="24"/>
        </w:rPr>
        <w:t>p</w:t>
      </w:r>
      <w:r w:rsidR="008336A7" w:rsidRPr="00F27108">
        <w:rPr>
          <w:rFonts w:ascii="Times New Roman" w:hAnsi="Times New Roman" w:cs="Times New Roman"/>
          <w:color w:val="auto"/>
          <w:sz w:val="24"/>
          <w:szCs w:val="24"/>
          <w:shd w:val="clear" w:color="auto" w:fill="FFFFFF"/>
        </w:rPr>
        <w:t>ython package </w:t>
      </w:r>
      <w:r w:rsidR="008336A7" w:rsidRPr="00F27108">
        <w:rPr>
          <w:rStyle w:val="Emphasis"/>
          <w:rFonts w:ascii="Times New Roman" w:hAnsi="Times New Roman" w:cs="Times New Roman"/>
          <w:bCs/>
          <w:i w:val="0"/>
          <w:iCs w:val="0"/>
          <w:color w:val="auto"/>
          <w:sz w:val="24"/>
          <w:szCs w:val="24"/>
          <w:shd w:val="clear" w:color="auto" w:fill="FFFFFF"/>
        </w:rPr>
        <w:t>binding</w:t>
      </w:r>
      <w:r w:rsidR="008336A7" w:rsidRPr="00F27108">
        <w:rPr>
          <w:rFonts w:ascii="Times New Roman" w:hAnsi="Times New Roman" w:cs="Times New Roman"/>
          <w:color w:val="auto"/>
          <w:sz w:val="24"/>
          <w:szCs w:val="24"/>
          <w:shd w:val="clear" w:color="auto" w:fill="FFFFFF"/>
        </w:rPr>
        <w:t> to a C library</w:t>
      </w:r>
      <w:r w:rsidR="008336A7">
        <w:rPr>
          <w:rFonts w:ascii="Arial" w:hAnsi="Arial" w:cs="Arial"/>
          <w:color w:val="4D5156"/>
          <w:sz w:val="21"/>
          <w:szCs w:val="21"/>
          <w:shd w:val="clear" w:color="auto" w:fill="FFFFFF"/>
        </w:rPr>
        <w:t>.</w:t>
      </w:r>
    </w:p>
    <w:p w:rsidR="00A563F9" w:rsidRPr="000C44F7" w:rsidRDefault="00857DCE" w:rsidP="001D6CB6">
      <w:pPr>
        <w:ind w:left="-5" w:right="31"/>
        <w:rPr>
          <w:rFonts w:ascii="Times New Roman" w:hAnsi="Times New Roman" w:cs="Times New Roman"/>
          <w:sz w:val="24"/>
          <w:szCs w:val="24"/>
        </w:rPr>
      </w:pPr>
      <w:r>
        <w:rPr>
          <w:rFonts w:ascii="Times New Roman" w:hAnsi="Times New Roman" w:cs="Times New Roman"/>
          <w:sz w:val="24"/>
          <w:szCs w:val="24"/>
        </w:rPr>
        <w:t>Net</w:t>
      </w:r>
      <w:r w:rsidR="00AF3766">
        <w:rPr>
          <w:rFonts w:ascii="Times New Roman" w:hAnsi="Times New Roman" w:cs="Times New Roman"/>
          <w:sz w:val="24"/>
          <w:szCs w:val="24"/>
        </w:rPr>
        <w:t xml:space="preserve">elastic:- </w:t>
      </w:r>
      <w:r w:rsidR="00A563F9" w:rsidRPr="000C44F7">
        <w:rPr>
          <w:rFonts w:ascii="Times New Roman" w:hAnsi="Times New Roman" w:cs="Times New Roman"/>
          <w:sz w:val="24"/>
          <w:szCs w:val="24"/>
        </w:rPr>
        <w:t xml:space="preserve"> We compared the elastic net implementations of </w:t>
      </w:r>
      <w:r w:rsidR="00AF3766" w:rsidRPr="000C44F7">
        <w:rPr>
          <w:rFonts w:ascii="Times New Roman" w:hAnsi="Times New Roman" w:cs="Times New Roman"/>
          <w:sz w:val="24"/>
          <w:szCs w:val="24"/>
        </w:rPr>
        <w:t>Scikit</w:t>
      </w:r>
      <w:r w:rsidR="00A563F9" w:rsidRPr="000C44F7">
        <w:rPr>
          <w:rFonts w:ascii="Times New Roman" w:hAnsi="Times New Roman" w:cs="Times New Roman"/>
          <w:sz w:val="24"/>
          <w:szCs w:val="24"/>
        </w:rPr>
        <w:t xml:space="preserve">-coordinate </w:t>
      </w:r>
      <w:r w:rsidR="00AF3766" w:rsidRPr="000C44F7">
        <w:rPr>
          <w:rFonts w:ascii="Times New Roman" w:hAnsi="Times New Roman" w:cs="Times New Roman"/>
          <w:sz w:val="24"/>
          <w:szCs w:val="24"/>
        </w:rPr>
        <w:t>lean’s</w:t>
      </w:r>
      <w:r w:rsidR="00A563F9" w:rsidRPr="000C44F7">
        <w:rPr>
          <w:rFonts w:ascii="Times New Roman" w:hAnsi="Times New Roman" w:cs="Times New Roman"/>
          <w:sz w:val="24"/>
          <w:szCs w:val="24"/>
        </w:rPr>
        <w:t xml:space="preserve"> descent algorithm</w:t>
      </w:r>
      <w:r w:rsidR="001D6580">
        <w:rPr>
          <w:rFonts w:ascii="Times New Roman" w:hAnsi="Times New Roman" w:cs="Times New Roman"/>
          <w:sz w:val="24"/>
          <w:szCs w:val="24"/>
        </w:rPr>
        <w:t xml:space="preserve"> </w:t>
      </w:r>
      <w:r w:rsidR="00A563F9" w:rsidRPr="000C44F7">
        <w:rPr>
          <w:rFonts w:ascii="Times New Roman" w:hAnsi="Times New Roman" w:cs="Times New Roman"/>
          <w:sz w:val="24"/>
          <w:szCs w:val="24"/>
        </w:rPr>
        <w:t xml:space="preserve">.On medium-scale issues, it performs on par with the </w:t>
      </w:r>
      <w:r w:rsidR="00474387" w:rsidRPr="000C44F7">
        <w:rPr>
          <w:rFonts w:ascii="Times New Roman" w:hAnsi="Times New Roman" w:cs="Times New Roman"/>
          <w:sz w:val="24"/>
          <w:szCs w:val="24"/>
        </w:rPr>
        <w:t>extremely</w:t>
      </w:r>
      <w:r w:rsidR="00A563F9" w:rsidRPr="000C44F7">
        <w:rPr>
          <w:rFonts w:ascii="Times New Roman" w:hAnsi="Times New Roman" w:cs="Times New Roman"/>
          <w:sz w:val="24"/>
          <w:szCs w:val="24"/>
        </w:rPr>
        <w:t xml:space="preserve"> optimised Fortran version glmnet (Friedman et al., 2010), however performance on extremely large problems is constrained since we do not employ the KKT criteria to define an active set.</w:t>
      </w:r>
    </w:p>
    <w:p w:rsidR="00C72DDC" w:rsidRDefault="00730164" w:rsidP="001D6CB6">
      <w:pPr>
        <w:ind w:left="-5" w:right="31"/>
        <w:rPr>
          <w:rFonts w:ascii="Times New Roman" w:hAnsi="Times New Roman" w:cs="Times New Roman"/>
          <w:sz w:val="24"/>
          <w:szCs w:val="24"/>
        </w:rPr>
      </w:pPr>
      <w:r>
        <w:rPr>
          <w:rFonts w:ascii="Times New Roman" w:hAnsi="Times New Roman" w:cs="Times New Roman"/>
          <w:sz w:val="24"/>
          <w:szCs w:val="24"/>
        </w:rPr>
        <w:t>K</w:t>
      </w:r>
      <w:r w:rsidR="006E59C3">
        <w:rPr>
          <w:rFonts w:ascii="Times New Roman" w:hAnsi="Times New Roman" w:cs="Times New Roman"/>
          <w:sz w:val="24"/>
          <w:szCs w:val="24"/>
        </w:rPr>
        <w:t>N</w:t>
      </w:r>
      <w:r>
        <w:rPr>
          <w:rFonts w:ascii="Times New Roman" w:hAnsi="Times New Roman" w:cs="Times New Roman"/>
          <w:sz w:val="24"/>
          <w:szCs w:val="24"/>
        </w:rPr>
        <w:t>N</w:t>
      </w:r>
      <w:r w:rsidR="0031585B">
        <w:rPr>
          <w:rFonts w:ascii="Times New Roman" w:hAnsi="Times New Roman" w:cs="Times New Roman"/>
          <w:sz w:val="24"/>
          <w:szCs w:val="24"/>
        </w:rPr>
        <w:t>:-</w:t>
      </w:r>
      <w:r>
        <w:rPr>
          <w:rFonts w:ascii="Times New Roman" w:hAnsi="Times New Roman" w:cs="Times New Roman"/>
          <w:sz w:val="24"/>
          <w:szCs w:val="24"/>
        </w:rPr>
        <w:t xml:space="preserve"> </w:t>
      </w:r>
      <w:r w:rsidR="00A563F9" w:rsidRPr="000C44F7">
        <w:rPr>
          <w:rFonts w:ascii="Times New Roman" w:hAnsi="Times New Roman" w:cs="Times New Roman"/>
          <w:sz w:val="24"/>
          <w:szCs w:val="24"/>
        </w:rPr>
        <w:t xml:space="preserve">The neighbours classifier implementation builds a ball tree of the samples (Omohundro, 1989), but does it via a large-dimension brute force search that is more effective. PCA. Scikit-learn </w:t>
      </w:r>
      <w:r w:rsidR="00C72DDC" w:rsidRPr="000C44F7">
        <w:rPr>
          <w:rFonts w:ascii="Times New Roman" w:hAnsi="Times New Roman" w:cs="Times New Roman"/>
          <w:sz w:val="24"/>
          <w:szCs w:val="24"/>
        </w:rPr>
        <w:t>offer</w:t>
      </w:r>
      <w:r w:rsidR="00A563F9" w:rsidRPr="000C44F7">
        <w:rPr>
          <w:rFonts w:ascii="Times New Roman" w:hAnsi="Times New Roman" w:cs="Times New Roman"/>
          <w:sz w:val="24"/>
          <w:szCs w:val="24"/>
        </w:rPr>
        <w:t xml:space="preserve"> an implementation of a truncated PCA based on random projections for medium-sized to big data sets (Rokhlin et al., 2009). </w:t>
      </w:r>
    </w:p>
    <w:p w:rsidR="00A563F9" w:rsidRPr="000C44F7" w:rsidRDefault="00C72DDC" w:rsidP="001D6CB6">
      <w:pPr>
        <w:ind w:left="-5" w:right="31"/>
        <w:rPr>
          <w:rFonts w:ascii="Times New Roman" w:hAnsi="Times New Roman" w:cs="Times New Roman"/>
          <w:sz w:val="24"/>
          <w:szCs w:val="24"/>
        </w:rPr>
      </w:pPr>
      <w:r>
        <w:rPr>
          <w:rFonts w:ascii="Times New Roman" w:hAnsi="Times New Roman" w:cs="Times New Roman"/>
          <w:sz w:val="24"/>
          <w:szCs w:val="24"/>
        </w:rPr>
        <w:t>k-means:-</w:t>
      </w:r>
      <w:r w:rsidR="00A563F9" w:rsidRPr="000C44F7">
        <w:rPr>
          <w:rFonts w:ascii="Times New Roman" w:hAnsi="Times New Roman" w:cs="Times New Roman"/>
          <w:sz w:val="24"/>
          <w:szCs w:val="24"/>
        </w:rPr>
        <w:t xml:space="preserve">The k-means algorithm from </w:t>
      </w:r>
      <w:r w:rsidRPr="000C44F7">
        <w:rPr>
          <w:rFonts w:ascii="Times New Roman" w:hAnsi="Times New Roman" w:cs="Times New Roman"/>
          <w:sz w:val="24"/>
          <w:szCs w:val="24"/>
        </w:rPr>
        <w:t>Scikit</w:t>
      </w:r>
      <w:r w:rsidR="00A563F9" w:rsidRPr="000C44F7">
        <w:rPr>
          <w:rFonts w:ascii="Times New Roman" w:hAnsi="Times New Roman" w:cs="Times New Roman"/>
          <w:sz w:val="24"/>
          <w:szCs w:val="24"/>
        </w:rPr>
        <w:t xml:space="preserve">-learn is implemented entirely in Python. The fact that </w:t>
      </w:r>
      <w:r w:rsidRPr="000C44F7">
        <w:rPr>
          <w:rFonts w:ascii="Times New Roman" w:hAnsi="Times New Roman" w:cs="Times New Roman"/>
          <w:sz w:val="24"/>
          <w:szCs w:val="24"/>
        </w:rPr>
        <w:t>Numpy’s</w:t>
      </w:r>
      <w:r w:rsidR="00A563F9" w:rsidRPr="000C44F7">
        <w:rPr>
          <w:rFonts w:ascii="Times New Roman" w:hAnsi="Times New Roman" w:cs="Times New Roman"/>
          <w:sz w:val="24"/>
          <w:szCs w:val="24"/>
        </w:rPr>
        <w:t xml:space="preserve"> array operations require multiple </w:t>
      </w:r>
      <w:r w:rsidR="00DB3530" w:rsidRPr="000C44F7">
        <w:rPr>
          <w:rFonts w:ascii="Times New Roman" w:hAnsi="Times New Roman" w:cs="Times New Roman"/>
          <w:sz w:val="24"/>
          <w:szCs w:val="24"/>
        </w:rPr>
        <w:t>pass</w:t>
      </w:r>
      <w:r w:rsidR="00A563F9" w:rsidRPr="000C44F7">
        <w:rPr>
          <w:rFonts w:ascii="Times New Roman" w:hAnsi="Times New Roman" w:cs="Times New Roman"/>
          <w:sz w:val="24"/>
          <w:szCs w:val="24"/>
        </w:rPr>
        <w:t xml:space="preserve"> through the </w:t>
      </w:r>
      <w:r w:rsidR="00D001AC" w:rsidRPr="000C44F7">
        <w:rPr>
          <w:rFonts w:ascii="Times New Roman" w:hAnsi="Times New Roman" w:cs="Times New Roman"/>
          <w:sz w:val="24"/>
          <w:szCs w:val="24"/>
        </w:rPr>
        <w:t>statistics</w:t>
      </w:r>
      <w:r w:rsidR="00A563F9" w:rsidRPr="000C44F7">
        <w:rPr>
          <w:rFonts w:ascii="Times New Roman" w:hAnsi="Times New Roman" w:cs="Times New Roman"/>
          <w:sz w:val="24"/>
          <w:szCs w:val="24"/>
        </w:rPr>
        <w:t xml:space="preserve"> limits its performance.</w:t>
      </w:r>
    </w:p>
    <w:p w:rsidR="00A563F9" w:rsidRPr="000C44F7" w:rsidRDefault="00A563F9" w:rsidP="001D6CB6">
      <w:pPr>
        <w:ind w:left="-5" w:right="31"/>
        <w:rPr>
          <w:rFonts w:ascii="Times New Roman" w:hAnsi="Times New Roman" w:cs="Times New Roman"/>
          <w:sz w:val="24"/>
          <w:szCs w:val="24"/>
        </w:rPr>
      </w:pPr>
    </w:p>
    <w:p w:rsidR="005E447F" w:rsidRPr="00EC5A94" w:rsidRDefault="00FE5ACE" w:rsidP="001D6CB6">
      <w:pPr>
        <w:pStyle w:val="Heading2"/>
        <w:ind w:left="-5" w:right="0"/>
        <w:jc w:val="both"/>
        <w:rPr>
          <w:rFonts w:ascii="Times New Roman" w:hAnsi="Times New Roman" w:cs="Times New Roman"/>
          <w:szCs w:val="24"/>
        </w:rPr>
      </w:pPr>
      <w:r w:rsidRPr="00EC5A94">
        <w:rPr>
          <w:rFonts w:ascii="Times New Roman" w:hAnsi="Times New Roman" w:cs="Times New Roman"/>
          <w:szCs w:val="24"/>
        </w:rPr>
        <w:t>6. Conclusion</w:t>
      </w:r>
    </w:p>
    <w:p w:rsidR="00473E84" w:rsidRPr="000C44F7" w:rsidRDefault="00D70C1F" w:rsidP="001D6CB6">
      <w:pPr>
        <w:rPr>
          <w:rFonts w:ascii="Times New Roman" w:hAnsi="Times New Roman" w:cs="Times New Roman"/>
          <w:sz w:val="24"/>
          <w:szCs w:val="24"/>
        </w:rPr>
      </w:pPr>
      <w:r>
        <w:rPr>
          <w:rFonts w:ascii="Times New Roman" w:hAnsi="Times New Roman" w:cs="Times New Roman"/>
          <w:sz w:val="24"/>
          <w:szCs w:val="24"/>
        </w:rPr>
        <w:t xml:space="preserve">In this paper </w:t>
      </w:r>
      <w:r w:rsidR="00730164">
        <w:rPr>
          <w:rFonts w:ascii="Times New Roman" w:hAnsi="Times New Roman" w:cs="Times New Roman"/>
          <w:sz w:val="24"/>
          <w:szCs w:val="24"/>
        </w:rPr>
        <w:t>concluded</w:t>
      </w:r>
      <w:r w:rsidR="00473E84" w:rsidRPr="000C44F7">
        <w:rPr>
          <w:rFonts w:ascii="Times New Roman" w:hAnsi="Times New Roman" w:cs="Times New Roman"/>
          <w:sz w:val="24"/>
          <w:szCs w:val="24"/>
        </w:rPr>
        <w:t xml:space="preserve"> task-oriented </w:t>
      </w:r>
      <w:r w:rsidR="00606C06" w:rsidRPr="000C44F7">
        <w:rPr>
          <w:rFonts w:ascii="Times New Roman" w:hAnsi="Times New Roman" w:cs="Times New Roman"/>
          <w:sz w:val="24"/>
          <w:szCs w:val="24"/>
        </w:rPr>
        <w:t>boundary</w:t>
      </w:r>
      <w:r w:rsidR="00473E84" w:rsidRPr="000C44F7">
        <w:rPr>
          <w:rFonts w:ascii="Times New Roman" w:hAnsi="Times New Roman" w:cs="Times New Roman"/>
          <w:sz w:val="24"/>
          <w:szCs w:val="24"/>
        </w:rPr>
        <w:t xml:space="preserve">, Scikit-learn </w:t>
      </w:r>
      <w:r w:rsidR="00AB4FD4" w:rsidRPr="000C44F7">
        <w:rPr>
          <w:rFonts w:ascii="Times New Roman" w:hAnsi="Times New Roman" w:cs="Times New Roman"/>
          <w:sz w:val="24"/>
          <w:szCs w:val="24"/>
        </w:rPr>
        <w:t>expose</w:t>
      </w:r>
      <w:r w:rsidR="00473E84" w:rsidRPr="000C44F7">
        <w:rPr>
          <w:rFonts w:ascii="Times New Roman" w:hAnsi="Times New Roman" w:cs="Times New Roman"/>
          <w:sz w:val="24"/>
          <w:szCs w:val="24"/>
        </w:rPr>
        <w:t xml:space="preserve"> a </w:t>
      </w:r>
      <w:r w:rsidRPr="000C44F7">
        <w:rPr>
          <w:rFonts w:ascii="Times New Roman" w:hAnsi="Times New Roman" w:cs="Times New Roman"/>
          <w:sz w:val="24"/>
          <w:szCs w:val="24"/>
        </w:rPr>
        <w:t>broad</w:t>
      </w:r>
      <w:r w:rsidR="00473E84" w:rsidRPr="000C44F7">
        <w:rPr>
          <w:rFonts w:ascii="Times New Roman" w:hAnsi="Times New Roman" w:cs="Times New Roman"/>
          <w:sz w:val="24"/>
          <w:szCs w:val="24"/>
        </w:rPr>
        <w:t xml:space="preserve"> </w:t>
      </w:r>
      <w:r w:rsidRPr="000C44F7">
        <w:rPr>
          <w:rFonts w:ascii="Times New Roman" w:hAnsi="Times New Roman" w:cs="Times New Roman"/>
          <w:sz w:val="24"/>
          <w:szCs w:val="24"/>
        </w:rPr>
        <w:t>variety</w:t>
      </w:r>
      <w:r w:rsidR="00473E84" w:rsidRPr="000C44F7">
        <w:rPr>
          <w:rFonts w:ascii="Times New Roman" w:hAnsi="Times New Roman" w:cs="Times New Roman"/>
          <w:sz w:val="24"/>
          <w:szCs w:val="24"/>
        </w:rPr>
        <w:t xml:space="preserve"> of </w:t>
      </w:r>
      <w:r>
        <w:rPr>
          <w:rFonts w:ascii="Times New Roman" w:hAnsi="Times New Roman" w:cs="Times New Roman"/>
          <w:sz w:val="24"/>
          <w:szCs w:val="24"/>
        </w:rPr>
        <w:t xml:space="preserve">artificial </w:t>
      </w:r>
      <w:r w:rsidR="00AB4FD4">
        <w:rPr>
          <w:rFonts w:ascii="Times New Roman" w:hAnsi="Times New Roman" w:cs="Times New Roman"/>
          <w:sz w:val="24"/>
          <w:szCs w:val="24"/>
        </w:rPr>
        <w:t xml:space="preserve">intellect </w:t>
      </w:r>
      <w:r w:rsidR="00AB4FD4" w:rsidRPr="000C44F7">
        <w:rPr>
          <w:rFonts w:ascii="Times New Roman" w:hAnsi="Times New Roman" w:cs="Times New Roman"/>
          <w:sz w:val="24"/>
          <w:szCs w:val="24"/>
        </w:rPr>
        <w:t>algorithms</w:t>
      </w:r>
      <w:r w:rsidR="00C72DDC" w:rsidRPr="000C44F7">
        <w:rPr>
          <w:rFonts w:ascii="Times New Roman" w:hAnsi="Times New Roman" w:cs="Times New Roman"/>
          <w:sz w:val="24"/>
          <w:szCs w:val="24"/>
        </w:rPr>
        <w:t>;</w:t>
      </w:r>
      <w:r w:rsidR="00473E84" w:rsidRPr="000C44F7">
        <w:rPr>
          <w:rFonts w:ascii="Times New Roman" w:hAnsi="Times New Roman" w:cs="Times New Roman"/>
          <w:sz w:val="24"/>
          <w:szCs w:val="24"/>
        </w:rPr>
        <w:t xml:space="preserve"> both supervised and unsupervised, making it simple to </w:t>
      </w:r>
      <w:r w:rsidR="00606C06" w:rsidRPr="000C44F7">
        <w:rPr>
          <w:rFonts w:ascii="Times New Roman" w:hAnsi="Times New Roman" w:cs="Times New Roman"/>
          <w:sz w:val="24"/>
          <w:szCs w:val="24"/>
        </w:rPr>
        <w:t>evaluate</w:t>
      </w:r>
      <w:r w:rsidR="00473E84" w:rsidRPr="000C44F7">
        <w:rPr>
          <w:rFonts w:ascii="Times New Roman" w:hAnsi="Times New Roman" w:cs="Times New Roman"/>
          <w:sz w:val="24"/>
          <w:szCs w:val="24"/>
        </w:rPr>
        <w:t xml:space="preserve"> </w:t>
      </w:r>
      <w:r w:rsidR="00606C06" w:rsidRPr="000C44F7">
        <w:rPr>
          <w:rFonts w:ascii="Times New Roman" w:hAnsi="Times New Roman" w:cs="Times New Roman"/>
          <w:sz w:val="24"/>
          <w:szCs w:val="24"/>
        </w:rPr>
        <w:t>approach</w:t>
      </w:r>
      <w:r w:rsidR="00473E84" w:rsidRPr="000C44F7">
        <w:rPr>
          <w:rFonts w:ascii="Times New Roman" w:hAnsi="Times New Roman" w:cs="Times New Roman"/>
          <w:sz w:val="24"/>
          <w:szCs w:val="24"/>
        </w:rPr>
        <w:t xml:space="preserve"> for a </w:t>
      </w:r>
      <w:r w:rsidR="00AB4FD4" w:rsidRPr="000C44F7">
        <w:rPr>
          <w:rFonts w:ascii="Times New Roman" w:hAnsi="Times New Roman" w:cs="Times New Roman"/>
          <w:sz w:val="24"/>
          <w:szCs w:val="24"/>
        </w:rPr>
        <w:t>demanding</w:t>
      </w:r>
      <w:r w:rsidR="00473E84" w:rsidRPr="000C44F7">
        <w:rPr>
          <w:rFonts w:ascii="Times New Roman" w:hAnsi="Times New Roman" w:cs="Times New Roman"/>
          <w:sz w:val="24"/>
          <w:szCs w:val="24"/>
        </w:rPr>
        <w:t xml:space="preserve"> application. It can be </w:t>
      </w:r>
      <w:r w:rsidR="00606C06" w:rsidRPr="000C44F7">
        <w:rPr>
          <w:rFonts w:ascii="Times New Roman" w:hAnsi="Times New Roman" w:cs="Times New Roman"/>
          <w:sz w:val="24"/>
          <w:szCs w:val="24"/>
        </w:rPr>
        <w:t>without problems</w:t>
      </w:r>
      <w:r w:rsidR="00473E84" w:rsidRPr="000C44F7">
        <w:rPr>
          <w:rFonts w:ascii="Times New Roman" w:hAnsi="Times New Roman" w:cs="Times New Roman"/>
          <w:sz w:val="24"/>
          <w:szCs w:val="24"/>
        </w:rPr>
        <w:t xml:space="preserve"> </w:t>
      </w:r>
      <w:r w:rsidR="00606C06" w:rsidRPr="000C44F7">
        <w:rPr>
          <w:rFonts w:ascii="Times New Roman" w:hAnsi="Times New Roman" w:cs="Times New Roman"/>
          <w:sz w:val="24"/>
          <w:szCs w:val="24"/>
        </w:rPr>
        <w:t>built-in</w:t>
      </w:r>
      <w:r w:rsidR="00473E84" w:rsidRPr="000C44F7">
        <w:rPr>
          <w:rFonts w:ascii="Times New Roman" w:hAnsi="Times New Roman" w:cs="Times New Roman"/>
          <w:sz w:val="24"/>
          <w:szCs w:val="24"/>
        </w:rPr>
        <w:t xml:space="preserve"> into applications outside the conventional scope of statistical data analysis because it depends on the </w:t>
      </w:r>
      <w:r w:rsidR="00AA2407" w:rsidRPr="000C44F7">
        <w:rPr>
          <w:rFonts w:ascii="Times New Roman" w:hAnsi="Times New Roman" w:cs="Times New Roman"/>
          <w:sz w:val="24"/>
          <w:szCs w:val="24"/>
        </w:rPr>
        <w:t>systematic</w:t>
      </w:r>
      <w:r w:rsidR="00473E84" w:rsidRPr="000C44F7">
        <w:rPr>
          <w:rFonts w:ascii="Times New Roman" w:hAnsi="Times New Roman" w:cs="Times New Roman"/>
          <w:sz w:val="24"/>
          <w:szCs w:val="24"/>
        </w:rPr>
        <w:t xml:space="preserve"> Python </w:t>
      </w:r>
      <w:r w:rsidR="00AA2407" w:rsidRPr="000C44F7">
        <w:rPr>
          <w:rFonts w:ascii="Times New Roman" w:hAnsi="Times New Roman" w:cs="Times New Roman"/>
          <w:sz w:val="24"/>
          <w:szCs w:val="24"/>
        </w:rPr>
        <w:t>ecological unit</w:t>
      </w:r>
      <w:r w:rsidR="00473E84" w:rsidRPr="000C44F7">
        <w:rPr>
          <w:rFonts w:ascii="Times New Roman" w:hAnsi="Times New Roman" w:cs="Times New Roman"/>
          <w:sz w:val="24"/>
          <w:szCs w:val="24"/>
        </w:rPr>
        <w:t>. The alg</w:t>
      </w:r>
      <w:r w:rsidR="00956606">
        <w:rPr>
          <w:rFonts w:ascii="Times New Roman" w:hAnsi="Times New Roman" w:cs="Times New Roman"/>
          <w:sz w:val="24"/>
          <w:szCs w:val="24"/>
        </w:rPr>
        <w:t xml:space="preserve">orithms, which are written in machine </w:t>
      </w:r>
      <w:r w:rsidR="00AB4FD4">
        <w:rPr>
          <w:rFonts w:ascii="Times New Roman" w:hAnsi="Times New Roman" w:cs="Times New Roman"/>
          <w:sz w:val="24"/>
          <w:szCs w:val="24"/>
        </w:rPr>
        <w:t>knowledge</w:t>
      </w:r>
      <w:r w:rsidR="00956606">
        <w:rPr>
          <w:rFonts w:ascii="Times New Roman" w:hAnsi="Times New Roman" w:cs="Times New Roman"/>
          <w:sz w:val="24"/>
          <w:szCs w:val="24"/>
        </w:rPr>
        <w:t xml:space="preserve"> </w:t>
      </w:r>
      <w:r w:rsidR="00473E84" w:rsidRPr="000C44F7">
        <w:rPr>
          <w:rFonts w:ascii="Times New Roman" w:hAnsi="Times New Roman" w:cs="Times New Roman"/>
          <w:sz w:val="24"/>
          <w:szCs w:val="24"/>
        </w:rPr>
        <w:t xml:space="preserve">are crucial because they can serve as the foundation for strategies </w:t>
      </w:r>
      <w:r w:rsidR="00AB4FD4" w:rsidRPr="000C44F7">
        <w:rPr>
          <w:rFonts w:ascii="Times New Roman" w:hAnsi="Times New Roman" w:cs="Times New Roman"/>
          <w:sz w:val="24"/>
          <w:szCs w:val="24"/>
        </w:rPr>
        <w:t>scrupulous</w:t>
      </w:r>
      <w:r w:rsidR="00473E84" w:rsidRPr="000C44F7">
        <w:rPr>
          <w:rFonts w:ascii="Times New Roman" w:hAnsi="Times New Roman" w:cs="Times New Roman"/>
          <w:sz w:val="24"/>
          <w:szCs w:val="24"/>
        </w:rPr>
        <w:t xml:space="preserve"> to a </w:t>
      </w:r>
      <w:r w:rsidR="00A85921">
        <w:rPr>
          <w:rFonts w:ascii="Times New Roman" w:hAnsi="Times New Roman" w:cs="Times New Roman"/>
          <w:sz w:val="24"/>
          <w:szCs w:val="24"/>
        </w:rPr>
        <w:t xml:space="preserve">block diagram </w:t>
      </w:r>
      <w:r w:rsidR="00473E84" w:rsidRPr="000C44F7">
        <w:rPr>
          <w:rFonts w:ascii="Times New Roman" w:hAnsi="Times New Roman" w:cs="Times New Roman"/>
          <w:sz w:val="24"/>
          <w:szCs w:val="24"/>
        </w:rPr>
        <w:t xml:space="preserve">like medical imaging </w:t>
      </w:r>
      <w:r w:rsidR="00181080">
        <w:rPr>
          <w:rFonts w:ascii="Times New Roman" w:hAnsi="Times New Roman" w:cs="Times New Roman"/>
          <w:sz w:val="24"/>
          <w:szCs w:val="24"/>
        </w:rPr>
        <w:t xml:space="preserve">learning about the previous year’s </w:t>
      </w:r>
      <w:r w:rsidR="00730164">
        <w:rPr>
          <w:rFonts w:ascii="Times New Roman" w:hAnsi="Times New Roman" w:cs="Times New Roman"/>
          <w:sz w:val="24"/>
          <w:szCs w:val="24"/>
        </w:rPr>
        <w:t xml:space="preserve">analysis </w:t>
      </w:r>
      <w:r w:rsidR="00730164" w:rsidRPr="000C44F7">
        <w:rPr>
          <w:rFonts w:ascii="Times New Roman" w:hAnsi="Times New Roman" w:cs="Times New Roman"/>
          <w:sz w:val="24"/>
          <w:szCs w:val="24"/>
        </w:rPr>
        <w:t>will</w:t>
      </w:r>
      <w:r w:rsidR="00473E84" w:rsidRPr="000C44F7">
        <w:rPr>
          <w:rFonts w:ascii="Times New Roman" w:hAnsi="Times New Roman" w:cs="Times New Roman"/>
          <w:sz w:val="24"/>
          <w:szCs w:val="24"/>
        </w:rPr>
        <w:t xml:space="preserve"> be used in future studies to scale to </w:t>
      </w:r>
      <w:r w:rsidR="00730164" w:rsidRPr="000C44F7">
        <w:rPr>
          <w:rFonts w:ascii="Times New Roman" w:hAnsi="Times New Roman" w:cs="Times New Roman"/>
          <w:sz w:val="24"/>
          <w:szCs w:val="24"/>
        </w:rPr>
        <w:t>massive</w:t>
      </w:r>
      <w:r w:rsidR="00473E84" w:rsidRPr="000C44F7">
        <w:rPr>
          <w:rFonts w:ascii="Times New Roman" w:hAnsi="Times New Roman" w:cs="Times New Roman"/>
          <w:sz w:val="24"/>
          <w:szCs w:val="24"/>
        </w:rPr>
        <w:t xml:space="preserve"> </w:t>
      </w:r>
      <w:r w:rsidR="00730164" w:rsidRPr="000C44F7">
        <w:rPr>
          <w:rFonts w:ascii="Times New Roman" w:hAnsi="Times New Roman" w:cs="Times New Roman"/>
          <w:sz w:val="24"/>
          <w:szCs w:val="24"/>
        </w:rPr>
        <w:t>in sequence</w:t>
      </w:r>
      <w:r w:rsidR="00473E84" w:rsidRPr="000C44F7">
        <w:rPr>
          <w:rFonts w:ascii="Times New Roman" w:hAnsi="Times New Roman" w:cs="Times New Roman"/>
          <w:sz w:val="24"/>
          <w:szCs w:val="24"/>
        </w:rPr>
        <w:t xml:space="preserve"> sets.</w:t>
      </w:r>
    </w:p>
    <w:p w:rsidR="00473E84" w:rsidRPr="000C44F7" w:rsidRDefault="00473E84" w:rsidP="001D6CB6">
      <w:pPr>
        <w:rPr>
          <w:rFonts w:ascii="Times New Roman" w:hAnsi="Times New Roman" w:cs="Times New Roman"/>
          <w:sz w:val="24"/>
          <w:szCs w:val="24"/>
        </w:rPr>
      </w:pPr>
    </w:p>
    <w:p w:rsidR="005E447F" w:rsidRPr="00252E2C" w:rsidRDefault="00FE5ACE" w:rsidP="001D6CB6">
      <w:pPr>
        <w:pStyle w:val="Heading2"/>
        <w:ind w:left="-5" w:right="0"/>
        <w:jc w:val="both"/>
        <w:rPr>
          <w:rFonts w:ascii="Times New Roman" w:hAnsi="Times New Roman" w:cs="Times New Roman"/>
          <w:szCs w:val="24"/>
        </w:rPr>
      </w:pPr>
      <w:r w:rsidRPr="00252E2C">
        <w:rPr>
          <w:rFonts w:ascii="Times New Roman" w:hAnsi="Times New Roman" w:cs="Times New Roman"/>
          <w:szCs w:val="24"/>
        </w:rPr>
        <w:t>References</w:t>
      </w:r>
    </w:p>
    <w:p w:rsidR="005E447F" w:rsidRPr="000C44F7" w:rsidRDefault="00FE5ACE" w:rsidP="001D6CB6">
      <w:pPr>
        <w:spacing w:after="239"/>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D. Albanese, G. Merler, S.andJurman, and R. Visintainer. MLPy: high-performance Python package for predictive </w:t>
      </w:r>
      <w:r w:rsidR="00EC5A94" w:rsidRPr="000C44F7">
        <w:rPr>
          <w:rFonts w:ascii="Times New Roman" w:hAnsi="Times New Roman" w:cs="Times New Roman"/>
          <w:sz w:val="24"/>
          <w:szCs w:val="24"/>
        </w:rPr>
        <w:t>modelling</w:t>
      </w:r>
      <w:r w:rsidRPr="000C44F7">
        <w:rPr>
          <w:rFonts w:ascii="Times New Roman" w:hAnsi="Times New Roman" w:cs="Times New Roman"/>
          <w:sz w:val="24"/>
          <w:szCs w:val="24"/>
        </w:rPr>
        <w:t xml:space="preserve">. In </w:t>
      </w:r>
      <w:r w:rsidRPr="000C44F7">
        <w:rPr>
          <w:rFonts w:ascii="Times New Roman" w:hAnsi="Times New Roman" w:cs="Times New Roman"/>
          <w:i/>
          <w:sz w:val="24"/>
          <w:szCs w:val="24"/>
        </w:rPr>
        <w:t>NIPS, MLOSS workshop</w:t>
      </w:r>
      <w:r w:rsidRPr="000C44F7">
        <w:rPr>
          <w:rFonts w:ascii="Times New Roman" w:hAnsi="Times New Roman" w:cs="Times New Roman"/>
          <w:sz w:val="24"/>
          <w:szCs w:val="24"/>
        </w:rPr>
        <w:t>, 2008.</w:t>
      </w:r>
    </w:p>
    <w:p w:rsidR="005E447F" w:rsidRPr="000C44F7" w:rsidRDefault="00FE5ACE" w:rsidP="001D6CB6">
      <w:pPr>
        <w:spacing w:after="242"/>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C.C. Chang and C.J. Lin. LIBSVM: a library for support vector machines. </w:t>
      </w:r>
      <w:hyperlink r:id="rId18">
        <w:r w:rsidRPr="000C44F7">
          <w:rPr>
            <w:rFonts w:ascii="Times New Roman" w:eastAsia="Courier New" w:hAnsi="Times New Roman" w:cs="Times New Roman"/>
            <w:sz w:val="24"/>
            <w:szCs w:val="24"/>
          </w:rPr>
          <w:t>http://www.csie.ntu.edu.tw/cjlin/libsvm</w:t>
        </w:r>
      </w:hyperlink>
      <w:hyperlink r:id="rId19">
        <w:r w:rsidRPr="000C44F7">
          <w:rPr>
            <w:rFonts w:ascii="Times New Roman" w:hAnsi="Times New Roman" w:cs="Times New Roman"/>
            <w:sz w:val="24"/>
            <w:szCs w:val="24"/>
          </w:rPr>
          <w:t>,</w:t>
        </w:r>
      </w:hyperlink>
      <w:r w:rsidRPr="000C44F7">
        <w:rPr>
          <w:rFonts w:ascii="Times New Roman" w:hAnsi="Times New Roman" w:cs="Times New Roman"/>
          <w:sz w:val="24"/>
          <w:szCs w:val="24"/>
        </w:rPr>
        <w:t xml:space="preserve"> 2001.</w:t>
      </w:r>
    </w:p>
    <w:p w:rsidR="005E447F" w:rsidRPr="000C44F7" w:rsidRDefault="00FE5ACE" w:rsidP="001D6CB6">
      <w:pPr>
        <w:spacing w:after="233" w:line="253" w:lineRule="auto"/>
        <w:ind w:left="218" w:right="0" w:hanging="218"/>
        <w:rPr>
          <w:rFonts w:ascii="Times New Roman" w:hAnsi="Times New Roman" w:cs="Times New Roman"/>
          <w:sz w:val="24"/>
          <w:szCs w:val="24"/>
        </w:rPr>
      </w:pPr>
      <w:r w:rsidRPr="000C44F7">
        <w:rPr>
          <w:rFonts w:ascii="Times New Roman" w:hAnsi="Times New Roman" w:cs="Times New Roman"/>
          <w:sz w:val="24"/>
          <w:szCs w:val="24"/>
        </w:rPr>
        <w:lastRenderedPageBreak/>
        <w:t xml:space="preserve">P.F. Dubois, editor. </w:t>
      </w:r>
      <w:r w:rsidRPr="000C44F7">
        <w:rPr>
          <w:rFonts w:ascii="Times New Roman" w:hAnsi="Times New Roman" w:cs="Times New Roman"/>
          <w:i/>
          <w:sz w:val="24"/>
          <w:szCs w:val="24"/>
        </w:rPr>
        <w:t xml:space="preserve">Python: batteries </w:t>
      </w:r>
      <w:r w:rsidR="00EC5A94" w:rsidRPr="000C44F7">
        <w:rPr>
          <w:rFonts w:ascii="Times New Roman" w:hAnsi="Times New Roman" w:cs="Times New Roman"/>
          <w:i/>
          <w:sz w:val="24"/>
          <w:szCs w:val="24"/>
        </w:rPr>
        <w:t>included</w:t>
      </w:r>
      <w:r w:rsidRPr="000C44F7">
        <w:rPr>
          <w:rFonts w:ascii="Times New Roman" w:hAnsi="Times New Roman" w:cs="Times New Roman"/>
          <w:sz w:val="24"/>
          <w:szCs w:val="24"/>
        </w:rPr>
        <w:t xml:space="preserve"> volume 9 of </w:t>
      </w:r>
      <w:r w:rsidRPr="000C44F7">
        <w:rPr>
          <w:rFonts w:ascii="Times New Roman" w:hAnsi="Times New Roman" w:cs="Times New Roman"/>
          <w:i/>
          <w:sz w:val="24"/>
          <w:szCs w:val="24"/>
        </w:rPr>
        <w:t>Computing in Science &amp; Engineering</w:t>
      </w:r>
      <w:r w:rsidRPr="000C44F7">
        <w:rPr>
          <w:rFonts w:ascii="Times New Roman" w:hAnsi="Times New Roman" w:cs="Times New Roman"/>
          <w:sz w:val="24"/>
          <w:szCs w:val="24"/>
        </w:rPr>
        <w:t>. IEEE/AIP, May 2007.</w:t>
      </w:r>
    </w:p>
    <w:p w:rsidR="005E447F" w:rsidRPr="000C44F7" w:rsidRDefault="00FE5ACE" w:rsidP="001D6CB6">
      <w:pPr>
        <w:spacing w:after="237"/>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R.E. Fan, K.W. Chang, C.J. Hsieh, X.R. Wang, and C.J. Lin. LIBLINEAR: A library for large linear classification. </w:t>
      </w:r>
      <w:r w:rsidRPr="000C44F7">
        <w:rPr>
          <w:rFonts w:ascii="Times New Roman" w:hAnsi="Times New Roman" w:cs="Times New Roman"/>
          <w:i/>
          <w:sz w:val="24"/>
          <w:szCs w:val="24"/>
        </w:rPr>
        <w:t>The Journal of Machine Learning Research</w:t>
      </w:r>
      <w:r w:rsidRPr="000C44F7">
        <w:rPr>
          <w:rFonts w:ascii="Times New Roman" w:hAnsi="Times New Roman" w:cs="Times New Roman"/>
          <w:sz w:val="24"/>
          <w:szCs w:val="24"/>
        </w:rPr>
        <w:t>, 9:1871–1874, 2008.</w:t>
      </w:r>
    </w:p>
    <w:p w:rsidR="005E447F" w:rsidRPr="000C44F7" w:rsidRDefault="00FE5ACE" w:rsidP="001D6CB6">
      <w:pPr>
        <w:spacing w:after="225"/>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J. Friedman, T. Hastie, and R. Tibshirani. Regularization paths for generalized linear models via coordinate descent. </w:t>
      </w:r>
      <w:r w:rsidRPr="000C44F7">
        <w:rPr>
          <w:rFonts w:ascii="Times New Roman" w:hAnsi="Times New Roman" w:cs="Times New Roman"/>
          <w:i/>
          <w:sz w:val="24"/>
          <w:szCs w:val="24"/>
        </w:rPr>
        <w:t>Journal of statistical software</w:t>
      </w:r>
      <w:r w:rsidRPr="000C44F7">
        <w:rPr>
          <w:rFonts w:ascii="Times New Roman" w:hAnsi="Times New Roman" w:cs="Times New Roman"/>
          <w:sz w:val="24"/>
          <w:szCs w:val="24"/>
        </w:rPr>
        <w:t>, 33(1):1, 2010.</w:t>
      </w:r>
    </w:p>
    <w:p w:rsidR="005E447F" w:rsidRPr="000C44F7" w:rsidRDefault="00FE5ACE" w:rsidP="001D6CB6">
      <w:pPr>
        <w:ind w:left="203" w:right="31" w:hanging="218"/>
        <w:rPr>
          <w:rFonts w:ascii="Times New Roman" w:hAnsi="Times New Roman" w:cs="Times New Roman"/>
          <w:sz w:val="24"/>
          <w:szCs w:val="24"/>
        </w:rPr>
      </w:pPr>
      <w:r w:rsidRPr="000C44F7">
        <w:rPr>
          <w:rFonts w:ascii="Times New Roman" w:hAnsi="Times New Roman" w:cs="Times New Roman"/>
          <w:sz w:val="24"/>
          <w:szCs w:val="24"/>
        </w:rPr>
        <w:t>I Guyon, S. R. Gunn, A. Ben-Hur, and G. Dror. Result analysis of the NIPS 2003 feature selection challenge, 2004.</w:t>
      </w:r>
    </w:p>
    <w:p w:rsidR="005E447F" w:rsidRPr="000C44F7" w:rsidRDefault="00FE5ACE" w:rsidP="001D6CB6">
      <w:pPr>
        <w:spacing w:after="188"/>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M. Hanke, Y.O. Halchenko, P.B. Sederberg, S.J. Hanson, J.V. Haxby, and S. Pollmann. PyMVPA: A Python toolbox for multivariate pattern analysis of fMRI data. </w:t>
      </w:r>
      <w:r w:rsidRPr="000C44F7">
        <w:rPr>
          <w:rFonts w:ascii="Times New Roman" w:hAnsi="Times New Roman" w:cs="Times New Roman"/>
          <w:i/>
          <w:sz w:val="24"/>
          <w:szCs w:val="24"/>
        </w:rPr>
        <w:t>Neuroinformatics</w:t>
      </w:r>
      <w:r w:rsidRPr="000C44F7">
        <w:rPr>
          <w:rFonts w:ascii="Times New Roman" w:hAnsi="Times New Roman" w:cs="Times New Roman"/>
          <w:sz w:val="24"/>
          <w:szCs w:val="24"/>
        </w:rPr>
        <w:t>, 7(1):37–53, 2009.</w:t>
      </w:r>
    </w:p>
    <w:p w:rsidR="005E447F" w:rsidRPr="000C44F7" w:rsidRDefault="00FE5ACE" w:rsidP="001D6CB6">
      <w:pPr>
        <w:spacing w:after="172"/>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T. Hastie and B. Efron. Least Angle Regression, Lasso and Forward </w:t>
      </w:r>
      <w:r w:rsidR="00EC5A94" w:rsidRPr="000C44F7">
        <w:rPr>
          <w:rFonts w:ascii="Times New Roman" w:hAnsi="Times New Roman" w:cs="Times New Roman"/>
          <w:sz w:val="24"/>
          <w:szCs w:val="24"/>
        </w:rPr>
        <w:t>Stage wise</w:t>
      </w:r>
      <w:r w:rsidRPr="000C44F7">
        <w:rPr>
          <w:rFonts w:ascii="Times New Roman" w:hAnsi="Times New Roman" w:cs="Times New Roman"/>
          <w:sz w:val="24"/>
          <w:szCs w:val="24"/>
        </w:rPr>
        <w:t xml:space="preserve">. </w:t>
      </w:r>
      <w:hyperlink r:id="rId20">
        <w:r w:rsidRPr="000C44F7">
          <w:rPr>
            <w:rFonts w:ascii="Times New Roman" w:eastAsia="Courier New" w:hAnsi="Times New Roman" w:cs="Times New Roman"/>
            <w:sz w:val="24"/>
            <w:szCs w:val="24"/>
          </w:rPr>
          <w:t>http://cran.r-project.org/web/packages/lars/lars.pdf</w:t>
        </w:r>
      </w:hyperlink>
      <w:hyperlink r:id="rId21">
        <w:r w:rsidRPr="000C44F7">
          <w:rPr>
            <w:rFonts w:ascii="Times New Roman" w:hAnsi="Times New Roman" w:cs="Times New Roman"/>
            <w:sz w:val="24"/>
            <w:szCs w:val="24"/>
          </w:rPr>
          <w:t>,</w:t>
        </w:r>
      </w:hyperlink>
      <w:r w:rsidRPr="000C44F7">
        <w:rPr>
          <w:rFonts w:ascii="Times New Roman" w:hAnsi="Times New Roman" w:cs="Times New Roman"/>
          <w:sz w:val="24"/>
          <w:szCs w:val="24"/>
        </w:rPr>
        <w:t xml:space="preserve"> 2004.</w:t>
      </w:r>
    </w:p>
    <w:p w:rsidR="005E447F" w:rsidRPr="000C44F7" w:rsidRDefault="00FE5ACE" w:rsidP="001D6CB6">
      <w:pPr>
        <w:spacing w:after="187"/>
        <w:ind w:left="218" w:right="0" w:hanging="218"/>
        <w:rPr>
          <w:rFonts w:ascii="Times New Roman" w:hAnsi="Times New Roman" w:cs="Times New Roman"/>
          <w:sz w:val="24"/>
          <w:szCs w:val="24"/>
        </w:rPr>
      </w:pPr>
      <w:r w:rsidRPr="000C44F7">
        <w:rPr>
          <w:rFonts w:ascii="Times New Roman" w:hAnsi="Times New Roman" w:cs="Times New Roman"/>
          <w:sz w:val="24"/>
          <w:szCs w:val="24"/>
        </w:rPr>
        <w:t xml:space="preserve">V. Michel, A. Gramfort, G. Varoquaux, E. Eger, C. Keribin, and B. Thirion. A supervised clustering approach for fMRI-based inference of brain states. </w:t>
      </w:r>
      <w:r w:rsidRPr="000C44F7">
        <w:rPr>
          <w:rFonts w:ascii="Times New Roman" w:hAnsi="Times New Roman" w:cs="Times New Roman"/>
          <w:i/>
          <w:sz w:val="24"/>
          <w:szCs w:val="24"/>
        </w:rPr>
        <w:t>Patt Rec</w:t>
      </w:r>
      <w:r w:rsidRPr="000C44F7">
        <w:rPr>
          <w:rFonts w:ascii="Times New Roman" w:hAnsi="Times New Roman" w:cs="Times New Roman"/>
          <w:sz w:val="24"/>
          <w:szCs w:val="24"/>
        </w:rPr>
        <w:t>, page epub ahead of print, April 2011. doi: 10.1016/j.patcog.2011.04.006.</w:t>
      </w:r>
    </w:p>
    <w:p w:rsidR="005E447F" w:rsidRPr="000C44F7" w:rsidRDefault="00FE5ACE" w:rsidP="001D6CB6">
      <w:pPr>
        <w:spacing w:after="172"/>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K.J. Milmann and M. Avaizis, editors. </w:t>
      </w:r>
      <w:r w:rsidRPr="000C44F7">
        <w:rPr>
          <w:rFonts w:ascii="Times New Roman" w:hAnsi="Times New Roman" w:cs="Times New Roman"/>
          <w:i/>
          <w:sz w:val="24"/>
          <w:szCs w:val="24"/>
        </w:rPr>
        <w:t>Scientific Python</w:t>
      </w:r>
      <w:r w:rsidRPr="000C44F7">
        <w:rPr>
          <w:rFonts w:ascii="Times New Roman" w:hAnsi="Times New Roman" w:cs="Times New Roman"/>
          <w:sz w:val="24"/>
          <w:szCs w:val="24"/>
        </w:rPr>
        <w:t xml:space="preserve">, volume 11 of </w:t>
      </w:r>
      <w:r w:rsidRPr="000C44F7">
        <w:rPr>
          <w:rFonts w:ascii="Times New Roman" w:hAnsi="Times New Roman" w:cs="Times New Roman"/>
          <w:i/>
          <w:sz w:val="24"/>
          <w:szCs w:val="24"/>
        </w:rPr>
        <w:t>Computing in Science &amp; Engineering</w:t>
      </w:r>
      <w:r w:rsidRPr="000C44F7">
        <w:rPr>
          <w:rFonts w:ascii="Times New Roman" w:hAnsi="Times New Roman" w:cs="Times New Roman"/>
          <w:sz w:val="24"/>
          <w:szCs w:val="24"/>
        </w:rPr>
        <w:t>. IEEE/AIP, March 2011.</w:t>
      </w:r>
    </w:p>
    <w:p w:rsidR="005E447F" w:rsidRPr="000C44F7" w:rsidRDefault="00FE5ACE" w:rsidP="001D6CB6">
      <w:pPr>
        <w:spacing w:after="174"/>
        <w:ind w:left="203" w:right="31" w:hanging="218"/>
        <w:rPr>
          <w:rFonts w:ascii="Times New Roman" w:hAnsi="Times New Roman" w:cs="Times New Roman"/>
          <w:sz w:val="24"/>
          <w:szCs w:val="24"/>
        </w:rPr>
      </w:pPr>
      <w:r w:rsidRPr="000C44F7">
        <w:rPr>
          <w:rFonts w:ascii="Times New Roman" w:hAnsi="Times New Roman" w:cs="Times New Roman"/>
          <w:sz w:val="24"/>
          <w:szCs w:val="24"/>
        </w:rPr>
        <w:t>S.M. Omohundro. Five balltree construction algorithms. ICSI Technical Report TR-89-063, 1989.</w:t>
      </w:r>
    </w:p>
    <w:p w:rsidR="005E447F" w:rsidRPr="000C44F7" w:rsidRDefault="00FE5ACE" w:rsidP="001D6CB6">
      <w:pPr>
        <w:spacing w:after="172"/>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V. Rokhlin, A. Szlam, and M. Tygert. A randomized algorithm for principal component analysis. </w:t>
      </w:r>
      <w:r w:rsidRPr="000C44F7">
        <w:rPr>
          <w:rFonts w:ascii="Times New Roman" w:hAnsi="Times New Roman" w:cs="Times New Roman"/>
          <w:i/>
          <w:sz w:val="24"/>
          <w:szCs w:val="24"/>
        </w:rPr>
        <w:t>SIAM Journal on Matrix Analysis and Applications</w:t>
      </w:r>
      <w:r w:rsidRPr="000C44F7">
        <w:rPr>
          <w:rFonts w:ascii="Times New Roman" w:hAnsi="Times New Roman" w:cs="Times New Roman"/>
          <w:sz w:val="24"/>
          <w:szCs w:val="24"/>
        </w:rPr>
        <w:t>, 31(3):1100–1124, 2009.</w:t>
      </w:r>
    </w:p>
    <w:p w:rsidR="005E447F" w:rsidRPr="000C44F7" w:rsidRDefault="00FE5ACE" w:rsidP="001D6CB6">
      <w:pPr>
        <w:spacing w:after="173"/>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T. Schaul, J. Bayer, D. Wierstra, Y. Sun, M. Felder, F. Sehnke, T. Ru¨ckstieß, and J. Schmidhuber. PyBrain. </w:t>
      </w:r>
      <w:r w:rsidRPr="000C44F7">
        <w:rPr>
          <w:rFonts w:ascii="Times New Roman" w:hAnsi="Times New Roman" w:cs="Times New Roman"/>
          <w:i/>
          <w:sz w:val="24"/>
          <w:szCs w:val="24"/>
        </w:rPr>
        <w:t>The Journal of Machine Learning Research</w:t>
      </w:r>
      <w:r w:rsidRPr="000C44F7">
        <w:rPr>
          <w:rFonts w:ascii="Times New Roman" w:hAnsi="Times New Roman" w:cs="Times New Roman"/>
          <w:sz w:val="24"/>
          <w:szCs w:val="24"/>
        </w:rPr>
        <w:t>, 11:743–746, 2010.</w:t>
      </w:r>
    </w:p>
    <w:p w:rsidR="005E447F" w:rsidRPr="000C44F7" w:rsidRDefault="00FE5ACE" w:rsidP="001D6CB6">
      <w:pPr>
        <w:spacing w:after="173"/>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S. Sonnenburg, G. Ra¨tsch, S. Henschel, C. Widmer, J. Behr, A. Zien, F. de Bona, A. Binder, C. Gehl, and V. Franc. The SHOGUN Machine Learning Toolbox. </w:t>
      </w:r>
      <w:r w:rsidRPr="000C44F7">
        <w:rPr>
          <w:rFonts w:ascii="Times New Roman" w:hAnsi="Times New Roman" w:cs="Times New Roman"/>
          <w:i/>
          <w:sz w:val="24"/>
          <w:szCs w:val="24"/>
        </w:rPr>
        <w:t>Journal of Machine Learning Research</w:t>
      </w:r>
      <w:r w:rsidRPr="000C44F7">
        <w:rPr>
          <w:rFonts w:ascii="Times New Roman" w:hAnsi="Times New Roman" w:cs="Times New Roman"/>
          <w:sz w:val="24"/>
          <w:szCs w:val="24"/>
        </w:rPr>
        <w:t>, 11:1799–1802, 2010.</w:t>
      </w:r>
    </w:p>
    <w:p w:rsidR="005E447F" w:rsidRPr="000C44F7" w:rsidRDefault="00FE5ACE" w:rsidP="001D6CB6">
      <w:pPr>
        <w:numPr>
          <w:ilvl w:val="0"/>
          <w:numId w:val="1"/>
        </w:numPr>
        <w:spacing w:after="173"/>
        <w:ind w:right="31" w:hanging="271"/>
        <w:rPr>
          <w:rFonts w:ascii="Times New Roman" w:hAnsi="Times New Roman" w:cs="Times New Roman"/>
          <w:sz w:val="24"/>
          <w:szCs w:val="24"/>
        </w:rPr>
      </w:pPr>
      <w:r w:rsidRPr="000C44F7">
        <w:rPr>
          <w:rFonts w:ascii="Times New Roman" w:hAnsi="Times New Roman" w:cs="Times New Roman"/>
          <w:sz w:val="24"/>
          <w:szCs w:val="24"/>
        </w:rPr>
        <w:t xml:space="preserve">Van der Walt, S.C Colbert, and G. Varoquaux. The NumPy array: a structure forefficient numerical computation. </w:t>
      </w:r>
      <w:r w:rsidRPr="000C44F7">
        <w:rPr>
          <w:rFonts w:ascii="Times New Roman" w:hAnsi="Times New Roman" w:cs="Times New Roman"/>
          <w:i/>
          <w:sz w:val="24"/>
          <w:szCs w:val="24"/>
        </w:rPr>
        <w:t>Computing in Science and Engineering</w:t>
      </w:r>
      <w:r w:rsidRPr="000C44F7">
        <w:rPr>
          <w:rFonts w:ascii="Times New Roman" w:hAnsi="Times New Roman" w:cs="Times New Roman"/>
          <w:sz w:val="24"/>
          <w:szCs w:val="24"/>
        </w:rPr>
        <w:t>, 11, 2011.</w:t>
      </w:r>
    </w:p>
    <w:p w:rsidR="005E447F" w:rsidRPr="000C44F7" w:rsidRDefault="00FE5ACE" w:rsidP="001D6CB6">
      <w:pPr>
        <w:numPr>
          <w:ilvl w:val="0"/>
          <w:numId w:val="1"/>
        </w:numPr>
        <w:ind w:right="31" w:hanging="271"/>
        <w:rPr>
          <w:rFonts w:ascii="Times New Roman" w:hAnsi="Times New Roman" w:cs="Times New Roman"/>
          <w:sz w:val="24"/>
          <w:szCs w:val="24"/>
        </w:rPr>
      </w:pPr>
      <w:r w:rsidRPr="000C44F7">
        <w:rPr>
          <w:rFonts w:ascii="Times New Roman" w:hAnsi="Times New Roman" w:cs="Times New Roman"/>
          <w:sz w:val="24"/>
          <w:szCs w:val="24"/>
        </w:rPr>
        <w:t>Zito, N. Wilbert, L. Wiskott, and P. Berkes. Modular toolkit for Data Processing (MDP):</w:t>
      </w:r>
    </w:p>
    <w:p w:rsidR="005E447F" w:rsidRPr="000C44F7" w:rsidRDefault="00FE5ACE" w:rsidP="001D6CB6">
      <w:pPr>
        <w:ind w:left="228" w:right="31"/>
        <w:rPr>
          <w:rFonts w:ascii="Times New Roman" w:hAnsi="Times New Roman" w:cs="Times New Roman"/>
          <w:sz w:val="24"/>
          <w:szCs w:val="24"/>
        </w:rPr>
      </w:pPr>
      <w:r w:rsidRPr="000C44F7">
        <w:rPr>
          <w:rFonts w:ascii="Times New Roman" w:hAnsi="Times New Roman" w:cs="Times New Roman"/>
          <w:sz w:val="24"/>
          <w:szCs w:val="24"/>
        </w:rPr>
        <w:t xml:space="preserve">a Python data processing framework. </w:t>
      </w:r>
      <w:r w:rsidRPr="000C44F7">
        <w:rPr>
          <w:rFonts w:ascii="Times New Roman" w:hAnsi="Times New Roman" w:cs="Times New Roman"/>
          <w:i/>
          <w:sz w:val="24"/>
          <w:szCs w:val="24"/>
        </w:rPr>
        <w:t>Frontiers in neuroinformatics</w:t>
      </w:r>
      <w:r w:rsidRPr="000C44F7">
        <w:rPr>
          <w:rFonts w:ascii="Times New Roman" w:hAnsi="Times New Roman" w:cs="Times New Roman"/>
          <w:sz w:val="24"/>
          <w:szCs w:val="24"/>
        </w:rPr>
        <w:t>, 2, 2008.</w:t>
      </w:r>
    </w:p>
    <w:sectPr w:rsidR="005E447F" w:rsidRPr="000C44F7" w:rsidSect="00972D74">
      <w:type w:val="continuous"/>
      <w:pgSz w:w="12240" w:h="15840"/>
      <w:pgMar w:top="820" w:right="1755" w:bottom="956" w:left="1800" w:header="720" w:footer="720" w:gutter="0"/>
      <w:pgNumType w:start="282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2DFC" w:rsidRDefault="00632DFC">
      <w:pPr>
        <w:spacing w:after="0" w:line="240" w:lineRule="auto"/>
      </w:pPr>
      <w:r>
        <w:separator/>
      </w:r>
    </w:p>
  </w:endnote>
  <w:endnote w:type="continuationSeparator" w:id="1">
    <w:p w:rsidR="00632DFC" w:rsidRDefault="00632D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0"/>
      <w:ind w:left="0" w:right="41"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0"/>
      <w:ind w:left="0" w:right="41"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160"/>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2DFC" w:rsidRDefault="00632DFC">
      <w:pPr>
        <w:spacing w:after="0" w:line="240" w:lineRule="auto"/>
      </w:pPr>
      <w:r>
        <w:separator/>
      </w:r>
    </w:p>
  </w:footnote>
  <w:footnote w:type="continuationSeparator" w:id="1">
    <w:p w:rsidR="00632DFC" w:rsidRDefault="00632D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rsidP="00473E84">
    <w:pPr>
      <w:spacing w:after="0"/>
      <w:ind w:left="0" w:right="139"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160"/>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160"/>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64147"/>
    <w:multiLevelType w:val="hybridMultilevel"/>
    <w:tmpl w:val="1BA27228"/>
    <w:lvl w:ilvl="0" w:tplc="D5E40EDA">
      <w:start w:val="19"/>
      <w:numFmt w:val="upperLetter"/>
      <w:lvlText w:val="%1."/>
      <w:lvlJc w:val="left"/>
      <w:pPr>
        <w:ind w:left="27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DBE8B4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ED68E8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47C2DD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05A60F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872228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6E49E7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50C8C8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5D8E87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useFELayout/>
  </w:compat>
  <w:rsids>
    <w:rsidRoot w:val="005E447F"/>
    <w:rsid w:val="0005012A"/>
    <w:rsid w:val="00070E09"/>
    <w:rsid w:val="000967DB"/>
    <w:rsid w:val="000C44F7"/>
    <w:rsid w:val="00134087"/>
    <w:rsid w:val="00160BE3"/>
    <w:rsid w:val="00181080"/>
    <w:rsid w:val="001B4336"/>
    <w:rsid w:val="001B7F20"/>
    <w:rsid w:val="001D6580"/>
    <w:rsid w:val="001D6CB6"/>
    <w:rsid w:val="001E771A"/>
    <w:rsid w:val="002238D9"/>
    <w:rsid w:val="00247816"/>
    <w:rsid w:val="00252E2C"/>
    <w:rsid w:val="0025591D"/>
    <w:rsid w:val="00277179"/>
    <w:rsid w:val="002801A5"/>
    <w:rsid w:val="002877C0"/>
    <w:rsid w:val="002B421E"/>
    <w:rsid w:val="0031585B"/>
    <w:rsid w:val="0032080C"/>
    <w:rsid w:val="003A2396"/>
    <w:rsid w:val="00416DE5"/>
    <w:rsid w:val="00451B39"/>
    <w:rsid w:val="00473E84"/>
    <w:rsid w:val="00474387"/>
    <w:rsid w:val="004C22DF"/>
    <w:rsid w:val="004E1F9D"/>
    <w:rsid w:val="00535ED8"/>
    <w:rsid w:val="005505C0"/>
    <w:rsid w:val="005E447F"/>
    <w:rsid w:val="00606C06"/>
    <w:rsid w:val="00630E89"/>
    <w:rsid w:val="00632DFC"/>
    <w:rsid w:val="006517FB"/>
    <w:rsid w:val="00673EBE"/>
    <w:rsid w:val="006E59C3"/>
    <w:rsid w:val="00730164"/>
    <w:rsid w:val="00745E4C"/>
    <w:rsid w:val="007848DA"/>
    <w:rsid w:val="007940D0"/>
    <w:rsid w:val="007E7FA5"/>
    <w:rsid w:val="008336A7"/>
    <w:rsid w:val="00857DCE"/>
    <w:rsid w:val="00884A76"/>
    <w:rsid w:val="008C7B62"/>
    <w:rsid w:val="009542DB"/>
    <w:rsid w:val="00956606"/>
    <w:rsid w:val="00972D74"/>
    <w:rsid w:val="0099566D"/>
    <w:rsid w:val="00997AC4"/>
    <w:rsid w:val="009F2038"/>
    <w:rsid w:val="00A1732D"/>
    <w:rsid w:val="00A563F9"/>
    <w:rsid w:val="00A76B76"/>
    <w:rsid w:val="00A85921"/>
    <w:rsid w:val="00AA2407"/>
    <w:rsid w:val="00AB4FD4"/>
    <w:rsid w:val="00AF3766"/>
    <w:rsid w:val="00B82074"/>
    <w:rsid w:val="00BD18C7"/>
    <w:rsid w:val="00BD2569"/>
    <w:rsid w:val="00C044A7"/>
    <w:rsid w:val="00C3514D"/>
    <w:rsid w:val="00C72DDC"/>
    <w:rsid w:val="00CC3EFC"/>
    <w:rsid w:val="00D001AC"/>
    <w:rsid w:val="00D70C1F"/>
    <w:rsid w:val="00D74A28"/>
    <w:rsid w:val="00DB3530"/>
    <w:rsid w:val="00DC1749"/>
    <w:rsid w:val="00EC5A94"/>
    <w:rsid w:val="00EE5947"/>
    <w:rsid w:val="00F27108"/>
    <w:rsid w:val="00FC4D04"/>
    <w:rsid w:val="00FE21B4"/>
    <w:rsid w:val="00FE5ACE"/>
    <w:rsid w:val="00FF35D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B62"/>
    <w:pPr>
      <w:spacing w:after="24"/>
      <w:ind w:left="10" w:right="42" w:hanging="10"/>
      <w:jc w:val="both"/>
    </w:pPr>
    <w:rPr>
      <w:rFonts w:ascii="Cambria" w:eastAsia="Cambria" w:hAnsi="Cambria" w:cs="Cambria"/>
      <w:color w:val="000000"/>
    </w:rPr>
  </w:style>
  <w:style w:type="paragraph" w:styleId="Heading1">
    <w:name w:val="heading 1"/>
    <w:next w:val="Normal"/>
    <w:link w:val="Heading1Char"/>
    <w:uiPriority w:val="9"/>
    <w:qFormat/>
    <w:rsid w:val="008C7B62"/>
    <w:pPr>
      <w:keepNext/>
      <w:keepLines/>
      <w:spacing w:after="288"/>
      <w:ind w:right="45"/>
      <w:jc w:val="center"/>
      <w:outlineLvl w:val="0"/>
    </w:pPr>
    <w:rPr>
      <w:rFonts w:ascii="Cambria" w:eastAsia="Cambria" w:hAnsi="Cambria" w:cs="Cambria"/>
      <w:b/>
      <w:color w:val="000000"/>
      <w:sz w:val="29"/>
    </w:rPr>
  </w:style>
  <w:style w:type="paragraph" w:styleId="Heading2">
    <w:name w:val="heading 2"/>
    <w:next w:val="Normal"/>
    <w:link w:val="Heading2Char"/>
    <w:uiPriority w:val="9"/>
    <w:unhideWhenUsed/>
    <w:qFormat/>
    <w:rsid w:val="008C7B62"/>
    <w:pPr>
      <w:keepNext/>
      <w:keepLines/>
      <w:spacing w:after="140"/>
      <w:ind w:left="10" w:right="43" w:hanging="10"/>
      <w:outlineLvl w:val="1"/>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C7B62"/>
    <w:rPr>
      <w:rFonts w:ascii="Cambria" w:eastAsia="Cambria" w:hAnsi="Cambria" w:cs="Cambria"/>
      <w:b/>
      <w:color w:val="000000"/>
      <w:sz w:val="29"/>
    </w:rPr>
  </w:style>
  <w:style w:type="character" w:customStyle="1" w:styleId="Heading2Char">
    <w:name w:val="Heading 2 Char"/>
    <w:link w:val="Heading2"/>
    <w:rsid w:val="008C7B62"/>
    <w:rPr>
      <w:rFonts w:ascii="Cambria" w:eastAsia="Cambria" w:hAnsi="Cambria" w:cs="Cambria"/>
      <w:b/>
      <w:color w:val="000000"/>
      <w:sz w:val="24"/>
    </w:rPr>
  </w:style>
  <w:style w:type="table" w:customStyle="1" w:styleId="TableGrid">
    <w:name w:val="TableGrid"/>
    <w:rsid w:val="008C7B62"/>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C4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4F7"/>
    <w:rPr>
      <w:rFonts w:ascii="Tahoma" w:eastAsia="Cambria" w:hAnsi="Tahoma" w:cs="Tahoma"/>
      <w:color w:val="000000"/>
      <w:sz w:val="16"/>
      <w:szCs w:val="16"/>
    </w:rPr>
  </w:style>
  <w:style w:type="paragraph" w:customStyle="1" w:styleId="normal0">
    <w:name w:val="normal"/>
    <w:rsid w:val="000C44F7"/>
    <w:pPr>
      <w:spacing w:after="0" w:line="276" w:lineRule="auto"/>
    </w:pPr>
    <w:rPr>
      <w:rFonts w:ascii="Arial" w:eastAsia="Arial" w:hAnsi="Arial" w:cs="Arial"/>
      <w:lang w:val="en-US" w:eastAsia="en-US"/>
    </w:rPr>
  </w:style>
  <w:style w:type="character" w:styleId="Emphasis">
    <w:name w:val="Emphasis"/>
    <w:basedOn w:val="DefaultParagraphFont"/>
    <w:uiPriority w:val="20"/>
    <w:qFormat/>
    <w:rsid w:val="008336A7"/>
    <w:rPr>
      <w:i/>
      <w:iCs/>
    </w:rPr>
  </w:style>
  <w:style w:type="paragraph" w:customStyle="1" w:styleId="Affiliation">
    <w:name w:val="Affiliation"/>
    <w:uiPriority w:val="99"/>
    <w:rsid w:val="001D6CB6"/>
    <w:pPr>
      <w:spacing w:after="0" w:line="240" w:lineRule="auto"/>
      <w:jc w:val="center"/>
    </w:pPr>
    <w:rPr>
      <w:rFonts w:ascii="Times New Roman" w:eastAsia="Times New Roman" w:hAnsi="Times New Roman" w:cs="Times New Roman"/>
      <w:sz w:val="20"/>
      <w:szCs w:val="20"/>
      <w:lang w:val="en-US" w:eastAsia="en-US"/>
    </w:rPr>
  </w:style>
  <w:style w:type="paragraph" w:customStyle="1" w:styleId="Author">
    <w:name w:val="Author"/>
    <w:uiPriority w:val="99"/>
    <w:rsid w:val="001D6CB6"/>
    <w:pPr>
      <w:spacing w:before="360" w:after="40" w:line="240" w:lineRule="auto"/>
      <w:jc w:val="center"/>
    </w:pPr>
    <w:rPr>
      <w:rFonts w:ascii="Times New Roman" w:eastAsia="Times New Roman" w:hAnsi="Times New Roman" w:cs="Times New Roman"/>
      <w:noProof/>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ikit-learn.org/" TargetMode="External"/><Relationship Id="rId18" Type="http://schemas.openxmlformats.org/officeDocument/2006/relationships/hyperlink" Target="http://www.csie.ntu.edu.tw/cjlin/libsvm" TargetMode="External"/><Relationship Id="rId3" Type="http://schemas.openxmlformats.org/officeDocument/2006/relationships/settings" Target="settings.xml"/><Relationship Id="rId21" Type="http://schemas.openxmlformats.org/officeDocument/2006/relationships/hyperlink" Target="http://cran.r-project.org/web/packages/lars/lars.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github.com/scikit-learn" TargetMode="External"/><Relationship Id="rId2" Type="http://schemas.openxmlformats.org/officeDocument/2006/relationships/styles" Target="styles.xml"/><Relationship Id="rId16" Type="http://schemas.openxmlformats.org/officeDocument/2006/relationships/hyperlink" Target="http://github.com/scikit-learn" TargetMode="External"/><Relationship Id="rId20" Type="http://schemas.openxmlformats.org/officeDocument/2006/relationships/hyperlink" Target="http://cran.r-project.org/web/packages/lars/lar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sie.ntu.edu.tw/cjlin/libsv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ikit-learn.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Vatsal Jain</dc:creator>
  <cp:lastModifiedBy>arya</cp:lastModifiedBy>
  <cp:revision>3</cp:revision>
  <dcterms:created xsi:type="dcterms:W3CDTF">2023-08-10T06:19:00Z</dcterms:created>
  <dcterms:modified xsi:type="dcterms:W3CDTF">2023-08-10T06:20:00Z</dcterms:modified>
</cp:coreProperties>
</file>