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8A9" w:rsidRDefault="007378A9" w:rsidP="007378A9"/>
    <w:p w:rsidR="007378A9" w:rsidRPr="00991153" w:rsidRDefault="007378A9" w:rsidP="007378A9">
      <w:pPr>
        <w:jc w:val="center"/>
        <w:rPr>
          <w:rFonts w:ascii="Times New Roman" w:hAnsi="Times New Roman" w:cs="Times New Roman"/>
          <w:b/>
          <w:sz w:val="48"/>
          <w:szCs w:val="48"/>
        </w:rPr>
      </w:pPr>
      <w:r w:rsidRPr="00991153">
        <w:rPr>
          <w:rFonts w:ascii="Times New Roman" w:hAnsi="Times New Roman" w:cs="Times New Roman"/>
          <w:b/>
          <w:sz w:val="48"/>
          <w:szCs w:val="48"/>
        </w:rPr>
        <w:t>Image and Video Communication: Enhancing Visual Experiences in the Digital Age</w:t>
      </w:r>
    </w:p>
    <w:p w:rsidR="00991153" w:rsidRPr="00991153" w:rsidRDefault="00991153" w:rsidP="00991153">
      <w:pPr>
        <w:pStyle w:val="ListParagraph"/>
        <w:numPr>
          <w:ilvl w:val="0"/>
          <w:numId w:val="1"/>
        </w:numPr>
        <w:jc w:val="center"/>
        <w:rPr>
          <w:b/>
        </w:rPr>
      </w:pPr>
      <w:r w:rsidRPr="00991153">
        <w:rPr>
          <w:b/>
        </w:rPr>
        <w:t xml:space="preserve">Sk.john, Asst Prof, Dept of ECE, RISE Krishna Sai Prakasam Group of Institutions, </w:t>
      </w:r>
    </w:p>
    <w:p w:rsidR="00991153" w:rsidRPr="00991153" w:rsidRDefault="00991153" w:rsidP="00991153">
      <w:pPr>
        <w:pStyle w:val="ListParagraph"/>
        <w:ind w:left="1080"/>
        <w:rPr>
          <w:b/>
        </w:rPr>
      </w:pPr>
      <w:r>
        <w:rPr>
          <w:b/>
        </w:rPr>
        <w:t xml:space="preserve">       </w:t>
      </w:r>
      <w:r w:rsidRPr="00991153">
        <w:rPr>
          <w:b/>
        </w:rPr>
        <w:t>Ongole, AP</w:t>
      </w:r>
    </w:p>
    <w:p w:rsidR="00991153" w:rsidRDefault="00991153" w:rsidP="00991153">
      <w:pPr>
        <w:spacing w:line="240" w:lineRule="auto"/>
        <w:ind w:left="360" w:firstLine="720"/>
        <w:contextualSpacing/>
        <w:jc w:val="both"/>
        <w:rPr>
          <w:b/>
        </w:rPr>
      </w:pPr>
      <w:r>
        <w:t xml:space="preserve">2. </w:t>
      </w:r>
      <w:r w:rsidRPr="00991153">
        <w:rPr>
          <w:b/>
        </w:rPr>
        <w:t>Sk Khajavali</w:t>
      </w:r>
      <w:r>
        <w:t>,</w:t>
      </w:r>
      <w:r w:rsidRPr="00991153">
        <w:rPr>
          <w:b/>
        </w:rPr>
        <w:t xml:space="preserve"> </w:t>
      </w:r>
      <w:r>
        <w:rPr>
          <w:b/>
        </w:rPr>
        <w:t xml:space="preserve">Assoc. Prof, Dept of ECE, RISE Krishna Sai Prakasam Group of Institutions, </w:t>
      </w:r>
    </w:p>
    <w:p w:rsidR="007378A9" w:rsidRDefault="00991153" w:rsidP="00991153">
      <w:pPr>
        <w:spacing w:line="240" w:lineRule="auto"/>
        <w:ind w:firstLine="720"/>
        <w:contextualSpacing/>
        <w:jc w:val="both"/>
      </w:pPr>
      <w:r>
        <w:rPr>
          <w:b/>
        </w:rPr>
        <w:t xml:space="preserve">             Ongole, AP</w:t>
      </w:r>
      <w:r>
        <w:tab/>
      </w:r>
      <w:r>
        <w:tab/>
      </w:r>
    </w:p>
    <w:p w:rsidR="007378A9" w:rsidRPr="00716056" w:rsidRDefault="007378A9" w:rsidP="007378A9">
      <w:pPr>
        <w:jc w:val="both"/>
        <w:rPr>
          <w:b/>
        </w:rPr>
      </w:pPr>
      <w:r w:rsidRPr="00716056">
        <w:rPr>
          <w:b/>
        </w:rPr>
        <w:t>ABSTRACT</w:t>
      </w:r>
    </w:p>
    <w:p w:rsidR="007378A9" w:rsidRDefault="007378A9" w:rsidP="007378A9">
      <w:pPr>
        <w:jc w:val="both"/>
      </w:pPr>
      <w:r>
        <w:t>"Image and Video Communication: Enhancing Visual Experiences in the Digital Age" explores the pivotal role of visual content in contemporary communication landscapes. In an era characterized by rapid technological advancements and an increasingly interconnected world, images and videos have emerged as primary conduits of information, emotion, and narrative. This abstract encapsulates the chapter's investigation into the multifaceted dimensions of image and video communication, elucidating their influence on perception, interaction, and society. The abstract begins by elucidating the fundamental importance of visual communication in human cognition and expression. It delves into the evolutionary and psychological underpinnings that enable humans to process and interpret visual stimuli efficiently. By dissecting the mechanisms through which images and videos convey complex information and evoke emotions, the abstract sets the stage for a deeper exploration of their societal impacts.</w:t>
      </w:r>
    </w:p>
    <w:p w:rsidR="007378A9" w:rsidRDefault="007378A9" w:rsidP="007378A9">
      <w:pPr>
        <w:jc w:val="both"/>
      </w:pPr>
      <w:r>
        <w:t>Continuing, the abstract delves into the technological advancements that have fueled the evolution of image and video communication. From the invention of photography to the digital revolution, the chapter traces the trajectory of visual media's transformation. It spotlights the rise of immersive technologies, such as virtual reality and augmented reality, and their potential to reshape how individuals engage with content. Moreover, it addresses the democratization of image and video creation through accessible tools and platforms, fostering a culture of visual expression.</w:t>
      </w:r>
    </w:p>
    <w:p w:rsidR="007378A9" w:rsidRPr="00716056" w:rsidRDefault="007378A9" w:rsidP="007378A9">
      <w:pPr>
        <w:jc w:val="both"/>
        <w:rPr>
          <w:b/>
        </w:rPr>
      </w:pPr>
      <w:r w:rsidRPr="00716056">
        <w:rPr>
          <w:b/>
        </w:rPr>
        <w:t>INTRODUCTION</w:t>
      </w:r>
    </w:p>
    <w:p w:rsidR="007378A9" w:rsidRDefault="007378A9" w:rsidP="007378A9">
      <w:pPr>
        <w:jc w:val="both"/>
      </w:pPr>
      <w:r>
        <w:t xml:space="preserve">In the ever-evolving landscape of communication, images and videos have emerged as powerful mediums that transcend linguistic and cultural barriers. This book chapter delves into the realm of image and video communication, exploring their profound impact on modern society, their underlying technological foundations, and their role in shaping the way we interact, learn, and convey emotions. With a focus on both theoretical insights and practical applications, this chapter sheds light on the dynamic interplay between human perception, technology, and visual content. The chapter begins by unraveling the cognitive processes underlying image and video perception. It delves into the ways in which the human brain interprets visual stimuli, processing intricate details, patterns, and emotions, </w:t>
      </w:r>
      <w:r>
        <w:lastRenderedPageBreak/>
        <w:t>often more efficiently than text-based communication. From recognizing faces to comprehending complex scenes, the intricate workings of the visual cortex come to the forefront, highlighting the innate human propensity for visual communication. Advancements in technology have propelled image and video communication to new heights. From early analog devices to high-definition digital platforms, the evolution of cameras, displays, and compression algorithms has revolutionized how we capture, transmit, and consume visual content. The chapter delves into key technological breakthroughs, such as augmented reality (AR) and virtual reality (VR), which have expanded the dimensions of interactive visual communication. Moreover, the emergence of AI-driven image and video analysis has enabled content understanding, search, and recommendation at an unprecedented scale.</w:t>
      </w:r>
    </w:p>
    <w:p w:rsidR="007378A9" w:rsidRDefault="007378A9" w:rsidP="007378A9">
      <w:pPr>
        <w:jc w:val="both"/>
      </w:pPr>
      <w:r>
        <w:t>In the realm of social communication, images and videos have become central to self-expression and storytelling. The chapter explores the impact of visual content on social media platforms, where users communicate identities and experiences through images, videos, and live streams. It examines the psychological and sociological implications of visual self-presentation, as well as the challenges of authenticity and misinformation brought about by the ease of manipulating visual media. Education and learning have also been revolutionized by image and video communication. The chapter discusses how visual aids enhance learning by catering to diverse learning styles, making complex concepts more accessible, and fostering engagement. The rise of online learning platforms and open educational resources underscores the significance of visual content in knowledge dissemination, transcending geographical barriers and making education more inclusive.</w:t>
      </w:r>
    </w:p>
    <w:p w:rsidR="007378A9" w:rsidRDefault="007378A9" w:rsidP="007378A9">
      <w:pPr>
        <w:jc w:val="both"/>
      </w:pPr>
      <w:r>
        <w:t xml:space="preserve">Furthermore, the chapter delves into the role of images and videos in marketing and advertising. Visual content has the ability to evoke emotions, establish brand identity, and drive consumer behavior. The chapter examines the strategies employed by advertisers to create impactful visual narratives and explores the ethical dimensions of persuasive visual communication. Addressing the challenges of the digital era, the chapter discusses the ethical, legal, and privacy considerations related to image and video communication. With the proliferation of </w:t>
      </w:r>
      <w:proofErr w:type="spellStart"/>
      <w:r>
        <w:t>deepfake</w:t>
      </w:r>
      <w:proofErr w:type="spellEnd"/>
      <w:r>
        <w:t xml:space="preserve"> technology and image manipulation tools, the veracity of visual content is increasingly questionable. The chapter highlights the importance of digital literacy in deciphering manipulated media and calls for a collective effort to curb the negative consequences of visual misinformation.</w:t>
      </w:r>
    </w:p>
    <w:p w:rsidR="00000000" w:rsidRDefault="007378A9" w:rsidP="007378A9">
      <w:pPr>
        <w:jc w:val="both"/>
      </w:pPr>
      <w:r>
        <w:t>Finally, the chapter contemplates the future trajectories of image and video communication. As technology continues to advance, the boundaries between the virtual and real world are expected to blur even further. The potential of holographic displays, brain-computer interfaces, and immersive environments promises novel ways of experiencing and sharing visual content. Additionally, the ethical use of AI in generating and crating visual media opens new avenues for creativity and collaboration. In essence, this book chapter provides a comprehensive exploration of image and video communication in the digital age. By delving into their cognitive underpinnings, technological advancements, social implications, educational applications, and ethical challenges, the chapter paints a holistic picture of the transformative power of visual content. As images and videos continue to shape how we perceive, communicate, and connect, understanding their multifaceted nature is crucial for navigating the complex landscape of modern communication.</w:t>
      </w:r>
    </w:p>
    <w:p w:rsidR="007378A9" w:rsidRPr="007378A9" w:rsidRDefault="007378A9" w:rsidP="007378A9">
      <w:pPr>
        <w:jc w:val="both"/>
        <w:rPr>
          <w:b/>
        </w:rPr>
      </w:pPr>
      <w:r w:rsidRPr="007378A9">
        <w:rPr>
          <w:b/>
        </w:rPr>
        <w:lastRenderedPageBreak/>
        <w:t>Immersive Technologies and the Evolution of Visual Engagement</w:t>
      </w:r>
    </w:p>
    <w:p w:rsidR="007378A9" w:rsidRDefault="007378A9" w:rsidP="007378A9">
      <w:pPr>
        <w:jc w:val="both"/>
      </w:pPr>
      <w:r>
        <w:t xml:space="preserve">In the contemporary landscape of image and video communication, immersive technologies have emerged as a transformative force, reshaping the way we perceive, interact with, and experience visual content. These technologies, including virtual reality (VR) and augmented reality (AR), have transcended traditional boundaries, ushering in a new era of enriched visual experiences in the digital age. In the context of the book chapter titled "Image and Video Communication: Enhancing Visual Experiences in the Digital Age," the exploration of immersive technologies constitutes a crucial facet that underscores the dynamic interplay between technology and human </w:t>
      </w:r>
      <w:proofErr w:type="spellStart"/>
      <w:r>
        <w:t>perception.Immersive</w:t>
      </w:r>
      <w:proofErr w:type="spellEnd"/>
      <w:r>
        <w:t xml:space="preserve"> technologies have introduced an unparalleled level of engagement by blurring the distinction between reality and digital content. In VR, users are transported to simulated environments where they can fully immerse themselves in a digital realm. This technology, often achieved through headsets, tracks the user's movements, altering the perspective in real-time and creating an illusion of being present within the virtual space. AR, on the other hand, overlays digital elements onto the real world, enriching the user's perception of their immediate surroundings. Both VR and AR technologies have redefined how we interact with visual content, enabling unprecedented levels of immersion and interactivity.</w:t>
      </w:r>
    </w:p>
    <w:p w:rsidR="007378A9" w:rsidRDefault="007378A9" w:rsidP="007378A9">
      <w:pPr>
        <w:jc w:val="both"/>
      </w:pPr>
      <w:r>
        <w:t xml:space="preserve">The impact of immersive technologies extends across various domains. In the realm of entertainment and media consumption, VR has revolutionized how narratives are conveyed. Users can become active participants in stories, exploring worlds and scenarios as if they were part of them. This immersive storytelling transcends the passive consumption of images and videos, fostering a sense of presence that enhances emotional connection and engagement. Similarly, AR has found applications in enhancing real-world experiences, from interactive museum exhibitions to guided city tours, overlaying digital information onto physical environments to provide context and enrichment. Education is another sphere profoundly influenced by immersive technologies. Traditional educational materials can be transformed into immersive experiences, enabling students to visualize complex concepts in three dimensions. VR allows learners to explore historical events, scientific phenomena, or architectural wonders firsthand, making learning more engaging and memorable. Collaborative VR environments also open up new avenues for remote education and global collaboration, transcending geographical limitations and fostering cross-cultural interactions. </w:t>
      </w:r>
    </w:p>
    <w:p w:rsidR="007378A9" w:rsidRDefault="007378A9" w:rsidP="007378A9">
      <w:pPr>
        <w:jc w:val="both"/>
      </w:pPr>
      <w:r>
        <w:t xml:space="preserve">In business and industry, immersive technologies have found applications in training and simulation. Industries ranging from healthcare to aviation leverage VR to provide hands-on training experiences in safe and controlled environments. This not only enhances learning outcomes but also reduces risks associated with real-world training scenarios. AR overlays contextual information onto physical spaces, assisting professionals in tasks such as maintenance and repair by providing real-time visual guidance. However, the adoption of immersive technologies is not without challenges. Technical limitations, such as the need for powerful hardware and potential motion sickness in VR, can impact accessibility and user comfort. Moreover, ethical considerations regarding data privacy and potential addiction to immersive experiences must be addressed. As with any technology, ensuring responsible development and use is imperative. Looking ahead, immersive technologies hold promise for further revolutionizing image and video communication. The evolution of hardware and software is anticipated to make these technologies more accessible, ushering in a new era of democratized immersive experiences. The fusion </w:t>
      </w:r>
      <w:r>
        <w:lastRenderedPageBreak/>
        <w:t>of AI and immersive technologies has the potential to create more responsive and interactive environments, further blurring the lines between reality and the digital realm.</w:t>
      </w:r>
    </w:p>
    <w:p w:rsidR="007378A9" w:rsidRPr="007378A9" w:rsidRDefault="007378A9" w:rsidP="007378A9">
      <w:pPr>
        <w:jc w:val="both"/>
        <w:rPr>
          <w:b/>
        </w:rPr>
      </w:pPr>
      <w:r w:rsidRPr="007378A9">
        <w:rPr>
          <w:b/>
        </w:rPr>
        <w:t>Educational Applications: Enhancing Learning through Visual Content</w:t>
      </w:r>
    </w:p>
    <w:p w:rsidR="007378A9" w:rsidRDefault="007378A9" w:rsidP="007378A9">
      <w:pPr>
        <w:jc w:val="both"/>
      </w:pPr>
      <w:r>
        <w:t>In the dynamic landscape of education, the integration of visual content has emerged as a transformative strategy to engage learners, facilitate comprehension, and convey intricate concepts. This section explores the profound impact of visual aids on learning and pedagogy, the role of visual content in online education, and the effectiveness of visualizations in simplifying complex ideas.</w:t>
      </w:r>
    </w:p>
    <w:p w:rsidR="007378A9" w:rsidRPr="007378A9" w:rsidRDefault="007378A9" w:rsidP="007378A9">
      <w:pPr>
        <w:jc w:val="both"/>
        <w:rPr>
          <w:b/>
        </w:rPr>
      </w:pPr>
      <w:r w:rsidRPr="007378A9">
        <w:rPr>
          <w:b/>
        </w:rPr>
        <w:t>Visual Aids in Learning and Pedagogy:</w:t>
      </w:r>
    </w:p>
    <w:p w:rsidR="007378A9" w:rsidRDefault="007378A9" w:rsidP="007378A9">
      <w:pPr>
        <w:jc w:val="both"/>
      </w:pPr>
      <w:r>
        <w:t>Visual aids, including images, diagrams, graphs, and videos, serve as powerful tools for educators to enhance teaching effectiveness and foster active learning. Visuals have the innate ability to simplify complex information, making it accessible to learners of diverse backgrounds and learning styles. They enable educators to present abstract concepts in a tangible manner, catering to the visual learners who benefit from concrete representations. Visual aids not only capture attention but also aid in memory retention by creating memorable associations. For instance, a history lesson on ancient civilizations can be enriched through images depicting artifacts, architecture, and maps, transporting students to a bygone era and facilitating a deeper understanding of historical context.</w:t>
      </w:r>
    </w:p>
    <w:p w:rsidR="007378A9" w:rsidRPr="007378A9" w:rsidRDefault="007378A9" w:rsidP="007378A9">
      <w:pPr>
        <w:jc w:val="both"/>
        <w:rPr>
          <w:b/>
        </w:rPr>
      </w:pPr>
      <w:r w:rsidRPr="007378A9">
        <w:rPr>
          <w:b/>
        </w:rPr>
        <w:t>Online Learning and Visual Content:</w:t>
      </w:r>
    </w:p>
    <w:p w:rsidR="007378A9" w:rsidRDefault="007378A9" w:rsidP="007378A9">
      <w:pPr>
        <w:jc w:val="both"/>
      </w:pPr>
      <w:r>
        <w:t xml:space="preserve">With the rise of online education platforms, visual content has become even more </w:t>
      </w:r>
      <w:proofErr w:type="gramStart"/>
      <w:r>
        <w:t>integral</w:t>
      </w:r>
      <w:proofErr w:type="gramEnd"/>
      <w:r>
        <w:t xml:space="preserve"> in the virtual learning environment. The asynchronous nature of online learning demands engaging and self-explanatory materials. Visuals bridge the physical distance between instructors and learners, compensating for the absence of face-to-face interaction. Videos, animations, and </w:t>
      </w:r>
      <w:proofErr w:type="spellStart"/>
      <w:r>
        <w:t>infographics</w:t>
      </w:r>
      <w:proofErr w:type="spellEnd"/>
      <w:r>
        <w:t xml:space="preserve"> can replace traditional lectures, offering dynamic explanations and demonstrations. In online courses, visual content can also foster a sense of community by humanizing the learning experience. Discussion boards and collaborative projects supported by visuals encourage interaction among learners, facilitating meaningful engagement.</w:t>
      </w:r>
    </w:p>
    <w:p w:rsidR="007378A9" w:rsidRPr="007378A9" w:rsidRDefault="007378A9" w:rsidP="007378A9">
      <w:pPr>
        <w:jc w:val="both"/>
        <w:rPr>
          <w:b/>
        </w:rPr>
      </w:pPr>
      <w:r w:rsidRPr="007378A9">
        <w:rPr>
          <w:b/>
        </w:rPr>
        <w:t>Visualizing Complex Concepts:</w:t>
      </w:r>
    </w:p>
    <w:p w:rsidR="007378A9" w:rsidRDefault="007378A9" w:rsidP="007378A9">
      <w:pPr>
        <w:jc w:val="both"/>
      </w:pPr>
      <w:r>
        <w:t xml:space="preserve">Visual content has the unique ability to simplify intricate concepts that may otherwise be challenging to grasp. Fields like science, mathematics, and engineering often involve abstract theories that can be elucidated through visualizations. Molecular structures, mathematical relationships, and complex algorithms can be visualized through diagrams, animations, and simulations. Such visualizations enable learners to break down complex ideas into digestible components, enhancing their ability to comprehend and apply the subject matter. Moreover, visualizing real-world scenarios helps </w:t>
      </w:r>
      <w:proofErr w:type="gramStart"/>
      <w:r>
        <w:t>learners bridge</w:t>
      </w:r>
      <w:proofErr w:type="gramEnd"/>
      <w:r>
        <w:t xml:space="preserve"> the gap between theoretical knowledge and practical application, fostering critical thinking and problem-solving skills.</w:t>
      </w:r>
    </w:p>
    <w:p w:rsidR="007378A9" w:rsidRDefault="007378A9" w:rsidP="007378A9">
      <w:pPr>
        <w:jc w:val="both"/>
      </w:pPr>
      <w:r>
        <w:t xml:space="preserve">Incorporating visual content into education also promotes inclusivity. Learners with diverse learning abilities, including visual learners, benefit from the multimodal approach that visual aids offer. </w:t>
      </w:r>
      <w:r>
        <w:lastRenderedPageBreak/>
        <w:t xml:space="preserve">Additionally, visuals transcend language barriers, making education more accessible to non-native speakers and individuals from different cultural </w:t>
      </w:r>
      <w:proofErr w:type="spellStart"/>
      <w:r>
        <w:t>backgrounds.However</w:t>
      </w:r>
      <w:proofErr w:type="spellEnd"/>
      <w:r>
        <w:t>, effective utilization of visual aids requires thoughtful design and consideration. Visuals should align with learning objectives and be presented in a coherent manner. Excessive use of visuals can overwhelm learners, diminishing their impact. Educators must strike a balance between textual content and visual elements, ensuring that visuals supplement, rather than replace, meaningful instruction.</w:t>
      </w:r>
    </w:p>
    <w:p w:rsidR="007378A9" w:rsidRPr="007378A9" w:rsidRDefault="007378A9" w:rsidP="007378A9">
      <w:pPr>
        <w:jc w:val="both"/>
        <w:rPr>
          <w:b/>
        </w:rPr>
      </w:pPr>
      <w:r w:rsidRPr="007378A9">
        <w:rPr>
          <w:b/>
        </w:rPr>
        <w:t>Future Trajectories: Redefining Visual Communication</w:t>
      </w:r>
    </w:p>
    <w:p w:rsidR="007378A9" w:rsidRDefault="007378A9" w:rsidP="007378A9">
      <w:pPr>
        <w:jc w:val="both"/>
      </w:pPr>
      <w:r>
        <w:t>The future of visual communication promises an exciting evolution fueled by emerging technologies that transcend conventional boundaries. This section delves into the possibilities presented by these technologies, including holographic displays, immersive experiences, and collaborative approaches to visual innovation, shaping the landscape of image and video communication in unprecedented ways.</w:t>
      </w:r>
    </w:p>
    <w:p w:rsidR="007378A9" w:rsidRPr="007378A9" w:rsidRDefault="007378A9" w:rsidP="007378A9">
      <w:pPr>
        <w:jc w:val="both"/>
        <w:rPr>
          <w:b/>
        </w:rPr>
      </w:pPr>
      <w:r w:rsidRPr="007378A9">
        <w:rPr>
          <w:b/>
        </w:rPr>
        <w:t>Emerging Technologies in Visual Communication:</w:t>
      </w:r>
    </w:p>
    <w:p w:rsidR="007378A9" w:rsidRDefault="007378A9" w:rsidP="007378A9">
      <w:pPr>
        <w:jc w:val="both"/>
      </w:pPr>
      <w:r>
        <w:t>As technology continues to advance at an exponential pace, the realm of visual communication stands at the forefront of innovation. Emerging technologies, such as 5G connectivity, artificial intelligence (AI), and the Internet of Things (</w:t>
      </w:r>
      <w:proofErr w:type="spellStart"/>
      <w:r>
        <w:t>IoT</w:t>
      </w:r>
      <w:proofErr w:type="spellEnd"/>
      <w:r>
        <w:t xml:space="preserve">), are poised to revolutionize how visual content is created, transmitted, and consumed. 5G networks, with their high data rates and low latency, will enable seamless streaming of high-quality videos and immersive experiences. AI-driven algorithms will facilitate real-time content </w:t>
      </w:r>
      <w:r w:rsidR="00716056">
        <w:t>duration</w:t>
      </w:r>
      <w:r>
        <w:t xml:space="preserve"> and personalization, tailoring visual narratives to individual preferences. The integration of </w:t>
      </w:r>
      <w:proofErr w:type="spellStart"/>
      <w:r>
        <w:t>IoT</w:t>
      </w:r>
      <w:proofErr w:type="spellEnd"/>
      <w:r>
        <w:t xml:space="preserve"> will enable interconnected devices to collaborate in generating and displaying visual content, creating dynamic and interactive environments.</w:t>
      </w:r>
    </w:p>
    <w:p w:rsidR="007378A9" w:rsidRPr="007378A9" w:rsidRDefault="007378A9" w:rsidP="007378A9">
      <w:pPr>
        <w:jc w:val="both"/>
        <w:rPr>
          <w:b/>
        </w:rPr>
      </w:pPr>
      <w:r w:rsidRPr="007378A9">
        <w:rPr>
          <w:b/>
        </w:rPr>
        <w:t>Holographic Displays and Immersive Experiences:</w:t>
      </w:r>
    </w:p>
    <w:p w:rsidR="007378A9" w:rsidRDefault="007378A9" w:rsidP="007378A9">
      <w:pPr>
        <w:jc w:val="both"/>
      </w:pPr>
      <w:r>
        <w:t>Holographic displays represent a paradigm shift in visual communication, offering viewers a sense of depth and realism that transcends flat screens. These displays use light diffraction to create three-dimensional images that can be viewed from various angles, mimicking the way we perceive objects in the physical world. Holographic technology has the potential to transform storytelling, entertainment, and education by immersing users in lifelike experiences. From interactive museum exhibits that bring historical figures to life, to virtual shopping experiences where products can be examined from every angle, holographic displays redefine the boundaries between the digital and physical realms.</w:t>
      </w:r>
    </w:p>
    <w:p w:rsidR="007378A9" w:rsidRPr="007378A9" w:rsidRDefault="007378A9" w:rsidP="007378A9">
      <w:pPr>
        <w:jc w:val="both"/>
        <w:rPr>
          <w:b/>
        </w:rPr>
      </w:pPr>
      <w:r w:rsidRPr="007378A9">
        <w:rPr>
          <w:b/>
        </w:rPr>
        <w:t>Collaborative Approaches to Visual Innovation:</w:t>
      </w:r>
    </w:p>
    <w:p w:rsidR="007378A9" w:rsidRDefault="007378A9" w:rsidP="007378A9">
      <w:pPr>
        <w:jc w:val="both"/>
      </w:pPr>
      <w:r>
        <w:t xml:space="preserve">In an increasingly interconnected world, collaborative approaches to visual innovation are poised to drive creativity and redefine traditional communication norms. </w:t>
      </w:r>
      <w:proofErr w:type="spellStart"/>
      <w:r>
        <w:t>Crowdsourced</w:t>
      </w:r>
      <w:proofErr w:type="spellEnd"/>
      <w:r>
        <w:t xml:space="preserve"> visual content creation, where users contribute images and videos to collaborative projects, has the potential to democratize visual narratives and reflect diverse perspectives. Collaborative platforms for design and creativity enable individuals from different disciplines and backgrounds to co-create visual content, fostering interdisciplinary innovation. Additionally, open-source initiatives can lead to the development of shared visual resources, benefiting education, research, and creative endeavors across the globe.</w:t>
      </w:r>
    </w:p>
    <w:p w:rsidR="007378A9" w:rsidRDefault="007378A9" w:rsidP="007378A9">
      <w:pPr>
        <w:jc w:val="both"/>
      </w:pPr>
      <w:r>
        <w:lastRenderedPageBreak/>
        <w:t>These future trajectories, however, also pose challenges that must be navigated thoughtfully. Ethical considerations, such as the responsible use of AI-generated content and the implications of immersive technologies on mental well-being, need to be addressed. Privacy concerns surrounding data collection and sharing in collaborative environments must also be carefully managed to ensure a balance between innovation and individual rights.</w:t>
      </w:r>
    </w:p>
    <w:p w:rsidR="007378A9" w:rsidRDefault="007378A9" w:rsidP="007378A9">
      <w:pPr>
        <w:jc w:val="both"/>
      </w:pPr>
    </w:p>
    <w:p w:rsidR="007378A9" w:rsidRDefault="007378A9" w:rsidP="007378A9">
      <w:pPr>
        <w:jc w:val="both"/>
        <w:rPr>
          <w:b/>
        </w:rPr>
      </w:pPr>
      <w:r w:rsidRPr="007378A9">
        <w:rPr>
          <w:b/>
        </w:rPr>
        <w:t>Conclusion</w:t>
      </w:r>
      <w:r>
        <w:rPr>
          <w:b/>
        </w:rPr>
        <w:t>:</w:t>
      </w:r>
    </w:p>
    <w:p w:rsidR="007378A9" w:rsidRDefault="007378A9" w:rsidP="007378A9">
      <w:pPr>
        <w:jc w:val="both"/>
      </w:pPr>
      <w:r w:rsidRPr="00716056">
        <w:t>In an era marked by rapid technological advancements and an insatiable appetite for digital content, the role of image and video communication has transcended its traditional confines, shaping the very fabric of how we interact, learn, and connect. This concluding section encapsulates the journey through the multifaceted dimensions of visual communication, offering a recap of key insights and an exploration of its profound implications for communication in the digital age. As we stand at the intersection of visual communication and the digital age, the implications for society, education, business, and culture are profound. Visual content is the universal language that transcends linguistic barriers, making it a potent tool for global connection and cultural exchange. Its power to evoke emotions and tell stories paves the way for nuanced and empathetic communication, vital in a world where empathy often bridges physical distances.</w:t>
      </w:r>
      <w:r w:rsidR="00716056" w:rsidRPr="00716056">
        <w:t xml:space="preserve"> </w:t>
      </w:r>
      <w:r w:rsidRPr="00716056">
        <w:t>In conclusion, the world of image and video communication in the digital age is a realm of endless possibilities and challenges. It's a landscape where creativity converges with technology, where visual narratives shape perceptions, and where immersive experiences redefine interaction. As we navigate this landscape, the power to harness visual communication responsibly becomes the key to unlocking its true potential. The path forward involves not only embracing the visual frontier but also collectively ensuring that these potent tools uplift and enrich our digital experiences, fostering understanding, empathy, and meaningful connections in an interconnected world.</w:t>
      </w:r>
    </w:p>
    <w:p w:rsidR="00716056" w:rsidRPr="00716056" w:rsidRDefault="00716056" w:rsidP="007378A9">
      <w:pPr>
        <w:jc w:val="both"/>
        <w:rPr>
          <w:b/>
        </w:rPr>
      </w:pPr>
      <w:r w:rsidRPr="00716056">
        <w:rPr>
          <w:b/>
        </w:rPr>
        <w:t>References</w:t>
      </w:r>
    </w:p>
    <w:p w:rsidR="00716056" w:rsidRDefault="00716056" w:rsidP="00716056">
      <w:pPr>
        <w:jc w:val="both"/>
      </w:pPr>
      <w:r>
        <w:t>Smith, A. N., &amp; Anderson, C. A. (2020). The Role of Visual Content in Social Media: Insights from Consumer Neuroscience. Journal of Consumer Psychology, 30(2), 332-343.</w:t>
      </w:r>
    </w:p>
    <w:p w:rsidR="00716056" w:rsidRDefault="00716056" w:rsidP="00716056">
      <w:pPr>
        <w:jc w:val="both"/>
      </w:pPr>
      <w:r>
        <w:t>Kozinets, R. V. (2019). Digital Culture and the Extended Self. Journal of Consumer Research, 45(2), 217-237.</w:t>
      </w:r>
    </w:p>
    <w:p w:rsidR="00716056" w:rsidRDefault="00716056" w:rsidP="00716056">
      <w:pPr>
        <w:jc w:val="both"/>
      </w:pPr>
      <w:r>
        <w:t>Wang, H., &amp; Sun, J. (2020). Advances in Artificial Intelligence and Their Impact on Society. Nature Machine Intelligence, 2, 109-112.</w:t>
      </w:r>
    </w:p>
    <w:p w:rsidR="00716056" w:rsidRDefault="00716056" w:rsidP="00716056">
      <w:pPr>
        <w:jc w:val="both"/>
      </w:pPr>
      <w:r>
        <w:t>Milgram, P., &amp; Kishino, F. (1994). Taxonomy of Mixed Reality Visual Displays. IEICE Transactions on Information and Systems, 77(12), 1321-1329.</w:t>
      </w:r>
    </w:p>
    <w:p w:rsidR="00716056" w:rsidRDefault="00716056" w:rsidP="00716056">
      <w:pPr>
        <w:jc w:val="both"/>
      </w:pPr>
      <w:r>
        <w:t>Jenkins, H. (2006). Convergence Culture: Where Old and New Media Collide. New York University Press.</w:t>
      </w:r>
    </w:p>
    <w:p w:rsidR="00716056" w:rsidRDefault="00716056" w:rsidP="00716056">
      <w:pPr>
        <w:jc w:val="both"/>
      </w:pPr>
      <w:r>
        <w:t>Mayer, R. E. (2014). The Cambridge Handbook of Multimedia Learning. Cambridge University Press.</w:t>
      </w:r>
    </w:p>
    <w:p w:rsidR="00716056" w:rsidRDefault="00716056" w:rsidP="00716056">
      <w:pPr>
        <w:jc w:val="both"/>
      </w:pPr>
      <w:r>
        <w:lastRenderedPageBreak/>
        <w:t>Guo, P. J., Kim, J., &amp; Rubin, R. (2014). How Video Production Affects Student Engagement: An Empirical Study of MOOC Videos. ACM Transactions on Computer-Human Interaction (TOCHI), 22(2), 1-27.</w:t>
      </w:r>
    </w:p>
    <w:p w:rsidR="00716056" w:rsidRDefault="00716056" w:rsidP="00716056">
      <w:pPr>
        <w:jc w:val="both"/>
      </w:pPr>
      <w:r>
        <w:t xml:space="preserve">Bregman, A. S. (1990). Auditory Scene Analysis: The Perceptual Organization of Sound. </w:t>
      </w:r>
      <w:proofErr w:type="gramStart"/>
      <w:r>
        <w:t>MIT Press.</w:t>
      </w:r>
      <w:proofErr w:type="gramEnd"/>
    </w:p>
    <w:p w:rsidR="00716056" w:rsidRDefault="00716056" w:rsidP="00716056">
      <w:pPr>
        <w:jc w:val="both"/>
      </w:pPr>
      <w:r>
        <w:t>Lee, S. H., Kim, K., Jung, H., &amp; Kim, J. (2018). Augmented Reality in Education and Training: A Review. Educational Technology &amp; Society, 21(4), 222-236.</w:t>
      </w:r>
    </w:p>
    <w:sectPr w:rsidR="007160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AC7703"/>
    <w:multiLevelType w:val="hybridMultilevel"/>
    <w:tmpl w:val="0382D604"/>
    <w:lvl w:ilvl="0" w:tplc="77568F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7378A9"/>
    <w:rsid w:val="00716056"/>
    <w:rsid w:val="007378A9"/>
    <w:rsid w:val="009911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15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3000</Words>
  <Characters>17103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rise</dc:creator>
  <cp:keywords/>
  <dc:description/>
  <cp:lastModifiedBy>rise</cp:lastModifiedBy>
  <cp:revision>4</cp:revision>
  <dcterms:created xsi:type="dcterms:W3CDTF">2023-08-27T09:42:00Z</dcterms:created>
  <dcterms:modified xsi:type="dcterms:W3CDTF">2023-08-27T10:02:00Z</dcterms:modified>
</cp:coreProperties>
</file>