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D6B6C" w14:textId="77777777" w:rsidR="00701D82" w:rsidRDefault="00701D82"/>
    <w:p w14:paraId="4CAF8A62" w14:textId="5EB7047B" w:rsidR="002373D9" w:rsidRPr="00A2242C" w:rsidRDefault="002565D0" w:rsidP="00A2242C">
      <w:pPr>
        <w:spacing w:line="360" w:lineRule="auto"/>
        <w:jc w:val="center"/>
        <w:rPr>
          <w:rFonts w:ascii="Bookman Old Style" w:hAnsi="Bookman Old Style" w:cs="Times New Roman"/>
          <w:b/>
          <w:bCs/>
          <w:sz w:val="48"/>
          <w:szCs w:val="48"/>
        </w:rPr>
      </w:pPr>
      <w:r w:rsidRPr="0022099D">
        <w:rPr>
          <w:rFonts w:ascii="Times New Roman" w:hAnsi="Times New Roman" w:cs="Times New Roman"/>
          <w:b/>
          <w:bCs/>
          <w:sz w:val="48"/>
          <w:szCs w:val="48"/>
        </w:rPr>
        <w:t>VICTIMS OF PROLONG INCARCERATION: UNDERTRIAL</w:t>
      </w:r>
      <w:r w:rsidR="0022099D">
        <w:rPr>
          <w:rFonts w:ascii="Times New Roman" w:hAnsi="Times New Roman" w:cs="Times New Roman"/>
          <w:b/>
          <w:bCs/>
          <w:sz w:val="48"/>
          <w:szCs w:val="48"/>
        </w:rPr>
        <w:t xml:space="preserve"> PRISONERS IN INDIA </w:t>
      </w:r>
    </w:p>
    <w:p w14:paraId="2BC87525" w14:textId="38B14192" w:rsidR="0075541C" w:rsidRPr="0022099D" w:rsidRDefault="0075541C" w:rsidP="0022099D">
      <w:pPr>
        <w:spacing w:line="240" w:lineRule="auto"/>
        <w:jc w:val="center"/>
        <w:rPr>
          <w:rFonts w:ascii="Times New Roman" w:hAnsi="Times New Roman" w:cs="Times New Roman"/>
          <w:sz w:val="20"/>
          <w:szCs w:val="20"/>
        </w:rPr>
      </w:pPr>
      <w:r w:rsidRPr="0022099D">
        <w:rPr>
          <w:rFonts w:ascii="Times New Roman" w:hAnsi="Times New Roman" w:cs="Times New Roman"/>
          <w:sz w:val="20"/>
          <w:szCs w:val="20"/>
        </w:rPr>
        <w:t>Author</w:t>
      </w:r>
      <w:r w:rsidR="00B8650A" w:rsidRPr="0022099D">
        <w:rPr>
          <w:rFonts w:ascii="Times New Roman" w:hAnsi="Times New Roman" w:cs="Times New Roman"/>
          <w:sz w:val="20"/>
          <w:szCs w:val="20"/>
        </w:rPr>
        <w:t>'</w:t>
      </w:r>
      <w:r w:rsidRPr="0022099D">
        <w:rPr>
          <w:rFonts w:ascii="Times New Roman" w:hAnsi="Times New Roman" w:cs="Times New Roman"/>
          <w:sz w:val="20"/>
          <w:szCs w:val="20"/>
        </w:rPr>
        <w:t>s Name: Anshu Singh</w:t>
      </w:r>
    </w:p>
    <w:p w14:paraId="6002DBDE" w14:textId="3528AA50" w:rsidR="0075541C" w:rsidRPr="0022099D" w:rsidRDefault="0075541C" w:rsidP="0022099D">
      <w:pPr>
        <w:spacing w:line="240" w:lineRule="auto"/>
        <w:jc w:val="center"/>
        <w:rPr>
          <w:rFonts w:ascii="Times New Roman" w:hAnsi="Times New Roman" w:cs="Times New Roman"/>
          <w:sz w:val="20"/>
          <w:szCs w:val="20"/>
        </w:rPr>
      </w:pPr>
      <w:r w:rsidRPr="0022099D">
        <w:rPr>
          <w:rFonts w:ascii="Times New Roman" w:hAnsi="Times New Roman" w:cs="Times New Roman"/>
          <w:sz w:val="20"/>
          <w:szCs w:val="20"/>
        </w:rPr>
        <w:t xml:space="preserve">Affiliation: Research Scholar pursuing </w:t>
      </w:r>
      <w:r w:rsidR="0022099D">
        <w:rPr>
          <w:rFonts w:ascii="Times New Roman" w:hAnsi="Times New Roman" w:cs="Times New Roman"/>
          <w:sz w:val="20"/>
          <w:szCs w:val="20"/>
        </w:rPr>
        <w:t>a Ph.D.</w:t>
      </w:r>
      <w:r w:rsidRPr="0022099D">
        <w:rPr>
          <w:rFonts w:ascii="Times New Roman" w:hAnsi="Times New Roman" w:cs="Times New Roman"/>
          <w:sz w:val="20"/>
          <w:szCs w:val="20"/>
        </w:rPr>
        <w:t xml:space="preserve"> in Law</w:t>
      </w:r>
    </w:p>
    <w:p w14:paraId="39F31B89" w14:textId="77777777" w:rsidR="0075541C" w:rsidRPr="0022099D" w:rsidRDefault="0075541C" w:rsidP="0022099D">
      <w:pPr>
        <w:spacing w:line="240" w:lineRule="auto"/>
        <w:jc w:val="center"/>
        <w:rPr>
          <w:rFonts w:ascii="Times New Roman" w:hAnsi="Times New Roman" w:cs="Times New Roman"/>
          <w:sz w:val="20"/>
          <w:szCs w:val="20"/>
        </w:rPr>
      </w:pPr>
      <w:r w:rsidRPr="0022099D">
        <w:rPr>
          <w:rFonts w:ascii="Times New Roman" w:hAnsi="Times New Roman" w:cs="Times New Roman"/>
          <w:sz w:val="20"/>
          <w:szCs w:val="20"/>
        </w:rPr>
        <w:t>Sister Nivedita University</w:t>
      </w:r>
    </w:p>
    <w:p w14:paraId="4AE48FC4" w14:textId="713A5493" w:rsidR="0075541C" w:rsidRPr="0022099D" w:rsidRDefault="0075541C" w:rsidP="0022099D">
      <w:pPr>
        <w:spacing w:line="240" w:lineRule="auto"/>
        <w:jc w:val="center"/>
        <w:rPr>
          <w:rFonts w:ascii="Times New Roman" w:hAnsi="Times New Roman" w:cs="Times New Roman"/>
          <w:sz w:val="20"/>
          <w:szCs w:val="20"/>
        </w:rPr>
      </w:pPr>
      <w:r w:rsidRPr="0022099D">
        <w:rPr>
          <w:rFonts w:ascii="Times New Roman" w:hAnsi="Times New Roman" w:cs="Times New Roman"/>
          <w:sz w:val="20"/>
          <w:szCs w:val="20"/>
        </w:rPr>
        <w:t>Kolkata, West Bengal, India.</w:t>
      </w:r>
    </w:p>
    <w:p w14:paraId="445B90F6" w14:textId="76A43E9A" w:rsidR="0075541C" w:rsidRPr="0022099D" w:rsidRDefault="0075541C" w:rsidP="0022099D">
      <w:pPr>
        <w:spacing w:line="240" w:lineRule="auto"/>
        <w:jc w:val="center"/>
        <w:rPr>
          <w:rFonts w:ascii="Times New Roman" w:hAnsi="Times New Roman" w:cs="Times New Roman"/>
          <w:sz w:val="20"/>
          <w:szCs w:val="20"/>
        </w:rPr>
      </w:pPr>
      <w:r w:rsidRPr="0022099D">
        <w:rPr>
          <w:rFonts w:ascii="Times New Roman" w:hAnsi="Times New Roman" w:cs="Times New Roman"/>
          <w:sz w:val="20"/>
          <w:szCs w:val="20"/>
        </w:rPr>
        <w:t xml:space="preserve">Email ID: </w:t>
      </w:r>
      <w:hyperlink r:id="rId8" w:history="1">
        <w:r w:rsidRPr="0022099D">
          <w:rPr>
            <w:rStyle w:val="Hyperlink"/>
            <w:rFonts w:ascii="Times New Roman" w:hAnsi="Times New Roman" w:cs="Times New Roman"/>
            <w:color w:val="auto"/>
            <w:sz w:val="20"/>
            <w:szCs w:val="20"/>
            <w:u w:val="none"/>
          </w:rPr>
          <w:t>anshu2030singh@gmail.com</w:t>
        </w:r>
      </w:hyperlink>
    </w:p>
    <w:p w14:paraId="19194B8C" w14:textId="77777777" w:rsidR="0075541C" w:rsidRPr="0022099D" w:rsidRDefault="0075541C" w:rsidP="0022099D">
      <w:pPr>
        <w:spacing w:line="240" w:lineRule="auto"/>
        <w:jc w:val="center"/>
        <w:rPr>
          <w:rFonts w:ascii="Times New Roman" w:hAnsi="Times New Roman" w:cs="Times New Roman"/>
          <w:sz w:val="20"/>
          <w:szCs w:val="20"/>
        </w:rPr>
      </w:pPr>
    </w:p>
    <w:p w14:paraId="19837D71" w14:textId="1949CD8D" w:rsidR="00A97292" w:rsidRPr="0022099D" w:rsidRDefault="00A97292" w:rsidP="0022099D">
      <w:pPr>
        <w:pStyle w:val="ListParagraph"/>
        <w:spacing w:line="240" w:lineRule="auto"/>
        <w:ind w:left="1080"/>
        <w:jc w:val="center"/>
        <w:rPr>
          <w:rFonts w:ascii="Times New Roman" w:hAnsi="Times New Roman" w:cs="Times New Roman"/>
          <w:b/>
          <w:bCs/>
          <w:sz w:val="20"/>
          <w:szCs w:val="20"/>
        </w:rPr>
      </w:pPr>
      <w:r w:rsidRPr="0022099D">
        <w:rPr>
          <w:rFonts w:ascii="Times New Roman" w:hAnsi="Times New Roman" w:cs="Times New Roman"/>
          <w:b/>
          <w:bCs/>
          <w:sz w:val="20"/>
          <w:szCs w:val="20"/>
        </w:rPr>
        <w:t>ABSTRACT</w:t>
      </w:r>
    </w:p>
    <w:p w14:paraId="16D43340" w14:textId="1DD210D5" w:rsidR="00A97292" w:rsidRPr="0022099D" w:rsidRDefault="000F6E25" w:rsidP="0022099D">
      <w:p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T</w:t>
      </w:r>
      <w:r w:rsidR="00A97292" w:rsidRPr="0022099D">
        <w:rPr>
          <w:rFonts w:ascii="Times New Roman" w:hAnsi="Times New Roman" w:cs="Times New Roman"/>
          <w:sz w:val="20"/>
          <w:szCs w:val="20"/>
        </w:rPr>
        <w:t>wo-third</w:t>
      </w:r>
      <w:r w:rsidR="00720490" w:rsidRPr="0022099D">
        <w:rPr>
          <w:rFonts w:ascii="Times New Roman" w:hAnsi="Times New Roman" w:cs="Times New Roman"/>
          <w:sz w:val="20"/>
          <w:szCs w:val="20"/>
        </w:rPr>
        <w:t>s</w:t>
      </w:r>
      <w:r w:rsidR="00A97292" w:rsidRPr="0022099D">
        <w:rPr>
          <w:rFonts w:ascii="Times New Roman" w:hAnsi="Times New Roman" w:cs="Times New Roman"/>
          <w:sz w:val="20"/>
          <w:szCs w:val="20"/>
        </w:rPr>
        <w:t xml:space="preserve"> </w:t>
      </w:r>
      <w:r w:rsidR="00720490" w:rsidRPr="0022099D">
        <w:rPr>
          <w:rFonts w:ascii="Times New Roman" w:hAnsi="Times New Roman" w:cs="Times New Roman"/>
          <w:sz w:val="20"/>
          <w:szCs w:val="20"/>
        </w:rPr>
        <w:t xml:space="preserve">of </w:t>
      </w:r>
      <w:r w:rsidR="00A97292" w:rsidRPr="0022099D">
        <w:rPr>
          <w:rFonts w:ascii="Times New Roman" w:hAnsi="Times New Roman" w:cs="Times New Roman"/>
          <w:sz w:val="20"/>
          <w:szCs w:val="20"/>
        </w:rPr>
        <w:t xml:space="preserve">prisoners in Indian police custody are undertrials. As per Indian Criminal Justice System, they are presumed to be innocent. </w:t>
      </w:r>
      <w:r w:rsidR="00785608" w:rsidRPr="0022099D">
        <w:rPr>
          <w:rFonts w:ascii="Times New Roman" w:hAnsi="Times New Roman" w:cs="Times New Roman"/>
          <w:sz w:val="20"/>
          <w:szCs w:val="20"/>
        </w:rPr>
        <w:t>Most</w:t>
      </w:r>
      <w:r w:rsidR="00A97292" w:rsidRPr="0022099D">
        <w:rPr>
          <w:rFonts w:ascii="Times New Roman" w:hAnsi="Times New Roman" w:cs="Times New Roman"/>
          <w:sz w:val="20"/>
          <w:szCs w:val="20"/>
        </w:rPr>
        <w:t xml:space="preserve"> undertrial prisoners remain incarcerated because of their inability to secure bail owing to poverty, which throws light on the economic discrimination prevalent in the system. This </w:t>
      </w:r>
      <w:r w:rsidR="00025250" w:rsidRPr="0022099D">
        <w:rPr>
          <w:rFonts w:ascii="Times New Roman" w:hAnsi="Times New Roman" w:cs="Times New Roman"/>
          <w:sz w:val="20"/>
          <w:szCs w:val="20"/>
        </w:rPr>
        <w:t>paper</w:t>
      </w:r>
      <w:r w:rsidR="00A97292" w:rsidRPr="0022099D">
        <w:rPr>
          <w:rFonts w:ascii="Times New Roman" w:hAnsi="Times New Roman" w:cs="Times New Roman"/>
          <w:sz w:val="20"/>
          <w:szCs w:val="20"/>
        </w:rPr>
        <w:t xml:space="preserve"> attempts to highlight the failure on the part of the Indian Judiciary in implementing the Section 436A of the Code of Criminal Procedure, 1973, and also questions in respect of Article 14 of the Constitution of India, which ensures the right to equality to everyone, by </w:t>
      </w:r>
      <w:r w:rsidR="00785608" w:rsidRPr="0022099D">
        <w:rPr>
          <w:rFonts w:ascii="Times New Roman" w:hAnsi="Times New Roman" w:cs="Times New Roman"/>
          <w:sz w:val="20"/>
          <w:szCs w:val="20"/>
        </w:rPr>
        <w:t>suggesting</w:t>
      </w:r>
      <w:r w:rsidR="00A97292" w:rsidRPr="0022099D">
        <w:rPr>
          <w:rFonts w:ascii="Times New Roman" w:hAnsi="Times New Roman" w:cs="Times New Roman"/>
          <w:sz w:val="20"/>
          <w:szCs w:val="20"/>
        </w:rPr>
        <w:t xml:space="preserve"> inclusion of the term </w:t>
      </w:r>
      <w:r w:rsidR="00B8650A" w:rsidRPr="0022099D">
        <w:rPr>
          <w:rFonts w:ascii="Times New Roman" w:hAnsi="Times New Roman" w:cs="Times New Roman"/>
          <w:sz w:val="20"/>
          <w:szCs w:val="20"/>
        </w:rPr>
        <w:t>"</w:t>
      </w:r>
      <w:r w:rsidR="00A97292" w:rsidRPr="0022099D">
        <w:rPr>
          <w:rFonts w:ascii="Times New Roman" w:hAnsi="Times New Roman" w:cs="Times New Roman"/>
          <w:sz w:val="20"/>
          <w:szCs w:val="20"/>
        </w:rPr>
        <w:t>non-discrimination based on economic status</w:t>
      </w:r>
      <w:r w:rsidR="00B8650A" w:rsidRPr="0022099D">
        <w:rPr>
          <w:rFonts w:ascii="Times New Roman" w:hAnsi="Times New Roman" w:cs="Times New Roman"/>
          <w:sz w:val="20"/>
          <w:szCs w:val="20"/>
        </w:rPr>
        <w:t>"</w:t>
      </w:r>
      <w:r w:rsidR="00A97292" w:rsidRPr="0022099D">
        <w:rPr>
          <w:rFonts w:ascii="Times New Roman" w:hAnsi="Times New Roman" w:cs="Times New Roman"/>
          <w:sz w:val="20"/>
          <w:szCs w:val="20"/>
        </w:rPr>
        <w:t xml:space="preserve"> enshrined under Article 15.</w:t>
      </w:r>
      <w:r w:rsidR="00025250" w:rsidRPr="0022099D">
        <w:rPr>
          <w:rFonts w:ascii="Times New Roman" w:hAnsi="Times New Roman" w:cs="Times New Roman"/>
          <w:sz w:val="20"/>
          <w:szCs w:val="20"/>
        </w:rPr>
        <w:t xml:space="preserve"> Further, the paper focuses on the legal presumption of </w:t>
      </w:r>
      <w:r w:rsidR="00B8650A" w:rsidRPr="0022099D">
        <w:rPr>
          <w:rFonts w:ascii="Times New Roman" w:hAnsi="Times New Roman" w:cs="Times New Roman"/>
          <w:sz w:val="20"/>
          <w:szCs w:val="20"/>
        </w:rPr>
        <w:t>"</w:t>
      </w:r>
      <w:r w:rsidR="00025250" w:rsidRPr="0022099D">
        <w:rPr>
          <w:rFonts w:ascii="Times New Roman" w:hAnsi="Times New Roman" w:cs="Times New Roman"/>
          <w:sz w:val="20"/>
          <w:szCs w:val="20"/>
        </w:rPr>
        <w:t>innocent until proven guilty</w:t>
      </w:r>
      <w:r w:rsidR="00B8650A" w:rsidRPr="0022099D">
        <w:rPr>
          <w:rFonts w:ascii="Times New Roman" w:hAnsi="Times New Roman" w:cs="Times New Roman"/>
          <w:sz w:val="20"/>
          <w:szCs w:val="20"/>
        </w:rPr>
        <w:t>"</w:t>
      </w:r>
      <w:r w:rsidR="00025250" w:rsidRPr="0022099D">
        <w:rPr>
          <w:rFonts w:ascii="Times New Roman" w:hAnsi="Times New Roman" w:cs="Times New Roman"/>
          <w:sz w:val="20"/>
          <w:szCs w:val="20"/>
        </w:rPr>
        <w:t>, which is often found to be denied to the undertrials. Th</w:t>
      </w:r>
      <w:r w:rsidR="00972F4D" w:rsidRPr="0022099D">
        <w:rPr>
          <w:rFonts w:ascii="Times New Roman" w:hAnsi="Times New Roman" w:cs="Times New Roman"/>
          <w:sz w:val="20"/>
          <w:szCs w:val="20"/>
        </w:rPr>
        <w:t>is</w:t>
      </w:r>
      <w:r w:rsidR="00025250" w:rsidRPr="0022099D">
        <w:rPr>
          <w:rFonts w:ascii="Times New Roman" w:hAnsi="Times New Roman" w:cs="Times New Roman"/>
          <w:sz w:val="20"/>
          <w:szCs w:val="20"/>
        </w:rPr>
        <w:t xml:space="preserve"> paper attempts to show the prejudiced bail system prevalent in the nation, which always favours the rich and the unfair idea of justice with inadequate representation of the poor. The paper also focuses on police torture, legal aid and </w:t>
      </w:r>
      <w:r w:rsidR="00972F4D" w:rsidRPr="0022099D">
        <w:rPr>
          <w:rFonts w:ascii="Times New Roman" w:hAnsi="Times New Roman" w:cs="Times New Roman"/>
          <w:sz w:val="20"/>
          <w:szCs w:val="20"/>
        </w:rPr>
        <w:t>substandard</w:t>
      </w:r>
      <w:r w:rsidR="00025250" w:rsidRPr="0022099D">
        <w:rPr>
          <w:rFonts w:ascii="Times New Roman" w:hAnsi="Times New Roman" w:cs="Times New Roman"/>
          <w:sz w:val="20"/>
          <w:szCs w:val="20"/>
        </w:rPr>
        <w:t xml:space="preserve"> of life led by the undertrials, including the failure to distinguish between the treatment made to convicted criminals and the undertrials. Finally, th</w:t>
      </w:r>
      <w:r w:rsidR="00720490" w:rsidRPr="0022099D">
        <w:rPr>
          <w:rFonts w:ascii="Times New Roman" w:hAnsi="Times New Roman" w:cs="Times New Roman"/>
          <w:sz w:val="20"/>
          <w:szCs w:val="20"/>
        </w:rPr>
        <w:t>rough various precedents, the author</w:t>
      </w:r>
      <w:r w:rsidR="00025250" w:rsidRPr="0022099D">
        <w:rPr>
          <w:rFonts w:ascii="Times New Roman" w:hAnsi="Times New Roman" w:cs="Times New Roman"/>
          <w:sz w:val="20"/>
          <w:szCs w:val="20"/>
        </w:rPr>
        <w:t xml:space="preserve"> attempts to </w:t>
      </w:r>
      <w:r w:rsidR="00EF1726" w:rsidRPr="0022099D">
        <w:rPr>
          <w:rFonts w:ascii="Times New Roman" w:hAnsi="Times New Roman" w:cs="Times New Roman"/>
          <w:sz w:val="20"/>
          <w:szCs w:val="20"/>
        </w:rPr>
        <w:t>emphasise</w:t>
      </w:r>
      <w:r w:rsidR="00025250" w:rsidRPr="0022099D">
        <w:rPr>
          <w:rFonts w:ascii="Times New Roman" w:hAnsi="Times New Roman" w:cs="Times New Roman"/>
          <w:sz w:val="20"/>
          <w:szCs w:val="20"/>
        </w:rPr>
        <w:t xml:space="preserve"> the right to </w:t>
      </w:r>
      <w:r w:rsidR="00EF1726" w:rsidRPr="0022099D">
        <w:rPr>
          <w:rFonts w:ascii="Times New Roman" w:hAnsi="Times New Roman" w:cs="Times New Roman"/>
          <w:sz w:val="20"/>
          <w:szCs w:val="20"/>
        </w:rPr>
        <w:t xml:space="preserve">a </w:t>
      </w:r>
      <w:r w:rsidR="00025250" w:rsidRPr="0022099D">
        <w:rPr>
          <w:rFonts w:ascii="Times New Roman" w:hAnsi="Times New Roman" w:cs="Times New Roman"/>
          <w:sz w:val="20"/>
          <w:szCs w:val="20"/>
        </w:rPr>
        <w:t>speedy trial and the reasons for its denial, which has led to an increase in the number of undertrials. The author lastly attempts to give a few suggestions for reforming the present state of undertrial prisoners.</w:t>
      </w:r>
      <w:r w:rsidR="002373D9" w:rsidRPr="0022099D">
        <w:rPr>
          <w:rFonts w:ascii="Times New Roman" w:hAnsi="Times New Roman" w:cs="Times New Roman"/>
          <w:sz w:val="20"/>
          <w:szCs w:val="20"/>
        </w:rPr>
        <w:t xml:space="preserve"> </w:t>
      </w:r>
    </w:p>
    <w:p w14:paraId="3B74E8BB" w14:textId="1DAC6780" w:rsidR="00352790" w:rsidRPr="0022099D" w:rsidRDefault="00352790" w:rsidP="0022099D">
      <w:pPr>
        <w:spacing w:line="240" w:lineRule="auto"/>
        <w:jc w:val="both"/>
        <w:rPr>
          <w:rFonts w:ascii="Times New Roman" w:hAnsi="Times New Roman" w:cs="Times New Roman"/>
          <w:sz w:val="20"/>
          <w:szCs w:val="20"/>
        </w:rPr>
      </w:pPr>
      <w:r w:rsidRPr="0022099D">
        <w:rPr>
          <w:rFonts w:ascii="Times New Roman" w:hAnsi="Times New Roman" w:cs="Times New Roman"/>
          <w:b/>
          <w:bCs/>
          <w:sz w:val="20"/>
          <w:szCs w:val="20"/>
        </w:rPr>
        <w:t>Keywords:</w:t>
      </w:r>
      <w:r w:rsidRPr="0022099D">
        <w:rPr>
          <w:rFonts w:ascii="Times New Roman" w:hAnsi="Times New Roman" w:cs="Times New Roman"/>
          <w:sz w:val="20"/>
          <w:szCs w:val="20"/>
        </w:rPr>
        <w:t xml:space="preserve"> Undertrials, Police Custody, Prisoners, Indian Criminal Justice System, Indian Judiciary</w:t>
      </w:r>
    </w:p>
    <w:p w14:paraId="0CD52221" w14:textId="114A83AD" w:rsidR="002373D9" w:rsidRPr="0022099D" w:rsidRDefault="00025250" w:rsidP="0022099D">
      <w:pPr>
        <w:pStyle w:val="ListParagraph"/>
        <w:numPr>
          <w:ilvl w:val="0"/>
          <w:numId w:val="4"/>
        </w:numPr>
        <w:spacing w:line="240" w:lineRule="auto"/>
        <w:jc w:val="center"/>
        <w:rPr>
          <w:rFonts w:ascii="Times New Roman" w:hAnsi="Times New Roman" w:cs="Times New Roman"/>
          <w:b/>
          <w:bCs/>
          <w:sz w:val="20"/>
          <w:szCs w:val="20"/>
        </w:rPr>
      </w:pPr>
      <w:r w:rsidRPr="0022099D">
        <w:rPr>
          <w:rFonts w:ascii="Times New Roman" w:hAnsi="Times New Roman" w:cs="Times New Roman"/>
          <w:b/>
          <w:bCs/>
          <w:sz w:val="20"/>
          <w:szCs w:val="20"/>
        </w:rPr>
        <w:t>INTRODUCTION</w:t>
      </w:r>
    </w:p>
    <w:p w14:paraId="67A71AD4" w14:textId="1E062D7B" w:rsidR="00755D1B" w:rsidRPr="0022099D" w:rsidRDefault="00B8650A" w:rsidP="0022099D">
      <w:p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 xml:space="preserve">In simple terms, any person who is </w:t>
      </w:r>
      <w:r w:rsidR="002B2EC7" w:rsidRPr="0022099D">
        <w:rPr>
          <w:rFonts w:ascii="Times New Roman" w:hAnsi="Times New Roman" w:cs="Times New Roman"/>
          <w:sz w:val="20"/>
          <w:szCs w:val="20"/>
        </w:rPr>
        <w:t>not yet convicted for the charges levied upon them</w:t>
      </w:r>
      <w:r w:rsidRPr="0022099D">
        <w:rPr>
          <w:rFonts w:ascii="Times New Roman" w:hAnsi="Times New Roman" w:cs="Times New Roman"/>
          <w:sz w:val="20"/>
          <w:szCs w:val="20"/>
        </w:rPr>
        <w:t xml:space="preserve"> or whose trial is being conducted in any competent court are</w:t>
      </w:r>
      <w:r w:rsidR="002B2EC7" w:rsidRPr="0022099D">
        <w:rPr>
          <w:rFonts w:ascii="Times New Roman" w:hAnsi="Times New Roman" w:cs="Times New Roman"/>
          <w:sz w:val="20"/>
          <w:szCs w:val="20"/>
        </w:rPr>
        <w:t xml:space="preserve"> undertrial prisoners. They are presumed to be innocent in the eyes of the law.</w:t>
      </w:r>
      <w:r w:rsidR="000824F1" w:rsidRPr="0022099D">
        <w:rPr>
          <w:rStyle w:val="FootnoteReference"/>
          <w:rFonts w:ascii="Times New Roman" w:hAnsi="Times New Roman" w:cs="Times New Roman"/>
          <w:sz w:val="20"/>
          <w:szCs w:val="20"/>
        </w:rPr>
        <w:footnoteReference w:id="1"/>
      </w:r>
      <w:r w:rsidR="002B2EC7" w:rsidRPr="0022099D">
        <w:rPr>
          <w:rFonts w:ascii="Times New Roman" w:hAnsi="Times New Roman" w:cs="Times New Roman"/>
          <w:sz w:val="20"/>
          <w:szCs w:val="20"/>
        </w:rPr>
        <w:t xml:space="preserve"> They must be held in judicial custody, but unfortunately, they are held in jails. The main reason for keeping an undertrial prisoner in jail is to ensure that they do not influence the witness and there is a fair hearing. However, the main issue here is the delay in the case trials which increases the number of undertrial prisoners in the nation. Such prisoners are often made to stay in jail </w:t>
      </w:r>
      <w:r w:rsidR="00755D1B" w:rsidRPr="0022099D">
        <w:rPr>
          <w:rFonts w:ascii="Times New Roman" w:hAnsi="Times New Roman" w:cs="Times New Roman"/>
          <w:sz w:val="20"/>
          <w:szCs w:val="20"/>
        </w:rPr>
        <w:t xml:space="preserve">for </w:t>
      </w:r>
      <w:r w:rsidR="002B2EC7" w:rsidRPr="0022099D">
        <w:rPr>
          <w:rFonts w:ascii="Times New Roman" w:hAnsi="Times New Roman" w:cs="Times New Roman"/>
          <w:sz w:val="20"/>
          <w:szCs w:val="20"/>
        </w:rPr>
        <w:t xml:space="preserve">more than the time period for which they would have stayed </w:t>
      </w:r>
      <w:r w:rsidR="00755D1B" w:rsidRPr="0022099D">
        <w:rPr>
          <w:rFonts w:ascii="Times New Roman" w:hAnsi="Times New Roman" w:cs="Times New Roman"/>
          <w:sz w:val="20"/>
          <w:szCs w:val="20"/>
        </w:rPr>
        <w:t>if they were actually convicted of the crime.</w:t>
      </w:r>
      <w:r w:rsidR="000824F1" w:rsidRPr="0022099D">
        <w:rPr>
          <w:rStyle w:val="FootnoteReference"/>
          <w:rFonts w:ascii="Times New Roman" w:hAnsi="Times New Roman" w:cs="Times New Roman"/>
          <w:sz w:val="20"/>
          <w:szCs w:val="20"/>
        </w:rPr>
        <w:footnoteReference w:id="2"/>
      </w:r>
      <w:r w:rsidR="00755D1B" w:rsidRPr="0022099D">
        <w:rPr>
          <w:rFonts w:ascii="Times New Roman" w:hAnsi="Times New Roman" w:cs="Times New Roman"/>
          <w:sz w:val="20"/>
          <w:szCs w:val="20"/>
        </w:rPr>
        <w:t xml:space="preserve"> The undertrial prisoners who are poor </w:t>
      </w:r>
      <w:r w:rsidR="00972F4D" w:rsidRPr="0022099D">
        <w:rPr>
          <w:rFonts w:ascii="Times New Roman" w:hAnsi="Times New Roman" w:cs="Times New Roman"/>
          <w:sz w:val="20"/>
          <w:szCs w:val="20"/>
        </w:rPr>
        <w:t>and</w:t>
      </w:r>
      <w:r w:rsidR="00755D1B" w:rsidRPr="0022099D">
        <w:rPr>
          <w:rFonts w:ascii="Times New Roman" w:hAnsi="Times New Roman" w:cs="Times New Roman"/>
          <w:sz w:val="20"/>
          <w:szCs w:val="20"/>
        </w:rPr>
        <w:t xml:space="preserve"> unaware of their rights, and the corrupt administrative system of the nation does not allow the poor population to become aware of their constitutional rights. There exists disparity in the treatment of the poor undertrials as they are not able to afford the bail amount and hence are deprived of their liberty.</w:t>
      </w:r>
      <w:r w:rsidR="00E5741A" w:rsidRPr="0022099D">
        <w:rPr>
          <w:rStyle w:val="FootnoteReference"/>
          <w:rFonts w:ascii="Times New Roman" w:hAnsi="Times New Roman" w:cs="Times New Roman"/>
          <w:sz w:val="20"/>
          <w:szCs w:val="20"/>
        </w:rPr>
        <w:footnoteReference w:id="3"/>
      </w:r>
      <w:r w:rsidR="00755D1B" w:rsidRPr="0022099D">
        <w:rPr>
          <w:rFonts w:ascii="Times New Roman" w:hAnsi="Times New Roman" w:cs="Times New Roman"/>
          <w:sz w:val="20"/>
          <w:szCs w:val="20"/>
        </w:rPr>
        <w:t xml:space="preserve"> </w:t>
      </w:r>
    </w:p>
    <w:p w14:paraId="122C07E0" w14:textId="797AF691" w:rsidR="00025250" w:rsidRPr="0022099D" w:rsidRDefault="00755D1B" w:rsidP="0022099D">
      <w:p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lastRenderedPageBreak/>
        <w:t>According to the latest data of N</w:t>
      </w:r>
      <w:r w:rsidR="00972F4D" w:rsidRPr="0022099D">
        <w:rPr>
          <w:rFonts w:ascii="Times New Roman" w:hAnsi="Times New Roman" w:cs="Times New Roman"/>
          <w:sz w:val="20"/>
          <w:szCs w:val="20"/>
        </w:rPr>
        <w:t>ational Crime Report Beaurue</w:t>
      </w:r>
      <w:r w:rsidR="00972F4D" w:rsidRPr="0022099D">
        <w:rPr>
          <w:rStyle w:val="FootnoteReference"/>
          <w:rFonts w:ascii="Times New Roman" w:hAnsi="Times New Roman" w:cs="Times New Roman"/>
          <w:sz w:val="20"/>
          <w:szCs w:val="20"/>
        </w:rPr>
        <w:footnoteReference w:id="4"/>
      </w:r>
      <w:r w:rsidR="00972F4D" w:rsidRPr="0022099D">
        <w:rPr>
          <w:rFonts w:ascii="Times New Roman" w:hAnsi="Times New Roman" w:cs="Times New Roman"/>
          <w:sz w:val="20"/>
          <w:szCs w:val="20"/>
        </w:rPr>
        <w:t xml:space="preserve">, </w:t>
      </w:r>
      <w:r w:rsidRPr="0022099D">
        <w:rPr>
          <w:rFonts w:ascii="Times New Roman" w:hAnsi="Times New Roman" w:cs="Times New Roman"/>
          <w:sz w:val="20"/>
          <w:szCs w:val="20"/>
        </w:rPr>
        <w:t>India has approximately three lakh undertrials, which forms a total of two-thirds population of the prison. The Apex Court has directed the National Legal Services Authorities has received directions of the Apex Court for establishing an Undertrial Review Committee in coordination with the state authorities and the Home Ministry. The said committee shall consist of the District Judge, District Magistrate and Superintendent of Police of every district in the nation. The committee shall be obliged to ruminate a</w:t>
      </w:r>
      <w:r w:rsidR="00F62428" w:rsidRPr="0022099D">
        <w:rPr>
          <w:rFonts w:ascii="Times New Roman" w:hAnsi="Times New Roman" w:cs="Times New Roman"/>
          <w:sz w:val="20"/>
          <w:szCs w:val="20"/>
        </w:rPr>
        <w:t>nd give recommendations for undertrial prisoners</w:t>
      </w:r>
      <w:r w:rsidRPr="0022099D">
        <w:rPr>
          <w:rFonts w:ascii="Times New Roman" w:hAnsi="Times New Roman" w:cs="Times New Roman"/>
          <w:sz w:val="20"/>
          <w:szCs w:val="20"/>
        </w:rPr>
        <w:t xml:space="preserve"> entitled to benefits under Section 436A of the Code of Criminal Procedure</w:t>
      </w:r>
      <w:r w:rsidR="00EF1726" w:rsidRPr="0022099D">
        <w:rPr>
          <w:rFonts w:ascii="Times New Roman" w:hAnsi="Times New Roman" w:cs="Times New Roman"/>
          <w:sz w:val="20"/>
          <w:szCs w:val="20"/>
        </w:rPr>
        <w:t>, 1973</w:t>
      </w:r>
      <w:r w:rsidR="00972F4D" w:rsidRPr="0022099D">
        <w:rPr>
          <w:rStyle w:val="FootnoteReference"/>
          <w:rFonts w:ascii="Times New Roman" w:hAnsi="Times New Roman" w:cs="Times New Roman"/>
          <w:sz w:val="20"/>
          <w:szCs w:val="20"/>
        </w:rPr>
        <w:footnoteReference w:id="5"/>
      </w:r>
      <w:r w:rsidRPr="0022099D">
        <w:rPr>
          <w:rFonts w:ascii="Times New Roman" w:hAnsi="Times New Roman" w:cs="Times New Roman"/>
          <w:sz w:val="20"/>
          <w:szCs w:val="20"/>
        </w:rPr>
        <w:t xml:space="preserve">. The last two decades have witnessed various efforts to reduce the number of undertrial prisoners.      </w:t>
      </w:r>
      <w:r w:rsidR="002B2EC7" w:rsidRPr="0022099D">
        <w:rPr>
          <w:rFonts w:ascii="Times New Roman" w:hAnsi="Times New Roman" w:cs="Times New Roman"/>
          <w:sz w:val="20"/>
          <w:szCs w:val="20"/>
        </w:rPr>
        <w:t xml:space="preserve">  </w:t>
      </w:r>
    </w:p>
    <w:p w14:paraId="00FB3ED2" w14:textId="4EC7036F" w:rsidR="00025250" w:rsidRPr="0022099D" w:rsidRDefault="00755D1B" w:rsidP="0022099D">
      <w:p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 xml:space="preserve">However, the concern remains that even after </w:t>
      </w:r>
      <w:r w:rsidR="007462C1" w:rsidRPr="0022099D">
        <w:rPr>
          <w:rFonts w:ascii="Times New Roman" w:hAnsi="Times New Roman" w:cs="Times New Roman"/>
          <w:sz w:val="20"/>
          <w:szCs w:val="20"/>
        </w:rPr>
        <w:t xml:space="preserve">the </w:t>
      </w:r>
      <w:r w:rsidRPr="0022099D">
        <w:rPr>
          <w:rFonts w:ascii="Times New Roman" w:hAnsi="Times New Roman" w:cs="Times New Roman"/>
          <w:sz w:val="20"/>
          <w:szCs w:val="20"/>
        </w:rPr>
        <w:t xml:space="preserve">establishment of </w:t>
      </w:r>
      <w:r w:rsidR="007462C1" w:rsidRPr="0022099D">
        <w:rPr>
          <w:rFonts w:ascii="Times New Roman" w:hAnsi="Times New Roman" w:cs="Times New Roman"/>
          <w:sz w:val="20"/>
          <w:szCs w:val="20"/>
        </w:rPr>
        <w:t>fast-track</w:t>
      </w:r>
      <w:r w:rsidRPr="0022099D">
        <w:rPr>
          <w:rFonts w:ascii="Times New Roman" w:hAnsi="Times New Roman" w:cs="Times New Roman"/>
          <w:sz w:val="20"/>
          <w:szCs w:val="20"/>
        </w:rPr>
        <w:t xml:space="preserve"> courts and various other steps, </w:t>
      </w:r>
      <w:r w:rsidR="007462C1" w:rsidRPr="0022099D">
        <w:rPr>
          <w:rFonts w:ascii="Times New Roman" w:hAnsi="Times New Roman" w:cs="Times New Roman"/>
          <w:sz w:val="20"/>
          <w:szCs w:val="20"/>
        </w:rPr>
        <w:t xml:space="preserve">there is no decline in the number of undertrial prisoners. </w:t>
      </w:r>
    </w:p>
    <w:p w14:paraId="5B65DF2B" w14:textId="72AA3EAA" w:rsidR="002373D9" w:rsidRPr="0022099D" w:rsidRDefault="007462C1" w:rsidP="0022099D">
      <w:p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 xml:space="preserve">In India, the undertrials are kept in the same place where the convicts are kept. However, it has been made compulsory for the officers in the prison to provide a separate accommodation to undertrials. There are various reasons for which an undertrial is kept in jail; firstly, he or she has been accused of a heinous offence; secondly, the accused may influence the witnesses or interfere with the course of justice; and lastly, the accused may commit the same or other offence or may not appear for trial.  </w:t>
      </w:r>
    </w:p>
    <w:p w14:paraId="284C31C1" w14:textId="2B766E7D" w:rsidR="002373D9" w:rsidRPr="0022099D" w:rsidRDefault="00D07AE0" w:rsidP="0022099D">
      <w:pPr>
        <w:pStyle w:val="ListParagraph"/>
        <w:numPr>
          <w:ilvl w:val="0"/>
          <w:numId w:val="4"/>
        </w:numPr>
        <w:spacing w:line="240" w:lineRule="auto"/>
        <w:jc w:val="center"/>
        <w:rPr>
          <w:rFonts w:ascii="Times New Roman" w:hAnsi="Times New Roman" w:cs="Times New Roman"/>
          <w:b/>
          <w:bCs/>
          <w:sz w:val="20"/>
          <w:szCs w:val="20"/>
        </w:rPr>
      </w:pPr>
      <w:r w:rsidRPr="0022099D">
        <w:rPr>
          <w:rFonts w:ascii="Times New Roman" w:hAnsi="Times New Roman" w:cs="Times New Roman"/>
          <w:b/>
          <w:bCs/>
          <w:sz w:val="20"/>
          <w:szCs w:val="20"/>
        </w:rPr>
        <w:t>GROUND REALITY</w:t>
      </w:r>
    </w:p>
    <w:p w14:paraId="2054A55E" w14:textId="38E617D2" w:rsidR="00275E16" w:rsidRPr="0022099D" w:rsidRDefault="00275E16" w:rsidP="0022099D">
      <w:pPr>
        <w:spacing w:line="240" w:lineRule="auto"/>
        <w:jc w:val="both"/>
        <w:rPr>
          <w:rFonts w:ascii="Times New Roman" w:hAnsi="Times New Roman" w:cs="Times New Roman"/>
          <w:sz w:val="20"/>
          <w:szCs w:val="20"/>
        </w:rPr>
      </w:pPr>
    </w:p>
    <w:p w14:paraId="4DD7AA92" w14:textId="3EE2DD68" w:rsidR="00EC4E83" w:rsidRPr="0022099D" w:rsidRDefault="00D07AE0" w:rsidP="0022099D">
      <w:p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The civilisation in society since ancient times has witnessed debates on the topics concerning the relationship of the state with its citizens, as well as</w:t>
      </w:r>
      <w:r w:rsidR="00EC4E83" w:rsidRPr="0022099D">
        <w:rPr>
          <w:rFonts w:ascii="Times New Roman" w:hAnsi="Times New Roman" w:cs="Times New Roman"/>
          <w:sz w:val="20"/>
          <w:szCs w:val="20"/>
        </w:rPr>
        <w:t xml:space="preserve"> recognition of liberties and rights of an individual and the principles of justice and equality. This has also highlighted the discussion pertaining to undertrial prisoners. </w:t>
      </w:r>
    </w:p>
    <w:p w14:paraId="47B96B19" w14:textId="5D5DFB35" w:rsidR="0030323E" w:rsidRPr="0022099D" w:rsidRDefault="00EC4E83" w:rsidP="0022099D">
      <w:p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The Indian Express, an English daily in 1979, for the first time wrote about the issues faced by undertrial prisoners</w:t>
      </w:r>
      <w:r w:rsidR="00B8650A" w:rsidRPr="0022099D">
        <w:rPr>
          <w:rFonts w:ascii="Times New Roman" w:hAnsi="Times New Roman" w:cs="Times New Roman"/>
          <w:sz w:val="20"/>
          <w:szCs w:val="20"/>
        </w:rPr>
        <w:t>,</w:t>
      </w:r>
      <w:r w:rsidRPr="0022099D">
        <w:rPr>
          <w:rFonts w:ascii="Times New Roman" w:hAnsi="Times New Roman" w:cs="Times New Roman"/>
          <w:sz w:val="20"/>
          <w:szCs w:val="20"/>
        </w:rPr>
        <w:t xml:space="preserve"> which led to the intervention of the Indian </w:t>
      </w:r>
      <w:r w:rsidR="00BF55DB" w:rsidRPr="0022099D">
        <w:rPr>
          <w:rFonts w:ascii="Times New Roman" w:hAnsi="Times New Roman" w:cs="Times New Roman"/>
          <w:sz w:val="20"/>
          <w:szCs w:val="20"/>
        </w:rPr>
        <w:t>J</w:t>
      </w:r>
      <w:r w:rsidRPr="0022099D">
        <w:rPr>
          <w:rFonts w:ascii="Times New Roman" w:hAnsi="Times New Roman" w:cs="Times New Roman"/>
          <w:sz w:val="20"/>
          <w:szCs w:val="20"/>
        </w:rPr>
        <w:t xml:space="preserve">udiciary on this issue. </w:t>
      </w:r>
      <w:r w:rsidR="0030323E" w:rsidRPr="0022099D">
        <w:rPr>
          <w:rFonts w:ascii="Times New Roman" w:hAnsi="Times New Roman" w:cs="Times New Roman"/>
          <w:sz w:val="20"/>
          <w:szCs w:val="20"/>
        </w:rPr>
        <w:t xml:space="preserve">A series of reports covered the issue and exposed the unbearable conditions in which the undertrial prisoners are kept and </w:t>
      </w:r>
      <w:r w:rsidR="00B8650A" w:rsidRPr="0022099D">
        <w:rPr>
          <w:rFonts w:ascii="Times New Roman" w:hAnsi="Times New Roman" w:cs="Times New Roman"/>
          <w:sz w:val="20"/>
          <w:szCs w:val="20"/>
        </w:rPr>
        <w:t>forced to spend years without their guilt be</w:t>
      </w:r>
      <w:r w:rsidR="0030323E" w:rsidRPr="0022099D">
        <w:rPr>
          <w:rFonts w:ascii="Times New Roman" w:hAnsi="Times New Roman" w:cs="Times New Roman"/>
          <w:sz w:val="20"/>
          <w:szCs w:val="20"/>
        </w:rPr>
        <w:t>ing proven. A writ petition was filed in the Apex Court, and the Court accepted the p</w:t>
      </w:r>
      <w:r w:rsidR="00B8650A" w:rsidRPr="0022099D">
        <w:rPr>
          <w:rFonts w:ascii="Times New Roman" w:hAnsi="Times New Roman" w:cs="Times New Roman"/>
          <w:sz w:val="20"/>
          <w:szCs w:val="20"/>
        </w:rPr>
        <w:t>lea</w:t>
      </w:r>
      <w:r w:rsidR="0030323E" w:rsidRPr="0022099D">
        <w:rPr>
          <w:rFonts w:ascii="Times New Roman" w:hAnsi="Times New Roman" w:cs="Times New Roman"/>
          <w:sz w:val="20"/>
          <w:szCs w:val="20"/>
        </w:rPr>
        <w:t xml:space="preserve"> and held that speedy trial was a crucial constitutional right for every criminal defendant</w:t>
      </w:r>
      <w:r w:rsidR="00017E6C" w:rsidRPr="0022099D">
        <w:rPr>
          <w:rFonts w:ascii="Times New Roman" w:hAnsi="Times New Roman" w:cs="Times New Roman"/>
          <w:sz w:val="20"/>
          <w:szCs w:val="20"/>
        </w:rPr>
        <w:t xml:space="preserve"> </w:t>
      </w:r>
      <w:r w:rsidR="00B8650A" w:rsidRPr="0022099D">
        <w:rPr>
          <w:rFonts w:ascii="Times New Roman" w:hAnsi="Times New Roman" w:cs="Times New Roman"/>
          <w:sz w:val="20"/>
          <w:szCs w:val="20"/>
        </w:rPr>
        <w:t>that</w:t>
      </w:r>
      <w:r w:rsidR="00017E6C" w:rsidRPr="0022099D">
        <w:rPr>
          <w:rFonts w:ascii="Times New Roman" w:hAnsi="Times New Roman" w:cs="Times New Roman"/>
          <w:sz w:val="20"/>
          <w:szCs w:val="20"/>
        </w:rPr>
        <w:t xml:space="preserve"> cannot be denied by the state merely because it lacks financial resources to meet the minimum expenditure required to improve judicial as well as administrative apparatus</w:t>
      </w:r>
      <w:r w:rsidR="0030323E" w:rsidRPr="0022099D">
        <w:rPr>
          <w:rStyle w:val="FootnoteReference"/>
          <w:rFonts w:ascii="Times New Roman" w:hAnsi="Times New Roman" w:cs="Times New Roman"/>
          <w:sz w:val="20"/>
          <w:szCs w:val="20"/>
        </w:rPr>
        <w:footnoteReference w:id="6"/>
      </w:r>
      <w:r w:rsidR="0030323E" w:rsidRPr="0022099D">
        <w:rPr>
          <w:rFonts w:ascii="Times New Roman" w:hAnsi="Times New Roman" w:cs="Times New Roman"/>
          <w:sz w:val="20"/>
          <w:szCs w:val="20"/>
        </w:rPr>
        <w:t xml:space="preserve">.   </w:t>
      </w:r>
    </w:p>
    <w:p w14:paraId="40B5F6C9" w14:textId="5B2F9D3E" w:rsidR="00275E16" w:rsidRPr="0022099D" w:rsidRDefault="00275E16" w:rsidP="0022099D">
      <w:pPr>
        <w:spacing w:line="240" w:lineRule="auto"/>
        <w:jc w:val="both"/>
        <w:rPr>
          <w:rFonts w:ascii="Times New Roman" w:hAnsi="Times New Roman" w:cs="Times New Roman"/>
          <w:b/>
          <w:bCs/>
          <w:sz w:val="20"/>
          <w:szCs w:val="20"/>
        </w:rPr>
      </w:pPr>
      <w:r w:rsidRPr="0022099D">
        <w:rPr>
          <w:rFonts w:ascii="Times New Roman" w:hAnsi="Times New Roman" w:cs="Times New Roman"/>
          <w:b/>
          <w:bCs/>
          <w:sz w:val="20"/>
          <w:szCs w:val="20"/>
        </w:rPr>
        <w:t xml:space="preserve">A statistical </w:t>
      </w:r>
      <w:r w:rsidR="00B8650A" w:rsidRPr="0022099D">
        <w:rPr>
          <w:rFonts w:ascii="Times New Roman" w:hAnsi="Times New Roman" w:cs="Times New Roman"/>
          <w:b/>
          <w:bCs/>
          <w:sz w:val="20"/>
          <w:szCs w:val="20"/>
        </w:rPr>
        <w:t>O</w:t>
      </w:r>
      <w:r w:rsidRPr="0022099D">
        <w:rPr>
          <w:rFonts w:ascii="Times New Roman" w:hAnsi="Times New Roman" w:cs="Times New Roman"/>
          <w:b/>
          <w:bCs/>
          <w:sz w:val="20"/>
          <w:szCs w:val="20"/>
        </w:rPr>
        <w:t>utlook upon the trial prisoners in the nation</w:t>
      </w:r>
    </w:p>
    <w:p w14:paraId="1FDA54AB" w14:textId="39155915" w:rsidR="006C31BD" w:rsidRPr="0022099D" w:rsidRDefault="006C31BD" w:rsidP="0022099D">
      <w:p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Currently, the total number of undertrials in India is 2,78,000 out of the total number of prisoners</w:t>
      </w:r>
      <w:r w:rsidR="00556FF8" w:rsidRPr="0022099D">
        <w:rPr>
          <w:rFonts w:ascii="Times New Roman" w:hAnsi="Times New Roman" w:cs="Times New Roman"/>
          <w:sz w:val="20"/>
          <w:szCs w:val="20"/>
        </w:rPr>
        <w:t>,</w:t>
      </w:r>
      <w:r w:rsidRPr="0022099D">
        <w:rPr>
          <w:rFonts w:ascii="Times New Roman" w:hAnsi="Times New Roman" w:cs="Times New Roman"/>
          <w:sz w:val="20"/>
          <w:szCs w:val="20"/>
        </w:rPr>
        <w:t xml:space="preserve"> </w:t>
      </w:r>
      <w:r w:rsidR="00556FF8" w:rsidRPr="0022099D">
        <w:rPr>
          <w:rFonts w:ascii="Times New Roman" w:hAnsi="Times New Roman" w:cs="Times New Roman"/>
          <w:sz w:val="20"/>
          <w:szCs w:val="20"/>
        </w:rPr>
        <w:t>which is</w:t>
      </w:r>
      <w:r w:rsidRPr="0022099D">
        <w:rPr>
          <w:rFonts w:ascii="Times New Roman" w:hAnsi="Times New Roman" w:cs="Times New Roman"/>
          <w:sz w:val="20"/>
          <w:szCs w:val="20"/>
        </w:rPr>
        <w:t xml:space="preserve"> 3,81,000 lakhs. </w:t>
      </w:r>
      <w:r w:rsidR="00556FF8" w:rsidRPr="0022099D">
        <w:rPr>
          <w:rFonts w:ascii="Times New Roman" w:hAnsi="Times New Roman" w:cs="Times New Roman"/>
          <w:sz w:val="20"/>
          <w:szCs w:val="20"/>
        </w:rPr>
        <w:t>Despite</w:t>
      </w:r>
      <w:r w:rsidRPr="0022099D">
        <w:rPr>
          <w:rFonts w:ascii="Times New Roman" w:hAnsi="Times New Roman" w:cs="Times New Roman"/>
          <w:sz w:val="20"/>
          <w:szCs w:val="20"/>
        </w:rPr>
        <w:t xml:space="preserve"> so many laws and precedents, the number of undertrial prisoners has only increased. National Criminal Record Bureau in its statistical report</w:t>
      </w:r>
      <w:r w:rsidR="00556FF8" w:rsidRPr="0022099D">
        <w:rPr>
          <w:rFonts w:ascii="Times New Roman" w:hAnsi="Times New Roman" w:cs="Times New Roman"/>
          <w:sz w:val="20"/>
          <w:szCs w:val="20"/>
        </w:rPr>
        <w:t>,</w:t>
      </w:r>
      <w:r w:rsidRPr="0022099D">
        <w:rPr>
          <w:rFonts w:ascii="Times New Roman" w:hAnsi="Times New Roman" w:cs="Times New Roman"/>
          <w:sz w:val="20"/>
          <w:szCs w:val="20"/>
        </w:rPr>
        <w:t xml:space="preserve"> has stated that in the year 2008, out of the total prison population, 67% were undertrials (having a capacity of 2,97,777 prisoners in all the prisoners of the country, the total number of prisoners was 3,84,753, out of which 2,57,928 were undertrials). This has resulted in overcrowded prisons</w:t>
      </w:r>
      <w:r w:rsidR="00B8650A" w:rsidRPr="0022099D">
        <w:rPr>
          <w:rFonts w:ascii="Times New Roman" w:hAnsi="Times New Roman" w:cs="Times New Roman"/>
          <w:sz w:val="20"/>
          <w:szCs w:val="20"/>
        </w:rPr>
        <w:t>,</w:t>
      </w:r>
      <w:r w:rsidRPr="0022099D">
        <w:rPr>
          <w:rFonts w:ascii="Times New Roman" w:hAnsi="Times New Roman" w:cs="Times New Roman"/>
          <w:sz w:val="20"/>
          <w:szCs w:val="20"/>
        </w:rPr>
        <w:t xml:space="preserve"> which further leads to improper living conditions. </w:t>
      </w:r>
    </w:p>
    <w:p w14:paraId="0DB94ACC" w14:textId="22468608" w:rsidR="00CC08DD" w:rsidRPr="0022099D" w:rsidRDefault="006C31BD" w:rsidP="0022099D">
      <w:p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Th</w:t>
      </w:r>
      <w:r w:rsidR="00275E16" w:rsidRPr="0022099D">
        <w:rPr>
          <w:rFonts w:ascii="Times New Roman" w:hAnsi="Times New Roman" w:cs="Times New Roman"/>
          <w:sz w:val="20"/>
          <w:szCs w:val="20"/>
        </w:rPr>
        <w:t>is</w:t>
      </w:r>
      <w:r w:rsidRPr="0022099D">
        <w:rPr>
          <w:rFonts w:ascii="Times New Roman" w:hAnsi="Times New Roman" w:cs="Times New Roman"/>
          <w:sz w:val="20"/>
          <w:szCs w:val="20"/>
        </w:rPr>
        <w:t xml:space="preserve"> country also witnessed </w:t>
      </w:r>
      <w:r w:rsidR="00275E16" w:rsidRPr="0022099D">
        <w:rPr>
          <w:rFonts w:ascii="Times New Roman" w:hAnsi="Times New Roman" w:cs="Times New Roman"/>
          <w:sz w:val="20"/>
          <w:szCs w:val="20"/>
        </w:rPr>
        <w:t xml:space="preserve">several </w:t>
      </w:r>
      <w:r w:rsidRPr="0022099D">
        <w:rPr>
          <w:rFonts w:ascii="Times New Roman" w:hAnsi="Times New Roman" w:cs="Times New Roman"/>
          <w:sz w:val="20"/>
          <w:szCs w:val="20"/>
        </w:rPr>
        <w:t>cases where the undertrials were the</w:t>
      </w:r>
      <w:r w:rsidR="00B8650A" w:rsidRPr="0022099D">
        <w:rPr>
          <w:rFonts w:ascii="Times New Roman" w:hAnsi="Times New Roman" w:cs="Times New Roman"/>
          <w:sz w:val="20"/>
          <w:szCs w:val="20"/>
        </w:rPr>
        <w:t>ir family's sole breadwinners,</w:t>
      </w:r>
      <w:r w:rsidR="00CC08DD" w:rsidRPr="0022099D">
        <w:rPr>
          <w:rFonts w:ascii="Times New Roman" w:hAnsi="Times New Roman" w:cs="Times New Roman"/>
          <w:sz w:val="20"/>
          <w:szCs w:val="20"/>
        </w:rPr>
        <w:t xml:space="preserve"> and their delayed trial has </w:t>
      </w:r>
      <w:r w:rsidR="00B8650A" w:rsidRPr="0022099D">
        <w:rPr>
          <w:rFonts w:ascii="Times New Roman" w:hAnsi="Times New Roman" w:cs="Times New Roman"/>
          <w:sz w:val="20"/>
          <w:szCs w:val="20"/>
        </w:rPr>
        <w:t>made</w:t>
      </w:r>
      <w:r w:rsidR="00CC08DD" w:rsidRPr="0022099D">
        <w:rPr>
          <w:rFonts w:ascii="Times New Roman" w:hAnsi="Times New Roman" w:cs="Times New Roman"/>
          <w:sz w:val="20"/>
          <w:szCs w:val="20"/>
        </w:rPr>
        <w:t xml:space="preserve"> the entire family suffer financial crunches. Women who are undertrials are often forced to live in prisons along with their small children </w:t>
      </w:r>
      <w:r w:rsidR="00B8650A" w:rsidRPr="0022099D">
        <w:rPr>
          <w:rFonts w:ascii="Times New Roman" w:hAnsi="Times New Roman" w:cs="Times New Roman"/>
          <w:sz w:val="20"/>
          <w:szCs w:val="20"/>
        </w:rPr>
        <w:t>due to</w:t>
      </w:r>
      <w:r w:rsidR="00CC08DD" w:rsidRPr="0022099D">
        <w:rPr>
          <w:rFonts w:ascii="Times New Roman" w:hAnsi="Times New Roman" w:cs="Times New Roman"/>
          <w:sz w:val="20"/>
          <w:szCs w:val="20"/>
        </w:rPr>
        <w:t xml:space="preserve"> less availability of resources</w:t>
      </w:r>
      <w:r w:rsidR="00275E16" w:rsidRPr="0022099D">
        <w:rPr>
          <w:rFonts w:ascii="Times New Roman" w:hAnsi="Times New Roman" w:cs="Times New Roman"/>
          <w:sz w:val="20"/>
          <w:szCs w:val="20"/>
        </w:rPr>
        <w:t xml:space="preserve"> to the child thereby</w:t>
      </w:r>
      <w:r w:rsidR="00B8650A" w:rsidRPr="0022099D">
        <w:rPr>
          <w:rFonts w:ascii="Times New Roman" w:hAnsi="Times New Roman" w:cs="Times New Roman"/>
          <w:sz w:val="20"/>
          <w:szCs w:val="20"/>
        </w:rPr>
        <w:t>,</w:t>
      </w:r>
      <w:r w:rsidR="00275E16" w:rsidRPr="0022099D">
        <w:rPr>
          <w:rFonts w:ascii="Times New Roman" w:hAnsi="Times New Roman" w:cs="Times New Roman"/>
          <w:sz w:val="20"/>
          <w:szCs w:val="20"/>
        </w:rPr>
        <w:t xml:space="preserve"> suffers serious moral cru</w:t>
      </w:r>
      <w:r w:rsidR="00B8650A" w:rsidRPr="0022099D">
        <w:rPr>
          <w:rFonts w:ascii="Times New Roman" w:hAnsi="Times New Roman" w:cs="Times New Roman"/>
          <w:sz w:val="20"/>
          <w:szCs w:val="20"/>
        </w:rPr>
        <w:t>n</w:t>
      </w:r>
      <w:r w:rsidR="00275E16" w:rsidRPr="0022099D">
        <w:rPr>
          <w:rFonts w:ascii="Times New Roman" w:hAnsi="Times New Roman" w:cs="Times New Roman"/>
          <w:sz w:val="20"/>
          <w:szCs w:val="20"/>
        </w:rPr>
        <w:t>ch in such an environment</w:t>
      </w:r>
      <w:r w:rsidR="00CC08DD" w:rsidRPr="0022099D">
        <w:rPr>
          <w:rFonts w:ascii="Times New Roman" w:hAnsi="Times New Roman" w:cs="Times New Roman"/>
          <w:sz w:val="20"/>
          <w:szCs w:val="20"/>
        </w:rPr>
        <w:t xml:space="preserve">. </w:t>
      </w:r>
    </w:p>
    <w:p w14:paraId="55F3F696" w14:textId="1927A459" w:rsidR="00CC08DD" w:rsidRPr="0022099D" w:rsidRDefault="00CC08DD" w:rsidP="0022099D">
      <w:p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 xml:space="preserve">In 2015, the Home Ministry also submitted a report providing statistics showing the status of the Undertrials, according to which </w:t>
      </w:r>
    </w:p>
    <w:p w14:paraId="76858310" w14:textId="1FB26B48" w:rsidR="00CC08DD" w:rsidRPr="0022099D" w:rsidRDefault="002373D9" w:rsidP="0022099D">
      <w:pPr>
        <w:pStyle w:val="ListParagraph"/>
        <w:numPr>
          <w:ilvl w:val="0"/>
          <w:numId w:val="2"/>
        </w:num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T</w:t>
      </w:r>
      <w:r w:rsidR="00CC08DD" w:rsidRPr="0022099D">
        <w:rPr>
          <w:rFonts w:ascii="Times New Roman" w:hAnsi="Times New Roman" w:cs="Times New Roman"/>
          <w:sz w:val="20"/>
          <w:szCs w:val="20"/>
        </w:rPr>
        <w:t xml:space="preserve">he total number of undertrials </w:t>
      </w:r>
      <w:r w:rsidR="00BE47D2" w:rsidRPr="0022099D">
        <w:rPr>
          <w:rFonts w:ascii="Times New Roman" w:hAnsi="Times New Roman" w:cs="Times New Roman"/>
          <w:sz w:val="20"/>
          <w:szCs w:val="20"/>
        </w:rPr>
        <w:t>was</w:t>
      </w:r>
      <w:r w:rsidR="00CC08DD" w:rsidRPr="0022099D">
        <w:rPr>
          <w:rFonts w:ascii="Times New Roman" w:hAnsi="Times New Roman" w:cs="Times New Roman"/>
          <w:sz w:val="20"/>
          <w:szCs w:val="20"/>
        </w:rPr>
        <w:t xml:space="preserve"> 2,82,076, constituting 67.2% of the total prison population, out of which 4.2% were females while 95.8% were males;  </w:t>
      </w:r>
    </w:p>
    <w:p w14:paraId="1836D88B" w14:textId="7CE1FE50" w:rsidR="00CC08DD" w:rsidRPr="0022099D" w:rsidRDefault="00CC08DD" w:rsidP="0022099D">
      <w:pPr>
        <w:pStyle w:val="ListParagraph"/>
        <w:numPr>
          <w:ilvl w:val="0"/>
          <w:numId w:val="2"/>
        </w:num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lastRenderedPageBreak/>
        <w:t xml:space="preserve">35.2% of the undertrials were detained in prison for a period of three months, whereas 1.3% of the undertrials </w:t>
      </w:r>
      <w:r w:rsidR="00B8650A" w:rsidRPr="0022099D">
        <w:rPr>
          <w:rFonts w:ascii="Times New Roman" w:hAnsi="Times New Roman" w:cs="Times New Roman"/>
          <w:sz w:val="20"/>
          <w:szCs w:val="20"/>
        </w:rPr>
        <w:t xml:space="preserve">were </w:t>
      </w:r>
      <w:r w:rsidRPr="0022099D">
        <w:rPr>
          <w:rFonts w:ascii="Times New Roman" w:hAnsi="Times New Roman" w:cs="Times New Roman"/>
          <w:sz w:val="20"/>
          <w:szCs w:val="20"/>
        </w:rPr>
        <w:t xml:space="preserve">detained in </w:t>
      </w:r>
      <w:r w:rsidR="00B8650A" w:rsidRPr="0022099D">
        <w:rPr>
          <w:rFonts w:ascii="Times New Roman" w:hAnsi="Times New Roman" w:cs="Times New Roman"/>
          <w:sz w:val="20"/>
          <w:szCs w:val="20"/>
        </w:rPr>
        <w:t>jail</w:t>
      </w:r>
      <w:r w:rsidRPr="0022099D">
        <w:rPr>
          <w:rFonts w:ascii="Times New Roman" w:hAnsi="Times New Roman" w:cs="Times New Roman"/>
          <w:sz w:val="20"/>
          <w:szCs w:val="20"/>
        </w:rPr>
        <w:t xml:space="preserve"> for a period exceeding five years; </w:t>
      </w:r>
    </w:p>
    <w:p w14:paraId="526A77B9" w14:textId="392FE146" w:rsidR="00CC08DD" w:rsidRPr="0022099D" w:rsidRDefault="00CC08DD" w:rsidP="0022099D">
      <w:pPr>
        <w:pStyle w:val="ListParagraph"/>
        <w:numPr>
          <w:ilvl w:val="0"/>
          <w:numId w:val="2"/>
        </w:num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 xml:space="preserve">The total number of undertrials released was 12,92,357, whereas </w:t>
      </w:r>
      <w:r w:rsidR="00B8650A" w:rsidRPr="0022099D">
        <w:rPr>
          <w:rFonts w:ascii="Times New Roman" w:hAnsi="Times New Roman" w:cs="Times New Roman"/>
          <w:sz w:val="20"/>
          <w:szCs w:val="20"/>
        </w:rPr>
        <w:t xml:space="preserve">the </w:t>
      </w:r>
      <w:r w:rsidRPr="0022099D">
        <w:rPr>
          <w:rFonts w:ascii="Times New Roman" w:hAnsi="Times New Roman" w:cs="Times New Roman"/>
          <w:sz w:val="20"/>
          <w:szCs w:val="20"/>
        </w:rPr>
        <w:t xml:space="preserve">total undertrials who were acquitted were 82,585; </w:t>
      </w:r>
    </w:p>
    <w:p w14:paraId="2945BB3E" w14:textId="77777777" w:rsidR="00BE47D2" w:rsidRPr="0022099D" w:rsidRDefault="00CC08DD" w:rsidP="0022099D">
      <w:pPr>
        <w:pStyle w:val="ListParagraph"/>
        <w:numPr>
          <w:ilvl w:val="0"/>
          <w:numId w:val="2"/>
        </w:num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 xml:space="preserve">Out of the total population of undertrial prisoners, 5,225 were postgraduates, 16,365 were graduates, </w:t>
      </w:r>
      <w:r w:rsidR="00BE47D2" w:rsidRPr="0022099D">
        <w:rPr>
          <w:rFonts w:ascii="Times New Roman" w:hAnsi="Times New Roman" w:cs="Times New Roman"/>
          <w:sz w:val="20"/>
          <w:szCs w:val="20"/>
        </w:rPr>
        <w:t xml:space="preserve">58,160 were undergraduates, 1,19,082 had qualified class X, while 80,528 were illiterates; </w:t>
      </w:r>
    </w:p>
    <w:p w14:paraId="49B5F59A" w14:textId="2C6DC48B" w:rsidR="00BE47D2" w:rsidRPr="0022099D" w:rsidRDefault="00BE47D2" w:rsidP="0022099D">
      <w:pPr>
        <w:pStyle w:val="ListParagraph"/>
        <w:numPr>
          <w:ilvl w:val="0"/>
          <w:numId w:val="2"/>
        </w:num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Out of the entire prison population of undertrials, only 94,673 received legal aid, 1,286 were rehabilitated</w:t>
      </w:r>
      <w:r w:rsidR="000473CE" w:rsidRPr="0022099D">
        <w:rPr>
          <w:rFonts w:ascii="Times New Roman" w:hAnsi="Times New Roman" w:cs="Times New Roman"/>
          <w:sz w:val="20"/>
          <w:szCs w:val="20"/>
        </w:rPr>
        <w:t>,</w:t>
      </w:r>
      <w:r w:rsidRPr="0022099D">
        <w:rPr>
          <w:rFonts w:ascii="Times New Roman" w:hAnsi="Times New Roman" w:cs="Times New Roman"/>
          <w:sz w:val="20"/>
          <w:szCs w:val="20"/>
        </w:rPr>
        <w:t xml:space="preserve"> and only 416 were provided with financial assistance upon release; </w:t>
      </w:r>
    </w:p>
    <w:p w14:paraId="610E3BFC" w14:textId="3D933E2A" w:rsidR="002373D9" w:rsidRPr="0022099D" w:rsidRDefault="00BE47D2" w:rsidP="0022099D">
      <w:pPr>
        <w:pStyle w:val="ListParagraph"/>
        <w:numPr>
          <w:ilvl w:val="0"/>
          <w:numId w:val="2"/>
        </w:num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 xml:space="preserve">More than 50% of the total population of undertrial prisoners belong to Dalit or tribal society. </w:t>
      </w:r>
      <w:r w:rsidR="00CC08DD" w:rsidRPr="0022099D">
        <w:rPr>
          <w:rFonts w:ascii="Times New Roman" w:hAnsi="Times New Roman" w:cs="Times New Roman"/>
          <w:sz w:val="20"/>
          <w:szCs w:val="20"/>
        </w:rPr>
        <w:t xml:space="preserve">   </w:t>
      </w:r>
    </w:p>
    <w:p w14:paraId="1F477A61" w14:textId="77777777" w:rsidR="00556FF8" w:rsidRPr="0022099D" w:rsidRDefault="00556FF8" w:rsidP="0022099D">
      <w:pPr>
        <w:pStyle w:val="ListParagraph"/>
        <w:spacing w:line="240" w:lineRule="auto"/>
        <w:jc w:val="both"/>
        <w:rPr>
          <w:rFonts w:ascii="Times New Roman" w:hAnsi="Times New Roman" w:cs="Times New Roman"/>
          <w:sz w:val="20"/>
          <w:szCs w:val="20"/>
        </w:rPr>
      </w:pPr>
    </w:p>
    <w:p w14:paraId="3FB24826" w14:textId="503DDFB9" w:rsidR="002373D9" w:rsidRPr="0022099D" w:rsidRDefault="00D445BB" w:rsidP="0022099D">
      <w:pPr>
        <w:pStyle w:val="ListParagraph"/>
        <w:numPr>
          <w:ilvl w:val="0"/>
          <w:numId w:val="4"/>
        </w:numPr>
        <w:spacing w:line="240" w:lineRule="auto"/>
        <w:jc w:val="center"/>
        <w:rPr>
          <w:rFonts w:ascii="Times New Roman" w:hAnsi="Times New Roman" w:cs="Times New Roman"/>
          <w:b/>
          <w:bCs/>
          <w:sz w:val="20"/>
          <w:szCs w:val="20"/>
        </w:rPr>
      </w:pPr>
      <w:r w:rsidRPr="0022099D">
        <w:rPr>
          <w:rFonts w:ascii="Times New Roman" w:hAnsi="Times New Roman" w:cs="Times New Roman"/>
          <w:b/>
          <w:bCs/>
          <w:sz w:val="20"/>
          <w:szCs w:val="20"/>
        </w:rPr>
        <w:t>RIGHTS OF THE UNDERTRIALS</w:t>
      </w:r>
    </w:p>
    <w:p w14:paraId="7D3BB58C" w14:textId="3FE9DE03" w:rsidR="00275E16" w:rsidRPr="0022099D" w:rsidRDefault="00B8650A" w:rsidP="0022099D">
      <w:pPr>
        <w:spacing w:line="240" w:lineRule="auto"/>
        <w:rPr>
          <w:rFonts w:ascii="Times New Roman" w:hAnsi="Times New Roman" w:cs="Times New Roman"/>
          <w:sz w:val="20"/>
          <w:szCs w:val="20"/>
        </w:rPr>
      </w:pPr>
      <w:r w:rsidRPr="0022099D">
        <w:rPr>
          <w:rFonts w:ascii="Times New Roman" w:hAnsi="Times New Roman" w:cs="Times New Roman"/>
          <w:sz w:val="20"/>
          <w:szCs w:val="20"/>
        </w:rPr>
        <w:t xml:space="preserve">The </w:t>
      </w:r>
      <w:r w:rsidR="00275E16" w:rsidRPr="0022099D">
        <w:rPr>
          <w:rFonts w:ascii="Times New Roman" w:hAnsi="Times New Roman" w:cs="Times New Roman"/>
          <w:sz w:val="20"/>
          <w:szCs w:val="20"/>
        </w:rPr>
        <w:t xml:space="preserve">Indian Law </w:t>
      </w:r>
      <w:r w:rsidRPr="0022099D">
        <w:rPr>
          <w:rFonts w:ascii="Times New Roman" w:hAnsi="Times New Roman" w:cs="Times New Roman"/>
          <w:sz w:val="20"/>
          <w:szCs w:val="20"/>
        </w:rPr>
        <w:t>defines a vast difference between an undertrial and a convicted person; however, in sociological scenarios,</w:t>
      </w:r>
      <w:r w:rsidR="00275E16" w:rsidRPr="0022099D">
        <w:rPr>
          <w:rFonts w:ascii="Times New Roman" w:hAnsi="Times New Roman" w:cs="Times New Roman"/>
          <w:sz w:val="20"/>
          <w:szCs w:val="20"/>
        </w:rPr>
        <w:t xml:space="preserve"> these categories receive similar treatment. </w:t>
      </w:r>
    </w:p>
    <w:p w14:paraId="51C3B371" w14:textId="7A202EDA" w:rsidR="00D445BB" w:rsidRPr="0022099D" w:rsidRDefault="00D445BB" w:rsidP="0022099D">
      <w:p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The undertrials during their investigation, enquiry or trial period have certain rights, which are crucial for him or her to get justice</w:t>
      </w:r>
      <w:r w:rsidR="007032C1" w:rsidRPr="0022099D">
        <w:rPr>
          <w:rStyle w:val="FootnoteReference"/>
          <w:rFonts w:ascii="Times New Roman" w:hAnsi="Times New Roman" w:cs="Times New Roman"/>
          <w:sz w:val="20"/>
          <w:szCs w:val="20"/>
        </w:rPr>
        <w:footnoteReference w:id="7"/>
      </w:r>
      <w:r w:rsidRPr="0022099D">
        <w:rPr>
          <w:rFonts w:ascii="Times New Roman" w:hAnsi="Times New Roman" w:cs="Times New Roman"/>
          <w:sz w:val="20"/>
          <w:szCs w:val="20"/>
        </w:rPr>
        <w:t xml:space="preserve">. Some of the rights of an undertrial are: </w:t>
      </w:r>
    </w:p>
    <w:p w14:paraId="6D4A6CA0" w14:textId="7B1AC63C" w:rsidR="00D445BB" w:rsidRPr="0022099D" w:rsidRDefault="00D445BB" w:rsidP="0022099D">
      <w:pPr>
        <w:pStyle w:val="ListParagraph"/>
        <w:numPr>
          <w:ilvl w:val="0"/>
          <w:numId w:val="2"/>
        </w:numPr>
        <w:spacing w:line="240" w:lineRule="auto"/>
        <w:jc w:val="both"/>
        <w:rPr>
          <w:rFonts w:ascii="Times New Roman" w:hAnsi="Times New Roman" w:cs="Times New Roman"/>
          <w:sz w:val="20"/>
          <w:szCs w:val="20"/>
        </w:rPr>
      </w:pPr>
      <w:r w:rsidRPr="0022099D">
        <w:rPr>
          <w:rFonts w:ascii="Times New Roman" w:hAnsi="Times New Roman" w:cs="Times New Roman"/>
          <w:i/>
          <w:iCs/>
          <w:sz w:val="20"/>
          <w:szCs w:val="20"/>
        </w:rPr>
        <w:t>Right to Life and Personal Liberty</w:t>
      </w:r>
      <w:r w:rsidRPr="0022099D">
        <w:rPr>
          <w:rStyle w:val="FootnoteReference"/>
          <w:rFonts w:ascii="Times New Roman" w:hAnsi="Times New Roman" w:cs="Times New Roman"/>
          <w:sz w:val="20"/>
          <w:szCs w:val="20"/>
        </w:rPr>
        <w:footnoteReference w:id="8"/>
      </w:r>
      <w:r w:rsidRPr="0022099D">
        <w:rPr>
          <w:rFonts w:ascii="Times New Roman" w:hAnsi="Times New Roman" w:cs="Times New Roman"/>
          <w:sz w:val="20"/>
          <w:szCs w:val="20"/>
        </w:rPr>
        <w:t xml:space="preserve">: It includes </w:t>
      </w:r>
      <w:r w:rsidR="00762662" w:rsidRPr="0022099D">
        <w:rPr>
          <w:rFonts w:ascii="Times New Roman" w:hAnsi="Times New Roman" w:cs="Times New Roman"/>
          <w:sz w:val="20"/>
          <w:szCs w:val="20"/>
        </w:rPr>
        <w:t>living</w:t>
      </w:r>
      <w:r w:rsidRPr="0022099D">
        <w:rPr>
          <w:rFonts w:ascii="Times New Roman" w:hAnsi="Times New Roman" w:cs="Times New Roman"/>
          <w:sz w:val="20"/>
          <w:szCs w:val="20"/>
        </w:rPr>
        <w:t xml:space="preserve"> with dignity and in proper human conditions. </w:t>
      </w:r>
    </w:p>
    <w:p w14:paraId="4F6E0D68" w14:textId="5FF71099" w:rsidR="00D445BB" w:rsidRPr="0022099D" w:rsidRDefault="00D445BB" w:rsidP="0022099D">
      <w:pPr>
        <w:pStyle w:val="ListParagraph"/>
        <w:numPr>
          <w:ilvl w:val="0"/>
          <w:numId w:val="2"/>
        </w:numPr>
        <w:spacing w:line="240" w:lineRule="auto"/>
        <w:jc w:val="both"/>
        <w:rPr>
          <w:rFonts w:ascii="Times New Roman" w:hAnsi="Times New Roman" w:cs="Times New Roman"/>
          <w:sz w:val="20"/>
          <w:szCs w:val="20"/>
        </w:rPr>
      </w:pPr>
      <w:r w:rsidRPr="0022099D">
        <w:rPr>
          <w:rFonts w:ascii="Times New Roman" w:hAnsi="Times New Roman" w:cs="Times New Roman"/>
          <w:i/>
          <w:iCs/>
          <w:sz w:val="20"/>
          <w:szCs w:val="20"/>
        </w:rPr>
        <w:t>Right to Know the Ground of Arrest</w:t>
      </w:r>
      <w:r w:rsidRPr="0022099D">
        <w:rPr>
          <w:rStyle w:val="FootnoteReference"/>
          <w:rFonts w:ascii="Times New Roman" w:hAnsi="Times New Roman" w:cs="Times New Roman"/>
          <w:sz w:val="20"/>
          <w:szCs w:val="20"/>
        </w:rPr>
        <w:footnoteReference w:id="9"/>
      </w:r>
      <w:r w:rsidRPr="0022099D">
        <w:rPr>
          <w:rFonts w:ascii="Times New Roman" w:hAnsi="Times New Roman" w:cs="Times New Roman"/>
          <w:sz w:val="20"/>
          <w:szCs w:val="20"/>
        </w:rPr>
        <w:t>: A</w:t>
      </w:r>
      <w:r w:rsidR="00762662" w:rsidRPr="0022099D">
        <w:rPr>
          <w:rFonts w:ascii="Times New Roman" w:hAnsi="Times New Roman" w:cs="Times New Roman"/>
          <w:sz w:val="20"/>
          <w:szCs w:val="20"/>
        </w:rPr>
        <w:t>s soon as possible, a person arrested must</w:t>
      </w:r>
      <w:r w:rsidRPr="0022099D">
        <w:rPr>
          <w:rFonts w:ascii="Times New Roman" w:hAnsi="Times New Roman" w:cs="Times New Roman"/>
          <w:sz w:val="20"/>
          <w:szCs w:val="20"/>
        </w:rPr>
        <w:t xml:space="preserve"> be informed about the reason for his arrest. It is also provided under Section 50 of the Code of Criminal Procedure, 1973.  </w:t>
      </w:r>
    </w:p>
    <w:p w14:paraId="5FBA39DF" w14:textId="1931C7B4" w:rsidR="00A06926" w:rsidRPr="0022099D" w:rsidRDefault="00D445BB" w:rsidP="0022099D">
      <w:pPr>
        <w:pStyle w:val="ListParagraph"/>
        <w:numPr>
          <w:ilvl w:val="0"/>
          <w:numId w:val="2"/>
        </w:numPr>
        <w:spacing w:line="240" w:lineRule="auto"/>
        <w:jc w:val="both"/>
        <w:rPr>
          <w:rFonts w:ascii="Times New Roman" w:hAnsi="Times New Roman" w:cs="Times New Roman"/>
          <w:sz w:val="20"/>
          <w:szCs w:val="20"/>
        </w:rPr>
      </w:pPr>
      <w:r w:rsidRPr="0022099D">
        <w:rPr>
          <w:rFonts w:ascii="Times New Roman" w:hAnsi="Times New Roman" w:cs="Times New Roman"/>
          <w:i/>
          <w:iCs/>
          <w:sz w:val="20"/>
          <w:szCs w:val="20"/>
        </w:rPr>
        <w:t>Right to Consult a Legal Practitioner</w:t>
      </w:r>
      <w:r w:rsidRPr="0022099D">
        <w:rPr>
          <w:rStyle w:val="FootnoteReference"/>
          <w:rFonts w:ascii="Times New Roman" w:hAnsi="Times New Roman" w:cs="Times New Roman"/>
          <w:sz w:val="20"/>
          <w:szCs w:val="20"/>
        </w:rPr>
        <w:footnoteReference w:id="10"/>
      </w:r>
      <w:r w:rsidRPr="0022099D">
        <w:rPr>
          <w:rFonts w:ascii="Times New Roman" w:hAnsi="Times New Roman" w:cs="Times New Roman"/>
          <w:sz w:val="20"/>
          <w:szCs w:val="20"/>
        </w:rPr>
        <w:t>: A person arrested has the right to consult or be defended by a legal practitioner of his or her own choice</w:t>
      </w:r>
      <w:r w:rsidR="00762662" w:rsidRPr="0022099D">
        <w:rPr>
          <w:rFonts w:ascii="Times New Roman" w:hAnsi="Times New Roman" w:cs="Times New Roman"/>
          <w:sz w:val="20"/>
          <w:szCs w:val="20"/>
        </w:rPr>
        <w:t>, which</w:t>
      </w:r>
      <w:r w:rsidRPr="0022099D">
        <w:rPr>
          <w:rFonts w:ascii="Times New Roman" w:hAnsi="Times New Roman" w:cs="Times New Roman"/>
          <w:sz w:val="20"/>
          <w:szCs w:val="20"/>
        </w:rPr>
        <w:t xml:space="preserve"> cannot be denied to him. This right is necessary for ensuring the trial to be a fair trial. It is also recognised as a Directive Principle of State Policy</w:t>
      </w:r>
      <w:r w:rsidRPr="0022099D">
        <w:rPr>
          <w:rStyle w:val="FootnoteReference"/>
          <w:rFonts w:ascii="Times New Roman" w:hAnsi="Times New Roman" w:cs="Times New Roman"/>
          <w:sz w:val="20"/>
          <w:szCs w:val="20"/>
        </w:rPr>
        <w:footnoteReference w:id="11"/>
      </w:r>
      <w:r w:rsidRPr="0022099D">
        <w:rPr>
          <w:rFonts w:ascii="Times New Roman" w:hAnsi="Times New Roman" w:cs="Times New Roman"/>
          <w:sz w:val="20"/>
          <w:szCs w:val="20"/>
        </w:rPr>
        <w:t xml:space="preserve">.   </w:t>
      </w:r>
    </w:p>
    <w:p w14:paraId="0B52AAD9" w14:textId="485CA0EE" w:rsidR="00D445BB" w:rsidRPr="0022099D" w:rsidRDefault="00D445BB" w:rsidP="0022099D">
      <w:pPr>
        <w:pStyle w:val="ListParagraph"/>
        <w:numPr>
          <w:ilvl w:val="0"/>
          <w:numId w:val="2"/>
        </w:numPr>
        <w:spacing w:line="240" w:lineRule="auto"/>
        <w:jc w:val="both"/>
        <w:rPr>
          <w:rFonts w:ascii="Times New Roman" w:hAnsi="Times New Roman" w:cs="Times New Roman"/>
          <w:sz w:val="20"/>
          <w:szCs w:val="20"/>
        </w:rPr>
      </w:pPr>
      <w:r w:rsidRPr="0022099D">
        <w:rPr>
          <w:rFonts w:ascii="Times New Roman" w:hAnsi="Times New Roman" w:cs="Times New Roman"/>
          <w:i/>
          <w:iCs/>
          <w:sz w:val="20"/>
          <w:szCs w:val="20"/>
        </w:rPr>
        <w:t>Right to be Examined by a Medical Practitioner</w:t>
      </w:r>
      <w:r w:rsidRPr="0022099D">
        <w:rPr>
          <w:rFonts w:ascii="Times New Roman" w:hAnsi="Times New Roman" w:cs="Times New Roman"/>
          <w:sz w:val="20"/>
          <w:szCs w:val="20"/>
        </w:rPr>
        <w:t>: An arrested person has the right to be examined by a registered medical practitioner</w:t>
      </w:r>
      <w:r w:rsidRPr="0022099D">
        <w:rPr>
          <w:rStyle w:val="FootnoteReference"/>
          <w:rFonts w:ascii="Times New Roman" w:hAnsi="Times New Roman" w:cs="Times New Roman"/>
          <w:sz w:val="20"/>
          <w:szCs w:val="20"/>
        </w:rPr>
        <w:footnoteReference w:id="12"/>
      </w:r>
      <w:r w:rsidRPr="0022099D">
        <w:rPr>
          <w:rFonts w:ascii="Times New Roman" w:hAnsi="Times New Roman" w:cs="Times New Roman"/>
          <w:sz w:val="20"/>
          <w:szCs w:val="20"/>
        </w:rPr>
        <w:t xml:space="preserve">. </w:t>
      </w:r>
    </w:p>
    <w:p w14:paraId="4EB1B956" w14:textId="3743EE82" w:rsidR="00A06926" w:rsidRPr="0022099D" w:rsidRDefault="00A06926" w:rsidP="0022099D">
      <w:pPr>
        <w:pStyle w:val="ListParagraph"/>
        <w:numPr>
          <w:ilvl w:val="0"/>
          <w:numId w:val="2"/>
        </w:numPr>
        <w:spacing w:line="240" w:lineRule="auto"/>
        <w:jc w:val="both"/>
        <w:rPr>
          <w:rFonts w:ascii="Times New Roman" w:hAnsi="Times New Roman" w:cs="Times New Roman"/>
          <w:sz w:val="20"/>
          <w:szCs w:val="20"/>
        </w:rPr>
      </w:pPr>
      <w:r w:rsidRPr="0022099D">
        <w:rPr>
          <w:rFonts w:ascii="Times New Roman" w:hAnsi="Times New Roman" w:cs="Times New Roman"/>
          <w:i/>
          <w:iCs/>
          <w:sz w:val="20"/>
          <w:szCs w:val="20"/>
        </w:rPr>
        <w:t>Right To Bail</w:t>
      </w:r>
      <w:r w:rsidRPr="0022099D">
        <w:rPr>
          <w:rFonts w:ascii="Times New Roman" w:hAnsi="Times New Roman" w:cs="Times New Roman"/>
          <w:sz w:val="20"/>
          <w:szCs w:val="20"/>
        </w:rPr>
        <w:t>: Every undertrial prisoner has the right to secure a bail for his release</w:t>
      </w:r>
      <w:r w:rsidRPr="0022099D">
        <w:rPr>
          <w:rStyle w:val="FootnoteReference"/>
          <w:rFonts w:ascii="Times New Roman" w:hAnsi="Times New Roman" w:cs="Times New Roman"/>
          <w:sz w:val="20"/>
          <w:szCs w:val="20"/>
        </w:rPr>
        <w:footnoteReference w:id="13"/>
      </w:r>
      <w:r w:rsidRPr="0022099D">
        <w:rPr>
          <w:rFonts w:ascii="Times New Roman" w:hAnsi="Times New Roman" w:cs="Times New Roman"/>
          <w:sz w:val="20"/>
          <w:szCs w:val="20"/>
        </w:rPr>
        <w:t>.</w:t>
      </w:r>
    </w:p>
    <w:p w14:paraId="53DE61B0" w14:textId="1173ED1A" w:rsidR="00A06926" w:rsidRPr="0022099D" w:rsidRDefault="00A06926" w:rsidP="0022099D">
      <w:pPr>
        <w:pStyle w:val="ListParagraph"/>
        <w:numPr>
          <w:ilvl w:val="0"/>
          <w:numId w:val="2"/>
        </w:numPr>
        <w:spacing w:line="240" w:lineRule="auto"/>
        <w:jc w:val="both"/>
        <w:rPr>
          <w:rFonts w:ascii="Times New Roman" w:hAnsi="Times New Roman" w:cs="Times New Roman"/>
          <w:sz w:val="20"/>
          <w:szCs w:val="20"/>
        </w:rPr>
      </w:pPr>
      <w:r w:rsidRPr="0022099D">
        <w:rPr>
          <w:rFonts w:ascii="Times New Roman" w:hAnsi="Times New Roman" w:cs="Times New Roman"/>
          <w:i/>
          <w:iCs/>
          <w:sz w:val="20"/>
          <w:szCs w:val="20"/>
        </w:rPr>
        <w:t>Protection against ex post factor law</w:t>
      </w:r>
      <w:r w:rsidRPr="0022099D">
        <w:rPr>
          <w:rStyle w:val="FootnoteReference"/>
          <w:rFonts w:ascii="Times New Roman" w:hAnsi="Times New Roman" w:cs="Times New Roman"/>
          <w:sz w:val="20"/>
          <w:szCs w:val="20"/>
        </w:rPr>
        <w:footnoteReference w:id="14"/>
      </w:r>
      <w:r w:rsidRPr="0022099D">
        <w:rPr>
          <w:rFonts w:ascii="Times New Roman" w:hAnsi="Times New Roman" w:cs="Times New Roman"/>
          <w:sz w:val="20"/>
          <w:szCs w:val="20"/>
        </w:rPr>
        <w:t>: A person cannot be convicted for an offen</w:t>
      </w:r>
      <w:r w:rsidR="00762662" w:rsidRPr="0022099D">
        <w:rPr>
          <w:rFonts w:ascii="Times New Roman" w:hAnsi="Times New Roman" w:cs="Times New Roman"/>
          <w:sz w:val="20"/>
          <w:szCs w:val="20"/>
        </w:rPr>
        <w:t>c</w:t>
      </w:r>
      <w:r w:rsidRPr="0022099D">
        <w:rPr>
          <w:rFonts w:ascii="Times New Roman" w:hAnsi="Times New Roman" w:cs="Times New Roman"/>
          <w:sz w:val="20"/>
          <w:szCs w:val="20"/>
        </w:rPr>
        <w:t>e which has not led to the violation of a law in place at the time of the commission pf his offen</w:t>
      </w:r>
      <w:r w:rsidR="00762662" w:rsidRPr="0022099D">
        <w:rPr>
          <w:rFonts w:ascii="Times New Roman" w:hAnsi="Times New Roman" w:cs="Times New Roman"/>
          <w:sz w:val="20"/>
          <w:szCs w:val="20"/>
        </w:rPr>
        <w:t>c</w:t>
      </w:r>
      <w:r w:rsidRPr="0022099D">
        <w:rPr>
          <w:rFonts w:ascii="Times New Roman" w:hAnsi="Times New Roman" w:cs="Times New Roman"/>
          <w:sz w:val="20"/>
          <w:szCs w:val="20"/>
        </w:rPr>
        <w:t xml:space="preserve">e. Further, he must not be charged </w:t>
      </w:r>
      <w:r w:rsidR="00B8650A" w:rsidRPr="0022099D">
        <w:rPr>
          <w:rFonts w:ascii="Times New Roman" w:hAnsi="Times New Roman" w:cs="Times New Roman"/>
          <w:sz w:val="20"/>
          <w:szCs w:val="20"/>
        </w:rPr>
        <w:t>with</w:t>
      </w:r>
      <w:r w:rsidRPr="0022099D">
        <w:rPr>
          <w:rFonts w:ascii="Times New Roman" w:hAnsi="Times New Roman" w:cs="Times New Roman"/>
          <w:sz w:val="20"/>
          <w:szCs w:val="20"/>
        </w:rPr>
        <w:t xml:space="preserve"> a penalty </w:t>
      </w:r>
      <w:r w:rsidR="00B8650A" w:rsidRPr="0022099D">
        <w:rPr>
          <w:rFonts w:ascii="Times New Roman" w:hAnsi="Times New Roman" w:cs="Times New Roman"/>
          <w:sz w:val="20"/>
          <w:szCs w:val="20"/>
        </w:rPr>
        <w:t>more significant</w:t>
      </w:r>
      <w:r w:rsidRPr="0022099D">
        <w:rPr>
          <w:rFonts w:ascii="Times New Roman" w:hAnsi="Times New Roman" w:cs="Times New Roman"/>
          <w:sz w:val="20"/>
          <w:szCs w:val="20"/>
        </w:rPr>
        <w:t xml:space="preserve"> than what </w:t>
      </w:r>
      <w:r w:rsidR="00B8650A" w:rsidRPr="0022099D">
        <w:rPr>
          <w:rFonts w:ascii="Times New Roman" w:hAnsi="Times New Roman" w:cs="Times New Roman"/>
          <w:sz w:val="20"/>
          <w:szCs w:val="20"/>
        </w:rPr>
        <w:t>is</w:t>
      </w:r>
      <w:r w:rsidRPr="0022099D">
        <w:rPr>
          <w:rFonts w:ascii="Times New Roman" w:hAnsi="Times New Roman" w:cs="Times New Roman"/>
          <w:sz w:val="20"/>
          <w:szCs w:val="20"/>
        </w:rPr>
        <w:t xml:space="preserve"> </w:t>
      </w:r>
      <w:r w:rsidR="00B8650A" w:rsidRPr="0022099D">
        <w:rPr>
          <w:rFonts w:ascii="Times New Roman" w:hAnsi="Times New Roman" w:cs="Times New Roman"/>
          <w:sz w:val="20"/>
          <w:szCs w:val="20"/>
        </w:rPr>
        <w:t>available</w:t>
      </w:r>
      <w:r w:rsidRPr="0022099D">
        <w:rPr>
          <w:rFonts w:ascii="Times New Roman" w:hAnsi="Times New Roman" w:cs="Times New Roman"/>
          <w:sz w:val="20"/>
          <w:szCs w:val="20"/>
        </w:rPr>
        <w:t xml:space="preserve"> under the law at the time of the commission of the offen</w:t>
      </w:r>
      <w:r w:rsidR="00E45D2D" w:rsidRPr="0022099D">
        <w:rPr>
          <w:rFonts w:ascii="Times New Roman" w:hAnsi="Times New Roman" w:cs="Times New Roman"/>
          <w:sz w:val="20"/>
          <w:szCs w:val="20"/>
        </w:rPr>
        <w:t>c</w:t>
      </w:r>
      <w:r w:rsidRPr="0022099D">
        <w:rPr>
          <w:rFonts w:ascii="Times New Roman" w:hAnsi="Times New Roman" w:cs="Times New Roman"/>
          <w:sz w:val="20"/>
          <w:szCs w:val="20"/>
        </w:rPr>
        <w:t xml:space="preserve">e. </w:t>
      </w:r>
    </w:p>
    <w:p w14:paraId="28BFD36E" w14:textId="5952DD6C" w:rsidR="00A06926" w:rsidRPr="0022099D" w:rsidRDefault="00E45D2D" w:rsidP="0022099D">
      <w:pPr>
        <w:pStyle w:val="ListParagraph"/>
        <w:numPr>
          <w:ilvl w:val="0"/>
          <w:numId w:val="2"/>
        </w:numPr>
        <w:spacing w:line="240" w:lineRule="auto"/>
        <w:jc w:val="both"/>
        <w:rPr>
          <w:rFonts w:ascii="Times New Roman" w:hAnsi="Times New Roman" w:cs="Times New Roman"/>
          <w:sz w:val="20"/>
          <w:szCs w:val="20"/>
        </w:rPr>
      </w:pPr>
      <w:r w:rsidRPr="0022099D">
        <w:rPr>
          <w:rFonts w:ascii="Times New Roman" w:hAnsi="Times New Roman" w:cs="Times New Roman"/>
          <w:i/>
          <w:iCs/>
          <w:sz w:val="20"/>
          <w:szCs w:val="20"/>
        </w:rPr>
        <w:t>The d</w:t>
      </w:r>
      <w:r w:rsidR="00A06926" w:rsidRPr="0022099D">
        <w:rPr>
          <w:rFonts w:ascii="Times New Roman" w:hAnsi="Times New Roman" w:cs="Times New Roman"/>
          <w:i/>
          <w:iCs/>
          <w:sz w:val="20"/>
          <w:szCs w:val="20"/>
        </w:rPr>
        <w:t>octrine of Res Judicata</w:t>
      </w:r>
      <w:r w:rsidR="00A06926" w:rsidRPr="0022099D">
        <w:rPr>
          <w:rStyle w:val="FootnoteReference"/>
          <w:rFonts w:ascii="Times New Roman" w:hAnsi="Times New Roman" w:cs="Times New Roman"/>
          <w:sz w:val="20"/>
          <w:szCs w:val="20"/>
        </w:rPr>
        <w:footnoteReference w:id="15"/>
      </w:r>
      <w:r w:rsidR="00A06926" w:rsidRPr="0022099D">
        <w:rPr>
          <w:rFonts w:ascii="Times New Roman" w:hAnsi="Times New Roman" w:cs="Times New Roman"/>
          <w:sz w:val="20"/>
          <w:szCs w:val="20"/>
        </w:rPr>
        <w:t>: A person cannot be tried for an offen</w:t>
      </w:r>
      <w:r w:rsidRPr="0022099D">
        <w:rPr>
          <w:rFonts w:ascii="Times New Roman" w:hAnsi="Times New Roman" w:cs="Times New Roman"/>
          <w:sz w:val="20"/>
          <w:szCs w:val="20"/>
        </w:rPr>
        <w:t>c</w:t>
      </w:r>
      <w:r w:rsidR="00A06926" w:rsidRPr="0022099D">
        <w:rPr>
          <w:rFonts w:ascii="Times New Roman" w:hAnsi="Times New Roman" w:cs="Times New Roman"/>
          <w:sz w:val="20"/>
          <w:szCs w:val="20"/>
        </w:rPr>
        <w:t xml:space="preserve">e more than once. </w:t>
      </w:r>
    </w:p>
    <w:p w14:paraId="384F264D" w14:textId="0C213D8D" w:rsidR="00A06926" w:rsidRPr="0022099D" w:rsidRDefault="00A06926" w:rsidP="0022099D">
      <w:pPr>
        <w:pStyle w:val="ListParagraph"/>
        <w:numPr>
          <w:ilvl w:val="0"/>
          <w:numId w:val="2"/>
        </w:numPr>
        <w:spacing w:line="240" w:lineRule="auto"/>
        <w:jc w:val="both"/>
        <w:rPr>
          <w:rFonts w:ascii="Times New Roman" w:hAnsi="Times New Roman" w:cs="Times New Roman"/>
          <w:sz w:val="20"/>
          <w:szCs w:val="20"/>
        </w:rPr>
      </w:pPr>
      <w:r w:rsidRPr="0022099D">
        <w:rPr>
          <w:rFonts w:ascii="Times New Roman" w:hAnsi="Times New Roman" w:cs="Times New Roman"/>
          <w:i/>
          <w:iCs/>
          <w:sz w:val="20"/>
          <w:szCs w:val="20"/>
        </w:rPr>
        <w:t>Prohibition against self-incrimination</w:t>
      </w:r>
      <w:r w:rsidRPr="0022099D">
        <w:rPr>
          <w:rStyle w:val="FootnoteReference"/>
          <w:rFonts w:ascii="Times New Roman" w:hAnsi="Times New Roman" w:cs="Times New Roman"/>
          <w:sz w:val="20"/>
          <w:szCs w:val="20"/>
        </w:rPr>
        <w:footnoteReference w:id="16"/>
      </w:r>
      <w:r w:rsidRPr="0022099D">
        <w:rPr>
          <w:rFonts w:ascii="Times New Roman" w:hAnsi="Times New Roman" w:cs="Times New Roman"/>
          <w:sz w:val="20"/>
          <w:szCs w:val="20"/>
        </w:rPr>
        <w:t xml:space="preserve">: An accused cannot be compelled to be a witness against himself.  </w:t>
      </w:r>
    </w:p>
    <w:p w14:paraId="57CCE9BD" w14:textId="5EC268D6" w:rsidR="00A06926" w:rsidRPr="0022099D" w:rsidRDefault="00A06926" w:rsidP="0022099D">
      <w:pPr>
        <w:pStyle w:val="ListParagraph"/>
        <w:numPr>
          <w:ilvl w:val="0"/>
          <w:numId w:val="2"/>
        </w:numPr>
        <w:spacing w:line="240" w:lineRule="auto"/>
        <w:jc w:val="both"/>
        <w:rPr>
          <w:rFonts w:ascii="Times New Roman" w:hAnsi="Times New Roman" w:cs="Times New Roman"/>
          <w:sz w:val="20"/>
          <w:szCs w:val="20"/>
        </w:rPr>
      </w:pPr>
      <w:r w:rsidRPr="0022099D">
        <w:rPr>
          <w:rFonts w:ascii="Times New Roman" w:hAnsi="Times New Roman" w:cs="Times New Roman"/>
          <w:i/>
          <w:iCs/>
          <w:sz w:val="20"/>
          <w:szCs w:val="20"/>
        </w:rPr>
        <w:t>Compensation for Wrongful Arrest</w:t>
      </w:r>
      <w:r w:rsidRPr="0022099D">
        <w:rPr>
          <w:rStyle w:val="FootnoteReference"/>
          <w:rFonts w:ascii="Times New Roman" w:hAnsi="Times New Roman" w:cs="Times New Roman"/>
          <w:sz w:val="20"/>
          <w:szCs w:val="20"/>
        </w:rPr>
        <w:footnoteReference w:id="17"/>
      </w:r>
      <w:r w:rsidRPr="0022099D">
        <w:rPr>
          <w:rFonts w:ascii="Times New Roman" w:hAnsi="Times New Roman" w:cs="Times New Roman"/>
          <w:sz w:val="20"/>
          <w:szCs w:val="20"/>
        </w:rPr>
        <w:t xml:space="preserve">: The Court may order a person to compensate another for misleading a police officer into arresting an innocent person. </w:t>
      </w:r>
    </w:p>
    <w:p w14:paraId="07B7049E" w14:textId="283A19E2" w:rsidR="00A06926" w:rsidRPr="0022099D" w:rsidRDefault="00E567D1" w:rsidP="0022099D">
      <w:pPr>
        <w:pStyle w:val="ListParagraph"/>
        <w:numPr>
          <w:ilvl w:val="0"/>
          <w:numId w:val="2"/>
        </w:numPr>
        <w:spacing w:line="240" w:lineRule="auto"/>
        <w:jc w:val="both"/>
        <w:rPr>
          <w:rFonts w:ascii="Times New Roman" w:hAnsi="Times New Roman" w:cs="Times New Roman"/>
          <w:sz w:val="20"/>
          <w:szCs w:val="20"/>
        </w:rPr>
      </w:pPr>
      <w:r w:rsidRPr="0022099D">
        <w:rPr>
          <w:rFonts w:ascii="Times New Roman" w:hAnsi="Times New Roman" w:cs="Times New Roman"/>
          <w:i/>
          <w:iCs/>
          <w:sz w:val="20"/>
          <w:szCs w:val="20"/>
        </w:rPr>
        <w:t>Right to Appeal</w:t>
      </w:r>
      <w:r w:rsidRPr="0022099D">
        <w:rPr>
          <w:rStyle w:val="FootnoteReference"/>
          <w:rFonts w:ascii="Times New Roman" w:hAnsi="Times New Roman" w:cs="Times New Roman"/>
          <w:sz w:val="20"/>
          <w:szCs w:val="20"/>
        </w:rPr>
        <w:footnoteReference w:id="18"/>
      </w:r>
      <w:r w:rsidRPr="0022099D">
        <w:rPr>
          <w:rFonts w:ascii="Times New Roman" w:hAnsi="Times New Roman" w:cs="Times New Roman"/>
          <w:sz w:val="20"/>
          <w:szCs w:val="20"/>
        </w:rPr>
        <w:t xml:space="preserve">: If an undertrial is convicted by a court having jurisdiction to try his case, the accused may approach </w:t>
      </w:r>
      <w:r w:rsidR="00B8650A" w:rsidRPr="0022099D">
        <w:rPr>
          <w:rFonts w:ascii="Times New Roman" w:hAnsi="Times New Roman" w:cs="Times New Roman"/>
          <w:sz w:val="20"/>
          <w:szCs w:val="20"/>
        </w:rPr>
        <w:t xml:space="preserve">a </w:t>
      </w:r>
      <w:r w:rsidRPr="0022099D">
        <w:rPr>
          <w:rFonts w:ascii="Times New Roman" w:hAnsi="Times New Roman" w:cs="Times New Roman"/>
          <w:sz w:val="20"/>
          <w:szCs w:val="20"/>
        </w:rPr>
        <w:t xml:space="preserve">higher </w:t>
      </w:r>
      <w:r w:rsidR="00E45D2D" w:rsidRPr="0022099D">
        <w:rPr>
          <w:rFonts w:ascii="Times New Roman" w:hAnsi="Times New Roman" w:cs="Times New Roman"/>
          <w:sz w:val="20"/>
          <w:szCs w:val="20"/>
        </w:rPr>
        <w:t>C</w:t>
      </w:r>
      <w:r w:rsidRPr="0022099D">
        <w:rPr>
          <w:rFonts w:ascii="Times New Roman" w:hAnsi="Times New Roman" w:cs="Times New Roman"/>
          <w:sz w:val="20"/>
          <w:szCs w:val="20"/>
        </w:rPr>
        <w:t>ourt by filing an appeal.</w:t>
      </w:r>
    </w:p>
    <w:p w14:paraId="68ECE575" w14:textId="7D7B798A" w:rsidR="00E567D1" w:rsidRPr="0022099D" w:rsidRDefault="00E567D1" w:rsidP="0022099D">
      <w:pPr>
        <w:pStyle w:val="ListParagraph"/>
        <w:numPr>
          <w:ilvl w:val="0"/>
          <w:numId w:val="2"/>
        </w:numPr>
        <w:spacing w:line="240" w:lineRule="auto"/>
        <w:jc w:val="both"/>
        <w:rPr>
          <w:rFonts w:ascii="Times New Roman" w:hAnsi="Times New Roman" w:cs="Times New Roman"/>
          <w:sz w:val="20"/>
          <w:szCs w:val="20"/>
        </w:rPr>
      </w:pPr>
      <w:r w:rsidRPr="0022099D">
        <w:rPr>
          <w:rFonts w:ascii="Times New Roman" w:hAnsi="Times New Roman" w:cs="Times New Roman"/>
          <w:i/>
          <w:iCs/>
          <w:sz w:val="20"/>
          <w:szCs w:val="20"/>
        </w:rPr>
        <w:t>Right to</w:t>
      </w:r>
      <w:r w:rsidR="008E69D0" w:rsidRPr="0022099D">
        <w:rPr>
          <w:rFonts w:ascii="Times New Roman" w:hAnsi="Times New Roman" w:cs="Times New Roman"/>
          <w:i/>
          <w:iCs/>
          <w:sz w:val="20"/>
          <w:szCs w:val="20"/>
        </w:rPr>
        <w:t xml:space="preserve"> be Heard</w:t>
      </w:r>
      <w:r w:rsidRPr="0022099D">
        <w:rPr>
          <w:rFonts w:ascii="Times New Roman" w:hAnsi="Times New Roman" w:cs="Times New Roman"/>
          <w:sz w:val="20"/>
          <w:szCs w:val="20"/>
        </w:rPr>
        <w:t xml:space="preserve">: Every accused has the right to </w:t>
      </w:r>
      <w:r w:rsidR="00B8650A" w:rsidRPr="0022099D">
        <w:rPr>
          <w:rFonts w:ascii="Times New Roman" w:hAnsi="Times New Roman" w:cs="Times New Roman"/>
          <w:sz w:val="20"/>
          <w:szCs w:val="20"/>
        </w:rPr>
        <w:t>an equal opportunity to be</w:t>
      </w:r>
      <w:r w:rsidRPr="0022099D">
        <w:rPr>
          <w:rFonts w:ascii="Times New Roman" w:hAnsi="Times New Roman" w:cs="Times New Roman"/>
          <w:sz w:val="20"/>
          <w:szCs w:val="20"/>
        </w:rPr>
        <w:t xml:space="preserve"> heard</w:t>
      </w:r>
      <w:r w:rsidR="008E69D0" w:rsidRPr="0022099D">
        <w:rPr>
          <w:rFonts w:ascii="Times New Roman" w:hAnsi="Times New Roman" w:cs="Times New Roman"/>
          <w:sz w:val="20"/>
          <w:szCs w:val="20"/>
        </w:rPr>
        <w:t xml:space="preserve">. </w:t>
      </w:r>
      <w:r w:rsidRPr="0022099D">
        <w:rPr>
          <w:rFonts w:ascii="Times New Roman" w:hAnsi="Times New Roman" w:cs="Times New Roman"/>
          <w:sz w:val="20"/>
          <w:szCs w:val="20"/>
        </w:rPr>
        <w:t xml:space="preserve"> </w:t>
      </w:r>
    </w:p>
    <w:p w14:paraId="04C59E89" w14:textId="15319E12" w:rsidR="00E567D1" w:rsidRPr="0022099D" w:rsidRDefault="00E567D1" w:rsidP="0022099D">
      <w:pPr>
        <w:pStyle w:val="ListParagraph"/>
        <w:numPr>
          <w:ilvl w:val="0"/>
          <w:numId w:val="2"/>
        </w:numPr>
        <w:spacing w:line="240" w:lineRule="auto"/>
        <w:jc w:val="both"/>
        <w:rPr>
          <w:rFonts w:ascii="Times New Roman" w:hAnsi="Times New Roman" w:cs="Times New Roman"/>
          <w:sz w:val="20"/>
          <w:szCs w:val="20"/>
        </w:rPr>
      </w:pPr>
      <w:r w:rsidRPr="0022099D">
        <w:rPr>
          <w:rFonts w:ascii="Times New Roman" w:hAnsi="Times New Roman" w:cs="Times New Roman"/>
          <w:i/>
          <w:iCs/>
          <w:sz w:val="20"/>
          <w:szCs w:val="20"/>
        </w:rPr>
        <w:t>Right to Fair Trial</w:t>
      </w:r>
      <w:r w:rsidRPr="0022099D">
        <w:rPr>
          <w:rFonts w:ascii="Times New Roman" w:hAnsi="Times New Roman" w:cs="Times New Roman"/>
          <w:sz w:val="20"/>
          <w:szCs w:val="20"/>
        </w:rPr>
        <w:t xml:space="preserve">: It is the most crucial aspect of the entire criminal procedure and must be ensured and not threatened or hampered in any manner. </w:t>
      </w:r>
    </w:p>
    <w:p w14:paraId="0BC78DCE" w14:textId="77777777" w:rsidR="00E567D1" w:rsidRPr="0022099D" w:rsidRDefault="00E567D1" w:rsidP="0022099D">
      <w:pPr>
        <w:pStyle w:val="ListParagraph"/>
        <w:numPr>
          <w:ilvl w:val="0"/>
          <w:numId w:val="2"/>
        </w:numPr>
        <w:spacing w:line="240" w:lineRule="auto"/>
        <w:jc w:val="both"/>
        <w:rPr>
          <w:rFonts w:ascii="Times New Roman" w:hAnsi="Times New Roman" w:cs="Times New Roman"/>
          <w:sz w:val="20"/>
          <w:szCs w:val="20"/>
        </w:rPr>
      </w:pPr>
      <w:r w:rsidRPr="0022099D">
        <w:rPr>
          <w:rFonts w:ascii="Times New Roman" w:hAnsi="Times New Roman" w:cs="Times New Roman"/>
          <w:i/>
          <w:iCs/>
          <w:sz w:val="20"/>
          <w:szCs w:val="20"/>
        </w:rPr>
        <w:t>Right to Security of life inside Prison</w:t>
      </w:r>
      <w:r w:rsidRPr="0022099D">
        <w:rPr>
          <w:rFonts w:ascii="Times New Roman" w:hAnsi="Times New Roman" w:cs="Times New Roman"/>
          <w:sz w:val="20"/>
          <w:szCs w:val="20"/>
        </w:rPr>
        <w:t>: The undertrials have the right to live with security inside the prison and it is the duty of the prison officials to ensure the same.</w:t>
      </w:r>
    </w:p>
    <w:p w14:paraId="26E59840" w14:textId="77777777" w:rsidR="00E567D1" w:rsidRPr="0022099D" w:rsidRDefault="00E567D1" w:rsidP="0022099D">
      <w:pPr>
        <w:pStyle w:val="ListParagraph"/>
        <w:numPr>
          <w:ilvl w:val="0"/>
          <w:numId w:val="2"/>
        </w:numPr>
        <w:spacing w:line="240" w:lineRule="auto"/>
        <w:jc w:val="both"/>
        <w:rPr>
          <w:rFonts w:ascii="Times New Roman" w:hAnsi="Times New Roman" w:cs="Times New Roman"/>
          <w:sz w:val="20"/>
          <w:szCs w:val="20"/>
        </w:rPr>
      </w:pPr>
      <w:r w:rsidRPr="0022099D">
        <w:rPr>
          <w:rFonts w:ascii="Times New Roman" w:hAnsi="Times New Roman" w:cs="Times New Roman"/>
          <w:i/>
          <w:iCs/>
          <w:sz w:val="20"/>
          <w:szCs w:val="20"/>
        </w:rPr>
        <w:t>Right to have the Benefit of Presumption of Innocence</w:t>
      </w:r>
      <w:r w:rsidRPr="0022099D">
        <w:rPr>
          <w:rStyle w:val="FootnoteReference"/>
          <w:rFonts w:ascii="Times New Roman" w:hAnsi="Times New Roman" w:cs="Times New Roman"/>
          <w:sz w:val="20"/>
          <w:szCs w:val="20"/>
        </w:rPr>
        <w:footnoteReference w:id="19"/>
      </w:r>
      <w:r w:rsidRPr="0022099D">
        <w:rPr>
          <w:rFonts w:ascii="Times New Roman" w:hAnsi="Times New Roman" w:cs="Times New Roman"/>
          <w:sz w:val="20"/>
          <w:szCs w:val="20"/>
        </w:rPr>
        <w:t xml:space="preserve">: Every accused is presumed to be innocent until found guilty, i.e, when his guilt is proved beyond doubt. The responsibility is on the prosecution to prove the guilt. </w:t>
      </w:r>
    </w:p>
    <w:p w14:paraId="19B37D86" w14:textId="76AEAE9F" w:rsidR="00E567D1" w:rsidRPr="0022099D" w:rsidRDefault="00E567D1" w:rsidP="0022099D">
      <w:pPr>
        <w:pStyle w:val="ListParagraph"/>
        <w:numPr>
          <w:ilvl w:val="0"/>
          <w:numId w:val="2"/>
        </w:numPr>
        <w:spacing w:line="240" w:lineRule="auto"/>
        <w:jc w:val="both"/>
        <w:rPr>
          <w:rFonts w:ascii="Times New Roman" w:hAnsi="Times New Roman" w:cs="Times New Roman"/>
          <w:sz w:val="20"/>
          <w:szCs w:val="20"/>
        </w:rPr>
      </w:pPr>
      <w:r w:rsidRPr="0022099D">
        <w:rPr>
          <w:rFonts w:ascii="Times New Roman" w:hAnsi="Times New Roman" w:cs="Times New Roman"/>
          <w:i/>
          <w:iCs/>
          <w:sz w:val="20"/>
          <w:szCs w:val="20"/>
        </w:rPr>
        <w:t>Right to be Tried by an Independent and Impartial Judge</w:t>
      </w:r>
      <w:r w:rsidRPr="0022099D">
        <w:rPr>
          <w:rFonts w:ascii="Times New Roman" w:hAnsi="Times New Roman" w:cs="Times New Roman"/>
          <w:sz w:val="20"/>
          <w:szCs w:val="20"/>
        </w:rPr>
        <w:t>: Every accused has the right to be tried by a judge w</w:t>
      </w:r>
      <w:r w:rsidR="00E45D2D" w:rsidRPr="0022099D">
        <w:rPr>
          <w:rFonts w:ascii="Times New Roman" w:hAnsi="Times New Roman" w:cs="Times New Roman"/>
          <w:sz w:val="20"/>
          <w:szCs w:val="20"/>
        </w:rPr>
        <w:t>ith no</w:t>
      </w:r>
      <w:r w:rsidRPr="0022099D">
        <w:rPr>
          <w:rFonts w:ascii="Times New Roman" w:hAnsi="Times New Roman" w:cs="Times New Roman"/>
          <w:sz w:val="20"/>
          <w:szCs w:val="20"/>
        </w:rPr>
        <w:t xml:space="preserve"> interest in the case and is not biased. </w:t>
      </w:r>
    </w:p>
    <w:p w14:paraId="0939AE8D" w14:textId="0C1665C6" w:rsidR="002373D9" w:rsidRPr="0022099D" w:rsidRDefault="00E567D1" w:rsidP="0022099D">
      <w:pPr>
        <w:pStyle w:val="ListParagraph"/>
        <w:numPr>
          <w:ilvl w:val="0"/>
          <w:numId w:val="2"/>
        </w:numPr>
        <w:spacing w:line="240" w:lineRule="auto"/>
        <w:jc w:val="both"/>
        <w:rPr>
          <w:rFonts w:ascii="Times New Roman" w:hAnsi="Times New Roman" w:cs="Times New Roman"/>
          <w:sz w:val="20"/>
          <w:szCs w:val="20"/>
        </w:rPr>
      </w:pPr>
      <w:r w:rsidRPr="0022099D">
        <w:rPr>
          <w:rFonts w:ascii="Times New Roman" w:hAnsi="Times New Roman" w:cs="Times New Roman"/>
          <w:i/>
          <w:iCs/>
          <w:sz w:val="20"/>
          <w:szCs w:val="20"/>
        </w:rPr>
        <w:lastRenderedPageBreak/>
        <w:t>Right to Hear the Sentence upon Conviction</w:t>
      </w:r>
      <w:r w:rsidRPr="0022099D">
        <w:rPr>
          <w:rFonts w:ascii="Times New Roman" w:hAnsi="Times New Roman" w:cs="Times New Roman"/>
          <w:sz w:val="20"/>
          <w:szCs w:val="20"/>
        </w:rPr>
        <w:t>: Every accused has the right to hear the sentence upon conviction</w:t>
      </w:r>
      <w:r w:rsidR="00D14EEF" w:rsidRPr="0022099D">
        <w:rPr>
          <w:rStyle w:val="FootnoteReference"/>
          <w:rFonts w:ascii="Times New Roman" w:hAnsi="Times New Roman" w:cs="Times New Roman"/>
          <w:sz w:val="20"/>
          <w:szCs w:val="20"/>
        </w:rPr>
        <w:footnoteReference w:id="20"/>
      </w:r>
      <w:r w:rsidRPr="0022099D">
        <w:rPr>
          <w:rFonts w:ascii="Times New Roman" w:hAnsi="Times New Roman" w:cs="Times New Roman"/>
          <w:sz w:val="20"/>
          <w:szCs w:val="20"/>
        </w:rPr>
        <w:t xml:space="preserve">.      </w:t>
      </w:r>
    </w:p>
    <w:p w14:paraId="22C2FA07" w14:textId="4B7ACA93" w:rsidR="002373D9" w:rsidRPr="0022099D" w:rsidRDefault="00A7759C" w:rsidP="0022099D">
      <w:pPr>
        <w:pStyle w:val="ListParagraph"/>
        <w:numPr>
          <w:ilvl w:val="0"/>
          <w:numId w:val="4"/>
        </w:numPr>
        <w:spacing w:line="240" w:lineRule="auto"/>
        <w:jc w:val="center"/>
        <w:rPr>
          <w:rFonts w:ascii="Times New Roman" w:hAnsi="Times New Roman" w:cs="Times New Roman"/>
          <w:b/>
          <w:bCs/>
          <w:sz w:val="20"/>
          <w:szCs w:val="20"/>
        </w:rPr>
      </w:pPr>
      <w:r w:rsidRPr="0022099D">
        <w:rPr>
          <w:rFonts w:ascii="Times New Roman" w:hAnsi="Times New Roman" w:cs="Times New Roman"/>
          <w:b/>
          <w:bCs/>
          <w:sz w:val="20"/>
          <w:szCs w:val="20"/>
        </w:rPr>
        <w:t xml:space="preserve">FACTORS RESPONSIBLE FOR </w:t>
      </w:r>
      <w:r w:rsidR="000473CE" w:rsidRPr="0022099D">
        <w:rPr>
          <w:rFonts w:ascii="Times New Roman" w:hAnsi="Times New Roman" w:cs="Times New Roman"/>
          <w:b/>
          <w:bCs/>
          <w:sz w:val="20"/>
          <w:szCs w:val="20"/>
        </w:rPr>
        <w:t xml:space="preserve">THE </w:t>
      </w:r>
      <w:r w:rsidRPr="0022099D">
        <w:rPr>
          <w:rFonts w:ascii="Times New Roman" w:hAnsi="Times New Roman" w:cs="Times New Roman"/>
          <w:b/>
          <w:bCs/>
          <w:sz w:val="20"/>
          <w:szCs w:val="20"/>
        </w:rPr>
        <w:t>INCREASING NUMBER OF UNDERTRIALS</w:t>
      </w:r>
      <w:r w:rsidR="000473CE" w:rsidRPr="0022099D">
        <w:rPr>
          <w:rFonts w:ascii="Times New Roman" w:hAnsi="Times New Roman" w:cs="Times New Roman"/>
          <w:b/>
          <w:bCs/>
          <w:sz w:val="20"/>
          <w:szCs w:val="20"/>
        </w:rPr>
        <w:t xml:space="preserve"> IN INDIA</w:t>
      </w:r>
    </w:p>
    <w:p w14:paraId="594B37C9" w14:textId="279F6032" w:rsidR="000473CE" w:rsidRPr="0022099D" w:rsidRDefault="00E45D2D" w:rsidP="0022099D">
      <w:p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Despite</w:t>
      </w:r>
      <w:r w:rsidR="000473CE" w:rsidRPr="0022099D">
        <w:rPr>
          <w:rFonts w:ascii="Times New Roman" w:hAnsi="Times New Roman" w:cs="Times New Roman"/>
          <w:sz w:val="20"/>
          <w:szCs w:val="20"/>
        </w:rPr>
        <w:t xml:space="preserve"> various programs by the Judiciary and the Executive branch of the government, there has not been any significant change in the plight of undertrial prisoners. As a result of procedural and structural bottlenecks existing in the criminal justice system, thousands of undertrials are spending their lives in prisons without their cases being heard.</w:t>
      </w:r>
      <w:r w:rsidR="0023051C" w:rsidRPr="0022099D">
        <w:rPr>
          <w:rStyle w:val="FootnoteReference"/>
          <w:rFonts w:ascii="Times New Roman" w:hAnsi="Times New Roman" w:cs="Times New Roman"/>
          <w:sz w:val="20"/>
          <w:szCs w:val="20"/>
        </w:rPr>
        <w:footnoteReference w:id="21"/>
      </w:r>
      <w:r w:rsidR="000473CE" w:rsidRPr="0022099D">
        <w:rPr>
          <w:rFonts w:ascii="Times New Roman" w:hAnsi="Times New Roman" w:cs="Times New Roman"/>
          <w:sz w:val="20"/>
          <w:szCs w:val="20"/>
        </w:rPr>
        <w:t xml:space="preserve">  </w:t>
      </w:r>
    </w:p>
    <w:p w14:paraId="0B44944C" w14:textId="3D4DB89F" w:rsidR="000473CE" w:rsidRPr="0022099D" w:rsidRDefault="000473CE" w:rsidP="0022099D">
      <w:p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 xml:space="preserve">There are various factors responsible for the increase in number of undertrials in the country, such as: </w:t>
      </w:r>
    </w:p>
    <w:p w14:paraId="30DD5AD4" w14:textId="7175294E" w:rsidR="000473CE" w:rsidRPr="0022099D" w:rsidRDefault="000473CE" w:rsidP="0022099D">
      <w:pPr>
        <w:pStyle w:val="ListParagraph"/>
        <w:numPr>
          <w:ilvl w:val="0"/>
          <w:numId w:val="3"/>
        </w:numPr>
        <w:spacing w:line="240" w:lineRule="auto"/>
        <w:jc w:val="both"/>
        <w:rPr>
          <w:rFonts w:ascii="Times New Roman" w:hAnsi="Times New Roman" w:cs="Times New Roman"/>
          <w:i/>
          <w:iCs/>
          <w:sz w:val="20"/>
          <w:szCs w:val="20"/>
        </w:rPr>
      </w:pPr>
      <w:r w:rsidRPr="0022099D">
        <w:rPr>
          <w:rFonts w:ascii="Times New Roman" w:hAnsi="Times New Roman" w:cs="Times New Roman"/>
          <w:i/>
          <w:iCs/>
          <w:sz w:val="20"/>
          <w:szCs w:val="20"/>
        </w:rPr>
        <w:t>Justice delayed and justice denied</w:t>
      </w:r>
    </w:p>
    <w:p w14:paraId="7BBE1887" w14:textId="24A80E18" w:rsidR="00026A83" w:rsidRPr="0022099D" w:rsidRDefault="000473CE" w:rsidP="0022099D">
      <w:p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The Indian Constitution under Article 21</w:t>
      </w:r>
      <w:r w:rsidR="00026A83" w:rsidRPr="0022099D">
        <w:rPr>
          <w:rFonts w:ascii="Times New Roman" w:hAnsi="Times New Roman" w:cs="Times New Roman"/>
          <w:sz w:val="20"/>
          <w:szCs w:val="20"/>
        </w:rPr>
        <w:t xml:space="preserve"> guarantees every citizen the right to life and personal liberty. This article acts as the cornerstone of the code of human rights in India, which restricts any inhumane or unfair treatment or torture to any person a</w:t>
      </w:r>
      <w:r w:rsidR="00B8650A" w:rsidRPr="0022099D">
        <w:rPr>
          <w:rFonts w:ascii="Times New Roman" w:hAnsi="Times New Roman" w:cs="Times New Roman"/>
          <w:sz w:val="20"/>
          <w:szCs w:val="20"/>
        </w:rPr>
        <w:t>nd</w:t>
      </w:r>
      <w:r w:rsidR="00026A83" w:rsidRPr="0022099D">
        <w:rPr>
          <w:rFonts w:ascii="Times New Roman" w:hAnsi="Times New Roman" w:cs="Times New Roman"/>
          <w:sz w:val="20"/>
          <w:szCs w:val="20"/>
        </w:rPr>
        <w:t xml:space="preserve"> the right of every individual to get a speedy trial. Further, in Section 309 of the Code of Criminal Procedure</w:t>
      </w:r>
      <w:r w:rsidR="00F512A5" w:rsidRPr="0022099D">
        <w:rPr>
          <w:rFonts w:ascii="Times New Roman" w:hAnsi="Times New Roman" w:cs="Times New Roman"/>
          <w:sz w:val="20"/>
          <w:szCs w:val="20"/>
        </w:rPr>
        <w:t>,</w:t>
      </w:r>
      <w:r w:rsidR="00026A83" w:rsidRPr="0022099D">
        <w:rPr>
          <w:rFonts w:ascii="Times New Roman" w:hAnsi="Times New Roman" w:cs="Times New Roman"/>
          <w:sz w:val="20"/>
          <w:szCs w:val="20"/>
        </w:rPr>
        <w:t xml:space="preserve"> the proceedings of every trial or enquiry must be held expeditiously</w:t>
      </w:r>
      <w:r w:rsidR="00E45D2D" w:rsidRPr="0022099D">
        <w:rPr>
          <w:rFonts w:ascii="Times New Roman" w:hAnsi="Times New Roman" w:cs="Times New Roman"/>
          <w:sz w:val="20"/>
          <w:szCs w:val="20"/>
        </w:rPr>
        <w:t xml:space="preserve">. </w:t>
      </w:r>
      <w:r w:rsidR="00B8650A" w:rsidRPr="0022099D">
        <w:rPr>
          <w:rFonts w:ascii="Times New Roman" w:hAnsi="Times New Roman" w:cs="Times New Roman"/>
          <w:sz w:val="20"/>
          <w:szCs w:val="20"/>
        </w:rPr>
        <w:t>The same must continue as soon as the examination of witnesses starts</w:t>
      </w:r>
      <w:r w:rsidR="00026A83" w:rsidRPr="0022099D">
        <w:rPr>
          <w:rFonts w:ascii="Times New Roman" w:hAnsi="Times New Roman" w:cs="Times New Roman"/>
          <w:sz w:val="20"/>
          <w:szCs w:val="20"/>
        </w:rPr>
        <w:t xml:space="preserve"> until all </w:t>
      </w:r>
      <w:proofErr w:type="gramStart"/>
      <w:r w:rsidR="00026A83" w:rsidRPr="0022099D">
        <w:rPr>
          <w:rFonts w:ascii="Times New Roman" w:hAnsi="Times New Roman" w:cs="Times New Roman"/>
          <w:sz w:val="20"/>
          <w:szCs w:val="20"/>
        </w:rPr>
        <w:t>witnesses</w:t>
      </w:r>
      <w:proofErr w:type="gramEnd"/>
      <w:r w:rsidR="00026A83" w:rsidRPr="0022099D">
        <w:rPr>
          <w:rFonts w:ascii="Times New Roman" w:hAnsi="Times New Roman" w:cs="Times New Roman"/>
          <w:sz w:val="20"/>
          <w:szCs w:val="20"/>
        </w:rPr>
        <w:t xml:space="preserve"> examin</w:t>
      </w:r>
      <w:r w:rsidR="00B8650A" w:rsidRPr="0022099D">
        <w:rPr>
          <w:rFonts w:ascii="Times New Roman" w:hAnsi="Times New Roman" w:cs="Times New Roman"/>
          <w:sz w:val="20"/>
          <w:szCs w:val="20"/>
        </w:rPr>
        <w:t>ation</w:t>
      </w:r>
      <w:r w:rsidR="00026A83" w:rsidRPr="0022099D">
        <w:rPr>
          <w:rFonts w:ascii="Times New Roman" w:hAnsi="Times New Roman" w:cs="Times New Roman"/>
          <w:sz w:val="20"/>
          <w:szCs w:val="20"/>
        </w:rPr>
        <w:t xml:space="preserve">. </w:t>
      </w:r>
    </w:p>
    <w:p w14:paraId="40812A4E" w14:textId="654BA8D5" w:rsidR="00F512A5" w:rsidRPr="0022099D" w:rsidRDefault="00026A83" w:rsidP="0022099D">
      <w:p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 xml:space="preserve">The main reason for the delay in the conduct of trials is </w:t>
      </w:r>
      <w:r w:rsidR="00F512A5" w:rsidRPr="0022099D">
        <w:rPr>
          <w:rFonts w:ascii="Times New Roman" w:hAnsi="Times New Roman" w:cs="Times New Roman"/>
          <w:sz w:val="20"/>
          <w:szCs w:val="20"/>
        </w:rPr>
        <w:t xml:space="preserve">the </w:t>
      </w:r>
      <w:r w:rsidRPr="0022099D">
        <w:rPr>
          <w:rFonts w:ascii="Times New Roman" w:hAnsi="Times New Roman" w:cs="Times New Roman"/>
          <w:sz w:val="20"/>
          <w:szCs w:val="20"/>
        </w:rPr>
        <w:t>lack of judges in the Courts</w:t>
      </w:r>
      <w:r w:rsidR="000B3492" w:rsidRPr="0022099D">
        <w:rPr>
          <w:rFonts w:ascii="Times New Roman" w:hAnsi="Times New Roman" w:cs="Times New Roman"/>
          <w:sz w:val="20"/>
          <w:szCs w:val="20"/>
        </w:rPr>
        <w:t>,</w:t>
      </w:r>
      <w:r w:rsidRPr="0022099D">
        <w:rPr>
          <w:rFonts w:ascii="Times New Roman" w:hAnsi="Times New Roman" w:cs="Times New Roman"/>
          <w:sz w:val="20"/>
          <w:szCs w:val="20"/>
        </w:rPr>
        <w:t xml:space="preserve"> which results in an immense backlog of cases. Yet another reason is the failure </w:t>
      </w:r>
      <w:r w:rsidR="000B3492" w:rsidRPr="0022099D">
        <w:rPr>
          <w:rFonts w:ascii="Times New Roman" w:hAnsi="Times New Roman" w:cs="Times New Roman"/>
          <w:sz w:val="20"/>
          <w:szCs w:val="20"/>
        </w:rPr>
        <w:t>to serve</w:t>
      </w:r>
      <w:r w:rsidRPr="0022099D">
        <w:rPr>
          <w:rFonts w:ascii="Times New Roman" w:hAnsi="Times New Roman" w:cs="Times New Roman"/>
          <w:sz w:val="20"/>
          <w:szCs w:val="20"/>
        </w:rPr>
        <w:t xml:space="preserve"> summons to witnesses. </w:t>
      </w:r>
      <w:r w:rsidR="00F512A5" w:rsidRPr="0022099D">
        <w:rPr>
          <w:rFonts w:ascii="Times New Roman" w:hAnsi="Times New Roman" w:cs="Times New Roman"/>
          <w:sz w:val="20"/>
          <w:szCs w:val="20"/>
        </w:rPr>
        <w:t xml:space="preserve">The system in India entrusts the police to act as the investigatory agency and ensure law and order are intact, which makes it difficult to pursue or investigate the same in </w:t>
      </w:r>
      <w:r w:rsidR="00E45D2D" w:rsidRPr="0022099D">
        <w:rPr>
          <w:rFonts w:ascii="Times New Roman" w:hAnsi="Times New Roman" w:cs="Times New Roman"/>
          <w:sz w:val="20"/>
          <w:szCs w:val="20"/>
        </w:rPr>
        <w:t>C</w:t>
      </w:r>
      <w:r w:rsidR="00F512A5" w:rsidRPr="0022099D">
        <w:rPr>
          <w:rFonts w:ascii="Times New Roman" w:hAnsi="Times New Roman" w:cs="Times New Roman"/>
          <w:sz w:val="20"/>
          <w:szCs w:val="20"/>
        </w:rPr>
        <w:t xml:space="preserve">ourt.  </w:t>
      </w:r>
    </w:p>
    <w:p w14:paraId="3C5D9F7F" w14:textId="154779E1" w:rsidR="000473CE" w:rsidRPr="0022099D" w:rsidRDefault="00E45D2D" w:rsidP="0022099D">
      <w:p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To reduce</w:t>
      </w:r>
      <w:r w:rsidR="00F512A5" w:rsidRPr="0022099D">
        <w:rPr>
          <w:rFonts w:ascii="Times New Roman" w:hAnsi="Times New Roman" w:cs="Times New Roman"/>
          <w:sz w:val="20"/>
          <w:szCs w:val="20"/>
        </w:rPr>
        <w:t xml:space="preserve"> the delay in matters of criminal trials and appeals and the sufferings of undertrial prisoners, the Criminal Law (Amendment) Act of 2005 introduced the concept of plea-bargaining. Moreover, the National Policy on Prison Reform and Correctional Administration</w:t>
      </w:r>
      <w:r w:rsidR="000B3492" w:rsidRPr="0022099D">
        <w:rPr>
          <w:rFonts w:ascii="Times New Roman" w:hAnsi="Times New Roman" w:cs="Times New Roman"/>
          <w:sz w:val="20"/>
          <w:szCs w:val="20"/>
        </w:rPr>
        <w:t>,</w:t>
      </w:r>
      <w:r w:rsidR="00F512A5" w:rsidRPr="0022099D">
        <w:rPr>
          <w:rFonts w:ascii="Times New Roman" w:hAnsi="Times New Roman" w:cs="Times New Roman"/>
          <w:sz w:val="20"/>
          <w:szCs w:val="20"/>
        </w:rPr>
        <w:t xml:space="preserve"> </w:t>
      </w:r>
      <w:r w:rsidR="00B8650A" w:rsidRPr="0022099D">
        <w:rPr>
          <w:rFonts w:ascii="Times New Roman" w:hAnsi="Times New Roman" w:cs="Times New Roman"/>
          <w:sz w:val="20"/>
          <w:szCs w:val="20"/>
        </w:rPr>
        <w:t>to reduce</w:t>
      </w:r>
      <w:r w:rsidR="00F512A5" w:rsidRPr="0022099D">
        <w:rPr>
          <w:rFonts w:ascii="Times New Roman" w:hAnsi="Times New Roman" w:cs="Times New Roman"/>
          <w:sz w:val="20"/>
          <w:szCs w:val="20"/>
        </w:rPr>
        <w:t xml:space="preserve"> </w:t>
      </w:r>
      <w:r w:rsidRPr="0022099D">
        <w:rPr>
          <w:rFonts w:ascii="Times New Roman" w:hAnsi="Times New Roman" w:cs="Times New Roman"/>
          <w:sz w:val="20"/>
          <w:szCs w:val="20"/>
        </w:rPr>
        <w:t>prison overcrowding, has stipulated the establishment of Lok Adalats, the Special Courts for expediting the disposal of cases that are undertrial along with the existing courts</w:t>
      </w:r>
      <w:r w:rsidR="00F512A5" w:rsidRPr="0022099D">
        <w:rPr>
          <w:rFonts w:ascii="Times New Roman" w:hAnsi="Times New Roman" w:cs="Times New Roman"/>
          <w:sz w:val="20"/>
          <w:szCs w:val="20"/>
        </w:rPr>
        <w:t xml:space="preserve">. The </w:t>
      </w:r>
      <w:r w:rsidR="00F512A5" w:rsidRPr="0022099D">
        <w:rPr>
          <w:rFonts w:ascii="Times New Roman" w:hAnsi="Times New Roman" w:cs="Times New Roman"/>
          <w:sz w:val="20"/>
          <w:szCs w:val="20"/>
        </w:rPr>
        <w:tab/>
        <w:t xml:space="preserve">Judiciary has also laid down </w:t>
      </w:r>
      <w:r w:rsidRPr="0022099D">
        <w:rPr>
          <w:rFonts w:ascii="Times New Roman" w:hAnsi="Times New Roman" w:cs="Times New Roman"/>
          <w:sz w:val="20"/>
          <w:szCs w:val="20"/>
        </w:rPr>
        <w:t>specific</w:t>
      </w:r>
      <w:r w:rsidR="00F512A5" w:rsidRPr="0022099D">
        <w:rPr>
          <w:rFonts w:ascii="Times New Roman" w:hAnsi="Times New Roman" w:cs="Times New Roman"/>
          <w:sz w:val="20"/>
          <w:szCs w:val="20"/>
        </w:rPr>
        <w:t xml:space="preserve"> guidelines to deal with prison crowding. The Apex Court has </w:t>
      </w:r>
      <w:r w:rsidR="000B3492" w:rsidRPr="0022099D">
        <w:rPr>
          <w:rFonts w:ascii="Times New Roman" w:hAnsi="Times New Roman" w:cs="Times New Roman"/>
          <w:sz w:val="20"/>
          <w:szCs w:val="20"/>
        </w:rPr>
        <w:t>issued</w:t>
      </w:r>
      <w:r w:rsidR="00F512A5" w:rsidRPr="0022099D">
        <w:rPr>
          <w:rFonts w:ascii="Times New Roman" w:hAnsi="Times New Roman" w:cs="Times New Roman"/>
          <w:sz w:val="20"/>
          <w:szCs w:val="20"/>
        </w:rPr>
        <w:t xml:space="preserve"> </w:t>
      </w:r>
      <w:r w:rsidR="00B8650A" w:rsidRPr="0022099D">
        <w:rPr>
          <w:rFonts w:ascii="Times New Roman" w:hAnsi="Times New Roman" w:cs="Times New Roman"/>
          <w:sz w:val="20"/>
          <w:szCs w:val="20"/>
        </w:rPr>
        <w:t>'</w:t>
      </w:r>
      <w:r w:rsidR="00F512A5" w:rsidRPr="0022099D">
        <w:rPr>
          <w:rFonts w:ascii="Times New Roman" w:hAnsi="Times New Roman" w:cs="Times New Roman"/>
          <w:sz w:val="20"/>
          <w:szCs w:val="20"/>
        </w:rPr>
        <w:t>one-time</w:t>
      </w:r>
      <w:r w:rsidR="00B8650A" w:rsidRPr="0022099D">
        <w:rPr>
          <w:rFonts w:ascii="Times New Roman" w:hAnsi="Times New Roman" w:cs="Times New Roman"/>
          <w:sz w:val="20"/>
          <w:szCs w:val="20"/>
        </w:rPr>
        <w:t>'</w:t>
      </w:r>
      <w:r w:rsidR="00F512A5" w:rsidRPr="0022099D">
        <w:rPr>
          <w:rFonts w:ascii="Times New Roman" w:hAnsi="Times New Roman" w:cs="Times New Roman"/>
          <w:sz w:val="20"/>
          <w:szCs w:val="20"/>
        </w:rPr>
        <w:t xml:space="preserve"> </w:t>
      </w:r>
      <w:r w:rsidR="000B3492" w:rsidRPr="0022099D">
        <w:rPr>
          <w:rFonts w:ascii="Times New Roman" w:hAnsi="Times New Roman" w:cs="Times New Roman"/>
          <w:sz w:val="20"/>
          <w:szCs w:val="20"/>
        </w:rPr>
        <w:t>directions</w:t>
      </w:r>
      <w:r w:rsidR="00F512A5" w:rsidRPr="0022099D">
        <w:rPr>
          <w:rFonts w:ascii="Times New Roman" w:hAnsi="Times New Roman" w:cs="Times New Roman"/>
          <w:sz w:val="20"/>
          <w:szCs w:val="20"/>
        </w:rPr>
        <w:t xml:space="preserve"> for several pending cases, for example- </w:t>
      </w:r>
      <w:r w:rsidR="000B3492" w:rsidRPr="0022099D">
        <w:rPr>
          <w:rFonts w:ascii="Times New Roman" w:hAnsi="Times New Roman" w:cs="Times New Roman"/>
          <w:sz w:val="20"/>
          <w:szCs w:val="20"/>
        </w:rPr>
        <w:t xml:space="preserve">the </w:t>
      </w:r>
      <w:r w:rsidR="00F512A5" w:rsidRPr="0022099D">
        <w:rPr>
          <w:rFonts w:ascii="Times New Roman" w:hAnsi="Times New Roman" w:cs="Times New Roman"/>
          <w:i/>
          <w:iCs/>
          <w:sz w:val="20"/>
          <w:szCs w:val="20"/>
        </w:rPr>
        <w:t>Supreme Court Legal Aid Committee vs. Union of India</w:t>
      </w:r>
      <w:r w:rsidR="008E69D0" w:rsidRPr="0022099D">
        <w:rPr>
          <w:rStyle w:val="FootnoteReference"/>
          <w:rFonts w:ascii="Times New Roman" w:hAnsi="Times New Roman" w:cs="Times New Roman"/>
          <w:sz w:val="20"/>
          <w:szCs w:val="20"/>
        </w:rPr>
        <w:footnoteReference w:id="22"/>
      </w:r>
      <w:r w:rsidR="00F512A5" w:rsidRPr="0022099D">
        <w:rPr>
          <w:rFonts w:ascii="Times New Roman" w:hAnsi="Times New Roman" w:cs="Times New Roman"/>
          <w:sz w:val="20"/>
          <w:szCs w:val="20"/>
        </w:rPr>
        <w:t xml:space="preserve"> and </w:t>
      </w:r>
      <w:r w:rsidR="00F512A5" w:rsidRPr="0022099D">
        <w:rPr>
          <w:rFonts w:ascii="Times New Roman" w:hAnsi="Times New Roman" w:cs="Times New Roman"/>
          <w:i/>
          <w:iCs/>
          <w:sz w:val="20"/>
          <w:szCs w:val="20"/>
        </w:rPr>
        <w:t>Shaheen Welfare Assn. vs. Union of India</w:t>
      </w:r>
      <w:r w:rsidR="00F512A5" w:rsidRPr="0022099D">
        <w:rPr>
          <w:rStyle w:val="FootnoteReference"/>
          <w:rFonts w:ascii="Times New Roman" w:hAnsi="Times New Roman" w:cs="Times New Roman"/>
          <w:sz w:val="20"/>
          <w:szCs w:val="20"/>
        </w:rPr>
        <w:footnoteReference w:id="23"/>
      </w:r>
      <w:r w:rsidR="000824F1" w:rsidRPr="0022099D">
        <w:rPr>
          <w:rStyle w:val="FootnoteReference"/>
          <w:rFonts w:ascii="Times New Roman" w:hAnsi="Times New Roman" w:cs="Times New Roman"/>
          <w:sz w:val="20"/>
          <w:szCs w:val="20"/>
        </w:rPr>
        <w:footnoteReference w:id="24"/>
      </w:r>
      <w:r w:rsidR="00F512A5" w:rsidRPr="0022099D">
        <w:rPr>
          <w:rFonts w:ascii="Times New Roman" w:hAnsi="Times New Roman" w:cs="Times New Roman"/>
          <w:sz w:val="20"/>
          <w:szCs w:val="20"/>
        </w:rPr>
        <w:t xml:space="preserve">.  </w:t>
      </w:r>
      <w:r w:rsidR="00026A83" w:rsidRPr="0022099D">
        <w:rPr>
          <w:rFonts w:ascii="Times New Roman" w:hAnsi="Times New Roman" w:cs="Times New Roman"/>
          <w:sz w:val="20"/>
          <w:szCs w:val="20"/>
        </w:rPr>
        <w:t xml:space="preserve">     </w:t>
      </w:r>
      <w:r w:rsidR="000473CE" w:rsidRPr="0022099D">
        <w:rPr>
          <w:rFonts w:ascii="Times New Roman" w:hAnsi="Times New Roman" w:cs="Times New Roman"/>
          <w:sz w:val="20"/>
          <w:szCs w:val="20"/>
        </w:rPr>
        <w:t xml:space="preserve"> </w:t>
      </w:r>
    </w:p>
    <w:p w14:paraId="48E03C6E" w14:textId="2B1FF82E" w:rsidR="000473CE" w:rsidRPr="0022099D" w:rsidRDefault="000473CE" w:rsidP="0022099D">
      <w:pPr>
        <w:pStyle w:val="ListParagraph"/>
        <w:numPr>
          <w:ilvl w:val="0"/>
          <w:numId w:val="3"/>
        </w:numPr>
        <w:spacing w:line="240" w:lineRule="auto"/>
        <w:jc w:val="both"/>
        <w:rPr>
          <w:rFonts w:ascii="Times New Roman" w:hAnsi="Times New Roman" w:cs="Times New Roman"/>
          <w:i/>
          <w:iCs/>
          <w:sz w:val="20"/>
          <w:szCs w:val="20"/>
        </w:rPr>
      </w:pPr>
      <w:r w:rsidRPr="0022099D">
        <w:rPr>
          <w:rFonts w:ascii="Times New Roman" w:hAnsi="Times New Roman" w:cs="Times New Roman"/>
          <w:i/>
          <w:iCs/>
          <w:sz w:val="20"/>
          <w:szCs w:val="20"/>
        </w:rPr>
        <w:t>Dysfunctional Prison</w:t>
      </w:r>
    </w:p>
    <w:p w14:paraId="42E5F35D" w14:textId="014EA873" w:rsidR="006F5532" w:rsidRPr="0022099D" w:rsidRDefault="002569A1" w:rsidP="0022099D">
      <w:p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Administration of prison</w:t>
      </w:r>
      <w:r w:rsidR="00B8650A" w:rsidRPr="0022099D">
        <w:rPr>
          <w:rFonts w:ascii="Times New Roman" w:hAnsi="Times New Roman" w:cs="Times New Roman"/>
          <w:sz w:val="20"/>
          <w:szCs w:val="20"/>
        </w:rPr>
        <w:t xml:space="preserve"> includes prison superintendents and staff guards, who all play</w:t>
      </w:r>
      <w:r w:rsidRPr="0022099D">
        <w:rPr>
          <w:rFonts w:ascii="Times New Roman" w:hAnsi="Times New Roman" w:cs="Times New Roman"/>
          <w:sz w:val="20"/>
          <w:szCs w:val="20"/>
        </w:rPr>
        <w:t xml:space="preserve"> a crucial role in solving issues pertaining to undertrials in the criminal justice system. An example of this is the Prisons Act of 1984 which recommends the maintenance of a register by the Superintendent having details of all the prisoners and one containing details of all released. The freedoms and rights of the prisoners entrusted</w:t>
      </w:r>
      <w:r w:rsidR="00A61CF5" w:rsidRPr="0022099D">
        <w:rPr>
          <w:rFonts w:ascii="Times New Roman" w:hAnsi="Times New Roman" w:cs="Times New Roman"/>
          <w:sz w:val="20"/>
          <w:szCs w:val="20"/>
        </w:rPr>
        <w:t xml:space="preserve"> with the authorities of the prison</w:t>
      </w:r>
      <w:r w:rsidR="006F5532" w:rsidRPr="0022099D">
        <w:rPr>
          <w:rFonts w:ascii="Times New Roman" w:hAnsi="Times New Roman" w:cs="Times New Roman"/>
          <w:sz w:val="20"/>
          <w:szCs w:val="20"/>
        </w:rPr>
        <w:t>,</w:t>
      </w:r>
      <w:r w:rsidR="00A61CF5" w:rsidRPr="0022099D">
        <w:rPr>
          <w:rFonts w:ascii="Times New Roman" w:hAnsi="Times New Roman" w:cs="Times New Roman"/>
          <w:sz w:val="20"/>
          <w:szCs w:val="20"/>
        </w:rPr>
        <w:t xml:space="preserve"> who are actually the custodians of the rights of undertrial prisoners. </w:t>
      </w:r>
    </w:p>
    <w:p w14:paraId="5B9BB49B" w14:textId="60C70EFE" w:rsidR="00273E9E" w:rsidRPr="0022099D" w:rsidRDefault="00A61CF5" w:rsidP="0022099D">
      <w:p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 xml:space="preserve">There are certain prisons where the registers are </w:t>
      </w:r>
      <w:r w:rsidR="00B8650A" w:rsidRPr="0022099D">
        <w:rPr>
          <w:rFonts w:ascii="Times New Roman" w:hAnsi="Times New Roman" w:cs="Times New Roman"/>
          <w:sz w:val="20"/>
          <w:szCs w:val="20"/>
        </w:rPr>
        <w:t>appropriately maintained</w:t>
      </w:r>
      <w:r w:rsidRPr="0022099D">
        <w:rPr>
          <w:rFonts w:ascii="Times New Roman" w:hAnsi="Times New Roman" w:cs="Times New Roman"/>
          <w:sz w:val="20"/>
          <w:szCs w:val="20"/>
        </w:rPr>
        <w:t xml:space="preserve">. However, the Indian legislator </w:t>
      </w:r>
      <w:r w:rsidR="00E45D2D" w:rsidRPr="0022099D">
        <w:rPr>
          <w:rFonts w:ascii="Times New Roman" w:hAnsi="Times New Roman" w:cs="Times New Roman"/>
          <w:sz w:val="20"/>
          <w:szCs w:val="20"/>
        </w:rPr>
        <w:t xml:space="preserve">should check the increasing number of undertrials and introduce provisions </w:t>
      </w:r>
      <w:r w:rsidR="00B8650A" w:rsidRPr="0022099D">
        <w:rPr>
          <w:rFonts w:ascii="Times New Roman" w:hAnsi="Times New Roman" w:cs="Times New Roman"/>
          <w:sz w:val="20"/>
          <w:szCs w:val="20"/>
        </w:rPr>
        <w:t>that</w:t>
      </w:r>
      <w:r w:rsidR="00E45D2D" w:rsidRPr="0022099D">
        <w:rPr>
          <w:rFonts w:ascii="Times New Roman" w:hAnsi="Times New Roman" w:cs="Times New Roman"/>
          <w:sz w:val="20"/>
          <w:szCs w:val="20"/>
        </w:rPr>
        <w:t xml:space="preserve"> will safeguard their dignity and effectively protect and exercise the rights of the citizens to personal liberty and life</w:t>
      </w:r>
      <w:r w:rsidR="00273E9E" w:rsidRPr="0022099D">
        <w:rPr>
          <w:rFonts w:ascii="Times New Roman" w:hAnsi="Times New Roman" w:cs="Times New Roman"/>
          <w:sz w:val="20"/>
          <w:szCs w:val="20"/>
        </w:rPr>
        <w:t>.</w:t>
      </w:r>
      <w:r w:rsidR="00E5741A" w:rsidRPr="0022099D">
        <w:rPr>
          <w:rStyle w:val="FootnoteReference"/>
          <w:rFonts w:ascii="Times New Roman" w:hAnsi="Times New Roman" w:cs="Times New Roman"/>
          <w:sz w:val="20"/>
          <w:szCs w:val="20"/>
        </w:rPr>
        <w:footnoteReference w:id="25"/>
      </w:r>
      <w:r w:rsidR="00273E9E" w:rsidRPr="0022099D">
        <w:rPr>
          <w:rFonts w:ascii="Times New Roman" w:hAnsi="Times New Roman" w:cs="Times New Roman"/>
          <w:sz w:val="20"/>
          <w:szCs w:val="20"/>
        </w:rPr>
        <w:t xml:space="preserve"> </w:t>
      </w:r>
    </w:p>
    <w:p w14:paraId="31E8481A" w14:textId="5A501DD8" w:rsidR="00F512A5" w:rsidRPr="0022099D" w:rsidRDefault="00273E9E" w:rsidP="0022099D">
      <w:p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 xml:space="preserve">It is worth mentioning that the Scheme implemented by the Indian Government for the Modernisation of Prisons has led to the creation of additional capacity in the prison. As per the </w:t>
      </w:r>
      <w:r w:rsidR="00B8650A" w:rsidRPr="0022099D">
        <w:rPr>
          <w:rFonts w:ascii="Times New Roman" w:hAnsi="Times New Roman" w:cs="Times New Roman"/>
          <w:sz w:val="20"/>
          <w:szCs w:val="20"/>
        </w:rPr>
        <w:t>S</w:t>
      </w:r>
      <w:r w:rsidRPr="0022099D">
        <w:rPr>
          <w:rFonts w:ascii="Times New Roman" w:hAnsi="Times New Roman" w:cs="Times New Roman"/>
          <w:sz w:val="20"/>
          <w:szCs w:val="20"/>
        </w:rPr>
        <w:t xml:space="preserve">cheme, the states and the union territories have been provided with the financial assistance of Rupees eighteen hundred crores by the central government for the construction of new jails, extra barracks, repairs as well as renovations of the staff quarters, existing prisons, and better water and sanitation facilities in prisons. Further, rupees five thousand crores were also given for </w:t>
      </w:r>
      <w:r w:rsidR="00CC0E2C" w:rsidRPr="0022099D">
        <w:rPr>
          <w:rFonts w:ascii="Times New Roman" w:hAnsi="Times New Roman" w:cs="Times New Roman"/>
          <w:sz w:val="20"/>
          <w:szCs w:val="20"/>
        </w:rPr>
        <w:t xml:space="preserve">the </w:t>
      </w:r>
      <w:r w:rsidR="00E45D2D" w:rsidRPr="0022099D">
        <w:rPr>
          <w:rFonts w:ascii="Times New Roman" w:hAnsi="Times New Roman" w:cs="Times New Roman"/>
          <w:sz w:val="20"/>
          <w:szCs w:val="20"/>
        </w:rPr>
        <w:t>central government's improvement of the justice administration</w:t>
      </w:r>
      <w:r w:rsidR="00CC0E2C" w:rsidRPr="0022099D">
        <w:rPr>
          <w:rFonts w:ascii="Times New Roman" w:hAnsi="Times New Roman" w:cs="Times New Roman"/>
          <w:sz w:val="20"/>
          <w:szCs w:val="20"/>
        </w:rPr>
        <w:t xml:space="preserve">. Out of the entire amount, two hundred crores were </w:t>
      </w:r>
      <w:r w:rsidR="00B8650A" w:rsidRPr="0022099D">
        <w:rPr>
          <w:rFonts w:ascii="Times New Roman" w:hAnsi="Times New Roman" w:cs="Times New Roman"/>
          <w:sz w:val="20"/>
          <w:szCs w:val="20"/>
        </w:rPr>
        <w:t>to provide</w:t>
      </w:r>
      <w:r w:rsidR="00CC0E2C" w:rsidRPr="0022099D">
        <w:rPr>
          <w:rFonts w:ascii="Times New Roman" w:hAnsi="Times New Roman" w:cs="Times New Roman"/>
          <w:sz w:val="20"/>
          <w:szCs w:val="20"/>
        </w:rPr>
        <w:t xml:space="preserve"> legal aid to the prisoners</w:t>
      </w:r>
      <w:r w:rsidR="000824F1" w:rsidRPr="0022099D">
        <w:rPr>
          <w:rStyle w:val="FootnoteReference"/>
          <w:rFonts w:ascii="Times New Roman" w:hAnsi="Times New Roman" w:cs="Times New Roman"/>
          <w:sz w:val="20"/>
          <w:szCs w:val="20"/>
        </w:rPr>
        <w:footnoteReference w:id="26"/>
      </w:r>
      <w:r w:rsidR="00CC0E2C" w:rsidRPr="0022099D">
        <w:rPr>
          <w:rFonts w:ascii="Times New Roman" w:hAnsi="Times New Roman" w:cs="Times New Roman"/>
          <w:sz w:val="20"/>
          <w:szCs w:val="20"/>
        </w:rPr>
        <w:t xml:space="preserve">. </w:t>
      </w:r>
      <w:r w:rsidRPr="0022099D">
        <w:rPr>
          <w:rFonts w:ascii="Times New Roman" w:hAnsi="Times New Roman" w:cs="Times New Roman"/>
          <w:sz w:val="20"/>
          <w:szCs w:val="20"/>
        </w:rPr>
        <w:t xml:space="preserve">     </w:t>
      </w:r>
      <w:r w:rsidR="006F5532" w:rsidRPr="0022099D">
        <w:rPr>
          <w:rFonts w:ascii="Times New Roman" w:hAnsi="Times New Roman" w:cs="Times New Roman"/>
          <w:sz w:val="20"/>
          <w:szCs w:val="20"/>
        </w:rPr>
        <w:t xml:space="preserve">   </w:t>
      </w:r>
      <w:r w:rsidR="00A61CF5" w:rsidRPr="0022099D">
        <w:rPr>
          <w:rFonts w:ascii="Times New Roman" w:hAnsi="Times New Roman" w:cs="Times New Roman"/>
          <w:sz w:val="20"/>
          <w:szCs w:val="20"/>
        </w:rPr>
        <w:t xml:space="preserve"> </w:t>
      </w:r>
      <w:r w:rsidR="002569A1" w:rsidRPr="0022099D">
        <w:rPr>
          <w:rFonts w:ascii="Times New Roman" w:hAnsi="Times New Roman" w:cs="Times New Roman"/>
          <w:sz w:val="20"/>
          <w:szCs w:val="20"/>
        </w:rPr>
        <w:t xml:space="preserve">     </w:t>
      </w:r>
    </w:p>
    <w:p w14:paraId="15C07B34" w14:textId="1327ED9F" w:rsidR="000473CE" w:rsidRPr="0022099D" w:rsidRDefault="000473CE" w:rsidP="0022099D">
      <w:pPr>
        <w:pStyle w:val="ListParagraph"/>
        <w:numPr>
          <w:ilvl w:val="0"/>
          <w:numId w:val="3"/>
        </w:numPr>
        <w:spacing w:line="240" w:lineRule="auto"/>
        <w:jc w:val="both"/>
        <w:rPr>
          <w:rFonts w:ascii="Times New Roman" w:hAnsi="Times New Roman" w:cs="Times New Roman"/>
          <w:i/>
          <w:iCs/>
          <w:sz w:val="20"/>
          <w:szCs w:val="20"/>
        </w:rPr>
      </w:pPr>
      <w:r w:rsidRPr="0022099D">
        <w:rPr>
          <w:rFonts w:ascii="Times New Roman" w:hAnsi="Times New Roman" w:cs="Times New Roman"/>
          <w:i/>
          <w:iCs/>
          <w:sz w:val="20"/>
          <w:szCs w:val="20"/>
        </w:rPr>
        <w:lastRenderedPageBreak/>
        <w:t>Police hav</w:t>
      </w:r>
      <w:r w:rsidR="00F35BBD" w:rsidRPr="0022099D">
        <w:rPr>
          <w:rFonts w:ascii="Times New Roman" w:hAnsi="Times New Roman" w:cs="Times New Roman"/>
          <w:i/>
          <w:iCs/>
          <w:sz w:val="20"/>
          <w:szCs w:val="20"/>
        </w:rPr>
        <w:t>e</w:t>
      </w:r>
      <w:r w:rsidRPr="0022099D">
        <w:rPr>
          <w:rFonts w:ascii="Times New Roman" w:hAnsi="Times New Roman" w:cs="Times New Roman"/>
          <w:i/>
          <w:iCs/>
          <w:sz w:val="20"/>
          <w:szCs w:val="20"/>
        </w:rPr>
        <w:t xml:space="preserve"> an imperious attitude</w:t>
      </w:r>
      <w:r w:rsidR="00F35BBD" w:rsidRPr="0022099D">
        <w:rPr>
          <w:rFonts w:ascii="Times New Roman" w:hAnsi="Times New Roman" w:cs="Times New Roman"/>
          <w:i/>
          <w:iCs/>
          <w:sz w:val="20"/>
          <w:szCs w:val="20"/>
        </w:rPr>
        <w:t>.</w:t>
      </w:r>
    </w:p>
    <w:p w14:paraId="60E8A007" w14:textId="7741FAA0" w:rsidR="00CC0E2C" w:rsidRPr="0022099D" w:rsidRDefault="00CC0E2C" w:rsidP="0022099D">
      <w:p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Yet another important factor responsible for the increasing number of prisons is the indiscriminate arrest carried out by police officials, as they have the arrest powers granted under the Code of Criminal Procedure. This gives the power to the police officials to arrest even if someone cooperates with them. It has been observed by the Indian Courts that arrest is not a rule but an exception</w:t>
      </w:r>
      <w:r w:rsidRPr="0022099D">
        <w:rPr>
          <w:rStyle w:val="FootnoteReference"/>
          <w:rFonts w:ascii="Times New Roman" w:hAnsi="Times New Roman" w:cs="Times New Roman"/>
          <w:sz w:val="20"/>
          <w:szCs w:val="20"/>
        </w:rPr>
        <w:footnoteReference w:id="27"/>
      </w:r>
      <w:r w:rsidRPr="0022099D">
        <w:rPr>
          <w:rFonts w:ascii="Times New Roman" w:hAnsi="Times New Roman" w:cs="Times New Roman"/>
          <w:sz w:val="20"/>
          <w:szCs w:val="20"/>
        </w:rPr>
        <w:t>. However, this ha</w:t>
      </w:r>
      <w:r w:rsidR="007242DE" w:rsidRPr="0022099D">
        <w:rPr>
          <w:rFonts w:ascii="Times New Roman" w:hAnsi="Times New Roman" w:cs="Times New Roman"/>
          <w:sz w:val="20"/>
          <w:szCs w:val="20"/>
        </w:rPr>
        <w:t>s</w:t>
      </w:r>
      <w:r w:rsidRPr="0022099D">
        <w:rPr>
          <w:rFonts w:ascii="Times New Roman" w:hAnsi="Times New Roman" w:cs="Times New Roman"/>
          <w:sz w:val="20"/>
          <w:szCs w:val="20"/>
        </w:rPr>
        <w:t xml:space="preserve"> not led to much difference in the situation today. </w:t>
      </w:r>
    </w:p>
    <w:p w14:paraId="1BBA5D5D" w14:textId="192C84AE" w:rsidR="00417F48" w:rsidRPr="0022099D" w:rsidRDefault="00CC0E2C" w:rsidP="0022099D">
      <w:p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Under the CrPC (Amendment) Bill of 2006</w:t>
      </w:r>
      <w:r w:rsidR="00417F48" w:rsidRPr="0022099D">
        <w:rPr>
          <w:rFonts w:ascii="Times New Roman" w:hAnsi="Times New Roman" w:cs="Times New Roman"/>
          <w:sz w:val="20"/>
          <w:szCs w:val="20"/>
        </w:rPr>
        <w:t>,</w:t>
      </w:r>
      <w:r w:rsidR="007242DE" w:rsidRPr="0022099D">
        <w:rPr>
          <w:rFonts w:ascii="Times New Roman" w:hAnsi="Times New Roman" w:cs="Times New Roman"/>
          <w:sz w:val="20"/>
          <w:szCs w:val="20"/>
        </w:rPr>
        <w:t xml:space="preserve"> the power of police officers to arrest unsystematically has been limited. </w:t>
      </w:r>
      <w:r w:rsidR="00417F48" w:rsidRPr="0022099D">
        <w:rPr>
          <w:rFonts w:ascii="Times New Roman" w:hAnsi="Times New Roman" w:cs="Times New Roman"/>
          <w:sz w:val="20"/>
          <w:szCs w:val="20"/>
        </w:rPr>
        <w:t xml:space="preserve">As per the law, an individual cannot be </w:t>
      </w:r>
      <w:r w:rsidR="00B8650A" w:rsidRPr="0022099D">
        <w:rPr>
          <w:rFonts w:ascii="Times New Roman" w:hAnsi="Times New Roman" w:cs="Times New Roman"/>
          <w:sz w:val="20"/>
          <w:szCs w:val="20"/>
        </w:rPr>
        <w:t>detain</w:t>
      </w:r>
      <w:r w:rsidR="00417F48" w:rsidRPr="0022099D">
        <w:rPr>
          <w:rFonts w:ascii="Times New Roman" w:hAnsi="Times New Roman" w:cs="Times New Roman"/>
          <w:sz w:val="20"/>
          <w:szCs w:val="20"/>
        </w:rPr>
        <w:t xml:space="preserve">ed merely because he is </w:t>
      </w:r>
      <w:r w:rsidR="00B8650A" w:rsidRPr="0022099D">
        <w:rPr>
          <w:rFonts w:ascii="Times New Roman" w:hAnsi="Times New Roman" w:cs="Times New Roman"/>
          <w:sz w:val="20"/>
          <w:szCs w:val="20"/>
        </w:rPr>
        <w:t>the</w:t>
      </w:r>
      <w:r w:rsidR="00417F48" w:rsidRPr="0022099D">
        <w:rPr>
          <w:rFonts w:ascii="Times New Roman" w:hAnsi="Times New Roman" w:cs="Times New Roman"/>
          <w:sz w:val="20"/>
          <w:szCs w:val="20"/>
        </w:rPr>
        <w:t xml:space="preserve"> subject of a complaint, but only if the police officials have proper reasons to believe that the said individual has committed the offence and such information or complaint is credible.</w:t>
      </w:r>
      <w:r w:rsidR="00417F48" w:rsidRPr="0022099D">
        <w:rPr>
          <w:rStyle w:val="FootnoteReference"/>
          <w:rFonts w:ascii="Times New Roman" w:hAnsi="Times New Roman" w:cs="Times New Roman"/>
          <w:sz w:val="20"/>
          <w:szCs w:val="20"/>
        </w:rPr>
        <w:footnoteReference w:id="28"/>
      </w:r>
      <w:r w:rsidR="00417F48" w:rsidRPr="0022099D">
        <w:rPr>
          <w:rFonts w:ascii="Times New Roman" w:hAnsi="Times New Roman" w:cs="Times New Roman"/>
          <w:sz w:val="20"/>
          <w:szCs w:val="20"/>
        </w:rPr>
        <w:t xml:space="preserve"> Further, a police official can make an arrest under certain conditions, such as when a person </w:t>
      </w:r>
      <w:r w:rsidR="00B8650A" w:rsidRPr="0022099D">
        <w:rPr>
          <w:rFonts w:ascii="Times New Roman" w:hAnsi="Times New Roman" w:cs="Times New Roman"/>
          <w:sz w:val="20"/>
          <w:szCs w:val="20"/>
        </w:rPr>
        <w:t xml:space="preserve">is </w:t>
      </w:r>
      <w:r w:rsidR="00417F48" w:rsidRPr="0022099D">
        <w:rPr>
          <w:rFonts w:ascii="Times New Roman" w:hAnsi="Times New Roman" w:cs="Times New Roman"/>
          <w:sz w:val="20"/>
          <w:szCs w:val="20"/>
        </w:rPr>
        <w:t>charged with an offence for which the punishment provided in the law is a minimum of seven years.</w:t>
      </w:r>
      <w:r w:rsidR="00417F48" w:rsidRPr="0022099D">
        <w:rPr>
          <w:rStyle w:val="FootnoteReference"/>
          <w:rFonts w:ascii="Times New Roman" w:hAnsi="Times New Roman" w:cs="Times New Roman"/>
          <w:sz w:val="20"/>
          <w:szCs w:val="20"/>
        </w:rPr>
        <w:footnoteReference w:id="29"/>
      </w:r>
      <w:r w:rsidR="00417F48" w:rsidRPr="0022099D">
        <w:rPr>
          <w:rFonts w:ascii="Times New Roman" w:hAnsi="Times New Roman" w:cs="Times New Roman"/>
          <w:sz w:val="20"/>
          <w:szCs w:val="20"/>
        </w:rPr>
        <w:t xml:space="preserve"> The officer arresting must keep a record of reasons for such arrest in writing. I</w:t>
      </w:r>
      <w:r w:rsidR="00F35BBD" w:rsidRPr="0022099D">
        <w:rPr>
          <w:rFonts w:ascii="Times New Roman" w:hAnsi="Times New Roman" w:cs="Times New Roman"/>
          <w:sz w:val="20"/>
          <w:szCs w:val="20"/>
        </w:rPr>
        <w:t>f</w:t>
      </w:r>
      <w:r w:rsidR="00417F48" w:rsidRPr="0022099D">
        <w:rPr>
          <w:rFonts w:ascii="Times New Roman" w:hAnsi="Times New Roman" w:cs="Times New Roman"/>
          <w:sz w:val="20"/>
          <w:szCs w:val="20"/>
        </w:rPr>
        <w:t xml:space="preserve"> any condition is not </w:t>
      </w:r>
      <w:r w:rsidR="00B8650A" w:rsidRPr="0022099D">
        <w:rPr>
          <w:rFonts w:ascii="Times New Roman" w:hAnsi="Times New Roman" w:cs="Times New Roman"/>
          <w:sz w:val="20"/>
          <w:szCs w:val="20"/>
        </w:rPr>
        <w:t>satisfied</w:t>
      </w:r>
      <w:r w:rsidR="00417F48" w:rsidRPr="0022099D">
        <w:rPr>
          <w:rFonts w:ascii="Times New Roman" w:hAnsi="Times New Roman" w:cs="Times New Roman"/>
          <w:sz w:val="20"/>
          <w:szCs w:val="20"/>
        </w:rPr>
        <w:t xml:space="preserve">, the officer may summon a notice for appearing before </w:t>
      </w:r>
      <w:r w:rsidR="00F35BBD" w:rsidRPr="0022099D">
        <w:rPr>
          <w:rFonts w:ascii="Times New Roman" w:hAnsi="Times New Roman" w:cs="Times New Roman"/>
          <w:sz w:val="20"/>
          <w:szCs w:val="20"/>
        </w:rPr>
        <w:t>them</w:t>
      </w:r>
      <w:r w:rsidR="00417F48" w:rsidRPr="0022099D">
        <w:rPr>
          <w:rFonts w:ascii="Times New Roman" w:hAnsi="Times New Roman" w:cs="Times New Roman"/>
          <w:sz w:val="20"/>
          <w:szCs w:val="20"/>
        </w:rPr>
        <w:t xml:space="preserve"> rather than arresting a person. If these provisions are properly implemented, the undertrials will decrease soon. </w:t>
      </w:r>
    </w:p>
    <w:p w14:paraId="04C77FE3" w14:textId="2135CF13" w:rsidR="0023051C" w:rsidRPr="0022099D" w:rsidRDefault="00417F48" w:rsidP="0022099D">
      <w:p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 xml:space="preserve"> After witnessing the challenges </w:t>
      </w:r>
      <w:r w:rsidR="00F35BBD" w:rsidRPr="0022099D">
        <w:rPr>
          <w:rFonts w:ascii="Times New Roman" w:hAnsi="Times New Roman" w:cs="Times New Roman"/>
          <w:sz w:val="20"/>
          <w:szCs w:val="20"/>
        </w:rPr>
        <w:t>undertrials face</w:t>
      </w:r>
      <w:r w:rsidRPr="0022099D">
        <w:rPr>
          <w:rFonts w:ascii="Times New Roman" w:hAnsi="Times New Roman" w:cs="Times New Roman"/>
          <w:sz w:val="20"/>
          <w:szCs w:val="20"/>
        </w:rPr>
        <w:t xml:space="preserve">, it is evident that </w:t>
      </w:r>
      <w:r w:rsidR="00F35BBD" w:rsidRPr="0022099D">
        <w:rPr>
          <w:rFonts w:ascii="Times New Roman" w:hAnsi="Times New Roman" w:cs="Times New Roman"/>
          <w:sz w:val="20"/>
          <w:szCs w:val="20"/>
        </w:rPr>
        <w:t xml:space="preserve">a </w:t>
      </w:r>
      <w:r w:rsidRPr="0022099D">
        <w:rPr>
          <w:rFonts w:ascii="Times New Roman" w:hAnsi="Times New Roman" w:cs="Times New Roman"/>
          <w:sz w:val="20"/>
          <w:szCs w:val="20"/>
        </w:rPr>
        <w:t xml:space="preserve">solution to this issue is not very easy. The Apex Court has implied its recent directives in </w:t>
      </w:r>
      <w:r w:rsidR="00F35BBD" w:rsidRPr="0022099D">
        <w:rPr>
          <w:rFonts w:ascii="Times New Roman" w:hAnsi="Times New Roman" w:cs="Times New Roman"/>
          <w:sz w:val="20"/>
          <w:szCs w:val="20"/>
        </w:rPr>
        <w:t xml:space="preserve">the </w:t>
      </w:r>
      <w:r w:rsidRPr="0022099D">
        <w:rPr>
          <w:rFonts w:ascii="Times New Roman" w:hAnsi="Times New Roman" w:cs="Times New Roman"/>
          <w:i/>
          <w:iCs/>
          <w:sz w:val="20"/>
          <w:szCs w:val="20"/>
        </w:rPr>
        <w:t>Bhim Singh case</w:t>
      </w:r>
      <w:r w:rsidRPr="0022099D">
        <w:rPr>
          <w:rStyle w:val="FootnoteReference"/>
          <w:rFonts w:ascii="Times New Roman" w:hAnsi="Times New Roman" w:cs="Times New Roman"/>
          <w:sz w:val="20"/>
          <w:szCs w:val="20"/>
        </w:rPr>
        <w:footnoteReference w:id="30"/>
      </w:r>
      <w:r w:rsidRPr="0022099D">
        <w:rPr>
          <w:rFonts w:ascii="Times New Roman" w:hAnsi="Times New Roman" w:cs="Times New Roman"/>
          <w:sz w:val="20"/>
          <w:szCs w:val="20"/>
        </w:rPr>
        <w:t xml:space="preserve"> and held that the way for alleviating this situation should be comprehensive instead of knee-jerk, such as fast-track courts</w:t>
      </w:r>
      <w:r w:rsidR="00F35BBD" w:rsidRPr="0022099D">
        <w:rPr>
          <w:rFonts w:ascii="Times New Roman" w:hAnsi="Times New Roman" w:cs="Times New Roman"/>
          <w:sz w:val="20"/>
          <w:szCs w:val="20"/>
        </w:rPr>
        <w:t>,</w:t>
      </w:r>
      <w:r w:rsidRPr="0022099D">
        <w:rPr>
          <w:rFonts w:ascii="Times New Roman" w:hAnsi="Times New Roman" w:cs="Times New Roman"/>
          <w:sz w:val="20"/>
          <w:szCs w:val="20"/>
        </w:rPr>
        <w:t xml:space="preserve"> as it has time-bound as well as active collaboration with stakeholders like police, prosecutors, courts, legal aid teams, prison administration as well as the undertrials. In </w:t>
      </w:r>
      <w:r w:rsidRPr="0022099D">
        <w:rPr>
          <w:rFonts w:ascii="Times New Roman" w:hAnsi="Times New Roman" w:cs="Times New Roman"/>
          <w:i/>
          <w:iCs/>
          <w:sz w:val="20"/>
          <w:szCs w:val="20"/>
        </w:rPr>
        <w:t>Moti Ram case</w:t>
      </w:r>
      <w:r w:rsidRPr="0022099D">
        <w:rPr>
          <w:rStyle w:val="FootnoteReference"/>
          <w:rFonts w:ascii="Times New Roman" w:hAnsi="Times New Roman" w:cs="Times New Roman"/>
          <w:sz w:val="20"/>
          <w:szCs w:val="20"/>
        </w:rPr>
        <w:footnoteReference w:id="31"/>
      </w:r>
      <w:r w:rsidRPr="0022099D">
        <w:rPr>
          <w:rFonts w:ascii="Times New Roman" w:hAnsi="Times New Roman" w:cs="Times New Roman"/>
          <w:sz w:val="20"/>
          <w:szCs w:val="20"/>
        </w:rPr>
        <w:t xml:space="preserve">, it was observed that </w:t>
      </w:r>
      <w:r w:rsidR="0023051C" w:rsidRPr="0022099D">
        <w:rPr>
          <w:rFonts w:ascii="Times New Roman" w:hAnsi="Times New Roman" w:cs="Times New Roman"/>
          <w:sz w:val="20"/>
          <w:szCs w:val="20"/>
        </w:rPr>
        <w:t>on various occasions, the law demands better systems in existence and considers undertrials as against liberty because they are considered to be innocent in the eyes of the law.</w:t>
      </w:r>
      <w:r w:rsidR="00E5741A" w:rsidRPr="0022099D">
        <w:rPr>
          <w:rStyle w:val="FootnoteReference"/>
          <w:rFonts w:ascii="Times New Roman" w:hAnsi="Times New Roman" w:cs="Times New Roman"/>
          <w:sz w:val="20"/>
          <w:szCs w:val="20"/>
        </w:rPr>
        <w:footnoteReference w:id="32"/>
      </w:r>
      <w:r w:rsidR="0023051C" w:rsidRPr="0022099D">
        <w:rPr>
          <w:rFonts w:ascii="Times New Roman" w:hAnsi="Times New Roman" w:cs="Times New Roman"/>
          <w:sz w:val="20"/>
          <w:szCs w:val="20"/>
        </w:rPr>
        <w:t xml:space="preserve"> </w:t>
      </w:r>
    </w:p>
    <w:p w14:paraId="3FDAFCF8" w14:textId="40BA414B" w:rsidR="002373D9" w:rsidRPr="0022099D" w:rsidRDefault="0023051C" w:rsidP="0022099D">
      <w:p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The consequences faced by the undertrials are immense. Those who are presumed to be innocent are often subjected to physical as well as psychological deprivations in prisons. The accused is at times even not allowed to contribute in preparing his defence</w:t>
      </w:r>
      <w:r w:rsidRPr="0022099D">
        <w:rPr>
          <w:rStyle w:val="FootnoteReference"/>
          <w:rFonts w:ascii="Times New Roman" w:hAnsi="Times New Roman" w:cs="Times New Roman"/>
          <w:sz w:val="20"/>
          <w:szCs w:val="20"/>
        </w:rPr>
        <w:footnoteReference w:id="33"/>
      </w:r>
      <w:r w:rsidR="000824F1" w:rsidRPr="0022099D">
        <w:rPr>
          <w:rStyle w:val="FootnoteReference"/>
          <w:rFonts w:ascii="Times New Roman" w:hAnsi="Times New Roman" w:cs="Times New Roman"/>
          <w:sz w:val="20"/>
          <w:szCs w:val="20"/>
        </w:rPr>
        <w:footnoteReference w:id="34"/>
      </w:r>
      <w:r w:rsidRPr="0022099D">
        <w:rPr>
          <w:rFonts w:ascii="Times New Roman" w:hAnsi="Times New Roman" w:cs="Times New Roman"/>
          <w:sz w:val="20"/>
          <w:szCs w:val="20"/>
        </w:rPr>
        <w:t xml:space="preserve">   </w:t>
      </w:r>
      <w:r w:rsidR="00417F48" w:rsidRPr="0022099D">
        <w:rPr>
          <w:rFonts w:ascii="Times New Roman" w:hAnsi="Times New Roman" w:cs="Times New Roman"/>
          <w:sz w:val="20"/>
          <w:szCs w:val="20"/>
        </w:rPr>
        <w:t xml:space="preserve">   </w:t>
      </w:r>
      <w:r w:rsidR="00CC0E2C" w:rsidRPr="0022099D">
        <w:rPr>
          <w:rFonts w:ascii="Times New Roman" w:hAnsi="Times New Roman" w:cs="Times New Roman"/>
          <w:sz w:val="20"/>
          <w:szCs w:val="20"/>
        </w:rPr>
        <w:t xml:space="preserve"> </w:t>
      </w:r>
    </w:p>
    <w:p w14:paraId="39B2ED8D" w14:textId="2BC07549" w:rsidR="002373D9" w:rsidRPr="0022099D" w:rsidRDefault="007576FE" w:rsidP="0022099D">
      <w:pPr>
        <w:pStyle w:val="ListParagraph"/>
        <w:numPr>
          <w:ilvl w:val="0"/>
          <w:numId w:val="4"/>
        </w:numPr>
        <w:spacing w:line="240" w:lineRule="auto"/>
        <w:jc w:val="center"/>
        <w:rPr>
          <w:rFonts w:ascii="Times New Roman" w:hAnsi="Times New Roman" w:cs="Times New Roman"/>
          <w:b/>
          <w:bCs/>
          <w:sz w:val="20"/>
          <w:szCs w:val="20"/>
        </w:rPr>
      </w:pPr>
      <w:r w:rsidRPr="0022099D">
        <w:rPr>
          <w:rFonts w:ascii="Times New Roman" w:hAnsi="Times New Roman" w:cs="Times New Roman"/>
          <w:b/>
          <w:bCs/>
          <w:sz w:val="20"/>
          <w:szCs w:val="20"/>
        </w:rPr>
        <w:t>STAND OF INDIAN JUDICIARY ON THE ISSUE OF UNDERTRIALS</w:t>
      </w:r>
    </w:p>
    <w:p w14:paraId="2E6B5815" w14:textId="3408A825" w:rsidR="000A157C" w:rsidRPr="0022099D" w:rsidRDefault="000A157C" w:rsidP="0022099D">
      <w:pPr>
        <w:spacing w:line="240" w:lineRule="auto"/>
        <w:rPr>
          <w:rFonts w:ascii="Times New Roman" w:hAnsi="Times New Roman" w:cs="Times New Roman"/>
          <w:sz w:val="20"/>
          <w:szCs w:val="20"/>
        </w:rPr>
      </w:pPr>
      <w:r w:rsidRPr="0022099D">
        <w:rPr>
          <w:rFonts w:ascii="Times New Roman" w:hAnsi="Times New Roman" w:cs="Times New Roman"/>
          <w:sz w:val="20"/>
          <w:szCs w:val="20"/>
        </w:rPr>
        <w:t>Time and again</w:t>
      </w:r>
      <w:r w:rsidR="00B8650A" w:rsidRPr="0022099D">
        <w:rPr>
          <w:rFonts w:ascii="Times New Roman" w:hAnsi="Times New Roman" w:cs="Times New Roman"/>
          <w:sz w:val="20"/>
          <w:szCs w:val="20"/>
        </w:rPr>
        <w:t>,</w:t>
      </w:r>
      <w:r w:rsidRPr="0022099D">
        <w:rPr>
          <w:rFonts w:ascii="Times New Roman" w:hAnsi="Times New Roman" w:cs="Times New Roman"/>
          <w:sz w:val="20"/>
          <w:szCs w:val="20"/>
        </w:rPr>
        <w:t xml:space="preserve"> the Judiciary have highlighted and sown concern</w:t>
      </w:r>
      <w:r w:rsidR="006E2480" w:rsidRPr="0022099D">
        <w:rPr>
          <w:rFonts w:ascii="Times New Roman" w:hAnsi="Times New Roman" w:cs="Times New Roman"/>
          <w:sz w:val="20"/>
          <w:szCs w:val="20"/>
        </w:rPr>
        <w:t>s</w:t>
      </w:r>
      <w:r w:rsidRPr="0022099D">
        <w:rPr>
          <w:rFonts w:ascii="Times New Roman" w:hAnsi="Times New Roman" w:cs="Times New Roman"/>
          <w:sz w:val="20"/>
          <w:szCs w:val="20"/>
        </w:rPr>
        <w:t xml:space="preserve"> for the undertr</w:t>
      </w:r>
      <w:r w:rsidR="00B8650A" w:rsidRPr="0022099D">
        <w:rPr>
          <w:rFonts w:ascii="Times New Roman" w:hAnsi="Times New Roman" w:cs="Times New Roman"/>
          <w:sz w:val="20"/>
          <w:szCs w:val="20"/>
        </w:rPr>
        <w:t>ia</w:t>
      </w:r>
      <w:r w:rsidRPr="0022099D">
        <w:rPr>
          <w:rFonts w:ascii="Times New Roman" w:hAnsi="Times New Roman" w:cs="Times New Roman"/>
          <w:sz w:val="20"/>
          <w:szCs w:val="20"/>
        </w:rPr>
        <w:t>l issue through its judgem</w:t>
      </w:r>
      <w:r w:rsidR="00B8650A" w:rsidRPr="0022099D">
        <w:rPr>
          <w:rFonts w:ascii="Times New Roman" w:hAnsi="Times New Roman" w:cs="Times New Roman"/>
          <w:sz w:val="20"/>
          <w:szCs w:val="20"/>
        </w:rPr>
        <w:t>en</w:t>
      </w:r>
      <w:r w:rsidRPr="0022099D">
        <w:rPr>
          <w:rFonts w:ascii="Times New Roman" w:hAnsi="Times New Roman" w:cs="Times New Roman"/>
          <w:sz w:val="20"/>
          <w:szCs w:val="20"/>
        </w:rPr>
        <w:t>ts and dicta</w:t>
      </w:r>
      <w:r w:rsidR="00B8650A" w:rsidRPr="0022099D">
        <w:rPr>
          <w:rFonts w:ascii="Times New Roman" w:hAnsi="Times New Roman" w:cs="Times New Roman"/>
          <w:sz w:val="20"/>
          <w:szCs w:val="20"/>
        </w:rPr>
        <w:t>t</w:t>
      </w:r>
      <w:r w:rsidRPr="0022099D">
        <w:rPr>
          <w:rFonts w:ascii="Times New Roman" w:hAnsi="Times New Roman" w:cs="Times New Roman"/>
          <w:sz w:val="20"/>
          <w:szCs w:val="20"/>
        </w:rPr>
        <w:t>es</w:t>
      </w:r>
      <w:r w:rsidR="00B8650A" w:rsidRPr="0022099D">
        <w:rPr>
          <w:rFonts w:ascii="Times New Roman" w:hAnsi="Times New Roman" w:cs="Times New Roman"/>
          <w:sz w:val="20"/>
          <w:szCs w:val="20"/>
        </w:rPr>
        <w:t>. Many times,</w:t>
      </w:r>
      <w:r w:rsidR="006E2480" w:rsidRPr="0022099D">
        <w:rPr>
          <w:rFonts w:ascii="Times New Roman" w:hAnsi="Times New Roman" w:cs="Times New Roman"/>
          <w:sz w:val="20"/>
          <w:szCs w:val="20"/>
        </w:rPr>
        <w:t xml:space="preserve"> </w:t>
      </w:r>
      <w:proofErr w:type="gramStart"/>
      <w:r w:rsidR="006E2480" w:rsidRPr="0022099D">
        <w:rPr>
          <w:rFonts w:ascii="Times New Roman" w:hAnsi="Times New Roman" w:cs="Times New Roman"/>
          <w:sz w:val="20"/>
          <w:szCs w:val="20"/>
        </w:rPr>
        <w:t>Of</w:t>
      </w:r>
      <w:proofErr w:type="gramEnd"/>
      <w:r w:rsidR="006E2480" w:rsidRPr="0022099D">
        <w:rPr>
          <w:rFonts w:ascii="Times New Roman" w:hAnsi="Times New Roman" w:cs="Times New Roman"/>
          <w:sz w:val="20"/>
          <w:szCs w:val="20"/>
        </w:rPr>
        <w:t xml:space="preserve"> has been </w:t>
      </w:r>
      <w:r w:rsidR="00B8650A" w:rsidRPr="0022099D">
        <w:rPr>
          <w:rFonts w:ascii="Times New Roman" w:hAnsi="Times New Roman" w:cs="Times New Roman"/>
          <w:sz w:val="20"/>
          <w:szCs w:val="20"/>
        </w:rPr>
        <w:t>stress</w:t>
      </w:r>
      <w:r w:rsidR="006E2480" w:rsidRPr="0022099D">
        <w:rPr>
          <w:rFonts w:ascii="Times New Roman" w:hAnsi="Times New Roman" w:cs="Times New Roman"/>
          <w:sz w:val="20"/>
          <w:szCs w:val="20"/>
        </w:rPr>
        <w:t>ed through pre</w:t>
      </w:r>
      <w:r w:rsidR="00B8650A" w:rsidRPr="0022099D">
        <w:rPr>
          <w:rFonts w:ascii="Times New Roman" w:hAnsi="Times New Roman" w:cs="Times New Roman"/>
          <w:sz w:val="20"/>
          <w:szCs w:val="20"/>
        </w:rPr>
        <w:t>ce</w:t>
      </w:r>
      <w:r w:rsidR="006E2480" w:rsidRPr="0022099D">
        <w:rPr>
          <w:rFonts w:ascii="Times New Roman" w:hAnsi="Times New Roman" w:cs="Times New Roman"/>
          <w:sz w:val="20"/>
          <w:szCs w:val="20"/>
        </w:rPr>
        <w:t xml:space="preserve">dents and </w:t>
      </w:r>
      <w:r w:rsidR="00B8650A" w:rsidRPr="0022099D">
        <w:rPr>
          <w:rFonts w:ascii="Times New Roman" w:hAnsi="Times New Roman" w:cs="Times New Roman"/>
          <w:sz w:val="20"/>
          <w:szCs w:val="20"/>
        </w:rPr>
        <w:t>rulings</w:t>
      </w:r>
      <w:r w:rsidR="006E2480" w:rsidRPr="0022099D">
        <w:rPr>
          <w:rFonts w:ascii="Times New Roman" w:hAnsi="Times New Roman" w:cs="Times New Roman"/>
          <w:sz w:val="20"/>
          <w:szCs w:val="20"/>
        </w:rPr>
        <w:t>. Not only the apex cou</w:t>
      </w:r>
      <w:r w:rsidR="00B8650A" w:rsidRPr="0022099D">
        <w:rPr>
          <w:rFonts w:ascii="Times New Roman" w:hAnsi="Times New Roman" w:cs="Times New Roman"/>
          <w:sz w:val="20"/>
          <w:szCs w:val="20"/>
        </w:rPr>
        <w:t>rt</w:t>
      </w:r>
      <w:r w:rsidR="006E2480" w:rsidRPr="0022099D">
        <w:rPr>
          <w:rFonts w:ascii="Times New Roman" w:hAnsi="Times New Roman" w:cs="Times New Roman"/>
          <w:sz w:val="20"/>
          <w:szCs w:val="20"/>
        </w:rPr>
        <w:t xml:space="preserve"> but the high c</w:t>
      </w:r>
      <w:r w:rsidR="00B8650A" w:rsidRPr="0022099D">
        <w:rPr>
          <w:rFonts w:ascii="Times New Roman" w:hAnsi="Times New Roman" w:cs="Times New Roman"/>
          <w:sz w:val="20"/>
          <w:szCs w:val="20"/>
        </w:rPr>
        <w:t>our</w:t>
      </w:r>
      <w:r w:rsidR="006E2480" w:rsidRPr="0022099D">
        <w:rPr>
          <w:rFonts w:ascii="Times New Roman" w:hAnsi="Times New Roman" w:cs="Times New Roman"/>
          <w:sz w:val="20"/>
          <w:szCs w:val="20"/>
        </w:rPr>
        <w:t>ts a</w:t>
      </w:r>
      <w:r w:rsidR="00B8650A" w:rsidRPr="0022099D">
        <w:rPr>
          <w:rFonts w:ascii="Times New Roman" w:hAnsi="Times New Roman" w:cs="Times New Roman"/>
          <w:sz w:val="20"/>
          <w:szCs w:val="20"/>
        </w:rPr>
        <w:t>s</w:t>
      </w:r>
      <w:r w:rsidR="006E2480" w:rsidRPr="0022099D">
        <w:rPr>
          <w:rFonts w:ascii="Times New Roman" w:hAnsi="Times New Roman" w:cs="Times New Roman"/>
          <w:sz w:val="20"/>
          <w:szCs w:val="20"/>
        </w:rPr>
        <w:t xml:space="preserve"> well have </w:t>
      </w:r>
      <w:r w:rsidR="00B8650A" w:rsidRPr="0022099D">
        <w:rPr>
          <w:rFonts w:ascii="Times New Roman" w:hAnsi="Times New Roman" w:cs="Times New Roman"/>
          <w:sz w:val="20"/>
          <w:szCs w:val="20"/>
        </w:rPr>
        <w:t>shown the</w:t>
      </w:r>
      <w:r w:rsidR="006E2480" w:rsidRPr="0022099D">
        <w:rPr>
          <w:rFonts w:ascii="Times New Roman" w:hAnsi="Times New Roman" w:cs="Times New Roman"/>
          <w:sz w:val="20"/>
          <w:szCs w:val="20"/>
        </w:rPr>
        <w:t xml:space="preserve">m in this same </w:t>
      </w:r>
      <w:r w:rsidR="00B8650A" w:rsidRPr="0022099D">
        <w:rPr>
          <w:rFonts w:ascii="Times New Roman" w:hAnsi="Times New Roman" w:cs="Times New Roman"/>
          <w:sz w:val="20"/>
          <w:szCs w:val="20"/>
        </w:rPr>
        <w:t>m</w:t>
      </w:r>
      <w:r w:rsidR="006E2480" w:rsidRPr="0022099D">
        <w:rPr>
          <w:rFonts w:ascii="Times New Roman" w:hAnsi="Times New Roman" w:cs="Times New Roman"/>
          <w:sz w:val="20"/>
          <w:szCs w:val="20"/>
        </w:rPr>
        <w:t xml:space="preserve">atter. </w:t>
      </w:r>
      <w:r w:rsidR="00B8650A" w:rsidRPr="0022099D">
        <w:rPr>
          <w:rFonts w:ascii="Times New Roman" w:hAnsi="Times New Roman" w:cs="Times New Roman"/>
          <w:sz w:val="20"/>
          <w:szCs w:val="20"/>
        </w:rPr>
        <w:t>B</w:t>
      </w:r>
      <w:r w:rsidR="006E2480" w:rsidRPr="0022099D">
        <w:rPr>
          <w:rFonts w:ascii="Times New Roman" w:hAnsi="Times New Roman" w:cs="Times New Roman"/>
          <w:sz w:val="20"/>
          <w:szCs w:val="20"/>
        </w:rPr>
        <w:t xml:space="preserve">elow are some of the vital and landmark judgements </w:t>
      </w:r>
      <w:proofErr w:type="gramStart"/>
      <w:r w:rsidR="006E2480" w:rsidRPr="0022099D">
        <w:rPr>
          <w:rFonts w:ascii="Times New Roman" w:hAnsi="Times New Roman" w:cs="Times New Roman"/>
          <w:sz w:val="20"/>
          <w:szCs w:val="20"/>
        </w:rPr>
        <w:t>hig</w:t>
      </w:r>
      <w:r w:rsidR="00B8650A" w:rsidRPr="0022099D">
        <w:rPr>
          <w:rFonts w:ascii="Times New Roman" w:hAnsi="Times New Roman" w:cs="Times New Roman"/>
          <w:sz w:val="20"/>
          <w:szCs w:val="20"/>
        </w:rPr>
        <w:t>h</w:t>
      </w:r>
      <w:r w:rsidR="006E2480" w:rsidRPr="0022099D">
        <w:rPr>
          <w:rFonts w:ascii="Times New Roman" w:hAnsi="Times New Roman" w:cs="Times New Roman"/>
          <w:sz w:val="20"/>
          <w:szCs w:val="20"/>
        </w:rPr>
        <w:t>lighting  the</w:t>
      </w:r>
      <w:proofErr w:type="gramEnd"/>
      <w:r w:rsidR="006E2480" w:rsidRPr="0022099D">
        <w:rPr>
          <w:rFonts w:ascii="Times New Roman" w:hAnsi="Times New Roman" w:cs="Times New Roman"/>
          <w:sz w:val="20"/>
          <w:szCs w:val="20"/>
        </w:rPr>
        <w:t xml:space="preserve"> major in  undertrial prisoners in the  country</w:t>
      </w:r>
    </w:p>
    <w:p w14:paraId="34860571" w14:textId="041320B7" w:rsidR="007576FE" w:rsidRPr="0022099D" w:rsidRDefault="007576FE" w:rsidP="0022099D">
      <w:p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 xml:space="preserve">In </w:t>
      </w:r>
      <w:r w:rsidRPr="0022099D">
        <w:rPr>
          <w:rFonts w:ascii="Times New Roman" w:hAnsi="Times New Roman" w:cs="Times New Roman"/>
          <w:i/>
          <w:iCs/>
          <w:sz w:val="20"/>
          <w:szCs w:val="20"/>
        </w:rPr>
        <w:t>State of Rajasthan vs. Balchand</w:t>
      </w:r>
      <w:r w:rsidRPr="0022099D">
        <w:rPr>
          <w:rStyle w:val="FootnoteReference"/>
          <w:rFonts w:ascii="Times New Roman" w:hAnsi="Times New Roman" w:cs="Times New Roman"/>
          <w:sz w:val="20"/>
          <w:szCs w:val="20"/>
        </w:rPr>
        <w:footnoteReference w:id="35"/>
      </w:r>
      <w:r w:rsidRPr="0022099D">
        <w:rPr>
          <w:rFonts w:ascii="Times New Roman" w:hAnsi="Times New Roman" w:cs="Times New Roman"/>
          <w:sz w:val="20"/>
          <w:szCs w:val="20"/>
        </w:rPr>
        <w:t xml:space="preserve">, the Court criticised the discriminatory system of bail and observed that it is a failure on </w:t>
      </w:r>
      <w:r w:rsidR="00B8650A" w:rsidRPr="0022099D">
        <w:rPr>
          <w:rFonts w:ascii="Times New Roman" w:hAnsi="Times New Roman" w:cs="Times New Roman"/>
          <w:sz w:val="20"/>
          <w:szCs w:val="20"/>
        </w:rPr>
        <w:t xml:space="preserve">the </w:t>
      </w:r>
      <w:r w:rsidRPr="0022099D">
        <w:rPr>
          <w:rFonts w:ascii="Times New Roman" w:hAnsi="Times New Roman" w:cs="Times New Roman"/>
          <w:sz w:val="20"/>
          <w:szCs w:val="20"/>
        </w:rPr>
        <w:t xml:space="preserve">part of the </w:t>
      </w:r>
      <w:r w:rsidR="00BF55DB" w:rsidRPr="0022099D">
        <w:rPr>
          <w:rFonts w:ascii="Times New Roman" w:hAnsi="Times New Roman" w:cs="Times New Roman"/>
          <w:sz w:val="20"/>
          <w:szCs w:val="20"/>
        </w:rPr>
        <w:t>J</w:t>
      </w:r>
      <w:r w:rsidRPr="0022099D">
        <w:rPr>
          <w:rFonts w:ascii="Times New Roman" w:hAnsi="Times New Roman" w:cs="Times New Roman"/>
          <w:sz w:val="20"/>
          <w:szCs w:val="20"/>
        </w:rPr>
        <w:t>udiciary that the accused who are poor are forced to stay in prison for long for minor offen</w:t>
      </w:r>
      <w:r w:rsidR="00B8650A" w:rsidRPr="0022099D">
        <w:rPr>
          <w:rFonts w:ascii="Times New Roman" w:hAnsi="Times New Roman" w:cs="Times New Roman"/>
          <w:sz w:val="20"/>
          <w:szCs w:val="20"/>
        </w:rPr>
        <w:t>c</w:t>
      </w:r>
      <w:r w:rsidRPr="0022099D">
        <w:rPr>
          <w:rFonts w:ascii="Times New Roman" w:hAnsi="Times New Roman" w:cs="Times New Roman"/>
          <w:sz w:val="20"/>
          <w:szCs w:val="20"/>
        </w:rPr>
        <w:t xml:space="preserve">es as the amount to secure bail is not within the purview of their </w:t>
      </w:r>
      <w:r w:rsidR="00D14EEF" w:rsidRPr="0022099D">
        <w:rPr>
          <w:rFonts w:ascii="Times New Roman" w:hAnsi="Times New Roman" w:cs="Times New Roman"/>
          <w:sz w:val="20"/>
          <w:szCs w:val="20"/>
        </w:rPr>
        <w:t>meagre</w:t>
      </w:r>
      <w:r w:rsidRPr="0022099D">
        <w:rPr>
          <w:rFonts w:ascii="Times New Roman" w:hAnsi="Times New Roman" w:cs="Times New Roman"/>
          <w:sz w:val="20"/>
          <w:szCs w:val="20"/>
        </w:rPr>
        <w:t xml:space="preserve"> means. </w:t>
      </w:r>
    </w:p>
    <w:p w14:paraId="1B8E5D4D" w14:textId="6CD35737" w:rsidR="0094400B" w:rsidRPr="0022099D" w:rsidRDefault="00F35BBD" w:rsidP="0022099D">
      <w:p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 xml:space="preserve">In the landmark judgment of Bhim Singh vs. Union of India, various directives were issued by the Apex Court to the state authorities for facilitating </w:t>
      </w:r>
      <w:r w:rsidR="00B8650A" w:rsidRPr="0022099D">
        <w:rPr>
          <w:rFonts w:ascii="Times New Roman" w:hAnsi="Times New Roman" w:cs="Times New Roman"/>
          <w:sz w:val="20"/>
          <w:szCs w:val="20"/>
        </w:rPr>
        <w:t xml:space="preserve">the </w:t>
      </w:r>
      <w:r w:rsidRPr="0022099D">
        <w:rPr>
          <w:rFonts w:ascii="Times New Roman" w:hAnsi="Times New Roman" w:cs="Times New Roman"/>
          <w:sz w:val="20"/>
          <w:szCs w:val="20"/>
        </w:rPr>
        <w:t>release of undertrials who have already served half of the maximum prison term for the offen</w:t>
      </w:r>
      <w:r w:rsidR="00B8650A" w:rsidRPr="0022099D">
        <w:rPr>
          <w:rFonts w:ascii="Times New Roman" w:hAnsi="Times New Roman" w:cs="Times New Roman"/>
          <w:sz w:val="20"/>
          <w:szCs w:val="20"/>
        </w:rPr>
        <w:t>c</w:t>
      </w:r>
      <w:r w:rsidRPr="0022099D">
        <w:rPr>
          <w:rFonts w:ascii="Times New Roman" w:hAnsi="Times New Roman" w:cs="Times New Roman"/>
          <w:sz w:val="20"/>
          <w:szCs w:val="20"/>
        </w:rPr>
        <w:t>e they committed</w:t>
      </w:r>
      <w:r w:rsidR="0094400B" w:rsidRPr="0022099D">
        <w:rPr>
          <w:rFonts w:ascii="Times New Roman" w:hAnsi="Times New Roman" w:cs="Times New Roman"/>
          <w:sz w:val="20"/>
          <w:szCs w:val="20"/>
        </w:rPr>
        <w:t xml:space="preserve">. The </w:t>
      </w:r>
      <w:r w:rsidR="00E45D2D" w:rsidRPr="0022099D">
        <w:rPr>
          <w:rFonts w:ascii="Times New Roman" w:hAnsi="Times New Roman" w:cs="Times New Roman"/>
          <w:sz w:val="20"/>
          <w:szCs w:val="20"/>
        </w:rPr>
        <w:t>C</w:t>
      </w:r>
      <w:r w:rsidR="0094400B" w:rsidRPr="0022099D">
        <w:rPr>
          <w:rFonts w:ascii="Times New Roman" w:hAnsi="Times New Roman" w:cs="Times New Roman"/>
          <w:sz w:val="20"/>
          <w:szCs w:val="20"/>
        </w:rPr>
        <w:t xml:space="preserve">ourt further set a deadline of two months and also gave directions to the district judges and the </w:t>
      </w:r>
      <w:r w:rsidR="00B8650A" w:rsidRPr="0022099D">
        <w:rPr>
          <w:rFonts w:ascii="Times New Roman" w:hAnsi="Times New Roman" w:cs="Times New Roman"/>
          <w:sz w:val="20"/>
          <w:szCs w:val="20"/>
        </w:rPr>
        <w:t>prison officials</w:t>
      </w:r>
      <w:r w:rsidR="0094400B" w:rsidRPr="0022099D">
        <w:rPr>
          <w:rFonts w:ascii="Times New Roman" w:hAnsi="Times New Roman" w:cs="Times New Roman"/>
          <w:sz w:val="20"/>
          <w:szCs w:val="20"/>
        </w:rPr>
        <w:t xml:space="preserve"> to oversee the entire process. The </w:t>
      </w:r>
      <w:r w:rsidR="00E45D2D" w:rsidRPr="0022099D">
        <w:rPr>
          <w:rFonts w:ascii="Times New Roman" w:hAnsi="Times New Roman" w:cs="Times New Roman"/>
          <w:sz w:val="20"/>
          <w:szCs w:val="20"/>
        </w:rPr>
        <w:t>C</w:t>
      </w:r>
      <w:r w:rsidR="0094400B" w:rsidRPr="0022099D">
        <w:rPr>
          <w:rFonts w:ascii="Times New Roman" w:hAnsi="Times New Roman" w:cs="Times New Roman"/>
          <w:sz w:val="20"/>
          <w:szCs w:val="20"/>
        </w:rPr>
        <w:t xml:space="preserve">ourt referred to </w:t>
      </w:r>
      <w:r w:rsidR="00B8650A" w:rsidRPr="0022099D">
        <w:rPr>
          <w:rFonts w:ascii="Times New Roman" w:hAnsi="Times New Roman" w:cs="Times New Roman"/>
          <w:sz w:val="20"/>
          <w:szCs w:val="20"/>
        </w:rPr>
        <w:t xml:space="preserve">the </w:t>
      </w:r>
      <w:r w:rsidR="0094400B" w:rsidRPr="0022099D">
        <w:rPr>
          <w:rFonts w:ascii="Times New Roman" w:hAnsi="Times New Roman" w:cs="Times New Roman"/>
          <w:sz w:val="20"/>
          <w:szCs w:val="20"/>
        </w:rPr>
        <w:t>criminal justice system as dysfunctional</w:t>
      </w:r>
      <w:r w:rsidR="00B8650A" w:rsidRPr="0022099D">
        <w:rPr>
          <w:rFonts w:ascii="Times New Roman" w:hAnsi="Times New Roman" w:cs="Times New Roman"/>
          <w:sz w:val="20"/>
          <w:szCs w:val="20"/>
        </w:rPr>
        <w:t>,</w:t>
      </w:r>
      <w:r w:rsidR="0094400B" w:rsidRPr="0022099D">
        <w:rPr>
          <w:rFonts w:ascii="Times New Roman" w:hAnsi="Times New Roman" w:cs="Times New Roman"/>
          <w:sz w:val="20"/>
          <w:szCs w:val="20"/>
        </w:rPr>
        <w:t xml:space="preserve"> under which the undertrials are forced to stay in prison for years before their cases are heard. </w:t>
      </w:r>
    </w:p>
    <w:p w14:paraId="2CE79138" w14:textId="2791A325" w:rsidR="00017E6C" w:rsidRPr="0022099D" w:rsidRDefault="0094400B" w:rsidP="0022099D">
      <w:p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 xml:space="preserve">In </w:t>
      </w:r>
      <w:r w:rsidRPr="0022099D">
        <w:rPr>
          <w:rFonts w:ascii="Times New Roman" w:hAnsi="Times New Roman" w:cs="Times New Roman"/>
          <w:i/>
          <w:iCs/>
          <w:sz w:val="20"/>
          <w:szCs w:val="20"/>
        </w:rPr>
        <w:t>Moti Ram and Ors. vs. State of Madhya Pradesh</w:t>
      </w:r>
      <w:r w:rsidRPr="0022099D">
        <w:rPr>
          <w:rStyle w:val="FootnoteReference"/>
          <w:rFonts w:ascii="Times New Roman" w:hAnsi="Times New Roman" w:cs="Times New Roman"/>
          <w:sz w:val="20"/>
          <w:szCs w:val="20"/>
        </w:rPr>
        <w:footnoteReference w:id="36"/>
      </w:r>
      <w:r w:rsidRPr="0022099D">
        <w:rPr>
          <w:rFonts w:ascii="Times New Roman" w:hAnsi="Times New Roman" w:cs="Times New Roman"/>
          <w:sz w:val="20"/>
          <w:szCs w:val="20"/>
        </w:rPr>
        <w:t>, the plaintiff appealed to the Apex Court that even after paying the bail amount, he was not able to secure release as the exorbitant amount of Rupees ten thousand was fixed by the Chief Judicial Magistrate as a surety amount</w:t>
      </w:r>
      <w:r w:rsidR="00B8650A" w:rsidRPr="0022099D">
        <w:rPr>
          <w:rFonts w:ascii="Times New Roman" w:hAnsi="Times New Roman" w:cs="Times New Roman"/>
          <w:sz w:val="20"/>
          <w:szCs w:val="20"/>
        </w:rPr>
        <w:t>. T</w:t>
      </w:r>
      <w:r w:rsidRPr="0022099D">
        <w:rPr>
          <w:rFonts w:ascii="Times New Roman" w:hAnsi="Times New Roman" w:cs="Times New Roman"/>
          <w:sz w:val="20"/>
          <w:szCs w:val="20"/>
        </w:rPr>
        <w:t>h</w:t>
      </w:r>
      <w:r w:rsidR="00B8650A" w:rsidRPr="0022099D">
        <w:rPr>
          <w:rFonts w:ascii="Times New Roman" w:hAnsi="Times New Roman" w:cs="Times New Roman"/>
          <w:sz w:val="20"/>
          <w:szCs w:val="20"/>
        </w:rPr>
        <w:t>e plaintiff's</w:t>
      </w:r>
      <w:r w:rsidRPr="0022099D">
        <w:rPr>
          <w:rFonts w:ascii="Times New Roman" w:hAnsi="Times New Roman" w:cs="Times New Roman"/>
          <w:sz w:val="20"/>
          <w:szCs w:val="20"/>
        </w:rPr>
        <w:t xml:space="preserve"> brother</w:t>
      </w:r>
      <w:r w:rsidR="00B8650A" w:rsidRPr="0022099D">
        <w:rPr>
          <w:rFonts w:ascii="Times New Roman" w:hAnsi="Times New Roman" w:cs="Times New Roman"/>
          <w:sz w:val="20"/>
          <w:szCs w:val="20"/>
        </w:rPr>
        <w:t>'</w:t>
      </w:r>
      <w:r w:rsidRPr="0022099D">
        <w:rPr>
          <w:rFonts w:ascii="Times New Roman" w:hAnsi="Times New Roman" w:cs="Times New Roman"/>
          <w:sz w:val="20"/>
          <w:szCs w:val="20"/>
        </w:rPr>
        <w:t xml:space="preserve">s surety ship was </w:t>
      </w:r>
      <w:r w:rsidR="00B8650A" w:rsidRPr="0022099D">
        <w:rPr>
          <w:rFonts w:ascii="Times New Roman" w:hAnsi="Times New Roman" w:cs="Times New Roman"/>
          <w:sz w:val="20"/>
          <w:szCs w:val="20"/>
        </w:rPr>
        <w:t>declined</w:t>
      </w:r>
      <w:r w:rsidRPr="0022099D">
        <w:rPr>
          <w:rFonts w:ascii="Times New Roman" w:hAnsi="Times New Roman" w:cs="Times New Roman"/>
          <w:sz w:val="20"/>
          <w:szCs w:val="20"/>
        </w:rPr>
        <w:t xml:space="preserve"> as his assets were located in a different district. The plaintiff wanted the Apex Court to either release him on personal bond or reduce the amount of surety. The Court observed that the undertrials face grave consequences</w:t>
      </w:r>
      <w:r w:rsidR="00017E6C" w:rsidRPr="0022099D">
        <w:rPr>
          <w:rFonts w:ascii="Times New Roman" w:hAnsi="Times New Roman" w:cs="Times New Roman"/>
          <w:sz w:val="20"/>
          <w:szCs w:val="20"/>
        </w:rPr>
        <w:t xml:space="preserve"> and the </w:t>
      </w:r>
      <w:r w:rsidR="00017E6C" w:rsidRPr="0022099D">
        <w:rPr>
          <w:rFonts w:ascii="Times New Roman" w:hAnsi="Times New Roman" w:cs="Times New Roman"/>
          <w:sz w:val="20"/>
          <w:szCs w:val="20"/>
        </w:rPr>
        <w:lastRenderedPageBreak/>
        <w:t>innocent people are also subjected to physical and psychological deprivations</w:t>
      </w:r>
      <w:r w:rsidRPr="0022099D">
        <w:rPr>
          <w:rFonts w:ascii="Times New Roman" w:hAnsi="Times New Roman" w:cs="Times New Roman"/>
          <w:sz w:val="20"/>
          <w:szCs w:val="20"/>
        </w:rPr>
        <w:t>.</w:t>
      </w:r>
      <w:r w:rsidR="00017E6C" w:rsidRPr="0022099D">
        <w:rPr>
          <w:rFonts w:ascii="Times New Roman" w:hAnsi="Times New Roman" w:cs="Times New Roman"/>
          <w:sz w:val="20"/>
          <w:szCs w:val="20"/>
        </w:rPr>
        <w:t xml:space="preserve"> The Court further observed that many poor are forced to stay in cellular servitude as the trials are not concluded in time and their resources are not enough to secure bail. Hence, there is a need for the bail provisions to be interpreted liberally, for securing the interests of individual freedom, indigent persons and social justice.</w:t>
      </w:r>
    </w:p>
    <w:p w14:paraId="475E0CB8" w14:textId="2EE615CE" w:rsidR="00017E6C" w:rsidRPr="0022099D" w:rsidRDefault="00017E6C" w:rsidP="0022099D">
      <w:p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 xml:space="preserve">In </w:t>
      </w:r>
      <w:r w:rsidRPr="0022099D">
        <w:rPr>
          <w:rFonts w:ascii="Times New Roman" w:hAnsi="Times New Roman" w:cs="Times New Roman"/>
          <w:i/>
          <w:iCs/>
          <w:sz w:val="20"/>
          <w:szCs w:val="20"/>
        </w:rPr>
        <w:t>Hussainara Khatoon &amp; Ors. (II) vs. Home Secretary, Bihar, Patna</w:t>
      </w:r>
      <w:r w:rsidRPr="0022099D">
        <w:rPr>
          <w:rStyle w:val="FootnoteReference"/>
          <w:rFonts w:ascii="Times New Roman" w:hAnsi="Times New Roman" w:cs="Times New Roman"/>
          <w:sz w:val="20"/>
          <w:szCs w:val="20"/>
        </w:rPr>
        <w:footnoteReference w:id="37"/>
      </w:r>
      <w:r w:rsidRPr="0022099D">
        <w:rPr>
          <w:rFonts w:ascii="Times New Roman" w:hAnsi="Times New Roman" w:cs="Times New Roman"/>
          <w:sz w:val="20"/>
          <w:szCs w:val="20"/>
        </w:rPr>
        <w:t xml:space="preserve">, the </w:t>
      </w:r>
      <w:r w:rsidR="00E45D2D" w:rsidRPr="0022099D">
        <w:rPr>
          <w:rFonts w:ascii="Times New Roman" w:hAnsi="Times New Roman" w:cs="Times New Roman"/>
          <w:sz w:val="20"/>
          <w:szCs w:val="20"/>
        </w:rPr>
        <w:t>C</w:t>
      </w:r>
      <w:r w:rsidRPr="0022099D">
        <w:rPr>
          <w:rFonts w:ascii="Times New Roman" w:hAnsi="Times New Roman" w:cs="Times New Roman"/>
          <w:sz w:val="20"/>
          <w:szCs w:val="20"/>
        </w:rPr>
        <w:t xml:space="preserve">ourt observed that the right to </w:t>
      </w:r>
      <w:r w:rsidR="00F35BBD" w:rsidRPr="0022099D">
        <w:rPr>
          <w:rFonts w:ascii="Times New Roman" w:hAnsi="Times New Roman" w:cs="Times New Roman"/>
          <w:sz w:val="20"/>
          <w:szCs w:val="20"/>
        </w:rPr>
        <w:t>free legal aid is a basic element of fair, just and reasonable procedure, in the absence of which a person with</w:t>
      </w:r>
      <w:r w:rsidRPr="0022099D">
        <w:rPr>
          <w:rFonts w:ascii="Times New Roman" w:hAnsi="Times New Roman" w:cs="Times New Roman"/>
          <w:sz w:val="20"/>
          <w:szCs w:val="20"/>
        </w:rPr>
        <w:t xml:space="preserve"> economic or other disability will always remain deprived of the opportunity to secure justice.     </w:t>
      </w:r>
      <w:r w:rsidR="0094400B" w:rsidRPr="0022099D">
        <w:rPr>
          <w:rFonts w:ascii="Times New Roman" w:hAnsi="Times New Roman" w:cs="Times New Roman"/>
          <w:sz w:val="20"/>
          <w:szCs w:val="20"/>
        </w:rPr>
        <w:t xml:space="preserve"> </w:t>
      </w:r>
    </w:p>
    <w:p w14:paraId="7E7F4DA9" w14:textId="09074E8F" w:rsidR="00592F92" w:rsidRPr="0022099D" w:rsidRDefault="00017E6C" w:rsidP="0022099D">
      <w:p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 xml:space="preserve">In </w:t>
      </w:r>
      <w:r w:rsidRPr="0022099D">
        <w:rPr>
          <w:rFonts w:ascii="Times New Roman" w:hAnsi="Times New Roman" w:cs="Times New Roman"/>
          <w:i/>
          <w:iCs/>
          <w:sz w:val="20"/>
          <w:szCs w:val="20"/>
        </w:rPr>
        <w:t>Khatri &amp; Ors. vs. State of Bihar</w:t>
      </w:r>
      <w:r w:rsidRPr="0022099D">
        <w:rPr>
          <w:rStyle w:val="FootnoteReference"/>
          <w:rFonts w:ascii="Times New Roman" w:hAnsi="Times New Roman" w:cs="Times New Roman"/>
          <w:sz w:val="20"/>
          <w:szCs w:val="20"/>
        </w:rPr>
        <w:footnoteReference w:id="38"/>
      </w:r>
      <w:r w:rsidRPr="0022099D">
        <w:rPr>
          <w:rFonts w:ascii="Times New Roman" w:hAnsi="Times New Roman" w:cs="Times New Roman"/>
          <w:sz w:val="20"/>
          <w:szCs w:val="20"/>
        </w:rPr>
        <w:t xml:space="preserve">, </w:t>
      </w:r>
      <w:r w:rsidR="00592F92" w:rsidRPr="0022099D">
        <w:rPr>
          <w:rFonts w:ascii="Times New Roman" w:hAnsi="Times New Roman" w:cs="Times New Roman"/>
          <w:sz w:val="20"/>
          <w:szCs w:val="20"/>
        </w:rPr>
        <w:t>the Apex Court</w:t>
      </w:r>
      <w:r w:rsidR="00F35BBD" w:rsidRPr="0022099D">
        <w:rPr>
          <w:rFonts w:ascii="Times New Roman" w:hAnsi="Times New Roman" w:cs="Times New Roman"/>
          <w:sz w:val="20"/>
          <w:szCs w:val="20"/>
        </w:rPr>
        <w:t>,</w:t>
      </w:r>
      <w:r w:rsidR="00592F92" w:rsidRPr="0022099D">
        <w:rPr>
          <w:rFonts w:ascii="Times New Roman" w:hAnsi="Times New Roman" w:cs="Times New Roman"/>
          <w:sz w:val="20"/>
          <w:szCs w:val="20"/>
        </w:rPr>
        <w:t xml:space="preserve"> while replying to numerous writ petitions filed by the undertrials, reiterated its stance in Hussainara Khatoon</w:t>
      </w:r>
      <w:r w:rsidR="00B8650A" w:rsidRPr="0022099D">
        <w:rPr>
          <w:rFonts w:ascii="Times New Roman" w:hAnsi="Times New Roman" w:cs="Times New Roman"/>
          <w:sz w:val="20"/>
          <w:szCs w:val="20"/>
        </w:rPr>
        <w:t>'</w:t>
      </w:r>
      <w:r w:rsidR="00592F92" w:rsidRPr="0022099D">
        <w:rPr>
          <w:rFonts w:ascii="Times New Roman" w:hAnsi="Times New Roman" w:cs="Times New Roman"/>
          <w:sz w:val="20"/>
          <w:szCs w:val="20"/>
        </w:rPr>
        <w:t xml:space="preserve">s case and held that if the poor illiterate and ignorant accused are not provided with free legal aid, it would remain a mere promise and the purpose would fail. The Court directed the magistrates and the judges of the sessions court of the nation to inform accused appearing before the of their right to free legal aid at the cost of the state. </w:t>
      </w:r>
    </w:p>
    <w:p w14:paraId="3A1EDE27" w14:textId="02C8F9DE" w:rsidR="00592F92" w:rsidRPr="0022099D" w:rsidRDefault="00592F92" w:rsidP="0022099D">
      <w:p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 xml:space="preserve">In </w:t>
      </w:r>
      <w:r w:rsidRPr="0022099D">
        <w:rPr>
          <w:rFonts w:ascii="Times New Roman" w:hAnsi="Times New Roman" w:cs="Times New Roman"/>
          <w:i/>
          <w:iCs/>
          <w:sz w:val="20"/>
          <w:szCs w:val="20"/>
        </w:rPr>
        <w:t>Common Cause (a registered society) vs. Union of India</w:t>
      </w:r>
      <w:r w:rsidRPr="0022099D">
        <w:rPr>
          <w:rStyle w:val="FootnoteReference"/>
          <w:rFonts w:ascii="Times New Roman" w:hAnsi="Times New Roman" w:cs="Times New Roman"/>
          <w:sz w:val="20"/>
          <w:szCs w:val="20"/>
        </w:rPr>
        <w:footnoteReference w:id="39"/>
      </w:r>
      <w:r w:rsidRPr="0022099D">
        <w:rPr>
          <w:rFonts w:ascii="Times New Roman" w:hAnsi="Times New Roman" w:cs="Times New Roman"/>
          <w:sz w:val="20"/>
          <w:szCs w:val="20"/>
        </w:rPr>
        <w:t>, various direction</w:t>
      </w:r>
      <w:r w:rsidR="00F35BBD" w:rsidRPr="0022099D">
        <w:rPr>
          <w:rFonts w:ascii="Times New Roman" w:hAnsi="Times New Roman" w:cs="Times New Roman"/>
          <w:sz w:val="20"/>
          <w:szCs w:val="20"/>
        </w:rPr>
        <w:t>s</w:t>
      </w:r>
      <w:r w:rsidRPr="0022099D">
        <w:rPr>
          <w:rFonts w:ascii="Times New Roman" w:hAnsi="Times New Roman" w:cs="Times New Roman"/>
          <w:sz w:val="20"/>
          <w:szCs w:val="20"/>
        </w:rPr>
        <w:t xml:space="preserve"> were given by the Apex Court pursuant to the release of the undertrial prisoners on bail and also directed the High Courts to issue relevant directions to all other criminal courts under their supervision and control. </w:t>
      </w:r>
    </w:p>
    <w:p w14:paraId="38873922" w14:textId="4454C2FB" w:rsidR="00686CFC" w:rsidRPr="0022099D" w:rsidRDefault="00592F92" w:rsidP="0022099D">
      <w:p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 xml:space="preserve">In </w:t>
      </w:r>
      <w:r w:rsidRPr="0022099D">
        <w:rPr>
          <w:rFonts w:ascii="Times New Roman" w:hAnsi="Times New Roman" w:cs="Times New Roman"/>
          <w:i/>
          <w:iCs/>
          <w:sz w:val="20"/>
          <w:szCs w:val="20"/>
        </w:rPr>
        <w:t>Charles Sobraj vs. Superintendent Central Jail, Tihar, New Delhi</w:t>
      </w:r>
      <w:r w:rsidRPr="0022099D">
        <w:rPr>
          <w:rStyle w:val="FootnoteReference"/>
          <w:rFonts w:ascii="Times New Roman" w:hAnsi="Times New Roman" w:cs="Times New Roman"/>
          <w:sz w:val="20"/>
          <w:szCs w:val="20"/>
        </w:rPr>
        <w:footnoteReference w:id="40"/>
      </w:r>
      <w:r w:rsidRPr="0022099D">
        <w:rPr>
          <w:rFonts w:ascii="Times New Roman" w:hAnsi="Times New Roman" w:cs="Times New Roman"/>
          <w:sz w:val="20"/>
          <w:szCs w:val="20"/>
        </w:rPr>
        <w:t xml:space="preserve">, the Apex Court observed that imprisonment does not mean that a person gets </w:t>
      </w:r>
      <w:r w:rsidR="00686CFC" w:rsidRPr="0022099D">
        <w:rPr>
          <w:rFonts w:ascii="Times New Roman" w:hAnsi="Times New Roman" w:cs="Times New Roman"/>
          <w:sz w:val="20"/>
          <w:szCs w:val="20"/>
        </w:rPr>
        <w:t>deprived of</w:t>
      </w:r>
      <w:r w:rsidRPr="0022099D">
        <w:rPr>
          <w:rFonts w:ascii="Times New Roman" w:hAnsi="Times New Roman" w:cs="Times New Roman"/>
          <w:sz w:val="20"/>
          <w:szCs w:val="20"/>
        </w:rPr>
        <w:t xml:space="preserve"> his fundamental rights</w:t>
      </w:r>
      <w:r w:rsidR="00686CFC" w:rsidRPr="0022099D">
        <w:rPr>
          <w:rFonts w:ascii="Times New Roman" w:hAnsi="Times New Roman" w:cs="Times New Roman"/>
          <w:sz w:val="20"/>
          <w:szCs w:val="20"/>
        </w:rPr>
        <w:t>. The right to life, ensured under Article 21 of the Indian Constitution</w:t>
      </w:r>
      <w:r w:rsidR="00F35BBD" w:rsidRPr="0022099D">
        <w:rPr>
          <w:rFonts w:ascii="Times New Roman" w:hAnsi="Times New Roman" w:cs="Times New Roman"/>
          <w:sz w:val="20"/>
          <w:szCs w:val="20"/>
        </w:rPr>
        <w:t>,</w:t>
      </w:r>
      <w:r w:rsidR="00686CFC" w:rsidRPr="0022099D">
        <w:rPr>
          <w:rFonts w:ascii="Times New Roman" w:hAnsi="Times New Roman" w:cs="Times New Roman"/>
          <w:sz w:val="20"/>
          <w:szCs w:val="20"/>
        </w:rPr>
        <w:t xml:space="preserve"> means </w:t>
      </w:r>
      <w:r w:rsidR="00F35BBD" w:rsidRPr="0022099D">
        <w:rPr>
          <w:rFonts w:ascii="Times New Roman" w:hAnsi="Times New Roman" w:cs="Times New Roman"/>
          <w:sz w:val="20"/>
          <w:szCs w:val="20"/>
        </w:rPr>
        <w:t xml:space="preserve">the </w:t>
      </w:r>
      <w:r w:rsidR="00686CFC" w:rsidRPr="0022099D">
        <w:rPr>
          <w:rFonts w:ascii="Times New Roman" w:hAnsi="Times New Roman" w:cs="Times New Roman"/>
          <w:sz w:val="20"/>
          <w:szCs w:val="20"/>
        </w:rPr>
        <w:t xml:space="preserve">right to live with dignity and in </w:t>
      </w:r>
      <w:r w:rsidR="00F35BBD" w:rsidRPr="0022099D">
        <w:rPr>
          <w:rFonts w:ascii="Times New Roman" w:hAnsi="Times New Roman" w:cs="Times New Roman"/>
          <w:sz w:val="20"/>
          <w:szCs w:val="20"/>
        </w:rPr>
        <w:t xml:space="preserve">a </w:t>
      </w:r>
      <w:r w:rsidR="00686CFC" w:rsidRPr="0022099D">
        <w:rPr>
          <w:rFonts w:ascii="Times New Roman" w:hAnsi="Times New Roman" w:cs="Times New Roman"/>
          <w:sz w:val="20"/>
          <w:szCs w:val="20"/>
        </w:rPr>
        <w:t xml:space="preserve">proper environment, and the same cannot be taken away even in prison. </w:t>
      </w:r>
    </w:p>
    <w:p w14:paraId="4D8CAFDF" w14:textId="55863CAC" w:rsidR="00686CFC" w:rsidRPr="0022099D" w:rsidRDefault="00686CFC" w:rsidP="0022099D">
      <w:p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 xml:space="preserve">In </w:t>
      </w:r>
      <w:r w:rsidRPr="0022099D">
        <w:rPr>
          <w:rFonts w:ascii="Times New Roman" w:hAnsi="Times New Roman" w:cs="Times New Roman"/>
          <w:i/>
          <w:iCs/>
          <w:sz w:val="20"/>
          <w:szCs w:val="20"/>
        </w:rPr>
        <w:t>Sunil Batra vs. Delhi Administration &amp; Ors</w:t>
      </w:r>
      <w:r w:rsidRPr="0022099D">
        <w:rPr>
          <w:rFonts w:ascii="Times New Roman" w:hAnsi="Times New Roman" w:cs="Times New Roman"/>
          <w:sz w:val="20"/>
          <w:szCs w:val="20"/>
        </w:rPr>
        <w:t>.</w:t>
      </w:r>
      <w:r w:rsidRPr="0022099D">
        <w:rPr>
          <w:rStyle w:val="FootnoteReference"/>
          <w:rFonts w:ascii="Times New Roman" w:hAnsi="Times New Roman" w:cs="Times New Roman"/>
          <w:sz w:val="20"/>
          <w:szCs w:val="20"/>
        </w:rPr>
        <w:footnoteReference w:id="41"/>
      </w:r>
      <w:r w:rsidRPr="0022099D">
        <w:rPr>
          <w:rFonts w:ascii="Times New Roman" w:hAnsi="Times New Roman" w:cs="Times New Roman"/>
          <w:sz w:val="20"/>
          <w:szCs w:val="20"/>
        </w:rPr>
        <w:t xml:space="preserve">, the Apex Court observed that it is the distinctive duty of the courts to inject consciousness pertaining to the Constitution and reform the prison practices in the criminal justice system. Undertrials must be deemed </w:t>
      </w:r>
      <w:r w:rsidR="00F35BBD" w:rsidRPr="0022099D">
        <w:rPr>
          <w:rFonts w:ascii="Times New Roman" w:hAnsi="Times New Roman" w:cs="Times New Roman"/>
          <w:sz w:val="20"/>
          <w:szCs w:val="20"/>
        </w:rPr>
        <w:t>prisoners in custody but not thos</w:t>
      </w:r>
      <w:r w:rsidRPr="0022099D">
        <w:rPr>
          <w:rFonts w:ascii="Times New Roman" w:hAnsi="Times New Roman" w:cs="Times New Roman"/>
          <w:sz w:val="20"/>
          <w:szCs w:val="20"/>
        </w:rPr>
        <w:t xml:space="preserve">e serving punitive imprisonments and should be treated accordingly. </w:t>
      </w:r>
    </w:p>
    <w:p w14:paraId="74A14ECC" w14:textId="3B91FB4B" w:rsidR="00686CFC" w:rsidRPr="0022099D" w:rsidRDefault="00686CFC" w:rsidP="0022099D">
      <w:p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 xml:space="preserve">In </w:t>
      </w:r>
      <w:r w:rsidRPr="0022099D">
        <w:rPr>
          <w:rFonts w:ascii="Times New Roman" w:hAnsi="Times New Roman" w:cs="Times New Roman"/>
          <w:i/>
          <w:iCs/>
          <w:sz w:val="20"/>
          <w:szCs w:val="20"/>
        </w:rPr>
        <w:t>Selvi vs. State of Karnataka</w:t>
      </w:r>
      <w:r w:rsidRPr="0022099D">
        <w:rPr>
          <w:rStyle w:val="FootnoteReference"/>
          <w:rFonts w:ascii="Times New Roman" w:hAnsi="Times New Roman" w:cs="Times New Roman"/>
          <w:sz w:val="20"/>
          <w:szCs w:val="20"/>
        </w:rPr>
        <w:footnoteReference w:id="42"/>
      </w:r>
      <w:r w:rsidRPr="0022099D">
        <w:rPr>
          <w:rFonts w:ascii="Times New Roman" w:hAnsi="Times New Roman" w:cs="Times New Roman"/>
          <w:sz w:val="20"/>
          <w:szCs w:val="20"/>
        </w:rPr>
        <w:t>, the Court declared the conduct of Polygraph test, Brain Mapping and the Narco-analysis as unconstitutional and a violation of basic human rights. It further provided various guidelines for conduct</w:t>
      </w:r>
      <w:r w:rsidR="00F35BBD" w:rsidRPr="0022099D">
        <w:rPr>
          <w:rFonts w:ascii="Times New Roman" w:hAnsi="Times New Roman" w:cs="Times New Roman"/>
          <w:sz w:val="20"/>
          <w:szCs w:val="20"/>
        </w:rPr>
        <w:t>ing these tests to maintain harmonisation and balance between the</w:t>
      </w:r>
      <w:r w:rsidRPr="0022099D">
        <w:rPr>
          <w:rFonts w:ascii="Times New Roman" w:hAnsi="Times New Roman" w:cs="Times New Roman"/>
          <w:sz w:val="20"/>
          <w:szCs w:val="20"/>
        </w:rPr>
        <w:t xml:space="preserve"> interests of the investigating agencies and the accused. </w:t>
      </w:r>
    </w:p>
    <w:p w14:paraId="3AF07D8E" w14:textId="18A9E60F" w:rsidR="002373D9" w:rsidRPr="0022099D" w:rsidRDefault="00686CFC" w:rsidP="0022099D">
      <w:p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 xml:space="preserve">In </w:t>
      </w:r>
      <w:r w:rsidRPr="0022099D">
        <w:rPr>
          <w:rFonts w:ascii="Times New Roman" w:hAnsi="Times New Roman" w:cs="Times New Roman"/>
          <w:i/>
          <w:iCs/>
          <w:sz w:val="20"/>
          <w:szCs w:val="20"/>
        </w:rPr>
        <w:t>M.H. Haskot vs. State of Maharashtra</w:t>
      </w:r>
      <w:r w:rsidRPr="0022099D">
        <w:rPr>
          <w:rStyle w:val="FootnoteReference"/>
          <w:rFonts w:ascii="Times New Roman" w:hAnsi="Times New Roman" w:cs="Times New Roman"/>
          <w:sz w:val="20"/>
          <w:szCs w:val="20"/>
        </w:rPr>
        <w:footnoteReference w:id="43"/>
      </w:r>
      <w:r w:rsidRPr="0022099D">
        <w:rPr>
          <w:rFonts w:ascii="Times New Roman" w:hAnsi="Times New Roman" w:cs="Times New Roman"/>
          <w:sz w:val="20"/>
          <w:szCs w:val="20"/>
        </w:rPr>
        <w:t>, the Apex Court stated that the government is duty</w:t>
      </w:r>
      <w:r w:rsidR="00B8650A" w:rsidRPr="0022099D">
        <w:rPr>
          <w:rFonts w:ascii="Times New Roman" w:hAnsi="Times New Roman" w:cs="Times New Roman"/>
          <w:sz w:val="20"/>
          <w:szCs w:val="20"/>
        </w:rPr>
        <w:t>-</w:t>
      </w:r>
      <w:r w:rsidRPr="0022099D">
        <w:rPr>
          <w:rFonts w:ascii="Times New Roman" w:hAnsi="Times New Roman" w:cs="Times New Roman"/>
          <w:sz w:val="20"/>
          <w:szCs w:val="20"/>
        </w:rPr>
        <w:t>bound, or in other words, ha</w:t>
      </w:r>
      <w:r w:rsidR="00B8650A" w:rsidRPr="0022099D">
        <w:rPr>
          <w:rFonts w:ascii="Times New Roman" w:hAnsi="Times New Roman" w:cs="Times New Roman"/>
          <w:sz w:val="20"/>
          <w:szCs w:val="20"/>
        </w:rPr>
        <w:t>s</w:t>
      </w:r>
      <w:r w:rsidRPr="0022099D">
        <w:rPr>
          <w:rFonts w:ascii="Times New Roman" w:hAnsi="Times New Roman" w:cs="Times New Roman"/>
          <w:sz w:val="20"/>
          <w:szCs w:val="20"/>
        </w:rPr>
        <w:t xml:space="preserve"> the statutory duty to ensure that free legal aid services are provided to every accused</w:t>
      </w:r>
      <w:r w:rsidR="00D445BB" w:rsidRPr="0022099D">
        <w:rPr>
          <w:rFonts w:ascii="Times New Roman" w:hAnsi="Times New Roman" w:cs="Times New Roman"/>
          <w:sz w:val="20"/>
          <w:szCs w:val="20"/>
        </w:rPr>
        <w:t xml:space="preserve"> as it is an </w:t>
      </w:r>
      <w:r w:rsidR="00B8650A" w:rsidRPr="0022099D">
        <w:rPr>
          <w:rFonts w:ascii="Times New Roman" w:hAnsi="Times New Roman" w:cs="Times New Roman"/>
          <w:sz w:val="20"/>
          <w:szCs w:val="20"/>
        </w:rPr>
        <w:t>"</w:t>
      </w:r>
      <w:r w:rsidR="00D445BB" w:rsidRPr="0022099D">
        <w:rPr>
          <w:rFonts w:ascii="Times New Roman" w:hAnsi="Times New Roman" w:cs="Times New Roman"/>
          <w:sz w:val="20"/>
          <w:szCs w:val="20"/>
        </w:rPr>
        <w:t>imperative procedural place of criminal justice in India</w:t>
      </w:r>
      <w:r w:rsidR="00B8650A" w:rsidRPr="0022099D">
        <w:rPr>
          <w:rFonts w:ascii="Times New Roman" w:hAnsi="Times New Roman" w:cs="Times New Roman"/>
          <w:sz w:val="20"/>
          <w:szCs w:val="20"/>
        </w:rPr>
        <w:t>"</w:t>
      </w:r>
      <w:r w:rsidR="00D445BB" w:rsidRPr="0022099D">
        <w:rPr>
          <w:rStyle w:val="FootnoteReference"/>
          <w:rFonts w:ascii="Times New Roman" w:hAnsi="Times New Roman" w:cs="Times New Roman"/>
          <w:sz w:val="20"/>
          <w:szCs w:val="20"/>
        </w:rPr>
        <w:footnoteReference w:id="44"/>
      </w:r>
      <w:r w:rsidRPr="0022099D">
        <w:rPr>
          <w:rFonts w:ascii="Times New Roman" w:hAnsi="Times New Roman" w:cs="Times New Roman"/>
          <w:sz w:val="20"/>
          <w:szCs w:val="20"/>
        </w:rPr>
        <w:t xml:space="preserve">.       </w:t>
      </w:r>
      <w:r w:rsidR="00592F92" w:rsidRPr="0022099D">
        <w:rPr>
          <w:rFonts w:ascii="Times New Roman" w:hAnsi="Times New Roman" w:cs="Times New Roman"/>
          <w:sz w:val="20"/>
          <w:szCs w:val="20"/>
        </w:rPr>
        <w:t xml:space="preserve">    </w:t>
      </w:r>
      <w:r w:rsidR="0094400B" w:rsidRPr="0022099D">
        <w:rPr>
          <w:rFonts w:ascii="Times New Roman" w:hAnsi="Times New Roman" w:cs="Times New Roman"/>
          <w:sz w:val="20"/>
          <w:szCs w:val="20"/>
        </w:rPr>
        <w:t xml:space="preserve">  </w:t>
      </w:r>
      <w:r w:rsidR="007576FE" w:rsidRPr="0022099D">
        <w:rPr>
          <w:rFonts w:ascii="Times New Roman" w:hAnsi="Times New Roman" w:cs="Times New Roman"/>
          <w:sz w:val="20"/>
          <w:szCs w:val="20"/>
        </w:rPr>
        <w:t xml:space="preserve"> </w:t>
      </w:r>
    </w:p>
    <w:p w14:paraId="1BD51CAC" w14:textId="0D6FD827" w:rsidR="002373D9" w:rsidRPr="0022099D" w:rsidRDefault="001D2A18" w:rsidP="0022099D">
      <w:pPr>
        <w:pStyle w:val="ListParagraph"/>
        <w:numPr>
          <w:ilvl w:val="0"/>
          <w:numId w:val="4"/>
        </w:numPr>
        <w:spacing w:line="240" w:lineRule="auto"/>
        <w:jc w:val="center"/>
        <w:rPr>
          <w:rFonts w:ascii="Times New Roman" w:hAnsi="Times New Roman" w:cs="Times New Roman"/>
          <w:b/>
          <w:bCs/>
          <w:sz w:val="20"/>
          <w:szCs w:val="20"/>
        </w:rPr>
      </w:pPr>
      <w:r w:rsidRPr="0022099D">
        <w:rPr>
          <w:rFonts w:ascii="Times New Roman" w:hAnsi="Times New Roman" w:cs="Times New Roman"/>
          <w:b/>
          <w:bCs/>
          <w:sz w:val="20"/>
          <w:szCs w:val="20"/>
        </w:rPr>
        <w:t>RECOMMENDATIONS</w:t>
      </w:r>
    </w:p>
    <w:p w14:paraId="3F7D0087" w14:textId="13B7AF11" w:rsidR="001D2A18" w:rsidRPr="0022099D" w:rsidRDefault="006E2480" w:rsidP="0022099D">
      <w:p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Nevertheless</w:t>
      </w:r>
      <w:r w:rsidR="00B8650A" w:rsidRPr="0022099D">
        <w:rPr>
          <w:rFonts w:ascii="Times New Roman" w:hAnsi="Times New Roman" w:cs="Times New Roman"/>
          <w:sz w:val="20"/>
          <w:szCs w:val="20"/>
        </w:rPr>
        <w:t>,</w:t>
      </w:r>
      <w:r w:rsidRPr="0022099D">
        <w:rPr>
          <w:rFonts w:ascii="Times New Roman" w:hAnsi="Times New Roman" w:cs="Times New Roman"/>
          <w:sz w:val="20"/>
          <w:szCs w:val="20"/>
        </w:rPr>
        <w:t xml:space="preserve"> a </w:t>
      </w:r>
      <w:r w:rsidR="00B8650A" w:rsidRPr="0022099D">
        <w:rPr>
          <w:rFonts w:ascii="Times New Roman" w:hAnsi="Times New Roman" w:cs="Times New Roman"/>
          <w:sz w:val="20"/>
          <w:szCs w:val="20"/>
        </w:rPr>
        <w:t>significant</w:t>
      </w:r>
      <w:r w:rsidRPr="0022099D">
        <w:rPr>
          <w:rFonts w:ascii="Times New Roman" w:hAnsi="Times New Roman" w:cs="Times New Roman"/>
          <w:sz w:val="20"/>
          <w:szCs w:val="20"/>
        </w:rPr>
        <w:t xml:space="preserve"> reform is a need of the hour to </w:t>
      </w:r>
      <w:r w:rsidR="00B8650A" w:rsidRPr="0022099D">
        <w:rPr>
          <w:rFonts w:ascii="Times New Roman" w:hAnsi="Times New Roman" w:cs="Times New Roman"/>
          <w:sz w:val="20"/>
          <w:szCs w:val="20"/>
        </w:rPr>
        <w:t>bring</w:t>
      </w:r>
      <w:r w:rsidRPr="0022099D">
        <w:rPr>
          <w:rFonts w:ascii="Times New Roman" w:hAnsi="Times New Roman" w:cs="Times New Roman"/>
          <w:sz w:val="20"/>
          <w:szCs w:val="20"/>
        </w:rPr>
        <w:t xml:space="preserve"> forth through effective legislative implementation</w:t>
      </w:r>
      <w:r w:rsidR="00B8650A" w:rsidRPr="0022099D">
        <w:rPr>
          <w:rFonts w:ascii="Times New Roman" w:hAnsi="Times New Roman" w:cs="Times New Roman"/>
          <w:sz w:val="20"/>
          <w:szCs w:val="20"/>
        </w:rPr>
        <w:t>. T</w:t>
      </w:r>
      <w:r w:rsidR="001D2A18" w:rsidRPr="0022099D">
        <w:rPr>
          <w:rFonts w:ascii="Times New Roman" w:hAnsi="Times New Roman" w:cs="Times New Roman"/>
          <w:sz w:val="20"/>
          <w:szCs w:val="20"/>
        </w:rPr>
        <w:t xml:space="preserve">he facilities and the administration must be sufficient to provide basic human needs. For this, the following steps be taken into consideration: </w:t>
      </w:r>
    </w:p>
    <w:p w14:paraId="2B74C5EC" w14:textId="50ED292A" w:rsidR="001D2A18" w:rsidRPr="0022099D" w:rsidRDefault="001D2A18" w:rsidP="0022099D">
      <w:pPr>
        <w:pStyle w:val="ListParagraph"/>
        <w:numPr>
          <w:ilvl w:val="0"/>
          <w:numId w:val="1"/>
        </w:num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 xml:space="preserve">The prisoners must be classified into various parameters, such as </w:t>
      </w:r>
      <w:r w:rsidR="00617D9A" w:rsidRPr="0022099D">
        <w:rPr>
          <w:rFonts w:ascii="Times New Roman" w:hAnsi="Times New Roman" w:cs="Times New Roman"/>
          <w:sz w:val="20"/>
          <w:szCs w:val="20"/>
        </w:rPr>
        <w:t>based on</w:t>
      </w:r>
      <w:r w:rsidRPr="0022099D">
        <w:rPr>
          <w:rFonts w:ascii="Times New Roman" w:hAnsi="Times New Roman" w:cs="Times New Roman"/>
          <w:sz w:val="20"/>
          <w:szCs w:val="20"/>
        </w:rPr>
        <w:t xml:space="preserve"> the amount of serving time in prison</w:t>
      </w:r>
      <w:r w:rsidR="00617D9A" w:rsidRPr="0022099D">
        <w:rPr>
          <w:rFonts w:ascii="Times New Roman" w:hAnsi="Times New Roman" w:cs="Times New Roman"/>
          <w:sz w:val="20"/>
          <w:szCs w:val="20"/>
        </w:rPr>
        <w:t>. They must</w:t>
      </w:r>
      <w:r w:rsidRPr="0022099D">
        <w:rPr>
          <w:rFonts w:ascii="Times New Roman" w:hAnsi="Times New Roman" w:cs="Times New Roman"/>
          <w:sz w:val="20"/>
          <w:szCs w:val="20"/>
        </w:rPr>
        <w:t xml:space="preserve"> be kept according to the parameters they are falling under. Further, custodial homes or separate prisons must be established for the undertrials without further delay. </w:t>
      </w:r>
    </w:p>
    <w:p w14:paraId="1785E7A8" w14:textId="4D394560" w:rsidR="00312854" w:rsidRPr="0022099D" w:rsidRDefault="001D2A18" w:rsidP="0022099D">
      <w:pPr>
        <w:pStyle w:val="ListParagraph"/>
        <w:numPr>
          <w:ilvl w:val="0"/>
          <w:numId w:val="1"/>
        </w:num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 xml:space="preserve">Every undertrial prisoner must </w:t>
      </w:r>
      <w:r w:rsidR="00617D9A" w:rsidRPr="0022099D">
        <w:rPr>
          <w:rFonts w:ascii="Times New Roman" w:hAnsi="Times New Roman" w:cs="Times New Roman"/>
          <w:sz w:val="20"/>
          <w:szCs w:val="20"/>
        </w:rPr>
        <w:t>receive</w:t>
      </w:r>
      <w:r w:rsidRPr="0022099D">
        <w:rPr>
          <w:rFonts w:ascii="Times New Roman" w:hAnsi="Times New Roman" w:cs="Times New Roman"/>
          <w:sz w:val="20"/>
          <w:szCs w:val="20"/>
        </w:rPr>
        <w:t xml:space="preserve"> free legal aid </w:t>
      </w:r>
      <w:r w:rsidR="00B8650A" w:rsidRPr="0022099D">
        <w:rPr>
          <w:rFonts w:ascii="Times New Roman" w:hAnsi="Times New Roman" w:cs="Times New Roman"/>
          <w:sz w:val="20"/>
          <w:szCs w:val="20"/>
        </w:rPr>
        <w:t xml:space="preserve">and </w:t>
      </w:r>
      <w:r w:rsidRPr="0022099D">
        <w:rPr>
          <w:rFonts w:ascii="Times New Roman" w:hAnsi="Times New Roman" w:cs="Times New Roman"/>
          <w:sz w:val="20"/>
          <w:szCs w:val="20"/>
        </w:rPr>
        <w:t xml:space="preserve">a lawyer. The said lawyer must be accountable to an autonomous body that has been set up </w:t>
      </w:r>
      <w:r w:rsidR="00617D9A" w:rsidRPr="0022099D">
        <w:rPr>
          <w:rFonts w:ascii="Times New Roman" w:hAnsi="Times New Roman" w:cs="Times New Roman"/>
          <w:sz w:val="20"/>
          <w:szCs w:val="20"/>
        </w:rPr>
        <w:t>to review</w:t>
      </w:r>
      <w:r w:rsidRPr="0022099D">
        <w:rPr>
          <w:rFonts w:ascii="Times New Roman" w:hAnsi="Times New Roman" w:cs="Times New Roman"/>
          <w:sz w:val="20"/>
          <w:szCs w:val="20"/>
        </w:rPr>
        <w:t xml:space="preserve"> the administration of such lawyers. This would aid in ensuring accountability </w:t>
      </w:r>
      <w:r w:rsidR="00617D9A" w:rsidRPr="0022099D">
        <w:rPr>
          <w:rFonts w:ascii="Times New Roman" w:hAnsi="Times New Roman" w:cs="Times New Roman"/>
          <w:sz w:val="20"/>
          <w:szCs w:val="20"/>
        </w:rPr>
        <w:t>for</w:t>
      </w:r>
      <w:r w:rsidRPr="0022099D">
        <w:rPr>
          <w:rFonts w:ascii="Times New Roman" w:hAnsi="Times New Roman" w:cs="Times New Roman"/>
          <w:sz w:val="20"/>
          <w:szCs w:val="20"/>
        </w:rPr>
        <w:t xml:space="preserve"> quality work done by the lawyers. </w:t>
      </w:r>
      <w:r w:rsidR="00312854" w:rsidRPr="0022099D">
        <w:rPr>
          <w:rFonts w:ascii="Times New Roman" w:hAnsi="Times New Roman" w:cs="Times New Roman"/>
          <w:sz w:val="20"/>
          <w:szCs w:val="20"/>
        </w:rPr>
        <w:t xml:space="preserve">This will also ensure that minimum standards are </w:t>
      </w:r>
      <w:r w:rsidR="00B8650A" w:rsidRPr="0022099D">
        <w:rPr>
          <w:rFonts w:ascii="Times New Roman" w:hAnsi="Times New Roman" w:cs="Times New Roman"/>
          <w:sz w:val="20"/>
          <w:szCs w:val="20"/>
        </w:rPr>
        <w:t>met</w:t>
      </w:r>
      <w:r w:rsidR="00312854" w:rsidRPr="0022099D">
        <w:rPr>
          <w:rFonts w:ascii="Times New Roman" w:hAnsi="Times New Roman" w:cs="Times New Roman"/>
          <w:sz w:val="20"/>
          <w:szCs w:val="20"/>
        </w:rPr>
        <w:t xml:space="preserve"> in countering the expertise level that is not equal. </w:t>
      </w:r>
    </w:p>
    <w:p w14:paraId="37EA0045" w14:textId="0256C866" w:rsidR="001D2A18" w:rsidRPr="0022099D" w:rsidRDefault="00312854" w:rsidP="0022099D">
      <w:pPr>
        <w:pStyle w:val="ListParagraph"/>
        <w:numPr>
          <w:ilvl w:val="0"/>
          <w:numId w:val="1"/>
        </w:num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 xml:space="preserve">There must be some revisions done in the system of securing bail, and they must be made available at </w:t>
      </w:r>
      <w:r w:rsidR="00B8650A" w:rsidRPr="0022099D">
        <w:rPr>
          <w:rFonts w:ascii="Times New Roman" w:hAnsi="Times New Roman" w:cs="Times New Roman"/>
          <w:sz w:val="20"/>
          <w:szCs w:val="20"/>
        </w:rPr>
        <w:t>affordable rates</w:t>
      </w:r>
      <w:r w:rsidRPr="0022099D">
        <w:rPr>
          <w:rFonts w:ascii="Times New Roman" w:hAnsi="Times New Roman" w:cs="Times New Roman"/>
          <w:sz w:val="20"/>
          <w:szCs w:val="20"/>
        </w:rPr>
        <w:t xml:space="preserve">. There should be an introduction of various slabs of </w:t>
      </w:r>
      <w:r w:rsidR="008D7E23" w:rsidRPr="0022099D">
        <w:rPr>
          <w:rFonts w:ascii="Times New Roman" w:hAnsi="Times New Roman" w:cs="Times New Roman"/>
          <w:sz w:val="20"/>
          <w:szCs w:val="20"/>
        </w:rPr>
        <w:t xml:space="preserve">the </w:t>
      </w:r>
      <w:r w:rsidRPr="0022099D">
        <w:rPr>
          <w:rFonts w:ascii="Times New Roman" w:hAnsi="Times New Roman" w:cs="Times New Roman"/>
          <w:sz w:val="20"/>
          <w:szCs w:val="20"/>
        </w:rPr>
        <w:t>bail amount</w:t>
      </w:r>
      <w:r w:rsidR="006776AB" w:rsidRPr="0022099D">
        <w:rPr>
          <w:rFonts w:ascii="Times New Roman" w:hAnsi="Times New Roman" w:cs="Times New Roman"/>
          <w:sz w:val="20"/>
          <w:szCs w:val="20"/>
        </w:rPr>
        <w:t>,</w:t>
      </w:r>
      <w:r w:rsidRPr="0022099D">
        <w:rPr>
          <w:rFonts w:ascii="Times New Roman" w:hAnsi="Times New Roman" w:cs="Times New Roman"/>
          <w:sz w:val="20"/>
          <w:szCs w:val="20"/>
        </w:rPr>
        <w:t xml:space="preserve"> which must be dependent upon the income of an accused</w:t>
      </w:r>
      <w:r w:rsidR="00D47BF5" w:rsidRPr="0022099D">
        <w:rPr>
          <w:rStyle w:val="FootnoteReference"/>
          <w:rFonts w:ascii="Times New Roman" w:hAnsi="Times New Roman" w:cs="Times New Roman"/>
          <w:sz w:val="20"/>
          <w:szCs w:val="20"/>
        </w:rPr>
        <w:footnoteReference w:id="45"/>
      </w:r>
      <w:r w:rsidRPr="0022099D">
        <w:rPr>
          <w:rFonts w:ascii="Times New Roman" w:hAnsi="Times New Roman" w:cs="Times New Roman"/>
          <w:sz w:val="20"/>
          <w:szCs w:val="20"/>
        </w:rPr>
        <w:t xml:space="preserve">. </w:t>
      </w:r>
      <w:r w:rsidR="00617D9A" w:rsidRPr="0022099D">
        <w:rPr>
          <w:rFonts w:ascii="Times New Roman" w:hAnsi="Times New Roman" w:cs="Times New Roman"/>
          <w:sz w:val="20"/>
          <w:szCs w:val="20"/>
        </w:rPr>
        <w:t xml:space="preserve">Further, the ambit of personal bonds may be increased to include more offences. Not appearing on a personal bond may be </w:t>
      </w:r>
      <w:r w:rsidR="00B8650A" w:rsidRPr="0022099D">
        <w:rPr>
          <w:rFonts w:ascii="Times New Roman" w:hAnsi="Times New Roman" w:cs="Times New Roman"/>
          <w:sz w:val="20"/>
          <w:szCs w:val="20"/>
        </w:rPr>
        <w:t>an offence</w:t>
      </w:r>
      <w:r w:rsidR="00617D9A" w:rsidRPr="0022099D">
        <w:rPr>
          <w:rFonts w:ascii="Times New Roman" w:hAnsi="Times New Roman" w:cs="Times New Roman"/>
          <w:sz w:val="20"/>
          <w:szCs w:val="20"/>
        </w:rPr>
        <w:t xml:space="preserve"> to check the fear of the </w:t>
      </w:r>
      <w:r w:rsidR="00617D9A" w:rsidRPr="0022099D">
        <w:rPr>
          <w:rFonts w:ascii="Times New Roman" w:hAnsi="Times New Roman" w:cs="Times New Roman"/>
          <w:sz w:val="20"/>
          <w:szCs w:val="20"/>
        </w:rPr>
        <w:lastRenderedPageBreak/>
        <w:t xml:space="preserve">accused absconding. This will only be secured if there </w:t>
      </w:r>
      <w:r w:rsidR="006776AB" w:rsidRPr="0022099D">
        <w:rPr>
          <w:rFonts w:ascii="Times New Roman" w:hAnsi="Times New Roman" w:cs="Times New Roman"/>
          <w:sz w:val="20"/>
          <w:szCs w:val="20"/>
        </w:rPr>
        <w:t>is</w:t>
      </w:r>
      <w:r w:rsidR="00617D9A" w:rsidRPr="0022099D">
        <w:rPr>
          <w:rFonts w:ascii="Times New Roman" w:hAnsi="Times New Roman" w:cs="Times New Roman"/>
          <w:sz w:val="20"/>
          <w:szCs w:val="20"/>
        </w:rPr>
        <w:t xml:space="preserve"> non-discrimination on economic status</w:t>
      </w:r>
      <w:r w:rsidR="006776AB" w:rsidRPr="0022099D">
        <w:rPr>
          <w:rFonts w:ascii="Times New Roman" w:hAnsi="Times New Roman" w:cs="Times New Roman"/>
          <w:sz w:val="20"/>
          <w:szCs w:val="20"/>
        </w:rPr>
        <w:t>,</w:t>
      </w:r>
      <w:r w:rsidR="00617D9A" w:rsidRPr="0022099D">
        <w:rPr>
          <w:rFonts w:ascii="Times New Roman" w:hAnsi="Times New Roman" w:cs="Times New Roman"/>
          <w:sz w:val="20"/>
          <w:szCs w:val="20"/>
        </w:rPr>
        <w:t xml:space="preserve"> and the same gets inclu</w:t>
      </w:r>
      <w:r w:rsidR="00B8650A" w:rsidRPr="0022099D">
        <w:rPr>
          <w:rFonts w:ascii="Times New Roman" w:hAnsi="Times New Roman" w:cs="Times New Roman"/>
          <w:sz w:val="20"/>
          <w:szCs w:val="20"/>
        </w:rPr>
        <w:t>ded</w:t>
      </w:r>
      <w:r w:rsidR="00617D9A" w:rsidRPr="0022099D">
        <w:rPr>
          <w:rFonts w:ascii="Times New Roman" w:hAnsi="Times New Roman" w:cs="Times New Roman"/>
          <w:sz w:val="20"/>
          <w:szCs w:val="20"/>
        </w:rPr>
        <w:t xml:space="preserve"> under Article 15 of the Constitution of India.  </w:t>
      </w:r>
      <w:r w:rsidRPr="0022099D">
        <w:rPr>
          <w:rFonts w:ascii="Times New Roman" w:hAnsi="Times New Roman" w:cs="Times New Roman"/>
          <w:sz w:val="20"/>
          <w:szCs w:val="20"/>
        </w:rPr>
        <w:t xml:space="preserve">  </w:t>
      </w:r>
      <w:r w:rsidR="001D2A18" w:rsidRPr="0022099D">
        <w:rPr>
          <w:rFonts w:ascii="Times New Roman" w:hAnsi="Times New Roman" w:cs="Times New Roman"/>
          <w:sz w:val="20"/>
          <w:szCs w:val="20"/>
        </w:rPr>
        <w:t xml:space="preserve">   </w:t>
      </w:r>
    </w:p>
    <w:p w14:paraId="0FBB40CB" w14:textId="6E17ECBB" w:rsidR="00E86F8A" w:rsidRPr="0022099D" w:rsidRDefault="006776AB" w:rsidP="0022099D">
      <w:pPr>
        <w:pStyle w:val="ListParagraph"/>
        <w:numPr>
          <w:ilvl w:val="0"/>
          <w:numId w:val="1"/>
        </w:num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Sections 436 and 436A of the Code of Criminal Procedure, 1973 must be enforce</w:t>
      </w:r>
      <w:r w:rsidR="00B8650A" w:rsidRPr="0022099D">
        <w:rPr>
          <w:rFonts w:ascii="Times New Roman" w:hAnsi="Times New Roman" w:cs="Times New Roman"/>
          <w:sz w:val="20"/>
          <w:szCs w:val="20"/>
        </w:rPr>
        <w:t>able</w:t>
      </w:r>
      <w:r w:rsidRPr="0022099D">
        <w:rPr>
          <w:rFonts w:ascii="Times New Roman" w:hAnsi="Times New Roman" w:cs="Times New Roman"/>
          <w:sz w:val="20"/>
          <w:szCs w:val="20"/>
        </w:rPr>
        <w:t xml:space="preserve">, wherein the undertrial prisoners must get an immediate release </w:t>
      </w:r>
      <w:r w:rsidR="00B8650A" w:rsidRPr="0022099D">
        <w:rPr>
          <w:rFonts w:ascii="Times New Roman" w:hAnsi="Times New Roman" w:cs="Times New Roman"/>
          <w:sz w:val="20"/>
          <w:szCs w:val="20"/>
        </w:rPr>
        <w:t>based on</w:t>
      </w:r>
      <w:r w:rsidRPr="0022099D">
        <w:rPr>
          <w:rFonts w:ascii="Times New Roman" w:hAnsi="Times New Roman" w:cs="Times New Roman"/>
          <w:sz w:val="20"/>
          <w:szCs w:val="20"/>
        </w:rPr>
        <w:t xml:space="preserve"> the implementation of the rule of the Apex Court in a strict sense</w:t>
      </w:r>
      <w:r w:rsidR="00B8650A" w:rsidRPr="0022099D">
        <w:rPr>
          <w:rFonts w:ascii="Times New Roman" w:hAnsi="Times New Roman" w:cs="Times New Roman"/>
          <w:sz w:val="20"/>
          <w:szCs w:val="20"/>
        </w:rPr>
        <w:t>,</w:t>
      </w:r>
      <w:r w:rsidRPr="0022099D">
        <w:rPr>
          <w:rFonts w:ascii="Times New Roman" w:hAnsi="Times New Roman" w:cs="Times New Roman"/>
          <w:sz w:val="20"/>
          <w:szCs w:val="20"/>
        </w:rPr>
        <w:t xml:space="preserve"> which had directed the prisoners to be discharged if they have served half the sentence of the offence for which they have been found guilty and are held in custody. The section must stand unambiguous in stating that the grant of bail under the </w:t>
      </w:r>
      <w:r w:rsidR="00B8650A" w:rsidRPr="0022099D">
        <w:rPr>
          <w:rFonts w:ascii="Times New Roman" w:hAnsi="Times New Roman" w:cs="Times New Roman"/>
          <w:sz w:val="20"/>
          <w:szCs w:val="20"/>
        </w:rPr>
        <w:t>said S</w:t>
      </w:r>
      <w:r w:rsidRPr="0022099D">
        <w:rPr>
          <w:rFonts w:ascii="Times New Roman" w:hAnsi="Times New Roman" w:cs="Times New Roman"/>
          <w:sz w:val="20"/>
          <w:szCs w:val="20"/>
        </w:rPr>
        <w:t xml:space="preserve">ection is </w:t>
      </w:r>
      <w:r w:rsidR="008D7E23" w:rsidRPr="0022099D">
        <w:rPr>
          <w:rFonts w:ascii="Times New Roman" w:hAnsi="Times New Roman" w:cs="Times New Roman"/>
          <w:sz w:val="20"/>
          <w:szCs w:val="20"/>
        </w:rPr>
        <w:t xml:space="preserve">a </w:t>
      </w:r>
      <w:r w:rsidRPr="0022099D">
        <w:rPr>
          <w:rFonts w:ascii="Times New Roman" w:hAnsi="Times New Roman" w:cs="Times New Roman"/>
          <w:sz w:val="20"/>
          <w:szCs w:val="20"/>
        </w:rPr>
        <w:t>right</w:t>
      </w:r>
      <w:r w:rsidR="008D7E23" w:rsidRPr="0022099D">
        <w:rPr>
          <w:rFonts w:ascii="Times New Roman" w:hAnsi="Times New Roman" w:cs="Times New Roman"/>
          <w:sz w:val="20"/>
          <w:szCs w:val="20"/>
        </w:rPr>
        <w:t xml:space="preserve">, which cannot be taken away without demanding or imposing any excessive or unreasonable sureties. </w:t>
      </w:r>
      <w:r w:rsidR="00E86F8A" w:rsidRPr="0022099D">
        <w:rPr>
          <w:rFonts w:ascii="Times New Roman" w:hAnsi="Times New Roman" w:cs="Times New Roman"/>
          <w:sz w:val="20"/>
          <w:szCs w:val="20"/>
        </w:rPr>
        <w:t>Section 440 of the Code must be kept in consideration while demanding sureties, having due regard to the circumstances of the case, not being excessive in amount.</w:t>
      </w:r>
    </w:p>
    <w:p w14:paraId="0A7B2234" w14:textId="5383BA47" w:rsidR="004F1FF5" w:rsidRPr="0022099D" w:rsidRDefault="00B8650A" w:rsidP="0022099D">
      <w:pPr>
        <w:pStyle w:val="ListParagraph"/>
        <w:numPr>
          <w:ilvl w:val="0"/>
          <w:numId w:val="1"/>
        </w:num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The nation should envision a policy</w:t>
      </w:r>
      <w:r w:rsidR="00E86F8A" w:rsidRPr="0022099D">
        <w:rPr>
          <w:rFonts w:ascii="Times New Roman" w:hAnsi="Times New Roman" w:cs="Times New Roman"/>
          <w:sz w:val="20"/>
          <w:szCs w:val="20"/>
        </w:rPr>
        <w:t xml:space="preserve"> for helping the undertrials to stand on their feet post-release. A scheme for granting monetary compensation must be offered to those undertrials </w:t>
      </w:r>
      <w:r w:rsidRPr="0022099D">
        <w:rPr>
          <w:rFonts w:ascii="Times New Roman" w:hAnsi="Times New Roman" w:cs="Times New Roman"/>
          <w:sz w:val="20"/>
          <w:szCs w:val="20"/>
        </w:rPr>
        <w:t>declared</w:t>
      </w:r>
      <w:r w:rsidR="00E86F8A" w:rsidRPr="0022099D">
        <w:rPr>
          <w:rFonts w:ascii="Times New Roman" w:hAnsi="Times New Roman" w:cs="Times New Roman"/>
          <w:sz w:val="20"/>
          <w:szCs w:val="20"/>
        </w:rPr>
        <w:t xml:space="preserve"> innocent by the Court.</w:t>
      </w:r>
      <w:r w:rsidR="004F1FF5" w:rsidRPr="0022099D">
        <w:rPr>
          <w:rStyle w:val="FootnoteReference"/>
          <w:rFonts w:ascii="Times New Roman" w:hAnsi="Times New Roman" w:cs="Times New Roman"/>
          <w:sz w:val="20"/>
          <w:szCs w:val="20"/>
        </w:rPr>
        <w:footnoteReference w:id="46"/>
      </w:r>
      <w:r w:rsidR="004F1FF5" w:rsidRPr="0022099D">
        <w:rPr>
          <w:rFonts w:ascii="Times New Roman" w:hAnsi="Times New Roman" w:cs="Times New Roman"/>
          <w:sz w:val="20"/>
          <w:szCs w:val="20"/>
        </w:rPr>
        <w:t xml:space="preserve"> Section 358 of the Code recognises this policy but lays down a maximum limit of Rupees one thousand. Hence, in order to make this policy work, an amendment must be made to Section 358 of the Code. </w:t>
      </w:r>
    </w:p>
    <w:p w14:paraId="7F43BFCB" w14:textId="6168FAAD" w:rsidR="00C075BB" w:rsidRPr="0022099D" w:rsidRDefault="004F1FF5" w:rsidP="0022099D">
      <w:pPr>
        <w:pStyle w:val="ListParagraph"/>
        <w:numPr>
          <w:ilvl w:val="0"/>
          <w:numId w:val="1"/>
        </w:num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 xml:space="preserve">The </w:t>
      </w:r>
      <w:r w:rsidR="00B8650A" w:rsidRPr="0022099D">
        <w:rPr>
          <w:rFonts w:ascii="Times New Roman" w:hAnsi="Times New Roman" w:cs="Times New Roman"/>
          <w:sz w:val="20"/>
          <w:szCs w:val="20"/>
        </w:rPr>
        <w:t>prison departments</w:t>
      </w:r>
      <w:r w:rsidRPr="0022099D">
        <w:rPr>
          <w:rFonts w:ascii="Times New Roman" w:hAnsi="Times New Roman" w:cs="Times New Roman"/>
          <w:sz w:val="20"/>
          <w:szCs w:val="20"/>
        </w:rPr>
        <w:t xml:space="preserve"> must create a team of trained social workers for working with the prisoners, the families of the prisoners</w:t>
      </w:r>
      <w:r w:rsidR="00B8650A" w:rsidRPr="0022099D">
        <w:rPr>
          <w:rFonts w:ascii="Times New Roman" w:hAnsi="Times New Roman" w:cs="Times New Roman"/>
          <w:sz w:val="20"/>
          <w:szCs w:val="20"/>
        </w:rPr>
        <w:t>, and</w:t>
      </w:r>
      <w:r w:rsidRPr="0022099D">
        <w:rPr>
          <w:rFonts w:ascii="Times New Roman" w:hAnsi="Times New Roman" w:cs="Times New Roman"/>
          <w:sz w:val="20"/>
          <w:szCs w:val="20"/>
        </w:rPr>
        <w:t xml:space="preserve"> the ones who are acquitted towards the promotion of their rights and rehabilitation. Further, laws such as Section 377 of the Indian Penal Code, 1860; decriminalisation of minor </w:t>
      </w:r>
      <w:r w:rsidR="00C075BB" w:rsidRPr="0022099D">
        <w:rPr>
          <w:rFonts w:ascii="Times New Roman" w:hAnsi="Times New Roman" w:cs="Times New Roman"/>
          <w:sz w:val="20"/>
          <w:szCs w:val="20"/>
        </w:rPr>
        <w:t>offences</w:t>
      </w:r>
      <w:r w:rsidRPr="0022099D">
        <w:rPr>
          <w:rFonts w:ascii="Times New Roman" w:hAnsi="Times New Roman" w:cs="Times New Roman"/>
          <w:sz w:val="20"/>
          <w:szCs w:val="20"/>
        </w:rPr>
        <w:t xml:space="preserve"> or the ones which could form a part of tortious liability; efficiency in trials; proper implementation of the Probation of Offenders Act of </w:t>
      </w:r>
      <w:r w:rsidR="00C075BB" w:rsidRPr="0022099D">
        <w:rPr>
          <w:rFonts w:ascii="Times New Roman" w:hAnsi="Times New Roman" w:cs="Times New Roman"/>
          <w:sz w:val="20"/>
          <w:szCs w:val="20"/>
        </w:rPr>
        <w:t>1958</w:t>
      </w:r>
      <w:r w:rsidR="00C075BB" w:rsidRPr="0022099D">
        <w:rPr>
          <w:rStyle w:val="FootnoteReference"/>
          <w:rFonts w:ascii="Times New Roman" w:hAnsi="Times New Roman" w:cs="Times New Roman"/>
          <w:sz w:val="20"/>
          <w:szCs w:val="20"/>
        </w:rPr>
        <w:footnoteReference w:id="47"/>
      </w:r>
      <w:r w:rsidR="00C075BB" w:rsidRPr="0022099D">
        <w:rPr>
          <w:rFonts w:ascii="Times New Roman" w:hAnsi="Times New Roman" w:cs="Times New Roman"/>
          <w:sz w:val="20"/>
          <w:szCs w:val="20"/>
        </w:rPr>
        <w:t xml:space="preserve">, etc. are </w:t>
      </w:r>
      <w:r w:rsidR="00B8650A" w:rsidRPr="0022099D">
        <w:rPr>
          <w:rFonts w:ascii="Times New Roman" w:hAnsi="Times New Roman" w:cs="Times New Roman"/>
          <w:sz w:val="20"/>
          <w:szCs w:val="20"/>
        </w:rPr>
        <w:t xml:space="preserve">a few measures </w:t>
      </w:r>
      <w:r w:rsidR="00C075BB" w:rsidRPr="0022099D">
        <w:rPr>
          <w:rFonts w:ascii="Times New Roman" w:hAnsi="Times New Roman" w:cs="Times New Roman"/>
          <w:sz w:val="20"/>
          <w:szCs w:val="20"/>
        </w:rPr>
        <w:t xml:space="preserve">for ensuring that </w:t>
      </w:r>
      <w:r w:rsidR="00B8650A" w:rsidRPr="0022099D">
        <w:rPr>
          <w:rFonts w:ascii="Times New Roman" w:hAnsi="Times New Roman" w:cs="Times New Roman"/>
          <w:sz w:val="20"/>
          <w:szCs w:val="20"/>
        </w:rPr>
        <w:t>fundamental</w:t>
      </w:r>
      <w:r w:rsidR="00C075BB" w:rsidRPr="0022099D">
        <w:rPr>
          <w:rFonts w:ascii="Times New Roman" w:hAnsi="Times New Roman" w:cs="Times New Roman"/>
          <w:sz w:val="20"/>
          <w:szCs w:val="20"/>
        </w:rPr>
        <w:t xml:space="preserve"> human rights of the prisoners are not</w:t>
      </w:r>
      <w:r w:rsidR="00B8650A" w:rsidRPr="0022099D">
        <w:rPr>
          <w:rFonts w:ascii="Times New Roman" w:hAnsi="Times New Roman" w:cs="Times New Roman"/>
          <w:sz w:val="20"/>
          <w:szCs w:val="20"/>
        </w:rPr>
        <w:t xml:space="preserve"> trampled upon</w:t>
      </w:r>
      <w:r w:rsidR="00C075BB" w:rsidRPr="0022099D">
        <w:rPr>
          <w:rFonts w:ascii="Times New Roman" w:hAnsi="Times New Roman" w:cs="Times New Roman"/>
          <w:sz w:val="20"/>
          <w:szCs w:val="20"/>
        </w:rPr>
        <w:t xml:space="preserve">. </w:t>
      </w:r>
    </w:p>
    <w:p w14:paraId="0E3FBD80" w14:textId="2CE16D5B" w:rsidR="00EF1726" w:rsidRPr="0022099D" w:rsidRDefault="00C075BB" w:rsidP="0022099D">
      <w:pPr>
        <w:pStyle w:val="ListParagraph"/>
        <w:numPr>
          <w:ilvl w:val="0"/>
          <w:numId w:val="1"/>
        </w:num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 xml:space="preserve"> </w:t>
      </w:r>
      <w:r w:rsidR="00EF1726" w:rsidRPr="0022099D">
        <w:rPr>
          <w:rFonts w:ascii="Times New Roman" w:hAnsi="Times New Roman" w:cs="Times New Roman"/>
          <w:sz w:val="20"/>
          <w:szCs w:val="20"/>
        </w:rPr>
        <w:t xml:space="preserve">Lastly, the most crucial action is an increase in the ratio of the Indian </w:t>
      </w:r>
      <w:r w:rsidR="00BF55DB" w:rsidRPr="0022099D">
        <w:rPr>
          <w:rFonts w:ascii="Times New Roman" w:hAnsi="Times New Roman" w:cs="Times New Roman"/>
          <w:sz w:val="20"/>
          <w:szCs w:val="20"/>
        </w:rPr>
        <w:t>J</w:t>
      </w:r>
      <w:r w:rsidR="00EF1726" w:rsidRPr="0022099D">
        <w:rPr>
          <w:rFonts w:ascii="Times New Roman" w:hAnsi="Times New Roman" w:cs="Times New Roman"/>
          <w:sz w:val="20"/>
          <w:szCs w:val="20"/>
        </w:rPr>
        <w:t xml:space="preserve">udiciary and the Indian population to such standards as has been advised by numerous committees. The appointment of the </w:t>
      </w:r>
      <w:r w:rsidR="00BF55DB" w:rsidRPr="0022099D">
        <w:rPr>
          <w:rFonts w:ascii="Times New Roman" w:hAnsi="Times New Roman" w:cs="Times New Roman"/>
          <w:sz w:val="20"/>
          <w:szCs w:val="20"/>
        </w:rPr>
        <w:t>J</w:t>
      </w:r>
      <w:r w:rsidR="00EF1726" w:rsidRPr="0022099D">
        <w:rPr>
          <w:rFonts w:ascii="Times New Roman" w:hAnsi="Times New Roman" w:cs="Times New Roman"/>
          <w:sz w:val="20"/>
          <w:szCs w:val="20"/>
        </w:rPr>
        <w:t xml:space="preserve">udiciary has become a topic of national debate. </w:t>
      </w:r>
      <w:r w:rsidR="00B8650A" w:rsidRPr="0022099D">
        <w:rPr>
          <w:rFonts w:ascii="Times New Roman" w:hAnsi="Times New Roman" w:cs="Times New Roman"/>
          <w:sz w:val="20"/>
          <w:szCs w:val="20"/>
        </w:rPr>
        <w:t>The selection</w:t>
      </w:r>
      <w:r w:rsidR="00EF1726" w:rsidRPr="0022099D">
        <w:rPr>
          <w:rFonts w:ascii="Times New Roman" w:hAnsi="Times New Roman" w:cs="Times New Roman"/>
          <w:sz w:val="20"/>
          <w:szCs w:val="20"/>
        </w:rPr>
        <w:t xml:space="preserve"> of more judges can solve the issue of undertrial prisoners to a great extent at the bottom level. </w:t>
      </w:r>
    </w:p>
    <w:p w14:paraId="79A2F831" w14:textId="77777777" w:rsidR="00B8650A" w:rsidRPr="0022099D" w:rsidRDefault="0023051C" w:rsidP="0022099D">
      <w:p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 xml:space="preserve">It is not wrong to state that the nation has failed to meet its obligations towards the undertrials. Various judgments of the Apex Court have highlighted this </w:t>
      </w:r>
      <w:r w:rsidR="00B8650A" w:rsidRPr="0022099D">
        <w:rPr>
          <w:rFonts w:ascii="Times New Roman" w:hAnsi="Times New Roman" w:cs="Times New Roman"/>
          <w:sz w:val="20"/>
          <w:szCs w:val="20"/>
        </w:rPr>
        <w:t>as a crucial issue, but there is a need to resolve</w:t>
      </w:r>
      <w:r w:rsidRPr="0022099D">
        <w:rPr>
          <w:rFonts w:ascii="Times New Roman" w:hAnsi="Times New Roman" w:cs="Times New Roman"/>
          <w:sz w:val="20"/>
          <w:szCs w:val="20"/>
        </w:rPr>
        <w:t xml:space="preserve"> the issue with more attention. </w:t>
      </w:r>
    </w:p>
    <w:p w14:paraId="1DB7F3F3" w14:textId="25424021" w:rsidR="002373D9" w:rsidRPr="0022099D" w:rsidRDefault="00767AD7" w:rsidP="0022099D">
      <w:pPr>
        <w:spacing w:line="240" w:lineRule="auto"/>
        <w:jc w:val="both"/>
        <w:rPr>
          <w:rFonts w:ascii="Times New Roman" w:hAnsi="Times New Roman" w:cs="Times New Roman"/>
          <w:b/>
          <w:bCs/>
          <w:sz w:val="20"/>
          <w:szCs w:val="20"/>
        </w:rPr>
      </w:pPr>
      <w:r w:rsidRPr="0022099D">
        <w:rPr>
          <w:rFonts w:ascii="Times New Roman" w:hAnsi="Times New Roman" w:cs="Times New Roman"/>
          <w:b/>
          <w:bCs/>
          <w:sz w:val="20"/>
          <w:szCs w:val="20"/>
        </w:rPr>
        <w:t>CONCLUSION</w:t>
      </w:r>
    </w:p>
    <w:p w14:paraId="4DF7B207" w14:textId="378C6F50" w:rsidR="00A43293" w:rsidRPr="0022099D" w:rsidRDefault="00767AD7" w:rsidP="0022099D">
      <w:p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 xml:space="preserve">The main concern surrounding undertrial prisoners is that their right to no punishment till the guilt is established by the procedure established by law is violated. There </w:t>
      </w:r>
      <w:r w:rsidR="00B8650A" w:rsidRPr="0022099D">
        <w:rPr>
          <w:rFonts w:ascii="Times New Roman" w:hAnsi="Times New Roman" w:cs="Times New Roman"/>
          <w:sz w:val="20"/>
          <w:szCs w:val="20"/>
        </w:rPr>
        <w:t>is no</w:t>
      </w:r>
      <w:r w:rsidRPr="0022099D">
        <w:rPr>
          <w:rFonts w:ascii="Times New Roman" w:hAnsi="Times New Roman" w:cs="Times New Roman"/>
          <w:sz w:val="20"/>
          <w:szCs w:val="20"/>
        </w:rPr>
        <w:t xml:space="preserve"> proper distinction between convicts and undertrials as both </w:t>
      </w:r>
      <w:r w:rsidR="00B8650A" w:rsidRPr="0022099D">
        <w:rPr>
          <w:rFonts w:ascii="Times New Roman" w:hAnsi="Times New Roman" w:cs="Times New Roman"/>
          <w:sz w:val="20"/>
          <w:szCs w:val="20"/>
        </w:rPr>
        <w:t>are kept in the same prison, and their liabilities or services</w:t>
      </w:r>
      <w:r w:rsidRPr="0022099D">
        <w:rPr>
          <w:rFonts w:ascii="Times New Roman" w:hAnsi="Times New Roman" w:cs="Times New Roman"/>
          <w:sz w:val="20"/>
          <w:szCs w:val="20"/>
        </w:rPr>
        <w:t xml:space="preserve"> are similar. This creates doubt about the entire system. </w:t>
      </w:r>
      <w:r w:rsidR="00A43293" w:rsidRPr="0022099D">
        <w:rPr>
          <w:rFonts w:ascii="Times New Roman" w:hAnsi="Times New Roman" w:cs="Times New Roman"/>
          <w:sz w:val="20"/>
          <w:szCs w:val="20"/>
        </w:rPr>
        <w:t xml:space="preserve">The victims of undertrials are generally uneducated, destitute or from backward classes. Whenever a question </w:t>
      </w:r>
      <w:r w:rsidR="00B8650A" w:rsidRPr="0022099D">
        <w:rPr>
          <w:rFonts w:ascii="Times New Roman" w:hAnsi="Times New Roman" w:cs="Times New Roman"/>
          <w:sz w:val="20"/>
          <w:szCs w:val="20"/>
        </w:rPr>
        <w:t>about justice arises, the only thing that must be considered is establishing</w:t>
      </w:r>
      <w:r w:rsidR="00A43293" w:rsidRPr="0022099D">
        <w:rPr>
          <w:rFonts w:ascii="Times New Roman" w:hAnsi="Times New Roman" w:cs="Times New Roman"/>
          <w:sz w:val="20"/>
          <w:szCs w:val="20"/>
        </w:rPr>
        <w:t xml:space="preserve"> that the accused has committed the act beyond a reasonable doubt. Unfortunately, the poor are the ones who always get entrenched. </w:t>
      </w:r>
    </w:p>
    <w:p w14:paraId="3A06B3BA" w14:textId="2505408C" w:rsidR="0075541C" w:rsidRPr="0022099D" w:rsidRDefault="00A43293" w:rsidP="0022099D">
      <w:pPr>
        <w:spacing w:line="240" w:lineRule="auto"/>
        <w:jc w:val="both"/>
        <w:rPr>
          <w:rFonts w:ascii="Times New Roman" w:hAnsi="Times New Roman" w:cs="Times New Roman"/>
          <w:sz w:val="20"/>
          <w:szCs w:val="20"/>
        </w:rPr>
      </w:pPr>
      <w:r w:rsidRPr="0022099D">
        <w:rPr>
          <w:rFonts w:ascii="Times New Roman" w:hAnsi="Times New Roman" w:cs="Times New Roman"/>
          <w:sz w:val="20"/>
          <w:szCs w:val="20"/>
        </w:rPr>
        <w:t xml:space="preserve">It is </w:t>
      </w:r>
      <w:r w:rsidR="00B8650A" w:rsidRPr="0022099D">
        <w:rPr>
          <w:rFonts w:ascii="Times New Roman" w:hAnsi="Times New Roman" w:cs="Times New Roman"/>
          <w:sz w:val="20"/>
          <w:szCs w:val="20"/>
        </w:rPr>
        <w:t>sad that the undertrial's right to life and</w:t>
      </w:r>
      <w:r w:rsidRPr="0022099D">
        <w:rPr>
          <w:rFonts w:ascii="Times New Roman" w:hAnsi="Times New Roman" w:cs="Times New Roman"/>
          <w:sz w:val="20"/>
          <w:szCs w:val="20"/>
        </w:rPr>
        <w:t xml:space="preserve"> equality are violated. Before a person is convicted, the detention should be justifiable and minimal, not abiding to which is a violation of the fundamental rights of the undertrials. The fact that the undertrials are kept as prisoners raises the question against the justice system regarding adherence to the concept of </w:t>
      </w:r>
      <w:r w:rsidR="00B8650A" w:rsidRPr="0022099D">
        <w:rPr>
          <w:rFonts w:ascii="Times New Roman" w:hAnsi="Times New Roman" w:cs="Times New Roman"/>
          <w:sz w:val="20"/>
          <w:szCs w:val="20"/>
        </w:rPr>
        <w:t>'</w:t>
      </w:r>
      <w:r w:rsidRPr="0022099D">
        <w:rPr>
          <w:rFonts w:ascii="Times New Roman" w:hAnsi="Times New Roman" w:cs="Times New Roman"/>
          <w:sz w:val="20"/>
          <w:szCs w:val="20"/>
        </w:rPr>
        <w:t>innocent until proven guilty</w:t>
      </w:r>
      <w:r w:rsidR="00B8650A" w:rsidRPr="0022099D">
        <w:rPr>
          <w:rFonts w:ascii="Times New Roman" w:hAnsi="Times New Roman" w:cs="Times New Roman"/>
          <w:sz w:val="20"/>
          <w:szCs w:val="20"/>
        </w:rPr>
        <w:t>'</w:t>
      </w:r>
      <w:r w:rsidRPr="0022099D">
        <w:rPr>
          <w:rFonts w:ascii="Times New Roman" w:hAnsi="Times New Roman" w:cs="Times New Roman"/>
          <w:sz w:val="20"/>
          <w:szCs w:val="20"/>
        </w:rPr>
        <w:t xml:space="preserve">. This failure remains unanswered or unaddressed. Hence, there is an ardent need for proper reforms in the </w:t>
      </w:r>
      <w:r w:rsidR="00B8650A" w:rsidRPr="0022099D">
        <w:rPr>
          <w:rFonts w:ascii="Times New Roman" w:hAnsi="Times New Roman" w:cs="Times New Roman"/>
          <w:sz w:val="20"/>
          <w:szCs w:val="20"/>
        </w:rPr>
        <w:t>country's trial and investigation process</w:t>
      </w:r>
      <w:r w:rsidRPr="0022099D">
        <w:rPr>
          <w:rFonts w:ascii="Times New Roman" w:hAnsi="Times New Roman" w:cs="Times New Roman"/>
          <w:sz w:val="20"/>
          <w:szCs w:val="20"/>
        </w:rPr>
        <w:t xml:space="preserve">. </w:t>
      </w:r>
      <w:r w:rsidR="00B8650A" w:rsidRPr="0022099D">
        <w:rPr>
          <w:rFonts w:ascii="Times New Roman" w:hAnsi="Times New Roman" w:cs="Times New Roman"/>
          <w:sz w:val="20"/>
          <w:szCs w:val="20"/>
        </w:rPr>
        <w:t>Every reform aim</w:t>
      </w:r>
      <w:r w:rsidRPr="0022099D">
        <w:rPr>
          <w:rFonts w:ascii="Times New Roman" w:hAnsi="Times New Roman" w:cs="Times New Roman"/>
          <w:sz w:val="20"/>
          <w:szCs w:val="20"/>
        </w:rPr>
        <w:t xml:space="preserve">s to restore the faith of the </w:t>
      </w:r>
      <w:r w:rsidR="00B8650A" w:rsidRPr="0022099D">
        <w:rPr>
          <w:rFonts w:ascii="Times New Roman" w:hAnsi="Times New Roman" w:cs="Times New Roman"/>
          <w:sz w:val="20"/>
          <w:szCs w:val="20"/>
        </w:rPr>
        <w:t>nation's citizens</w:t>
      </w:r>
      <w:r w:rsidRPr="0022099D">
        <w:rPr>
          <w:rFonts w:ascii="Times New Roman" w:hAnsi="Times New Roman" w:cs="Times New Roman"/>
          <w:sz w:val="20"/>
          <w:szCs w:val="20"/>
        </w:rPr>
        <w:t xml:space="preserve"> in the Indian justice delivery system.</w:t>
      </w:r>
    </w:p>
    <w:p w14:paraId="1BC4148D" w14:textId="35F60410" w:rsidR="002373D9" w:rsidRPr="0022099D" w:rsidRDefault="002373D9" w:rsidP="0022099D">
      <w:pPr>
        <w:spacing w:line="240" w:lineRule="auto"/>
        <w:jc w:val="center"/>
        <w:rPr>
          <w:rFonts w:ascii="Times New Roman" w:hAnsi="Times New Roman" w:cs="Times New Roman"/>
          <w:b/>
          <w:bCs/>
          <w:sz w:val="20"/>
          <w:szCs w:val="20"/>
        </w:rPr>
      </w:pPr>
      <w:r w:rsidRPr="0022099D">
        <w:rPr>
          <w:rFonts w:ascii="Times New Roman" w:hAnsi="Times New Roman" w:cs="Times New Roman"/>
          <w:b/>
          <w:bCs/>
          <w:sz w:val="20"/>
          <w:szCs w:val="20"/>
        </w:rPr>
        <w:t>REFERENCES</w:t>
      </w:r>
    </w:p>
    <w:p w14:paraId="6D2652B2" w14:textId="77777777" w:rsidR="00895C64" w:rsidRPr="0022099D" w:rsidRDefault="00895C64" w:rsidP="0022099D">
      <w:pPr>
        <w:spacing w:after="0" w:line="240" w:lineRule="auto"/>
        <w:jc w:val="both"/>
        <w:rPr>
          <w:rFonts w:ascii="Times New Roman" w:eastAsia="Times New Roman" w:hAnsi="Times New Roman" w:cs="Times New Roman"/>
          <w:kern w:val="0"/>
          <w:sz w:val="20"/>
          <w:szCs w:val="20"/>
          <w:lang w:eastAsia="en-IN" w:bidi="hi-IN"/>
          <w14:ligatures w14:val="none"/>
        </w:rPr>
      </w:pPr>
      <w:r w:rsidRPr="0022099D">
        <w:rPr>
          <w:rFonts w:ascii="Times New Roman" w:eastAsia="Times New Roman" w:hAnsi="Times New Roman" w:cs="Times New Roman"/>
          <w:kern w:val="0"/>
          <w:sz w:val="20"/>
          <w:szCs w:val="20"/>
          <w:lang w:eastAsia="en-IN" w:bidi="hi-IN"/>
          <w14:ligatures w14:val="none"/>
        </w:rPr>
        <w:t>1. Mehndi Jain, "Undertrial Prisoners in India: victims of long incarceration", International Journal of Law, Management and Humanities, vol. 5 Issue 2, 2022, pp. 268-274. </w:t>
      </w:r>
    </w:p>
    <w:p w14:paraId="723F699A" w14:textId="77777777" w:rsidR="00895C64" w:rsidRPr="0022099D" w:rsidRDefault="00895C64" w:rsidP="0022099D">
      <w:pPr>
        <w:spacing w:after="0" w:line="240" w:lineRule="auto"/>
        <w:jc w:val="both"/>
        <w:rPr>
          <w:rFonts w:ascii="Times New Roman" w:eastAsia="Times New Roman" w:hAnsi="Times New Roman" w:cs="Times New Roman"/>
          <w:kern w:val="0"/>
          <w:sz w:val="20"/>
          <w:szCs w:val="20"/>
          <w:lang w:eastAsia="en-IN" w:bidi="hi-IN"/>
          <w14:ligatures w14:val="none"/>
        </w:rPr>
      </w:pPr>
      <w:r w:rsidRPr="0022099D">
        <w:rPr>
          <w:rFonts w:ascii="Times New Roman" w:eastAsia="Times New Roman" w:hAnsi="Times New Roman" w:cs="Times New Roman"/>
          <w:kern w:val="0"/>
          <w:sz w:val="20"/>
          <w:szCs w:val="20"/>
          <w:lang w:eastAsia="en-IN" w:bidi="hi-IN"/>
          <w14:ligatures w14:val="none"/>
        </w:rPr>
        <w:t>2. N. Hansika and Ms. C. Renuga, "A critical analysis of criminal justice system in dealing with undertrials", IOSR Journal of Business and Management, vol. 23 Issue 4. Ser 1, (April 2022), pp. 46-56. </w:t>
      </w:r>
    </w:p>
    <w:p w14:paraId="05C32B5D" w14:textId="77777777" w:rsidR="00895C64" w:rsidRPr="0022099D" w:rsidRDefault="00895C64" w:rsidP="0022099D">
      <w:pPr>
        <w:spacing w:after="0" w:line="240" w:lineRule="auto"/>
        <w:jc w:val="both"/>
        <w:rPr>
          <w:rFonts w:ascii="Times New Roman" w:eastAsia="Times New Roman" w:hAnsi="Times New Roman" w:cs="Times New Roman"/>
          <w:kern w:val="0"/>
          <w:sz w:val="20"/>
          <w:szCs w:val="20"/>
          <w:lang w:eastAsia="en-IN" w:bidi="hi-IN"/>
          <w14:ligatures w14:val="none"/>
        </w:rPr>
      </w:pPr>
      <w:r w:rsidRPr="0022099D">
        <w:rPr>
          <w:rFonts w:ascii="Times New Roman" w:eastAsia="Times New Roman" w:hAnsi="Times New Roman" w:cs="Times New Roman"/>
          <w:kern w:val="0"/>
          <w:sz w:val="20"/>
          <w:szCs w:val="20"/>
          <w:lang w:eastAsia="en-IN" w:bidi="hi-IN"/>
          <w14:ligatures w14:val="none"/>
        </w:rPr>
        <w:t>3. Kirti Vashisth, Ishika Kedwal and Ajay Kumar, "Plight of undertrials in India: a critical analysis", IJIRT vol. 9 Issue 1, (June 2022), pp - 470-474. </w:t>
      </w:r>
    </w:p>
    <w:p w14:paraId="2B635059" w14:textId="77777777" w:rsidR="00895C64" w:rsidRPr="0022099D" w:rsidRDefault="00895C64" w:rsidP="0022099D">
      <w:pPr>
        <w:spacing w:after="0" w:line="240" w:lineRule="auto"/>
        <w:jc w:val="both"/>
        <w:rPr>
          <w:rFonts w:ascii="Times New Roman" w:eastAsia="Times New Roman" w:hAnsi="Times New Roman" w:cs="Times New Roman"/>
          <w:kern w:val="0"/>
          <w:sz w:val="20"/>
          <w:szCs w:val="20"/>
          <w:lang w:eastAsia="en-IN" w:bidi="hi-IN"/>
          <w14:ligatures w14:val="none"/>
        </w:rPr>
      </w:pPr>
      <w:r w:rsidRPr="0022099D">
        <w:rPr>
          <w:rFonts w:ascii="Times New Roman" w:eastAsia="Times New Roman" w:hAnsi="Times New Roman" w:cs="Times New Roman"/>
          <w:kern w:val="0"/>
          <w:sz w:val="20"/>
          <w:szCs w:val="20"/>
          <w:lang w:eastAsia="en-IN" w:bidi="hi-IN"/>
          <w14:ligatures w14:val="none"/>
        </w:rPr>
        <w:t>4. Viyomesh Budholia, "The rights of undertrials: a critical study", IJRAR, vol. 5, Issue 2, (April-June, 2018), pp. 673-675. </w:t>
      </w:r>
    </w:p>
    <w:p w14:paraId="1C0E3DB3" w14:textId="77777777" w:rsidR="00895C64" w:rsidRPr="0022099D" w:rsidRDefault="00895C64" w:rsidP="0022099D">
      <w:pPr>
        <w:spacing w:after="0" w:line="240" w:lineRule="auto"/>
        <w:jc w:val="both"/>
        <w:rPr>
          <w:rFonts w:ascii="Times New Roman" w:eastAsia="Times New Roman" w:hAnsi="Times New Roman" w:cs="Times New Roman"/>
          <w:kern w:val="0"/>
          <w:sz w:val="20"/>
          <w:szCs w:val="20"/>
          <w:lang w:eastAsia="en-IN" w:bidi="hi-IN"/>
          <w14:ligatures w14:val="none"/>
        </w:rPr>
      </w:pPr>
      <w:r w:rsidRPr="0022099D">
        <w:rPr>
          <w:rFonts w:ascii="Times New Roman" w:eastAsia="Times New Roman" w:hAnsi="Times New Roman" w:cs="Times New Roman"/>
          <w:kern w:val="0"/>
          <w:sz w:val="20"/>
          <w:szCs w:val="20"/>
          <w:lang w:eastAsia="en-IN" w:bidi="hi-IN"/>
          <w14:ligatures w14:val="none"/>
        </w:rPr>
        <w:t>5. Tejaswini Ramakrishna, "Right to undertrial prisoners", Probono, (August 29, 2021). </w:t>
      </w:r>
    </w:p>
    <w:p w14:paraId="6961CDEC" w14:textId="77777777" w:rsidR="00895C64" w:rsidRPr="0022099D" w:rsidRDefault="00895C64" w:rsidP="0022099D">
      <w:pPr>
        <w:spacing w:after="0" w:line="240" w:lineRule="auto"/>
        <w:jc w:val="both"/>
        <w:rPr>
          <w:rFonts w:ascii="Times New Roman" w:eastAsia="Times New Roman" w:hAnsi="Times New Roman" w:cs="Times New Roman"/>
          <w:kern w:val="0"/>
          <w:sz w:val="20"/>
          <w:szCs w:val="20"/>
          <w:lang w:eastAsia="en-IN" w:bidi="hi-IN"/>
          <w14:ligatures w14:val="none"/>
        </w:rPr>
      </w:pPr>
      <w:r w:rsidRPr="0022099D">
        <w:rPr>
          <w:rFonts w:ascii="Times New Roman" w:eastAsia="Times New Roman" w:hAnsi="Times New Roman" w:cs="Times New Roman"/>
          <w:kern w:val="0"/>
          <w:sz w:val="20"/>
          <w:szCs w:val="20"/>
          <w:lang w:eastAsia="en-IN" w:bidi="hi-IN"/>
          <w14:ligatures w14:val="none"/>
        </w:rPr>
        <w:lastRenderedPageBreak/>
        <w:t>6. Madhurima Dhanuka, "Undertrial prisoners and the criminal justice system", Supreme Court Cases (2 SCC 2010, 25-32), pp. 2-16.</w:t>
      </w:r>
    </w:p>
    <w:p w14:paraId="260CF68B" w14:textId="53492CBC" w:rsidR="002373D9" w:rsidRPr="00895C64" w:rsidRDefault="00895C64" w:rsidP="0022099D">
      <w:pPr>
        <w:spacing w:after="0" w:line="240" w:lineRule="auto"/>
        <w:jc w:val="both"/>
        <w:rPr>
          <w:rFonts w:ascii="Times New Roman" w:eastAsia="Times New Roman" w:hAnsi="Times New Roman" w:cs="Times New Roman"/>
          <w:kern w:val="0"/>
          <w:sz w:val="16"/>
          <w:szCs w:val="16"/>
          <w:lang w:eastAsia="en-IN" w:bidi="hi-IN"/>
          <w14:ligatures w14:val="none"/>
        </w:rPr>
      </w:pPr>
      <w:r w:rsidRPr="0022099D">
        <w:rPr>
          <w:rFonts w:ascii="Times New Roman" w:eastAsia="Times New Roman" w:hAnsi="Times New Roman" w:cs="Times New Roman"/>
          <w:kern w:val="0"/>
          <w:sz w:val="20"/>
          <w:szCs w:val="20"/>
          <w:lang w:eastAsia="en-IN" w:bidi="hi-IN"/>
          <w14:ligatures w14:val="none"/>
        </w:rPr>
        <w:t>7. Dr. N. Bhagya Lakshmi, "Detention of under trial prisoners: a bird's eye view of tHe Judiciary", Pen Acclaims, vol. 6 (July, 2019), pp - 1-</w:t>
      </w:r>
      <w:r w:rsidRPr="00895C64">
        <w:rPr>
          <w:rFonts w:ascii="Times New Roman" w:eastAsia="Times New Roman" w:hAnsi="Times New Roman" w:cs="Times New Roman"/>
          <w:kern w:val="0"/>
          <w:sz w:val="16"/>
          <w:szCs w:val="16"/>
          <w:lang w:eastAsia="en-IN" w:bidi="hi-IN"/>
          <w14:ligatures w14:val="none"/>
        </w:rPr>
        <w:t>13. </w:t>
      </w:r>
    </w:p>
    <w:sectPr w:rsidR="002373D9" w:rsidRPr="00895C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B2318" w14:textId="77777777" w:rsidR="00880C16" w:rsidRDefault="00880C16" w:rsidP="004F1FF5">
      <w:pPr>
        <w:spacing w:after="0" w:line="240" w:lineRule="auto"/>
      </w:pPr>
      <w:r>
        <w:separator/>
      </w:r>
    </w:p>
  </w:endnote>
  <w:endnote w:type="continuationSeparator" w:id="0">
    <w:p w14:paraId="2B3D3F94" w14:textId="77777777" w:rsidR="00880C16" w:rsidRDefault="00880C16" w:rsidP="004F1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6CE15" w14:textId="77777777" w:rsidR="00880C16" w:rsidRDefault="00880C16" w:rsidP="004F1FF5">
      <w:pPr>
        <w:spacing w:after="0" w:line="240" w:lineRule="auto"/>
      </w:pPr>
      <w:r>
        <w:separator/>
      </w:r>
    </w:p>
  </w:footnote>
  <w:footnote w:type="continuationSeparator" w:id="0">
    <w:p w14:paraId="7945F233" w14:textId="77777777" w:rsidR="00880C16" w:rsidRDefault="00880C16" w:rsidP="004F1FF5">
      <w:pPr>
        <w:spacing w:after="0" w:line="240" w:lineRule="auto"/>
      </w:pPr>
      <w:r>
        <w:continuationSeparator/>
      </w:r>
    </w:p>
  </w:footnote>
  <w:footnote w:id="1">
    <w:p w14:paraId="2217ED58" w14:textId="1C0ED810" w:rsidR="000824F1" w:rsidRPr="002565D0" w:rsidRDefault="000824F1" w:rsidP="007032C1">
      <w:pPr>
        <w:pStyle w:val="FootnoteText"/>
        <w:jc w:val="both"/>
        <w:rPr>
          <w:rFonts w:ascii="Times New Roman" w:hAnsi="Times New Roman" w:cs="Times New Roman"/>
          <w:sz w:val="16"/>
          <w:szCs w:val="16"/>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Mehndi Jain, “</w:t>
      </w:r>
      <w:r w:rsidRPr="002565D0">
        <w:rPr>
          <w:rFonts w:ascii="Times New Roman" w:hAnsi="Times New Roman" w:cs="Times New Roman"/>
          <w:i/>
          <w:iCs/>
          <w:sz w:val="16"/>
          <w:szCs w:val="16"/>
        </w:rPr>
        <w:t>Undertrial Prisoners in India: Victims of Long Incarceration</w:t>
      </w:r>
      <w:r w:rsidRPr="002565D0">
        <w:rPr>
          <w:rFonts w:ascii="Times New Roman" w:hAnsi="Times New Roman" w:cs="Times New Roman"/>
          <w:sz w:val="16"/>
          <w:szCs w:val="16"/>
        </w:rPr>
        <w:t xml:space="preserve">”, International Journal of Law Management and Humanities, (2022), Available at: &lt;   </w:t>
      </w:r>
      <w:hyperlink r:id="rId1" w:history="1">
        <w:r w:rsidRPr="002565D0">
          <w:rPr>
            <w:rStyle w:val="Hyperlink"/>
            <w:rFonts w:ascii="Times New Roman" w:hAnsi="Times New Roman" w:cs="Times New Roman"/>
            <w:sz w:val="16"/>
            <w:szCs w:val="16"/>
          </w:rPr>
          <w:t>file:///C:/Users/ANSHU/Downloads/Undertrial-Prisoners-in-India%20(1).pdf</w:t>
        </w:r>
      </w:hyperlink>
      <w:r w:rsidRPr="002565D0">
        <w:rPr>
          <w:rFonts w:ascii="Times New Roman" w:hAnsi="Times New Roman" w:cs="Times New Roman"/>
          <w:sz w:val="16"/>
          <w:szCs w:val="16"/>
        </w:rPr>
        <w:t xml:space="preserve"> &gt;</w:t>
      </w:r>
      <w:r w:rsidR="00E5741A" w:rsidRPr="002565D0">
        <w:rPr>
          <w:rFonts w:ascii="Times New Roman" w:hAnsi="Times New Roman" w:cs="Times New Roman"/>
          <w:sz w:val="16"/>
          <w:szCs w:val="16"/>
        </w:rPr>
        <w:t xml:space="preserve">. </w:t>
      </w:r>
    </w:p>
  </w:footnote>
  <w:footnote w:id="2">
    <w:p w14:paraId="63489C98" w14:textId="7AA5423D" w:rsidR="000824F1" w:rsidRPr="002565D0" w:rsidRDefault="000824F1" w:rsidP="007032C1">
      <w:pPr>
        <w:pStyle w:val="FootnoteText"/>
        <w:jc w:val="both"/>
        <w:rPr>
          <w:rFonts w:ascii="Times New Roman" w:hAnsi="Times New Roman" w:cs="Times New Roman"/>
          <w:sz w:val="16"/>
          <w:szCs w:val="16"/>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w:t>
      </w:r>
      <w:r w:rsidR="00E5741A" w:rsidRPr="002565D0">
        <w:rPr>
          <w:rFonts w:ascii="Times New Roman" w:hAnsi="Times New Roman" w:cs="Times New Roman"/>
          <w:sz w:val="16"/>
          <w:szCs w:val="16"/>
        </w:rPr>
        <w:t>N. Hansika, “</w:t>
      </w:r>
      <w:r w:rsidR="00E5741A" w:rsidRPr="002565D0">
        <w:rPr>
          <w:rFonts w:ascii="Times New Roman" w:hAnsi="Times New Roman" w:cs="Times New Roman"/>
          <w:i/>
          <w:iCs/>
          <w:sz w:val="16"/>
          <w:szCs w:val="16"/>
        </w:rPr>
        <w:t>A Critical Analysis of Criminal Justice System in dealing with Undertrials</w:t>
      </w:r>
      <w:r w:rsidR="00E5741A" w:rsidRPr="002565D0">
        <w:rPr>
          <w:rFonts w:ascii="Times New Roman" w:hAnsi="Times New Roman" w:cs="Times New Roman"/>
          <w:sz w:val="16"/>
          <w:szCs w:val="16"/>
        </w:rPr>
        <w:t xml:space="preserve">”, IOSR Journal of Business and Management, (April 2021), Available at: &lt; </w:t>
      </w:r>
      <w:hyperlink r:id="rId2" w:history="1">
        <w:r w:rsidR="00E5741A" w:rsidRPr="002565D0">
          <w:rPr>
            <w:rStyle w:val="Hyperlink"/>
            <w:rFonts w:ascii="Times New Roman" w:hAnsi="Times New Roman" w:cs="Times New Roman"/>
            <w:sz w:val="16"/>
            <w:szCs w:val="16"/>
          </w:rPr>
          <w:t>https://www.iosrjournals.org/iosr-jbm/papers/Vol23-issue4/Series-1/E2304014656.pdf</w:t>
        </w:r>
      </w:hyperlink>
      <w:r w:rsidR="00E5741A" w:rsidRPr="002565D0">
        <w:rPr>
          <w:rFonts w:ascii="Times New Roman" w:hAnsi="Times New Roman" w:cs="Times New Roman"/>
          <w:sz w:val="16"/>
          <w:szCs w:val="16"/>
        </w:rPr>
        <w:t xml:space="preserve"> &gt;. </w:t>
      </w:r>
    </w:p>
  </w:footnote>
  <w:footnote w:id="3">
    <w:p w14:paraId="081BB78A" w14:textId="0290D25F" w:rsidR="00E5741A" w:rsidRPr="002565D0" w:rsidRDefault="00E5741A" w:rsidP="007032C1">
      <w:pPr>
        <w:pStyle w:val="FootnoteText"/>
        <w:jc w:val="both"/>
        <w:rPr>
          <w:rFonts w:ascii="Times New Roman" w:hAnsi="Times New Roman" w:cs="Times New Roman"/>
          <w:sz w:val="16"/>
          <w:szCs w:val="16"/>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w:t>
      </w:r>
      <w:bookmarkStart w:id="0" w:name="_Hlk141901775"/>
      <w:r w:rsidRPr="002565D0">
        <w:rPr>
          <w:rFonts w:ascii="Times New Roman" w:hAnsi="Times New Roman" w:cs="Times New Roman"/>
          <w:sz w:val="16"/>
          <w:szCs w:val="16"/>
        </w:rPr>
        <w:t>Kirti Vashisth, “</w:t>
      </w:r>
      <w:r w:rsidRPr="002565D0">
        <w:rPr>
          <w:rFonts w:ascii="Times New Roman" w:hAnsi="Times New Roman" w:cs="Times New Roman"/>
          <w:i/>
          <w:iCs/>
          <w:sz w:val="16"/>
          <w:szCs w:val="16"/>
        </w:rPr>
        <w:t>Plight of Undertrials in India: A Critical Analysis</w:t>
      </w:r>
      <w:r w:rsidRPr="002565D0">
        <w:rPr>
          <w:rFonts w:ascii="Times New Roman" w:hAnsi="Times New Roman" w:cs="Times New Roman"/>
          <w:sz w:val="16"/>
          <w:szCs w:val="16"/>
        </w:rPr>
        <w:t xml:space="preserve">”, (June 2022), Available at &lt; </w:t>
      </w:r>
      <w:hyperlink r:id="rId3" w:history="1">
        <w:r w:rsidRPr="002565D0">
          <w:rPr>
            <w:rStyle w:val="Hyperlink"/>
            <w:rFonts w:ascii="Times New Roman" w:hAnsi="Times New Roman" w:cs="Times New Roman"/>
            <w:sz w:val="16"/>
            <w:szCs w:val="16"/>
          </w:rPr>
          <w:t>https://ijirt.org/master/publishedpaper/IJIRT155235_PAPER.pdf</w:t>
        </w:r>
      </w:hyperlink>
      <w:r w:rsidRPr="002565D0">
        <w:rPr>
          <w:rFonts w:ascii="Times New Roman" w:hAnsi="Times New Roman" w:cs="Times New Roman"/>
          <w:sz w:val="16"/>
          <w:szCs w:val="16"/>
        </w:rPr>
        <w:t xml:space="preserve"> &gt;. </w:t>
      </w:r>
    </w:p>
    <w:bookmarkEnd w:id="0"/>
  </w:footnote>
  <w:footnote w:id="4">
    <w:p w14:paraId="5E68926F" w14:textId="7C672375" w:rsidR="00972F4D" w:rsidRPr="00972F4D" w:rsidRDefault="00972F4D">
      <w:pPr>
        <w:pStyle w:val="FootnoteText"/>
        <w:rPr>
          <w:lang w:val="en-US"/>
        </w:rPr>
      </w:pPr>
      <w:r>
        <w:rPr>
          <w:rStyle w:val="FootnoteReference"/>
        </w:rPr>
        <w:footnoteRef/>
      </w:r>
      <w:r>
        <w:t xml:space="preserve"> </w:t>
      </w:r>
      <w:hyperlink r:id="rId4" w:history="1">
        <w:r w:rsidRPr="00972F4D">
          <w:rPr>
            <w:rStyle w:val="Hyperlink"/>
            <w:rFonts w:ascii="Bookman Old Style" w:hAnsi="Bookman Old Style"/>
            <w:sz w:val="18"/>
            <w:szCs w:val="18"/>
          </w:rPr>
          <w:t>https://ncrb.gov.in/en/prison-statistics-india-2021</w:t>
        </w:r>
      </w:hyperlink>
      <w:r w:rsidRPr="00972F4D">
        <w:rPr>
          <w:sz w:val="18"/>
          <w:szCs w:val="18"/>
        </w:rPr>
        <w:t xml:space="preserve"> </w:t>
      </w:r>
    </w:p>
  </w:footnote>
  <w:footnote w:id="5">
    <w:p w14:paraId="7D239D47" w14:textId="7C9B0AF8" w:rsidR="00972F4D" w:rsidRPr="00972F4D" w:rsidRDefault="00972F4D" w:rsidP="00972F4D">
      <w:pPr>
        <w:pStyle w:val="FootnoteText"/>
        <w:rPr>
          <w:lang w:val="en-US"/>
        </w:rPr>
      </w:pPr>
      <w:r w:rsidRPr="00972F4D">
        <w:rPr>
          <w:rStyle w:val="FootnoteReference"/>
          <w:sz w:val="18"/>
          <w:szCs w:val="18"/>
        </w:rPr>
        <w:footnoteRef/>
      </w:r>
      <w:r w:rsidRPr="00972F4D">
        <w:rPr>
          <w:sz w:val="18"/>
          <w:szCs w:val="18"/>
        </w:rPr>
        <w:t xml:space="preserve"> </w:t>
      </w:r>
      <w:r w:rsidRPr="00972F4D">
        <w:rPr>
          <w:rFonts w:ascii="Bookman Old Style" w:hAnsi="Bookman Old Style" w:cs="Open Sans"/>
          <w:color w:val="171617"/>
          <w:sz w:val="18"/>
          <w:szCs w:val="18"/>
          <w:shd w:val="clear" w:color="auto" w:fill="FFFFFF"/>
        </w:rPr>
        <w:t>Section 436-A CrPC states that where a person has, during the period of investigation, inquiry or trial under the CrPC of an offence under any law (not being an offence for which the punishment of death has been specified as one of the punishments under that law) undergone detention for a period extending up to one-half of the maximum period of imprisonment specified for that offence under that law, he shall be released by the Court on his personal bond with or without sureties.</w:t>
      </w:r>
      <w:r w:rsidRPr="00972F4D">
        <w:rPr>
          <w:rFonts w:ascii="Bookman Old Style" w:hAnsi="Bookman Old Style" w:cs="Open Sans"/>
          <w:color w:val="171617"/>
          <w:sz w:val="18"/>
          <w:szCs w:val="18"/>
        </w:rPr>
        <w:br/>
      </w:r>
      <w:r w:rsidRPr="00972F4D">
        <w:rPr>
          <w:rFonts w:ascii="Bookman Old Style" w:hAnsi="Bookman Old Style"/>
          <w:sz w:val="18"/>
          <w:szCs w:val="18"/>
        </w:rPr>
        <w:t>{</w:t>
      </w:r>
      <w:hyperlink r:id="rId5" w:history="1">
        <w:r w:rsidRPr="00972F4D">
          <w:rPr>
            <w:rStyle w:val="Hyperlink"/>
            <w:rFonts w:ascii="Bookman Old Style" w:hAnsi="Bookman Old Style" w:cs="Open Sans"/>
            <w:color w:val="171617"/>
            <w:sz w:val="18"/>
            <w:szCs w:val="18"/>
            <w:bdr w:val="none" w:sz="0" w:space="0" w:color="auto" w:frame="1"/>
            <w:shd w:val="clear" w:color="auto" w:fill="FFFFFF"/>
          </w:rPr>
          <w:t>https://www.scconline.com/blog/post/2021/02/06/gamut-of-section-436-a-of-the-code-of-criminal-procedure-an-analysis/</w:t>
        </w:r>
      </w:hyperlink>
      <w:r w:rsidRPr="00972F4D">
        <w:rPr>
          <w:rFonts w:ascii="Bookman Old Style" w:hAnsi="Bookman Old Style"/>
          <w:sz w:val="18"/>
          <w:szCs w:val="18"/>
        </w:rPr>
        <w:t>}</w:t>
      </w:r>
    </w:p>
  </w:footnote>
  <w:footnote w:id="6">
    <w:p w14:paraId="2AF6357B" w14:textId="02EE6102" w:rsidR="0030323E" w:rsidRPr="002565D0" w:rsidRDefault="0030323E" w:rsidP="007032C1">
      <w:pPr>
        <w:pStyle w:val="FootnoteText"/>
        <w:jc w:val="both"/>
        <w:rPr>
          <w:rFonts w:ascii="Times New Roman" w:hAnsi="Times New Roman" w:cs="Times New Roman"/>
          <w:sz w:val="16"/>
          <w:szCs w:val="16"/>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w:t>
      </w:r>
      <w:bookmarkStart w:id="1" w:name="_Hlk141897052"/>
      <w:r w:rsidRPr="002565D0">
        <w:rPr>
          <w:rFonts w:ascii="Times New Roman" w:hAnsi="Times New Roman" w:cs="Times New Roman"/>
          <w:i/>
          <w:iCs/>
          <w:sz w:val="16"/>
          <w:szCs w:val="16"/>
        </w:rPr>
        <w:t>Hussainara Khatoon</w:t>
      </w:r>
      <w:r w:rsidR="008E69D0" w:rsidRPr="002565D0">
        <w:rPr>
          <w:rFonts w:ascii="Times New Roman" w:hAnsi="Times New Roman" w:cs="Times New Roman"/>
          <w:i/>
          <w:iCs/>
          <w:sz w:val="16"/>
          <w:szCs w:val="16"/>
        </w:rPr>
        <w:t xml:space="preserve"> &amp; Ors. (II) vs. Home Secretary, Bihar, Patna</w:t>
      </w:r>
      <w:r w:rsidR="008E69D0" w:rsidRPr="002565D0">
        <w:rPr>
          <w:rFonts w:ascii="Times New Roman" w:hAnsi="Times New Roman" w:cs="Times New Roman"/>
          <w:sz w:val="16"/>
          <w:szCs w:val="16"/>
        </w:rPr>
        <w:t xml:space="preserve">, AIR 1979 SC 1369.  </w:t>
      </w:r>
      <w:r w:rsidRPr="002565D0">
        <w:rPr>
          <w:rFonts w:ascii="Times New Roman" w:hAnsi="Times New Roman" w:cs="Times New Roman"/>
          <w:sz w:val="16"/>
          <w:szCs w:val="16"/>
        </w:rPr>
        <w:t xml:space="preserve"> </w:t>
      </w:r>
      <w:bookmarkEnd w:id="1"/>
    </w:p>
  </w:footnote>
  <w:footnote w:id="7">
    <w:p w14:paraId="098E83F0" w14:textId="2FA13316" w:rsidR="007032C1" w:rsidRPr="002565D0" w:rsidRDefault="007032C1" w:rsidP="007032C1">
      <w:pPr>
        <w:pStyle w:val="FootnoteText"/>
        <w:jc w:val="both"/>
        <w:rPr>
          <w:rFonts w:ascii="Times New Roman" w:hAnsi="Times New Roman" w:cs="Times New Roman"/>
          <w:sz w:val="16"/>
          <w:szCs w:val="16"/>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Viyomesh Budholia, “</w:t>
      </w:r>
      <w:r w:rsidRPr="002565D0">
        <w:rPr>
          <w:rFonts w:ascii="Times New Roman" w:hAnsi="Times New Roman" w:cs="Times New Roman"/>
          <w:i/>
          <w:iCs/>
          <w:sz w:val="16"/>
          <w:szCs w:val="16"/>
        </w:rPr>
        <w:t>The Rights of Undertrials: A Critical Study”,</w:t>
      </w:r>
      <w:r w:rsidRPr="002565D0">
        <w:rPr>
          <w:rFonts w:ascii="Times New Roman" w:hAnsi="Times New Roman" w:cs="Times New Roman"/>
          <w:sz w:val="16"/>
          <w:szCs w:val="16"/>
        </w:rPr>
        <w:t xml:space="preserve"> IJRAR, (March 31, 2018), Available at: &lt;  </w:t>
      </w:r>
      <w:hyperlink r:id="rId6" w:history="1">
        <w:r w:rsidRPr="002565D0">
          <w:rPr>
            <w:rStyle w:val="Hyperlink"/>
            <w:rFonts w:ascii="Times New Roman" w:hAnsi="Times New Roman" w:cs="Times New Roman"/>
            <w:sz w:val="16"/>
            <w:szCs w:val="16"/>
          </w:rPr>
          <w:t>http://ijrar.com/upload_issue/ijrar_issue_867.pdf</w:t>
        </w:r>
      </w:hyperlink>
      <w:r w:rsidRPr="002565D0">
        <w:rPr>
          <w:rFonts w:ascii="Times New Roman" w:hAnsi="Times New Roman" w:cs="Times New Roman"/>
          <w:sz w:val="16"/>
          <w:szCs w:val="16"/>
        </w:rPr>
        <w:t xml:space="preserve"> &gt;. </w:t>
      </w:r>
    </w:p>
  </w:footnote>
  <w:footnote w:id="8">
    <w:p w14:paraId="6F8FCE09" w14:textId="679FE7D7" w:rsidR="00D445BB" w:rsidRPr="002565D0" w:rsidRDefault="00D445BB" w:rsidP="007032C1">
      <w:pPr>
        <w:pStyle w:val="FootnoteText"/>
        <w:jc w:val="both"/>
        <w:rPr>
          <w:rFonts w:ascii="Times New Roman" w:hAnsi="Times New Roman" w:cs="Times New Roman"/>
          <w:i/>
          <w:iCs/>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w:t>
      </w:r>
      <w:r w:rsidRPr="002565D0">
        <w:rPr>
          <w:rFonts w:ascii="Times New Roman" w:hAnsi="Times New Roman" w:cs="Times New Roman"/>
          <w:i/>
          <w:iCs/>
          <w:sz w:val="16"/>
          <w:szCs w:val="16"/>
        </w:rPr>
        <w:t>Article 21 of the Indian Constitution</w:t>
      </w:r>
      <w:r w:rsidR="008E69D0" w:rsidRPr="002565D0">
        <w:rPr>
          <w:rFonts w:ascii="Times New Roman" w:hAnsi="Times New Roman" w:cs="Times New Roman"/>
          <w:i/>
          <w:iCs/>
          <w:sz w:val="16"/>
          <w:szCs w:val="16"/>
        </w:rPr>
        <w:t>, 1950</w:t>
      </w:r>
      <w:r w:rsidRPr="002565D0">
        <w:rPr>
          <w:rFonts w:ascii="Times New Roman" w:hAnsi="Times New Roman" w:cs="Times New Roman"/>
          <w:i/>
          <w:iCs/>
          <w:sz w:val="16"/>
          <w:szCs w:val="16"/>
        </w:rPr>
        <w:t>.</w:t>
      </w:r>
      <w:r w:rsidRPr="002565D0">
        <w:rPr>
          <w:rFonts w:ascii="Times New Roman" w:hAnsi="Times New Roman" w:cs="Times New Roman"/>
          <w:i/>
          <w:iCs/>
        </w:rPr>
        <w:t xml:space="preserve"> </w:t>
      </w:r>
    </w:p>
  </w:footnote>
  <w:footnote w:id="9">
    <w:p w14:paraId="6444F6F6" w14:textId="46EB7E44" w:rsidR="00D445BB" w:rsidRPr="002565D0" w:rsidRDefault="00D445BB" w:rsidP="007032C1">
      <w:pPr>
        <w:pStyle w:val="FootnoteText"/>
        <w:jc w:val="both"/>
        <w:rPr>
          <w:rFonts w:ascii="Times New Roman" w:hAnsi="Times New Roman" w:cs="Times New Roman"/>
          <w:sz w:val="16"/>
          <w:szCs w:val="16"/>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w:t>
      </w:r>
      <w:r w:rsidRPr="002565D0">
        <w:rPr>
          <w:rFonts w:ascii="Times New Roman" w:hAnsi="Times New Roman" w:cs="Times New Roman"/>
          <w:i/>
          <w:iCs/>
          <w:sz w:val="16"/>
          <w:szCs w:val="16"/>
        </w:rPr>
        <w:t>Article 22(1) of the Indian Constitution</w:t>
      </w:r>
      <w:r w:rsidR="008E69D0" w:rsidRPr="002565D0">
        <w:rPr>
          <w:rFonts w:ascii="Times New Roman" w:hAnsi="Times New Roman" w:cs="Times New Roman"/>
          <w:i/>
          <w:iCs/>
          <w:sz w:val="16"/>
          <w:szCs w:val="16"/>
        </w:rPr>
        <w:t>, 1950</w:t>
      </w:r>
      <w:r w:rsidRPr="002565D0">
        <w:rPr>
          <w:rFonts w:ascii="Times New Roman" w:hAnsi="Times New Roman" w:cs="Times New Roman"/>
          <w:i/>
          <w:iCs/>
          <w:sz w:val="16"/>
          <w:szCs w:val="16"/>
        </w:rPr>
        <w:t>.</w:t>
      </w:r>
      <w:r w:rsidRPr="002565D0">
        <w:rPr>
          <w:rFonts w:ascii="Times New Roman" w:hAnsi="Times New Roman" w:cs="Times New Roman"/>
          <w:sz w:val="16"/>
          <w:szCs w:val="16"/>
        </w:rPr>
        <w:t xml:space="preserve"> </w:t>
      </w:r>
    </w:p>
  </w:footnote>
  <w:footnote w:id="10">
    <w:p w14:paraId="28CFD8E5" w14:textId="7BC35632" w:rsidR="00D445BB" w:rsidRPr="002565D0" w:rsidRDefault="00D445BB" w:rsidP="007032C1">
      <w:pPr>
        <w:pStyle w:val="FootnoteText"/>
        <w:jc w:val="both"/>
        <w:rPr>
          <w:rFonts w:ascii="Times New Roman" w:hAnsi="Times New Roman" w:cs="Times New Roman"/>
          <w:sz w:val="16"/>
          <w:szCs w:val="16"/>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w:t>
      </w:r>
      <w:r w:rsidRPr="002565D0">
        <w:rPr>
          <w:rFonts w:ascii="Times New Roman" w:hAnsi="Times New Roman" w:cs="Times New Roman"/>
          <w:i/>
          <w:iCs/>
          <w:sz w:val="16"/>
          <w:szCs w:val="16"/>
        </w:rPr>
        <w:t>Article 22(1) of the Indian Constitution</w:t>
      </w:r>
      <w:r w:rsidR="008E69D0" w:rsidRPr="002565D0">
        <w:rPr>
          <w:rFonts w:ascii="Times New Roman" w:hAnsi="Times New Roman" w:cs="Times New Roman"/>
          <w:i/>
          <w:iCs/>
          <w:sz w:val="16"/>
          <w:szCs w:val="16"/>
        </w:rPr>
        <w:t>, 1950</w:t>
      </w:r>
      <w:r w:rsidRPr="002565D0">
        <w:rPr>
          <w:rFonts w:ascii="Times New Roman" w:hAnsi="Times New Roman" w:cs="Times New Roman"/>
          <w:i/>
          <w:iCs/>
          <w:sz w:val="16"/>
          <w:szCs w:val="16"/>
        </w:rPr>
        <w:t>.</w:t>
      </w:r>
      <w:r w:rsidRPr="002565D0">
        <w:rPr>
          <w:rFonts w:ascii="Times New Roman" w:hAnsi="Times New Roman" w:cs="Times New Roman"/>
          <w:sz w:val="16"/>
          <w:szCs w:val="16"/>
        </w:rPr>
        <w:t xml:space="preserve"> </w:t>
      </w:r>
    </w:p>
  </w:footnote>
  <w:footnote w:id="11">
    <w:p w14:paraId="100309BE" w14:textId="66CEE8EC" w:rsidR="00D445BB" w:rsidRPr="002565D0" w:rsidRDefault="00D445BB" w:rsidP="007032C1">
      <w:pPr>
        <w:pStyle w:val="FootnoteText"/>
        <w:jc w:val="both"/>
        <w:rPr>
          <w:rFonts w:ascii="Times New Roman" w:hAnsi="Times New Roman" w:cs="Times New Roman"/>
          <w:i/>
          <w:iCs/>
          <w:sz w:val="16"/>
          <w:szCs w:val="16"/>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w:t>
      </w:r>
      <w:r w:rsidRPr="002565D0">
        <w:rPr>
          <w:rFonts w:ascii="Times New Roman" w:hAnsi="Times New Roman" w:cs="Times New Roman"/>
          <w:i/>
          <w:iCs/>
          <w:sz w:val="16"/>
          <w:szCs w:val="16"/>
        </w:rPr>
        <w:t>Article 39A of the Indian Constitution</w:t>
      </w:r>
      <w:r w:rsidR="008E69D0" w:rsidRPr="002565D0">
        <w:rPr>
          <w:rFonts w:ascii="Times New Roman" w:hAnsi="Times New Roman" w:cs="Times New Roman"/>
          <w:i/>
          <w:iCs/>
          <w:sz w:val="16"/>
          <w:szCs w:val="16"/>
        </w:rPr>
        <w:t>, 1950</w:t>
      </w:r>
      <w:r w:rsidRPr="002565D0">
        <w:rPr>
          <w:rFonts w:ascii="Times New Roman" w:hAnsi="Times New Roman" w:cs="Times New Roman"/>
          <w:i/>
          <w:iCs/>
          <w:sz w:val="16"/>
          <w:szCs w:val="16"/>
        </w:rPr>
        <w:t xml:space="preserve">. </w:t>
      </w:r>
    </w:p>
  </w:footnote>
  <w:footnote w:id="12">
    <w:p w14:paraId="24969E62" w14:textId="102C24D8" w:rsidR="00D445BB" w:rsidRPr="002565D0" w:rsidRDefault="00D445BB" w:rsidP="007032C1">
      <w:pPr>
        <w:pStyle w:val="FootnoteText"/>
        <w:jc w:val="both"/>
        <w:rPr>
          <w:rFonts w:ascii="Times New Roman" w:hAnsi="Times New Roman" w:cs="Times New Roman"/>
          <w:sz w:val="16"/>
          <w:szCs w:val="16"/>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w:t>
      </w:r>
      <w:r w:rsidRPr="002565D0">
        <w:rPr>
          <w:rFonts w:ascii="Times New Roman" w:hAnsi="Times New Roman" w:cs="Times New Roman"/>
          <w:i/>
          <w:iCs/>
          <w:sz w:val="16"/>
          <w:szCs w:val="16"/>
        </w:rPr>
        <w:t xml:space="preserve">Section </w:t>
      </w:r>
      <w:r w:rsidR="00A06926" w:rsidRPr="002565D0">
        <w:rPr>
          <w:rFonts w:ascii="Times New Roman" w:hAnsi="Times New Roman" w:cs="Times New Roman"/>
          <w:i/>
          <w:iCs/>
          <w:sz w:val="16"/>
          <w:szCs w:val="16"/>
        </w:rPr>
        <w:t>54 of the Code of Criminal Procedure, 1973.</w:t>
      </w:r>
      <w:r w:rsidR="00A06926" w:rsidRPr="002565D0">
        <w:rPr>
          <w:rFonts w:ascii="Times New Roman" w:hAnsi="Times New Roman" w:cs="Times New Roman"/>
          <w:sz w:val="16"/>
          <w:szCs w:val="16"/>
        </w:rPr>
        <w:t xml:space="preserve"> </w:t>
      </w:r>
    </w:p>
  </w:footnote>
  <w:footnote w:id="13">
    <w:p w14:paraId="527759F3" w14:textId="392958A3" w:rsidR="00A06926" w:rsidRPr="002565D0" w:rsidRDefault="00A06926" w:rsidP="007032C1">
      <w:pPr>
        <w:pStyle w:val="FootnoteText"/>
        <w:jc w:val="both"/>
        <w:rPr>
          <w:rFonts w:ascii="Times New Roman" w:hAnsi="Times New Roman" w:cs="Times New Roman"/>
          <w:sz w:val="16"/>
          <w:szCs w:val="16"/>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w:t>
      </w:r>
      <w:r w:rsidRPr="002565D0">
        <w:rPr>
          <w:rFonts w:ascii="Times New Roman" w:hAnsi="Times New Roman" w:cs="Times New Roman"/>
          <w:i/>
          <w:iCs/>
          <w:sz w:val="16"/>
          <w:szCs w:val="16"/>
        </w:rPr>
        <w:t>Section 436 of the Code of Criminal Procedure, 1973.</w:t>
      </w:r>
      <w:r w:rsidRPr="002565D0">
        <w:rPr>
          <w:rFonts w:ascii="Times New Roman" w:hAnsi="Times New Roman" w:cs="Times New Roman"/>
          <w:sz w:val="16"/>
          <w:szCs w:val="16"/>
        </w:rPr>
        <w:t xml:space="preserve"> </w:t>
      </w:r>
    </w:p>
  </w:footnote>
  <w:footnote w:id="14">
    <w:p w14:paraId="4FB1E87E" w14:textId="1A0E5FF8" w:rsidR="00A06926" w:rsidRPr="002565D0" w:rsidRDefault="00A06926" w:rsidP="007032C1">
      <w:pPr>
        <w:pStyle w:val="FootnoteText"/>
        <w:jc w:val="both"/>
        <w:rPr>
          <w:rFonts w:ascii="Times New Roman" w:hAnsi="Times New Roman" w:cs="Times New Roman"/>
          <w:sz w:val="16"/>
          <w:szCs w:val="16"/>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w:t>
      </w:r>
      <w:r w:rsidRPr="002565D0">
        <w:rPr>
          <w:rFonts w:ascii="Times New Roman" w:hAnsi="Times New Roman" w:cs="Times New Roman"/>
          <w:i/>
          <w:iCs/>
          <w:sz w:val="16"/>
          <w:szCs w:val="16"/>
        </w:rPr>
        <w:t>Article 20(1) of the Indian Constitution</w:t>
      </w:r>
      <w:r w:rsidR="008E69D0" w:rsidRPr="002565D0">
        <w:rPr>
          <w:rFonts w:ascii="Times New Roman" w:hAnsi="Times New Roman" w:cs="Times New Roman"/>
          <w:i/>
          <w:iCs/>
          <w:sz w:val="16"/>
          <w:szCs w:val="16"/>
        </w:rPr>
        <w:t>, 1950</w:t>
      </w:r>
      <w:r w:rsidRPr="002565D0">
        <w:rPr>
          <w:rFonts w:ascii="Times New Roman" w:hAnsi="Times New Roman" w:cs="Times New Roman"/>
          <w:i/>
          <w:iCs/>
          <w:sz w:val="16"/>
          <w:szCs w:val="16"/>
        </w:rPr>
        <w:t>.</w:t>
      </w:r>
      <w:r w:rsidRPr="002565D0">
        <w:rPr>
          <w:rFonts w:ascii="Times New Roman" w:hAnsi="Times New Roman" w:cs="Times New Roman"/>
          <w:sz w:val="16"/>
          <w:szCs w:val="16"/>
        </w:rPr>
        <w:t xml:space="preserve"> </w:t>
      </w:r>
    </w:p>
  </w:footnote>
  <w:footnote w:id="15">
    <w:p w14:paraId="786FF033" w14:textId="4CAF592E" w:rsidR="00A06926" w:rsidRPr="002565D0" w:rsidRDefault="00A06926" w:rsidP="007032C1">
      <w:pPr>
        <w:pStyle w:val="FootnoteText"/>
        <w:jc w:val="both"/>
        <w:rPr>
          <w:sz w:val="16"/>
          <w:szCs w:val="16"/>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w:t>
      </w:r>
      <w:r w:rsidRPr="002565D0">
        <w:rPr>
          <w:rFonts w:ascii="Times New Roman" w:hAnsi="Times New Roman" w:cs="Times New Roman"/>
          <w:i/>
          <w:iCs/>
          <w:sz w:val="16"/>
          <w:szCs w:val="16"/>
        </w:rPr>
        <w:t>Article 20(2) of the Indian Constitution</w:t>
      </w:r>
      <w:r w:rsidR="008E69D0" w:rsidRPr="002565D0">
        <w:rPr>
          <w:rFonts w:ascii="Times New Roman" w:hAnsi="Times New Roman" w:cs="Times New Roman"/>
          <w:i/>
          <w:iCs/>
          <w:sz w:val="16"/>
          <w:szCs w:val="16"/>
        </w:rPr>
        <w:t>, 1950</w:t>
      </w:r>
      <w:r w:rsidRPr="002565D0">
        <w:rPr>
          <w:rFonts w:ascii="Times New Roman" w:hAnsi="Times New Roman" w:cs="Times New Roman"/>
          <w:i/>
          <w:iCs/>
          <w:sz w:val="16"/>
          <w:szCs w:val="16"/>
        </w:rPr>
        <w:t>.</w:t>
      </w:r>
      <w:r w:rsidRPr="002565D0">
        <w:rPr>
          <w:sz w:val="16"/>
          <w:szCs w:val="16"/>
        </w:rPr>
        <w:t xml:space="preserve"> </w:t>
      </w:r>
    </w:p>
  </w:footnote>
  <w:footnote w:id="16">
    <w:p w14:paraId="0B82E33F" w14:textId="51428507" w:rsidR="00A06926" w:rsidRPr="002565D0" w:rsidRDefault="00A06926">
      <w:pPr>
        <w:pStyle w:val="FootnoteText"/>
        <w:rPr>
          <w:rFonts w:ascii="Times New Roman" w:hAnsi="Times New Roman" w:cs="Times New Roman"/>
          <w:sz w:val="16"/>
          <w:szCs w:val="16"/>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w:t>
      </w:r>
      <w:r w:rsidRPr="002565D0">
        <w:rPr>
          <w:rFonts w:ascii="Times New Roman" w:hAnsi="Times New Roman" w:cs="Times New Roman"/>
          <w:i/>
          <w:iCs/>
          <w:sz w:val="16"/>
          <w:szCs w:val="16"/>
        </w:rPr>
        <w:t>Article 20(3) of the Indian Constitution</w:t>
      </w:r>
      <w:r w:rsidR="008E69D0" w:rsidRPr="002565D0">
        <w:rPr>
          <w:rFonts w:ascii="Times New Roman" w:hAnsi="Times New Roman" w:cs="Times New Roman"/>
          <w:i/>
          <w:iCs/>
          <w:sz w:val="16"/>
          <w:szCs w:val="16"/>
        </w:rPr>
        <w:t>, 1950</w:t>
      </w:r>
      <w:r w:rsidRPr="002565D0">
        <w:rPr>
          <w:rFonts w:ascii="Times New Roman" w:hAnsi="Times New Roman" w:cs="Times New Roman"/>
          <w:sz w:val="16"/>
          <w:szCs w:val="16"/>
        </w:rPr>
        <w:t xml:space="preserve">. </w:t>
      </w:r>
    </w:p>
  </w:footnote>
  <w:footnote w:id="17">
    <w:p w14:paraId="633CD273" w14:textId="0D65D3E3" w:rsidR="00A06926" w:rsidRPr="002565D0" w:rsidRDefault="00A06926">
      <w:pPr>
        <w:pStyle w:val="FootnoteText"/>
        <w:rPr>
          <w:rFonts w:ascii="Times New Roman" w:hAnsi="Times New Roman" w:cs="Times New Roman"/>
          <w:sz w:val="16"/>
          <w:szCs w:val="16"/>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w:t>
      </w:r>
      <w:r w:rsidRPr="002565D0">
        <w:rPr>
          <w:rFonts w:ascii="Times New Roman" w:hAnsi="Times New Roman" w:cs="Times New Roman"/>
          <w:i/>
          <w:iCs/>
          <w:sz w:val="16"/>
          <w:szCs w:val="16"/>
        </w:rPr>
        <w:t>Section 358 of the Code of Criminal Procedure, 1973.</w:t>
      </w:r>
      <w:r w:rsidRPr="002565D0">
        <w:rPr>
          <w:rFonts w:ascii="Times New Roman" w:hAnsi="Times New Roman" w:cs="Times New Roman"/>
          <w:sz w:val="16"/>
          <w:szCs w:val="16"/>
        </w:rPr>
        <w:t xml:space="preserve"> </w:t>
      </w:r>
    </w:p>
  </w:footnote>
  <w:footnote w:id="18">
    <w:p w14:paraId="6E3502FA" w14:textId="7A6D2D67" w:rsidR="00E567D1" w:rsidRPr="002565D0" w:rsidRDefault="00E567D1">
      <w:pPr>
        <w:pStyle w:val="FootnoteText"/>
        <w:rPr>
          <w:rFonts w:ascii="Times New Roman" w:hAnsi="Times New Roman" w:cs="Times New Roman"/>
          <w:i/>
          <w:iCs/>
          <w:sz w:val="16"/>
          <w:szCs w:val="16"/>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w:t>
      </w:r>
      <w:r w:rsidRPr="002565D0">
        <w:rPr>
          <w:rFonts w:ascii="Times New Roman" w:hAnsi="Times New Roman" w:cs="Times New Roman"/>
          <w:i/>
          <w:iCs/>
          <w:sz w:val="16"/>
          <w:szCs w:val="16"/>
        </w:rPr>
        <w:t xml:space="preserve">Section 378-392 of the Code of Criminal Procedure, 1973. </w:t>
      </w:r>
    </w:p>
  </w:footnote>
  <w:footnote w:id="19">
    <w:p w14:paraId="20C9480E" w14:textId="4DE80DD6" w:rsidR="00E567D1" w:rsidRPr="002565D0" w:rsidRDefault="00E567D1">
      <w:pPr>
        <w:pStyle w:val="FootnoteText"/>
        <w:rPr>
          <w:rFonts w:ascii="Times New Roman" w:hAnsi="Times New Roman" w:cs="Times New Roman"/>
          <w:sz w:val="16"/>
          <w:szCs w:val="16"/>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w:t>
      </w:r>
      <w:r w:rsidRPr="002565D0">
        <w:rPr>
          <w:rFonts w:ascii="Times New Roman" w:hAnsi="Times New Roman" w:cs="Times New Roman"/>
          <w:i/>
          <w:iCs/>
          <w:sz w:val="16"/>
          <w:szCs w:val="16"/>
        </w:rPr>
        <w:t>Section 101-105 of the Indian Evidence Act, 1872.</w:t>
      </w:r>
      <w:r w:rsidRPr="002565D0">
        <w:rPr>
          <w:rFonts w:ascii="Times New Roman" w:hAnsi="Times New Roman" w:cs="Times New Roman"/>
          <w:sz w:val="16"/>
          <w:szCs w:val="16"/>
        </w:rPr>
        <w:t xml:space="preserve"> </w:t>
      </w:r>
    </w:p>
  </w:footnote>
  <w:footnote w:id="20">
    <w:p w14:paraId="22D2BA2D" w14:textId="7559067E" w:rsidR="00D14EEF" w:rsidRPr="002565D0" w:rsidRDefault="00D14EEF" w:rsidP="00D14EEF">
      <w:pPr>
        <w:pStyle w:val="FootnoteText"/>
        <w:jc w:val="both"/>
        <w:rPr>
          <w:rFonts w:ascii="Times New Roman" w:hAnsi="Times New Roman" w:cs="Times New Roman"/>
          <w:sz w:val="16"/>
          <w:szCs w:val="16"/>
        </w:rPr>
      </w:pPr>
      <w:r w:rsidRPr="002565D0">
        <w:rPr>
          <w:rStyle w:val="FootnoteReference"/>
          <w:sz w:val="16"/>
          <w:szCs w:val="16"/>
        </w:rPr>
        <w:footnoteRef/>
      </w:r>
      <w:r w:rsidRPr="002565D0">
        <w:rPr>
          <w:sz w:val="16"/>
          <w:szCs w:val="16"/>
        </w:rPr>
        <w:t xml:space="preserve"> </w:t>
      </w:r>
      <w:r w:rsidRPr="002565D0">
        <w:rPr>
          <w:rFonts w:ascii="Times New Roman" w:hAnsi="Times New Roman" w:cs="Times New Roman"/>
          <w:sz w:val="16"/>
          <w:szCs w:val="16"/>
        </w:rPr>
        <w:t>Kirti Vashisth, “</w:t>
      </w:r>
      <w:r w:rsidRPr="002565D0">
        <w:rPr>
          <w:rFonts w:ascii="Times New Roman" w:hAnsi="Times New Roman" w:cs="Times New Roman"/>
          <w:i/>
          <w:iCs/>
          <w:sz w:val="16"/>
          <w:szCs w:val="16"/>
        </w:rPr>
        <w:t>Plight of Undertrials in India: A Critical Analysis</w:t>
      </w:r>
      <w:r w:rsidRPr="002565D0">
        <w:rPr>
          <w:rFonts w:ascii="Times New Roman" w:hAnsi="Times New Roman" w:cs="Times New Roman"/>
          <w:sz w:val="16"/>
          <w:szCs w:val="16"/>
        </w:rPr>
        <w:t xml:space="preserve">”, (June 2022), Available at &lt; </w:t>
      </w:r>
      <w:hyperlink r:id="rId7" w:history="1">
        <w:r w:rsidRPr="002565D0">
          <w:rPr>
            <w:rStyle w:val="Hyperlink"/>
            <w:rFonts w:ascii="Times New Roman" w:hAnsi="Times New Roman" w:cs="Times New Roman"/>
            <w:sz w:val="16"/>
            <w:szCs w:val="16"/>
          </w:rPr>
          <w:t>https://ijirt.org/master/publishedpaper/IJIRT155235_PAPER.pdf</w:t>
        </w:r>
      </w:hyperlink>
      <w:r w:rsidRPr="002565D0">
        <w:rPr>
          <w:rFonts w:ascii="Times New Roman" w:hAnsi="Times New Roman" w:cs="Times New Roman"/>
          <w:sz w:val="16"/>
          <w:szCs w:val="16"/>
        </w:rPr>
        <w:t xml:space="preserve"> &gt;. </w:t>
      </w:r>
    </w:p>
  </w:footnote>
  <w:footnote w:id="21">
    <w:p w14:paraId="7A2928C1" w14:textId="04E3D1C3" w:rsidR="0023051C" w:rsidRPr="002565D0" w:rsidRDefault="0023051C">
      <w:pPr>
        <w:pStyle w:val="FootnoteText"/>
        <w:rPr>
          <w:rFonts w:ascii="Times New Roman" w:hAnsi="Times New Roman" w:cs="Times New Roman"/>
          <w:sz w:val="16"/>
          <w:szCs w:val="16"/>
        </w:rPr>
      </w:pPr>
      <w:r w:rsidRPr="002565D0">
        <w:rPr>
          <w:rStyle w:val="FootnoteReference"/>
          <w:rFonts w:ascii="Times New Roman" w:hAnsi="Times New Roman" w:cs="Times New Roman"/>
          <w:sz w:val="16"/>
          <w:szCs w:val="16"/>
        </w:rPr>
        <w:footnoteRef/>
      </w:r>
      <w:r w:rsidR="00D47BF5" w:rsidRPr="002565D0">
        <w:rPr>
          <w:rFonts w:ascii="Times New Roman" w:hAnsi="Times New Roman" w:cs="Times New Roman"/>
          <w:sz w:val="16"/>
          <w:szCs w:val="16"/>
        </w:rPr>
        <w:t xml:space="preserve"> </w:t>
      </w:r>
      <w:bookmarkStart w:id="2" w:name="_Hlk141899913"/>
      <w:r w:rsidR="00D47BF5" w:rsidRPr="002565D0">
        <w:rPr>
          <w:rFonts w:ascii="Times New Roman" w:hAnsi="Times New Roman" w:cs="Times New Roman"/>
          <w:sz w:val="16"/>
          <w:szCs w:val="16"/>
        </w:rPr>
        <w:t>Tejaswini Ramakrishna, “</w:t>
      </w:r>
      <w:r w:rsidR="00D47BF5" w:rsidRPr="002565D0">
        <w:rPr>
          <w:rFonts w:ascii="Times New Roman" w:hAnsi="Times New Roman" w:cs="Times New Roman"/>
          <w:i/>
          <w:iCs/>
          <w:sz w:val="16"/>
          <w:szCs w:val="16"/>
        </w:rPr>
        <w:t>Right to Under Trial Prisoners</w:t>
      </w:r>
      <w:r w:rsidR="00D47BF5" w:rsidRPr="002565D0">
        <w:rPr>
          <w:rFonts w:ascii="Times New Roman" w:hAnsi="Times New Roman" w:cs="Times New Roman"/>
          <w:sz w:val="16"/>
          <w:szCs w:val="16"/>
        </w:rPr>
        <w:t>”, Probono-India, August 29, 2021, Available at &lt;</w:t>
      </w:r>
      <w:r w:rsidRPr="002565D0">
        <w:rPr>
          <w:rFonts w:ascii="Times New Roman" w:hAnsi="Times New Roman" w:cs="Times New Roman"/>
          <w:sz w:val="16"/>
          <w:szCs w:val="16"/>
        </w:rPr>
        <w:t xml:space="preserve"> </w:t>
      </w:r>
      <w:hyperlink r:id="rId8" w:anchor="google_vignette" w:history="1">
        <w:r w:rsidRPr="002565D0">
          <w:rPr>
            <w:rStyle w:val="Hyperlink"/>
            <w:rFonts w:ascii="Times New Roman" w:hAnsi="Times New Roman" w:cs="Times New Roman"/>
            <w:sz w:val="16"/>
            <w:szCs w:val="16"/>
          </w:rPr>
          <w:t>https://probono-india.in/research-paper-detail.php?id=798#google_vignette</w:t>
        </w:r>
      </w:hyperlink>
      <w:r w:rsidRPr="002565D0">
        <w:rPr>
          <w:rFonts w:ascii="Times New Roman" w:hAnsi="Times New Roman" w:cs="Times New Roman"/>
          <w:sz w:val="16"/>
          <w:szCs w:val="16"/>
        </w:rPr>
        <w:t xml:space="preserve"> </w:t>
      </w:r>
      <w:r w:rsidR="00D47BF5" w:rsidRPr="002565D0">
        <w:rPr>
          <w:rFonts w:ascii="Times New Roman" w:hAnsi="Times New Roman" w:cs="Times New Roman"/>
          <w:sz w:val="16"/>
          <w:szCs w:val="16"/>
        </w:rPr>
        <w:t xml:space="preserve">&gt;, (Last Visited on August 02, 2023). </w:t>
      </w:r>
    </w:p>
    <w:bookmarkEnd w:id="2"/>
  </w:footnote>
  <w:footnote w:id="22">
    <w:p w14:paraId="082FD313" w14:textId="6B1F01AB" w:rsidR="008E69D0" w:rsidRPr="002565D0" w:rsidRDefault="008E69D0" w:rsidP="007032C1">
      <w:pPr>
        <w:pStyle w:val="FootnoteText"/>
        <w:jc w:val="both"/>
        <w:rPr>
          <w:rFonts w:ascii="Times New Roman" w:hAnsi="Times New Roman" w:cs="Times New Roman"/>
          <w:sz w:val="16"/>
          <w:szCs w:val="16"/>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1944 SCC (6) 731. </w:t>
      </w:r>
    </w:p>
  </w:footnote>
  <w:footnote w:id="23">
    <w:p w14:paraId="47B15CAA" w14:textId="1F8FF708" w:rsidR="00F512A5" w:rsidRPr="002565D0" w:rsidRDefault="00F512A5" w:rsidP="007032C1">
      <w:pPr>
        <w:pStyle w:val="FootnoteText"/>
        <w:jc w:val="both"/>
        <w:rPr>
          <w:rFonts w:ascii="Times New Roman" w:hAnsi="Times New Roman" w:cs="Times New Roman"/>
          <w:sz w:val="16"/>
          <w:szCs w:val="16"/>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w:t>
      </w:r>
      <w:r w:rsidR="008E69D0" w:rsidRPr="002565D0">
        <w:rPr>
          <w:rFonts w:ascii="Times New Roman" w:hAnsi="Times New Roman" w:cs="Times New Roman"/>
          <w:sz w:val="16"/>
          <w:szCs w:val="16"/>
        </w:rPr>
        <w:t xml:space="preserve">1996 SCC (2) 616.   </w:t>
      </w:r>
    </w:p>
  </w:footnote>
  <w:footnote w:id="24">
    <w:p w14:paraId="589F1D9B" w14:textId="7CC6ACD3" w:rsidR="000824F1" w:rsidRPr="002565D0" w:rsidRDefault="000824F1" w:rsidP="007032C1">
      <w:pPr>
        <w:pStyle w:val="FootnoteText"/>
        <w:jc w:val="both"/>
        <w:rPr>
          <w:rFonts w:ascii="Times New Roman" w:hAnsi="Times New Roman" w:cs="Times New Roman"/>
          <w:sz w:val="16"/>
          <w:szCs w:val="16"/>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Tejaswini Ramakrishna, “</w:t>
      </w:r>
      <w:r w:rsidRPr="002565D0">
        <w:rPr>
          <w:rFonts w:ascii="Times New Roman" w:hAnsi="Times New Roman" w:cs="Times New Roman"/>
          <w:i/>
          <w:iCs/>
          <w:sz w:val="16"/>
          <w:szCs w:val="16"/>
        </w:rPr>
        <w:t>Right to Under Trial Prisoners</w:t>
      </w:r>
      <w:r w:rsidRPr="002565D0">
        <w:rPr>
          <w:rFonts w:ascii="Times New Roman" w:hAnsi="Times New Roman" w:cs="Times New Roman"/>
          <w:sz w:val="16"/>
          <w:szCs w:val="16"/>
        </w:rPr>
        <w:t xml:space="preserve">”, Probono-India, August 29, 2021, Available at &lt; </w:t>
      </w:r>
      <w:hyperlink r:id="rId9" w:anchor="google_vignette" w:history="1">
        <w:r w:rsidRPr="002565D0">
          <w:rPr>
            <w:rStyle w:val="Hyperlink"/>
            <w:rFonts w:ascii="Times New Roman" w:hAnsi="Times New Roman" w:cs="Times New Roman"/>
            <w:sz w:val="16"/>
            <w:szCs w:val="16"/>
          </w:rPr>
          <w:t>https://probono-india.in/research-paper-detail.php?id=798#google_vignette</w:t>
        </w:r>
      </w:hyperlink>
      <w:r w:rsidRPr="002565D0">
        <w:rPr>
          <w:rFonts w:ascii="Times New Roman" w:hAnsi="Times New Roman" w:cs="Times New Roman"/>
          <w:sz w:val="16"/>
          <w:szCs w:val="16"/>
        </w:rPr>
        <w:t xml:space="preserve"> &gt;, (Last Visited on August 02, 2023). </w:t>
      </w:r>
    </w:p>
  </w:footnote>
  <w:footnote w:id="25">
    <w:p w14:paraId="3465C799" w14:textId="01BCEF5B" w:rsidR="00E5741A" w:rsidRPr="002565D0" w:rsidRDefault="00E5741A" w:rsidP="007032C1">
      <w:pPr>
        <w:pStyle w:val="FootnoteText"/>
        <w:jc w:val="both"/>
        <w:rPr>
          <w:rFonts w:ascii="Times New Roman" w:hAnsi="Times New Roman" w:cs="Times New Roman"/>
          <w:sz w:val="16"/>
          <w:szCs w:val="16"/>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Madhurima Dhanuka, “</w:t>
      </w:r>
      <w:r w:rsidR="007032C1" w:rsidRPr="002565D0">
        <w:rPr>
          <w:rFonts w:ascii="Times New Roman" w:hAnsi="Times New Roman" w:cs="Times New Roman"/>
          <w:i/>
          <w:iCs/>
          <w:sz w:val="16"/>
          <w:szCs w:val="16"/>
        </w:rPr>
        <w:t>Undertrial</w:t>
      </w:r>
      <w:r w:rsidRPr="002565D0">
        <w:rPr>
          <w:rFonts w:ascii="Times New Roman" w:hAnsi="Times New Roman" w:cs="Times New Roman"/>
          <w:i/>
          <w:iCs/>
          <w:sz w:val="16"/>
          <w:szCs w:val="16"/>
        </w:rPr>
        <w:t xml:space="preserve"> Prisoners and the Criminal Justice System</w:t>
      </w:r>
      <w:r w:rsidRPr="002565D0">
        <w:rPr>
          <w:rFonts w:ascii="Times New Roman" w:hAnsi="Times New Roman" w:cs="Times New Roman"/>
          <w:sz w:val="16"/>
          <w:szCs w:val="16"/>
        </w:rPr>
        <w:t xml:space="preserve">”, </w:t>
      </w:r>
      <w:r w:rsidR="007032C1" w:rsidRPr="002565D0">
        <w:rPr>
          <w:rFonts w:ascii="Times New Roman" w:hAnsi="Times New Roman" w:cs="Times New Roman"/>
          <w:sz w:val="16"/>
          <w:szCs w:val="16"/>
        </w:rPr>
        <w:t xml:space="preserve">Supreme Court Cases, Available at &lt; </w:t>
      </w:r>
      <w:hyperlink r:id="rId10" w:history="1">
        <w:r w:rsidR="007032C1" w:rsidRPr="002565D0">
          <w:rPr>
            <w:rStyle w:val="Hyperlink"/>
            <w:rFonts w:ascii="Times New Roman" w:hAnsi="Times New Roman" w:cs="Times New Roman"/>
            <w:sz w:val="16"/>
            <w:szCs w:val="16"/>
          </w:rPr>
          <w:t>https://www.humanrightsinitiative.org/download/1457162682Undertrial%20Prisoners%20and%20the%20Criminal%20Justice%20System.pdf</w:t>
        </w:r>
      </w:hyperlink>
      <w:r w:rsidR="007032C1" w:rsidRPr="002565D0">
        <w:rPr>
          <w:rFonts w:ascii="Times New Roman" w:hAnsi="Times New Roman" w:cs="Times New Roman"/>
          <w:sz w:val="16"/>
          <w:szCs w:val="16"/>
        </w:rPr>
        <w:t xml:space="preserve"> &gt; </w:t>
      </w:r>
    </w:p>
  </w:footnote>
  <w:footnote w:id="26">
    <w:p w14:paraId="12BED616" w14:textId="1AE9417B" w:rsidR="000824F1" w:rsidRPr="002565D0" w:rsidRDefault="000824F1" w:rsidP="007032C1">
      <w:pPr>
        <w:pStyle w:val="FootnoteText"/>
        <w:jc w:val="both"/>
        <w:rPr>
          <w:rFonts w:ascii="Times New Roman" w:hAnsi="Times New Roman" w:cs="Times New Roman"/>
          <w:sz w:val="16"/>
          <w:szCs w:val="16"/>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w:t>
      </w:r>
      <w:r w:rsidRPr="002565D0">
        <w:rPr>
          <w:rFonts w:ascii="Times New Roman" w:hAnsi="Times New Roman" w:cs="Times New Roman"/>
          <w:i/>
          <w:iCs/>
          <w:sz w:val="16"/>
          <w:szCs w:val="16"/>
        </w:rPr>
        <w:t>Ibid.</w:t>
      </w:r>
      <w:r w:rsidRPr="002565D0">
        <w:rPr>
          <w:rFonts w:ascii="Times New Roman" w:hAnsi="Times New Roman" w:cs="Times New Roman"/>
          <w:sz w:val="16"/>
          <w:szCs w:val="16"/>
        </w:rPr>
        <w:t xml:space="preserve"> </w:t>
      </w:r>
    </w:p>
  </w:footnote>
  <w:footnote w:id="27">
    <w:p w14:paraId="38D35661" w14:textId="1594F4CF" w:rsidR="00CC0E2C" w:rsidRPr="002565D0" w:rsidRDefault="00CC0E2C" w:rsidP="007032C1">
      <w:pPr>
        <w:pStyle w:val="FootnoteText"/>
        <w:jc w:val="both"/>
        <w:rPr>
          <w:rFonts w:ascii="Times New Roman" w:hAnsi="Times New Roman" w:cs="Times New Roman"/>
          <w:sz w:val="16"/>
          <w:szCs w:val="16"/>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w:t>
      </w:r>
      <w:r w:rsidR="00D47BF5" w:rsidRPr="002565D0">
        <w:rPr>
          <w:rFonts w:ascii="Times New Roman" w:eastAsia="Times New Roman" w:hAnsi="Times New Roman" w:cs="Times New Roman"/>
          <w:sz w:val="16"/>
          <w:szCs w:val="16"/>
        </w:rPr>
        <w:t xml:space="preserve">The Ministry of Home Affairs, </w:t>
      </w:r>
      <w:r w:rsidR="00D47BF5" w:rsidRPr="002565D0">
        <w:rPr>
          <w:rFonts w:ascii="Times New Roman" w:eastAsia="Times New Roman" w:hAnsi="Times New Roman" w:cs="Times New Roman"/>
          <w:i/>
          <w:sz w:val="16"/>
          <w:szCs w:val="16"/>
        </w:rPr>
        <w:t>Overcrowding in Prisons</w:t>
      </w:r>
      <w:r w:rsidR="00D47BF5" w:rsidRPr="002565D0">
        <w:rPr>
          <w:rFonts w:ascii="Times New Roman" w:eastAsia="Times New Roman" w:hAnsi="Times New Roman" w:cs="Times New Roman"/>
          <w:sz w:val="16"/>
          <w:szCs w:val="16"/>
        </w:rPr>
        <w:t xml:space="preserve"> (09 May 2011). </w:t>
      </w:r>
    </w:p>
  </w:footnote>
  <w:footnote w:id="28">
    <w:p w14:paraId="082757BA" w14:textId="0EA60DEB" w:rsidR="00417F48" w:rsidRPr="002565D0" w:rsidRDefault="00417F48" w:rsidP="007032C1">
      <w:pPr>
        <w:pStyle w:val="FootnoteText"/>
        <w:jc w:val="both"/>
        <w:rPr>
          <w:rFonts w:ascii="Times New Roman" w:hAnsi="Times New Roman" w:cs="Times New Roman"/>
          <w:i/>
          <w:iCs/>
          <w:sz w:val="16"/>
          <w:szCs w:val="16"/>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w:t>
      </w:r>
      <w:r w:rsidR="000824F1" w:rsidRPr="002565D0">
        <w:rPr>
          <w:rFonts w:ascii="Times New Roman" w:hAnsi="Times New Roman" w:cs="Times New Roman"/>
          <w:i/>
          <w:iCs/>
          <w:sz w:val="16"/>
          <w:szCs w:val="16"/>
        </w:rPr>
        <w:t xml:space="preserve">Section 41 of the Code of Criminal Procedure, 1973. </w:t>
      </w:r>
    </w:p>
  </w:footnote>
  <w:footnote w:id="29">
    <w:p w14:paraId="68A970CD" w14:textId="1C4186CA" w:rsidR="00417F48" w:rsidRPr="002565D0" w:rsidRDefault="00417F48" w:rsidP="007032C1">
      <w:pPr>
        <w:pStyle w:val="FootnoteText"/>
        <w:jc w:val="both"/>
        <w:rPr>
          <w:rFonts w:ascii="Times New Roman" w:hAnsi="Times New Roman" w:cs="Times New Roman"/>
          <w:sz w:val="16"/>
          <w:szCs w:val="16"/>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w:t>
      </w:r>
      <w:r w:rsidR="000824F1" w:rsidRPr="002565D0">
        <w:rPr>
          <w:rFonts w:ascii="Times New Roman" w:hAnsi="Times New Roman" w:cs="Times New Roman"/>
          <w:i/>
          <w:iCs/>
          <w:sz w:val="16"/>
          <w:szCs w:val="16"/>
        </w:rPr>
        <w:t>Ibid.</w:t>
      </w:r>
      <w:r w:rsidR="000824F1" w:rsidRPr="002565D0">
        <w:rPr>
          <w:rFonts w:ascii="Times New Roman" w:hAnsi="Times New Roman" w:cs="Times New Roman"/>
          <w:sz w:val="16"/>
          <w:szCs w:val="16"/>
        </w:rPr>
        <w:t xml:space="preserve"> </w:t>
      </w:r>
    </w:p>
  </w:footnote>
  <w:footnote w:id="30">
    <w:p w14:paraId="106377D0" w14:textId="7C407558" w:rsidR="00417F48" w:rsidRPr="002565D0" w:rsidRDefault="00417F48" w:rsidP="007032C1">
      <w:pPr>
        <w:pStyle w:val="FootnoteText"/>
        <w:jc w:val="both"/>
        <w:rPr>
          <w:rFonts w:ascii="Times New Roman" w:hAnsi="Times New Roman" w:cs="Times New Roman"/>
          <w:sz w:val="16"/>
          <w:szCs w:val="16"/>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w:t>
      </w:r>
      <w:r w:rsidR="000824F1" w:rsidRPr="002565D0">
        <w:rPr>
          <w:rFonts w:ascii="Times New Roman" w:hAnsi="Times New Roman" w:cs="Times New Roman"/>
          <w:i/>
          <w:iCs/>
          <w:sz w:val="16"/>
          <w:szCs w:val="16"/>
        </w:rPr>
        <w:t>Bhim Singh vs. Union of India</w:t>
      </w:r>
      <w:r w:rsidR="000824F1" w:rsidRPr="002565D0">
        <w:rPr>
          <w:rFonts w:ascii="Times New Roman" w:hAnsi="Times New Roman" w:cs="Times New Roman"/>
          <w:sz w:val="16"/>
          <w:szCs w:val="16"/>
        </w:rPr>
        <w:t>, (2015) 15 SCC 605.</w:t>
      </w:r>
    </w:p>
  </w:footnote>
  <w:footnote w:id="31">
    <w:p w14:paraId="07C4FA7C" w14:textId="22AFF59B" w:rsidR="00417F48" w:rsidRPr="002565D0" w:rsidRDefault="00417F48" w:rsidP="007032C1">
      <w:pPr>
        <w:pStyle w:val="FootnoteText"/>
        <w:jc w:val="both"/>
        <w:rPr>
          <w:rFonts w:ascii="Times New Roman" w:hAnsi="Times New Roman" w:cs="Times New Roman"/>
          <w:sz w:val="16"/>
          <w:szCs w:val="16"/>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w:t>
      </w:r>
      <w:r w:rsidR="000824F1" w:rsidRPr="002565D0">
        <w:rPr>
          <w:rFonts w:ascii="Times New Roman" w:hAnsi="Times New Roman" w:cs="Times New Roman"/>
          <w:i/>
          <w:iCs/>
          <w:sz w:val="16"/>
          <w:szCs w:val="16"/>
        </w:rPr>
        <w:t>Moti Ram &amp; Ors. vs. State of Madhya Pradesh</w:t>
      </w:r>
      <w:r w:rsidR="000824F1" w:rsidRPr="002565D0">
        <w:rPr>
          <w:rFonts w:ascii="Times New Roman" w:hAnsi="Times New Roman" w:cs="Times New Roman"/>
          <w:sz w:val="16"/>
          <w:szCs w:val="16"/>
        </w:rPr>
        <w:t>, AIR 1978 SC 1594.</w:t>
      </w:r>
    </w:p>
  </w:footnote>
  <w:footnote w:id="32">
    <w:p w14:paraId="36F32503" w14:textId="10065A24" w:rsidR="00E5741A" w:rsidRPr="002565D0" w:rsidRDefault="00E5741A" w:rsidP="007032C1">
      <w:pPr>
        <w:pStyle w:val="FootnoteText"/>
        <w:jc w:val="both"/>
        <w:rPr>
          <w:rFonts w:ascii="Times New Roman" w:hAnsi="Times New Roman" w:cs="Times New Roman"/>
          <w:sz w:val="16"/>
          <w:szCs w:val="16"/>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N. Bhagya Lakshmi, “</w:t>
      </w:r>
      <w:r w:rsidRPr="002565D0">
        <w:rPr>
          <w:rFonts w:ascii="Times New Roman" w:hAnsi="Times New Roman" w:cs="Times New Roman"/>
          <w:i/>
          <w:iCs/>
          <w:sz w:val="16"/>
          <w:szCs w:val="16"/>
        </w:rPr>
        <w:t>Detention of Undertrial Prisoners: A Bird’s Eye View of Indian Judiciary</w:t>
      </w:r>
      <w:r w:rsidRPr="002565D0">
        <w:rPr>
          <w:rFonts w:ascii="Times New Roman" w:hAnsi="Times New Roman" w:cs="Times New Roman"/>
          <w:sz w:val="16"/>
          <w:szCs w:val="16"/>
        </w:rPr>
        <w:t xml:space="preserve">”, Pen Acclaims, (2021), Available at &lt; </w:t>
      </w:r>
      <w:hyperlink r:id="rId11" w:history="1">
        <w:r w:rsidRPr="002565D0">
          <w:rPr>
            <w:rStyle w:val="Hyperlink"/>
            <w:rFonts w:ascii="Times New Roman" w:hAnsi="Times New Roman" w:cs="Times New Roman"/>
            <w:sz w:val="16"/>
            <w:szCs w:val="16"/>
          </w:rPr>
          <w:t>http://www.penacclaims.com/wp-content/uploads/2019/07/Dr-N.-Bhagya-Lakshmi.pdf</w:t>
        </w:r>
      </w:hyperlink>
      <w:r w:rsidRPr="002565D0">
        <w:rPr>
          <w:rFonts w:ascii="Times New Roman" w:hAnsi="Times New Roman" w:cs="Times New Roman"/>
          <w:sz w:val="16"/>
          <w:szCs w:val="16"/>
        </w:rPr>
        <w:t xml:space="preserve"> &gt;. </w:t>
      </w:r>
    </w:p>
  </w:footnote>
  <w:footnote w:id="33">
    <w:p w14:paraId="3B0DCE8D" w14:textId="16F511A7" w:rsidR="0023051C" w:rsidRPr="002565D0" w:rsidRDefault="0023051C" w:rsidP="007032C1">
      <w:pPr>
        <w:pStyle w:val="FootnoteText"/>
        <w:jc w:val="both"/>
        <w:rPr>
          <w:rFonts w:ascii="Times New Roman" w:hAnsi="Times New Roman" w:cs="Times New Roman"/>
          <w:sz w:val="16"/>
          <w:szCs w:val="16"/>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w:t>
      </w:r>
      <w:r w:rsidR="00E5741A" w:rsidRPr="002565D0">
        <w:rPr>
          <w:rFonts w:ascii="Times New Roman" w:hAnsi="Times New Roman" w:cs="Times New Roman"/>
          <w:i/>
          <w:iCs/>
          <w:sz w:val="16"/>
          <w:szCs w:val="16"/>
        </w:rPr>
        <w:t>Moti Ram &amp; Ors. vs. State of Madhya Pradesh</w:t>
      </w:r>
      <w:r w:rsidR="00E5741A" w:rsidRPr="002565D0">
        <w:rPr>
          <w:rFonts w:ascii="Times New Roman" w:hAnsi="Times New Roman" w:cs="Times New Roman"/>
          <w:sz w:val="16"/>
          <w:szCs w:val="16"/>
        </w:rPr>
        <w:t>, AIR 1978 SC 1594.</w:t>
      </w:r>
    </w:p>
  </w:footnote>
  <w:footnote w:id="34">
    <w:p w14:paraId="762E3A7A" w14:textId="0FDB9190" w:rsidR="000824F1" w:rsidRPr="002565D0" w:rsidRDefault="000824F1" w:rsidP="007032C1">
      <w:pPr>
        <w:pStyle w:val="FootnoteText"/>
        <w:jc w:val="both"/>
        <w:rPr>
          <w:rFonts w:ascii="Times New Roman" w:hAnsi="Times New Roman" w:cs="Times New Roman"/>
          <w:sz w:val="16"/>
          <w:szCs w:val="16"/>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Tejaswini Ramakrishna, “</w:t>
      </w:r>
      <w:r w:rsidRPr="002565D0">
        <w:rPr>
          <w:rFonts w:ascii="Times New Roman" w:hAnsi="Times New Roman" w:cs="Times New Roman"/>
          <w:i/>
          <w:iCs/>
          <w:sz w:val="16"/>
          <w:szCs w:val="16"/>
        </w:rPr>
        <w:t>Right to Under Trial Prisoners</w:t>
      </w:r>
      <w:r w:rsidRPr="002565D0">
        <w:rPr>
          <w:rFonts w:ascii="Times New Roman" w:hAnsi="Times New Roman" w:cs="Times New Roman"/>
          <w:sz w:val="16"/>
          <w:szCs w:val="16"/>
        </w:rPr>
        <w:t xml:space="preserve">”, Probono-India, August 29, 2021, Available at &lt; </w:t>
      </w:r>
      <w:hyperlink r:id="rId12" w:anchor="google_vignette" w:history="1">
        <w:r w:rsidRPr="002565D0">
          <w:rPr>
            <w:rStyle w:val="Hyperlink"/>
            <w:rFonts w:ascii="Times New Roman" w:hAnsi="Times New Roman" w:cs="Times New Roman"/>
            <w:sz w:val="16"/>
            <w:szCs w:val="16"/>
          </w:rPr>
          <w:t>https://probono-india.in/research-paper-detail.php?id=798#google_vignette</w:t>
        </w:r>
      </w:hyperlink>
      <w:r w:rsidR="00E5741A" w:rsidRPr="002565D0">
        <w:rPr>
          <w:rFonts w:ascii="Times New Roman" w:hAnsi="Times New Roman" w:cs="Times New Roman"/>
          <w:sz w:val="16"/>
          <w:szCs w:val="16"/>
        </w:rPr>
        <w:t xml:space="preserve"> &gt;.</w:t>
      </w:r>
    </w:p>
  </w:footnote>
  <w:footnote w:id="35">
    <w:p w14:paraId="14CD9A2C" w14:textId="1EF11B5B" w:rsidR="007576FE" w:rsidRPr="002565D0" w:rsidRDefault="007576FE" w:rsidP="007032C1">
      <w:pPr>
        <w:pStyle w:val="FootnoteText"/>
        <w:jc w:val="both"/>
        <w:rPr>
          <w:rFonts w:ascii="Times New Roman" w:hAnsi="Times New Roman" w:cs="Times New Roman"/>
          <w:sz w:val="16"/>
          <w:szCs w:val="16"/>
        </w:rPr>
      </w:pPr>
      <w:r w:rsidRPr="002565D0">
        <w:rPr>
          <w:rStyle w:val="FootnoteReference"/>
          <w:rFonts w:ascii="Times New Roman" w:hAnsi="Times New Roman" w:cs="Times New Roman"/>
          <w:sz w:val="16"/>
          <w:szCs w:val="16"/>
        </w:rPr>
        <w:footnoteRef/>
      </w:r>
      <w:r w:rsidR="002B0937" w:rsidRPr="002565D0">
        <w:rPr>
          <w:rFonts w:ascii="Times New Roman" w:hAnsi="Times New Roman" w:cs="Times New Roman"/>
          <w:sz w:val="16"/>
          <w:szCs w:val="16"/>
        </w:rPr>
        <w:t xml:space="preserve">AIR 1977 SC 2477. </w:t>
      </w:r>
    </w:p>
  </w:footnote>
  <w:footnote w:id="36">
    <w:p w14:paraId="0D0FB6CD" w14:textId="4E4F0375" w:rsidR="0094400B" w:rsidRPr="002565D0" w:rsidRDefault="0094400B" w:rsidP="007032C1">
      <w:pPr>
        <w:pStyle w:val="FootnoteText"/>
        <w:jc w:val="both"/>
        <w:rPr>
          <w:rFonts w:ascii="Times New Roman" w:hAnsi="Times New Roman" w:cs="Times New Roman"/>
          <w:sz w:val="16"/>
          <w:szCs w:val="16"/>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w:t>
      </w:r>
      <w:bookmarkStart w:id="3" w:name="_Hlk141899589"/>
      <w:r w:rsidR="002B0937" w:rsidRPr="002565D0">
        <w:rPr>
          <w:rFonts w:ascii="Times New Roman" w:hAnsi="Times New Roman" w:cs="Times New Roman"/>
          <w:sz w:val="16"/>
          <w:szCs w:val="16"/>
        </w:rPr>
        <w:t xml:space="preserve">AIR 1978 SC 1594. </w:t>
      </w:r>
      <w:bookmarkEnd w:id="3"/>
    </w:p>
  </w:footnote>
  <w:footnote w:id="37">
    <w:p w14:paraId="0B69C460" w14:textId="7AD5C2BF" w:rsidR="00017E6C" w:rsidRPr="002565D0" w:rsidRDefault="00017E6C" w:rsidP="007032C1">
      <w:pPr>
        <w:pStyle w:val="FootnoteText"/>
        <w:jc w:val="both"/>
        <w:rPr>
          <w:rFonts w:ascii="Times New Roman" w:hAnsi="Times New Roman" w:cs="Times New Roman"/>
          <w:sz w:val="16"/>
          <w:szCs w:val="16"/>
        </w:rPr>
      </w:pPr>
      <w:r w:rsidRPr="002565D0">
        <w:rPr>
          <w:rStyle w:val="FootnoteReference"/>
          <w:rFonts w:ascii="Times New Roman" w:hAnsi="Times New Roman" w:cs="Times New Roman"/>
          <w:sz w:val="16"/>
          <w:szCs w:val="16"/>
        </w:rPr>
        <w:footnoteRef/>
      </w:r>
      <w:r w:rsidR="002B0937" w:rsidRPr="002565D0">
        <w:rPr>
          <w:rFonts w:ascii="Times New Roman" w:hAnsi="Times New Roman" w:cs="Times New Roman"/>
          <w:sz w:val="16"/>
          <w:szCs w:val="16"/>
        </w:rPr>
        <w:t>AIR 1979 SC 1</w:t>
      </w:r>
      <w:r w:rsidR="002373D9">
        <w:rPr>
          <w:rFonts w:ascii="Times New Roman" w:hAnsi="Times New Roman" w:cs="Times New Roman"/>
          <w:sz w:val="16"/>
          <w:szCs w:val="16"/>
        </w:rPr>
        <w:t>V</w:t>
      </w:r>
      <w:r w:rsidR="002B0937" w:rsidRPr="002565D0">
        <w:rPr>
          <w:rFonts w:ascii="Times New Roman" w:hAnsi="Times New Roman" w:cs="Times New Roman"/>
          <w:sz w:val="16"/>
          <w:szCs w:val="16"/>
        </w:rPr>
        <w:t xml:space="preserve">369.   </w:t>
      </w:r>
    </w:p>
  </w:footnote>
  <w:footnote w:id="38">
    <w:p w14:paraId="222B4E9B" w14:textId="1E766DC9" w:rsidR="00017E6C" w:rsidRPr="002565D0" w:rsidRDefault="00017E6C" w:rsidP="007032C1">
      <w:pPr>
        <w:pStyle w:val="FootnoteText"/>
        <w:jc w:val="both"/>
        <w:rPr>
          <w:rFonts w:ascii="Times New Roman" w:hAnsi="Times New Roman" w:cs="Times New Roman"/>
          <w:sz w:val="16"/>
          <w:szCs w:val="16"/>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w:t>
      </w:r>
      <w:r w:rsidR="002B0937" w:rsidRPr="002565D0">
        <w:rPr>
          <w:rFonts w:ascii="Times New Roman" w:hAnsi="Times New Roman" w:cs="Times New Roman"/>
          <w:sz w:val="16"/>
          <w:szCs w:val="16"/>
        </w:rPr>
        <w:t xml:space="preserve">AIR 1981 SC 928. </w:t>
      </w:r>
    </w:p>
  </w:footnote>
  <w:footnote w:id="39">
    <w:p w14:paraId="6B20CFED" w14:textId="405E8AF7" w:rsidR="00592F92" w:rsidRPr="002565D0" w:rsidRDefault="00592F92" w:rsidP="007032C1">
      <w:pPr>
        <w:pStyle w:val="FootnoteText"/>
        <w:jc w:val="both"/>
        <w:rPr>
          <w:rFonts w:ascii="Times New Roman" w:hAnsi="Times New Roman" w:cs="Times New Roman"/>
          <w:sz w:val="16"/>
          <w:szCs w:val="16"/>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w:t>
      </w:r>
      <w:r w:rsidR="002B0937" w:rsidRPr="002565D0">
        <w:rPr>
          <w:rFonts w:ascii="Times New Roman" w:hAnsi="Times New Roman" w:cs="Times New Roman"/>
          <w:sz w:val="16"/>
          <w:szCs w:val="16"/>
        </w:rPr>
        <w:t xml:space="preserve">(1996) 6 SCC 530. </w:t>
      </w:r>
    </w:p>
  </w:footnote>
  <w:footnote w:id="40">
    <w:p w14:paraId="5E639BE6" w14:textId="52E1223E" w:rsidR="00592F92" w:rsidRPr="002565D0" w:rsidRDefault="00592F92" w:rsidP="007032C1">
      <w:pPr>
        <w:pStyle w:val="FootnoteText"/>
        <w:jc w:val="both"/>
        <w:rPr>
          <w:rFonts w:ascii="Times New Roman" w:hAnsi="Times New Roman" w:cs="Times New Roman"/>
          <w:sz w:val="16"/>
          <w:szCs w:val="16"/>
        </w:rPr>
      </w:pPr>
      <w:r w:rsidRPr="002565D0">
        <w:rPr>
          <w:rStyle w:val="FootnoteReference"/>
          <w:rFonts w:ascii="Times New Roman" w:hAnsi="Times New Roman" w:cs="Times New Roman"/>
          <w:sz w:val="16"/>
          <w:szCs w:val="16"/>
        </w:rPr>
        <w:footnoteRef/>
      </w:r>
      <w:r w:rsidR="002B0937" w:rsidRPr="002565D0">
        <w:rPr>
          <w:rFonts w:ascii="Times New Roman" w:hAnsi="Times New Roman" w:cs="Times New Roman"/>
          <w:sz w:val="16"/>
          <w:szCs w:val="16"/>
        </w:rPr>
        <w:t xml:space="preserve">AIR 1978 SC 1514.  </w:t>
      </w:r>
    </w:p>
  </w:footnote>
  <w:footnote w:id="41">
    <w:p w14:paraId="4821C7AE" w14:textId="21EB815D" w:rsidR="00686CFC" w:rsidRPr="002565D0" w:rsidRDefault="00686CFC" w:rsidP="007032C1">
      <w:pPr>
        <w:pStyle w:val="FootnoteText"/>
        <w:jc w:val="both"/>
        <w:rPr>
          <w:rFonts w:ascii="Times New Roman" w:hAnsi="Times New Roman" w:cs="Times New Roman"/>
          <w:sz w:val="16"/>
          <w:szCs w:val="16"/>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w:t>
      </w:r>
      <w:r w:rsidR="002B0937" w:rsidRPr="002565D0">
        <w:rPr>
          <w:rFonts w:ascii="Times New Roman" w:hAnsi="Times New Roman" w:cs="Times New Roman"/>
          <w:sz w:val="16"/>
          <w:szCs w:val="16"/>
        </w:rPr>
        <w:t>AIR 1978 SC 1675</w:t>
      </w:r>
      <w:r w:rsidR="006F4BEC" w:rsidRPr="002565D0">
        <w:rPr>
          <w:rFonts w:ascii="Times New Roman" w:hAnsi="Times New Roman" w:cs="Times New Roman"/>
          <w:sz w:val="16"/>
          <w:szCs w:val="16"/>
        </w:rPr>
        <w:t xml:space="preserve">. </w:t>
      </w:r>
      <w:r w:rsidR="002B0937" w:rsidRPr="002565D0">
        <w:rPr>
          <w:rFonts w:ascii="Times New Roman" w:hAnsi="Times New Roman" w:cs="Times New Roman"/>
          <w:sz w:val="16"/>
          <w:szCs w:val="16"/>
        </w:rPr>
        <w:t xml:space="preserve"> </w:t>
      </w:r>
    </w:p>
  </w:footnote>
  <w:footnote w:id="42">
    <w:p w14:paraId="0EE34E64" w14:textId="62CE8248" w:rsidR="00686CFC" w:rsidRPr="002565D0" w:rsidRDefault="00686CFC" w:rsidP="007032C1">
      <w:pPr>
        <w:pStyle w:val="FootnoteText"/>
        <w:jc w:val="both"/>
        <w:rPr>
          <w:rFonts w:ascii="Times New Roman" w:hAnsi="Times New Roman" w:cs="Times New Roman"/>
          <w:sz w:val="16"/>
          <w:szCs w:val="16"/>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w:t>
      </w:r>
      <w:r w:rsidR="006F4BEC" w:rsidRPr="002565D0">
        <w:rPr>
          <w:rFonts w:ascii="Times New Roman" w:hAnsi="Times New Roman" w:cs="Times New Roman"/>
          <w:sz w:val="16"/>
          <w:szCs w:val="16"/>
        </w:rPr>
        <w:t xml:space="preserve">AIR 2010 SC 1974. </w:t>
      </w:r>
    </w:p>
  </w:footnote>
  <w:footnote w:id="43">
    <w:p w14:paraId="5040798E" w14:textId="2768F886" w:rsidR="00686CFC" w:rsidRPr="002565D0" w:rsidRDefault="00686CFC" w:rsidP="007032C1">
      <w:pPr>
        <w:pStyle w:val="FootnoteText"/>
        <w:jc w:val="both"/>
        <w:rPr>
          <w:rFonts w:ascii="Times New Roman" w:hAnsi="Times New Roman" w:cs="Times New Roman"/>
          <w:sz w:val="16"/>
          <w:szCs w:val="16"/>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w:t>
      </w:r>
      <w:r w:rsidR="006F4BEC" w:rsidRPr="002565D0">
        <w:rPr>
          <w:rFonts w:ascii="Times New Roman" w:hAnsi="Times New Roman" w:cs="Times New Roman"/>
          <w:sz w:val="16"/>
          <w:szCs w:val="16"/>
        </w:rPr>
        <w:t xml:space="preserve">AIR 1978 SCC 1548. </w:t>
      </w:r>
    </w:p>
  </w:footnote>
  <w:footnote w:id="44">
    <w:p w14:paraId="2693074E" w14:textId="4E08571E" w:rsidR="00D445BB" w:rsidRPr="002565D0" w:rsidRDefault="00D445BB" w:rsidP="007032C1">
      <w:pPr>
        <w:pStyle w:val="FootnoteText"/>
        <w:jc w:val="both"/>
        <w:rPr>
          <w:rFonts w:ascii="Times New Roman" w:hAnsi="Times New Roman" w:cs="Times New Roman"/>
          <w:sz w:val="16"/>
          <w:szCs w:val="16"/>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w:t>
      </w:r>
      <w:r w:rsidR="007032C1" w:rsidRPr="002565D0">
        <w:rPr>
          <w:rFonts w:ascii="Times New Roman" w:hAnsi="Times New Roman" w:cs="Times New Roman"/>
          <w:sz w:val="16"/>
          <w:szCs w:val="16"/>
        </w:rPr>
        <w:t>S</w:t>
      </w:r>
      <w:r w:rsidRPr="002565D0">
        <w:rPr>
          <w:rFonts w:ascii="Times New Roman" w:hAnsi="Times New Roman" w:cs="Times New Roman"/>
          <w:sz w:val="16"/>
          <w:szCs w:val="16"/>
        </w:rPr>
        <w:t>tate</w:t>
      </w:r>
      <w:r w:rsidR="007032C1" w:rsidRPr="002565D0">
        <w:rPr>
          <w:rFonts w:ascii="Times New Roman" w:hAnsi="Times New Roman" w:cs="Times New Roman"/>
          <w:sz w:val="16"/>
          <w:szCs w:val="16"/>
        </w:rPr>
        <w:t>ment</w:t>
      </w:r>
      <w:r w:rsidRPr="002565D0">
        <w:rPr>
          <w:rFonts w:ascii="Times New Roman" w:hAnsi="Times New Roman" w:cs="Times New Roman"/>
          <w:sz w:val="16"/>
          <w:szCs w:val="16"/>
        </w:rPr>
        <w:t xml:space="preserve"> by Justice V R Krishna Iyer in </w:t>
      </w:r>
      <w:r w:rsidRPr="002565D0">
        <w:rPr>
          <w:rFonts w:ascii="Times New Roman" w:hAnsi="Times New Roman" w:cs="Times New Roman"/>
          <w:i/>
          <w:iCs/>
          <w:sz w:val="16"/>
          <w:szCs w:val="16"/>
        </w:rPr>
        <w:t>M.H. Haskot vs. State of Maharashtra</w:t>
      </w:r>
      <w:r w:rsidRPr="002565D0">
        <w:rPr>
          <w:rFonts w:ascii="Times New Roman" w:hAnsi="Times New Roman" w:cs="Times New Roman"/>
          <w:sz w:val="16"/>
          <w:szCs w:val="16"/>
        </w:rPr>
        <w:t>,</w:t>
      </w:r>
      <w:r w:rsidR="006F4BEC" w:rsidRPr="002565D0">
        <w:rPr>
          <w:rFonts w:ascii="Times New Roman" w:hAnsi="Times New Roman" w:cs="Times New Roman"/>
          <w:sz w:val="16"/>
          <w:szCs w:val="16"/>
        </w:rPr>
        <w:t xml:space="preserve"> AIR 1978 SCC 1548. </w:t>
      </w:r>
      <w:r w:rsidRPr="002565D0">
        <w:rPr>
          <w:rFonts w:ascii="Times New Roman" w:hAnsi="Times New Roman" w:cs="Times New Roman"/>
          <w:sz w:val="16"/>
          <w:szCs w:val="16"/>
        </w:rPr>
        <w:t xml:space="preserve"> </w:t>
      </w:r>
    </w:p>
  </w:footnote>
  <w:footnote w:id="45">
    <w:p w14:paraId="2D761098" w14:textId="7AFA132E" w:rsidR="00D47BF5" w:rsidRPr="007032C1" w:rsidRDefault="00D47BF5" w:rsidP="007032C1">
      <w:pPr>
        <w:pStyle w:val="FootnoteText"/>
        <w:jc w:val="both"/>
        <w:rPr>
          <w:rFonts w:ascii="Times New Roman" w:hAnsi="Times New Roman" w:cs="Times New Roman"/>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78</w:t>
      </w:r>
      <w:r w:rsidRPr="002565D0">
        <w:rPr>
          <w:rFonts w:ascii="Times New Roman" w:hAnsi="Times New Roman" w:cs="Times New Roman"/>
          <w:sz w:val="16"/>
          <w:szCs w:val="16"/>
          <w:vertAlign w:val="superscript"/>
        </w:rPr>
        <w:t>th</w:t>
      </w:r>
      <w:r w:rsidRPr="002565D0">
        <w:rPr>
          <w:rFonts w:ascii="Times New Roman" w:hAnsi="Times New Roman" w:cs="Times New Roman"/>
          <w:sz w:val="16"/>
          <w:szCs w:val="16"/>
        </w:rPr>
        <w:t xml:space="preserve"> Law Commission Report, </w:t>
      </w:r>
      <w:r w:rsidRPr="002565D0">
        <w:rPr>
          <w:rFonts w:ascii="Times New Roman" w:hAnsi="Times New Roman" w:cs="Times New Roman"/>
          <w:i/>
          <w:iCs/>
          <w:sz w:val="16"/>
          <w:szCs w:val="16"/>
        </w:rPr>
        <w:t>Congestion of Undertrial Prisoners in Jail</w:t>
      </w:r>
      <w:r w:rsidRPr="002565D0">
        <w:rPr>
          <w:rFonts w:ascii="Times New Roman" w:hAnsi="Times New Roman" w:cs="Times New Roman"/>
          <w:sz w:val="16"/>
          <w:szCs w:val="16"/>
        </w:rPr>
        <w:t>, (1979).</w:t>
      </w:r>
      <w:r w:rsidRPr="007032C1">
        <w:rPr>
          <w:rFonts w:ascii="Times New Roman" w:hAnsi="Times New Roman" w:cs="Times New Roman"/>
        </w:rPr>
        <w:t xml:space="preserve"> </w:t>
      </w:r>
    </w:p>
  </w:footnote>
  <w:footnote w:id="46">
    <w:p w14:paraId="731A8247" w14:textId="2176C3E4" w:rsidR="004F1FF5" w:rsidRPr="002565D0" w:rsidRDefault="004F1FF5" w:rsidP="007032C1">
      <w:pPr>
        <w:pStyle w:val="FootnoteText"/>
        <w:jc w:val="both"/>
        <w:rPr>
          <w:rFonts w:ascii="Times New Roman" w:hAnsi="Times New Roman" w:cs="Times New Roman"/>
          <w:sz w:val="16"/>
          <w:szCs w:val="16"/>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This policy, if adopted, will stand si</w:t>
      </w:r>
      <w:r w:rsidR="00D47BF5" w:rsidRPr="002565D0">
        <w:rPr>
          <w:rFonts w:ascii="Times New Roman" w:hAnsi="Times New Roman" w:cs="Times New Roman"/>
          <w:sz w:val="16"/>
          <w:szCs w:val="16"/>
        </w:rPr>
        <w:t>m</w:t>
      </w:r>
      <w:r w:rsidRPr="002565D0">
        <w:rPr>
          <w:rFonts w:ascii="Times New Roman" w:hAnsi="Times New Roman" w:cs="Times New Roman"/>
          <w:sz w:val="16"/>
          <w:szCs w:val="16"/>
        </w:rPr>
        <w:t xml:space="preserve">ilar to the policy adopted by the European Convention on Human Rights, according to which the State is held responsible for any wrongful arrest and is made to pay compensation.  </w:t>
      </w:r>
    </w:p>
  </w:footnote>
  <w:footnote w:id="47">
    <w:p w14:paraId="5CC81520" w14:textId="6CD39014" w:rsidR="00C075BB" w:rsidRPr="002565D0" w:rsidRDefault="00C075BB" w:rsidP="00D14EEF">
      <w:pPr>
        <w:pStyle w:val="FootnoteText"/>
        <w:jc w:val="both"/>
        <w:rPr>
          <w:rFonts w:ascii="Times New Roman" w:hAnsi="Times New Roman" w:cs="Times New Roman"/>
          <w:sz w:val="16"/>
          <w:szCs w:val="16"/>
        </w:rPr>
      </w:pPr>
      <w:r w:rsidRPr="002565D0">
        <w:rPr>
          <w:rStyle w:val="FootnoteReference"/>
          <w:rFonts w:ascii="Times New Roman" w:hAnsi="Times New Roman" w:cs="Times New Roman"/>
          <w:sz w:val="16"/>
          <w:szCs w:val="16"/>
        </w:rPr>
        <w:footnoteRef/>
      </w:r>
      <w:r w:rsidRPr="002565D0">
        <w:rPr>
          <w:rFonts w:ascii="Times New Roman" w:hAnsi="Times New Roman" w:cs="Times New Roman"/>
          <w:sz w:val="16"/>
          <w:szCs w:val="16"/>
        </w:rPr>
        <w:t xml:space="preserve"> The Probation of Offenders Act of 1958 ensures the release of offenders in offences which are less serious in nature back to society for a fixed time period under the supervision of a probation officer on a bond of decent behaviour.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010B5"/>
    <w:multiLevelType w:val="hybridMultilevel"/>
    <w:tmpl w:val="FBCC7700"/>
    <w:lvl w:ilvl="0" w:tplc="AD26FA6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22F6DED"/>
    <w:multiLevelType w:val="hybridMultilevel"/>
    <w:tmpl w:val="45EA6F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19B294C"/>
    <w:multiLevelType w:val="hybridMultilevel"/>
    <w:tmpl w:val="22848D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E21064B"/>
    <w:multiLevelType w:val="hybridMultilevel"/>
    <w:tmpl w:val="462443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1280741"/>
    <w:multiLevelType w:val="hybridMultilevel"/>
    <w:tmpl w:val="F2368448"/>
    <w:lvl w:ilvl="0" w:tplc="37BA24AA">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08981024">
    <w:abstractNumId w:val="2"/>
  </w:num>
  <w:num w:numId="2" w16cid:durableId="1675108174">
    <w:abstractNumId w:val="4"/>
  </w:num>
  <w:num w:numId="3" w16cid:durableId="911934451">
    <w:abstractNumId w:val="3"/>
  </w:num>
  <w:num w:numId="4" w16cid:durableId="1559514732">
    <w:abstractNumId w:val="0"/>
  </w:num>
  <w:num w:numId="5" w16cid:durableId="1519539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2MTK1NDQzMzAzNDZU0lEKTi0uzszPAymwrAUAnDy6NiwAAAA="/>
  </w:docVars>
  <w:rsids>
    <w:rsidRoot w:val="00A97292"/>
    <w:rsid w:val="00017E6C"/>
    <w:rsid w:val="00025250"/>
    <w:rsid w:val="00026A83"/>
    <w:rsid w:val="000473CE"/>
    <w:rsid w:val="000824F1"/>
    <w:rsid w:val="000A157C"/>
    <w:rsid w:val="000B3492"/>
    <w:rsid w:val="000F4AFC"/>
    <w:rsid w:val="000F6E25"/>
    <w:rsid w:val="001D2A18"/>
    <w:rsid w:val="001F7DE7"/>
    <w:rsid w:val="002206E9"/>
    <w:rsid w:val="0022099D"/>
    <w:rsid w:val="0023051C"/>
    <w:rsid w:val="002373D9"/>
    <w:rsid w:val="002565D0"/>
    <w:rsid w:val="002569A1"/>
    <w:rsid w:val="00273E9E"/>
    <w:rsid w:val="00275E16"/>
    <w:rsid w:val="002B0937"/>
    <w:rsid w:val="002B2EC7"/>
    <w:rsid w:val="0030323E"/>
    <w:rsid w:val="00312854"/>
    <w:rsid w:val="00352790"/>
    <w:rsid w:val="00417F48"/>
    <w:rsid w:val="00445902"/>
    <w:rsid w:val="004B390C"/>
    <w:rsid w:val="004E6881"/>
    <w:rsid w:val="004F1FF5"/>
    <w:rsid w:val="00506856"/>
    <w:rsid w:val="00556FF8"/>
    <w:rsid w:val="00576382"/>
    <w:rsid w:val="00592F92"/>
    <w:rsid w:val="00617D9A"/>
    <w:rsid w:val="00620863"/>
    <w:rsid w:val="006776AB"/>
    <w:rsid w:val="00686CFC"/>
    <w:rsid w:val="006C31BD"/>
    <w:rsid w:val="006E2480"/>
    <w:rsid w:val="006F4BEC"/>
    <w:rsid w:val="006F5532"/>
    <w:rsid w:val="00701D82"/>
    <w:rsid w:val="007032C1"/>
    <w:rsid w:val="00720490"/>
    <w:rsid w:val="007242DE"/>
    <w:rsid w:val="007462C1"/>
    <w:rsid w:val="0075541C"/>
    <w:rsid w:val="00755D1B"/>
    <w:rsid w:val="007576FE"/>
    <w:rsid w:val="00762662"/>
    <w:rsid w:val="00767AD7"/>
    <w:rsid w:val="00785608"/>
    <w:rsid w:val="0079153A"/>
    <w:rsid w:val="007B2EC9"/>
    <w:rsid w:val="00880C16"/>
    <w:rsid w:val="00895C64"/>
    <w:rsid w:val="008D7E23"/>
    <w:rsid w:val="008E69D0"/>
    <w:rsid w:val="00905AEB"/>
    <w:rsid w:val="0094400B"/>
    <w:rsid w:val="00972F4D"/>
    <w:rsid w:val="009C18A8"/>
    <w:rsid w:val="00A06926"/>
    <w:rsid w:val="00A2242C"/>
    <w:rsid w:val="00A43293"/>
    <w:rsid w:val="00A61CF5"/>
    <w:rsid w:val="00A7759C"/>
    <w:rsid w:val="00A97292"/>
    <w:rsid w:val="00B8650A"/>
    <w:rsid w:val="00BE47D2"/>
    <w:rsid w:val="00BF55DB"/>
    <w:rsid w:val="00C075BB"/>
    <w:rsid w:val="00C13314"/>
    <w:rsid w:val="00CC08DD"/>
    <w:rsid w:val="00CC0E2C"/>
    <w:rsid w:val="00CF750B"/>
    <w:rsid w:val="00D07AE0"/>
    <w:rsid w:val="00D14EEF"/>
    <w:rsid w:val="00D445BB"/>
    <w:rsid w:val="00D47BF5"/>
    <w:rsid w:val="00DC06B3"/>
    <w:rsid w:val="00DE6E9A"/>
    <w:rsid w:val="00E45D2D"/>
    <w:rsid w:val="00E51B2E"/>
    <w:rsid w:val="00E567D1"/>
    <w:rsid w:val="00E5741A"/>
    <w:rsid w:val="00E86F8A"/>
    <w:rsid w:val="00EC4E83"/>
    <w:rsid w:val="00EF1726"/>
    <w:rsid w:val="00F35BBD"/>
    <w:rsid w:val="00F512A5"/>
    <w:rsid w:val="00F6242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E793F"/>
  <w15:chartTrackingRefBased/>
  <w15:docId w15:val="{2634103D-DFCB-4542-8C69-92F5E1F1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7292"/>
    <w:pPr>
      <w:autoSpaceDE w:val="0"/>
      <w:autoSpaceDN w:val="0"/>
      <w:adjustRightInd w:val="0"/>
      <w:spacing w:after="0" w:line="240" w:lineRule="auto"/>
    </w:pPr>
    <w:rPr>
      <w:rFonts w:ascii="Times New Roman" w:hAnsi="Times New Roman" w:cs="Times New Roman"/>
      <w:color w:val="000000"/>
      <w:kern w:val="0"/>
      <w:sz w:val="24"/>
      <w:szCs w:val="24"/>
      <w:lang w:bidi="hi-IN"/>
    </w:rPr>
  </w:style>
  <w:style w:type="paragraph" w:styleId="ListParagraph">
    <w:name w:val="List Paragraph"/>
    <w:basedOn w:val="Normal"/>
    <w:uiPriority w:val="34"/>
    <w:qFormat/>
    <w:rsid w:val="001D2A18"/>
    <w:pPr>
      <w:ind w:left="720"/>
      <w:contextualSpacing/>
    </w:pPr>
  </w:style>
  <w:style w:type="paragraph" w:styleId="FootnoteText">
    <w:name w:val="footnote text"/>
    <w:basedOn w:val="Normal"/>
    <w:link w:val="FootnoteTextChar"/>
    <w:uiPriority w:val="99"/>
    <w:semiHidden/>
    <w:unhideWhenUsed/>
    <w:rsid w:val="004F1F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1FF5"/>
    <w:rPr>
      <w:sz w:val="20"/>
      <w:szCs w:val="20"/>
    </w:rPr>
  </w:style>
  <w:style w:type="character" w:styleId="FootnoteReference">
    <w:name w:val="footnote reference"/>
    <w:basedOn w:val="DefaultParagraphFont"/>
    <w:uiPriority w:val="99"/>
    <w:semiHidden/>
    <w:unhideWhenUsed/>
    <w:rsid w:val="004F1FF5"/>
    <w:rPr>
      <w:vertAlign w:val="superscript"/>
    </w:rPr>
  </w:style>
  <w:style w:type="character" w:styleId="Hyperlink">
    <w:name w:val="Hyperlink"/>
    <w:basedOn w:val="DefaultParagraphFont"/>
    <w:uiPriority w:val="99"/>
    <w:unhideWhenUsed/>
    <w:rsid w:val="0023051C"/>
    <w:rPr>
      <w:color w:val="0563C1" w:themeColor="hyperlink"/>
      <w:u w:val="single"/>
    </w:rPr>
  </w:style>
  <w:style w:type="character" w:styleId="UnresolvedMention">
    <w:name w:val="Unresolved Mention"/>
    <w:basedOn w:val="DefaultParagraphFont"/>
    <w:uiPriority w:val="99"/>
    <w:semiHidden/>
    <w:unhideWhenUsed/>
    <w:rsid w:val="002305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11397">
      <w:bodyDiv w:val="1"/>
      <w:marLeft w:val="0"/>
      <w:marRight w:val="0"/>
      <w:marTop w:val="0"/>
      <w:marBottom w:val="0"/>
      <w:divBdr>
        <w:top w:val="none" w:sz="0" w:space="0" w:color="auto"/>
        <w:left w:val="none" w:sz="0" w:space="0" w:color="auto"/>
        <w:bottom w:val="none" w:sz="0" w:space="0" w:color="auto"/>
        <w:right w:val="none" w:sz="0" w:space="0" w:color="auto"/>
      </w:divBdr>
      <w:divsChild>
        <w:div w:id="153423834">
          <w:marLeft w:val="0"/>
          <w:marRight w:val="0"/>
          <w:marTop w:val="0"/>
          <w:marBottom w:val="0"/>
          <w:divBdr>
            <w:top w:val="none" w:sz="0" w:space="0" w:color="auto"/>
            <w:left w:val="none" w:sz="0" w:space="0" w:color="auto"/>
            <w:bottom w:val="none" w:sz="0" w:space="0" w:color="auto"/>
            <w:right w:val="none" w:sz="0" w:space="0" w:color="auto"/>
          </w:divBdr>
        </w:div>
        <w:div w:id="775488466">
          <w:marLeft w:val="0"/>
          <w:marRight w:val="0"/>
          <w:marTop w:val="0"/>
          <w:marBottom w:val="0"/>
          <w:divBdr>
            <w:top w:val="none" w:sz="0" w:space="0" w:color="auto"/>
            <w:left w:val="none" w:sz="0" w:space="0" w:color="auto"/>
            <w:bottom w:val="none" w:sz="0" w:space="0" w:color="auto"/>
            <w:right w:val="none" w:sz="0" w:space="0" w:color="auto"/>
          </w:divBdr>
        </w:div>
        <w:div w:id="513570834">
          <w:marLeft w:val="0"/>
          <w:marRight w:val="0"/>
          <w:marTop w:val="0"/>
          <w:marBottom w:val="0"/>
          <w:divBdr>
            <w:top w:val="none" w:sz="0" w:space="0" w:color="auto"/>
            <w:left w:val="none" w:sz="0" w:space="0" w:color="auto"/>
            <w:bottom w:val="none" w:sz="0" w:space="0" w:color="auto"/>
            <w:right w:val="none" w:sz="0" w:space="0" w:color="auto"/>
          </w:divBdr>
        </w:div>
        <w:div w:id="2120291240">
          <w:marLeft w:val="0"/>
          <w:marRight w:val="0"/>
          <w:marTop w:val="0"/>
          <w:marBottom w:val="0"/>
          <w:divBdr>
            <w:top w:val="none" w:sz="0" w:space="0" w:color="auto"/>
            <w:left w:val="none" w:sz="0" w:space="0" w:color="auto"/>
            <w:bottom w:val="none" w:sz="0" w:space="0" w:color="auto"/>
            <w:right w:val="none" w:sz="0" w:space="0" w:color="auto"/>
          </w:divBdr>
        </w:div>
        <w:div w:id="282225256">
          <w:marLeft w:val="0"/>
          <w:marRight w:val="0"/>
          <w:marTop w:val="0"/>
          <w:marBottom w:val="0"/>
          <w:divBdr>
            <w:top w:val="none" w:sz="0" w:space="0" w:color="auto"/>
            <w:left w:val="none" w:sz="0" w:space="0" w:color="auto"/>
            <w:bottom w:val="none" w:sz="0" w:space="0" w:color="auto"/>
            <w:right w:val="none" w:sz="0" w:space="0" w:color="auto"/>
          </w:divBdr>
        </w:div>
        <w:div w:id="1226451051">
          <w:marLeft w:val="0"/>
          <w:marRight w:val="0"/>
          <w:marTop w:val="0"/>
          <w:marBottom w:val="0"/>
          <w:divBdr>
            <w:top w:val="none" w:sz="0" w:space="0" w:color="auto"/>
            <w:left w:val="none" w:sz="0" w:space="0" w:color="auto"/>
            <w:bottom w:val="none" w:sz="0" w:space="0" w:color="auto"/>
            <w:right w:val="none" w:sz="0" w:space="0" w:color="auto"/>
          </w:divBdr>
        </w:div>
        <w:div w:id="667635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shu2030sing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probono-india.in/research-paper-detail.php?id=798" TargetMode="External"/><Relationship Id="rId3" Type="http://schemas.openxmlformats.org/officeDocument/2006/relationships/hyperlink" Target="https://ijirt.org/master/publishedpaper/IJIRT155235_PAPER.pdf" TargetMode="External"/><Relationship Id="rId7" Type="http://schemas.openxmlformats.org/officeDocument/2006/relationships/hyperlink" Target="https://ijirt.org/master/publishedpaper/IJIRT155235_PAPER.pdf" TargetMode="External"/><Relationship Id="rId12" Type="http://schemas.openxmlformats.org/officeDocument/2006/relationships/hyperlink" Target="https://probono-india.in/research-paper-detail.php?id=798" TargetMode="External"/><Relationship Id="rId2" Type="http://schemas.openxmlformats.org/officeDocument/2006/relationships/hyperlink" Target="https://www.iosrjournals.org/iosr-jbm/papers/Vol23-issue4/Series-1/E2304014656.pdf" TargetMode="External"/><Relationship Id="rId1" Type="http://schemas.openxmlformats.org/officeDocument/2006/relationships/hyperlink" Target="file:///C:/Users/ANSHU/Downloads/Undertrial-Prisoners-in-India%20(1).pdf" TargetMode="External"/><Relationship Id="rId6" Type="http://schemas.openxmlformats.org/officeDocument/2006/relationships/hyperlink" Target="http://ijrar.com/upload_issue/ijrar_issue_867.pdf" TargetMode="External"/><Relationship Id="rId11" Type="http://schemas.openxmlformats.org/officeDocument/2006/relationships/hyperlink" Target="http://www.penacclaims.com/wp-content/uploads/2019/07/Dr-N.-Bhagya-Lakshmi.pdf" TargetMode="External"/><Relationship Id="rId5" Type="http://schemas.openxmlformats.org/officeDocument/2006/relationships/hyperlink" Target="https://www.scconline.com/blog/post/2021/02/06/gamut-of-section-436-a-of-the-code-of-criminal-procedure-an-analysis/" TargetMode="External"/><Relationship Id="rId10" Type="http://schemas.openxmlformats.org/officeDocument/2006/relationships/hyperlink" Target="https://www.humanrightsinitiative.org/download/1457162682Undertrial%20Prisoners%20and%20the%20Criminal%20Justice%20System.pdf" TargetMode="External"/><Relationship Id="rId4" Type="http://schemas.openxmlformats.org/officeDocument/2006/relationships/hyperlink" Target="https://ncrb.gov.in/en/prison-statistics-india-2021" TargetMode="External"/><Relationship Id="rId9" Type="http://schemas.openxmlformats.org/officeDocument/2006/relationships/hyperlink" Target="https://probono-india.in/research-paper-detail.php?id=7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BF544-ED1D-48E8-BFBC-28D40FE98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4173</Words>
  <Characters>23789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Anshu Singh</dc:creator>
  <cp:keywords/>
  <dc:description/>
  <cp:lastModifiedBy>Anshu Singh</cp:lastModifiedBy>
  <cp:revision>6</cp:revision>
  <dcterms:created xsi:type="dcterms:W3CDTF">2023-08-31T11:40:00Z</dcterms:created>
  <dcterms:modified xsi:type="dcterms:W3CDTF">2023-08-31T11:44:00Z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c89f85d1-b63a-4bd0-9b64-9c56fe5918ee</vt:lpwstr>
  </property>
</Properties>
</file>