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B45AA" w14:textId="7A07C276" w:rsidR="008A4363" w:rsidRPr="008A4363" w:rsidRDefault="008A4363" w:rsidP="008A4363">
      <w:pPr>
        <w:shd w:val="clear" w:color="auto" w:fill="FFFFFF"/>
        <w:spacing w:after="100" w:afterAutospacing="1" w:line="240" w:lineRule="auto"/>
        <w:jc w:val="center"/>
        <w:rPr>
          <w:rFonts w:asciiTheme="majorBidi" w:eastAsia="Times New Roman" w:hAnsiTheme="majorBidi" w:cstheme="majorBidi"/>
          <w:b/>
          <w:bCs/>
          <w:color w:val="FF0000"/>
          <w:sz w:val="24"/>
          <w:szCs w:val="24"/>
        </w:rPr>
      </w:pPr>
      <w:bookmarkStart w:id="0" w:name="_GoBack"/>
      <w:bookmarkEnd w:id="0"/>
      <w:r w:rsidRPr="008A4363">
        <w:rPr>
          <w:rFonts w:asciiTheme="majorBidi" w:eastAsia="Times New Roman" w:hAnsiTheme="majorBidi" w:cstheme="majorBidi"/>
          <w:b/>
          <w:bCs/>
          <w:color w:val="FF0000"/>
          <w:sz w:val="24"/>
          <w:szCs w:val="24"/>
        </w:rPr>
        <w:t>IIP ID: IIPER1677521467</w:t>
      </w:r>
    </w:p>
    <w:p w14:paraId="2606DB86" w14:textId="6F6FB18C" w:rsidR="001146E4" w:rsidRPr="009F3D64" w:rsidRDefault="004241F0" w:rsidP="00560D73">
      <w:pPr>
        <w:pStyle w:val="Default"/>
        <w:shd w:val="clear" w:color="auto" w:fill="FFFFFF" w:themeFill="background1"/>
        <w:jc w:val="center"/>
        <w:rPr>
          <w:rFonts w:asciiTheme="majorBidi" w:hAnsiTheme="majorBidi" w:cstheme="majorBidi"/>
          <w:b/>
          <w:bCs/>
          <w:color w:val="auto"/>
          <w:sz w:val="48"/>
          <w:szCs w:val="48"/>
        </w:rPr>
      </w:pPr>
      <w:r w:rsidRPr="009F3D64">
        <w:rPr>
          <w:rFonts w:asciiTheme="majorBidi" w:hAnsiTheme="majorBidi" w:cstheme="majorBidi"/>
          <w:b/>
          <w:bCs/>
          <w:color w:val="auto"/>
          <w:sz w:val="48"/>
          <w:szCs w:val="48"/>
          <w:shd w:val="clear" w:color="auto" w:fill="FFFFFF" w:themeFill="background1"/>
        </w:rPr>
        <w:t>Impact of Conventional and Microwave-Assisted Pyrolysis on Product Quality: A Comprehensive Review</w:t>
      </w:r>
    </w:p>
    <w:p w14:paraId="4DDC8D78" w14:textId="77777777" w:rsidR="00560D73" w:rsidRPr="00560D73" w:rsidRDefault="00560D73" w:rsidP="00560D73">
      <w:pPr>
        <w:pStyle w:val="Default"/>
        <w:shd w:val="clear" w:color="auto" w:fill="FFFFFF" w:themeFill="background1"/>
        <w:jc w:val="center"/>
        <w:rPr>
          <w:rFonts w:asciiTheme="majorBidi" w:hAnsiTheme="majorBidi" w:cstheme="majorBidi"/>
          <w:b/>
          <w:bCs/>
          <w:color w:val="auto"/>
          <w:sz w:val="28"/>
          <w:szCs w:val="28"/>
        </w:rPr>
      </w:pPr>
    </w:p>
    <w:p w14:paraId="085774C2" w14:textId="7F257CEF" w:rsidR="001146E4" w:rsidRPr="00D2224F" w:rsidRDefault="006D1A6A" w:rsidP="00D2224F">
      <w:pPr>
        <w:pStyle w:val="Default"/>
        <w:jc w:val="center"/>
        <w:rPr>
          <w:rFonts w:asciiTheme="majorBidi" w:hAnsiTheme="majorBidi" w:cstheme="majorBidi"/>
          <w:sz w:val="20"/>
          <w:szCs w:val="20"/>
          <w:vertAlign w:val="superscript"/>
        </w:rPr>
      </w:pPr>
      <w:r w:rsidRPr="009F3D64">
        <w:rPr>
          <w:rFonts w:asciiTheme="majorBidi" w:hAnsiTheme="majorBidi" w:cstheme="majorBidi"/>
          <w:b/>
          <w:bCs/>
          <w:sz w:val="20"/>
          <w:szCs w:val="20"/>
        </w:rPr>
        <w:t>H</w:t>
      </w:r>
      <w:r w:rsidR="00801BD2" w:rsidRPr="009F3D64">
        <w:rPr>
          <w:rFonts w:asciiTheme="majorBidi" w:hAnsiTheme="majorBidi" w:cstheme="majorBidi"/>
          <w:b/>
          <w:bCs/>
          <w:sz w:val="20"/>
          <w:szCs w:val="20"/>
        </w:rPr>
        <w:t>usam</w:t>
      </w:r>
      <w:r w:rsidRPr="009F3D64">
        <w:rPr>
          <w:rFonts w:asciiTheme="majorBidi" w:hAnsiTheme="majorBidi" w:cstheme="majorBidi"/>
          <w:b/>
          <w:bCs/>
          <w:sz w:val="20"/>
          <w:szCs w:val="20"/>
        </w:rPr>
        <w:t xml:space="preserve"> T</w:t>
      </w:r>
      <w:r w:rsidR="00801BD2" w:rsidRPr="009F3D64">
        <w:rPr>
          <w:rFonts w:asciiTheme="majorBidi" w:hAnsiTheme="majorBidi" w:cstheme="majorBidi"/>
          <w:b/>
          <w:bCs/>
          <w:sz w:val="20"/>
          <w:szCs w:val="20"/>
        </w:rPr>
        <w:t>alib</w:t>
      </w:r>
      <w:r w:rsidRPr="009F3D64">
        <w:rPr>
          <w:rFonts w:asciiTheme="majorBidi" w:hAnsiTheme="majorBidi" w:cstheme="majorBidi"/>
          <w:b/>
          <w:bCs/>
          <w:sz w:val="20"/>
          <w:szCs w:val="20"/>
        </w:rPr>
        <w:t xml:space="preserve"> H</w:t>
      </w:r>
      <w:r w:rsidR="00801BD2" w:rsidRPr="009F3D64">
        <w:rPr>
          <w:rFonts w:asciiTheme="majorBidi" w:hAnsiTheme="majorBidi" w:cstheme="majorBidi"/>
          <w:b/>
          <w:bCs/>
          <w:sz w:val="20"/>
          <w:szCs w:val="20"/>
        </w:rPr>
        <w:t>amzah</w:t>
      </w:r>
      <w:r w:rsidRPr="009F3D64">
        <w:rPr>
          <w:rFonts w:asciiTheme="majorBidi" w:hAnsiTheme="majorBidi" w:cstheme="majorBidi"/>
          <w:b/>
          <w:bCs/>
          <w:sz w:val="20"/>
          <w:szCs w:val="20"/>
          <w:vertAlign w:val="superscript"/>
        </w:rPr>
        <w:t>*1</w:t>
      </w:r>
      <w:r w:rsidRPr="009F3D64">
        <w:rPr>
          <w:rFonts w:asciiTheme="majorBidi" w:hAnsiTheme="majorBidi" w:cstheme="majorBidi"/>
          <w:b/>
          <w:bCs/>
          <w:sz w:val="20"/>
          <w:szCs w:val="20"/>
        </w:rPr>
        <w:t xml:space="preserve">, </w:t>
      </w:r>
      <w:proofErr w:type="spellStart"/>
      <w:r w:rsidRPr="009F3D64">
        <w:rPr>
          <w:rFonts w:asciiTheme="majorBidi" w:hAnsiTheme="majorBidi" w:cstheme="majorBidi"/>
          <w:b/>
          <w:bCs/>
          <w:sz w:val="20"/>
          <w:szCs w:val="20"/>
        </w:rPr>
        <w:t>V</w:t>
      </w:r>
      <w:r w:rsidR="00801BD2" w:rsidRPr="009F3D64">
        <w:rPr>
          <w:rFonts w:asciiTheme="majorBidi" w:hAnsiTheme="majorBidi" w:cstheme="majorBidi"/>
          <w:b/>
          <w:bCs/>
          <w:sz w:val="20"/>
          <w:szCs w:val="20"/>
        </w:rPr>
        <w:t>eluru</w:t>
      </w:r>
      <w:proofErr w:type="spellEnd"/>
      <w:r w:rsidRPr="009F3D64">
        <w:rPr>
          <w:rFonts w:asciiTheme="majorBidi" w:hAnsiTheme="majorBidi" w:cstheme="majorBidi"/>
          <w:b/>
          <w:bCs/>
          <w:sz w:val="20"/>
          <w:szCs w:val="20"/>
        </w:rPr>
        <w:t xml:space="preserve"> S</w:t>
      </w:r>
      <w:r w:rsidR="00801BD2" w:rsidRPr="009F3D64">
        <w:rPr>
          <w:rFonts w:asciiTheme="majorBidi" w:hAnsiTheme="majorBidi" w:cstheme="majorBidi"/>
          <w:b/>
          <w:bCs/>
          <w:sz w:val="20"/>
          <w:szCs w:val="20"/>
        </w:rPr>
        <w:t>ridevi</w:t>
      </w:r>
      <w:r w:rsidRPr="009F3D64">
        <w:rPr>
          <w:rFonts w:asciiTheme="majorBidi" w:hAnsiTheme="majorBidi" w:cstheme="majorBidi"/>
          <w:b/>
          <w:bCs/>
          <w:sz w:val="20"/>
          <w:szCs w:val="20"/>
          <w:vertAlign w:val="superscript"/>
        </w:rPr>
        <w:t>2</w:t>
      </w:r>
      <w:r w:rsidRPr="009F3D64">
        <w:rPr>
          <w:rFonts w:asciiTheme="majorBidi" w:hAnsiTheme="majorBidi" w:cstheme="majorBidi"/>
          <w:b/>
          <w:bCs/>
          <w:sz w:val="20"/>
          <w:szCs w:val="20"/>
        </w:rPr>
        <w:t>,</w:t>
      </w:r>
      <w:r w:rsidR="00F65B47" w:rsidRPr="009F3D64">
        <w:rPr>
          <w:rFonts w:asciiTheme="majorBidi" w:hAnsiTheme="majorBidi" w:cstheme="majorBidi"/>
          <w:b/>
          <w:bCs/>
          <w:sz w:val="20"/>
          <w:szCs w:val="20"/>
        </w:rPr>
        <w:t xml:space="preserve"> </w:t>
      </w:r>
      <w:r w:rsidR="00F65B47" w:rsidRPr="009F3D64">
        <w:rPr>
          <w:rFonts w:asciiTheme="majorBidi" w:hAnsiTheme="majorBidi" w:cstheme="majorBidi"/>
          <w:b/>
          <w:sz w:val="20"/>
          <w:szCs w:val="20"/>
        </w:rPr>
        <w:t xml:space="preserve">Noor </w:t>
      </w:r>
      <w:proofErr w:type="spellStart"/>
      <w:r w:rsidR="00F65B47" w:rsidRPr="009F3D64">
        <w:rPr>
          <w:rFonts w:asciiTheme="majorBidi" w:hAnsiTheme="majorBidi" w:cstheme="majorBidi"/>
          <w:b/>
          <w:sz w:val="20"/>
          <w:szCs w:val="20"/>
        </w:rPr>
        <w:t>Abdulqader</w:t>
      </w:r>
      <w:proofErr w:type="spellEnd"/>
      <w:r w:rsidR="00F65B47" w:rsidRPr="009F3D64">
        <w:rPr>
          <w:rFonts w:asciiTheme="majorBidi" w:hAnsiTheme="majorBidi" w:cstheme="majorBidi"/>
          <w:b/>
          <w:sz w:val="20"/>
          <w:szCs w:val="20"/>
        </w:rPr>
        <w:t xml:space="preserve"> Hamdullah</w:t>
      </w:r>
      <w:r w:rsidR="00F65B47" w:rsidRPr="009F3D64">
        <w:rPr>
          <w:rFonts w:asciiTheme="majorBidi" w:hAnsiTheme="majorBidi" w:cstheme="majorBidi"/>
          <w:b/>
          <w:sz w:val="20"/>
          <w:szCs w:val="20"/>
          <w:vertAlign w:val="superscript"/>
        </w:rPr>
        <w:t>3</w:t>
      </w:r>
      <w:r w:rsidR="00DB779C" w:rsidRPr="009F3D64">
        <w:rPr>
          <w:rFonts w:asciiTheme="majorBidi" w:hAnsiTheme="majorBidi" w:cstheme="majorBidi"/>
          <w:b/>
          <w:bCs/>
          <w:sz w:val="20"/>
          <w:szCs w:val="20"/>
        </w:rPr>
        <w:t xml:space="preserve">, </w:t>
      </w:r>
      <w:proofErr w:type="spellStart"/>
      <w:r w:rsidR="00DB779C" w:rsidRPr="009F3D64">
        <w:rPr>
          <w:rFonts w:asciiTheme="majorBidi" w:hAnsiTheme="majorBidi" w:cstheme="majorBidi"/>
          <w:b/>
          <w:bCs/>
          <w:sz w:val="20"/>
          <w:szCs w:val="20"/>
        </w:rPr>
        <w:t>Thamer</w:t>
      </w:r>
      <w:proofErr w:type="spellEnd"/>
      <w:r w:rsidR="00DB779C" w:rsidRPr="009F3D64">
        <w:rPr>
          <w:rFonts w:asciiTheme="majorBidi" w:hAnsiTheme="majorBidi" w:cstheme="majorBidi"/>
          <w:b/>
          <w:bCs/>
          <w:sz w:val="20"/>
          <w:szCs w:val="20"/>
        </w:rPr>
        <w:t xml:space="preserve"> Adnan Abdullah</w:t>
      </w:r>
      <w:r w:rsidR="00DB779C" w:rsidRPr="009F3D64">
        <w:rPr>
          <w:rFonts w:asciiTheme="majorBidi" w:hAnsiTheme="majorBidi" w:cstheme="majorBidi"/>
          <w:b/>
          <w:bCs/>
          <w:sz w:val="20"/>
          <w:szCs w:val="20"/>
          <w:vertAlign w:val="superscript"/>
        </w:rPr>
        <w:t>4</w:t>
      </w:r>
      <w:r w:rsidR="00DB779C" w:rsidRPr="009F3D64">
        <w:rPr>
          <w:rFonts w:asciiTheme="majorBidi" w:hAnsiTheme="majorBidi" w:cstheme="majorBidi"/>
          <w:b/>
          <w:bCs/>
          <w:sz w:val="20"/>
          <w:szCs w:val="20"/>
        </w:rPr>
        <w:t>,</w:t>
      </w:r>
      <w:r w:rsidRPr="009F3D64">
        <w:rPr>
          <w:rFonts w:asciiTheme="majorBidi" w:hAnsiTheme="majorBidi" w:cstheme="majorBidi"/>
          <w:b/>
          <w:bCs/>
          <w:sz w:val="20"/>
          <w:szCs w:val="20"/>
        </w:rPr>
        <w:t xml:space="preserve"> </w:t>
      </w:r>
      <w:r w:rsidR="00801BD2" w:rsidRPr="009F3D64">
        <w:rPr>
          <w:rFonts w:asciiTheme="majorBidi" w:hAnsiTheme="majorBidi" w:cstheme="majorBidi"/>
          <w:b/>
          <w:bCs/>
          <w:sz w:val="20"/>
          <w:szCs w:val="20"/>
        </w:rPr>
        <w:t>R. Srikanth</w:t>
      </w:r>
      <w:r w:rsidR="0035021F" w:rsidRPr="009F3D64">
        <w:rPr>
          <w:rFonts w:asciiTheme="majorBidi" w:hAnsiTheme="majorBidi" w:cstheme="majorBidi"/>
          <w:b/>
          <w:bCs/>
          <w:sz w:val="20"/>
          <w:szCs w:val="20"/>
          <w:vertAlign w:val="superscript"/>
        </w:rPr>
        <w:t>5</w:t>
      </w:r>
      <w:r w:rsidR="00D2224F">
        <w:rPr>
          <w:rFonts w:asciiTheme="majorBidi" w:hAnsiTheme="majorBidi" w:cstheme="majorBidi"/>
          <w:sz w:val="20"/>
          <w:szCs w:val="20"/>
        </w:rPr>
        <w:t xml:space="preserve">, </w:t>
      </w:r>
      <w:r w:rsidR="00D2224F" w:rsidRPr="00D2224F">
        <w:rPr>
          <w:rFonts w:asciiTheme="majorBidi" w:hAnsiTheme="majorBidi" w:cstheme="majorBidi"/>
          <w:b/>
          <w:sz w:val="20"/>
          <w:szCs w:val="20"/>
        </w:rPr>
        <w:t>M. Tukarambai</w:t>
      </w:r>
      <w:r w:rsidR="00D2224F">
        <w:rPr>
          <w:rFonts w:asciiTheme="majorBidi" w:hAnsiTheme="majorBidi" w:cstheme="majorBidi"/>
          <w:b/>
          <w:sz w:val="20"/>
          <w:szCs w:val="20"/>
          <w:vertAlign w:val="superscript"/>
        </w:rPr>
        <w:t>6</w:t>
      </w:r>
    </w:p>
    <w:p w14:paraId="33C39390" w14:textId="3C8D5372" w:rsidR="001146E4" w:rsidRPr="00D2224F" w:rsidRDefault="001146E4" w:rsidP="009F3D64">
      <w:pPr>
        <w:pStyle w:val="Default"/>
        <w:jc w:val="center"/>
        <w:rPr>
          <w:rFonts w:asciiTheme="majorBidi" w:hAnsiTheme="majorBidi" w:cstheme="majorBidi"/>
          <w:sz w:val="20"/>
          <w:szCs w:val="20"/>
        </w:rPr>
      </w:pPr>
      <w:r w:rsidRPr="00D2224F">
        <w:rPr>
          <w:rFonts w:asciiTheme="majorBidi" w:hAnsiTheme="majorBidi" w:cstheme="majorBidi"/>
          <w:sz w:val="20"/>
          <w:szCs w:val="20"/>
          <w:vertAlign w:val="superscript"/>
        </w:rPr>
        <w:t>*</w:t>
      </w:r>
      <w:r w:rsidR="002E2CE2" w:rsidRPr="00D2224F">
        <w:rPr>
          <w:rFonts w:asciiTheme="majorBidi" w:hAnsiTheme="majorBidi" w:cstheme="majorBidi"/>
          <w:sz w:val="20"/>
          <w:szCs w:val="20"/>
          <w:vertAlign w:val="superscript"/>
        </w:rPr>
        <w:t>1</w:t>
      </w:r>
      <w:r w:rsidRPr="00D2224F">
        <w:rPr>
          <w:rFonts w:asciiTheme="majorBidi" w:hAnsiTheme="majorBidi" w:cstheme="majorBidi"/>
          <w:sz w:val="20"/>
          <w:szCs w:val="20"/>
        </w:rPr>
        <w:t xml:space="preserve">Department of Chemical </w:t>
      </w:r>
      <w:r w:rsidR="009B7248" w:rsidRPr="00D2224F">
        <w:rPr>
          <w:rFonts w:asciiTheme="majorBidi" w:hAnsiTheme="majorBidi" w:cstheme="majorBidi"/>
          <w:sz w:val="20"/>
          <w:szCs w:val="20"/>
        </w:rPr>
        <w:t>Eng</w:t>
      </w:r>
      <w:r w:rsidR="00382090" w:rsidRPr="00D2224F">
        <w:rPr>
          <w:rFonts w:asciiTheme="majorBidi" w:hAnsiTheme="majorBidi" w:cstheme="majorBidi"/>
          <w:sz w:val="20"/>
          <w:szCs w:val="20"/>
        </w:rPr>
        <w:t>ineering</w:t>
      </w:r>
      <w:r w:rsidRPr="00D2224F">
        <w:rPr>
          <w:rFonts w:asciiTheme="majorBidi" w:hAnsiTheme="majorBidi" w:cstheme="majorBidi"/>
          <w:sz w:val="20"/>
          <w:szCs w:val="20"/>
        </w:rPr>
        <w:t>, AU College of En</w:t>
      </w:r>
      <w:r w:rsidR="00000562" w:rsidRPr="00D2224F">
        <w:rPr>
          <w:rFonts w:asciiTheme="majorBidi" w:hAnsiTheme="majorBidi" w:cstheme="majorBidi"/>
          <w:sz w:val="20"/>
          <w:szCs w:val="20"/>
        </w:rPr>
        <w:t>gineering</w:t>
      </w:r>
      <w:r w:rsidRPr="00D2224F">
        <w:rPr>
          <w:rFonts w:asciiTheme="majorBidi" w:hAnsiTheme="majorBidi" w:cstheme="majorBidi"/>
          <w:sz w:val="20"/>
          <w:szCs w:val="20"/>
        </w:rPr>
        <w:t xml:space="preserve">, Andhra University, Visakhapatnam, India. E-Mail: </w:t>
      </w:r>
      <w:hyperlink r:id="rId7" w:history="1">
        <w:r w:rsidR="002C77A5" w:rsidRPr="00D2224F">
          <w:rPr>
            <w:rStyle w:val="Hyperlink"/>
            <w:rFonts w:asciiTheme="majorBidi" w:hAnsiTheme="majorBidi" w:cstheme="majorBidi"/>
            <w:sz w:val="20"/>
            <w:szCs w:val="20"/>
          </w:rPr>
          <w:t>alwatanaliraqi@gmail.com</w:t>
        </w:r>
      </w:hyperlink>
    </w:p>
    <w:p w14:paraId="729C886F" w14:textId="7F97598B" w:rsidR="002E2CE2" w:rsidRPr="00D2224F" w:rsidRDefault="002E2CE2" w:rsidP="009F3D64">
      <w:pPr>
        <w:pStyle w:val="Default"/>
        <w:jc w:val="center"/>
        <w:rPr>
          <w:rStyle w:val="Hyperlink"/>
          <w:rFonts w:asciiTheme="majorBidi" w:hAnsiTheme="majorBidi" w:cstheme="majorBidi"/>
          <w:sz w:val="20"/>
          <w:szCs w:val="20"/>
        </w:rPr>
      </w:pPr>
      <w:r w:rsidRPr="00D2224F">
        <w:rPr>
          <w:rFonts w:asciiTheme="majorBidi" w:hAnsiTheme="majorBidi" w:cstheme="majorBidi"/>
          <w:sz w:val="20"/>
          <w:szCs w:val="20"/>
          <w:vertAlign w:val="superscript"/>
        </w:rPr>
        <w:t>2</w:t>
      </w:r>
      <w:r w:rsidR="001146E4" w:rsidRPr="00D2224F">
        <w:rPr>
          <w:rFonts w:asciiTheme="majorBidi" w:hAnsiTheme="majorBidi" w:cstheme="majorBidi"/>
          <w:sz w:val="20"/>
          <w:szCs w:val="20"/>
        </w:rPr>
        <w:t xml:space="preserve">Department of Chemical </w:t>
      </w:r>
      <w:r w:rsidR="00000562" w:rsidRPr="00D2224F">
        <w:rPr>
          <w:rFonts w:asciiTheme="majorBidi" w:hAnsiTheme="majorBidi" w:cstheme="majorBidi"/>
          <w:sz w:val="20"/>
          <w:szCs w:val="20"/>
        </w:rPr>
        <w:t>Engineering</w:t>
      </w:r>
      <w:r w:rsidR="001146E4" w:rsidRPr="00D2224F">
        <w:rPr>
          <w:rFonts w:asciiTheme="majorBidi" w:hAnsiTheme="majorBidi" w:cstheme="majorBidi"/>
          <w:sz w:val="20"/>
          <w:szCs w:val="20"/>
        </w:rPr>
        <w:t xml:space="preserve">, AU College of </w:t>
      </w:r>
      <w:r w:rsidR="00000562" w:rsidRPr="00D2224F">
        <w:rPr>
          <w:rFonts w:asciiTheme="majorBidi" w:hAnsiTheme="majorBidi" w:cstheme="majorBidi"/>
          <w:sz w:val="20"/>
          <w:szCs w:val="20"/>
        </w:rPr>
        <w:t>Engineering</w:t>
      </w:r>
      <w:r w:rsidR="001146E4" w:rsidRPr="00D2224F">
        <w:rPr>
          <w:rFonts w:asciiTheme="majorBidi" w:hAnsiTheme="majorBidi" w:cstheme="majorBidi"/>
          <w:sz w:val="20"/>
          <w:szCs w:val="20"/>
        </w:rPr>
        <w:t>, Andhra University, Visakhapatnam,</w:t>
      </w:r>
      <w:r w:rsidR="009B7248" w:rsidRPr="00D2224F">
        <w:rPr>
          <w:rFonts w:asciiTheme="majorBidi" w:hAnsiTheme="majorBidi" w:cstheme="majorBidi"/>
          <w:sz w:val="20"/>
          <w:szCs w:val="20"/>
        </w:rPr>
        <w:t xml:space="preserve"> </w:t>
      </w:r>
      <w:r w:rsidR="001146E4" w:rsidRPr="00D2224F">
        <w:rPr>
          <w:rFonts w:asciiTheme="majorBidi" w:hAnsiTheme="majorBidi" w:cstheme="majorBidi"/>
          <w:sz w:val="20"/>
          <w:szCs w:val="20"/>
        </w:rPr>
        <w:t xml:space="preserve">India. E-Mail: </w:t>
      </w:r>
      <w:hyperlink r:id="rId8" w:history="1">
        <w:r w:rsidR="002C77A5" w:rsidRPr="00D2224F">
          <w:rPr>
            <w:rStyle w:val="Hyperlink"/>
            <w:rFonts w:asciiTheme="majorBidi" w:hAnsiTheme="majorBidi" w:cstheme="majorBidi"/>
            <w:sz w:val="20"/>
            <w:szCs w:val="20"/>
          </w:rPr>
          <w:t>vellurusridevi@yahoo.co.in</w:t>
        </w:r>
      </w:hyperlink>
    </w:p>
    <w:p w14:paraId="2C2181BF" w14:textId="000C297E" w:rsidR="00F65B47" w:rsidRPr="00D2224F" w:rsidRDefault="001847FA" w:rsidP="009F3D64">
      <w:pPr>
        <w:pStyle w:val="NoSpacing"/>
        <w:jc w:val="center"/>
        <w:rPr>
          <w:rFonts w:asciiTheme="majorBidi" w:hAnsiTheme="majorBidi" w:cstheme="majorBidi"/>
          <w:sz w:val="20"/>
          <w:szCs w:val="20"/>
        </w:rPr>
      </w:pPr>
      <w:r w:rsidRPr="00D2224F">
        <w:rPr>
          <w:rFonts w:asciiTheme="majorBidi" w:hAnsiTheme="majorBidi" w:cstheme="majorBidi"/>
          <w:sz w:val="20"/>
          <w:szCs w:val="20"/>
          <w:vertAlign w:val="superscript"/>
        </w:rPr>
        <w:t>3</w:t>
      </w:r>
      <w:r w:rsidR="00F65B47" w:rsidRPr="00D2224F">
        <w:rPr>
          <w:rFonts w:asciiTheme="majorBidi" w:hAnsiTheme="majorBidi" w:cstheme="majorBidi"/>
          <w:sz w:val="20"/>
          <w:szCs w:val="20"/>
        </w:rPr>
        <w:t xml:space="preserve">Department of Electrical and Computer Engineering, </w:t>
      </w:r>
      <w:proofErr w:type="spellStart"/>
      <w:r w:rsidR="00F65B47" w:rsidRPr="00D2224F">
        <w:rPr>
          <w:rFonts w:asciiTheme="majorBidi" w:hAnsiTheme="majorBidi" w:cstheme="majorBidi"/>
          <w:sz w:val="20"/>
          <w:szCs w:val="20"/>
        </w:rPr>
        <w:t>Altinbas</w:t>
      </w:r>
      <w:proofErr w:type="spellEnd"/>
      <w:r w:rsidR="00F65B47" w:rsidRPr="00D2224F">
        <w:rPr>
          <w:rFonts w:asciiTheme="majorBidi" w:hAnsiTheme="majorBidi" w:cstheme="majorBidi"/>
          <w:sz w:val="20"/>
          <w:szCs w:val="20"/>
        </w:rPr>
        <w:t xml:space="preserve"> University, </w:t>
      </w:r>
      <w:proofErr w:type="spellStart"/>
      <w:r w:rsidR="00F65B47" w:rsidRPr="00D2224F">
        <w:rPr>
          <w:rFonts w:asciiTheme="majorBidi" w:hAnsiTheme="majorBidi" w:cstheme="majorBidi"/>
          <w:sz w:val="20"/>
          <w:szCs w:val="20"/>
        </w:rPr>
        <w:t>Turkey.E</w:t>
      </w:r>
      <w:proofErr w:type="spellEnd"/>
      <w:r w:rsidR="00F65B47" w:rsidRPr="00D2224F">
        <w:rPr>
          <w:rFonts w:asciiTheme="majorBidi" w:hAnsiTheme="majorBidi" w:cstheme="majorBidi"/>
          <w:sz w:val="20"/>
          <w:szCs w:val="20"/>
        </w:rPr>
        <w:t xml:space="preserve">-Mail: </w:t>
      </w:r>
      <w:r w:rsidRPr="00D2224F">
        <w:rPr>
          <w:rFonts w:asciiTheme="majorBidi" w:hAnsiTheme="majorBidi" w:cstheme="majorBidi"/>
          <w:sz w:val="20"/>
          <w:szCs w:val="20"/>
        </w:rPr>
        <w:t xml:space="preserve"> </w:t>
      </w:r>
      <w:hyperlink r:id="rId9" w:history="1">
        <w:r w:rsidR="0035021F" w:rsidRPr="00D2224F">
          <w:rPr>
            <w:rStyle w:val="Hyperlink"/>
            <w:rFonts w:asciiTheme="majorBidi" w:hAnsiTheme="majorBidi" w:cstheme="majorBidi"/>
            <w:sz w:val="20"/>
            <w:szCs w:val="20"/>
          </w:rPr>
          <w:t>Eng.noor85.noor85.n8n8@gmail.com</w:t>
        </w:r>
      </w:hyperlink>
    </w:p>
    <w:p w14:paraId="24479BAC" w14:textId="163A6D5B" w:rsidR="00DB779C" w:rsidRPr="00D2224F" w:rsidRDefault="001847FA" w:rsidP="009F3D64">
      <w:pPr>
        <w:pStyle w:val="NoSpacing"/>
        <w:jc w:val="center"/>
        <w:rPr>
          <w:rFonts w:asciiTheme="majorBidi" w:hAnsiTheme="majorBidi" w:cstheme="majorBidi"/>
          <w:sz w:val="20"/>
          <w:szCs w:val="20"/>
        </w:rPr>
      </w:pPr>
      <w:r w:rsidRPr="00D2224F">
        <w:rPr>
          <w:rFonts w:asciiTheme="majorBidi" w:hAnsiTheme="majorBidi" w:cstheme="majorBidi"/>
          <w:noProof/>
          <w:sz w:val="20"/>
          <w:szCs w:val="20"/>
          <w:vertAlign w:val="superscript"/>
        </w:rPr>
        <w:t>4</w:t>
      </w:r>
      <w:r w:rsidR="00091571" w:rsidRPr="00D2224F">
        <w:rPr>
          <w:rFonts w:asciiTheme="majorBidi" w:hAnsiTheme="majorBidi" w:cstheme="majorBidi"/>
          <w:noProof/>
          <w:sz w:val="20"/>
          <w:szCs w:val="20"/>
        </w:rPr>
        <w:t>Applied Scinces Department,</w:t>
      </w:r>
      <w:r w:rsidR="00DB779C" w:rsidRPr="00D2224F">
        <w:rPr>
          <w:rFonts w:asciiTheme="majorBidi" w:hAnsiTheme="majorBidi" w:cstheme="majorBidi"/>
          <w:noProof/>
          <w:sz w:val="20"/>
          <w:szCs w:val="20"/>
        </w:rPr>
        <w:t xml:space="preserve"> </w:t>
      </w:r>
      <w:r w:rsidR="00091571" w:rsidRPr="00D2224F">
        <w:rPr>
          <w:rFonts w:asciiTheme="majorBidi" w:hAnsiTheme="majorBidi" w:cstheme="majorBidi"/>
          <w:sz w:val="20"/>
          <w:szCs w:val="20"/>
        </w:rPr>
        <w:t>University of Technology, Baghdad, Iraq.</w:t>
      </w:r>
      <w:r w:rsidR="00091571" w:rsidRPr="00D2224F">
        <w:rPr>
          <w:rFonts w:asciiTheme="majorBidi" w:hAnsiTheme="majorBidi" w:cstheme="majorBidi"/>
          <w:noProof/>
          <w:sz w:val="20"/>
          <w:szCs w:val="20"/>
        </w:rPr>
        <w:t xml:space="preserve"> </w:t>
      </w:r>
      <w:r w:rsidR="00091571" w:rsidRPr="00D2224F">
        <w:rPr>
          <w:rFonts w:asciiTheme="majorBidi" w:hAnsiTheme="majorBidi" w:cstheme="majorBidi"/>
          <w:sz w:val="20"/>
          <w:szCs w:val="20"/>
        </w:rPr>
        <w:t>E-Mail:</w:t>
      </w:r>
    </w:p>
    <w:p w14:paraId="5E401810" w14:textId="0902E639" w:rsidR="00091571" w:rsidRPr="00D2224F" w:rsidRDefault="00337782" w:rsidP="009F3D64">
      <w:pPr>
        <w:pStyle w:val="NoSpacing"/>
        <w:jc w:val="center"/>
        <w:rPr>
          <w:rFonts w:asciiTheme="majorBidi" w:hAnsiTheme="majorBidi" w:cstheme="majorBidi"/>
          <w:sz w:val="20"/>
          <w:szCs w:val="20"/>
        </w:rPr>
      </w:pPr>
      <w:hyperlink r:id="rId10" w:history="1">
        <w:r w:rsidR="00091571" w:rsidRPr="00D2224F">
          <w:rPr>
            <w:rStyle w:val="Hyperlink"/>
            <w:rFonts w:asciiTheme="majorBidi" w:hAnsiTheme="majorBidi" w:cstheme="majorBidi"/>
            <w:sz w:val="20"/>
            <w:szCs w:val="20"/>
          </w:rPr>
          <w:t>100249@uotechnology.edu.iq</w:t>
        </w:r>
      </w:hyperlink>
    </w:p>
    <w:p w14:paraId="2A8138C8" w14:textId="4D888727" w:rsidR="00190D6E" w:rsidRPr="00D2224F" w:rsidRDefault="0035021F" w:rsidP="009F3D64">
      <w:pPr>
        <w:pStyle w:val="NoSpacing"/>
        <w:jc w:val="center"/>
        <w:rPr>
          <w:rFonts w:asciiTheme="majorBidi" w:hAnsiTheme="majorBidi" w:cstheme="majorBidi"/>
          <w:sz w:val="20"/>
          <w:szCs w:val="20"/>
        </w:rPr>
      </w:pPr>
      <w:r w:rsidRPr="00D2224F">
        <w:rPr>
          <w:rFonts w:asciiTheme="majorBidi" w:hAnsiTheme="majorBidi" w:cstheme="majorBidi"/>
          <w:sz w:val="20"/>
          <w:szCs w:val="20"/>
          <w:vertAlign w:val="superscript"/>
        </w:rPr>
        <w:t>5</w:t>
      </w:r>
      <w:r w:rsidR="00F706A0" w:rsidRPr="00D2224F">
        <w:rPr>
          <w:rFonts w:asciiTheme="majorBidi" w:hAnsiTheme="majorBidi" w:cstheme="majorBidi"/>
          <w:sz w:val="20"/>
          <w:szCs w:val="20"/>
        </w:rPr>
        <w:t xml:space="preserve">Department of Chemical Engineering, Anil </w:t>
      </w:r>
      <w:proofErr w:type="spellStart"/>
      <w:r w:rsidR="00F706A0" w:rsidRPr="00D2224F">
        <w:rPr>
          <w:rFonts w:asciiTheme="majorBidi" w:hAnsiTheme="majorBidi" w:cstheme="majorBidi"/>
          <w:sz w:val="20"/>
          <w:szCs w:val="20"/>
        </w:rPr>
        <w:t>Neerukonda</w:t>
      </w:r>
      <w:proofErr w:type="spellEnd"/>
      <w:r w:rsidR="00F706A0" w:rsidRPr="00D2224F">
        <w:rPr>
          <w:rFonts w:asciiTheme="majorBidi" w:hAnsiTheme="majorBidi" w:cstheme="majorBidi"/>
          <w:sz w:val="20"/>
          <w:szCs w:val="20"/>
        </w:rPr>
        <w:t xml:space="preserve"> Institute of Technology and Sciences, </w:t>
      </w:r>
      <w:proofErr w:type="spellStart"/>
      <w:r w:rsidR="00F706A0" w:rsidRPr="00D2224F">
        <w:rPr>
          <w:rFonts w:asciiTheme="majorBidi" w:hAnsiTheme="majorBidi" w:cstheme="majorBidi"/>
          <w:sz w:val="20"/>
          <w:szCs w:val="20"/>
        </w:rPr>
        <w:t>Sangivalasa</w:t>
      </w:r>
      <w:proofErr w:type="spellEnd"/>
      <w:r w:rsidR="00F706A0" w:rsidRPr="00D2224F">
        <w:rPr>
          <w:rFonts w:asciiTheme="majorBidi" w:hAnsiTheme="majorBidi" w:cstheme="majorBidi"/>
          <w:sz w:val="20"/>
          <w:szCs w:val="20"/>
        </w:rPr>
        <w:t>, India.</w:t>
      </w:r>
      <w:r w:rsidR="00190D6E" w:rsidRPr="00D2224F">
        <w:rPr>
          <w:rFonts w:asciiTheme="majorBidi" w:hAnsiTheme="majorBidi" w:cstheme="majorBidi"/>
          <w:sz w:val="20"/>
          <w:szCs w:val="20"/>
        </w:rPr>
        <w:t xml:space="preserve"> E-Mail: </w:t>
      </w:r>
      <w:hyperlink r:id="rId11" w:history="1">
        <w:r w:rsidR="00190D6E" w:rsidRPr="00D2224F">
          <w:rPr>
            <w:rStyle w:val="Hyperlink"/>
            <w:rFonts w:asciiTheme="majorBidi" w:hAnsiTheme="majorBidi" w:cstheme="majorBidi"/>
            <w:sz w:val="20"/>
            <w:szCs w:val="20"/>
          </w:rPr>
          <w:t>rskanth.krmr@gmail.com</w:t>
        </w:r>
      </w:hyperlink>
    </w:p>
    <w:p w14:paraId="09B5C34E" w14:textId="28BFE44D" w:rsidR="00D2224F" w:rsidRPr="009F3D64" w:rsidRDefault="00D2224F" w:rsidP="008A4363">
      <w:pPr>
        <w:pStyle w:val="NoSpacing"/>
        <w:jc w:val="center"/>
        <w:rPr>
          <w:rFonts w:asciiTheme="majorBidi" w:hAnsiTheme="majorBidi" w:cstheme="majorBidi"/>
          <w:sz w:val="20"/>
          <w:szCs w:val="20"/>
        </w:rPr>
      </w:pPr>
      <w:r w:rsidRPr="00D2224F">
        <w:rPr>
          <w:rFonts w:asciiTheme="majorBidi" w:hAnsiTheme="majorBidi" w:cstheme="majorBidi"/>
          <w:sz w:val="20"/>
          <w:szCs w:val="20"/>
          <w:vertAlign w:val="superscript"/>
        </w:rPr>
        <w:t>6</w:t>
      </w:r>
      <w:r w:rsidRPr="00D2224F">
        <w:rPr>
          <w:rFonts w:asciiTheme="majorBidi" w:hAnsiTheme="majorBidi" w:cstheme="majorBidi"/>
          <w:sz w:val="20"/>
          <w:szCs w:val="20"/>
        </w:rPr>
        <w:t xml:space="preserve">Department of Chemical Engineering, AU College of Engineering, Andhra University, Visakhapatnam, India. E-Mail: </w:t>
      </w:r>
      <w:hyperlink r:id="rId12" w:history="1">
        <w:r w:rsidRPr="00D2224F">
          <w:rPr>
            <w:rStyle w:val="Hyperlink"/>
            <w:rFonts w:asciiTheme="majorBidi" w:hAnsiTheme="majorBidi" w:cstheme="majorBidi"/>
            <w:sz w:val="20"/>
            <w:szCs w:val="20"/>
          </w:rPr>
          <w:t>drmtukarambai@gmail.com</w:t>
        </w:r>
      </w:hyperlink>
    </w:p>
    <w:p w14:paraId="5CF0F5B1" w14:textId="52719F0A" w:rsidR="00AD6D37" w:rsidRPr="001E728A" w:rsidRDefault="00B0664C" w:rsidP="001E728A">
      <w:pPr>
        <w:spacing w:after="0" w:line="240" w:lineRule="auto"/>
        <w:jc w:val="both"/>
        <w:rPr>
          <w:rFonts w:asciiTheme="majorBidi" w:hAnsiTheme="majorBidi" w:cstheme="majorBidi"/>
          <w:sz w:val="20"/>
          <w:szCs w:val="20"/>
        </w:rPr>
      </w:pPr>
      <w:r w:rsidRPr="001E728A">
        <w:rPr>
          <w:rFonts w:asciiTheme="majorBidi" w:hAnsiTheme="majorBidi" w:cstheme="majorBidi"/>
          <w:b/>
          <w:sz w:val="20"/>
          <w:szCs w:val="20"/>
        </w:rPr>
        <w:t>Abstract</w:t>
      </w:r>
    </w:p>
    <w:p w14:paraId="5F61B91F" w14:textId="2C555BF3" w:rsidR="005F0837" w:rsidRPr="001E728A" w:rsidRDefault="00EB6262" w:rsidP="001E728A">
      <w:pPr>
        <w:autoSpaceDE w:val="0"/>
        <w:autoSpaceDN w:val="0"/>
        <w:adjustRightInd w:val="0"/>
        <w:spacing w:after="0" w:line="240" w:lineRule="auto"/>
        <w:jc w:val="both"/>
        <w:rPr>
          <w:rFonts w:asciiTheme="majorBidi" w:eastAsia="GulliverRM" w:hAnsiTheme="majorBidi" w:cstheme="majorBidi"/>
          <w:sz w:val="20"/>
          <w:szCs w:val="20"/>
        </w:rPr>
      </w:pPr>
      <w:r w:rsidRPr="001E728A">
        <w:rPr>
          <w:rFonts w:asciiTheme="majorBidi" w:hAnsiTheme="majorBidi" w:cstheme="majorBidi"/>
          <w:sz w:val="20"/>
          <w:szCs w:val="20"/>
        </w:rPr>
        <w:t xml:space="preserve">       </w:t>
      </w:r>
      <w:r w:rsidR="0019759E" w:rsidRPr="001E728A">
        <w:rPr>
          <w:rFonts w:asciiTheme="majorBidi" w:hAnsiTheme="majorBidi" w:cstheme="majorBidi"/>
          <w:sz w:val="20"/>
          <w:szCs w:val="20"/>
        </w:rPr>
        <w:t xml:space="preserve">In light of the </w:t>
      </w:r>
      <w:r w:rsidR="003262D8" w:rsidRPr="001E728A">
        <w:rPr>
          <w:rFonts w:asciiTheme="majorBidi" w:hAnsiTheme="majorBidi" w:cstheme="majorBidi"/>
          <w:sz w:val="20"/>
          <w:szCs w:val="20"/>
        </w:rPr>
        <w:t>diminishing</w:t>
      </w:r>
      <w:r w:rsidR="0019759E" w:rsidRPr="001E728A">
        <w:rPr>
          <w:rFonts w:asciiTheme="majorBidi" w:hAnsiTheme="majorBidi" w:cstheme="majorBidi"/>
          <w:sz w:val="20"/>
          <w:szCs w:val="20"/>
        </w:rPr>
        <w:t xml:space="preserve"> </w:t>
      </w:r>
      <w:r w:rsidR="003262D8" w:rsidRPr="001E728A">
        <w:rPr>
          <w:rFonts w:asciiTheme="majorBidi" w:hAnsiTheme="majorBidi" w:cstheme="majorBidi"/>
          <w:sz w:val="20"/>
          <w:szCs w:val="20"/>
        </w:rPr>
        <w:t xml:space="preserve">of fossil fuel </w:t>
      </w:r>
      <w:r w:rsidR="0019759E" w:rsidRPr="001E728A">
        <w:rPr>
          <w:rFonts w:asciiTheme="majorBidi" w:hAnsiTheme="majorBidi" w:cstheme="majorBidi"/>
          <w:sz w:val="20"/>
          <w:szCs w:val="20"/>
        </w:rPr>
        <w:t>reserves</w:t>
      </w:r>
      <w:r w:rsidR="00B0664C" w:rsidRPr="001E728A">
        <w:rPr>
          <w:rFonts w:asciiTheme="majorBidi" w:hAnsiTheme="majorBidi" w:cstheme="majorBidi"/>
          <w:sz w:val="20"/>
          <w:szCs w:val="20"/>
        </w:rPr>
        <w:t xml:space="preserve"> </w:t>
      </w:r>
      <w:r w:rsidR="007C458E" w:rsidRPr="001E728A">
        <w:rPr>
          <w:rFonts w:asciiTheme="majorBidi" w:hAnsiTheme="majorBidi" w:cstheme="majorBidi"/>
          <w:sz w:val="20"/>
          <w:szCs w:val="20"/>
        </w:rPr>
        <w:t xml:space="preserve">and </w:t>
      </w:r>
      <w:r w:rsidR="003262D8" w:rsidRPr="001E728A">
        <w:rPr>
          <w:rFonts w:asciiTheme="majorBidi" w:hAnsiTheme="majorBidi" w:cstheme="majorBidi"/>
          <w:sz w:val="20"/>
          <w:szCs w:val="20"/>
        </w:rPr>
        <w:t>increasing worries about the environment</w:t>
      </w:r>
      <w:r w:rsidR="00B0664C" w:rsidRPr="001E728A">
        <w:rPr>
          <w:rFonts w:asciiTheme="majorBidi" w:hAnsiTheme="majorBidi" w:cstheme="majorBidi"/>
          <w:sz w:val="20"/>
          <w:szCs w:val="20"/>
        </w:rPr>
        <w:t xml:space="preserve">, </w:t>
      </w:r>
      <w:r w:rsidR="006C1A16" w:rsidRPr="001E728A">
        <w:rPr>
          <w:rFonts w:asciiTheme="majorBidi" w:hAnsiTheme="majorBidi" w:cstheme="majorBidi"/>
          <w:sz w:val="20"/>
          <w:szCs w:val="20"/>
        </w:rPr>
        <w:t xml:space="preserve">Recent years have seen a rise in the amount of research conducted </w:t>
      </w:r>
      <w:r w:rsidR="007C458E" w:rsidRPr="001E728A">
        <w:rPr>
          <w:rFonts w:asciiTheme="majorBidi" w:hAnsiTheme="majorBidi" w:cstheme="majorBidi"/>
          <w:sz w:val="20"/>
          <w:szCs w:val="20"/>
        </w:rPr>
        <w:t>o</w:t>
      </w:r>
      <w:r w:rsidR="006C1A16" w:rsidRPr="001E728A">
        <w:rPr>
          <w:rFonts w:asciiTheme="majorBidi" w:hAnsiTheme="majorBidi" w:cstheme="majorBidi"/>
          <w:sz w:val="20"/>
          <w:szCs w:val="20"/>
        </w:rPr>
        <w:t>n alternative energy sources.</w:t>
      </w:r>
      <w:r w:rsidR="00177BD8" w:rsidRPr="001E728A">
        <w:rPr>
          <w:rFonts w:asciiTheme="majorBidi" w:hAnsiTheme="majorBidi" w:cstheme="majorBidi"/>
          <w:sz w:val="20"/>
          <w:szCs w:val="20"/>
        </w:rPr>
        <w:t xml:space="preserve"> </w:t>
      </w:r>
      <w:r w:rsidR="00D57898" w:rsidRPr="001E728A">
        <w:rPr>
          <w:rFonts w:asciiTheme="majorBidi" w:hAnsiTheme="majorBidi" w:cstheme="majorBidi"/>
          <w:sz w:val="20"/>
          <w:szCs w:val="20"/>
        </w:rPr>
        <w:t xml:space="preserve">The study comparing microwave pyrolysis to traditional pyrolysis </w:t>
      </w:r>
      <w:r w:rsidR="00CC151B" w:rsidRPr="001E728A">
        <w:rPr>
          <w:rFonts w:asciiTheme="majorBidi" w:hAnsiTheme="majorBidi" w:cstheme="majorBidi"/>
          <w:sz w:val="20"/>
          <w:szCs w:val="20"/>
        </w:rPr>
        <w:t xml:space="preserve">and </w:t>
      </w:r>
      <w:r w:rsidR="007C458E" w:rsidRPr="001E728A">
        <w:rPr>
          <w:rFonts w:asciiTheme="majorBidi" w:hAnsiTheme="majorBidi" w:cstheme="majorBidi"/>
          <w:sz w:val="20"/>
          <w:szCs w:val="20"/>
        </w:rPr>
        <w:t>P</w:t>
      </w:r>
      <w:r w:rsidR="00CC151B" w:rsidRPr="001E728A">
        <w:rPr>
          <w:rFonts w:asciiTheme="majorBidi" w:hAnsiTheme="majorBidi" w:cstheme="majorBidi"/>
          <w:sz w:val="20"/>
          <w:szCs w:val="20"/>
        </w:rPr>
        <w:t>re</w:t>
      </w:r>
      <w:r w:rsidR="00D359CB" w:rsidRPr="001E728A">
        <w:rPr>
          <w:rFonts w:asciiTheme="majorBidi" w:hAnsiTheme="majorBidi" w:cstheme="majorBidi"/>
          <w:sz w:val="20"/>
          <w:szCs w:val="20"/>
        </w:rPr>
        <w:t>-</w:t>
      </w:r>
      <w:r w:rsidR="0048678B" w:rsidRPr="001E728A">
        <w:rPr>
          <w:rFonts w:asciiTheme="majorBidi" w:hAnsiTheme="majorBidi" w:cstheme="majorBidi"/>
          <w:sz w:val="20"/>
          <w:szCs w:val="20"/>
        </w:rPr>
        <w:t>treatment</w:t>
      </w:r>
      <w:r w:rsidR="00CC151B" w:rsidRPr="001E728A">
        <w:rPr>
          <w:rFonts w:asciiTheme="majorBidi" w:hAnsiTheme="majorBidi" w:cstheme="majorBidi"/>
          <w:sz w:val="20"/>
          <w:szCs w:val="20"/>
        </w:rPr>
        <w:t xml:space="preserve"> </w:t>
      </w:r>
      <w:r w:rsidR="006C1A16" w:rsidRPr="001E728A">
        <w:rPr>
          <w:rFonts w:asciiTheme="majorBidi" w:hAnsiTheme="majorBidi" w:cstheme="majorBidi"/>
          <w:sz w:val="20"/>
          <w:szCs w:val="20"/>
        </w:rPr>
        <w:t xml:space="preserve">by </w:t>
      </w:r>
      <w:r w:rsidR="007410BE" w:rsidRPr="001E728A">
        <w:rPr>
          <w:rFonts w:asciiTheme="majorBidi" w:hAnsiTheme="majorBidi" w:cstheme="majorBidi"/>
          <w:sz w:val="20"/>
          <w:szCs w:val="20"/>
        </w:rPr>
        <w:t>each</w:t>
      </w:r>
      <w:r w:rsidR="006C1A16" w:rsidRPr="001E728A">
        <w:rPr>
          <w:rFonts w:asciiTheme="majorBidi" w:hAnsiTheme="majorBidi" w:cstheme="majorBidi"/>
          <w:sz w:val="20"/>
          <w:szCs w:val="20"/>
        </w:rPr>
        <w:t xml:space="preserve"> method </w:t>
      </w:r>
      <w:r w:rsidR="0048678B" w:rsidRPr="001E728A">
        <w:rPr>
          <w:rFonts w:asciiTheme="majorBidi" w:hAnsiTheme="majorBidi" w:cstheme="majorBidi"/>
          <w:sz w:val="20"/>
          <w:szCs w:val="20"/>
        </w:rPr>
        <w:t xml:space="preserve">was </w:t>
      </w:r>
      <w:r w:rsidR="007410BE" w:rsidRPr="001E728A">
        <w:rPr>
          <w:rFonts w:asciiTheme="majorBidi" w:hAnsiTheme="majorBidi" w:cstheme="majorBidi"/>
          <w:sz w:val="20"/>
          <w:szCs w:val="20"/>
        </w:rPr>
        <w:t>supported</w:t>
      </w:r>
      <w:r w:rsidR="0048678B" w:rsidRPr="001E728A">
        <w:rPr>
          <w:rFonts w:asciiTheme="majorBidi" w:hAnsiTheme="majorBidi" w:cstheme="majorBidi"/>
          <w:sz w:val="20"/>
          <w:szCs w:val="20"/>
        </w:rPr>
        <w:t xml:space="preserve"> in this comparative study. </w:t>
      </w:r>
      <w:r w:rsidR="00D57898" w:rsidRPr="001E728A">
        <w:rPr>
          <w:rFonts w:asciiTheme="majorBidi" w:hAnsiTheme="majorBidi" w:cstheme="majorBidi"/>
          <w:sz w:val="20"/>
          <w:szCs w:val="20"/>
        </w:rPr>
        <w:t>Both microwave and traditional pyrolysis are used</w:t>
      </w:r>
      <w:r w:rsidR="0048678B" w:rsidRPr="001E728A">
        <w:rPr>
          <w:rFonts w:asciiTheme="majorBidi" w:hAnsiTheme="majorBidi" w:cstheme="majorBidi"/>
          <w:sz w:val="20"/>
          <w:szCs w:val="20"/>
        </w:rPr>
        <w:t xml:space="preserve"> </w:t>
      </w:r>
      <w:r w:rsidR="00CC151B" w:rsidRPr="001E728A">
        <w:rPr>
          <w:rFonts w:asciiTheme="majorBidi" w:hAnsiTheme="majorBidi" w:cstheme="majorBidi"/>
          <w:sz w:val="20"/>
          <w:szCs w:val="20"/>
        </w:rPr>
        <w:t>effected on yield</w:t>
      </w:r>
      <w:r w:rsidR="0048678B" w:rsidRPr="001E728A">
        <w:rPr>
          <w:rFonts w:asciiTheme="majorBidi" w:hAnsiTheme="majorBidi" w:cstheme="majorBidi"/>
          <w:sz w:val="20"/>
          <w:szCs w:val="20"/>
        </w:rPr>
        <w:t xml:space="preserve"> </w:t>
      </w:r>
      <w:r w:rsidR="00322E00" w:rsidRPr="001E728A">
        <w:rPr>
          <w:rFonts w:asciiTheme="majorBidi" w:hAnsiTheme="majorBidi" w:cstheme="majorBidi"/>
          <w:sz w:val="20"/>
          <w:szCs w:val="20"/>
        </w:rPr>
        <w:t>characteristics</w:t>
      </w:r>
      <w:r w:rsidR="00D359CB" w:rsidRPr="001E728A">
        <w:rPr>
          <w:rFonts w:asciiTheme="majorBidi" w:hAnsiTheme="majorBidi" w:cstheme="majorBidi"/>
          <w:sz w:val="20"/>
          <w:szCs w:val="20"/>
        </w:rPr>
        <w:t>, pyrolysis behavior, quality,</w:t>
      </w:r>
      <w:r w:rsidR="007C458E" w:rsidRPr="001E728A">
        <w:rPr>
          <w:rFonts w:asciiTheme="majorBidi" w:hAnsiTheme="majorBidi" w:cstheme="majorBidi"/>
          <w:sz w:val="20"/>
          <w:szCs w:val="20"/>
        </w:rPr>
        <w:t xml:space="preserve"> and</w:t>
      </w:r>
      <w:r w:rsidR="00E00BBB" w:rsidRPr="001E728A">
        <w:rPr>
          <w:rFonts w:asciiTheme="majorBidi" w:hAnsiTheme="majorBidi" w:cstheme="majorBidi"/>
          <w:sz w:val="20"/>
          <w:szCs w:val="20"/>
        </w:rPr>
        <w:t xml:space="preserve"> quantity</w:t>
      </w:r>
      <w:r w:rsidR="0048678B" w:rsidRPr="001E728A">
        <w:rPr>
          <w:rFonts w:asciiTheme="majorBidi" w:hAnsiTheme="majorBidi" w:cstheme="majorBidi"/>
          <w:sz w:val="20"/>
          <w:szCs w:val="20"/>
        </w:rPr>
        <w:t xml:space="preserve">. </w:t>
      </w:r>
      <w:r w:rsidR="007B3E5D" w:rsidRPr="001E728A">
        <w:rPr>
          <w:rFonts w:asciiTheme="majorBidi" w:hAnsiTheme="majorBidi" w:cstheme="majorBidi"/>
          <w:sz w:val="20"/>
          <w:szCs w:val="20"/>
        </w:rPr>
        <w:t xml:space="preserve">Analysis of the characteristics using proximate and elemental methods demonstrates that </w:t>
      </w:r>
      <w:r w:rsidR="0048678B" w:rsidRPr="001E728A">
        <w:rPr>
          <w:rFonts w:asciiTheme="majorBidi" w:hAnsiTheme="majorBidi" w:cstheme="majorBidi"/>
          <w:sz w:val="20"/>
          <w:szCs w:val="20"/>
        </w:rPr>
        <w:t>microwave hydrothermal pre</w:t>
      </w:r>
      <w:r w:rsidR="00D359CB" w:rsidRPr="001E728A">
        <w:rPr>
          <w:rFonts w:asciiTheme="majorBidi" w:hAnsiTheme="majorBidi" w:cstheme="majorBidi"/>
          <w:sz w:val="20"/>
          <w:szCs w:val="20"/>
        </w:rPr>
        <w:t>-</w:t>
      </w:r>
      <w:r w:rsidR="0048678B" w:rsidRPr="001E728A">
        <w:rPr>
          <w:rFonts w:asciiTheme="majorBidi" w:hAnsiTheme="majorBidi" w:cstheme="majorBidi"/>
          <w:sz w:val="20"/>
          <w:szCs w:val="20"/>
        </w:rPr>
        <w:t xml:space="preserve">treatment </w:t>
      </w:r>
      <w:r w:rsidR="00C14F6C" w:rsidRPr="001E728A">
        <w:rPr>
          <w:rFonts w:asciiTheme="majorBidi" w:hAnsiTheme="majorBidi" w:cstheme="majorBidi"/>
          <w:sz w:val="20"/>
          <w:szCs w:val="20"/>
        </w:rPr>
        <w:t xml:space="preserve">and pyrolysis </w:t>
      </w:r>
      <w:r w:rsidR="0048678B" w:rsidRPr="001E728A">
        <w:rPr>
          <w:rFonts w:asciiTheme="majorBidi" w:hAnsiTheme="majorBidi" w:cstheme="majorBidi"/>
          <w:sz w:val="20"/>
          <w:szCs w:val="20"/>
        </w:rPr>
        <w:t xml:space="preserve">are </w:t>
      </w:r>
      <w:r w:rsidR="007B3E5D" w:rsidRPr="001E728A">
        <w:rPr>
          <w:rFonts w:asciiTheme="majorBidi" w:hAnsiTheme="majorBidi" w:cstheme="majorBidi"/>
          <w:sz w:val="20"/>
          <w:szCs w:val="20"/>
        </w:rPr>
        <w:t>improved</w:t>
      </w:r>
      <w:r w:rsidR="0048678B" w:rsidRPr="001E728A">
        <w:rPr>
          <w:rFonts w:asciiTheme="majorBidi" w:hAnsiTheme="majorBidi" w:cstheme="majorBidi"/>
          <w:sz w:val="20"/>
          <w:szCs w:val="20"/>
        </w:rPr>
        <w:t xml:space="preserve"> than conventional hydrothermal </w:t>
      </w:r>
      <w:r w:rsidR="007C458E" w:rsidRPr="001E728A">
        <w:rPr>
          <w:rFonts w:asciiTheme="majorBidi" w:hAnsiTheme="majorBidi" w:cstheme="majorBidi"/>
          <w:sz w:val="20"/>
          <w:szCs w:val="20"/>
        </w:rPr>
        <w:t>P</w:t>
      </w:r>
      <w:r w:rsidR="0048678B" w:rsidRPr="001E728A">
        <w:rPr>
          <w:rFonts w:asciiTheme="majorBidi" w:hAnsiTheme="majorBidi" w:cstheme="majorBidi"/>
          <w:sz w:val="20"/>
          <w:szCs w:val="20"/>
        </w:rPr>
        <w:t>re</w:t>
      </w:r>
      <w:r w:rsidR="00D359CB" w:rsidRPr="001E728A">
        <w:rPr>
          <w:rFonts w:asciiTheme="majorBidi" w:hAnsiTheme="majorBidi" w:cstheme="majorBidi"/>
          <w:sz w:val="20"/>
          <w:szCs w:val="20"/>
        </w:rPr>
        <w:t>-</w:t>
      </w:r>
      <w:r w:rsidR="0048678B" w:rsidRPr="001E728A">
        <w:rPr>
          <w:rFonts w:asciiTheme="majorBidi" w:hAnsiTheme="majorBidi" w:cstheme="majorBidi"/>
          <w:sz w:val="20"/>
          <w:szCs w:val="20"/>
        </w:rPr>
        <w:t>treatment</w:t>
      </w:r>
      <w:r w:rsidR="00C14F6C" w:rsidRPr="001E728A">
        <w:rPr>
          <w:rFonts w:asciiTheme="majorBidi" w:hAnsiTheme="majorBidi" w:cstheme="majorBidi"/>
          <w:sz w:val="20"/>
          <w:szCs w:val="20"/>
        </w:rPr>
        <w:t xml:space="preserve"> and pyrolysis</w:t>
      </w:r>
      <w:r w:rsidR="0048678B" w:rsidRPr="001E728A">
        <w:rPr>
          <w:rFonts w:asciiTheme="majorBidi" w:hAnsiTheme="majorBidi" w:cstheme="majorBidi"/>
          <w:sz w:val="20"/>
          <w:szCs w:val="20"/>
        </w:rPr>
        <w:t xml:space="preserve"> </w:t>
      </w:r>
      <w:r w:rsidR="007C458E" w:rsidRPr="001E728A">
        <w:rPr>
          <w:rFonts w:asciiTheme="majorBidi" w:hAnsiTheme="majorBidi" w:cstheme="majorBidi"/>
          <w:sz w:val="20"/>
          <w:szCs w:val="20"/>
        </w:rPr>
        <w:t>regarding their calorific value and</w:t>
      </w:r>
      <w:r w:rsidR="007B3E5D" w:rsidRPr="001E728A">
        <w:rPr>
          <w:rFonts w:asciiTheme="majorBidi" w:hAnsiTheme="majorBidi" w:cstheme="majorBidi"/>
          <w:sz w:val="20"/>
          <w:szCs w:val="20"/>
        </w:rPr>
        <w:t xml:space="preserve"> oxygen content.</w:t>
      </w:r>
      <w:r w:rsidR="0048678B" w:rsidRPr="001E728A">
        <w:rPr>
          <w:rFonts w:asciiTheme="majorBidi" w:hAnsiTheme="majorBidi" w:cstheme="majorBidi"/>
          <w:sz w:val="20"/>
          <w:szCs w:val="20"/>
        </w:rPr>
        <w:t xml:space="preserve"> </w:t>
      </w:r>
      <w:r w:rsidR="00177BD8" w:rsidRPr="001E728A">
        <w:rPr>
          <w:rFonts w:asciiTheme="majorBidi" w:hAnsiTheme="majorBidi" w:cstheme="majorBidi"/>
          <w:sz w:val="20"/>
          <w:szCs w:val="20"/>
        </w:rPr>
        <w:t xml:space="preserve">When char is the major product, conventional pyrolysis is the method that is employed. </w:t>
      </w:r>
      <w:r w:rsidR="008E4553" w:rsidRPr="001E728A">
        <w:rPr>
          <w:rFonts w:asciiTheme="majorBidi" w:hAnsiTheme="majorBidi" w:cstheme="majorBidi"/>
          <w:sz w:val="20"/>
          <w:szCs w:val="20"/>
        </w:rPr>
        <w:t>The typical pyrolysis process</w:t>
      </w:r>
      <w:r w:rsidR="007C458E" w:rsidRPr="001E728A">
        <w:rPr>
          <w:rFonts w:asciiTheme="majorBidi" w:hAnsiTheme="majorBidi" w:cstheme="majorBidi"/>
          <w:sz w:val="20"/>
          <w:szCs w:val="20"/>
        </w:rPr>
        <w:t xml:space="preserve"> generally</w:t>
      </w:r>
      <w:r w:rsidR="008E4553" w:rsidRPr="001E728A">
        <w:rPr>
          <w:rFonts w:asciiTheme="majorBidi" w:hAnsiTheme="majorBidi" w:cstheme="majorBidi"/>
          <w:sz w:val="20"/>
          <w:szCs w:val="20"/>
        </w:rPr>
        <w:t xml:space="preserve"> </w:t>
      </w:r>
      <w:r w:rsidR="007C458E" w:rsidRPr="001E728A">
        <w:rPr>
          <w:rFonts w:asciiTheme="majorBidi" w:hAnsiTheme="majorBidi" w:cstheme="majorBidi"/>
          <w:sz w:val="20"/>
          <w:szCs w:val="20"/>
        </w:rPr>
        <w:t>produces</w:t>
      </w:r>
      <w:r w:rsidR="008E4553" w:rsidRPr="001E728A">
        <w:rPr>
          <w:rFonts w:asciiTheme="majorBidi" w:hAnsiTheme="majorBidi" w:cstheme="majorBidi"/>
          <w:sz w:val="20"/>
          <w:szCs w:val="20"/>
        </w:rPr>
        <w:t xml:space="preserve"> char and </w:t>
      </w:r>
      <w:r w:rsidR="0019201F" w:rsidRPr="001E728A">
        <w:rPr>
          <w:rFonts w:asciiTheme="majorBidi" w:hAnsiTheme="majorBidi" w:cstheme="majorBidi"/>
          <w:sz w:val="20"/>
          <w:szCs w:val="20"/>
        </w:rPr>
        <w:t>g</w:t>
      </w:r>
      <w:r w:rsidR="008E4553" w:rsidRPr="001E728A">
        <w:rPr>
          <w:rFonts w:asciiTheme="majorBidi" w:hAnsiTheme="majorBidi" w:cstheme="majorBidi"/>
          <w:sz w:val="20"/>
          <w:szCs w:val="20"/>
        </w:rPr>
        <w:t>as</w:t>
      </w:r>
      <w:r w:rsidR="007C458E"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w:t>
      </w:r>
      <w:r w:rsidR="009913D2" w:rsidRPr="001E728A">
        <w:rPr>
          <w:rFonts w:asciiTheme="majorBidi" w:hAnsiTheme="majorBidi" w:cstheme="majorBidi"/>
          <w:sz w:val="20"/>
          <w:szCs w:val="20"/>
        </w:rPr>
        <w:t>it</w:t>
      </w:r>
      <w:r w:rsidR="008E4553" w:rsidRPr="001E728A">
        <w:rPr>
          <w:rFonts w:asciiTheme="majorBidi" w:hAnsiTheme="majorBidi" w:cstheme="majorBidi"/>
          <w:sz w:val="20"/>
          <w:szCs w:val="20"/>
        </w:rPr>
        <w:t xml:space="preserve"> is possible to turn </w:t>
      </w:r>
      <w:r w:rsidR="007C458E" w:rsidRPr="001E728A">
        <w:rPr>
          <w:rFonts w:asciiTheme="majorBidi" w:hAnsiTheme="majorBidi" w:cstheme="majorBidi"/>
          <w:sz w:val="20"/>
          <w:szCs w:val="20"/>
        </w:rPr>
        <w:t>specific</w:t>
      </w:r>
      <w:r w:rsidR="008E4553" w:rsidRPr="001E728A">
        <w:rPr>
          <w:rFonts w:asciiTheme="majorBidi" w:hAnsiTheme="majorBidi" w:cstheme="majorBidi"/>
          <w:sz w:val="20"/>
          <w:szCs w:val="20"/>
        </w:rPr>
        <w:t xml:space="preserve"> fractions of the product gas into liquid by condensing them. </w:t>
      </w:r>
      <w:r w:rsidR="008E4553" w:rsidRPr="001E728A">
        <w:rPr>
          <w:rFonts w:asciiTheme="majorBidi" w:hAnsiTheme="majorBidi" w:cstheme="majorBidi"/>
          <w:sz w:val="20"/>
          <w:szCs w:val="20"/>
          <w:shd w:val="clear" w:color="auto" w:fill="FFFFFF"/>
        </w:rPr>
        <w:t>The term "microwave-assisted pyrolysis" refers to a novel thermochemical method that transforms</w:t>
      </w:r>
      <w:r w:rsidR="00C11016" w:rsidRPr="001E728A">
        <w:rPr>
          <w:rFonts w:asciiTheme="majorBidi" w:hAnsiTheme="majorBidi" w:cstheme="majorBidi"/>
          <w:sz w:val="20"/>
          <w:szCs w:val="20"/>
          <w:shd w:val="clear" w:color="auto" w:fill="FFFFFF"/>
        </w:rPr>
        <w:t xml:space="preserve"> </w:t>
      </w:r>
      <w:r w:rsidR="008E4553" w:rsidRPr="001E728A">
        <w:rPr>
          <w:rFonts w:asciiTheme="majorBidi" w:hAnsiTheme="majorBidi" w:cstheme="majorBidi"/>
          <w:sz w:val="20"/>
          <w:szCs w:val="20"/>
          <w:shd w:val="clear" w:color="auto" w:fill="FFFFFF"/>
        </w:rPr>
        <w:t>biomass into bio</w:t>
      </w:r>
      <w:r w:rsidR="007C458E" w:rsidRPr="001E728A">
        <w:rPr>
          <w:rFonts w:asciiTheme="majorBidi" w:hAnsiTheme="majorBidi" w:cstheme="majorBidi"/>
          <w:sz w:val="20"/>
          <w:szCs w:val="20"/>
          <w:shd w:val="clear" w:color="auto" w:fill="FFFFFF"/>
        </w:rPr>
        <w:t>-</w:t>
      </w:r>
      <w:r w:rsidR="008E4553" w:rsidRPr="001E728A">
        <w:rPr>
          <w:rFonts w:asciiTheme="majorBidi" w:hAnsiTheme="majorBidi" w:cstheme="majorBidi"/>
          <w:sz w:val="20"/>
          <w:szCs w:val="20"/>
          <w:shd w:val="clear" w:color="auto" w:fill="FFFFFF"/>
        </w:rPr>
        <w:t>oil</w:t>
      </w:r>
      <w:r w:rsidR="007C458E" w:rsidRPr="001E728A">
        <w:rPr>
          <w:rFonts w:asciiTheme="majorBidi" w:hAnsiTheme="majorBidi" w:cstheme="majorBidi"/>
          <w:sz w:val="20"/>
          <w:szCs w:val="20"/>
          <w:shd w:val="clear" w:color="auto" w:fill="FFFFFF"/>
        </w:rPr>
        <w:t>;</w:t>
      </w:r>
      <w:r w:rsidR="00B0664C" w:rsidRPr="001E728A">
        <w:rPr>
          <w:rFonts w:asciiTheme="majorBidi" w:hAnsiTheme="majorBidi" w:cstheme="majorBidi"/>
          <w:sz w:val="20"/>
          <w:szCs w:val="20"/>
          <w:shd w:val="clear" w:color="auto" w:fill="FFFFFF"/>
        </w:rPr>
        <w:t xml:space="preserve"> </w:t>
      </w:r>
      <w:r w:rsidR="00993167" w:rsidRPr="001E728A">
        <w:rPr>
          <w:rFonts w:asciiTheme="majorBidi" w:hAnsiTheme="majorBidi" w:cstheme="majorBidi"/>
          <w:sz w:val="20"/>
          <w:szCs w:val="20"/>
          <w:shd w:val="clear" w:color="auto" w:fill="FFFFFF"/>
        </w:rPr>
        <w:t>it</w:t>
      </w:r>
      <w:r w:rsidR="008E4553" w:rsidRPr="001E728A">
        <w:rPr>
          <w:rFonts w:asciiTheme="majorBidi" w:hAnsiTheme="majorBidi" w:cstheme="majorBidi"/>
          <w:sz w:val="20"/>
          <w:szCs w:val="20"/>
          <w:shd w:val="clear" w:color="auto" w:fill="FFFFFF"/>
        </w:rPr>
        <w:t xml:space="preserve"> is more prompt, effective, selective, controllable, and adaptable than</w:t>
      </w:r>
      <w:r w:rsidR="00C11016" w:rsidRPr="001E728A">
        <w:rPr>
          <w:rFonts w:asciiTheme="majorBidi" w:hAnsiTheme="majorBidi" w:cstheme="majorBidi"/>
          <w:sz w:val="20"/>
          <w:szCs w:val="20"/>
          <w:shd w:val="clear" w:color="auto" w:fill="FFFFFF"/>
        </w:rPr>
        <w:t xml:space="preserve"> </w:t>
      </w:r>
      <w:r w:rsidR="005F0837" w:rsidRPr="001E728A">
        <w:rPr>
          <w:rFonts w:asciiTheme="majorBidi" w:hAnsiTheme="majorBidi" w:cstheme="majorBidi"/>
          <w:sz w:val="20"/>
          <w:szCs w:val="20"/>
        </w:rPr>
        <w:t>conventional</w:t>
      </w:r>
      <w:r w:rsidR="008E4553" w:rsidRPr="001E728A">
        <w:rPr>
          <w:rFonts w:asciiTheme="majorBidi" w:hAnsiTheme="majorBidi" w:cstheme="majorBidi"/>
          <w:sz w:val="20"/>
          <w:szCs w:val="20"/>
          <w:shd w:val="clear" w:color="auto" w:fill="FFFFFF"/>
        </w:rPr>
        <w:t xml:space="preserve"> methods</w:t>
      </w:r>
      <w:r w:rsidR="00993167" w:rsidRPr="001E728A">
        <w:rPr>
          <w:rFonts w:asciiTheme="majorBidi" w:hAnsiTheme="majorBidi" w:cstheme="majorBidi"/>
          <w:sz w:val="20"/>
          <w:szCs w:val="20"/>
          <w:shd w:val="clear" w:color="auto" w:fill="FFFFFF"/>
        </w:rPr>
        <w:t xml:space="preserve"> as a comparative</w:t>
      </w:r>
      <w:r w:rsidR="008F59FA" w:rsidRPr="001E728A">
        <w:rPr>
          <w:rFonts w:asciiTheme="majorBidi" w:hAnsiTheme="majorBidi" w:cstheme="majorBidi"/>
          <w:sz w:val="20"/>
          <w:szCs w:val="20"/>
          <w:shd w:val="clear" w:color="auto" w:fill="FFFFFF"/>
        </w:rPr>
        <w:t>,</w:t>
      </w:r>
      <w:r w:rsidR="00F83E71" w:rsidRPr="001E728A">
        <w:rPr>
          <w:rFonts w:asciiTheme="majorBidi" w:hAnsiTheme="majorBidi" w:cstheme="majorBidi"/>
          <w:sz w:val="20"/>
          <w:szCs w:val="20"/>
          <w:shd w:val="clear" w:color="auto" w:fill="FFFFFF"/>
        </w:rPr>
        <w:t xml:space="preserve"> </w:t>
      </w:r>
      <w:r w:rsidR="00AC0932" w:rsidRPr="001E728A">
        <w:rPr>
          <w:rFonts w:asciiTheme="majorBidi" w:eastAsia="GulliverRM" w:hAnsiTheme="majorBidi" w:cstheme="majorBidi"/>
          <w:sz w:val="20"/>
          <w:szCs w:val="20"/>
        </w:rPr>
        <w:t>in</w:t>
      </w:r>
      <w:r w:rsidR="00C5242A" w:rsidRPr="001E728A">
        <w:rPr>
          <w:rFonts w:asciiTheme="majorBidi" w:eastAsia="GulliverRM" w:hAnsiTheme="majorBidi" w:cstheme="majorBidi"/>
          <w:sz w:val="20"/>
          <w:szCs w:val="20"/>
        </w:rPr>
        <w:t xml:space="preserve"> addition to this, the variables that illustrate how</w:t>
      </w:r>
      <w:r w:rsidR="00C11016" w:rsidRPr="001E728A">
        <w:rPr>
          <w:rFonts w:asciiTheme="majorBidi" w:eastAsia="GulliverRM" w:hAnsiTheme="majorBidi" w:cstheme="majorBidi"/>
          <w:sz w:val="20"/>
          <w:szCs w:val="20"/>
        </w:rPr>
        <w:t xml:space="preserve"> </w:t>
      </w:r>
      <w:r w:rsidR="005F0837" w:rsidRPr="001E728A">
        <w:rPr>
          <w:rFonts w:asciiTheme="majorBidi" w:hAnsiTheme="majorBidi" w:cstheme="majorBidi"/>
          <w:sz w:val="20"/>
          <w:szCs w:val="20"/>
        </w:rPr>
        <w:t>conventional</w:t>
      </w:r>
      <w:r w:rsidR="00C5242A" w:rsidRPr="001E728A">
        <w:rPr>
          <w:rFonts w:asciiTheme="majorBidi" w:eastAsia="GulliverRM" w:hAnsiTheme="majorBidi" w:cstheme="majorBidi"/>
          <w:sz w:val="20"/>
          <w:szCs w:val="20"/>
        </w:rPr>
        <w:t xml:space="preserve"> pyrolysis differs from microwave pyrolysis in terms of product quality are</w:t>
      </w:r>
      <w:r w:rsidR="00C11016" w:rsidRPr="001E728A">
        <w:rPr>
          <w:rFonts w:asciiTheme="majorBidi" w:eastAsia="GulliverRM" w:hAnsiTheme="majorBidi" w:cstheme="majorBidi"/>
          <w:sz w:val="20"/>
          <w:szCs w:val="20"/>
        </w:rPr>
        <w:t xml:space="preserve"> </w:t>
      </w:r>
      <w:r w:rsidR="00C5242A" w:rsidRPr="001E728A">
        <w:rPr>
          <w:rFonts w:asciiTheme="majorBidi" w:eastAsia="GulliverRM" w:hAnsiTheme="majorBidi" w:cstheme="majorBidi"/>
          <w:sz w:val="20"/>
          <w:szCs w:val="20"/>
        </w:rPr>
        <w:t xml:space="preserve">described. </w:t>
      </w:r>
    </w:p>
    <w:p w14:paraId="0D5121A8" w14:textId="77777777" w:rsidR="00422585" w:rsidRPr="001E728A" w:rsidRDefault="00422585" w:rsidP="001E728A">
      <w:pPr>
        <w:autoSpaceDE w:val="0"/>
        <w:autoSpaceDN w:val="0"/>
        <w:adjustRightInd w:val="0"/>
        <w:spacing w:after="0" w:line="240" w:lineRule="auto"/>
        <w:jc w:val="both"/>
        <w:rPr>
          <w:rFonts w:asciiTheme="majorBidi" w:eastAsia="GulliverRM" w:hAnsiTheme="majorBidi" w:cstheme="majorBidi"/>
          <w:sz w:val="20"/>
          <w:szCs w:val="20"/>
        </w:rPr>
      </w:pPr>
    </w:p>
    <w:p w14:paraId="6CD3DEEE" w14:textId="4BBCEA61" w:rsidR="00F54CE7" w:rsidRPr="001E728A" w:rsidRDefault="00F54CE7" w:rsidP="001E728A">
      <w:pPr>
        <w:autoSpaceDE w:val="0"/>
        <w:autoSpaceDN w:val="0"/>
        <w:adjustRightInd w:val="0"/>
        <w:spacing w:after="0" w:line="240" w:lineRule="auto"/>
        <w:jc w:val="both"/>
        <w:rPr>
          <w:rFonts w:asciiTheme="majorBidi" w:eastAsia="GulliverRM" w:hAnsiTheme="majorBidi" w:cstheme="majorBidi"/>
          <w:sz w:val="20"/>
          <w:szCs w:val="20"/>
        </w:rPr>
      </w:pPr>
      <w:r w:rsidRPr="001E728A">
        <w:rPr>
          <w:rFonts w:asciiTheme="majorBidi" w:eastAsia="GulliverRM" w:hAnsiTheme="majorBidi" w:cstheme="majorBidi"/>
          <w:b/>
          <w:sz w:val="20"/>
          <w:szCs w:val="20"/>
        </w:rPr>
        <w:t>Keywords:</w:t>
      </w:r>
      <w:r w:rsidRPr="001E728A">
        <w:rPr>
          <w:rFonts w:asciiTheme="majorBidi" w:eastAsia="GulliverRM" w:hAnsiTheme="majorBidi" w:cstheme="majorBidi"/>
          <w:sz w:val="20"/>
          <w:szCs w:val="20"/>
        </w:rPr>
        <w:t xml:space="preserve"> </w:t>
      </w:r>
      <w:r w:rsidR="00F65989" w:rsidRPr="001E728A">
        <w:rPr>
          <w:rFonts w:asciiTheme="majorBidi" w:eastAsia="GulliverRM" w:hAnsiTheme="majorBidi" w:cstheme="majorBidi"/>
          <w:sz w:val="20"/>
          <w:szCs w:val="20"/>
        </w:rPr>
        <w:t xml:space="preserve">Biooil, Biomass, </w:t>
      </w:r>
      <w:r w:rsidRPr="001E728A">
        <w:rPr>
          <w:rFonts w:asciiTheme="majorBidi" w:eastAsia="GulliverRM" w:hAnsiTheme="majorBidi" w:cstheme="majorBidi"/>
          <w:sz w:val="20"/>
          <w:szCs w:val="20"/>
        </w:rPr>
        <w:t>Microwave</w:t>
      </w:r>
      <w:r w:rsidR="007C458E" w:rsidRPr="001E728A">
        <w:rPr>
          <w:rFonts w:asciiTheme="majorBidi" w:eastAsia="GulliverRM" w:hAnsiTheme="majorBidi" w:cstheme="majorBidi"/>
          <w:sz w:val="20"/>
          <w:szCs w:val="20"/>
        </w:rPr>
        <w:t>-</w:t>
      </w:r>
      <w:r w:rsidRPr="001E728A">
        <w:rPr>
          <w:rFonts w:asciiTheme="majorBidi" w:eastAsia="GulliverRM" w:hAnsiTheme="majorBidi" w:cstheme="majorBidi"/>
          <w:sz w:val="20"/>
          <w:szCs w:val="20"/>
        </w:rPr>
        <w:t>assisted pyrolysis</w:t>
      </w:r>
      <w:r w:rsidR="00F65989" w:rsidRPr="001E728A">
        <w:rPr>
          <w:rFonts w:asciiTheme="majorBidi" w:eastAsia="GulliverRM" w:hAnsiTheme="majorBidi" w:cstheme="majorBidi"/>
          <w:sz w:val="20"/>
          <w:szCs w:val="20"/>
        </w:rPr>
        <w:t>,</w:t>
      </w:r>
      <w:r w:rsidRPr="001E728A">
        <w:rPr>
          <w:rFonts w:asciiTheme="majorBidi" w:eastAsia="GulliverRM" w:hAnsiTheme="majorBidi" w:cstheme="majorBidi"/>
          <w:sz w:val="20"/>
          <w:szCs w:val="20"/>
        </w:rPr>
        <w:t xml:space="preserve"> Conventional pyrolysis</w:t>
      </w:r>
      <w:r w:rsidR="00F65989" w:rsidRPr="001E728A">
        <w:rPr>
          <w:rFonts w:asciiTheme="majorBidi" w:eastAsia="GulliverRM" w:hAnsiTheme="majorBidi" w:cstheme="majorBidi"/>
          <w:sz w:val="20"/>
          <w:szCs w:val="20"/>
        </w:rPr>
        <w:t>,</w:t>
      </w:r>
      <w:r w:rsidRPr="001E728A">
        <w:rPr>
          <w:rFonts w:asciiTheme="majorBidi" w:eastAsia="GulliverRM" w:hAnsiTheme="majorBidi" w:cstheme="majorBidi"/>
          <w:sz w:val="20"/>
          <w:szCs w:val="20"/>
        </w:rPr>
        <w:t xml:space="preserve"> </w:t>
      </w:r>
      <w:r w:rsidR="00F65989" w:rsidRPr="001E728A">
        <w:rPr>
          <w:rFonts w:asciiTheme="majorBidi" w:eastAsia="GulliverRM" w:hAnsiTheme="majorBidi" w:cstheme="majorBidi"/>
          <w:sz w:val="20"/>
          <w:szCs w:val="20"/>
        </w:rPr>
        <w:t>Microwave power,</w:t>
      </w:r>
      <w:r w:rsidRPr="001E728A">
        <w:rPr>
          <w:rFonts w:asciiTheme="majorBidi" w:eastAsia="GulliverRM" w:hAnsiTheme="majorBidi" w:cstheme="majorBidi"/>
          <w:sz w:val="20"/>
          <w:szCs w:val="20"/>
        </w:rPr>
        <w:t xml:space="preserve"> Pyrolysis temperature</w:t>
      </w:r>
      <w:r w:rsidR="00F65989" w:rsidRPr="001E728A">
        <w:rPr>
          <w:rFonts w:asciiTheme="majorBidi" w:eastAsia="GulliverRM" w:hAnsiTheme="majorBidi" w:cstheme="majorBidi"/>
          <w:sz w:val="20"/>
          <w:szCs w:val="20"/>
        </w:rPr>
        <w:t>.</w:t>
      </w:r>
    </w:p>
    <w:p w14:paraId="6F1701FE" w14:textId="77777777" w:rsidR="00EB5DEA" w:rsidRPr="001E728A" w:rsidRDefault="00EB5DEA" w:rsidP="001E728A">
      <w:pPr>
        <w:autoSpaceDE w:val="0"/>
        <w:autoSpaceDN w:val="0"/>
        <w:adjustRightInd w:val="0"/>
        <w:spacing w:after="0" w:line="240" w:lineRule="auto"/>
        <w:jc w:val="both"/>
        <w:rPr>
          <w:rFonts w:asciiTheme="majorBidi" w:eastAsia="GulliverRM" w:hAnsiTheme="majorBidi" w:cstheme="majorBidi"/>
          <w:i/>
          <w:iCs/>
          <w:sz w:val="20"/>
          <w:szCs w:val="20"/>
        </w:rPr>
      </w:pPr>
    </w:p>
    <w:p w14:paraId="4271FC24" w14:textId="296658D6" w:rsidR="00AD6D37" w:rsidRPr="001E728A" w:rsidRDefault="00B0664C" w:rsidP="001E728A">
      <w:pPr>
        <w:pStyle w:val="ListParagraph"/>
        <w:numPr>
          <w:ilvl w:val="0"/>
          <w:numId w:val="3"/>
        </w:numPr>
        <w:spacing w:after="0" w:line="240" w:lineRule="auto"/>
        <w:ind w:left="180" w:hanging="180"/>
        <w:jc w:val="both"/>
        <w:rPr>
          <w:rFonts w:asciiTheme="majorBidi" w:hAnsiTheme="majorBidi" w:cstheme="majorBidi"/>
          <w:b/>
          <w:sz w:val="20"/>
          <w:szCs w:val="20"/>
        </w:rPr>
      </w:pPr>
      <w:r w:rsidRPr="001E728A">
        <w:rPr>
          <w:rFonts w:asciiTheme="majorBidi" w:hAnsiTheme="majorBidi" w:cstheme="majorBidi"/>
          <w:b/>
          <w:sz w:val="20"/>
          <w:szCs w:val="20"/>
        </w:rPr>
        <w:t>Introduction</w:t>
      </w:r>
    </w:p>
    <w:p w14:paraId="446E9C9F" w14:textId="13A013D5" w:rsidR="00D56110" w:rsidRPr="001E728A" w:rsidRDefault="00F13A51" w:rsidP="00D2224F">
      <w:pPr>
        <w:autoSpaceDE w:val="0"/>
        <w:autoSpaceDN w:val="0"/>
        <w:adjustRightInd w:val="0"/>
        <w:spacing w:after="0" w:line="240" w:lineRule="auto"/>
        <w:jc w:val="both"/>
        <w:rPr>
          <w:rFonts w:asciiTheme="majorBidi" w:hAnsiTheme="majorBidi" w:cstheme="majorBidi"/>
          <w:sz w:val="20"/>
          <w:szCs w:val="20"/>
        </w:rPr>
      </w:pPr>
      <w:r w:rsidRPr="001E728A">
        <w:rPr>
          <w:rFonts w:asciiTheme="majorBidi" w:hAnsiTheme="majorBidi" w:cstheme="majorBidi"/>
          <w:color w:val="000000"/>
          <w:sz w:val="20"/>
          <w:szCs w:val="20"/>
        </w:rPr>
        <w:t xml:space="preserve">       </w:t>
      </w:r>
      <w:r w:rsidR="00D6392F" w:rsidRPr="001E728A">
        <w:rPr>
          <w:rFonts w:asciiTheme="majorBidi" w:hAnsiTheme="majorBidi" w:cstheme="majorBidi"/>
          <w:color w:val="000000"/>
          <w:sz w:val="20"/>
          <w:szCs w:val="20"/>
        </w:rPr>
        <w:t xml:space="preserve"> </w:t>
      </w:r>
      <w:r w:rsidR="00892F13" w:rsidRPr="001E728A">
        <w:rPr>
          <w:rFonts w:asciiTheme="majorBidi" w:hAnsiTheme="majorBidi" w:cstheme="majorBidi"/>
          <w:color w:val="000000"/>
          <w:sz w:val="20"/>
          <w:szCs w:val="20"/>
        </w:rPr>
        <w:t>It ha</w:t>
      </w:r>
      <w:r w:rsidR="007C458E" w:rsidRPr="001E728A">
        <w:rPr>
          <w:rFonts w:asciiTheme="majorBidi" w:hAnsiTheme="majorBidi" w:cstheme="majorBidi"/>
          <w:color w:val="000000"/>
          <w:sz w:val="20"/>
          <w:szCs w:val="20"/>
        </w:rPr>
        <w:t>d</w:t>
      </w:r>
      <w:r w:rsidR="00892F13" w:rsidRPr="001E728A">
        <w:rPr>
          <w:rFonts w:asciiTheme="majorBidi" w:hAnsiTheme="majorBidi" w:cstheme="majorBidi"/>
          <w:color w:val="000000"/>
          <w:sz w:val="20"/>
          <w:szCs w:val="20"/>
        </w:rPr>
        <w:t xml:space="preserve"> come to everyone's attention that biomass is a significant source of renewable feedstock for both fuels and chemicals</w:t>
      </w:r>
      <w:r w:rsidR="00D56110" w:rsidRPr="001E728A">
        <w:rPr>
          <w:rFonts w:asciiTheme="majorBidi" w:hAnsiTheme="majorBidi" w:cstheme="majorBidi"/>
          <w:color w:val="000000"/>
          <w:sz w:val="20"/>
          <w:szCs w:val="20"/>
        </w:rPr>
        <w:t xml:space="preserve">, </w:t>
      </w:r>
      <w:r w:rsidR="00892F13" w:rsidRPr="001E728A">
        <w:rPr>
          <w:rFonts w:asciiTheme="majorBidi" w:hAnsiTheme="majorBidi" w:cstheme="majorBidi"/>
          <w:color w:val="000000"/>
          <w:sz w:val="20"/>
          <w:szCs w:val="20"/>
        </w:rPr>
        <w:t xml:space="preserve">notably when </w:t>
      </w:r>
      <w:r w:rsidR="00DB2802" w:rsidRPr="001E728A">
        <w:rPr>
          <w:rFonts w:asciiTheme="majorBidi" w:hAnsiTheme="majorBidi" w:cstheme="majorBidi"/>
          <w:color w:val="000000"/>
          <w:sz w:val="20"/>
          <w:szCs w:val="20"/>
        </w:rPr>
        <w:t xml:space="preserve">the consumption of fossil fuels was the primary cause of the severe contamination of the environment </w:t>
      </w:r>
      <w:r w:rsidR="00892F13" w:rsidRPr="001E728A">
        <w:rPr>
          <w:rFonts w:asciiTheme="majorBidi" w:hAnsiTheme="majorBidi" w:cstheme="majorBidi"/>
          <w:color w:val="000000"/>
          <w:sz w:val="20"/>
          <w:szCs w:val="20"/>
        </w:rPr>
        <w:t>as well as an energy crisis.</w:t>
      </w:r>
      <w:r w:rsidR="00D56110" w:rsidRPr="001E728A">
        <w:rPr>
          <w:rFonts w:asciiTheme="majorBidi" w:hAnsiTheme="majorBidi" w:cstheme="majorBidi"/>
          <w:color w:val="000000"/>
          <w:sz w:val="20"/>
          <w:szCs w:val="20"/>
        </w:rPr>
        <w:t xml:space="preserve"> </w:t>
      </w:r>
      <w:r w:rsidR="00892F13" w:rsidRPr="001E728A">
        <w:rPr>
          <w:rFonts w:asciiTheme="majorBidi" w:hAnsiTheme="majorBidi" w:cstheme="majorBidi"/>
          <w:color w:val="000000"/>
          <w:sz w:val="20"/>
          <w:szCs w:val="20"/>
        </w:rPr>
        <w:t xml:space="preserve">In recent years, there has been a lot of interest in pyrolysis as an environmentally beneficial and commercially feasible method for producing bio-oil generated from biomass. </w:t>
      </w:r>
      <w:r w:rsidR="00D56110" w:rsidRPr="001E728A">
        <w:rPr>
          <w:rFonts w:asciiTheme="majorBidi" w:hAnsiTheme="majorBidi" w:cstheme="majorBidi"/>
          <w:color w:val="000000"/>
          <w:sz w:val="20"/>
          <w:szCs w:val="20"/>
        </w:rPr>
        <w:t xml:space="preserve">However, </w:t>
      </w:r>
      <w:r w:rsidR="00892F13" w:rsidRPr="001E728A">
        <w:rPr>
          <w:rFonts w:asciiTheme="majorBidi" w:hAnsiTheme="majorBidi" w:cstheme="majorBidi"/>
          <w:color w:val="000000"/>
          <w:sz w:val="20"/>
          <w:szCs w:val="20"/>
        </w:rPr>
        <w:t xml:space="preserve">because of the </w:t>
      </w:r>
      <w:r w:rsidR="00C07F1D" w:rsidRPr="001E728A">
        <w:rPr>
          <w:rFonts w:asciiTheme="majorBidi" w:hAnsiTheme="majorBidi" w:cstheme="majorBidi"/>
          <w:color w:val="000000"/>
          <w:sz w:val="20"/>
          <w:szCs w:val="20"/>
        </w:rPr>
        <w:t xml:space="preserve">low quality of the feedstock's biomass as a source of </w:t>
      </w:r>
      <w:r w:rsidR="007C458E" w:rsidRPr="001E728A">
        <w:rPr>
          <w:rFonts w:asciiTheme="majorBidi" w:hAnsiTheme="majorBidi" w:cstheme="majorBidi"/>
          <w:color w:val="000000"/>
          <w:sz w:val="20"/>
          <w:szCs w:val="20"/>
        </w:rPr>
        <w:t>E</w:t>
      </w:r>
      <w:r w:rsidR="00C07F1D" w:rsidRPr="001E728A">
        <w:rPr>
          <w:rFonts w:asciiTheme="majorBidi" w:hAnsiTheme="majorBidi" w:cstheme="majorBidi"/>
          <w:color w:val="000000"/>
          <w:sz w:val="20"/>
          <w:szCs w:val="20"/>
        </w:rPr>
        <w:t>nergy</w:t>
      </w:r>
      <w:r w:rsidR="00892F13" w:rsidRPr="001E728A">
        <w:rPr>
          <w:rFonts w:asciiTheme="majorBidi" w:hAnsiTheme="majorBidi" w:cstheme="majorBidi"/>
          <w:color w:val="000000"/>
          <w:sz w:val="20"/>
          <w:szCs w:val="20"/>
        </w:rPr>
        <w:t xml:space="preserve">, including its low </w:t>
      </w:r>
      <w:r w:rsidR="007C458E" w:rsidRPr="001E728A">
        <w:rPr>
          <w:rFonts w:asciiTheme="majorBidi" w:hAnsiTheme="majorBidi" w:cstheme="majorBidi"/>
          <w:color w:val="000000"/>
          <w:sz w:val="20"/>
          <w:szCs w:val="20"/>
        </w:rPr>
        <w:t>E</w:t>
      </w:r>
      <w:r w:rsidR="00C07F1D" w:rsidRPr="001E728A">
        <w:rPr>
          <w:rFonts w:asciiTheme="majorBidi" w:hAnsiTheme="majorBidi" w:cstheme="majorBidi"/>
          <w:color w:val="000000"/>
          <w:sz w:val="20"/>
          <w:szCs w:val="20"/>
        </w:rPr>
        <w:t xml:space="preserve">nergy and low </w:t>
      </w:r>
      <w:r w:rsidR="00892F13" w:rsidRPr="001E728A">
        <w:rPr>
          <w:rFonts w:asciiTheme="majorBidi" w:hAnsiTheme="majorBidi" w:cstheme="majorBidi"/>
          <w:color w:val="000000"/>
          <w:sz w:val="20"/>
          <w:szCs w:val="20"/>
        </w:rPr>
        <w:t>heating value</w:t>
      </w:r>
      <w:r w:rsidR="00D56110" w:rsidRPr="001E728A">
        <w:rPr>
          <w:rFonts w:asciiTheme="majorBidi" w:hAnsiTheme="majorBidi" w:cstheme="majorBidi"/>
          <w:sz w:val="20"/>
          <w:szCs w:val="20"/>
        </w:rPr>
        <w:t xml:space="preserve">, </w:t>
      </w:r>
      <w:r w:rsidR="00892F13" w:rsidRPr="001E728A">
        <w:rPr>
          <w:rFonts w:asciiTheme="majorBidi" w:hAnsiTheme="majorBidi" w:cstheme="majorBidi"/>
          <w:sz w:val="20"/>
          <w:szCs w:val="20"/>
        </w:rPr>
        <w:t xml:space="preserve">high proportions of </w:t>
      </w:r>
      <w:r w:rsidR="00E07F1C" w:rsidRPr="001E728A">
        <w:rPr>
          <w:rFonts w:asciiTheme="majorBidi" w:hAnsiTheme="majorBidi" w:cstheme="majorBidi"/>
          <w:sz w:val="20"/>
          <w:szCs w:val="20"/>
        </w:rPr>
        <w:t>oxygen and water both brought their own set of challenges with them to the finished bio-oil product</w:t>
      </w:r>
      <w:r w:rsidR="00D56110" w:rsidRPr="001E728A">
        <w:rPr>
          <w:rFonts w:asciiTheme="majorBidi" w:hAnsiTheme="majorBidi" w:cstheme="majorBidi"/>
          <w:sz w:val="20"/>
          <w:szCs w:val="20"/>
        </w:rPr>
        <w:t xml:space="preserve">, which </w:t>
      </w:r>
      <w:r w:rsidR="00892F13" w:rsidRPr="001E728A">
        <w:rPr>
          <w:rFonts w:asciiTheme="majorBidi" w:hAnsiTheme="majorBidi" w:cstheme="majorBidi"/>
          <w:sz w:val="20"/>
          <w:szCs w:val="20"/>
        </w:rPr>
        <w:t>partial</w:t>
      </w:r>
      <w:r w:rsidR="00D56110" w:rsidRPr="001E728A">
        <w:rPr>
          <w:rFonts w:asciiTheme="majorBidi" w:hAnsiTheme="majorBidi" w:cstheme="majorBidi"/>
          <w:sz w:val="20"/>
          <w:szCs w:val="20"/>
        </w:rPr>
        <w:t xml:space="preserve"> the </w:t>
      </w:r>
      <w:r w:rsidR="007A73EE" w:rsidRPr="001E728A">
        <w:rPr>
          <w:rFonts w:asciiTheme="majorBidi" w:hAnsiTheme="majorBidi" w:cstheme="majorBidi"/>
          <w:sz w:val="20"/>
          <w:szCs w:val="20"/>
        </w:rPr>
        <w:t xml:space="preserve">technology based on the process of pyrolysis </w:t>
      </w:r>
      <w:r w:rsidR="00D56110" w:rsidRPr="001E728A">
        <w:rPr>
          <w:rFonts w:asciiTheme="majorBidi" w:hAnsiTheme="majorBidi" w:cstheme="majorBidi"/>
          <w:sz w:val="20"/>
          <w:szCs w:val="20"/>
        </w:rPr>
        <w:t>[</w:t>
      </w:r>
      <w:r w:rsidR="00160A5F" w:rsidRPr="001E728A">
        <w:rPr>
          <w:rFonts w:asciiTheme="majorBidi" w:hAnsiTheme="majorBidi" w:cstheme="majorBidi"/>
          <w:sz w:val="20"/>
          <w:szCs w:val="20"/>
        </w:rPr>
        <w:t>1</w:t>
      </w:r>
      <w:r w:rsidR="00D56110" w:rsidRPr="001E728A">
        <w:rPr>
          <w:rFonts w:asciiTheme="majorBidi" w:hAnsiTheme="majorBidi" w:cstheme="majorBidi"/>
          <w:sz w:val="20"/>
          <w:szCs w:val="20"/>
        </w:rPr>
        <w:t xml:space="preserve">]. </w:t>
      </w:r>
      <w:r w:rsidR="007C458E" w:rsidRPr="001E728A">
        <w:rPr>
          <w:rFonts w:asciiTheme="majorBidi" w:hAnsiTheme="majorBidi" w:cstheme="majorBidi"/>
          <w:sz w:val="20"/>
          <w:szCs w:val="20"/>
        </w:rPr>
        <w:t>T</w:t>
      </w:r>
      <w:r w:rsidR="00E07F1C" w:rsidRPr="001E728A">
        <w:rPr>
          <w:rFonts w:asciiTheme="majorBidi" w:hAnsiTheme="majorBidi" w:cstheme="majorBidi"/>
          <w:sz w:val="20"/>
          <w:szCs w:val="20"/>
        </w:rPr>
        <w:t xml:space="preserve">he presence of minerals within the biomass </w:t>
      </w:r>
      <w:r w:rsidR="007A73EE" w:rsidRPr="001E728A">
        <w:rPr>
          <w:rFonts w:asciiTheme="majorBidi" w:hAnsiTheme="majorBidi" w:cstheme="majorBidi"/>
          <w:sz w:val="20"/>
          <w:szCs w:val="20"/>
        </w:rPr>
        <w:t xml:space="preserve">has an additional impact on </w:t>
      </w:r>
      <w:r w:rsidR="00E07F1C" w:rsidRPr="001E728A">
        <w:rPr>
          <w:rFonts w:asciiTheme="majorBidi" w:hAnsiTheme="majorBidi" w:cstheme="majorBidi"/>
          <w:sz w:val="20"/>
          <w:szCs w:val="20"/>
        </w:rPr>
        <w:t xml:space="preserve">the high standard of </w:t>
      </w:r>
      <w:r w:rsidR="007C458E" w:rsidRPr="001E728A">
        <w:rPr>
          <w:rFonts w:asciiTheme="majorBidi" w:hAnsiTheme="majorBidi" w:cstheme="majorBidi"/>
          <w:sz w:val="20"/>
          <w:szCs w:val="20"/>
        </w:rPr>
        <w:t>oil</w:t>
      </w:r>
      <w:r w:rsidR="00E07F1C" w:rsidRPr="001E728A">
        <w:rPr>
          <w:rFonts w:asciiTheme="majorBidi" w:hAnsiTheme="majorBidi" w:cstheme="majorBidi"/>
          <w:sz w:val="20"/>
          <w:szCs w:val="20"/>
        </w:rPr>
        <w:t xml:space="preserve"> produced </w:t>
      </w:r>
      <w:r w:rsidR="007A73EE" w:rsidRPr="001E728A">
        <w:rPr>
          <w:rFonts w:asciiTheme="majorBidi" w:hAnsiTheme="majorBidi" w:cstheme="majorBidi"/>
          <w:sz w:val="20"/>
          <w:szCs w:val="20"/>
        </w:rPr>
        <w:t xml:space="preserve">by pyrolysis. </w:t>
      </w:r>
      <w:r w:rsidR="007C458E" w:rsidRPr="001E728A">
        <w:rPr>
          <w:rFonts w:asciiTheme="majorBidi" w:hAnsiTheme="majorBidi" w:cstheme="majorBidi"/>
          <w:sz w:val="20"/>
          <w:szCs w:val="20"/>
        </w:rPr>
        <w:t>Consequently, Pre</w:t>
      </w:r>
      <w:r w:rsidR="00D359CB" w:rsidRPr="001E728A">
        <w:rPr>
          <w:rFonts w:asciiTheme="majorBidi" w:hAnsiTheme="majorBidi" w:cstheme="majorBidi"/>
          <w:sz w:val="20"/>
          <w:szCs w:val="20"/>
        </w:rPr>
        <w:t>-</w:t>
      </w:r>
      <w:r w:rsidR="007C458E" w:rsidRPr="001E728A">
        <w:rPr>
          <w:rFonts w:asciiTheme="majorBidi" w:hAnsiTheme="majorBidi" w:cstheme="majorBidi"/>
          <w:sz w:val="20"/>
          <w:szCs w:val="20"/>
        </w:rPr>
        <w:t>treatment is required before pyrolysis to recover the features of the biomass to produce high-quality bio-oil</w:t>
      </w:r>
      <w:r w:rsidR="007A73EE" w:rsidRPr="001E728A">
        <w:rPr>
          <w:rFonts w:asciiTheme="majorBidi" w:hAnsiTheme="majorBidi" w:cstheme="majorBidi"/>
          <w:sz w:val="20"/>
          <w:szCs w:val="20"/>
        </w:rPr>
        <w:t>.</w:t>
      </w:r>
      <w:r w:rsidR="00D56110" w:rsidRPr="001E728A">
        <w:rPr>
          <w:rFonts w:asciiTheme="majorBidi" w:hAnsiTheme="majorBidi" w:cstheme="majorBidi"/>
          <w:sz w:val="20"/>
          <w:szCs w:val="20"/>
        </w:rPr>
        <w:t xml:space="preserve"> Hydrothermal </w:t>
      </w:r>
      <w:r w:rsidR="007C458E" w:rsidRPr="001E728A">
        <w:rPr>
          <w:rFonts w:asciiTheme="majorBidi" w:hAnsiTheme="majorBidi" w:cstheme="majorBidi"/>
          <w:sz w:val="20"/>
          <w:szCs w:val="20"/>
        </w:rPr>
        <w:t>P</w:t>
      </w:r>
      <w:r w:rsidR="00D56110" w:rsidRPr="001E728A">
        <w:rPr>
          <w:rFonts w:asciiTheme="majorBidi" w:hAnsiTheme="majorBidi" w:cstheme="majorBidi"/>
          <w:sz w:val="20"/>
          <w:szCs w:val="20"/>
        </w:rPr>
        <w:t>re</w:t>
      </w:r>
      <w:r w:rsidR="00D359CB" w:rsidRPr="001E728A">
        <w:rPr>
          <w:rFonts w:asciiTheme="majorBidi" w:hAnsiTheme="majorBidi" w:cstheme="majorBidi"/>
          <w:sz w:val="20"/>
          <w:szCs w:val="20"/>
        </w:rPr>
        <w:t>-</w:t>
      </w:r>
      <w:r w:rsidR="00D56110" w:rsidRPr="001E728A">
        <w:rPr>
          <w:rFonts w:asciiTheme="majorBidi" w:hAnsiTheme="majorBidi" w:cstheme="majorBidi"/>
          <w:sz w:val="20"/>
          <w:szCs w:val="20"/>
        </w:rPr>
        <w:t>treatment</w:t>
      </w:r>
      <w:r w:rsidR="007C458E" w:rsidRPr="001E728A">
        <w:rPr>
          <w:rFonts w:asciiTheme="majorBidi" w:hAnsiTheme="majorBidi" w:cstheme="majorBidi"/>
          <w:sz w:val="20"/>
          <w:szCs w:val="20"/>
        </w:rPr>
        <w:t xml:space="preserve">, identified as wet </w:t>
      </w:r>
      <w:proofErr w:type="spellStart"/>
      <w:r w:rsidR="007C458E" w:rsidRPr="001E728A">
        <w:rPr>
          <w:rFonts w:asciiTheme="majorBidi" w:hAnsiTheme="majorBidi" w:cstheme="majorBidi"/>
          <w:sz w:val="20"/>
          <w:szCs w:val="20"/>
        </w:rPr>
        <w:t>torrefaction</w:t>
      </w:r>
      <w:proofErr w:type="spellEnd"/>
      <w:r w:rsidR="007C458E" w:rsidRPr="001E728A">
        <w:rPr>
          <w:rFonts w:asciiTheme="majorBidi" w:hAnsiTheme="majorBidi" w:cstheme="majorBidi"/>
          <w:sz w:val="20"/>
          <w:szCs w:val="20"/>
        </w:rPr>
        <w:t>, is an exciting novel pre</w:t>
      </w:r>
      <w:r w:rsidR="00D359CB" w:rsidRPr="001E728A">
        <w:rPr>
          <w:rFonts w:asciiTheme="majorBidi" w:hAnsiTheme="majorBidi" w:cstheme="majorBidi"/>
          <w:sz w:val="20"/>
          <w:szCs w:val="20"/>
        </w:rPr>
        <w:t>-</w:t>
      </w:r>
      <w:r w:rsidR="007C458E" w:rsidRPr="001E728A">
        <w:rPr>
          <w:rFonts w:asciiTheme="majorBidi" w:hAnsiTheme="majorBidi" w:cstheme="majorBidi"/>
          <w:sz w:val="20"/>
          <w:szCs w:val="20"/>
        </w:rPr>
        <w:t>treatment approach based on thermochemical reactions that can potentially improve biomass fuel properties and bio-oil quality</w:t>
      </w:r>
      <w:r w:rsidR="003F5612" w:rsidRPr="001E728A">
        <w:rPr>
          <w:rFonts w:asciiTheme="majorBidi" w:hAnsiTheme="majorBidi" w:cstheme="majorBidi"/>
          <w:sz w:val="20"/>
          <w:szCs w:val="20"/>
        </w:rPr>
        <w:t xml:space="preserve"> </w:t>
      </w:r>
      <w:r w:rsidR="00D56110" w:rsidRPr="001E728A">
        <w:rPr>
          <w:rFonts w:asciiTheme="majorBidi" w:hAnsiTheme="majorBidi" w:cstheme="majorBidi"/>
          <w:sz w:val="20"/>
          <w:szCs w:val="20"/>
        </w:rPr>
        <w:t>[</w:t>
      </w:r>
      <w:r w:rsidR="00160A5F" w:rsidRPr="001E728A">
        <w:rPr>
          <w:rFonts w:asciiTheme="majorBidi" w:hAnsiTheme="majorBidi" w:cstheme="majorBidi"/>
          <w:sz w:val="20"/>
          <w:szCs w:val="20"/>
        </w:rPr>
        <w:t>2</w:t>
      </w:r>
      <w:r w:rsidR="00D56110" w:rsidRPr="001E728A">
        <w:rPr>
          <w:rFonts w:asciiTheme="majorBidi" w:hAnsiTheme="majorBidi" w:cstheme="majorBidi"/>
          <w:sz w:val="20"/>
          <w:szCs w:val="20"/>
        </w:rPr>
        <w:t xml:space="preserve">]. </w:t>
      </w:r>
      <w:r w:rsidR="000B4440" w:rsidRPr="001E728A">
        <w:rPr>
          <w:rFonts w:asciiTheme="majorBidi" w:hAnsiTheme="majorBidi" w:cstheme="majorBidi"/>
          <w:sz w:val="20"/>
          <w:szCs w:val="20"/>
        </w:rPr>
        <w:t>The grind</w:t>
      </w:r>
      <w:r w:rsidR="007C458E" w:rsidRPr="001E728A">
        <w:rPr>
          <w:rFonts w:asciiTheme="majorBidi" w:hAnsiTheme="majorBidi" w:cstheme="majorBidi"/>
          <w:sz w:val="20"/>
          <w:szCs w:val="20"/>
        </w:rPr>
        <w:t xml:space="preserve">ing </w:t>
      </w:r>
      <w:r w:rsidR="000B4440" w:rsidRPr="001E728A">
        <w:rPr>
          <w:rFonts w:asciiTheme="majorBidi" w:hAnsiTheme="majorBidi" w:cstheme="majorBidi"/>
          <w:sz w:val="20"/>
          <w:szCs w:val="20"/>
        </w:rPr>
        <w:t xml:space="preserve">ability and hydrophobicity of biomass are enhanced after </w:t>
      </w:r>
      <w:r w:rsidR="007C458E" w:rsidRPr="001E728A">
        <w:rPr>
          <w:rFonts w:asciiTheme="majorBidi" w:hAnsiTheme="majorBidi" w:cstheme="majorBidi"/>
          <w:sz w:val="20"/>
          <w:szCs w:val="20"/>
        </w:rPr>
        <w:t>P</w:t>
      </w:r>
      <w:r w:rsidR="000B4440" w:rsidRPr="001E728A">
        <w:rPr>
          <w:rFonts w:asciiTheme="majorBidi" w:hAnsiTheme="majorBidi" w:cstheme="majorBidi"/>
          <w:sz w:val="20"/>
          <w:szCs w:val="20"/>
        </w:rPr>
        <w:t>re</w:t>
      </w:r>
      <w:r w:rsidR="00D359CB" w:rsidRPr="001E728A">
        <w:rPr>
          <w:rFonts w:asciiTheme="majorBidi" w:hAnsiTheme="majorBidi" w:cstheme="majorBidi"/>
          <w:sz w:val="20"/>
          <w:szCs w:val="20"/>
        </w:rPr>
        <w:t>-</w:t>
      </w:r>
      <w:r w:rsidR="000B4440" w:rsidRPr="001E728A">
        <w:rPr>
          <w:rFonts w:asciiTheme="majorBidi" w:hAnsiTheme="majorBidi" w:cstheme="majorBidi"/>
          <w:sz w:val="20"/>
          <w:szCs w:val="20"/>
        </w:rPr>
        <w:t>treatment, which re</w:t>
      </w:r>
      <w:r w:rsidR="007C458E" w:rsidRPr="001E728A">
        <w:rPr>
          <w:rFonts w:asciiTheme="majorBidi" w:hAnsiTheme="majorBidi" w:cstheme="majorBidi"/>
          <w:sz w:val="20"/>
          <w:szCs w:val="20"/>
        </w:rPr>
        <w:t>duces</w:t>
      </w:r>
      <w:r w:rsidR="000B4440" w:rsidRPr="001E728A">
        <w:rPr>
          <w:rFonts w:asciiTheme="majorBidi" w:hAnsiTheme="majorBidi" w:cstheme="majorBidi"/>
          <w:sz w:val="20"/>
          <w:szCs w:val="20"/>
        </w:rPr>
        <w:t xml:space="preserve"> the costs associated with grinding and storage during biomass usage </w:t>
      </w:r>
      <w:r w:rsidR="00D56110" w:rsidRPr="001E728A">
        <w:rPr>
          <w:rFonts w:asciiTheme="majorBidi" w:hAnsiTheme="majorBidi" w:cstheme="majorBidi"/>
          <w:sz w:val="20"/>
          <w:szCs w:val="20"/>
        </w:rPr>
        <w:t>[</w:t>
      </w:r>
      <w:r w:rsidR="00160A5F" w:rsidRPr="001E728A">
        <w:rPr>
          <w:rFonts w:asciiTheme="majorBidi" w:hAnsiTheme="majorBidi" w:cstheme="majorBidi"/>
          <w:sz w:val="20"/>
          <w:szCs w:val="20"/>
        </w:rPr>
        <w:t>1</w:t>
      </w:r>
      <w:r w:rsidR="00D56110" w:rsidRPr="001E728A">
        <w:rPr>
          <w:rFonts w:asciiTheme="majorBidi" w:hAnsiTheme="majorBidi" w:cstheme="majorBidi"/>
          <w:sz w:val="20"/>
          <w:szCs w:val="20"/>
        </w:rPr>
        <w:t>].</w:t>
      </w:r>
      <w:r w:rsidR="001B078D" w:rsidRPr="001E728A">
        <w:rPr>
          <w:rFonts w:asciiTheme="majorBidi" w:hAnsiTheme="majorBidi" w:cstheme="majorBidi"/>
          <w:sz w:val="20"/>
          <w:szCs w:val="20"/>
        </w:rPr>
        <w:t xml:space="preserve"> T</w:t>
      </w:r>
      <w:r w:rsidR="00A134B1" w:rsidRPr="001E728A">
        <w:rPr>
          <w:rFonts w:asciiTheme="majorBidi" w:hAnsiTheme="majorBidi" w:cstheme="majorBidi"/>
          <w:sz w:val="20"/>
          <w:szCs w:val="20"/>
        </w:rPr>
        <w:t>he</w:t>
      </w:r>
      <w:r w:rsidR="00C306B4" w:rsidRPr="001E728A">
        <w:rPr>
          <w:rFonts w:asciiTheme="majorBidi" w:hAnsiTheme="majorBidi" w:cstheme="majorBidi"/>
          <w:sz w:val="20"/>
          <w:szCs w:val="20"/>
        </w:rPr>
        <w:t xml:space="preserve"> expense incurred by </w:t>
      </w:r>
      <w:r w:rsidR="007C458E" w:rsidRPr="001E728A">
        <w:rPr>
          <w:rFonts w:asciiTheme="majorBidi" w:hAnsiTheme="majorBidi" w:cstheme="majorBidi"/>
          <w:sz w:val="20"/>
          <w:szCs w:val="20"/>
        </w:rPr>
        <w:t>preprocessing</w:t>
      </w:r>
      <w:r w:rsidR="00C306B4" w:rsidRPr="001E728A">
        <w:rPr>
          <w:rFonts w:asciiTheme="majorBidi" w:hAnsiTheme="majorBidi" w:cstheme="majorBidi"/>
          <w:sz w:val="20"/>
          <w:szCs w:val="20"/>
        </w:rPr>
        <w:t xml:space="preserve"> biomass is partially recouped</w:t>
      </w:r>
      <w:r w:rsidR="007C458E" w:rsidRPr="001E728A">
        <w:rPr>
          <w:rFonts w:asciiTheme="majorBidi" w:hAnsiTheme="majorBidi" w:cstheme="majorBidi"/>
          <w:sz w:val="20"/>
          <w:szCs w:val="20"/>
        </w:rPr>
        <w:t>;</w:t>
      </w:r>
      <w:r w:rsidR="00D56110" w:rsidRPr="001E728A">
        <w:rPr>
          <w:rFonts w:asciiTheme="majorBidi" w:hAnsiTheme="majorBidi" w:cstheme="majorBidi"/>
          <w:sz w:val="20"/>
          <w:szCs w:val="20"/>
        </w:rPr>
        <w:t xml:space="preserve"> </w:t>
      </w:r>
      <w:r w:rsidR="0088797A" w:rsidRPr="001E728A">
        <w:rPr>
          <w:rFonts w:asciiTheme="majorBidi" w:hAnsiTheme="majorBidi" w:cstheme="majorBidi"/>
          <w:sz w:val="20"/>
          <w:szCs w:val="20"/>
        </w:rPr>
        <w:lastRenderedPageBreak/>
        <w:t>it improves the commercial viability of this procedure. There have been several reports in various literature about the</w:t>
      </w:r>
      <w:r w:rsidR="00A134B1" w:rsidRPr="001E728A">
        <w:rPr>
          <w:rFonts w:asciiTheme="majorBidi" w:hAnsiTheme="majorBidi" w:cstheme="majorBidi"/>
          <w:sz w:val="20"/>
          <w:szCs w:val="20"/>
        </w:rPr>
        <w:t xml:space="preserve"> physicochemical properties and products that pyrolysis of biomass exhibits can be affected by wet </w:t>
      </w:r>
      <w:proofErr w:type="spellStart"/>
      <w:r w:rsidR="00A134B1" w:rsidRPr="001E728A">
        <w:rPr>
          <w:rFonts w:asciiTheme="majorBidi" w:hAnsiTheme="majorBidi" w:cstheme="majorBidi"/>
          <w:sz w:val="20"/>
          <w:szCs w:val="20"/>
        </w:rPr>
        <w:t>torrefaction</w:t>
      </w:r>
      <w:proofErr w:type="spellEnd"/>
      <w:r w:rsidR="00A134B1" w:rsidRPr="001E728A">
        <w:rPr>
          <w:rFonts w:asciiTheme="majorBidi" w:hAnsiTheme="majorBidi" w:cstheme="majorBidi"/>
          <w:sz w:val="20"/>
          <w:szCs w:val="20"/>
        </w:rPr>
        <w:t>.</w:t>
      </w:r>
      <w:r w:rsidR="0088797A" w:rsidRPr="001E728A">
        <w:rPr>
          <w:rFonts w:asciiTheme="majorBidi" w:hAnsiTheme="majorBidi" w:cstheme="majorBidi"/>
          <w:sz w:val="20"/>
          <w:szCs w:val="20"/>
        </w:rPr>
        <w:t xml:space="preserve"> </w:t>
      </w:r>
      <w:r w:rsidR="007C458E" w:rsidRPr="001E728A">
        <w:rPr>
          <w:rFonts w:asciiTheme="majorBidi" w:hAnsiTheme="majorBidi" w:cstheme="majorBidi"/>
          <w:sz w:val="20"/>
          <w:szCs w:val="20"/>
        </w:rPr>
        <w:t>C</w:t>
      </w:r>
      <w:r w:rsidR="00587CBF" w:rsidRPr="001E728A">
        <w:rPr>
          <w:rFonts w:asciiTheme="majorBidi" w:hAnsiTheme="majorBidi" w:cstheme="majorBidi"/>
          <w:sz w:val="20"/>
          <w:szCs w:val="20"/>
        </w:rPr>
        <w:t xml:space="preserve">hanges that occur in fuel properties of duckweed as a result of wet </w:t>
      </w:r>
      <w:proofErr w:type="spellStart"/>
      <w:r w:rsidR="00587CBF" w:rsidRPr="001E728A">
        <w:rPr>
          <w:rFonts w:asciiTheme="majorBidi" w:hAnsiTheme="majorBidi" w:cstheme="majorBidi"/>
          <w:sz w:val="20"/>
          <w:szCs w:val="20"/>
        </w:rPr>
        <w:t>torrefaction</w:t>
      </w:r>
      <w:proofErr w:type="spellEnd"/>
      <w:r w:rsidR="00D56110" w:rsidRPr="001E728A">
        <w:rPr>
          <w:rFonts w:asciiTheme="majorBidi" w:hAnsiTheme="majorBidi" w:cstheme="majorBidi"/>
          <w:sz w:val="20"/>
          <w:szCs w:val="20"/>
        </w:rPr>
        <w:t xml:space="preserve">, </w:t>
      </w:r>
      <w:r w:rsidR="00587CBF" w:rsidRPr="001E728A">
        <w:rPr>
          <w:rFonts w:asciiTheme="majorBidi" w:hAnsiTheme="majorBidi" w:cstheme="majorBidi"/>
          <w:sz w:val="20"/>
          <w:szCs w:val="20"/>
        </w:rPr>
        <w:t xml:space="preserve">discovery that wet </w:t>
      </w:r>
      <w:proofErr w:type="spellStart"/>
      <w:r w:rsidR="00587CBF" w:rsidRPr="001E728A">
        <w:rPr>
          <w:rFonts w:asciiTheme="majorBidi" w:hAnsiTheme="majorBidi" w:cstheme="majorBidi"/>
          <w:sz w:val="20"/>
          <w:szCs w:val="20"/>
        </w:rPr>
        <w:t>torrefaction</w:t>
      </w:r>
      <w:proofErr w:type="spellEnd"/>
      <w:r w:rsidR="00587CBF" w:rsidRPr="001E728A">
        <w:rPr>
          <w:rFonts w:asciiTheme="majorBidi" w:hAnsiTheme="majorBidi" w:cstheme="majorBidi"/>
          <w:sz w:val="20"/>
          <w:szCs w:val="20"/>
        </w:rPr>
        <w:t xml:space="preserve"> led to a considerable drop in oxygen content </w:t>
      </w:r>
      <w:r w:rsidR="00D56110" w:rsidRPr="001E728A">
        <w:rPr>
          <w:rFonts w:asciiTheme="majorBidi" w:hAnsiTheme="majorBidi" w:cstheme="majorBidi"/>
          <w:sz w:val="20"/>
          <w:szCs w:val="20"/>
        </w:rPr>
        <w:t xml:space="preserve">by </w:t>
      </w:r>
      <w:r w:rsidR="00587CBF" w:rsidRPr="001E728A">
        <w:rPr>
          <w:rFonts w:asciiTheme="majorBidi" w:hAnsiTheme="majorBidi" w:cstheme="majorBidi"/>
          <w:sz w:val="20"/>
          <w:szCs w:val="20"/>
        </w:rPr>
        <w:t xml:space="preserve">decarboxylation and </w:t>
      </w:r>
      <w:r w:rsidR="00D56110" w:rsidRPr="001E728A">
        <w:rPr>
          <w:rFonts w:asciiTheme="majorBidi" w:hAnsiTheme="majorBidi" w:cstheme="majorBidi"/>
          <w:sz w:val="20"/>
          <w:szCs w:val="20"/>
        </w:rPr>
        <w:t xml:space="preserve">dehydration and </w:t>
      </w:r>
      <w:r w:rsidR="00587CBF" w:rsidRPr="001E728A">
        <w:rPr>
          <w:rFonts w:asciiTheme="majorBidi" w:hAnsiTheme="majorBidi" w:cstheme="majorBidi"/>
          <w:sz w:val="20"/>
          <w:szCs w:val="20"/>
        </w:rPr>
        <w:t xml:space="preserve">the rise in </w:t>
      </w:r>
      <w:r w:rsidR="00A134B1" w:rsidRPr="001E728A">
        <w:rPr>
          <w:rFonts w:asciiTheme="majorBidi" w:hAnsiTheme="majorBidi" w:cstheme="majorBidi"/>
          <w:sz w:val="20"/>
          <w:szCs w:val="20"/>
        </w:rPr>
        <w:t>carbon that is fixed and has a high heating value (HHV)</w:t>
      </w:r>
      <w:r w:rsidR="004A5CE2" w:rsidRPr="001E728A">
        <w:rPr>
          <w:rFonts w:asciiTheme="majorBidi" w:hAnsiTheme="majorBidi" w:cstheme="majorBidi"/>
          <w:sz w:val="20"/>
          <w:szCs w:val="20"/>
        </w:rPr>
        <w:t xml:space="preserve">, </w:t>
      </w:r>
      <w:r w:rsidR="00890F38" w:rsidRPr="001E728A">
        <w:rPr>
          <w:rFonts w:asciiTheme="majorBidi" w:hAnsiTheme="majorBidi" w:cstheme="majorBidi"/>
          <w:sz w:val="20"/>
          <w:szCs w:val="20"/>
        </w:rPr>
        <w:t xml:space="preserve">They have provided evidence that demonstrates that wet </w:t>
      </w:r>
      <w:proofErr w:type="spellStart"/>
      <w:r w:rsidR="00890F38" w:rsidRPr="001E728A">
        <w:rPr>
          <w:rFonts w:asciiTheme="majorBidi" w:hAnsiTheme="majorBidi" w:cstheme="majorBidi"/>
          <w:sz w:val="20"/>
          <w:szCs w:val="20"/>
        </w:rPr>
        <w:t>torrefaction</w:t>
      </w:r>
      <w:proofErr w:type="spellEnd"/>
      <w:r w:rsidR="00890F38" w:rsidRPr="001E728A">
        <w:rPr>
          <w:rFonts w:asciiTheme="majorBidi" w:hAnsiTheme="majorBidi" w:cstheme="majorBidi"/>
          <w:sz w:val="20"/>
          <w:szCs w:val="20"/>
        </w:rPr>
        <w:t xml:space="preserve"> is capable of producing </w:t>
      </w:r>
      <w:r w:rsidR="007C458E" w:rsidRPr="001E728A">
        <w:rPr>
          <w:rFonts w:asciiTheme="majorBidi" w:hAnsiTheme="majorBidi" w:cstheme="majorBidi"/>
          <w:sz w:val="20"/>
          <w:szCs w:val="20"/>
        </w:rPr>
        <w:t>F</w:t>
      </w:r>
      <w:r w:rsidR="00890F38" w:rsidRPr="001E728A">
        <w:rPr>
          <w:rFonts w:asciiTheme="majorBidi" w:hAnsiTheme="majorBidi" w:cstheme="majorBidi"/>
          <w:sz w:val="20"/>
          <w:szCs w:val="20"/>
        </w:rPr>
        <w:t xml:space="preserve">uel with better properties </w:t>
      </w:r>
      <w:r w:rsidR="00D56110" w:rsidRPr="001E728A">
        <w:rPr>
          <w:rFonts w:asciiTheme="majorBidi" w:hAnsiTheme="majorBidi" w:cstheme="majorBidi"/>
          <w:sz w:val="20"/>
          <w:szCs w:val="20"/>
        </w:rPr>
        <w:t xml:space="preserve">of </w:t>
      </w:r>
      <w:r w:rsidR="00E33891" w:rsidRPr="001E728A">
        <w:rPr>
          <w:rFonts w:asciiTheme="majorBidi" w:hAnsiTheme="majorBidi" w:cstheme="majorBidi"/>
          <w:sz w:val="20"/>
          <w:szCs w:val="20"/>
        </w:rPr>
        <w:t xml:space="preserve">rice husk and the removal of minerals, serving the dual purpose of dry </w:t>
      </w:r>
      <w:proofErr w:type="spellStart"/>
      <w:r w:rsidR="00E33891" w:rsidRPr="001E728A">
        <w:rPr>
          <w:rFonts w:asciiTheme="majorBidi" w:hAnsiTheme="majorBidi" w:cstheme="majorBidi"/>
          <w:sz w:val="20"/>
          <w:szCs w:val="20"/>
        </w:rPr>
        <w:t>torrefaction</w:t>
      </w:r>
      <w:proofErr w:type="spellEnd"/>
      <w:r w:rsidR="00E33891" w:rsidRPr="001E728A">
        <w:rPr>
          <w:rFonts w:asciiTheme="majorBidi" w:hAnsiTheme="majorBidi" w:cstheme="majorBidi"/>
          <w:sz w:val="20"/>
          <w:szCs w:val="20"/>
        </w:rPr>
        <w:t xml:space="preserve"> and demineralization </w:t>
      </w:r>
      <w:r w:rsidR="00D56110" w:rsidRPr="001E728A">
        <w:rPr>
          <w:rFonts w:asciiTheme="majorBidi" w:hAnsiTheme="majorBidi" w:cstheme="majorBidi"/>
          <w:sz w:val="20"/>
          <w:szCs w:val="20"/>
        </w:rPr>
        <w:t>[</w:t>
      </w:r>
      <w:r w:rsidR="00160A5F" w:rsidRPr="001E728A">
        <w:rPr>
          <w:rFonts w:asciiTheme="majorBidi" w:hAnsiTheme="majorBidi" w:cstheme="majorBidi"/>
          <w:sz w:val="20"/>
          <w:szCs w:val="20"/>
        </w:rPr>
        <w:t>3</w:t>
      </w:r>
      <w:r w:rsidR="00DD6E8A" w:rsidRPr="001E728A">
        <w:rPr>
          <w:rFonts w:asciiTheme="majorBidi" w:hAnsiTheme="majorBidi" w:cstheme="majorBidi"/>
          <w:sz w:val="20"/>
          <w:szCs w:val="20"/>
        </w:rPr>
        <w:t>,53</w:t>
      </w:r>
      <w:r w:rsidR="001B078D" w:rsidRPr="001E728A">
        <w:rPr>
          <w:rFonts w:asciiTheme="majorBidi" w:hAnsiTheme="majorBidi" w:cstheme="majorBidi"/>
          <w:sz w:val="20"/>
          <w:szCs w:val="20"/>
        </w:rPr>
        <w:t>,54</w:t>
      </w:r>
      <w:r w:rsidR="00D56110" w:rsidRPr="001E728A">
        <w:rPr>
          <w:rFonts w:asciiTheme="majorBidi" w:hAnsiTheme="majorBidi" w:cstheme="majorBidi"/>
          <w:sz w:val="20"/>
          <w:szCs w:val="20"/>
        </w:rPr>
        <w:t>].</w:t>
      </w:r>
      <w:r w:rsidR="00D2224F">
        <w:rPr>
          <w:rFonts w:asciiTheme="majorBidi" w:hAnsiTheme="majorBidi" w:cstheme="majorBidi"/>
          <w:sz w:val="20"/>
          <w:szCs w:val="20"/>
        </w:rPr>
        <w:t xml:space="preserve"> </w:t>
      </w:r>
      <w:r w:rsidR="00E33891" w:rsidRPr="001E728A">
        <w:rPr>
          <w:rFonts w:asciiTheme="majorBidi" w:hAnsiTheme="majorBidi" w:cstheme="majorBidi"/>
          <w:sz w:val="20"/>
          <w:szCs w:val="20"/>
        </w:rPr>
        <w:t xml:space="preserve">In comparison to the samples that were left untreated, the bio-oil yield obtained after hydrothermal </w:t>
      </w:r>
      <w:r w:rsidR="007C458E" w:rsidRPr="001E728A">
        <w:rPr>
          <w:rFonts w:asciiTheme="majorBidi" w:hAnsiTheme="majorBidi" w:cstheme="majorBidi"/>
          <w:sz w:val="20"/>
          <w:szCs w:val="20"/>
        </w:rPr>
        <w:t>P</w:t>
      </w:r>
      <w:r w:rsidR="00E33891" w:rsidRPr="001E728A">
        <w:rPr>
          <w:rFonts w:asciiTheme="majorBidi" w:hAnsiTheme="majorBidi" w:cstheme="majorBidi"/>
          <w:sz w:val="20"/>
          <w:szCs w:val="20"/>
        </w:rPr>
        <w:t>re</w:t>
      </w:r>
      <w:r w:rsidR="00D359CB" w:rsidRPr="001E728A">
        <w:rPr>
          <w:rFonts w:asciiTheme="majorBidi" w:hAnsiTheme="majorBidi" w:cstheme="majorBidi"/>
          <w:sz w:val="20"/>
          <w:szCs w:val="20"/>
        </w:rPr>
        <w:t>-</w:t>
      </w:r>
      <w:r w:rsidR="00E33891" w:rsidRPr="001E728A">
        <w:rPr>
          <w:rFonts w:asciiTheme="majorBidi" w:hAnsiTheme="majorBidi" w:cstheme="majorBidi"/>
          <w:sz w:val="20"/>
          <w:szCs w:val="20"/>
        </w:rPr>
        <w:t>treatment was much higher, while the levels of ketones and acids were reduced.</w:t>
      </w:r>
      <w:r w:rsidR="00D56110" w:rsidRPr="001E728A">
        <w:rPr>
          <w:rFonts w:asciiTheme="majorBidi" w:hAnsiTheme="majorBidi" w:cstheme="majorBidi"/>
          <w:sz w:val="20"/>
          <w:szCs w:val="20"/>
        </w:rPr>
        <w:t xml:space="preserve"> In addition, </w:t>
      </w:r>
      <w:r w:rsidR="00E33891" w:rsidRPr="001E728A">
        <w:rPr>
          <w:rFonts w:asciiTheme="majorBidi" w:hAnsiTheme="majorBidi" w:cstheme="majorBidi"/>
          <w:sz w:val="20"/>
          <w:szCs w:val="20"/>
        </w:rPr>
        <w:t xml:space="preserve">hydrothermal </w:t>
      </w:r>
      <w:r w:rsidR="007C458E" w:rsidRPr="001E728A">
        <w:rPr>
          <w:rFonts w:asciiTheme="majorBidi" w:hAnsiTheme="majorBidi" w:cstheme="majorBidi"/>
          <w:sz w:val="20"/>
          <w:szCs w:val="20"/>
        </w:rPr>
        <w:t>P</w:t>
      </w:r>
      <w:r w:rsidR="00E33891" w:rsidRPr="001E728A">
        <w:rPr>
          <w:rFonts w:asciiTheme="majorBidi" w:hAnsiTheme="majorBidi" w:cstheme="majorBidi"/>
          <w:sz w:val="20"/>
          <w:szCs w:val="20"/>
        </w:rPr>
        <w:t>re</w:t>
      </w:r>
      <w:r w:rsidR="00D359CB" w:rsidRPr="001E728A">
        <w:rPr>
          <w:rFonts w:asciiTheme="majorBidi" w:hAnsiTheme="majorBidi" w:cstheme="majorBidi"/>
          <w:sz w:val="20"/>
          <w:szCs w:val="20"/>
        </w:rPr>
        <w:t>-</w:t>
      </w:r>
      <w:r w:rsidR="00E33891" w:rsidRPr="001E728A">
        <w:rPr>
          <w:rFonts w:asciiTheme="majorBidi" w:hAnsiTheme="majorBidi" w:cstheme="majorBidi"/>
          <w:sz w:val="20"/>
          <w:szCs w:val="20"/>
        </w:rPr>
        <w:t xml:space="preserve">treatment has the potential to significantly raise the amount of </w:t>
      </w:r>
      <w:proofErr w:type="spellStart"/>
      <w:r w:rsidR="00E33891" w:rsidRPr="001E728A">
        <w:rPr>
          <w:rFonts w:asciiTheme="majorBidi" w:hAnsiTheme="majorBidi" w:cstheme="majorBidi"/>
          <w:sz w:val="20"/>
          <w:szCs w:val="20"/>
        </w:rPr>
        <w:t>levoglucosan</w:t>
      </w:r>
      <w:proofErr w:type="spellEnd"/>
      <w:r w:rsidR="00E33891" w:rsidRPr="001E728A">
        <w:rPr>
          <w:rFonts w:asciiTheme="majorBidi" w:hAnsiTheme="majorBidi" w:cstheme="majorBidi"/>
          <w:sz w:val="20"/>
          <w:szCs w:val="20"/>
        </w:rPr>
        <w:t xml:space="preserve"> in bio-oil </w:t>
      </w:r>
      <w:r w:rsidR="00D56110" w:rsidRPr="001E728A">
        <w:rPr>
          <w:rFonts w:asciiTheme="majorBidi" w:hAnsiTheme="majorBidi" w:cstheme="majorBidi"/>
          <w:sz w:val="20"/>
          <w:szCs w:val="20"/>
        </w:rPr>
        <w:t>and</w:t>
      </w:r>
      <w:r w:rsidR="00D961CC" w:rsidRPr="001E728A">
        <w:rPr>
          <w:rFonts w:asciiTheme="majorBidi" w:hAnsiTheme="majorBidi" w:cstheme="majorBidi"/>
          <w:sz w:val="20"/>
          <w:szCs w:val="20"/>
        </w:rPr>
        <w:t xml:space="preserve"> </w:t>
      </w:r>
      <w:r w:rsidR="00E33891" w:rsidRPr="001E728A">
        <w:rPr>
          <w:rFonts w:asciiTheme="majorBidi" w:hAnsiTheme="majorBidi" w:cstheme="majorBidi"/>
          <w:sz w:val="20"/>
          <w:szCs w:val="20"/>
        </w:rPr>
        <w:t xml:space="preserve">Enhance the overall </w:t>
      </w:r>
      <w:r w:rsidR="007D0341" w:rsidRPr="001E728A">
        <w:rPr>
          <w:rFonts w:asciiTheme="majorBidi" w:hAnsiTheme="majorBidi" w:cstheme="majorBidi"/>
          <w:sz w:val="20"/>
          <w:szCs w:val="20"/>
        </w:rPr>
        <w:t>excellence</w:t>
      </w:r>
      <w:r w:rsidR="00E33891" w:rsidRPr="001E728A">
        <w:rPr>
          <w:rFonts w:asciiTheme="majorBidi" w:hAnsiTheme="majorBidi" w:cstheme="majorBidi"/>
          <w:sz w:val="20"/>
          <w:szCs w:val="20"/>
        </w:rPr>
        <w:t xml:space="preserve"> of bio-oil as a fuel </w:t>
      </w:r>
      <w:r w:rsidR="00D961CC" w:rsidRPr="001E728A">
        <w:rPr>
          <w:rFonts w:asciiTheme="majorBidi" w:hAnsiTheme="majorBidi" w:cstheme="majorBidi"/>
          <w:sz w:val="20"/>
          <w:szCs w:val="20"/>
        </w:rPr>
        <w:t>[</w:t>
      </w:r>
      <w:r w:rsidR="00160A5F" w:rsidRPr="001E728A">
        <w:rPr>
          <w:rFonts w:asciiTheme="majorBidi" w:hAnsiTheme="majorBidi" w:cstheme="majorBidi"/>
          <w:sz w:val="20"/>
          <w:szCs w:val="20"/>
        </w:rPr>
        <w:t>4</w:t>
      </w:r>
      <w:r w:rsidR="00D961CC" w:rsidRPr="001E728A">
        <w:rPr>
          <w:rFonts w:asciiTheme="majorBidi" w:hAnsiTheme="majorBidi" w:cstheme="majorBidi"/>
          <w:sz w:val="20"/>
          <w:szCs w:val="20"/>
        </w:rPr>
        <w:t>]</w:t>
      </w:r>
      <w:r w:rsidR="00D56110" w:rsidRPr="001E728A">
        <w:rPr>
          <w:rFonts w:asciiTheme="majorBidi" w:hAnsiTheme="majorBidi" w:cstheme="majorBidi"/>
          <w:sz w:val="20"/>
          <w:szCs w:val="20"/>
        </w:rPr>
        <w:t xml:space="preserve">. </w:t>
      </w:r>
      <w:r w:rsidR="00CF2734" w:rsidRPr="001E728A">
        <w:rPr>
          <w:rFonts w:asciiTheme="majorBidi" w:hAnsiTheme="majorBidi" w:cstheme="majorBidi"/>
          <w:sz w:val="20"/>
          <w:szCs w:val="20"/>
        </w:rPr>
        <w:t xml:space="preserve">The wet </w:t>
      </w:r>
      <w:proofErr w:type="spellStart"/>
      <w:r w:rsidR="00CF2734" w:rsidRPr="001E728A">
        <w:rPr>
          <w:rFonts w:asciiTheme="majorBidi" w:hAnsiTheme="majorBidi" w:cstheme="majorBidi"/>
          <w:sz w:val="20"/>
          <w:szCs w:val="20"/>
        </w:rPr>
        <w:t>torrefaction</w:t>
      </w:r>
      <w:proofErr w:type="spellEnd"/>
      <w:r w:rsidR="00CF2734" w:rsidRPr="001E728A">
        <w:rPr>
          <w:rFonts w:asciiTheme="majorBidi" w:hAnsiTheme="majorBidi" w:cstheme="majorBidi"/>
          <w:sz w:val="20"/>
          <w:szCs w:val="20"/>
        </w:rPr>
        <w:t xml:space="preserve"> process results in a more homogenous biomass feedstock</w:t>
      </w:r>
      <w:r w:rsidR="00D56110" w:rsidRPr="001E728A">
        <w:rPr>
          <w:rFonts w:asciiTheme="majorBidi" w:hAnsiTheme="majorBidi" w:cstheme="majorBidi"/>
          <w:sz w:val="20"/>
          <w:szCs w:val="20"/>
        </w:rPr>
        <w:t xml:space="preserve"> to use the </w:t>
      </w:r>
      <w:r w:rsidR="00CF2734" w:rsidRPr="001E728A">
        <w:rPr>
          <w:rFonts w:asciiTheme="majorBidi" w:hAnsiTheme="majorBidi" w:cstheme="majorBidi"/>
          <w:sz w:val="20"/>
          <w:szCs w:val="20"/>
        </w:rPr>
        <w:t>public</w:t>
      </w:r>
      <w:r w:rsidR="00D56110" w:rsidRPr="001E728A">
        <w:rPr>
          <w:rFonts w:asciiTheme="majorBidi" w:hAnsiTheme="majorBidi" w:cstheme="majorBidi"/>
          <w:sz w:val="20"/>
          <w:szCs w:val="20"/>
        </w:rPr>
        <w:t xml:space="preserve"> </w:t>
      </w:r>
      <w:r w:rsidR="00CA7392" w:rsidRPr="001E728A">
        <w:rPr>
          <w:rFonts w:asciiTheme="majorBidi" w:hAnsiTheme="majorBidi" w:cstheme="majorBidi"/>
          <w:sz w:val="20"/>
          <w:szCs w:val="20"/>
        </w:rPr>
        <w:t>restrictions</w:t>
      </w:r>
      <w:r w:rsidR="00D56110" w:rsidRPr="001E728A">
        <w:rPr>
          <w:rFonts w:asciiTheme="majorBidi" w:hAnsiTheme="majorBidi" w:cstheme="majorBidi"/>
          <w:sz w:val="20"/>
          <w:szCs w:val="20"/>
        </w:rPr>
        <w:t xml:space="preserve"> for </w:t>
      </w:r>
      <w:r w:rsidR="007C458E" w:rsidRPr="001E728A">
        <w:rPr>
          <w:rFonts w:asciiTheme="majorBidi" w:hAnsiTheme="majorBidi" w:cstheme="majorBidi"/>
          <w:sz w:val="20"/>
          <w:szCs w:val="20"/>
        </w:rPr>
        <w:t xml:space="preserve">the </w:t>
      </w:r>
      <w:r w:rsidR="00CF2734" w:rsidRPr="001E728A">
        <w:rPr>
          <w:rFonts w:asciiTheme="majorBidi" w:hAnsiTheme="majorBidi" w:cstheme="majorBidi"/>
          <w:sz w:val="20"/>
          <w:szCs w:val="20"/>
        </w:rPr>
        <w:t xml:space="preserve">kinetic </w:t>
      </w:r>
      <w:r w:rsidR="00D56110" w:rsidRPr="001E728A">
        <w:rPr>
          <w:rFonts w:asciiTheme="majorBidi" w:hAnsiTheme="majorBidi" w:cstheme="majorBidi"/>
          <w:sz w:val="20"/>
          <w:szCs w:val="20"/>
        </w:rPr>
        <w:t xml:space="preserve">pyrolysis model </w:t>
      </w:r>
      <w:r w:rsidR="00CF2734" w:rsidRPr="001E728A">
        <w:rPr>
          <w:rFonts w:asciiTheme="majorBidi" w:hAnsiTheme="majorBidi" w:cstheme="majorBidi"/>
          <w:sz w:val="20"/>
          <w:szCs w:val="20"/>
        </w:rPr>
        <w:t>of different types of biomass</w:t>
      </w:r>
      <w:r w:rsidR="00D56110" w:rsidRPr="001E728A">
        <w:rPr>
          <w:rFonts w:asciiTheme="majorBidi" w:hAnsiTheme="majorBidi" w:cstheme="majorBidi"/>
          <w:sz w:val="20"/>
          <w:szCs w:val="20"/>
        </w:rPr>
        <w:t xml:space="preserve">. </w:t>
      </w:r>
      <w:r w:rsidR="00CF2734" w:rsidRPr="001E728A">
        <w:rPr>
          <w:rFonts w:asciiTheme="majorBidi" w:hAnsiTheme="majorBidi" w:cstheme="majorBidi"/>
          <w:sz w:val="20"/>
          <w:szCs w:val="20"/>
        </w:rPr>
        <w:t xml:space="preserve">The use of formic acid in the </w:t>
      </w:r>
      <w:r w:rsidR="007C458E" w:rsidRPr="001E728A">
        <w:rPr>
          <w:rFonts w:asciiTheme="majorBidi" w:hAnsiTheme="majorBidi" w:cstheme="majorBidi"/>
          <w:sz w:val="20"/>
          <w:szCs w:val="20"/>
        </w:rPr>
        <w:t>P</w:t>
      </w:r>
      <w:r w:rsidR="00CF2734" w:rsidRPr="001E728A">
        <w:rPr>
          <w:rFonts w:asciiTheme="majorBidi" w:hAnsiTheme="majorBidi" w:cstheme="majorBidi"/>
          <w:sz w:val="20"/>
          <w:szCs w:val="20"/>
        </w:rPr>
        <w:t>re</w:t>
      </w:r>
      <w:r w:rsidR="00D359CB" w:rsidRPr="001E728A">
        <w:rPr>
          <w:rFonts w:asciiTheme="majorBidi" w:hAnsiTheme="majorBidi" w:cstheme="majorBidi"/>
          <w:sz w:val="20"/>
          <w:szCs w:val="20"/>
        </w:rPr>
        <w:t>-</w:t>
      </w:r>
      <w:r w:rsidR="00CF2734" w:rsidRPr="001E728A">
        <w:rPr>
          <w:rFonts w:asciiTheme="majorBidi" w:hAnsiTheme="majorBidi" w:cstheme="majorBidi"/>
          <w:sz w:val="20"/>
          <w:szCs w:val="20"/>
        </w:rPr>
        <w:t xml:space="preserve">treatment of biomass before irradiation </w:t>
      </w:r>
      <w:r w:rsidR="007C458E" w:rsidRPr="001E728A">
        <w:rPr>
          <w:rFonts w:asciiTheme="majorBidi" w:hAnsiTheme="majorBidi" w:cstheme="majorBidi"/>
          <w:sz w:val="20"/>
          <w:szCs w:val="20"/>
        </w:rPr>
        <w:t>increased</w:t>
      </w:r>
      <w:r w:rsidR="00CF2734" w:rsidRPr="001E728A">
        <w:rPr>
          <w:rFonts w:asciiTheme="majorBidi" w:hAnsiTheme="majorBidi" w:cstheme="majorBidi"/>
          <w:sz w:val="20"/>
          <w:szCs w:val="20"/>
        </w:rPr>
        <w:t xml:space="preserve"> the </w:t>
      </w:r>
      <w:r w:rsidR="00D359CB" w:rsidRPr="001E728A">
        <w:rPr>
          <w:rFonts w:asciiTheme="majorBidi" w:hAnsiTheme="majorBidi" w:cstheme="majorBidi"/>
          <w:sz w:val="20"/>
          <w:szCs w:val="20"/>
        </w:rPr>
        <w:t>number</w:t>
      </w:r>
      <w:r w:rsidR="00CF2734" w:rsidRPr="001E728A">
        <w:rPr>
          <w:rFonts w:asciiTheme="majorBidi" w:hAnsiTheme="majorBidi" w:cstheme="majorBidi"/>
          <w:sz w:val="20"/>
          <w:szCs w:val="20"/>
        </w:rPr>
        <w:t xml:space="preserve"> of aromatic compounds and prevented the development of coke during the pyrolysis process</w:t>
      </w:r>
      <w:r w:rsidR="00D961CC" w:rsidRPr="001E728A">
        <w:rPr>
          <w:rFonts w:asciiTheme="majorBidi" w:hAnsiTheme="majorBidi" w:cstheme="majorBidi"/>
          <w:sz w:val="20"/>
          <w:szCs w:val="20"/>
        </w:rPr>
        <w:t xml:space="preserve"> [</w:t>
      </w:r>
      <w:r w:rsidR="00160A5F" w:rsidRPr="001E728A">
        <w:rPr>
          <w:rFonts w:asciiTheme="majorBidi" w:hAnsiTheme="majorBidi" w:cstheme="majorBidi"/>
          <w:sz w:val="20"/>
          <w:szCs w:val="20"/>
        </w:rPr>
        <w:t>5</w:t>
      </w:r>
      <w:r w:rsidR="00D961CC" w:rsidRPr="001E728A">
        <w:rPr>
          <w:rFonts w:asciiTheme="majorBidi" w:hAnsiTheme="majorBidi" w:cstheme="majorBidi"/>
          <w:sz w:val="20"/>
          <w:szCs w:val="20"/>
        </w:rPr>
        <w:t>,</w:t>
      </w:r>
      <w:r w:rsidR="00160A5F" w:rsidRPr="001E728A">
        <w:rPr>
          <w:rFonts w:asciiTheme="majorBidi" w:hAnsiTheme="majorBidi" w:cstheme="majorBidi"/>
          <w:sz w:val="20"/>
          <w:szCs w:val="20"/>
        </w:rPr>
        <w:t>6</w:t>
      </w:r>
      <w:r w:rsidR="00D961CC" w:rsidRPr="001E728A">
        <w:rPr>
          <w:rFonts w:asciiTheme="majorBidi" w:hAnsiTheme="majorBidi" w:cstheme="majorBidi"/>
          <w:sz w:val="20"/>
          <w:szCs w:val="20"/>
        </w:rPr>
        <w:t>]</w:t>
      </w:r>
      <w:r w:rsidR="00D56110" w:rsidRPr="001E728A">
        <w:rPr>
          <w:rFonts w:asciiTheme="majorBidi" w:hAnsiTheme="majorBidi" w:cstheme="majorBidi"/>
          <w:sz w:val="20"/>
          <w:szCs w:val="20"/>
        </w:rPr>
        <w:t>.</w:t>
      </w:r>
      <w:r w:rsidR="000A3530" w:rsidRPr="001E728A">
        <w:rPr>
          <w:rFonts w:asciiTheme="majorBidi" w:hAnsiTheme="majorBidi" w:cstheme="majorBidi"/>
          <w:sz w:val="20"/>
          <w:szCs w:val="20"/>
        </w:rPr>
        <w:t xml:space="preserve"> </w:t>
      </w:r>
      <w:r w:rsidR="00FA52AB" w:rsidRPr="001E728A">
        <w:rPr>
          <w:rFonts w:asciiTheme="majorBidi" w:hAnsiTheme="majorBidi" w:cstheme="majorBidi"/>
          <w:sz w:val="20"/>
          <w:szCs w:val="20"/>
        </w:rPr>
        <w:t xml:space="preserve">When viewed from the </w:t>
      </w:r>
      <w:r w:rsidR="00B91697" w:rsidRPr="001E728A">
        <w:rPr>
          <w:rFonts w:asciiTheme="majorBidi" w:hAnsiTheme="majorBidi" w:cstheme="majorBidi"/>
          <w:sz w:val="20"/>
          <w:szCs w:val="20"/>
        </w:rPr>
        <w:t>viewpoint</w:t>
      </w:r>
      <w:r w:rsidR="00FA52AB" w:rsidRPr="001E728A">
        <w:rPr>
          <w:rFonts w:asciiTheme="majorBidi" w:hAnsiTheme="majorBidi" w:cstheme="majorBidi"/>
          <w:sz w:val="20"/>
          <w:szCs w:val="20"/>
        </w:rPr>
        <w:t xml:space="preserve"> of the heating method</w:t>
      </w:r>
      <w:r w:rsidR="00D56110" w:rsidRPr="001E728A">
        <w:rPr>
          <w:rFonts w:asciiTheme="majorBidi" w:hAnsiTheme="majorBidi" w:cstheme="majorBidi"/>
          <w:sz w:val="20"/>
          <w:szCs w:val="20"/>
        </w:rPr>
        <w:t xml:space="preserve">, microwave-assisted heating </w:t>
      </w:r>
      <w:r w:rsidR="00FA52AB" w:rsidRPr="001E728A">
        <w:rPr>
          <w:rFonts w:asciiTheme="majorBidi" w:hAnsiTheme="majorBidi" w:cstheme="majorBidi"/>
          <w:sz w:val="20"/>
          <w:szCs w:val="20"/>
        </w:rPr>
        <w:t xml:space="preserve">is quite distinct from other </w:t>
      </w:r>
      <w:r w:rsidR="007C458E" w:rsidRPr="001E728A">
        <w:rPr>
          <w:rFonts w:asciiTheme="majorBidi" w:hAnsiTheme="majorBidi" w:cstheme="majorBidi"/>
          <w:sz w:val="20"/>
          <w:szCs w:val="20"/>
        </w:rPr>
        <w:t>heating approaches</w:t>
      </w:r>
      <w:r w:rsidR="00FA52AB" w:rsidRPr="001E728A">
        <w:rPr>
          <w:rFonts w:asciiTheme="majorBidi" w:hAnsiTheme="majorBidi" w:cstheme="majorBidi"/>
          <w:sz w:val="20"/>
          <w:szCs w:val="20"/>
        </w:rPr>
        <w:t xml:space="preserve"> compared to the fundamentals of the heating process.</w:t>
      </w:r>
      <w:r w:rsidR="00D56110" w:rsidRPr="001E728A">
        <w:rPr>
          <w:rFonts w:asciiTheme="majorBidi" w:hAnsiTheme="majorBidi" w:cstheme="majorBidi"/>
          <w:sz w:val="20"/>
          <w:szCs w:val="20"/>
        </w:rPr>
        <w:t xml:space="preserve"> </w:t>
      </w:r>
      <w:r w:rsidR="00FA52AB" w:rsidRPr="001E728A">
        <w:rPr>
          <w:rFonts w:asciiTheme="majorBidi" w:hAnsiTheme="majorBidi" w:cstheme="majorBidi"/>
          <w:sz w:val="20"/>
          <w:szCs w:val="20"/>
        </w:rPr>
        <w:t xml:space="preserve">A microwave is a </w:t>
      </w:r>
      <w:r w:rsidR="00B91697" w:rsidRPr="001E728A">
        <w:rPr>
          <w:rFonts w:asciiTheme="majorBidi" w:hAnsiTheme="majorBidi" w:cstheme="majorBidi"/>
          <w:sz w:val="20"/>
          <w:szCs w:val="20"/>
        </w:rPr>
        <w:t>sort</w:t>
      </w:r>
      <w:r w:rsidR="00FA52AB" w:rsidRPr="001E728A">
        <w:rPr>
          <w:rFonts w:asciiTheme="majorBidi" w:hAnsiTheme="majorBidi" w:cstheme="majorBidi"/>
          <w:sz w:val="20"/>
          <w:szCs w:val="20"/>
        </w:rPr>
        <w:t xml:space="preserve"> of electromagnetic radiation </w:t>
      </w:r>
      <w:r w:rsidR="007C458E" w:rsidRPr="001E728A">
        <w:rPr>
          <w:rFonts w:asciiTheme="majorBidi" w:hAnsiTheme="majorBidi" w:cstheme="majorBidi"/>
          <w:sz w:val="20"/>
          <w:szCs w:val="20"/>
        </w:rPr>
        <w:t>with a high frequency between 300 MHz–300 GHz with</w:t>
      </w:r>
      <w:r w:rsidR="00FA52AB" w:rsidRPr="001E728A">
        <w:rPr>
          <w:rFonts w:asciiTheme="majorBidi" w:hAnsiTheme="majorBidi" w:cstheme="majorBidi"/>
          <w:sz w:val="20"/>
          <w:szCs w:val="20"/>
        </w:rPr>
        <w:t xml:space="preserve"> </w:t>
      </w:r>
      <w:r w:rsidR="00D56110" w:rsidRPr="001E728A">
        <w:rPr>
          <w:rFonts w:asciiTheme="majorBidi" w:hAnsiTheme="majorBidi" w:cstheme="majorBidi"/>
          <w:sz w:val="20"/>
          <w:szCs w:val="20"/>
        </w:rPr>
        <w:t>heating dipole rotation and ionic conduction [</w:t>
      </w:r>
      <w:r w:rsidR="00160A5F" w:rsidRPr="001E728A">
        <w:rPr>
          <w:rFonts w:asciiTheme="majorBidi" w:hAnsiTheme="majorBidi" w:cstheme="majorBidi"/>
          <w:sz w:val="20"/>
          <w:szCs w:val="20"/>
        </w:rPr>
        <w:t>7</w:t>
      </w:r>
      <w:r w:rsidR="00D56110" w:rsidRPr="001E728A">
        <w:rPr>
          <w:rFonts w:asciiTheme="majorBidi" w:hAnsiTheme="majorBidi" w:cstheme="majorBidi"/>
          <w:sz w:val="20"/>
          <w:szCs w:val="20"/>
        </w:rPr>
        <w:t xml:space="preserve">]. </w:t>
      </w:r>
      <w:r w:rsidR="007C458E" w:rsidRPr="001E728A">
        <w:rPr>
          <w:rFonts w:asciiTheme="majorBidi" w:hAnsiTheme="majorBidi" w:cstheme="majorBidi"/>
          <w:sz w:val="20"/>
          <w:szCs w:val="20"/>
        </w:rPr>
        <w:t>C</w:t>
      </w:r>
      <w:r w:rsidR="004B6DC0" w:rsidRPr="001E728A">
        <w:rPr>
          <w:rFonts w:asciiTheme="majorBidi" w:hAnsiTheme="majorBidi" w:cstheme="majorBidi"/>
          <w:sz w:val="20"/>
          <w:szCs w:val="20"/>
        </w:rPr>
        <w:t xml:space="preserve">onventional hydrothermal </w:t>
      </w:r>
      <w:r w:rsidR="007C458E" w:rsidRPr="001E728A">
        <w:rPr>
          <w:rFonts w:asciiTheme="majorBidi" w:hAnsiTheme="majorBidi" w:cstheme="majorBidi"/>
          <w:sz w:val="20"/>
          <w:szCs w:val="20"/>
        </w:rPr>
        <w:t>P</w:t>
      </w:r>
      <w:r w:rsidR="004B6DC0" w:rsidRPr="001E728A">
        <w:rPr>
          <w:rFonts w:asciiTheme="majorBidi" w:hAnsiTheme="majorBidi" w:cstheme="majorBidi"/>
          <w:sz w:val="20"/>
          <w:szCs w:val="20"/>
        </w:rPr>
        <w:t>re</w:t>
      </w:r>
      <w:r w:rsidR="00D359CB" w:rsidRPr="001E728A">
        <w:rPr>
          <w:rFonts w:asciiTheme="majorBidi" w:hAnsiTheme="majorBidi" w:cstheme="majorBidi"/>
          <w:sz w:val="20"/>
          <w:szCs w:val="20"/>
        </w:rPr>
        <w:t>-</w:t>
      </w:r>
      <w:r w:rsidR="004B6DC0" w:rsidRPr="001E728A">
        <w:rPr>
          <w:rFonts w:asciiTheme="majorBidi" w:hAnsiTheme="majorBidi" w:cstheme="majorBidi"/>
          <w:sz w:val="20"/>
          <w:szCs w:val="20"/>
        </w:rPr>
        <w:t>treatment and conventional pyrolysis ha</w:t>
      </w:r>
      <w:r w:rsidR="007C458E" w:rsidRPr="001E728A">
        <w:rPr>
          <w:rFonts w:asciiTheme="majorBidi" w:hAnsiTheme="majorBidi" w:cstheme="majorBidi"/>
          <w:sz w:val="20"/>
          <w:szCs w:val="20"/>
        </w:rPr>
        <w:t>ve</w:t>
      </w:r>
      <w:r w:rsidR="004B6DC0" w:rsidRPr="001E728A">
        <w:rPr>
          <w:rFonts w:asciiTheme="majorBidi" w:hAnsiTheme="majorBidi" w:cstheme="majorBidi"/>
          <w:sz w:val="20"/>
          <w:szCs w:val="20"/>
        </w:rPr>
        <w:t xml:space="preserve"> received </w:t>
      </w:r>
      <w:r w:rsidR="007C458E" w:rsidRPr="001E728A">
        <w:rPr>
          <w:rFonts w:asciiTheme="majorBidi" w:hAnsiTheme="majorBidi" w:cstheme="majorBidi"/>
          <w:sz w:val="20"/>
          <w:szCs w:val="20"/>
        </w:rPr>
        <w:t>much</w:t>
      </w:r>
      <w:r w:rsidR="004B6DC0" w:rsidRPr="001E728A">
        <w:rPr>
          <w:rFonts w:asciiTheme="majorBidi" w:hAnsiTheme="majorBidi" w:cstheme="majorBidi"/>
          <w:sz w:val="20"/>
          <w:szCs w:val="20"/>
        </w:rPr>
        <w:t xml:space="preserve"> attention</w:t>
      </w:r>
      <w:r w:rsidR="00D56110" w:rsidRPr="001E728A">
        <w:rPr>
          <w:rFonts w:asciiTheme="majorBidi" w:hAnsiTheme="majorBidi" w:cstheme="majorBidi"/>
          <w:sz w:val="20"/>
          <w:szCs w:val="20"/>
        </w:rPr>
        <w:t xml:space="preserve">, </w:t>
      </w:r>
      <w:r w:rsidR="00436A99" w:rsidRPr="001E728A">
        <w:rPr>
          <w:rFonts w:asciiTheme="majorBidi" w:hAnsiTheme="majorBidi" w:cstheme="majorBidi"/>
          <w:sz w:val="20"/>
          <w:szCs w:val="20"/>
        </w:rPr>
        <w:t>a</w:t>
      </w:r>
      <w:r w:rsidR="007C458E" w:rsidRPr="001E728A">
        <w:rPr>
          <w:rFonts w:asciiTheme="majorBidi" w:hAnsiTheme="majorBidi" w:cstheme="majorBidi"/>
          <w:sz w:val="20"/>
          <w:szCs w:val="20"/>
        </w:rPr>
        <w:t>nd</w:t>
      </w:r>
      <w:r w:rsidR="00D56110" w:rsidRPr="001E728A">
        <w:rPr>
          <w:rFonts w:asciiTheme="majorBidi" w:hAnsiTheme="majorBidi" w:cstheme="majorBidi"/>
          <w:sz w:val="20"/>
          <w:szCs w:val="20"/>
        </w:rPr>
        <w:t xml:space="preserve"> the study on microwave hydrothermal pre</w:t>
      </w:r>
      <w:r w:rsidR="00D359CB" w:rsidRPr="001E728A">
        <w:rPr>
          <w:rFonts w:asciiTheme="majorBidi" w:hAnsiTheme="majorBidi" w:cstheme="majorBidi"/>
          <w:sz w:val="20"/>
          <w:szCs w:val="20"/>
        </w:rPr>
        <w:t>-</w:t>
      </w:r>
      <w:r w:rsidR="00D56110" w:rsidRPr="001E728A">
        <w:rPr>
          <w:rFonts w:asciiTheme="majorBidi" w:hAnsiTheme="majorBidi" w:cstheme="majorBidi"/>
          <w:sz w:val="20"/>
          <w:szCs w:val="20"/>
        </w:rPr>
        <w:t>treatment</w:t>
      </w:r>
      <w:r w:rsidR="004B6DC0" w:rsidRPr="001E728A">
        <w:rPr>
          <w:rFonts w:asciiTheme="majorBidi" w:hAnsiTheme="majorBidi" w:cstheme="majorBidi"/>
          <w:sz w:val="20"/>
          <w:szCs w:val="20"/>
        </w:rPr>
        <w:t xml:space="preserve"> and microwave</w:t>
      </w:r>
      <w:r w:rsidR="007C458E" w:rsidRPr="001E728A">
        <w:rPr>
          <w:rFonts w:asciiTheme="majorBidi" w:hAnsiTheme="majorBidi" w:cstheme="majorBidi"/>
          <w:sz w:val="20"/>
          <w:szCs w:val="20"/>
        </w:rPr>
        <w:t>-</w:t>
      </w:r>
      <w:r w:rsidR="004B6DC0" w:rsidRPr="001E728A">
        <w:rPr>
          <w:rFonts w:asciiTheme="majorBidi" w:hAnsiTheme="majorBidi" w:cstheme="majorBidi"/>
          <w:sz w:val="20"/>
          <w:szCs w:val="20"/>
        </w:rPr>
        <w:t>assisted pyrolysis</w:t>
      </w:r>
      <w:r w:rsidR="00D56110" w:rsidRPr="001E728A">
        <w:rPr>
          <w:rFonts w:asciiTheme="majorBidi" w:hAnsiTheme="majorBidi" w:cstheme="majorBidi"/>
          <w:sz w:val="20"/>
          <w:szCs w:val="20"/>
        </w:rPr>
        <w:t xml:space="preserve"> was reported </w:t>
      </w:r>
      <w:r w:rsidR="00436A99" w:rsidRPr="001E728A">
        <w:rPr>
          <w:rFonts w:asciiTheme="majorBidi" w:hAnsiTheme="majorBidi" w:cstheme="majorBidi"/>
          <w:sz w:val="20"/>
          <w:szCs w:val="20"/>
        </w:rPr>
        <w:t>widely</w:t>
      </w:r>
      <w:r w:rsidR="00D56110" w:rsidRPr="001E728A">
        <w:rPr>
          <w:rFonts w:asciiTheme="majorBidi" w:hAnsiTheme="majorBidi" w:cstheme="majorBidi"/>
          <w:sz w:val="20"/>
          <w:szCs w:val="20"/>
        </w:rPr>
        <w:t xml:space="preserve">. </w:t>
      </w:r>
      <w:r w:rsidR="00836833" w:rsidRPr="001E728A">
        <w:rPr>
          <w:rFonts w:asciiTheme="majorBidi" w:hAnsiTheme="majorBidi" w:cstheme="majorBidi"/>
          <w:sz w:val="20"/>
          <w:szCs w:val="20"/>
        </w:rPr>
        <w:t>A comparison of the effect of microwave and traditional hydrothermal pre</w:t>
      </w:r>
      <w:r w:rsidR="00D359CB" w:rsidRPr="001E728A">
        <w:rPr>
          <w:rFonts w:asciiTheme="majorBidi" w:hAnsiTheme="majorBidi" w:cstheme="majorBidi"/>
          <w:sz w:val="20"/>
          <w:szCs w:val="20"/>
        </w:rPr>
        <w:t>-</w:t>
      </w:r>
      <w:r w:rsidR="00836833" w:rsidRPr="001E728A">
        <w:rPr>
          <w:rFonts w:asciiTheme="majorBidi" w:hAnsiTheme="majorBidi" w:cstheme="majorBidi"/>
          <w:sz w:val="20"/>
          <w:szCs w:val="20"/>
        </w:rPr>
        <w:t>treatments</w:t>
      </w:r>
      <w:r w:rsidR="00436A99" w:rsidRPr="001E728A">
        <w:rPr>
          <w:rFonts w:asciiTheme="majorBidi" w:hAnsiTheme="majorBidi" w:cstheme="majorBidi"/>
          <w:sz w:val="20"/>
          <w:szCs w:val="20"/>
        </w:rPr>
        <w:t xml:space="preserve"> and microwave and conventional pyrolysis</w:t>
      </w:r>
      <w:r w:rsidR="00D56110" w:rsidRPr="001E728A">
        <w:rPr>
          <w:rFonts w:asciiTheme="majorBidi" w:hAnsiTheme="majorBidi" w:cstheme="majorBidi"/>
          <w:sz w:val="20"/>
          <w:szCs w:val="20"/>
        </w:rPr>
        <w:t xml:space="preserve"> </w:t>
      </w:r>
      <w:r w:rsidR="00436A99" w:rsidRPr="001E728A">
        <w:rPr>
          <w:rFonts w:asciiTheme="majorBidi" w:hAnsiTheme="majorBidi" w:cstheme="majorBidi"/>
          <w:sz w:val="20"/>
          <w:szCs w:val="20"/>
        </w:rPr>
        <w:t>for feedstock,</w:t>
      </w:r>
      <w:r w:rsidR="00923F66" w:rsidRPr="001E728A">
        <w:rPr>
          <w:rFonts w:asciiTheme="majorBidi" w:hAnsiTheme="majorBidi" w:cstheme="majorBidi"/>
          <w:sz w:val="20"/>
          <w:szCs w:val="20"/>
        </w:rPr>
        <w:t xml:space="preserve"> </w:t>
      </w:r>
      <w:r w:rsidR="00436A99" w:rsidRPr="001E728A">
        <w:rPr>
          <w:rFonts w:asciiTheme="majorBidi" w:hAnsiTheme="majorBidi" w:cstheme="majorBidi"/>
          <w:sz w:val="20"/>
          <w:szCs w:val="20"/>
        </w:rPr>
        <w:t>behaviors of pyrolysis</w:t>
      </w:r>
      <w:r w:rsidR="007C458E" w:rsidRPr="001E728A">
        <w:rPr>
          <w:rFonts w:asciiTheme="majorBidi" w:hAnsiTheme="majorBidi" w:cstheme="majorBidi"/>
          <w:sz w:val="20"/>
          <w:szCs w:val="20"/>
        </w:rPr>
        <w:t>,</w:t>
      </w:r>
      <w:r w:rsidR="00436A99" w:rsidRPr="001E728A">
        <w:rPr>
          <w:rFonts w:asciiTheme="majorBidi" w:hAnsiTheme="majorBidi" w:cstheme="majorBidi"/>
          <w:sz w:val="20"/>
          <w:szCs w:val="20"/>
        </w:rPr>
        <w:t xml:space="preserve"> and </w:t>
      </w:r>
      <w:r w:rsidR="00D56110" w:rsidRPr="001E728A">
        <w:rPr>
          <w:rFonts w:asciiTheme="majorBidi" w:hAnsiTheme="majorBidi" w:cstheme="majorBidi"/>
          <w:sz w:val="20"/>
          <w:szCs w:val="20"/>
        </w:rPr>
        <w:t xml:space="preserve">characteristics </w:t>
      </w:r>
      <w:r w:rsidR="007C458E" w:rsidRPr="001E728A">
        <w:rPr>
          <w:rFonts w:asciiTheme="majorBidi" w:hAnsiTheme="majorBidi" w:cstheme="majorBidi"/>
          <w:sz w:val="20"/>
          <w:szCs w:val="20"/>
        </w:rPr>
        <w:t>are</w:t>
      </w:r>
      <w:r w:rsidR="00D56110" w:rsidRPr="001E728A">
        <w:rPr>
          <w:rFonts w:asciiTheme="majorBidi" w:hAnsiTheme="majorBidi" w:cstheme="majorBidi"/>
          <w:sz w:val="20"/>
          <w:szCs w:val="20"/>
        </w:rPr>
        <w:t xml:space="preserve"> presented in this work for the first t</w:t>
      </w:r>
      <w:r w:rsidR="00D56110" w:rsidRPr="001E728A">
        <w:rPr>
          <w:rFonts w:asciiTheme="majorBidi" w:hAnsiTheme="majorBidi" w:cstheme="majorBidi"/>
          <w:color w:val="000000"/>
          <w:sz w:val="20"/>
          <w:szCs w:val="20"/>
        </w:rPr>
        <w:t>ime.</w:t>
      </w:r>
      <w:r w:rsidR="00923F66" w:rsidRPr="001E728A">
        <w:rPr>
          <w:rFonts w:asciiTheme="majorBidi" w:hAnsiTheme="majorBidi" w:cstheme="majorBidi"/>
          <w:color w:val="000000"/>
          <w:sz w:val="20"/>
          <w:szCs w:val="20"/>
        </w:rPr>
        <w:t xml:space="preserve"> </w:t>
      </w:r>
      <w:r w:rsidR="00836833" w:rsidRPr="001E728A">
        <w:rPr>
          <w:rFonts w:asciiTheme="majorBidi" w:hAnsiTheme="majorBidi" w:cstheme="majorBidi"/>
          <w:sz w:val="20"/>
          <w:szCs w:val="20"/>
        </w:rPr>
        <w:t xml:space="preserve">Comparison among pyrolysis behaviors from different heating techniques can help </w:t>
      </w:r>
      <w:r w:rsidR="007C458E" w:rsidRPr="001E728A">
        <w:rPr>
          <w:rFonts w:asciiTheme="majorBidi" w:hAnsiTheme="majorBidi" w:cstheme="majorBidi"/>
          <w:sz w:val="20"/>
          <w:szCs w:val="20"/>
        </w:rPr>
        <w:t>optimize</w:t>
      </w:r>
      <w:r w:rsidR="00836833" w:rsidRPr="001E728A">
        <w:rPr>
          <w:rFonts w:asciiTheme="majorBidi" w:hAnsiTheme="majorBidi" w:cstheme="majorBidi"/>
          <w:sz w:val="20"/>
          <w:szCs w:val="20"/>
        </w:rPr>
        <w:t xml:space="preserve"> </w:t>
      </w:r>
      <w:r w:rsidR="007C458E" w:rsidRPr="001E728A">
        <w:rPr>
          <w:rFonts w:asciiTheme="majorBidi" w:hAnsiTheme="majorBidi" w:cstheme="majorBidi"/>
          <w:sz w:val="20"/>
          <w:szCs w:val="20"/>
        </w:rPr>
        <w:t xml:space="preserve">the </w:t>
      </w:r>
      <w:r w:rsidR="00836833" w:rsidRPr="001E728A">
        <w:rPr>
          <w:rFonts w:asciiTheme="majorBidi" w:hAnsiTheme="majorBidi" w:cstheme="majorBidi"/>
          <w:sz w:val="20"/>
          <w:szCs w:val="20"/>
        </w:rPr>
        <w:t>pre</w:t>
      </w:r>
      <w:r w:rsidR="00D359CB" w:rsidRPr="001E728A">
        <w:rPr>
          <w:rFonts w:asciiTheme="majorBidi" w:hAnsiTheme="majorBidi" w:cstheme="majorBidi"/>
          <w:sz w:val="20"/>
          <w:szCs w:val="20"/>
        </w:rPr>
        <w:t>-</w:t>
      </w:r>
      <w:r w:rsidR="00836833" w:rsidRPr="001E728A">
        <w:rPr>
          <w:rFonts w:asciiTheme="majorBidi" w:hAnsiTheme="majorBidi" w:cstheme="majorBidi"/>
          <w:sz w:val="20"/>
          <w:szCs w:val="20"/>
        </w:rPr>
        <w:t>treatment</w:t>
      </w:r>
      <w:r w:rsidR="00D56110" w:rsidRPr="001E728A">
        <w:rPr>
          <w:rFonts w:asciiTheme="majorBidi" w:hAnsiTheme="majorBidi" w:cstheme="majorBidi"/>
          <w:sz w:val="20"/>
          <w:szCs w:val="20"/>
        </w:rPr>
        <w:t xml:space="preserve"> </w:t>
      </w:r>
      <w:r w:rsidR="00BA6375" w:rsidRPr="001E728A">
        <w:rPr>
          <w:rFonts w:asciiTheme="majorBidi" w:hAnsiTheme="majorBidi" w:cstheme="majorBidi"/>
          <w:sz w:val="20"/>
          <w:szCs w:val="20"/>
        </w:rPr>
        <w:t xml:space="preserve">and pyrolysis </w:t>
      </w:r>
      <w:r w:rsidR="00D56110" w:rsidRPr="001E728A">
        <w:rPr>
          <w:rFonts w:asciiTheme="majorBidi" w:hAnsiTheme="majorBidi" w:cstheme="majorBidi"/>
          <w:sz w:val="20"/>
          <w:szCs w:val="20"/>
        </w:rPr>
        <w:t xml:space="preserve">process to </w:t>
      </w:r>
      <w:r w:rsidR="00836833" w:rsidRPr="001E728A">
        <w:rPr>
          <w:rFonts w:asciiTheme="majorBidi" w:hAnsiTheme="majorBidi" w:cstheme="majorBidi"/>
          <w:sz w:val="20"/>
          <w:szCs w:val="20"/>
        </w:rPr>
        <w:t>advance</w:t>
      </w:r>
      <w:r w:rsidR="00D56110" w:rsidRPr="001E728A">
        <w:rPr>
          <w:rFonts w:asciiTheme="majorBidi" w:hAnsiTheme="majorBidi" w:cstheme="majorBidi"/>
          <w:sz w:val="20"/>
          <w:szCs w:val="20"/>
        </w:rPr>
        <w:t xml:space="preserve"> </w:t>
      </w:r>
      <w:r w:rsidR="00BA6375" w:rsidRPr="001E728A">
        <w:rPr>
          <w:rFonts w:asciiTheme="majorBidi" w:hAnsiTheme="majorBidi" w:cstheme="majorBidi"/>
          <w:sz w:val="20"/>
          <w:szCs w:val="20"/>
        </w:rPr>
        <w:t xml:space="preserve">the </w:t>
      </w:r>
      <w:r w:rsidR="000D7C0F" w:rsidRPr="001E728A">
        <w:rPr>
          <w:rFonts w:asciiTheme="majorBidi" w:hAnsiTheme="majorBidi" w:cstheme="majorBidi"/>
          <w:sz w:val="20"/>
          <w:szCs w:val="20"/>
        </w:rPr>
        <w:t xml:space="preserve">quality of </w:t>
      </w:r>
      <w:r w:rsidR="00BA6375" w:rsidRPr="001E728A">
        <w:rPr>
          <w:rFonts w:asciiTheme="majorBidi" w:hAnsiTheme="majorBidi" w:cstheme="majorBidi"/>
          <w:sz w:val="20"/>
          <w:szCs w:val="20"/>
        </w:rPr>
        <w:t>products</w:t>
      </w:r>
      <w:r w:rsidR="008B116B" w:rsidRPr="001E728A">
        <w:rPr>
          <w:rFonts w:asciiTheme="majorBidi" w:hAnsiTheme="majorBidi" w:cstheme="majorBidi"/>
          <w:sz w:val="20"/>
          <w:szCs w:val="20"/>
        </w:rPr>
        <w:t xml:space="preserve"> [53</w:t>
      </w:r>
      <w:r w:rsidR="000A3530" w:rsidRPr="001E728A">
        <w:rPr>
          <w:rFonts w:asciiTheme="majorBidi" w:hAnsiTheme="majorBidi" w:cstheme="majorBidi"/>
          <w:sz w:val="20"/>
          <w:szCs w:val="20"/>
        </w:rPr>
        <w:t>,54,55</w:t>
      </w:r>
      <w:r w:rsidR="008B116B" w:rsidRPr="001E728A">
        <w:rPr>
          <w:rFonts w:asciiTheme="majorBidi" w:hAnsiTheme="majorBidi" w:cstheme="majorBidi"/>
          <w:sz w:val="20"/>
          <w:szCs w:val="20"/>
        </w:rPr>
        <w:t>]</w:t>
      </w:r>
      <w:r w:rsidR="00D56110" w:rsidRPr="001E728A">
        <w:rPr>
          <w:rFonts w:asciiTheme="majorBidi" w:hAnsiTheme="majorBidi" w:cstheme="majorBidi"/>
          <w:sz w:val="20"/>
          <w:szCs w:val="20"/>
        </w:rPr>
        <w:t>.</w:t>
      </w:r>
    </w:p>
    <w:p w14:paraId="33724D66" w14:textId="77777777" w:rsidR="00352898" w:rsidRPr="001E728A" w:rsidRDefault="00352898" w:rsidP="001E728A">
      <w:pPr>
        <w:autoSpaceDE w:val="0"/>
        <w:autoSpaceDN w:val="0"/>
        <w:adjustRightInd w:val="0"/>
        <w:spacing w:after="0" w:line="240" w:lineRule="auto"/>
        <w:jc w:val="both"/>
        <w:rPr>
          <w:rFonts w:asciiTheme="majorBidi" w:hAnsiTheme="majorBidi" w:cstheme="majorBidi"/>
          <w:color w:val="000000"/>
          <w:sz w:val="20"/>
          <w:szCs w:val="20"/>
        </w:rPr>
      </w:pPr>
    </w:p>
    <w:p w14:paraId="29E2CA52" w14:textId="074313C0" w:rsidR="00AD6D37" w:rsidRPr="001E728A" w:rsidRDefault="00B0664C" w:rsidP="001E728A">
      <w:pPr>
        <w:pStyle w:val="ListParagraph"/>
        <w:numPr>
          <w:ilvl w:val="0"/>
          <w:numId w:val="3"/>
        </w:numPr>
        <w:spacing w:after="0" w:line="240" w:lineRule="auto"/>
        <w:ind w:left="284" w:hanging="284"/>
        <w:jc w:val="both"/>
        <w:rPr>
          <w:rFonts w:asciiTheme="majorBidi" w:hAnsiTheme="majorBidi" w:cstheme="majorBidi"/>
          <w:b/>
          <w:sz w:val="20"/>
          <w:szCs w:val="20"/>
        </w:rPr>
      </w:pPr>
      <w:r w:rsidRPr="001E728A">
        <w:rPr>
          <w:rFonts w:asciiTheme="majorBidi" w:hAnsiTheme="majorBidi" w:cstheme="majorBidi"/>
          <w:b/>
          <w:sz w:val="20"/>
          <w:szCs w:val="20"/>
        </w:rPr>
        <w:t>Renewable energies</w:t>
      </w:r>
    </w:p>
    <w:p w14:paraId="7F7148A4" w14:textId="3622832A" w:rsidR="00AD6D37" w:rsidRPr="001E728A" w:rsidRDefault="00891EDA" w:rsidP="001E728A">
      <w:pPr>
        <w:spacing w:after="0" w:line="240" w:lineRule="auto"/>
        <w:jc w:val="both"/>
        <w:rPr>
          <w:rFonts w:asciiTheme="majorBidi" w:hAnsiTheme="majorBidi" w:cstheme="majorBidi"/>
          <w:sz w:val="20"/>
          <w:szCs w:val="20"/>
        </w:rPr>
      </w:pPr>
      <w:r w:rsidRPr="001E728A">
        <w:rPr>
          <w:rFonts w:asciiTheme="majorBidi" w:hAnsiTheme="majorBidi" w:cstheme="majorBidi"/>
          <w:sz w:val="20"/>
          <w:szCs w:val="20"/>
        </w:rPr>
        <w:t xml:space="preserve">       </w:t>
      </w:r>
      <w:r w:rsidR="00E146AE" w:rsidRPr="001E728A">
        <w:rPr>
          <w:rFonts w:asciiTheme="majorBidi" w:hAnsiTheme="majorBidi" w:cstheme="majorBidi"/>
          <w:sz w:val="20"/>
          <w:szCs w:val="20"/>
        </w:rPr>
        <w:t xml:space="preserve">The essential factor is </w:t>
      </w:r>
      <w:r w:rsidR="007C458E" w:rsidRPr="001E728A">
        <w:rPr>
          <w:rFonts w:asciiTheme="majorBidi" w:hAnsiTheme="majorBidi" w:cstheme="majorBidi"/>
          <w:sz w:val="20"/>
          <w:szCs w:val="20"/>
        </w:rPr>
        <w:t>E</w:t>
      </w:r>
      <w:r w:rsidR="00E146AE" w:rsidRPr="001E728A">
        <w:rPr>
          <w:rFonts w:asciiTheme="majorBidi" w:hAnsiTheme="majorBidi" w:cstheme="majorBidi"/>
          <w:sz w:val="20"/>
          <w:szCs w:val="20"/>
        </w:rPr>
        <w:t xml:space="preserve">nergy </w:t>
      </w:r>
      <w:r w:rsidR="00C5242A" w:rsidRPr="001E728A">
        <w:rPr>
          <w:rFonts w:asciiTheme="majorBidi" w:hAnsiTheme="majorBidi" w:cstheme="majorBidi"/>
          <w:sz w:val="20"/>
          <w:szCs w:val="20"/>
        </w:rPr>
        <w:t>and</w:t>
      </w:r>
      <w:r w:rsidR="00E146AE" w:rsidRPr="001E728A">
        <w:rPr>
          <w:rFonts w:asciiTheme="majorBidi" w:hAnsiTheme="majorBidi" w:cstheme="majorBidi"/>
          <w:sz w:val="20"/>
          <w:szCs w:val="20"/>
        </w:rPr>
        <w:t xml:space="preserve"> the</w:t>
      </w:r>
      <w:r w:rsidR="00C5242A" w:rsidRPr="001E728A">
        <w:rPr>
          <w:rFonts w:asciiTheme="majorBidi" w:hAnsiTheme="majorBidi" w:cstheme="majorBidi"/>
          <w:sz w:val="20"/>
          <w:szCs w:val="20"/>
        </w:rPr>
        <w:t xml:space="preserve"> fundamental requirement </w:t>
      </w:r>
      <w:r w:rsidR="00B0664C" w:rsidRPr="001E728A">
        <w:rPr>
          <w:rFonts w:asciiTheme="majorBidi" w:hAnsiTheme="majorBidi" w:cstheme="majorBidi"/>
          <w:sz w:val="20"/>
          <w:szCs w:val="20"/>
        </w:rPr>
        <w:t xml:space="preserve">of </w:t>
      </w:r>
      <w:r w:rsidR="00B11EB1" w:rsidRPr="001E728A">
        <w:rPr>
          <w:rFonts w:asciiTheme="majorBidi" w:hAnsiTheme="majorBidi" w:cstheme="majorBidi"/>
          <w:sz w:val="20"/>
          <w:szCs w:val="20"/>
        </w:rPr>
        <w:t>the</w:t>
      </w:r>
      <w:r w:rsidR="00B22C70" w:rsidRPr="001E728A">
        <w:rPr>
          <w:rFonts w:asciiTheme="majorBidi" w:hAnsiTheme="majorBidi" w:cstheme="majorBidi"/>
          <w:sz w:val="20"/>
          <w:szCs w:val="20"/>
        </w:rPr>
        <w:t xml:space="preserve"> existence of humans on this planet.</w:t>
      </w:r>
      <w:r w:rsidR="00B0664C" w:rsidRPr="001E728A">
        <w:rPr>
          <w:rFonts w:asciiTheme="majorBidi" w:hAnsiTheme="majorBidi" w:cstheme="majorBidi"/>
          <w:sz w:val="20"/>
          <w:szCs w:val="20"/>
        </w:rPr>
        <w:t xml:space="preserve"> </w:t>
      </w:r>
      <w:r w:rsidR="00C5242A" w:rsidRPr="001E728A">
        <w:rPr>
          <w:rFonts w:asciiTheme="majorBidi" w:hAnsiTheme="majorBidi" w:cstheme="majorBidi"/>
          <w:sz w:val="20"/>
          <w:szCs w:val="20"/>
        </w:rPr>
        <w:t xml:space="preserve">It has a hand in almost all </w:t>
      </w:r>
      <w:r w:rsidR="007C458E" w:rsidRPr="001E728A">
        <w:rPr>
          <w:rFonts w:asciiTheme="majorBidi" w:hAnsiTheme="majorBidi" w:cstheme="majorBidi"/>
          <w:sz w:val="20"/>
          <w:szCs w:val="20"/>
        </w:rPr>
        <w:t>economic spheres, such as transportation, agricultural production, industrial activity, food production, and</w:t>
      </w:r>
      <w:r w:rsidR="00C5242A" w:rsidRPr="001E728A">
        <w:rPr>
          <w:rFonts w:asciiTheme="majorBidi" w:hAnsiTheme="majorBidi" w:cstheme="majorBidi"/>
          <w:sz w:val="20"/>
          <w:szCs w:val="20"/>
        </w:rPr>
        <w:t xml:space="preserve"> power generati</w:t>
      </w:r>
      <w:r w:rsidR="007C458E" w:rsidRPr="001E728A">
        <w:rPr>
          <w:rFonts w:asciiTheme="majorBidi" w:hAnsiTheme="majorBidi" w:cstheme="majorBidi"/>
          <w:sz w:val="20"/>
          <w:szCs w:val="20"/>
        </w:rPr>
        <w:t>on</w:t>
      </w:r>
      <w:r w:rsidR="00C5242A" w:rsidRPr="001E728A">
        <w:rPr>
          <w:rFonts w:asciiTheme="majorBidi" w:hAnsiTheme="majorBidi" w:cstheme="majorBidi"/>
          <w:sz w:val="20"/>
          <w:szCs w:val="20"/>
        </w:rPr>
        <w:t xml:space="preserve"> </w:t>
      </w:r>
      <w:r w:rsidR="00B0664C" w:rsidRPr="001E728A">
        <w:rPr>
          <w:rFonts w:asciiTheme="majorBidi" w:hAnsiTheme="majorBidi" w:cstheme="majorBidi"/>
          <w:sz w:val="20"/>
          <w:szCs w:val="20"/>
        </w:rPr>
        <w:t>[</w:t>
      </w:r>
      <w:r w:rsidR="00607678" w:rsidRPr="001E728A">
        <w:rPr>
          <w:rFonts w:asciiTheme="majorBidi" w:hAnsiTheme="majorBidi" w:cstheme="majorBidi"/>
          <w:sz w:val="20"/>
          <w:szCs w:val="20"/>
        </w:rPr>
        <w:t>8</w:t>
      </w:r>
      <w:r w:rsidR="00B0664C" w:rsidRPr="001E728A">
        <w:rPr>
          <w:rFonts w:asciiTheme="majorBidi" w:hAnsiTheme="majorBidi" w:cstheme="majorBidi"/>
          <w:sz w:val="20"/>
          <w:szCs w:val="20"/>
        </w:rPr>
        <w:t>,</w:t>
      </w:r>
      <w:r w:rsidR="00607678" w:rsidRPr="001E728A">
        <w:rPr>
          <w:rFonts w:asciiTheme="majorBidi" w:hAnsiTheme="majorBidi" w:cstheme="majorBidi"/>
          <w:sz w:val="20"/>
          <w:szCs w:val="20"/>
        </w:rPr>
        <w:t>9</w:t>
      </w:r>
      <w:r w:rsidR="00B0664C" w:rsidRPr="001E728A">
        <w:rPr>
          <w:rFonts w:asciiTheme="majorBidi" w:hAnsiTheme="majorBidi" w:cstheme="majorBidi"/>
          <w:sz w:val="20"/>
          <w:szCs w:val="20"/>
        </w:rPr>
        <w:t xml:space="preserve">]. </w:t>
      </w:r>
      <w:r w:rsidR="007C458E" w:rsidRPr="001E728A">
        <w:rPr>
          <w:rFonts w:asciiTheme="majorBidi" w:hAnsiTheme="majorBidi" w:cstheme="majorBidi"/>
          <w:sz w:val="20"/>
          <w:szCs w:val="20"/>
        </w:rPr>
        <w:t>T</w:t>
      </w:r>
      <w:r w:rsidR="000C567E" w:rsidRPr="001E728A">
        <w:rPr>
          <w:rFonts w:asciiTheme="majorBidi" w:hAnsiTheme="majorBidi" w:cstheme="majorBidi"/>
          <w:sz w:val="20"/>
          <w:szCs w:val="20"/>
        </w:rPr>
        <w:t xml:space="preserve">here are three primary </w:t>
      </w:r>
      <w:r w:rsidR="004A1851" w:rsidRPr="001E728A">
        <w:rPr>
          <w:rFonts w:asciiTheme="majorBidi" w:hAnsiTheme="majorBidi" w:cstheme="majorBidi"/>
          <w:sz w:val="20"/>
          <w:szCs w:val="20"/>
        </w:rPr>
        <w:t>classes</w:t>
      </w:r>
      <w:r w:rsidR="000C567E" w:rsidRPr="001E728A">
        <w:rPr>
          <w:rFonts w:asciiTheme="majorBidi" w:hAnsiTheme="majorBidi" w:cstheme="majorBidi"/>
          <w:sz w:val="20"/>
          <w:szCs w:val="20"/>
        </w:rPr>
        <w:t xml:space="preserve"> of </w:t>
      </w:r>
      <w:r w:rsidR="003E252B" w:rsidRPr="001E728A">
        <w:rPr>
          <w:rFonts w:asciiTheme="majorBidi" w:hAnsiTheme="majorBidi" w:cstheme="majorBidi"/>
          <w:sz w:val="20"/>
          <w:szCs w:val="20"/>
        </w:rPr>
        <w:t xml:space="preserve">energy resource </w:t>
      </w:r>
      <w:r w:rsidR="000C567E" w:rsidRPr="001E728A">
        <w:rPr>
          <w:rFonts w:asciiTheme="majorBidi" w:hAnsiTheme="majorBidi" w:cstheme="majorBidi"/>
          <w:sz w:val="20"/>
          <w:szCs w:val="20"/>
        </w:rPr>
        <w:t>types</w:t>
      </w:r>
      <w:r w:rsidR="007C458E" w:rsidRPr="001E728A">
        <w:rPr>
          <w:rFonts w:asciiTheme="majorBidi" w:hAnsiTheme="majorBidi" w:cstheme="majorBidi"/>
          <w:sz w:val="20"/>
          <w:szCs w:val="20"/>
        </w:rPr>
        <w:t>;</w:t>
      </w:r>
      <w:r w:rsidR="000C567E" w:rsidRPr="001E728A">
        <w:rPr>
          <w:rFonts w:asciiTheme="majorBidi" w:hAnsiTheme="majorBidi" w:cstheme="majorBidi"/>
          <w:sz w:val="20"/>
          <w:szCs w:val="20"/>
        </w:rPr>
        <w:t xml:space="preserve"> </w:t>
      </w:r>
      <w:r w:rsidR="00825D9F" w:rsidRPr="001E728A">
        <w:rPr>
          <w:rFonts w:asciiTheme="majorBidi" w:hAnsiTheme="majorBidi" w:cstheme="majorBidi"/>
          <w:sz w:val="20"/>
          <w:szCs w:val="20"/>
        </w:rPr>
        <w:t xml:space="preserve">Fossil fuels, nuclear resources, and renewable resources make up the three most important categories of energy resources </w:t>
      </w:r>
      <w:r w:rsidR="00B0664C" w:rsidRPr="001E728A">
        <w:rPr>
          <w:rFonts w:asciiTheme="majorBidi" w:hAnsiTheme="majorBidi" w:cstheme="majorBidi"/>
          <w:sz w:val="20"/>
          <w:szCs w:val="20"/>
        </w:rPr>
        <w:t>[</w:t>
      </w:r>
      <w:r w:rsidR="00607678" w:rsidRPr="001E728A">
        <w:rPr>
          <w:rFonts w:asciiTheme="majorBidi" w:hAnsiTheme="majorBidi" w:cstheme="majorBidi"/>
          <w:sz w:val="20"/>
          <w:szCs w:val="20"/>
        </w:rPr>
        <w:t>10</w:t>
      </w:r>
      <w:r w:rsidR="00B0664C" w:rsidRPr="001E728A">
        <w:rPr>
          <w:rFonts w:asciiTheme="majorBidi" w:hAnsiTheme="majorBidi" w:cstheme="majorBidi"/>
          <w:sz w:val="20"/>
          <w:szCs w:val="20"/>
        </w:rPr>
        <w:t>].</w:t>
      </w:r>
      <w:r w:rsidR="00D60FBA" w:rsidRPr="001E728A">
        <w:rPr>
          <w:rFonts w:asciiTheme="majorBidi" w:hAnsiTheme="majorBidi" w:cstheme="majorBidi"/>
          <w:sz w:val="20"/>
          <w:szCs w:val="20"/>
        </w:rPr>
        <w:t xml:space="preserve"> </w:t>
      </w:r>
      <w:r w:rsidR="0000798C" w:rsidRPr="001E728A">
        <w:rPr>
          <w:rFonts w:asciiTheme="majorBidi" w:hAnsiTheme="majorBidi" w:cstheme="majorBidi"/>
          <w:sz w:val="20"/>
          <w:szCs w:val="20"/>
        </w:rPr>
        <w:t xml:space="preserve">Renewable technologies are regarded to be clean sources of </w:t>
      </w:r>
      <w:r w:rsidR="007C458E" w:rsidRPr="001E728A">
        <w:rPr>
          <w:rFonts w:asciiTheme="majorBidi" w:hAnsiTheme="majorBidi" w:cstheme="majorBidi"/>
          <w:sz w:val="20"/>
          <w:szCs w:val="20"/>
        </w:rPr>
        <w:t>E</w:t>
      </w:r>
      <w:r w:rsidR="0000798C" w:rsidRPr="001E728A">
        <w:rPr>
          <w:rFonts w:asciiTheme="majorBidi" w:hAnsiTheme="majorBidi" w:cstheme="majorBidi"/>
          <w:sz w:val="20"/>
          <w:szCs w:val="20"/>
        </w:rPr>
        <w:t xml:space="preserve">nergy since </w:t>
      </w:r>
      <w:r w:rsidR="007C458E" w:rsidRPr="001E728A">
        <w:rPr>
          <w:rFonts w:asciiTheme="majorBidi" w:hAnsiTheme="majorBidi" w:cstheme="majorBidi"/>
          <w:sz w:val="20"/>
          <w:szCs w:val="20"/>
        </w:rPr>
        <w:t>natural methods produce them</w:t>
      </w:r>
      <w:r w:rsidR="0000798C" w:rsidRPr="001E728A">
        <w:rPr>
          <w:rFonts w:asciiTheme="majorBidi" w:hAnsiTheme="majorBidi" w:cstheme="majorBidi"/>
          <w:sz w:val="20"/>
          <w:szCs w:val="20"/>
        </w:rPr>
        <w:t xml:space="preserve">. The </w:t>
      </w:r>
      <w:r w:rsidR="00842F3E" w:rsidRPr="001E728A">
        <w:rPr>
          <w:rFonts w:asciiTheme="majorBidi" w:hAnsiTheme="majorBidi" w:cstheme="majorBidi"/>
          <w:sz w:val="20"/>
          <w:szCs w:val="20"/>
        </w:rPr>
        <w:t>best</w:t>
      </w:r>
      <w:r w:rsidR="0000798C" w:rsidRPr="001E728A">
        <w:rPr>
          <w:rFonts w:asciiTheme="majorBidi" w:hAnsiTheme="majorBidi" w:cstheme="majorBidi"/>
          <w:sz w:val="20"/>
          <w:szCs w:val="20"/>
        </w:rPr>
        <w:t xml:space="preserve"> utili</w:t>
      </w:r>
      <w:r w:rsidR="007C458E" w:rsidRPr="001E728A">
        <w:rPr>
          <w:rFonts w:asciiTheme="majorBidi" w:hAnsiTheme="majorBidi" w:cstheme="majorBidi"/>
          <w:sz w:val="20"/>
          <w:szCs w:val="20"/>
        </w:rPr>
        <w:t>z</w:t>
      </w:r>
      <w:r w:rsidR="0000798C" w:rsidRPr="001E728A">
        <w:rPr>
          <w:rFonts w:asciiTheme="majorBidi" w:hAnsiTheme="majorBidi" w:cstheme="majorBidi"/>
          <w:sz w:val="20"/>
          <w:szCs w:val="20"/>
        </w:rPr>
        <w:t xml:space="preserve">ation of these resources helps </w:t>
      </w:r>
      <w:r w:rsidR="007C458E" w:rsidRPr="001E728A">
        <w:rPr>
          <w:rFonts w:asciiTheme="majorBidi" w:hAnsiTheme="majorBidi" w:cstheme="majorBidi"/>
          <w:sz w:val="20"/>
          <w:szCs w:val="20"/>
        </w:rPr>
        <w:t>limit adverse effects on the environment and produces the fewest possible secondary wastes; Therefore, they are non-depletable resource sources</w:t>
      </w:r>
      <w:r w:rsidR="0000798C" w:rsidRPr="001E728A">
        <w:rPr>
          <w:rFonts w:asciiTheme="majorBidi" w:hAnsiTheme="majorBidi" w:cstheme="majorBidi"/>
          <w:sz w:val="20"/>
          <w:szCs w:val="20"/>
        </w:rPr>
        <w:t xml:space="preserve"> since they can meet the demands of the economy and society now and in the future</w:t>
      </w:r>
      <w:r w:rsidR="00B0664C" w:rsidRPr="001E728A">
        <w:rPr>
          <w:rFonts w:asciiTheme="majorBidi" w:hAnsiTheme="majorBidi" w:cstheme="majorBidi"/>
          <w:sz w:val="20"/>
          <w:szCs w:val="20"/>
        </w:rPr>
        <w:t xml:space="preserve"> [</w:t>
      </w:r>
      <w:r w:rsidR="00607678" w:rsidRPr="001E728A">
        <w:rPr>
          <w:rFonts w:asciiTheme="majorBidi" w:hAnsiTheme="majorBidi" w:cstheme="majorBidi"/>
          <w:sz w:val="20"/>
          <w:szCs w:val="20"/>
        </w:rPr>
        <w:t>11</w:t>
      </w:r>
      <w:r w:rsidR="00B0664C" w:rsidRPr="001E728A">
        <w:rPr>
          <w:rFonts w:asciiTheme="majorBidi" w:hAnsiTheme="majorBidi" w:cstheme="majorBidi"/>
          <w:sz w:val="20"/>
          <w:szCs w:val="20"/>
        </w:rPr>
        <w:t xml:space="preserve">]. </w:t>
      </w:r>
      <w:r w:rsidR="0000798C" w:rsidRPr="001E728A">
        <w:rPr>
          <w:rFonts w:asciiTheme="majorBidi" w:hAnsiTheme="majorBidi" w:cstheme="majorBidi"/>
          <w:sz w:val="20"/>
          <w:szCs w:val="20"/>
        </w:rPr>
        <w:t>The restricted availability of resources related to petroleum,</w:t>
      </w:r>
      <w:r w:rsidR="00B0664C" w:rsidRPr="001E728A">
        <w:rPr>
          <w:rFonts w:asciiTheme="majorBidi" w:hAnsiTheme="majorBidi" w:cstheme="majorBidi"/>
          <w:sz w:val="20"/>
          <w:szCs w:val="20"/>
        </w:rPr>
        <w:t xml:space="preserve"> global warming issues, </w:t>
      </w:r>
      <w:r w:rsidR="0000798C" w:rsidRPr="001E728A">
        <w:rPr>
          <w:rFonts w:asciiTheme="majorBidi" w:hAnsiTheme="majorBidi" w:cstheme="majorBidi"/>
          <w:sz w:val="20"/>
          <w:szCs w:val="20"/>
        </w:rPr>
        <w:t>both the production of greenhouse gases and the price of fuels derived from petroleum are expected to continue to rise</w:t>
      </w:r>
      <w:r w:rsidR="00B0664C" w:rsidRPr="001E728A">
        <w:rPr>
          <w:rFonts w:asciiTheme="majorBidi" w:hAnsiTheme="majorBidi" w:cstheme="majorBidi"/>
          <w:sz w:val="20"/>
          <w:szCs w:val="20"/>
        </w:rPr>
        <w:t xml:space="preserve"> </w:t>
      </w:r>
      <w:r w:rsidR="007C458E" w:rsidRPr="001E728A">
        <w:rPr>
          <w:rFonts w:asciiTheme="majorBidi" w:hAnsiTheme="majorBidi" w:cstheme="majorBidi"/>
          <w:sz w:val="20"/>
          <w:szCs w:val="20"/>
        </w:rPr>
        <w:t xml:space="preserve">and </w:t>
      </w:r>
      <w:r w:rsidR="0000798C" w:rsidRPr="001E728A">
        <w:rPr>
          <w:rFonts w:asciiTheme="majorBidi" w:hAnsiTheme="majorBidi" w:cstheme="majorBidi"/>
          <w:sz w:val="20"/>
          <w:szCs w:val="20"/>
        </w:rPr>
        <w:t xml:space="preserve">have inspired researchers to look for new sources of </w:t>
      </w:r>
      <w:r w:rsidR="007C458E" w:rsidRPr="001E728A">
        <w:rPr>
          <w:rFonts w:asciiTheme="majorBidi" w:hAnsiTheme="majorBidi" w:cstheme="majorBidi"/>
          <w:sz w:val="20"/>
          <w:szCs w:val="20"/>
        </w:rPr>
        <w:t>E</w:t>
      </w:r>
      <w:r w:rsidR="0000798C" w:rsidRPr="001E728A">
        <w:rPr>
          <w:rFonts w:asciiTheme="majorBidi" w:hAnsiTheme="majorBidi" w:cstheme="majorBidi"/>
          <w:sz w:val="20"/>
          <w:szCs w:val="20"/>
        </w:rPr>
        <w:t>nergy that are less expensive and alternative</w:t>
      </w:r>
      <w:r w:rsidR="00B0664C" w:rsidRPr="001E728A">
        <w:rPr>
          <w:rFonts w:asciiTheme="majorBidi" w:hAnsiTheme="majorBidi" w:cstheme="majorBidi"/>
          <w:sz w:val="20"/>
          <w:szCs w:val="20"/>
        </w:rPr>
        <w:t xml:space="preserve"> [</w:t>
      </w:r>
      <w:r w:rsidR="00607678" w:rsidRPr="001E728A">
        <w:rPr>
          <w:rFonts w:asciiTheme="majorBidi" w:hAnsiTheme="majorBidi" w:cstheme="majorBidi"/>
          <w:sz w:val="20"/>
          <w:szCs w:val="20"/>
        </w:rPr>
        <w:t>12</w:t>
      </w:r>
      <w:r w:rsidR="00B0664C" w:rsidRPr="001E728A">
        <w:rPr>
          <w:rFonts w:asciiTheme="majorBidi" w:hAnsiTheme="majorBidi" w:cstheme="majorBidi"/>
          <w:sz w:val="20"/>
          <w:szCs w:val="20"/>
        </w:rPr>
        <w:t>].</w:t>
      </w:r>
      <w:r w:rsidR="00D359CB" w:rsidRPr="001E728A">
        <w:rPr>
          <w:rFonts w:asciiTheme="majorBidi" w:hAnsiTheme="majorBidi" w:cstheme="majorBidi"/>
          <w:sz w:val="20"/>
          <w:szCs w:val="20"/>
        </w:rPr>
        <w:t xml:space="preserve"> </w:t>
      </w:r>
      <w:r w:rsidR="0000798C" w:rsidRPr="001E728A">
        <w:rPr>
          <w:rFonts w:asciiTheme="majorBidi" w:hAnsiTheme="majorBidi" w:cstheme="majorBidi"/>
          <w:sz w:val="20"/>
          <w:szCs w:val="20"/>
        </w:rPr>
        <w:t xml:space="preserve">In the middle of the 1970s, </w:t>
      </w:r>
      <w:r w:rsidR="007C458E" w:rsidRPr="001E728A">
        <w:rPr>
          <w:rFonts w:asciiTheme="majorBidi" w:hAnsiTheme="majorBidi" w:cstheme="majorBidi"/>
          <w:sz w:val="20"/>
          <w:szCs w:val="20"/>
        </w:rPr>
        <w:t>an oil crisis</w:t>
      </w:r>
      <w:r w:rsidR="0000798C" w:rsidRPr="001E728A">
        <w:rPr>
          <w:rFonts w:asciiTheme="majorBidi" w:hAnsiTheme="majorBidi" w:cstheme="majorBidi"/>
          <w:sz w:val="20"/>
          <w:szCs w:val="20"/>
        </w:rPr>
        <w:t xml:space="preserve"> led to a spike </w:t>
      </w:r>
      <w:r w:rsidR="00BA55D7" w:rsidRPr="001E728A">
        <w:rPr>
          <w:rFonts w:asciiTheme="majorBidi" w:hAnsiTheme="majorBidi" w:cstheme="majorBidi"/>
          <w:sz w:val="20"/>
          <w:szCs w:val="20"/>
        </w:rPr>
        <w:t xml:space="preserve">in the cost of crude </w:t>
      </w:r>
      <w:r w:rsidR="00D12D84" w:rsidRPr="001E728A">
        <w:rPr>
          <w:rFonts w:asciiTheme="majorBidi" w:hAnsiTheme="majorBidi" w:cstheme="majorBidi"/>
          <w:sz w:val="20"/>
          <w:szCs w:val="20"/>
        </w:rPr>
        <w:t>oil and</w:t>
      </w:r>
      <w:r w:rsidR="0000798C" w:rsidRPr="001E728A">
        <w:rPr>
          <w:rFonts w:asciiTheme="majorBidi" w:hAnsiTheme="majorBidi" w:cstheme="majorBidi"/>
          <w:sz w:val="20"/>
          <w:szCs w:val="20"/>
        </w:rPr>
        <w:t>, as a result, a fr</w:t>
      </w:r>
      <w:r w:rsidR="007C458E" w:rsidRPr="001E728A">
        <w:rPr>
          <w:rFonts w:asciiTheme="majorBidi" w:hAnsiTheme="majorBidi" w:cstheme="majorBidi"/>
          <w:sz w:val="20"/>
          <w:szCs w:val="20"/>
        </w:rPr>
        <w:t>antic</w:t>
      </w:r>
      <w:r w:rsidR="0000798C" w:rsidRPr="001E728A">
        <w:rPr>
          <w:rFonts w:asciiTheme="majorBidi" w:hAnsiTheme="majorBidi" w:cstheme="majorBidi"/>
          <w:sz w:val="20"/>
          <w:szCs w:val="20"/>
        </w:rPr>
        <w:t xml:space="preserve"> search for other energy resources.</w:t>
      </w:r>
      <w:r w:rsidR="009F508A" w:rsidRPr="001E728A">
        <w:rPr>
          <w:rFonts w:asciiTheme="majorBidi" w:hAnsiTheme="majorBidi" w:cstheme="majorBidi"/>
          <w:sz w:val="20"/>
          <w:szCs w:val="20"/>
        </w:rPr>
        <w:t xml:space="preserve"> M</w:t>
      </w:r>
      <w:r w:rsidR="00660872" w:rsidRPr="001E728A">
        <w:rPr>
          <w:rFonts w:asciiTheme="majorBidi" w:hAnsiTheme="majorBidi" w:cstheme="majorBidi"/>
          <w:sz w:val="20"/>
          <w:szCs w:val="20"/>
        </w:rPr>
        <w:t>any technologies emerged</w:t>
      </w:r>
      <w:r w:rsidR="0000798C" w:rsidRPr="001E728A">
        <w:rPr>
          <w:rFonts w:asciiTheme="majorBidi" w:hAnsiTheme="majorBidi" w:cstheme="majorBidi"/>
          <w:sz w:val="20"/>
          <w:szCs w:val="20"/>
        </w:rPr>
        <w:t xml:space="preserve"> involving pyrolysis</w:t>
      </w:r>
      <w:r w:rsidR="00B0664C" w:rsidRPr="001E728A">
        <w:rPr>
          <w:rFonts w:asciiTheme="majorBidi" w:hAnsiTheme="majorBidi" w:cstheme="majorBidi"/>
          <w:sz w:val="20"/>
          <w:szCs w:val="20"/>
        </w:rPr>
        <w:t xml:space="preserve"> </w:t>
      </w:r>
      <w:r w:rsidR="00660872" w:rsidRPr="001E728A">
        <w:rPr>
          <w:rFonts w:asciiTheme="majorBidi" w:hAnsiTheme="majorBidi" w:cstheme="majorBidi"/>
          <w:sz w:val="20"/>
          <w:szCs w:val="20"/>
        </w:rPr>
        <w:t xml:space="preserve">that </w:t>
      </w:r>
      <w:r w:rsidR="007C458E" w:rsidRPr="001E728A">
        <w:rPr>
          <w:rFonts w:asciiTheme="majorBidi" w:hAnsiTheme="majorBidi" w:cstheme="majorBidi"/>
          <w:sz w:val="20"/>
          <w:szCs w:val="20"/>
        </w:rPr>
        <w:t>can reach bio-oil yields of between 70 and 80</w:t>
      </w:r>
      <w:r w:rsidR="0000798C" w:rsidRPr="001E728A">
        <w:rPr>
          <w:rFonts w:asciiTheme="majorBidi" w:hAnsiTheme="majorBidi" w:cstheme="majorBidi"/>
          <w:sz w:val="20"/>
          <w:szCs w:val="20"/>
        </w:rPr>
        <w:t xml:space="preserve"> percent of biomass</w:t>
      </w:r>
      <w:r w:rsidR="00B0664C" w:rsidRPr="001E728A">
        <w:rPr>
          <w:rFonts w:asciiTheme="majorBidi" w:hAnsiTheme="majorBidi" w:cstheme="majorBidi"/>
          <w:sz w:val="20"/>
          <w:szCs w:val="20"/>
        </w:rPr>
        <w:t xml:space="preserve"> [</w:t>
      </w:r>
      <w:r w:rsidR="00607678" w:rsidRPr="001E728A">
        <w:rPr>
          <w:rFonts w:asciiTheme="majorBidi" w:hAnsiTheme="majorBidi" w:cstheme="majorBidi"/>
          <w:sz w:val="20"/>
          <w:szCs w:val="20"/>
        </w:rPr>
        <w:t>13</w:t>
      </w:r>
      <w:r w:rsidR="00B0664C" w:rsidRPr="001E728A">
        <w:rPr>
          <w:rFonts w:asciiTheme="majorBidi" w:hAnsiTheme="majorBidi" w:cstheme="majorBidi"/>
          <w:sz w:val="20"/>
          <w:szCs w:val="20"/>
        </w:rPr>
        <w:t>,</w:t>
      </w:r>
      <w:r w:rsidR="00607678" w:rsidRPr="001E728A">
        <w:rPr>
          <w:rFonts w:asciiTheme="majorBidi" w:hAnsiTheme="majorBidi" w:cstheme="majorBidi"/>
          <w:sz w:val="20"/>
          <w:szCs w:val="20"/>
        </w:rPr>
        <w:t>14</w:t>
      </w:r>
      <w:r w:rsidR="00B0664C" w:rsidRPr="001E728A">
        <w:rPr>
          <w:rFonts w:asciiTheme="majorBidi" w:hAnsiTheme="majorBidi" w:cstheme="majorBidi"/>
          <w:sz w:val="20"/>
          <w:szCs w:val="20"/>
        </w:rPr>
        <w:t xml:space="preserve">] </w:t>
      </w:r>
      <w:r w:rsidR="0000798C" w:rsidRPr="001E728A">
        <w:rPr>
          <w:rFonts w:asciiTheme="majorBidi" w:hAnsiTheme="majorBidi" w:cstheme="majorBidi"/>
          <w:sz w:val="20"/>
          <w:szCs w:val="20"/>
        </w:rPr>
        <w:t xml:space="preserve">or somewhere between 80 and 95 percent by weight </w:t>
      </w:r>
      <w:r w:rsidR="00B0664C" w:rsidRPr="001E728A">
        <w:rPr>
          <w:rFonts w:asciiTheme="majorBidi" w:hAnsiTheme="majorBidi" w:cstheme="majorBidi"/>
          <w:sz w:val="20"/>
          <w:szCs w:val="20"/>
        </w:rPr>
        <w:t>[</w:t>
      </w:r>
      <w:r w:rsidR="00607678" w:rsidRPr="001E728A">
        <w:rPr>
          <w:rFonts w:asciiTheme="majorBidi" w:hAnsiTheme="majorBidi" w:cstheme="majorBidi"/>
          <w:sz w:val="20"/>
          <w:szCs w:val="20"/>
        </w:rPr>
        <w:t>15</w:t>
      </w:r>
      <w:r w:rsidR="00B0664C" w:rsidRPr="001E728A">
        <w:rPr>
          <w:rFonts w:asciiTheme="majorBidi" w:hAnsiTheme="majorBidi" w:cstheme="majorBidi"/>
          <w:sz w:val="20"/>
          <w:szCs w:val="20"/>
        </w:rPr>
        <w:t xml:space="preserve">]. </w:t>
      </w:r>
      <w:r w:rsidR="00EB4FF3" w:rsidRPr="001E728A">
        <w:rPr>
          <w:rFonts w:asciiTheme="majorBidi" w:hAnsiTheme="majorBidi" w:cstheme="majorBidi"/>
          <w:sz w:val="20"/>
          <w:szCs w:val="20"/>
        </w:rPr>
        <w:t>T</w:t>
      </w:r>
      <w:r w:rsidR="00D12D84" w:rsidRPr="001E728A">
        <w:rPr>
          <w:rFonts w:asciiTheme="majorBidi" w:hAnsiTheme="majorBidi" w:cstheme="majorBidi"/>
          <w:sz w:val="20"/>
          <w:szCs w:val="20"/>
        </w:rPr>
        <w:t>he value that is added to bio-oil by the process of producing it from biomass offers a multitude of advantages, some of which are listed:</w:t>
      </w:r>
      <w:r w:rsidR="00B0664C" w:rsidRPr="001E728A">
        <w:rPr>
          <w:rFonts w:asciiTheme="majorBidi" w:hAnsiTheme="majorBidi" w:cstheme="majorBidi"/>
          <w:sz w:val="20"/>
          <w:szCs w:val="20"/>
        </w:rPr>
        <w:t xml:space="preserve"> (</w:t>
      </w:r>
      <w:r w:rsidR="00454561" w:rsidRPr="001E728A">
        <w:rPr>
          <w:rFonts w:asciiTheme="majorBidi" w:hAnsiTheme="majorBidi" w:cstheme="majorBidi"/>
          <w:sz w:val="20"/>
          <w:szCs w:val="20"/>
        </w:rPr>
        <w:t>1</w:t>
      </w:r>
      <w:r w:rsidR="00B0664C" w:rsidRPr="001E728A">
        <w:rPr>
          <w:rFonts w:asciiTheme="majorBidi" w:hAnsiTheme="majorBidi" w:cstheme="majorBidi"/>
          <w:sz w:val="20"/>
          <w:szCs w:val="20"/>
        </w:rPr>
        <w:t>) CO</w:t>
      </w:r>
      <w:r w:rsidR="00B0664C" w:rsidRPr="001E728A">
        <w:rPr>
          <w:rFonts w:asciiTheme="majorBidi" w:hAnsiTheme="majorBidi" w:cstheme="majorBidi"/>
          <w:sz w:val="20"/>
          <w:szCs w:val="20"/>
          <w:vertAlign w:val="subscript"/>
        </w:rPr>
        <w:t>2</w:t>
      </w:r>
      <w:r w:rsidR="00B0664C" w:rsidRPr="001E728A">
        <w:rPr>
          <w:rFonts w:asciiTheme="majorBidi" w:hAnsiTheme="majorBidi" w:cstheme="majorBidi"/>
          <w:sz w:val="20"/>
          <w:szCs w:val="20"/>
        </w:rPr>
        <w:t>/GHG (greenhouse gas), (</w:t>
      </w:r>
      <w:r w:rsidR="00454561" w:rsidRPr="001E728A">
        <w:rPr>
          <w:rFonts w:asciiTheme="majorBidi" w:hAnsiTheme="majorBidi" w:cstheme="majorBidi"/>
          <w:sz w:val="20"/>
          <w:szCs w:val="20"/>
        </w:rPr>
        <w:t>2</w:t>
      </w:r>
      <w:r w:rsidR="00B0664C" w:rsidRPr="001E728A">
        <w:rPr>
          <w:rFonts w:asciiTheme="majorBidi" w:hAnsiTheme="majorBidi" w:cstheme="majorBidi"/>
          <w:sz w:val="20"/>
          <w:szCs w:val="20"/>
        </w:rPr>
        <w:t xml:space="preserve">) </w:t>
      </w:r>
      <w:r w:rsidR="00176A12" w:rsidRPr="001E728A">
        <w:rPr>
          <w:rFonts w:asciiTheme="majorBidi" w:hAnsiTheme="majorBidi" w:cstheme="majorBidi"/>
          <w:sz w:val="20"/>
          <w:szCs w:val="20"/>
        </w:rPr>
        <w:t xml:space="preserve">minimal or zero </w:t>
      </w:r>
      <w:proofErr w:type="spellStart"/>
      <w:r w:rsidR="00176A12" w:rsidRPr="001E728A">
        <w:rPr>
          <w:rFonts w:asciiTheme="majorBidi" w:hAnsiTheme="majorBidi" w:cstheme="majorBidi"/>
          <w:sz w:val="20"/>
          <w:szCs w:val="20"/>
        </w:rPr>
        <w:t>SOx</w:t>
      </w:r>
      <w:proofErr w:type="spellEnd"/>
      <w:r w:rsidR="00176A12" w:rsidRPr="001E728A">
        <w:rPr>
          <w:rFonts w:asciiTheme="majorBidi" w:hAnsiTheme="majorBidi" w:cstheme="majorBidi"/>
          <w:sz w:val="20"/>
          <w:szCs w:val="20"/>
        </w:rPr>
        <w:t xml:space="preserve"> emissions</w:t>
      </w:r>
      <w:r w:rsidR="00B0664C" w:rsidRPr="001E728A">
        <w:rPr>
          <w:rFonts w:asciiTheme="majorBidi" w:hAnsiTheme="majorBidi" w:cstheme="majorBidi"/>
          <w:sz w:val="20"/>
          <w:szCs w:val="20"/>
        </w:rPr>
        <w:t>, (</w:t>
      </w:r>
      <w:r w:rsidR="00454561" w:rsidRPr="001E728A">
        <w:rPr>
          <w:rFonts w:asciiTheme="majorBidi" w:hAnsiTheme="majorBidi" w:cstheme="majorBidi"/>
          <w:sz w:val="20"/>
          <w:szCs w:val="20"/>
        </w:rPr>
        <w:t>3</w:t>
      </w:r>
      <w:r w:rsidR="00B0664C" w:rsidRPr="001E728A">
        <w:rPr>
          <w:rFonts w:asciiTheme="majorBidi" w:hAnsiTheme="majorBidi" w:cstheme="majorBidi"/>
          <w:sz w:val="20"/>
          <w:szCs w:val="20"/>
        </w:rPr>
        <w:t xml:space="preserve">) </w:t>
      </w:r>
      <w:r w:rsidR="00F77EEB" w:rsidRPr="001E728A">
        <w:rPr>
          <w:rFonts w:asciiTheme="majorBidi" w:hAnsiTheme="majorBidi" w:cstheme="majorBidi"/>
          <w:sz w:val="20"/>
          <w:szCs w:val="20"/>
        </w:rPr>
        <w:t xml:space="preserve">NOx </w:t>
      </w:r>
      <w:r w:rsidR="00176A12" w:rsidRPr="001E728A">
        <w:rPr>
          <w:rFonts w:asciiTheme="majorBidi" w:hAnsiTheme="majorBidi" w:cstheme="majorBidi"/>
          <w:sz w:val="20"/>
          <w:szCs w:val="20"/>
        </w:rPr>
        <w:t>Reduce Emissions</w:t>
      </w:r>
      <w:r w:rsidR="00B0664C" w:rsidRPr="001E728A">
        <w:rPr>
          <w:rFonts w:asciiTheme="majorBidi" w:hAnsiTheme="majorBidi" w:cstheme="majorBidi"/>
          <w:sz w:val="20"/>
          <w:szCs w:val="20"/>
        </w:rPr>
        <w:t>, (</w:t>
      </w:r>
      <w:r w:rsidR="00454561" w:rsidRPr="001E728A">
        <w:rPr>
          <w:rFonts w:asciiTheme="majorBidi" w:hAnsiTheme="majorBidi" w:cstheme="majorBidi"/>
          <w:sz w:val="20"/>
          <w:szCs w:val="20"/>
        </w:rPr>
        <w:t>4</w:t>
      </w:r>
      <w:r w:rsidR="00B0664C" w:rsidRPr="001E728A">
        <w:rPr>
          <w:rFonts w:asciiTheme="majorBidi" w:hAnsiTheme="majorBidi" w:cstheme="majorBidi"/>
          <w:sz w:val="20"/>
          <w:szCs w:val="20"/>
        </w:rPr>
        <w:t>) biodegradable, (</w:t>
      </w:r>
      <w:r w:rsidR="00454561" w:rsidRPr="001E728A">
        <w:rPr>
          <w:rFonts w:asciiTheme="majorBidi" w:hAnsiTheme="majorBidi" w:cstheme="majorBidi"/>
          <w:sz w:val="20"/>
          <w:szCs w:val="20"/>
        </w:rPr>
        <w:t>5</w:t>
      </w:r>
      <w:r w:rsidR="00B0664C" w:rsidRPr="001E728A">
        <w:rPr>
          <w:rFonts w:asciiTheme="majorBidi" w:hAnsiTheme="majorBidi" w:cstheme="majorBidi"/>
          <w:sz w:val="20"/>
          <w:szCs w:val="20"/>
        </w:rPr>
        <w:t xml:space="preserve">) locally </w:t>
      </w:r>
      <w:r w:rsidR="00F77EEB" w:rsidRPr="001E728A">
        <w:rPr>
          <w:rFonts w:asciiTheme="majorBidi" w:hAnsiTheme="majorBidi" w:cstheme="majorBidi"/>
          <w:sz w:val="20"/>
          <w:szCs w:val="20"/>
        </w:rPr>
        <w:t>producible</w:t>
      </w:r>
      <w:r w:rsidR="00B0664C" w:rsidRPr="001E728A">
        <w:rPr>
          <w:rFonts w:asciiTheme="majorBidi" w:hAnsiTheme="majorBidi" w:cstheme="majorBidi"/>
          <w:sz w:val="20"/>
          <w:szCs w:val="20"/>
        </w:rPr>
        <w:t>, (</w:t>
      </w:r>
      <w:r w:rsidR="00454561" w:rsidRPr="001E728A">
        <w:rPr>
          <w:rFonts w:asciiTheme="majorBidi" w:hAnsiTheme="majorBidi" w:cstheme="majorBidi"/>
          <w:sz w:val="20"/>
          <w:szCs w:val="20"/>
        </w:rPr>
        <w:t>6</w:t>
      </w:r>
      <w:r w:rsidR="00B0664C" w:rsidRPr="001E728A">
        <w:rPr>
          <w:rFonts w:asciiTheme="majorBidi" w:hAnsiTheme="majorBidi" w:cstheme="majorBidi"/>
          <w:sz w:val="20"/>
          <w:szCs w:val="20"/>
        </w:rPr>
        <w:t>) renewable</w:t>
      </w:r>
      <w:r w:rsidR="00176A12"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w:t>
      </w:r>
      <w:r w:rsidR="00454561" w:rsidRPr="001E728A">
        <w:rPr>
          <w:rFonts w:asciiTheme="majorBidi" w:hAnsiTheme="majorBidi" w:cstheme="majorBidi"/>
          <w:sz w:val="20"/>
          <w:szCs w:val="20"/>
        </w:rPr>
        <w:t>7</w:t>
      </w:r>
      <w:r w:rsidR="00B0664C" w:rsidRPr="001E728A">
        <w:rPr>
          <w:rFonts w:asciiTheme="majorBidi" w:hAnsiTheme="majorBidi" w:cstheme="majorBidi"/>
          <w:sz w:val="20"/>
          <w:szCs w:val="20"/>
        </w:rPr>
        <w:t xml:space="preserve">) sustainable. </w:t>
      </w:r>
      <w:r w:rsidR="00906E43" w:rsidRPr="001E728A">
        <w:rPr>
          <w:rFonts w:asciiTheme="majorBidi" w:hAnsiTheme="majorBidi" w:cstheme="majorBidi"/>
          <w:sz w:val="20"/>
          <w:szCs w:val="20"/>
        </w:rPr>
        <w:t>Because of this, bio</w:t>
      </w:r>
      <w:r w:rsidR="007C458E" w:rsidRPr="001E728A">
        <w:rPr>
          <w:rFonts w:asciiTheme="majorBidi" w:hAnsiTheme="majorBidi" w:cstheme="majorBidi"/>
          <w:sz w:val="20"/>
          <w:szCs w:val="20"/>
        </w:rPr>
        <w:t>-</w:t>
      </w:r>
      <w:r w:rsidR="00906E43" w:rsidRPr="001E728A">
        <w:rPr>
          <w:rFonts w:asciiTheme="majorBidi" w:hAnsiTheme="majorBidi" w:cstheme="majorBidi"/>
          <w:sz w:val="20"/>
          <w:szCs w:val="20"/>
        </w:rPr>
        <w:t xml:space="preserve">oil extracted from biomass </w:t>
      </w:r>
      <w:r w:rsidR="007C458E" w:rsidRPr="001E728A">
        <w:rPr>
          <w:rFonts w:asciiTheme="majorBidi" w:hAnsiTheme="majorBidi" w:cstheme="majorBidi"/>
          <w:sz w:val="20"/>
          <w:szCs w:val="20"/>
        </w:rPr>
        <w:t>can potentially</w:t>
      </w:r>
      <w:r w:rsidR="00906E43" w:rsidRPr="001E728A">
        <w:rPr>
          <w:rFonts w:asciiTheme="majorBidi" w:hAnsiTheme="majorBidi" w:cstheme="majorBidi"/>
          <w:sz w:val="20"/>
          <w:szCs w:val="20"/>
        </w:rPr>
        <w:t xml:space="preserve"> </w:t>
      </w:r>
      <w:r w:rsidR="007C458E" w:rsidRPr="001E728A">
        <w:rPr>
          <w:rFonts w:asciiTheme="majorBidi" w:hAnsiTheme="majorBidi" w:cstheme="majorBidi"/>
          <w:sz w:val="20"/>
          <w:szCs w:val="20"/>
        </w:rPr>
        <w:t>lessen the detrimental effects on the environment considerably</w:t>
      </w:r>
      <w:r w:rsidR="00906E43"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w:t>
      </w:r>
      <w:r w:rsidR="00906E43" w:rsidRPr="001E728A">
        <w:rPr>
          <w:rFonts w:asciiTheme="majorBidi" w:hAnsiTheme="majorBidi" w:cstheme="majorBidi"/>
          <w:sz w:val="20"/>
          <w:szCs w:val="20"/>
        </w:rPr>
        <w:t>As a continuation of our research efforts, which have been focused on the valorization of biomass and waste products</w:t>
      </w:r>
      <w:r w:rsidR="00B0664C" w:rsidRPr="001E728A">
        <w:rPr>
          <w:rFonts w:asciiTheme="majorBidi" w:hAnsiTheme="majorBidi" w:cstheme="majorBidi"/>
          <w:sz w:val="20"/>
          <w:szCs w:val="20"/>
        </w:rPr>
        <w:t xml:space="preserve">, </w:t>
      </w:r>
      <w:r w:rsidR="00660872" w:rsidRPr="001E728A">
        <w:rPr>
          <w:rFonts w:asciiTheme="majorBidi" w:hAnsiTheme="majorBidi" w:cstheme="majorBidi"/>
          <w:sz w:val="20"/>
          <w:szCs w:val="20"/>
        </w:rPr>
        <w:t>we</w:t>
      </w:r>
      <w:r w:rsidR="00906E43" w:rsidRPr="001E728A">
        <w:rPr>
          <w:rFonts w:asciiTheme="majorBidi" w:hAnsiTheme="majorBidi" w:cstheme="majorBidi"/>
          <w:sz w:val="20"/>
          <w:szCs w:val="20"/>
        </w:rPr>
        <w:t xml:space="preserve"> report herein that a comparison between traditional pyrolysis and </w:t>
      </w:r>
      <w:r w:rsidR="00011B1D" w:rsidRPr="001E728A">
        <w:rPr>
          <w:rFonts w:asciiTheme="majorBidi" w:hAnsiTheme="majorBidi" w:cstheme="majorBidi"/>
          <w:sz w:val="20"/>
          <w:szCs w:val="20"/>
        </w:rPr>
        <w:t>Several different types of biomass feedstocks have been valorized using a process called microwave-assisted pyrolysis</w:t>
      </w:r>
      <w:r w:rsidR="00906E43" w:rsidRPr="001E728A">
        <w:rPr>
          <w:rFonts w:asciiTheme="majorBidi" w:hAnsiTheme="majorBidi" w:cstheme="majorBidi"/>
          <w:sz w:val="20"/>
          <w:szCs w:val="20"/>
        </w:rPr>
        <w:t>, including waste residues. The results of this comparison are presented herein. The results of this comparison are presented herein</w:t>
      </w:r>
      <w:r w:rsidR="00014441" w:rsidRPr="001E728A">
        <w:rPr>
          <w:rFonts w:asciiTheme="majorBidi" w:hAnsiTheme="majorBidi" w:cstheme="majorBidi"/>
          <w:sz w:val="20"/>
          <w:szCs w:val="20"/>
        </w:rPr>
        <w:t xml:space="preserve"> [16,17]</w:t>
      </w:r>
      <w:r w:rsidR="00906E43" w:rsidRPr="001E728A">
        <w:rPr>
          <w:rFonts w:asciiTheme="majorBidi" w:hAnsiTheme="majorBidi" w:cstheme="majorBidi"/>
          <w:sz w:val="20"/>
          <w:szCs w:val="20"/>
        </w:rPr>
        <w:t xml:space="preserve">. </w:t>
      </w:r>
    </w:p>
    <w:p w14:paraId="37FCAA79" w14:textId="77777777" w:rsidR="00AD6D37" w:rsidRPr="001E728A" w:rsidRDefault="00AD6D37" w:rsidP="001E728A">
      <w:pPr>
        <w:autoSpaceDE w:val="0"/>
        <w:autoSpaceDN w:val="0"/>
        <w:adjustRightInd w:val="0"/>
        <w:spacing w:after="0" w:line="240" w:lineRule="auto"/>
        <w:jc w:val="both"/>
        <w:rPr>
          <w:rFonts w:asciiTheme="majorBidi" w:hAnsiTheme="majorBidi" w:cstheme="majorBidi"/>
          <w:sz w:val="20"/>
          <w:szCs w:val="20"/>
        </w:rPr>
      </w:pPr>
    </w:p>
    <w:p w14:paraId="7324B733" w14:textId="23C775B3" w:rsidR="00AD6D37" w:rsidRPr="001E728A" w:rsidRDefault="00B0664C" w:rsidP="001E728A">
      <w:pPr>
        <w:pStyle w:val="ListParagraph"/>
        <w:numPr>
          <w:ilvl w:val="0"/>
          <w:numId w:val="3"/>
        </w:numPr>
        <w:spacing w:after="0" w:line="240" w:lineRule="auto"/>
        <w:ind w:left="270" w:hanging="270"/>
        <w:jc w:val="both"/>
        <w:rPr>
          <w:rFonts w:asciiTheme="majorBidi" w:hAnsiTheme="majorBidi" w:cstheme="majorBidi"/>
          <w:b/>
          <w:sz w:val="20"/>
          <w:szCs w:val="20"/>
        </w:rPr>
      </w:pPr>
      <w:r w:rsidRPr="001E728A">
        <w:rPr>
          <w:rFonts w:asciiTheme="majorBidi" w:hAnsiTheme="majorBidi" w:cstheme="majorBidi"/>
          <w:b/>
          <w:sz w:val="20"/>
          <w:szCs w:val="20"/>
        </w:rPr>
        <w:t xml:space="preserve">Biomass conversion technologies </w:t>
      </w:r>
    </w:p>
    <w:p w14:paraId="62951829" w14:textId="01A79C59" w:rsidR="00AD6D37" w:rsidRPr="001E728A" w:rsidRDefault="006946EF" w:rsidP="001E728A">
      <w:pPr>
        <w:pStyle w:val="ListParagraph"/>
        <w:spacing w:after="0" w:line="240" w:lineRule="auto"/>
        <w:ind w:left="0"/>
        <w:jc w:val="both"/>
        <w:rPr>
          <w:rFonts w:asciiTheme="majorBidi" w:hAnsiTheme="majorBidi" w:cstheme="majorBidi"/>
          <w:sz w:val="20"/>
          <w:szCs w:val="20"/>
        </w:rPr>
      </w:pPr>
      <w:r w:rsidRPr="001E728A">
        <w:rPr>
          <w:rFonts w:asciiTheme="majorBidi" w:hAnsiTheme="majorBidi" w:cstheme="majorBidi"/>
          <w:sz w:val="20"/>
          <w:szCs w:val="20"/>
        </w:rPr>
        <w:t xml:space="preserve">       </w:t>
      </w:r>
      <w:r w:rsidR="007C458E" w:rsidRPr="001E728A">
        <w:rPr>
          <w:rFonts w:asciiTheme="majorBidi" w:hAnsiTheme="majorBidi" w:cstheme="majorBidi"/>
          <w:sz w:val="20"/>
          <w:szCs w:val="20"/>
        </w:rPr>
        <w:t>The several methods that can turn biomass into usable Energy are grouped</w:t>
      </w:r>
      <w:r w:rsidR="00E33352" w:rsidRPr="001E728A">
        <w:rPr>
          <w:rFonts w:asciiTheme="majorBidi" w:hAnsiTheme="majorBidi" w:cstheme="majorBidi"/>
          <w:sz w:val="20"/>
          <w:szCs w:val="20"/>
        </w:rPr>
        <w:t xml:space="preserve"> under the term "bioenergy conversion technologies</w:t>
      </w:r>
      <w:r w:rsidR="007C458E" w:rsidRPr="001E728A">
        <w:rPr>
          <w:rFonts w:asciiTheme="majorBidi" w:hAnsiTheme="majorBidi" w:cstheme="majorBidi"/>
          <w:sz w:val="20"/>
          <w:szCs w:val="20"/>
        </w:rPr>
        <w:t>."</w:t>
      </w:r>
      <w:r w:rsidR="00BC3BBC" w:rsidRPr="001E728A">
        <w:rPr>
          <w:rFonts w:asciiTheme="majorBidi" w:hAnsiTheme="majorBidi" w:cstheme="majorBidi"/>
          <w:sz w:val="20"/>
          <w:szCs w:val="20"/>
        </w:rPr>
        <w:t xml:space="preserve"> </w:t>
      </w:r>
      <w:r w:rsidR="007C458E" w:rsidRPr="001E728A">
        <w:rPr>
          <w:rFonts w:asciiTheme="majorBidi" w:hAnsiTheme="majorBidi" w:cstheme="majorBidi"/>
          <w:sz w:val="20"/>
          <w:szCs w:val="20"/>
        </w:rPr>
        <w:t>Most</w:t>
      </w:r>
      <w:r w:rsidR="00BC3BBC" w:rsidRPr="001E728A">
        <w:rPr>
          <w:rFonts w:asciiTheme="majorBidi" w:hAnsiTheme="majorBidi" w:cstheme="majorBidi"/>
          <w:sz w:val="20"/>
          <w:szCs w:val="20"/>
        </w:rPr>
        <w:t xml:space="preserve"> of these technological advancements can be categori</w:t>
      </w:r>
      <w:r w:rsidR="007C458E" w:rsidRPr="001E728A">
        <w:rPr>
          <w:rFonts w:asciiTheme="majorBidi" w:hAnsiTheme="majorBidi" w:cstheme="majorBidi"/>
          <w:sz w:val="20"/>
          <w:szCs w:val="20"/>
        </w:rPr>
        <w:t>z</w:t>
      </w:r>
      <w:r w:rsidR="00BC3BBC" w:rsidRPr="001E728A">
        <w:rPr>
          <w:rFonts w:asciiTheme="majorBidi" w:hAnsiTheme="majorBidi" w:cstheme="majorBidi"/>
          <w:sz w:val="20"/>
          <w:szCs w:val="20"/>
        </w:rPr>
        <w:t>ed into two distinct groups</w:t>
      </w:r>
      <w:r w:rsidR="00B0664C" w:rsidRPr="001E728A">
        <w:rPr>
          <w:rFonts w:asciiTheme="majorBidi" w:hAnsiTheme="majorBidi" w:cstheme="majorBidi"/>
          <w:sz w:val="20"/>
          <w:szCs w:val="20"/>
        </w:rPr>
        <w:t xml:space="preserve">: thermochemical and biochemical conversion. </w:t>
      </w:r>
      <w:r w:rsidR="00510927" w:rsidRPr="001E728A">
        <w:rPr>
          <w:rFonts w:asciiTheme="majorBidi" w:hAnsiTheme="majorBidi" w:cstheme="majorBidi"/>
          <w:sz w:val="20"/>
          <w:szCs w:val="20"/>
        </w:rPr>
        <w:t>Throughout the thermochemical conversion processes</w:t>
      </w:r>
      <w:r w:rsidR="00B0664C" w:rsidRPr="001E728A">
        <w:rPr>
          <w:rFonts w:asciiTheme="majorBidi" w:hAnsiTheme="majorBidi" w:cstheme="majorBidi"/>
          <w:sz w:val="20"/>
          <w:szCs w:val="20"/>
        </w:rPr>
        <w:t xml:space="preserve">, </w:t>
      </w:r>
      <w:r w:rsidR="006A3F59" w:rsidRPr="001E728A">
        <w:rPr>
          <w:rFonts w:asciiTheme="majorBidi" w:hAnsiTheme="majorBidi" w:cstheme="majorBidi"/>
          <w:sz w:val="20"/>
          <w:szCs w:val="20"/>
        </w:rPr>
        <w:t>the</w:t>
      </w:r>
      <w:r w:rsidR="00510927" w:rsidRPr="001E728A">
        <w:rPr>
          <w:rFonts w:asciiTheme="majorBidi" w:hAnsiTheme="majorBidi" w:cstheme="majorBidi"/>
          <w:sz w:val="20"/>
          <w:szCs w:val="20"/>
        </w:rPr>
        <w:t xml:space="preserve"> creation of </w:t>
      </w:r>
      <w:r w:rsidR="007C458E" w:rsidRPr="001E728A">
        <w:rPr>
          <w:rFonts w:asciiTheme="majorBidi" w:hAnsiTheme="majorBidi" w:cstheme="majorBidi"/>
          <w:sz w:val="20"/>
          <w:szCs w:val="20"/>
        </w:rPr>
        <w:t>E</w:t>
      </w:r>
      <w:r w:rsidR="00510927" w:rsidRPr="001E728A">
        <w:rPr>
          <w:rFonts w:asciiTheme="majorBidi" w:hAnsiTheme="majorBidi" w:cstheme="majorBidi"/>
          <w:sz w:val="20"/>
          <w:szCs w:val="20"/>
        </w:rPr>
        <w:t>nergy from biomass requires the utili</w:t>
      </w:r>
      <w:r w:rsidR="007C458E" w:rsidRPr="001E728A">
        <w:rPr>
          <w:rFonts w:asciiTheme="majorBidi" w:hAnsiTheme="majorBidi" w:cstheme="majorBidi"/>
          <w:sz w:val="20"/>
          <w:szCs w:val="20"/>
        </w:rPr>
        <w:t>z</w:t>
      </w:r>
      <w:r w:rsidR="00510927" w:rsidRPr="001E728A">
        <w:rPr>
          <w:rFonts w:asciiTheme="majorBidi" w:hAnsiTheme="majorBidi" w:cstheme="majorBidi"/>
          <w:sz w:val="20"/>
          <w:szCs w:val="20"/>
        </w:rPr>
        <w:t>ation of heat in addition to chemical catalysts</w:t>
      </w:r>
      <w:r w:rsidR="00B0664C" w:rsidRPr="001E728A">
        <w:rPr>
          <w:rFonts w:asciiTheme="majorBidi" w:hAnsiTheme="majorBidi" w:cstheme="majorBidi"/>
          <w:sz w:val="20"/>
          <w:szCs w:val="20"/>
        </w:rPr>
        <w:t xml:space="preserve">, </w:t>
      </w:r>
      <w:r w:rsidR="006A3F59" w:rsidRPr="001E728A">
        <w:rPr>
          <w:rFonts w:asciiTheme="majorBidi" w:hAnsiTheme="majorBidi" w:cstheme="majorBidi"/>
          <w:sz w:val="20"/>
          <w:szCs w:val="20"/>
        </w:rPr>
        <w:t>the</w:t>
      </w:r>
      <w:r w:rsidR="00510927" w:rsidRPr="001E728A">
        <w:rPr>
          <w:rFonts w:asciiTheme="majorBidi" w:hAnsiTheme="majorBidi" w:cstheme="majorBidi"/>
          <w:sz w:val="20"/>
          <w:szCs w:val="20"/>
        </w:rPr>
        <w:t xml:space="preserve"> biochemical conversion routes involve the utili</w:t>
      </w:r>
      <w:r w:rsidR="007C458E" w:rsidRPr="001E728A">
        <w:rPr>
          <w:rFonts w:asciiTheme="majorBidi" w:hAnsiTheme="majorBidi" w:cstheme="majorBidi"/>
          <w:sz w:val="20"/>
          <w:szCs w:val="20"/>
        </w:rPr>
        <w:t>z</w:t>
      </w:r>
      <w:r w:rsidR="00510927" w:rsidRPr="001E728A">
        <w:rPr>
          <w:rFonts w:asciiTheme="majorBidi" w:hAnsiTheme="majorBidi" w:cstheme="majorBidi"/>
          <w:sz w:val="20"/>
          <w:szCs w:val="20"/>
        </w:rPr>
        <w:t xml:space="preserve">ation of biological organisms and biological catalysts in </w:t>
      </w:r>
      <w:r w:rsidR="00B774AE" w:rsidRPr="001E728A">
        <w:rPr>
          <w:rFonts w:asciiTheme="majorBidi" w:hAnsiTheme="majorBidi" w:cstheme="majorBidi"/>
          <w:sz w:val="20"/>
          <w:szCs w:val="20"/>
        </w:rPr>
        <w:t xml:space="preserve">producing </w:t>
      </w:r>
      <w:r w:rsidR="007C458E" w:rsidRPr="001E728A">
        <w:rPr>
          <w:rFonts w:asciiTheme="majorBidi" w:hAnsiTheme="majorBidi" w:cstheme="majorBidi"/>
          <w:sz w:val="20"/>
          <w:szCs w:val="20"/>
        </w:rPr>
        <w:t>E</w:t>
      </w:r>
      <w:r w:rsidR="00B774AE" w:rsidRPr="001E728A">
        <w:rPr>
          <w:rFonts w:asciiTheme="majorBidi" w:hAnsiTheme="majorBidi" w:cstheme="majorBidi"/>
          <w:sz w:val="20"/>
          <w:szCs w:val="20"/>
        </w:rPr>
        <w:t xml:space="preserve">nergy from biomass </w:t>
      </w:r>
      <w:r w:rsidR="00510927" w:rsidRPr="001E728A">
        <w:rPr>
          <w:rFonts w:asciiTheme="majorBidi" w:hAnsiTheme="majorBidi" w:cstheme="majorBidi"/>
          <w:sz w:val="20"/>
          <w:szCs w:val="20"/>
        </w:rPr>
        <w:t>and products with added value.</w:t>
      </w:r>
      <w:r w:rsidR="00B0664C" w:rsidRPr="001E728A">
        <w:rPr>
          <w:rFonts w:asciiTheme="majorBidi" w:hAnsiTheme="majorBidi" w:cstheme="majorBidi"/>
          <w:sz w:val="20"/>
          <w:szCs w:val="20"/>
        </w:rPr>
        <w:t xml:space="preserve"> </w:t>
      </w:r>
      <w:r w:rsidR="00510927" w:rsidRPr="001E728A">
        <w:rPr>
          <w:rFonts w:asciiTheme="majorBidi" w:hAnsiTheme="majorBidi" w:cstheme="majorBidi"/>
          <w:sz w:val="20"/>
          <w:szCs w:val="20"/>
        </w:rPr>
        <w:t xml:space="preserve">With the help of these conversion technologies, biomass can be converted into a diverse range of </w:t>
      </w:r>
      <w:r w:rsidR="007C458E" w:rsidRPr="001E728A">
        <w:rPr>
          <w:rFonts w:asciiTheme="majorBidi" w:hAnsiTheme="majorBidi" w:cstheme="majorBidi"/>
          <w:sz w:val="20"/>
          <w:szCs w:val="20"/>
        </w:rPr>
        <w:t>valuable</w:t>
      </w:r>
      <w:r w:rsidR="00510927" w:rsidRPr="001E728A">
        <w:rPr>
          <w:rFonts w:asciiTheme="majorBidi" w:hAnsiTheme="majorBidi" w:cstheme="majorBidi"/>
          <w:sz w:val="20"/>
          <w:szCs w:val="20"/>
        </w:rPr>
        <w:t xml:space="preserve"> products for the energy industry</w:t>
      </w:r>
      <w:r w:rsidR="00B0664C" w:rsidRPr="001E728A">
        <w:rPr>
          <w:rFonts w:asciiTheme="majorBidi" w:hAnsiTheme="majorBidi" w:cstheme="majorBidi"/>
          <w:sz w:val="20"/>
          <w:szCs w:val="20"/>
        </w:rPr>
        <w:t xml:space="preserve">, including </w:t>
      </w:r>
      <w:r w:rsidR="00510927" w:rsidRPr="001E728A">
        <w:rPr>
          <w:rFonts w:asciiTheme="majorBidi" w:hAnsiTheme="majorBidi" w:cstheme="majorBidi"/>
          <w:sz w:val="20"/>
          <w:szCs w:val="20"/>
        </w:rPr>
        <w:t>many kinds of fuels, sources of heat</w:t>
      </w:r>
      <w:r w:rsidR="007C458E" w:rsidRPr="001E728A">
        <w:rPr>
          <w:rFonts w:asciiTheme="majorBidi" w:hAnsiTheme="majorBidi" w:cstheme="majorBidi"/>
          <w:sz w:val="20"/>
          <w:szCs w:val="20"/>
        </w:rPr>
        <w:t>,</w:t>
      </w:r>
      <w:r w:rsidR="00510927" w:rsidRPr="001E728A">
        <w:rPr>
          <w:rFonts w:asciiTheme="majorBidi" w:hAnsiTheme="majorBidi" w:cstheme="majorBidi"/>
          <w:sz w:val="20"/>
          <w:szCs w:val="20"/>
        </w:rPr>
        <w:t xml:space="preserve"> and forms of power </w:t>
      </w:r>
      <w:r w:rsidR="00B0664C" w:rsidRPr="001E728A">
        <w:rPr>
          <w:rFonts w:asciiTheme="majorBidi" w:hAnsiTheme="majorBidi" w:cstheme="majorBidi"/>
          <w:sz w:val="20"/>
          <w:szCs w:val="20"/>
        </w:rPr>
        <w:t>[</w:t>
      </w:r>
      <w:r w:rsidR="00014441" w:rsidRPr="001E728A">
        <w:rPr>
          <w:rFonts w:asciiTheme="majorBidi" w:hAnsiTheme="majorBidi" w:cstheme="majorBidi"/>
          <w:sz w:val="20"/>
          <w:szCs w:val="20"/>
        </w:rPr>
        <w:t>18,19</w:t>
      </w:r>
      <w:r w:rsidR="00B0664C" w:rsidRPr="001E728A">
        <w:rPr>
          <w:rFonts w:asciiTheme="majorBidi" w:hAnsiTheme="majorBidi" w:cstheme="majorBidi"/>
          <w:sz w:val="20"/>
          <w:szCs w:val="20"/>
        </w:rPr>
        <w:t xml:space="preserve">]. </w:t>
      </w:r>
      <w:r w:rsidR="00510927" w:rsidRPr="001E728A">
        <w:rPr>
          <w:rFonts w:asciiTheme="majorBidi" w:hAnsiTheme="majorBidi" w:cstheme="majorBidi"/>
          <w:sz w:val="20"/>
          <w:szCs w:val="20"/>
        </w:rPr>
        <w:t xml:space="preserve">The </w:t>
      </w:r>
      <w:r w:rsidR="007C458E" w:rsidRPr="001E728A">
        <w:rPr>
          <w:rFonts w:asciiTheme="majorBidi" w:hAnsiTheme="majorBidi" w:cstheme="majorBidi"/>
          <w:sz w:val="20"/>
          <w:szCs w:val="20"/>
        </w:rPr>
        <w:t>direct</w:t>
      </w:r>
      <w:r w:rsidR="00510927" w:rsidRPr="001E728A">
        <w:rPr>
          <w:rFonts w:asciiTheme="majorBidi" w:hAnsiTheme="majorBidi" w:cstheme="majorBidi"/>
          <w:sz w:val="20"/>
          <w:szCs w:val="20"/>
        </w:rPr>
        <w:t xml:space="preserve"> conversion technologies employed in the past or </w:t>
      </w:r>
      <w:r w:rsidR="007C458E" w:rsidRPr="001E728A">
        <w:rPr>
          <w:rFonts w:asciiTheme="majorBidi" w:hAnsiTheme="majorBidi" w:cstheme="majorBidi"/>
          <w:sz w:val="20"/>
          <w:szCs w:val="20"/>
        </w:rPr>
        <w:t>are now developing aim to produce</w:t>
      </w:r>
      <w:r w:rsidR="00A005B1" w:rsidRPr="001E728A">
        <w:rPr>
          <w:rFonts w:asciiTheme="majorBidi" w:hAnsiTheme="majorBidi" w:cstheme="majorBidi"/>
          <w:sz w:val="20"/>
          <w:szCs w:val="20"/>
        </w:rPr>
        <w:t xml:space="preserve"> secondary energy carriers as a byproduct of the development.</w:t>
      </w:r>
      <w:r w:rsidR="00B0664C" w:rsidRPr="001E728A">
        <w:rPr>
          <w:rFonts w:asciiTheme="majorBidi" w:hAnsiTheme="majorBidi" w:cstheme="majorBidi"/>
          <w:sz w:val="20"/>
          <w:szCs w:val="20"/>
        </w:rPr>
        <w:t xml:space="preserve"> </w:t>
      </w:r>
      <w:r w:rsidR="00E66F28" w:rsidRPr="001E728A">
        <w:rPr>
          <w:rFonts w:asciiTheme="majorBidi" w:hAnsiTheme="majorBidi" w:cstheme="majorBidi"/>
          <w:sz w:val="20"/>
          <w:szCs w:val="20"/>
        </w:rPr>
        <w:t>The total amount of power and heat combined</w:t>
      </w:r>
      <w:r w:rsidR="00FA032C" w:rsidRPr="001E728A">
        <w:rPr>
          <w:rFonts w:asciiTheme="majorBidi" w:hAnsiTheme="majorBidi" w:cstheme="majorBidi"/>
          <w:sz w:val="20"/>
          <w:szCs w:val="20"/>
        </w:rPr>
        <w:t xml:space="preserve">, </w:t>
      </w:r>
      <w:r w:rsidR="00B0664C" w:rsidRPr="001E728A">
        <w:rPr>
          <w:rFonts w:asciiTheme="majorBidi" w:hAnsiTheme="majorBidi" w:cstheme="majorBidi"/>
          <w:sz w:val="20"/>
          <w:szCs w:val="20"/>
        </w:rPr>
        <w:t>Combustion</w:t>
      </w:r>
      <w:r w:rsidR="00491581" w:rsidRPr="001E728A">
        <w:rPr>
          <w:rFonts w:asciiTheme="majorBidi" w:hAnsiTheme="majorBidi" w:cstheme="majorBidi"/>
          <w:sz w:val="20"/>
          <w:szCs w:val="20"/>
        </w:rPr>
        <w:t>,</w:t>
      </w:r>
      <w:r w:rsidR="007C458E" w:rsidRPr="001E728A">
        <w:rPr>
          <w:rFonts w:asciiTheme="majorBidi" w:hAnsiTheme="majorBidi" w:cstheme="majorBidi"/>
          <w:sz w:val="20"/>
          <w:szCs w:val="20"/>
        </w:rPr>
        <w:t xml:space="preserve"> </w:t>
      </w:r>
      <w:r w:rsidR="00B0664C" w:rsidRPr="001E728A">
        <w:rPr>
          <w:rFonts w:asciiTheme="majorBidi" w:hAnsiTheme="majorBidi" w:cstheme="majorBidi"/>
          <w:sz w:val="20"/>
          <w:szCs w:val="20"/>
        </w:rPr>
        <w:t>domestic heating</w:t>
      </w:r>
      <w:r w:rsidR="00FA032C"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co-combustion, gasification, and </w:t>
      </w:r>
      <w:r w:rsidR="00D20B27" w:rsidRPr="001E728A">
        <w:rPr>
          <w:rFonts w:asciiTheme="majorBidi" w:hAnsiTheme="majorBidi" w:cstheme="majorBidi"/>
          <w:sz w:val="20"/>
          <w:szCs w:val="20"/>
        </w:rPr>
        <w:t>pyrolysis</w:t>
      </w:r>
      <w:r w:rsidR="004302A2" w:rsidRPr="001E728A">
        <w:rPr>
          <w:rFonts w:asciiTheme="majorBidi" w:hAnsiTheme="majorBidi" w:cstheme="majorBidi"/>
          <w:sz w:val="20"/>
          <w:szCs w:val="20"/>
        </w:rPr>
        <w:t>,</w:t>
      </w:r>
      <w:r w:rsidR="00D20B27" w:rsidRPr="001E728A">
        <w:rPr>
          <w:rFonts w:asciiTheme="majorBidi" w:hAnsiTheme="majorBidi" w:cstheme="majorBidi"/>
          <w:sz w:val="20"/>
          <w:szCs w:val="20"/>
        </w:rPr>
        <w:t xml:space="preserve"> are </w:t>
      </w:r>
      <w:r w:rsidR="00FA032C" w:rsidRPr="001E728A">
        <w:rPr>
          <w:rFonts w:asciiTheme="majorBidi" w:hAnsiTheme="majorBidi" w:cstheme="majorBidi"/>
          <w:sz w:val="20"/>
          <w:szCs w:val="20"/>
        </w:rPr>
        <w:t xml:space="preserve">considered to be the fundamental processes involved in thermochemical </w:t>
      </w:r>
      <w:r w:rsidR="00FA032C" w:rsidRPr="001E728A">
        <w:rPr>
          <w:rFonts w:asciiTheme="majorBidi" w:hAnsiTheme="majorBidi" w:cstheme="majorBidi"/>
          <w:sz w:val="20"/>
          <w:szCs w:val="20"/>
        </w:rPr>
        <w:lastRenderedPageBreak/>
        <w:t>transformation</w:t>
      </w:r>
      <w:r w:rsidR="00B0664C" w:rsidRPr="001E728A">
        <w:rPr>
          <w:rFonts w:asciiTheme="majorBidi" w:hAnsiTheme="majorBidi" w:cstheme="majorBidi"/>
          <w:sz w:val="20"/>
          <w:szCs w:val="20"/>
        </w:rPr>
        <w:t xml:space="preserve">, </w:t>
      </w:r>
      <w:r w:rsidR="007C458E" w:rsidRPr="001E728A">
        <w:rPr>
          <w:rFonts w:asciiTheme="majorBidi" w:hAnsiTheme="majorBidi" w:cstheme="majorBidi"/>
          <w:sz w:val="20"/>
          <w:szCs w:val="20"/>
        </w:rPr>
        <w:t>even though</w:t>
      </w:r>
      <w:r w:rsidR="003819A6" w:rsidRPr="001E728A">
        <w:rPr>
          <w:rFonts w:asciiTheme="majorBidi" w:hAnsiTheme="majorBidi" w:cstheme="majorBidi"/>
          <w:sz w:val="20"/>
          <w:szCs w:val="20"/>
        </w:rPr>
        <w:t xml:space="preserve"> fermentation and transesterification are the two metabolic conversion pathways that occur most frequently</w:t>
      </w:r>
      <w:r w:rsidR="00D20B27" w:rsidRPr="001E728A">
        <w:rPr>
          <w:rFonts w:asciiTheme="majorBidi" w:hAnsiTheme="majorBidi" w:cstheme="majorBidi"/>
          <w:sz w:val="20"/>
          <w:szCs w:val="20"/>
        </w:rPr>
        <w:t xml:space="preserve">, </w:t>
      </w:r>
      <w:r w:rsidR="007C458E" w:rsidRPr="001E728A">
        <w:rPr>
          <w:rFonts w:asciiTheme="majorBidi" w:hAnsiTheme="majorBidi" w:cstheme="majorBidi"/>
          <w:sz w:val="20"/>
          <w:szCs w:val="20"/>
        </w:rPr>
        <w:t>several other routes</w:t>
      </w:r>
      <w:r w:rsidR="003819A6" w:rsidRPr="001E728A">
        <w:rPr>
          <w:rFonts w:asciiTheme="majorBidi" w:hAnsiTheme="majorBidi" w:cstheme="majorBidi"/>
          <w:sz w:val="20"/>
          <w:szCs w:val="20"/>
        </w:rPr>
        <w:t xml:space="preserve"> can be taken to produce biodiesel </w:t>
      </w:r>
      <w:r w:rsidR="00B0664C" w:rsidRPr="001E728A">
        <w:rPr>
          <w:rFonts w:asciiTheme="majorBidi" w:hAnsiTheme="majorBidi" w:cstheme="majorBidi"/>
          <w:sz w:val="20"/>
          <w:szCs w:val="20"/>
        </w:rPr>
        <w:t>[</w:t>
      </w:r>
      <w:r w:rsidR="00014441" w:rsidRPr="001E728A">
        <w:rPr>
          <w:rFonts w:asciiTheme="majorBidi" w:hAnsiTheme="majorBidi" w:cstheme="majorBidi"/>
          <w:sz w:val="20"/>
          <w:szCs w:val="20"/>
        </w:rPr>
        <w:t>20</w:t>
      </w:r>
      <w:r w:rsidR="00B0664C" w:rsidRPr="001E728A">
        <w:rPr>
          <w:rFonts w:asciiTheme="majorBidi" w:hAnsiTheme="majorBidi" w:cstheme="majorBidi"/>
          <w:sz w:val="20"/>
          <w:szCs w:val="20"/>
        </w:rPr>
        <w:t>,</w:t>
      </w:r>
      <w:r w:rsidR="00014441" w:rsidRPr="001E728A">
        <w:rPr>
          <w:rFonts w:asciiTheme="majorBidi" w:hAnsiTheme="majorBidi" w:cstheme="majorBidi"/>
          <w:sz w:val="20"/>
          <w:szCs w:val="20"/>
        </w:rPr>
        <w:t>21</w:t>
      </w:r>
      <w:r w:rsidR="00B0664C" w:rsidRPr="001E728A">
        <w:rPr>
          <w:rFonts w:asciiTheme="majorBidi" w:hAnsiTheme="majorBidi" w:cstheme="majorBidi"/>
          <w:sz w:val="20"/>
          <w:szCs w:val="20"/>
        </w:rPr>
        <w:t>].</w:t>
      </w:r>
    </w:p>
    <w:p w14:paraId="0CCCC7D2" w14:textId="77777777" w:rsidR="00AD6D37" w:rsidRPr="001E728A" w:rsidRDefault="00AD6D37" w:rsidP="001E728A">
      <w:pPr>
        <w:pStyle w:val="ListParagraph"/>
        <w:spacing w:after="0" w:line="240" w:lineRule="auto"/>
        <w:ind w:left="0"/>
        <w:jc w:val="both"/>
        <w:rPr>
          <w:rFonts w:asciiTheme="majorBidi" w:hAnsiTheme="majorBidi" w:cstheme="majorBidi"/>
          <w:sz w:val="20"/>
          <w:szCs w:val="20"/>
        </w:rPr>
      </w:pPr>
    </w:p>
    <w:p w14:paraId="271A7E7C" w14:textId="495B69B6" w:rsidR="00AD6D37" w:rsidRPr="001E728A" w:rsidRDefault="00B0664C" w:rsidP="001E728A">
      <w:pPr>
        <w:pStyle w:val="ListParagraph"/>
        <w:numPr>
          <w:ilvl w:val="0"/>
          <w:numId w:val="3"/>
        </w:numPr>
        <w:spacing w:after="0" w:line="240" w:lineRule="auto"/>
        <w:ind w:left="284" w:hanging="284"/>
        <w:jc w:val="both"/>
        <w:rPr>
          <w:rFonts w:asciiTheme="majorBidi" w:hAnsiTheme="majorBidi" w:cstheme="majorBidi"/>
          <w:b/>
          <w:sz w:val="20"/>
          <w:szCs w:val="20"/>
        </w:rPr>
      </w:pPr>
      <w:r w:rsidRPr="001E728A">
        <w:rPr>
          <w:rFonts w:asciiTheme="majorBidi" w:hAnsiTheme="majorBidi" w:cstheme="majorBidi"/>
          <w:b/>
          <w:sz w:val="20"/>
          <w:szCs w:val="20"/>
        </w:rPr>
        <w:t xml:space="preserve">General overview </w:t>
      </w:r>
      <w:r w:rsidR="007E4402" w:rsidRPr="001E728A">
        <w:rPr>
          <w:rFonts w:asciiTheme="majorBidi" w:hAnsiTheme="majorBidi" w:cstheme="majorBidi"/>
          <w:b/>
          <w:sz w:val="20"/>
          <w:szCs w:val="20"/>
        </w:rPr>
        <w:t xml:space="preserve">of </w:t>
      </w:r>
      <w:r w:rsidR="007C458E" w:rsidRPr="001E728A">
        <w:rPr>
          <w:rFonts w:asciiTheme="majorBidi" w:hAnsiTheme="majorBidi" w:cstheme="majorBidi"/>
          <w:b/>
          <w:sz w:val="20"/>
          <w:szCs w:val="20"/>
        </w:rPr>
        <w:t xml:space="preserve">the </w:t>
      </w:r>
      <w:r w:rsidR="007E4402" w:rsidRPr="001E728A">
        <w:rPr>
          <w:rFonts w:asciiTheme="majorBidi" w:hAnsiTheme="majorBidi" w:cstheme="majorBidi"/>
          <w:b/>
          <w:sz w:val="20"/>
          <w:szCs w:val="20"/>
        </w:rPr>
        <w:t>pyrolysis</w:t>
      </w:r>
      <w:r w:rsidRPr="001E728A">
        <w:rPr>
          <w:rFonts w:asciiTheme="majorBidi" w:hAnsiTheme="majorBidi" w:cstheme="majorBidi"/>
          <w:b/>
          <w:sz w:val="20"/>
          <w:szCs w:val="20"/>
        </w:rPr>
        <w:t xml:space="preserve"> process </w:t>
      </w:r>
    </w:p>
    <w:p w14:paraId="61DB1B80" w14:textId="1EDC6CE8" w:rsidR="00AD6D37" w:rsidRPr="001E728A" w:rsidRDefault="00805DE5" w:rsidP="001E728A">
      <w:pPr>
        <w:pStyle w:val="ListParagraph"/>
        <w:spacing w:after="0" w:line="240" w:lineRule="auto"/>
        <w:ind w:left="0"/>
        <w:jc w:val="both"/>
        <w:rPr>
          <w:rFonts w:asciiTheme="majorBidi" w:hAnsiTheme="majorBidi" w:cstheme="majorBidi"/>
          <w:sz w:val="20"/>
          <w:szCs w:val="20"/>
        </w:rPr>
      </w:pPr>
      <w:r w:rsidRPr="001E728A">
        <w:rPr>
          <w:rFonts w:asciiTheme="majorBidi" w:hAnsiTheme="majorBidi" w:cstheme="majorBidi"/>
          <w:sz w:val="20"/>
          <w:szCs w:val="20"/>
        </w:rPr>
        <w:t xml:space="preserve">       </w:t>
      </w:r>
      <w:r w:rsidR="00200AA3" w:rsidRPr="001E728A">
        <w:rPr>
          <w:rFonts w:asciiTheme="majorBidi" w:hAnsiTheme="majorBidi" w:cstheme="majorBidi"/>
          <w:sz w:val="20"/>
          <w:szCs w:val="20"/>
        </w:rPr>
        <w:t xml:space="preserve">necessary to decide on the most </w:t>
      </w:r>
      <w:r w:rsidR="00532823" w:rsidRPr="001E728A">
        <w:rPr>
          <w:rFonts w:asciiTheme="majorBidi" w:hAnsiTheme="majorBidi" w:cstheme="majorBidi"/>
          <w:sz w:val="20"/>
          <w:szCs w:val="20"/>
        </w:rPr>
        <w:t>suitable</w:t>
      </w:r>
      <w:r w:rsidR="00200AA3" w:rsidRPr="001E728A">
        <w:rPr>
          <w:rFonts w:asciiTheme="majorBidi" w:hAnsiTheme="majorBidi" w:cstheme="majorBidi"/>
          <w:sz w:val="20"/>
          <w:szCs w:val="20"/>
        </w:rPr>
        <w:t xml:space="preserve"> method for t</w:t>
      </w:r>
      <w:r w:rsidR="007C458E" w:rsidRPr="001E728A">
        <w:rPr>
          <w:rFonts w:asciiTheme="majorBidi" w:hAnsiTheme="majorBidi" w:cstheme="majorBidi"/>
          <w:sz w:val="20"/>
          <w:szCs w:val="20"/>
        </w:rPr>
        <w:t>ransforming prospective biomass resources into products with added value</w:t>
      </w:r>
      <w:r w:rsidR="00200AA3" w:rsidRPr="001E728A">
        <w:rPr>
          <w:rFonts w:asciiTheme="majorBidi" w:hAnsiTheme="majorBidi" w:cstheme="majorBidi"/>
          <w:sz w:val="20"/>
          <w:szCs w:val="20"/>
        </w:rPr>
        <w:t xml:space="preserve"> to help alleviate the effects of the energy problems</w:t>
      </w:r>
      <w:r w:rsidR="00E33352" w:rsidRPr="001E728A">
        <w:rPr>
          <w:rFonts w:asciiTheme="majorBidi" w:hAnsiTheme="majorBidi" w:cstheme="majorBidi"/>
          <w:sz w:val="20"/>
          <w:szCs w:val="20"/>
        </w:rPr>
        <w:t xml:space="preserve"> and </w:t>
      </w:r>
      <w:r w:rsidR="00200AA3" w:rsidRPr="001E728A">
        <w:rPr>
          <w:rFonts w:asciiTheme="majorBidi" w:hAnsiTheme="majorBidi" w:cstheme="majorBidi"/>
          <w:sz w:val="20"/>
          <w:szCs w:val="20"/>
        </w:rPr>
        <w:t>the deterioration of the environment that is brought on by these problems as a direct result.</w:t>
      </w:r>
      <w:r w:rsidR="00B0664C" w:rsidRPr="001E728A">
        <w:rPr>
          <w:rFonts w:asciiTheme="majorBidi" w:hAnsiTheme="majorBidi" w:cstheme="majorBidi"/>
          <w:sz w:val="20"/>
          <w:szCs w:val="20"/>
        </w:rPr>
        <w:t xml:space="preserve"> </w:t>
      </w:r>
      <w:r w:rsidR="00647EF5" w:rsidRPr="001E728A">
        <w:rPr>
          <w:rFonts w:asciiTheme="majorBidi" w:hAnsiTheme="majorBidi" w:cstheme="majorBidi"/>
          <w:sz w:val="20"/>
          <w:szCs w:val="20"/>
        </w:rPr>
        <w:t>Combustion or the process of incinerating (complete oxidation)</w:t>
      </w:r>
      <w:r w:rsidR="001D400A" w:rsidRPr="001E728A">
        <w:rPr>
          <w:rFonts w:asciiTheme="majorBidi" w:hAnsiTheme="majorBidi" w:cstheme="majorBidi"/>
          <w:sz w:val="20"/>
          <w:szCs w:val="20"/>
        </w:rPr>
        <w:t xml:space="preserve"> and</w:t>
      </w:r>
      <w:r w:rsidR="00B0664C" w:rsidRPr="001E728A">
        <w:rPr>
          <w:rFonts w:asciiTheme="majorBidi" w:hAnsiTheme="majorBidi" w:cstheme="majorBidi"/>
          <w:sz w:val="20"/>
          <w:szCs w:val="20"/>
        </w:rPr>
        <w:t xml:space="preserve"> </w:t>
      </w:r>
      <w:r w:rsidR="00647EF5" w:rsidRPr="001E728A">
        <w:rPr>
          <w:rFonts w:asciiTheme="majorBidi" w:hAnsiTheme="majorBidi" w:cstheme="majorBidi"/>
          <w:sz w:val="20"/>
          <w:szCs w:val="20"/>
        </w:rPr>
        <w:t xml:space="preserve">the process of </w:t>
      </w:r>
      <w:r w:rsidR="00887895" w:rsidRPr="001E728A">
        <w:rPr>
          <w:rFonts w:asciiTheme="majorBidi" w:hAnsiTheme="majorBidi" w:cstheme="majorBidi"/>
          <w:sz w:val="20"/>
          <w:szCs w:val="20"/>
        </w:rPr>
        <w:t>partial oxidation (</w:t>
      </w:r>
      <w:r w:rsidR="00647EF5" w:rsidRPr="001E728A">
        <w:rPr>
          <w:rFonts w:asciiTheme="majorBidi" w:hAnsiTheme="majorBidi" w:cstheme="majorBidi"/>
          <w:sz w:val="20"/>
          <w:szCs w:val="20"/>
        </w:rPr>
        <w:t>gasification</w:t>
      </w:r>
      <w:r w:rsidR="00887895" w:rsidRPr="001E728A">
        <w:rPr>
          <w:rFonts w:asciiTheme="majorBidi" w:hAnsiTheme="majorBidi" w:cstheme="majorBidi"/>
          <w:sz w:val="20"/>
          <w:szCs w:val="20"/>
        </w:rPr>
        <w:t>)</w:t>
      </w:r>
      <w:r w:rsidR="007C458E"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and </w:t>
      </w:r>
      <w:r w:rsidR="00887895" w:rsidRPr="001E728A">
        <w:rPr>
          <w:rFonts w:asciiTheme="majorBidi" w:hAnsiTheme="majorBidi" w:cstheme="majorBidi"/>
          <w:sz w:val="20"/>
          <w:szCs w:val="20"/>
        </w:rPr>
        <w:t xml:space="preserve">the </w:t>
      </w:r>
      <w:r w:rsidR="004302A2" w:rsidRPr="001E728A">
        <w:rPr>
          <w:rFonts w:asciiTheme="majorBidi" w:hAnsiTheme="majorBidi" w:cstheme="majorBidi"/>
          <w:sz w:val="20"/>
          <w:szCs w:val="20"/>
        </w:rPr>
        <w:t xml:space="preserve">decomposition caused by heat </w:t>
      </w:r>
      <w:r w:rsidR="000B3E8E" w:rsidRPr="001E728A">
        <w:rPr>
          <w:rFonts w:asciiTheme="majorBidi" w:hAnsiTheme="majorBidi" w:cstheme="majorBidi"/>
          <w:sz w:val="20"/>
          <w:szCs w:val="20"/>
        </w:rPr>
        <w:t xml:space="preserve">in conditions devoid of oxygen (pyrolysis) </w:t>
      </w:r>
      <w:r w:rsidR="00B0664C" w:rsidRPr="001E728A">
        <w:rPr>
          <w:rFonts w:asciiTheme="majorBidi" w:hAnsiTheme="majorBidi" w:cstheme="majorBidi"/>
          <w:sz w:val="20"/>
          <w:szCs w:val="20"/>
        </w:rPr>
        <w:t xml:space="preserve"> </w:t>
      </w:r>
      <w:r w:rsidR="00E33352" w:rsidRPr="001E728A">
        <w:rPr>
          <w:rFonts w:asciiTheme="majorBidi" w:hAnsiTheme="majorBidi" w:cstheme="majorBidi"/>
          <w:sz w:val="20"/>
          <w:szCs w:val="20"/>
        </w:rPr>
        <w:t xml:space="preserve">are </w:t>
      </w:r>
      <w:r w:rsidR="001D400A" w:rsidRPr="001E728A">
        <w:rPr>
          <w:rFonts w:asciiTheme="majorBidi" w:hAnsiTheme="majorBidi" w:cstheme="majorBidi"/>
          <w:sz w:val="20"/>
          <w:szCs w:val="20"/>
        </w:rPr>
        <w:t xml:space="preserve">the fundamental thermochemical mechanisms in their three forms </w:t>
      </w:r>
      <w:r w:rsidR="00FD55F5" w:rsidRPr="001E728A">
        <w:rPr>
          <w:rFonts w:asciiTheme="majorBidi" w:hAnsiTheme="majorBidi" w:cstheme="majorBidi"/>
          <w:sz w:val="20"/>
          <w:szCs w:val="20"/>
        </w:rPr>
        <w:t>that allow heat to be generated from biomass resources</w:t>
      </w:r>
      <w:r w:rsidR="00E33352" w:rsidRPr="001E728A">
        <w:rPr>
          <w:rFonts w:asciiTheme="majorBidi" w:hAnsiTheme="majorBidi" w:cstheme="majorBidi"/>
          <w:sz w:val="20"/>
          <w:szCs w:val="20"/>
        </w:rPr>
        <w:t>, power, fuels, and chemicals</w:t>
      </w:r>
      <w:r w:rsidR="00B0664C" w:rsidRPr="001E728A">
        <w:rPr>
          <w:rFonts w:asciiTheme="majorBidi" w:hAnsiTheme="majorBidi" w:cstheme="majorBidi"/>
          <w:sz w:val="20"/>
          <w:szCs w:val="20"/>
        </w:rPr>
        <w:t xml:space="preserve">, or </w:t>
      </w:r>
      <w:r w:rsidR="00E33352" w:rsidRPr="001E728A">
        <w:rPr>
          <w:rFonts w:asciiTheme="majorBidi" w:hAnsiTheme="majorBidi" w:cstheme="majorBidi"/>
          <w:sz w:val="20"/>
          <w:szCs w:val="20"/>
        </w:rPr>
        <w:t xml:space="preserve">any more products with increased value </w:t>
      </w:r>
      <w:r w:rsidR="00B0664C" w:rsidRPr="001E728A">
        <w:rPr>
          <w:rFonts w:asciiTheme="majorBidi" w:hAnsiTheme="majorBidi" w:cstheme="majorBidi"/>
          <w:sz w:val="20"/>
          <w:szCs w:val="20"/>
        </w:rPr>
        <w:t>[</w:t>
      </w:r>
      <w:r w:rsidR="00014441" w:rsidRPr="001E728A">
        <w:rPr>
          <w:rFonts w:asciiTheme="majorBidi" w:hAnsiTheme="majorBidi" w:cstheme="majorBidi"/>
          <w:sz w:val="20"/>
          <w:szCs w:val="20"/>
        </w:rPr>
        <w:t>22</w:t>
      </w:r>
      <w:r w:rsidR="00B0664C" w:rsidRPr="001E728A">
        <w:rPr>
          <w:rFonts w:asciiTheme="majorBidi" w:hAnsiTheme="majorBidi" w:cstheme="majorBidi"/>
          <w:sz w:val="20"/>
          <w:szCs w:val="20"/>
        </w:rPr>
        <w:t>,</w:t>
      </w:r>
      <w:r w:rsidR="00014441" w:rsidRPr="001E728A">
        <w:rPr>
          <w:rFonts w:asciiTheme="majorBidi" w:hAnsiTheme="majorBidi" w:cstheme="majorBidi"/>
          <w:sz w:val="20"/>
          <w:szCs w:val="20"/>
        </w:rPr>
        <w:t>23</w:t>
      </w:r>
      <w:r w:rsidR="00B0664C" w:rsidRPr="001E728A">
        <w:rPr>
          <w:rFonts w:asciiTheme="majorBidi" w:hAnsiTheme="majorBidi" w:cstheme="majorBidi"/>
          <w:sz w:val="20"/>
          <w:szCs w:val="20"/>
        </w:rPr>
        <w:t>].</w:t>
      </w:r>
    </w:p>
    <w:p w14:paraId="22A6D015" w14:textId="0D6E4F1D" w:rsidR="00B0206D" w:rsidRPr="001E728A" w:rsidRDefault="003F492C" w:rsidP="001E728A">
      <w:pPr>
        <w:pStyle w:val="ListParagraph"/>
        <w:spacing w:after="0" w:line="240" w:lineRule="auto"/>
        <w:ind w:left="0"/>
        <w:jc w:val="both"/>
        <w:rPr>
          <w:rFonts w:asciiTheme="majorBidi" w:hAnsiTheme="majorBidi" w:cstheme="majorBidi"/>
          <w:sz w:val="20"/>
          <w:szCs w:val="20"/>
        </w:rPr>
      </w:pPr>
      <w:r w:rsidRPr="001E728A">
        <w:rPr>
          <w:rFonts w:asciiTheme="majorBidi" w:hAnsiTheme="majorBidi" w:cstheme="majorBidi"/>
          <w:sz w:val="20"/>
          <w:szCs w:val="20"/>
        </w:rPr>
        <w:t xml:space="preserve">       </w:t>
      </w:r>
      <w:r w:rsidR="007C458E" w:rsidRPr="001E728A">
        <w:rPr>
          <w:rFonts w:asciiTheme="majorBidi" w:hAnsiTheme="majorBidi" w:cstheme="majorBidi"/>
          <w:sz w:val="20"/>
          <w:szCs w:val="20"/>
        </w:rPr>
        <w:t>P</w:t>
      </w:r>
      <w:r w:rsidR="001A6937" w:rsidRPr="001E728A">
        <w:rPr>
          <w:rFonts w:asciiTheme="majorBidi" w:hAnsiTheme="majorBidi" w:cstheme="majorBidi"/>
          <w:sz w:val="20"/>
          <w:szCs w:val="20"/>
        </w:rPr>
        <w:t xml:space="preserve">yrolyzing biomass is one of these </w:t>
      </w:r>
      <w:r w:rsidR="007C458E" w:rsidRPr="001E728A">
        <w:rPr>
          <w:rFonts w:asciiTheme="majorBidi" w:hAnsiTheme="majorBidi" w:cstheme="majorBidi"/>
          <w:sz w:val="20"/>
          <w:szCs w:val="20"/>
        </w:rPr>
        <w:t>crucial</w:t>
      </w:r>
      <w:r w:rsidR="001A6937" w:rsidRPr="001E728A">
        <w:rPr>
          <w:rFonts w:asciiTheme="majorBidi" w:hAnsiTheme="majorBidi" w:cstheme="majorBidi"/>
          <w:sz w:val="20"/>
          <w:szCs w:val="20"/>
        </w:rPr>
        <w:t xml:space="preserve"> technologies that has received </w:t>
      </w:r>
      <w:r w:rsidR="007C458E" w:rsidRPr="001E728A">
        <w:rPr>
          <w:rFonts w:asciiTheme="majorBidi" w:hAnsiTheme="majorBidi" w:cstheme="majorBidi"/>
          <w:sz w:val="20"/>
          <w:szCs w:val="20"/>
        </w:rPr>
        <w:t>significan</w:t>
      </w:r>
      <w:r w:rsidR="001A6937" w:rsidRPr="001E728A">
        <w:rPr>
          <w:rFonts w:asciiTheme="majorBidi" w:hAnsiTheme="majorBidi" w:cstheme="majorBidi"/>
          <w:sz w:val="20"/>
          <w:szCs w:val="20"/>
        </w:rPr>
        <w:t>t attention from researchers</w:t>
      </w:r>
      <w:r w:rsidR="007D3A2A" w:rsidRPr="001E728A">
        <w:rPr>
          <w:rFonts w:asciiTheme="majorBidi" w:hAnsiTheme="majorBidi" w:cstheme="majorBidi"/>
          <w:sz w:val="20"/>
          <w:szCs w:val="20"/>
        </w:rPr>
        <w:t xml:space="preserve"> and </w:t>
      </w:r>
      <w:r w:rsidR="007C458E" w:rsidRPr="001E728A">
        <w:rPr>
          <w:rFonts w:asciiTheme="majorBidi" w:hAnsiTheme="majorBidi" w:cstheme="majorBidi"/>
          <w:sz w:val="20"/>
          <w:szCs w:val="20"/>
        </w:rPr>
        <w:t xml:space="preserve">has been </w:t>
      </w:r>
      <w:r w:rsidR="001A6937" w:rsidRPr="001E728A">
        <w:rPr>
          <w:rFonts w:asciiTheme="majorBidi" w:hAnsiTheme="majorBidi" w:cstheme="majorBidi"/>
          <w:sz w:val="20"/>
          <w:szCs w:val="20"/>
        </w:rPr>
        <w:t>utili</w:t>
      </w:r>
      <w:r w:rsidR="007C458E" w:rsidRPr="001E728A">
        <w:rPr>
          <w:rFonts w:asciiTheme="majorBidi" w:hAnsiTheme="majorBidi" w:cstheme="majorBidi"/>
          <w:sz w:val="20"/>
          <w:szCs w:val="20"/>
        </w:rPr>
        <w:t>z</w:t>
      </w:r>
      <w:r w:rsidR="001A6937" w:rsidRPr="001E728A">
        <w:rPr>
          <w:rFonts w:asciiTheme="majorBidi" w:hAnsiTheme="majorBidi" w:cstheme="majorBidi"/>
          <w:sz w:val="20"/>
          <w:szCs w:val="20"/>
        </w:rPr>
        <w:t xml:space="preserve">ed over the last few decades to add value to a diverse </w:t>
      </w:r>
      <w:r w:rsidR="009F4F8A" w:rsidRPr="001E728A">
        <w:rPr>
          <w:rFonts w:asciiTheme="majorBidi" w:hAnsiTheme="majorBidi" w:cstheme="majorBidi"/>
          <w:sz w:val="20"/>
          <w:szCs w:val="20"/>
        </w:rPr>
        <w:t>variety</w:t>
      </w:r>
      <w:r w:rsidR="001A6937" w:rsidRPr="001E728A">
        <w:rPr>
          <w:rFonts w:asciiTheme="majorBidi" w:hAnsiTheme="majorBidi" w:cstheme="majorBidi"/>
          <w:sz w:val="20"/>
          <w:szCs w:val="20"/>
        </w:rPr>
        <w:t xml:space="preserve"> of feedstocks</w:t>
      </w:r>
      <w:r w:rsidR="007D3A2A" w:rsidRPr="001E728A">
        <w:rPr>
          <w:rFonts w:asciiTheme="majorBidi" w:hAnsiTheme="majorBidi" w:cstheme="majorBidi"/>
          <w:sz w:val="20"/>
          <w:szCs w:val="20"/>
        </w:rPr>
        <w:t xml:space="preserve"> ranging from </w:t>
      </w:r>
      <w:r w:rsidR="00B21BBE" w:rsidRPr="001E728A">
        <w:rPr>
          <w:rFonts w:asciiTheme="majorBidi" w:hAnsiTheme="majorBidi" w:cstheme="majorBidi"/>
          <w:sz w:val="20"/>
          <w:szCs w:val="20"/>
        </w:rPr>
        <w:t xml:space="preserve">residues of </w:t>
      </w:r>
      <w:r w:rsidR="00623073" w:rsidRPr="001E728A">
        <w:rPr>
          <w:rFonts w:asciiTheme="majorBidi" w:hAnsiTheme="majorBidi" w:cstheme="majorBidi"/>
          <w:sz w:val="20"/>
          <w:szCs w:val="20"/>
        </w:rPr>
        <w:t>biological</w:t>
      </w:r>
      <w:r w:rsidR="00B21BBE" w:rsidRPr="001E728A">
        <w:rPr>
          <w:rFonts w:asciiTheme="majorBidi" w:hAnsiTheme="majorBidi" w:cstheme="majorBidi"/>
          <w:sz w:val="20"/>
          <w:szCs w:val="20"/>
        </w:rPr>
        <w:t xml:space="preserve"> materials</w:t>
      </w:r>
      <w:r w:rsidR="009F4F8A" w:rsidRPr="001E728A">
        <w:rPr>
          <w:rFonts w:asciiTheme="majorBidi" w:hAnsiTheme="majorBidi" w:cstheme="majorBidi"/>
          <w:sz w:val="20"/>
          <w:szCs w:val="20"/>
        </w:rPr>
        <w:t xml:space="preserve">. </w:t>
      </w:r>
      <w:r w:rsidR="007D3A2A" w:rsidRPr="001E728A">
        <w:rPr>
          <w:rFonts w:asciiTheme="majorBidi" w:hAnsiTheme="majorBidi" w:cstheme="majorBidi"/>
          <w:sz w:val="20"/>
          <w:szCs w:val="20"/>
        </w:rPr>
        <w:t xml:space="preserve">This technology </w:t>
      </w:r>
      <w:r w:rsidR="007C458E" w:rsidRPr="001E728A">
        <w:rPr>
          <w:rFonts w:asciiTheme="majorBidi" w:hAnsiTheme="majorBidi" w:cstheme="majorBidi"/>
          <w:sz w:val="20"/>
          <w:szCs w:val="20"/>
        </w:rPr>
        <w:t>can potentially</w:t>
      </w:r>
      <w:r w:rsidR="007D3A2A" w:rsidRPr="001E728A">
        <w:rPr>
          <w:rFonts w:asciiTheme="majorBidi" w:hAnsiTheme="majorBidi" w:cstheme="majorBidi"/>
          <w:sz w:val="20"/>
          <w:szCs w:val="20"/>
        </w:rPr>
        <w:t xml:space="preserve"> </w:t>
      </w:r>
      <w:r w:rsidR="00E43B3B" w:rsidRPr="001E728A">
        <w:rPr>
          <w:rFonts w:asciiTheme="majorBidi" w:hAnsiTheme="majorBidi" w:cstheme="majorBidi"/>
          <w:sz w:val="20"/>
          <w:szCs w:val="20"/>
        </w:rPr>
        <w:t>change</w:t>
      </w:r>
      <w:r w:rsidR="007D3A2A" w:rsidRPr="001E728A">
        <w:rPr>
          <w:rFonts w:asciiTheme="majorBidi" w:hAnsiTheme="majorBidi" w:cstheme="majorBidi"/>
          <w:sz w:val="20"/>
          <w:szCs w:val="20"/>
        </w:rPr>
        <w:t xml:space="preserve"> a wide variety of feedstocks into valuable products.</w:t>
      </w:r>
      <w:r w:rsidR="00B0664C" w:rsidRPr="001E728A">
        <w:rPr>
          <w:rFonts w:asciiTheme="majorBidi" w:hAnsiTheme="majorBidi" w:cstheme="majorBidi"/>
          <w:sz w:val="20"/>
          <w:szCs w:val="20"/>
        </w:rPr>
        <w:t xml:space="preserve"> </w:t>
      </w:r>
      <w:r w:rsidR="007D3A2A" w:rsidRPr="001E728A">
        <w:rPr>
          <w:rFonts w:asciiTheme="majorBidi" w:hAnsiTheme="majorBidi" w:cstheme="majorBidi"/>
          <w:sz w:val="20"/>
          <w:szCs w:val="20"/>
        </w:rPr>
        <w:t xml:space="preserve">In order to transform the initial raw material into a variety of products, including biogases, the process calls for the feedstock to be heated to </w:t>
      </w:r>
      <w:r w:rsidR="00E15754" w:rsidRPr="001E728A">
        <w:rPr>
          <w:rFonts w:asciiTheme="majorBidi" w:hAnsiTheme="majorBidi" w:cstheme="majorBidi"/>
          <w:sz w:val="20"/>
          <w:szCs w:val="20"/>
        </w:rPr>
        <w:t xml:space="preserve">temperatures that reach </w:t>
      </w:r>
      <w:r w:rsidR="00D359CB" w:rsidRPr="001E728A">
        <w:rPr>
          <w:rFonts w:asciiTheme="majorBidi" w:hAnsiTheme="majorBidi" w:cstheme="majorBidi"/>
          <w:sz w:val="20"/>
          <w:szCs w:val="20"/>
        </w:rPr>
        <w:t>very</w:t>
      </w:r>
      <w:r w:rsidR="00E15754" w:rsidRPr="001E728A">
        <w:rPr>
          <w:rFonts w:asciiTheme="majorBidi" w:hAnsiTheme="majorBidi" w:cstheme="majorBidi"/>
          <w:sz w:val="20"/>
          <w:szCs w:val="20"/>
        </w:rPr>
        <w:t xml:space="preserve"> high levels in a comparatively short time</w:t>
      </w:r>
      <w:r w:rsidR="00B0664C" w:rsidRPr="001E728A">
        <w:rPr>
          <w:rFonts w:asciiTheme="majorBidi" w:hAnsiTheme="majorBidi" w:cstheme="majorBidi"/>
          <w:sz w:val="20"/>
          <w:szCs w:val="20"/>
        </w:rPr>
        <w:t xml:space="preserve">, </w:t>
      </w:r>
      <w:r w:rsidR="00A17293" w:rsidRPr="001E728A">
        <w:rPr>
          <w:rFonts w:asciiTheme="majorBidi" w:hAnsiTheme="majorBidi" w:cstheme="majorBidi"/>
          <w:sz w:val="20"/>
          <w:szCs w:val="20"/>
        </w:rPr>
        <w:t>the so-called oil produced by pyrolysis</w:t>
      </w:r>
      <w:r w:rsidR="00AA479B" w:rsidRPr="001E728A">
        <w:rPr>
          <w:rFonts w:asciiTheme="majorBidi" w:hAnsiTheme="majorBidi" w:cstheme="majorBidi"/>
          <w:sz w:val="20"/>
          <w:szCs w:val="20"/>
        </w:rPr>
        <w:t>, which consists for the most of low volatile organic component</w:t>
      </w:r>
      <w:r w:rsidR="00975BB7" w:rsidRPr="001E728A">
        <w:rPr>
          <w:rFonts w:asciiTheme="majorBidi" w:hAnsiTheme="majorBidi" w:cstheme="majorBidi"/>
          <w:sz w:val="20"/>
          <w:szCs w:val="20"/>
        </w:rPr>
        <w:t xml:space="preserve"> mixed with </w:t>
      </w:r>
      <w:r w:rsidR="00AA479B" w:rsidRPr="001E728A">
        <w:rPr>
          <w:rFonts w:asciiTheme="majorBidi" w:hAnsiTheme="majorBidi" w:cstheme="majorBidi"/>
          <w:sz w:val="20"/>
          <w:szCs w:val="20"/>
        </w:rPr>
        <w:t xml:space="preserve">a carbonaceous deposit, as well as water </w:t>
      </w:r>
      <w:r w:rsidR="00975BB7" w:rsidRPr="001E728A">
        <w:rPr>
          <w:rFonts w:asciiTheme="majorBidi" w:hAnsiTheme="majorBidi" w:cstheme="majorBidi"/>
          <w:sz w:val="20"/>
          <w:szCs w:val="20"/>
        </w:rPr>
        <w:t>known as biochar; the oil is produced during the pyrolysis process</w:t>
      </w:r>
      <w:r w:rsidR="00B0664C" w:rsidRPr="001E728A">
        <w:rPr>
          <w:rFonts w:asciiTheme="majorBidi" w:hAnsiTheme="majorBidi" w:cstheme="majorBidi"/>
          <w:sz w:val="20"/>
          <w:szCs w:val="20"/>
        </w:rPr>
        <w:t xml:space="preserve"> [</w:t>
      </w:r>
      <w:r w:rsidR="00014441" w:rsidRPr="001E728A">
        <w:rPr>
          <w:rFonts w:asciiTheme="majorBidi" w:hAnsiTheme="majorBidi" w:cstheme="majorBidi"/>
          <w:sz w:val="20"/>
          <w:szCs w:val="20"/>
        </w:rPr>
        <w:t>24,25,26</w:t>
      </w:r>
      <w:r w:rsidR="00B0664C" w:rsidRPr="001E728A">
        <w:rPr>
          <w:rFonts w:asciiTheme="majorBidi" w:hAnsiTheme="majorBidi" w:cstheme="majorBidi"/>
          <w:sz w:val="20"/>
          <w:szCs w:val="20"/>
        </w:rPr>
        <w:t>].</w:t>
      </w:r>
      <w:r w:rsidR="007E04A4" w:rsidRPr="001E728A">
        <w:rPr>
          <w:rFonts w:asciiTheme="majorBidi" w:hAnsiTheme="majorBidi" w:cstheme="majorBidi"/>
          <w:sz w:val="20"/>
          <w:szCs w:val="20"/>
        </w:rPr>
        <w:t xml:space="preserve"> </w:t>
      </w:r>
      <w:r w:rsidR="00007666" w:rsidRPr="001E728A">
        <w:rPr>
          <w:rFonts w:asciiTheme="majorBidi" w:hAnsiTheme="majorBidi" w:cstheme="majorBidi"/>
          <w:sz w:val="20"/>
          <w:szCs w:val="20"/>
        </w:rPr>
        <w:t>In addition to the traditional pyrolysis process</w:t>
      </w:r>
      <w:r w:rsidR="00B0664C" w:rsidRPr="001E728A">
        <w:rPr>
          <w:rFonts w:asciiTheme="majorBidi" w:hAnsiTheme="majorBidi" w:cstheme="majorBidi"/>
          <w:sz w:val="20"/>
          <w:szCs w:val="20"/>
        </w:rPr>
        <w:t xml:space="preserve">, </w:t>
      </w:r>
      <w:r w:rsidR="007C458E" w:rsidRPr="001E728A">
        <w:rPr>
          <w:rFonts w:asciiTheme="majorBidi" w:hAnsiTheme="majorBidi" w:cstheme="majorBidi"/>
          <w:sz w:val="20"/>
          <w:szCs w:val="20"/>
        </w:rPr>
        <w:t>using microwaves in conjunction with rapid or flash pyrolysis is an innovative approach to processing</w:t>
      </w:r>
      <w:r w:rsidR="00007666" w:rsidRPr="001E728A">
        <w:rPr>
          <w:rFonts w:asciiTheme="majorBidi" w:hAnsiTheme="majorBidi" w:cstheme="majorBidi"/>
          <w:sz w:val="20"/>
          <w:szCs w:val="20"/>
        </w:rPr>
        <w:t xml:space="preserve"> materials</w:t>
      </w:r>
      <w:r w:rsidR="007C458E"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w:t>
      </w:r>
      <w:r w:rsidR="00007666" w:rsidRPr="001E728A">
        <w:rPr>
          <w:rFonts w:asciiTheme="majorBidi" w:hAnsiTheme="majorBidi" w:cstheme="majorBidi"/>
          <w:sz w:val="20"/>
          <w:szCs w:val="20"/>
        </w:rPr>
        <w:t xml:space="preserve">It </w:t>
      </w:r>
      <w:r w:rsidR="007C458E" w:rsidRPr="001E728A">
        <w:rPr>
          <w:rFonts w:asciiTheme="majorBidi" w:hAnsiTheme="majorBidi" w:cstheme="majorBidi"/>
          <w:sz w:val="20"/>
          <w:szCs w:val="20"/>
        </w:rPr>
        <w:t xml:space="preserve">can </w:t>
      </w:r>
      <w:r w:rsidR="00007666" w:rsidRPr="001E728A">
        <w:rPr>
          <w:rFonts w:asciiTheme="majorBidi" w:hAnsiTheme="majorBidi" w:cstheme="majorBidi"/>
          <w:sz w:val="20"/>
          <w:szCs w:val="20"/>
        </w:rPr>
        <w:t xml:space="preserve">be a </w:t>
      </w:r>
      <w:r w:rsidR="007C458E" w:rsidRPr="001E728A">
        <w:rPr>
          <w:rFonts w:asciiTheme="majorBidi" w:hAnsiTheme="majorBidi" w:cstheme="majorBidi"/>
          <w:sz w:val="20"/>
          <w:szCs w:val="20"/>
        </w:rPr>
        <w:t>perfect</w:t>
      </w:r>
      <w:r w:rsidR="00007666" w:rsidRPr="001E728A">
        <w:rPr>
          <w:rFonts w:asciiTheme="majorBidi" w:hAnsiTheme="majorBidi" w:cstheme="majorBidi"/>
          <w:sz w:val="20"/>
          <w:szCs w:val="20"/>
        </w:rPr>
        <w:t xml:space="preserve"> option for successfully pyrolyzing waste </w:t>
      </w:r>
      <w:r w:rsidR="000851F1" w:rsidRPr="001E728A">
        <w:rPr>
          <w:rFonts w:asciiTheme="majorBidi" w:hAnsiTheme="majorBidi" w:cstheme="majorBidi"/>
          <w:sz w:val="20"/>
          <w:szCs w:val="20"/>
        </w:rPr>
        <w:t xml:space="preserve">feedstocks </w:t>
      </w:r>
      <w:r w:rsidR="00007666" w:rsidRPr="001E728A">
        <w:rPr>
          <w:rFonts w:asciiTheme="majorBidi" w:hAnsiTheme="majorBidi" w:cstheme="majorBidi"/>
          <w:sz w:val="20"/>
          <w:szCs w:val="20"/>
        </w:rPr>
        <w:t xml:space="preserve">and biomass </w:t>
      </w:r>
      <w:r w:rsidR="000851F1" w:rsidRPr="001E728A">
        <w:rPr>
          <w:rFonts w:asciiTheme="majorBidi" w:hAnsiTheme="majorBidi" w:cstheme="majorBidi"/>
          <w:sz w:val="20"/>
          <w:szCs w:val="20"/>
        </w:rPr>
        <w:t>such as seaweed</w:t>
      </w:r>
      <w:r w:rsidR="007C458E" w:rsidRPr="001E728A">
        <w:rPr>
          <w:rFonts w:asciiTheme="majorBidi" w:hAnsiTheme="majorBidi" w:cstheme="majorBidi"/>
          <w:sz w:val="20"/>
          <w:szCs w:val="20"/>
        </w:rPr>
        <w:t>, algae [27,28,29],</w:t>
      </w:r>
      <w:r w:rsidR="00B0664C" w:rsidRPr="001E728A">
        <w:rPr>
          <w:rFonts w:asciiTheme="majorBidi" w:hAnsiTheme="majorBidi" w:cstheme="majorBidi"/>
          <w:sz w:val="20"/>
          <w:szCs w:val="20"/>
        </w:rPr>
        <w:t xml:space="preserve"> </w:t>
      </w:r>
      <w:r w:rsidR="007C458E" w:rsidRPr="001E728A">
        <w:rPr>
          <w:rFonts w:asciiTheme="majorBidi" w:hAnsiTheme="majorBidi" w:cstheme="majorBidi"/>
          <w:sz w:val="20"/>
          <w:szCs w:val="20"/>
        </w:rPr>
        <w:t>and</w:t>
      </w:r>
      <w:r w:rsidR="00007666" w:rsidRPr="001E728A">
        <w:rPr>
          <w:rFonts w:asciiTheme="majorBidi" w:hAnsiTheme="majorBidi" w:cstheme="majorBidi"/>
          <w:sz w:val="20"/>
          <w:szCs w:val="20"/>
        </w:rPr>
        <w:t xml:space="preserve"> other primary components, including carbohydrates</w:t>
      </w:r>
      <w:r w:rsidR="00B0664C" w:rsidRPr="001E728A">
        <w:rPr>
          <w:rFonts w:asciiTheme="majorBidi" w:hAnsiTheme="majorBidi" w:cstheme="majorBidi"/>
          <w:sz w:val="20"/>
          <w:szCs w:val="20"/>
        </w:rPr>
        <w:t xml:space="preserve">. </w:t>
      </w:r>
      <w:r w:rsidR="00F03BC0" w:rsidRPr="001E728A">
        <w:rPr>
          <w:rFonts w:asciiTheme="majorBidi" w:hAnsiTheme="majorBidi" w:cstheme="majorBidi"/>
          <w:sz w:val="20"/>
          <w:szCs w:val="20"/>
        </w:rPr>
        <w:t>The meticulous regulation of pyrolysis's operating conditions achieved through a process called microwave-assisted pyrolysis (MAP)</w:t>
      </w:r>
      <w:r w:rsidR="00B0664C" w:rsidRPr="001E728A">
        <w:rPr>
          <w:rFonts w:asciiTheme="majorBidi" w:hAnsiTheme="majorBidi" w:cstheme="majorBidi"/>
          <w:sz w:val="20"/>
          <w:szCs w:val="20"/>
        </w:rPr>
        <w:t xml:space="preserve"> </w:t>
      </w:r>
      <w:r w:rsidR="00F03BC0" w:rsidRPr="001E728A">
        <w:rPr>
          <w:rFonts w:asciiTheme="majorBidi" w:hAnsiTheme="majorBidi" w:cstheme="majorBidi"/>
          <w:sz w:val="20"/>
          <w:szCs w:val="20"/>
        </w:rPr>
        <w:t xml:space="preserve">is </w:t>
      </w:r>
      <w:r w:rsidR="00014441" w:rsidRPr="001E728A">
        <w:rPr>
          <w:rFonts w:asciiTheme="majorBidi" w:hAnsiTheme="majorBidi" w:cstheme="majorBidi"/>
          <w:sz w:val="20"/>
          <w:szCs w:val="20"/>
        </w:rPr>
        <w:t>an</w:t>
      </w:r>
      <w:r w:rsidR="00F03BC0" w:rsidRPr="001E728A">
        <w:rPr>
          <w:rFonts w:asciiTheme="majorBidi" w:hAnsiTheme="majorBidi" w:cstheme="majorBidi"/>
          <w:sz w:val="20"/>
          <w:szCs w:val="20"/>
        </w:rPr>
        <w:t xml:space="preserve"> </w:t>
      </w:r>
      <w:r w:rsidR="005C141D" w:rsidRPr="001E728A">
        <w:rPr>
          <w:rFonts w:asciiTheme="majorBidi" w:hAnsiTheme="majorBidi" w:cstheme="majorBidi"/>
          <w:sz w:val="20"/>
          <w:szCs w:val="20"/>
        </w:rPr>
        <w:t>actual</w:t>
      </w:r>
      <w:r w:rsidR="00F03BC0" w:rsidRPr="001E728A">
        <w:rPr>
          <w:rFonts w:asciiTheme="majorBidi" w:hAnsiTheme="majorBidi" w:cstheme="majorBidi"/>
          <w:sz w:val="20"/>
          <w:szCs w:val="20"/>
        </w:rPr>
        <w:t xml:space="preserve"> helpful aspect to maximi</w:t>
      </w:r>
      <w:r w:rsidR="007C458E" w:rsidRPr="001E728A">
        <w:rPr>
          <w:rFonts w:asciiTheme="majorBidi" w:hAnsiTheme="majorBidi" w:cstheme="majorBidi"/>
          <w:sz w:val="20"/>
          <w:szCs w:val="20"/>
        </w:rPr>
        <w:t>z</w:t>
      </w:r>
      <w:r w:rsidR="00F03BC0" w:rsidRPr="001E728A">
        <w:rPr>
          <w:rFonts w:asciiTheme="majorBidi" w:hAnsiTheme="majorBidi" w:cstheme="majorBidi"/>
          <w:sz w:val="20"/>
          <w:szCs w:val="20"/>
        </w:rPr>
        <w:t xml:space="preserve">e the </w:t>
      </w:r>
      <w:r w:rsidR="00A4408C" w:rsidRPr="001E728A">
        <w:rPr>
          <w:rFonts w:asciiTheme="majorBidi" w:hAnsiTheme="majorBidi" w:cstheme="majorBidi"/>
          <w:sz w:val="20"/>
          <w:szCs w:val="20"/>
        </w:rPr>
        <w:t>manufacture</w:t>
      </w:r>
      <w:r w:rsidR="00F03BC0" w:rsidRPr="001E728A">
        <w:rPr>
          <w:rFonts w:asciiTheme="majorBidi" w:hAnsiTheme="majorBidi" w:cstheme="majorBidi"/>
          <w:sz w:val="20"/>
          <w:szCs w:val="20"/>
        </w:rPr>
        <w:t xml:space="preserve"> of </w:t>
      </w:r>
      <w:r w:rsidR="0019201F" w:rsidRPr="001E728A">
        <w:rPr>
          <w:rFonts w:asciiTheme="majorBidi" w:hAnsiTheme="majorBidi" w:cstheme="majorBidi"/>
          <w:sz w:val="20"/>
          <w:szCs w:val="20"/>
        </w:rPr>
        <w:t>g</w:t>
      </w:r>
      <w:r w:rsidR="00F03BC0" w:rsidRPr="001E728A">
        <w:rPr>
          <w:rFonts w:asciiTheme="majorBidi" w:hAnsiTheme="majorBidi" w:cstheme="majorBidi"/>
          <w:sz w:val="20"/>
          <w:szCs w:val="20"/>
        </w:rPr>
        <w:t>as or oil</w:t>
      </w:r>
      <w:r w:rsidR="007C458E" w:rsidRPr="001E728A">
        <w:rPr>
          <w:rFonts w:asciiTheme="majorBidi" w:hAnsiTheme="majorBidi" w:cstheme="majorBidi"/>
          <w:sz w:val="20"/>
          <w:szCs w:val="20"/>
        </w:rPr>
        <w:t>,</w:t>
      </w:r>
      <w:r w:rsidR="00F03BC0" w:rsidRPr="001E728A">
        <w:rPr>
          <w:rFonts w:asciiTheme="majorBidi" w:hAnsiTheme="majorBidi" w:cstheme="majorBidi"/>
          <w:sz w:val="20"/>
          <w:szCs w:val="20"/>
        </w:rPr>
        <w:t xml:space="preserve"> taking into consideration the fact that different operational settings can affect different chemical reactions</w:t>
      </w:r>
      <w:r w:rsidR="00B0664C" w:rsidRPr="001E728A">
        <w:rPr>
          <w:rFonts w:asciiTheme="majorBidi" w:hAnsiTheme="majorBidi" w:cstheme="majorBidi"/>
          <w:sz w:val="20"/>
          <w:szCs w:val="20"/>
        </w:rPr>
        <w:t xml:space="preserve">, </w:t>
      </w:r>
      <w:r w:rsidR="00797E40" w:rsidRPr="001E728A">
        <w:rPr>
          <w:rFonts w:asciiTheme="majorBidi" w:hAnsiTheme="majorBidi" w:cstheme="majorBidi"/>
          <w:sz w:val="20"/>
          <w:szCs w:val="20"/>
        </w:rPr>
        <w:t>as a consequence of which the produced volatiles and oils have distinct chemical signatures</w:t>
      </w:r>
      <w:r w:rsidR="002F0F9D" w:rsidRPr="001E728A">
        <w:rPr>
          <w:rFonts w:asciiTheme="majorBidi" w:hAnsiTheme="majorBidi" w:cstheme="majorBidi"/>
          <w:sz w:val="20"/>
          <w:szCs w:val="20"/>
        </w:rPr>
        <w:t xml:space="preserve"> [30].</w:t>
      </w:r>
      <w:r w:rsidR="0014204E" w:rsidRPr="001E728A">
        <w:rPr>
          <w:rFonts w:asciiTheme="majorBidi" w:hAnsiTheme="majorBidi" w:cstheme="majorBidi"/>
          <w:sz w:val="20"/>
          <w:szCs w:val="20"/>
        </w:rPr>
        <w:t xml:space="preserve"> </w:t>
      </w:r>
      <w:r w:rsidR="001F7AA9" w:rsidRPr="001E728A">
        <w:rPr>
          <w:rFonts w:asciiTheme="majorBidi" w:hAnsiTheme="majorBidi" w:cstheme="majorBidi"/>
          <w:sz w:val="20"/>
          <w:szCs w:val="20"/>
        </w:rPr>
        <w:t xml:space="preserve">Traditional </w:t>
      </w:r>
      <w:r w:rsidR="007C458E" w:rsidRPr="001E728A">
        <w:rPr>
          <w:rFonts w:asciiTheme="majorBidi" w:hAnsiTheme="majorBidi" w:cstheme="majorBidi"/>
          <w:sz w:val="20"/>
          <w:szCs w:val="20"/>
        </w:rPr>
        <w:t>heating techniques have many limitations, including resistance to heat transfer, heat losses to the surroundings, use of a portion of the heat delivered to biomass materials, damage caused to the reactor walls due to continual electrical heating,</w:t>
      </w:r>
      <w:r w:rsidR="00B0664C" w:rsidRPr="001E728A">
        <w:rPr>
          <w:rFonts w:asciiTheme="majorBidi" w:hAnsiTheme="majorBidi" w:cstheme="majorBidi"/>
          <w:sz w:val="20"/>
          <w:szCs w:val="20"/>
        </w:rPr>
        <w:t xml:space="preserve"> etc. </w:t>
      </w:r>
      <w:r w:rsidR="001F7AA9" w:rsidRPr="001E728A">
        <w:rPr>
          <w:rFonts w:asciiTheme="majorBidi" w:hAnsiTheme="majorBidi" w:cstheme="majorBidi"/>
          <w:sz w:val="20"/>
          <w:szCs w:val="20"/>
        </w:rPr>
        <w:t xml:space="preserve">The absence of rapid heating is another disadvantage associated with this method. </w:t>
      </w:r>
      <w:r w:rsidR="00BE403E" w:rsidRPr="001E728A">
        <w:rPr>
          <w:rFonts w:asciiTheme="majorBidi" w:hAnsiTheme="majorBidi" w:cstheme="majorBidi"/>
          <w:sz w:val="20"/>
          <w:szCs w:val="20"/>
        </w:rPr>
        <w:t>Due to the lack of quick heating, there is a prolonged heating period</w:t>
      </w:r>
      <w:r w:rsidR="001F7AA9" w:rsidRPr="001E728A">
        <w:rPr>
          <w:rFonts w:asciiTheme="majorBidi" w:hAnsiTheme="majorBidi" w:cstheme="majorBidi"/>
          <w:sz w:val="20"/>
          <w:szCs w:val="20"/>
        </w:rPr>
        <w:t>, which in turn generates an undesirable or secondary reaction</w:t>
      </w:r>
      <w:r w:rsidR="007C458E"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w:t>
      </w:r>
      <w:r w:rsidR="009270EC" w:rsidRPr="001E728A">
        <w:rPr>
          <w:rFonts w:asciiTheme="majorBidi" w:hAnsiTheme="majorBidi" w:cstheme="majorBidi"/>
          <w:sz w:val="20"/>
          <w:szCs w:val="20"/>
        </w:rPr>
        <w:t>these secondary reactions are responsible for the poor quality of the product</w:t>
      </w:r>
      <w:r w:rsidR="001F7AA9" w:rsidRPr="001E728A">
        <w:rPr>
          <w:rFonts w:asciiTheme="majorBidi" w:hAnsiTheme="majorBidi" w:cstheme="majorBidi"/>
          <w:sz w:val="20"/>
          <w:szCs w:val="20"/>
        </w:rPr>
        <w:t xml:space="preserve"> that was achieved as a result of cracking of the product</w:t>
      </w:r>
      <w:r w:rsidR="00D96671" w:rsidRPr="001E728A">
        <w:rPr>
          <w:rFonts w:asciiTheme="majorBidi" w:hAnsiTheme="majorBidi" w:cstheme="majorBidi"/>
          <w:sz w:val="20"/>
          <w:szCs w:val="20"/>
        </w:rPr>
        <w:t xml:space="preserve"> further</w:t>
      </w:r>
      <w:r w:rsidR="001F7AA9"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w:t>
      </w:r>
      <w:r w:rsidR="009270EC" w:rsidRPr="001E728A">
        <w:rPr>
          <w:rFonts w:asciiTheme="majorBidi" w:hAnsiTheme="majorBidi" w:cstheme="majorBidi"/>
          <w:sz w:val="20"/>
          <w:szCs w:val="20"/>
        </w:rPr>
        <w:t>in</w:t>
      </w:r>
      <w:r w:rsidR="00033F61" w:rsidRPr="001E728A">
        <w:rPr>
          <w:rFonts w:asciiTheme="majorBidi" w:hAnsiTheme="majorBidi" w:cstheme="majorBidi"/>
          <w:sz w:val="20"/>
          <w:szCs w:val="20"/>
        </w:rPr>
        <w:t xml:space="preserve"> typical systems, the temperature along the reactor is elevated to a level that is high enough to encourage secondary reactions.</w:t>
      </w:r>
      <w:r w:rsidR="00B0664C" w:rsidRPr="001E728A">
        <w:rPr>
          <w:rFonts w:asciiTheme="majorBidi" w:hAnsiTheme="majorBidi" w:cstheme="majorBidi"/>
          <w:sz w:val="20"/>
          <w:szCs w:val="20"/>
        </w:rPr>
        <w:t xml:space="preserve"> Lastly, </w:t>
      </w:r>
      <w:r w:rsidR="007C458E" w:rsidRPr="001E728A">
        <w:rPr>
          <w:rFonts w:asciiTheme="majorBidi" w:hAnsiTheme="majorBidi" w:cstheme="majorBidi"/>
          <w:sz w:val="20"/>
          <w:szCs w:val="20"/>
        </w:rPr>
        <w:t>using typical hot pyrolysis methods on big biomass particles is not suggested since</w:t>
      </w:r>
      <w:r w:rsidR="00033F61" w:rsidRPr="001E728A">
        <w:rPr>
          <w:rFonts w:asciiTheme="majorBidi" w:hAnsiTheme="majorBidi" w:cstheme="majorBidi"/>
          <w:sz w:val="20"/>
          <w:szCs w:val="20"/>
        </w:rPr>
        <w:t xml:space="preserve"> this might severely diminish the heating rates, production, and quality of bio-oil and biofuel</w:t>
      </w:r>
      <w:r w:rsidR="006E154A" w:rsidRPr="001E728A">
        <w:rPr>
          <w:rFonts w:asciiTheme="majorBidi" w:hAnsiTheme="majorBidi" w:cstheme="majorBidi"/>
          <w:sz w:val="20"/>
          <w:szCs w:val="20"/>
        </w:rPr>
        <w:t xml:space="preserve"> [31].</w:t>
      </w:r>
      <w:r w:rsidR="00033F61" w:rsidRPr="001E728A">
        <w:rPr>
          <w:rFonts w:asciiTheme="majorBidi" w:hAnsiTheme="majorBidi" w:cstheme="majorBidi"/>
          <w:sz w:val="20"/>
          <w:szCs w:val="20"/>
        </w:rPr>
        <w:t xml:space="preserve"> </w:t>
      </w:r>
    </w:p>
    <w:p w14:paraId="1BAFB4C2" w14:textId="675B103A" w:rsidR="00AD6D37" w:rsidRPr="001E728A" w:rsidRDefault="00F831B8" w:rsidP="001E728A">
      <w:pPr>
        <w:pStyle w:val="ListParagraph"/>
        <w:spacing w:after="0" w:line="240" w:lineRule="auto"/>
        <w:ind w:left="0"/>
        <w:jc w:val="both"/>
        <w:rPr>
          <w:rFonts w:asciiTheme="majorBidi" w:hAnsiTheme="majorBidi" w:cstheme="majorBidi"/>
          <w:sz w:val="20"/>
          <w:szCs w:val="20"/>
        </w:rPr>
      </w:pPr>
      <w:r w:rsidRPr="001E728A">
        <w:rPr>
          <w:rFonts w:asciiTheme="majorBidi" w:hAnsiTheme="majorBidi" w:cstheme="majorBidi"/>
          <w:sz w:val="20"/>
          <w:szCs w:val="20"/>
        </w:rPr>
        <w:t xml:space="preserve">   </w:t>
      </w:r>
      <w:r w:rsidR="001E728A">
        <w:rPr>
          <w:rFonts w:asciiTheme="majorBidi" w:hAnsiTheme="majorBidi" w:cstheme="majorBidi"/>
          <w:sz w:val="20"/>
          <w:szCs w:val="20"/>
        </w:rPr>
        <w:t xml:space="preserve"> </w:t>
      </w:r>
      <w:r w:rsidRPr="001E728A">
        <w:rPr>
          <w:rFonts w:asciiTheme="majorBidi" w:hAnsiTheme="majorBidi" w:cstheme="majorBidi"/>
          <w:sz w:val="20"/>
          <w:szCs w:val="20"/>
        </w:rPr>
        <w:t xml:space="preserve">    </w:t>
      </w:r>
      <w:r w:rsidR="00033F61" w:rsidRPr="001E728A">
        <w:rPr>
          <w:rFonts w:asciiTheme="majorBidi" w:hAnsiTheme="majorBidi" w:cstheme="majorBidi"/>
          <w:sz w:val="20"/>
          <w:szCs w:val="20"/>
        </w:rPr>
        <w:t xml:space="preserve">The most significant advantage of </w:t>
      </w:r>
      <w:r w:rsidR="007A7F37" w:rsidRPr="001E728A">
        <w:rPr>
          <w:rFonts w:asciiTheme="majorBidi" w:hAnsiTheme="majorBidi" w:cstheme="majorBidi"/>
          <w:sz w:val="20"/>
          <w:szCs w:val="20"/>
        </w:rPr>
        <w:t xml:space="preserve">the pyrolysis caused by microwaves, as was previously mentioned </w:t>
      </w:r>
      <w:r w:rsidR="00B0664C" w:rsidRPr="001E728A">
        <w:rPr>
          <w:rFonts w:asciiTheme="majorBidi" w:hAnsiTheme="majorBidi" w:cstheme="majorBidi"/>
          <w:sz w:val="20"/>
          <w:szCs w:val="20"/>
        </w:rPr>
        <w:t>by Miura et al. (2004) [</w:t>
      </w:r>
      <w:r w:rsidR="00014441" w:rsidRPr="001E728A">
        <w:rPr>
          <w:rFonts w:asciiTheme="majorBidi" w:hAnsiTheme="majorBidi" w:cstheme="majorBidi"/>
          <w:sz w:val="20"/>
          <w:szCs w:val="20"/>
        </w:rPr>
        <w:t>32</w:t>
      </w:r>
      <w:r w:rsidR="00B0664C" w:rsidRPr="001E728A">
        <w:rPr>
          <w:rFonts w:asciiTheme="majorBidi" w:hAnsiTheme="majorBidi" w:cstheme="majorBidi"/>
          <w:sz w:val="20"/>
          <w:szCs w:val="20"/>
        </w:rPr>
        <w:t>]</w:t>
      </w:r>
      <w:r w:rsidR="009E320F"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w:t>
      </w:r>
      <w:r w:rsidR="007C458E" w:rsidRPr="001E728A">
        <w:rPr>
          <w:rFonts w:asciiTheme="majorBidi" w:hAnsiTheme="majorBidi" w:cstheme="majorBidi"/>
          <w:sz w:val="20"/>
          <w:szCs w:val="20"/>
        </w:rPr>
        <w:t xml:space="preserve">is </w:t>
      </w:r>
      <w:r w:rsidR="009E320F" w:rsidRPr="001E728A">
        <w:rPr>
          <w:rFonts w:asciiTheme="majorBidi" w:hAnsiTheme="majorBidi" w:cstheme="majorBidi"/>
          <w:sz w:val="20"/>
          <w:szCs w:val="20"/>
        </w:rPr>
        <w:t>the avoidance of an unwanted subsequent reaction</w:t>
      </w:r>
      <w:r w:rsidR="00276182" w:rsidRPr="001E728A">
        <w:rPr>
          <w:rFonts w:asciiTheme="majorBidi" w:hAnsiTheme="majorBidi" w:cstheme="majorBidi"/>
          <w:sz w:val="20"/>
          <w:szCs w:val="20"/>
        </w:rPr>
        <w:t xml:space="preserve"> that could have led to the production of contaminants in the product. </w:t>
      </w:r>
      <w:r w:rsidR="007C458E" w:rsidRPr="001E728A">
        <w:rPr>
          <w:rFonts w:asciiTheme="majorBidi" w:hAnsiTheme="majorBidi" w:cstheme="majorBidi"/>
          <w:sz w:val="20"/>
          <w:szCs w:val="20"/>
        </w:rPr>
        <w:t>That</w:t>
      </w:r>
      <w:r w:rsidR="00276182" w:rsidRPr="001E728A">
        <w:rPr>
          <w:rFonts w:asciiTheme="majorBidi" w:hAnsiTheme="majorBidi" w:cstheme="majorBidi"/>
          <w:sz w:val="20"/>
          <w:szCs w:val="20"/>
        </w:rPr>
        <w:t xml:space="preserve"> was accomplished by lowering the yield of desired compounds in the process.</w:t>
      </w:r>
      <w:r w:rsidR="00B0664C" w:rsidRPr="001E728A">
        <w:rPr>
          <w:rFonts w:asciiTheme="majorBidi" w:hAnsiTheme="majorBidi" w:cstheme="majorBidi"/>
          <w:sz w:val="20"/>
          <w:szCs w:val="20"/>
        </w:rPr>
        <w:t xml:space="preserve"> </w:t>
      </w:r>
      <w:r w:rsidR="00276182" w:rsidRPr="001E728A">
        <w:rPr>
          <w:rFonts w:asciiTheme="majorBidi" w:hAnsiTheme="majorBidi" w:cstheme="majorBidi"/>
          <w:sz w:val="20"/>
          <w:szCs w:val="20"/>
        </w:rPr>
        <w:t xml:space="preserve">The volumetric heating that microwaves provide is </w:t>
      </w:r>
      <w:r w:rsidR="007C458E" w:rsidRPr="001E728A">
        <w:rPr>
          <w:rFonts w:asciiTheme="majorBidi" w:hAnsiTheme="majorBidi" w:cstheme="majorBidi"/>
          <w:sz w:val="20"/>
          <w:szCs w:val="20"/>
        </w:rPr>
        <w:t xml:space="preserve">another advantage, which, </w:t>
      </w:r>
      <w:r w:rsidR="00D359CB" w:rsidRPr="001E728A">
        <w:rPr>
          <w:rFonts w:asciiTheme="majorBidi" w:hAnsiTheme="majorBidi" w:cstheme="majorBidi"/>
          <w:sz w:val="20"/>
          <w:szCs w:val="20"/>
        </w:rPr>
        <w:t>due to</w:t>
      </w:r>
      <w:r w:rsidR="007C458E" w:rsidRPr="001E728A">
        <w:rPr>
          <w:rFonts w:asciiTheme="majorBidi" w:hAnsiTheme="majorBidi" w:cstheme="majorBidi"/>
          <w:sz w:val="20"/>
          <w:szCs w:val="20"/>
        </w:rPr>
        <w:t xml:space="preserve"> the high frequency, causes the molecules to rotate, </w:t>
      </w:r>
      <w:r w:rsidR="00D359CB" w:rsidRPr="001E728A">
        <w:rPr>
          <w:rFonts w:asciiTheme="majorBidi" w:hAnsiTheme="majorBidi" w:cstheme="majorBidi"/>
          <w:sz w:val="20"/>
          <w:szCs w:val="20"/>
        </w:rPr>
        <w:t>producing</w:t>
      </w:r>
      <w:r w:rsidR="007C458E" w:rsidRPr="001E728A">
        <w:rPr>
          <w:rFonts w:asciiTheme="majorBidi" w:hAnsiTheme="majorBidi" w:cstheme="majorBidi"/>
          <w:sz w:val="20"/>
          <w:szCs w:val="20"/>
        </w:rPr>
        <w:t xml:space="preserve"> heat, provided that the microwaves can penetrate the materials to a suitably sufficient depth</w:t>
      </w:r>
      <w:r w:rsidR="00276182"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Thus, </w:t>
      </w:r>
      <w:r w:rsidR="004913C5" w:rsidRPr="001E728A">
        <w:rPr>
          <w:rFonts w:asciiTheme="majorBidi" w:hAnsiTheme="majorBidi" w:cstheme="majorBidi"/>
          <w:sz w:val="20"/>
          <w:szCs w:val="20"/>
        </w:rPr>
        <w:t>in</w:t>
      </w:r>
      <w:r w:rsidR="00276182" w:rsidRPr="001E728A">
        <w:rPr>
          <w:rFonts w:asciiTheme="majorBidi" w:hAnsiTheme="majorBidi" w:cstheme="majorBidi"/>
          <w:sz w:val="20"/>
          <w:szCs w:val="20"/>
        </w:rPr>
        <w:t xml:space="preserve"> contrast to traditional heating, in which only the surface of an object is heated, the heating mechanism utili</w:t>
      </w:r>
      <w:r w:rsidR="007C458E" w:rsidRPr="001E728A">
        <w:rPr>
          <w:rFonts w:asciiTheme="majorBidi" w:hAnsiTheme="majorBidi" w:cstheme="majorBidi"/>
          <w:sz w:val="20"/>
          <w:szCs w:val="20"/>
        </w:rPr>
        <w:t>z</w:t>
      </w:r>
      <w:r w:rsidR="00276182" w:rsidRPr="001E728A">
        <w:rPr>
          <w:rFonts w:asciiTheme="majorBidi" w:hAnsiTheme="majorBidi" w:cstheme="majorBidi"/>
          <w:sz w:val="20"/>
          <w:szCs w:val="20"/>
        </w:rPr>
        <w:t xml:space="preserve">ed in microwave heating is unique. </w:t>
      </w:r>
      <w:r w:rsidR="00D30469" w:rsidRPr="001E728A">
        <w:rPr>
          <w:rFonts w:asciiTheme="majorBidi" w:hAnsiTheme="majorBidi" w:cstheme="majorBidi"/>
          <w:sz w:val="20"/>
          <w:szCs w:val="20"/>
        </w:rPr>
        <w:t>(</w:t>
      </w:r>
      <w:r w:rsidR="00B0664C" w:rsidRPr="001E728A">
        <w:rPr>
          <w:rFonts w:asciiTheme="majorBidi" w:hAnsiTheme="majorBidi" w:cstheme="majorBidi"/>
          <w:sz w:val="20"/>
          <w:szCs w:val="20"/>
        </w:rPr>
        <w:t>Figure 1</w:t>
      </w:r>
      <w:r w:rsidR="00D30469"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shows </w:t>
      </w:r>
      <w:r w:rsidR="007C458E" w:rsidRPr="001E728A">
        <w:rPr>
          <w:rFonts w:asciiTheme="majorBidi" w:hAnsiTheme="majorBidi" w:cstheme="majorBidi"/>
          <w:sz w:val="20"/>
          <w:szCs w:val="20"/>
        </w:rPr>
        <w:t xml:space="preserve">a </w:t>
      </w:r>
      <w:r w:rsidR="00276182" w:rsidRPr="001E728A">
        <w:rPr>
          <w:rFonts w:asciiTheme="majorBidi" w:hAnsiTheme="majorBidi" w:cstheme="majorBidi"/>
          <w:sz w:val="20"/>
          <w:szCs w:val="20"/>
        </w:rPr>
        <w:t>diagrammatic representation of the</w:t>
      </w:r>
      <w:r w:rsidR="00EC4C46" w:rsidRPr="001E728A">
        <w:rPr>
          <w:rFonts w:asciiTheme="majorBidi" w:hAnsiTheme="majorBidi" w:cstheme="majorBidi"/>
          <w:sz w:val="20"/>
          <w:szCs w:val="20"/>
        </w:rPr>
        <w:t xml:space="preserve"> distribution of temperatures, the transfer of heat, and the mass transfer</w:t>
      </w:r>
      <w:r w:rsidR="00B0664C" w:rsidRPr="001E728A">
        <w:rPr>
          <w:rFonts w:asciiTheme="majorBidi" w:hAnsiTheme="majorBidi" w:cstheme="majorBidi"/>
          <w:sz w:val="20"/>
          <w:szCs w:val="20"/>
        </w:rPr>
        <w:t xml:space="preserve"> in the microwave </w:t>
      </w:r>
      <w:r w:rsidR="00B258DA" w:rsidRPr="001E728A">
        <w:rPr>
          <w:rFonts w:asciiTheme="majorBidi" w:hAnsiTheme="majorBidi" w:cstheme="majorBidi"/>
          <w:sz w:val="20"/>
          <w:szCs w:val="20"/>
        </w:rPr>
        <w:t xml:space="preserve">and conventional </w:t>
      </w:r>
      <w:r w:rsidR="00B0664C" w:rsidRPr="001E728A">
        <w:rPr>
          <w:rFonts w:asciiTheme="majorBidi" w:hAnsiTheme="majorBidi" w:cstheme="majorBidi"/>
          <w:sz w:val="20"/>
          <w:szCs w:val="20"/>
        </w:rPr>
        <w:t>heating</w:t>
      </w:r>
      <w:r w:rsidR="007C458E"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and </w:t>
      </w:r>
      <w:r w:rsidR="00D30469" w:rsidRPr="001E728A">
        <w:rPr>
          <w:rFonts w:asciiTheme="majorBidi" w:hAnsiTheme="majorBidi" w:cstheme="majorBidi"/>
          <w:sz w:val="20"/>
          <w:szCs w:val="20"/>
        </w:rPr>
        <w:t>(</w:t>
      </w:r>
      <w:r w:rsidR="00B0664C" w:rsidRPr="001E728A">
        <w:rPr>
          <w:rFonts w:asciiTheme="majorBidi" w:hAnsiTheme="majorBidi" w:cstheme="majorBidi"/>
          <w:sz w:val="20"/>
          <w:szCs w:val="20"/>
        </w:rPr>
        <w:t>Table 1</w:t>
      </w:r>
      <w:r w:rsidR="00D30469"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shows </w:t>
      </w:r>
      <w:r w:rsidR="00276182" w:rsidRPr="001E728A">
        <w:rPr>
          <w:rFonts w:asciiTheme="majorBidi" w:hAnsiTheme="majorBidi" w:cstheme="majorBidi"/>
          <w:sz w:val="20"/>
          <w:szCs w:val="20"/>
        </w:rPr>
        <w:t xml:space="preserve">a comparison between the </w:t>
      </w:r>
      <w:r w:rsidR="007C458E" w:rsidRPr="001E728A">
        <w:rPr>
          <w:rFonts w:asciiTheme="majorBidi" w:hAnsiTheme="majorBidi" w:cstheme="majorBidi"/>
          <w:sz w:val="20"/>
          <w:szCs w:val="20"/>
        </w:rPr>
        <w:t>usu</w:t>
      </w:r>
      <w:r w:rsidR="00276182" w:rsidRPr="001E728A">
        <w:rPr>
          <w:rFonts w:asciiTheme="majorBidi" w:hAnsiTheme="majorBidi" w:cstheme="majorBidi"/>
          <w:sz w:val="20"/>
          <w:szCs w:val="20"/>
        </w:rPr>
        <w:t>al electrical heating method and the microwave-assisted heating method</w:t>
      </w:r>
      <w:r w:rsidR="009A2C9A" w:rsidRPr="001E728A">
        <w:rPr>
          <w:rFonts w:asciiTheme="majorBidi" w:hAnsiTheme="majorBidi" w:cstheme="majorBidi"/>
          <w:sz w:val="20"/>
          <w:szCs w:val="20"/>
        </w:rPr>
        <w:t xml:space="preserve"> [16</w:t>
      </w:r>
      <w:r w:rsidR="001C4E14" w:rsidRPr="001E728A">
        <w:rPr>
          <w:rFonts w:asciiTheme="majorBidi" w:hAnsiTheme="majorBidi" w:cstheme="majorBidi"/>
          <w:sz w:val="20"/>
          <w:szCs w:val="20"/>
        </w:rPr>
        <w:t>,18,19</w:t>
      </w:r>
      <w:r w:rsidR="009A2C9A" w:rsidRPr="001E728A">
        <w:rPr>
          <w:rFonts w:asciiTheme="majorBidi" w:hAnsiTheme="majorBidi" w:cstheme="majorBidi"/>
          <w:sz w:val="20"/>
          <w:szCs w:val="20"/>
        </w:rPr>
        <w:t>]</w:t>
      </w:r>
      <w:r w:rsidR="00276182" w:rsidRPr="001E728A">
        <w:rPr>
          <w:rFonts w:asciiTheme="majorBidi" w:hAnsiTheme="majorBidi" w:cstheme="majorBidi"/>
          <w:sz w:val="20"/>
          <w:szCs w:val="20"/>
        </w:rPr>
        <w:t>.</w:t>
      </w:r>
      <w:r w:rsidR="001E1E3A" w:rsidRPr="001E728A">
        <w:rPr>
          <w:rFonts w:asciiTheme="majorBidi" w:hAnsiTheme="majorBidi" w:cstheme="majorBidi"/>
          <w:sz w:val="20"/>
          <w:szCs w:val="20"/>
        </w:rPr>
        <w:t xml:space="preserve"> Pre</w:t>
      </w:r>
      <w:r w:rsidR="00D359CB" w:rsidRPr="001E728A">
        <w:rPr>
          <w:rFonts w:asciiTheme="majorBidi" w:hAnsiTheme="majorBidi" w:cstheme="majorBidi"/>
          <w:sz w:val="20"/>
          <w:szCs w:val="20"/>
        </w:rPr>
        <w:t>-</w:t>
      </w:r>
      <w:r w:rsidR="001E1E3A" w:rsidRPr="001E728A">
        <w:rPr>
          <w:rFonts w:asciiTheme="majorBidi" w:hAnsiTheme="majorBidi" w:cstheme="majorBidi"/>
          <w:sz w:val="20"/>
          <w:szCs w:val="20"/>
        </w:rPr>
        <w:t xml:space="preserve">treatment of materials with the help of microwaves or </w:t>
      </w:r>
      <w:r w:rsidR="00D359CB" w:rsidRPr="001E728A">
        <w:rPr>
          <w:rFonts w:asciiTheme="majorBidi" w:hAnsiTheme="majorBidi" w:cstheme="majorBidi"/>
          <w:sz w:val="20"/>
          <w:szCs w:val="20"/>
        </w:rPr>
        <w:t>conventional</w:t>
      </w:r>
      <w:r w:rsidR="001E1E3A" w:rsidRPr="001E728A">
        <w:rPr>
          <w:rFonts w:asciiTheme="majorBidi" w:hAnsiTheme="majorBidi" w:cstheme="majorBidi"/>
          <w:sz w:val="20"/>
          <w:szCs w:val="20"/>
        </w:rPr>
        <w:t xml:space="preserve"> ovens is an effective way to increase productivity and improve chemical and physical properties before </w:t>
      </w:r>
      <w:r w:rsidR="00D359CB" w:rsidRPr="001E728A">
        <w:rPr>
          <w:rFonts w:asciiTheme="majorBidi" w:hAnsiTheme="majorBidi" w:cstheme="majorBidi"/>
          <w:sz w:val="20"/>
          <w:szCs w:val="20"/>
        </w:rPr>
        <w:t>pyrolysi</w:t>
      </w:r>
      <w:r w:rsidR="001E1E3A" w:rsidRPr="001E728A">
        <w:rPr>
          <w:rFonts w:asciiTheme="majorBidi" w:hAnsiTheme="majorBidi" w:cstheme="majorBidi"/>
          <w:sz w:val="20"/>
          <w:szCs w:val="20"/>
        </w:rPr>
        <w:t>s [55].</w:t>
      </w:r>
      <w:r w:rsidR="00276182" w:rsidRPr="001E728A">
        <w:rPr>
          <w:rFonts w:asciiTheme="majorBidi" w:hAnsiTheme="majorBidi" w:cstheme="majorBidi"/>
          <w:sz w:val="20"/>
          <w:szCs w:val="20"/>
        </w:rPr>
        <w:t xml:space="preserve"> </w:t>
      </w:r>
    </w:p>
    <w:p w14:paraId="3EB6478D" w14:textId="7B00B563" w:rsidR="00AD6D37" w:rsidRPr="001E728A" w:rsidRDefault="00B02AC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noProof/>
          <w:sz w:val="20"/>
          <w:szCs w:val="20"/>
        </w:rPr>
        <w:drawing>
          <wp:anchor distT="0" distB="0" distL="114300" distR="114300" simplePos="0" relativeHeight="251658240" behindDoc="0" locked="0" layoutInCell="1" allowOverlap="1" wp14:anchorId="425C0640" wp14:editId="26776669">
            <wp:simplePos x="0" y="0"/>
            <wp:positionH relativeFrom="column">
              <wp:posOffset>1375410</wp:posOffset>
            </wp:positionH>
            <wp:positionV relativeFrom="paragraph">
              <wp:posOffset>88900</wp:posOffset>
            </wp:positionV>
            <wp:extent cx="3044825" cy="1462405"/>
            <wp:effectExtent l="0" t="0" r="317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3044825" cy="1462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1E3B43A" w14:textId="406B9A06" w:rsidR="00AD6D37" w:rsidRPr="001E728A" w:rsidRDefault="00AD6D37" w:rsidP="001E728A">
      <w:pPr>
        <w:pStyle w:val="ListParagraph"/>
        <w:spacing w:after="0" w:line="240" w:lineRule="auto"/>
        <w:ind w:left="0"/>
        <w:jc w:val="center"/>
        <w:rPr>
          <w:rFonts w:asciiTheme="majorBidi" w:hAnsiTheme="majorBidi" w:cstheme="majorBidi"/>
          <w:sz w:val="20"/>
          <w:szCs w:val="20"/>
        </w:rPr>
      </w:pPr>
    </w:p>
    <w:p w14:paraId="6A78DCAA" w14:textId="3DCA3F3D" w:rsidR="00800E0C" w:rsidRPr="001E728A" w:rsidRDefault="00800E0C" w:rsidP="001E728A">
      <w:pPr>
        <w:autoSpaceDE w:val="0"/>
        <w:autoSpaceDN w:val="0"/>
        <w:adjustRightInd w:val="0"/>
        <w:spacing w:after="0" w:line="240" w:lineRule="auto"/>
        <w:jc w:val="center"/>
        <w:rPr>
          <w:rFonts w:asciiTheme="majorBidi" w:hAnsiTheme="majorBidi" w:cstheme="majorBidi"/>
          <w:sz w:val="20"/>
          <w:szCs w:val="20"/>
        </w:rPr>
      </w:pPr>
    </w:p>
    <w:p w14:paraId="23AC3479" w14:textId="0603964D" w:rsidR="00800E0C" w:rsidRPr="001E728A" w:rsidRDefault="00800E0C" w:rsidP="001E728A">
      <w:pPr>
        <w:autoSpaceDE w:val="0"/>
        <w:autoSpaceDN w:val="0"/>
        <w:adjustRightInd w:val="0"/>
        <w:spacing w:after="0" w:line="240" w:lineRule="auto"/>
        <w:jc w:val="center"/>
        <w:rPr>
          <w:rFonts w:asciiTheme="majorBidi" w:hAnsiTheme="majorBidi" w:cstheme="majorBidi"/>
          <w:sz w:val="20"/>
          <w:szCs w:val="20"/>
        </w:rPr>
      </w:pPr>
    </w:p>
    <w:p w14:paraId="7F0DE95D" w14:textId="77777777" w:rsidR="00800E0C" w:rsidRPr="001E728A" w:rsidRDefault="00800E0C" w:rsidP="001E728A">
      <w:pPr>
        <w:autoSpaceDE w:val="0"/>
        <w:autoSpaceDN w:val="0"/>
        <w:adjustRightInd w:val="0"/>
        <w:spacing w:after="0" w:line="240" w:lineRule="auto"/>
        <w:jc w:val="center"/>
        <w:rPr>
          <w:rFonts w:asciiTheme="majorBidi" w:hAnsiTheme="majorBidi" w:cstheme="majorBidi"/>
          <w:sz w:val="20"/>
          <w:szCs w:val="20"/>
        </w:rPr>
      </w:pPr>
    </w:p>
    <w:p w14:paraId="522FB69A" w14:textId="77777777" w:rsidR="00800E0C" w:rsidRPr="001E728A" w:rsidRDefault="00800E0C" w:rsidP="001E728A">
      <w:pPr>
        <w:autoSpaceDE w:val="0"/>
        <w:autoSpaceDN w:val="0"/>
        <w:adjustRightInd w:val="0"/>
        <w:spacing w:after="0" w:line="240" w:lineRule="auto"/>
        <w:jc w:val="center"/>
        <w:rPr>
          <w:rFonts w:asciiTheme="majorBidi" w:hAnsiTheme="majorBidi" w:cstheme="majorBidi"/>
          <w:sz w:val="20"/>
          <w:szCs w:val="20"/>
        </w:rPr>
      </w:pPr>
    </w:p>
    <w:p w14:paraId="5AF724A0" w14:textId="77777777" w:rsidR="00800E0C" w:rsidRPr="001E728A" w:rsidRDefault="00800E0C" w:rsidP="001E728A">
      <w:pPr>
        <w:autoSpaceDE w:val="0"/>
        <w:autoSpaceDN w:val="0"/>
        <w:adjustRightInd w:val="0"/>
        <w:spacing w:after="0" w:line="240" w:lineRule="auto"/>
        <w:jc w:val="center"/>
        <w:rPr>
          <w:rFonts w:asciiTheme="majorBidi" w:hAnsiTheme="majorBidi" w:cstheme="majorBidi"/>
          <w:sz w:val="20"/>
          <w:szCs w:val="20"/>
        </w:rPr>
      </w:pPr>
    </w:p>
    <w:p w14:paraId="2DC2D20C" w14:textId="77777777" w:rsidR="00800E0C" w:rsidRPr="001E728A" w:rsidRDefault="00800E0C" w:rsidP="001E728A">
      <w:pPr>
        <w:autoSpaceDE w:val="0"/>
        <w:autoSpaceDN w:val="0"/>
        <w:adjustRightInd w:val="0"/>
        <w:spacing w:after="0" w:line="240" w:lineRule="auto"/>
        <w:jc w:val="center"/>
        <w:rPr>
          <w:rFonts w:asciiTheme="majorBidi" w:hAnsiTheme="majorBidi" w:cstheme="majorBidi"/>
          <w:sz w:val="20"/>
          <w:szCs w:val="20"/>
        </w:rPr>
      </w:pPr>
    </w:p>
    <w:p w14:paraId="1AB91B4A" w14:textId="730AC0B1" w:rsidR="00800E0C" w:rsidRPr="001E728A" w:rsidRDefault="00800E0C" w:rsidP="001E728A">
      <w:pPr>
        <w:autoSpaceDE w:val="0"/>
        <w:autoSpaceDN w:val="0"/>
        <w:adjustRightInd w:val="0"/>
        <w:spacing w:after="0" w:line="240" w:lineRule="auto"/>
        <w:jc w:val="center"/>
        <w:rPr>
          <w:rFonts w:asciiTheme="majorBidi" w:hAnsiTheme="majorBidi" w:cstheme="majorBidi"/>
          <w:sz w:val="20"/>
          <w:szCs w:val="20"/>
        </w:rPr>
      </w:pPr>
    </w:p>
    <w:p w14:paraId="2C69A36F" w14:textId="77777777" w:rsidR="0005047F" w:rsidRPr="001E728A" w:rsidRDefault="0005047F" w:rsidP="00B02ACC">
      <w:pPr>
        <w:autoSpaceDE w:val="0"/>
        <w:autoSpaceDN w:val="0"/>
        <w:adjustRightInd w:val="0"/>
        <w:spacing w:after="0" w:line="240" w:lineRule="auto"/>
        <w:rPr>
          <w:rFonts w:asciiTheme="majorBidi" w:hAnsiTheme="majorBidi" w:cstheme="majorBidi"/>
          <w:sz w:val="20"/>
          <w:szCs w:val="20"/>
        </w:rPr>
      </w:pPr>
    </w:p>
    <w:p w14:paraId="065FAB66" w14:textId="77777777" w:rsidR="00E31682" w:rsidRPr="001E728A" w:rsidRDefault="00E31682" w:rsidP="001E728A">
      <w:pPr>
        <w:autoSpaceDE w:val="0"/>
        <w:autoSpaceDN w:val="0"/>
        <w:adjustRightInd w:val="0"/>
        <w:spacing w:after="0" w:line="240" w:lineRule="auto"/>
        <w:jc w:val="center"/>
        <w:rPr>
          <w:rFonts w:asciiTheme="majorBidi" w:hAnsiTheme="majorBidi" w:cstheme="majorBidi"/>
          <w:sz w:val="20"/>
          <w:szCs w:val="20"/>
        </w:rPr>
      </w:pPr>
    </w:p>
    <w:p w14:paraId="47860444" w14:textId="4A07724F" w:rsidR="00AD6D37" w:rsidRPr="009326E3" w:rsidRDefault="00B0664C" w:rsidP="001E728A">
      <w:pPr>
        <w:autoSpaceDE w:val="0"/>
        <w:autoSpaceDN w:val="0"/>
        <w:adjustRightInd w:val="0"/>
        <w:spacing w:after="0" w:line="240" w:lineRule="auto"/>
        <w:jc w:val="center"/>
        <w:rPr>
          <w:rFonts w:asciiTheme="majorBidi" w:hAnsiTheme="majorBidi" w:cstheme="majorBidi"/>
          <w:b/>
          <w:bCs/>
          <w:sz w:val="20"/>
          <w:szCs w:val="20"/>
        </w:rPr>
      </w:pPr>
      <w:r w:rsidRPr="009326E3">
        <w:rPr>
          <w:rFonts w:asciiTheme="majorBidi" w:hAnsiTheme="majorBidi" w:cstheme="majorBidi"/>
          <w:b/>
          <w:bCs/>
          <w:sz w:val="20"/>
          <w:szCs w:val="20"/>
        </w:rPr>
        <w:t xml:space="preserve">Figure 1. </w:t>
      </w:r>
      <w:r w:rsidR="00166E6C" w:rsidRPr="009326E3">
        <w:rPr>
          <w:rFonts w:asciiTheme="majorBidi" w:hAnsiTheme="majorBidi" w:cstheme="majorBidi"/>
          <w:b/>
          <w:bCs/>
          <w:sz w:val="20"/>
          <w:szCs w:val="20"/>
        </w:rPr>
        <w:t>Diagrammatic representation of the temperature distribution</w:t>
      </w:r>
      <w:r w:rsidRPr="009326E3">
        <w:rPr>
          <w:rFonts w:asciiTheme="majorBidi" w:hAnsiTheme="majorBidi" w:cstheme="majorBidi"/>
          <w:b/>
          <w:bCs/>
          <w:sz w:val="20"/>
          <w:szCs w:val="20"/>
        </w:rPr>
        <w:t xml:space="preserve"> </w:t>
      </w:r>
      <w:r w:rsidR="007C458E" w:rsidRPr="009326E3">
        <w:rPr>
          <w:rFonts w:asciiTheme="majorBidi" w:hAnsiTheme="majorBidi" w:cstheme="majorBidi"/>
          <w:b/>
          <w:bCs/>
          <w:sz w:val="20"/>
          <w:szCs w:val="20"/>
        </w:rPr>
        <w:t xml:space="preserve">and </w:t>
      </w:r>
      <w:r w:rsidRPr="009326E3">
        <w:rPr>
          <w:rFonts w:asciiTheme="majorBidi" w:hAnsiTheme="majorBidi" w:cstheme="majorBidi"/>
          <w:b/>
          <w:bCs/>
          <w:sz w:val="20"/>
          <w:szCs w:val="20"/>
        </w:rPr>
        <w:t>heat transfer</w:t>
      </w:r>
      <w:r w:rsidR="007C458E" w:rsidRPr="009326E3">
        <w:rPr>
          <w:rFonts w:asciiTheme="majorBidi" w:hAnsiTheme="majorBidi" w:cstheme="majorBidi"/>
          <w:b/>
          <w:bCs/>
          <w:sz w:val="20"/>
          <w:szCs w:val="20"/>
        </w:rPr>
        <w:t xml:space="preserve"> process</w:t>
      </w:r>
      <w:r w:rsidR="00166E6C" w:rsidRPr="009326E3">
        <w:rPr>
          <w:rFonts w:asciiTheme="majorBidi" w:hAnsiTheme="majorBidi" w:cstheme="majorBidi"/>
          <w:b/>
          <w:bCs/>
          <w:sz w:val="20"/>
          <w:szCs w:val="20"/>
        </w:rPr>
        <w:t xml:space="preserve"> in traditional </w:t>
      </w:r>
      <w:r w:rsidRPr="009326E3">
        <w:rPr>
          <w:rFonts w:asciiTheme="majorBidi" w:hAnsiTheme="majorBidi" w:cstheme="majorBidi"/>
          <w:b/>
          <w:bCs/>
          <w:sz w:val="20"/>
          <w:szCs w:val="20"/>
        </w:rPr>
        <w:t>and microwave heating [</w:t>
      </w:r>
      <w:r w:rsidR="00207302" w:rsidRPr="009326E3">
        <w:rPr>
          <w:rFonts w:asciiTheme="majorBidi" w:hAnsiTheme="majorBidi" w:cstheme="majorBidi"/>
          <w:b/>
          <w:bCs/>
          <w:sz w:val="20"/>
          <w:szCs w:val="20"/>
        </w:rPr>
        <w:t>16</w:t>
      </w:r>
      <w:r w:rsidRPr="009326E3">
        <w:rPr>
          <w:rFonts w:asciiTheme="majorBidi" w:hAnsiTheme="majorBidi" w:cstheme="majorBidi"/>
          <w:b/>
          <w:bCs/>
          <w:sz w:val="20"/>
          <w:szCs w:val="20"/>
        </w:rPr>
        <w:t>].</w:t>
      </w:r>
    </w:p>
    <w:p w14:paraId="5AAC93DC" w14:textId="77777777" w:rsidR="001C4E14" w:rsidRPr="001E728A" w:rsidRDefault="001C4E14" w:rsidP="001E728A">
      <w:pPr>
        <w:autoSpaceDE w:val="0"/>
        <w:autoSpaceDN w:val="0"/>
        <w:adjustRightInd w:val="0"/>
        <w:spacing w:after="0" w:line="240" w:lineRule="auto"/>
        <w:jc w:val="center"/>
        <w:rPr>
          <w:rFonts w:asciiTheme="majorBidi" w:hAnsiTheme="majorBidi" w:cstheme="majorBidi"/>
          <w:sz w:val="20"/>
          <w:szCs w:val="20"/>
        </w:rPr>
      </w:pPr>
    </w:p>
    <w:p w14:paraId="709A09A7" w14:textId="21E088FE" w:rsidR="00AD6D37" w:rsidRPr="009326E3" w:rsidRDefault="00B0664C" w:rsidP="001E728A">
      <w:pPr>
        <w:pStyle w:val="ListParagraph"/>
        <w:spacing w:after="0" w:line="240" w:lineRule="auto"/>
        <w:ind w:left="0"/>
        <w:jc w:val="center"/>
        <w:rPr>
          <w:rFonts w:asciiTheme="majorBidi" w:hAnsiTheme="majorBidi" w:cstheme="majorBidi"/>
          <w:b/>
          <w:bCs/>
          <w:sz w:val="20"/>
          <w:szCs w:val="20"/>
        </w:rPr>
      </w:pPr>
      <w:r w:rsidRPr="009326E3">
        <w:rPr>
          <w:rFonts w:asciiTheme="majorBidi" w:hAnsiTheme="majorBidi" w:cstheme="majorBidi"/>
          <w:b/>
          <w:bCs/>
          <w:sz w:val="20"/>
          <w:szCs w:val="20"/>
        </w:rPr>
        <w:t>Table 1. Comparison between microwave</w:t>
      </w:r>
      <w:r w:rsidRPr="009326E3">
        <w:rPr>
          <w:rFonts w:ascii="Cambria Math" w:hAnsi="Cambria Math" w:cs="Cambria Math"/>
          <w:b/>
          <w:bCs/>
          <w:sz w:val="20"/>
          <w:szCs w:val="20"/>
        </w:rPr>
        <w:t>‐</w:t>
      </w:r>
      <w:r w:rsidRPr="009326E3">
        <w:rPr>
          <w:rFonts w:asciiTheme="majorBidi" w:hAnsiTheme="majorBidi" w:cstheme="majorBidi"/>
          <w:b/>
          <w:bCs/>
          <w:sz w:val="20"/>
          <w:szCs w:val="20"/>
        </w:rPr>
        <w:t xml:space="preserve">assisted heating and </w:t>
      </w:r>
      <w:r w:rsidR="00166E6C" w:rsidRPr="009326E3">
        <w:rPr>
          <w:rFonts w:asciiTheme="majorBidi" w:hAnsiTheme="majorBidi" w:cstheme="majorBidi"/>
          <w:b/>
          <w:bCs/>
          <w:sz w:val="20"/>
          <w:szCs w:val="20"/>
        </w:rPr>
        <w:t xml:space="preserve">traditional methods of using electrical heat </w:t>
      </w:r>
      <w:r w:rsidRPr="009326E3">
        <w:rPr>
          <w:rFonts w:asciiTheme="majorBidi" w:hAnsiTheme="majorBidi" w:cstheme="majorBidi"/>
          <w:b/>
          <w:bCs/>
          <w:color w:val="000000" w:themeColor="text1"/>
          <w:sz w:val="20"/>
          <w:szCs w:val="20"/>
        </w:rPr>
        <w:t>[</w:t>
      </w:r>
      <w:r w:rsidR="00207302" w:rsidRPr="009326E3">
        <w:rPr>
          <w:rFonts w:asciiTheme="majorBidi" w:hAnsiTheme="majorBidi" w:cstheme="majorBidi"/>
          <w:b/>
          <w:bCs/>
          <w:color w:val="000000" w:themeColor="text1"/>
          <w:sz w:val="20"/>
          <w:szCs w:val="20"/>
        </w:rPr>
        <w:t>18</w:t>
      </w:r>
      <w:r w:rsidRPr="009326E3">
        <w:rPr>
          <w:rFonts w:asciiTheme="majorBidi" w:hAnsiTheme="majorBidi" w:cstheme="majorBidi"/>
          <w:b/>
          <w:bCs/>
          <w:color w:val="000000" w:themeColor="text1"/>
          <w:sz w:val="20"/>
          <w:szCs w:val="20"/>
        </w:rPr>
        <w:t>, 1</w:t>
      </w:r>
      <w:r w:rsidR="00207302" w:rsidRPr="009326E3">
        <w:rPr>
          <w:rFonts w:asciiTheme="majorBidi" w:hAnsiTheme="majorBidi" w:cstheme="majorBidi"/>
          <w:b/>
          <w:bCs/>
          <w:color w:val="000000" w:themeColor="text1"/>
          <w:sz w:val="20"/>
          <w:szCs w:val="20"/>
        </w:rPr>
        <w:t>9</w:t>
      </w:r>
      <w:r w:rsidRPr="009326E3">
        <w:rPr>
          <w:rFonts w:asciiTheme="majorBidi" w:hAnsiTheme="majorBidi" w:cstheme="majorBidi"/>
          <w:b/>
          <w:bCs/>
          <w:color w:val="000000" w:themeColor="text1"/>
          <w:sz w:val="20"/>
          <w:szCs w:val="20"/>
        </w:rPr>
        <w:t>].</w:t>
      </w:r>
    </w:p>
    <w:p w14:paraId="3DF43C29" w14:textId="77777777" w:rsidR="002216EC" w:rsidRPr="001E728A" w:rsidRDefault="002216EC" w:rsidP="001E728A">
      <w:pPr>
        <w:pStyle w:val="ListParagraph"/>
        <w:spacing w:after="0" w:line="240" w:lineRule="auto"/>
        <w:ind w:left="0"/>
        <w:jc w:val="center"/>
        <w:rPr>
          <w:rFonts w:asciiTheme="majorBidi" w:hAnsiTheme="majorBidi" w:cstheme="majorBidi"/>
          <w:sz w:val="20"/>
          <w:szCs w:val="20"/>
        </w:rPr>
      </w:pP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4240"/>
        <w:gridCol w:w="4380"/>
      </w:tblGrid>
      <w:tr w:rsidR="00AD6D37" w:rsidRPr="001E728A" w14:paraId="71936EB2" w14:textId="77777777" w:rsidTr="009326E3">
        <w:trPr>
          <w:trHeight w:val="290"/>
          <w:jc w:val="center"/>
        </w:trPr>
        <w:tc>
          <w:tcPr>
            <w:tcW w:w="4240" w:type="dxa"/>
            <w:shd w:val="clear" w:color="auto" w:fill="EEECE1" w:themeFill="background2"/>
          </w:tcPr>
          <w:p w14:paraId="60713816" w14:textId="456DB794"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Microwave</w:t>
            </w:r>
            <w:r w:rsidRPr="001E728A">
              <w:rPr>
                <w:rFonts w:ascii="Cambria Math" w:hAnsi="Cambria Math" w:cs="Cambria Math"/>
                <w:sz w:val="20"/>
                <w:szCs w:val="20"/>
              </w:rPr>
              <w:t>‐</w:t>
            </w:r>
            <w:r w:rsidRPr="001E728A">
              <w:rPr>
                <w:rFonts w:asciiTheme="majorBidi" w:hAnsiTheme="majorBidi" w:cstheme="majorBidi"/>
                <w:sz w:val="20"/>
                <w:szCs w:val="20"/>
              </w:rPr>
              <w:t>assisted heating</w:t>
            </w:r>
          </w:p>
        </w:tc>
        <w:tc>
          <w:tcPr>
            <w:tcW w:w="4380" w:type="dxa"/>
            <w:shd w:val="clear" w:color="auto" w:fill="EEECE1" w:themeFill="background2"/>
          </w:tcPr>
          <w:p w14:paraId="72819DE6" w14:textId="77777777"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Conventional electrical heating</w:t>
            </w:r>
          </w:p>
        </w:tc>
      </w:tr>
      <w:tr w:rsidR="00AD6D37" w:rsidRPr="001E728A" w14:paraId="4444822D" w14:textId="77777777" w:rsidTr="009326E3">
        <w:trPr>
          <w:trHeight w:val="290"/>
          <w:jc w:val="center"/>
        </w:trPr>
        <w:tc>
          <w:tcPr>
            <w:tcW w:w="4240" w:type="dxa"/>
          </w:tcPr>
          <w:p w14:paraId="400AA377" w14:textId="6BC3FDAB"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 xml:space="preserve">Conversion of </w:t>
            </w:r>
            <w:r w:rsidR="007C458E" w:rsidRPr="001E728A">
              <w:rPr>
                <w:rFonts w:asciiTheme="majorBidi" w:hAnsiTheme="majorBidi" w:cstheme="majorBidi"/>
                <w:sz w:val="20"/>
                <w:szCs w:val="20"/>
              </w:rPr>
              <w:t>E</w:t>
            </w:r>
            <w:r w:rsidRPr="001E728A">
              <w:rPr>
                <w:rFonts w:asciiTheme="majorBidi" w:hAnsiTheme="majorBidi" w:cstheme="majorBidi"/>
                <w:sz w:val="20"/>
                <w:szCs w:val="20"/>
              </w:rPr>
              <w:t>nergy</w:t>
            </w:r>
          </w:p>
        </w:tc>
        <w:tc>
          <w:tcPr>
            <w:tcW w:w="4380" w:type="dxa"/>
          </w:tcPr>
          <w:p w14:paraId="732DEF5C" w14:textId="45F941FC"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 xml:space="preserve">Transfer of </w:t>
            </w:r>
            <w:r w:rsidR="007C458E" w:rsidRPr="001E728A">
              <w:rPr>
                <w:rFonts w:asciiTheme="majorBidi" w:hAnsiTheme="majorBidi" w:cstheme="majorBidi"/>
                <w:sz w:val="20"/>
                <w:szCs w:val="20"/>
              </w:rPr>
              <w:t>E</w:t>
            </w:r>
            <w:r w:rsidRPr="001E728A">
              <w:rPr>
                <w:rFonts w:asciiTheme="majorBidi" w:hAnsiTheme="majorBidi" w:cstheme="majorBidi"/>
                <w:sz w:val="20"/>
                <w:szCs w:val="20"/>
              </w:rPr>
              <w:t>nergy</w:t>
            </w:r>
          </w:p>
        </w:tc>
      </w:tr>
      <w:tr w:rsidR="00AD6D37" w:rsidRPr="001E728A" w14:paraId="40E5E1E5" w14:textId="77777777" w:rsidTr="009326E3">
        <w:trPr>
          <w:trHeight w:val="364"/>
          <w:jc w:val="center"/>
        </w:trPr>
        <w:tc>
          <w:tcPr>
            <w:tcW w:w="4240" w:type="dxa"/>
          </w:tcPr>
          <w:p w14:paraId="03A362D7" w14:textId="31106C79" w:rsidR="00AD6D37" w:rsidRPr="001E728A" w:rsidRDefault="00B0664C" w:rsidP="001E728A">
            <w:pPr>
              <w:autoSpaceDE w:val="0"/>
              <w:autoSpaceDN w:val="0"/>
              <w:adjustRightInd w:val="0"/>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In</w:t>
            </w:r>
            <w:r w:rsidRPr="001E728A">
              <w:rPr>
                <w:rFonts w:ascii="Cambria Math" w:hAnsi="Cambria Math" w:cs="Cambria Math"/>
                <w:sz w:val="20"/>
                <w:szCs w:val="20"/>
              </w:rPr>
              <w:t>‐</w:t>
            </w:r>
            <w:r w:rsidRPr="001E728A">
              <w:rPr>
                <w:rFonts w:asciiTheme="majorBidi" w:hAnsiTheme="majorBidi" w:cstheme="majorBidi"/>
                <w:sz w:val="20"/>
                <w:szCs w:val="20"/>
              </w:rPr>
              <w:t xml:space="preserve">core volumetric and uniform heating at </w:t>
            </w:r>
            <w:r w:rsidR="007C458E" w:rsidRPr="001E728A">
              <w:rPr>
                <w:rFonts w:asciiTheme="majorBidi" w:hAnsiTheme="majorBidi" w:cstheme="majorBidi"/>
                <w:sz w:val="20"/>
                <w:szCs w:val="20"/>
              </w:rPr>
              <w:t xml:space="preserve">a </w:t>
            </w:r>
            <w:r w:rsidRPr="001E728A">
              <w:rPr>
                <w:rFonts w:asciiTheme="majorBidi" w:hAnsiTheme="majorBidi" w:cstheme="majorBidi"/>
                <w:sz w:val="20"/>
                <w:szCs w:val="20"/>
              </w:rPr>
              <w:t>molecular</w:t>
            </w:r>
            <w:r w:rsidR="003A0049" w:rsidRPr="001E728A">
              <w:rPr>
                <w:rFonts w:asciiTheme="majorBidi" w:hAnsiTheme="majorBidi" w:cstheme="majorBidi"/>
                <w:sz w:val="20"/>
                <w:szCs w:val="20"/>
              </w:rPr>
              <w:t xml:space="preserve"> </w:t>
            </w:r>
            <w:r w:rsidRPr="001E728A">
              <w:rPr>
                <w:rFonts w:asciiTheme="majorBidi" w:hAnsiTheme="majorBidi" w:cstheme="majorBidi"/>
                <w:sz w:val="20"/>
                <w:szCs w:val="20"/>
              </w:rPr>
              <w:t>level</w:t>
            </w:r>
          </w:p>
        </w:tc>
        <w:tc>
          <w:tcPr>
            <w:tcW w:w="4380" w:type="dxa"/>
          </w:tcPr>
          <w:p w14:paraId="3E2C3479" w14:textId="6DB35EF5" w:rsidR="00AD6D37" w:rsidRPr="001E728A" w:rsidRDefault="00B0664C" w:rsidP="001E728A">
            <w:pPr>
              <w:autoSpaceDE w:val="0"/>
              <w:autoSpaceDN w:val="0"/>
              <w:adjustRightInd w:val="0"/>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Superficial heating through conduction, convection, and</w:t>
            </w:r>
            <w:r w:rsidR="003A0049" w:rsidRPr="001E728A">
              <w:rPr>
                <w:rFonts w:asciiTheme="majorBidi" w:hAnsiTheme="majorBidi" w:cstheme="majorBidi"/>
                <w:sz w:val="20"/>
                <w:szCs w:val="20"/>
              </w:rPr>
              <w:t xml:space="preserve"> </w:t>
            </w:r>
            <w:r w:rsidRPr="001E728A">
              <w:rPr>
                <w:rFonts w:asciiTheme="majorBidi" w:hAnsiTheme="majorBidi" w:cstheme="majorBidi"/>
                <w:sz w:val="20"/>
                <w:szCs w:val="20"/>
              </w:rPr>
              <w:t>radiation</w:t>
            </w:r>
          </w:p>
        </w:tc>
      </w:tr>
      <w:tr w:rsidR="00AD6D37" w:rsidRPr="001E728A" w14:paraId="12FEC044" w14:textId="77777777" w:rsidTr="009326E3">
        <w:trPr>
          <w:trHeight w:val="276"/>
          <w:jc w:val="center"/>
        </w:trPr>
        <w:tc>
          <w:tcPr>
            <w:tcW w:w="4240" w:type="dxa"/>
          </w:tcPr>
          <w:p w14:paraId="4E17E329" w14:textId="34E55477"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Hot spot</w:t>
            </w:r>
          </w:p>
        </w:tc>
        <w:tc>
          <w:tcPr>
            <w:tcW w:w="4380" w:type="dxa"/>
          </w:tcPr>
          <w:p w14:paraId="057274FD" w14:textId="77777777"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No hot spot</w:t>
            </w:r>
          </w:p>
        </w:tc>
      </w:tr>
      <w:tr w:rsidR="00AD6D37" w:rsidRPr="001E728A" w14:paraId="135CA77F" w14:textId="77777777" w:rsidTr="009326E3">
        <w:trPr>
          <w:trHeight w:val="290"/>
          <w:jc w:val="center"/>
        </w:trPr>
        <w:tc>
          <w:tcPr>
            <w:tcW w:w="4240" w:type="dxa"/>
          </w:tcPr>
          <w:p w14:paraId="5222A693" w14:textId="5CE633D1"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Rapid and efficient</w:t>
            </w:r>
          </w:p>
        </w:tc>
        <w:tc>
          <w:tcPr>
            <w:tcW w:w="4380" w:type="dxa"/>
          </w:tcPr>
          <w:p w14:paraId="165D463F" w14:textId="77777777"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Slow, inefficient, limited</w:t>
            </w:r>
          </w:p>
        </w:tc>
      </w:tr>
      <w:tr w:rsidR="00AD6D37" w:rsidRPr="001E728A" w14:paraId="2A0C1899" w14:textId="77777777" w:rsidTr="009326E3">
        <w:trPr>
          <w:trHeight w:val="290"/>
          <w:jc w:val="center"/>
        </w:trPr>
        <w:tc>
          <w:tcPr>
            <w:tcW w:w="4240" w:type="dxa"/>
          </w:tcPr>
          <w:p w14:paraId="649266FC" w14:textId="77777777"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Higher electricity conversion efficiency</w:t>
            </w:r>
          </w:p>
        </w:tc>
        <w:tc>
          <w:tcPr>
            <w:tcW w:w="4380" w:type="dxa"/>
          </w:tcPr>
          <w:p w14:paraId="5F85C60F" w14:textId="77777777"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Lower electricity conversion efficiency</w:t>
            </w:r>
          </w:p>
        </w:tc>
      </w:tr>
      <w:tr w:rsidR="00AD6D37" w:rsidRPr="001E728A" w14:paraId="01F58EE3" w14:textId="77777777" w:rsidTr="009326E3">
        <w:trPr>
          <w:trHeight w:val="290"/>
          <w:jc w:val="center"/>
        </w:trPr>
        <w:tc>
          <w:tcPr>
            <w:tcW w:w="4240" w:type="dxa"/>
          </w:tcPr>
          <w:p w14:paraId="2D1875AF" w14:textId="065EC9EC"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Selective</w:t>
            </w:r>
          </w:p>
        </w:tc>
        <w:tc>
          <w:tcPr>
            <w:tcW w:w="4380" w:type="dxa"/>
          </w:tcPr>
          <w:p w14:paraId="1E6774B9" w14:textId="77777777"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Nonselective</w:t>
            </w:r>
          </w:p>
        </w:tc>
      </w:tr>
      <w:tr w:rsidR="00AD6D37" w:rsidRPr="001E728A" w14:paraId="5E175927" w14:textId="77777777" w:rsidTr="009326E3">
        <w:trPr>
          <w:trHeight w:val="290"/>
          <w:jc w:val="center"/>
        </w:trPr>
        <w:tc>
          <w:tcPr>
            <w:tcW w:w="4240" w:type="dxa"/>
          </w:tcPr>
          <w:p w14:paraId="44775E5A" w14:textId="5E1E3236"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 xml:space="preserve">Dependent on </w:t>
            </w:r>
            <w:r w:rsidR="007C458E" w:rsidRPr="001E728A">
              <w:rPr>
                <w:rFonts w:asciiTheme="majorBidi" w:hAnsiTheme="majorBidi" w:cstheme="majorBidi"/>
                <w:sz w:val="20"/>
                <w:szCs w:val="20"/>
              </w:rPr>
              <w:t xml:space="preserve">the </w:t>
            </w:r>
            <w:r w:rsidRPr="001E728A">
              <w:rPr>
                <w:rFonts w:asciiTheme="majorBidi" w:hAnsiTheme="majorBidi" w:cstheme="majorBidi"/>
                <w:sz w:val="20"/>
                <w:szCs w:val="20"/>
              </w:rPr>
              <w:t>material</w:t>
            </w:r>
            <w:r w:rsidR="007C458E" w:rsidRPr="001E728A">
              <w:rPr>
                <w:rFonts w:asciiTheme="majorBidi" w:hAnsiTheme="majorBidi" w:cstheme="majorBidi"/>
                <w:sz w:val="20"/>
                <w:szCs w:val="20"/>
              </w:rPr>
              <w:t>'</w:t>
            </w:r>
            <w:r w:rsidRPr="001E728A">
              <w:rPr>
                <w:rFonts w:asciiTheme="majorBidi" w:hAnsiTheme="majorBidi" w:cstheme="majorBidi"/>
                <w:sz w:val="20"/>
                <w:szCs w:val="20"/>
              </w:rPr>
              <w:t>s properties</w:t>
            </w:r>
          </w:p>
        </w:tc>
        <w:tc>
          <w:tcPr>
            <w:tcW w:w="4380" w:type="dxa"/>
          </w:tcPr>
          <w:p w14:paraId="326B6BE7" w14:textId="77777777"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Less dependent</w:t>
            </w:r>
          </w:p>
        </w:tc>
      </w:tr>
      <w:tr w:rsidR="00AD6D37" w:rsidRPr="001E728A" w14:paraId="6BD983E0" w14:textId="77777777" w:rsidTr="009326E3">
        <w:trPr>
          <w:trHeight w:val="290"/>
          <w:jc w:val="center"/>
        </w:trPr>
        <w:tc>
          <w:tcPr>
            <w:tcW w:w="4240" w:type="dxa"/>
          </w:tcPr>
          <w:p w14:paraId="40C41E03" w14:textId="0F636CFC"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Precise and controlled heating</w:t>
            </w:r>
          </w:p>
        </w:tc>
        <w:tc>
          <w:tcPr>
            <w:tcW w:w="4380" w:type="dxa"/>
          </w:tcPr>
          <w:p w14:paraId="3EC021B2" w14:textId="77777777"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Less controllable</w:t>
            </w:r>
          </w:p>
        </w:tc>
      </w:tr>
      <w:tr w:rsidR="00AD6D37" w:rsidRPr="001E728A" w14:paraId="5FFD0601" w14:textId="77777777" w:rsidTr="009326E3">
        <w:trPr>
          <w:trHeight w:val="225"/>
          <w:jc w:val="center"/>
        </w:trPr>
        <w:tc>
          <w:tcPr>
            <w:tcW w:w="4240" w:type="dxa"/>
          </w:tcPr>
          <w:p w14:paraId="12A51CE4" w14:textId="7458A83B"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Process flexible</w:t>
            </w:r>
          </w:p>
        </w:tc>
        <w:tc>
          <w:tcPr>
            <w:tcW w:w="4380" w:type="dxa"/>
          </w:tcPr>
          <w:p w14:paraId="63521BAF" w14:textId="77777777"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Less flexible</w:t>
            </w:r>
          </w:p>
        </w:tc>
      </w:tr>
      <w:tr w:rsidR="00AD6D37" w:rsidRPr="001E728A" w14:paraId="7AF747FB" w14:textId="77777777" w:rsidTr="009326E3">
        <w:trPr>
          <w:trHeight w:val="290"/>
          <w:jc w:val="center"/>
        </w:trPr>
        <w:tc>
          <w:tcPr>
            <w:tcW w:w="4240" w:type="dxa"/>
          </w:tcPr>
          <w:p w14:paraId="08DC30C1" w14:textId="10762728"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 xml:space="preserve">Equipment </w:t>
            </w:r>
            <w:r w:rsidR="007C458E" w:rsidRPr="001E728A">
              <w:rPr>
                <w:rFonts w:asciiTheme="majorBidi" w:hAnsiTheme="majorBidi" w:cstheme="majorBidi"/>
                <w:sz w:val="20"/>
                <w:szCs w:val="20"/>
              </w:rPr>
              <w:t>P</w:t>
            </w:r>
            <w:r w:rsidRPr="001E728A">
              <w:rPr>
                <w:rFonts w:asciiTheme="majorBidi" w:hAnsiTheme="majorBidi" w:cstheme="majorBidi"/>
                <w:sz w:val="20"/>
                <w:szCs w:val="20"/>
              </w:rPr>
              <w:t>ortable</w:t>
            </w:r>
          </w:p>
        </w:tc>
        <w:tc>
          <w:tcPr>
            <w:tcW w:w="4380" w:type="dxa"/>
          </w:tcPr>
          <w:p w14:paraId="02470E2B" w14:textId="77777777"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Less portable</w:t>
            </w:r>
          </w:p>
        </w:tc>
      </w:tr>
      <w:tr w:rsidR="00AD6D37" w:rsidRPr="001E728A" w14:paraId="7F832634" w14:textId="77777777" w:rsidTr="009326E3">
        <w:trPr>
          <w:trHeight w:val="290"/>
          <w:jc w:val="center"/>
        </w:trPr>
        <w:tc>
          <w:tcPr>
            <w:tcW w:w="4240" w:type="dxa"/>
          </w:tcPr>
          <w:p w14:paraId="7B916982" w14:textId="5382FA7A"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Lower contaminants</w:t>
            </w:r>
          </w:p>
        </w:tc>
        <w:tc>
          <w:tcPr>
            <w:tcW w:w="4380" w:type="dxa"/>
          </w:tcPr>
          <w:p w14:paraId="1489A4C7" w14:textId="77777777"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Higher contaminants</w:t>
            </w:r>
          </w:p>
        </w:tc>
      </w:tr>
      <w:tr w:rsidR="00AD6D37" w:rsidRPr="001E728A" w14:paraId="5CB9A61B" w14:textId="77777777" w:rsidTr="009326E3">
        <w:trPr>
          <w:trHeight w:val="290"/>
          <w:jc w:val="center"/>
        </w:trPr>
        <w:tc>
          <w:tcPr>
            <w:tcW w:w="4240" w:type="dxa"/>
          </w:tcPr>
          <w:p w14:paraId="655D96C5" w14:textId="77777777"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Lower thermal inertia and faster response</w:t>
            </w:r>
          </w:p>
        </w:tc>
        <w:tc>
          <w:tcPr>
            <w:tcW w:w="4380" w:type="dxa"/>
          </w:tcPr>
          <w:p w14:paraId="526DE366" w14:textId="77777777" w:rsidR="00AD6D37" w:rsidRPr="001E728A" w:rsidRDefault="00B0664C" w:rsidP="001E728A">
            <w:pPr>
              <w:pStyle w:val="ListParagraph"/>
              <w:spacing w:after="0" w:line="240" w:lineRule="auto"/>
              <w:ind w:left="0"/>
              <w:jc w:val="center"/>
              <w:rPr>
                <w:rFonts w:asciiTheme="majorBidi" w:hAnsiTheme="majorBidi" w:cstheme="majorBidi"/>
                <w:sz w:val="20"/>
                <w:szCs w:val="20"/>
              </w:rPr>
            </w:pPr>
            <w:r w:rsidRPr="001E728A">
              <w:rPr>
                <w:rFonts w:asciiTheme="majorBidi" w:hAnsiTheme="majorBidi" w:cstheme="majorBidi"/>
                <w:sz w:val="20"/>
                <w:szCs w:val="20"/>
              </w:rPr>
              <w:t>Higher thermal inertia and slower response</w:t>
            </w:r>
          </w:p>
        </w:tc>
      </w:tr>
    </w:tbl>
    <w:p w14:paraId="592642C8" w14:textId="77777777" w:rsidR="00AD6D37" w:rsidRPr="001E728A" w:rsidRDefault="00AD6D37" w:rsidP="001E728A">
      <w:pPr>
        <w:pStyle w:val="ListParagraph"/>
        <w:spacing w:after="0" w:line="240" w:lineRule="auto"/>
        <w:ind w:left="0"/>
        <w:jc w:val="both"/>
        <w:rPr>
          <w:rFonts w:asciiTheme="majorBidi" w:hAnsiTheme="majorBidi" w:cstheme="majorBidi"/>
          <w:sz w:val="20"/>
          <w:szCs w:val="20"/>
        </w:rPr>
      </w:pPr>
    </w:p>
    <w:p w14:paraId="2BDCDEDB" w14:textId="66C578D8" w:rsidR="00AD6D37" w:rsidRPr="001E728A" w:rsidRDefault="00B0664C" w:rsidP="001E728A">
      <w:pPr>
        <w:pStyle w:val="ListParagraph"/>
        <w:numPr>
          <w:ilvl w:val="0"/>
          <w:numId w:val="3"/>
        </w:numPr>
        <w:autoSpaceDE w:val="0"/>
        <w:autoSpaceDN w:val="0"/>
        <w:adjustRightInd w:val="0"/>
        <w:spacing w:after="0" w:line="240" w:lineRule="auto"/>
        <w:ind w:left="284" w:hanging="284"/>
        <w:jc w:val="both"/>
        <w:rPr>
          <w:rFonts w:asciiTheme="majorBidi" w:hAnsiTheme="majorBidi" w:cstheme="majorBidi"/>
          <w:b/>
          <w:bCs/>
          <w:sz w:val="20"/>
          <w:szCs w:val="20"/>
        </w:rPr>
      </w:pPr>
      <w:r w:rsidRPr="001E728A">
        <w:rPr>
          <w:rFonts w:asciiTheme="majorBidi" w:hAnsiTheme="majorBidi" w:cstheme="majorBidi"/>
          <w:b/>
          <w:bCs/>
          <w:sz w:val="20"/>
          <w:szCs w:val="20"/>
        </w:rPr>
        <w:t>Physical properties</w:t>
      </w:r>
    </w:p>
    <w:p w14:paraId="2FA8B2C2" w14:textId="53DAC202" w:rsidR="002216EC" w:rsidRDefault="00F007E8" w:rsidP="001E728A">
      <w:pPr>
        <w:autoSpaceDE w:val="0"/>
        <w:autoSpaceDN w:val="0"/>
        <w:adjustRightInd w:val="0"/>
        <w:spacing w:after="0" w:line="240" w:lineRule="auto"/>
        <w:jc w:val="both"/>
        <w:rPr>
          <w:rFonts w:asciiTheme="majorBidi" w:eastAsia="PalatinoLinotype-Roman" w:hAnsiTheme="majorBidi" w:cstheme="majorBidi"/>
          <w:sz w:val="20"/>
          <w:szCs w:val="20"/>
        </w:rPr>
      </w:pPr>
      <w:r w:rsidRPr="001E728A">
        <w:rPr>
          <w:rFonts w:asciiTheme="majorBidi" w:eastAsia="PalatinoLinotype-Roman" w:hAnsiTheme="majorBidi" w:cstheme="majorBidi"/>
          <w:sz w:val="20"/>
          <w:szCs w:val="20"/>
        </w:rPr>
        <w:t xml:space="preserve">    </w:t>
      </w:r>
      <w:r w:rsidR="00764118" w:rsidRPr="001E728A">
        <w:rPr>
          <w:rFonts w:asciiTheme="majorBidi" w:eastAsia="PalatinoLinotype-Roman" w:hAnsiTheme="majorBidi" w:cstheme="majorBidi"/>
          <w:sz w:val="20"/>
          <w:szCs w:val="20"/>
        </w:rPr>
        <w:t xml:space="preserve"> </w:t>
      </w:r>
      <w:r w:rsidRPr="001E728A">
        <w:rPr>
          <w:rFonts w:asciiTheme="majorBidi" w:eastAsia="PalatinoLinotype-Roman" w:hAnsiTheme="majorBidi" w:cstheme="majorBidi"/>
          <w:sz w:val="20"/>
          <w:szCs w:val="20"/>
        </w:rPr>
        <w:t xml:space="preserve">  </w:t>
      </w:r>
      <w:r w:rsidR="004C4F94" w:rsidRPr="001E728A">
        <w:rPr>
          <w:rFonts w:asciiTheme="majorBidi" w:eastAsia="PalatinoLinotype-Roman" w:hAnsiTheme="majorBidi" w:cstheme="majorBidi"/>
          <w:sz w:val="20"/>
          <w:szCs w:val="20"/>
        </w:rPr>
        <w:t xml:space="preserve">The amount of moisture and solids contained in bio-oil, viscosity, density, and pH </w:t>
      </w:r>
      <w:r w:rsidR="00667B1E" w:rsidRPr="001E728A">
        <w:rPr>
          <w:rFonts w:asciiTheme="majorBidi" w:eastAsia="PalatinoLinotype-Roman" w:hAnsiTheme="majorBidi" w:cstheme="majorBidi"/>
          <w:sz w:val="20"/>
          <w:szCs w:val="20"/>
        </w:rPr>
        <w:t xml:space="preserve">are the primary components that make up </w:t>
      </w:r>
      <w:r w:rsidR="007C458E" w:rsidRPr="001E728A">
        <w:rPr>
          <w:rFonts w:asciiTheme="majorBidi" w:eastAsia="PalatinoLinotype-Roman" w:hAnsiTheme="majorBidi" w:cstheme="majorBidi"/>
          <w:sz w:val="20"/>
          <w:szCs w:val="20"/>
        </w:rPr>
        <w:t>the</w:t>
      </w:r>
      <w:r w:rsidR="00667B1E" w:rsidRPr="001E728A">
        <w:rPr>
          <w:rFonts w:asciiTheme="majorBidi" w:eastAsia="PalatinoLinotype-Roman" w:hAnsiTheme="majorBidi" w:cstheme="majorBidi"/>
          <w:sz w:val="20"/>
          <w:szCs w:val="20"/>
        </w:rPr>
        <w:t xml:space="preserve"> physical qualities</w:t>
      </w:r>
      <w:r w:rsidR="004C4F94" w:rsidRPr="001E728A">
        <w:rPr>
          <w:rFonts w:asciiTheme="majorBidi" w:eastAsia="PalatinoLinotype-Roman" w:hAnsiTheme="majorBidi" w:cstheme="majorBidi"/>
          <w:sz w:val="20"/>
          <w:szCs w:val="20"/>
        </w:rPr>
        <w:t xml:space="preserve"> of bio-oil</w:t>
      </w:r>
      <w:r w:rsidR="00B0664C" w:rsidRPr="001E728A">
        <w:rPr>
          <w:rFonts w:asciiTheme="majorBidi" w:eastAsia="PalatinoLinotype-Roman" w:hAnsiTheme="majorBidi" w:cstheme="majorBidi"/>
          <w:sz w:val="20"/>
          <w:szCs w:val="20"/>
        </w:rPr>
        <w:t xml:space="preserve">. </w:t>
      </w:r>
      <w:r w:rsidR="00667B1E" w:rsidRPr="001E728A">
        <w:rPr>
          <w:rFonts w:asciiTheme="majorBidi" w:eastAsia="PalatinoLinotype-Roman" w:hAnsiTheme="majorBidi" w:cstheme="majorBidi"/>
          <w:sz w:val="20"/>
          <w:szCs w:val="20"/>
        </w:rPr>
        <w:t xml:space="preserve">The feedstock properties and the parameters of the process can have a significant impact </w:t>
      </w:r>
      <w:r w:rsidR="00B734CF" w:rsidRPr="001E728A">
        <w:rPr>
          <w:rFonts w:asciiTheme="majorBidi" w:eastAsia="PalatinoLinotype-Roman" w:hAnsiTheme="majorBidi" w:cstheme="majorBidi"/>
          <w:sz w:val="20"/>
          <w:szCs w:val="20"/>
        </w:rPr>
        <w:t xml:space="preserve">based on the amount of moisture present </w:t>
      </w:r>
      <w:r w:rsidR="007C458E" w:rsidRPr="001E728A">
        <w:rPr>
          <w:rFonts w:asciiTheme="majorBidi" w:eastAsia="PalatinoLinotype-Roman" w:hAnsiTheme="majorBidi" w:cstheme="majorBidi"/>
          <w:sz w:val="20"/>
          <w:szCs w:val="20"/>
        </w:rPr>
        <w:t>in</w:t>
      </w:r>
      <w:r w:rsidR="00667B1E" w:rsidRPr="001E728A">
        <w:rPr>
          <w:rFonts w:asciiTheme="majorBidi" w:eastAsia="PalatinoLinotype-Roman" w:hAnsiTheme="majorBidi" w:cstheme="majorBidi"/>
          <w:sz w:val="20"/>
          <w:szCs w:val="20"/>
        </w:rPr>
        <w:t xml:space="preserve"> the bio-oil, which can range anywhere from 7.86 to 69.19 percent by weight.</w:t>
      </w:r>
      <w:r w:rsidR="00B0664C" w:rsidRPr="001E728A">
        <w:rPr>
          <w:rFonts w:asciiTheme="majorBidi" w:eastAsia="PalatinoLinotype-Roman" w:hAnsiTheme="majorBidi" w:cstheme="majorBidi"/>
          <w:sz w:val="20"/>
          <w:szCs w:val="20"/>
        </w:rPr>
        <w:t xml:space="preserve"> </w:t>
      </w:r>
      <w:r w:rsidR="007C458E" w:rsidRPr="001E728A">
        <w:rPr>
          <w:rFonts w:asciiTheme="majorBidi" w:eastAsia="PalatinoLinotype-Roman" w:hAnsiTheme="majorBidi" w:cstheme="majorBidi"/>
          <w:sz w:val="20"/>
          <w:szCs w:val="20"/>
        </w:rPr>
        <w:t>Since</w:t>
      </w:r>
      <w:r w:rsidR="000A625B" w:rsidRPr="001E728A">
        <w:rPr>
          <w:rFonts w:asciiTheme="majorBidi" w:eastAsia="PalatinoLinotype-Roman" w:hAnsiTheme="majorBidi" w:cstheme="majorBidi"/>
          <w:sz w:val="20"/>
          <w:szCs w:val="20"/>
        </w:rPr>
        <w:t xml:space="preserve"> water is capable of mixing with </w:t>
      </w:r>
      <w:r w:rsidR="007C458E" w:rsidRPr="001E728A">
        <w:rPr>
          <w:rFonts w:asciiTheme="majorBidi" w:eastAsia="PalatinoLinotype-Roman" w:hAnsiTheme="majorBidi" w:cstheme="majorBidi"/>
          <w:sz w:val="20"/>
          <w:szCs w:val="20"/>
        </w:rPr>
        <w:t>lign</w:t>
      </w:r>
      <w:r w:rsidR="000A625B" w:rsidRPr="001E728A">
        <w:rPr>
          <w:rFonts w:asciiTheme="majorBidi" w:eastAsia="PalatinoLinotype-Roman" w:hAnsiTheme="majorBidi" w:cstheme="majorBidi"/>
          <w:sz w:val="20"/>
          <w:szCs w:val="20"/>
        </w:rPr>
        <w:t>ocellulosic-derived substances,</w:t>
      </w:r>
      <w:r w:rsidR="00B0664C" w:rsidRPr="001E728A">
        <w:rPr>
          <w:rFonts w:asciiTheme="majorBidi" w:eastAsia="PalatinoLinotype-Roman" w:hAnsiTheme="majorBidi" w:cstheme="majorBidi"/>
          <w:sz w:val="20"/>
          <w:szCs w:val="20"/>
        </w:rPr>
        <w:t xml:space="preserve"> </w:t>
      </w:r>
      <w:r w:rsidR="000A625B" w:rsidRPr="001E728A">
        <w:rPr>
          <w:rFonts w:asciiTheme="majorBidi" w:eastAsia="PalatinoLinotype-Roman" w:hAnsiTheme="majorBidi" w:cstheme="majorBidi"/>
          <w:sz w:val="20"/>
          <w:szCs w:val="20"/>
        </w:rPr>
        <w:t>as a result of the fact that polar hydrophilic chemicals have a solubilizing action</w:t>
      </w:r>
      <w:r w:rsidR="00B0664C" w:rsidRPr="001E728A">
        <w:rPr>
          <w:rFonts w:asciiTheme="majorBidi" w:eastAsia="PalatinoLinotype-Roman" w:hAnsiTheme="majorBidi" w:cstheme="majorBidi"/>
          <w:sz w:val="20"/>
          <w:szCs w:val="20"/>
        </w:rPr>
        <w:t xml:space="preserve"> (acids, alcohols, hydroxy</w:t>
      </w:r>
      <w:r w:rsidR="007C458E" w:rsidRPr="001E728A">
        <w:rPr>
          <w:rFonts w:asciiTheme="majorBidi" w:eastAsia="PalatinoLinotype-Roman" w:hAnsiTheme="majorBidi" w:cstheme="majorBidi"/>
          <w:sz w:val="20"/>
          <w:szCs w:val="20"/>
        </w:rPr>
        <w:t xml:space="preserve"> </w:t>
      </w:r>
      <w:r w:rsidR="00B0664C" w:rsidRPr="001E728A">
        <w:rPr>
          <w:rFonts w:asciiTheme="majorBidi" w:eastAsia="PalatinoLinotype-Roman" w:hAnsiTheme="majorBidi" w:cstheme="majorBidi"/>
          <w:sz w:val="20"/>
          <w:szCs w:val="20"/>
        </w:rPr>
        <w:t>aldehydes</w:t>
      </w:r>
      <w:r w:rsidR="007C458E" w:rsidRPr="001E728A">
        <w:rPr>
          <w:rFonts w:asciiTheme="majorBidi" w:eastAsia="PalatinoLinotype-Roman" w:hAnsiTheme="majorBidi" w:cstheme="majorBidi"/>
          <w:sz w:val="20"/>
          <w:szCs w:val="20"/>
        </w:rPr>
        <w:t>,</w:t>
      </w:r>
      <w:r w:rsidR="00B0664C" w:rsidRPr="001E728A">
        <w:rPr>
          <w:rFonts w:asciiTheme="majorBidi" w:eastAsia="PalatinoLinotype-Roman" w:hAnsiTheme="majorBidi" w:cstheme="majorBidi"/>
          <w:sz w:val="20"/>
          <w:szCs w:val="20"/>
        </w:rPr>
        <w:t xml:space="preserve"> and ketones), </w:t>
      </w:r>
      <w:r w:rsidR="007C458E" w:rsidRPr="001E728A">
        <w:rPr>
          <w:rFonts w:asciiTheme="majorBidi" w:eastAsia="PalatinoLinotype-Roman" w:hAnsiTheme="majorBidi" w:cstheme="majorBidi"/>
          <w:sz w:val="20"/>
          <w:szCs w:val="20"/>
        </w:rPr>
        <w:t xml:space="preserve">the </w:t>
      </w:r>
      <w:r w:rsidR="000A625B" w:rsidRPr="001E728A">
        <w:rPr>
          <w:rFonts w:asciiTheme="majorBidi" w:eastAsia="PalatinoLinotype-Roman" w:hAnsiTheme="majorBidi" w:cstheme="majorBidi"/>
          <w:sz w:val="20"/>
          <w:szCs w:val="20"/>
        </w:rPr>
        <w:t xml:space="preserve">existence of water in </w:t>
      </w:r>
      <w:r w:rsidR="00AA24A9" w:rsidRPr="001E728A">
        <w:rPr>
          <w:rFonts w:asciiTheme="majorBidi" w:eastAsia="PalatinoLinotype-Roman" w:hAnsiTheme="majorBidi" w:cstheme="majorBidi"/>
          <w:sz w:val="20"/>
          <w:szCs w:val="20"/>
        </w:rPr>
        <w:t xml:space="preserve">the </w:t>
      </w:r>
      <w:r w:rsidR="000A625B" w:rsidRPr="001E728A">
        <w:rPr>
          <w:rFonts w:asciiTheme="majorBidi" w:eastAsia="PalatinoLinotype-Roman" w:hAnsiTheme="majorBidi" w:cstheme="majorBidi"/>
          <w:sz w:val="20"/>
          <w:szCs w:val="20"/>
        </w:rPr>
        <w:t>bio</w:t>
      </w:r>
      <w:r w:rsidR="007C458E" w:rsidRPr="001E728A">
        <w:rPr>
          <w:rFonts w:asciiTheme="majorBidi" w:eastAsia="PalatinoLinotype-Roman" w:hAnsiTheme="majorBidi" w:cstheme="majorBidi"/>
          <w:sz w:val="20"/>
          <w:szCs w:val="20"/>
        </w:rPr>
        <w:t>-</w:t>
      </w:r>
      <w:r w:rsidR="000A625B" w:rsidRPr="001E728A">
        <w:rPr>
          <w:rFonts w:asciiTheme="majorBidi" w:eastAsia="PalatinoLinotype-Roman" w:hAnsiTheme="majorBidi" w:cstheme="majorBidi"/>
          <w:sz w:val="20"/>
          <w:szCs w:val="20"/>
        </w:rPr>
        <w:t>oil would result in a decrease in the viscosity of the oil and an improvement in its flow properties</w:t>
      </w:r>
      <w:r w:rsidR="00B0664C" w:rsidRPr="001E728A">
        <w:rPr>
          <w:rFonts w:asciiTheme="majorBidi" w:eastAsia="PalatinoLinotype-Roman" w:hAnsiTheme="majorBidi" w:cstheme="majorBidi"/>
          <w:sz w:val="20"/>
          <w:szCs w:val="20"/>
        </w:rPr>
        <w:t xml:space="preserve">, </w:t>
      </w:r>
      <w:r w:rsidR="00623BEE" w:rsidRPr="001E728A">
        <w:rPr>
          <w:rFonts w:asciiTheme="majorBidi" w:eastAsia="PalatinoLinotype-Roman" w:hAnsiTheme="majorBidi" w:cstheme="majorBidi"/>
          <w:sz w:val="20"/>
          <w:szCs w:val="20"/>
        </w:rPr>
        <w:t xml:space="preserve">which contribute positively to the burning process. </w:t>
      </w:r>
      <w:r w:rsidR="00B0664C" w:rsidRPr="001E728A">
        <w:rPr>
          <w:rFonts w:asciiTheme="majorBidi" w:eastAsia="PalatinoLinotype-Roman" w:hAnsiTheme="majorBidi" w:cstheme="majorBidi"/>
          <w:sz w:val="20"/>
          <w:szCs w:val="20"/>
        </w:rPr>
        <w:t xml:space="preserve">However, </w:t>
      </w:r>
      <w:r w:rsidR="00646E44" w:rsidRPr="001E728A">
        <w:rPr>
          <w:rFonts w:asciiTheme="majorBidi" w:eastAsia="PalatinoLinotype-Roman" w:hAnsiTheme="majorBidi" w:cstheme="majorBidi"/>
          <w:sz w:val="20"/>
          <w:szCs w:val="20"/>
        </w:rPr>
        <w:t>it</w:t>
      </w:r>
      <w:r w:rsidR="00623BEE" w:rsidRPr="001E728A">
        <w:rPr>
          <w:rFonts w:asciiTheme="majorBidi" w:eastAsia="PalatinoLinotype-Roman" w:hAnsiTheme="majorBidi" w:cstheme="majorBidi"/>
          <w:sz w:val="20"/>
          <w:szCs w:val="20"/>
        </w:rPr>
        <w:t xml:space="preserve"> is also possible t</w:t>
      </w:r>
      <w:r w:rsidR="007C458E" w:rsidRPr="001E728A">
        <w:rPr>
          <w:rFonts w:asciiTheme="majorBidi" w:eastAsia="PalatinoLinotype-Roman" w:hAnsiTheme="majorBidi" w:cstheme="majorBidi"/>
          <w:sz w:val="20"/>
          <w:szCs w:val="20"/>
        </w:rPr>
        <w:t>o</w:t>
      </w:r>
      <w:r w:rsidR="00623BEE" w:rsidRPr="001E728A">
        <w:rPr>
          <w:rFonts w:asciiTheme="majorBidi" w:eastAsia="PalatinoLinotype-Roman" w:hAnsiTheme="majorBidi" w:cstheme="majorBidi"/>
          <w:sz w:val="20"/>
          <w:szCs w:val="20"/>
        </w:rPr>
        <w:t xml:space="preserve"> lower the heating values of bio-oils, </w:t>
      </w:r>
      <w:r w:rsidR="007C458E" w:rsidRPr="001E728A">
        <w:rPr>
          <w:rFonts w:asciiTheme="majorBidi" w:eastAsia="PalatinoLinotype-Roman" w:hAnsiTheme="majorBidi" w:cstheme="majorBidi"/>
          <w:sz w:val="20"/>
          <w:szCs w:val="20"/>
        </w:rPr>
        <w:t>resulting</w:t>
      </w:r>
      <w:r w:rsidR="00623BEE" w:rsidRPr="001E728A">
        <w:rPr>
          <w:rFonts w:asciiTheme="majorBidi" w:eastAsia="PalatinoLinotype-Roman" w:hAnsiTheme="majorBidi" w:cstheme="majorBidi"/>
          <w:sz w:val="20"/>
          <w:szCs w:val="20"/>
        </w:rPr>
        <w:t xml:space="preserve"> in </w:t>
      </w:r>
      <w:r w:rsidR="00CB4A0C" w:rsidRPr="001E728A">
        <w:rPr>
          <w:rFonts w:asciiTheme="majorBidi" w:eastAsia="PalatinoLinotype-Roman" w:hAnsiTheme="majorBidi" w:cstheme="majorBidi"/>
          <w:sz w:val="20"/>
          <w:szCs w:val="20"/>
        </w:rPr>
        <w:t xml:space="preserve">an extension of the time it takes for the ignition to occur and a slowing of the </w:t>
      </w:r>
      <w:r w:rsidR="007C458E" w:rsidRPr="001E728A">
        <w:rPr>
          <w:rFonts w:asciiTheme="majorBidi" w:eastAsia="PalatinoLinotype-Roman" w:hAnsiTheme="majorBidi" w:cstheme="majorBidi"/>
          <w:sz w:val="20"/>
          <w:szCs w:val="20"/>
        </w:rPr>
        <w:t>Combustion rate</w:t>
      </w:r>
      <w:r w:rsidR="00CB4A0C" w:rsidRPr="001E728A">
        <w:rPr>
          <w:rFonts w:asciiTheme="majorBidi" w:eastAsia="PalatinoLinotype-Roman" w:hAnsiTheme="majorBidi" w:cstheme="majorBidi"/>
          <w:sz w:val="20"/>
          <w:szCs w:val="20"/>
        </w:rPr>
        <w:t xml:space="preserve"> </w:t>
      </w:r>
      <w:r w:rsidR="00B0664C" w:rsidRPr="001E728A">
        <w:rPr>
          <w:rFonts w:asciiTheme="majorBidi" w:eastAsia="PalatinoLinotype-Roman" w:hAnsiTheme="majorBidi" w:cstheme="majorBidi"/>
          <w:sz w:val="20"/>
          <w:szCs w:val="20"/>
        </w:rPr>
        <w:t>[</w:t>
      </w:r>
      <w:r w:rsidR="009A640C" w:rsidRPr="001E728A">
        <w:rPr>
          <w:rFonts w:asciiTheme="majorBidi" w:eastAsia="PalatinoLinotype-Roman" w:hAnsiTheme="majorBidi" w:cstheme="majorBidi"/>
          <w:sz w:val="20"/>
          <w:szCs w:val="20"/>
        </w:rPr>
        <w:t>33</w:t>
      </w:r>
      <w:r w:rsidR="00B0664C" w:rsidRPr="001E728A">
        <w:rPr>
          <w:rFonts w:asciiTheme="majorBidi" w:eastAsia="PalatinoLinotype-Roman" w:hAnsiTheme="majorBidi" w:cstheme="majorBidi"/>
          <w:sz w:val="20"/>
          <w:szCs w:val="20"/>
        </w:rPr>
        <w:t xml:space="preserve">]. </w:t>
      </w:r>
      <w:r w:rsidR="00623BEE" w:rsidRPr="001E728A">
        <w:rPr>
          <w:rFonts w:asciiTheme="majorBidi" w:eastAsia="PalatinoLinotype-Roman" w:hAnsiTheme="majorBidi" w:cstheme="majorBidi"/>
          <w:sz w:val="20"/>
          <w:szCs w:val="20"/>
        </w:rPr>
        <w:t xml:space="preserve">The </w:t>
      </w:r>
      <w:proofErr w:type="gramStart"/>
      <w:r w:rsidR="00623BEE" w:rsidRPr="001E728A">
        <w:rPr>
          <w:rFonts w:asciiTheme="majorBidi" w:eastAsia="PalatinoLinotype-Roman" w:hAnsiTheme="majorBidi" w:cstheme="majorBidi"/>
          <w:sz w:val="20"/>
          <w:szCs w:val="20"/>
        </w:rPr>
        <w:t>amount</w:t>
      </w:r>
      <w:proofErr w:type="gramEnd"/>
      <w:r w:rsidR="00623BEE" w:rsidRPr="001E728A">
        <w:rPr>
          <w:rFonts w:asciiTheme="majorBidi" w:eastAsia="PalatinoLinotype-Roman" w:hAnsiTheme="majorBidi" w:cstheme="majorBidi"/>
          <w:sz w:val="20"/>
          <w:szCs w:val="20"/>
        </w:rPr>
        <w:t xml:space="preserve"> of solids that are contained in bio-oil should be kept below one percent for use in engines and boilers</w:t>
      </w:r>
      <w:r w:rsidR="00B0664C" w:rsidRPr="001E728A">
        <w:rPr>
          <w:rFonts w:asciiTheme="majorBidi" w:eastAsia="PalatinoLinotype-Roman" w:hAnsiTheme="majorBidi" w:cstheme="majorBidi"/>
          <w:sz w:val="20"/>
          <w:szCs w:val="20"/>
        </w:rPr>
        <w:t xml:space="preserve"> [</w:t>
      </w:r>
      <w:r w:rsidR="009A640C" w:rsidRPr="001E728A">
        <w:rPr>
          <w:rFonts w:asciiTheme="majorBidi" w:eastAsia="PalatinoLinotype-Roman" w:hAnsiTheme="majorBidi" w:cstheme="majorBidi"/>
          <w:sz w:val="20"/>
          <w:szCs w:val="20"/>
        </w:rPr>
        <w:t>34</w:t>
      </w:r>
      <w:r w:rsidR="00B0664C" w:rsidRPr="001E728A">
        <w:rPr>
          <w:rFonts w:asciiTheme="majorBidi" w:eastAsia="PalatinoLinotype-Roman" w:hAnsiTheme="majorBidi" w:cstheme="majorBidi"/>
          <w:sz w:val="20"/>
          <w:szCs w:val="20"/>
        </w:rPr>
        <w:t xml:space="preserve">]. </w:t>
      </w:r>
      <w:r w:rsidR="00623BEE" w:rsidRPr="001E728A">
        <w:rPr>
          <w:rFonts w:asciiTheme="majorBidi" w:eastAsia="PalatinoLinotype-Roman" w:hAnsiTheme="majorBidi" w:cstheme="majorBidi"/>
          <w:sz w:val="20"/>
          <w:szCs w:val="20"/>
        </w:rPr>
        <w:t xml:space="preserve">The amount of water </w:t>
      </w:r>
      <w:r w:rsidR="007C458E" w:rsidRPr="001E728A">
        <w:rPr>
          <w:rFonts w:asciiTheme="majorBidi" w:eastAsia="PalatinoLinotype-Roman" w:hAnsiTheme="majorBidi" w:cstheme="majorBidi"/>
          <w:sz w:val="20"/>
          <w:szCs w:val="20"/>
        </w:rPr>
        <w:t>in pyrolysis bio-oil can also affect its viscosity, setup,</w:t>
      </w:r>
      <w:r w:rsidR="00623BEE" w:rsidRPr="001E728A">
        <w:rPr>
          <w:rFonts w:asciiTheme="majorBidi" w:eastAsia="PalatinoLinotype-Roman" w:hAnsiTheme="majorBidi" w:cstheme="majorBidi"/>
          <w:sz w:val="20"/>
          <w:szCs w:val="20"/>
        </w:rPr>
        <w:t xml:space="preserve"> parameters of the process, characteristics of the feedstock, circumstances of storage, and lengths of time spent in storage.</w:t>
      </w:r>
      <w:r w:rsidR="00B0664C" w:rsidRPr="001E728A">
        <w:rPr>
          <w:rFonts w:asciiTheme="majorBidi" w:eastAsia="PalatinoLinotype-Roman" w:hAnsiTheme="majorBidi" w:cstheme="majorBidi"/>
          <w:sz w:val="20"/>
          <w:szCs w:val="20"/>
        </w:rPr>
        <w:t xml:space="preserve"> </w:t>
      </w:r>
      <w:r w:rsidR="000A4F2D" w:rsidRPr="001E728A">
        <w:rPr>
          <w:rFonts w:asciiTheme="majorBidi" w:eastAsia="PalatinoLinotype-Roman" w:hAnsiTheme="majorBidi" w:cstheme="majorBidi"/>
          <w:sz w:val="20"/>
          <w:szCs w:val="20"/>
        </w:rPr>
        <w:t xml:space="preserve">Companies that manufacture engines are </w:t>
      </w:r>
      <w:r w:rsidR="007F23FF" w:rsidRPr="001E728A">
        <w:rPr>
          <w:rFonts w:asciiTheme="majorBidi" w:eastAsia="PalatinoLinotype-Roman" w:hAnsiTheme="majorBidi" w:cstheme="majorBidi"/>
          <w:sz w:val="20"/>
          <w:szCs w:val="20"/>
        </w:rPr>
        <w:t>worried about how visc</w:t>
      </w:r>
      <w:r w:rsidR="007C458E" w:rsidRPr="001E728A">
        <w:rPr>
          <w:rFonts w:asciiTheme="majorBidi" w:eastAsia="PalatinoLinotype-Roman" w:hAnsiTheme="majorBidi" w:cstheme="majorBidi"/>
          <w:sz w:val="20"/>
          <w:szCs w:val="20"/>
        </w:rPr>
        <w:t>o</w:t>
      </w:r>
      <w:r w:rsidR="007F23FF" w:rsidRPr="001E728A">
        <w:rPr>
          <w:rFonts w:asciiTheme="majorBidi" w:eastAsia="PalatinoLinotype-Roman" w:hAnsiTheme="majorBidi" w:cstheme="majorBidi"/>
          <w:sz w:val="20"/>
          <w:szCs w:val="20"/>
        </w:rPr>
        <w:t xml:space="preserve">sity it will become </w:t>
      </w:r>
      <w:r w:rsidR="00B06A96" w:rsidRPr="001E728A">
        <w:rPr>
          <w:rFonts w:asciiTheme="majorBidi" w:eastAsia="PalatinoLinotype-Roman" w:hAnsiTheme="majorBidi" w:cstheme="majorBidi"/>
          <w:sz w:val="20"/>
          <w:szCs w:val="20"/>
        </w:rPr>
        <w:t>of bio</w:t>
      </w:r>
      <w:r w:rsidR="007C458E" w:rsidRPr="001E728A">
        <w:rPr>
          <w:rFonts w:asciiTheme="majorBidi" w:eastAsia="PalatinoLinotype-Roman" w:hAnsiTheme="majorBidi" w:cstheme="majorBidi"/>
          <w:sz w:val="20"/>
          <w:szCs w:val="20"/>
        </w:rPr>
        <w:t>-</w:t>
      </w:r>
      <w:r w:rsidR="00B06A96" w:rsidRPr="001E728A">
        <w:rPr>
          <w:rFonts w:asciiTheme="majorBidi" w:eastAsia="PalatinoLinotype-Roman" w:hAnsiTheme="majorBidi" w:cstheme="majorBidi"/>
          <w:sz w:val="20"/>
          <w:szCs w:val="20"/>
        </w:rPr>
        <w:t>oil produced by pyrolysis</w:t>
      </w:r>
      <w:r w:rsidR="007C458E" w:rsidRPr="001E728A">
        <w:rPr>
          <w:rFonts w:asciiTheme="majorBidi" w:eastAsia="PalatinoLinotype-Roman" w:hAnsiTheme="majorBidi" w:cstheme="majorBidi"/>
          <w:sz w:val="20"/>
          <w:szCs w:val="20"/>
        </w:rPr>
        <w:t>;</w:t>
      </w:r>
      <w:r w:rsidR="00B0664C" w:rsidRPr="001E728A">
        <w:rPr>
          <w:rFonts w:asciiTheme="majorBidi" w:eastAsia="PalatinoLinotype-Roman" w:hAnsiTheme="majorBidi" w:cstheme="majorBidi"/>
          <w:sz w:val="20"/>
          <w:szCs w:val="20"/>
        </w:rPr>
        <w:t xml:space="preserve"> </w:t>
      </w:r>
      <w:r w:rsidR="00734B64" w:rsidRPr="001E728A">
        <w:rPr>
          <w:rFonts w:asciiTheme="majorBidi" w:eastAsia="PalatinoLinotype-Roman" w:hAnsiTheme="majorBidi" w:cstheme="majorBidi"/>
          <w:sz w:val="20"/>
          <w:szCs w:val="20"/>
        </w:rPr>
        <w:t>due to the extreme viscosity consistency of the bio-oil</w:t>
      </w:r>
      <w:r w:rsidR="007C458E" w:rsidRPr="001E728A">
        <w:rPr>
          <w:rFonts w:asciiTheme="majorBidi" w:eastAsia="PalatinoLinotype-Roman" w:hAnsiTheme="majorBidi" w:cstheme="majorBidi"/>
          <w:sz w:val="20"/>
          <w:szCs w:val="20"/>
        </w:rPr>
        <w:t>, it could result in an unnecessary</w:t>
      </w:r>
      <w:r w:rsidR="000A4F2D" w:rsidRPr="001E728A">
        <w:rPr>
          <w:rFonts w:asciiTheme="majorBidi" w:eastAsia="PalatinoLinotype-Roman" w:hAnsiTheme="majorBidi" w:cstheme="majorBidi"/>
          <w:sz w:val="20"/>
          <w:szCs w:val="20"/>
        </w:rPr>
        <w:t xml:space="preserve"> fuel </w:t>
      </w:r>
      <w:r w:rsidR="00B472E7" w:rsidRPr="001E728A">
        <w:rPr>
          <w:rFonts w:asciiTheme="majorBidi" w:eastAsia="PalatinoLinotype-Roman" w:hAnsiTheme="majorBidi" w:cstheme="majorBidi"/>
          <w:sz w:val="20"/>
          <w:szCs w:val="20"/>
        </w:rPr>
        <w:t xml:space="preserve">pressure </w:t>
      </w:r>
      <w:r w:rsidR="000A4F2D" w:rsidRPr="001E728A">
        <w:rPr>
          <w:rFonts w:asciiTheme="majorBidi" w:eastAsia="PalatinoLinotype-Roman" w:hAnsiTheme="majorBidi" w:cstheme="majorBidi"/>
          <w:sz w:val="20"/>
          <w:szCs w:val="20"/>
        </w:rPr>
        <w:t xml:space="preserve">injection </w:t>
      </w:r>
      <w:r w:rsidR="00CF64B6" w:rsidRPr="001E728A">
        <w:rPr>
          <w:rFonts w:asciiTheme="majorBidi" w:eastAsia="PalatinoLinotype-Roman" w:hAnsiTheme="majorBidi" w:cstheme="majorBidi"/>
          <w:sz w:val="20"/>
          <w:szCs w:val="20"/>
        </w:rPr>
        <w:t>once</w:t>
      </w:r>
      <w:r w:rsidR="000A4F2D" w:rsidRPr="001E728A">
        <w:rPr>
          <w:rFonts w:asciiTheme="majorBidi" w:eastAsia="PalatinoLinotype-Roman" w:hAnsiTheme="majorBidi" w:cstheme="majorBidi"/>
          <w:sz w:val="20"/>
          <w:szCs w:val="20"/>
        </w:rPr>
        <w:t xml:space="preserve"> the engine is warming up.</w:t>
      </w:r>
    </w:p>
    <w:p w14:paraId="0A51BAB8" w14:textId="77777777" w:rsidR="009326E3" w:rsidRPr="001E728A" w:rsidRDefault="009326E3" w:rsidP="001E728A">
      <w:pPr>
        <w:autoSpaceDE w:val="0"/>
        <w:autoSpaceDN w:val="0"/>
        <w:adjustRightInd w:val="0"/>
        <w:spacing w:after="0" w:line="240" w:lineRule="auto"/>
        <w:jc w:val="both"/>
        <w:rPr>
          <w:rFonts w:asciiTheme="majorBidi" w:eastAsia="PalatinoLinotype-Roman" w:hAnsiTheme="majorBidi" w:cstheme="majorBidi"/>
          <w:sz w:val="20"/>
          <w:szCs w:val="20"/>
        </w:rPr>
      </w:pPr>
    </w:p>
    <w:p w14:paraId="535E361F" w14:textId="5EDF9C91" w:rsidR="00AD6D37" w:rsidRPr="001E728A" w:rsidRDefault="002216EC" w:rsidP="001E728A">
      <w:pPr>
        <w:autoSpaceDE w:val="0"/>
        <w:autoSpaceDN w:val="0"/>
        <w:adjustRightInd w:val="0"/>
        <w:spacing w:after="0" w:line="240" w:lineRule="auto"/>
        <w:jc w:val="both"/>
        <w:rPr>
          <w:rFonts w:asciiTheme="majorBidi" w:eastAsia="PalatinoLinotype-Roman" w:hAnsiTheme="majorBidi" w:cstheme="majorBidi"/>
          <w:sz w:val="20"/>
          <w:szCs w:val="20"/>
        </w:rPr>
      </w:pPr>
      <w:r w:rsidRPr="001E728A">
        <w:rPr>
          <w:rFonts w:asciiTheme="majorBidi" w:eastAsia="PalatinoLinotype-Roman" w:hAnsiTheme="majorBidi" w:cstheme="majorBidi"/>
          <w:sz w:val="20"/>
          <w:szCs w:val="20"/>
        </w:rPr>
        <w:t xml:space="preserve">       </w:t>
      </w:r>
      <w:r w:rsidR="000A4F2D" w:rsidRPr="001E728A">
        <w:rPr>
          <w:rFonts w:asciiTheme="majorBidi" w:eastAsia="PalatinoLinotype-Roman" w:hAnsiTheme="majorBidi" w:cstheme="majorBidi"/>
          <w:sz w:val="20"/>
          <w:szCs w:val="20"/>
        </w:rPr>
        <w:t xml:space="preserve">On the other hand, when operating at low temperatures, engines would be deprived of </w:t>
      </w:r>
      <w:r w:rsidR="007C458E" w:rsidRPr="001E728A">
        <w:rPr>
          <w:rFonts w:asciiTheme="majorBidi" w:eastAsia="PalatinoLinotype-Roman" w:hAnsiTheme="majorBidi" w:cstheme="majorBidi"/>
          <w:sz w:val="20"/>
          <w:szCs w:val="20"/>
        </w:rPr>
        <w:t>F</w:t>
      </w:r>
      <w:r w:rsidR="000A4F2D" w:rsidRPr="001E728A">
        <w:rPr>
          <w:rFonts w:asciiTheme="majorBidi" w:eastAsia="PalatinoLinotype-Roman" w:hAnsiTheme="majorBidi" w:cstheme="majorBidi"/>
          <w:sz w:val="20"/>
          <w:szCs w:val="20"/>
        </w:rPr>
        <w:t xml:space="preserve">uel since the </w:t>
      </w:r>
      <w:r w:rsidR="007C458E" w:rsidRPr="001E728A">
        <w:rPr>
          <w:rFonts w:asciiTheme="majorBidi" w:eastAsia="PalatinoLinotype-Roman" w:hAnsiTheme="majorBidi" w:cstheme="majorBidi"/>
          <w:sz w:val="20"/>
          <w:szCs w:val="20"/>
        </w:rPr>
        <w:t>F</w:t>
      </w:r>
      <w:r w:rsidR="001973F6" w:rsidRPr="001E728A">
        <w:rPr>
          <w:rFonts w:asciiTheme="majorBidi" w:eastAsia="PalatinoLinotype-Roman" w:hAnsiTheme="majorBidi" w:cstheme="majorBidi"/>
          <w:sz w:val="20"/>
          <w:szCs w:val="20"/>
        </w:rPr>
        <w:t>uel would pass via either the filters or the lines</w:t>
      </w:r>
      <w:r w:rsidR="000A4F2D" w:rsidRPr="001E728A">
        <w:rPr>
          <w:rFonts w:asciiTheme="majorBidi" w:eastAsia="PalatinoLinotype-Roman" w:hAnsiTheme="majorBidi" w:cstheme="majorBidi"/>
          <w:sz w:val="20"/>
          <w:szCs w:val="20"/>
        </w:rPr>
        <w:t xml:space="preserve"> very slowly </w:t>
      </w:r>
      <w:r w:rsidR="00621FC1" w:rsidRPr="001E728A">
        <w:rPr>
          <w:rFonts w:asciiTheme="majorBidi" w:eastAsia="PalatinoLinotype-Roman" w:hAnsiTheme="majorBidi" w:cstheme="majorBidi"/>
          <w:sz w:val="20"/>
          <w:szCs w:val="20"/>
        </w:rPr>
        <w:t>because of</w:t>
      </w:r>
      <w:r w:rsidR="000A4F2D" w:rsidRPr="001E728A">
        <w:rPr>
          <w:rFonts w:asciiTheme="majorBidi" w:eastAsia="PalatinoLinotype-Roman" w:hAnsiTheme="majorBidi" w:cstheme="majorBidi"/>
          <w:sz w:val="20"/>
          <w:szCs w:val="20"/>
        </w:rPr>
        <w:t xml:space="preserve"> the high viscosities present</w:t>
      </w:r>
      <w:r w:rsidR="00B0664C" w:rsidRPr="001E728A">
        <w:rPr>
          <w:rFonts w:asciiTheme="majorBidi" w:eastAsia="PalatinoLinotype-Roman" w:hAnsiTheme="majorBidi" w:cstheme="majorBidi"/>
          <w:sz w:val="20"/>
          <w:szCs w:val="20"/>
        </w:rPr>
        <w:t xml:space="preserve"> [</w:t>
      </w:r>
      <w:r w:rsidR="009A640C" w:rsidRPr="001E728A">
        <w:rPr>
          <w:rFonts w:asciiTheme="majorBidi" w:eastAsia="PalatinoLinotype-Roman" w:hAnsiTheme="majorBidi" w:cstheme="majorBidi"/>
          <w:sz w:val="20"/>
          <w:szCs w:val="20"/>
        </w:rPr>
        <w:t>35</w:t>
      </w:r>
      <w:r w:rsidR="00B0664C" w:rsidRPr="001E728A">
        <w:rPr>
          <w:rFonts w:asciiTheme="majorBidi" w:eastAsia="PalatinoLinotype-Roman" w:hAnsiTheme="majorBidi" w:cstheme="majorBidi"/>
          <w:sz w:val="20"/>
          <w:szCs w:val="20"/>
        </w:rPr>
        <w:t xml:space="preserve">]. </w:t>
      </w:r>
      <w:r w:rsidR="000A4F2D" w:rsidRPr="001E728A">
        <w:rPr>
          <w:rFonts w:asciiTheme="majorBidi" w:eastAsia="PalatinoLinotype-Roman" w:hAnsiTheme="majorBidi" w:cstheme="majorBidi"/>
          <w:sz w:val="20"/>
          <w:szCs w:val="20"/>
        </w:rPr>
        <w:t>The significant concentrations of organic acids are primarily responsible for the low pH values that are found in pyrolysis bio-oils</w:t>
      </w:r>
      <w:r w:rsidR="00B0664C" w:rsidRPr="001E728A">
        <w:rPr>
          <w:rFonts w:asciiTheme="majorBidi" w:eastAsia="PalatinoLinotype-Roman" w:hAnsiTheme="majorBidi" w:cstheme="majorBidi"/>
          <w:sz w:val="20"/>
          <w:szCs w:val="20"/>
        </w:rPr>
        <w:t xml:space="preserve">, </w:t>
      </w:r>
      <w:r w:rsidR="00EF7346" w:rsidRPr="001E728A">
        <w:rPr>
          <w:rFonts w:asciiTheme="majorBidi" w:eastAsia="PalatinoLinotype-Roman" w:hAnsiTheme="majorBidi" w:cstheme="majorBidi"/>
          <w:sz w:val="20"/>
          <w:szCs w:val="20"/>
        </w:rPr>
        <w:t>such as</w:t>
      </w:r>
      <w:r w:rsidR="00B0664C" w:rsidRPr="001E728A">
        <w:rPr>
          <w:rFonts w:asciiTheme="majorBidi" w:eastAsia="PalatinoLinotype-Roman" w:hAnsiTheme="majorBidi" w:cstheme="majorBidi"/>
          <w:sz w:val="20"/>
          <w:szCs w:val="20"/>
        </w:rPr>
        <w:t xml:space="preserve"> </w:t>
      </w:r>
      <w:r w:rsidR="00EF7346" w:rsidRPr="001E728A">
        <w:rPr>
          <w:rFonts w:asciiTheme="majorBidi" w:eastAsia="PalatinoLinotype-Roman" w:hAnsiTheme="majorBidi" w:cstheme="majorBidi"/>
          <w:sz w:val="20"/>
          <w:szCs w:val="20"/>
        </w:rPr>
        <w:t>(</w:t>
      </w:r>
      <w:r w:rsidR="00B0664C" w:rsidRPr="001E728A">
        <w:rPr>
          <w:rFonts w:asciiTheme="majorBidi" w:eastAsia="PalatinoLinotype-Roman" w:hAnsiTheme="majorBidi" w:cstheme="majorBidi"/>
          <w:sz w:val="20"/>
          <w:szCs w:val="20"/>
        </w:rPr>
        <w:t>acetic acid and formic acid</w:t>
      </w:r>
      <w:r w:rsidR="00EF7346" w:rsidRPr="001E728A">
        <w:rPr>
          <w:rFonts w:asciiTheme="majorBidi" w:eastAsia="PalatinoLinotype-Roman" w:hAnsiTheme="majorBidi" w:cstheme="majorBidi"/>
          <w:sz w:val="20"/>
          <w:szCs w:val="20"/>
        </w:rPr>
        <w:t>)</w:t>
      </w:r>
      <w:r w:rsidR="007C458E" w:rsidRPr="001E728A">
        <w:rPr>
          <w:rFonts w:asciiTheme="majorBidi" w:eastAsia="PalatinoLinotype-Roman" w:hAnsiTheme="majorBidi" w:cstheme="majorBidi"/>
          <w:sz w:val="20"/>
          <w:szCs w:val="20"/>
        </w:rPr>
        <w:t>;</w:t>
      </w:r>
      <w:r w:rsidR="00B0664C" w:rsidRPr="001E728A">
        <w:rPr>
          <w:rFonts w:asciiTheme="majorBidi" w:eastAsia="PalatinoLinotype-Roman" w:hAnsiTheme="majorBidi" w:cstheme="majorBidi"/>
          <w:sz w:val="20"/>
          <w:szCs w:val="20"/>
        </w:rPr>
        <w:t xml:space="preserve"> </w:t>
      </w:r>
      <w:r w:rsidR="000A4F2D" w:rsidRPr="001E728A">
        <w:rPr>
          <w:rFonts w:asciiTheme="majorBidi" w:eastAsia="PalatinoLinotype-Roman" w:hAnsiTheme="majorBidi" w:cstheme="majorBidi"/>
          <w:sz w:val="20"/>
          <w:szCs w:val="20"/>
        </w:rPr>
        <w:t xml:space="preserve">because of these factors, bio-oil is corrosive to conventional </w:t>
      </w:r>
      <w:r w:rsidR="001D196F" w:rsidRPr="001E728A">
        <w:rPr>
          <w:rFonts w:asciiTheme="majorBidi" w:eastAsia="PalatinoLinotype-Roman" w:hAnsiTheme="majorBidi" w:cstheme="majorBidi"/>
          <w:sz w:val="20"/>
          <w:szCs w:val="20"/>
        </w:rPr>
        <w:t>materials for the construction industry</w:t>
      </w:r>
      <w:r w:rsidR="007C458E" w:rsidRPr="001E728A">
        <w:rPr>
          <w:rFonts w:asciiTheme="majorBidi" w:eastAsia="PalatinoLinotype-Roman" w:hAnsiTheme="majorBidi" w:cstheme="majorBidi"/>
          <w:sz w:val="20"/>
          <w:szCs w:val="20"/>
        </w:rPr>
        <w:t>,</w:t>
      </w:r>
      <w:r w:rsidR="001D196F" w:rsidRPr="001E728A">
        <w:rPr>
          <w:rFonts w:asciiTheme="majorBidi" w:eastAsia="PalatinoLinotype-Roman" w:hAnsiTheme="majorBidi" w:cstheme="majorBidi"/>
          <w:sz w:val="20"/>
          <w:szCs w:val="20"/>
        </w:rPr>
        <w:t xml:space="preserve"> such as carbon steel</w:t>
      </w:r>
      <w:r w:rsidR="000A4F2D" w:rsidRPr="001E728A">
        <w:rPr>
          <w:rFonts w:asciiTheme="majorBidi" w:eastAsia="PalatinoLinotype-Roman" w:hAnsiTheme="majorBidi" w:cstheme="majorBidi"/>
          <w:sz w:val="20"/>
          <w:szCs w:val="20"/>
        </w:rPr>
        <w:t xml:space="preserve"> and </w:t>
      </w:r>
      <w:r w:rsidR="001D196F" w:rsidRPr="001E728A">
        <w:rPr>
          <w:rFonts w:asciiTheme="majorBidi" w:eastAsia="PalatinoLinotype-Roman" w:hAnsiTheme="majorBidi" w:cstheme="majorBidi"/>
          <w:sz w:val="20"/>
          <w:szCs w:val="20"/>
        </w:rPr>
        <w:t>aluminum</w:t>
      </w:r>
      <w:r w:rsidR="00B0664C" w:rsidRPr="001E728A">
        <w:rPr>
          <w:rFonts w:asciiTheme="majorBidi" w:eastAsia="PalatinoLinotype-Roman" w:hAnsiTheme="majorBidi" w:cstheme="majorBidi"/>
          <w:sz w:val="20"/>
          <w:szCs w:val="20"/>
        </w:rPr>
        <w:t xml:space="preserve"> [</w:t>
      </w:r>
      <w:r w:rsidR="009A640C" w:rsidRPr="001E728A">
        <w:rPr>
          <w:rFonts w:asciiTheme="majorBidi" w:eastAsia="PalatinoLinotype-Roman" w:hAnsiTheme="majorBidi" w:cstheme="majorBidi"/>
          <w:sz w:val="20"/>
          <w:szCs w:val="20"/>
        </w:rPr>
        <w:t>36</w:t>
      </w:r>
      <w:r w:rsidR="00B0664C" w:rsidRPr="001E728A">
        <w:rPr>
          <w:rFonts w:asciiTheme="majorBidi" w:eastAsia="PalatinoLinotype-Roman" w:hAnsiTheme="majorBidi" w:cstheme="majorBidi"/>
          <w:sz w:val="20"/>
          <w:szCs w:val="20"/>
        </w:rPr>
        <w:t>,</w:t>
      </w:r>
      <w:r w:rsidR="006E154A" w:rsidRPr="001E728A">
        <w:rPr>
          <w:rFonts w:asciiTheme="majorBidi" w:eastAsia="PalatinoLinotype-Roman" w:hAnsiTheme="majorBidi" w:cstheme="majorBidi"/>
          <w:sz w:val="20"/>
          <w:szCs w:val="20"/>
        </w:rPr>
        <w:t>37,</w:t>
      </w:r>
      <w:r w:rsidR="009A640C" w:rsidRPr="001E728A">
        <w:rPr>
          <w:rFonts w:asciiTheme="majorBidi" w:eastAsia="PalatinoLinotype-Roman" w:hAnsiTheme="majorBidi" w:cstheme="majorBidi"/>
          <w:sz w:val="20"/>
          <w:szCs w:val="20"/>
        </w:rPr>
        <w:t>38</w:t>
      </w:r>
      <w:r w:rsidR="00B0664C" w:rsidRPr="001E728A">
        <w:rPr>
          <w:rFonts w:asciiTheme="majorBidi" w:eastAsia="PalatinoLinotype-Roman" w:hAnsiTheme="majorBidi" w:cstheme="majorBidi"/>
          <w:sz w:val="20"/>
          <w:szCs w:val="20"/>
        </w:rPr>
        <w:t xml:space="preserve">]. </w:t>
      </w:r>
      <w:r w:rsidR="003A60B1" w:rsidRPr="001E728A">
        <w:rPr>
          <w:rFonts w:asciiTheme="majorBidi" w:eastAsia="PalatinoLinotype-Roman" w:hAnsiTheme="majorBidi" w:cstheme="majorBidi"/>
          <w:sz w:val="20"/>
          <w:szCs w:val="20"/>
        </w:rPr>
        <w:t>Once the bio-oil produced by pyrolysis is subjected to higher temperatures</w:t>
      </w:r>
      <w:r w:rsidR="00C42171" w:rsidRPr="001E728A">
        <w:rPr>
          <w:rFonts w:asciiTheme="majorBidi" w:eastAsia="PalatinoLinotype-Roman" w:hAnsiTheme="majorBidi" w:cstheme="majorBidi"/>
          <w:sz w:val="20"/>
          <w:szCs w:val="20"/>
        </w:rPr>
        <w:t xml:space="preserve">, the corrosiveness is more intense </w:t>
      </w:r>
      <w:r w:rsidR="000A4F2D" w:rsidRPr="001E728A">
        <w:rPr>
          <w:rFonts w:asciiTheme="majorBidi" w:eastAsia="PalatinoLinotype-Roman" w:hAnsiTheme="majorBidi" w:cstheme="majorBidi"/>
          <w:sz w:val="20"/>
          <w:szCs w:val="20"/>
        </w:rPr>
        <w:t xml:space="preserve">and </w:t>
      </w:r>
      <w:r w:rsidR="007C458E" w:rsidRPr="001E728A">
        <w:rPr>
          <w:rFonts w:asciiTheme="majorBidi" w:eastAsia="PalatinoLinotype-Roman" w:hAnsiTheme="majorBidi" w:cstheme="majorBidi"/>
          <w:sz w:val="20"/>
          <w:szCs w:val="20"/>
        </w:rPr>
        <w:t>increases</w:t>
      </w:r>
      <w:r w:rsidR="000A4F2D" w:rsidRPr="001E728A">
        <w:rPr>
          <w:rFonts w:asciiTheme="majorBidi" w:eastAsia="PalatinoLinotype-Roman" w:hAnsiTheme="majorBidi" w:cstheme="majorBidi"/>
          <w:sz w:val="20"/>
          <w:szCs w:val="20"/>
        </w:rPr>
        <w:t xml:space="preserve"> water concentrations.</w:t>
      </w:r>
      <w:r w:rsidR="00B0664C" w:rsidRPr="001E728A">
        <w:rPr>
          <w:rFonts w:asciiTheme="majorBidi" w:eastAsia="PalatinoLinotype-Roman" w:hAnsiTheme="majorBidi" w:cstheme="majorBidi"/>
          <w:sz w:val="20"/>
          <w:szCs w:val="20"/>
        </w:rPr>
        <w:t xml:space="preserve"> In this case, </w:t>
      </w:r>
      <w:r w:rsidR="00C42171" w:rsidRPr="001E728A">
        <w:rPr>
          <w:rFonts w:asciiTheme="majorBidi" w:eastAsia="PalatinoLinotype-Roman" w:hAnsiTheme="majorBidi" w:cstheme="majorBidi"/>
          <w:sz w:val="20"/>
          <w:szCs w:val="20"/>
        </w:rPr>
        <w:t>because</w:t>
      </w:r>
      <w:r w:rsidR="003D51C7" w:rsidRPr="001E728A">
        <w:rPr>
          <w:rFonts w:asciiTheme="majorBidi" w:eastAsia="PalatinoLinotype-Roman" w:hAnsiTheme="majorBidi" w:cstheme="majorBidi"/>
          <w:sz w:val="20"/>
          <w:szCs w:val="20"/>
        </w:rPr>
        <w:t xml:space="preserve"> polyolefins are resistant to the corrosive effects of bio</w:t>
      </w:r>
      <w:r w:rsidR="007C458E" w:rsidRPr="001E728A">
        <w:rPr>
          <w:rFonts w:asciiTheme="majorBidi" w:eastAsia="PalatinoLinotype-Roman" w:hAnsiTheme="majorBidi" w:cstheme="majorBidi"/>
          <w:sz w:val="20"/>
          <w:szCs w:val="20"/>
        </w:rPr>
        <w:t>-</w:t>
      </w:r>
      <w:r w:rsidR="003D51C7" w:rsidRPr="001E728A">
        <w:rPr>
          <w:rFonts w:asciiTheme="majorBidi" w:eastAsia="PalatinoLinotype-Roman" w:hAnsiTheme="majorBidi" w:cstheme="majorBidi"/>
          <w:sz w:val="20"/>
          <w:szCs w:val="20"/>
        </w:rPr>
        <w:t>oils, they are frequently utili</w:t>
      </w:r>
      <w:r w:rsidR="007C458E" w:rsidRPr="001E728A">
        <w:rPr>
          <w:rFonts w:asciiTheme="majorBidi" w:eastAsia="PalatinoLinotype-Roman" w:hAnsiTheme="majorBidi" w:cstheme="majorBidi"/>
          <w:sz w:val="20"/>
          <w:szCs w:val="20"/>
        </w:rPr>
        <w:t>z</w:t>
      </w:r>
      <w:r w:rsidR="003D51C7" w:rsidRPr="001E728A">
        <w:rPr>
          <w:rFonts w:asciiTheme="majorBidi" w:eastAsia="PalatinoLinotype-Roman" w:hAnsiTheme="majorBidi" w:cstheme="majorBidi"/>
          <w:sz w:val="20"/>
          <w:szCs w:val="20"/>
        </w:rPr>
        <w:t xml:space="preserve">ed as a substitute for traditional building materials. </w:t>
      </w:r>
      <w:r w:rsidR="00064D84" w:rsidRPr="001E728A">
        <w:rPr>
          <w:rFonts w:asciiTheme="majorBidi" w:hAnsiTheme="majorBidi" w:cstheme="majorBidi"/>
          <w:bCs/>
          <w:sz w:val="20"/>
          <w:szCs w:val="20"/>
        </w:rPr>
        <w:t>(</w:t>
      </w:r>
      <w:r w:rsidR="00B0664C" w:rsidRPr="001E728A">
        <w:rPr>
          <w:rFonts w:asciiTheme="majorBidi" w:hAnsiTheme="majorBidi" w:cstheme="majorBidi"/>
          <w:bCs/>
          <w:sz w:val="20"/>
          <w:szCs w:val="20"/>
        </w:rPr>
        <w:t>Table 2</w:t>
      </w:r>
      <w:r w:rsidR="00064D84" w:rsidRPr="001E728A">
        <w:rPr>
          <w:rFonts w:asciiTheme="majorBidi" w:hAnsiTheme="majorBidi" w:cstheme="majorBidi"/>
          <w:bCs/>
          <w:sz w:val="20"/>
          <w:szCs w:val="20"/>
        </w:rPr>
        <w:t>.)</w:t>
      </w:r>
      <w:r w:rsidR="00B0664C" w:rsidRPr="001E728A">
        <w:rPr>
          <w:rFonts w:asciiTheme="majorBidi" w:hAnsiTheme="majorBidi" w:cstheme="majorBidi"/>
          <w:b/>
          <w:bCs/>
          <w:sz w:val="20"/>
          <w:szCs w:val="20"/>
        </w:rPr>
        <w:t xml:space="preserve"> </w:t>
      </w:r>
      <w:r w:rsidR="00912799" w:rsidRPr="001E728A">
        <w:rPr>
          <w:rFonts w:asciiTheme="majorBidi" w:eastAsia="PalatinoLinotype-Roman" w:hAnsiTheme="majorBidi" w:cstheme="majorBidi"/>
          <w:sz w:val="20"/>
          <w:szCs w:val="20"/>
        </w:rPr>
        <w:t>demonstrates the primary characteristics of the bio</w:t>
      </w:r>
      <w:r w:rsidR="007C458E" w:rsidRPr="001E728A">
        <w:rPr>
          <w:rFonts w:asciiTheme="majorBidi" w:eastAsia="PalatinoLinotype-Roman" w:hAnsiTheme="majorBidi" w:cstheme="majorBidi"/>
          <w:sz w:val="20"/>
          <w:szCs w:val="20"/>
        </w:rPr>
        <w:t>-</w:t>
      </w:r>
      <w:r w:rsidR="00912799" w:rsidRPr="001E728A">
        <w:rPr>
          <w:rFonts w:asciiTheme="majorBidi" w:eastAsia="PalatinoLinotype-Roman" w:hAnsiTheme="majorBidi" w:cstheme="majorBidi"/>
          <w:sz w:val="20"/>
          <w:szCs w:val="20"/>
        </w:rPr>
        <w:t>oil produced using microwave-assisted pyrolysis, the bio-oil produced by traditional methods of electrically heated pyrolysis</w:t>
      </w:r>
      <w:r w:rsidR="00B0664C" w:rsidRPr="001E728A">
        <w:rPr>
          <w:rFonts w:asciiTheme="majorBidi" w:eastAsia="PalatinoLinotype-Roman" w:hAnsiTheme="majorBidi" w:cstheme="majorBidi"/>
          <w:sz w:val="20"/>
          <w:szCs w:val="20"/>
        </w:rPr>
        <w:t xml:space="preserve">, diesel oil, and petroleum oil. </w:t>
      </w:r>
      <w:r w:rsidR="00AB3C1A" w:rsidRPr="001E728A">
        <w:rPr>
          <w:rFonts w:asciiTheme="majorBidi" w:eastAsia="PalatinoLinotype-Roman" w:hAnsiTheme="majorBidi" w:cstheme="majorBidi"/>
          <w:sz w:val="20"/>
          <w:szCs w:val="20"/>
        </w:rPr>
        <w:t>The</w:t>
      </w:r>
      <w:r w:rsidR="00C31841" w:rsidRPr="001E728A">
        <w:rPr>
          <w:rFonts w:asciiTheme="majorBidi" w:eastAsia="PalatinoLinotype-Roman" w:hAnsiTheme="majorBidi" w:cstheme="majorBidi"/>
          <w:sz w:val="20"/>
          <w:szCs w:val="20"/>
        </w:rPr>
        <w:t xml:space="preserve"> traditional electrical heating and microwave-assisted pyrolysis bio</w:t>
      </w:r>
      <w:r w:rsidR="007644EA" w:rsidRPr="001E728A">
        <w:rPr>
          <w:rFonts w:asciiTheme="majorBidi" w:eastAsia="PalatinoLinotype-Roman" w:hAnsiTheme="majorBidi" w:cstheme="majorBidi"/>
          <w:sz w:val="20"/>
          <w:szCs w:val="20"/>
        </w:rPr>
        <w:t>-</w:t>
      </w:r>
      <w:r w:rsidR="00C31841" w:rsidRPr="001E728A">
        <w:rPr>
          <w:rFonts w:asciiTheme="majorBidi" w:eastAsia="PalatinoLinotype-Roman" w:hAnsiTheme="majorBidi" w:cstheme="majorBidi"/>
          <w:sz w:val="20"/>
          <w:szCs w:val="20"/>
        </w:rPr>
        <w:t>oil produce identical physical qualities</w:t>
      </w:r>
      <w:r w:rsidR="00E3348E" w:rsidRPr="001E728A">
        <w:rPr>
          <w:rFonts w:asciiTheme="majorBidi" w:eastAsia="PalatinoLinotype-Roman" w:hAnsiTheme="majorBidi" w:cstheme="majorBidi"/>
          <w:sz w:val="20"/>
          <w:szCs w:val="20"/>
        </w:rPr>
        <w:t>.</w:t>
      </w:r>
      <w:r w:rsidR="00B0664C" w:rsidRPr="001E728A">
        <w:rPr>
          <w:rFonts w:asciiTheme="majorBidi" w:eastAsia="PalatinoLinotype-Roman" w:hAnsiTheme="majorBidi" w:cstheme="majorBidi"/>
          <w:sz w:val="20"/>
          <w:szCs w:val="20"/>
        </w:rPr>
        <w:t xml:space="preserve"> </w:t>
      </w:r>
      <w:r w:rsidR="007644EA" w:rsidRPr="001E728A">
        <w:rPr>
          <w:rFonts w:asciiTheme="majorBidi" w:eastAsia="PalatinoLinotype-Roman" w:hAnsiTheme="majorBidi" w:cstheme="majorBidi"/>
          <w:sz w:val="20"/>
          <w:szCs w:val="20"/>
        </w:rPr>
        <w:t>A</w:t>
      </w:r>
      <w:r w:rsidR="00E3348E" w:rsidRPr="001E728A">
        <w:rPr>
          <w:rFonts w:asciiTheme="majorBidi" w:eastAsia="PalatinoLinotype-Roman" w:hAnsiTheme="majorBidi" w:cstheme="majorBidi"/>
          <w:sz w:val="20"/>
          <w:szCs w:val="20"/>
        </w:rPr>
        <w:t>s a result of the</w:t>
      </w:r>
      <w:r w:rsidR="00084D0C" w:rsidRPr="001E728A">
        <w:rPr>
          <w:rFonts w:asciiTheme="majorBidi" w:eastAsia="PalatinoLinotype-Roman" w:hAnsiTheme="majorBidi" w:cstheme="majorBidi"/>
          <w:sz w:val="20"/>
          <w:szCs w:val="20"/>
        </w:rPr>
        <w:t xml:space="preserve"> </w:t>
      </w:r>
      <w:r w:rsidR="007611BA" w:rsidRPr="001E728A">
        <w:rPr>
          <w:rFonts w:asciiTheme="majorBidi" w:eastAsia="PalatinoLinotype-Roman" w:hAnsiTheme="majorBidi" w:cstheme="majorBidi"/>
          <w:sz w:val="20"/>
          <w:szCs w:val="20"/>
        </w:rPr>
        <w:t>detail</w:t>
      </w:r>
      <w:r w:rsidR="00084D0C" w:rsidRPr="001E728A">
        <w:rPr>
          <w:rFonts w:asciiTheme="majorBidi" w:eastAsia="PalatinoLinotype-Roman" w:hAnsiTheme="majorBidi" w:cstheme="majorBidi"/>
          <w:sz w:val="20"/>
          <w:szCs w:val="20"/>
        </w:rPr>
        <w:t xml:space="preserve"> that pyrolysis produces</w:t>
      </w:r>
      <w:r w:rsidR="007644EA" w:rsidRPr="001E728A">
        <w:rPr>
          <w:rFonts w:asciiTheme="majorBidi" w:eastAsia="PalatinoLinotype-Roman" w:hAnsiTheme="majorBidi" w:cstheme="majorBidi"/>
          <w:sz w:val="20"/>
          <w:szCs w:val="20"/>
        </w:rPr>
        <w:t>, bio-oils are generated primarily from the</w:t>
      </w:r>
      <w:r w:rsidR="00084D0C" w:rsidRPr="001E728A">
        <w:rPr>
          <w:rFonts w:asciiTheme="majorBidi" w:eastAsia="PalatinoLinotype-Roman" w:hAnsiTheme="majorBidi" w:cstheme="majorBidi"/>
          <w:sz w:val="20"/>
          <w:szCs w:val="20"/>
        </w:rPr>
        <w:t xml:space="preserve"> depolymerization and fragmentation </w:t>
      </w:r>
      <w:r w:rsidR="00E3348E" w:rsidRPr="001E728A">
        <w:rPr>
          <w:rFonts w:asciiTheme="majorBidi" w:eastAsia="PalatinoLinotype-Roman" w:hAnsiTheme="majorBidi" w:cstheme="majorBidi"/>
          <w:sz w:val="20"/>
          <w:szCs w:val="20"/>
        </w:rPr>
        <w:t>of the three primary building components</w:t>
      </w:r>
      <w:r w:rsidR="00B0664C" w:rsidRPr="001E728A">
        <w:rPr>
          <w:rFonts w:asciiTheme="majorBidi" w:eastAsia="PalatinoLinotype-Roman" w:hAnsiTheme="majorBidi" w:cstheme="majorBidi"/>
          <w:sz w:val="20"/>
          <w:szCs w:val="20"/>
        </w:rPr>
        <w:t xml:space="preserve"> </w:t>
      </w:r>
      <w:r w:rsidR="00E3348E" w:rsidRPr="001E728A">
        <w:rPr>
          <w:rFonts w:asciiTheme="majorBidi" w:eastAsia="PalatinoLinotype-Roman" w:hAnsiTheme="majorBidi" w:cstheme="majorBidi"/>
          <w:sz w:val="20"/>
          <w:szCs w:val="20"/>
        </w:rPr>
        <w:t xml:space="preserve">of biomass </w:t>
      </w:r>
      <w:r w:rsidR="00B0664C" w:rsidRPr="001E728A">
        <w:rPr>
          <w:rFonts w:asciiTheme="majorBidi" w:eastAsia="PalatinoLinotype-Roman" w:hAnsiTheme="majorBidi" w:cstheme="majorBidi"/>
          <w:sz w:val="20"/>
          <w:szCs w:val="20"/>
        </w:rPr>
        <w:t xml:space="preserve">(cellulose, hemicellulose, and lignin). </w:t>
      </w:r>
      <w:r w:rsidR="007644EA" w:rsidRPr="001E728A">
        <w:rPr>
          <w:rFonts w:asciiTheme="majorBidi" w:eastAsia="PalatinoLinotype-Roman" w:hAnsiTheme="majorBidi" w:cstheme="majorBidi"/>
          <w:sz w:val="20"/>
          <w:szCs w:val="20"/>
        </w:rPr>
        <w:t>Although</w:t>
      </w:r>
      <w:r w:rsidR="00E3348E" w:rsidRPr="001E728A">
        <w:rPr>
          <w:rFonts w:asciiTheme="majorBidi" w:eastAsia="PalatinoLinotype-Roman" w:hAnsiTheme="majorBidi" w:cstheme="majorBidi"/>
          <w:sz w:val="20"/>
          <w:szCs w:val="20"/>
        </w:rPr>
        <w:t xml:space="preserve"> the bio</w:t>
      </w:r>
      <w:r w:rsidR="007644EA" w:rsidRPr="001E728A">
        <w:rPr>
          <w:rFonts w:asciiTheme="majorBidi" w:eastAsia="PalatinoLinotype-Roman" w:hAnsiTheme="majorBidi" w:cstheme="majorBidi"/>
          <w:sz w:val="20"/>
          <w:szCs w:val="20"/>
        </w:rPr>
        <w:t>-</w:t>
      </w:r>
      <w:r w:rsidR="00E3348E" w:rsidRPr="001E728A">
        <w:rPr>
          <w:rFonts w:asciiTheme="majorBidi" w:eastAsia="PalatinoLinotype-Roman" w:hAnsiTheme="majorBidi" w:cstheme="majorBidi"/>
          <w:sz w:val="20"/>
          <w:szCs w:val="20"/>
        </w:rPr>
        <w:t>oil produced by microwave-assisted pyrolysis and the bio</w:t>
      </w:r>
      <w:r w:rsidR="007644EA" w:rsidRPr="001E728A">
        <w:rPr>
          <w:rFonts w:asciiTheme="majorBidi" w:eastAsia="PalatinoLinotype-Roman" w:hAnsiTheme="majorBidi" w:cstheme="majorBidi"/>
          <w:sz w:val="20"/>
          <w:szCs w:val="20"/>
        </w:rPr>
        <w:t>-</w:t>
      </w:r>
      <w:r w:rsidR="00E3348E" w:rsidRPr="001E728A">
        <w:rPr>
          <w:rFonts w:asciiTheme="majorBidi" w:eastAsia="PalatinoLinotype-Roman" w:hAnsiTheme="majorBidi" w:cstheme="majorBidi"/>
          <w:sz w:val="20"/>
          <w:szCs w:val="20"/>
        </w:rPr>
        <w:t>oil produced by traditional electrical heating pyrolysis may share some physical features, microwave-assisted pyrolysis is currently the preferred method</w:t>
      </w:r>
      <w:r w:rsidR="007644EA" w:rsidRPr="001E728A">
        <w:rPr>
          <w:rFonts w:asciiTheme="majorBidi" w:eastAsia="PalatinoLinotype-Roman" w:hAnsiTheme="majorBidi" w:cstheme="majorBidi"/>
          <w:sz w:val="20"/>
          <w:szCs w:val="20"/>
        </w:rPr>
        <w:t>;</w:t>
      </w:r>
      <w:r w:rsidR="00406E6E" w:rsidRPr="001E728A">
        <w:rPr>
          <w:rFonts w:asciiTheme="majorBidi" w:eastAsia="PalatinoLinotype-Roman" w:hAnsiTheme="majorBidi" w:cstheme="majorBidi"/>
          <w:sz w:val="20"/>
          <w:szCs w:val="20"/>
        </w:rPr>
        <w:t xml:space="preserve"> the two methods of producing bio</w:t>
      </w:r>
      <w:r w:rsidR="007644EA" w:rsidRPr="001E728A">
        <w:rPr>
          <w:rFonts w:asciiTheme="majorBidi" w:eastAsia="PalatinoLinotype-Roman" w:hAnsiTheme="majorBidi" w:cstheme="majorBidi"/>
          <w:sz w:val="20"/>
          <w:szCs w:val="20"/>
        </w:rPr>
        <w:t>-</w:t>
      </w:r>
      <w:r w:rsidR="00406E6E" w:rsidRPr="001E728A">
        <w:rPr>
          <w:rFonts w:asciiTheme="majorBidi" w:eastAsia="PalatinoLinotype-Roman" w:hAnsiTheme="majorBidi" w:cstheme="majorBidi"/>
          <w:sz w:val="20"/>
          <w:szCs w:val="20"/>
        </w:rPr>
        <w:t>oil may produce bio</w:t>
      </w:r>
      <w:r w:rsidR="007644EA" w:rsidRPr="001E728A">
        <w:rPr>
          <w:rFonts w:asciiTheme="majorBidi" w:eastAsia="PalatinoLinotype-Roman" w:hAnsiTheme="majorBidi" w:cstheme="majorBidi"/>
          <w:sz w:val="20"/>
          <w:szCs w:val="20"/>
        </w:rPr>
        <w:t>-</w:t>
      </w:r>
      <w:r w:rsidR="00406E6E" w:rsidRPr="001E728A">
        <w:rPr>
          <w:rFonts w:asciiTheme="majorBidi" w:eastAsia="PalatinoLinotype-Roman" w:hAnsiTheme="majorBidi" w:cstheme="majorBidi"/>
          <w:sz w:val="20"/>
          <w:szCs w:val="20"/>
        </w:rPr>
        <w:t xml:space="preserve">oil with significantly different physical properties </w:t>
      </w:r>
      <w:r w:rsidR="00E3348E" w:rsidRPr="001E728A">
        <w:rPr>
          <w:rFonts w:asciiTheme="majorBidi" w:eastAsia="PalatinoLinotype-Roman" w:hAnsiTheme="majorBidi" w:cstheme="majorBidi"/>
          <w:sz w:val="20"/>
          <w:szCs w:val="20"/>
        </w:rPr>
        <w:t>because of the many distinct mechanisms of pyrolysis</w:t>
      </w:r>
      <w:r w:rsidR="004F0EAA" w:rsidRPr="001E728A">
        <w:rPr>
          <w:rFonts w:asciiTheme="majorBidi" w:eastAsia="PalatinoLinotype-Roman" w:hAnsiTheme="majorBidi" w:cstheme="majorBidi"/>
          <w:sz w:val="20"/>
          <w:szCs w:val="20"/>
        </w:rPr>
        <w:t xml:space="preserve"> as shown in </w:t>
      </w:r>
      <w:r w:rsidR="00DF6CA4" w:rsidRPr="001E728A">
        <w:rPr>
          <w:rFonts w:asciiTheme="majorBidi" w:eastAsia="PalatinoLinotype-Roman" w:hAnsiTheme="majorBidi" w:cstheme="majorBidi"/>
          <w:sz w:val="20"/>
          <w:szCs w:val="20"/>
        </w:rPr>
        <w:t>(</w:t>
      </w:r>
      <w:r w:rsidR="00D4420D" w:rsidRPr="001E728A">
        <w:rPr>
          <w:rFonts w:asciiTheme="majorBidi" w:eastAsia="PalatinoLinotype-Roman" w:hAnsiTheme="majorBidi" w:cstheme="majorBidi"/>
          <w:sz w:val="20"/>
          <w:szCs w:val="20"/>
        </w:rPr>
        <w:t>T</w:t>
      </w:r>
      <w:r w:rsidR="004F0EAA" w:rsidRPr="001E728A">
        <w:rPr>
          <w:rFonts w:asciiTheme="majorBidi" w:eastAsia="PalatinoLinotype-Roman" w:hAnsiTheme="majorBidi" w:cstheme="majorBidi"/>
          <w:sz w:val="20"/>
          <w:szCs w:val="20"/>
        </w:rPr>
        <w:t>able 2</w:t>
      </w:r>
      <w:r w:rsidR="00DF6CA4" w:rsidRPr="001E728A">
        <w:rPr>
          <w:rFonts w:asciiTheme="majorBidi" w:eastAsia="PalatinoLinotype-Roman" w:hAnsiTheme="majorBidi" w:cstheme="majorBidi"/>
          <w:sz w:val="20"/>
          <w:szCs w:val="20"/>
        </w:rPr>
        <w:t>.)</w:t>
      </w:r>
      <w:r w:rsidR="00D51F53" w:rsidRPr="001E728A">
        <w:rPr>
          <w:rFonts w:asciiTheme="majorBidi" w:eastAsia="PalatinoLinotype-Roman" w:hAnsiTheme="majorBidi" w:cstheme="majorBidi"/>
          <w:sz w:val="20"/>
          <w:szCs w:val="20"/>
        </w:rPr>
        <w:t xml:space="preserve"> [36]</w:t>
      </w:r>
      <w:r w:rsidR="00E3348E" w:rsidRPr="001E728A">
        <w:rPr>
          <w:rFonts w:asciiTheme="majorBidi" w:eastAsia="PalatinoLinotype-Roman" w:hAnsiTheme="majorBidi" w:cstheme="majorBidi"/>
          <w:sz w:val="20"/>
          <w:szCs w:val="20"/>
        </w:rPr>
        <w:t xml:space="preserve">. </w:t>
      </w:r>
    </w:p>
    <w:p w14:paraId="119CC59B" w14:textId="77777777" w:rsidR="00422585" w:rsidRPr="001E728A" w:rsidRDefault="00422585" w:rsidP="001E728A">
      <w:pPr>
        <w:autoSpaceDE w:val="0"/>
        <w:autoSpaceDN w:val="0"/>
        <w:adjustRightInd w:val="0"/>
        <w:spacing w:after="0" w:line="240" w:lineRule="auto"/>
        <w:jc w:val="both"/>
        <w:rPr>
          <w:rFonts w:asciiTheme="majorBidi" w:eastAsia="PalatinoLinotype-Roman" w:hAnsiTheme="majorBidi" w:cstheme="majorBidi"/>
          <w:sz w:val="20"/>
          <w:szCs w:val="20"/>
        </w:rPr>
      </w:pPr>
    </w:p>
    <w:p w14:paraId="59F633C2" w14:textId="3F17C2AA" w:rsidR="00AD6D37" w:rsidRPr="009326E3" w:rsidRDefault="00B0664C" w:rsidP="001E728A">
      <w:pPr>
        <w:spacing w:after="0" w:line="240" w:lineRule="auto"/>
        <w:jc w:val="center"/>
        <w:rPr>
          <w:rFonts w:asciiTheme="majorBidi" w:eastAsia="PalatinoLinotype-Roman" w:hAnsiTheme="majorBidi" w:cstheme="majorBidi"/>
          <w:b/>
          <w:sz w:val="20"/>
          <w:szCs w:val="20"/>
        </w:rPr>
      </w:pPr>
      <w:r w:rsidRPr="009326E3">
        <w:rPr>
          <w:rFonts w:asciiTheme="majorBidi" w:hAnsiTheme="majorBidi" w:cstheme="majorBidi"/>
          <w:b/>
          <w:sz w:val="20"/>
          <w:szCs w:val="20"/>
        </w:rPr>
        <w:lastRenderedPageBreak/>
        <w:t>Table 2</w:t>
      </w:r>
      <w:r w:rsidR="002216EC" w:rsidRPr="009326E3">
        <w:rPr>
          <w:rFonts w:asciiTheme="majorBidi" w:hAnsiTheme="majorBidi" w:cstheme="majorBidi"/>
          <w:b/>
          <w:sz w:val="20"/>
          <w:szCs w:val="20"/>
        </w:rPr>
        <w:t>.</w:t>
      </w:r>
      <w:r w:rsidRPr="009326E3">
        <w:rPr>
          <w:rFonts w:asciiTheme="majorBidi" w:hAnsiTheme="majorBidi" w:cstheme="majorBidi"/>
          <w:b/>
          <w:sz w:val="20"/>
          <w:szCs w:val="20"/>
        </w:rPr>
        <w:t xml:space="preserve"> </w:t>
      </w:r>
      <w:r w:rsidR="002216EC" w:rsidRPr="009326E3">
        <w:rPr>
          <w:rFonts w:asciiTheme="majorBidi" w:eastAsia="PalatinoLinotype-Roman" w:hAnsiTheme="majorBidi" w:cstheme="majorBidi"/>
          <w:b/>
          <w:sz w:val="20"/>
          <w:szCs w:val="20"/>
        </w:rPr>
        <w:t>P</w:t>
      </w:r>
      <w:r w:rsidRPr="009326E3">
        <w:rPr>
          <w:rFonts w:asciiTheme="majorBidi" w:eastAsia="PalatinoLinotype-Roman" w:hAnsiTheme="majorBidi" w:cstheme="majorBidi"/>
          <w:b/>
          <w:sz w:val="20"/>
          <w:szCs w:val="20"/>
        </w:rPr>
        <w:t>hysical properties of the microwave</w:t>
      </w:r>
      <w:r w:rsidRPr="009326E3">
        <w:rPr>
          <w:rFonts w:ascii="Cambria Math" w:eastAsia="PalatinoLinotype-Roman" w:hAnsi="Cambria Math" w:cs="Cambria Math"/>
          <w:b/>
          <w:sz w:val="20"/>
          <w:szCs w:val="20"/>
        </w:rPr>
        <w:t>‐</w:t>
      </w:r>
      <w:r w:rsidRPr="009326E3">
        <w:rPr>
          <w:rFonts w:asciiTheme="majorBidi" w:eastAsia="PalatinoLinotype-Roman" w:hAnsiTheme="majorBidi" w:cstheme="majorBidi"/>
          <w:b/>
          <w:sz w:val="20"/>
          <w:szCs w:val="20"/>
        </w:rPr>
        <w:t>assisted pyrolysis bio</w:t>
      </w:r>
      <w:r w:rsidRPr="009326E3">
        <w:rPr>
          <w:rFonts w:ascii="Cambria Math" w:eastAsia="PalatinoLinotype-Roman" w:hAnsi="Cambria Math" w:cs="Cambria Math"/>
          <w:b/>
          <w:sz w:val="20"/>
          <w:szCs w:val="20"/>
        </w:rPr>
        <w:t>‐</w:t>
      </w:r>
      <w:r w:rsidRPr="009326E3">
        <w:rPr>
          <w:rFonts w:asciiTheme="majorBidi" w:eastAsia="PalatinoLinotype-Roman" w:hAnsiTheme="majorBidi" w:cstheme="majorBidi"/>
          <w:b/>
          <w:sz w:val="20"/>
          <w:szCs w:val="20"/>
        </w:rPr>
        <w:t>oil, conventional electrical heating pyrolysis bio</w:t>
      </w:r>
      <w:r w:rsidRPr="009326E3">
        <w:rPr>
          <w:rFonts w:ascii="Cambria Math" w:eastAsia="PalatinoLinotype-Roman" w:hAnsi="Cambria Math" w:cs="Cambria Math"/>
          <w:b/>
          <w:sz w:val="20"/>
          <w:szCs w:val="20"/>
        </w:rPr>
        <w:t>‐</w:t>
      </w:r>
      <w:r w:rsidRPr="009326E3">
        <w:rPr>
          <w:rFonts w:asciiTheme="majorBidi" w:eastAsia="PalatinoLinotype-Roman" w:hAnsiTheme="majorBidi" w:cstheme="majorBidi"/>
          <w:b/>
          <w:sz w:val="20"/>
          <w:szCs w:val="20"/>
        </w:rPr>
        <w:t>oil, diesel oil, and petroleum oil.</w:t>
      </w:r>
    </w:p>
    <w:p w14:paraId="0D93B8D8" w14:textId="77777777" w:rsidR="002216EC" w:rsidRPr="001E728A" w:rsidRDefault="002216EC" w:rsidP="001E728A">
      <w:pPr>
        <w:spacing w:after="0" w:line="240" w:lineRule="auto"/>
        <w:jc w:val="center"/>
        <w:rPr>
          <w:rFonts w:asciiTheme="majorBidi" w:eastAsia="PalatinoLinotype-Roman" w:hAnsiTheme="majorBidi" w:cstheme="majorBidi"/>
          <w:sz w:val="20"/>
          <w:szCs w:val="20"/>
        </w:rPr>
      </w:pPr>
    </w:p>
    <w:tbl>
      <w:tblPr>
        <w:tblStyle w:val="TableGrid"/>
        <w:tblW w:w="9211" w:type="dxa"/>
        <w:jc w:val="center"/>
        <w:tblLook w:val="04A0" w:firstRow="1" w:lastRow="0" w:firstColumn="1" w:lastColumn="0" w:noHBand="0" w:noVBand="1"/>
      </w:tblPr>
      <w:tblGrid>
        <w:gridCol w:w="1765"/>
        <w:gridCol w:w="856"/>
        <w:gridCol w:w="1523"/>
        <w:gridCol w:w="1796"/>
        <w:gridCol w:w="1573"/>
        <w:gridCol w:w="1698"/>
      </w:tblGrid>
      <w:tr w:rsidR="00AD6D37" w:rsidRPr="001E728A" w14:paraId="7369472A" w14:textId="77777777" w:rsidTr="006032BA">
        <w:trPr>
          <w:trHeight w:val="447"/>
          <w:jc w:val="center"/>
        </w:trPr>
        <w:tc>
          <w:tcPr>
            <w:tcW w:w="1765" w:type="dxa"/>
            <w:tcBorders>
              <w:top w:val="single" w:sz="4" w:space="0" w:color="auto"/>
              <w:left w:val="nil"/>
            </w:tcBorders>
            <w:shd w:val="clear" w:color="auto" w:fill="EEECE1" w:themeFill="background2"/>
          </w:tcPr>
          <w:p w14:paraId="552C78C9"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Property</w:t>
            </w:r>
          </w:p>
        </w:tc>
        <w:tc>
          <w:tcPr>
            <w:tcW w:w="856" w:type="dxa"/>
            <w:tcBorders>
              <w:top w:val="single" w:sz="4" w:space="0" w:color="auto"/>
            </w:tcBorders>
            <w:shd w:val="clear" w:color="auto" w:fill="EEECE1" w:themeFill="background2"/>
          </w:tcPr>
          <w:p w14:paraId="262292A9"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Unit</w:t>
            </w:r>
          </w:p>
        </w:tc>
        <w:tc>
          <w:tcPr>
            <w:tcW w:w="3319" w:type="dxa"/>
            <w:gridSpan w:val="2"/>
            <w:tcBorders>
              <w:top w:val="single" w:sz="4" w:space="0" w:color="auto"/>
            </w:tcBorders>
            <w:shd w:val="clear" w:color="auto" w:fill="EEECE1" w:themeFill="background2"/>
          </w:tcPr>
          <w:p w14:paraId="1761167E"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Pyrolysis bio</w:t>
            </w:r>
            <w:r w:rsidRPr="001E728A">
              <w:rPr>
                <w:rFonts w:ascii="Cambria Math" w:eastAsia="PalatinoLinotype-Roman" w:hAnsi="Cambria Math" w:cs="Cambria Math"/>
                <w:b/>
                <w:bCs/>
                <w:sz w:val="20"/>
                <w:szCs w:val="20"/>
              </w:rPr>
              <w:t>‐</w:t>
            </w:r>
            <w:r w:rsidRPr="001E728A">
              <w:rPr>
                <w:rFonts w:asciiTheme="majorBidi" w:eastAsia="PalatinoLinotype-Roman" w:hAnsiTheme="majorBidi" w:cstheme="majorBidi"/>
                <w:b/>
                <w:bCs/>
                <w:sz w:val="20"/>
                <w:szCs w:val="20"/>
              </w:rPr>
              <w:t>oil</w:t>
            </w:r>
          </w:p>
        </w:tc>
        <w:tc>
          <w:tcPr>
            <w:tcW w:w="1573" w:type="dxa"/>
            <w:tcBorders>
              <w:top w:val="single" w:sz="4" w:space="0" w:color="auto"/>
            </w:tcBorders>
            <w:shd w:val="clear" w:color="auto" w:fill="EEECE1" w:themeFill="background2"/>
          </w:tcPr>
          <w:p w14:paraId="02A8A2FD" w14:textId="0F95B966"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Diesel oil</w:t>
            </w:r>
            <w:r w:rsidR="00D46DD9" w:rsidRPr="001E728A">
              <w:rPr>
                <w:rFonts w:asciiTheme="majorBidi" w:eastAsia="PalatinoLinotype-Roman" w:hAnsiTheme="majorBidi" w:cstheme="majorBidi"/>
                <w:b/>
                <w:bCs/>
                <w:sz w:val="20"/>
                <w:szCs w:val="20"/>
              </w:rPr>
              <w:t xml:space="preserve"> </w:t>
            </w:r>
            <w:r w:rsidR="008B116B" w:rsidRPr="001E728A">
              <w:rPr>
                <w:rFonts w:asciiTheme="majorBidi" w:eastAsia="PalatinoLinotype-Roman" w:hAnsiTheme="majorBidi" w:cstheme="majorBidi"/>
                <w:b/>
                <w:bCs/>
                <w:sz w:val="20"/>
                <w:szCs w:val="20"/>
              </w:rPr>
              <w:t>[</w:t>
            </w:r>
            <w:r w:rsidR="00713319" w:rsidRPr="001E728A">
              <w:rPr>
                <w:rFonts w:asciiTheme="majorBidi" w:eastAsia="PalatinoLinotype-Roman" w:hAnsiTheme="majorBidi" w:cstheme="majorBidi"/>
                <w:b/>
                <w:bCs/>
                <w:sz w:val="20"/>
                <w:szCs w:val="20"/>
              </w:rPr>
              <w:t>34</w:t>
            </w:r>
            <w:r w:rsidR="008B116B" w:rsidRPr="001E728A">
              <w:rPr>
                <w:rFonts w:asciiTheme="majorBidi" w:eastAsia="PalatinoLinotype-Roman" w:hAnsiTheme="majorBidi" w:cstheme="majorBidi"/>
                <w:b/>
                <w:bCs/>
                <w:sz w:val="20"/>
                <w:szCs w:val="20"/>
              </w:rPr>
              <w:t>]</w:t>
            </w:r>
          </w:p>
        </w:tc>
        <w:tc>
          <w:tcPr>
            <w:tcW w:w="1698" w:type="dxa"/>
            <w:tcBorders>
              <w:top w:val="single" w:sz="4" w:space="0" w:color="auto"/>
              <w:right w:val="nil"/>
            </w:tcBorders>
            <w:shd w:val="clear" w:color="auto" w:fill="EEECE1" w:themeFill="background2"/>
          </w:tcPr>
          <w:p w14:paraId="1A8174C4" w14:textId="45DAA504" w:rsidR="00AD6D37" w:rsidRPr="001E728A" w:rsidRDefault="00B0664C" w:rsidP="001E728A">
            <w:pPr>
              <w:autoSpaceDE w:val="0"/>
              <w:autoSpaceDN w:val="0"/>
              <w:adjustRightInd w:val="0"/>
              <w:spacing w:after="0" w:line="240" w:lineRule="auto"/>
              <w:ind w:left="-108"/>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Petroleum oil</w:t>
            </w:r>
            <w:r w:rsidR="00091485" w:rsidRPr="001E728A">
              <w:rPr>
                <w:rFonts w:asciiTheme="majorBidi" w:eastAsia="PalatinoLinotype-Roman" w:hAnsiTheme="majorBidi" w:cstheme="majorBidi"/>
                <w:b/>
                <w:bCs/>
                <w:sz w:val="20"/>
                <w:szCs w:val="20"/>
              </w:rPr>
              <w:t xml:space="preserve"> </w:t>
            </w:r>
            <w:r w:rsidR="008B116B" w:rsidRPr="001E728A">
              <w:rPr>
                <w:rFonts w:asciiTheme="majorBidi" w:eastAsia="PalatinoLinotype-Roman" w:hAnsiTheme="majorBidi" w:cstheme="majorBidi"/>
                <w:b/>
                <w:bCs/>
                <w:sz w:val="20"/>
                <w:szCs w:val="20"/>
              </w:rPr>
              <w:t>[</w:t>
            </w:r>
            <w:r w:rsidR="00713319" w:rsidRPr="001E728A">
              <w:rPr>
                <w:rFonts w:asciiTheme="majorBidi" w:eastAsia="PalatinoLinotype-Roman" w:hAnsiTheme="majorBidi" w:cstheme="majorBidi"/>
                <w:b/>
                <w:bCs/>
                <w:sz w:val="20"/>
                <w:szCs w:val="20"/>
              </w:rPr>
              <w:t>33</w:t>
            </w:r>
            <w:r w:rsidR="008B116B" w:rsidRPr="001E728A">
              <w:rPr>
                <w:rFonts w:asciiTheme="majorBidi" w:eastAsia="PalatinoLinotype-Roman" w:hAnsiTheme="majorBidi" w:cstheme="majorBidi"/>
                <w:b/>
                <w:bCs/>
                <w:sz w:val="20"/>
                <w:szCs w:val="20"/>
              </w:rPr>
              <w:t>]</w:t>
            </w:r>
          </w:p>
        </w:tc>
      </w:tr>
      <w:tr w:rsidR="00AD6D37" w:rsidRPr="001E728A" w14:paraId="6232A916" w14:textId="77777777" w:rsidTr="006032BA">
        <w:trPr>
          <w:trHeight w:val="221"/>
          <w:jc w:val="center"/>
        </w:trPr>
        <w:tc>
          <w:tcPr>
            <w:tcW w:w="1765" w:type="dxa"/>
            <w:tcBorders>
              <w:left w:val="nil"/>
            </w:tcBorders>
          </w:tcPr>
          <w:p w14:paraId="28DBFD70" w14:textId="77777777" w:rsidR="00AD6D37" w:rsidRPr="001E728A" w:rsidRDefault="00AD6D37"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p>
        </w:tc>
        <w:tc>
          <w:tcPr>
            <w:tcW w:w="856" w:type="dxa"/>
          </w:tcPr>
          <w:p w14:paraId="1A9669D0" w14:textId="77777777" w:rsidR="00AD6D37" w:rsidRPr="001E728A" w:rsidRDefault="00AD6D37"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p>
        </w:tc>
        <w:tc>
          <w:tcPr>
            <w:tcW w:w="1523" w:type="dxa"/>
            <w:tcBorders>
              <w:right w:val="single" w:sz="4" w:space="0" w:color="auto"/>
            </w:tcBorders>
          </w:tcPr>
          <w:p w14:paraId="176605EA" w14:textId="0DE9192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 xml:space="preserve">Microwave </w:t>
            </w:r>
            <w:r w:rsidR="008B116B" w:rsidRPr="001E728A">
              <w:rPr>
                <w:rFonts w:asciiTheme="majorBidi" w:eastAsia="PalatinoLinotype-Roman" w:hAnsiTheme="majorBidi" w:cstheme="majorBidi"/>
                <w:b/>
                <w:bCs/>
                <w:sz w:val="20"/>
                <w:szCs w:val="20"/>
              </w:rPr>
              <w:t>[</w:t>
            </w:r>
            <w:r w:rsidR="00713319" w:rsidRPr="001E728A">
              <w:rPr>
                <w:rFonts w:asciiTheme="majorBidi" w:eastAsia="PalatinoLinotype-Roman" w:hAnsiTheme="majorBidi" w:cstheme="majorBidi"/>
                <w:b/>
                <w:bCs/>
                <w:sz w:val="20"/>
                <w:szCs w:val="20"/>
              </w:rPr>
              <w:t>35</w:t>
            </w:r>
            <w:r w:rsidR="008B116B" w:rsidRPr="001E728A">
              <w:rPr>
                <w:rFonts w:asciiTheme="majorBidi" w:eastAsia="PalatinoLinotype-Roman" w:hAnsiTheme="majorBidi" w:cstheme="majorBidi"/>
                <w:b/>
                <w:bCs/>
                <w:sz w:val="20"/>
                <w:szCs w:val="20"/>
              </w:rPr>
              <w:t>]</w:t>
            </w:r>
          </w:p>
        </w:tc>
        <w:tc>
          <w:tcPr>
            <w:tcW w:w="1796" w:type="dxa"/>
            <w:tcBorders>
              <w:left w:val="single" w:sz="4" w:space="0" w:color="auto"/>
            </w:tcBorders>
          </w:tcPr>
          <w:p w14:paraId="3FFDA212" w14:textId="769C1C6F"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Conventional</w:t>
            </w:r>
            <w:r w:rsidR="00091485" w:rsidRPr="001E728A">
              <w:rPr>
                <w:rFonts w:asciiTheme="majorBidi" w:eastAsia="PalatinoLinotype-Roman" w:hAnsiTheme="majorBidi" w:cstheme="majorBidi"/>
                <w:b/>
                <w:bCs/>
                <w:sz w:val="20"/>
                <w:szCs w:val="20"/>
              </w:rPr>
              <w:t xml:space="preserve"> </w:t>
            </w:r>
            <w:r w:rsidR="008B116B" w:rsidRPr="001E728A">
              <w:rPr>
                <w:rFonts w:asciiTheme="majorBidi" w:eastAsia="PalatinoLinotype-Roman" w:hAnsiTheme="majorBidi" w:cstheme="majorBidi"/>
                <w:b/>
                <w:bCs/>
                <w:sz w:val="20"/>
                <w:szCs w:val="20"/>
              </w:rPr>
              <w:t>[</w:t>
            </w:r>
            <w:r w:rsidR="00713319" w:rsidRPr="001E728A">
              <w:rPr>
                <w:rFonts w:asciiTheme="majorBidi" w:eastAsia="PalatinoLinotype-Roman" w:hAnsiTheme="majorBidi" w:cstheme="majorBidi"/>
                <w:b/>
                <w:bCs/>
                <w:sz w:val="20"/>
                <w:szCs w:val="20"/>
              </w:rPr>
              <w:t>36</w:t>
            </w:r>
            <w:r w:rsidR="008B116B" w:rsidRPr="001E728A">
              <w:rPr>
                <w:rFonts w:asciiTheme="majorBidi" w:eastAsia="PalatinoLinotype-Roman" w:hAnsiTheme="majorBidi" w:cstheme="majorBidi"/>
                <w:b/>
                <w:bCs/>
                <w:sz w:val="20"/>
                <w:szCs w:val="20"/>
              </w:rPr>
              <w:t>]</w:t>
            </w:r>
          </w:p>
        </w:tc>
        <w:tc>
          <w:tcPr>
            <w:tcW w:w="1573" w:type="dxa"/>
          </w:tcPr>
          <w:p w14:paraId="003F71FF" w14:textId="77777777" w:rsidR="00AD6D37" w:rsidRPr="001E728A" w:rsidRDefault="00AD6D37"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p>
        </w:tc>
        <w:tc>
          <w:tcPr>
            <w:tcW w:w="1698" w:type="dxa"/>
            <w:tcBorders>
              <w:right w:val="nil"/>
            </w:tcBorders>
          </w:tcPr>
          <w:p w14:paraId="1D04F4DE" w14:textId="77777777" w:rsidR="00AD6D37" w:rsidRPr="001E728A" w:rsidRDefault="00AD6D37"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p>
        </w:tc>
      </w:tr>
      <w:tr w:rsidR="00AD6D37" w:rsidRPr="001E728A" w14:paraId="42B92596" w14:textId="77777777" w:rsidTr="006032BA">
        <w:trPr>
          <w:trHeight w:val="219"/>
          <w:jc w:val="center"/>
        </w:trPr>
        <w:tc>
          <w:tcPr>
            <w:tcW w:w="1765" w:type="dxa"/>
            <w:tcBorders>
              <w:left w:val="nil"/>
            </w:tcBorders>
          </w:tcPr>
          <w:p w14:paraId="4C8DA14F"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Moisture</w:t>
            </w:r>
          </w:p>
        </w:tc>
        <w:tc>
          <w:tcPr>
            <w:tcW w:w="856" w:type="dxa"/>
          </w:tcPr>
          <w:p w14:paraId="70723840"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wt.%</w:t>
            </w:r>
          </w:p>
        </w:tc>
        <w:tc>
          <w:tcPr>
            <w:tcW w:w="1523" w:type="dxa"/>
            <w:tcBorders>
              <w:right w:val="single" w:sz="4" w:space="0" w:color="auto"/>
            </w:tcBorders>
          </w:tcPr>
          <w:p w14:paraId="68E4E64F"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15.2</w:t>
            </w:r>
          </w:p>
        </w:tc>
        <w:tc>
          <w:tcPr>
            <w:tcW w:w="1796" w:type="dxa"/>
            <w:tcBorders>
              <w:left w:val="single" w:sz="4" w:space="0" w:color="auto"/>
            </w:tcBorders>
          </w:tcPr>
          <w:p w14:paraId="306456AB"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4.5–43.0</w:t>
            </w:r>
          </w:p>
        </w:tc>
        <w:tc>
          <w:tcPr>
            <w:tcW w:w="1573" w:type="dxa"/>
          </w:tcPr>
          <w:p w14:paraId="145D9C2A"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w:t>
            </w:r>
          </w:p>
        </w:tc>
        <w:tc>
          <w:tcPr>
            <w:tcW w:w="1698" w:type="dxa"/>
            <w:tcBorders>
              <w:right w:val="nil"/>
            </w:tcBorders>
          </w:tcPr>
          <w:p w14:paraId="663CBA04"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0.1</w:t>
            </w:r>
          </w:p>
        </w:tc>
      </w:tr>
      <w:tr w:rsidR="00AD6D37" w:rsidRPr="001E728A" w14:paraId="73A3E36A" w14:textId="77777777" w:rsidTr="006032BA">
        <w:trPr>
          <w:trHeight w:val="281"/>
          <w:jc w:val="center"/>
        </w:trPr>
        <w:tc>
          <w:tcPr>
            <w:tcW w:w="1765" w:type="dxa"/>
            <w:tcBorders>
              <w:left w:val="nil"/>
            </w:tcBorders>
          </w:tcPr>
          <w:p w14:paraId="53E3C82D"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Solid content</w:t>
            </w:r>
          </w:p>
        </w:tc>
        <w:tc>
          <w:tcPr>
            <w:tcW w:w="856" w:type="dxa"/>
          </w:tcPr>
          <w:p w14:paraId="64835AA2"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wt.%</w:t>
            </w:r>
          </w:p>
        </w:tc>
        <w:tc>
          <w:tcPr>
            <w:tcW w:w="1523" w:type="dxa"/>
            <w:tcBorders>
              <w:right w:val="single" w:sz="4" w:space="0" w:color="auto"/>
            </w:tcBorders>
          </w:tcPr>
          <w:p w14:paraId="1E38F576"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0.22</w:t>
            </w:r>
          </w:p>
        </w:tc>
        <w:tc>
          <w:tcPr>
            <w:tcW w:w="1796" w:type="dxa"/>
            <w:tcBorders>
              <w:left w:val="single" w:sz="4" w:space="0" w:color="auto"/>
            </w:tcBorders>
          </w:tcPr>
          <w:p w14:paraId="0A2D65F8"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0.1–3.0</w:t>
            </w:r>
          </w:p>
        </w:tc>
        <w:tc>
          <w:tcPr>
            <w:tcW w:w="1573" w:type="dxa"/>
          </w:tcPr>
          <w:p w14:paraId="0AAD941E"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w:t>
            </w:r>
          </w:p>
        </w:tc>
        <w:tc>
          <w:tcPr>
            <w:tcW w:w="1698" w:type="dxa"/>
            <w:tcBorders>
              <w:right w:val="nil"/>
            </w:tcBorders>
          </w:tcPr>
          <w:p w14:paraId="4017FF24"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0.1</w:t>
            </w:r>
          </w:p>
        </w:tc>
      </w:tr>
      <w:tr w:rsidR="00AD6D37" w:rsidRPr="001E728A" w14:paraId="76401A53" w14:textId="77777777" w:rsidTr="006032BA">
        <w:trPr>
          <w:trHeight w:val="279"/>
          <w:jc w:val="center"/>
        </w:trPr>
        <w:tc>
          <w:tcPr>
            <w:tcW w:w="1765" w:type="dxa"/>
            <w:tcBorders>
              <w:left w:val="nil"/>
            </w:tcBorders>
          </w:tcPr>
          <w:p w14:paraId="71584374"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Dynamic viscosity</w:t>
            </w:r>
          </w:p>
        </w:tc>
        <w:tc>
          <w:tcPr>
            <w:tcW w:w="856" w:type="dxa"/>
          </w:tcPr>
          <w:p w14:paraId="6220B359"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proofErr w:type="spellStart"/>
            <w:r w:rsidRPr="001E728A">
              <w:rPr>
                <w:rFonts w:asciiTheme="majorBidi" w:eastAsia="PalatinoLinotype-Roman" w:hAnsiTheme="majorBidi" w:cstheme="majorBidi"/>
                <w:b/>
                <w:bCs/>
                <w:sz w:val="20"/>
                <w:szCs w:val="20"/>
              </w:rPr>
              <w:t>mPa·s</w:t>
            </w:r>
            <w:proofErr w:type="spellEnd"/>
          </w:p>
        </w:tc>
        <w:tc>
          <w:tcPr>
            <w:tcW w:w="1523" w:type="dxa"/>
            <w:tcBorders>
              <w:right w:val="single" w:sz="4" w:space="0" w:color="auto"/>
            </w:tcBorders>
          </w:tcPr>
          <w:p w14:paraId="1B8D4110"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60 at 50°C</w:t>
            </w:r>
          </w:p>
        </w:tc>
        <w:tc>
          <w:tcPr>
            <w:tcW w:w="1796" w:type="dxa"/>
            <w:tcBorders>
              <w:left w:val="single" w:sz="4" w:space="0" w:color="auto"/>
            </w:tcBorders>
          </w:tcPr>
          <w:p w14:paraId="1505D397"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40–100 at 50°C</w:t>
            </w:r>
          </w:p>
        </w:tc>
        <w:tc>
          <w:tcPr>
            <w:tcW w:w="1573" w:type="dxa"/>
          </w:tcPr>
          <w:p w14:paraId="1B92F3FE"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1.6–2.3 at 50°C</w:t>
            </w:r>
          </w:p>
        </w:tc>
        <w:tc>
          <w:tcPr>
            <w:tcW w:w="1698" w:type="dxa"/>
            <w:tcBorders>
              <w:right w:val="nil"/>
            </w:tcBorders>
          </w:tcPr>
          <w:p w14:paraId="6FA70A39"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180 at 40°C</w:t>
            </w:r>
          </w:p>
        </w:tc>
      </w:tr>
      <w:tr w:rsidR="00AD6D37" w:rsidRPr="001E728A" w14:paraId="1B248B6A" w14:textId="77777777" w:rsidTr="006032BA">
        <w:trPr>
          <w:trHeight w:val="278"/>
          <w:jc w:val="center"/>
        </w:trPr>
        <w:tc>
          <w:tcPr>
            <w:tcW w:w="1765" w:type="dxa"/>
            <w:tcBorders>
              <w:left w:val="nil"/>
            </w:tcBorders>
          </w:tcPr>
          <w:p w14:paraId="143ED878"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Density</w:t>
            </w:r>
          </w:p>
        </w:tc>
        <w:tc>
          <w:tcPr>
            <w:tcW w:w="856" w:type="dxa"/>
          </w:tcPr>
          <w:p w14:paraId="4A031FE0"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g/mL</w:t>
            </w:r>
          </w:p>
        </w:tc>
        <w:tc>
          <w:tcPr>
            <w:tcW w:w="1523" w:type="dxa"/>
            <w:tcBorders>
              <w:right w:val="single" w:sz="4" w:space="0" w:color="auto"/>
            </w:tcBorders>
          </w:tcPr>
          <w:p w14:paraId="74EABBA0"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1.25</w:t>
            </w:r>
          </w:p>
        </w:tc>
        <w:tc>
          <w:tcPr>
            <w:tcW w:w="1796" w:type="dxa"/>
            <w:tcBorders>
              <w:left w:val="single" w:sz="4" w:space="0" w:color="auto"/>
            </w:tcBorders>
          </w:tcPr>
          <w:p w14:paraId="6C2CCE80"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0.91–1.29</w:t>
            </w:r>
          </w:p>
        </w:tc>
        <w:tc>
          <w:tcPr>
            <w:tcW w:w="1573" w:type="dxa"/>
          </w:tcPr>
          <w:p w14:paraId="0DFAFB90"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0.83–0.84</w:t>
            </w:r>
          </w:p>
        </w:tc>
        <w:tc>
          <w:tcPr>
            <w:tcW w:w="1698" w:type="dxa"/>
            <w:tcBorders>
              <w:right w:val="nil"/>
            </w:tcBorders>
          </w:tcPr>
          <w:p w14:paraId="70918EEA"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0.94</w:t>
            </w:r>
          </w:p>
        </w:tc>
      </w:tr>
      <w:tr w:rsidR="00AD6D37" w:rsidRPr="001E728A" w14:paraId="5CD6D43C" w14:textId="77777777" w:rsidTr="006032BA">
        <w:trPr>
          <w:trHeight w:val="269"/>
          <w:jc w:val="center"/>
        </w:trPr>
        <w:tc>
          <w:tcPr>
            <w:tcW w:w="1765" w:type="dxa"/>
            <w:tcBorders>
              <w:left w:val="nil"/>
              <w:bottom w:val="single" w:sz="4" w:space="0" w:color="auto"/>
            </w:tcBorders>
          </w:tcPr>
          <w:p w14:paraId="64052444"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pH</w:t>
            </w:r>
          </w:p>
        </w:tc>
        <w:tc>
          <w:tcPr>
            <w:tcW w:w="856" w:type="dxa"/>
            <w:tcBorders>
              <w:bottom w:val="single" w:sz="4" w:space="0" w:color="auto"/>
            </w:tcBorders>
          </w:tcPr>
          <w:p w14:paraId="344D3ED6"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w:t>
            </w:r>
          </w:p>
        </w:tc>
        <w:tc>
          <w:tcPr>
            <w:tcW w:w="1523" w:type="dxa"/>
            <w:tcBorders>
              <w:bottom w:val="single" w:sz="4" w:space="0" w:color="auto"/>
              <w:right w:val="single" w:sz="4" w:space="0" w:color="auto"/>
            </w:tcBorders>
          </w:tcPr>
          <w:p w14:paraId="1270746E"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2.87</w:t>
            </w:r>
          </w:p>
        </w:tc>
        <w:tc>
          <w:tcPr>
            <w:tcW w:w="1796" w:type="dxa"/>
            <w:tcBorders>
              <w:left w:val="single" w:sz="4" w:space="0" w:color="auto"/>
              <w:bottom w:val="single" w:sz="4" w:space="0" w:color="auto"/>
            </w:tcBorders>
          </w:tcPr>
          <w:p w14:paraId="7F2F6DE2"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2.3–5.5</w:t>
            </w:r>
          </w:p>
        </w:tc>
        <w:tc>
          <w:tcPr>
            <w:tcW w:w="1573" w:type="dxa"/>
            <w:tcBorders>
              <w:bottom w:val="single" w:sz="4" w:space="0" w:color="auto"/>
            </w:tcBorders>
          </w:tcPr>
          <w:p w14:paraId="599773B5"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w:t>
            </w:r>
          </w:p>
        </w:tc>
        <w:tc>
          <w:tcPr>
            <w:tcW w:w="1698" w:type="dxa"/>
            <w:tcBorders>
              <w:bottom w:val="single" w:sz="4" w:space="0" w:color="auto"/>
              <w:right w:val="nil"/>
            </w:tcBorders>
          </w:tcPr>
          <w:p w14:paraId="223EC34B" w14:textId="77777777" w:rsidR="00AD6D37" w:rsidRPr="001E728A" w:rsidRDefault="00B0664C" w:rsidP="001E728A">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w:t>
            </w:r>
          </w:p>
        </w:tc>
      </w:tr>
    </w:tbl>
    <w:p w14:paraId="3898E048" w14:textId="77777777" w:rsidR="00AD6D37" w:rsidRPr="001E728A" w:rsidRDefault="00AD6D37" w:rsidP="001E728A">
      <w:pPr>
        <w:spacing w:after="0" w:line="240" w:lineRule="auto"/>
        <w:jc w:val="both"/>
        <w:rPr>
          <w:rFonts w:asciiTheme="majorBidi" w:eastAsia="PalatinoLinotype-Roman" w:hAnsiTheme="majorBidi" w:cstheme="majorBidi"/>
          <w:sz w:val="20"/>
          <w:szCs w:val="20"/>
        </w:rPr>
      </w:pPr>
    </w:p>
    <w:p w14:paraId="5BE105DE" w14:textId="3126C67E" w:rsidR="00AD6D37" w:rsidRPr="001E728A" w:rsidRDefault="00B0664C" w:rsidP="001E728A">
      <w:pPr>
        <w:pStyle w:val="ListParagraph"/>
        <w:numPr>
          <w:ilvl w:val="0"/>
          <w:numId w:val="3"/>
        </w:numPr>
        <w:spacing w:after="0" w:line="240" w:lineRule="auto"/>
        <w:ind w:left="284" w:hanging="284"/>
        <w:jc w:val="both"/>
        <w:rPr>
          <w:rFonts w:asciiTheme="majorBidi" w:hAnsiTheme="majorBidi" w:cstheme="majorBidi"/>
          <w:b/>
          <w:bCs/>
          <w:sz w:val="20"/>
          <w:szCs w:val="20"/>
        </w:rPr>
      </w:pPr>
      <w:r w:rsidRPr="001E728A">
        <w:rPr>
          <w:rFonts w:asciiTheme="majorBidi" w:hAnsiTheme="majorBidi" w:cstheme="majorBidi"/>
          <w:b/>
          <w:bCs/>
          <w:sz w:val="20"/>
          <w:szCs w:val="20"/>
        </w:rPr>
        <w:t>Energy properties</w:t>
      </w:r>
    </w:p>
    <w:p w14:paraId="62AAFC13" w14:textId="29064826" w:rsidR="00AD6D37" w:rsidRPr="001E728A" w:rsidRDefault="007942E6" w:rsidP="001E728A">
      <w:pPr>
        <w:autoSpaceDE w:val="0"/>
        <w:autoSpaceDN w:val="0"/>
        <w:adjustRightInd w:val="0"/>
        <w:spacing w:after="0" w:line="240" w:lineRule="auto"/>
        <w:jc w:val="both"/>
        <w:rPr>
          <w:rFonts w:asciiTheme="majorBidi" w:eastAsia="PalatinoLinotype-Roman" w:hAnsiTheme="majorBidi" w:cstheme="majorBidi"/>
          <w:sz w:val="20"/>
          <w:szCs w:val="20"/>
        </w:rPr>
      </w:pPr>
      <w:r w:rsidRPr="001E728A">
        <w:rPr>
          <w:rFonts w:asciiTheme="majorBidi" w:eastAsia="PalatinoLinotype-Roman" w:hAnsiTheme="majorBidi" w:cstheme="majorBidi"/>
          <w:sz w:val="20"/>
          <w:szCs w:val="20"/>
        </w:rPr>
        <w:t xml:space="preserve">        </w:t>
      </w:r>
      <w:r w:rsidR="006A7365" w:rsidRPr="001E728A">
        <w:rPr>
          <w:rFonts w:asciiTheme="majorBidi" w:eastAsia="PalatinoLinotype-Roman" w:hAnsiTheme="majorBidi" w:cstheme="majorBidi"/>
          <w:sz w:val="20"/>
          <w:szCs w:val="20"/>
        </w:rPr>
        <w:t xml:space="preserve">distinguishing qualities of </w:t>
      </w:r>
      <w:r w:rsidR="008C02DA" w:rsidRPr="001E728A">
        <w:rPr>
          <w:rFonts w:asciiTheme="majorBidi" w:eastAsia="PalatinoLinotype-Roman" w:hAnsiTheme="majorBidi" w:cstheme="majorBidi"/>
          <w:sz w:val="20"/>
          <w:szCs w:val="20"/>
        </w:rPr>
        <w:t xml:space="preserve">a wide variety of elemental compositions were observed during both the traditional electrical heating pyrolysis of bio-oil </w:t>
      </w:r>
      <w:r w:rsidR="00EF7FA6" w:rsidRPr="001E728A">
        <w:rPr>
          <w:rFonts w:asciiTheme="majorBidi" w:eastAsia="PalatinoLinotype-Roman" w:hAnsiTheme="majorBidi" w:cstheme="majorBidi"/>
          <w:sz w:val="20"/>
          <w:szCs w:val="20"/>
        </w:rPr>
        <w:t xml:space="preserve">and the more modern microwave-assisted pyrolysis of bio-oil </w:t>
      </w:r>
      <w:r w:rsidR="006A7365" w:rsidRPr="001E728A">
        <w:rPr>
          <w:rFonts w:asciiTheme="majorBidi" w:eastAsia="PalatinoLinotype-Roman" w:hAnsiTheme="majorBidi" w:cstheme="majorBidi"/>
          <w:sz w:val="20"/>
          <w:szCs w:val="20"/>
        </w:rPr>
        <w:t xml:space="preserve">share a common characteristic in that they produce bio-oil with a </w:t>
      </w:r>
      <w:r w:rsidR="0019201F" w:rsidRPr="001E728A">
        <w:rPr>
          <w:rFonts w:asciiTheme="majorBidi" w:eastAsia="PalatinoLinotype-Roman" w:hAnsiTheme="majorBidi" w:cstheme="majorBidi"/>
          <w:sz w:val="20"/>
          <w:szCs w:val="20"/>
        </w:rPr>
        <w:t>higher</w:t>
      </w:r>
      <w:r w:rsidR="006A7365" w:rsidRPr="001E728A">
        <w:rPr>
          <w:rFonts w:asciiTheme="majorBidi" w:eastAsia="PalatinoLinotype-Roman" w:hAnsiTheme="majorBidi" w:cstheme="majorBidi"/>
          <w:sz w:val="20"/>
          <w:szCs w:val="20"/>
        </w:rPr>
        <w:t xml:space="preserve"> oxygen content (29–40 percent). </w:t>
      </w:r>
      <w:r w:rsidR="007644EA" w:rsidRPr="001E728A">
        <w:rPr>
          <w:rFonts w:asciiTheme="majorBidi" w:eastAsia="PalatinoLinotype-Roman" w:hAnsiTheme="majorBidi" w:cstheme="majorBidi"/>
          <w:sz w:val="20"/>
          <w:szCs w:val="20"/>
        </w:rPr>
        <w:t>W</w:t>
      </w:r>
      <w:r w:rsidR="006A7365" w:rsidRPr="001E728A">
        <w:rPr>
          <w:rFonts w:asciiTheme="majorBidi" w:eastAsia="PalatinoLinotype-Roman" w:hAnsiTheme="majorBidi" w:cstheme="majorBidi"/>
          <w:sz w:val="20"/>
          <w:szCs w:val="20"/>
        </w:rPr>
        <w:t xml:space="preserve">hile it has a lower carbon content (54–60 percent) </w:t>
      </w:r>
      <w:r w:rsidR="007644EA" w:rsidRPr="001E728A">
        <w:rPr>
          <w:rFonts w:asciiTheme="majorBidi" w:eastAsia="PalatinoLinotype-Roman" w:hAnsiTheme="majorBidi" w:cstheme="majorBidi"/>
          <w:sz w:val="20"/>
          <w:szCs w:val="20"/>
        </w:rPr>
        <w:t>than</w:t>
      </w:r>
      <w:r w:rsidR="006A7365" w:rsidRPr="001E728A">
        <w:rPr>
          <w:rFonts w:asciiTheme="majorBidi" w:eastAsia="PalatinoLinotype-Roman" w:hAnsiTheme="majorBidi" w:cstheme="majorBidi"/>
          <w:sz w:val="20"/>
          <w:szCs w:val="20"/>
        </w:rPr>
        <w:t xml:space="preserve"> diesel and petroleum oil</w:t>
      </w:r>
      <w:r w:rsidR="00D83FD1" w:rsidRPr="001E728A">
        <w:rPr>
          <w:rFonts w:asciiTheme="majorBidi" w:eastAsia="PalatinoLinotype-Roman" w:hAnsiTheme="majorBidi" w:cstheme="majorBidi"/>
          <w:sz w:val="20"/>
          <w:szCs w:val="20"/>
        </w:rPr>
        <w:t>s</w:t>
      </w:r>
      <w:r w:rsidR="006A7365" w:rsidRPr="001E728A">
        <w:rPr>
          <w:rFonts w:asciiTheme="majorBidi" w:eastAsia="PalatinoLinotype-Roman" w:hAnsiTheme="majorBidi" w:cstheme="majorBidi"/>
          <w:sz w:val="20"/>
          <w:szCs w:val="20"/>
        </w:rPr>
        <w:t xml:space="preserve"> </w:t>
      </w:r>
      <w:r w:rsidR="00B0664C" w:rsidRPr="001E728A">
        <w:rPr>
          <w:rFonts w:asciiTheme="majorBidi" w:eastAsia="PalatinoLinotype-Roman" w:hAnsiTheme="majorBidi" w:cstheme="majorBidi"/>
          <w:sz w:val="20"/>
          <w:szCs w:val="20"/>
        </w:rPr>
        <w:t>(</w:t>
      </w:r>
      <w:r w:rsidR="00B0664C" w:rsidRPr="001E728A">
        <w:rPr>
          <w:rFonts w:asciiTheme="majorBidi" w:eastAsia="PalatinoLinotype-Roman" w:hAnsiTheme="majorBidi" w:cstheme="majorBidi"/>
          <w:bCs/>
          <w:sz w:val="20"/>
          <w:szCs w:val="20"/>
        </w:rPr>
        <w:t>Table 3</w:t>
      </w:r>
      <w:r w:rsidR="00B0664C" w:rsidRPr="001E728A">
        <w:rPr>
          <w:rFonts w:asciiTheme="majorBidi" w:eastAsia="PalatinoLinotype-Roman" w:hAnsiTheme="majorBidi" w:cstheme="majorBidi"/>
          <w:sz w:val="20"/>
          <w:szCs w:val="20"/>
        </w:rPr>
        <w:t xml:space="preserve">). </w:t>
      </w:r>
      <w:r w:rsidR="006A7365" w:rsidRPr="001E728A">
        <w:rPr>
          <w:rFonts w:asciiTheme="majorBidi" w:eastAsia="PalatinoLinotype-Roman" w:hAnsiTheme="majorBidi" w:cstheme="majorBidi"/>
          <w:sz w:val="20"/>
          <w:szCs w:val="20"/>
        </w:rPr>
        <w:t xml:space="preserve">Oxygen can be found in the majority of the </w:t>
      </w:r>
      <w:r w:rsidR="005D0093" w:rsidRPr="001E728A">
        <w:rPr>
          <w:rFonts w:asciiTheme="majorBidi" w:eastAsia="PalatinoLinotype-Roman" w:hAnsiTheme="majorBidi" w:cstheme="majorBidi"/>
          <w:sz w:val="20"/>
          <w:szCs w:val="20"/>
        </w:rPr>
        <w:t xml:space="preserve">compositions of oil that have been </w:t>
      </w:r>
      <w:r w:rsidR="006A7365" w:rsidRPr="001E728A">
        <w:rPr>
          <w:rFonts w:asciiTheme="majorBidi" w:eastAsia="PalatinoLinotype-Roman" w:hAnsiTheme="majorBidi" w:cstheme="majorBidi"/>
          <w:sz w:val="20"/>
          <w:szCs w:val="20"/>
        </w:rPr>
        <w:t>discovered in bio-oils (more than 300)</w:t>
      </w:r>
      <w:r w:rsidR="007644EA" w:rsidRPr="001E728A">
        <w:rPr>
          <w:rFonts w:asciiTheme="majorBidi" w:eastAsia="PalatinoLinotype-Roman" w:hAnsiTheme="majorBidi" w:cstheme="majorBidi"/>
          <w:sz w:val="20"/>
          <w:szCs w:val="20"/>
        </w:rPr>
        <w:t>. T</w:t>
      </w:r>
      <w:r w:rsidR="006A7365" w:rsidRPr="001E728A">
        <w:rPr>
          <w:rFonts w:asciiTheme="majorBidi" w:eastAsia="PalatinoLinotype-Roman" w:hAnsiTheme="majorBidi" w:cstheme="majorBidi"/>
          <w:sz w:val="20"/>
          <w:szCs w:val="20"/>
        </w:rPr>
        <w:t xml:space="preserve">he </w:t>
      </w:r>
      <w:r w:rsidR="007644EA" w:rsidRPr="001E728A">
        <w:rPr>
          <w:rFonts w:asciiTheme="majorBidi" w:eastAsia="PalatinoLinotype-Roman" w:hAnsiTheme="majorBidi" w:cstheme="majorBidi"/>
          <w:sz w:val="20"/>
          <w:szCs w:val="20"/>
        </w:rPr>
        <w:t>biomass properties significantly impact</w:t>
      </w:r>
      <w:r w:rsidR="006A7365" w:rsidRPr="001E728A">
        <w:rPr>
          <w:rFonts w:asciiTheme="majorBidi" w:eastAsia="PalatinoLinotype-Roman" w:hAnsiTheme="majorBidi" w:cstheme="majorBidi"/>
          <w:sz w:val="20"/>
          <w:szCs w:val="20"/>
        </w:rPr>
        <w:t xml:space="preserve"> the distributions of these compounds</w:t>
      </w:r>
      <w:r w:rsidR="00B0664C" w:rsidRPr="001E728A">
        <w:rPr>
          <w:rFonts w:asciiTheme="majorBidi" w:eastAsia="PalatinoLinotype-Roman" w:hAnsiTheme="majorBidi" w:cstheme="majorBidi"/>
          <w:sz w:val="20"/>
          <w:szCs w:val="20"/>
        </w:rPr>
        <w:t xml:space="preserve"> (</w:t>
      </w:r>
      <w:r w:rsidR="00722BCD" w:rsidRPr="001E728A">
        <w:rPr>
          <w:rFonts w:asciiTheme="majorBidi" w:eastAsia="PalatinoLinotype-Roman" w:hAnsiTheme="majorBidi" w:cstheme="majorBidi"/>
          <w:sz w:val="20"/>
          <w:szCs w:val="20"/>
        </w:rPr>
        <w:t xml:space="preserve">ultimate analysis </w:t>
      </w:r>
      <w:r w:rsidR="00B0664C" w:rsidRPr="001E728A">
        <w:rPr>
          <w:rFonts w:asciiTheme="majorBidi" w:eastAsia="PalatinoLinotype-Roman" w:hAnsiTheme="majorBidi" w:cstheme="majorBidi"/>
          <w:sz w:val="20"/>
          <w:szCs w:val="20"/>
        </w:rPr>
        <w:t>and</w:t>
      </w:r>
      <w:r w:rsidR="00722BCD" w:rsidRPr="001E728A">
        <w:rPr>
          <w:rFonts w:asciiTheme="majorBidi" w:eastAsia="PalatinoLinotype-Roman" w:hAnsiTheme="majorBidi" w:cstheme="majorBidi"/>
          <w:sz w:val="20"/>
          <w:szCs w:val="20"/>
        </w:rPr>
        <w:t xml:space="preserve"> approximate analysis</w:t>
      </w:r>
      <w:r w:rsidR="00B0664C" w:rsidRPr="001E728A">
        <w:rPr>
          <w:rFonts w:asciiTheme="majorBidi" w:eastAsia="PalatinoLinotype-Roman" w:hAnsiTheme="majorBidi" w:cstheme="majorBidi"/>
          <w:sz w:val="20"/>
          <w:szCs w:val="20"/>
        </w:rPr>
        <w:t xml:space="preserve">) </w:t>
      </w:r>
      <w:r w:rsidR="0033383A" w:rsidRPr="001E728A">
        <w:rPr>
          <w:rFonts w:asciiTheme="majorBidi" w:eastAsia="PalatinoLinotype-Roman" w:hAnsiTheme="majorBidi" w:cstheme="majorBidi"/>
          <w:sz w:val="20"/>
          <w:szCs w:val="20"/>
        </w:rPr>
        <w:t xml:space="preserve">and the prevailing operating conditions </w:t>
      </w:r>
      <w:r w:rsidR="00B0664C" w:rsidRPr="001E728A">
        <w:rPr>
          <w:rFonts w:asciiTheme="majorBidi" w:eastAsia="PalatinoLinotype-Roman" w:hAnsiTheme="majorBidi" w:cstheme="majorBidi"/>
          <w:sz w:val="20"/>
          <w:szCs w:val="20"/>
        </w:rPr>
        <w:t>(</w:t>
      </w:r>
      <w:r w:rsidR="00722BCD" w:rsidRPr="001E728A">
        <w:rPr>
          <w:rFonts w:asciiTheme="majorBidi" w:eastAsia="PalatinoLinotype-Roman" w:hAnsiTheme="majorBidi" w:cstheme="majorBidi"/>
          <w:sz w:val="20"/>
          <w:szCs w:val="20"/>
        </w:rPr>
        <w:t xml:space="preserve">residence time, </w:t>
      </w:r>
      <w:r w:rsidR="00B0664C" w:rsidRPr="001E728A">
        <w:rPr>
          <w:rFonts w:asciiTheme="majorBidi" w:eastAsia="PalatinoLinotype-Roman" w:hAnsiTheme="majorBidi" w:cstheme="majorBidi"/>
          <w:sz w:val="20"/>
          <w:szCs w:val="20"/>
        </w:rPr>
        <w:t xml:space="preserve">pyrolysis temperature, </w:t>
      </w:r>
      <w:r w:rsidR="007644EA" w:rsidRPr="001E728A">
        <w:rPr>
          <w:rFonts w:asciiTheme="majorBidi" w:eastAsia="PalatinoLinotype-Roman" w:hAnsiTheme="majorBidi" w:cstheme="majorBidi"/>
          <w:sz w:val="20"/>
          <w:szCs w:val="20"/>
        </w:rPr>
        <w:t xml:space="preserve">and </w:t>
      </w:r>
      <w:r w:rsidR="00B0664C" w:rsidRPr="001E728A">
        <w:rPr>
          <w:rFonts w:asciiTheme="majorBidi" w:eastAsia="PalatinoLinotype-Roman" w:hAnsiTheme="majorBidi" w:cstheme="majorBidi"/>
          <w:sz w:val="20"/>
          <w:szCs w:val="20"/>
        </w:rPr>
        <w:t xml:space="preserve">heating rate). </w:t>
      </w:r>
      <w:r w:rsidR="007644EA" w:rsidRPr="001E728A">
        <w:rPr>
          <w:rFonts w:asciiTheme="majorBidi" w:eastAsia="PalatinoLinotype-Roman" w:hAnsiTheme="majorBidi" w:cstheme="majorBidi"/>
          <w:sz w:val="20"/>
          <w:szCs w:val="20"/>
        </w:rPr>
        <w:t>Because</w:t>
      </w:r>
      <w:r w:rsidR="006A7365" w:rsidRPr="001E728A">
        <w:rPr>
          <w:rFonts w:asciiTheme="majorBidi" w:eastAsia="PalatinoLinotype-Roman" w:hAnsiTheme="majorBidi" w:cstheme="majorBidi"/>
          <w:sz w:val="20"/>
          <w:szCs w:val="20"/>
        </w:rPr>
        <w:t xml:space="preserve"> oxygen by itself is not a </w:t>
      </w:r>
      <w:r w:rsidR="00C36B84" w:rsidRPr="001E728A">
        <w:rPr>
          <w:rFonts w:asciiTheme="majorBidi" w:eastAsia="PalatinoLinotype-Roman" w:hAnsiTheme="majorBidi" w:cstheme="majorBidi"/>
          <w:sz w:val="20"/>
          <w:szCs w:val="20"/>
        </w:rPr>
        <w:t>flammable</w:t>
      </w:r>
      <w:r w:rsidR="006A7365" w:rsidRPr="001E728A">
        <w:rPr>
          <w:rFonts w:asciiTheme="majorBidi" w:eastAsia="PalatinoLinotype-Roman" w:hAnsiTheme="majorBidi" w:cstheme="majorBidi"/>
          <w:sz w:val="20"/>
          <w:szCs w:val="20"/>
        </w:rPr>
        <w:t xml:space="preserve"> element</w:t>
      </w:r>
      <w:r w:rsidR="00B0664C" w:rsidRPr="001E728A">
        <w:rPr>
          <w:rFonts w:asciiTheme="majorBidi" w:eastAsia="PalatinoLinotype-Roman" w:hAnsiTheme="majorBidi" w:cstheme="majorBidi"/>
          <w:sz w:val="20"/>
          <w:szCs w:val="20"/>
        </w:rPr>
        <w:t xml:space="preserve">, </w:t>
      </w:r>
      <w:r w:rsidR="00722BCD" w:rsidRPr="001E728A">
        <w:rPr>
          <w:rFonts w:asciiTheme="majorBidi" w:eastAsia="PalatinoLinotype-Roman" w:hAnsiTheme="majorBidi" w:cstheme="majorBidi"/>
          <w:sz w:val="20"/>
          <w:szCs w:val="20"/>
        </w:rPr>
        <w:t>the</w:t>
      </w:r>
      <w:r w:rsidR="001C4E46" w:rsidRPr="001E728A">
        <w:rPr>
          <w:rFonts w:asciiTheme="majorBidi" w:eastAsia="PalatinoLinotype-Roman" w:hAnsiTheme="majorBidi" w:cstheme="majorBidi"/>
          <w:sz w:val="20"/>
          <w:szCs w:val="20"/>
        </w:rPr>
        <w:t xml:space="preserve"> </w:t>
      </w:r>
      <w:r w:rsidR="00722BCD" w:rsidRPr="001E728A">
        <w:rPr>
          <w:rFonts w:asciiTheme="majorBidi" w:eastAsia="PalatinoLinotype-Roman" w:hAnsiTheme="majorBidi" w:cstheme="majorBidi"/>
          <w:sz w:val="20"/>
          <w:szCs w:val="20"/>
        </w:rPr>
        <w:t xml:space="preserve">bio-oil with </w:t>
      </w:r>
      <w:r w:rsidR="001C4E46" w:rsidRPr="001E728A">
        <w:rPr>
          <w:rFonts w:asciiTheme="majorBidi" w:eastAsia="PalatinoLinotype-Roman" w:hAnsiTheme="majorBidi" w:cstheme="majorBidi"/>
          <w:sz w:val="20"/>
          <w:szCs w:val="20"/>
        </w:rPr>
        <w:t>high oxygen content would lead to the bio-oil having both a lower high-heat value (HHV) and a lower low-heat value (LHV)</w:t>
      </w:r>
      <w:r w:rsidR="00E41641" w:rsidRPr="001E728A">
        <w:rPr>
          <w:rFonts w:asciiTheme="majorBidi" w:eastAsia="PalatinoLinotype-Roman" w:hAnsiTheme="majorBidi" w:cstheme="majorBidi"/>
          <w:sz w:val="20"/>
          <w:szCs w:val="20"/>
        </w:rPr>
        <w:t xml:space="preserve"> [36]</w:t>
      </w:r>
      <w:r w:rsidR="001C4E46" w:rsidRPr="001E728A">
        <w:rPr>
          <w:rFonts w:asciiTheme="majorBidi" w:eastAsia="PalatinoLinotype-Roman" w:hAnsiTheme="majorBidi" w:cstheme="majorBidi"/>
          <w:sz w:val="20"/>
          <w:szCs w:val="20"/>
        </w:rPr>
        <w:t xml:space="preserve">. </w:t>
      </w:r>
    </w:p>
    <w:p w14:paraId="0420BB59" w14:textId="77777777" w:rsidR="00EB5DEA" w:rsidRPr="001E728A" w:rsidRDefault="00EB5DEA" w:rsidP="001E728A">
      <w:pPr>
        <w:autoSpaceDE w:val="0"/>
        <w:autoSpaceDN w:val="0"/>
        <w:adjustRightInd w:val="0"/>
        <w:spacing w:after="0" w:line="240" w:lineRule="auto"/>
        <w:jc w:val="both"/>
        <w:rPr>
          <w:rFonts w:asciiTheme="majorBidi" w:eastAsia="PalatinoLinotype-Roman" w:hAnsiTheme="majorBidi" w:cstheme="majorBidi"/>
          <w:sz w:val="20"/>
          <w:szCs w:val="20"/>
          <w:rtl/>
        </w:rPr>
      </w:pPr>
    </w:p>
    <w:p w14:paraId="54954A5B" w14:textId="09FB9E0E" w:rsidR="00AD6D37" w:rsidRDefault="00B0664C" w:rsidP="001E728A">
      <w:pPr>
        <w:autoSpaceDE w:val="0"/>
        <w:autoSpaceDN w:val="0"/>
        <w:adjustRightInd w:val="0"/>
        <w:spacing w:after="0" w:line="240" w:lineRule="auto"/>
        <w:jc w:val="center"/>
        <w:rPr>
          <w:rFonts w:asciiTheme="majorBidi" w:eastAsia="PalatinoLinotype-Roman" w:hAnsiTheme="majorBidi" w:cstheme="majorBidi"/>
          <w:b/>
          <w:sz w:val="20"/>
          <w:szCs w:val="20"/>
        </w:rPr>
      </w:pPr>
      <w:r w:rsidRPr="00967A31">
        <w:rPr>
          <w:rFonts w:asciiTheme="majorBidi" w:eastAsia="PalatinoLinotype-Roman" w:hAnsiTheme="majorBidi" w:cstheme="majorBidi"/>
          <w:b/>
          <w:sz w:val="20"/>
          <w:szCs w:val="20"/>
        </w:rPr>
        <w:t>Table 3</w:t>
      </w:r>
      <w:r w:rsidR="006032BA" w:rsidRPr="00967A31">
        <w:rPr>
          <w:rFonts w:asciiTheme="majorBidi" w:eastAsia="PalatinoLinotype-Roman" w:hAnsiTheme="majorBidi" w:cstheme="majorBidi"/>
          <w:b/>
          <w:sz w:val="20"/>
          <w:szCs w:val="20"/>
        </w:rPr>
        <w:t>.</w:t>
      </w:r>
      <w:r w:rsidRPr="00967A31">
        <w:rPr>
          <w:rFonts w:asciiTheme="majorBidi" w:eastAsia="PalatinoLinotype-Roman" w:hAnsiTheme="majorBidi" w:cstheme="majorBidi"/>
          <w:b/>
          <w:sz w:val="20"/>
          <w:szCs w:val="20"/>
        </w:rPr>
        <w:t xml:space="preserve"> Energy properties of the microwave</w:t>
      </w:r>
      <w:r w:rsidRPr="00967A31">
        <w:rPr>
          <w:rFonts w:ascii="Cambria Math" w:eastAsia="PalatinoLinotype-Roman" w:hAnsi="Cambria Math" w:cs="Cambria Math"/>
          <w:b/>
          <w:sz w:val="20"/>
          <w:szCs w:val="20"/>
        </w:rPr>
        <w:t>‐</w:t>
      </w:r>
      <w:r w:rsidRPr="00967A31">
        <w:rPr>
          <w:rFonts w:asciiTheme="majorBidi" w:eastAsia="PalatinoLinotype-Roman" w:hAnsiTheme="majorBidi" w:cstheme="majorBidi"/>
          <w:b/>
          <w:sz w:val="20"/>
          <w:szCs w:val="20"/>
        </w:rPr>
        <w:t>assisted pyrolysis bio</w:t>
      </w:r>
      <w:r w:rsidRPr="00967A31">
        <w:rPr>
          <w:rFonts w:ascii="Cambria Math" w:eastAsia="PalatinoLinotype-Roman" w:hAnsi="Cambria Math" w:cs="Cambria Math"/>
          <w:b/>
          <w:sz w:val="20"/>
          <w:szCs w:val="20"/>
        </w:rPr>
        <w:t>‐</w:t>
      </w:r>
      <w:r w:rsidRPr="00967A31">
        <w:rPr>
          <w:rFonts w:asciiTheme="majorBidi" w:eastAsia="PalatinoLinotype-Roman" w:hAnsiTheme="majorBidi" w:cstheme="majorBidi"/>
          <w:b/>
          <w:sz w:val="20"/>
          <w:szCs w:val="20"/>
        </w:rPr>
        <w:t>oil, conventional electrical heating pyrolysis bio</w:t>
      </w:r>
      <w:r w:rsidRPr="00967A31">
        <w:rPr>
          <w:rFonts w:ascii="Cambria Math" w:eastAsia="PalatinoLinotype-Roman" w:hAnsi="Cambria Math" w:cs="Cambria Math"/>
          <w:b/>
          <w:sz w:val="20"/>
          <w:szCs w:val="20"/>
        </w:rPr>
        <w:t>‐</w:t>
      </w:r>
      <w:r w:rsidRPr="00967A31">
        <w:rPr>
          <w:rFonts w:asciiTheme="majorBidi" w:eastAsia="PalatinoLinotype-Roman" w:hAnsiTheme="majorBidi" w:cstheme="majorBidi"/>
          <w:b/>
          <w:sz w:val="20"/>
          <w:szCs w:val="20"/>
        </w:rPr>
        <w:t>oil, diesel oil, and petroleum oil.</w:t>
      </w:r>
    </w:p>
    <w:tbl>
      <w:tblPr>
        <w:tblStyle w:val="TableGrid"/>
        <w:tblpPr w:leftFromText="180" w:rightFromText="180" w:vertAnchor="text" w:horzAnchor="margin" w:tblpY="98"/>
        <w:tblW w:w="0" w:type="auto"/>
        <w:tblLook w:val="04A0" w:firstRow="1" w:lastRow="0" w:firstColumn="1" w:lastColumn="0" w:noHBand="0" w:noVBand="1"/>
      </w:tblPr>
      <w:tblGrid>
        <w:gridCol w:w="1132"/>
        <w:gridCol w:w="880"/>
        <w:gridCol w:w="1812"/>
        <w:gridCol w:w="1952"/>
        <w:gridCol w:w="1618"/>
        <w:gridCol w:w="1504"/>
      </w:tblGrid>
      <w:tr w:rsidR="00967A31" w:rsidRPr="001E728A" w14:paraId="75E0AE31" w14:textId="77777777" w:rsidTr="00967A31">
        <w:trPr>
          <w:trHeight w:val="317"/>
        </w:trPr>
        <w:tc>
          <w:tcPr>
            <w:tcW w:w="1132" w:type="dxa"/>
            <w:vMerge w:val="restart"/>
            <w:shd w:val="clear" w:color="auto" w:fill="EEECE1" w:themeFill="background2"/>
          </w:tcPr>
          <w:p w14:paraId="72D18C25"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Property</w:t>
            </w:r>
          </w:p>
        </w:tc>
        <w:tc>
          <w:tcPr>
            <w:tcW w:w="880" w:type="dxa"/>
            <w:vMerge w:val="restart"/>
            <w:shd w:val="clear" w:color="auto" w:fill="EEECE1" w:themeFill="background2"/>
          </w:tcPr>
          <w:p w14:paraId="6BFA66E4"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Unit</w:t>
            </w:r>
          </w:p>
        </w:tc>
        <w:tc>
          <w:tcPr>
            <w:tcW w:w="3764" w:type="dxa"/>
            <w:gridSpan w:val="2"/>
            <w:shd w:val="clear" w:color="auto" w:fill="EEECE1" w:themeFill="background2"/>
          </w:tcPr>
          <w:p w14:paraId="004A37FC"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Pyrolysis bio</w:t>
            </w:r>
            <w:r w:rsidRPr="001E728A">
              <w:rPr>
                <w:rFonts w:ascii="Cambria Math" w:eastAsia="PalatinoLinotype-Roman" w:hAnsi="Cambria Math" w:cs="Cambria Math"/>
                <w:b/>
                <w:bCs/>
                <w:sz w:val="20"/>
                <w:szCs w:val="20"/>
              </w:rPr>
              <w:t>‐</w:t>
            </w:r>
            <w:r w:rsidRPr="001E728A">
              <w:rPr>
                <w:rFonts w:asciiTheme="majorBidi" w:eastAsia="PalatinoLinotype-Roman" w:hAnsiTheme="majorBidi" w:cstheme="majorBidi"/>
                <w:b/>
                <w:bCs/>
                <w:sz w:val="20"/>
                <w:szCs w:val="20"/>
              </w:rPr>
              <w:t>oil</w:t>
            </w:r>
          </w:p>
        </w:tc>
        <w:tc>
          <w:tcPr>
            <w:tcW w:w="1618" w:type="dxa"/>
            <w:vMerge w:val="restart"/>
            <w:shd w:val="clear" w:color="auto" w:fill="EEECE1" w:themeFill="background2"/>
          </w:tcPr>
          <w:p w14:paraId="3A527B77" w14:textId="77777777" w:rsidR="00967A31" w:rsidRPr="001E728A" w:rsidRDefault="00967A31" w:rsidP="00967A31">
            <w:pPr>
              <w:autoSpaceDE w:val="0"/>
              <w:autoSpaceDN w:val="0"/>
              <w:adjustRightInd w:val="0"/>
              <w:spacing w:after="0" w:line="240" w:lineRule="auto"/>
              <w:ind w:left="-111"/>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Diesel oil [34]</w:t>
            </w:r>
          </w:p>
        </w:tc>
        <w:tc>
          <w:tcPr>
            <w:tcW w:w="1504" w:type="dxa"/>
            <w:vMerge w:val="restart"/>
            <w:shd w:val="clear" w:color="auto" w:fill="EEECE1" w:themeFill="background2"/>
          </w:tcPr>
          <w:p w14:paraId="09575190" w14:textId="77777777" w:rsidR="00967A31" w:rsidRPr="001E728A" w:rsidRDefault="00967A31" w:rsidP="00967A31">
            <w:pPr>
              <w:autoSpaceDE w:val="0"/>
              <w:autoSpaceDN w:val="0"/>
              <w:adjustRightInd w:val="0"/>
              <w:spacing w:after="0" w:line="240" w:lineRule="auto"/>
              <w:ind w:left="-104"/>
              <w:jc w:val="center"/>
              <w:rPr>
                <w:rFonts w:asciiTheme="majorBidi" w:eastAsia="PalatinoLinotype-Roman" w:hAnsiTheme="majorBidi" w:cstheme="majorBidi"/>
                <w:sz w:val="20"/>
                <w:szCs w:val="20"/>
              </w:rPr>
            </w:pPr>
            <w:r w:rsidRPr="001E728A">
              <w:rPr>
                <w:rFonts w:asciiTheme="majorBidi" w:eastAsia="PalatinoLinotype-Roman" w:hAnsiTheme="majorBidi" w:cstheme="majorBidi"/>
                <w:b/>
                <w:bCs/>
                <w:sz w:val="20"/>
                <w:szCs w:val="20"/>
              </w:rPr>
              <w:t>Petroleum oil</w:t>
            </w:r>
            <w:r w:rsidRPr="001E728A">
              <w:rPr>
                <w:rFonts w:asciiTheme="majorBidi" w:eastAsia="PalatinoLinotype-Roman" w:hAnsiTheme="majorBidi" w:cstheme="majorBidi"/>
                <w:sz w:val="20"/>
                <w:szCs w:val="20"/>
              </w:rPr>
              <w:t xml:space="preserve"> </w:t>
            </w:r>
            <w:r w:rsidRPr="001E728A">
              <w:rPr>
                <w:rFonts w:asciiTheme="majorBidi" w:eastAsia="PalatinoLinotype-Roman" w:hAnsiTheme="majorBidi" w:cstheme="majorBidi"/>
                <w:b/>
                <w:bCs/>
                <w:sz w:val="20"/>
                <w:szCs w:val="20"/>
              </w:rPr>
              <w:t>[33]</w:t>
            </w:r>
          </w:p>
        </w:tc>
      </w:tr>
      <w:tr w:rsidR="00967A31" w:rsidRPr="001E728A" w14:paraId="5F926C8E" w14:textId="77777777" w:rsidTr="00967A31">
        <w:trPr>
          <w:trHeight w:val="340"/>
        </w:trPr>
        <w:tc>
          <w:tcPr>
            <w:tcW w:w="1132" w:type="dxa"/>
            <w:vMerge/>
            <w:shd w:val="clear" w:color="auto" w:fill="EEECE1" w:themeFill="background2"/>
          </w:tcPr>
          <w:p w14:paraId="4787866F"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p>
        </w:tc>
        <w:tc>
          <w:tcPr>
            <w:tcW w:w="880" w:type="dxa"/>
            <w:vMerge/>
            <w:shd w:val="clear" w:color="auto" w:fill="EEECE1" w:themeFill="background2"/>
          </w:tcPr>
          <w:p w14:paraId="353D3B3F"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p>
        </w:tc>
        <w:tc>
          <w:tcPr>
            <w:tcW w:w="1812" w:type="dxa"/>
            <w:tcBorders>
              <w:right w:val="single" w:sz="4" w:space="0" w:color="auto"/>
            </w:tcBorders>
            <w:shd w:val="clear" w:color="auto" w:fill="EEECE1" w:themeFill="background2"/>
          </w:tcPr>
          <w:p w14:paraId="0916C172" w14:textId="77777777" w:rsidR="00967A31" w:rsidRPr="001E728A" w:rsidRDefault="00967A31" w:rsidP="00967A31">
            <w:pPr>
              <w:autoSpaceDE w:val="0"/>
              <w:autoSpaceDN w:val="0"/>
              <w:adjustRightInd w:val="0"/>
              <w:spacing w:after="0" w:line="240" w:lineRule="auto"/>
              <w:ind w:left="-93"/>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Microwave [35]</w:t>
            </w:r>
          </w:p>
        </w:tc>
        <w:tc>
          <w:tcPr>
            <w:tcW w:w="1951" w:type="dxa"/>
            <w:tcBorders>
              <w:left w:val="single" w:sz="4" w:space="0" w:color="auto"/>
            </w:tcBorders>
            <w:shd w:val="clear" w:color="auto" w:fill="EEECE1" w:themeFill="background2"/>
          </w:tcPr>
          <w:p w14:paraId="4907F8EC" w14:textId="77777777" w:rsidR="00967A31" w:rsidRPr="001E728A" w:rsidRDefault="00967A31" w:rsidP="00967A31">
            <w:pPr>
              <w:autoSpaceDE w:val="0"/>
              <w:autoSpaceDN w:val="0"/>
              <w:adjustRightInd w:val="0"/>
              <w:spacing w:after="0" w:line="240" w:lineRule="auto"/>
              <w:ind w:left="-103"/>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Conventional [36]</w:t>
            </w:r>
          </w:p>
        </w:tc>
        <w:tc>
          <w:tcPr>
            <w:tcW w:w="1618" w:type="dxa"/>
            <w:vMerge/>
            <w:shd w:val="clear" w:color="auto" w:fill="EEECE1" w:themeFill="background2"/>
          </w:tcPr>
          <w:p w14:paraId="51E54CA7"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p>
        </w:tc>
        <w:tc>
          <w:tcPr>
            <w:tcW w:w="1504" w:type="dxa"/>
            <w:vMerge/>
            <w:shd w:val="clear" w:color="auto" w:fill="EEECE1" w:themeFill="background2"/>
          </w:tcPr>
          <w:p w14:paraId="64BA711E"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sz w:val="20"/>
                <w:szCs w:val="20"/>
              </w:rPr>
            </w:pPr>
          </w:p>
        </w:tc>
      </w:tr>
      <w:tr w:rsidR="00967A31" w:rsidRPr="001E728A" w14:paraId="0CF724B2" w14:textId="77777777" w:rsidTr="00967A31">
        <w:trPr>
          <w:trHeight w:val="324"/>
        </w:trPr>
        <w:tc>
          <w:tcPr>
            <w:tcW w:w="1132" w:type="dxa"/>
            <w:tcBorders>
              <w:right w:val="single" w:sz="4" w:space="0" w:color="auto"/>
            </w:tcBorders>
          </w:tcPr>
          <w:p w14:paraId="0F5B6991"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C</w:t>
            </w:r>
          </w:p>
        </w:tc>
        <w:tc>
          <w:tcPr>
            <w:tcW w:w="880" w:type="dxa"/>
            <w:tcBorders>
              <w:left w:val="single" w:sz="4" w:space="0" w:color="auto"/>
              <w:right w:val="single" w:sz="4" w:space="0" w:color="auto"/>
            </w:tcBorders>
          </w:tcPr>
          <w:p w14:paraId="40ED9B52"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wt.%</w:t>
            </w:r>
          </w:p>
        </w:tc>
        <w:tc>
          <w:tcPr>
            <w:tcW w:w="1812" w:type="dxa"/>
            <w:tcBorders>
              <w:left w:val="single" w:sz="4" w:space="0" w:color="auto"/>
              <w:right w:val="single" w:sz="4" w:space="0" w:color="auto"/>
            </w:tcBorders>
          </w:tcPr>
          <w:p w14:paraId="766C62BE"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60.66</w:t>
            </w:r>
          </w:p>
        </w:tc>
        <w:tc>
          <w:tcPr>
            <w:tcW w:w="1951" w:type="dxa"/>
            <w:tcBorders>
              <w:left w:val="single" w:sz="4" w:space="0" w:color="auto"/>
              <w:right w:val="single" w:sz="4" w:space="0" w:color="auto"/>
            </w:tcBorders>
          </w:tcPr>
          <w:p w14:paraId="3714F794"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54–58</w:t>
            </w:r>
          </w:p>
        </w:tc>
        <w:tc>
          <w:tcPr>
            <w:tcW w:w="1618" w:type="dxa"/>
            <w:tcBorders>
              <w:left w:val="single" w:sz="4" w:space="0" w:color="auto"/>
              <w:right w:val="single" w:sz="4" w:space="0" w:color="auto"/>
            </w:tcBorders>
          </w:tcPr>
          <w:p w14:paraId="3A6AB99D"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86.23– 86.31</w:t>
            </w:r>
          </w:p>
        </w:tc>
        <w:tc>
          <w:tcPr>
            <w:tcW w:w="1504" w:type="dxa"/>
            <w:tcBorders>
              <w:left w:val="single" w:sz="4" w:space="0" w:color="auto"/>
            </w:tcBorders>
          </w:tcPr>
          <w:p w14:paraId="2B5F9580"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85</w:t>
            </w:r>
          </w:p>
        </w:tc>
      </w:tr>
      <w:tr w:rsidR="00967A31" w:rsidRPr="001E728A" w14:paraId="15E8B03F" w14:textId="77777777" w:rsidTr="00967A31">
        <w:trPr>
          <w:trHeight w:val="368"/>
        </w:trPr>
        <w:tc>
          <w:tcPr>
            <w:tcW w:w="1132" w:type="dxa"/>
          </w:tcPr>
          <w:p w14:paraId="0047884D"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H</w:t>
            </w:r>
          </w:p>
        </w:tc>
        <w:tc>
          <w:tcPr>
            <w:tcW w:w="880" w:type="dxa"/>
          </w:tcPr>
          <w:p w14:paraId="534497F6"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wt.%</w:t>
            </w:r>
          </w:p>
        </w:tc>
        <w:tc>
          <w:tcPr>
            <w:tcW w:w="1812" w:type="dxa"/>
            <w:tcBorders>
              <w:right w:val="single" w:sz="4" w:space="0" w:color="auto"/>
            </w:tcBorders>
          </w:tcPr>
          <w:p w14:paraId="098695BC"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7.70</w:t>
            </w:r>
          </w:p>
        </w:tc>
        <w:tc>
          <w:tcPr>
            <w:tcW w:w="1951" w:type="dxa"/>
            <w:tcBorders>
              <w:left w:val="single" w:sz="4" w:space="0" w:color="auto"/>
            </w:tcBorders>
          </w:tcPr>
          <w:p w14:paraId="0B2AF53D"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5.5–7.0</w:t>
            </w:r>
          </w:p>
        </w:tc>
        <w:tc>
          <w:tcPr>
            <w:tcW w:w="1618" w:type="dxa"/>
          </w:tcPr>
          <w:p w14:paraId="0A0ED185"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13. 14–13.27</w:t>
            </w:r>
          </w:p>
        </w:tc>
        <w:tc>
          <w:tcPr>
            <w:tcW w:w="1504" w:type="dxa"/>
          </w:tcPr>
          <w:p w14:paraId="7588A32B"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11</w:t>
            </w:r>
          </w:p>
        </w:tc>
      </w:tr>
      <w:tr w:rsidR="00967A31" w:rsidRPr="001E728A" w14:paraId="23D89A6A" w14:textId="77777777" w:rsidTr="00967A31">
        <w:trPr>
          <w:trHeight w:val="340"/>
        </w:trPr>
        <w:tc>
          <w:tcPr>
            <w:tcW w:w="1132" w:type="dxa"/>
          </w:tcPr>
          <w:p w14:paraId="1ABE0BAC"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N</w:t>
            </w:r>
          </w:p>
        </w:tc>
        <w:tc>
          <w:tcPr>
            <w:tcW w:w="880" w:type="dxa"/>
          </w:tcPr>
          <w:p w14:paraId="07D29476" w14:textId="77777777" w:rsidR="00967A31" w:rsidRPr="001E728A" w:rsidRDefault="00967A31" w:rsidP="00967A31">
            <w:pPr>
              <w:spacing w:after="0" w:line="240" w:lineRule="auto"/>
              <w:jc w:val="center"/>
              <w:rPr>
                <w:rFonts w:asciiTheme="majorBidi" w:hAnsiTheme="majorBidi" w:cstheme="majorBidi"/>
                <w:b/>
                <w:bCs/>
                <w:sz w:val="20"/>
                <w:szCs w:val="20"/>
              </w:rPr>
            </w:pPr>
            <w:r w:rsidRPr="001E728A">
              <w:rPr>
                <w:rFonts w:asciiTheme="majorBidi" w:eastAsia="PalatinoLinotype-Roman" w:hAnsiTheme="majorBidi" w:cstheme="majorBidi"/>
                <w:b/>
                <w:bCs/>
                <w:sz w:val="20"/>
                <w:szCs w:val="20"/>
              </w:rPr>
              <w:t>wt.%</w:t>
            </w:r>
          </w:p>
        </w:tc>
        <w:tc>
          <w:tcPr>
            <w:tcW w:w="1812" w:type="dxa"/>
            <w:tcBorders>
              <w:right w:val="single" w:sz="4" w:space="0" w:color="auto"/>
            </w:tcBorders>
          </w:tcPr>
          <w:p w14:paraId="34963794"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2.02</w:t>
            </w:r>
          </w:p>
        </w:tc>
        <w:tc>
          <w:tcPr>
            <w:tcW w:w="1951" w:type="dxa"/>
            <w:tcBorders>
              <w:left w:val="single" w:sz="4" w:space="0" w:color="auto"/>
            </w:tcBorders>
          </w:tcPr>
          <w:p w14:paraId="01DEF1E6"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0–0.2</w:t>
            </w:r>
          </w:p>
        </w:tc>
        <w:tc>
          <w:tcPr>
            <w:tcW w:w="1618" w:type="dxa"/>
          </w:tcPr>
          <w:p w14:paraId="60F2C2D2"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w:t>
            </w:r>
          </w:p>
        </w:tc>
        <w:tc>
          <w:tcPr>
            <w:tcW w:w="1504" w:type="dxa"/>
          </w:tcPr>
          <w:p w14:paraId="5C28C9F5"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0.3</w:t>
            </w:r>
          </w:p>
        </w:tc>
      </w:tr>
      <w:tr w:rsidR="00967A31" w:rsidRPr="001E728A" w14:paraId="07AE5470" w14:textId="77777777" w:rsidTr="00967A31">
        <w:trPr>
          <w:trHeight w:val="340"/>
        </w:trPr>
        <w:tc>
          <w:tcPr>
            <w:tcW w:w="1132" w:type="dxa"/>
          </w:tcPr>
          <w:p w14:paraId="47A8A940"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S</w:t>
            </w:r>
          </w:p>
        </w:tc>
        <w:tc>
          <w:tcPr>
            <w:tcW w:w="880" w:type="dxa"/>
          </w:tcPr>
          <w:p w14:paraId="2C71E6CD" w14:textId="77777777" w:rsidR="00967A31" w:rsidRPr="001E728A" w:rsidRDefault="00967A31" w:rsidP="00967A31">
            <w:pPr>
              <w:spacing w:after="0" w:line="240" w:lineRule="auto"/>
              <w:jc w:val="center"/>
              <w:rPr>
                <w:rFonts w:asciiTheme="majorBidi" w:hAnsiTheme="majorBidi" w:cstheme="majorBidi"/>
                <w:b/>
                <w:bCs/>
                <w:sz w:val="20"/>
                <w:szCs w:val="20"/>
              </w:rPr>
            </w:pPr>
            <w:r w:rsidRPr="001E728A">
              <w:rPr>
                <w:rFonts w:asciiTheme="majorBidi" w:eastAsia="PalatinoLinotype-Roman" w:hAnsiTheme="majorBidi" w:cstheme="majorBidi"/>
                <w:b/>
                <w:bCs/>
                <w:sz w:val="20"/>
                <w:szCs w:val="20"/>
              </w:rPr>
              <w:t>wt.%</w:t>
            </w:r>
          </w:p>
        </w:tc>
        <w:tc>
          <w:tcPr>
            <w:tcW w:w="1812" w:type="dxa"/>
            <w:tcBorders>
              <w:right w:val="single" w:sz="4" w:space="0" w:color="auto"/>
            </w:tcBorders>
          </w:tcPr>
          <w:p w14:paraId="28B00530"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0.15</w:t>
            </w:r>
          </w:p>
        </w:tc>
        <w:tc>
          <w:tcPr>
            <w:tcW w:w="1951" w:type="dxa"/>
            <w:tcBorders>
              <w:left w:val="single" w:sz="4" w:space="0" w:color="auto"/>
            </w:tcBorders>
          </w:tcPr>
          <w:p w14:paraId="03C3DD8E"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w:t>
            </w:r>
          </w:p>
        </w:tc>
        <w:tc>
          <w:tcPr>
            <w:tcW w:w="1618" w:type="dxa"/>
          </w:tcPr>
          <w:p w14:paraId="0C173F45"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0.034–0.039</w:t>
            </w:r>
          </w:p>
        </w:tc>
        <w:tc>
          <w:tcPr>
            <w:tcW w:w="1504" w:type="dxa"/>
          </w:tcPr>
          <w:p w14:paraId="72E2F3C2"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w:t>
            </w:r>
          </w:p>
        </w:tc>
      </w:tr>
      <w:tr w:rsidR="00967A31" w:rsidRPr="001E728A" w14:paraId="72B5B237" w14:textId="77777777" w:rsidTr="00967A31">
        <w:trPr>
          <w:trHeight w:val="324"/>
        </w:trPr>
        <w:tc>
          <w:tcPr>
            <w:tcW w:w="1132" w:type="dxa"/>
          </w:tcPr>
          <w:p w14:paraId="45EA0303"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O</w:t>
            </w:r>
          </w:p>
        </w:tc>
        <w:tc>
          <w:tcPr>
            <w:tcW w:w="880" w:type="dxa"/>
          </w:tcPr>
          <w:p w14:paraId="3D825804" w14:textId="77777777" w:rsidR="00967A31" w:rsidRPr="001E728A" w:rsidRDefault="00967A31" w:rsidP="00967A31">
            <w:pPr>
              <w:spacing w:after="0" w:line="240" w:lineRule="auto"/>
              <w:jc w:val="center"/>
              <w:rPr>
                <w:rFonts w:asciiTheme="majorBidi" w:hAnsiTheme="majorBidi" w:cstheme="majorBidi"/>
                <w:b/>
                <w:bCs/>
                <w:sz w:val="20"/>
                <w:szCs w:val="20"/>
              </w:rPr>
            </w:pPr>
            <w:r w:rsidRPr="001E728A">
              <w:rPr>
                <w:rFonts w:asciiTheme="majorBidi" w:eastAsia="PalatinoLinotype-Roman" w:hAnsiTheme="majorBidi" w:cstheme="majorBidi"/>
                <w:b/>
                <w:bCs/>
                <w:sz w:val="20"/>
                <w:szCs w:val="20"/>
              </w:rPr>
              <w:t>wt.%</w:t>
            </w:r>
          </w:p>
        </w:tc>
        <w:tc>
          <w:tcPr>
            <w:tcW w:w="1812" w:type="dxa"/>
            <w:tcBorders>
              <w:right w:val="single" w:sz="4" w:space="0" w:color="auto"/>
            </w:tcBorders>
          </w:tcPr>
          <w:p w14:paraId="4C7767B2"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29.4</w:t>
            </w:r>
          </w:p>
        </w:tc>
        <w:tc>
          <w:tcPr>
            <w:tcW w:w="1951" w:type="dxa"/>
            <w:tcBorders>
              <w:left w:val="single" w:sz="4" w:space="0" w:color="auto"/>
            </w:tcBorders>
          </w:tcPr>
          <w:p w14:paraId="1BD1F421"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35–40</w:t>
            </w:r>
          </w:p>
        </w:tc>
        <w:tc>
          <w:tcPr>
            <w:tcW w:w="1618" w:type="dxa"/>
          </w:tcPr>
          <w:p w14:paraId="608F4F02"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w:t>
            </w:r>
          </w:p>
        </w:tc>
        <w:tc>
          <w:tcPr>
            <w:tcW w:w="1504" w:type="dxa"/>
          </w:tcPr>
          <w:p w14:paraId="74D6E254"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1.0</w:t>
            </w:r>
          </w:p>
        </w:tc>
      </w:tr>
      <w:tr w:rsidR="00967A31" w:rsidRPr="001E728A" w14:paraId="375B63EA" w14:textId="77777777" w:rsidTr="00967A31">
        <w:trPr>
          <w:trHeight w:val="340"/>
        </w:trPr>
        <w:tc>
          <w:tcPr>
            <w:tcW w:w="1132" w:type="dxa"/>
          </w:tcPr>
          <w:p w14:paraId="3F82D201"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HHV</w:t>
            </w:r>
          </w:p>
        </w:tc>
        <w:tc>
          <w:tcPr>
            <w:tcW w:w="880" w:type="dxa"/>
          </w:tcPr>
          <w:p w14:paraId="18BF4B1B"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MJ/kg</w:t>
            </w:r>
          </w:p>
        </w:tc>
        <w:tc>
          <w:tcPr>
            <w:tcW w:w="1812" w:type="dxa"/>
            <w:tcBorders>
              <w:right w:val="single" w:sz="4" w:space="0" w:color="auto"/>
            </w:tcBorders>
          </w:tcPr>
          <w:p w14:paraId="7DB0FD02"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17.51</w:t>
            </w:r>
          </w:p>
        </w:tc>
        <w:tc>
          <w:tcPr>
            <w:tcW w:w="1951" w:type="dxa"/>
            <w:tcBorders>
              <w:left w:val="single" w:sz="4" w:space="0" w:color="auto"/>
            </w:tcBorders>
          </w:tcPr>
          <w:p w14:paraId="09E72A65"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14–19</w:t>
            </w:r>
          </w:p>
        </w:tc>
        <w:tc>
          <w:tcPr>
            <w:tcW w:w="1618" w:type="dxa"/>
          </w:tcPr>
          <w:p w14:paraId="04521121"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42.7–43.0</w:t>
            </w:r>
          </w:p>
        </w:tc>
        <w:tc>
          <w:tcPr>
            <w:tcW w:w="1504" w:type="dxa"/>
          </w:tcPr>
          <w:p w14:paraId="5B67C773" w14:textId="77777777" w:rsidR="00967A31" w:rsidRPr="001E728A" w:rsidRDefault="00967A31" w:rsidP="00967A31">
            <w:pPr>
              <w:autoSpaceDE w:val="0"/>
              <w:autoSpaceDN w:val="0"/>
              <w:adjustRightInd w:val="0"/>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40</w:t>
            </w:r>
          </w:p>
        </w:tc>
      </w:tr>
    </w:tbl>
    <w:p w14:paraId="5A5EDA61" w14:textId="77777777" w:rsidR="00967A31" w:rsidRPr="00967A31" w:rsidRDefault="00967A31" w:rsidP="001E728A">
      <w:pPr>
        <w:autoSpaceDE w:val="0"/>
        <w:autoSpaceDN w:val="0"/>
        <w:adjustRightInd w:val="0"/>
        <w:spacing w:after="0" w:line="240" w:lineRule="auto"/>
        <w:jc w:val="center"/>
        <w:rPr>
          <w:rFonts w:asciiTheme="majorBidi" w:eastAsia="PalatinoLinotype-Roman" w:hAnsiTheme="majorBidi" w:cstheme="majorBidi"/>
          <w:b/>
          <w:sz w:val="20"/>
          <w:szCs w:val="20"/>
        </w:rPr>
      </w:pPr>
    </w:p>
    <w:p w14:paraId="0EBDA569" w14:textId="7BD3999B" w:rsidR="00AD6D37" w:rsidRPr="001E728A" w:rsidRDefault="00B0664C" w:rsidP="001E728A">
      <w:pPr>
        <w:pStyle w:val="ListParagraph"/>
        <w:numPr>
          <w:ilvl w:val="0"/>
          <w:numId w:val="3"/>
        </w:numPr>
        <w:spacing w:after="0" w:line="240" w:lineRule="auto"/>
        <w:ind w:left="284" w:hanging="284"/>
        <w:jc w:val="both"/>
        <w:rPr>
          <w:rFonts w:asciiTheme="majorBidi" w:hAnsiTheme="majorBidi" w:cstheme="majorBidi"/>
          <w:b/>
          <w:sz w:val="20"/>
          <w:szCs w:val="20"/>
        </w:rPr>
      </w:pPr>
      <w:r w:rsidRPr="001E728A">
        <w:rPr>
          <w:rFonts w:asciiTheme="majorBidi" w:hAnsiTheme="majorBidi" w:cstheme="majorBidi"/>
          <w:b/>
          <w:sz w:val="20"/>
          <w:szCs w:val="20"/>
        </w:rPr>
        <w:t>Effect of pyrolysis temperature</w:t>
      </w:r>
    </w:p>
    <w:p w14:paraId="1C7F5C47" w14:textId="57B02502" w:rsidR="00AD6D37" w:rsidRPr="001E728A" w:rsidRDefault="000012B4" w:rsidP="001E728A">
      <w:pPr>
        <w:spacing w:after="0" w:line="240" w:lineRule="auto"/>
        <w:jc w:val="both"/>
        <w:rPr>
          <w:rFonts w:asciiTheme="majorBidi" w:hAnsiTheme="majorBidi" w:cstheme="majorBidi"/>
          <w:sz w:val="20"/>
          <w:szCs w:val="20"/>
        </w:rPr>
      </w:pPr>
      <w:r w:rsidRPr="001E728A">
        <w:rPr>
          <w:rFonts w:asciiTheme="majorBidi" w:hAnsiTheme="majorBidi" w:cstheme="majorBidi"/>
          <w:sz w:val="20"/>
          <w:szCs w:val="20"/>
        </w:rPr>
        <w:t xml:space="preserve">        </w:t>
      </w:r>
      <w:r w:rsidR="009A07E6" w:rsidRPr="001E728A">
        <w:rPr>
          <w:rFonts w:asciiTheme="majorBidi" w:hAnsiTheme="majorBidi" w:cstheme="majorBidi"/>
          <w:sz w:val="20"/>
          <w:szCs w:val="20"/>
        </w:rPr>
        <w:t xml:space="preserve">The pyrolysis of a biomass feedstock is significantly influenced by temperature. In general, </w:t>
      </w:r>
      <w:r w:rsidR="003F778C" w:rsidRPr="001E728A">
        <w:rPr>
          <w:rFonts w:asciiTheme="majorBidi" w:hAnsiTheme="majorBidi" w:cstheme="majorBidi"/>
          <w:sz w:val="20"/>
          <w:szCs w:val="20"/>
        </w:rPr>
        <w:t>the biomass feedstock goes through microwave-assisted pyrolysis</w:t>
      </w:r>
      <w:r w:rsidR="007644EA" w:rsidRPr="001E728A">
        <w:rPr>
          <w:rFonts w:asciiTheme="majorBidi" w:hAnsiTheme="majorBidi" w:cstheme="majorBidi"/>
          <w:sz w:val="20"/>
          <w:szCs w:val="20"/>
        </w:rPr>
        <w:t>,</w:t>
      </w:r>
      <w:r w:rsidR="003F778C" w:rsidRPr="001E728A">
        <w:rPr>
          <w:rFonts w:asciiTheme="majorBidi" w:hAnsiTheme="majorBidi" w:cstheme="majorBidi"/>
          <w:sz w:val="20"/>
          <w:szCs w:val="20"/>
        </w:rPr>
        <w:t xml:space="preserve"> </w:t>
      </w:r>
      <w:r w:rsidR="007644EA" w:rsidRPr="001E728A">
        <w:rPr>
          <w:rFonts w:asciiTheme="majorBidi" w:hAnsiTheme="majorBidi" w:cstheme="majorBidi"/>
          <w:sz w:val="20"/>
          <w:szCs w:val="20"/>
        </w:rPr>
        <w:t xml:space="preserve">which </w:t>
      </w:r>
      <w:r w:rsidR="003F778C" w:rsidRPr="001E728A">
        <w:rPr>
          <w:rFonts w:asciiTheme="majorBidi" w:hAnsiTheme="majorBidi" w:cstheme="majorBidi"/>
          <w:sz w:val="20"/>
          <w:szCs w:val="20"/>
        </w:rPr>
        <w:t>cause</w:t>
      </w:r>
      <w:r w:rsidR="007644EA" w:rsidRPr="001E728A">
        <w:rPr>
          <w:rFonts w:asciiTheme="majorBidi" w:hAnsiTheme="majorBidi" w:cstheme="majorBidi"/>
          <w:sz w:val="20"/>
          <w:szCs w:val="20"/>
        </w:rPr>
        <w:t>s</w:t>
      </w:r>
      <w:r w:rsidR="003F778C" w:rsidRPr="001E728A">
        <w:rPr>
          <w:rFonts w:asciiTheme="majorBidi" w:hAnsiTheme="majorBidi" w:cstheme="majorBidi"/>
          <w:sz w:val="20"/>
          <w:szCs w:val="20"/>
        </w:rPr>
        <w:t xml:space="preserve"> </w:t>
      </w:r>
      <w:r w:rsidR="007644EA" w:rsidRPr="001E728A">
        <w:rPr>
          <w:rFonts w:asciiTheme="majorBidi" w:hAnsiTheme="majorBidi" w:cstheme="majorBidi"/>
          <w:sz w:val="20"/>
          <w:szCs w:val="20"/>
        </w:rPr>
        <w:t>decomposition, resulting</w:t>
      </w:r>
      <w:r w:rsidR="009A07E6" w:rsidRPr="001E728A">
        <w:rPr>
          <w:rFonts w:asciiTheme="majorBidi" w:hAnsiTheme="majorBidi" w:cstheme="majorBidi"/>
          <w:sz w:val="20"/>
          <w:szCs w:val="20"/>
        </w:rPr>
        <w:t xml:space="preserve"> in a greater bio-oil </w:t>
      </w:r>
      <w:r w:rsidR="003E57FB" w:rsidRPr="001E728A">
        <w:rPr>
          <w:rFonts w:asciiTheme="majorBidi" w:hAnsiTheme="majorBidi" w:cstheme="majorBidi"/>
          <w:sz w:val="20"/>
          <w:szCs w:val="20"/>
        </w:rPr>
        <w:t xml:space="preserve">output </w:t>
      </w:r>
      <w:r w:rsidR="0019201F" w:rsidRPr="001E728A">
        <w:rPr>
          <w:rFonts w:asciiTheme="majorBidi" w:hAnsiTheme="majorBidi" w:cstheme="majorBidi"/>
          <w:sz w:val="20"/>
          <w:szCs w:val="20"/>
        </w:rPr>
        <w:t>than</w:t>
      </w:r>
      <w:r w:rsidR="009A07E6" w:rsidRPr="001E728A">
        <w:rPr>
          <w:rFonts w:asciiTheme="majorBidi" w:hAnsiTheme="majorBidi" w:cstheme="majorBidi"/>
          <w:sz w:val="20"/>
          <w:szCs w:val="20"/>
        </w:rPr>
        <w:t xml:space="preserve"> </w:t>
      </w:r>
      <w:r w:rsidR="003E57FB" w:rsidRPr="001E728A">
        <w:rPr>
          <w:rFonts w:asciiTheme="majorBidi" w:hAnsiTheme="majorBidi" w:cstheme="majorBidi"/>
          <w:sz w:val="20"/>
          <w:szCs w:val="20"/>
        </w:rPr>
        <w:t>the conventional application of pyrolysis by electrical heating [</w:t>
      </w:r>
      <w:r w:rsidR="009A640C" w:rsidRPr="001E728A">
        <w:rPr>
          <w:rFonts w:asciiTheme="majorBidi" w:hAnsiTheme="majorBidi" w:cstheme="majorBidi"/>
          <w:sz w:val="20"/>
          <w:szCs w:val="20"/>
        </w:rPr>
        <w:t>37</w:t>
      </w:r>
      <w:r w:rsidR="003E57FB" w:rsidRPr="001E728A">
        <w:rPr>
          <w:rFonts w:asciiTheme="majorBidi" w:hAnsiTheme="majorBidi" w:cstheme="majorBidi"/>
          <w:sz w:val="20"/>
          <w:szCs w:val="20"/>
        </w:rPr>
        <w:t>]</w:t>
      </w:r>
      <w:r w:rsidR="009A07E6" w:rsidRPr="001E728A">
        <w:rPr>
          <w:rFonts w:asciiTheme="majorBidi" w:hAnsiTheme="majorBidi" w:cstheme="majorBidi"/>
          <w:sz w:val="20"/>
          <w:szCs w:val="20"/>
        </w:rPr>
        <w:t xml:space="preserve">. </w:t>
      </w:r>
      <w:r w:rsidR="007644EA" w:rsidRPr="001E728A">
        <w:rPr>
          <w:rFonts w:asciiTheme="majorBidi" w:hAnsiTheme="majorBidi" w:cstheme="majorBidi"/>
          <w:sz w:val="20"/>
          <w:szCs w:val="20"/>
        </w:rPr>
        <w:t>T</w:t>
      </w:r>
      <w:r w:rsidR="00C74545" w:rsidRPr="001E728A">
        <w:rPr>
          <w:rFonts w:asciiTheme="majorBidi" w:hAnsiTheme="majorBidi" w:cstheme="majorBidi"/>
          <w:sz w:val="20"/>
          <w:szCs w:val="20"/>
        </w:rPr>
        <w:t>he</w:t>
      </w:r>
      <w:r w:rsidR="009A07E6" w:rsidRPr="001E728A">
        <w:rPr>
          <w:rFonts w:asciiTheme="majorBidi" w:hAnsiTheme="majorBidi" w:cstheme="majorBidi"/>
          <w:sz w:val="20"/>
          <w:szCs w:val="20"/>
        </w:rPr>
        <w:t xml:space="preserve"> microwave-assisted pyrolysis has </w:t>
      </w:r>
      <w:r w:rsidR="007644EA" w:rsidRPr="001E728A">
        <w:rPr>
          <w:rFonts w:asciiTheme="majorBidi" w:hAnsiTheme="majorBidi" w:cstheme="majorBidi"/>
          <w:sz w:val="20"/>
          <w:szCs w:val="20"/>
        </w:rPr>
        <w:t xml:space="preserve">its </w:t>
      </w:r>
      <w:r w:rsidR="009A07E6" w:rsidRPr="001E728A">
        <w:rPr>
          <w:rFonts w:asciiTheme="majorBidi" w:hAnsiTheme="majorBidi" w:cstheme="majorBidi"/>
          <w:sz w:val="20"/>
          <w:szCs w:val="20"/>
        </w:rPr>
        <w:t xml:space="preserve">own set of distinctive features at </w:t>
      </w:r>
      <w:r w:rsidR="007644EA" w:rsidRPr="001E728A">
        <w:rPr>
          <w:rFonts w:asciiTheme="majorBidi" w:hAnsiTheme="majorBidi" w:cstheme="majorBidi"/>
          <w:sz w:val="20"/>
          <w:szCs w:val="20"/>
        </w:rPr>
        <w:t>various</w:t>
      </w:r>
      <w:r w:rsidR="009A07E6" w:rsidRPr="001E728A">
        <w:rPr>
          <w:rFonts w:asciiTheme="majorBidi" w:hAnsiTheme="majorBidi" w:cstheme="majorBidi"/>
          <w:sz w:val="20"/>
          <w:szCs w:val="20"/>
        </w:rPr>
        <w:t xml:space="preserve"> temperatures.</w:t>
      </w:r>
      <w:r w:rsidR="00B0664C" w:rsidRPr="001E728A">
        <w:rPr>
          <w:rFonts w:asciiTheme="majorBidi" w:hAnsiTheme="majorBidi" w:cstheme="majorBidi"/>
          <w:sz w:val="20"/>
          <w:szCs w:val="20"/>
        </w:rPr>
        <w:t xml:space="preserve"> Table 4 </w:t>
      </w:r>
      <w:r w:rsidR="008863F2" w:rsidRPr="001E728A">
        <w:rPr>
          <w:rFonts w:asciiTheme="majorBidi" w:hAnsiTheme="majorBidi" w:cstheme="majorBidi"/>
          <w:sz w:val="20"/>
          <w:szCs w:val="20"/>
        </w:rPr>
        <w:t xml:space="preserve">The comparison between the two temperatures demonstrates quite clearly the significant variances </w:t>
      </w:r>
      <w:r w:rsidR="00B0664C" w:rsidRPr="001E728A">
        <w:rPr>
          <w:rFonts w:asciiTheme="majorBidi" w:hAnsiTheme="majorBidi" w:cstheme="majorBidi"/>
          <w:sz w:val="20"/>
          <w:szCs w:val="20"/>
        </w:rPr>
        <w:t xml:space="preserve">(lower than 250−380 </w:t>
      </w:r>
      <w:r w:rsidR="00B0664C" w:rsidRPr="001E728A">
        <w:rPr>
          <w:rFonts w:asciiTheme="majorBidi" w:hAnsiTheme="majorBidi" w:cstheme="majorBidi"/>
          <w:sz w:val="20"/>
          <w:szCs w:val="20"/>
          <w:vertAlign w:val="superscript"/>
        </w:rPr>
        <w:t>0</w:t>
      </w:r>
      <w:r w:rsidR="00B0664C" w:rsidRPr="001E728A">
        <w:rPr>
          <w:rFonts w:asciiTheme="majorBidi" w:hAnsiTheme="majorBidi" w:cstheme="majorBidi"/>
          <w:sz w:val="20"/>
          <w:szCs w:val="20"/>
        </w:rPr>
        <w:t xml:space="preserve">C) </w:t>
      </w:r>
      <w:r w:rsidR="0019201F" w:rsidRPr="001E728A">
        <w:rPr>
          <w:rFonts w:asciiTheme="majorBidi" w:hAnsiTheme="majorBidi" w:cstheme="majorBidi"/>
          <w:sz w:val="20"/>
          <w:szCs w:val="20"/>
        </w:rPr>
        <w:t>concerning</w:t>
      </w:r>
      <w:r w:rsidR="007644EA" w:rsidRPr="001E728A">
        <w:rPr>
          <w:rFonts w:asciiTheme="majorBidi" w:hAnsiTheme="majorBidi" w:cstheme="majorBidi"/>
          <w:sz w:val="20"/>
          <w:szCs w:val="20"/>
        </w:rPr>
        <w:t xml:space="preserve"> the development of biogases while</w:t>
      </w:r>
      <w:r w:rsidR="00613F6B" w:rsidRPr="001E728A">
        <w:rPr>
          <w:rFonts w:asciiTheme="majorBidi" w:hAnsiTheme="majorBidi" w:cstheme="majorBidi"/>
          <w:sz w:val="20"/>
          <w:szCs w:val="20"/>
        </w:rPr>
        <w:t xml:space="preserve"> undergoing the pyrolysis process.</w:t>
      </w:r>
      <w:r w:rsidR="00E23449" w:rsidRPr="001E728A">
        <w:rPr>
          <w:rFonts w:asciiTheme="majorBidi" w:hAnsiTheme="majorBidi" w:cstheme="majorBidi"/>
          <w:sz w:val="20"/>
          <w:szCs w:val="20"/>
        </w:rPr>
        <w:t xml:space="preserve"> </w:t>
      </w:r>
      <w:r w:rsidR="007644EA" w:rsidRPr="001E728A">
        <w:rPr>
          <w:rFonts w:asciiTheme="majorBidi" w:hAnsiTheme="majorBidi" w:cstheme="majorBidi"/>
          <w:sz w:val="20"/>
          <w:szCs w:val="20"/>
        </w:rPr>
        <w:t>Notab</w:t>
      </w:r>
      <w:r w:rsidR="00B0664C" w:rsidRPr="001E728A">
        <w:rPr>
          <w:rFonts w:asciiTheme="majorBidi" w:hAnsiTheme="majorBidi" w:cstheme="majorBidi"/>
          <w:sz w:val="20"/>
          <w:szCs w:val="20"/>
        </w:rPr>
        <w:t xml:space="preserve">ly, </w:t>
      </w:r>
      <w:r w:rsidR="00C74545" w:rsidRPr="001E728A">
        <w:rPr>
          <w:rFonts w:asciiTheme="majorBidi" w:hAnsiTheme="majorBidi" w:cstheme="majorBidi"/>
          <w:sz w:val="20"/>
          <w:szCs w:val="20"/>
        </w:rPr>
        <w:t>it</w:t>
      </w:r>
      <w:r w:rsidR="00E23449" w:rsidRPr="001E728A">
        <w:rPr>
          <w:rFonts w:asciiTheme="majorBidi" w:hAnsiTheme="majorBidi" w:cstheme="majorBidi"/>
          <w:sz w:val="20"/>
          <w:szCs w:val="20"/>
        </w:rPr>
        <w:t xml:space="preserve"> has been discovered that </w:t>
      </w:r>
      <w:r w:rsidR="00793D58" w:rsidRPr="001E728A">
        <w:rPr>
          <w:rFonts w:asciiTheme="majorBidi" w:hAnsiTheme="majorBidi" w:cstheme="majorBidi"/>
          <w:sz w:val="20"/>
          <w:szCs w:val="20"/>
        </w:rPr>
        <w:t xml:space="preserve">Feedstocks with </w:t>
      </w:r>
      <w:r w:rsidR="000A0F45" w:rsidRPr="001E728A">
        <w:rPr>
          <w:rFonts w:asciiTheme="majorBidi" w:hAnsiTheme="majorBidi" w:cstheme="majorBidi"/>
          <w:sz w:val="20"/>
          <w:szCs w:val="20"/>
        </w:rPr>
        <w:t>a temperature of decomposition that is very low</w:t>
      </w:r>
      <w:r w:rsidR="00793D58" w:rsidRPr="001E728A">
        <w:rPr>
          <w:rFonts w:asciiTheme="majorBidi" w:hAnsiTheme="majorBidi" w:cstheme="majorBidi"/>
          <w:sz w:val="20"/>
          <w:szCs w:val="20"/>
        </w:rPr>
        <w:t xml:space="preserve">, </w:t>
      </w:r>
      <w:r w:rsidR="00665BA7" w:rsidRPr="001E728A">
        <w:rPr>
          <w:rFonts w:asciiTheme="majorBidi" w:hAnsiTheme="majorBidi" w:cstheme="majorBidi"/>
          <w:sz w:val="20"/>
          <w:szCs w:val="20"/>
        </w:rPr>
        <w:t>for example</w:t>
      </w:r>
      <w:r w:rsidR="007644EA" w:rsidRPr="001E728A">
        <w:rPr>
          <w:rFonts w:asciiTheme="majorBidi" w:hAnsiTheme="majorBidi" w:cstheme="majorBidi"/>
          <w:sz w:val="20"/>
          <w:szCs w:val="20"/>
        </w:rPr>
        <w:t>,</w:t>
      </w:r>
      <w:r w:rsidR="00793D58" w:rsidRPr="001E728A">
        <w:rPr>
          <w:rFonts w:asciiTheme="majorBidi" w:hAnsiTheme="majorBidi" w:cstheme="majorBidi"/>
          <w:sz w:val="20"/>
          <w:szCs w:val="20"/>
        </w:rPr>
        <w:t xml:space="preserve"> macroalgae and reed canary grass, present a</w:t>
      </w:r>
      <w:r w:rsidR="007644EA" w:rsidRPr="001E728A">
        <w:rPr>
          <w:rFonts w:asciiTheme="majorBidi" w:hAnsiTheme="majorBidi" w:cstheme="majorBidi"/>
          <w:sz w:val="20"/>
          <w:szCs w:val="20"/>
        </w:rPr>
        <w:t xml:space="preserve"> promising</w:t>
      </w:r>
      <w:r w:rsidR="00793D58" w:rsidRPr="001E728A">
        <w:rPr>
          <w:rFonts w:asciiTheme="majorBidi" w:hAnsiTheme="majorBidi" w:cstheme="majorBidi"/>
          <w:sz w:val="20"/>
          <w:szCs w:val="20"/>
        </w:rPr>
        <w:t xml:space="preserve"> opportunity</w:t>
      </w:r>
      <w:r w:rsidR="007644EA" w:rsidRPr="001E728A">
        <w:rPr>
          <w:rFonts w:asciiTheme="majorBidi" w:hAnsiTheme="majorBidi" w:cstheme="majorBidi"/>
          <w:sz w:val="20"/>
          <w:szCs w:val="20"/>
        </w:rPr>
        <w:t>;</w:t>
      </w:r>
      <w:r w:rsidR="00E23449" w:rsidRPr="001E728A">
        <w:rPr>
          <w:rFonts w:asciiTheme="majorBidi" w:hAnsiTheme="majorBidi" w:cstheme="majorBidi"/>
          <w:sz w:val="20"/>
          <w:szCs w:val="20"/>
        </w:rPr>
        <w:t xml:space="preserve"> </w:t>
      </w:r>
      <w:r w:rsidR="0000610D" w:rsidRPr="001E728A">
        <w:rPr>
          <w:rFonts w:asciiTheme="majorBidi" w:hAnsiTheme="majorBidi" w:cstheme="majorBidi"/>
          <w:sz w:val="20"/>
          <w:szCs w:val="20"/>
        </w:rPr>
        <w:t xml:space="preserve">it might be put to use </w:t>
      </w:r>
      <w:r w:rsidR="00E23449" w:rsidRPr="001E728A">
        <w:rPr>
          <w:rFonts w:asciiTheme="majorBidi" w:hAnsiTheme="majorBidi" w:cstheme="majorBidi"/>
          <w:sz w:val="20"/>
          <w:szCs w:val="20"/>
        </w:rPr>
        <w:t>in the production of a variety of products</w:t>
      </w:r>
      <w:r w:rsidR="0000610D" w:rsidRPr="001E728A">
        <w:rPr>
          <w:rFonts w:asciiTheme="majorBidi" w:hAnsiTheme="majorBidi" w:cstheme="majorBidi"/>
          <w:sz w:val="20"/>
          <w:szCs w:val="20"/>
        </w:rPr>
        <w:t xml:space="preserve"> like</w:t>
      </w:r>
      <w:r w:rsidR="00B0664C" w:rsidRPr="001E728A">
        <w:rPr>
          <w:rFonts w:asciiTheme="majorBidi" w:hAnsiTheme="majorBidi" w:cstheme="majorBidi"/>
          <w:sz w:val="20"/>
          <w:szCs w:val="20"/>
        </w:rPr>
        <w:t xml:space="preserve"> bio</w:t>
      </w:r>
      <w:r w:rsidR="007644EA"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oils </w:t>
      </w:r>
      <w:r w:rsidR="00866CE3" w:rsidRPr="001E728A">
        <w:rPr>
          <w:rFonts w:asciiTheme="majorBidi" w:hAnsiTheme="majorBidi" w:cstheme="majorBidi"/>
          <w:sz w:val="20"/>
          <w:szCs w:val="20"/>
        </w:rPr>
        <w:t xml:space="preserve">under </w:t>
      </w:r>
      <w:r w:rsidR="007644EA" w:rsidRPr="001E728A">
        <w:rPr>
          <w:rFonts w:asciiTheme="majorBidi" w:hAnsiTheme="majorBidi" w:cstheme="majorBidi"/>
          <w:sz w:val="20"/>
          <w:szCs w:val="20"/>
        </w:rPr>
        <w:t>relatively</w:t>
      </w:r>
      <w:r w:rsidR="00866CE3" w:rsidRPr="001E728A">
        <w:rPr>
          <w:rFonts w:asciiTheme="majorBidi" w:hAnsiTheme="majorBidi" w:cstheme="majorBidi"/>
          <w:sz w:val="20"/>
          <w:szCs w:val="20"/>
        </w:rPr>
        <w:t xml:space="preserve"> benign circumstances. </w:t>
      </w:r>
      <w:r w:rsidR="001865DA" w:rsidRPr="001E728A">
        <w:rPr>
          <w:rFonts w:asciiTheme="majorBidi" w:hAnsiTheme="majorBidi" w:cstheme="majorBidi"/>
          <w:sz w:val="20"/>
          <w:szCs w:val="20"/>
        </w:rPr>
        <w:t xml:space="preserve">An additional intriguing benefit of the microwave approach is the opportunity to </w:t>
      </w:r>
      <w:r w:rsidR="007644EA" w:rsidRPr="001E728A">
        <w:rPr>
          <w:rFonts w:asciiTheme="majorBidi" w:hAnsiTheme="majorBidi" w:cstheme="majorBidi"/>
          <w:sz w:val="20"/>
          <w:szCs w:val="20"/>
        </w:rPr>
        <w:t>collect organic volatiles and biogases primarily</w:t>
      </w:r>
      <w:r w:rsidR="001865DA" w:rsidRPr="001E728A">
        <w:rPr>
          <w:rFonts w:asciiTheme="majorBidi" w:hAnsiTheme="majorBidi" w:cstheme="majorBidi"/>
          <w:sz w:val="20"/>
          <w:szCs w:val="20"/>
        </w:rPr>
        <w:t xml:space="preserve">. </w:t>
      </w:r>
      <w:r w:rsidR="007644EA" w:rsidRPr="001E728A">
        <w:rPr>
          <w:rFonts w:asciiTheme="majorBidi" w:hAnsiTheme="majorBidi" w:cstheme="majorBidi"/>
          <w:sz w:val="20"/>
          <w:szCs w:val="20"/>
        </w:rPr>
        <w:t>A beneficia</w:t>
      </w:r>
      <w:r w:rsidR="001865DA" w:rsidRPr="001E728A">
        <w:rPr>
          <w:rFonts w:asciiTheme="majorBidi" w:hAnsiTheme="majorBidi" w:cstheme="majorBidi"/>
          <w:sz w:val="20"/>
          <w:szCs w:val="20"/>
        </w:rPr>
        <w:t xml:space="preserve">l result at a </w:t>
      </w:r>
      <w:r w:rsidR="007644EA" w:rsidRPr="001E728A">
        <w:rPr>
          <w:rFonts w:asciiTheme="majorBidi" w:hAnsiTheme="majorBidi" w:cstheme="majorBidi"/>
          <w:sz w:val="20"/>
          <w:szCs w:val="20"/>
        </w:rPr>
        <w:t>nearly identically low temperature in contrast to the astonishingly high temperatures necessary to obtain the gas products produced from other</w:t>
      </w:r>
      <w:r w:rsidR="00286FCB" w:rsidRPr="001E728A">
        <w:rPr>
          <w:rFonts w:asciiTheme="majorBidi" w:hAnsiTheme="majorBidi" w:cstheme="majorBidi"/>
          <w:sz w:val="20"/>
          <w:szCs w:val="20"/>
        </w:rPr>
        <w:t xml:space="preserve"> feedstocks such </w:t>
      </w:r>
      <w:r w:rsidR="00D46DD9" w:rsidRPr="001E728A">
        <w:rPr>
          <w:rFonts w:asciiTheme="majorBidi" w:hAnsiTheme="majorBidi" w:cstheme="majorBidi"/>
          <w:sz w:val="20"/>
          <w:szCs w:val="20"/>
        </w:rPr>
        <w:t>as bracken</w:t>
      </w:r>
      <w:r w:rsidR="00286FCB" w:rsidRPr="001E728A">
        <w:rPr>
          <w:rFonts w:asciiTheme="majorBidi" w:hAnsiTheme="majorBidi" w:cstheme="majorBidi"/>
          <w:sz w:val="20"/>
          <w:szCs w:val="20"/>
        </w:rPr>
        <w:t xml:space="preserve"> and</w:t>
      </w:r>
      <w:r w:rsidR="00B0664C" w:rsidRPr="001E728A">
        <w:rPr>
          <w:rFonts w:asciiTheme="majorBidi" w:hAnsiTheme="majorBidi" w:cstheme="majorBidi"/>
          <w:sz w:val="20"/>
          <w:szCs w:val="20"/>
        </w:rPr>
        <w:t xml:space="preserve"> waste paper. </w:t>
      </w:r>
      <w:r w:rsidR="001865DA" w:rsidRPr="001E728A">
        <w:rPr>
          <w:rFonts w:asciiTheme="majorBidi" w:hAnsiTheme="majorBidi" w:cstheme="majorBidi"/>
          <w:sz w:val="20"/>
          <w:szCs w:val="20"/>
        </w:rPr>
        <w:t xml:space="preserve">When using microwaves to aid in the pyrolysis process, both the production of bio-oil and </w:t>
      </w:r>
      <w:r w:rsidR="0019201F" w:rsidRPr="001E728A">
        <w:rPr>
          <w:rFonts w:asciiTheme="majorBidi" w:hAnsiTheme="majorBidi" w:cstheme="majorBidi"/>
          <w:sz w:val="20"/>
          <w:szCs w:val="20"/>
        </w:rPr>
        <w:t>g</w:t>
      </w:r>
      <w:r w:rsidR="001865DA" w:rsidRPr="001E728A">
        <w:rPr>
          <w:rFonts w:asciiTheme="majorBidi" w:hAnsiTheme="majorBidi" w:cstheme="majorBidi"/>
          <w:sz w:val="20"/>
          <w:szCs w:val="20"/>
        </w:rPr>
        <w:t>as can be synchroni</w:t>
      </w:r>
      <w:r w:rsidR="007644EA" w:rsidRPr="001E728A">
        <w:rPr>
          <w:rFonts w:asciiTheme="majorBidi" w:hAnsiTheme="majorBidi" w:cstheme="majorBidi"/>
          <w:sz w:val="20"/>
          <w:szCs w:val="20"/>
        </w:rPr>
        <w:t>z</w:t>
      </w:r>
      <w:r w:rsidR="001865DA" w:rsidRPr="001E728A">
        <w:rPr>
          <w:rFonts w:asciiTheme="majorBidi" w:hAnsiTheme="majorBidi" w:cstheme="majorBidi"/>
          <w:sz w:val="20"/>
          <w:szCs w:val="20"/>
        </w:rPr>
        <w:t>ed</w:t>
      </w:r>
      <w:r w:rsidR="00B0664C" w:rsidRPr="001E728A">
        <w:rPr>
          <w:rFonts w:asciiTheme="majorBidi" w:hAnsiTheme="majorBidi" w:cstheme="majorBidi"/>
          <w:sz w:val="20"/>
          <w:szCs w:val="20"/>
        </w:rPr>
        <w:t xml:space="preserve">, which is </w:t>
      </w:r>
      <w:r w:rsidR="007644EA" w:rsidRPr="001E728A">
        <w:rPr>
          <w:rFonts w:asciiTheme="majorBidi" w:hAnsiTheme="majorBidi" w:cstheme="majorBidi"/>
          <w:sz w:val="20"/>
          <w:szCs w:val="20"/>
        </w:rPr>
        <w:t>the</w:t>
      </w:r>
      <w:r w:rsidR="00B0664C" w:rsidRPr="001E728A">
        <w:rPr>
          <w:rFonts w:asciiTheme="majorBidi" w:hAnsiTheme="majorBidi" w:cstheme="majorBidi"/>
          <w:sz w:val="20"/>
          <w:szCs w:val="20"/>
        </w:rPr>
        <w:t xml:space="preserve"> </w:t>
      </w:r>
      <w:r w:rsidR="007644EA" w:rsidRPr="001E728A">
        <w:rPr>
          <w:rFonts w:asciiTheme="majorBidi" w:hAnsiTheme="majorBidi" w:cstheme="majorBidi"/>
          <w:sz w:val="20"/>
          <w:szCs w:val="20"/>
        </w:rPr>
        <w:t>most significan</w:t>
      </w:r>
      <w:r w:rsidR="008208CE" w:rsidRPr="001E728A">
        <w:rPr>
          <w:rFonts w:asciiTheme="majorBidi" w:hAnsiTheme="majorBidi" w:cstheme="majorBidi"/>
          <w:sz w:val="20"/>
          <w:szCs w:val="20"/>
        </w:rPr>
        <w:t>t</w:t>
      </w:r>
      <w:r w:rsidR="00B0664C" w:rsidRPr="001E728A">
        <w:rPr>
          <w:rFonts w:asciiTheme="majorBidi" w:hAnsiTheme="majorBidi" w:cstheme="majorBidi"/>
          <w:sz w:val="20"/>
          <w:szCs w:val="20"/>
        </w:rPr>
        <w:t xml:space="preserve"> unique </w:t>
      </w:r>
      <w:r w:rsidR="00651599" w:rsidRPr="001E728A">
        <w:rPr>
          <w:rFonts w:asciiTheme="majorBidi" w:hAnsiTheme="majorBidi" w:cstheme="majorBidi"/>
          <w:sz w:val="20"/>
          <w:szCs w:val="20"/>
        </w:rPr>
        <w:t>benefit</w:t>
      </w:r>
      <w:r w:rsidR="00B0664C" w:rsidRPr="001E728A">
        <w:rPr>
          <w:rFonts w:asciiTheme="majorBidi" w:hAnsiTheme="majorBidi" w:cstheme="majorBidi"/>
          <w:sz w:val="20"/>
          <w:szCs w:val="20"/>
        </w:rPr>
        <w:t xml:space="preserve"> of the </w:t>
      </w:r>
      <w:r w:rsidR="00651599" w:rsidRPr="001E728A">
        <w:rPr>
          <w:rFonts w:asciiTheme="majorBidi" w:hAnsiTheme="majorBidi" w:cstheme="majorBidi"/>
          <w:sz w:val="20"/>
          <w:szCs w:val="20"/>
        </w:rPr>
        <w:t>microwave</w:t>
      </w:r>
      <w:r w:rsidR="00663706" w:rsidRPr="001E728A">
        <w:rPr>
          <w:rFonts w:asciiTheme="majorBidi" w:hAnsiTheme="majorBidi" w:cstheme="majorBidi"/>
          <w:sz w:val="20"/>
          <w:szCs w:val="20"/>
        </w:rPr>
        <w:t xml:space="preserve"> [38]</w:t>
      </w:r>
      <w:r w:rsidR="00B0664C" w:rsidRPr="001E728A">
        <w:rPr>
          <w:rFonts w:asciiTheme="majorBidi" w:hAnsiTheme="majorBidi" w:cstheme="majorBidi"/>
          <w:sz w:val="20"/>
          <w:szCs w:val="20"/>
        </w:rPr>
        <w:t>.</w:t>
      </w:r>
    </w:p>
    <w:p w14:paraId="5D03CCEF" w14:textId="60E03867" w:rsidR="00AD6D37" w:rsidRPr="00967A31" w:rsidRDefault="00B0664C" w:rsidP="001E728A">
      <w:pPr>
        <w:spacing w:after="0" w:line="240" w:lineRule="auto"/>
        <w:jc w:val="center"/>
        <w:rPr>
          <w:rFonts w:asciiTheme="majorBidi" w:hAnsiTheme="majorBidi" w:cstheme="majorBidi"/>
          <w:b/>
          <w:bCs/>
          <w:sz w:val="20"/>
          <w:szCs w:val="20"/>
        </w:rPr>
      </w:pPr>
      <w:r w:rsidRPr="00967A31">
        <w:rPr>
          <w:rFonts w:asciiTheme="majorBidi" w:hAnsiTheme="majorBidi" w:cstheme="majorBidi"/>
          <w:b/>
          <w:bCs/>
          <w:sz w:val="20"/>
          <w:szCs w:val="20"/>
        </w:rPr>
        <w:lastRenderedPageBreak/>
        <w:t>Table 4</w:t>
      </w:r>
      <w:r w:rsidR="002D6913" w:rsidRPr="00967A31">
        <w:rPr>
          <w:rFonts w:asciiTheme="majorBidi" w:hAnsiTheme="majorBidi" w:cstheme="majorBidi"/>
          <w:b/>
          <w:bCs/>
          <w:sz w:val="20"/>
          <w:szCs w:val="20"/>
        </w:rPr>
        <w:t>.</w:t>
      </w:r>
      <w:r w:rsidRPr="00967A31">
        <w:rPr>
          <w:rFonts w:asciiTheme="majorBidi" w:hAnsiTheme="majorBidi" w:cstheme="majorBidi"/>
          <w:b/>
          <w:bCs/>
          <w:sz w:val="20"/>
          <w:szCs w:val="20"/>
        </w:rPr>
        <w:t xml:space="preserve"> Evolution of the different bio-gaseous fractions obtained from various biomass pyrolysis at different temperatures: conventional vs</w:t>
      </w:r>
      <w:r w:rsidR="007644EA" w:rsidRPr="00967A31">
        <w:rPr>
          <w:rFonts w:asciiTheme="majorBidi" w:hAnsiTheme="majorBidi" w:cstheme="majorBidi"/>
          <w:b/>
          <w:bCs/>
          <w:sz w:val="20"/>
          <w:szCs w:val="20"/>
        </w:rPr>
        <w:t>.</w:t>
      </w:r>
      <w:r w:rsidRPr="00967A31">
        <w:rPr>
          <w:rFonts w:asciiTheme="majorBidi" w:hAnsiTheme="majorBidi" w:cstheme="majorBidi"/>
          <w:b/>
          <w:bCs/>
          <w:sz w:val="20"/>
          <w:szCs w:val="20"/>
        </w:rPr>
        <w:t xml:space="preserve"> microwave-assisted pyrolysis (Peter Shuttleworth et al</w:t>
      </w:r>
      <w:r w:rsidR="0019201F" w:rsidRPr="00967A31">
        <w:rPr>
          <w:rFonts w:asciiTheme="majorBidi" w:hAnsiTheme="majorBidi" w:cstheme="majorBidi"/>
          <w:b/>
          <w:bCs/>
          <w:sz w:val="20"/>
          <w:szCs w:val="20"/>
        </w:rPr>
        <w:t>.</w:t>
      </w:r>
      <w:r w:rsidRPr="00967A31">
        <w:rPr>
          <w:rFonts w:asciiTheme="majorBidi" w:hAnsiTheme="majorBidi" w:cstheme="majorBidi"/>
          <w:b/>
          <w:bCs/>
          <w:sz w:val="20"/>
          <w:szCs w:val="20"/>
        </w:rPr>
        <w:t>) [</w:t>
      </w:r>
      <w:r w:rsidR="009A640C" w:rsidRPr="00967A31">
        <w:rPr>
          <w:rFonts w:asciiTheme="majorBidi" w:hAnsiTheme="majorBidi" w:cstheme="majorBidi"/>
          <w:b/>
          <w:bCs/>
          <w:sz w:val="20"/>
          <w:szCs w:val="20"/>
        </w:rPr>
        <w:t>38</w:t>
      </w:r>
      <w:r w:rsidRPr="00967A31">
        <w:rPr>
          <w:rFonts w:asciiTheme="majorBidi" w:hAnsiTheme="majorBidi" w:cstheme="majorBidi"/>
          <w:b/>
          <w:bCs/>
          <w:sz w:val="20"/>
          <w:szCs w:val="20"/>
        </w:rPr>
        <w:t>]</w:t>
      </w:r>
      <w:r w:rsidR="0019201F" w:rsidRPr="00967A31">
        <w:rPr>
          <w:rFonts w:asciiTheme="majorBidi" w:hAnsiTheme="majorBidi" w:cstheme="majorBidi"/>
          <w:b/>
          <w:bCs/>
          <w:sz w:val="20"/>
          <w:szCs w:val="20"/>
        </w:rPr>
        <w:t>.</w:t>
      </w:r>
    </w:p>
    <w:p w14:paraId="5FBD3949" w14:textId="77777777" w:rsidR="0019201F" w:rsidRPr="001E728A" w:rsidRDefault="0019201F" w:rsidP="001E728A">
      <w:pPr>
        <w:spacing w:after="0" w:line="240" w:lineRule="auto"/>
        <w:jc w:val="center"/>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2155"/>
        <w:gridCol w:w="990"/>
        <w:gridCol w:w="900"/>
        <w:gridCol w:w="1980"/>
        <w:gridCol w:w="1625"/>
        <w:gridCol w:w="1700"/>
      </w:tblGrid>
      <w:tr w:rsidR="003B1DD8" w:rsidRPr="001E728A" w14:paraId="3FE92AF2" w14:textId="484C3817" w:rsidTr="009F4739">
        <w:tc>
          <w:tcPr>
            <w:tcW w:w="9350" w:type="dxa"/>
            <w:gridSpan w:val="6"/>
            <w:tcBorders>
              <w:right w:val="single" w:sz="4" w:space="0" w:color="auto"/>
            </w:tcBorders>
            <w:shd w:val="clear" w:color="auto" w:fill="EEECE1" w:themeFill="background2"/>
          </w:tcPr>
          <w:p w14:paraId="2F10A638" w14:textId="2FD98D2E" w:rsidR="003B1DD8" w:rsidRPr="001E728A" w:rsidRDefault="003B1DD8" w:rsidP="001E728A">
            <w:pPr>
              <w:spacing w:after="0" w:line="240" w:lineRule="auto"/>
              <w:jc w:val="center"/>
              <w:rPr>
                <w:rFonts w:asciiTheme="majorBidi" w:hAnsiTheme="majorBidi" w:cstheme="majorBidi"/>
                <w:b/>
                <w:bCs/>
                <w:sz w:val="20"/>
                <w:szCs w:val="20"/>
              </w:rPr>
            </w:pPr>
            <w:r w:rsidRPr="001E728A">
              <w:rPr>
                <w:rFonts w:asciiTheme="majorBidi" w:hAnsiTheme="majorBidi" w:cstheme="majorBidi"/>
                <w:b/>
                <w:bCs/>
                <w:sz w:val="20"/>
                <w:szCs w:val="20"/>
              </w:rPr>
              <w:t>Temperature of decomposition (T/ ◦C)</w:t>
            </w:r>
          </w:p>
        </w:tc>
      </w:tr>
      <w:tr w:rsidR="003B1DD8" w:rsidRPr="001E728A" w14:paraId="4AC55E21" w14:textId="77777777" w:rsidTr="003B1DD8">
        <w:tc>
          <w:tcPr>
            <w:tcW w:w="4045" w:type="dxa"/>
            <w:gridSpan w:val="3"/>
            <w:shd w:val="clear" w:color="auto" w:fill="EEECE1" w:themeFill="background2"/>
          </w:tcPr>
          <w:p w14:paraId="6F215E41" w14:textId="77777777" w:rsidR="003B1DD8" w:rsidRPr="001E728A" w:rsidRDefault="003B1DD8" w:rsidP="001E728A">
            <w:pPr>
              <w:spacing w:after="0" w:line="240" w:lineRule="auto"/>
              <w:jc w:val="center"/>
              <w:rPr>
                <w:rFonts w:asciiTheme="majorBidi" w:hAnsiTheme="majorBidi" w:cstheme="majorBidi"/>
                <w:b/>
                <w:bCs/>
                <w:sz w:val="20"/>
                <w:szCs w:val="20"/>
              </w:rPr>
            </w:pPr>
            <w:r w:rsidRPr="001E728A">
              <w:rPr>
                <w:rFonts w:asciiTheme="majorBidi" w:hAnsiTheme="majorBidi" w:cstheme="majorBidi"/>
                <w:b/>
                <w:bCs/>
                <w:sz w:val="20"/>
                <w:szCs w:val="20"/>
              </w:rPr>
              <w:t>conventional</w:t>
            </w:r>
          </w:p>
        </w:tc>
        <w:tc>
          <w:tcPr>
            <w:tcW w:w="1980" w:type="dxa"/>
            <w:vMerge w:val="restart"/>
            <w:tcBorders>
              <w:right w:val="single" w:sz="4" w:space="0" w:color="auto"/>
            </w:tcBorders>
            <w:shd w:val="clear" w:color="auto" w:fill="EEECE1" w:themeFill="background2"/>
          </w:tcPr>
          <w:p w14:paraId="6E29C35F" w14:textId="6AA52F26" w:rsidR="003B1DD8" w:rsidRPr="001E728A" w:rsidRDefault="003B1DD8" w:rsidP="001E728A">
            <w:pPr>
              <w:spacing w:after="0" w:line="240" w:lineRule="auto"/>
              <w:jc w:val="center"/>
              <w:rPr>
                <w:rFonts w:asciiTheme="majorBidi" w:hAnsiTheme="majorBidi" w:cstheme="majorBidi"/>
                <w:b/>
                <w:bCs/>
                <w:sz w:val="20"/>
                <w:szCs w:val="20"/>
              </w:rPr>
            </w:pPr>
            <w:r w:rsidRPr="001E728A">
              <w:rPr>
                <w:rFonts w:asciiTheme="majorBidi" w:hAnsiTheme="majorBidi" w:cstheme="majorBidi"/>
                <w:b/>
                <w:bCs/>
                <w:sz w:val="20"/>
                <w:szCs w:val="20"/>
              </w:rPr>
              <w:t>bio-gases fraction</w:t>
            </w:r>
          </w:p>
        </w:tc>
        <w:tc>
          <w:tcPr>
            <w:tcW w:w="3325" w:type="dxa"/>
            <w:gridSpan w:val="2"/>
            <w:tcBorders>
              <w:right w:val="single" w:sz="4" w:space="0" w:color="auto"/>
            </w:tcBorders>
            <w:shd w:val="clear" w:color="auto" w:fill="EEECE1" w:themeFill="background2"/>
          </w:tcPr>
          <w:p w14:paraId="5338F2BF" w14:textId="42D1FF26" w:rsidR="003B1DD8" w:rsidRPr="001E728A" w:rsidRDefault="003B1DD8" w:rsidP="001E728A">
            <w:pPr>
              <w:spacing w:after="0" w:line="240" w:lineRule="auto"/>
              <w:jc w:val="center"/>
              <w:rPr>
                <w:rFonts w:asciiTheme="majorBidi" w:hAnsiTheme="majorBidi" w:cstheme="majorBidi"/>
                <w:b/>
                <w:bCs/>
                <w:sz w:val="20"/>
                <w:szCs w:val="20"/>
              </w:rPr>
            </w:pPr>
            <w:r w:rsidRPr="001E728A">
              <w:rPr>
                <w:rFonts w:asciiTheme="majorBidi" w:hAnsiTheme="majorBidi" w:cstheme="majorBidi"/>
                <w:b/>
                <w:bCs/>
                <w:sz w:val="20"/>
                <w:szCs w:val="20"/>
              </w:rPr>
              <w:t>microwave-assisted pyrolysis</w:t>
            </w:r>
          </w:p>
        </w:tc>
      </w:tr>
      <w:tr w:rsidR="003B1DD8" w:rsidRPr="001E728A" w14:paraId="6D57CE67" w14:textId="77777777" w:rsidTr="003B1DD8">
        <w:tc>
          <w:tcPr>
            <w:tcW w:w="2155" w:type="dxa"/>
            <w:shd w:val="clear" w:color="auto" w:fill="EEECE1" w:themeFill="background2"/>
          </w:tcPr>
          <w:p w14:paraId="10B9028A" w14:textId="3A3D22E1" w:rsidR="003B1DD8" w:rsidRPr="001E728A" w:rsidRDefault="003B1DD8" w:rsidP="001E728A">
            <w:pPr>
              <w:spacing w:after="0" w:line="240" w:lineRule="auto"/>
              <w:jc w:val="center"/>
              <w:rPr>
                <w:rFonts w:asciiTheme="majorBidi" w:hAnsiTheme="majorBidi" w:cstheme="majorBidi"/>
                <w:b/>
                <w:bCs/>
                <w:sz w:val="20"/>
                <w:szCs w:val="20"/>
              </w:rPr>
            </w:pPr>
            <w:r w:rsidRPr="001E728A">
              <w:rPr>
                <w:rFonts w:asciiTheme="majorBidi" w:hAnsiTheme="majorBidi" w:cstheme="majorBidi"/>
                <w:b/>
                <w:bCs/>
                <w:sz w:val="20"/>
                <w:szCs w:val="20"/>
              </w:rPr>
              <w:t>Biomass feedstock</w:t>
            </w:r>
          </w:p>
        </w:tc>
        <w:tc>
          <w:tcPr>
            <w:tcW w:w="1890" w:type="dxa"/>
            <w:gridSpan w:val="2"/>
            <w:shd w:val="clear" w:color="auto" w:fill="EEECE1" w:themeFill="background2"/>
          </w:tcPr>
          <w:p w14:paraId="24A326DA" w14:textId="77777777" w:rsidR="003B1DD8" w:rsidRPr="001E728A" w:rsidRDefault="003B1DD8" w:rsidP="001E728A">
            <w:pPr>
              <w:spacing w:after="0" w:line="240" w:lineRule="auto"/>
              <w:jc w:val="center"/>
              <w:rPr>
                <w:rFonts w:asciiTheme="majorBidi" w:hAnsiTheme="majorBidi" w:cstheme="majorBidi"/>
                <w:b/>
                <w:bCs/>
                <w:sz w:val="20"/>
                <w:szCs w:val="20"/>
              </w:rPr>
            </w:pPr>
            <w:r w:rsidRPr="001E728A">
              <w:rPr>
                <w:rFonts w:asciiTheme="majorBidi" w:hAnsiTheme="majorBidi" w:cstheme="majorBidi"/>
                <w:b/>
                <w:bCs/>
                <w:sz w:val="20"/>
                <w:szCs w:val="20"/>
              </w:rPr>
              <w:t>organic volatiles</w:t>
            </w:r>
          </w:p>
        </w:tc>
        <w:tc>
          <w:tcPr>
            <w:tcW w:w="1980" w:type="dxa"/>
            <w:vMerge/>
            <w:tcBorders>
              <w:right w:val="single" w:sz="4" w:space="0" w:color="auto"/>
            </w:tcBorders>
            <w:shd w:val="clear" w:color="auto" w:fill="EEECE1" w:themeFill="background2"/>
          </w:tcPr>
          <w:p w14:paraId="22162DF2" w14:textId="0EA1A78B" w:rsidR="003B1DD8" w:rsidRPr="001E728A" w:rsidRDefault="003B1DD8" w:rsidP="001E728A">
            <w:pPr>
              <w:spacing w:after="0" w:line="240" w:lineRule="auto"/>
              <w:jc w:val="center"/>
              <w:rPr>
                <w:rFonts w:asciiTheme="majorBidi" w:hAnsiTheme="majorBidi" w:cstheme="majorBidi"/>
                <w:b/>
                <w:bCs/>
                <w:sz w:val="20"/>
                <w:szCs w:val="20"/>
              </w:rPr>
            </w:pPr>
          </w:p>
        </w:tc>
        <w:tc>
          <w:tcPr>
            <w:tcW w:w="1625" w:type="dxa"/>
            <w:tcBorders>
              <w:left w:val="single" w:sz="4" w:space="0" w:color="auto"/>
            </w:tcBorders>
            <w:shd w:val="clear" w:color="auto" w:fill="EEECE1" w:themeFill="background2"/>
          </w:tcPr>
          <w:p w14:paraId="47ED71F5" w14:textId="77777777" w:rsidR="003B1DD8" w:rsidRPr="001E728A" w:rsidRDefault="003B1DD8" w:rsidP="001E728A">
            <w:pPr>
              <w:spacing w:after="0" w:line="240" w:lineRule="auto"/>
              <w:jc w:val="center"/>
              <w:rPr>
                <w:rFonts w:asciiTheme="majorBidi" w:hAnsiTheme="majorBidi" w:cstheme="majorBidi"/>
                <w:b/>
                <w:bCs/>
                <w:sz w:val="20"/>
                <w:szCs w:val="20"/>
              </w:rPr>
            </w:pPr>
            <w:r w:rsidRPr="001E728A">
              <w:rPr>
                <w:rFonts w:asciiTheme="majorBidi" w:hAnsiTheme="majorBidi" w:cstheme="majorBidi"/>
                <w:b/>
                <w:bCs/>
                <w:sz w:val="20"/>
                <w:szCs w:val="20"/>
              </w:rPr>
              <w:t>organic volatiles</w:t>
            </w:r>
          </w:p>
        </w:tc>
        <w:tc>
          <w:tcPr>
            <w:tcW w:w="1700" w:type="dxa"/>
            <w:shd w:val="clear" w:color="auto" w:fill="EEECE1" w:themeFill="background2"/>
          </w:tcPr>
          <w:p w14:paraId="7B39A40F" w14:textId="77777777" w:rsidR="003B1DD8" w:rsidRPr="001E728A" w:rsidRDefault="003B1DD8" w:rsidP="001E728A">
            <w:pPr>
              <w:spacing w:after="0" w:line="240" w:lineRule="auto"/>
              <w:jc w:val="center"/>
              <w:rPr>
                <w:rFonts w:asciiTheme="majorBidi" w:hAnsiTheme="majorBidi" w:cstheme="majorBidi"/>
                <w:b/>
                <w:bCs/>
                <w:sz w:val="20"/>
                <w:szCs w:val="20"/>
              </w:rPr>
            </w:pPr>
            <w:r w:rsidRPr="001E728A">
              <w:rPr>
                <w:rFonts w:asciiTheme="majorBidi" w:hAnsiTheme="majorBidi" w:cstheme="majorBidi"/>
                <w:b/>
                <w:bCs/>
                <w:sz w:val="20"/>
                <w:szCs w:val="20"/>
              </w:rPr>
              <w:t>bio-gases fraction</w:t>
            </w:r>
          </w:p>
        </w:tc>
      </w:tr>
      <w:tr w:rsidR="00AD6D37" w:rsidRPr="001E728A" w14:paraId="3C26CD8D" w14:textId="77777777" w:rsidTr="00B97A53">
        <w:tc>
          <w:tcPr>
            <w:tcW w:w="2155" w:type="dxa"/>
          </w:tcPr>
          <w:p w14:paraId="5C964877" w14:textId="77777777" w:rsidR="00AD6D37" w:rsidRPr="001E728A" w:rsidRDefault="00AD6D37" w:rsidP="001E728A">
            <w:pPr>
              <w:spacing w:after="0" w:line="240" w:lineRule="auto"/>
              <w:jc w:val="center"/>
              <w:rPr>
                <w:rFonts w:asciiTheme="majorBidi" w:hAnsiTheme="majorBidi" w:cstheme="majorBidi"/>
                <w:sz w:val="20"/>
                <w:szCs w:val="20"/>
              </w:rPr>
            </w:pPr>
          </w:p>
        </w:tc>
        <w:tc>
          <w:tcPr>
            <w:tcW w:w="990" w:type="dxa"/>
            <w:tcBorders>
              <w:right w:val="single" w:sz="4" w:space="0" w:color="auto"/>
            </w:tcBorders>
          </w:tcPr>
          <w:p w14:paraId="0C66F199"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Peak-1</w:t>
            </w:r>
          </w:p>
        </w:tc>
        <w:tc>
          <w:tcPr>
            <w:tcW w:w="900" w:type="dxa"/>
            <w:tcBorders>
              <w:left w:val="single" w:sz="4" w:space="0" w:color="auto"/>
            </w:tcBorders>
          </w:tcPr>
          <w:p w14:paraId="644F316D"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Peak-2</w:t>
            </w:r>
          </w:p>
        </w:tc>
        <w:tc>
          <w:tcPr>
            <w:tcW w:w="1980" w:type="dxa"/>
          </w:tcPr>
          <w:p w14:paraId="4D28214D" w14:textId="77777777" w:rsidR="00AD6D37" w:rsidRPr="001E728A" w:rsidRDefault="00AD6D37" w:rsidP="001E728A">
            <w:pPr>
              <w:spacing w:after="0" w:line="240" w:lineRule="auto"/>
              <w:jc w:val="center"/>
              <w:rPr>
                <w:rFonts w:asciiTheme="majorBidi" w:hAnsiTheme="majorBidi" w:cstheme="majorBidi"/>
                <w:sz w:val="20"/>
                <w:szCs w:val="20"/>
              </w:rPr>
            </w:pPr>
          </w:p>
        </w:tc>
        <w:tc>
          <w:tcPr>
            <w:tcW w:w="1625" w:type="dxa"/>
          </w:tcPr>
          <w:p w14:paraId="179266BC" w14:textId="77777777" w:rsidR="00AD6D37" w:rsidRPr="001E728A" w:rsidRDefault="00AD6D37" w:rsidP="001E728A">
            <w:pPr>
              <w:spacing w:after="0" w:line="240" w:lineRule="auto"/>
              <w:jc w:val="center"/>
              <w:rPr>
                <w:rFonts w:asciiTheme="majorBidi" w:hAnsiTheme="majorBidi" w:cstheme="majorBidi"/>
                <w:sz w:val="20"/>
                <w:szCs w:val="20"/>
              </w:rPr>
            </w:pPr>
          </w:p>
        </w:tc>
        <w:tc>
          <w:tcPr>
            <w:tcW w:w="1700" w:type="dxa"/>
          </w:tcPr>
          <w:p w14:paraId="667BF304" w14:textId="77777777" w:rsidR="00AD6D37" w:rsidRPr="001E728A" w:rsidRDefault="00AD6D37" w:rsidP="001E728A">
            <w:pPr>
              <w:spacing w:after="0" w:line="240" w:lineRule="auto"/>
              <w:jc w:val="center"/>
              <w:rPr>
                <w:rFonts w:asciiTheme="majorBidi" w:hAnsiTheme="majorBidi" w:cstheme="majorBidi"/>
                <w:sz w:val="20"/>
                <w:szCs w:val="20"/>
              </w:rPr>
            </w:pPr>
          </w:p>
        </w:tc>
      </w:tr>
      <w:tr w:rsidR="00AD6D37" w:rsidRPr="001E728A" w14:paraId="3FDA13AB" w14:textId="77777777" w:rsidTr="00B97A53">
        <w:tc>
          <w:tcPr>
            <w:tcW w:w="2155" w:type="dxa"/>
          </w:tcPr>
          <w:p w14:paraId="37A85FAF"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Wheat straw</w:t>
            </w:r>
          </w:p>
        </w:tc>
        <w:tc>
          <w:tcPr>
            <w:tcW w:w="990" w:type="dxa"/>
            <w:tcBorders>
              <w:right w:val="single" w:sz="4" w:space="0" w:color="auto"/>
            </w:tcBorders>
          </w:tcPr>
          <w:p w14:paraId="516B7EA9" w14:textId="0D36285A"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283</w:t>
            </w:r>
          </w:p>
        </w:tc>
        <w:tc>
          <w:tcPr>
            <w:tcW w:w="900" w:type="dxa"/>
            <w:tcBorders>
              <w:left w:val="single" w:sz="4" w:space="0" w:color="auto"/>
            </w:tcBorders>
          </w:tcPr>
          <w:p w14:paraId="23E6FB2E"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314</w:t>
            </w:r>
          </w:p>
        </w:tc>
        <w:tc>
          <w:tcPr>
            <w:tcW w:w="1980" w:type="dxa"/>
          </w:tcPr>
          <w:p w14:paraId="6F3EC8C2"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428</w:t>
            </w:r>
          </w:p>
        </w:tc>
        <w:tc>
          <w:tcPr>
            <w:tcW w:w="1625" w:type="dxa"/>
          </w:tcPr>
          <w:p w14:paraId="56A8AB64"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160</w:t>
            </w:r>
          </w:p>
        </w:tc>
        <w:tc>
          <w:tcPr>
            <w:tcW w:w="1700" w:type="dxa"/>
          </w:tcPr>
          <w:p w14:paraId="1FC41158"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160</w:t>
            </w:r>
          </w:p>
        </w:tc>
      </w:tr>
      <w:tr w:rsidR="00AD6D37" w:rsidRPr="001E728A" w14:paraId="7BD510A6" w14:textId="77777777" w:rsidTr="00B97A53">
        <w:tc>
          <w:tcPr>
            <w:tcW w:w="2155" w:type="dxa"/>
          </w:tcPr>
          <w:p w14:paraId="2C315187"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Reed canary grass (RCG)</w:t>
            </w:r>
          </w:p>
        </w:tc>
        <w:tc>
          <w:tcPr>
            <w:tcW w:w="990" w:type="dxa"/>
            <w:tcBorders>
              <w:right w:val="single" w:sz="4" w:space="0" w:color="auto"/>
            </w:tcBorders>
          </w:tcPr>
          <w:p w14:paraId="7B1169AD" w14:textId="71B6CC79"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300</w:t>
            </w:r>
          </w:p>
        </w:tc>
        <w:tc>
          <w:tcPr>
            <w:tcW w:w="900" w:type="dxa"/>
            <w:tcBorders>
              <w:left w:val="single" w:sz="4" w:space="0" w:color="auto"/>
            </w:tcBorders>
          </w:tcPr>
          <w:p w14:paraId="6610168B"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335</w:t>
            </w:r>
          </w:p>
        </w:tc>
        <w:tc>
          <w:tcPr>
            <w:tcW w:w="1980" w:type="dxa"/>
          </w:tcPr>
          <w:p w14:paraId="123DC6B7"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420</w:t>
            </w:r>
          </w:p>
        </w:tc>
        <w:tc>
          <w:tcPr>
            <w:tcW w:w="1625" w:type="dxa"/>
          </w:tcPr>
          <w:p w14:paraId="66FD0364"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150</w:t>
            </w:r>
          </w:p>
        </w:tc>
        <w:tc>
          <w:tcPr>
            <w:tcW w:w="1700" w:type="dxa"/>
          </w:tcPr>
          <w:p w14:paraId="1377F3EA"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150</w:t>
            </w:r>
          </w:p>
        </w:tc>
      </w:tr>
      <w:tr w:rsidR="00AD6D37" w:rsidRPr="001E728A" w14:paraId="5E95412D" w14:textId="77777777" w:rsidTr="00B97A53">
        <w:tc>
          <w:tcPr>
            <w:tcW w:w="2155" w:type="dxa"/>
          </w:tcPr>
          <w:p w14:paraId="37ECBCCC"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Softwood pelletized</w:t>
            </w:r>
          </w:p>
        </w:tc>
        <w:tc>
          <w:tcPr>
            <w:tcW w:w="990" w:type="dxa"/>
            <w:tcBorders>
              <w:right w:val="single" w:sz="4" w:space="0" w:color="auto"/>
            </w:tcBorders>
          </w:tcPr>
          <w:p w14:paraId="1013A7C4" w14:textId="0CCF3E9D"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334</w:t>
            </w:r>
          </w:p>
        </w:tc>
        <w:tc>
          <w:tcPr>
            <w:tcW w:w="900" w:type="dxa"/>
            <w:tcBorders>
              <w:left w:val="single" w:sz="4" w:space="0" w:color="auto"/>
            </w:tcBorders>
          </w:tcPr>
          <w:p w14:paraId="5D17D2E2"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373</w:t>
            </w:r>
          </w:p>
        </w:tc>
        <w:tc>
          <w:tcPr>
            <w:tcW w:w="1980" w:type="dxa"/>
          </w:tcPr>
          <w:p w14:paraId="76020948"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410</w:t>
            </w:r>
          </w:p>
        </w:tc>
        <w:tc>
          <w:tcPr>
            <w:tcW w:w="1625" w:type="dxa"/>
          </w:tcPr>
          <w:p w14:paraId="472AFF8C"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175</w:t>
            </w:r>
          </w:p>
        </w:tc>
        <w:tc>
          <w:tcPr>
            <w:tcW w:w="1700" w:type="dxa"/>
          </w:tcPr>
          <w:p w14:paraId="579A8961"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175</w:t>
            </w:r>
          </w:p>
        </w:tc>
      </w:tr>
      <w:tr w:rsidR="00AD6D37" w:rsidRPr="001E728A" w14:paraId="779D9FEF" w14:textId="77777777" w:rsidTr="00B97A53">
        <w:tc>
          <w:tcPr>
            <w:tcW w:w="2155" w:type="dxa"/>
          </w:tcPr>
          <w:p w14:paraId="1EF24D9E"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Bracken pelletized</w:t>
            </w:r>
          </w:p>
        </w:tc>
        <w:tc>
          <w:tcPr>
            <w:tcW w:w="990" w:type="dxa"/>
            <w:tcBorders>
              <w:right w:val="single" w:sz="4" w:space="0" w:color="auto"/>
            </w:tcBorders>
          </w:tcPr>
          <w:p w14:paraId="509859F3" w14:textId="05A1BBDF"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303</w:t>
            </w:r>
          </w:p>
        </w:tc>
        <w:tc>
          <w:tcPr>
            <w:tcW w:w="900" w:type="dxa"/>
            <w:tcBorders>
              <w:left w:val="single" w:sz="4" w:space="0" w:color="auto"/>
            </w:tcBorders>
          </w:tcPr>
          <w:p w14:paraId="7FBF97EA"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349</w:t>
            </w:r>
          </w:p>
        </w:tc>
        <w:tc>
          <w:tcPr>
            <w:tcW w:w="1980" w:type="dxa"/>
          </w:tcPr>
          <w:p w14:paraId="7433E7A3"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580</w:t>
            </w:r>
          </w:p>
        </w:tc>
        <w:tc>
          <w:tcPr>
            <w:tcW w:w="1625" w:type="dxa"/>
          </w:tcPr>
          <w:p w14:paraId="064A4D55"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168</w:t>
            </w:r>
          </w:p>
        </w:tc>
        <w:tc>
          <w:tcPr>
            <w:tcW w:w="1700" w:type="dxa"/>
          </w:tcPr>
          <w:p w14:paraId="6B8565C1"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168</w:t>
            </w:r>
          </w:p>
        </w:tc>
      </w:tr>
      <w:tr w:rsidR="00AD6D37" w:rsidRPr="001E728A" w14:paraId="774232D0" w14:textId="77777777" w:rsidTr="00B97A53">
        <w:tc>
          <w:tcPr>
            <w:tcW w:w="2155" w:type="dxa"/>
          </w:tcPr>
          <w:p w14:paraId="750D99B8"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Waste office paper</w:t>
            </w:r>
          </w:p>
        </w:tc>
        <w:tc>
          <w:tcPr>
            <w:tcW w:w="990" w:type="dxa"/>
            <w:tcBorders>
              <w:right w:val="single" w:sz="4" w:space="0" w:color="auto"/>
            </w:tcBorders>
          </w:tcPr>
          <w:p w14:paraId="25CF1877" w14:textId="28B0FB48"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354</w:t>
            </w:r>
          </w:p>
        </w:tc>
        <w:tc>
          <w:tcPr>
            <w:tcW w:w="900" w:type="dxa"/>
            <w:tcBorders>
              <w:left w:val="single" w:sz="4" w:space="0" w:color="auto"/>
            </w:tcBorders>
          </w:tcPr>
          <w:p w14:paraId="14EA4102"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w:t>
            </w:r>
          </w:p>
        </w:tc>
        <w:tc>
          <w:tcPr>
            <w:tcW w:w="1980" w:type="dxa"/>
          </w:tcPr>
          <w:p w14:paraId="79CCB0E8"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670</w:t>
            </w:r>
          </w:p>
        </w:tc>
        <w:tc>
          <w:tcPr>
            <w:tcW w:w="1625" w:type="dxa"/>
          </w:tcPr>
          <w:p w14:paraId="3CABA38D"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185</w:t>
            </w:r>
          </w:p>
        </w:tc>
        <w:tc>
          <w:tcPr>
            <w:tcW w:w="1700" w:type="dxa"/>
          </w:tcPr>
          <w:p w14:paraId="1FAE2806"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185</w:t>
            </w:r>
          </w:p>
        </w:tc>
      </w:tr>
      <w:tr w:rsidR="00AD6D37" w:rsidRPr="001E728A" w14:paraId="342BBA7C" w14:textId="77777777" w:rsidTr="00B97A53">
        <w:tc>
          <w:tcPr>
            <w:tcW w:w="2155" w:type="dxa"/>
          </w:tcPr>
          <w:p w14:paraId="41A43E16"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Barley dust</w:t>
            </w:r>
          </w:p>
        </w:tc>
        <w:tc>
          <w:tcPr>
            <w:tcW w:w="990" w:type="dxa"/>
            <w:tcBorders>
              <w:right w:val="single" w:sz="4" w:space="0" w:color="auto"/>
            </w:tcBorders>
          </w:tcPr>
          <w:p w14:paraId="54EEBAD1" w14:textId="28A4C583"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284</w:t>
            </w:r>
          </w:p>
        </w:tc>
        <w:tc>
          <w:tcPr>
            <w:tcW w:w="900" w:type="dxa"/>
            <w:tcBorders>
              <w:left w:val="single" w:sz="4" w:space="0" w:color="auto"/>
            </w:tcBorders>
          </w:tcPr>
          <w:p w14:paraId="6581C22F"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310</w:t>
            </w:r>
          </w:p>
        </w:tc>
        <w:tc>
          <w:tcPr>
            <w:tcW w:w="1980" w:type="dxa"/>
          </w:tcPr>
          <w:p w14:paraId="3E03723F"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412</w:t>
            </w:r>
          </w:p>
        </w:tc>
        <w:tc>
          <w:tcPr>
            <w:tcW w:w="1625" w:type="dxa"/>
          </w:tcPr>
          <w:p w14:paraId="2542A751"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135</w:t>
            </w:r>
          </w:p>
        </w:tc>
        <w:tc>
          <w:tcPr>
            <w:tcW w:w="1700" w:type="dxa"/>
          </w:tcPr>
          <w:p w14:paraId="09198C65"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180</w:t>
            </w:r>
          </w:p>
        </w:tc>
      </w:tr>
      <w:tr w:rsidR="00AD6D37" w:rsidRPr="001E728A" w14:paraId="21CD0A66" w14:textId="77777777" w:rsidTr="00B97A53">
        <w:tc>
          <w:tcPr>
            <w:tcW w:w="2155" w:type="dxa"/>
          </w:tcPr>
          <w:p w14:paraId="0C9DFEF1"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Macroalgae</w:t>
            </w:r>
          </w:p>
        </w:tc>
        <w:tc>
          <w:tcPr>
            <w:tcW w:w="990" w:type="dxa"/>
            <w:tcBorders>
              <w:right w:val="single" w:sz="4" w:space="0" w:color="auto"/>
            </w:tcBorders>
          </w:tcPr>
          <w:p w14:paraId="244A1980" w14:textId="5439E996"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242</w:t>
            </w:r>
          </w:p>
        </w:tc>
        <w:tc>
          <w:tcPr>
            <w:tcW w:w="900" w:type="dxa"/>
            <w:tcBorders>
              <w:left w:val="single" w:sz="4" w:space="0" w:color="auto"/>
            </w:tcBorders>
          </w:tcPr>
          <w:p w14:paraId="49C114F2"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329</w:t>
            </w:r>
          </w:p>
        </w:tc>
        <w:tc>
          <w:tcPr>
            <w:tcW w:w="1980" w:type="dxa"/>
          </w:tcPr>
          <w:p w14:paraId="0F4D72C4"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490</w:t>
            </w:r>
          </w:p>
        </w:tc>
        <w:tc>
          <w:tcPr>
            <w:tcW w:w="1625" w:type="dxa"/>
          </w:tcPr>
          <w:p w14:paraId="29387D6E"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120</w:t>
            </w:r>
          </w:p>
        </w:tc>
        <w:tc>
          <w:tcPr>
            <w:tcW w:w="1700" w:type="dxa"/>
          </w:tcPr>
          <w:p w14:paraId="7730AF96" w14:textId="77777777" w:rsidR="00AD6D37" w:rsidRPr="001E728A" w:rsidRDefault="00B0664C" w:rsidP="001E728A">
            <w:pPr>
              <w:spacing w:after="0" w:line="240" w:lineRule="auto"/>
              <w:jc w:val="center"/>
              <w:rPr>
                <w:rFonts w:asciiTheme="majorBidi" w:hAnsiTheme="majorBidi" w:cstheme="majorBidi"/>
                <w:sz w:val="20"/>
                <w:szCs w:val="20"/>
              </w:rPr>
            </w:pPr>
            <w:r w:rsidRPr="001E728A">
              <w:rPr>
                <w:rFonts w:asciiTheme="majorBidi" w:hAnsiTheme="majorBidi" w:cstheme="majorBidi"/>
                <w:sz w:val="20"/>
                <w:szCs w:val="20"/>
              </w:rPr>
              <w:t>120</w:t>
            </w:r>
          </w:p>
        </w:tc>
      </w:tr>
    </w:tbl>
    <w:p w14:paraId="5214BD1A" w14:textId="77777777" w:rsidR="00AD6D37" w:rsidRPr="001E728A" w:rsidRDefault="00AD6D37" w:rsidP="001E728A">
      <w:pPr>
        <w:spacing w:after="0" w:line="240" w:lineRule="auto"/>
        <w:jc w:val="both"/>
        <w:rPr>
          <w:rFonts w:asciiTheme="majorBidi" w:hAnsiTheme="majorBidi" w:cstheme="majorBidi"/>
          <w:sz w:val="20"/>
          <w:szCs w:val="20"/>
        </w:rPr>
      </w:pPr>
    </w:p>
    <w:p w14:paraId="00A76451" w14:textId="388E182C" w:rsidR="00AD6D37" w:rsidRPr="001E728A" w:rsidRDefault="007644EA" w:rsidP="001E728A">
      <w:pPr>
        <w:pStyle w:val="ListParagraph"/>
        <w:numPr>
          <w:ilvl w:val="0"/>
          <w:numId w:val="3"/>
        </w:numPr>
        <w:spacing w:after="0" w:line="240" w:lineRule="auto"/>
        <w:ind w:left="284" w:hanging="284"/>
        <w:jc w:val="both"/>
        <w:rPr>
          <w:rFonts w:asciiTheme="majorBidi" w:hAnsiTheme="majorBidi" w:cstheme="majorBidi"/>
          <w:b/>
          <w:sz w:val="20"/>
          <w:szCs w:val="20"/>
        </w:rPr>
      </w:pPr>
      <w:r w:rsidRPr="001E728A">
        <w:rPr>
          <w:rFonts w:asciiTheme="majorBidi" w:hAnsiTheme="majorBidi" w:cstheme="majorBidi"/>
          <w:b/>
          <w:sz w:val="20"/>
          <w:szCs w:val="20"/>
        </w:rPr>
        <w:t>The d</w:t>
      </w:r>
      <w:r w:rsidR="00B0664C" w:rsidRPr="001E728A">
        <w:rPr>
          <w:rFonts w:asciiTheme="majorBidi" w:hAnsiTheme="majorBidi" w:cstheme="majorBidi"/>
          <w:b/>
          <w:sz w:val="20"/>
          <w:szCs w:val="20"/>
        </w:rPr>
        <w:t>ielectric loss tangent (tan</w:t>
      </w:r>
      <w:r w:rsidR="00131A86" w:rsidRPr="001E728A">
        <w:rPr>
          <w:rFonts w:asciiTheme="majorBidi" w:hAnsiTheme="majorBidi" w:cstheme="majorBidi"/>
          <w:b/>
          <w:sz w:val="20"/>
          <w:szCs w:val="20"/>
        </w:rPr>
        <w:t xml:space="preserve"> </w:t>
      </w:r>
      <w:r w:rsidR="00B0664C" w:rsidRPr="001E728A">
        <w:rPr>
          <w:rFonts w:asciiTheme="majorBidi" w:hAnsiTheme="majorBidi" w:cstheme="majorBidi"/>
          <w:b/>
          <w:sz w:val="20"/>
          <w:szCs w:val="20"/>
        </w:rPr>
        <w:t>δ)</w:t>
      </w:r>
    </w:p>
    <w:p w14:paraId="582666FC" w14:textId="72DFEF29" w:rsidR="00AD6D37" w:rsidRPr="001E728A" w:rsidRDefault="001336A9" w:rsidP="001E728A">
      <w:pPr>
        <w:spacing w:after="0" w:line="240" w:lineRule="auto"/>
        <w:jc w:val="both"/>
        <w:rPr>
          <w:rFonts w:asciiTheme="majorBidi" w:hAnsiTheme="majorBidi" w:cstheme="majorBidi"/>
          <w:color w:val="000000" w:themeColor="text1"/>
          <w:sz w:val="20"/>
          <w:szCs w:val="20"/>
        </w:rPr>
      </w:pPr>
      <w:r w:rsidRPr="001E728A">
        <w:rPr>
          <w:rFonts w:asciiTheme="majorBidi" w:hAnsiTheme="majorBidi" w:cstheme="majorBidi"/>
          <w:sz w:val="20"/>
          <w:szCs w:val="20"/>
        </w:rPr>
        <w:t xml:space="preserve">     </w:t>
      </w:r>
      <w:r w:rsidR="006C2A05" w:rsidRPr="001E728A">
        <w:rPr>
          <w:rFonts w:asciiTheme="majorBidi" w:hAnsiTheme="majorBidi" w:cstheme="majorBidi"/>
          <w:sz w:val="20"/>
          <w:szCs w:val="20"/>
        </w:rPr>
        <w:t xml:space="preserve"> </w:t>
      </w:r>
      <w:r w:rsidR="00967A31">
        <w:rPr>
          <w:rFonts w:asciiTheme="majorBidi" w:hAnsiTheme="majorBidi" w:cstheme="majorBidi"/>
          <w:sz w:val="20"/>
          <w:szCs w:val="20"/>
        </w:rPr>
        <w:t xml:space="preserve"> </w:t>
      </w:r>
      <w:r w:rsidR="006C2A05" w:rsidRPr="001E728A">
        <w:rPr>
          <w:rFonts w:asciiTheme="majorBidi" w:hAnsiTheme="majorBidi" w:cstheme="majorBidi"/>
          <w:sz w:val="20"/>
          <w:szCs w:val="20"/>
        </w:rPr>
        <w:t xml:space="preserve"> </w:t>
      </w:r>
      <w:r w:rsidR="00DC0B0E" w:rsidRPr="001E728A">
        <w:rPr>
          <w:rFonts w:asciiTheme="majorBidi" w:hAnsiTheme="majorBidi" w:cstheme="majorBidi"/>
          <w:sz w:val="20"/>
          <w:szCs w:val="20"/>
        </w:rPr>
        <w:t xml:space="preserve">The capability of a substance to transform electromagnetic radiation into usable </w:t>
      </w:r>
      <w:r w:rsidR="007C458E" w:rsidRPr="001E728A">
        <w:rPr>
          <w:rFonts w:asciiTheme="majorBidi" w:hAnsiTheme="majorBidi" w:cstheme="majorBidi"/>
          <w:sz w:val="20"/>
          <w:szCs w:val="20"/>
        </w:rPr>
        <w:t>E</w:t>
      </w:r>
      <w:r w:rsidR="00DC0B0E" w:rsidRPr="001E728A">
        <w:rPr>
          <w:rFonts w:asciiTheme="majorBidi" w:hAnsiTheme="majorBidi" w:cstheme="majorBidi"/>
          <w:sz w:val="20"/>
          <w:szCs w:val="20"/>
        </w:rPr>
        <w:t>nergy (</w:t>
      </w:r>
      <w:r w:rsidR="00B0664C" w:rsidRPr="001E728A">
        <w:rPr>
          <w:rFonts w:asciiTheme="majorBidi" w:hAnsiTheme="majorBidi" w:cstheme="majorBidi"/>
          <w:sz w:val="20"/>
          <w:szCs w:val="20"/>
        </w:rPr>
        <w:t xml:space="preserve">thermal </w:t>
      </w:r>
      <w:r w:rsidR="007C458E" w:rsidRPr="001E728A">
        <w:rPr>
          <w:rFonts w:asciiTheme="majorBidi" w:hAnsiTheme="majorBidi" w:cstheme="majorBidi"/>
          <w:sz w:val="20"/>
          <w:szCs w:val="20"/>
        </w:rPr>
        <w:t>E</w:t>
      </w:r>
      <w:r w:rsidR="00B0664C" w:rsidRPr="001E728A">
        <w:rPr>
          <w:rFonts w:asciiTheme="majorBidi" w:hAnsiTheme="majorBidi" w:cstheme="majorBidi"/>
          <w:sz w:val="20"/>
          <w:szCs w:val="20"/>
        </w:rPr>
        <w:t>nergy</w:t>
      </w:r>
      <w:r w:rsidR="00DC0B0E"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w:t>
      </w:r>
      <w:r w:rsidR="00DC0B0E" w:rsidRPr="001E728A">
        <w:rPr>
          <w:rFonts w:asciiTheme="majorBidi" w:hAnsiTheme="majorBidi" w:cstheme="majorBidi"/>
          <w:sz w:val="20"/>
          <w:szCs w:val="20"/>
        </w:rPr>
        <w:t xml:space="preserve">based on </w:t>
      </w:r>
      <w:r w:rsidR="005B5A78" w:rsidRPr="001E728A">
        <w:rPr>
          <w:rFonts w:asciiTheme="majorBidi" w:hAnsiTheme="majorBidi" w:cstheme="majorBidi"/>
          <w:sz w:val="20"/>
          <w:szCs w:val="20"/>
        </w:rPr>
        <w:t xml:space="preserve">material </w:t>
      </w:r>
      <w:r w:rsidR="00DC0B0E" w:rsidRPr="001E728A">
        <w:rPr>
          <w:rFonts w:asciiTheme="majorBidi" w:hAnsiTheme="majorBidi" w:cstheme="majorBidi"/>
          <w:sz w:val="20"/>
          <w:szCs w:val="20"/>
        </w:rPr>
        <w:t>dielectric characteristics</w:t>
      </w:r>
      <w:r w:rsidR="00B0664C" w:rsidRPr="001E728A">
        <w:rPr>
          <w:rFonts w:asciiTheme="majorBidi" w:hAnsiTheme="majorBidi" w:cstheme="majorBidi"/>
          <w:sz w:val="20"/>
          <w:szCs w:val="20"/>
        </w:rPr>
        <w:t xml:space="preserve">, </w:t>
      </w:r>
      <w:r w:rsidR="00DC0B0E" w:rsidRPr="001E728A">
        <w:rPr>
          <w:rFonts w:asciiTheme="majorBidi" w:hAnsiTheme="majorBidi" w:cstheme="majorBidi"/>
          <w:sz w:val="20"/>
          <w:szCs w:val="20"/>
        </w:rPr>
        <w:t>consisting of</w:t>
      </w:r>
      <w:r w:rsidR="00B0664C" w:rsidRPr="001E728A">
        <w:rPr>
          <w:rFonts w:asciiTheme="majorBidi" w:hAnsiTheme="majorBidi" w:cstheme="majorBidi"/>
          <w:sz w:val="20"/>
          <w:szCs w:val="20"/>
        </w:rPr>
        <w:t xml:space="preserve"> the dielectric loss tangent (tan</w:t>
      </w:r>
      <w:r w:rsidR="00DC0B0E" w:rsidRPr="001E728A">
        <w:rPr>
          <w:rFonts w:asciiTheme="majorBidi" w:hAnsiTheme="majorBidi" w:cstheme="majorBidi"/>
          <w:sz w:val="20"/>
          <w:szCs w:val="20"/>
        </w:rPr>
        <w:t xml:space="preserve"> </w:t>
      </w:r>
      <w:r w:rsidR="00B0664C" w:rsidRPr="001E728A">
        <w:rPr>
          <w:rFonts w:asciiTheme="majorBidi" w:hAnsiTheme="majorBidi" w:cstheme="majorBidi"/>
          <w:sz w:val="20"/>
          <w:szCs w:val="20"/>
        </w:rPr>
        <w:t>δ). The tan</w:t>
      </w:r>
      <w:r w:rsidR="00DC0B0E" w:rsidRPr="001E728A">
        <w:rPr>
          <w:rFonts w:asciiTheme="majorBidi" w:hAnsiTheme="majorBidi" w:cstheme="majorBidi"/>
          <w:sz w:val="20"/>
          <w:szCs w:val="20"/>
        </w:rPr>
        <w:t xml:space="preserve"> </w:t>
      </w:r>
      <w:r w:rsidR="00B0664C" w:rsidRPr="001E728A">
        <w:rPr>
          <w:rFonts w:asciiTheme="majorBidi" w:hAnsiTheme="majorBidi" w:cstheme="majorBidi"/>
          <w:sz w:val="20"/>
          <w:szCs w:val="20"/>
        </w:rPr>
        <w:t xml:space="preserve">δ </w:t>
      </w:r>
      <w:r w:rsidR="002852E2" w:rsidRPr="001E728A">
        <w:rPr>
          <w:rFonts w:asciiTheme="majorBidi" w:hAnsiTheme="majorBidi" w:cstheme="majorBidi"/>
          <w:sz w:val="20"/>
          <w:szCs w:val="20"/>
        </w:rPr>
        <w:t xml:space="preserve">is a measure of the proportion </w:t>
      </w:r>
      <w:r w:rsidR="005E2C89" w:rsidRPr="001E728A">
        <w:rPr>
          <w:rFonts w:asciiTheme="majorBidi" w:hAnsiTheme="majorBidi" w:cstheme="majorBidi"/>
          <w:sz w:val="20"/>
          <w:szCs w:val="20"/>
        </w:rPr>
        <w:t xml:space="preserve">energy </w:t>
      </w:r>
      <w:r w:rsidR="002852E2" w:rsidRPr="001E728A">
        <w:rPr>
          <w:rFonts w:asciiTheme="majorBidi" w:hAnsiTheme="majorBidi" w:cstheme="majorBidi"/>
          <w:sz w:val="20"/>
          <w:szCs w:val="20"/>
        </w:rPr>
        <w:t xml:space="preserve">of microwave that is successfully </w:t>
      </w:r>
      <w:r w:rsidR="005E2C89" w:rsidRPr="001E728A">
        <w:rPr>
          <w:rFonts w:asciiTheme="majorBidi" w:hAnsiTheme="majorBidi" w:cstheme="majorBidi"/>
          <w:sz w:val="20"/>
          <w:szCs w:val="20"/>
        </w:rPr>
        <w:t xml:space="preserve">transformed into a form that can be used as heat energy </w:t>
      </w:r>
      <w:r w:rsidR="00B0664C" w:rsidRPr="001E728A">
        <w:rPr>
          <w:rFonts w:asciiTheme="majorBidi" w:hAnsiTheme="majorBidi" w:cstheme="majorBidi"/>
          <w:sz w:val="20"/>
          <w:szCs w:val="20"/>
        </w:rPr>
        <w:t xml:space="preserve">(dielectric loss factor - </w:t>
      </w:r>
      <w:r w:rsidR="00B0664C" w:rsidRPr="001E728A">
        <w:rPr>
          <w:rFonts w:ascii="Cambria Math" w:hAnsi="Cambria Math" w:cs="Cambria Math"/>
          <w:sz w:val="20"/>
          <w:szCs w:val="20"/>
        </w:rPr>
        <w:t>𝜀</w:t>
      </w:r>
      <w:r w:rsidR="00B0664C" w:rsidRPr="001E728A">
        <w:rPr>
          <w:rFonts w:asciiTheme="majorBidi" w:hAnsiTheme="majorBidi" w:cstheme="majorBidi"/>
          <w:sz w:val="20"/>
          <w:szCs w:val="20"/>
        </w:rPr>
        <w:t xml:space="preserve"> ′′) and </w:t>
      </w:r>
      <w:r w:rsidR="002852E2" w:rsidRPr="001E728A">
        <w:rPr>
          <w:rFonts w:asciiTheme="majorBidi" w:hAnsiTheme="majorBidi" w:cstheme="majorBidi"/>
          <w:sz w:val="20"/>
          <w:szCs w:val="20"/>
        </w:rPr>
        <w:t xml:space="preserve">the capability of the molecules of the substance to be polarized </w:t>
      </w:r>
      <w:r w:rsidR="00B0664C" w:rsidRPr="001E728A">
        <w:rPr>
          <w:rFonts w:asciiTheme="majorBidi" w:hAnsiTheme="majorBidi" w:cstheme="majorBidi"/>
          <w:sz w:val="20"/>
          <w:szCs w:val="20"/>
        </w:rPr>
        <w:t xml:space="preserve">(dielectric constant </w:t>
      </w:r>
      <w:r w:rsidR="00B0664C" w:rsidRPr="001E728A">
        <w:rPr>
          <w:rFonts w:asciiTheme="majorBidi" w:hAnsiTheme="majorBidi" w:cstheme="majorBidi"/>
          <w:color w:val="000000" w:themeColor="text1"/>
          <w:sz w:val="20"/>
          <w:szCs w:val="20"/>
        </w:rPr>
        <w:t xml:space="preserve">- </w:t>
      </w:r>
      <w:r w:rsidR="00B0664C" w:rsidRPr="001E728A">
        <w:rPr>
          <w:rFonts w:ascii="Cambria Math" w:hAnsi="Cambria Math" w:cs="Cambria Math"/>
          <w:color w:val="000000" w:themeColor="text1"/>
          <w:sz w:val="20"/>
          <w:szCs w:val="20"/>
        </w:rPr>
        <w:t>𝜀</w:t>
      </w:r>
      <w:r w:rsidR="00B0664C" w:rsidRPr="001E728A">
        <w:rPr>
          <w:rFonts w:asciiTheme="majorBidi" w:hAnsiTheme="majorBidi" w:cstheme="majorBidi"/>
          <w:color w:val="000000" w:themeColor="text1"/>
          <w:sz w:val="20"/>
          <w:szCs w:val="20"/>
        </w:rPr>
        <w:t xml:space="preserve"> </w:t>
      </w:r>
      <w:r w:rsidR="007C7D94" w:rsidRPr="001E728A">
        <w:rPr>
          <w:rFonts w:asciiTheme="majorBidi" w:hAnsiTheme="majorBidi" w:cstheme="majorBidi"/>
          <w:color w:val="000000" w:themeColor="text1"/>
          <w:sz w:val="20"/>
          <w:szCs w:val="20"/>
        </w:rPr>
        <w:t>′)</w:t>
      </w:r>
      <w:r w:rsidR="00B0664C" w:rsidRPr="001E728A">
        <w:rPr>
          <w:rFonts w:asciiTheme="majorBidi" w:hAnsiTheme="majorBidi" w:cstheme="majorBidi"/>
          <w:color w:val="000000" w:themeColor="text1"/>
          <w:sz w:val="20"/>
          <w:szCs w:val="20"/>
        </w:rPr>
        <w:t xml:space="preserve"> [</w:t>
      </w:r>
      <w:r w:rsidR="009A640C" w:rsidRPr="001E728A">
        <w:rPr>
          <w:rFonts w:asciiTheme="majorBidi" w:hAnsiTheme="majorBidi" w:cstheme="majorBidi"/>
          <w:color w:val="000000" w:themeColor="text1"/>
          <w:sz w:val="20"/>
          <w:szCs w:val="20"/>
        </w:rPr>
        <w:t>39</w:t>
      </w:r>
      <w:r w:rsidR="00B0664C" w:rsidRPr="001E728A">
        <w:rPr>
          <w:rFonts w:asciiTheme="majorBidi" w:hAnsiTheme="majorBidi" w:cstheme="majorBidi"/>
          <w:color w:val="000000" w:themeColor="text1"/>
          <w:sz w:val="20"/>
          <w:szCs w:val="20"/>
        </w:rPr>
        <w:t xml:space="preserve">]. </w:t>
      </w:r>
      <w:r w:rsidR="007644EA" w:rsidRPr="001E728A">
        <w:rPr>
          <w:rFonts w:asciiTheme="majorBidi" w:hAnsiTheme="majorBidi" w:cstheme="majorBidi"/>
          <w:color w:val="000000" w:themeColor="text1"/>
          <w:sz w:val="20"/>
          <w:szCs w:val="20"/>
        </w:rPr>
        <w:t>Some materials</w:t>
      </w:r>
      <w:r w:rsidR="00E96583" w:rsidRPr="001E728A">
        <w:rPr>
          <w:rFonts w:asciiTheme="majorBidi" w:hAnsiTheme="majorBidi" w:cstheme="majorBidi"/>
          <w:color w:val="000000" w:themeColor="text1"/>
          <w:sz w:val="20"/>
          <w:szCs w:val="20"/>
        </w:rPr>
        <w:t xml:space="preserve"> do not possess the requisite dielectric characteristics to be heated in a microwave field.</w:t>
      </w:r>
      <w:r w:rsidR="00B0664C" w:rsidRPr="001E728A">
        <w:rPr>
          <w:rFonts w:asciiTheme="majorBidi" w:hAnsiTheme="majorBidi" w:cstheme="majorBidi"/>
          <w:color w:val="000000" w:themeColor="text1"/>
          <w:sz w:val="20"/>
          <w:szCs w:val="20"/>
        </w:rPr>
        <w:t xml:space="preserve"> </w:t>
      </w:r>
      <w:r w:rsidR="00E96583" w:rsidRPr="001E728A">
        <w:rPr>
          <w:rFonts w:asciiTheme="majorBidi" w:hAnsiTheme="majorBidi" w:cstheme="majorBidi"/>
          <w:color w:val="000000" w:themeColor="text1"/>
          <w:sz w:val="20"/>
          <w:szCs w:val="20"/>
        </w:rPr>
        <w:t>This type of selective heating is seen as a benefit in MWAP, as microwave energy only heats the biomass and not the chamber or the atmosphere during pyrolysis</w:t>
      </w:r>
      <w:r w:rsidR="00B0664C" w:rsidRPr="001E728A">
        <w:rPr>
          <w:rFonts w:asciiTheme="majorBidi" w:hAnsiTheme="majorBidi" w:cstheme="majorBidi"/>
          <w:color w:val="000000" w:themeColor="text1"/>
          <w:sz w:val="20"/>
          <w:szCs w:val="20"/>
        </w:rPr>
        <w:t xml:space="preserve">, </w:t>
      </w:r>
      <w:r w:rsidR="00E96583" w:rsidRPr="001E728A">
        <w:rPr>
          <w:rFonts w:asciiTheme="majorBidi" w:hAnsiTheme="majorBidi" w:cstheme="majorBidi"/>
          <w:color w:val="000000" w:themeColor="text1"/>
          <w:sz w:val="20"/>
          <w:szCs w:val="20"/>
        </w:rPr>
        <w:t xml:space="preserve">in contrast to the traditional </w:t>
      </w:r>
      <w:r w:rsidR="007644EA" w:rsidRPr="001E728A">
        <w:rPr>
          <w:rFonts w:asciiTheme="majorBidi" w:hAnsiTheme="majorBidi" w:cstheme="majorBidi"/>
          <w:color w:val="000000" w:themeColor="text1"/>
          <w:sz w:val="20"/>
          <w:szCs w:val="20"/>
        </w:rPr>
        <w:t>heating methods</w:t>
      </w:r>
      <w:r w:rsidR="00E96583" w:rsidRPr="001E728A">
        <w:rPr>
          <w:rFonts w:asciiTheme="majorBidi" w:hAnsiTheme="majorBidi" w:cstheme="majorBidi"/>
          <w:color w:val="000000" w:themeColor="text1"/>
          <w:sz w:val="20"/>
          <w:szCs w:val="20"/>
        </w:rPr>
        <w:t xml:space="preserve"> </w:t>
      </w:r>
      <w:r w:rsidR="00B0664C" w:rsidRPr="001E728A">
        <w:rPr>
          <w:rFonts w:asciiTheme="majorBidi" w:hAnsiTheme="majorBidi" w:cstheme="majorBidi"/>
          <w:color w:val="000000" w:themeColor="text1"/>
          <w:sz w:val="20"/>
          <w:szCs w:val="20"/>
        </w:rPr>
        <w:t>[</w:t>
      </w:r>
      <w:r w:rsidR="009A640C" w:rsidRPr="001E728A">
        <w:rPr>
          <w:rFonts w:asciiTheme="majorBidi" w:hAnsiTheme="majorBidi" w:cstheme="majorBidi"/>
          <w:color w:val="000000" w:themeColor="text1"/>
          <w:sz w:val="20"/>
          <w:szCs w:val="20"/>
        </w:rPr>
        <w:t>40</w:t>
      </w:r>
      <w:r w:rsidR="007C7D94" w:rsidRPr="001E728A">
        <w:rPr>
          <w:rFonts w:asciiTheme="majorBidi" w:hAnsiTheme="majorBidi" w:cstheme="majorBidi"/>
          <w:color w:val="000000" w:themeColor="text1"/>
          <w:sz w:val="20"/>
          <w:szCs w:val="20"/>
        </w:rPr>
        <w:t xml:space="preserve">]. </w:t>
      </w:r>
      <w:r w:rsidR="004A5F17" w:rsidRPr="001E728A">
        <w:rPr>
          <w:rFonts w:asciiTheme="majorBidi" w:hAnsiTheme="majorBidi" w:cstheme="majorBidi"/>
          <w:color w:val="000000" w:themeColor="text1"/>
          <w:sz w:val="20"/>
          <w:szCs w:val="20"/>
        </w:rPr>
        <w:t xml:space="preserve">The vast majority of biomass does not heat up in a microwave field, and as a result, it must be combined with materials </w:t>
      </w:r>
      <w:r w:rsidR="007644EA" w:rsidRPr="001E728A">
        <w:rPr>
          <w:rFonts w:asciiTheme="majorBidi" w:hAnsiTheme="majorBidi" w:cstheme="majorBidi"/>
          <w:color w:val="000000" w:themeColor="text1"/>
          <w:sz w:val="20"/>
          <w:szCs w:val="20"/>
        </w:rPr>
        <w:t>with</w:t>
      </w:r>
      <w:r w:rsidR="004A5F17" w:rsidRPr="001E728A">
        <w:rPr>
          <w:rFonts w:asciiTheme="majorBidi" w:hAnsiTheme="majorBidi" w:cstheme="majorBidi"/>
          <w:color w:val="000000" w:themeColor="text1"/>
          <w:sz w:val="20"/>
          <w:szCs w:val="20"/>
        </w:rPr>
        <w:t xml:space="preserve"> a high tan</w:t>
      </w:r>
      <w:r w:rsidR="004A5F17" w:rsidRPr="001E728A">
        <w:rPr>
          <w:rFonts w:asciiTheme="majorBidi" w:hAnsiTheme="majorBidi" w:cstheme="majorBidi"/>
          <w:sz w:val="20"/>
          <w:szCs w:val="20"/>
        </w:rPr>
        <w:t xml:space="preserve"> δ</w:t>
      </w:r>
      <w:r w:rsidR="007644EA" w:rsidRPr="001E728A">
        <w:rPr>
          <w:rFonts w:asciiTheme="majorBidi" w:hAnsiTheme="majorBidi" w:cstheme="majorBidi"/>
          <w:color w:val="000000" w:themeColor="text1"/>
          <w:sz w:val="20"/>
          <w:szCs w:val="20"/>
        </w:rPr>
        <w:t>;</w:t>
      </w:r>
      <w:r w:rsidR="00B0664C" w:rsidRPr="001E728A">
        <w:rPr>
          <w:rFonts w:asciiTheme="majorBidi" w:hAnsiTheme="majorBidi" w:cstheme="majorBidi"/>
          <w:color w:val="000000" w:themeColor="text1"/>
          <w:sz w:val="20"/>
          <w:szCs w:val="20"/>
        </w:rPr>
        <w:t xml:space="preserve"> </w:t>
      </w:r>
      <w:r w:rsidR="004A5F17" w:rsidRPr="001E728A">
        <w:rPr>
          <w:rFonts w:asciiTheme="majorBidi" w:hAnsiTheme="majorBidi" w:cstheme="majorBidi"/>
          <w:color w:val="000000" w:themeColor="text1"/>
          <w:sz w:val="20"/>
          <w:szCs w:val="20"/>
        </w:rPr>
        <w:t>certain materials are referred to as microwave absorbers or susceptors.</w:t>
      </w:r>
      <w:r w:rsidR="00B0664C" w:rsidRPr="001E728A">
        <w:rPr>
          <w:rFonts w:asciiTheme="majorBidi" w:hAnsiTheme="majorBidi" w:cstheme="majorBidi"/>
          <w:color w:val="000000" w:themeColor="text1"/>
          <w:sz w:val="20"/>
          <w:szCs w:val="20"/>
        </w:rPr>
        <w:t xml:space="preserve"> </w:t>
      </w:r>
      <w:r w:rsidR="004A5F17" w:rsidRPr="001E728A">
        <w:rPr>
          <w:rFonts w:asciiTheme="majorBidi" w:hAnsiTheme="majorBidi" w:cstheme="majorBidi"/>
          <w:color w:val="000000" w:themeColor="text1"/>
          <w:sz w:val="20"/>
          <w:szCs w:val="20"/>
        </w:rPr>
        <w:t>The role of a hot spot is played by a microwave susceptor</w:t>
      </w:r>
      <w:r w:rsidR="00B0664C" w:rsidRPr="001E728A">
        <w:rPr>
          <w:rFonts w:asciiTheme="majorBidi" w:hAnsiTheme="majorBidi" w:cstheme="majorBidi"/>
          <w:color w:val="000000" w:themeColor="text1"/>
          <w:sz w:val="20"/>
          <w:szCs w:val="20"/>
        </w:rPr>
        <w:t xml:space="preserve">, </w:t>
      </w:r>
      <w:r w:rsidR="004A5F17" w:rsidRPr="001E728A">
        <w:rPr>
          <w:rFonts w:asciiTheme="majorBidi" w:hAnsiTheme="majorBidi" w:cstheme="majorBidi"/>
          <w:color w:val="000000" w:themeColor="text1"/>
          <w:sz w:val="20"/>
          <w:szCs w:val="20"/>
        </w:rPr>
        <w:t>passing through dielectric heating and then changing this into thermal heating. A substance that possesses (</w:t>
      </w:r>
      <w:r w:rsidR="00B0664C" w:rsidRPr="001E728A">
        <w:rPr>
          <w:rFonts w:asciiTheme="majorBidi" w:hAnsiTheme="majorBidi" w:cstheme="majorBidi"/>
          <w:color w:val="000000" w:themeColor="text1"/>
          <w:sz w:val="20"/>
          <w:szCs w:val="20"/>
        </w:rPr>
        <w:t>tan</w:t>
      </w:r>
      <w:r w:rsidR="004A5F17" w:rsidRPr="001E728A">
        <w:rPr>
          <w:rFonts w:asciiTheme="majorBidi" w:hAnsiTheme="majorBidi" w:cstheme="majorBidi"/>
          <w:color w:val="000000" w:themeColor="text1"/>
          <w:sz w:val="20"/>
          <w:szCs w:val="20"/>
        </w:rPr>
        <w:t xml:space="preserve"> </w:t>
      </w:r>
      <w:r w:rsidR="00B0664C" w:rsidRPr="001E728A">
        <w:rPr>
          <w:rFonts w:asciiTheme="majorBidi" w:hAnsiTheme="majorBidi" w:cstheme="majorBidi"/>
          <w:color w:val="000000" w:themeColor="text1"/>
          <w:sz w:val="20"/>
          <w:szCs w:val="20"/>
        </w:rPr>
        <w:t>δ</w:t>
      </w:r>
      <w:r w:rsidR="007C7D94" w:rsidRPr="001E728A">
        <w:rPr>
          <w:rFonts w:asciiTheme="majorBidi" w:hAnsiTheme="majorBidi" w:cstheme="majorBidi"/>
          <w:color w:val="000000" w:themeColor="text1"/>
          <w:sz w:val="20"/>
          <w:szCs w:val="20"/>
        </w:rPr>
        <w:t xml:space="preserve"> </w:t>
      </w:r>
      <w:r w:rsidR="00B0664C" w:rsidRPr="001E728A">
        <w:rPr>
          <w:rFonts w:asciiTheme="majorBidi" w:hAnsiTheme="majorBidi" w:cstheme="majorBidi"/>
          <w:color w:val="000000" w:themeColor="text1"/>
          <w:sz w:val="20"/>
          <w:szCs w:val="20"/>
        </w:rPr>
        <w:t>&gt; 0.2</w:t>
      </w:r>
      <w:r w:rsidR="004A5F17" w:rsidRPr="001E728A">
        <w:rPr>
          <w:rFonts w:asciiTheme="majorBidi" w:hAnsiTheme="majorBidi" w:cstheme="majorBidi"/>
          <w:color w:val="000000" w:themeColor="text1"/>
          <w:sz w:val="20"/>
          <w:szCs w:val="20"/>
        </w:rPr>
        <w:t>)</w:t>
      </w:r>
      <w:r w:rsidR="00B0664C" w:rsidRPr="001E728A">
        <w:rPr>
          <w:rFonts w:asciiTheme="majorBidi" w:hAnsiTheme="majorBidi" w:cstheme="majorBidi"/>
          <w:color w:val="000000" w:themeColor="text1"/>
          <w:sz w:val="20"/>
          <w:szCs w:val="20"/>
        </w:rPr>
        <w:t xml:space="preserve"> is </w:t>
      </w:r>
      <w:r w:rsidR="004A5F17" w:rsidRPr="001E728A">
        <w:rPr>
          <w:rFonts w:asciiTheme="majorBidi" w:hAnsiTheme="majorBidi" w:cstheme="majorBidi"/>
          <w:color w:val="000000" w:themeColor="text1"/>
          <w:sz w:val="20"/>
          <w:szCs w:val="20"/>
        </w:rPr>
        <w:t xml:space="preserve">thought to be an effective </w:t>
      </w:r>
      <w:r w:rsidR="00B0664C" w:rsidRPr="001E728A">
        <w:rPr>
          <w:rFonts w:asciiTheme="majorBidi" w:hAnsiTheme="majorBidi" w:cstheme="majorBidi"/>
          <w:color w:val="000000" w:themeColor="text1"/>
          <w:sz w:val="20"/>
          <w:szCs w:val="20"/>
        </w:rPr>
        <w:t>absorber [</w:t>
      </w:r>
      <w:r w:rsidR="009A640C" w:rsidRPr="001E728A">
        <w:rPr>
          <w:rFonts w:asciiTheme="majorBidi" w:hAnsiTheme="majorBidi" w:cstheme="majorBidi"/>
          <w:color w:val="000000" w:themeColor="text1"/>
          <w:sz w:val="20"/>
          <w:szCs w:val="20"/>
        </w:rPr>
        <w:t>41</w:t>
      </w:r>
      <w:r w:rsidR="00B0664C" w:rsidRPr="001E728A">
        <w:rPr>
          <w:rFonts w:asciiTheme="majorBidi" w:hAnsiTheme="majorBidi" w:cstheme="majorBidi"/>
          <w:color w:val="000000" w:themeColor="text1"/>
          <w:sz w:val="20"/>
          <w:szCs w:val="20"/>
        </w:rPr>
        <w:t>].</w:t>
      </w:r>
      <w:r w:rsidR="00AA6D1F" w:rsidRPr="001E728A">
        <w:rPr>
          <w:rFonts w:asciiTheme="majorBidi" w:hAnsiTheme="majorBidi" w:cstheme="majorBidi"/>
          <w:color w:val="000000" w:themeColor="text1"/>
          <w:sz w:val="20"/>
          <w:szCs w:val="20"/>
        </w:rPr>
        <w:t xml:space="preserve"> </w:t>
      </w:r>
      <w:r w:rsidR="004B0FE1" w:rsidRPr="001E728A">
        <w:rPr>
          <w:rFonts w:asciiTheme="majorBidi" w:hAnsiTheme="majorBidi" w:cstheme="majorBidi"/>
          <w:sz w:val="20"/>
          <w:szCs w:val="20"/>
        </w:rPr>
        <w:t xml:space="preserve">The </w:t>
      </w:r>
      <w:r w:rsidR="007644EA" w:rsidRPr="001E728A">
        <w:rPr>
          <w:rFonts w:asciiTheme="majorBidi" w:hAnsiTheme="majorBidi" w:cstheme="majorBidi"/>
          <w:sz w:val="20"/>
          <w:szCs w:val="20"/>
        </w:rPr>
        <w:t>heating rate</w:t>
      </w:r>
      <w:r w:rsidR="004B0FE1" w:rsidRPr="001E728A">
        <w:rPr>
          <w:rFonts w:asciiTheme="majorBidi" w:hAnsiTheme="majorBidi" w:cstheme="majorBidi"/>
          <w:sz w:val="20"/>
          <w:szCs w:val="20"/>
        </w:rPr>
        <w:t xml:space="preserve"> is the most important operating parameter in pyrolysis</w:t>
      </w:r>
      <w:r w:rsidR="00E13FF5" w:rsidRPr="001E728A">
        <w:rPr>
          <w:rFonts w:asciiTheme="majorBidi" w:hAnsiTheme="majorBidi" w:cstheme="majorBidi"/>
          <w:sz w:val="20"/>
          <w:szCs w:val="20"/>
        </w:rPr>
        <w:t xml:space="preserve"> and</w:t>
      </w:r>
      <w:r w:rsidR="00B0664C" w:rsidRPr="001E728A">
        <w:rPr>
          <w:rFonts w:asciiTheme="majorBidi" w:hAnsiTheme="majorBidi" w:cstheme="majorBidi"/>
          <w:sz w:val="20"/>
          <w:szCs w:val="20"/>
        </w:rPr>
        <w:t xml:space="preserve"> pyrolysis temperature and residence time [</w:t>
      </w:r>
      <w:r w:rsidR="009A640C" w:rsidRPr="001E728A">
        <w:rPr>
          <w:rFonts w:asciiTheme="majorBidi" w:hAnsiTheme="majorBidi" w:cstheme="majorBidi"/>
          <w:sz w:val="20"/>
          <w:szCs w:val="20"/>
        </w:rPr>
        <w:t>42</w:t>
      </w:r>
      <w:r w:rsidR="00B0664C" w:rsidRPr="001E728A">
        <w:rPr>
          <w:rFonts w:asciiTheme="majorBidi" w:hAnsiTheme="majorBidi" w:cstheme="majorBidi"/>
          <w:sz w:val="20"/>
          <w:szCs w:val="20"/>
        </w:rPr>
        <w:t xml:space="preserve">]. </w:t>
      </w:r>
      <w:r w:rsidR="007644EA" w:rsidRPr="001E728A">
        <w:rPr>
          <w:rFonts w:asciiTheme="majorBidi" w:hAnsiTheme="majorBidi" w:cstheme="majorBidi"/>
          <w:sz w:val="20"/>
          <w:szCs w:val="20"/>
        </w:rPr>
        <w:t>T</w:t>
      </w:r>
      <w:r w:rsidR="00E13FF5" w:rsidRPr="001E728A">
        <w:rPr>
          <w:rFonts w:asciiTheme="majorBidi" w:hAnsiTheme="majorBidi" w:cstheme="majorBidi"/>
          <w:sz w:val="20"/>
          <w:szCs w:val="20"/>
        </w:rPr>
        <w:t xml:space="preserve">hese </w:t>
      </w:r>
      <w:r w:rsidR="00F37B49" w:rsidRPr="001E728A">
        <w:rPr>
          <w:rFonts w:asciiTheme="majorBidi" w:hAnsiTheme="majorBidi" w:cstheme="majorBidi"/>
          <w:sz w:val="20"/>
          <w:szCs w:val="20"/>
        </w:rPr>
        <w:t xml:space="preserve">operational parameters </w:t>
      </w:r>
      <w:r w:rsidR="007644EA" w:rsidRPr="001E728A">
        <w:rPr>
          <w:rFonts w:asciiTheme="majorBidi" w:hAnsiTheme="majorBidi" w:cstheme="majorBidi"/>
          <w:sz w:val="20"/>
          <w:szCs w:val="20"/>
        </w:rPr>
        <w:t>primarily depend</w:t>
      </w:r>
      <w:r w:rsidR="00E13FF5" w:rsidRPr="001E728A">
        <w:rPr>
          <w:rFonts w:asciiTheme="majorBidi" w:hAnsiTheme="majorBidi" w:cstheme="majorBidi"/>
          <w:sz w:val="20"/>
          <w:szCs w:val="20"/>
        </w:rPr>
        <w:t xml:space="preserve"> on </w:t>
      </w:r>
      <w:r w:rsidR="009A0F83" w:rsidRPr="001E728A">
        <w:rPr>
          <w:rFonts w:asciiTheme="majorBidi" w:hAnsiTheme="majorBidi" w:cstheme="majorBidi"/>
          <w:sz w:val="20"/>
          <w:szCs w:val="20"/>
        </w:rPr>
        <w:t>biomass feedstocks</w:t>
      </w:r>
      <w:r w:rsidR="007644EA" w:rsidRPr="001E728A">
        <w:rPr>
          <w:rFonts w:asciiTheme="majorBidi" w:hAnsiTheme="majorBidi" w:cstheme="majorBidi"/>
          <w:sz w:val="20"/>
          <w:szCs w:val="20"/>
        </w:rPr>
        <w:t>'</w:t>
      </w:r>
      <w:r w:rsidR="009A0F83" w:rsidRPr="001E728A">
        <w:rPr>
          <w:rFonts w:asciiTheme="majorBidi" w:hAnsiTheme="majorBidi" w:cstheme="majorBidi"/>
          <w:sz w:val="20"/>
          <w:szCs w:val="20"/>
        </w:rPr>
        <w:t xml:space="preserve"> </w:t>
      </w:r>
      <w:r w:rsidR="00E13FF5" w:rsidRPr="001E728A">
        <w:rPr>
          <w:rFonts w:asciiTheme="majorBidi" w:hAnsiTheme="majorBidi" w:cstheme="majorBidi"/>
          <w:sz w:val="20"/>
          <w:szCs w:val="20"/>
        </w:rPr>
        <w:t>microwave absorbance in the p</w:t>
      </w:r>
      <w:r w:rsidR="007644EA" w:rsidRPr="001E728A">
        <w:rPr>
          <w:rFonts w:asciiTheme="majorBidi" w:hAnsiTheme="majorBidi" w:cstheme="majorBidi"/>
          <w:sz w:val="20"/>
          <w:szCs w:val="20"/>
        </w:rPr>
        <w:t>yrolysis process that a microwave helps</w:t>
      </w:r>
      <w:r w:rsidR="00A914B3" w:rsidRPr="001E728A">
        <w:rPr>
          <w:rFonts w:asciiTheme="majorBidi" w:hAnsiTheme="majorBidi" w:cstheme="majorBidi"/>
          <w:sz w:val="20"/>
          <w:szCs w:val="20"/>
        </w:rPr>
        <w:t xml:space="preserve">. </w:t>
      </w:r>
      <w:r w:rsidR="00A215CD" w:rsidRPr="001E728A">
        <w:rPr>
          <w:rFonts w:asciiTheme="majorBidi" w:hAnsiTheme="majorBidi" w:cstheme="majorBidi"/>
          <w:sz w:val="20"/>
          <w:szCs w:val="20"/>
        </w:rPr>
        <w:t>The value of the biomass feedstock's tan</w:t>
      </w:r>
      <w:r w:rsidR="00A215CD" w:rsidRPr="001E728A">
        <w:rPr>
          <w:rFonts w:asciiTheme="majorBidi" w:hAnsiTheme="majorBidi" w:cstheme="majorBidi"/>
          <w:color w:val="000000" w:themeColor="text1"/>
          <w:sz w:val="20"/>
          <w:szCs w:val="20"/>
        </w:rPr>
        <w:t xml:space="preserve"> δ</w:t>
      </w:r>
      <w:r w:rsidR="00A215CD" w:rsidRPr="001E728A">
        <w:rPr>
          <w:rFonts w:asciiTheme="majorBidi" w:hAnsiTheme="majorBidi" w:cstheme="majorBidi"/>
          <w:sz w:val="20"/>
          <w:szCs w:val="20"/>
        </w:rPr>
        <w:t xml:space="preserve"> represents the biomass feedstock's microwave absorbance, also known as the tan</w:t>
      </w:r>
      <w:r w:rsidR="00A215CD" w:rsidRPr="001E728A">
        <w:rPr>
          <w:rFonts w:asciiTheme="majorBidi" w:hAnsiTheme="majorBidi" w:cstheme="majorBidi"/>
          <w:color w:val="000000" w:themeColor="text1"/>
          <w:sz w:val="20"/>
          <w:szCs w:val="20"/>
        </w:rPr>
        <w:t xml:space="preserve"> δ</w:t>
      </w:r>
      <w:r w:rsidR="00A215CD" w:rsidRPr="001E728A">
        <w:rPr>
          <w:rFonts w:asciiTheme="majorBidi" w:hAnsiTheme="majorBidi" w:cstheme="majorBidi"/>
          <w:sz w:val="20"/>
          <w:szCs w:val="20"/>
        </w:rPr>
        <w:t xml:space="preserve"> value.</w:t>
      </w:r>
      <w:r w:rsidR="00B0664C" w:rsidRPr="001E728A">
        <w:rPr>
          <w:rFonts w:asciiTheme="majorBidi" w:hAnsiTheme="majorBidi" w:cstheme="majorBidi"/>
          <w:sz w:val="20"/>
          <w:szCs w:val="20"/>
        </w:rPr>
        <w:t xml:space="preserve"> </w:t>
      </w:r>
      <w:r w:rsidR="00A215CD" w:rsidRPr="001E728A">
        <w:rPr>
          <w:rFonts w:asciiTheme="majorBidi" w:hAnsiTheme="majorBidi" w:cstheme="majorBidi"/>
          <w:sz w:val="20"/>
          <w:szCs w:val="20"/>
        </w:rPr>
        <w:t>(</w:t>
      </w:r>
      <w:r w:rsidR="00B0664C" w:rsidRPr="001E728A">
        <w:rPr>
          <w:rFonts w:asciiTheme="majorBidi" w:hAnsiTheme="majorBidi" w:cstheme="majorBidi"/>
          <w:sz w:val="20"/>
          <w:szCs w:val="20"/>
        </w:rPr>
        <w:t>Table 5</w:t>
      </w:r>
      <w:r w:rsidR="00A215CD"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shows </w:t>
      </w:r>
      <w:r w:rsidR="007644EA" w:rsidRPr="001E728A">
        <w:rPr>
          <w:rFonts w:asciiTheme="majorBidi" w:hAnsiTheme="majorBidi" w:cstheme="majorBidi"/>
          <w:sz w:val="20"/>
          <w:szCs w:val="20"/>
        </w:rPr>
        <w:t>some biomass feedstocks' (tan δ) value</w:t>
      </w:r>
      <w:r w:rsidR="00B0664C" w:rsidRPr="001E728A">
        <w:rPr>
          <w:rFonts w:asciiTheme="majorBidi" w:hAnsiTheme="majorBidi" w:cstheme="majorBidi"/>
          <w:sz w:val="20"/>
          <w:szCs w:val="20"/>
        </w:rPr>
        <w:t xml:space="preserve">s at room temperature and </w:t>
      </w:r>
      <w:r w:rsidR="00AD57F0" w:rsidRPr="001E728A">
        <w:rPr>
          <w:rFonts w:asciiTheme="majorBidi" w:hAnsiTheme="majorBidi" w:cstheme="majorBidi"/>
          <w:sz w:val="20"/>
          <w:szCs w:val="20"/>
        </w:rPr>
        <w:t>(</w:t>
      </w:r>
      <w:r w:rsidR="00B0664C" w:rsidRPr="001E728A">
        <w:rPr>
          <w:rFonts w:asciiTheme="majorBidi" w:hAnsiTheme="majorBidi" w:cstheme="majorBidi"/>
          <w:sz w:val="20"/>
          <w:szCs w:val="20"/>
        </w:rPr>
        <w:t>2.45 GHz</w:t>
      </w:r>
      <w:r w:rsidR="00AD57F0"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w:t>
      </w:r>
      <w:r w:rsidR="000E099F" w:rsidRPr="001E728A">
        <w:rPr>
          <w:rFonts w:asciiTheme="majorBidi" w:hAnsiTheme="majorBidi" w:cstheme="majorBidi"/>
          <w:sz w:val="20"/>
          <w:szCs w:val="20"/>
        </w:rPr>
        <w:t xml:space="preserve">Microwave-assisted pyrolysis typically results in higher heating rates than traditional </w:t>
      </w:r>
      <w:r w:rsidR="007644EA" w:rsidRPr="001E728A">
        <w:rPr>
          <w:rFonts w:asciiTheme="majorBidi" w:hAnsiTheme="majorBidi" w:cstheme="majorBidi"/>
          <w:sz w:val="20"/>
          <w:szCs w:val="20"/>
        </w:rPr>
        <w:t>pyrolysis,</w:t>
      </w:r>
      <w:r w:rsidR="000E099F" w:rsidRPr="001E728A">
        <w:rPr>
          <w:rFonts w:asciiTheme="majorBidi" w:hAnsiTheme="majorBidi" w:cstheme="majorBidi"/>
          <w:sz w:val="20"/>
          <w:szCs w:val="20"/>
        </w:rPr>
        <w:t xml:space="preserve"> which uses electrical heating</w:t>
      </w:r>
      <w:r w:rsidR="00B0664C" w:rsidRPr="001E728A">
        <w:rPr>
          <w:rFonts w:asciiTheme="majorBidi" w:hAnsiTheme="majorBidi" w:cstheme="majorBidi"/>
          <w:sz w:val="20"/>
          <w:szCs w:val="20"/>
        </w:rPr>
        <w:t>, pyrolysis temperatures</w:t>
      </w:r>
      <w:r w:rsidR="007644EA"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and conversion efficiencies. </w:t>
      </w:r>
      <w:r w:rsidR="00121F93" w:rsidRPr="001E728A">
        <w:rPr>
          <w:rFonts w:asciiTheme="majorBidi" w:hAnsiTheme="majorBidi" w:cstheme="majorBidi"/>
          <w:sz w:val="20"/>
          <w:szCs w:val="20"/>
        </w:rPr>
        <w:t xml:space="preserve">Because of the specific heating mechanisms, </w:t>
      </w:r>
      <w:r w:rsidR="007644EA" w:rsidRPr="001E728A">
        <w:rPr>
          <w:rFonts w:asciiTheme="majorBidi" w:hAnsiTheme="majorBidi" w:cstheme="majorBidi"/>
          <w:sz w:val="20"/>
          <w:szCs w:val="20"/>
        </w:rPr>
        <w:t>biomass feedstocks' decomposition often occurs</w:t>
      </w:r>
      <w:r w:rsidR="00121F93" w:rsidRPr="001E728A">
        <w:rPr>
          <w:rFonts w:asciiTheme="majorBidi" w:hAnsiTheme="majorBidi" w:cstheme="majorBidi"/>
          <w:sz w:val="20"/>
          <w:szCs w:val="20"/>
        </w:rPr>
        <w:t xml:space="preserve"> at </w:t>
      </w:r>
      <w:r w:rsidR="00CE0EC0" w:rsidRPr="001E728A">
        <w:rPr>
          <w:rFonts w:asciiTheme="majorBidi" w:hAnsiTheme="majorBidi" w:cstheme="majorBidi"/>
          <w:sz w:val="20"/>
          <w:szCs w:val="20"/>
        </w:rPr>
        <w:t>inferior</w:t>
      </w:r>
      <w:r w:rsidR="00121F93" w:rsidRPr="001E728A">
        <w:rPr>
          <w:rFonts w:asciiTheme="majorBidi" w:hAnsiTheme="majorBidi" w:cstheme="majorBidi"/>
          <w:sz w:val="20"/>
          <w:szCs w:val="20"/>
        </w:rPr>
        <w:t xml:space="preserve"> temperatures</w:t>
      </w:r>
      <w:r w:rsidR="007644EA" w:rsidRPr="001E728A">
        <w:rPr>
          <w:rFonts w:asciiTheme="majorBidi" w:hAnsiTheme="majorBidi" w:cstheme="majorBidi"/>
          <w:sz w:val="20"/>
          <w:szCs w:val="20"/>
        </w:rPr>
        <w:t>,</w:t>
      </w:r>
      <w:r w:rsidR="00E32E84" w:rsidRPr="001E728A">
        <w:rPr>
          <w:rFonts w:asciiTheme="majorBidi" w:hAnsiTheme="majorBidi" w:cstheme="majorBidi"/>
          <w:sz w:val="20"/>
          <w:szCs w:val="20"/>
        </w:rPr>
        <w:t xml:space="preserve"> such as</w:t>
      </w:r>
      <w:r w:rsidR="00B0664C" w:rsidRPr="001E728A">
        <w:rPr>
          <w:rFonts w:asciiTheme="majorBidi" w:hAnsiTheme="majorBidi" w:cstheme="majorBidi"/>
          <w:sz w:val="20"/>
          <w:szCs w:val="20"/>
        </w:rPr>
        <w:t xml:space="preserve"> 100–150°C</w:t>
      </w:r>
      <w:r w:rsidR="007644EA" w:rsidRPr="001E728A">
        <w:rPr>
          <w:rFonts w:asciiTheme="majorBidi" w:hAnsiTheme="majorBidi" w:cstheme="majorBidi"/>
          <w:sz w:val="20"/>
          <w:szCs w:val="20"/>
        </w:rPr>
        <w:t>; In contrast,</w:t>
      </w:r>
      <w:r w:rsidR="00121F93" w:rsidRPr="001E728A">
        <w:rPr>
          <w:rFonts w:asciiTheme="majorBidi" w:hAnsiTheme="majorBidi" w:cstheme="majorBidi"/>
          <w:sz w:val="20"/>
          <w:szCs w:val="20"/>
        </w:rPr>
        <w:t xml:space="preserve"> the standard electrical heating method produces less bio</w:t>
      </w:r>
      <w:r w:rsidR="007644EA" w:rsidRPr="001E728A">
        <w:rPr>
          <w:rFonts w:asciiTheme="majorBidi" w:hAnsiTheme="majorBidi" w:cstheme="majorBidi"/>
          <w:sz w:val="20"/>
          <w:szCs w:val="20"/>
        </w:rPr>
        <w:t>-</w:t>
      </w:r>
      <w:r w:rsidR="00121F93" w:rsidRPr="001E728A">
        <w:rPr>
          <w:rFonts w:asciiTheme="majorBidi" w:hAnsiTheme="majorBidi" w:cstheme="majorBidi"/>
          <w:sz w:val="20"/>
          <w:szCs w:val="20"/>
        </w:rPr>
        <w:t xml:space="preserve">oil overall, </w:t>
      </w:r>
      <w:r w:rsidR="007644EA" w:rsidRPr="001E728A">
        <w:rPr>
          <w:rFonts w:asciiTheme="majorBidi" w:hAnsiTheme="majorBidi" w:cstheme="majorBidi"/>
          <w:sz w:val="20"/>
          <w:szCs w:val="20"/>
        </w:rPr>
        <w:t xml:space="preserve">and </w:t>
      </w:r>
      <w:r w:rsidR="00121F93" w:rsidRPr="001E728A">
        <w:rPr>
          <w:rFonts w:asciiTheme="majorBidi" w:hAnsiTheme="majorBidi" w:cstheme="majorBidi"/>
          <w:sz w:val="20"/>
          <w:szCs w:val="20"/>
        </w:rPr>
        <w:t>the microwave-assisted pyrolysis method produces significantly more bio</w:t>
      </w:r>
      <w:r w:rsidR="007644EA" w:rsidRPr="001E728A">
        <w:rPr>
          <w:rFonts w:asciiTheme="majorBidi" w:hAnsiTheme="majorBidi" w:cstheme="majorBidi"/>
          <w:sz w:val="20"/>
          <w:szCs w:val="20"/>
        </w:rPr>
        <w:t>-</w:t>
      </w:r>
      <w:r w:rsidR="00121F93" w:rsidRPr="001E728A">
        <w:rPr>
          <w:rFonts w:asciiTheme="majorBidi" w:hAnsiTheme="majorBidi" w:cstheme="majorBidi"/>
          <w:sz w:val="20"/>
          <w:szCs w:val="20"/>
        </w:rPr>
        <w:t>oil</w:t>
      </w:r>
      <w:r w:rsidR="00AC2B13" w:rsidRPr="001E728A">
        <w:rPr>
          <w:rFonts w:asciiTheme="majorBidi" w:eastAsia="PalatinoLinotype-Roman" w:hAnsiTheme="majorBidi" w:cstheme="majorBidi"/>
          <w:sz w:val="20"/>
          <w:szCs w:val="20"/>
        </w:rPr>
        <w:t xml:space="preserve">. </w:t>
      </w:r>
      <w:r w:rsidR="007644EA" w:rsidRPr="001E728A">
        <w:rPr>
          <w:rFonts w:asciiTheme="majorBidi" w:eastAsia="PalatinoLinotype-Roman" w:hAnsiTheme="majorBidi" w:cstheme="majorBidi"/>
          <w:sz w:val="20"/>
          <w:szCs w:val="20"/>
        </w:rPr>
        <w:t>A</w:t>
      </w:r>
      <w:r w:rsidR="00AC2B13" w:rsidRPr="001E728A">
        <w:rPr>
          <w:rFonts w:asciiTheme="majorBidi" w:eastAsia="PalatinoLinotype-Roman" w:hAnsiTheme="majorBidi" w:cstheme="majorBidi"/>
          <w:sz w:val="20"/>
          <w:szCs w:val="20"/>
        </w:rPr>
        <w:t>ll operational parameters</w:t>
      </w:r>
      <w:r w:rsidR="00B0664C" w:rsidRPr="001E728A">
        <w:rPr>
          <w:rFonts w:asciiTheme="majorBidi" w:hAnsiTheme="majorBidi" w:cstheme="majorBidi"/>
          <w:sz w:val="20"/>
          <w:szCs w:val="20"/>
        </w:rPr>
        <w:t xml:space="preserve"> </w:t>
      </w:r>
      <w:r w:rsidR="00AC2B13" w:rsidRPr="001E728A">
        <w:rPr>
          <w:rFonts w:asciiTheme="majorBidi" w:eastAsia="PalatinoLinotype-Roman" w:hAnsiTheme="majorBidi" w:cstheme="majorBidi"/>
          <w:sz w:val="20"/>
          <w:szCs w:val="20"/>
        </w:rPr>
        <w:t>i</w:t>
      </w:r>
      <w:r w:rsidR="00696EC5" w:rsidRPr="001E728A">
        <w:rPr>
          <w:rFonts w:asciiTheme="majorBidi" w:eastAsia="PalatinoLinotype-Roman" w:hAnsiTheme="majorBidi" w:cstheme="majorBidi"/>
          <w:sz w:val="20"/>
          <w:szCs w:val="20"/>
        </w:rPr>
        <w:t>n microwave-assisted pyrolysis, including heating rate, pyrolysis temperature, and residence duration</w:t>
      </w:r>
      <w:r w:rsidR="007644EA" w:rsidRPr="001E728A">
        <w:rPr>
          <w:rFonts w:asciiTheme="majorBidi" w:eastAsia="PalatinoLinotype-Roman" w:hAnsiTheme="majorBidi" w:cstheme="majorBidi"/>
          <w:sz w:val="20"/>
          <w:szCs w:val="20"/>
        </w:rPr>
        <w:t>, depend on the amount of microwave energy</w:t>
      </w:r>
      <w:r w:rsidR="00D57E82" w:rsidRPr="001E728A">
        <w:rPr>
          <w:rFonts w:asciiTheme="majorBidi" w:eastAsia="PalatinoLinotype-Roman" w:hAnsiTheme="majorBidi" w:cstheme="majorBidi"/>
          <w:sz w:val="20"/>
          <w:szCs w:val="20"/>
        </w:rPr>
        <w:t xml:space="preserve"> </w:t>
      </w:r>
      <w:r w:rsidR="0082571E" w:rsidRPr="001E728A">
        <w:rPr>
          <w:rFonts w:asciiTheme="majorBidi" w:eastAsia="PalatinoLinotype-Roman" w:hAnsiTheme="majorBidi" w:cstheme="majorBidi"/>
          <w:sz w:val="20"/>
          <w:szCs w:val="20"/>
        </w:rPr>
        <w:t>absorbed mainly by the biomass feedstocks</w:t>
      </w:r>
      <w:r w:rsidR="00696EC5" w:rsidRPr="001E728A">
        <w:rPr>
          <w:rFonts w:asciiTheme="majorBidi" w:eastAsia="PalatinoLinotype-Roman" w:hAnsiTheme="majorBidi" w:cstheme="majorBidi"/>
          <w:sz w:val="20"/>
          <w:szCs w:val="20"/>
        </w:rPr>
        <w:t>. The value of a biomass feedstock's tan</w:t>
      </w:r>
      <w:r w:rsidR="00696EC5" w:rsidRPr="001E728A">
        <w:rPr>
          <w:rFonts w:asciiTheme="majorBidi" w:hAnsiTheme="majorBidi" w:cstheme="majorBidi"/>
          <w:color w:val="000000" w:themeColor="text1"/>
          <w:sz w:val="20"/>
          <w:szCs w:val="20"/>
        </w:rPr>
        <w:t xml:space="preserve"> δ</w:t>
      </w:r>
      <w:r w:rsidR="00696EC5" w:rsidRPr="001E728A">
        <w:rPr>
          <w:rFonts w:asciiTheme="majorBidi" w:eastAsia="PalatinoLinotype-Roman" w:hAnsiTheme="majorBidi" w:cstheme="majorBidi"/>
          <w:sz w:val="20"/>
          <w:szCs w:val="20"/>
        </w:rPr>
        <w:t xml:space="preserve"> </w:t>
      </w:r>
      <w:r w:rsidR="0082571E" w:rsidRPr="001E728A">
        <w:rPr>
          <w:rFonts w:asciiTheme="majorBidi" w:eastAsia="PalatinoLinotype-Roman" w:hAnsiTheme="majorBidi" w:cstheme="majorBidi"/>
          <w:sz w:val="20"/>
          <w:szCs w:val="20"/>
        </w:rPr>
        <w:t>indicates</w:t>
      </w:r>
      <w:r w:rsidR="00696EC5" w:rsidRPr="001E728A">
        <w:rPr>
          <w:rFonts w:asciiTheme="majorBidi" w:eastAsia="PalatinoLinotype-Roman" w:hAnsiTheme="majorBidi" w:cstheme="majorBidi"/>
          <w:sz w:val="20"/>
          <w:szCs w:val="20"/>
        </w:rPr>
        <w:t xml:space="preserve"> the microwave absorption of the material</w:t>
      </w:r>
      <w:r w:rsidR="0082571E" w:rsidRPr="001E728A">
        <w:rPr>
          <w:rFonts w:asciiTheme="majorBidi" w:eastAsia="PalatinoLinotype-Roman" w:hAnsiTheme="majorBidi" w:cstheme="majorBidi"/>
          <w:sz w:val="20"/>
          <w:szCs w:val="20"/>
        </w:rPr>
        <w:t>;</w:t>
      </w:r>
      <w:r w:rsidR="00B0664C" w:rsidRPr="001E728A">
        <w:rPr>
          <w:rFonts w:asciiTheme="majorBidi" w:eastAsia="PalatinoLinotype-Roman" w:hAnsiTheme="majorBidi" w:cstheme="majorBidi"/>
          <w:sz w:val="20"/>
          <w:szCs w:val="20"/>
        </w:rPr>
        <w:t xml:space="preserve"> </w:t>
      </w:r>
      <w:r w:rsidR="0031498A" w:rsidRPr="001E728A">
        <w:rPr>
          <w:rFonts w:asciiTheme="majorBidi" w:eastAsia="PalatinoLinotype-Roman" w:hAnsiTheme="majorBidi" w:cstheme="majorBidi"/>
          <w:sz w:val="20"/>
          <w:szCs w:val="20"/>
        </w:rPr>
        <w:t>it</w:t>
      </w:r>
      <w:r w:rsidR="00696EC5" w:rsidRPr="001E728A">
        <w:rPr>
          <w:rFonts w:asciiTheme="majorBidi" w:eastAsia="PalatinoLinotype-Roman" w:hAnsiTheme="majorBidi" w:cstheme="majorBidi"/>
          <w:sz w:val="20"/>
          <w:szCs w:val="20"/>
        </w:rPr>
        <w:t xml:space="preserve"> is highly impacted by the amount of moisture present in the biomass feedstock </w:t>
      </w:r>
      <w:r w:rsidR="0082571E" w:rsidRPr="001E728A">
        <w:rPr>
          <w:rFonts w:asciiTheme="majorBidi" w:eastAsia="PalatinoLinotype-Roman" w:hAnsiTheme="majorBidi" w:cstheme="majorBidi"/>
          <w:sz w:val="20"/>
          <w:szCs w:val="20"/>
        </w:rPr>
        <w:t>because</w:t>
      </w:r>
      <w:r w:rsidR="00696EC5" w:rsidRPr="001E728A">
        <w:rPr>
          <w:rFonts w:asciiTheme="majorBidi" w:eastAsia="PalatinoLinotype-Roman" w:hAnsiTheme="majorBidi" w:cstheme="majorBidi"/>
          <w:sz w:val="20"/>
          <w:szCs w:val="20"/>
        </w:rPr>
        <w:t xml:space="preserve"> water has a</w:t>
      </w:r>
      <w:r w:rsidR="0082571E" w:rsidRPr="001E728A">
        <w:rPr>
          <w:rFonts w:asciiTheme="majorBidi" w:eastAsia="PalatinoLinotype-Roman" w:hAnsiTheme="majorBidi" w:cstheme="majorBidi"/>
          <w:sz w:val="20"/>
          <w:szCs w:val="20"/>
        </w:rPr>
        <w:t xml:space="preserve"> higher</w:t>
      </w:r>
      <w:r w:rsidR="00696EC5" w:rsidRPr="001E728A">
        <w:rPr>
          <w:rFonts w:asciiTheme="majorBidi" w:eastAsia="PalatinoLinotype-Roman" w:hAnsiTheme="majorBidi" w:cstheme="majorBidi"/>
          <w:sz w:val="20"/>
          <w:szCs w:val="20"/>
        </w:rPr>
        <w:t xml:space="preserve"> high tan</w:t>
      </w:r>
      <w:r w:rsidR="00696EC5" w:rsidRPr="001E728A">
        <w:rPr>
          <w:rFonts w:asciiTheme="majorBidi" w:hAnsiTheme="majorBidi" w:cstheme="majorBidi"/>
          <w:color w:val="000000" w:themeColor="text1"/>
          <w:sz w:val="20"/>
          <w:szCs w:val="20"/>
        </w:rPr>
        <w:t xml:space="preserve"> δ</w:t>
      </w:r>
      <w:r w:rsidR="00696EC5" w:rsidRPr="001E728A">
        <w:rPr>
          <w:rFonts w:asciiTheme="majorBidi" w:eastAsia="PalatinoLinotype-Roman" w:hAnsiTheme="majorBidi" w:cstheme="majorBidi"/>
          <w:sz w:val="20"/>
          <w:szCs w:val="20"/>
        </w:rPr>
        <w:t xml:space="preserve"> value (0.12)</w:t>
      </w:r>
      <w:r w:rsidR="00B0664C" w:rsidRPr="001E728A">
        <w:rPr>
          <w:rFonts w:asciiTheme="majorBidi" w:eastAsia="PalatinoLinotype-Roman" w:hAnsiTheme="majorBidi" w:cstheme="majorBidi"/>
          <w:color w:val="000000" w:themeColor="text1"/>
          <w:sz w:val="20"/>
          <w:szCs w:val="20"/>
        </w:rPr>
        <w:t xml:space="preserve"> </w:t>
      </w:r>
      <w:r w:rsidR="00FE2228" w:rsidRPr="001E728A">
        <w:rPr>
          <w:rFonts w:asciiTheme="majorBidi" w:eastAsia="PalatinoLinotype-Roman" w:hAnsiTheme="majorBidi" w:cstheme="majorBidi"/>
          <w:color w:val="000000" w:themeColor="text1"/>
          <w:sz w:val="20"/>
          <w:szCs w:val="20"/>
        </w:rPr>
        <w:t>(Table 5</w:t>
      </w:r>
      <w:r w:rsidR="00AA6D1F" w:rsidRPr="001E728A">
        <w:rPr>
          <w:rFonts w:asciiTheme="majorBidi" w:eastAsia="PalatinoLinotype-Roman" w:hAnsiTheme="majorBidi" w:cstheme="majorBidi"/>
          <w:color w:val="000000" w:themeColor="text1"/>
          <w:sz w:val="20"/>
          <w:szCs w:val="20"/>
        </w:rPr>
        <w:t>.</w:t>
      </w:r>
      <w:r w:rsidR="00FE2228" w:rsidRPr="001E728A">
        <w:rPr>
          <w:rFonts w:asciiTheme="majorBidi" w:eastAsia="PalatinoLinotype-Roman" w:hAnsiTheme="majorBidi" w:cstheme="majorBidi"/>
          <w:color w:val="000000" w:themeColor="text1"/>
          <w:sz w:val="20"/>
          <w:szCs w:val="20"/>
        </w:rPr>
        <w:t xml:space="preserve">) </w:t>
      </w:r>
      <w:r w:rsidR="00B0664C" w:rsidRPr="001E728A">
        <w:rPr>
          <w:rFonts w:asciiTheme="majorBidi" w:eastAsia="PalatinoLinotype-Roman" w:hAnsiTheme="majorBidi" w:cstheme="majorBidi"/>
          <w:color w:val="000000" w:themeColor="text1"/>
          <w:sz w:val="20"/>
          <w:szCs w:val="20"/>
        </w:rPr>
        <w:t>[</w:t>
      </w:r>
      <w:r w:rsidR="009A640C" w:rsidRPr="001E728A">
        <w:rPr>
          <w:rFonts w:asciiTheme="majorBidi" w:eastAsia="PalatinoLinotype-Roman" w:hAnsiTheme="majorBidi" w:cstheme="majorBidi"/>
          <w:color w:val="000000" w:themeColor="text1"/>
          <w:sz w:val="20"/>
          <w:szCs w:val="20"/>
        </w:rPr>
        <w:t>43</w:t>
      </w:r>
      <w:r w:rsidR="00B0664C" w:rsidRPr="001E728A">
        <w:rPr>
          <w:rFonts w:asciiTheme="majorBidi" w:eastAsia="PalatinoLinotype-Roman" w:hAnsiTheme="majorBidi" w:cstheme="majorBidi"/>
          <w:color w:val="000000" w:themeColor="text1"/>
          <w:sz w:val="20"/>
          <w:szCs w:val="20"/>
        </w:rPr>
        <w:t>].</w:t>
      </w:r>
    </w:p>
    <w:p w14:paraId="3BECDAEA" w14:textId="77777777" w:rsidR="00FD0CAA" w:rsidRPr="001E728A" w:rsidRDefault="00FD0CAA" w:rsidP="001E728A">
      <w:pPr>
        <w:autoSpaceDE w:val="0"/>
        <w:autoSpaceDN w:val="0"/>
        <w:adjustRightInd w:val="0"/>
        <w:spacing w:after="0" w:line="240" w:lineRule="auto"/>
        <w:jc w:val="both"/>
        <w:rPr>
          <w:rFonts w:asciiTheme="majorBidi" w:eastAsia="PalatinoLinotype-Roman" w:hAnsiTheme="majorBidi" w:cstheme="majorBidi"/>
          <w:color w:val="000000" w:themeColor="text1"/>
          <w:sz w:val="20"/>
          <w:szCs w:val="20"/>
          <w:rtl/>
        </w:rPr>
      </w:pPr>
    </w:p>
    <w:p w14:paraId="0AD6E2EF" w14:textId="7B1BA5EC" w:rsidR="00992586" w:rsidRPr="009E27A5" w:rsidRDefault="00B0664C" w:rsidP="001E728A">
      <w:pPr>
        <w:spacing w:after="0" w:line="240" w:lineRule="auto"/>
        <w:jc w:val="center"/>
        <w:rPr>
          <w:rFonts w:asciiTheme="majorBidi" w:eastAsia="PalatinoLinotype-Roman" w:hAnsiTheme="majorBidi" w:cstheme="majorBidi"/>
          <w:b/>
          <w:sz w:val="20"/>
          <w:szCs w:val="20"/>
        </w:rPr>
      </w:pPr>
      <w:r w:rsidRPr="009E27A5">
        <w:rPr>
          <w:rFonts w:asciiTheme="majorBidi" w:hAnsiTheme="majorBidi" w:cstheme="majorBidi"/>
          <w:b/>
          <w:sz w:val="20"/>
          <w:szCs w:val="20"/>
        </w:rPr>
        <w:t>Table 5</w:t>
      </w:r>
      <w:r w:rsidR="00696EC5" w:rsidRPr="009E27A5">
        <w:rPr>
          <w:rFonts w:asciiTheme="majorBidi" w:hAnsiTheme="majorBidi" w:cstheme="majorBidi"/>
          <w:b/>
          <w:sz w:val="20"/>
          <w:szCs w:val="20"/>
        </w:rPr>
        <w:t>.</w:t>
      </w:r>
      <w:r w:rsidRPr="009E27A5">
        <w:rPr>
          <w:rFonts w:asciiTheme="majorBidi" w:eastAsia="PalatinoLinotype-Roman" w:hAnsiTheme="majorBidi" w:cstheme="majorBidi"/>
          <w:b/>
          <w:sz w:val="20"/>
          <w:szCs w:val="20"/>
        </w:rPr>
        <w:t xml:space="preserve"> tan </w:t>
      </w:r>
      <w:r w:rsidRPr="009E27A5">
        <w:rPr>
          <w:rFonts w:asciiTheme="majorBidi" w:hAnsiTheme="majorBidi" w:cstheme="majorBidi"/>
          <w:b/>
          <w:i/>
          <w:iCs/>
          <w:sz w:val="20"/>
          <w:szCs w:val="20"/>
        </w:rPr>
        <w:t xml:space="preserve">δ </w:t>
      </w:r>
      <w:r w:rsidRPr="009E27A5">
        <w:rPr>
          <w:rFonts w:asciiTheme="majorBidi" w:eastAsia="PalatinoLinotype-Roman" w:hAnsiTheme="majorBidi" w:cstheme="majorBidi"/>
          <w:b/>
          <w:sz w:val="20"/>
          <w:szCs w:val="20"/>
        </w:rPr>
        <w:t>values of some biomass feedstocks at room temperature and 2.45 GHz</w:t>
      </w:r>
      <w:r w:rsidR="00836887" w:rsidRPr="009E27A5">
        <w:rPr>
          <w:rFonts w:asciiTheme="majorBidi" w:eastAsia="PalatinoLinotype-Roman" w:hAnsiTheme="majorBidi" w:cstheme="majorBidi"/>
          <w:b/>
          <w:sz w:val="20"/>
          <w:szCs w:val="20"/>
        </w:rPr>
        <w:t xml:space="preserve"> [43].</w:t>
      </w:r>
    </w:p>
    <w:p w14:paraId="6EB94857" w14:textId="77777777" w:rsidR="0082571E" w:rsidRPr="001E728A" w:rsidRDefault="0082571E" w:rsidP="001E728A">
      <w:pPr>
        <w:spacing w:after="0" w:line="240" w:lineRule="auto"/>
        <w:jc w:val="center"/>
        <w:rPr>
          <w:rFonts w:asciiTheme="majorBidi" w:eastAsia="PalatinoLinotype-Roman" w:hAnsiTheme="majorBidi" w:cstheme="majorBidi"/>
          <w:sz w:val="20"/>
          <w:szCs w:val="20"/>
        </w:rPr>
      </w:pPr>
    </w:p>
    <w:tbl>
      <w:tblPr>
        <w:tblStyle w:val="TableGrid"/>
        <w:tblpPr w:leftFromText="180" w:rightFromText="180" w:vertAnchor="text" w:horzAnchor="margin" w:tblpXSpec="center" w:tblpY="-59"/>
        <w:tblW w:w="0" w:type="auto"/>
        <w:tblLook w:val="04A0" w:firstRow="1" w:lastRow="0" w:firstColumn="1" w:lastColumn="0" w:noHBand="0" w:noVBand="1"/>
      </w:tblPr>
      <w:tblGrid>
        <w:gridCol w:w="2169"/>
        <w:gridCol w:w="2214"/>
        <w:gridCol w:w="1353"/>
      </w:tblGrid>
      <w:tr w:rsidR="00AA6D1F" w:rsidRPr="001E728A" w14:paraId="38ACB746" w14:textId="77777777" w:rsidTr="009E27A5">
        <w:trPr>
          <w:trHeight w:val="335"/>
        </w:trPr>
        <w:tc>
          <w:tcPr>
            <w:tcW w:w="2169" w:type="dxa"/>
            <w:shd w:val="clear" w:color="auto" w:fill="EEECE1" w:themeFill="background2"/>
          </w:tcPr>
          <w:p w14:paraId="03461F35" w14:textId="77777777" w:rsidR="00AA6D1F" w:rsidRPr="001E728A" w:rsidRDefault="00AA6D1F" w:rsidP="001E728A">
            <w:pPr>
              <w:spacing w:after="0" w:line="240" w:lineRule="auto"/>
              <w:jc w:val="center"/>
              <w:rPr>
                <w:rFonts w:asciiTheme="majorBidi" w:eastAsia="PalatinoLinotype-Roman" w:hAnsiTheme="majorBidi" w:cstheme="majorBidi"/>
                <w:sz w:val="20"/>
                <w:szCs w:val="20"/>
              </w:rPr>
            </w:pPr>
            <w:r w:rsidRPr="001E728A">
              <w:rPr>
                <w:rFonts w:asciiTheme="majorBidi" w:hAnsiTheme="majorBidi" w:cstheme="majorBidi"/>
                <w:b/>
                <w:bCs/>
                <w:sz w:val="20"/>
                <w:szCs w:val="20"/>
              </w:rPr>
              <w:t>Feedstock</w:t>
            </w:r>
          </w:p>
        </w:tc>
        <w:tc>
          <w:tcPr>
            <w:tcW w:w="2214" w:type="dxa"/>
            <w:shd w:val="clear" w:color="auto" w:fill="EEECE1" w:themeFill="background2"/>
          </w:tcPr>
          <w:p w14:paraId="3427F66B" w14:textId="77777777" w:rsidR="00AA6D1F" w:rsidRPr="001E728A" w:rsidRDefault="00AA6D1F" w:rsidP="001E728A">
            <w:pPr>
              <w:spacing w:after="0" w:line="240" w:lineRule="auto"/>
              <w:jc w:val="center"/>
              <w:rPr>
                <w:rFonts w:asciiTheme="majorBidi" w:eastAsia="PalatinoLinotype-Roman" w:hAnsiTheme="majorBidi" w:cstheme="majorBidi"/>
                <w:sz w:val="20"/>
                <w:szCs w:val="20"/>
              </w:rPr>
            </w:pPr>
            <w:r w:rsidRPr="001E728A">
              <w:rPr>
                <w:rFonts w:asciiTheme="majorBidi" w:hAnsiTheme="majorBidi" w:cstheme="majorBidi"/>
                <w:b/>
                <w:bCs/>
                <w:sz w:val="20"/>
                <w:szCs w:val="20"/>
              </w:rPr>
              <w:t>Tan δ</w:t>
            </w:r>
          </w:p>
        </w:tc>
        <w:tc>
          <w:tcPr>
            <w:tcW w:w="1353" w:type="dxa"/>
            <w:shd w:val="clear" w:color="auto" w:fill="EEECE1" w:themeFill="background2"/>
          </w:tcPr>
          <w:p w14:paraId="7C252942" w14:textId="6EE0AC95" w:rsidR="00AA6D1F" w:rsidRPr="001E728A" w:rsidRDefault="00AA6D1F" w:rsidP="001E728A">
            <w:pPr>
              <w:spacing w:after="0" w:line="240" w:lineRule="auto"/>
              <w:jc w:val="center"/>
              <w:rPr>
                <w:rFonts w:asciiTheme="majorBidi" w:eastAsia="PalatinoLinotype-Roman" w:hAnsiTheme="majorBidi" w:cstheme="majorBidi"/>
                <w:sz w:val="20"/>
                <w:szCs w:val="20"/>
              </w:rPr>
            </w:pPr>
            <w:r w:rsidRPr="001E728A">
              <w:rPr>
                <w:rFonts w:asciiTheme="majorBidi" w:hAnsiTheme="majorBidi" w:cstheme="majorBidi"/>
                <w:b/>
                <w:bCs/>
                <w:sz w:val="20"/>
                <w:szCs w:val="20"/>
              </w:rPr>
              <w:t>References</w:t>
            </w:r>
          </w:p>
        </w:tc>
      </w:tr>
      <w:tr w:rsidR="00AA6D1F" w:rsidRPr="001E728A" w14:paraId="46ECFE23" w14:textId="77777777" w:rsidTr="009E27A5">
        <w:trPr>
          <w:trHeight w:val="335"/>
        </w:trPr>
        <w:tc>
          <w:tcPr>
            <w:tcW w:w="2169" w:type="dxa"/>
          </w:tcPr>
          <w:p w14:paraId="54FFBA4A" w14:textId="77777777" w:rsidR="00AA6D1F" w:rsidRPr="001E728A" w:rsidRDefault="00AA6D1F" w:rsidP="001E728A">
            <w:pPr>
              <w:spacing w:after="0" w:line="240" w:lineRule="auto"/>
              <w:jc w:val="center"/>
              <w:rPr>
                <w:rFonts w:asciiTheme="majorBidi" w:hAnsiTheme="majorBidi" w:cstheme="majorBidi"/>
                <w:b/>
                <w:bCs/>
                <w:sz w:val="20"/>
                <w:szCs w:val="20"/>
              </w:rPr>
            </w:pPr>
            <w:r w:rsidRPr="001E728A">
              <w:rPr>
                <w:rFonts w:asciiTheme="majorBidi" w:eastAsia="PalatinoLinotype-Roman" w:hAnsiTheme="majorBidi" w:cstheme="majorBidi"/>
                <w:b/>
                <w:bCs/>
                <w:sz w:val="20"/>
                <w:szCs w:val="20"/>
              </w:rPr>
              <w:t>Aspen Bark</w:t>
            </w:r>
          </w:p>
        </w:tc>
        <w:tc>
          <w:tcPr>
            <w:tcW w:w="2214" w:type="dxa"/>
          </w:tcPr>
          <w:p w14:paraId="719A9C1F" w14:textId="77777777" w:rsidR="00AA6D1F" w:rsidRPr="001E728A" w:rsidRDefault="00AA6D1F" w:rsidP="001E728A">
            <w:pPr>
              <w:spacing w:after="0" w:line="240" w:lineRule="auto"/>
              <w:jc w:val="center"/>
              <w:rPr>
                <w:rFonts w:asciiTheme="majorBidi" w:hAnsiTheme="majorBidi" w:cstheme="majorBidi"/>
                <w:b/>
                <w:bCs/>
                <w:sz w:val="20"/>
                <w:szCs w:val="20"/>
              </w:rPr>
            </w:pPr>
            <w:r w:rsidRPr="001E728A">
              <w:rPr>
                <w:rFonts w:asciiTheme="majorBidi" w:eastAsia="PalatinoLinotype-Roman" w:hAnsiTheme="majorBidi" w:cstheme="majorBidi"/>
                <w:b/>
                <w:bCs/>
                <w:sz w:val="20"/>
                <w:szCs w:val="20"/>
              </w:rPr>
              <w:t>0.22</w:t>
            </w:r>
          </w:p>
        </w:tc>
        <w:tc>
          <w:tcPr>
            <w:tcW w:w="1353" w:type="dxa"/>
            <w:shd w:val="clear" w:color="auto" w:fill="EEECE1" w:themeFill="background2"/>
          </w:tcPr>
          <w:p w14:paraId="53643909" w14:textId="77777777" w:rsidR="00AA6D1F" w:rsidRPr="001E728A" w:rsidRDefault="00AA6D1F" w:rsidP="001E728A">
            <w:pPr>
              <w:spacing w:after="0" w:line="240" w:lineRule="auto"/>
              <w:jc w:val="center"/>
              <w:rPr>
                <w:rFonts w:asciiTheme="majorBidi" w:hAnsiTheme="majorBidi" w:cstheme="majorBidi"/>
                <w:b/>
                <w:bCs/>
                <w:sz w:val="20"/>
                <w:szCs w:val="20"/>
              </w:rPr>
            </w:pPr>
            <w:r w:rsidRPr="001E728A">
              <w:rPr>
                <w:rFonts w:asciiTheme="majorBidi" w:eastAsia="PalatinoLinotype-Roman" w:hAnsiTheme="majorBidi" w:cstheme="majorBidi"/>
                <w:b/>
                <w:bCs/>
                <w:sz w:val="20"/>
                <w:szCs w:val="20"/>
              </w:rPr>
              <w:t>[37]</w:t>
            </w:r>
          </w:p>
        </w:tc>
      </w:tr>
      <w:tr w:rsidR="00AA6D1F" w:rsidRPr="001E728A" w14:paraId="2758680B" w14:textId="77777777" w:rsidTr="009E27A5">
        <w:trPr>
          <w:trHeight w:val="317"/>
        </w:trPr>
        <w:tc>
          <w:tcPr>
            <w:tcW w:w="2169" w:type="dxa"/>
          </w:tcPr>
          <w:p w14:paraId="0CDE65D3" w14:textId="77777777" w:rsidR="00AA6D1F" w:rsidRPr="001E728A" w:rsidRDefault="00AA6D1F" w:rsidP="001E728A">
            <w:pPr>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Pinewood</w:t>
            </w:r>
          </w:p>
        </w:tc>
        <w:tc>
          <w:tcPr>
            <w:tcW w:w="2214" w:type="dxa"/>
          </w:tcPr>
          <w:p w14:paraId="4AF512B6" w14:textId="77777777" w:rsidR="00AA6D1F" w:rsidRPr="001E728A" w:rsidRDefault="00AA6D1F" w:rsidP="001E728A">
            <w:pPr>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0.19</w:t>
            </w:r>
          </w:p>
        </w:tc>
        <w:tc>
          <w:tcPr>
            <w:tcW w:w="1353" w:type="dxa"/>
            <w:shd w:val="clear" w:color="auto" w:fill="EEECE1" w:themeFill="background2"/>
          </w:tcPr>
          <w:p w14:paraId="36DBBFC3" w14:textId="77777777" w:rsidR="00AA6D1F" w:rsidRPr="001E728A" w:rsidRDefault="00AA6D1F" w:rsidP="001E728A">
            <w:pPr>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[38]</w:t>
            </w:r>
          </w:p>
        </w:tc>
      </w:tr>
      <w:tr w:rsidR="00AA6D1F" w:rsidRPr="001E728A" w14:paraId="7D4C4698" w14:textId="77777777" w:rsidTr="009E27A5">
        <w:trPr>
          <w:trHeight w:val="335"/>
        </w:trPr>
        <w:tc>
          <w:tcPr>
            <w:tcW w:w="2169" w:type="dxa"/>
          </w:tcPr>
          <w:p w14:paraId="059C3D6D" w14:textId="77777777" w:rsidR="00AA6D1F" w:rsidRPr="001E728A" w:rsidRDefault="00AA6D1F" w:rsidP="001E728A">
            <w:pPr>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Wood</w:t>
            </w:r>
          </w:p>
        </w:tc>
        <w:tc>
          <w:tcPr>
            <w:tcW w:w="2214" w:type="dxa"/>
          </w:tcPr>
          <w:p w14:paraId="55ED2064" w14:textId="77777777" w:rsidR="00AA6D1F" w:rsidRPr="001E728A" w:rsidRDefault="00AA6D1F" w:rsidP="001E728A">
            <w:pPr>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0.11</w:t>
            </w:r>
          </w:p>
        </w:tc>
        <w:tc>
          <w:tcPr>
            <w:tcW w:w="1353" w:type="dxa"/>
            <w:shd w:val="clear" w:color="auto" w:fill="EEECE1" w:themeFill="background2"/>
          </w:tcPr>
          <w:p w14:paraId="05007319" w14:textId="77777777" w:rsidR="00AA6D1F" w:rsidRPr="001E728A" w:rsidRDefault="00AA6D1F" w:rsidP="001E728A">
            <w:pPr>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[39]</w:t>
            </w:r>
          </w:p>
        </w:tc>
      </w:tr>
      <w:tr w:rsidR="00AA6D1F" w:rsidRPr="001E728A" w14:paraId="796D1784" w14:textId="77777777" w:rsidTr="009E27A5">
        <w:trPr>
          <w:trHeight w:val="335"/>
        </w:trPr>
        <w:tc>
          <w:tcPr>
            <w:tcW w:w="2169" w:type="dxa"/>
          </w:tcPr>
          <w:p w14:paraId="723D1E1E" w14:textId="77777777" w:rsidR="00AA6D1F" w:rsidRPr="001E728A" w:rsidRDefault="00AA6D1F" w:rsidP="001E728A">
            <w:pPr>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Cellulose</w:t>
            </w:r>
          </w:p>
        </w:tc>
        <w:tc>
          <w:tcPr>
            <w:tcW w:w="2214" w:type="dxa"/>
          </w:tcPr>
          <w:p w14:paraId="2DB94A21" w14:textId="77777777" w:rsidR="00AA6D1F" w:rsidRPr="001E728A" w:rsidRDefault="00AA6D1F" w:rsidP="001E728A">
            <w:pPr>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0.035</w:t>
            </w:r>
          </w:p>
        </w:tc>
        <w:tc>
          <w:tcPr>
            <w:tcW w:w="1353" w:type="dxa"/>
            <w:shd w:val="clear" w:color="auto" w:fill="EEECE1" w:themeFill="background2"/>
          </w:tcPr>
          <w:p w14:paraId="385D96C0" w14:textId="77777777" w:rsidR="00AA6D1F" w:rsidRPr="001E728A" w:rsidRDefault="00AA6D1F" w:rsidP="001E728A">
            <w:pPr>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[40]</w:t>
            </w:r>
          </w:p>
        </w:tc>
      </w:tr>
      <w:tr w:rsidR="00AA6D1F" w:rsidRPr="001E728A" w14:paraId="25137CFB" w14:textId="77777777" w:rsidTr="009E27A5">
        <w:trPr>
          <w:trHeight w:val="335"/>
        </w:trPr>
        <w:tc>
          <w:tcPr>
            <w:tcW w:w="2169" w:type="dxa"/>
          </w:tcPr>
          <w:p w14:paraId="692C2600" w14:textId="77777777" w:rsidR="00AA6D1F" w:rsidRPr="001E728A" w:rsidRDefault="00AA6D1F" w:rsidP="001E728A">
            <w:pPr>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Polystyrene</w:t>
            </w:r>
          </w:p>
        </w:tc>
        <w:tc>
          <w:tcPr>
            <w:tcW w:w="2214" w:type="dxa"/>
          </w:tcPr>
          <w:p w14:paraId="5DBAC25D" w14:textId="77777777" w:rsidR="00AA6D1F" w:rsidRPr="001E728A" w:rsidRDefault="00AA6D1F" w:rsidP="001E728A">
            <w:pPr>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0.0002–0.0003</w:t>
            </w:r>
          </w:p>
        </w:tc>
        <w:tc>
          <w:tcPr>
            <w:tcW w:w="1353" w:type="dxa"/>
            <w:shd w:val="clear" w:color="auto" w:fill="EEECE1" w:themeFill="background2"/>
          </w:tcPr>
          <w:p w14:paraId="60BF46FF" w14:textId="77777777" w:rsidR="00AA6D1F" w:rsidRPr="001E728A" w:rsidRDefault="00AA6D1F" w:rsidP="001E728A">
            <w:pPr>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[41]</w:t>
            </w:r>
          </w:p>
        </w:tc>
      </w:tr>
      <w:tr w:rsidR="00AA6D1F" w:rsidRPr="001E728A" w14:paraId="34D3B2DE" w14:textId="77777777" w:rsidTr="009E27A5">
        <w:trPr>
          <w:trHeight w:val="317"/>
        </w:trPr>
        <w:tc>
          <w:tcPr>
            <w:tcW w:w="2169" w:type="dxa"/>
          </w:tcPr>
          <w:p w14:paraId="77AE6293" w14:textId="77777777" w:rsidR="00AA6D1F" w:rsidRPr="001E728A" w:rsidRDefault="00AA6D1F" w:rsidP="001E728A">
            <w:pPr>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Water</w:t>
            </w:r>
          </w:p>
        </w:tc>
        <w:tc>
          <w:tcPr>
            <w:tcW w:w="2214" w:type="dxa"/>
          </w:tcPr>
          <w:p w14:paraId="7808A6D9" w14:textId="77777777" w:rsidR="00AA6D1F" w:rsidRPr="001E728A" w:rsidRDefault="00AA6D1F" w:rsidP="001E728A">
            <w:pPr>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0.12</w:t>
            </w:r>
          </w:p>
        </w:tc>
        <w:tc>
          <w:tcPr>
            <w:tcW w:w="1353" w:type="dxa"/>
            <w:shd w:val="clear" w:color="auto" w:fill="EEECE1" w:themeFill="background2"/>
          </w:tcPr>
          <w:p w14:paraId="7EF5C000" w14:textId="77777777" w:rsidR="00AA6D1F" w:rsidRPr="001E728A" w:rsidRDefault="00AA6D1F" w:rsidP="001E728A">
            <w:pPr>
              <w:spacing w:after="0" w:line="240" w:lineRule="auto"/>
              <w:jc w:val="center"/>
              <w:rPr>
                <w:rFonts w:asciiTheme="majorBidi" w:eastAsia="PalatinoLinotype-Roman" w:hAnsiTheme="majorBidi" w:cstheme="majorBidi"/>
                <w:b/>
                <w:bCs/>
                <w:sz w:val="20"/>
                <w:szCs w:val="20"/>
              </w:rPr>
            </w:pPr>
            <w:r w:rsidRPr="001E728A">
              <w:rPr>
                <w:rFonts w:asciiTheme="majorBidi" w:eastAsia="PalatinoLinotype-Roman" w:hAnsiTheme="majorBidi" w:cstheme="majorBidi"/>
                <w:b/>
                <w:bCs/>
                <w:sz w:val="20"/>
                <w:szCs w:val="20"/>
              </w:rPr>
              <w:t>[42]</w:t>
            </w:r>
          </w:p>
        </w:tc>
      </w:tr>
    </w:tbl>
    <w:p w14:paraId="11EC708F" w14:textId="3881B3A8" w:rsidR="00FD0CAA" w:rsidRPr="001E728A" w:rsidRDefault="00FD0CAA" w:rsidP="001E728A">
      <w:pPr>
        <w:spacing w:after="0" w:line="240" w:lineRule="auto"/>
        <w:jc w:val="center"/>
        <w:rPr>
          <w:rFonts w:asciiTheme="majorBidi" w:eastAsia="PalatinoLinotype-Roman" w:hAnsiTheme="majorBidi" w:cstheme="majorBidi"/>
          <w:sz w:val="20"/>
          <w:szCs w:val="20"/>
        </w:rPr>
      </w:pPr>
    </w:p>
    <w:p w14:paraId="62D61908" w14:textId="4A8B426A" w:rsidR="00AA6D1F" w:rsidRPr="001E728A" w:rsidRDefault="00AA6D1F" w:rsidP="001E728A">
      <w:pPr>
        <w:spacing w:after="0" w:line="240" w:lineRule="auto"/>
        <w:jc w:val="center"/>
        <w:rPr>
          <w:rFonts w:asciiTheme="majorBidi" w:eastAsia="PalatinoLinotype-Roman" w:hAnsiTheme="majorBidi" w:cstheme="majorBidi"/>
          <w:sz w:val="20"/>
          <w:szCs w:val="20"/>
        </w:rPr>
      </w:pPr>
    </w:p>
    <w:p w14:paraId="5B7FB5AC" w14:textId="4D69672B" w:rsidR="00AA6D1F" w:rsidRPr="001E728A" w:rsidRDefault="00AA6D1F" w:rsidP="001E728A">
      <w:pPr>
        <w:spacing w:after="0" w:line="240" w:lineRule="auto"/>
        <w:jc w:val="center"/>
        <w:rPr>
          <w:rFonts w:asciiTheme="majorBidi" w:eastAsia="PalatinoLinotype-Roman" w:hAnsiTheme="majorBidi" w:cstheme="majorBidi"/>
          <w:sz w:val="20"/>
          <w:szCs w:val="20"/>
        </w:rPr>
      </w:pPr>
    </w:p>
    <w:p w14:paraId="5FA7B4BC" w14:textId="3FCD8184" w:rsidR="00AA6D1F" w:rsidRPr="001E728A" w:rsidRDefault="00AA6D1F" w:rsidP="001E728A">
      <w:pPr>
        <w:spacing w:after="0" w:line="240" w:lineRule="auto"/>
        <w:jc w:val="center"/>
        <w:rPr>
          <w:rFonts w:asciiTheme="majorBidi" w:eastAsia="PalatinoLinotype-Roman" w:hAnsiTheme="majorBidi" w:cstheme="majorBidi"/>
          <w:sz w:val="20"/>
          <w:szCs w:val="20"/>
        </w:rPr>
      </w:pPr>
    </w:p>
    <w:p w14:paraId="49EE6A09" w14:textId="5A66C73D" w:rsidR="00AA6D1F" w:rsidRPr="001E728A" w:rsidRDefault="00AA6D1F" w:rsidP="001E728A">
      <w:pPr>
        <w:spacing w:after="0" w:line="240" w:lineRule="auto"/>
        <w:jc w:val="center"/>
        <w:rPr>
          <w:rFonts w:asciiTheme="majorBidi" w:eastAsia="PalatinoLinotype-Roman" w:hAnsiTheme="majorBidi" w:cstheme="majorBidi"/>
          <w:sz w:val="20"/>
          <w:szCs w:val="20"/>
        </w:rPr>
      </w:pPr>
    </w:p>
    <w:p w14:paraId="33F6658C" w14:textId="0EA28567" w:rsidR="00AA6D1F" w:rsidRPr="001E728A" w:rsidRDefault="00AA6D1F" w:rsidP="001E728A">
      <w:pPr>
        <w:spacing w:after="0" w:line="240" w:lineRule="auto"/>
        <w:jc w:val="center"/>
        <w:rPr>
          <w:rFonts w:asciiTheme="majorBidi" w:eastAsia="PalatinoLinotype-Roman" w:hAnsiTheme="majorBidi" w:cstheme="majorBidi"/>
          <w:sz w:val="20"/>
          <w:szCs w:val="20"/>
        </w:rPr>
      </w:pPr>
    </w:p>
    <w:p w14:paraId="0BE47638" w14:textId="569805DA" w:rsidR="00AA6D1F" w:rsidRPr="001E728A" w:rsidRDefault="00AA6D1F" w:rsidP="001E728A">
      <w:pPr>
        <w:spacing w:after="0" w:line="240" w:lineRule="auto"/>
        <w:jc w:val="center"/>
        <w:rPr>
          <w:rFonts w:asciiTheme="majorBidi" w:eastAsia="PalatinoLinotype-Roman" w:hAnsiTheme="majorBidi" w:cstheme="majorBidi"/>
          <w:sz w:val="20"/>
          <w:szCs w:val="20"/>
        </w:rPr>
      </w:pPr>
    </w:p>
    <w:p w14:paraId="21256F4A" w14:textId="342B1D5C" w:rsidR="00AA6D1F" w:rsidRPr="001E728A" w:rsidRDefault="00AA6D1F" w:rsidP="001E728A">
      <w:pPr>
        <w:spacing w:after="0" w:line="240" w:lineRule="auto"/>
        <w:jc w:val="center"/>
        <w:rPr>
          <w:rFonts w:asciiTheme="majorBidi" w:eastAsia="PalatinoLinotype-Roman" w:hAnsiTheme="majorBidi" w:cstheme="majorBidi"/>
          <w:sz w:val="20"/>
          <w:szCs w:val="20"/>
        </w:rPr>
      </w:pPr>
    </w:p>
    <w:p w14:paraId="75122417" w14:textId="77777777" w:rsidR="00AA6D1F" w:rsidRPr="001E728A" w:rsidRDefault="00AA6D1F" w:rsidP="001E728A">
      <w:pPr>
        <w:spacing w:after="0" w:line="240" w:lineRule="auto"/>
        <w:jc w:val="center"/>
        <w:rPr>
          <w:rFonts w:asciiTheme="majorBidi" w:eastAsia="PalatinoLinotype-Roman" w:hAnsiTheme="majorBidi" w:cstheme="majorBidi"/>
          <w:sz w:val="20"/>
          <w:szCs w:val="20"/>
        </w:rPr>
      </w:pPr>
    </w:p>
    <w:p w14:paraId="6EB3638D" w14:textId="7AED4274" w:rsidR="000D52BB" w:rsidRPr="001E728A" w:rsidRDefault="0019201F" w:rsidP="001E728A">
      <w:pPr>
        <w:pStyle w:val="ListParagraph"/>
        <w:numPr>
          <w:ilvl w:val="0"/>
          <w:numId w:val="3"/>
        </w:numPr>
        <w:spacing w:after="0" w:line="240" w:lineRule="auto"/>
        <w:ind w:left="284" w:hanging="284"/>
        <w:jc w:val="both"/>
        <w:rPr>
          <w:rFonts w:asciiTheme="majorBidi" w:hAnsiTheme="majorBidi" w:cstheme="majorBidi"/>
          <w:b/>
          <w:bCs/>
          <w:sz w:val="20"/>
          <w:szCs w:val="20"/>
        </w:rPr>
      </w:pPr>
      <w:r w:rsidRPr="001E728A">
        <w:rPr>
          <w:rFonts w:asciiTheme="majorBidi" w:hAnsiTheme="majorBidi" w:cstheme="majorBidi"/>
          <w:b/>
          <w:bCs/>
          <w:sz w:val="20"/>
          <w:szCs w:val="20"/>
        </w:rPr>
        <w:lastRenderedPageBreak/>
        <w:t>Critical</w:t>
      </w:r>
      <w:r w:rsidR="009D5892" w:rsidRPr="001E728A">
        <w:rPr>
          <w:rFonts w:asciiTheme="majorBidi" w:hAnsiTheme="majorBidi" w:cstheme="majorBidi"/>
          <w:b/>
          <w:bCs/>
          <w:sz w:val="20"/>
          <w:szCs w:val="20"/>
        </w:rPr>
        <w:t xml:space="preserve"> </w:t>
      </w:r>
      <w:r w:rsidR="000D52BB" w:rsidRPr="001E728A">
        <w:rPr>
          <w:rFonts w:asciiTheme="majorBidi" w:hAnsiTheme="majorBidi" w:cstheme="majorBidi"/>
          <w:b/>
          <w:bCs/>
          <w:sz w:val="20"/>
          <w:szCs w:val="20"/>
        </w:rPr>
        <w:t xml:space="preserve">Literature </w:t>
      </w:r>
      <w:r w:rsidRPr="001E728A">
        <w:rPr>
          <w:rFonts w:asciiTheme="majorBidi" w:hAnsiTheme="majorBidi" w:cstheme="majorBidi"/>
          <w:b/>
          <w:bCs/>
          <w:sz w:val="20"/>
          <w:szCs w:val="20"/>
        </w:rPr>
        <w:t>R</w:t>
      </w:r>
      <w:r w:rsidR="000D52BB" w:rsidRPr="001E728A">
        <w:rPr>
          <w:rFonts w:asciiTheme="majorBidi" w:hAnsiTheme="majorBidi" w:cstheme="majorBidi"/>
          <w:b/>
          <w:bCs/>
          <w:sz w:val="20"/>
          <w:szCs w:val="20"/>
        </w:rPr>
        <w:t>eview</w:t>
      </w:r>
      <w:r w:rsidR="009D5892" w:rsidRPr="001E728A">
        <w:rPr>
          <w:rFonts w:asciiTheme="majorBidi" w:hAnsiTheme="majorBidi" w:cstheme="majorBidi"/>
          <w:b/>
          <w:bCs/>
          <w:sz w:val="20"/>
          <w:szCs w:val="20"/>
        </w:rPr>
        <w:t xml:space="preserve"> on</w:t>
      </w:r>
      <w:r w:rsidR="00745E10" w:rsidRPr="001E728A">
        <w:rPr>
          <w:rFonts w:asciiTheme="majorBidi" w:hAnsiTheme="majorBidi" w:cstheme="majorBidi"/>
          <w:b/>
          <w:bCs/>
          <w:sz w:val="20"/>
          <w:szCs w:val="20"/>
        </w:rPr>
        <w:t xml:space="preserve"> </w:t>
      </w:r>
      <w:r w:rsidRPr="001E728A">
        <w:rPr>
          <w:rFonts w:asciiTheme="majorBidi" w:hAnsiTheme="majorBidi" w:cstheme="majorBidi"/>
          <w:b/>
          <w:bCs/>
          <w:sz w:val="20"/>
          <w:szCs w:val="20"/>
        </w:rPr>
        <w:t xml:space="preserve">the </w:t>
      </w:r>
      <w:r w:rsidR="009D5892" w:rsidRPr="001E728A">
        <w:rPr>
          <w:rFonts w:asciiTheme="majorBidi" w:hAnsiTheme="majorBidi" w:cstheme="majorBidi"/>
          <w:b/>
          <w:bCs/>
          <w:sz w:val="20"/>
          <w:szCs w:val="20"/>
          <w:shd w:val="clear" w:color="auto" w:fill="FFFFFF" w:themeFill="background1"/>
        </w:rPr>
        <w:t>Impact of Conventional and Microwave</w:t>
      </w:r>
      <w:r w:rsidR="009D5892" w:rsidRPr="001E728A">
        <w:rPr>
          <w:rFonts w:asciiTheme="majorBidi" w:hAnsiTheme="majorBidi" w:cstheme="majorBidi"/>
          <w:b/>
          <w:bCs/>
          <w:sz w:val="20"/>
          <w:szCs w:val="20"/>
        </w:rPr>
        <w:t xml:space="preserve"> </w:t>
      </w:r>
      <w:r w:rsidR="00C67230" w:rsidRPr="001E728A">
        <w:rPr>
          <w:rFonts w:asciiTheme="majorBidi" w:hAnsiTheme="majorBidi" w:cstheme="majorBidi"/>
          <w:b/>
          <w:bCs/>
          <w:sz w:val="20"/>
          <w:szCs w:val="20"/>
        </w:rPr>
        <w:t>on</w:t>
      </w:r>
      <w:r w:rsidR="00745E10" w:rsidRPr="001E728A">
        <w:rPr>
          <w:rFonts w:asciiTheme="majorBidi" w:hAnsiTheme="majorBidi" w:cstheme="majorBidi"/>
          <w:b/>
          <w:bCs/>
          <w:sz w:val="20"/>
          <w:szCs w:val="20"/>
        </w:rPr>
        <w:t xml:space="preserve"> product quality  </w:t>
      </w:r>
      <w:r w:rsidR="004563CF" w:rsidRPr="001E728A">
        <w:rPr>
          <w:rFonts w:asciiTheme="majorBidi" w:hAnsiTheme="majorBidi" w:cstheme="majorBidi"/>
          <w:b/>
          <w:bCs/>
          <w:sz w:val="20"/>
          <w:szCs w:val="20"/>
        </w:rPr>
        <w:t xml:space="preserve">    </w:t>
      </w:r>
      <w:r w:rsidR="008F38E0" w:rsidRPr="001E728A">
        <w:rPr>
          <w:rFonts w:asciiTheme="majorBidi" w:hAnsiTheme="majorBidi" w:cstheme="majorBidi"/>
          <w:b/>
          <w:bCs/>
          <w:sz w:val="20"/>
          <w:szCs w:val="20"/>
        </w:rPr>
        <w:t xml:space="preserve">  </w:t>
      </w:r>
      <w:r w:rsidR="004563CF" w:rsidRPr="001E728A">
        <w:rPr>
          <w:rFonts w:asciiTheme="majorBidi" w:hAnsiTheme="majorBidi" w:cstheme="majorBidi"/>
          <w:b/>
          <w:bCs/>
          <w:sz w:val="20"/>
          <w:szCs w:val="20"/>
        </w:rPr>
        <w:t xml:space="preserve">  </w:t>
      </w:r>
    </w:p>
    <w:p w14:paraId="309265E3" w14:textId="2B6EB2ED" w:rsidR="00F25F9E" w:rsidRPr="001E728A" w:rsidRDefault="004F4DBA" w:rsidP="001E728A">
      <w:pPr>
        <w:spacing w:after="240" w:line="240" w:lineRule="auto"/>
        <w:jc w:val="both"/>
        <w:rPr>
          <w:rFonts w:asciiTheme="majorBidi" w:eastAsia="Times New Roman" w:hAnsiTheme="majorBidi" w:cstheme="majorBidi"/>
          <w:sz w:val="20"/>
          <w:szCs w:val="20"/>
        </w:rPr>
      </w:pPr>
      <w:r w:rsidRPr="001E728A">
        <w:rPr>
          <w:rFonts w:asciiTheme="majorBidi" w:hAnsiTheme="majorBidi" w:cstheme="majorBidi"/>
          <w:sz w:val="20"/>
          <w:szCs w:val="20"/>
        </w:rPr>
        <w:t xml:space="preserve">     </w:t>
      </w:r>
      <w:r w:rsidR="00122CD8" w:rsidRPr="001E728A">
        <w:rPr>
          <w:rFonts w:asciiTheme="majorBidi" w:hAnsiTheme="majorBidi" w:cstheme="majorBidi"/>
          <w:sz w:val="20"/>
          <w:szCs w:val="20"/>
        </w:rPr>
        <w:t xml:space="preserve"> </w:t>
      </w:r>
      <w:r w:rsidRPr="001E728A">
        <w:rPr>
          <w:rFonts w:asciiTheme="majorBidi" w:hAnsiTheme="majorBidi" w:cstheme="majorBidi"/>
          <w:sz w:val="20"/>
          <w:szCs w:val="20"/>
        </w:rPr>
        <w:t xml:space="preserve"> </w:t>
      </w:r>
      <w:proofErr w:type="spellStart"/>
      <w:r w:rsidR="00F25F9E" w:rsidRPr="001E728A">
        <w:rPr>
          <w:rFonts w:asciiTheme="majorBidi" w:hAnsiTheme="majorBidi" w:cstheme="majorBidi"/>
          <w:sz w:val="20"/>
          <w:szCs w:val="20"/>
        </w:rPr>
        <w:t>Guangcan</w:t>
      </w:r>
      <w:proofErr w:type="spellEnd"/>
      <w:r w:rsidR="00F25F9E" w:rsidRPr="001E728A">
        <w:rPr>
          <w:rFonts w:asciiTheme="majorBidi" w:hAnsiTheme="majorBidi" w:cstheme="majorBidi"/>
          <w:sz w:val="20"/>
          <w:szCs w:val="20"/>
        </w:rPr>
        <w:t xml:space="preserve"> Su et al. [</w:t>
      </w:r>
      <w:r w:rsidR="00BB480A" w:rsidRPr="001E728A">
        <w:rPr>
          <w:rFonts w:asciiTheme="majorBidi" w:hAnsiTheme="majorBidi" w:cstheme="majorBidi"/>
          <w:sz w:val="20"/>
          <w:szCs w:val="20"/>
        </w:rPr>
        <w:t>44</w:t>
      </w:r>
      <w:r w:rsidR="00F25F9E" w:rsidRPr="001E728A">
        <w:rPr>
          <w:rFonts w:asciiTheme="majorBidi" w:hAnsiTheme="majorBidi" w:cstheme="majorBidi"/>
          <w:sz w:val="20"/>
          <w:szCs w:val="20"/>
        </w:rPr>
        <w:t xml:space="preserve">] </w:t>
      </w:r>
      <w:r w:rsidR="003A0519" w:rsidRPr="001E728A">
        <w:rPr>
          <w:rFonts w:asciiTheme="majorBidi" w:hAnsiTheme="majorBidi" w:cstheme="majorBidi"/>
          <w:color w:val="000000"/>
          <w:sz w:val="20"/>
          <w:szCs w:val="20"/>
        </w:rPr>
        <w:t>reported that</w:t>
      </w:r>
      <w:r w:rsidR="003A0519" w:rsidRPr="001E728A">
        <w:rPr>
          <w:rFonts w:asciiTheme="majorBidi" w:eastAsia="Times New Roman" w:hAnsiTheme="majorBidi" w:cstheme="majorBidi"/>
          <w:sz w:val="20"/>
          <w:szCs w:val="20"/>
        </w:rPr>
        <w:t xml:space="preserve"> </w:t>
      </w:r>
      <w:r w:rsidR="00805E4F" w:rsidRPr="001E728A">
        <w:rPr>
          <w:rFonts w:asciiTheme="majorBidi" w:eastAsia="Times New Roman" w:hAnsiTheme="majorBidi" w:cstheme="majorBidi"/>
          <w:sz w:val="20"/>
          <w:szCs w:val="20"/>
        </w:rPr>
        <w:t xml:space="preserve">When comparing the two different ways of pyrolysis, the differences in product distribution and characteristics, as well as the economic viability of each pyrolysis mode, are given </w:t>
      </w:r>
      <w:r w:rsidR="0082571E" w:rsidRPr="001E728A">
        <w:rPr>
          <w:rFonts w:asciiTheme="majorBidi" w:eastAsia="Times New Roman" w:hAnsiTheme="majorBidi" w:cstheme="majorBidi"/>
          <w:sz w:val="20"/>
          <w:szCs w:val="20"/>
        </w:rPr>
        <w:t>much</w:t>
      </w:r>
      <w:r w:rsidR="00805E4F" w:rsidRPr="001E728A">
        <w:rPr>
          <w:rFonts w:asciiTheme="majorBidi" w:eastAsia="Times New Roman" w:hAnsiTheme="majorBidi" w:cstheme="majorBidi"/>
          <w:sz w:val="20"/>
          <w:szCs w:val="20"/>
        </w:rPr>
        <w:t xml:space="preserve"> consideration. </w:t>
      </w:r>
      <w:r w:rsidR="0019201F" w:rsidRPr="001E728A">
        <w:rPr>
          <w:rFonts w:asciiTheme="majorBidi" w:eastAsia="Times New Roman" w:hAnsiTheme="majorBidi" w:cstheme="majorBidi"/>
          <w:sz w:val="20"/>
          <w:szCs w:val="20"/>
        </w:rPr>
        <w:t>Using</w:t>
      </w:r>
      <w:r w:rsidR="00B42342" w:rsidRPr="001E728A">
        <w:rPr>
          <w:rFonts w:asciiTheme="majorBidi" w:eastAsia="Times New Roman" w:hAnsiTheme="majorBidi" w:cstheme="majorBidi"/>
          <w:sz w:val="20"/>
          <w:szCs w:val="20"/>
        </w:rPr>
        <w:t xml:space="preserve"> microwaves in the pyrolysis process results in a different pyrolysis performance</w:t>
      </w:r>
      <w:r w:rsidR="0019201F" w:rsidRPr="001E728A">
        <w:rPr>
          <w:rFonts w:asciiTheme="majorBidi" w:eastAsia="Times New Roman" w:hAnsiTheme="majorBidi" w:cstheme="majorBidi"/>
          <w:sz w:val="20"/>
          <w:szCs w:val="20"/>
        </w:rPr>
        <w:t>. It</w:t>
      </w:r>
      <w:r w:rsidR="00B42342" w:rsidRPr="001E728A">
        <w:rPr>
          <w:rFonts w:asciiTheme="majorBidi" w:eastAsia="Times New Roman" w:hAnsiTheme="majorBidi" w:cstheme="majorBidi"/>
          <w:sz w:val="20"/>
          <w:szCs w:val="20"/>
        </w:rPr>
        <w:t xml:space="preserve"> provides a new source of </w:t>
      </w:r>
      <w:r w:rsidR="007C458E" w:rsidRPr="001E728A">
        <w:rPr>
          <w:rFonts w:asciiTheme="majorBidi" w:eastAsia="Times New Roman" w:hAnsiTheme="majorBidi" w:cstheme="majorBidi"/>
          <w:sz w:val="20"/>
          <w:szCs w:val="20"/>
        </w:rPr>
        <w:t>E</w:t>
      </w:r>
      <w:r w:rsidR="00B42342" w:rsidRPr="001E728A">
        <w:rPr>
          <w:rFonts w:asciiTheme="majorBidi" w:eastAsia="Times New Roman" w:hAnsiTheme="majorBidi" w:cstheme="majorBidi"/>
          <w:sz w:val="20"/>
          <w:szCs w:val="20"/>
        </w:rPr>
        <w:t xml:space="preserve">nergy, which is distinct from the traditional method </w:t>
      </w:r>
      <w:r w:rsidR="00F25F9E" w:rsidRPr="001E728A">
        <w:rPr>
          <w:rFonts w:asciiTheme="majorBidi" w:eastAsia="Times New Roman" w:hAnsiTheme="majorBidi" w:cstheme="majorBidi"/>
          <w:sz w:val="20"/>
          <w:szCs w:val="20"/>
        </w:rPr>
        <w:t xml:space="preserve">due to its unique energy </w:t>
      </w:r>
      <w:r w:rsidR="00B42342" w:rsidRPr="001E728A">
        <w:rPr>
          <w:rFonts w:asciiTheme="majorBidi" w:eastAsia="Times New Roman" w:hAnsiTheme="majorBidi" w:cstheme="majorBidi"/>
          <w:sz w:val="20"/>
          <w:szCs w:val="20"/>
        </w:rPr>
        <w:t>transmission</w:t>
      </w:r>
      <w:r w:rsidR="00F25F9E" w:rsidRPr="001E728A">
        <w:rPr>
          <w:rFonts w:asciiTheme="majorBidi" w:eastAsia="Times New Roman" w:hAnsiTheme="majorBidi" w:cstheme="majorBidi"/>
          <w:sz w:val="20"/>
          <w:szCs w:val="20"/>
        </w:rPr>
        <w:t xml:space="preserve"> mechanism. </w:t>
      </w:r>
      <w:r w:rsidR="0019201F" w:rsidRPr="001E728A">
        <w:rPr>
          <w:rFonts w:asciiTheme="majorBidi" w:eastAsia="Times New Roman" w:hAnsiTheme="majorBidi" w:cstheme="majorBidi"/>
          <w:sz w:val="20"/>
          <w:szCs w:val="20"/>
        </w:rPr>
        <w:t>According to the conventional method, pyrolysis is beneficial to bio-oil production. In contrast,</w:t>
      </w:r>
      <w:r w:rsidR="00B42342" w:rsidRPr="001E728A">
        <w:rPr>
          <w:rFonts w:asciiTheme="majorBidi" w:eastAsia="Times New Roman" w:hAnsiTheme="majorBidi" w:cstheme="majorBidi"/>
          <w:sz w:val="20"/>
          <w:szCs w:val="20"/>
        </w:rPr>
        <w:t xml:space="preserve"> microwave-assisted pyrolysis can improve the surface characteristics of biochar and </w:t>
      </w:r>
      <w:r w:rsidR="0019201F" w:rsidRPr="001E728A">
        <w:rPr>
          <w:rFonts w:asciiTheme="majorBidi" w:eastAsia="Times New Roman" w:hAnsiTheme="majorBidi" w:cstheme="majorBidi"/>
          <w:sz w:val="20"/>
          <w:szCs w:val="20"/>
        </w:rPr>
        <w:t>bio-oil composition;</w:t>
      </w:r>
      <w:r w:rsidR="00B42342" w:rsidRPr="001E728A">
        <w:rPr>
          <w:rFonts w:asciiTheme="majorBidi" w:eastAsia="Times New Roman" w:hAnsiTheme="majorBidi" w:cstheme="majorBidi"/>
          <w:sz w:val="20"/>
          <w:szCs w:val="20"/>
        </w:rPr>
        <w:t xml:space="preserve"> </w:t>
      </w:r>
      <w:r w:rsidR="000907CF" w:rsidRPr="001E728A">
        <w:rPr>
          <w:rFonts w:asciiTheme="majorBidi" w:eastAsia="Times New Roman" w:hAnsiTheme="majorBidi" w:cstheme="majorBidi"/>
          <w:sz w:val="20"/>
          <w:szCs w:val="20"/>
        </w:rPr>
        <w:t>the</w:t>
      </w:r>
      <w:r w:rsidR="00B42342" w:rsidRPr="001E728A">
        <w:rPr>
          <w:rFonts w:asciiTheme="majorBidi" w:eastAsia="Times New Roman" w:hAnsiTheme="majorBidi" w:cstheme="majorBidi"/>
          <w:sz w:val="20"/>
          <w:szCs w:val="20"/>
        </w:rPr>
        <w:t xml:space="preserve"> benefits and drawbacks of using traditional pyrolysis versus microwave-assisted pyrolysis are the primary topics covered in this article. </w:t>
      </w:r>
    </w:p>
    <w:p w14:paraId="23644A02" w14:textId="46C44F07" w:rsidR="00485641" w:rsidRPr="001E728A" w:rsidRDefault="00122CD8" w:rsidP="001E728A">
      <w:pPr>
        <w:pStyle w:val="NormalWeb"/>
        <w:spacing w:before="0" w:beforeAutospacing="0" w:after="240" w:afterAutospacing="0"/>
        <w:jc w:val="both"/>
        <w:rPr>
          <w:rFonts w:asciiTheme="majorBidi" w:hAnsiTheme="majorBidi" w:cstheme="majorBidi"/>
          <w:sz w:val="20"/>
          <w:szCs w:val="20"/>
        </w:rPr>
      </w:pPr>
      <w:bookmarkStart w:id="1" w:name="baut0005"/>
      <w:r w:rsidRPr="001E728A">
        <w:rPr>
          <w:rFonts w:asciiTheme="majorBidi" w:hAnsiTheme="majorBidi" w:cstheme="majorBidi"/>
          <w:sz w:val="20"/>
          <w:szCs w:val="20"/>
        </w:rPr>
        <w:t xml:space="preserve">       </w:t>
      </w:r>
      <w:r w:rsidR="00D2059C" w:rsidRPr="001E728A">
        <w:rPr>
          <w:rFonts w:asciiTheme="majorBidi" w:hAnsiTheme="majorBidi" w:cstheme="majorBidi"/>
          <w:sz w:val="20"/>
          <w:szCs w:val="20"/>
        </w:rPr>
        <w:t>(</w:t>
      </w:r>
      <w:hyperlink r:id="rId14" w:anchor="!" w:history="1">
        <w:r w:rsidR="00485641" w:rsidRPr="001E728A">
          <w:rPr>
            <w:rStyle w:val="text"/>
            <w:rFonts w:asciiTheme="majorBidi" w:hAnsiTheme="majorBidi" w:cstheme="majorBidi"/>
            <w:sz w:val="20"/>
            <w:szCs w:val="20"/>
          </w:rPr>
          <w:t>Jing Sun</w:t>
        </w:r>
      </w:hyperlink>
      <w:bookmarkEnd w:id="1"/>
      <w:r w:rsidR="00485641" w:rsidRPr="001E728A">
        <w:rPr>
          <w:rFonts w:asciiTheme="majorBidi" w:hAnsiTheme="majorBidi" w:cstheme="majorBidi"/>
          <w:sz w:val="20"/>
          <w:szCs w:val="20"/>
        </w:rPr>
        <w:t xml:space="preserve"> et al.</w:t>
      </w:r>
      <w:r w:rsidR="00D2059C" w:rsidRPr="001E728A">
        <w:rPr>
          <w:rFonts w:asciiTheme="majorBidi" w:hAnsiTheme="majorBidi" w:cstheme="majorBidi"/>
          <w:sz w:val="20"/>
          <w:szCs w:val="20"/>
        </w:rPr>
        <w:t>)</w:t>
      </w:r>
      <w:r w:rsidR="00485641" w:rsidRPr="001E728A">
        <w:rPr>
          <w:rFonts w:asciiTheme="majorBidi" w:hAnsiTheme="majorBidi" w:cstheme="majorBidi"/>
          <w:sz w:val="20"/>
          <w:szCs w:val="20"/>
        </w:rPr>
        <w:t xml:space="preserve"> [4</w:t>
      </w:r>
      <w:r w:rsidR="00BD21AE" w:rsidRPr="001E728A">
        <w:rPr>
          <w:rFonts w:asciiTheme="majorBidi" w:hAnsiTheme="majorBidi" w:cstheme="majorBidi"/>
          <w:sz w:val="20"/>
          <w:szCs w:val="20"/>
        </w:rPr>
        <w:t>5</w:t>
      </w:r>
      <w:r w:rsidR="00485641" w:rsidRPr="001E728A">
        <w:rPr>
          <w:rFonts w:asciiTheme="majorBidi" w:hAnsiTheme="majorBidi" w:cstheme="majorBidi"/>
          <w:sz w:val="20"/>
          <w:szCs w:val="20"/>
        </w:rPr>
        <w:t xml:space="preserve">] </w:t>
      </w:r>
      <w:r w:rsidR="0019201F" w:rsidRPr="001E728A">
        <w:rPr>
          <w:rFonts w:asciiTheme="majorBidi" w:hAnsiTheme="majorBidi" w:cstheme="majorBidi"/>
          <w:color w:val="000000"/>
          <w:sz w:val="20"/>
          <w:szCs w:val="20"/>
        </w:rPr>
        <w:t>R</w:t>
      </w:r>
      <w:r w:rsidR="00CF06C0" w:rsidRPr="001E728A">
        <w:rPr>
          <w:rFonts w:asciiTheme="majorBidi" w:hAnsiTheme="majorBidi" w:cstheme="majorBidi"/>
          <w:color w:val="000000"/>
          <w:sz w:val="20"/>
          <w:szCs w:val="20"/>
        </w:rPr>
        <w:t xml:space="preserve">eported </w:t>
      </w:r>
      <w:r w:rsidR="00550052" w:rsidRPr="001E728A">
        <w:rPr>
          <w:rFonts w:asciiTheme="majorBidi" w:hAnsiTheme="majorBidi" w:cstheme="majorBidi"/>
          <w:sz w:val="20"/>
          <w:szCs w:val="20"/>
        </w:rPr>
        <w:t>The Effects of the Pyrolysis Method, Temperature of the Catalyst Bed, and the Power of the Microwave on Both the Product Yield and An investigation was conducted into the biochemical oil's composition</w:t>
      </w:r>
      <w:r w:rsidR="006C24DD" w:rsidRPr="001E728A">
        <w:rPr>
          <w:rFonts w:asciiTheme="majorBidi" w:hAnsiTheme="majorBidi" w:cstheme="majorBidi"/>
          <w:sz w:val="20"/>
          <w:szCs w:val="20"/>
        </w:rPr>
        <w:t>. T</w:t>
      </w:r>
      <w:r w:rsidR="00550052" w:rsidRPr="001E728A">
        <w:rPr>
          <w:rFonts w:asciiTheme="majorBidi" w:hAnsiTheme="majorBidi" w:cstheme="majorBidi"/>
          <w:sz w:val="20"/>
          <w:szCs w:val="20"/>
        </w:rPr>
        <w:t xml:space="preserve">he </w:t>
      </w:r>
      <w:r w:rsidR="00485641" w:rsidRPr="001E728A">
        <w:rPr>
          <w:rFonts w:asciiTheme="majorBidi" w:hAnsiTheme="majorBidi" w:cstheme="majorBidi"/>
          <w:sz w:val="20"/>
          <w:szCs w:val="20"/>
        </w:rPr>
        <w:t xml:space="preserve">Results </w:t>
      </w:r>
      <w:r w:rsidR="00550052" w:rsidRPr="001E728A">
        <w:rPr>
          <w:rFonts w:asciiTheme="majorBidi" w:hAnsiTheme="majorBidi" w:cstheme="majorBidi"/>
          <w:sz w:val="20"/>
          <w:szCs w:val="20"/>
        </w:rPr>
        <w:t>displayed</w:t>
      </w:r>
      <w:r w:rsidR="00485641" w:rsidRPr="001E728A">
        <w:rPr>
          <w:rFonts w:asciiTheme="majorBidi" w:hAnsiTheme="majorBidi" w:cstheme="majorBidi"/>
          <w:sz w:val="20"/>
          <w:szCs w:val="20"/>
        </w:rPr>
        <w:t xml:space="preserve"> that compared with conventional pyrolysis, </w:t>
      </w:r>
      <w:proofErr w:type="gramStart"/>
      <w:r w:rsidR="00550052" w:rsidRPr="001E728A">
        <w:rPr>
          <w:rFonts w:asciiTheme="majorBidi" w:hAnsiTheme="majorBidi" w:cstheme="majorBidi"/>
          <w:sz w:val="20"/>
          <w:szCs w:val="20"/>
        </w:rPr>
        <w:t>The</w:t>
      </w:r>
      <w:proofErr w:type="gramEnd"/>
      <w:r w:rsidR="00550052" w:rsidRPr="001E728A">
        <w:rPr>
          <w:rFonts w:asciiTheme="majorBidi" w:hAnsiTheme="majorBidi" w:cstheme="majorBidi"/>
          <w:sz w:val="20"/>
          <w:szCs w:val="20"/>
        </w:rPr>
        <w:t xml:space="preserve"> production of aromatic hydrocarbons was increased through microwave-assisted metal pyrolysis</w:t>
      </w:r>
      <w:r w:rsidR="0019201F" w:rsidRPr="001E728A">
        <w:rPr>
          <w:rFonts w:asciiTheme="majorBidi" w:hAnsiTheme="majorBidi" w:cstheme="majorBidi"/>
          <w:sz w:val="20"/>
          <w:szCs w:val="20"/>
        </w:rPr>
        <w:t>; t</w:t>
      </w:r>
      <w:r w:rsidR="00550052" w:rsidRPr="001E728A">
        <w:rPr>
          <w:rFonts w:asciiTheme="majorBidi" w:hAnsiTheme="majorBidi" w:cstheme="majorBidi"/>
          <w:sz w:val="20"/>
          <w:szCs w:val="20"/>
        </w:rPr>
        <w:t>his might be improved even further with the application of ex</w:t>
      </w:r>
      <w:r w:rsidR="006C24DD" w:rsidRPr="001E728A">
        <w:rPr>
          <w:rFonts w:asciiTheme="majorBidi" w:hAnsiTheme="majorBidi" w:cstheme="majorBidi"/>
          <w:sz w:val="20"/>
          <w:szCs w:val="20"/>
        </w:rPr>
        <w:t>-</w:t>
      </w:r>
      <w:r w:rsidR="00550052" w:rsidRPr="001E728A">
        <w:rPr>
          <w:rFonts w:asciiTheme="majorBidi" w:hAnsiTheme="majorBidi" w:cstheme="majorBidi"/>
          <w:sz w:val="20"/>
          <w:szCs w:val="20"/>
        </w:rPr>
        <w:t xml:space="preserve">situ HZSM-5 bed. The amount of product created is significantly impacted by the </w:t>
      </w:r>
      <w:r w:rsidR="00992E37" w:rsidRPr="001E728A">
        <w:rPr>
          <w:rFonts w:asciiTheme="majorBidi" w:hAnsiTheme="majorBidi" w:cstheme="majorBidi"/>
          <w:sz w:val="20"/>
          <w:szCs w:val="20"/>
        </w:rPr>
        <w:t>(</w:t>
      </w:r>
      <w:r w:rsidR="00550052" w:rsidRPr="001E728A">
        <w:rPr>
          <w:rFonts w:asciiTheme="majorBidi" w:hAnsiTheme="majorBidi" w:cstheme="majorBidi"/>
          <w:sz w:val="20"/>
          <w:szCs w:val="20"/>
        </w:rPr>
        <w:t>temperature of the catalyst bed</w:t>
      </w:r>
      <w:r w:rsidR="00485641" w:rsidRPr="001E728A">
        <w:rPr>
          <w:rFonts w:asciiTheme="majorBidi" w:hAnsiTheme="majorBidi" w:cstheme="majorBidi"/>
          <w:sz w:val="20"/>
          <w:szCs w:val="20"/>
        </w:rPr>
        <w:t xml:space="preserve">, </w:t>
      </w:r>
      <w:r w:rsidR="006C24DD" w:rsidRPr="001E728A">
        <w:rPr>
          <w:rFonts w:asciiTheme="majorBidi" w:hAnsiTheme="majorBidi" w:cstheme="majorBidi"/>
          <w:sz w:val="20"/>
          <w:szCs w:val="20"/>
        </w:rPr>
        <w:t xml:space="preserve">the </w:t>
      </w:r>
      <w:r w:rsidR="00992E37" w:rsidRPr="001E728A">
        <w:rPr>
          <w:rFonts w:asciiTheme="majorBidi" w:hAnsiTheme="majorBidi" w:cstheme="majorBidi"/>
          <w:sz w:val="20"/>
          <w:szCs w:val="20"/>
        </w:rPr>
        <w:t xml:space="preserve">chemical profile of </w:t>
      </w:r>
      <w:r w:rsidR="00485641" w:rsidRPr="001E728A">
        <w:rPr>
          <w:rFonts w:asciiTheme="majorBidi" w:hAnsiTheme="majorBidi" w:cstheme="majorBidi"/>
          <w:sz w:val="20"/>
          <w:szCs w:val="20"/>
        </w:rPr>
        <w:t>bio-oil</w:t>
      </w:r>
      <w:r w:rsidR="006C24DD" w:rsidRPr="001E728A">
        <w:rPr>
          <w:rFonts w:asciiTheme="majorBidi" w:hAnsiTheme="majorBidi" w:cstheme="majorBidi"/>
          <w:sz w:val="20"/>
          <w:szCs w:val="20"/>
        </w:rPr>
        <w:t>,</w:t>
      </w:r>
      <w:r w:rsidR="00485641" w:rsidRPr="001E728A">
        <w:rPr>
          <w:rFonts w:asciiTheme="majorBidi" w:hAnsiTheme="majorBidi" w:cstheme="majorBidi"/>
          <w:sz w:val="20"/>
          <w:szCs w:val="20"/>
        </w:rPr>
        <w:t xml:space="preserve"> and </w:t>
      </w:r>
      <w:r w:rsidR="00992E37" w:rsidRPr="001E728A">
        <w:rPr>
          <w:rFonts w:asciiTheme="majorBidi" w:hAnsiTheme="majorBidi" w:cstheme="majorBidi"/>
          <w:sz w:val="20"/>
          <w:szCs w:val="20"/>
        </w:rPr>
        <w:t>deposits of coke on the catalyst).</w:t>
      </w:r>
      <w:r w:rsidR="00485641" w:rsidRPr="001E728A">
        <w:rPr>
          <w:rFonts w:asciiTheme="majorBidi" w:hAnsiTheme="majorBidi" w:cstheme="majorBidi"/>
          <w:sz w:val="20"/>
          <w:szCs w:val="20"/>
        </w:rPr>
        <w:t xml:space="preserve"> </w:t>
      </w:r>
      <w:r w:rsidR="008E0499" w:rsidRPr="001E728A">
        <w:rPr>
          <w:rFonts w:asciiTheme="majorBidi" w:hAnsiTheme="majorBidi" w:cstheme="majorBidi"/>
          <w:sz w:val="20"/>
          <w:szCs w:val="20"/>
        </w:rPr>
        <w:t>In addition to the temperature of the catalyst bed</w:t>
      </w:r>
      <w:r w:rsidR="00485641" w:rsidRPr="001E728A">
        <w:rPr>
          <w:rFonts w:asciiTheme="majorBidi" w:hAnsiTheme="majorBidi" w:cstheme="majorBidi"/>
          <w:sz w:val="20"/>
          <w:szCs w:val="20"/>
        </w:rPr>
        <w:t xml:space="preserve">, </w:t>
      </w:r>
      <w:r w:rsidR="008E0499" w:rsidRPr="001E728A">
        <w:rPr>
          <w:rFonts w:asciiTheme="majorBidi" w:hAnsiTheme="majorBidi" w:cstheme="majorBidi"/>
          <w:sz w:val="20"/>
          <w:szCs w:val="20"/>
        </w:rPr>
        <w:t xml:space="preserve">increased microwave power resulted in a </w:t>
      </w:r>
      <w:r w:rsidR="0019201F" w:rsidRPr="001E728A">
        <w:rPr>
          <w:rFonts w:asciiTheme="majorBidi" w:hAnsiTheme="majorBidi" w:cstheme="majorBidi"/>
          <w:sz w:val="20"/>
          <w:szCs w:val="20"/>
        </w:rPr>
        <w:t>more significant</w:t>
      </w:r>
      <w:r w:rsidR="008E0499" w:rsidRPr="001E728A">
        <w:rPr>
          <w:rFonts w:asciiTheme="majorBidi" w:hAnsiTheme="majorBidi" w:cstheme="majorBidi"/>
          <w:sz w:val="20"/>
          <w:szCs w:val="20"/>
        </w:rPr>
        <w:t xml:space="preserve"> amount of bio-oil being produced</w:t>
      </w:r>
      <w:r w:rsidR="006C24DD" w:rsidRPr="001E728A">
        <w:rPr>
          <w:rFonts w:asciiTheme="majorBidi" w:hAnsiTheme="majorBidi" w:cstheme="majorBidi"/>
          <w:sz w:val="20"/>
          <w:szCs w:val="20"/>
        </w:rPr>
        <w:t>;</w:t>
      </w:r>
      <w:r w:rsidR="00485641" w:rsidRPr="001E728A">
        <w:rPr>
          <w:rFonts w:asciiTheme="majorBidi" w:hAnsiTheme="majorBidi" w:cstheme="majorBidi"/>
          <w:sz w:val="20"/>
          <w:szCs w:val="20"/>
        </w:rPr>
        <w:t xml:space="preserve"> however, </w:t>
      </w:r>
      <w:r w:rsidR="008E0499" w:rsidRPr="001E728A">
        <w:rPr>
          <w:rFonts w:asciiTheme="majorBidi" w:hAnsiTheme="majorBidi" w:cstheme="majorBidi"/>
          <w:sz w:val="20"/>
          <w:szCs w:val="20"/>
        </w:rPr>
        <w:t>Taking into consideration the remarkable results obtained in the deoxygenation of bio-oil</w:t>
      </w:r>
      <w:r w:rsidR="00485641" w:rsidRPr="001E728A">
        <w:rPr>
          <w:rFonts w:asciiTheme="majorBidi" w:hAnsiTheme="majorBidi" w:cstheme="majorBidi"/>
          <w:sz w:val="20"/>
          <w:szCs w:val="20"/>
        </w:rPr>
        <w:t xml:space="preserve">, </w:t>
      </w:r>
      <w:r w:rsidR="008E0499" w:rsidRPr="001E728A">
        <w:rPr>
          <w:rFonts w:asciiTheme="majorBidi" w:hAnsiTheme="majorBidi" w:cstheme="majorBidi"/>
          <w:sz w:val="20"/>
          <w:szCs w:val="20"/>
        </w:rPr>
        <w:t xml:space="preserve">This body of work constitutes an essential reference for the advancement of technologies </w:t>
      </w:r>
      <w:r w:rsidR="006C24DD" w:rsidRPr="001E728A">
        <w:rPr>
          <w:rFonts w:asciiTheme="majorBidi" w:hAnsiTheme="majorBidi" w:cstheme="majorBidi"/>
          <w:sz w:val="20"/>
          <w:szCs w:val="20"/>
        </w:rPr>
        <w:t>on</w:t>
      </w:r>
      <w:r w:rsidR="008E0499" w:rsidRPr="001E728A">
        <w:rPr>
          <w:rFonts w:asciiTheme="majorBidi" w:hAnsiTheme="majorBidi" w:cstheme="majorBidi"/>
          <w:sz w:val="20"/>
          <w:szCs w:val="20"/>
        </w:rPr>
        <w:t xml:space="preserve"> bio-oil upgrading. </w:t>
      </w:r>
    </w:p>
    <w:p w14:paraId="0F5F3448" w14:textId="611826F0" w:rsidR="00D2059C" w:rsidRPr="001E728A" w:rsidRDefault="00122CD8" w:rsidP="001E728A">
      <w:pPr>
        <w:autoSpaceDE w:val="0"/>
        <w:autoSpaceDN w:val="0"/>
        <w:adjustRightInd w:val="0"/>
        <w:spacing w:after="0" w:line="240" w:lineRule="auto"/>
        <w:jc w:val="both"/>
        <w:rPr>
          <w:rFonts w:asciiTheme="majorBidi" w:eastAsia="GulliverRM" w:hAnsiTheme="majorBidi" w:cstheme="majorBidi"/>
          <w:sz w:val="20"/>
          <w:szCs w:val="20"/>
        </w:rPr>
      </w:pPr>
      <w:r w:rsidRPr="001E728A">
        <w:rPr>
          <w:rFonts w:asciiTheme="majorBidi" w:eastAsia="GulliverRM" w:hAnsiTheme="majorBidi" w:cstheme="majorBidi"/>
          <w:sz w:val="20"/>
          <w:szCs w:val="20"/>
        </w:rPr>
        <w:t xml:space="preserve">       </w:t>
      </w:r>
      <w:r w:rsidR="00D2059C" w:rsidRPr="001E728A">
        <w:rPr>
          <w:rFonts w:asciiTheme="majorBidi" w:eastAsia="GulliverRM" w:hAnsiTheme="majorBidi" w:cstheme="majorBidi"/>
          <w:sz w:val="20"/>
          <w:szCs w:val="20"/>
        </w:rPr>
        <w:t>(</w:t>
      </w:r>
      <w:r w:rsidR="004B14F2" w:rsidRPr="001E728A">
        <w:rPr>
          <w:rFonts w:asciiTheme="majorBidi" w:eastAsia="GulliverRM" w:hAnsiTheme="majorBidi" w:cstheme="majorBidi"/>
          <w:sz w:val="20"/>
          <w:szCs w:val="20"/>
        </w:rPr>
        <w:t>Rozita Omar</w:t>
      </w:r>
      <w:r w:rsidR="004B14F2" w:rsidRPr="001E728A">
        <w:rPr>
          <w:rFonts w:asciiTheme="majorBidi" w:hAnsiTheme="majorBidi" w:cstheme="majorBidi"/>
          <w:sz w:val="20"/>
          <w:szCs w:val="20"/>
        </w:rPr>
        <w:t xml:space="preserve"> et al.</w:t>
      </w:r>
      <w:r w:rsidR="00D2059C" w:rsidRPr="001E728A">
        <w:rPr>
          <w:rFonts w:asciiTheme="majorBidi" w:hAnsiTheme="majorBidi" w:cstheme="majorBidi"/>
          <w:sz w:val="20"/>
          <w:szCs w:val="20"/>
        </w:rPr>
        <w:t>)</w:t>
      </w:r>
      <w:r w:rsidR="004B14F2" w:rsidRPr="001E728A">
        <w:rPr>
          <w:rFonts w:asciiTheme="majorBidi" w:hAnsiTheme="majorBidi" w:cstheme="majorBidi"/>
          <w:sz w:val="20"/>
          <w:szCs w:val="20"/>
        </w:rPr>
        <w:t xml:space="preserve"> [</w:t>
      </w:r>
      <w:r w:rsidR="00BB480A" w:rsidRPr="001E728A">
        <w:rPr>
          <w:rFonts w:asciiTheme="majorBidi" w:hAnsiTheme="majorBidi" w:cstheme="majorBidi"/>
          <w:sz w:val="20"/>
          <w:szCs w:val="20"/>
        </w:rPr>
        <w:t>4</w:t>
      </w:r>
      <w:r w:rsidR="00BD21AE" w:rsidRPr="001E728A">
        <w:rPr>
          <w:rFonts w:asciiTheme="majorBidi" w:hAnsiTheme="majorBidi" w:cstheme="majorBidi"/>
          <w:sz w:val="20"/>
          <w:szCs w:val="20"/>
        </w:rPr>
        <w:t>6</w:t>
      </w:r>
      <w:r w:rsidR="004B14F2" w:rsidRPr="001E728A">
        <w:rPr>
          <w:rFonts w:asciiTheme="majorBidi" w:hAnsiTheme="majorBidi" w:cstheme="majorBidi"/>
          <w:sz w:val="20"/>
          <w:szCs w:val="20"/>
        </w:rPr>
        <w:t xml:space="preserve">] </w:t>
      </w:r>
      <w:r w:rsidR="0019201F" w:rsidRPr="001E728A">
        <w:rPr>
          <w:rFonts w:asciiTheme="majorBidi" w:hAnsiTheme="majorBidi" w:cstheme="majorBidi"/>
          <w:color w:val="000000"/>
          <w:sz w:val="20"/>
          <w:szCs w:val="20"/>
        </w:rPr>
        <w:t>S</w:t>
      </w:r>
      <w:r w:rsidR="00774DE8" w:rsidRPr="001E728A">
        <w:rPr>
          <w:rFonts w:asciiTheme="majorBidi" w:hAnsiTheme="majorBidi" w:cstheme="majorBidi"/>
          <w:color w:val="000000"/>
          <w:sz w:val="20"/>
          <w:szCs w:val="20"/>
        </w:rPr>
        <w:t>tudied</w:t>
      </w:r>
      <w:r w:rsidR="00774DE8" w:rsidRPr="001E728A">
        <w:rPr>
          <w:rFonts w:asciiTheme="majorBidi" w:eastAsia="GulliverRM" w:hAnsiTheme="majorBidi" w:cstheme="majorBidi"/>
          <w:sz w:val="20"/>
          <w:szCs w:val="20"/>
        </w:rPr>
        <w:t xml:space="preserve"> </w:t>
      </w:r>
      <w:r w:rsidR="009E2FBD" w:rsidRPr="001E728A">
        <w:rPr>
          <w:rFonts w:asciiTheme="majorBidi" w:eastAsia="GulliverRM" w:hAnsiTheme="majorBidi" w:cstheme="majorBidi"/>
          <w:sz w:val="20"/>
          <w:szCs w:val="20"/>
        </w:rPr>
        <w:t>the</w:t>
      </w:r>
      <w:r w:rsidR="00FB0F46" w:rsidRPr="001E728A">
        <w:rPr>
          <w:rFonts w:asciiTheme="majorBidi" w:eastAsia="GulliverRM" w:hAnsiTheme="majorBidi" w:cstheme="majorBidi"/>
          <w:sz w:val="20"/>
          <w:szCs w:val="20"/>
        </w:rPr>
        <w:t xml:space="preserve"> pyrolysis of rapeseed oil as virgin oil (unused)</w:t>
      </w:r>
      <w:r w:rsidR="0019201F" w:rsidRPr="001E728A">
        <w:rPr>
          <w:rFonts w:asciiTheme="majorBidi" w:eastAsia="GulliverRM" w:hAnsiTheme="majorBidi" w:cstheme="majorBidi"/>
          <w:sz w:val="20"/>
          <w:szCs w:val="20"/>
        </w:rPr>
        <w:t xml:space="preserve"> and</w:t>
      </w:r>
      <w:r w:rsidR="00FB0F46" w:rsidRPr="001E728A">
        <w:rPr>
          <w:rFonts w:asciiTheme="majorBidi" w:eastAsia="GulliverRM" w:hAnsiTheme="majorBidi" w:cstheme="majorBidi"/>
          <w:sz w:val="20"/>
          <w:szCs w:val="20"/>
        </w:rPr>
        <w:t xml:space="preserve"> simulated waste oil (SWO),</w:t>
      </w:r>
      <w:r w:rsidR="004B14F2" w:rsidRPr="001E728A">
        <w:rPr>
          <w:rFonts w:asciiTheme="majorBidi" w:eastAsia="GulliverRM" w:hAnsiTheme="majorBidi" w:cstheme="majorBidi"/>
          <w:sz w:val="20"/>
          <w:szCs w:val="20"/>
        </w:rPr>
        <w:t xml:space="preserve"> carried out </w:t>
      </w:r>
      <w:r w:rsidR="00FB0F46" w:rsidRPr="001E728A">
        <w:rPr>
          <w:rFonts w:asciiTheme="majorBidi" w:eastAsia="GulliverRM" w:hAnsiTheme="majorBidi" w:cstheme="majorBidi"/>
          <w:sz w:val="20"/>
          <w:szCs w:val="20"/>
        </w:rPr>
        <w:t>using batch reactors employing both traditional heating methods and heating enhanced by microwaves.</w:t>
      </w:r>
      <w:r w:rsidR="004B14F2" w:rsidRPr="001E728A">
        <w:rPr>
          <w:rFonts w:asciiTheme="majorBidi" w:eastAsia="GulliverRM" w:hAnsiTheme="majorBidi" w:cstheme="majorBidi"/>
          <w:sz w:val="20"/>
          <w:szCs w:val="20"/>
        </w:rPr>
        <w:t xml:space="preserve"> </w:t>
      </w:r>
      <w:r w:rsidR="006C24DD" w:rsidRPr="001E728A">
        <w:rPr>
          <w:rFonts w:asciiTheme="majorBidi" w:eastAsia="GulliverRM" w:hAnsiTheme="majorBidi" w:cstheme="majorBidi"/>
          <w:sz w:val="20"/>
          <w:szCs w:val="20"/>
        </w:rPr>
        <w:t>T</w:t>
      </w:r>
      <w:r w:rsidR="00EE613D" w:rsidRPr="001E728A">
        <w:rPr>
          <w:rFonts w:asciiTheme="majorBidi" w:eastAsia="GulliverRM" w:hAnsiTheme="majorBidi" w:cstheme="majorBidi"/>
          <w:sz w:val="20"/>
          <w:szCs w:val="20"/>
        </w:rPr>
        <w:t xml:space="preserve">emperatures of (500, 550, </w:t>
      </w:r>
      <w:r w:rsidR="006C24DD" w:rsidRPr="001E728A">
        <w:rPr>
          <w:rFonts w:asciiTheme="majorBidi" w:eastAsia="GulliverRM" w:hAnsiTheme="majorBidi" w:cstheme="majorBidi"/>
          <w:sz w:val="20"/>
          <w:szCs w:val="20"/>
        </w:rPr>
        <w:t xml:space="preserve">and </w:t>
      </w:r>
      <w:r w:rsidR="00EE613D" w:rsidRPr="001E728A">
        <w:rPr>
          <w:rFonts w:asciiTheme="majorBidi" w:eastAsia="GulliverRM" w:hAnsiTheme="majorBidi" w:cstheme="majorBidi"/>
          <w:sz w:val="20"/>
          <w:szCs w:val="20"/>
        </w:rPr>
        <w:t>600) degrees Celsius and microwave powers ranging from (300 to 500) watts were utili</w:t>
      </w:r>
      <w:r w:rsidR="006C24DD" w:rsidRPr="001E728A">
        <w:rPr>
          <w:rFonts w:asciiTheme="majorBidi" w:eastAsia="GulliverRM" w:hAnsiTheme="majorBidi" w:cstheme="majorBidi"/>
          <w:sz w:val="20"/>
          <w:szCs w:val="20"/>
        </w:rPr>
        <w:t>z</w:t>
      </w:r>
      <w:r w:rsidR="00EE613D" w:rsidRPr="001E728A">
        <w:rPr>
          <w:rFonts w:asciiTheme="majorBidi" w:eastAsia="GulliverRM" w:hAnsiTheme="majorBidi" w:cstheme="majorBidi"/>
          <w:sz w:val="20"/>
          <w:szCs w:val="20"/>
        </w:rPr>
        <w:t>ed for heating via conventional methods and microwaves.</w:t>
      </w:r>
      <w:r w:rsidR="004B14F2" w:rsidRPr="001E728A">
        <w:rPr>
          <w:rFonts w:asciiTheme="majorBidi" w:eastAsia="GulliverRM" w:hAnsiTheme="majorBidi" w:cstheme="majorBidi"/>
          <w:sz w:val="20"/>
          <w:szCs w:val="20"/>
        </w:rPr>
        <w:t xml:space="preserve"> </w:t>
      </w:r>
      <w:r w:rsidR="00D35D5A" w:rsidRPr="001E728A">
        <w:rPr>
          <w:rFonts w:asciiTheme="majorBidi" w:eastAsia="GulliverRM" w:hAnsiTheme="majorBidi" w:cstheme="majorBidi"/>
          <w:sz w:val="20"/>
          <w:szCs w:val="20"/>
        </w:rPr>
        <w:t>Adding</w:t>
      </w:r>
      <w:r w:rsidR="004B14F2" w:rsidRPr="001E728A">
        <w:rPr>
          <w:rFonts w:asciiTheme="majorBidi" w:eastAsia="GulliverRM" w:hAnsiTheme="majorBidi" w:cstheme="majorBidi"/>
          <w:sz w:val="20"/>
          <w:szCs w:val="20"/>
        </w:rPr>
        <w:t xml:space="preserve"> of </w:t>
      </w:r>
      <w:r w:rsidR="00D35D5A" w:rsidRPr="001E728A">
        <w:rPr>
          <w:rFonts w:asciiTheme="majorBidi" w:eastAsia="GulliverRM" w:hAnsiTheme="majorBidi" w:cstheme="majorBidi"/>
          <w:sz w:val="20"/>
          <w:szCs w:val="20"/>
        </w:rPr>
        <w:t xml:space="preserve">catalyst </w:t>
      </w:r>
      <w:r w:rsidR="004B14F2" w:rsidRPr="001E728A">
        <w:rPr>
          <w:rFonts w:asciiTheme="majorBidi" w:eastAsia="GulliverRM" w:hAnsiTheme="majorBidi" w:cstheme="majorBidi"/>
          <w:sz w:val="20"/>
          <w:szCs w:val="20"/>
        </w:rPr>
        <w:t xml:space="preserve">10% (w/w) HSZM-5 </w:t>
      </w:r>
      <w:r w:rsidR="00D35D5A" w:rsidRPr="001E728A">
        <w:rPr>
          <w:rFonts w:asciiTheme="majorBidi" w:eastAsia="GulliverRM" w:hAnsiTheme="majorBidi" w:cstheme="majorBidi"/>
          <w:sz w:val="20"/>
          <w:szCs w:val="20"/>
        </w:rPr>
        <w:t>was also investigated.</w:t>
      </w:r>
      <w:r w:rsidR="004B14F2" w:rsidRPr="001E728A">
        <w:rPr>
          <w:rFonts w:asciiTheme="majorBidi" w:eastAsia="GulliverRM" w:hAnsiTheme="majorBidi" w:cstheme="majorBidi"/>
          <w:sz w:val="20"/>
          <w:szCs w:val="20"/>
        </w:rPr>
        <w:t xml:space="preserve"> </w:t>
      </w:r>
      <w:r w:rsidR="0019201F" w:rsidRPr="001E728A">
        <w:rPr>
          <w:rFonts w:asciiTheme="majorBidi" w:eastAsia="GulliverRM" w:hAnsiTheme="majorBidi" w:cstheme="majorBidi"/>
          <w:sz w:val="20"/>
          <w:szCs w:val="20"/>
        </w:rPr>
        <w:t>T</w:t>
      </w:r>
      <w:r w:rsidR="00051624" w:rsidRPr="001E728A">
        <w:rPr>
          <w:rFonts w:asciiTheme="majorBidi" w:eastAsia="GulliverRM" w:hAnsiTheme="majorBidi" w:cstheme="majorBidi"/>
          <w:sz w:val="20"/>
          <w:szCs w:val="20"/>
        </w:rPr>
        <w:t xml:space="preserve">he oil and the catalyst have a </w:t>
      </w:r>
      <w:r w:rsidR="006C24DD" w:rsidRPr="001E728A">
        <w:rPr>
          <w:rFonts w:asciiTheme="majorBidi" w:eastAsia="GulliverRM" w:hAnsiTheme="majorBidi" w:cstheme="majorBidi"/>
          <w:sz w:val="20"/>
          <w:szCs w:val="20"/>
        </w:rPr>
        <w:t>low dielectric loss factor, ranging between (0.001 and 0.12), though Heating the material is achievable even without</w:t>
      </w:r>
      <w:r w:rsidR="00051624" w:rsidRPr="001E728A">
        <w:rPr>
          <w:rFonts w:asciiTheme="majorBidi" w:eastAsia="GulliverRM" w:hAnsiTheme="majorBidi" w:cstheme="majorBidi"/>
          <w:sz w:val="20"/>
          <w:szCs w:val="20"/>
        </w:rPr>
        <w:t xml:space="preserve"> microwave absorbers</w:t>
      </w:r>
      <w:r w:rsidR="006C24DD" w:rsidRPr="001E728A">
        <w:rPr>
          <w:rFonts w:asciiTheme="majorBidi" w:eastAsia="GulliverRM" w:hAnsiTheme="majorBidi" w:cstheme="majorBidi"/>
          <w:sz w:val="20"/>
          <w:szCs w:val="20"/>
        </w:rPr>
        <w:t>.</w:t>
      </w:r>
      <w:r w:rsidR="004B14F2" w:rsidRPr="001E728A">
        <w:rPr>
          <w:rFonts w:asciiTheme="majorBidi" w:eastAsia="GulliverRM" w:hAnsiTheme="majorBidi" w:cstheme="majorBidi"/>
          <w:sz w:val="20"/>
          <w:szCs w:val="20"/>
        </w:rPr>
        <w:t xml:space="preserve"> </w:t>
      </w:r>
      <w:r w:rsidR="006B730B" w:rsidRPr="001E728A">
        <w:rPr>
          <w:rFonts w:asciiTheme="majorBidi" w:eastAsia="GulliverRM" w:hAnsiTheme="majorBidi" w:cstheme="majorBidi"/>
          <w:sz w:val="20"/>
          <w:szCs w:val="20"/>
        </w:rPr>
        <w:t xml:space="preserve">When compared with earlier investigations, this constitutes a significant breakthrough. </w:t>
      </w:r>
      <w:r w:rsidR="00AD6609" w:rsidRPr="001E728A">
        <w:rPr>
          <w:rFonts w:asciiTheme="majorBidi" w:eastAsia="GulliverRM" w:hAnsiTheme="majorBidi" w:cstheme="majorBidi"/>
          <w:sz w:val="20"/>
          <w:szCs w:val="20"/>
        </w:rPr>
        <w:t>In conventional heating, extremely high conversion rates (between 70 and 97 percent) of virgin oil and SWO into gas and liquid products were accomplished.</w:t>
      </w:r>
      <w:r w:rsidR="004B14F2" w:rsidRPr="001E728A">
        <w:rPr>
          <w:rFonts w:asciiTheme="majorBidi" w:eastAsia="GulliverRM" w:hAnsiTheme="majorBidi" w:cstheme="majorBidi"/>
          <w:sz w:val="20"/>
          <w:szCs w:val="20"/>
        </w:rPr>
        <w:t xml:space="preserve"> </w:t>
      </w:r>
      <w:r w:rsidR="00AD6609" w:rsidRPr="001E728A">
        <w:rPr>
          <w:rFonts w:asciiTheme="majorBidi" w:eastAsia="GulliverRM" w:hAnsiTheme="majorBidi" w:cstheme="majorBidi"/>
          <w:sz w:val="20"/>
          <w:szCs w:val="20"/>
        </w:rPr>
        <w:t xml:space="preserve">OLP, also known as organic liquid products, and light bio-oil </w:t>
      </w:r>
      <w:r w:rsidR="004B14F2" w:rsidRPr="001E728A">
        <w:rPr>
          <w:rFonts w:asciiTheme="majorBidi" w:eastAsia="GulliverRM" w:hAnsiTheme="majorBidi" w:cstheme="majorBidi"/>
          <w:sz w:val="20"/>
          <w:szCs w:val="20"/>
        </w:rPr>
        <w:t xml:space="preserve">are </w:t>
      </w:r>
      <w:r w:rsidR="00AD6609" w:rsidRPr="001E728A">
        <w:rPr>
          <w:rFonts w:asciiTheme="majorBidi" w:eastAsia="GulliverRM" w:hAnsiTheme="majorBidi" w:cstheme="majorBidi"/>
          <w:sz w:val="20"/>
          <w:szCs w:val="20"/>
        </w:rPr>
        <w:t>preferred at an intermediate temperature of 550 degrees Celsius.</w:t>
      </w:r>
      <w:r w:rsidR="004B14F2" w:rsidRPr="001E728A">
        <w:rPr>
          <w:rFonts w:asciiTheme="majorBidi" w:eastAsia="GulliverRM" w:hAnsiTheme="majorBidi" w:cstheme="majorBidi"/>
          <w:sz w:val="20"/>
          <w:szCs w:val="20"/>
        </w:rPr>
        <w:t xml:space="preserve"> </w:t>
      </w:r>
      <w:r w:rsidR="007F161D" w:rsidRPr="001E728A">
        <w:rPr>
          <w:rFonts w:asciiTheme="majorBidi" w:eastAsia="GulliverRM" w:hAnsiTheme="majorBidi" w:cstheme="majorBidi"/>
          <w:sz w:val="20"/>
          <w:szCs w:val="20"/>
        </w:rPr>
        <w:t xml:space="preserve">The addition of </w:t>
      </w:r>
      <w:r w:rsidR="006C24DD" w:rsidRPr="001E728A">
        <w:rPr>
          <w:rFonts w:asciiTheme="majorBidi" w:eastAsia="GulliverRM" w:hAnsiTheme="majorBidi" w:cstheme="majorBidi"/>
          <w:sz w:val="20"/>
          <w:szCs w:val="20"/>
        </w:rPr>
        <w:t xml:space="preserve">a </w:t>
      </w:r>
      <w:r w:rsidR="007F161D" w:rsidRPr="001E728A">
        <w:rPr>
          <w:rFonts w:asciiTheme="majorBidi" w:eastAsia="GulliverRM" w:hAnsiTheme="majorBidi" w:cstheme="majorBidi"/>
          <w:sz w:val="20"/>
          <w:szCs w:val="20"/>
        </w:rPr>
        <w:t>catalyst did not considerably boost the conversion rate</w:t>
      </w:r>
      <w:r w:rsidR="006C24DD" w:rsidRPr="001E728A">
        <w:rPr>
          <w:rFonts w:asciiTheme="majorBidi" w:eastAsia="GulliverRM" w:hAnsiTheme="majorBidi" w:cstheme="majorBidi"/>
          <w:sz w:val="20"/>
          <w:szCs w:val="20"/>
        </w:rPr>
        <w:t>. Still,</w:t>
      </w:r>
      <w:r w:rsidR="007F161D" w:rsidRPr="001E728A">
        <w:rPr>
          <w:rFonts w:asciiTheme="majorBidi" w:eastAsia="GulliverRM" w:hAnsiTheme="majorBidi" w:cstheme="majorBidi"/>
          <w:sz w:val="20"/>
          <w:szCs w:val="20"/>
        </w:rPr>
        <w:t xml:space="preserve"> it </w:t>
      </w:r>
      <w:r w:rsidR="006C24DD" w:rsidRPr="001E728A">
        <w:rPr>
          <w:rFonts w:asciiTheme="majorBidi" w:eastAsia="GulliverRM" w:hAnsiTheme="majorBidi" w:cstheme="majorBidi"/>
          <w:sz w:val="20"/>
          <w:szCs w:val="20"/>
        </w:rPr>
        <w:t xml:space="preserve">increased the yields of OLP and light bio-oil, although there is only a slight distinction between the </w:t>
      </w:r>
      <w:r w:rsidR="0019201F" w:rsidRPr="001E728A">
        <w:rPr>
          <w:rFonts w:asciiTheme="majorBidi" w:eastAsia="GulliverRM" w:hAnsiTheme="majorBidi" w:cstheme="majorBidi"/>
          <w:sz w:val="20"/>
          <w:szCs w:val="20"/>
        </w:rPr>
        <w:t>investigated oils</w:t>
      </w:r>
      <w:r w:rsidR="007F161D" w:rsidRPr="001E728A">
        <w:rPr>
          <w:rFonts w:asciiTheme="majorBidi" w:eastAsia="GulliverRM" w:hAnsiTheme="majorBidi" w:cstheme="majorBidi"/>
          <w:sz w:val="20"/>
          <w:szCs w:val="20"/>
        </w:rPr>
        <w:t xml:space="preserve">. </w:t>
      </w:r>
      <w:r w:rsidR="00662291" w:rsidRPr="001E728A">
        <w:rPr>
          <w:rFonts w:asciiTheme="majorBidi" w:eastAsia="GulliverRM" w:hAnsiTheme="majorBidi" w:cstheme="majorBidi"/>
          <w:sz w:val="20"/>
          <w:szCs w:val="20"/>
        </w:rPr>
        <w:t>I</w:t>
      </w:r>
      <w:r w:rsidR="006C24DD" w:rsidRPr="001E728A">
        <w:rPr>
          <w:rFonts w:asciiTheme="majorBidi" w:eastAsia="GulliverRM" w:hAnsiTheme="majorBidi" w:cstheme="majorBidi"/>
          <w:sz w:val="20"/>
          <w:szCs w:val="20"/>
        </w:rPr>
        <w:t>nterestingly,</w:t>
      </w:r>
      <w:r w:rsidR="00662291" w:rsidRPr="001E728A">
        <w:rPr>
          <w:rFonts w:asciiTheme="majorBidi" w:eastAsia="GulliverRM" w:hAnsiTheme="majorBidi" w:cstheme="majorBidi"/>
          <w:sz w:val="20"/>
          <w:szCs w:val="20"/>
        </w:rPr>
        <w:t xml:space="preserve"> </w:t>
      </w:r>
      <w:r w:rsidR="0019201F" w:rsidRPr="001E728A">
        <w:rPr>
          <w:rFonts w:asciiTheme="majorBidi" w:eastAsia="GulliverRM" w:hAnsiTheme="majorBidi" w:cstheme="majorBidi"/>
          <w:sz w:val="20"/>
          <w:szCs w:val="20"/>
        </w:rPr>
        <w:t>the microwave pyrolysis treatment identified many aromatic compounds relative to the traditional treatment</w:t>
      </w:r>
      <w:r w:rsidR="00662291" w:rsidRPr="001E728A">
        <w:rPr>
          <w:rFonts w:asciiTheme="majorBidi" w:eastAsia="GulliverRM" w:hAnsiTheme="majorBidi" w:cstheme="majorBidi"/>
          <w:sz w:val="20"/>
          <w:szCs w:val="20"/>
        </w:rPr>
        <w:t>.</w:t>
      </w:r>
      <w:r w:rsidR="004B14F2" w:rsidRPr="001E728A">
        <w:rPr>
          <w:rFonts w:asciiTheme="majorBidi" w:eastAsia="GulliverRM" w:hAnsiTheme="majorBidi" w:cstheme="majorBidi"/>
          <w:sz w:val="20"/>
          <w:szCs w:val="20"/>
        </w:rPr>
        <w:t xml:space="preserve"> </w:t>
      </w:r>
      <w:r w:rsidR="00305721" w:rsidRPr="001E728A">
        <w:rPr>
          <w:rFonts w:asciiTheme="majorBidi" w:eastAsia="GulliverRM" w:hAnsiTheme="majorBidi" w:cstheme="majorBidi"/>
          <w:sz w:val="20"/>
          <w:szCs w:val="20"/>
        </w:rPr>
        <w:t>After treatment with microwaves, aromatics were also discovered in the oil that was left over</w:t>
      </w:r>
      <w:r w:rsidR="004B14F2" w:rsidRPr="001E728A">
        <w:rPr>
          <w:rFonts w:asciiTheme="majorBidi" w:eastAsia="GulliverRM" w:hAnsiTheme="majorBidi" w:cstheme="majorBidi"/>
          <w:sz w:val="20"/>
          <w:szCs w:val="20"/>
        </w:rPr>
        <w:t xml:space="preserve">, whereas none </w:t>
      </w:r>
      <w:r w:rsidR="00305721" w:rsidRPr="001E728A">
        <w:rPr>
          <w:rFonts w:asciiTheme="majorBidi" w:eastAsia="GulliverRM" w:hAnsiTheme="majorBidi" w:cstheme="majorBidi"/>
          <w:sz w:val="20"/>
          <w:szCs w:val="20"/>
        </w:rPr>
        <w:t>were discovered by using a traditional method of pyrolysis.</w:t>
      </w:r>
    </w:p>
    <w:p w14:paraId="2CF802E7" w14:textId="45274A6E" w:rsidR="004B14F2" w:rsidRPr="001E728A" w:rsidRDefault="00305721" w:rsidP="001E728A">
      <w:pPr>
        <w:autoSpaceDE w:val="0"/>
        <w:autoSpaceDN w:val="0"/>
        <w:adjustRightInd w:val="0"/>
        <w:spacing w:after="0" w:line="240" w:lineRule="auto"/>
        <w:jc w:val="both"/>
        <w:rPr>
          <w:rFonts w:asciiTheme="majorBidi" w:eastAsia="GulliverRM" w:hAnsiTheme="majorBidi" w:cstheme="majorBidi"/>
          <w:sz w:val="20"/>
          <w:szCs w:val="20"/>
        </w:rPr>
      </w:pPr>
      <w:r w:rsidRPr="001E728A">
        <w:rPr>
          <w:rFonts w:asciiTheme="majorBidi" w:eastAsia="GulliverRM" w:hAnsiTheme="majorBidi" w:cstheme="majorBidi"/>
          <w:sz w:val="20"/>
          <w:szCs w:val="20"/>
        </w:rPr>
        <w:t xml:space="preserve"> </w:t>
      </w:r>
    </w:p>
    <w:p w14:paraId="1A8D2D2A" w14:textId="4F7839E8" w:rsidR="00F8320C" w:rsidRPr="001E728A" w:rsidRDefault="00122CD8" w:rsidP="001E728A">
      <w:pPr>
        <w:autoSpaceDE w:val="0"/>
        <w:autoSpaceDN w:val="0"/>
        <w:adjustRightInd w:val="0"/>
        <w:spacing w:after="0" w:line="240" w:lineRule="auto"/>
        <w:jc w:val="both"/>
        <w:rPr>
          <w:rFonts w:asciiTheme="majorBidi" w:hAnsiTheme="majorBidi" w:cstheme="majorBidi"/>
          <w:sz w:val="20"/>
          <w:szCs w:val="20"/>
        </w:rPr>
      </w:pPr>
      <w:r w:rsidRPr="001E728A">
        <w:rPr>
          <w:rFonts w:asciiTheme="majorBidi" w:hAnsiTheme="majorBidi" w:cstheme="majorBidi"/>
          <w:sz w:val="20"/>
          <w:szCs w:val="20"/>
        </w:rPr>
        <w:t xml:space="preserve">       </w:t>
      </w:r>
      <w:r w:rsidR="00D2059C" w:rsidRPr="001E728A">
        <w:rPr>
          <w:rFonts w:asciiTheme="majorBidi" w:hAnsiTheme="majorBidi" w:cstheme="majorBidi"/>
          <w:sz w:val="20"/>
          <w:szCs w:val="20"/>
        </w:rPr>
        <w:t>(</w:t>
      </w:r>
      <w:r w:rsidR="00F8320C" w:rsidRPr="001E728A">
        <w:rPr>
          <w:rFonts w:asciiTheme="majorBidi" w:hAnsiTheme="majorBidi" w:cstheme="majorBidi"/>
          <w:sz w:val="20"/>
          <w:szCs w:val="20"/>
        </w:rPr>
        <w:t xml:space="preserve">Victor </w:t>
      </w:r>
      <w:proofErr w:type="spellStart"/>
      <w:r w:rsidR="00F8320C" w:rsidRPr="001E728A">
        <w:rPr>
          <w:rFonts w:asciiTheme="majorBidi" w:hAnsiTheme="majorBidi" w:cstheme="majorBidi"/>
          <w:sz w:val="20"/>
          <w:szCs w:val="20"/>
        </w:rPr>
        <w:t>Abdelsayed</w:t>
      </w:r>
      <w:proofErr w:type="spellEnd"/>
      <w:r w:rsidR="00F8320C" w:rsidRPr="001E728A">
        <w:rPr>
          <w:rFonts w:asciiTheme="majorBidi" w:eastAsia="GulliverRM" w:hAnsiTheme="majorBidi" w:cstheme="majorBidi"/>
          <w:sz w:val="20"/>
          <w:szCs w:val="20"/>
        </w:rPr>
        <w:t xml:space="preserve"> et al.</w:t>
      </w:r>
      <w:r w:rsidR="00D2059C" w:rsidRPr="001E728A">
        <w:rPr>
          <w:rFonts w:asciiTheme="majorBidi" w:eastAsia="GulliverRM" w:hAnsiTheme="majorBidi" w:cstheme="majorBidi"/>
          <w:sz w:val="20"/>
          <w:szCs w:val="20"/>
        </w:rPr>
        <w:t>)</w:t>
      </w:r>
      <w:r w:rsidR="00F8320C" w:rsidRPr="001E728A">
        <w:rPr>
          <w:rFonts w:asciiTheme="majorBidi" w:eastAsia="GulliverRM" w:hAnsiTheme="majorBidi" w:cstheme="majorBidi"/>
          <w:sz w:val="20"/>
          <w:szCs w:val="20"/>
        </w:rPr>
        <w:t xml:space="preserve"> [4</w:t>
      </w:r>
      <w:r w:rsidR="00BD21AE" w:rsidRPr="001E728A">
        <w:rPr>
          <w:rFonts w:asciiTheme="majorBidi" w:eastAsia="GulliverRM" w:hAnsiTheme="majorBidi" w:cstheme="majorBidi"/>
          <w:sz w:val="20"/>
          <w:szCs w:val="20"/>
        </w:rPr>
        <w:t>7</w:t>
      </w:r>
      <w:r w:rsidR="00F8320C" w:rsidRPr="001E728A">
        <w:rPr>
          <w:rFonts w:asciiTheme="majorBidi" w:eastAsia="GulliverRM" w:hAnsiTheme="majorBidi" w:cstheme="majorBidi"/>
          <w:sz w:val="20"/>
          <w:szCs w:val="20"/>
        </w:rPr>
        <w:t xml:space="preserve">] </w:t>
      </w:r>
      <w:r w:rsidR="000601F7" w:rsidRPr="001E728A">
        <w:rPr>
          <w:rFonts w:asciiTheme="majorBidi" w:hAnsiTheme="majorBidi" w:cstheme="majorBidi"/>
          <w:sz w:val="20"/>
          <w:szCs w:val="20"/>
        </w:rPr>
        <w:t xml:space="preserve">According to the findings, microwave pyrolysis of Mississippi coal produced </w:t>
      </w:r>
      <w:r w:rsidR="006C24DD" w:rsidRPr="001E728A">
        <w:rPr>
          <w:rFonts w:asciiTheme="majorBidi" w:hAnsiTheme="majorBidi" w:cstheme="majorBidi"/>
          <w:sz w:val="20"/>
          <w:szCs w:val="20"/>
        </w:rPr>
        <w:t>more</w:t>
      </w:r>
      <w:r w:rsidR="000601F7" w:rsidRPr="001E728A">
        <w:rPr>
          <w:rFonts w:asciiTheme="majorBidi" w:hAnsiTheme="majorBidi" w:cstheme="majorBidi"/>
          <w:sz w:val="20"/>
          <w:szCs w:val="20"/>
        </w:rPr>
        <w:t xml:space="preserve"> gaseous products and a smaller amount of tars than conventional pyrolysis.</w:t>
      </w:r>
      <w:r w:rsidR="004E16DA" w:rsidRPr="001E728A">
        <w:rPr>
          <w:rFonts w:asciiTheme="majorBidi" w:hAnsiTheme="majorBidi" w:cstheme="majorBidi"/>
          <w:sz w:val="20"/>
          <w:szCs w:val="20"/>
        </w:rPr>
        <w:t xml:space="preserve"> </w:t>
      </w:r>
      <w:r w:rsidR="000601F7" w:rsidRPr="001E728A">
        <w:rPr>
          <w:rFonts w:asciiTheme="majorBidi" w:hAnsiTheme="majorBidi" w:cstheme="majorBidi"/>
          <w:sz w:val="20"/>
          <w:szCs w:val="20"/>
        </w:rPr>
        <w:t xml:space="preserve">During </w:t>
      </w:r>
      <w:r w:rsidR="006C24DD" w:rsidRPr="001E728A">
        <w:rPr>
          <w:rFonts w:asciiTheme="majorBidi" w:hAnsiTheme="majorBidi" w:cstheme="majorBidi"/>
          <w:sz w:val="20"/>
          <w:szCs w:val="20"/>
        </w:rPr>
        <w:t>coal gasification, pyrolysis conditions significantly impact the char's structure-reactivity connection</w:t>
      </w:r>
      <w:r w:rsidR="000601F7" w:rsidRPr="001E728A">
        <w:rPr>
          <w:rFonts w:asciiTheme="majorBidi" w:hAnsiTheme="majorBidi" w:cstheme="majorBidi"/>
          <w:sz w:val="20"/>
          <w:szCs w:val="20"/>
        </w:rPr>
        <w:t>. Th</w:t>
      </w:r>
      <w:r w:rsidR="00D46E6B" w:rsidRPr="001E728A">
        <w:rPr>
          <w:rFonts w:asciiTheme="majorBidi" w:hAnsiTheme="majorBidi" w:cstheme="majorBidi"/>
          <w:sz w:val="20"/>
          <w:szCs w:val="20"/>
        </w:rPr>
        <w:t>is study aimed</w:t>
      </w:r>
      <w:r w:rsidR="000601F7" w:rsidRPr="001E728A">
        <w:rPr>
          <w:rFonts w:asciiTheme="majorBidi" w:hAnsiTheme="majorBidi" w:cstheme="majorBidi"/>
          <w:sz w:val="20"/>
          <w:szCs w:val="20"/>
        </w:rPr>
        <w:t xml:space="preserve"> to evaluate the influence </w:t>
      </w:r>
      <w:r w:rsidR="0019201F" w:rsidRPr="001E728A">
        <w:rPr>
          <w:rFonts w:asciiTheme="majorBidi" w:hAnsiTheme="majorBidi" w:cstheme="majorBidi"/>
          <w:sz w:val="20"/>
          <w:szCs w:val="20"/>
        </w:rPr>
        <w:t>of temperature and microwave heating on the structural qualities of chars</w:t>
      </w:r>
      <w:r w:rsidR="000601F7" w:rsidRPr="001E728A">
        <w:rPr>
          <w:rFonts w:asciiTheme="majorBidi" w:hAnsiTheme="majorBidi" w:cstheme="majorBidi"/>
          <w:sz w:val="20"/>
          <w:szCs w:val="20"/>
        </w:rPr>
        <w:t xml:space="preserve"> produced during pyrolysis</w:t>
      </w:r>
      <w:r w:rsidR="00F8320C" w:rsidRPr="001E728A">
        <w:rPr>
          <w:rFonts w:asciiTheme="majorBidi" w:hAnsiTheme="majorBidi" w:cstheme="majorBidi"/>
          <w:sz w:val="20"/>
          <w:szCs w:val="20"/>
        </w:rPr>
        <w:t xml:space="preserve">, </w:t>
      </w:r>
      <w:r w:rsidR="000601F7" w:rsidRPr="001E728A">
        <w:rPr>
          <w:rFonts w:asciiTheme="majorBidi" w:hAnsiTheme="majorBidi" w:cstheme="majorBidi"/>
          <w:sz w:val="20"/>
          <w:szCs w:val="20"/>
        </w:rPr>
        <w:t>in addition to gaseous and tar products.</w:t>
      </w:r>
      <w:r w:rsidR="00F8320C" w:rsidRPr="001E728A">
        <w:rPr>
          <w:rFonts w:asciiTheme="majorBidi" w:hAnsiTheme="majorBidi" w:cstheme="majorBidi"/>
          <w:sz w:val="20"/>
          <w:szCs w:val="20"/>
        </w:rPr>
        <w:t xml:space="preserve"> </w:t>
      </w:r>
      <w:r w:rsidR="00D46E6B" w:rsidRPr="001E728A">
        <w:rPr>
          <w:rFonts w:asciiTheme="majorBidi" w:hAnsiTheme="majorBidi" w:cstheme="majorBidi"/>
          <w:sz w:val="20"/>
          <w:szCs w:val="20"/>
        </w:rPr>
        <w:t>A h</w:t>
      </w:r>
      <w:r w:rsidR="00F8320C" w:rsidRPr="001E728A">
        <w:rPr>
          <w:rFonts w:asciiTheme="majorBidi" w:hAnsiTheme="majorBidi" w:cstheme="majorBidi"/>
          <w:sz w:val="20"/>
          <w:szCs w:val="20"/>
        </w:rPr>
        <w:t xml:space="preserve">igher </w:t>
      </w:r>
      <w:r w:rsidR="00ED6043" w:rsidRPr="001E728A">
        <w:rPr>
          <w:rFonts w:asciiTheme="majorBidi" w:hAnsiTheme="majorBidi" w:cstheme="majorBidi"/>
          <w:sz w:val="20"/>
          <w:szCs w:val="20"/>
        </w:rPr>
        <w:t xml:space="preserve">ratio of </w:t>
      </w:r>
      <w:r w:rsidR="00F8320C" w:rsidRPr="001E728A">
        <w:rPr>
          <w:rFonts w:asciiTheme="majorBidi" w:hAnsiTheme="majorBidi" w:cstheme="majorBidi"/>
          <w:sz w:val="20"/>
          <w:szCs w:val="20"/>
        </w:rPr>
        <w:t>CO/CO</w:t>
      </w:r>
      <w:r w:rsidR="00F8320C" w:rsidRPr="001E728A">
        <w:rPr>
          <w:rFonts w:asciiTheme="majorBidi" w:hAnsiTheme="majorBidi" w:cstheme="majorBidi"/>
          <w:sz w:val="20"/>
          <w:szCs w:val="20"/>
          <w:vertAlign w:val="subscript"/>
        </w:rPr>
        <w:t>2</w:t>
      </w:r>
      <w:r w:rsidR="00F8320C" w:rsidRPr="001E728A">
        <w:rPr>
          <w:rFonts w:asciiTheme="majorBidi" w:hAnsiTheme="majorBidi" w:cstheme="majorBidi"/>
          <w:sz w:val="20"/>
          <w:szCs w:val="20"/>
        </w:rPr>
        <w:t xml:space="preserve"> (</w:t>
      </w:r>
      <w:r w:rsidR="00ED6043" w:rsidRPr="001E728A">
        <w:rPr>
          <w:rFonts w:asciiTheme="majorBidi" w:hAnsiTheme="majorBidi" w:cstheme="majorBidi"/>
          <w:sz w:val="20"/>
          <w:szCs w:val="20"/>
        </w:rPr>
        <w:t>greater than</w:t>
      </w:r>
      <w:r w:rsidR="00F8320C" w:rsidRPr="001E728A">
        <w:rPr>
          <w:rFonts w:asciiTheme="majorBidi" w:hAnsiTheme="majorBidi" w:cstheme="majorBidi"/>
          <w:sz w:val="20"/>
          <w:szCs w:val="20"/>
        </w:rPr>
        <w:t xml:space="preserve"> 1) </w:t>
      </w:r>
      <w:r w:rsidR="00ED6043" w:rsidRPr="001E728A">
        <w:rPr>
          <w:rFonts w:asciiTheme="majorBidi" w:hAnsiTheme="majorBidi" w:cstheme="majorBidi"/>
          <w:sz w:val="20"/>
          <w:szCs w:val="20"/>
        </w:rPr>
        <w:t>was found under microwave pyrolysis in comparison to traditional pyrolysis (CO/CO</w:t>
      </w:r>
      <w:r w:rsidR="00ED6043" w:rsidRPr="001E728A">
        <w:rPr>
          <w:rFonts w:asciiTheme="majorBidi" w:hAnsiTheme="majorBidi" w:cstheme="majorBidi"/>
          <w:sz w:val="20"/>
          <w:szCs w:val="20"/>
          <w:vertAlign w:val="subscript"/>
        </w:rPr>
        <w:t>2</w:t>
      </w:r>
      <w:r w:rsidR="00ED6043" w:rsidRPr="001E728A">
        <w:rPr>
          <w:rFonts w:asciiTheme="majorBidi" w:hAnsiTheme="majorBidi" w:cstheme="majorBidi"/>
          <w:sz w:val="20"/>
          <w:szCs w:val="20"/>
        </w:rPr>
        <w:t xml:space="preserve"> ratio of less than 1)</w:t>
      </w:r>
      <w:r w:rsidR="00D46E6B" w:rsidRPr="001E728A">
        <w:rPr>
          <w:rFonts w:asciiTheme="majorBidi" w:hAnsiTheme="majorBidi" w:cstheme="majorBidi"/>
          <w:sz w:val="20"/>
          <w:szCs w:val="20"/>
        </w:rPr>
        <w:t>; i</w:t>
      </w:r>
      <w:r w:rsidR="00D0612C" w:rsidRPr="001E728A">
        <w:rPr>
          <w:rFonts w:asciiTheme="majorBidi" w:hAnsiTheme="majorBidi" w:cstheme="majorBidi"/>
          <w:sz w:val="20"/>
          <w:szCs w:val="20"/>
        </w:rPr>
        <w:t xml:space="preserve">t may be explained by a </w:t>
      </w:r>
      <w:r w:rsidR="00D46E6B" w:rsidRPr="001E728A">
        <w:rPr>
          <w:rFonts w:asciiTheme="majorBidi" w:hAnsiTheme="majorBidi" w:cstheme="majorBidi"/>
          <w:sz w:val="20"/>
          <w:szCs w:val="20"/>
        </w:rPr>
        <w:t>great</w:t>
      </w:r>
      <w:r w:rsidR="00D0612C" w:rsidRPr="001E728A">
        <w:rPr>
          <w:rFonts w:asciiTheme="majorBidi" w:hAnsiTheme="majorBidi" w:cstheme="majorBidi"/>
          <w:sz w:val="20"/>
          <w:szCs w:val="20"/>
        </w:rPr>
        <w:t>er extent of gasification that occurred between the solid carbon and the CO</w:t>
      </w:r>
      <w:r w:rsidR="00D0612C" w:rsidRPr="001E728A">
        <w:rPr>
          <w:rFonts w:asciiTheme="majorBidi" w:hAnsiTheme="majorBidi" w:cstheme="majorBidi"/>
          <w:sz w:val="20"/>
          <w:szCs w:val="20"/>
          <w:vertAlign w:val="subscript"/>
        </w:rPr>
        <w:t>2</w:t>
      </w:r>
      <w:r w:rsidR="00D0612C" w:rsidRPr="001E728A">
        <w:rPr>
          <w:rFonts w:asciiTheme="majorBidi" w:hAnsiTheme="majorBidi" w:cstheme="majorBidi"/>
          <w:sz w:val="20"/>
          <w:szCs w:val="20"/>
        </w:rPr>
        <w:t xml:space="preserve"> that was generated during microwave pyrolysis.</w:t>
      </w:r>
      <w:r w:rsidR="00F8320C" w:rsidRPr="001E728A">
        <w:rPr>
          <w:rFonts w:asciiTheme="majorBidi" w:hAnsiTheme="majorBidi" w:cstheme="majorBidi"/>
          <w:sz w:val="20"/>
          <w:szCs w:val="20"/>
        </w:rPr>
        <w:t xml:space="preserve"> </w:t>
      </w:r>
      <w:r w:rsidR="00D0612C" w:rsidRPr="001E728A">
        <w:rPr>
          <w:rFonts w:asciiTheme="majorBidi" w:hAnsiTheme="majorBidi" w:cstheme="majorBidi"/>
          <w:sz w:val="20"/>
          <w:szCs w:val="20"/>
        </w:rPr>
        <w:t>Moreover</w:t>
      </w:r>
      <w:r w:rsidR="00F8320C" w:rsidRPr="001E728A">
        <w:rPr>
          <w:rFonts w:asciiTheme="majorBidi" w:hAnsiTheme="majorBidi" w:cstheme="majorBidi"/>
          <w:sz w:val="20"/>
          <w:szCs w:val="20"/>
        </w:rPr>
        <w:t xml:space="preserve">, </w:t>
      </w:r>
      <w:r w:rsidR="00D0612C" w:rsidRPr="001E728A">
        <w:rPr>
          <w:rFonts w:asciiTheme="majorBidi" w:hAnsiTheme="majorBidi" w:cstheme="majorBidi"/>
          <w:sz w:val="20"/>
          <w:szCs w:val="20"/>
        </w:rPr>
        <w:t>the oil tars produced using microwave pyrolysis displayed decreased amounts of polar oxygenates</w:t>
      </w:r>
      <w:r w:rsidR="00D46E6B" w:rsidRPr="001E728A">
        <w:rPr>
          <w:rFonts w:asciiTheme="majorBidi" w:hAnsiTheme="majorBidi" w:cstheme="majorBidi"/>
          <w:sz w:val="20"/>
          <w:szCs w:val="20"/>
        </w:rPr>
        <w:t>;</w:t>
      </w:r>
      <w:r w:rsidR="00F8320C" w:rsidRPr="001E728A">
        <w:rPr>
          <w:rFonts w:asciiTheme="majorBidi" w:hAnsiTheme="majorBidi" w:cstheme="majorBidi"/>
          <w:sz w:val="20"/>
          <w:szCs w:val="20"/>
        </w:rPr>
        <w:t xml:space="preserve"> </w:t>
      </w:r>
      <w:r w:rsidR="00D0612C" w:rsidRPr="001E728A">
        <w:rPr>
          <w:rFonts w:asciiTheme="majorBidi" w:hAnsiTheme="majorBidi" w:cstheme="majorBidi"/>
          <w:sz w:val="20"/>
          <w:szCs w:val="20"/>
        </w:rPr>
        <w:t>wax tars, on the other hand, have larger quantities of non-polar alkanes</w:t>
      </w:r>
      <w:r w:rsidR="00D46E6B" w:rsidRPr="001E728A">
        <w:rPr>
          <w:rFonts w:asciiTheme="majorBidi" w:hAnsiTheme="majorBidi" w:cstheme="majorBidi"/>
          <w:sz w:val="20"/>
          <w:szCs w:val="20"/>
        </w:rPr>
        <w:t>.</w:t>
      </w:r>
      <w:r w:rsidR="00F8320C" w:rsidRPr="001E728A">
        <w:rPr>
          <w:rFonts w:asciiTheme="majorBidi" w:hAnsiTheme="majorBidi" w:cstheme="majorBidi"/>
          <w:sz w:val="20"/>
          <w:szCs w:val="20"/>
        </w:rPr>
        <w:t xml:space="preserve"> Finally, the </w:t>
      </w:r>
      <w:r w:rsidR="00EC7620" w:rsidRPr="001E728A">
        <w:rPr>
          <w:rFonts w:asciiTheme="majorBidi" w:hAnsiTheme="majorBidi" w:cstheme="majorBidi"/>
          <w:sz w:val="20"/>
          <w:szCs w:val="20"/>
        </w:rPr>
        <w:t>char reactivity towards burning revealed that chars formed by microwaves have higher thermal stability than chars produced by other methods</w:t>
      </w:r>
      <w:r w:rsidR="00F8320C" w:rsidRPr="001E728A">
        <w:rPr>
          <w:rFonts w:asciiTheme="majorBidi" w:hAnsiTheme="majorBidi" w:cstheme="majorBidi"/>
          <w:sz w:val="20"/>
          <w:szCs w:val="20"/>
        </w:rPr>
        <w:t xml:space="preserve">, likely due to </w:t>
      </w:r>
      <w:r w:rsidR="00EC7620" w:rsidRPr="001E728A">
        <w:rPr>
          <w:rFonts w:asciiTheme="majorBidi" w:hAnsiTheme="majorBidi" w:cstheme="majorBidi"/>
          <w:sz w:val="20"/>
          <w:szCs w:val="20"/>
        </w:rPr>
        <w:t>lesser</w:t>
      </w:r>
      <w:r w:rsidR="00F8320C" w:rsidRPr="001E728A">
        <w:rPr>
          <w:rFonts w:asciiTheme="majorBidi" w:hAnsiTheme="majorBidi" w:cstheme="majorBidi"/>
          <w:sz w:val="20"/>
          <w:szCs w:val="20"/>
        </w:rPr>
        <w:t xml:space="preserve"> O/C ratios</w:t>
      </w:r>
      <w:r w:rsidR="00EC7620" w:rsidRPr="001E728A">
        <w:rPr>
          <w:rFonts w:asciiTheme="majorBidi" w:hAnsiTheme="majorBidi" w:cstheme="majorBidi"/>
          <w:sz w:val="20"/>
          <w:szCs w:val="20"/>
        </w:rPr>
        <w:t>.</w:t>
      </w:r>
    </w:p>
    <w:p w14:paraId="64B5249A" w14:textId="649B2516" w:rsidR="00AD6D37" w:rsidRPr="001E728A" w:rsidRDefault="002664C0" w:rsidP="001E728A">
      <w:pPr>
        <w:spacing w:after="0" w:line="240" w:lineRule="auto"/>
        <w:jc w:val="both"/>
        <w:rPr>
          <w:rFonts w:asciiTheme="majorBidi" w:hAnsiTheme="majorBidi" w:cstheme="majorBidi"/>
          <w:sz w:val="20"/>
          <w:szCs w:val="20"/>
        </w:rPr>
      </w:pPr>
      <w:r w:rsidRPr="001E728A">
        <w:rPr>
          <w:rFonts w:asciiTheme="majorBidi" w:hAnsiTheme="majorBidi" w:cstheme="majorBidi"/>
          <w:sz w:val="20"/>
          <w:szCs w:val="20"/>
        </w:rPr>
        <w:t xml:space="preserve">        </w:t>
      </w:r>
      <w:r w:rsidR="00D2059C" w:rsidRPr="001E728A">
        <w:rPr>
          <w:rFonts w:asciiTheme="majorBidi" w:hAnsiTheme="majorBidi" w:cstheme="majorBidi"/>
          <w:sz w:val="20"/>
          <w:szCs w:val="20"/>
        </w:rPr>
        <w:t>(</w:t>
      </w:r>
      <w:r w:rsidR="00B0664C" w:rsidRPr="001E728A">
        <w:rPr>
          <w:rFonts w:asciiTheme="majorBidi" w:hAnsiTheme="majorBidi" w:cstheme="majorBidi"/>
          <w:sz w:val="20"/>
          <w:szCs w:val="20"/>
        </w:rPr>
        <w:t>Xin-hui et al.</w:t>
      </w:r>
      <w:r w:rsidR="00D2059C"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[4</w:t>
      </w:r>
      <w:r w:rsidR="00BD21AE" w:rsidRPr="001E728A">
        <w:rPr>
          <w:rFonts w:asciiTheme="majorBidi" w:hAnsiTheme="majorBidi" w:cstheme="majorBidi"/>
          <w:sz w:val="20"/>
          <w:szCs w:val="20"/>
        </w:rPr>
        <w:t>8</w:t>
      </w:r>
      <w:r w:rsidR="00B0664C" w:rsidRPr="001E728A">
        <w:rPr>
          <w:rFonts w:asciiTheme="majorBidi" w:hAnsiTheme="majorBidi" w:cstheme="majorBidi"/>
          <w:sz w:val="20"/>
          <w:szCs w:val="20"/>
        </w:rPr>
        <w:t xml:space="preserve">] </w:t>
      </w:r>
      <w:r w:rsidR="00DC1CD1" w:rsidRPr="001E728A">
        <w:rPr>
          <w:rFonts w:asciiTheme="majorBidi" w:hAnsiTheme="majorBidi" w:cstheme="majorBidi"/>
          <w:sz w:val="20"/>
          <w:szCs w:val="20"/>
        </w:rPr>
        <w:t xml:space="preserve">investigated </w:t>
      </w:r>
      <w:r w:rsidRPr="001E728A">
        <w:rPr>
          <w:rFonts w:asciiTheme="majorBidi" w:hAnsiTheme="majorBidi" w:cstheme="majorBidi"/>
          <w:sz w:val="20"/>
          <w:szCs w:val="20"/>
        </w:rPr>
        <w:t xml:space="preserve">the preparing activated carbon </w:t>
      </w:r>
      <w:r w:rsidR="00DC1CD1" w:rsidRPr="001E728A">
        <w:rPr>
          <w:rFonts w:asciiTheme="majorBidi" w:hAnsiTheme="majorBidi" w:cstheme="majorBidi"/>
          <w:sz w:val="20"/>
          <w:szCs w:val="20"/>
        </w:rPr>
        <w:t>from Jatropha hull using two distinct heating methods: traditional and microwave</w:t>
      </w:r>
      <w:r w:rsidR="00B0664C" w:rsidRPr="001E728A">
        <w:rPr>
          <w:rFonts w:asciiTheme="majorBidi" w:hAnsiTheme="majorBidi" w:cstheme="majorBidi"/>
          <w:sz w:val="20"/>
          <w:szCs w:val="20"/>
        </w:rPr>
        <w:t xml:space="preserve">. A 3 kW, 2.45 GHz microwave oven and </w:t>
      </w:r>
      <w:r w:rsidR="00DC1CD1" w:rsidRPr="001E728A">
        <w:rPr>
          <w:rFonts w:asciiTheme="majorBidi" w:hAnsiTheme="majorBidi" w:cstheme="majorBidi"/>
          <w:sz w:val="20"/>
          <w:szCs w:val="20"/>
        </w:rPr>
        <w:t xml:space="preserve">to </w:t>
      </w:r>
      <w:r w:rsidR="006B21BF" w:rsidRPr="001E728A">
        <w:rPr>
          <w:rFonts w:asciiTheme="majorBidi" w:hAnsiTheme="majorBidi" w:cstheme="majorBidi"/>
          <w:sz w:val="20"/>
          <w:szCs w:val="20"/>
        </w:rPr>
        <w:t xml:space="preserve">action taken </w:t>
      </w:r>
      <w:r w:rsidR="00D46E6B" w:rsidRPr="001E728A">
        <w:rPr>
          <w:rFonts w:asciiTheme="majorBidi" w:hAnsiTheme="majorBidi" w:cstheme="majorBidi"/>
          <w:sz w:val="20"/>
          <w:szCs w:val="20"/>
        </w:rPr>
        <w:t xml:space="preserve">in </w:t>
      </w:r>
      <w:r w:rsidR="00DC1CD1" w:rsidRPr="001E728A">
        <w:rPr>
          <w:rFonts w:asciiTheme="majorBidi" w:hAnsiTheme="majorBidi" w:cstheme="majorBidi"/>
          <w:sz w:val="20"/>
          <w:szCs w:val="20"/>
        </w:rPr>
        <w:t>the experiments, a quartz pipe was positioned in the focal point of the microwave.</w:t>
      </w:r>
      <w:r w:rsidR="00B0664C" w:rsidRPr="001E728A">
        <w:rPr>
          <w:rFonts w:asciiTheme="majorBidi" w:hAnsiTheme="majorBidi" w:cstheme="majorBidi"/>
          <w:sz w:val="20"/>
          <w:szCs w:val="20"/>
        </w:rPr>
        <w:t xml:space="preserve"> </w:t>
      </w:r>
      <w:r w:rsidR="00DC1CD1" w:rsidRPr="001E728A">
        <w:rPr>
          <w:rFonts w:asciiTheme="majorBidi" w:hAnsiTheme="majorBidi" w:cstheme="majorBidi"/>
          <w:sz w:val="20"/>
          <w:szCs w:val="20"/>
        </w:rPr>
        <w:t xml:space="preserve">The </w:t>
      </w:r>
      <w:r w:rsidR="00D46E6B" w:rsidRPr="001E728A">
        <w:rPr>
          <w:rFonts w:asciiTheme="majorBidi" w:hAnsiTheme="majorBidi" w:cstheme="majorBidi"/>
          <w:sz w:val="20"/>
          <w:szCs w:val="20"/>
        </w:rPr>
        <w:t>statistical response methods typical for full factorial designs (RSM) were</w:t>
      </w:r>
      <w:r w:rsidR="00DC1CD1" w:rsidRPr="001E728A">
        <w:rPr>
          <w:rFonts w:asciiTheme="majorBidi" w:hAnsiTheme="majorBidi" w:cstheme="majorBidi"/>
          <w:sz w:val="20"/>
          <w:szCs w:val="20"/>
        </w:rPr>
        <w:t xml:space="preserve"> utili</w:t>
      </w:r>
      <w:r w:rsidR="00D46E6B" w:rsidRPr="001E728A">
        <w:rPr>
          <w:rFonts w:asciiTheme="majorBidi" w:hAnsiTheme="majorBidi" w:cstheme="majorBidi"/>
          <w:sz w:val="20"/>
          <w:szCs w:val="20"/>
        </w:rPr>
        <w:t>z</w:t>
      </w:r>
      <w:r w:rsidR="00DC1CD1" w:rsidRPr="001E728A">
        <w:rPr>
          <w:rFonts w:asciiTheme="majorBidi" w:hAnsiTheme="majorBidi" w:cstheme="majorBidi"/>
          <w:sz w:val="20"/>
          <w:szCs w:val="20"/>
        </w:rPr>
        <w:t>ed to maximi</w:t>
      </w:r>
      <w:r w:rsidR="00D46E6B" w:rsidRPr="001E728A">
        <w:rPr>
          <w:rFonts w:asciiTheme="majorBidi" w:hAnsiTheme="majorBidi" w:cstheme="majorBidi"/>
          <w:sz w:val="20"/>
          <w:szCs w:val="20"/>
        </w:rPr>
        <w:t>z</w:t>
      </w:r>
      <w:r w:rsidR="00DC1CD1" w:rsidRPr="001E728A">
        <w:rPr>
          <w:rFonts w:asciiTheme="majorBidi" w:hAnsiTheme="majorBidi" w:cstheme="majorBidi"/>
          <w:sz w:val="20"/>
          <w:szCs w:val="20"/>
        </w:rPr>
        <w:t>e the number of successful tests.</w:t>
      </w:r>
      <w:r w:rsidR="00B0664C" w:rsidRPr="001E728A">
        <w:rPr>
          <w:rFonts w:asciiTheme="majorBidi" w:hAnsiTheme="majorBidi" w:cstheme="majorBidi"/>
          <w:sz w:val="20"/>
          <w:szCs w:val="20"/>
        </w:rPr>
        <w:t xml:space="preserve"> In this study, </w:t>
      </w:r>
      <w:r w:rsidR="00D46E6B" w:rsidRPr="001E728A">
        <w:rPr>
          <w:rFonts w:asciiTheme="majorBidi" w:hAnsiTheme="majorBidi" w:cstheme="majorBidi"/>
          <w:sz w:val="20"/>
          <w:szCs w:val="20"/>
        </w:rPr>
        <w:t>steam and CO</w:t>
      </w:r>
      <w:r w:rsidR="00D46E6B" w:rsidRPr="001E728A">
        <w:rPr>
          <w:rFonts w:asciiTheme="majorBidi" w:hAnsiTheme="majorBidi" w:cstheme="majorBidi"/>
          <w:sz w:val="20"/>
          <w:szCs w:val="20"/>
          <w:vertAlign w:val="subscript"/>
        </w:rPr>
        <w:t>2</w:t>
      </w:r>
      <w:r w:rsidR="00D46E6B" w:rsidRPr="001E728A">
        <w:rPr>
          <w:rFonts w:asciiTheme="majorBidi" w:hAnsiTheme="majorBidi" w:cstheme="majorBidi"/>
          <w:sz w:val="20"/>
          <w:szCs w:val="20"/>
        </w:rPr>
        <w:t xml:space="preserve"> were utili</w:t>
      </w:r>
      <w:r w:rsidR="0019201F" w:rsidRPr="001E728A">
        <w:rPr>
          <w:rFonts w:asciiTheme="majorBidi" w:hAnsiTheme="majorBidi" w:cstheme="majorBidi"/>
          <w:sz w:val="20"/>
          <w:szCs w:val="20"/>
        </w:rPr>
        <w:t>z</w:t>
      </w:r>
      <w:r w:rsidR="00D46E6B" w:rsidRPr="001E728A">
        <w:rPr>
          <w:rFonts w:asciiTheme="majorBidi" w:hAnsiTheme="majorBidi" w:cstheme="majorBidi"/>
          <w:sz w:val="20"/>
          <w:szCs w:val="20"/>
        </w:rPr>
        <w:t>ed as activating agents during the pyrolysis proces</w:t>
      </w:r>
      <w:r w:rsidR="00224429" w:rsidRPr="001E728A">
        <w:rPr>
          <w:rFonts w:asciiTheme="majorBidi" w:hAnsiTheme="majorBidi" w:cstheme="majorBidi"/>
          <w:sz w:val="20"/>
          <w:szCs w:val="20"/>
        </w:rPr>
        <w:t>s.</w:t>
      </w:r>
      <w:r w:rsidR="00B0664C" w:rsidRPr="001E728A">
        <w:rPr>
          <w:rFonts w:asciiTheme="majorBidi" w:hAnsiTheme="majorBidi" w:cstheme="majorBidi"/>
          <w:sz w:val="20"/>
          <w:szCs w:val="20"/>
        </w:rPr>
        <w:t xml:space="preserve"> </w:t>
      </w:r>
      <w:r w:rsidR="00D46E6B" w:rsidRPr="001E728A">
        <w:rPr>
          <w:rFonts w:asciiTheme="majorBidi" w:hAnsiTheme="majorBidi" w:cstheme="majorBidi"/>
          <w:sz w:val="20"/>
          <w:szCs w:val="20"/>
        </w:rPr>
        <w:t>R</w:t>
      </w:r>
      <w:r w:rsidR="00224429" w:rsidRPr="001E728A">
        <w:rPr>
          <w:rFonts w:asciiTheme="majorBidi" w:hAnsiTheme="majorBidi" w:cstheme="majorBidi"/>
          <w:sz w:val="20"/>
          <w:szCs w:val="20"/>
        </w:rPr>
        <w:t>esults that were found demonstrated that</w:t>
      </w:r>
      <w:r w:rsidR="00B0664C" w:rsidRPr="001E728A">
        <w:rPr>
          <w:rFonts w:asciiTheme="majorBidi" w:hAnsiTheme="majorBidi" w:cstheme="majorBidi"/>
          <w:sz w:val="20"/>
          <w:szCs w:val="20"/>
        </w:rPr>
        <w:t xml:space="preserve"> </w:t>
      </w:r>
      <w:r w:rsidR="00224429" w:rsidRPr="001E728A">
        <w:rPr>
          <w:rFonts w:asciiTheme="majorBidi" w:hAnsiTheme="majorBidi" w:cstheme="majorBidi"/>
          <w:sz w:val="20"/>
          <w:szCs w:val="20"/>
        </w:rPr>
        <w:t xml:space="preserve">the output rate improved because </w:t>
      </w:r>
      <w:r w:rsidR="00D46E6B" w:rsidRPr="001E728A">
        <w:rPr>
          <w:rFonts w:asciiTheme="majorBidi" w:hAnsiTheme="majorBidi" w:cstheme="majorBidi"/>
          <w:sz w:val="20"/>
          <w:szCs w:val="20"/>
        </w:rPr>
        <w:t>of</w:t>
      </w:r>
      <w:r w:rsidR="00224429" w:rsidRPr="001E728A">
        <w:rPr>
          <w:rFonts w:asciiTheme="majorBidi" w:hAnsiTheme="majorBidi" w:cstheme="majorBidi"/>
          <w:sz w:val="20"/>
          <w:szCs w:val="20"/>
        </w:rPr>
        <w:t xml:space="preserve"> the use of microwave heating </w:t>
      </w:r>
      <w:r w:rsidR="00B0664C" w:rsidRPr="001E728A">
        <w:rPr>
          <w:rFonts w:asciiTheme="majorBidi" w:hAnsiTheme="majorBidi" w:cstheme="majorBidi"/>
          <w:sz w:val="20"/>
          <w:szCs w:val="20"/>
        </w:rPr>
        <w:t xml:space="preserve">from </w:t>
      </w:r>
      <w:r w:rsidR="00224429" w:rsidRPr="001E728A">
        <w:rPr>
          <w:rFonts w:asciiTheme="majorBidi" w:hAnsiTheme="majorBidi" w:cstheme="majorBidi"/>
          <w:sz w:val="20"/>
          <w:szCs w:val="20"/>
        </w:rPr>
        <w:t>(</w:t>
      </w:r>
      <w:r w:rsidR="00B0664C" w:rsidRPr="001E728A">
        <w:rPr>
          <w:rFonts w:asciiTheme="majorBidi" w:hAnsiTheme="majorBidi" w:cstheme="majorBidi"/>
          <w:sz w:val="20"/>
          <w:szCs w:val="20"/>
        </w:rPr>
        <w:t>18.02% to 36.60%</w:t>
      </w:r>
      <w:r w:rsidR="00224429" w:rsidRPr="001E728A">
        <w:rPr>
          <w:rFonts w:asciiTheme="majorBidi" w:hAnsiTheme="majorBidi" w:cstheme="majorBidi"/>
          <w:sz w:val="20"/>
          <w:szCs w:val="20"/>
        </w:rPr>
        <w:t>), employing carbon dioxide (CO</w:t>
      </w:r>
      <w:r w:rsidR="00224429" w:rsidRPr="001E728A">
        <w:rPr>
          <w:rFonts w:asciiTheme="majorBidi" w:hAnsiTheme="majorBidi" w:cstheme="majorBidi"/>
          <w:sz w:val="20"/>
          <w:szCs w:val="20"/>
          <w:vertAlign w:val="subscript"/>
        </w:rPr>
        <w:t>2</w:t>
      </w:r>
      <w:r w:rsidR="00224429" w:rsidRPr="001E728A">
        <w:rPr>
          <w:rFonts w:asciiTheme="majorBidi" w:hAnsiTheme="majorBidi" w:cstheme="majorBidi"/>
          <w:sz w:val="20"/>
          <w:szCs w:val="20"/>
        </w:rPr>
        <w:t>) as the activating agent</w:t>
      </w:r>
      <w:r w:rsidR="00B0664C" w:rsidRPr="001E728A">
        <w:rPr>
          <w:rFonts w:asciiTheme="majorBidi" w:hAnsiTheme="majorBidi" w:cstheme="majorBidi"/>
          <w:sz w:val="20"/>
          <w:szCs w:val="20"/>
        </w:rPr>
        <w:t xml:space="preserve"> and that the activation temperature, activation time</w:t>
      </w:r>
      <w:r w:rsidR="00D46E6B"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and CO</w:t>
      </w:r>
      <w:r w:rsidR="00B0664C" w:rsidRPr="001E728A">
        <w:rPr>
          <w:rFonts w:asciiTheme="majorBidi" w:hAnsiTheme="majorBidi" w:cstheme="majorBidi"/>
          <w:sz w:val="20"/>
          <w:szCs w:val="20"/>
          <w:vertAlign w:val="subscript"/>
        </w:rPr>
        <w:t>2</w:t>
      </w:r>
      <w:r w:rsidR="00B0664C" w:rsidRPr="001E728A">
        <w:rPr>
          <w:rFonts w:asciiTheme="majorBidi" w:hAnsiTheme="majorBidi" w:cstheme="majorBidi"/>
          <w:sz w:val="20"/>
          <w:szCs w:val="20"/>
        </w:rPr>
        <w:t xml:space="preserve"> flow rate </w:t>
      </w:r>
      <w:r w:rsidR="00224429" w:rsidRPr="001E728A">
        <w:rPr>
          <w:rFonts w:asciiTheme="majorBidi" w:hAnsiTheme="majorBidi" w:cstheme="majorBidi"/>
          <w:sz w:val="20"/>
          <w:szCs w:val="20"/>
        </w:rPr>
        <w:t xml:space="preserve">were noticeably lower when compared to the traditional method. </w:t>
      </w:r>
      <w:r w:rsidR="00BB60C6" w:rsidRPr="001E728A">
        <w:rPr>
          <w:rFonts w:asciiTheme="majorBidi" w:hAnsiTheme="majorBidi" w:cstheme="majorBidi"/>
          <w:sz w:val="20"/>
          <w:szCs w:val="20"/>
        </w:rPr>
        <w:t>Because of this, the procedure became more cost-effective</w:t>
      </w:r>
      <w:r w:rsidR="00B0664C" w:rsidRPr="001E728A">
        <w:rPr>
          <w:rFonts w:asciiTheme="majorBidi" w:hAnsiTheme="majorBidi" w:cstheme="majorBidi"/>
          <w:sz w:val="20"/>
          <w:szCs w:val="20"/>
        </w:rPr>
        <w:t xml:space="preserve">, although </w:t>
      </w:r>
      <w:r w:rsidR="00BB60C6" w:rsidRPr="001E728A">
        <w:rPr>
          <w:rFonts w:asciiTheme="majorBidi" w:hAnsiTheme="majorBidi" w:cstheme="majorBidi"/>
          <w:sz w:val="20"/>
          <w:szCs w:val="20"/>
        </w:rPr>
        <w:t>the porosity of carbon was on the same scale in terms of its magnitude.</w:t>
      </w:r>
      <w:r w:rsidR="00B0664C" w:rsidRPr="001E728A">
        <w:rPr>
          <w:rFonts w:asciiTheme="majorBidi" w:hAnsiTheme="majorBidi" w:cstheme="majorBidi"/>
          <w:sz w:val="20"/>
          <w:szCs w:val="20"/>
        </w:rPr>
        <w:t xml:space="preserve"> </w:t>
      </w:r>
      <w:r w:rsidR="00BB60C6" w:rsidRPr="001E728A">
        <w:rPr>
          <w:rFonts w:asciiTheme="majorBidi" w:hAnsiTheme="majorBidi" w:cstheme="majorBidi"/>
          <w:sz w:val="20"/>
          <w:szCs w:val="20"/>
        </w:rPr>
        <w:t>In addition</w:t>
      </w:r>
      <w:r w:rsidR="006C24DD" w:rsidRPr="001E728A">
        <w:rPr>
          <w:rFonts w:asciiTheme="majorBidi" w:hAnsiTheme="majorBidi" w:cstheme="majorBidi"/>
          <w:sz w:val="20"/>
          <w:szCs w:val="20"/>
        </w:rPr>
        <w:t xml:space="preserve">, it was demonstrated that the created activated carbon had a yield that did not seem to be affected </w:t>
      </w:r>
      <w:r w:rsidR="0019201F" w:rsidRPr="001E728A">
        <w:rPr>
          <w:rFonts w:asciiTheme="majorBidi" w:hAnsiTheme="majorBidi" w:cstheme="majorBidi"/>
          <w:sz w:val="20"/>
          <w:szCs w:val="20"/>
        </w:rPr>
        <w:t>significantly by the activation of steam</w:t>
      </w:r>
      <w:r w:rsidR="006C24DD" w:rsidRPr="001E728A">
        <w:rPr>
          <w:rFonts w:asciiTheme="majorBidi" w:hAnsiTheme="majorBidi" w:cstheme="majorBidi"/>
          <w:sz w:val="20"/>
          <w:szCs w:val="20"/>
        </w:rPr>
        <w:t xml:space="preserve"> using</w:t>
      </w:r>
      <w:r w:rsidR="00BB60C6" w:rsidRPr="001E728A">
        <w:rPr>
          <w:rFonts w:asciiTheme="majorBidi" w:hAnsiTheme="majorBidi" w:cstheme="majorBidi"/>
          <w:sz w:val="20"/>
          <w:szCs w:val="20"/>
        </w:rPr>
        <w:t xml:space="preserve"> microwaves or more </w:t>
      </w:r>
      <w:r w:rsidR="00BB60C6" w:rsidRPr="001E728A">
        <w:rPr>
          <w:rFonts w:asciiTheme="majorBidi" w:hAnsiTheme="majorBidi" w:cstheme="majorBidi"/>
          <w:sz w:val="20"/>
          <w:szCs w:val="20"/>
        </w:rPr>
        <w:lastRenderedPageBreak/>
        <w:t>traditional heating methods</w:t>
      </w:r>
      <w:r w:rsidR="006C24DD" w:rsidRPr="001E728A">
        <w:rPr>
          <w:rFonts w:asciiTheme="majorBidi" w:hAnsiTheme="majorBidi" w:cstheme="majorBidi"/>
          <w:sz w:val="20"/>
          <w:szCs w:val="20"/>
        </w:rPr>
        <w:t>. At the same time,</w:t>
      </w:r>
      <w:r w:rsidR="00B0664C" w:rsidRPr="001E728A">
        <w:rPr>
          <w:rFonts w:asciiTheme="majorBidi" w:hAnsiTheme="majorBidi" w:cstheme="majorBidi"/>
          <w:sz w:val="20"/>
          <w:szCs w:val="20"/>
        </w:rPr>
        <w:t xml:space="preserve"> the pore volume and the surface area </w:t>
      </w:r>
      <w:r w:rsidR="00BB60C6" w:rsidRPr="001E728A">
        <w:rPr>
          <w:rFonts w:asciiTheme="majorBidi" w:hAnsiTheme="majorBidi" w:cstheme="majorBidi"/>
          <w:sz w:val="20"/>
          <w:szCs w:val="20"/>
        </w:rPr>
        <w:t>w</w:t>
      </w:r>
      <w:r w:rsidR="006C24DD" w:rsidRPr="001E728A">
        <w:rPr>
          <w:rFonts w:asciiTheme="majorBidi" w:hAnsiTheme="majorBidi" w:cstheme="majorBidi"/>
          <w:sz w:val="20"/>
          <w:szCs w:val="20"/>
        </w:rPr>
        <w:t>ere</w:t>
      </w:r>
      <w:r w:rsidR="00BB60C6" w:rsidRPr="001E728A">
        <w:rPr>
          <w:rFonts w:asciiTheme="majorBidi" w:hAnsiTheme="majorBidi" w:cstheme="majorBidi"/>
          <w:sz w:val="20"/>
          <w:szCs w:val="20"/>
        </w:rPr>
        <w:t xml:space="preserve"> discovered to be twice as effective when employing a heating system that included a microwave. </w:t>
      </w:r>
    </w:p>
    <w:p w14:paraId="7A5C4A20" w14:textId="77777777" w:rsidR="002017CB" w:rsidRPr="001E728A" w:rsidRDefault="002017CB" w:rsidP="001E728A">
      <w:pPr>
        <w:spacing w:after="0" w:line="240" w:lineRule="auto"/>
        <w:ind w:firstLine="720"/>
        <w:jc w:val="both"/>
        <w:rPr>
          <w:rFonts w:asciiTheme="majorBidi" w:hAnsiTheme="majorBidi" w:cstheme="majorBidi"/>
          <w:sz w:val="20"/>
          <w:szCs w:val="20"/>
        </w:rPr>
      </w:pPr>
    </w:p>
    <w:p w14:paraId="144A1173" w14:textId="15BC7CC1" w:rsidR="00AD6D37" w:rsidRPr="001E728A" w:rsidRDefault="00413AFB" w:rsidP="001E728A">
      <w:pPr>
        <w:spacing w:after="0" w:line="240" w:lineRule="auto"/>
        <w:jc w:val="both"/>
        <w:rPr>
          <w:rFonts w:asciiTheme="majorBidi" w:hAnsiTheme="majorBidi" w:cstheme="majorBidi"/>
          <w:sz w:val="20"/>
          <w:szCs w:val="20"/>
        </w:rPr>
      </w:pPr>
      <w:r w:rsidRPr="001E728A">
        <w:rPr>
          <w:rFonts w:asciiTheme="majorBidi" w:hAnsiTheme="majorBidi" w:cstheme="majorBidi"/>
          <w:sz w:val="20"/>
          <w:szCs w:val="20"/>
        </w:rPr>
        <w:t xml:space="preserve">       </w:t>
      </w:r>
      <w:r w:rsidR="00D2059C" w:rsidRPr="001E728A">
        <w:rPr>
          <w:rFonts w:asciiTheme="majorBidi" w:hAnsiTheme="majorBidi" w:cstheme="majorBidi"/>
          <w:sz w:val="20"/>
          <w:szCs w:val="20"/>
        </w:rPr>
        <w:t>(</w:t>
      </w:r>
      <w:r w:rsidR="00D42AED" w:rsidRPr="001E728A">
        <w:rPr>
          <w:rFonts w:asciiTheme="majorBidi" w:hAnsiTheme="majorBidi" w:cstheme="majorBidi"/>
          <w:sz w:val="20"/>
          <w:szCs w:val="20"/>
        </w:rPr>
        <w:t>Dominguez et al.</w:t>
      </w:r>
      <w:r w:rsidR="00D2059C" w:rsidRPr="001E728A">
        <w:rPr>
          <w:rFonts w:asciiTheme="majorBidi" w:hAnsiTheme="majorBidi" w:cstheme="majorBidi"/>
          <w:sz w:val="20"/>
          <w:szCs w:val="20"/>
        </w:rPr>
        <w:t>)</w:t>
      </w:r>
      <w:r w:rsidR="00D42AED" w:rsidRPr="001E728A">
        <w:rPr>
          <w:rFonts w:asciiTheme="majorBidi" w:hAnsiTheme="majorBidi" w:cstheme="majorBidi"/>
          <w:sz w:val="20"/>
          <w:szCs w:val="20"/>
        </w:rPr>
        <w:t xml:space="preserve"> [4</w:t>
      </w:r>
      <w:r w:rsidR="00BD21AE" w:rsidRPr="001E728A">
        <w:rPr>
          <w:rFonts w:asciiTheme="majorBidi" w:hAnsiTheme="majorBidi" w:cstheme="majorBidi"/>
          <w:sz w:val="20"/>
          <w:szCs w:val="20"/>
        </w:rPr>
        <w:t>9</w:t>
      </w:r>
      <w:r w:rsidR="00D42AED" w:rsidRPr="001E728A">
        <w:rPr>
          <w:rFonts w:asciiTheme="majorBidi" w:hAnsiTheme="majorBidi" w:cstheme="majorBidi"/>
          <w:sz w:val="20"/>
          <w:szCs w:val="20"/>
        </w:rPr>
        <w:t xml:space="preserve">] </w:t>
      </w:r>
      <w:r w:rsidR="0019201F" w:rsidRPr="001E728A">
        <w:rPr>
          <w:rFonts w:asciiTheme="majorBidi" w:hAnsiTheme="majorBidi" w:cstheme="majorBidi"/>
          <w:sz w:val="20"/>
          <w:szCs w:val="20"/>
        </w:rPr>
        <w:t xml:space="preserve">Stated </w:t>
      </w:r>
      <w:r w:rsidR="0019201F" w:rsidRPr="001E728A">
        <w:rPr>
          <w:rFonts w:asciiTheme="majorBidi" w:hAnsiTheme="majorBidi" w:cstheme="majorBidi"/>
          <w:color w:val="000000"/>
          <w:sz w:val="20"/>
          <w:szCs w:val="20"/>
        </w:rPr>
        <w:t>the impact of pyrolysis temperatures and the kinds of heating used (pyrolysis, both conventional and with the assistance of microwaves) concerning the quantity and quality</w:t>
      </w:r>
      <w:r w:rsidR="00315E20" w:rsidRPr="001E728A">
        <w:rPr>
          <w:rFonts w:asciiTheme="majorBidi" w:hAnsiTheme="majorBidi" w:cstheme="majorBidi"/>
          <w:sz w:val="20"/>
          <w:szCs w:val="20"/>
        </w:rPr>
        <w:t xml:space="preserve"> of the products</w:t>
      </w:r>
      <w:r w:rsidR="00793106" w:rsidRPr="001E728A">
        <w:rPr>
          <w:rFonts w:asciiTheme="majorBidi" w:hAnsiTheme="majorBidi" w:cstheme="majorBidi"/>
          <w:sz w:val="20"/>
          <w:szCs w:val="20"/>
        </w:rPr>
        <w:t xml:space="preserve"> </w:t>
      </w:r>
      <w:r w:rsidR="00B0664C" w:rsidRPr="001E728A">
        <w:rPr>
          <w:rFonts w:asciiTheme="majorBidi" w:hAnsiTheme="majorBidi" w:cstheme="majorBidi"/>
          <w:sz w:val="20"/>
          <w:szCs w:val="20"/>
        </w:rPr>
        <w:t>were studied</w:t>
      </w:r>
      <w:r w:rsidR="008B1410"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w:t>
      </w:r>
      <w:r w:rsidR="00793106" w:rsidRPr="001E728A">
        <w:rPr>
          <w:rFonts w:asciiTheme="majorBidi" w:hAnsiTheme="majorBidi" w:cstheme="majorBidi"/>
          <w:sz w:val="20"/>
          <w:szCs w:val="20"/>
        </w:rPr>
        <w:t xml:space="preserve">The </w:t>
      </w:r>
      <w:r w:rsidR="006C24DD" w:rsidRPr="001E728A">
        <w:rPr>
          <w:rFonts w:asciiTheme="majorBidi" w:hAnsiTheme="majorBidi" w:cstheme="majorBidi"/>
          <w:sz w:val="20"/>
          <w:szCs w:val="20"/>
        </w:rPr>
        <w:t>primary</w:t>
      </w:r>
      <w:r w:rsidR="00793106" w:rsidRPr="001E728A">
        <w:rPr>
          <w:rFonts w:asciiTheme="majorBidi" w:hAnsiTheme="majorBidi" w:cstheme="majorBidi"/>
          <w:sz w:val="20"/>
          <w:szCs w:val="20"/>
        </w:rPr>
        <w:t xml:space="preserve"> material consisted of the coffee hulls utili</w:t>
      </w:r>
      <w:r w:rsidR="006C24DD" w:rsidRPr="001E728A">
        <w:rPr>
          <w:rFonts w:asciiTheme="majorBidi" w:hAnsiTheme="majorBidi" w:cstheme="majorBidi"/>
          <w:sz w:val="20"/>
          <w:szCs w:val="20"/>
        </w:rPr>
        <w:t>z</w:t>
      </w:r>
      <w:r w:rsidR="00793106" w:rsidRPr="001E728A">
        <w:rPr>
          <w:rFonts w:asciiTheme="majorBidi" w:hAnsiTheme="majorBidi" w:cstheme="majorBidi"/>
          <w:sz w:val="20"/>
          <w:szCs w:val="20"/>
        </w:rPr>
        <w:t>ed</w:t>
      </w:r>
      <w:r w:rsidR="00B0664C" w:rsidRPr="001E728A">
        <w:rPr>
          <w:rFonts w:asciiTheme="majorBidi" w:hAnsiTheme="majorBidi" w:cstheme="majorBidi"/>
          <w:sz w:val="20"/>
          <w:szCs w:val="20"/>
        </w:rPr>
        <w:t xml:space="preserve"> for </w:t>
      </w:r>
      <w:r w:rsidR="006C24DD" w:rsidRPr="001E728A">
        <w:rPr>
          <w:rFonts w:asciiTheme="majorBidi" w:hAnsiTheme="majorBidi" w:cstheme="majorBidi"/>
          <w:sz w:val="20"/>
          <w:szCs w:val="20"/>
        </w:rPr>
        <w:t>pyrolysi</w:t>
      </w:r>
      <w:r w:rsidR="00B0664C" w:rsidRPr="001E728A">
        <w:rPr>
          <w:rFonts w:asciiTheme="majorBidi" w:hAnsiTheme="majorBidi" w:cstheme="majorBidi"/>
          <w:sz w:val="20"/>
          <w:szCs w:val="20"/>
        </w:rPr>
        <w:t xml:space="preserve">s at </w:t>
      </w:r>
      <w:r w:rsidR="00793106"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500 </w:t>
      </w:r>
      <w:r w:rsidR="00793106" w:rsidRPr="001E728A">
        <w:rPr>
          <w:rFonts w:asciiTheme="majorBidi" w:hAnsiTheme="majorBidi" w:cstheme="majorBidi"/>
          <w:sz w:val="20"/>
          <w:szCs w:val="20"/>
          <w:vertAlign w:val="superscript"/>
        </w:rPr>
        <w:t>0</w:t>
      </w:r>
      <w:r w:rsidR="00B0664C" w:rsidRPr="001E728A">
        <w:rPr>
          <w:rFonts w:asciiTheme="majorBidi" w:hAnsiTheme="majorBidi" w:cstheme="majorBidi"/>
          <w:sz w:val="20"/>
          <w:szCs w:val="20"/>
        </w:rPr>
        <w:t xml:space="preserve">C, 800 </w:t>
      </w:r>
      <w:r w:rsidR="00793106" w:rsidRPr="001E728A">
        <w:rPr>
          <w:rFonts w:asciiTheme="majorBidi" w:hAnsiTheme="majorBidi" w:cstheme="majorBidi"/>
          <w:sz w:val="20"/>
          <w:szCs w:val="20"/>
          <w:vertAlign w:val="superscript"/>
        </w:rPr>
        <w:t>0</w:t>
      </w:r>
      <w:r w:rsidR="00B0664C" w:rsidRPr="001E728A">
        <w:rPr>
          <w:rFonts w:asciiTheme="majorBidi" w:hAnsiTheme="majorBidi" w:cstheme="majorBidi"/>
          <w:sz w:val="20"/>
          <w:szCs w:val="20"/>
        </w:rPr>
        <w:t xml:space="preserve">C, and 1000 </w:t>
      </w:r>
      <w:r w:rsidR="00793106" w:rsidRPr="001E728A">
        <w:rPr>
          <w:rFonts w:asciiTheme="majorBidi" w:hAnsiTheme="majorBidi" w:cstheme="majorBidi"/>
          <w:sz w:val="20"/>
          <w:szCs w:val="20"/>
          <w:vertAlign w:val="superscript"/>
        </w:rPr>
        <w:t>0</w:t>
      </w:r>
      <w:r w:rsidR="00B0664C" w:rsidRPr="001E728A">
        <w:rPr>
          <w:rFonts w:asciiTheme="majorBidi" w:hAnsiTheme="majorBidi" w:cstheme="majorBidi"/>
          <w:sz w:val="20"/>
          <w:szCs w:val="20"/>
        </w:rPr>
        <w:t>C</w:t>
      </w:r>
      <w:r w:rsidR="00793106"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w:t>
      </w:r>
      <w:r w:rsidR="006C24DD" w:rsidRPr="001E728A">
        <w:rPr>
          <w:rFonts w:asciiTheme="majorBidi" w:hAnsiTheme="majorBidi" w:cstheme="majorBidi"/>
          <w:sz w:val="20"/>
          <w:szCs w:val="20"/>
        </w:rPr>
        <w:t>T</w:t>
      </w:r>
      <w:r w:rsidR="00793106" w:rsidRPr="001E728A">
        <w:rPr>
          <w:rFonts w:asciiTheme="majorBidi" w:hAnsiTheme="majorBidi" w:cstheme="majorBidi"/>
          <w:sz w:val="20"/>
          <w:szCs w:val="20"/>
        </w:rPr>
        <w:t xml:space="preserve">he volume of </w:t>
      </w:r>
      <w:r w:rsidR="006C24DD" w:rsidRPr="001E728A">
        <w:rPr>
          <w:rFonts w:asciiTheme="majorBidi" w:hAnsiTheme="majorBidi" w:cstheme="majorBidi"/>
          <w:sz w:val="20"/>
          <w:szCs w:val="20"/>
        </w:rPr>
        <w:t>Gas produced regarding this specific raw material was more significant</w:t>
      </w:r>
      <w:r w:rsidR="00053E8D" w:rsidRPr="001E728A">
        <w:rPr>
          <w:rFonts w:asciiTheme="majorBidi" w:hAnsiTheme="majorBidi" w:cstheme="majorBidi"/>
          <w:sz w:val="20"/>
          <w:szCs w:val="20"/>
        </w:rPr>
        <w:t xml:space="preserve"> </w:t>
      </w:r>
      <w:r w:rsidR="006C24DD" w:rsidRPr="001E728A">
        <w:rPr>
          <w:rFonts w:asciiTheme="majorBidi" w:hAnsiTheme="majorBidi" w:cstheme="majorBidi"/>
          <w:sz w:val="20"/>
          <w:szCs w:val="20"/>
        </w:rPr>
        <w:t>than</w:t>
      </w:r>
      <w:r w:rsidR="00053E8D" w:rsidRPr="001E728A">
        <w:rPr>
          <w:rFonts w:asciiTheme="majorBidi" w:hAnsiTheme="majorBidi" w:cstheme="majorBidi"/>
          <w:sz w:val="20"/>
          <w:szCs w:val="20"/>
        </w:rPr>
        <w:t xml:space="preserve"> the other solid and liquid fractions</w:t>
      </w:r>
      <w:r w:rsidR="006C24DD" w:rsidRPr="001E728A">
        <w:rPr>
          <w:rFonts w:asciiTheme="majorBidi" w:hAnsiTheme="majorBidi" w:cstheme="majorBidi"/>
          <w:sz w:val="20"/>
          <w:szCs w:val="20"/>
        </w:rPr>
        <w:t>. However,</w:t>
      </w:r>
      <w:r w:rsidR="00053E8D" w:rsidRPr="001E728A">
        <w:rPr>
          <w:rFonts w:asciiTheme="majorBidi" w:hAnsiTheme="majorBidi" w:cstheme="majorBidi"/>
          <w:sz w:val="20"/>
          <w:szCs w:val="20"/>
        </w:rPr>
        <w:t xml:space="preserve"> it was operating at low temperatures</w:t>
      </w:r>
      <w:r w:rsidR="00793106" w:rsidRPr="001E728A">
        <w:rPr>
          <w:rFonts w:asciiTheme="majorBidi" w:hAnsiTheme="majorBidi" w:cstheme="majorBidi"/>
          <w:sz w:val="20"/>
          <w:szCs w:val="20"/>
        </w:rPr>
        <w:t>, both types of heating systems</w:t>
      </w:r>
      <w:r w:rsidR="00B0664C" w:rsidRPr="001E728A">
        <w:rPr>
          <w:rFonts w:asciiTheme="majorBidi" w:hAnsiTheme="majorBidi" w:cstheme="majorBidi"/>
          <w:sz w:val="20"/>
          <w:szCs w:val="20"/>
        </w:rPr>
        <w:t xml:space="preserve">. </w:t>
      </w:r>
      <w:r w:rsidR="00A120A8" w:rsidRPr="001E728A">
        <w:rPr>
          <w:rFonts w:asciiTheme="majorBidi" w:hAnsiTheme="majorBidi" w:cstheme="majorBidi"/>
          <w:sz w:val="20"/>
          <w:szCs w:val="20"/>
        </w:rPr>
        <w:t xml:space="preserve">The use of microwaves as a heating technology could </w:t>
      </w:r>
      <w:r w:rsidR="006C24DD" w:rsidRPr="001E728A">
        <w:rPr>
          <w:rFonts w:asciiTheme="majorBidi" w:hAnsiTheme="majorBidi" w:cstheme="majorBidi"/>
          <w:sz w:val="20"/>
          <w:szCs w:val="20"/>
        </w:rPr>
        <w:t>produce</w:t>
      </w:r>
      <w:r w:rsidR="00A120A8" w:rsidRPr="001E728A">
        <w:rPr>
          <w:rFonts w:asciiTheme="majorBidi" w:hAnsiTheme="majorBidi" w:cstheme="majorBidi"/>
          <w:sz w:val="20"/>
          <w:szCs w:val="20"/>
        </w:rPr>
        <w:t xml:space="preserve"> </w:t>
      </w:r>
      <w:r w:rsidR="00AC35D9" w:rsidRPr="001E728A">
        <w:rPr>
          <w:rFonts w:asciiTheme="majorBidi" w:hAnsiTheme="majorBidi" w:cstheme="majorBidi"/>
          <w:sz w:val="20"/>
          <w:szCs w:val="20"/>
        </w:rPr>
        <w:t xml:space="preserve">a </w:t>
      </w:r>
      <w:r w:rsidR="00D46E6B" w:rsidRPr="001E728A">
        <w:rPr>
          <w:rFonts w:asciiTheme="majorBidi" w:hAnsiTheme="majorBidi" w:cstheme="majorBidi"/>
          <w:sz w:val="20"/>
          <w:szCs w:val="20"/>
        </w:rPr>
        <w:t>more significant</w:t>
      </w:r>
      <w:r w:rsidR="00AC35D9" w:rsidRPr="001E728A">
        <w:rPr>
          <w:rFonts w:asciiTheme="majorBidi" w:hAnsiTheme="majorBidi" w:cstheme="majorBidi"/>
          <w:sz w:val="20"/>
          <w:szCs w:val="20"/>
        </w:rPr>
        <w:t xml:space="preserve"> proportion of </w:t>
      </w:r>
      <w:r w:rsidR="0019201F" w:rsidRPr="001E728A">
        <w:rPr>
          <w:rFonts w:asciiTheme="majorBidi" w:hAnsiTheme="majorBidi" w:cstheme="majorBidi"/>
          <w:sz w:val="20"/>
          <w:szCs w:val="20"/>
        </w:rPr>
        <w:t>g</w:t>
      </w:r>
      <w:r w:rsidR="00AC35D9" w:rsidRPr="001E728A">
        <w:rPr>
          <w:rFonts w:asciiTheme="majorBidi" w:hAnsiTheme="majorBidi" w:cstheme="majorBidi"/>
          <w:sz w:val="20"/>
          <w:szCs w:val="20"/>
        </w:rPr>
        <w:t>as and a lower proportion of oil when compared to traditional method</w:t>
      </w:r>
      <w:r w:rsidR="00D46E6B" w:rsidRPr="001E728A">
        <w:rPr>
          <w:rFonts w:asciiTheme="majorBidi" w:hAnsiTheme="majorBidi" w:cstheme="majorBidi"/>
          <w:sz w:val="20"/>
          <w:szCs w:val="20"/>
        </w:rPr>
        <w:t>s</w:t>
      </w:r>
      <w:r w:rsidR="00AC35D9" w:rsidRPr="001E728A">
        <w:rPr>
          <w:rFonts w:asciiTheme="majorBidi" w:hAnsiTheme="majorBidi" w:cstheme="majorBidi"/>
          <w:sz w:val="20"/>
          <w:szCs w:val="20"/>
        </w:rPr>
        <w:t xml:space="preserve">. </w:t>
      </w:r>
      <w:r w:rsidR="00D46E6B" w:rsidRPr="001E728A">
        <w:rPr>
          <w:rFonts w:asciiTheme="majorBidi" w:hAnsiTheme="majorBidi" w:cstheme="majorBidi"/>
          <w:sz w:val="20"/>
          <w:szCs w:val="20"/>
        </w:rPr>
        <w:t>T</w:t>
      </w:r>
      <w:r w:rsidR="00293657" w:rsidRPr="001E728A">
        <w:rPr>
          <w:rFonts w:asciiTheme="majorBidi" w:hAnsiTheme="majorBidi" w:cstheme="majorBidi"/>
          <w:sz w:val="20"/>
          <w:szCs w:val="20"/>
        </w:rPr>
        <w:t>he</w:t>
      </w:r>
      <w:r w:rsidR="00025884" w:rsidRPr="001E728A">
        <w:rPr>
          <w:rFonts w:asciiTheme="majorBidi" w:hAnsiTheme="majorBidi" w:cstheme="majorBidi"/>
          <w:sz w:val="20"/>
          <w:szCs w:val="20"/>
        </w:rPr>
        <w:t xml:space="preserve"> microwave heating approach resulted in the production of gas with </w:t>
      </w:r>
      <w:r w:rsidR="0019201F" w:rsidRPr="001E728A">
        <w:rPr>
          <w:rFonts w:asciiTheme="majorBidi" w:hAnsiTheme="majorBidi" w:cstheme="majorBidi"/>
          <w:sz w:val="20"/>
          <w:szCs w:val="20"/>
        </w:rPr>
        <w:t>higher</w:t>
      </w:r>
      <w:r w:rsidR="00025884" w:rsidRPr="001E728A">
        <w:rPr>
          <w:rFonts w:asciiTheme="majorBidi" w:hAnsiTheme="majorBidi" w:cstheme="majorBidi"/>
          <w:sz w:val="20"/>
          <w:szCs w:val="20"/>
        </w:rPr>
        <w:t xml:space="preserve"> H</w:t>
      </w:r>
      <w:r w:rsidR="00025884" w:rsidRPr="001E728A">
        <w:rPr>
          <w:rFonts w:asciiTheme="majorBidi" w:hAnsiTheme="majorBidi" w:cstheme="majorBidi"/>
          <w:sz w:val="20"/>
          <w:szCs w:val="20"/>
          <w:vertAlign w:val="subscript"/>
        </w:rPr>
        <w:t>2</w:t>
      </w:r>
      <w:r w:rsidR="00025884" w:rsidRPr="001E728A">
        <w:rPr>
          <w:rFonts w:asciiTheme="majorBidi" w:hAnsiTheme="majorBidi" w:cstheme="majorBidi"/>
          <w:sz w:val="20"/>
          <w:szCs w:val="20"/>
        </w:rPr>
        <w:t xml:space="preserve"> content </w:t>
      </w:r>
      <w:r w:rsidR="00B0664C" w:rsidRPr="001E728A">
        <w:rPr>
          <w:rFonts w:asciiTheme="majorBidi" w:hAnsiTheme="majorBidi" w:cstheme="majorBidi"/>
          <w:sz w:val="20"/>
          <w:szCs w:val="20"/>
        </w:rPr>
        <w:t xml:space="preserve">and syngas contents </w:t>
      </w:r>
      <w:r w:rsidR="00266399" w:rsidRPr="001E728A">
        <w:rPr>
          <w:rFonts w:asciiTheme="majorBidi" w:hAnsiTheme="majorBidi" w:cstheme="majorBidi"/>
          <w:sz w:val="20"/>
          <w:szCs w:val="20"/>
        </w:rPr>
        <w:t>(</w:t>
      </w:r>
      <w:r w:rsidR="00B0664C" w:rsidRPr="001E728A">
        <w:rPr>
          <w:rFonts w:asciiTheme="majorBidi" w:hAnsiTheme="majorBidi" w:cstheme="majorBidi"/>
          <w:sz w:val="20"/>
          <w:szCs w:val="20"/>
        </w:rPr>
        <w:t>H</w:t>
      </w:r>
      <w:r w:rsidR="00B0664C" w:rsidRPr="001E728A">
        <w:rPr>
          <w:rFonts w:asciiTheme="majorBidi" w:hAnsiTheme="majorBidi" w:cstheme="majorBidi"/>
          <w:sz w:val="20"/>
          <w:szCs w:val="20"/>
          <w:vertAlign w:val="subscript"/>
        </w:rPr>
        <w:t>2</w:t>
      </w:r>
      <w:r w:rsidR="00F56B6F" w:rsidRPr="001E728A">
        <w:rPr>
          <w:rFonts w:asciiTheme="majorBidi" w:hAnsiTheme="majorBidi" w:cstheme="majorBidi"/>
          <w:sz w:val="20"/>
          <w:szCs w:val="20"/>
        </w:rPr>
        <w:t xml:space="preserve">, </w:t>
      </w:r>
      <w:r w:rsidR="00B0664C" w:rsidRPr="001E728A">
        <w:rPr>
          <w:rFonts w:asciiTheme="majorBidi" w:hAnsiTheme="majorBidi" w:cstheme="majorBidi"/>
          <w:sz w:val="20"/>
          <w:szCs w:val="20"/>
        </w:rPr>
        <w:t>CO</w:t>
      </w:r>
      <w:r w:rsidR="00266399"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up to </w:t>
      </w:r>
      <w:r w:rsidR="00266399" w:rsidRPr="001E728A">
        <w:rPr>
          <w:rFonts w:asciiTheme="majorBidi" w:hAnsiTheme="majorBidi" w:cstheme="majorBidi"/>
          <w:sz w:val="20"/>
          <w:szCs w:val="20"/>
        </w:rPr>
        <w:t>(</w:t>
      </w:r>
      <w:r w:rsidR="00B0664C" w:rsidRPr="001E728A">
        <w:rPr>
          <w:rFonts w:asciiTheme="majorBidi" w:hAnsiTheme="majorBidi" w:cstheme="majorBidi"/>
          <w:sz w:val="20"/>
          <w:szCs w:val="20"/>
        </w:rPr>
        <w:t>40 vol% and 72 vol%</w:t>
      </w:r>
      <w:r w:rsidR="00266399"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respectively</w:t>
      </w:r>
      <w:r w:rsidR="006C24DD"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w:t>
      </w:r>
      <w:r w:rsidR="00025884" w:rsidRPr="001E728A">
        <w:rPr>
          <w:rFonts w:asciiTheme="majorBidi" w:hAnsiTheme="majorBidi" w:cstheme="majorBidi"/>
          <w:sz w:val="20"/>
          <w:szCs w:val="20"/>
        </w:rPr>
        <w:t xml:space="preserve">in contrast to the traditional procedures used </w:t>
      </w:r>
      <w:r w:rsidR="00B0664C" w:rsidRPr="001E728A">
        <w:rPr>
          <w:rFonts w:asciiTheme="majorBidi" w:hAnsiTheme="majorBidi" w:cstheme="majorBidi"/>
          <w:sz w:val="20"/>
          <w:szCs w:val="20"/>
        </w:rPr>
        <w:t xml:space="preserve">up to </w:t>
      </w:r>
      <w:r w:rsidR="00266399" w:rsidRPr="001E728A">
        <w:rPr>
          <w:rFonts w:asciiTheme="majorBidi" w:hAnsiTheme="majorBidi" w:cstheme="majorBidi"/>
          <w:sz w:val="20"/>
          <w:szCs w:val="20"/>
        </w:rPr>
        <w:t>(</w:t>
      </w:r>
      <w:r w:rsidR="00B0664C" w:rsidRPr="001E728A">
        <w:rPr>
          <w:rFonts w:asciiTheme="majorBidi" w:hAnsiTheme="majorBidi" w:cstheme="majorBidi"/>
          <w:sz w:val="20"/>
          <w:szCs w:val="20"/>
        </w:rPr>
        <w:t>30 vol%</w:t>
      </w:r>
      <w:r w:rsidR="00266399"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and </w:t>
      </w:r>
      <w:r w:rsidR="00266399" w:rsidRPr="001E728A">
        <w:rPr>
          <w:rFonts w:asciiTheme="majorBidi" w:hAnsiTheme="majorBidi" w:cstheme="majorBidi"/>
          <w:sz w:val="20"/>
          <w:szCs w:val="20"/>
        </w:rPr>
        <w:t>(</w:t>
      </w:r>
      <w:r w:rsidR="00B0664C" w:rsidRPr="001E728A">
        <w:rPr>
          <w:rFonts w:asciiTheme="majorBidi" w:hAnsiTheme="majorBidi" w:cstheme="majorBidi"/>
          <w:sz w:val="20"/>
          <w:szCs w:val="20"/>
        </w:rPr>
        <w:t>53 vol%</w:t>
      </w:r>
      <w:r w:rsidR="00266399"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w:t>
      </w:r>
      <w:r w:rsidR="00970D75" w:rsidRPr="001E728A">
        <w:rPr>
          <w:rFonts w:asciiTheme="majorBidi" w:hAnsiTheme="majorBidi" w:cstheme="majorBidi"/>
          <w:sz w:val="20"/>
          <w:szCs w:val="20"/>
        </w:rPr>
        <w:t xml:space="preserve">The total amount of </w:t>
      </w:r>
      <w:r w:rsidR="007C458E" w:rsidRPr="001E728A">
        <w:rPr>
          <w:rFonts w:asciiTheme="majorBidi" w:hAnsiTheme="majorBidi" w:cstheme="majorBidi"/>
          <w:sz w:val="20"/>
          <w:szCs w:val="20"/>
        </w:rPr>
        <w:t>E</w:t>
      </w:r>
      <w:r w:rsidR="00970D75" w:rsidRPr="001E728A">
        <w:rPr>
          <w:rFonts w:asciiTheme="majorBidi" w:hAnsiTheme="majorBidi" w:cstheme="majorBidi"/>
          <w:sz w:val="20"/>
          <w:szCs w:val="20"/>
        </w:rPr>
        <w:t xml:space="preserve">nergy </w:t>
      </w:r>
      <w:r w:rsidR="006C24DD" w:rsidRPr="001E728A">
        <w:rPr>
          <w:rFonts w:asciiTheme="majorBidi" w:hAnsiTheme="majorBidi" w:cstheme="majorBidi"/>
          <w:sz w:val="20"/>
          <w:szCs w:val="20"/>
        </w:rPr>
        <w:t xml:space="preserve">accumulated in the </w:t>
      </w:r>
      <w:r w:rsidR="0019201F" w:rsidRPr="001E728A">
        <w:rPr>
          <w:rFonts w:asciiTheme="majorBidi" w:hAnsiTheme="majorBidi" w:cstheme="majorBidi"/>
          <w:sz w:val="20"/>
          <w:szCs w:val="20"/>
        </w:rPr>
        <w:t>g</w:t>
      </w:r>
      <w:r w:rsidR="006C24DD" w:rsidRPr="001E728A">
        <w:rPr>
          <w:rFonts w:asciiTheme="majorBidi" w:hAnsiTheme="majorBidi" w:cstheme="majorBidi"/>
          <w:sz w:val="20"/>
          <w:szCs w:val="20"/>
        </w:rPr>
        <w:t>as and solid fractions raised and decreased directly to the temperature, respectively, and the percentage of Energy</w:t>
      </w:r>
      <w:r w:rsidR="00315E20" w:rsidRPr="001E728A">
        <w:rPr>
          <w:rFonts w:asciiTheme="majorBidi" w:hAnsiTheme="majorBidi" w:cstheme="majorBidi"/>
          <w:sz w:val="20"/>
          <w:szCs w:val="20"/>
        </w:rPr>
        <w:t xml:space="preserve"> accumulated in each fraction went down. </w:t>
      </w:r>
      <w:r w:rsidR="008D4A69" w:rsidRPr="001E728A">
        <w:rPr>
          <w:rFonts w:asciiTheme="majorBidi" w:hAnsiTheme="majorBidi" w:cstheme="majorBidi"/>
          <w:sz w:val="20"/>
          <w:szCs w:val="20"/>
        </w:rPr>
        <w:t>T</w:t>
      </w:r>
      <w:r w:rsidR="00D46E6B" w:rsidRPr="001E728A">
        <w:rPr>
          <w:rFonts w:asciiTheme="majorBidi" w:hAnsiTheme="majorBidi" w:cstheme="majorBidi"/>
          <w:sz w:val="20"/>
          <w:szCs w:val="20"/>
        </w:rPr>
        <w:t>he t</w:t>
      </w:r>
      <w:r w:rsidR="008D4A69" w:rsidRPr="001E728A">
        <w:rPr>
          <w:rFonts w:asciiTheme="majorBidi" w:hAnsiTheme="majorBidi" w:cstheme="majorBidi"/>
          <w:sz w:val="20"/>
          <w:szCs w:val="20"/>
        </w:rPr>
        <w:t xml:space="preserve">emperature was the cause of the increase </w:t>
      </w:r>
      <w:r w:rsidR="00293657" w:rsidRPr="001E728A">
        <w:rPr>
          <w:rFonts w:asciiTheme="majorBidi" w:hAnsiTheme="majorBidi" w:cstheme="majorBidi"/>
          <w:sz w:val="20"/>
          <w:szCs w:val="20"/>
        </w:rPr>
        <w:t>in the amount of gas fraction yield for both procedures</w:t>
      </w:r>
      <w:r w:rsidR="00B0664C" w:rsidRPr="001E728A">
        <w:rPr>
          <w:rFonts w:asciiTheme="majorBidi" w:hAnsiTheme="majorBidi" w:cstheme="majorBidi"/>
          <w:sz w:val="20"/>
          <w:szCs w:val="20"/>
        </w:rPr>
        <w:t xml:space="preserve">, </w:t>
      </w:r>
      <w:r w:rsidR="00D46E6B" w:rsidRPr="001E728A">
        <w:rPr>
          <w:rFonts w:asciiTheme="majorBidi" w:hAnsiTheme="majorBidi" w:cstheme="majorBidi"/>
          <w:sz w:val="20"/>
          <w:szCs w:val="20"/>
        </w:rPr>
        <w:t>although</w:t>
      </w:r>
      <w:r w:rsidR="00293657" w:rsidRPr="001E728A">
        <w:rPr>
          <w:rFonts w:asciiTheme="majorBidi" w:hAnsiTheme="majorBidi" w:cstheme="majorBidi"/>
          <w:sz w:val="20"/>
          <w:szCs w:val="20"/>
        </w:rPr>
        <w:t xml:space="preserve"> there was a drop in the overall yield of the solid fraction</w:t>
      </w:r>
      <w:r w:rsidR="00D46E6B"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w:t>
      </w:r>
      <w:r w:rsidR="00293657" w:rsidRPr="001E728A">
        <w:rPr>
          <w:rFonts w:asciiTheme="majorBidi" w:hAnsiTheme="majorBidi" w:cstheme="majorBidi"/>
          <w:sz w:val="20"/>
          <w:szCs w:val="20"/>
        </w:rPr>
        <w:t>in contrast to other approaches to heating</w:t>
      </w:r>
      <w:r w:rsidR="00585607" w:rsidRPr="001E728A">
        <w:rPr>
          <w:rFonts w:asciiTheme="majorBidi" w:hAnsiTheme="majorBidi" w:cstheme="majorBidi"/>
          <w:sz w:val="20"/>
          <w:szCs w:val="20"/>
        </w:rPr>
        <w:t xml:space="preserve">, </w:t>
      </w:r>
      <w:r w:rsidR="00315E20" w:rsidRPr="001E728A">
        <w:rPr>
          <w:rFonts w:asciiTheme="majorBidi" w:hAnsiTheme="majorBidi" w:cstheme="majorBidi"/>
          <w:sz w:val="20"/>
          <w:szCs w:val="20"/>
        </w:rPr>
        <w:t>the</w:t>
      </w:r>
      <w:r w:rsidR="00293657" w:rsidRPr="001E728A">
        <w:rPr>
          <w:rFonts w:asciiTheme="majorBidi" w:hAnsiTheme="majorBidi" w:cstheme="majorBidi"/>
          <w:sz w:val="20"/>
          <w:szCs w:val="20"/>
        </w:rPr>
        <w:t xml:space="preserve"> microwave method led to higher total product yields than any of the other methods. </w:t>
      </w:r>
    </w:p>
    <w:p w14:paraId="00984749" w14:textId="77777777" w:rsidR="002017CB" w:rsidRPr="001E728A" w:rsidRDefault="002017CB" w:rsidP="001E728A">
      <w:pPr>
        <w:spacing w:after="0" w:line="240" w:lineRule="auto"/>
        <w:ind w:firstLine="720"/>
        <w:jc w:val="both"/>
        <w:rPr>
          <w:rFonts w:asciiTheme="majorBidi" w:hAnsiTheme="majorBidi" w:cstheme="majorBidi"/>
          <w:sz w:val="20"/>
          <w:szCs w:val="20"/>
        </w:rPr>
      </w:pPr>
    </w:p>
    <w:p w14:paraId="788C12A9" w14:textId="408DD8D6" w:rsidR="00AD6D37" w:rsidRPr="001E728A" w:rsidRDefault="00413AFB" w:rsidP="001E728A">
      <w:pPr>
        <w:spacing w:after="0" w:line="240" w:lineRule="auto"/>
        <w:jc w:val="both"/>
        <w:rPr>
          <w:rFonts w:asciiTheme="majorBidi" w:hAnsiTheme="majorBidi" w:cstheme="majorBidi"/>
          <w:sz w:val="20"/>
          <w:szCs w:val="20"/>
        </w:rPr>
      </w:pPr>
      <w:r w:rsidRPr="001E728A">
        <w:rPr>
          <w:rFonts w:asciiTheme="majorBidi" w:hAnsiTheme="majorBidi" w:cstheme="majorBidi"/>
          <w:sz w:val="20"/>
          <w:szCs w:val="20"/>
        </w:rPr>
        <w:t xml:space="preserve">       </w:t>
      </w:r>
      <w:r w:rsidR="00D2059C" w:rsidRPr="001E728A">
        <w:rPr>
          <w:rFonts w:asciiTheme="majorBidi" w:hAnsiTheme="majorBidi" w:cstheme="majorBidi"/>
          <w:sz w:val="20"/>
          <w:szCs w:val="20"/>
        </w:rPr>
        <w:t>(</w:t>
      </w:r>
      <w:r w:rsidR="00B0664C" w:rsidRPr="001E728A">
        <w:rPr>
          <w:rFonts w:asciiTheme="majorBidi" w:hAnsiTheme="majorBidi" w:cstheme="majorBidi"/>
          <w:sz w:val="20"/>
          <w:szCs w:val="20"/>
        </w:rPr>
        <w:t>Dominguez et al.</w:t>
      </w:r>
      <w:r w:rsidR="00D2059C"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w:t>
      </w:r>
      <w:r w:rsidR="00BD21AE" w:rsidRPr="001E728A">
        <w:rPr>
          <w:rFonts w:asciiTheme="majorBidi" w:hAnsiTheme="majorBidi" w:cstheme="majorBidi"/>
          <w:sz w:val="20"/>
          <w:szCs w:val="20"/>
        </w:rPr>
        <w:t>50</w:t>
      </w:r>
      <w:r w:rsidR="00B0664C" w:rsidRPr="001E728A">
        <w:rPr>
          <w:rFonts w:asciiTheme="majorBidi" w:hAnsiTheme="majorBidi" w:cstheme="majorBidi"/>
          <w:sz w:val="20"/>
          <w:szCs w:val="20"/>
        </w:rPr>
        <w:t xml:space="preserve">] </w:t>
      </w:r>
      <w:r w:rsidR="009D5CA3" w:rsidRPr="001E728A">
        <w:rPr>
          <w:rFonts w:asciiTheme="majorBidi" w:hAnsiTheme="majorBidi" w:cstheme="majorBidi"/>
          <w:color w:val="000000"/>
          <w:sz w:val="20"/>
          <w:szCs w:val="20"/>
        </w:rPr>
        <w:t xml:space="preserve">reported that </w:t>
      </w:r>
      <w:r w:rsidR="00135AF3" w:rsidRPr="001E728A">
        <w:rPr>
          <w:rFonts w:asciiTheme="majorBidi" w:hAnsiTheme="majorBidi" w:cstheme="majorBidi"/>
          <w:sz w:val="20"/>
          <w:szCs w:val="20"/>
        </w:rPr>
        <w:t>analy</w:t>
      </w:r>
      <w:r w:rsidR="00D46E6B" w:rsidRPr="001E728A">
        <w:rPr>
          <w:rFonts w:asciiTheme="majorBidi" w:hAnsiTheme="majorBidi" w:cstheme="majorBidi"/>
          <w:sz w:val="20"/>
          <w:szCs w:val="20"/>
        </w:rPr>
        <w:t>z</w:t>
      </w:r>
      <w:r w:rsidR="00135AF3" w:rsidRPr="001E728A">
        <w:rPr>
          <w:rFonts w:asciiTheme="majorBidi" w:hAnsiTheme="majorBidi" w:cstheme="majorBidi"/>
          <w:sz w:val="20"/>
          <w:szCs w:val="20"/>
        </w:rPr>
        <w:t xml:space="preserve">ed the differences in bio-oil composition between traditional and microwave-assisted pyrolysis. </w:t>
      </w:r>
      <w:r w:rsidR="004E2D9C" w:rsidRPr="001E728A">
        <w:rPr>
          <w:rFonts w:asciiTheme="majorBidi" w:hAnsiTheme="majorBidi" w:cstheme="majorBidi"/>
          <w:sz w:val="20"/>
          <w:szCs w:val="20"/>
        </w:rPr>
        <w:t xml:space="preserve">The </w:t>
      </w:r>
      <w:r w:rsidR="00B0664C" w:rsidRPr="001E728A">
        <w:rPr>
          <w:rFonts w:asciiTheme="majorBidi" w:hAnsiTheme="majorBidi" w:cstheme="majorBidi"/>
          <w:sz w:val="20"/>
          <w:szCs w:val="20"/>
        </w:rPr>
        <w:t>Sewage sludge (</w:t>
      </w:r>
      <w:r w:rsidR="00E270DE" w:rsidRPr="001E728A">
        <w:rPr>
          <w:rFonts w:asciiTheme="majorBidi" w:hAnsiTheme="majorBidi" w:cstheme="majorBidi"/>
          <w:sz w:val="20"/>
          <w:szCs w:val="20"/>
        </w:rPr>
        <w:t xml:space="preserve">varieties of </w:t>
      </w:r>
      <w:r w:rsidR="004E2D9C" w:rsidRPr="001E728A">
        <w:rPr>
          <w:rFonts w:asciiTheme="majorBidi" w:hAnsiTheme="majorBidi" w:cstheme="majorBidi"/>
          <w:sz w:val="20"/>
          <w:szCs w:val="20"/>
        </w:rPr>
        <w:t xml:space="preserve">three originate from </w:t>
      </w:r>
      <w:r w:rsidR="00B06EF8" w:rsidRPr="001E728A">
        <w:rPr>
          <w:rFonts w:asciiTheme="majorBidi" w:hAnsiTheme="majorBidi" w:cstheme="majorBidi"/>
          <w:sz w:val="20"/>
          <w:szCs w:val="20"/>
        </w:rPr>
        <w:t xml:space="preserve">plants </w:t>
      </w:r>
      <w:r w:rsidR="004E2D9C" w:rsidRPr="001E728A">
        <w:rPr>
          <w:rFonts w:asciiTheme="majorBidi" w:hAnsiTheme="majorBidi" w:cstheme="majorBidi"/>
          <w:sz w:val="20"/>
          <w:szCs w:val="20"/>
        </w:rPr>
        <w:t>water treatment, while one variety originates from a milk-derivative manufacturing facility</w:t>
      </w:r>
      <w:r w:rsidR="00B0664C" w:rsidRPr="001E728A">
        <w:rPr>
          <w:rFonts w:asciiTheme="majorBidi" w:hAnsiTheme="majorBidi" w:cstheme="majorBidi"/>
          <w:sz w:val="20"/>
          <w:szCs w:val="20"/>
        </w:rPr>
        <w:t xml:space="preserve">) and </w:t>
      </w:r>
      <w:r w:rsidR="004E2D9C" w:rsidRPr="001E728A">
        <w:rPr>
          <w:rFonts w:asciiTheme="majorBidi" w:hAnsiTheme="majorBidi" w:cstheme="majorBidi"/>
          <w:sz w:val="20"/>
          <w:szCs w:val="20"/>
        </w:rPr>
        <w:t xml:space="preserve">the </w:t>
      </w:r>
      <w:r w:rsidR="00B0664C" w:rsidRPr="001E728A">
        <w:rPr>
          <w:rFonts w:asciiTheme="majorBidi" w:hAnsiTheme="majorBidi" w:cstheme="majorBidi"/>
          <w:sz w:val="20"/>
          <w:szCs w:val="20"/>
        </w:rPr>
        <w:t xml:space="preserve">graphite between 0.5 g and 3 g </w:t>
      </w:r>
      <w:r w:rsidR="005078FD" w:rsidRPr="001E728A">
        <w:rPr>
          <w:rFonts w:asciiTheme="majorBidi" w:hAnsiTheme="majorBidi" w:cstheme="majorBidi"/>
          <w:sz w:val="20"/>
          <w:szCs w:val="20"/>
        </w:rPr>
        <w:t xml:space="preserve">were employed both in the production process and as an absorbent </w:t>
      </w:r>
      <w:r w:rsidR="00B0664C" w:rsidRPr="001E728A">
        <w:rPr>
          <w:rFonts w:asciiTheme="majorBidi" w:hAnsiTheme="majorBidi" w:cstheme="majorBidi"/>
          <w:sz w:val="20"/>
          <w:szCs w:val="20"/>
        </w:rPr>
        <w:t>(</w:t>
      </w:r>
      <w:r w:rsidR="005078FD" w:rsidRPr="001E728A">
        <w:rPr>
          <w:rFonts w:asciiTheme="majorBidi" w:hAnsiTheme="majorBidi" w:cstheme="majorBidi"/>
          <w:sz w:val="20"/>
          <w:szCs w:val="20"/>
        </w:rPr>
        <w:t>to raise the temperature of the reaction</w:t>
      </w:r>
      <w:r w:rsidR="00B0664C" w:rsidRPr="001E728A">
        <w:rPr>
          <w:rFonts w:asciiTheme="majorBidi" w:hAnsiTheme="majorBidi" w:cstheme="majorBidi"/>
          <w:sz w:val="20"/>
          <w:szCs w:val="20"/>
        </w:rPr>
        <w:t xml:space="preserve">) </w:t>
      </w:r>
      <w:r w:rsidR="005078FD" w:rsidRPr="001E728A">
        <w:rPr>
          <w:rFonts w:asciiTheme="majorBidi" w:hAnsiTheme="majorBidi" w:cstheme="majorBidi"/>
          <w:sz w:val="20"/>
          <w:szCs w:val="20"/>
        </w:rPr>
        <w:t>for pyrolysis of this investigation, respectively.</w:t>
      </w:r>
      <w:r w:rsidR="00B0664C" w:rsidRPr="001E728A">
        <w:rPr>
          <w:rFonts w:asciiTheme="majorBidi" w:hAnsiTheme="majorBidi" w:cstheme="majorBidi"/>
          <w:sz w:val="20"/>
          <w:szCs w:val="20"/>
        </w:rPr>
        <w:t xml:space="preserve"> </w:t>
      </w:r>
      <w:r w:rsidR="005078FD" w:rsidRPr="001E728A">
        <w:rPr>
          <w:rFonts w:asciiTheme="majorBidi" w:hAnsiTheme="majorBidi" w:cstheme="majorBidi"/>
          <w:sz w:val="20"/>
          <w:szCs w:val="20"/>
        </w:rPr>
        <w:t>It was determined to be beneficial to pyrolyze the sewage sludge</w:t>
      </w:r>
      <w:r w:rsidR="00B0664C" w:rsidRPr="001E728A">
        <w:rPr>
          <w:rFonts w:asciiTheme="majorBidi" w:hAnsiTheme="majorBidi" w:cstheme="majorBidi"/>
          <w:sz w:val="20"/>
          <w:szCs w:val="20"/>
        </w:rPr>
        <w:t xml:space="preserve"> in a </w:t>
      </w:r>
      <w:r w:rsidR="004E2D9C" w:rsidRPr="001E728A">
        <w:rPr>
          <w:rFonts w:asciiTheme="majorBidi" w:hAnsiTheme="majorBidi" w:cstheme="majorBidi"/>
          <w:sz w:val="20"/>
          <w:szCs w:val="20"/>
        </w:rPr>
        <w:t>(</w:t>
      </w:r>
      <w:r w:rsidR="00B0664C" w:rsidRPr="001E728A">
        <w:rPr>
          <w:rFonts w:asciiTheme="majorBidi" w:hAnsiTheme="majorBidi" w:cstheme="majorBidi"/>
          <w:sz w:val="20"/>
          <w:szCs w:val="20"/>
        </w:rPr>
        <w:t>2.45 GHz</w:t>
      </w:r>
      <w:r w:rsidR="004E2D9C"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w:t>
      </w:r>
      <w:r w:rsidR="00014941" w:rsidRPr="001E728A">
        <w:rPr>
          <w:rFonts w:asciiTheme="majorBidi" w:hAnsiTheme="majorBidi" w:cstheme="majorBidi"/>
          <w:sz w:val="20"/>
          <w:szCs w:val="20"/>
        </w:rPr>
        <w:t xml:space="preserve">microwave oven with multiple modes that uses a quartz reactor. </w:t>
      </w:r>
      <w:r w:rsidR="005078FD" w:rsidRPr="001E728A">
        <w:rPr>
          <w:rFonts w:asciiTheme="majorBidi" w:hAnsiTheme="majorBidi" w:cstheme="majorBidi"/>
          <w:sz w:val="20"/>
          <w:szCs w:val="20"/>
        </w:rPr>
        <w:t>According to the findings, the oil produced</w:t>
      </w:r>
      <w:r w:rsidR="00B0664C" w:rsidRPr="001E728A">
        <w:rPr>
          <w:rFonts w:asciiTheme="majorBidi" w:hAnsiTheme="majorBidi" w:cstheme="majorBidi"/>
          <w:sz w:val="20"/>
          <w:szCs w:val="20"/>
        </w:rPr>
        <w:t xml:space="preserve"> </w:t>
      </w:r>
      <w:r w:rsidR="00014941" w:rsidRPr="001E728A">
        <w:rPr>
          <w:rFonts w:asciiTheme="majorBidi" w:hAnsiTheme="majorBidi" w:cstheme="majorBidi"/>
          <w:sz w:val="20"/>
          <w:szCs w:val="20"/>
        </w:rPr>
        <w:t>utili</w:t>
      </w:r>
      <w:r w:rsidR="00D46E6B" w:rsidRPr="001E728A">
        <w:rPr>
          <w:rFonts w:asciiTheme="majorBidi" w:hAnsiTheme="majorBidi" w:cstheme="majorBidi"/>
          <w:sz w:val="20"/>
          <w:szCs w:val="20"/>
        </w:rPr>
        <w:t>z</w:t>
      </w:r>
      <w:r w:rsidR="00014941" w:rsidRPr="001E728A">
        <w:rPr>
          <w:rFonts w:asciiTheme="majorBidi" w:hAnsiTheme="majorBidi" w:cstheme="majorBidi"/>
          <w:sz w:val="20"/>
          <w:szCs w:val="20"/>
        </w:rPr>
        <w:t xml:space="preserve">ing a typical electrical furnace </w:t>
      </w:r>
      <w:r w:rsidR="00B0664C" w:rsidRPr="001E728A">
        <w:rPr>
          <w:rFonts w:asciiTheme="majorBidi" w:hAnsiTheme="majorBidi" w:cstheme="majorBidi"/>
          <w:sz w:val="20"/>
          <w:szCs w:val="20"/>
        </w:rPr>
        <w:t xml:space="preserve">at </w:t>
      </w:r>
      <w:r w:rsidR="005078FD" w:rsidRPr="001E728A">
        <w:rPr>
          <w:rFonts w:asciiTheme="majorBidi" w:hAnsiTheme="majorBidi" w:cstheme="majorBidi"/>
          <w:sz w:val="20"/>
          <w:szCs w:val="20"/>
        </w:rPr>
        <w:t>extreme temperatures posed a significant threat to the environment</w:t>
      </w:r>
      <w:r w:rsidR="00D46E6B"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w:t>
      </w:r>
      <w:r w:rsidR="00014941" w:rsidRPr="001E728A">
        <w:rPr>
          <w:rFonts w:asciiTheme="majorBidi" w:hAnsiTheme="majorBidi" w:cstheme="majorBidi"/>
          <w:sz w:val="20"/>
          <w:szCs w:val="20"/>
        </w:rPr>
        <w:t>substances such as PAHs are included in this category</w:t>
      </w:r>
      <w:r w:rsidR="00D46E6B" w:rsidRPr="001E728A">
        <w:rPr>
          <w:rFonts w:asciiTheme="majorBidi" w:hAnsiTheme="majorBidi" w:cstheme="majorBidi"/>
          <w:sz w:val="20"/>
          <w:szCs w:val="20"/>
        </w:rPr>
        <w:t>. Although</w:t>
      </w:r>
      <w:r w:rsidR="00014941" w:rsidRPr="001E728A">
        <w:rPr>
          <w:rFonts w:asciiTheme="majorBidi" w:hAnsiTheme="majorBidi" w:cstheme="majorBidi"/>
          <w:sz w:val="20"/>
          <w:szCs w:val="20"/>
        </w:rPr>
        <w:t xml:space="preserve"> </w:t>
      </w:r>
      <w:r w:rsidR="00D46E6B" w:rsidRPr="001E728A">
        <w:rPr>
          <w:rFonts w:asciiTheme="majorBidi" w:hAnsiTheme="majorBidi" w:cstheme="majorBidi"/>
          <w:sz w:val="20"/>
          <w:szCs w:val="20"/>
        </w:rPr>
        <w:t>they</w:t>
      </w:r>
      <w:r w:rsidR="00014941" w:rsidRPr="001E728A">
        <w:rPr>
          <w:rFonts w:asciiTheme="majorBidi" w:hAnsiTheme="majorBidi" w:cstheme="majorBidi"/>
          <w:sz w:val="20"/>
          <w:szCs w:val="20"/>
        </w:rPr>
        <w:t xml:space="preserve"> contained a low percentage of PAHs, </w:t>
      </w:r>
      <w:r w:rsidR="00D46E6B" w:rsidRPr="001E728A">
        <w:rPr>
          <w:rFonts w:asciiTheme="majorBidi" w:hAnsiTheme="majorBidi" w:cstheme="majorBidi"/>
          <w:sz w:val="20"/>
          <w:szCs w:val="20"/>
        </w:rPr>
        <w:t>they</w:t>
      </w:r>
      <w:r w:rsidR="00014941" w:rsidRPr="001E728A">
        <w:rPr>
          <w:rFonts w:asciiTheme="majorBidi" w:hAnsiTheme="majorBidi" w:cstheme="majorBidi"/>
          <w:sz w:val="20"/>
          <w:szCs w:val="20"/>
        </w:rPr>
        <w:t xml:space="preserve"> had a high calorific value when microwave pyrolysis was used to process the material. </w:t>
      </w:r>
    </w:p>
    <w:p w14:paraId="029231F1" w14:textId="77777777" w:rsidR="004752C2" w:rsidRPr="001E728A" w:rsidRDefault="004752C2" w:rsidP="001E728A">
      <w:pPr>
        <w:spacing w:after="0" w:line="240" w:lineRule="auto"/>
        <w:ind w:firstLine="720"/>
        <w:jc w:val="both"/>
        <w:rPr>
          <w:rFonts w:asciiTheme="majorBidi" w:hAnsiTheme="majorBidi" w:cstheme="majorBidi"/>
          <w:sz w:val="20"/>
          <w:szCs w:val="20"/>
        </w:rPr>
      </w:pPr>
    </w:p>
    <w:p w14:paraId="30B4CBD7" w14:textId="07F2C16F" w:rsidR="00AD6D37" w:rsidRPr="001E728A" w:rsidRDefault="00413AFB" w:rsidP="001E728A">
      <w:pPr>
        <w:spacing w:after="0" w:line="240" w:lineRule="auto"/>
        <w:jc w:val="both"/>
        <w:rPr>
          <w:rFonts w:asciiTheme="majorBidi" w:hAnsiTheme="majorBidi" w:cstheme="majorBidi"/>
          <w:sz w:val="20"/>
          <w:szCs w:val="20"/>
        </w:rPr>
      </w:pPr>
      <w:r w:rsidRPr="001E728A">
        <w:rPr>
          <w:rFonts w:asciiTheme="majorBidi" w:hAnsiTheme="majorBidi" w:cstheme="majorBidi"/>
          <w:sz w:val="20"/>
          <w:szCs w:val="20"/>
        </w:rPr>
        <w:t xml:space="preserve">       </w:t>
      </w:r>
      <w:r w:rsidR="00D2059C" w:rsidRPr="001E728A">
        <w:rPr>
          <w:rFonts w:asciiTheme="majorBidi" w:hAnsiTheme="majorBidi" w:cstheme="majorBidi"/>
          <w:sz w:val="20"/>
          <w:szCs w:val="20"/>
        </w:rPr>
        <w:t>(</w:t>
      </w:r>
      <w:r w:rsidR="00B0664C" w:rsidRPr="001E728A">
        <w:rPr>
          <w:rFonts w:asciiTheme="majorBidi" w:hAnsiTheme="majorBidi" w:cstheme="majorBidi"/>
          <w:sz w:val="20"/>
          <w:szCs w:val="20"/>
        </w:rPr>
        <w:t>Fernandez and Menéndez</w:t>
      </w:r>
      <w:r w:rsidR="00D2059C"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w:t>
      </w:r>
      <w:r w:rsidR="00BB480A" w:rsidRPr="001E728A">
        <w:rPr>
          <w:rFonts w:asciiTheme="majorBidi" w:hAnsiTheme="majorBidi" w:cstheme="majorBidi"/>
          <w:sz w:val="20"/>
          <w:szCs w:val="20"/>
        </w:rPr>
        <w:t>5</w:t>
      </w:r>
      <w:r w:rsidR="00BD21AE" w:rsidRPr="001E728A">
        <w:rPr>
          <w:rFonts w:asciiTheme="majorBidi" w:hAnsiTheme="majorBidi" w:cstheme="majorBidi"/>
          <w:sz w:val="20"/>
          <w:szCs w:val="20"/>
        </w:rPr>
        <w:t>1</w:t>
      </w:r>
      <w:r w:rsidR="00B0664C" w:rsidRPr="001E728A">
        <w:rPr>
          <w:rFonts w:asciiTheme="majorBidi" w:hAnsiTheme="majorBidi" w:cstheme="majorBidi"/>
          <w:sz w:val="20"/>
          <w:szCs w:val="20"/>
        </w:rPr>
        <w:t xml:space="preserve">] </w:t>
      </w:r>
      <w:r w:rsidR="00325C34" w:rsidRPr="001E728A">
        <w:rPr>
          <w:rFonts w:asciiTheme="majorBidi" w:hAnsiTheme="majorBidi" w:cstheme="majorBidi"/>
          <w:sz w:val="20"/>
          <w:szCs w:val="20"/>
        </w:rPr>
        <w:t xml:space="preserve">investigated the impact of </w:t>
      </w:r>
      <w:r w:rsidR="00D46E6B" w:rsidRPr="001E728A">
        <w:rPr>
          <w:rFonts w:asciiTheme="majorBidi" w:hAnsiTheme="majorBidi" w:cstheme="majorBidi"/>
          <w:sz w:val="20"/>
          <w:szCs w:val="20"/>
        </w:rPr>
        <w:t xml:space="preserve">the </w:t>
      </w:r>
      <w:r w:rsidR="000A2CA2" w:rsidRPr="001E728A">
        <w:rPr>
          <w:rFonts w:asciiTheme="majorBidi" w:hAnsiTheme="majorBidi" w:cstheme="majorBidi"/>
          <w:sz w:val="20"/>
          <w:szCs w:val="20"/>
        </w:rPr>
        <w:t>original</w:t>
      </w:r>
      <w:r w:rsidR="001032AC" w:rsidRPr="001E728A">
        <w:rPr>
          <w:rFonts w:asciiTheme="majorBidi" w:hAnsiTheme="majorBidi" w:cstheme="majorBidi"/>
          <w:sz w:val="20"/>
          <w:szCs w:val="20"/>
        </w:rPr>
        <w:t xml:space="preserve"> properties </w:t>
      </w:r>
      <w:r w:rsidR="00D46E6B" w:rsidRPr="001E728A">
        <w:rPr>
          <w:rFonts w:asciiTheme="majorBidi" w:hAnsiTheme="majorBidi" w:cstheme="majorBidi"/>
          <w:sz w:val="20"/>
          <w:szCs w:val="20"/>
        </w:rPr>
        <w:t xml:space="preserve">of </w:t>
      </w:r>
      <w:r w:rsidR="00DE3BA8" w:rsidRPr="001E728A">
        <w:rPr>
          <w:rFonts w:asciiTheme="majorBidi" w:hAnsiTheme="majorBidi" w:cstheme="majorBidi"/>
          <w:sz w:val="20"/>
          <w:szCs w:val="20"/>
        </w:rPr>
        <w:t xml:space="preserve">materials used in the production of syngas from their raw state in both </w:t>
      </w:r>
      <w:r w:rsidR="0016781A" w:rsidRPr="001E728A">
        <w:rPr>
          <w:rFonts w:asciiTheme="majorBidi" w:hAnsiTheme="majorBidi" w:cstheme="majorBidi"/>
          <w:sz w:val="20"/>
          <w:szCs w:val="20"/>
        </w:rPr>
        <w:t xml:space="preserve">the microwave </w:t>
      </w:r>
      <w:r w:rsidR="00D46E6B" w:rsidRPr="001E728A">
        <w:rPr>
          <w:rFonts w:asciiTheme="majorBidi" w:hAnsiTheme="majorBidi" w:cstheme="majorBidi"/>
          <w:sz w:val="20"/>
          <w:szCs w:val="20"/>
        </w:rPr>
        <w:t>and</w:t>
      </w:r>
      <w:r w:rsidR="0016781A" w:rsidRPr="001E728A">
        <w:rPr>
          <w:rFonts w:asciiTheme="majorBidi" w:hAnsiTheme="majorBidi" w:cstheme="majorBidi"/>
          <w:sz w:val="20"/>
          <w:szCs w:val="20"/>
        </w:rPr>
        <w:t xml:space="preserve"> the traditional heating method </w:t>
      </w:r>
      <w:r w:rsidR="00DE3BA8" w:rsidRPr="001E728A">
        <w:rPr>
          <w:rFonts w:asciiTheme="majorBidi" w:hAnsiTheme="majorBidi" w:cstheme="majorBidi"/>
          <w:sz w:val="20"/>
          <w:szCs w:val="20"/>
        </w:rPr>
        <w:t>systems</w:t>
      </w:r>
      <w:r w:rsidR="00B0664C" w:rsidRPr="001E728A">
        <w:rPr>
          <w:rFonts w:asciiTheme="majorBidi" w:hAnsiTheme="majorBidi" w:cstheme="majorBidi"/>
          <w:sz w:val="20"/>
          <w:szCs w:val="20"/>
        </w:rPr>
        <w:t xml:space="preserve"> </w:t>
      </w:r>
      <w:r w:rsidR="00EE7523" w:rsidRPr="001E728A">
        <w:rPr>
          <w:rFonts w:asciiTheme="majorBidi" w:hAnsiTheme="majorBidi" w:cstheme="majorBidi"/>
          <w:sz w:val="20"/>
          <w:szCs w:val="20"/>
        </w:rPr>
        <w:t>and</w:t>
      </w:r>
      <w:r w:rsidR="00DE3BA8" w:rsidRPr="001E728A">
        <w:rPr>
          <w:rFonts w:asciiTheme="majorBidi" w:hAnsiTheme="majorBidi" w:cstheme="majorBidi"/>
          <w:sz w:val="20"/>
          <w:szCs w:val="20"/>
        </w:rPr>
        <w:t xml:space="preserve"> the </w:t>
      </w:r>
      <w:r w:rsidR="005017DB" w:rsidRPr="001E728A">
        <w:rPr>
          <w:rFonts w:asciiTheme="majorBidi" w:hAnsiTheme="majorBidi" w:cstheme="majorBidi"/>
          <w:sz w:val="20"/>
          <w:szCs w:val="20"/>
        </w:rPr>
        <w:t>connected</w:t>
      </w:r>
      <w:r w:rsidR="00DE3BA8" w:rsidRPr="001E728A">
        <w:rPr>
          <w:rFonts w:asciiTheme="majorBidi" w:hAnsiTheme="majorBidi" w:cstheme="majorBidi"/>
          <w:sz w:val="20"/>
          <w:szCs w:val="20"/>
        </w:rPr>
        <w:t xml:space="preserve"> time and energy savings that come with them.</w:t>
      </w:r>
      <w:r w:rsidR="00B0664C" w:rsidRPr="001E728A">
        <w:rPr>
          <w:rFonts w:asciiTheme="majorBidi" w:hAnsiTheme="majorBidi" w:cstheme="majorBidi"/>
          <w:sz w:val="20"/>
          <w:szCs w:val="20"/>
        </w:rPr>
        <w:t xml:space="preserve"> </w:t>
      </w:r>
      <w:r w:rsidR="00DE3BA8" w:rsidRPr="001E728A">
        <w:rPr>
          <w:rFonts w:asciiTheme="majorBidi" w:hAnsiTheme="majorBidi" w:cstheme="majorBidi"/>
          <w:sz w:val="20"/>
          <w:szCs w:val="20"/>
        </w:rPr>
        <w:t xml:space="preserve">The following three types of biomass waste were subjected to the microwave-assisted pyrolysis process: </w:t>
      </w:r>
      <w:r w:rsidR="00EA768D" w:rsidRPr="001E728A">
        <w:rPr>
          <w:rFonts w:asciiTheme="majorBidi" w:hAnsiTheme="majorBidi" w:cstheme="majorBidi"/>
          <w:sz w:val="20"/>
          <w:szCs w:val="20"/>
        </w:rPr>
        <w:t>(a)</w:t>
      </w:r>
      <w:r w:rsidR="00B0664C" w:rsidRPr="001E728A">
        <w:rPr>
          <w:rFonts w:asciiTheme="majorBidi" w:hAnsiTheme="majorBidi" w:cstheme="majorBidi"/>
          <w:sz w:val="20"/>
          <w:szCs w:val="20"/>
        </w:rPr>
        <w:t xml:space="preserve">sewage sludge, </w:t>
      </w:r>
      <w:r w:rsidR="00EA768D" w:rsidRPr="001E728A">
        <w:rPr>
          <w:rFonts w:asciiTheme="majorBidi" w:hAnsiTheme="majorBidi" w:cstheme="majorBidi"/>
          <w:sz w:val="20"/>
          <w:szCs w:val="20"/>
        </w:rPr>
        <w:t>(b)</w:t>
      </w:r>
      <w:r w:rsidR="00B0664C" w:rsidRPr="001E728A">
        <w:rPr>
          <w:rFonts w:asciiTheme="majorBidi" w:hAnsiTheme="majorBidi" w:cstheme="majorBidi"/>
          <w:sz w:val="20"/>
          <w:szCs w:val="20"/>
        </w:rPr>
        <w:t xml:space="preserve">coffee hull, and </w:t>
      </w:r>
      <w:r w:rsidR="00EA768D" w:rsidRPr="001E728A">
        <w:rPr>
          <w:rFonts w:asciiTheme="majorBidi" w:hAnsiTheme="majorBidi" w:cstheme="majorBidi"/>
          <w:sz w:val="20"/>
          <w:szCs w:val="20"/>
        </w:rPr>
        <w:t>(c)</w:t>
      </w:r>
      <w:r w:rsidR="00B0664C" w:rsidRPr="001E728A">
        <w:rPr>
          <w:rFonts w:asciiTheme="majorBidi" w:hAnsiTheme="majorBidi" w:cstheme="majorBidi"/>
          <w:sz w:val="20"/>
          <w:szCs w:val="20"/>
        </w:rPr>
        <w:t xml:space="preserve">glycerol. </w:t>
      </w:r>
      <w:r w:rsidR="00EA768D" w:rsidRPr="001E728A">
        <w:rPr>
          <w:rFonts w:asciiTheme="majorBidi" w:hAnsiTheme="majorBidi" w:cstheme="majorBidi"/>
          <w:sz w:val="20"/>
          <w:szCs w:val="20"/>
        </w:rPr>
        <w:t xml:space="preserve">It was discovered </w:t>
      </w:r>
      <w:r w:rsidR="006E0E1B" w:rsidRPr="001E728A">
        <w:rPr>
          <w:rFonts w:asciiTheme="majorBidi" w:hAnsiTheme="majorBidi" w:cstheme="majorBidi"/>
          <w:sz w:val="20"/>
          <w:szCs w:val="20"/>
        </w:rPr>
        <w:t xml:space="preserve">that glycerol combined with sewage sludge </w:t>
      </w:r>
      <w:r w:rsidR="00D46E6B" w:rsidRPr="001E728A">
        <w:rPr>
          <w:rFonts w:asciiTheme="majorBidi" w:hAnsiTheme="majorBidi" w:cstheme="majorBidi"/>
          <w:sz w:val="20"/>
          <w:szCs w:val="20"/>
        </w:rPr>
        <w:t>produced</w:t>
      </w:r>
      <w:r w:rsidR="00B0664C" w:rsidRPr="001E728A">
        <w:rPr>
          <w:rFonts w:asciiTheme="majorBidi" w:hAnsiTheme="majorBidi" w:cstheme="majorBidi"/>
          <w:sz w:val="20"/>
          <w:szCs w:val="20"/>
        </w:rPr>
        <w:t xml:space="preserve"> </w:t>
      </w:r>
      <w:r w:rsidR="006E0E1B" w:rsidRPr="001E728A">
        <w:rPr>
          <w:rFonts w:asciiTheme="majorBidi" w:hAnsiTheme="majorBidi" w:cstheme="majorBidi"/>
          <w:sz w:val="20"/>
          <w:szCs w:val="20"/>
        </w:rPr>
        <w:t xml:space="preserve">syngas with the highest and </w:t>
      </w:r>
      <w:r w:rsidR="00EA768D" w:rsidRPr="001E728A">
        <w:rPr>
          <w:rFonts w:asciiTheme="majorBidi" w:hAnsiTheme="majorBidi" w:cstheme="majorBidi"/>
          <w:sz w:val="20"/>
          <w:szCs w:val="20"/>
        </w:rPr>
        <w:t>lowermost</w:t>
      </w:r>
      <w:r w:rsidR="006E0E1B" w:rsidRPr="001E728A">
        <w:rPr>
          <w:rFonts w:asciiTheme="majorBidi" w:hAnsiTheme="majorBidi" w:cstheme="majorBidi"/>
          <w:sz w:val="20"/>
          <w:szCs w:val="20"/>
        </w:rPr>
        <w:t xml:space="preserve"> levels</w:t>
      </w:r>
      <w:r w:rsidR="00B0664C" w:rsidRPr="001E728A">
        <w:rPr>
          <w:rFonts w:asciiTheme="majorBidi" w:hAnsiTheme="majorBidi" w:cstheme="majorBidi"/>
          <w:sz w:val="20"/>
          <w:szCs w:val="20"/>
        </w:rPr>
        <w:t xml:space="preserve"> and the lowest </w:t>
      </w:r>
      <w:r w:rsidR="001F64C4" w:rsidRPr="001E728A">
        <w:rPr>
          <w:rFonts w:asciiTheme="majorBidi" w:hAnsiTheme="majorBidi" w:cstheme="majorBidi"/>
          <w:sz w:val="20"/>
          <w:szCs w:val="20"/>
        </w:rPr>
        <w:t>H</w:t>
      </w:r>
      <w:r w:rsidR="001F64C4" w:rsidRPr="001E728A">
        <w:rPr>
          <w:rFonts w:asciiTheme="majorBidi" w:hAnsiTheme="majorBidi" w:cstheme="majorBidi"/>
          <w:sz w:val="20"/>
          <w:szCs w:val="20"/>
          <w:vertAlign w:val="subscript"/>
        </w:rPr>
        <w:t>2</w:t>
      </w:r>
      <w:r w:rsidR="001F64C4" w:rsidRPr="001E728A">
        <w:rPr>
          <w:rFonts w:asciiTheme="majorBidi" w:hAnsiTheme="majorBidi" w:cstheme="majorBidi"/>
          <w:sz w:val="20"/>
          <w:szCs w:val="20"/>
        </w:rPr>
        <w:t xml:space="preserve"> </w:t>
      </w:r>
      <w:r w:rsidR="00B0664C" w:rsidRPr="001E728A">
        <w:rPr>
          <w:rFonts w:asciiTheme="majorBidi" w:hAnsiTheme="majorBidi" w:cstheme="majorBidi"/>
          <w:sz w:val="20"/>
          <w:szCs w:val="20"/>
        </w:rPr>
        <w:t>and highest CO</w:t>
      </w:r>
      <w:r w:rsidR="00D46E6B" w:rsidRPr="001E728A">
        <w:rPr>
          <w:rFonts w:asciiTheme="majorBidi" w:hAnsiTheme="majorBidi" w:cstheme="majorBidi"/>
          <w:sz w:val="20"/>
          <w:szCs w:val="20"/>
        </w:rPr>
        <w:t>. In contrast,</w:t>
      </w:r>
      <w:r w:rsidR="00B0664C" w:rsidRPr="001E728A">
        <w:rPr>
          <w:rFonts w:asciiTheme="majorBidi" w:hAnsiTheme="majorBidi" w:cstheme="majorBidi"/>
          <w:sz w:val="20"/>
          <w:szCs w:val="20"/>
        </w:rPr>
        <w:t xml:space="preserve"> coffee hull </w:t>
      </w:r>
      <w:r w:rsidR="00477C6D" w:rsidRPr="001E728A">
        <w:rPr>
          <w:rFonts w:asciiTheme="majorBidi" w:hAnsiTheme="majorBidi" w:cstheme="majorBidi"/>
          <w:sz w:val="20"/>
          <w:szCs w:val="20"/>
        </w:rPr>
        <w:t xml:space="preserve">resulted in values that are comparable to those of both of them. The method that included microwave assistance resulted in higher gas production </w:t>
      </w:r>
      <w:r w:rsidR="00D46E6B" w:rsidRPr="001E728A">
        <w:rPr>
          <w:rFonts w:asciiTheme="majorBidi" w:hAnsiTheme="majorBidi" w:cstheme="majorBidi"/>
          <w:sz w:val="20"/>
          <w:szCs w:val="20"/>
        </w:rPr>
        <w:t>and</w:t>
      </w:r>
      <w:r w:rsidR="00477C6D" w:rsidRPr="001E728A">
        <w:rPr>
          <w:rFonts w:asciiTheme="majorBidi" w:hAnsiTheme="majorBidi" w:cstheme="majorBidi"/>
          <w:sz w:val="20"/>
          <w:szCs w:val="20"/>
        </w:rPr>
        <w:t xml:space="preserve"> a higher syngas content in contrast to the method of heating that is more commonly used.</w:t>
      </w:r>
      <w:r w:rsidR="00B0664C" w:rsidRPr="001E728A">
        <w:rPr>
          <w:rFonts w:asciiTheme="majorBidi" w:hAnsiTheme="majorBidi" w:cstheme="majorBidi"/>
          <w:sz w:val="20"/>
          <w:szCs w:val="20"/>
        </w:rPr>
        <w:t xml:space="preserve"> </w:t>
      </w:r>
      <w:r w:rsidR="00477C6D" w:rsidRPr="001E728A">
        <w:rPr>
          <w:rFonts w:asciiTheme="majorBidi" w:hAnsiTheme="majorBidi" w:cstheme="majorBidi"/>
          <w:sz w:val="20"/>
          <w:szCs w:val="20"/>
        </w:rPr>
        <w:t xml:space="preserve">During this process, the temperature of the pyrolysis step was raised </w:t>
      </w:r>
      <w:r w:rsidR="00D46E6B" w:rsidRPr="001E728A">
        <w:rPr>
          <w:rFonts w:asciiTheme="majorBidi" w:hAnsiTheme="majorBidi" w:cstheme="majorBidi"/>
          <w:sz w:val="20"/>
          <w:szCs w:val="20"/>
        </w:rPr>
        <w:t>due to the phenomena of hot spots that take</w:t>
      </w:r>
      <w:r w:rsidR="00477C6D" w:rsidRPr="001E728A">
        <w:rPr>
          <w:rFonts w:asciiTheme="majorBidi" w:hAnsiTheme="majorBidi" w:cstheme="majorBidi"/>
          <w:sz w:val="20"/>
          <w:szCs w:val="20"/>
        </w:rPr>
        <w:t xml:space="preserve"> place for each of the three distinct source materials as they are being heated in a microwave. In addition</w:t>
      </w:r>
      <w:r w:rsidR="00D46E6B" w:rsidRPr="001E728A">
        <w:rPr>
          <w:rFonts w:asciiTheme="majorBidi" w:hAnsiTheme="majorBidi" w:cstheme="majorBidi"/>
          <w:sz w:val="20"/>
          <w:szCs w:val="20"/>
        </w:rPr>
        <w:t>, the results demonstrated that the conventional heating method</w:t>
      </w:r>
      <w:r w:rsidR="00477C6D" w:rsidRPr="001E728A">
        <w:rPr>
          <w:rFonts w:asciiTheme="majorBidi" w:hAnsiTheme="majorBidi" w:cstheme="majorBidi"/>
          <w:sz w:val="20"/>
          <w:szCs w:val="20"/>
        </w:rPr>
        <w:t xml:space="preserve"> involves more time and </w:t>
      </w:r>
      <w:r w:rsidR="007C458E" w:rsidRPr="001E728A">
        <w:rPr>
          <w:rFonts w:asciiTheme="majorBidi" w:hAnsiTheme="majorBidi" w:cstheme="majorBidi"/>
          <w:sz w:val="20"/>
          <w:szCs w:val="20"/>
        </w:rPr>
        <w:t>E</w:t>
      </w:r>
      <w:r w:rsidR="00477C6D" w:rsidRPr="001E728A">
        <w:rPr>
          <w:rFonts w:asciiTheme="majorBidi" w:hAnsiTheme="majorBidi" w:cstheme="majorBidi"/>
          <w:sz w:val="20"/>
          <w:szCs w:val="20"/>
        </w:rPr>
        <w:t xml:space="preserve">nergy but can be accomplished in a microwave in significantly less time. </w:t>
      </w:r>
      <w:r w:rsidR="00B927BE" w:rsidRPr="001E728A">
        <w:rPr>
          <w:rFonts w:asciiTheme="majorBidi" w:hAnsiTheme="majorBidi" w:cstheme="majorBidi"/>
          <w:sz w:val="20"/>
          <w:szCs w:val="20"/>
        </w:rPr>
        <w:t xml:space="preserve">The time reductions varied from </w:t>
      </w:r>
      <w:r w:rsidR="00B0664C" w:rsidRPr="001E728A">
        <w:rPr>
          <w:rFonts w:asciiTheme="majorBidi" w:hAnsiTheme="majorBidi" w:cstheme="majorBidi"/>
          <w:sz w:val="20"/>
          <w:szCs w:val="20"/>
        </w:rPr>
        <w:t xml:space="preserve">40% to 60% </w:t>
      </w:r>
      <w:r w:rsidR="005504FB" w:rsidRPr="001E728A">
        <w:rPr>
          <w:rFonts w:asciiTheme="majorBidi" w:hAnsiTheme="majorBidi" w:cstheme="majorBidi"/>
          <w:sz w:val="20"/>
          <w:szCs w:val="20"/>
        </w:rPr>
        <w:t xml:space="preserve">according to a variety of temperatures and primary </w:t>
      </w:r>
      <w:r w:rsidR="00761179" w:rsidRPr="001E728A">
        <w:rPr>
          <w:rFonts w:asciiTheme="majorBidi" w:hAnsiTheme="majorBidi" w:cstheme="majorBidi"/>
          <w:sz w:val="20"/>
          <w:szCs w:val="20"/>
        </w:rPr>
        <w:t>materials, as well as the values for the energy usage</w:t>
      </w:r>
      <w:r w:rsidR="00D46E6B" w:rsidRPr="001E728A">
        <w:rPr>
          <w:rFonts w:asciiTheme="majorBidi" w:hAnsiTheme="majorBidi" w:cstheme="majorBidi"/>
          <w:sz w:val="20"/>
          <w:szCs w:val="20"/>
        </w:rPr>
        <w:t>;</w:t>
      </w:r>
      <w:r w:rsidR="00761179" w:rsidRPr="001E728A">
        <w:rPr>
          <w:rFonts w:asciiTheme="majorBidi" w:hAnsiTheme="majorBidi" w:cstheme="majorBidi"/>
          <w:sz w:val="20"/>
          <w:szCs w:val="20"/>
        </w:rPr>
        <w:t xml:space="preserve"> </w:t>
      </w:r>
      <w:r w:rsidR="005504FB" w:rsidRPr="001E728A">
        <w:rPr>
          <w:rFonts w:asciiTheme="majorBidi" w:hAnsiTheme="majorBidi" w:cstheme="majorBidi"/>
          <w:sz w:val="20"/>
          <w:szCs w:val="20"/>
        </w:rPr>
        <w:t xml:space="preserve">It was found that they had a score that was </w:t>
      </w:r>
      <w:r w:rsidR="006E3CB0" w:rsidRPr="001E728A">
        <w:rPr>
          <w:rFonts w:asciiTheme="majorBidi" w:hAnsiTheme="majorBidi" w:cstheme="majorBidi"/>
          <w:sz w:val="20"/>
          <w:szCs w:val="20"/>
        </w:rPr>
        <w:t>lesser</w:t>
      </w:r>
      <w:r w:rsidR="005504FB" w:rsidRPr="001E728A">
        <w:rPr>
          <w:rFonts w:asciiTheme="majorBidi" w:hAnsiTheme="majorBidi" w:cstheme="majorBidi"/>
          <w:sz w:val="20"/>
          <w:szCs w:val="20"/>
        </w:rPr>
        <w:t xml:space="preserve"> than </w:t>
      </w:r>
      <w:r w:rsidR="00B0664C" w:rsidRPr="001E728A">
        <w:rPr>
          <w:rFonts w:asciiTheme="majorBidi" w:hAnsiTheme="majorBidi" w:cstheme="majorBidi"/>
          <w:sz w:val="20"/>
          <w:szCs w:val="20"/>
        </w:rPr>
        <w:t xml:space="preserve">0.004 kW h for </w:t>
      </w:r>
      <w:r w:rsidR="00980CB6" w:rsidRPr="001E728A">
        <w:rPr>
          <w:rFonts w:asciiTheme="majorBidi" w:hAnsiTheme="majorBidi" w:cstheme="majorBidi"/>
          <w:sz w:val="20"/>
          <w:szCs w:val="20"/>
        </w:rPr>
        <w:t xml:space="preserve">heating by </w:t>
      </w:r>
      <w:r w:rsidR="00B0664C" w:rsidRPr="001E728A">
        <w:rPr>
          <w:rFonts w:asciiTheme="majorBidi" w:hAnsiTheme="majorBidi" w:cstheme="majorBidi"/>
          <w:sz w:val="20"/>
          <w:szCs w:val="20"/>
        </w:rPr>
        <w:t xml:space="preserve">microwave and higher than 0.005 kW h </w:t>
      </w:r>
      <w:r w:rsidR="00B927BE" w:rsidRPr="001E728A">
        <w:rPr>
          <w:rFonts w:asciiTheme="majorBidi" w:hAnsiTheme="majorBidi" w:cstheme="majorBidi"/>
          <w:sz w:val="20"/>
          <w:szCs w:val="20"/>
        </w:rPr>
        <w:t xml:space="preserve">in favor of the traditional approach. </w:t>
      </w:r>
    </w:p>
    <w:p w14:paraId="51FE9DEC" w14:textId="77777777" w:rsidR="002017CB" w:rsidRPr="001E728A" w:rsidRDefault="002017CB" w:rsidP="001E728A">
      <w:pPr>
        <w:spacing w:after="0" w:line="240" w:lineRule="auto"/>
        <w:ind w:firstLine="720"/>
        <w:jc w:val="both"/>
        <w:rPr>
          <w:rFonts w:asciiTheme="majorBidi" w:hAnsiTheme="majorBidi" w:cstheme="majorBidi"/>
          <w:sz w:val="20"/>
          <w:szCs w:val="20"/>
        </w:rPr>
      </w:pPr>
    </w:p>
    <w:p w14:paraId="3F9A27CD" w14:textId="7F3A2B90" w:rsidR="00413AFB" w:rsidRPr="001E728A" w:rsidRDefault="00413AFB" w:rsidP="001E728A">
      <w:pPr>
        <w:spacing w:after="0" w:line="240" w:lineRule="auto"/>
        <w:jc w:val="both"/>
        <w:rPr>
          <w:rFonts w:asciiTheme="majorBidi" w:hAnsiTheme="majorBidi" w:cstheme="majorBidi"/>
          <w:sz w:val="20"/>
          <w:szCs w:val="20"/>
        </w:rPr>
      </w:pPr>
      <w:r w:rsidRPr="001E728A">
        <w:rPr>
          <w:rFonts w:asciiTheme="majorBidi" w:hAnsiTheme="majorBidi" w:cstheme="majorBidi"/>
          <w:sz w:val="20"/>
          <w:szCs w:val="20"/>
        </w:rPr>
        <w:t xml:space="preserve">       </w:t>
      </w:r>
      <w:r w:rsidR="00D2059C" w:rsidRPr="001E728A">
        <w:rPr>
          <w:rFonts w:asciiTheme="majorBidi" w:hAnsiTheme="majorBidi" w:cstheme="majorBidi"/>
          <w:sz w:val="20"/>
          <w:szCs w:val="20"/>
        </w:rPr>
        <w:t>(</w:t>
      </w:r>
      <w:proofErr w:type="spellStart"/>
      <w:r w:rsidR="00346B32" w:rsidRPr="001E728A">
        <w:rPr>
          <w:rFonts w:asciiTheme="majorBidi" w:hAnsiTheme="majorBidi" w:cstheme="majorBidi"/>
          <w:sz w:val="20"/>
          <w:szCs w:val="20"/>
        </w:rPr>
        <w:t>Fidalgo</w:t>
      </w:r>
      <w:proofErr w:type="spellEnd"/>
      <w:r w:rsidR="00346B32" w:rsidRPr="001E728A">
        <w:rPr>
          <w:rFonts w:asciiTheme="majorBidi" w:hAnsiTheme="majorBidi" w:cstheme="majorBidi"/>
          <w:sz w:val="20"/>
          <w:szCs w:val="20"/>
        </w:rPr>
        <w:t xml:space="preserve"> et al.</w:t>
      </w:r>
      <w:r w:rsidR="00D2059C" w:rsidRPr="001E728A">
        <w:rPr>
          <w:rFonts w:asciiTheme="majorBidi" w:hAnsiTheme="majorBidi" w:cstheme="majorBidi"/>
          <w:sz w:val="20"/>
          <w:szCs w:val="20"/>
        </w:rPr>
        <w:t>)</w:t>
      </w:r>
      <w:r w:rsidR="00346B32" w:rsidRPr="001E728A">
        <w:rPr>
          <w:rFonts w:asciiTheme="majorBidi" w:hAnsiTheme="majorBidi" w:cstheme="majorBidi"/>
          <w:sz w:val="20"/>
          <w:szCs w:val="20"/>
        </w:rPr>
        <w:t xml:space="preserve"> [5</w:t>
      </w:r>
      <w:r w:rsidR="00BD21AE" w:rsidRPr="001E728A">
        <w:rPr>
          <w:rFonts w:asciiTheme="majorBidi" w:hAnsiTheme="majorBidi" w:cstheme="majorBidi"/>
          <w:sz w:val="20"/>
          <w:szCs w:val="20"/>
        </w:rPr>
        <w:t>2</w:t>
      </w:r>
      <w:r w:rsidR="00346B32" w:rsidRPr="001E728A">
        <w:rPr>
          <w:rFonts w:asciiTheme="majorBidi" w:hAnsiTheme="majorBidi" w:cstheme="majorBidi"/>
          <w:sz w:val="20"/>
          <w:szCs w:val="20"/>
        </w:rPr>
        <w:t xml:space="preserve">] </w:t>
      </w:r>
      <w:r w:rsidR="0019201F" w:rsidRPr="001E728A">
        <w:rPr>
          <w:rFonts w:asciiTheme="majorBidi" w:hAnsiTheme="majorBidi" w:cstheme="majorBidi"/>
          <w:color w:val="000000"/>
          <w:sz w:val="20"/>
          <w:szCs w:val="20"/>
        </w:rPr>
        <w:t>Reported that,</w:t>
      </w:r>
      <w:r w:rsidR="009D5CA3" w:rsidRPr="001E728A">
        <w:rPr>
          <w:rFonts w:asciiTheme="majorBidi" w:hAnsiTheme="majorBidi" w:cstheme="majorBidi"/>
          <w:color w:val="000000"/>
          <w:sz w:val="20"/>
          <w:szCs w:val="20"/>
        </w:rPr>
        <w:t xml:space="preserve"> </w:t>
      </w:r>
      <w:r w:rsidR="0019201F" w:rsidRPr="001E728A">
        <w:rPr>
          <w:rFonts w:asciiTheme="majorBidi" w:hAnsiTheme="majorBidi" w:cstheme="majorBidi"/>
          <w:sz w:val="20"/>
          <w:szCs w:val="20"/>
        </w:rPr>
        <w:t>i</w:t>
      </w:r>
      <w:r w:rsidR="00712F42" w:rsidRPr="001E728A">
        <w:rPr>
          <w:rFonts w:asciiTheme="majorBidi" w:hAnsiTheme="majorBidi" w:cstheme="majorBidi"/>
          <w:sz w:val="20"/>
          <w:szCs w:val="20"/>
        </w:rPr>
        <w:t>n addition to the effects caused by microwave irradiation, the effects of traditional heating when CH</w:t>
      </w:r>
      <w:r w:rsidR="00712F42" w:rsidRPr="001E728A">
        <w:rPr>
          <w:rFonts w:asciiTheme="majorBidi" w:hAnsiTheme="majorBidi" w:cstheme="majorBidi"/>
          <w:sz w:val="20"/>
          <w:szCs w:val="20"/>
          <w:vertAlign w:val="subscript"/>
        </w:rPr>
        <w:t>4</w:t>
      </w:r>
      <w:r w:rsidR="00712F42" w:rsidRPr="001E728A">
        <w:rPr>
          <w:rFonts w:asciiTheme="majorBidi" w:hAnsiTheme="majorBidi" w:cstheme="majorBidi"/>
          <w:sz w:val="20"/>
          <w:szCs w:val="20"/>
        </w:rPr>
        <w:t xml:space="preserve"> is pyrolyzed over activated carbon </w:t>
      </w:r>
      <w:r w:rsidR="00B0664C" w:rsidRPr="001E728A">
        <w:rPr>
          <w:rFonts w:asciiTheme="majorBidi" w:hAnsiTheme="majorBidi" w:cstheme="majorBidi"/>
          <w:sz w:val="20"/>
          <w:szCs w:val="20"/>
        </w:rPr>
        <w:t>(</w:t>
      </w:r>
      <w:r w:rsidR="00712F42" w:rsidRPr="001E728A">
        <w:rPr>
          <w:rFonts w:asciiTheme="majorBidi" w:hAnsiTheme="majorBidi" w:cstheme="majorBidi"/>
          <w:sz w:val="20"/>
          <w:szCs w:val="20"/>
        </w:rPr>
        <w:t>as a substance that is effective in absorbing microwaves and as a catalyst</w:t>
      </w:r>
      <w:r w:rsidR="00B0664C" w:rsidRPr="001E728A">
        <w:rPr>
          <w:rFonts w:asciiTheme="majorBidi" w:hAnsiTheme="majorBidi" w:cstheme="majorBidi"/>
          <w:sz w:val="20"/>
          <w:szCs w:val="20"/>
        </w:rPr>
        <w:t xml:space="preserve">) </w:t>
      </w:r>
      <w:r w:rsidR="000C0B83" w:rsidRPr="001E728A">
        <w:rPr>
          <w:rFonts w:asciiTheme="majorBidi" w:hAnsiTheme="majorBidi" w:cstheme="majorBidi"/>
          <w:sz w:val="20"/>
          <w:szCs w:val="20"/>
        </w:rPr>
        <w:t>were investigated</w:t>
      </w:r>
      <w:r w:rsidR="00B0664C" w:rsidRPr="001E728A">
        <w:rPr>
          <w:rFonts w:asciiTheme="majorBidi" w:hAnsiTheme="majorBidi" w:cstheme="majorBidi"/>
          <w:sz w:val="20"/>
          <w:szCs w:val="20"/>
        </w:rPr>
        <w:t xml:space="preserve">. </w:t>
      </w:r>
      <w:r w:rsidR="000C0B83" w:rsidRPr="001E728A">
        <w:rPr>
          <w:rFonts w:asciiTheme="majorBidi" w:hAnsiTheme="majorBidi" w:cstheme="majorBidi"/>
          <w:sz w:val="20"/>
          <w:szCs w:val="20"/>
        </w:rPr>
        <w:t>Within the scope of this study, the effect of utili</w:t>
      </w:r>
      <w:r w:rsidR="00D46E6B" w:rsidRPr="001E728A">
        <w:rPr>
          <w:rFonts w:asciiTheme="majorBidi" w:hAnsiTheme="majorBidi" w:cstheme="majorBidi"/>
          <w:sz w:val="20"/>
          <w:szCs w:val="20"/>
        </w:rPr>
        <w:t>z</w:t>
      </w:r>
      <w:r w:rsidR="000C0B83" w:rsidRPr="001E728A">
        <w:rPr>
          <w:rFonts w:asciiTheme="majorBidi" w:hAnsiTheme="majorBidi" w:cstheme="majorBidi"/>
          <w:sz w:val="20"/>
          <w:szCs w:val="20"/>
        </w:rPr>
        <w:t xml:space="preserve">ing various ratios </w:t>
      </w:r>
      <w:r w:rsidR="00B0664C" w:rsidRPr="001E728A">
        <w:rPr>
          <w:rFonts w:asciiTheme="majorBidi" w:hAnsiTheme="majorBidi" w:cstheme="majorBidi"/>
          <w:sz w:val="20"/>
          <w:szCs w:val="20"/>
        </w:rPr>
        <w:t xml:space="preserve">of </w:t>
      </w:r>
      <w:r w:rsidR="00243A31" w:rsidRPr="001E728A">
        <w:rPr>
          <w:rFonts w:asciiTheme="majorBidi" w:hAnsiTheme="majorBidi" w:cstheme="majorBidi"/>
          <w:sz w:val="20"/>
          <w:szCs w:val="20"/>
        </w:rPr>
        <w:t>(</w:t>
      </w:r>
      <w:r w:rsidR="00B0664C" w:rsidRPr="001E728A">
        <w:rPr>
          <w:rFonts w:asciiTheme="majorBidi" w:hAnsiTheme="majorBidi" w:cstheme="majorBidi"/>
          <w:sz w:val="20"/>
          <w:szCs w:val="20"/>
        </w:rPr>
        <w:t>CH</w:t>
      </w:r>
      <w:r w:rsidR="00B0664C" w:rsidRPr="001E728A">
        <w:rPr>
          <w:rFonts w:asciiTheme="majorBidi" w:hAnsiTheme="majorBidi" w:cstheme="majorBidi"/>
          <w:sz w:val="20"/>
          <w:szCs w:val="20"/>
          <w:vertAlign w:val="subscript"/>
        </w:rPr>
        <w:t>4</w:t>
      </w:r>
      <w:r w:rsidR="00243A31" w:rsidRPr="001E728A">
        <w:rPr>
          <w:rFonts w:asciiTheme="majorBidi" w:hAnsiTheme="majorBidi" w:cstheme="majorBidi"/>
          <w:sz w:val="20"/>
          <w:szCs w:val="20"/>
          <w:vertAlign w:val="subscript"/>
        </w:rPr>
        <w:t>)</w:t>
      </w:r>
      <w:r w:rsidR="00B0664C" w:rsidRPr="001E728A">
        <w:rPr>
          <w:rFonts w:asciiTheme="majorBidi" w:hAnsiTheme="majorBidi" w:cstheme="majorBidi"/>
          <w:sz w:val="20"/>
          <w:szCs w:val="20"/>
        </w:rPr>
        <w:t xml:space="preserve"> to </w:t>
      </w:r>
      <w:r w:rsidR="00243A31" w:rsidRPr="001E728A">
        <w:rPr>
          <w:rFonts w:asciiTheme="majorBidi" w:hAnsiTheme="majorBidi" w:cstheme="majorBidi"/>
          <w:sz w:val="20"/>
          <w:szCs w:val="20"/>
        </w:rPr>
        <w:t>(</w:t>
      </w:r>
      <w:r w:rsidR="00B0664C" w:rsidRPr="001E728A">
        <w:rPr>
          <w:rFonts w:asciiTheme="majorBidi" w:hAnsiTheme="majorBidi" w:cstheme="majorBidi"/>
          <w:sz w:val="20"/>
          <w:szCs w:val="20"/>
        </w:rPr>
        <w:t>N</w:t>
      </w:r>
      <w:r w:rsidR="00B0664C" w:rsidRPr="001E728A">
        <w:rPr>
          <w:rFonts w:asciiTheme="majorBidi" w:hAnsiTheme="majorBidi" w:cstheme="majorBidi"/>
          <w:sz w:val="20"/>
          <w:szCs w:val="20"/>
          <w:vertAlign w:val="subscript"/>
        </w:rPr>
        <w:t>2</w:t>
      </w:r>
      <w:r w:rsidR="00243A31"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w:t>
      </w:r>
      <w:r w:rsidR="00D46E6B" w:rsidRPr="001E728A">
        <w:rPr>
          <w:rFonts w:asciiTheme="majorBidi" w:hAnsiTheme="majorBidi" w:cstheme="majorBidi"/>
          <w:sz w:val="20"/>
          <w:szCs w:val="20"/>
        </w:rPr>
        <w:t>to produce</w:t>
      </w:r>
      <w:r w:rsidR="000C0B83" w:rsidRPr="001E728A">
        <w:rPr>
          <w:rFonts w:asciiTheme="majorBidi" w:hAnsiTheme="majorBidi" w:cstheme="majorBidi"/>
          <w:sz w:val="20"/>
          <w:szCs w:val="20"/>
        </w:rPr>
        <w:t xml:space="preserve"> </w:t>
      </w:r>
      <w:r w:rsidR="00B0664C" w:rsidRPr="001E728A">
        <w:rPr>
          <w:rFonts w:asciiTheme="majorBidi" w:hAnsiTheme="majorBidi" w:cstheme="majorBidi"/>
          <w:sz w:val="20"/>
          <w:szCs w:val="20"/>
        </w:rPr>
        <w:t>H</w:t>
      </w:r>
      <w:r w:rsidR="00B0664C" w:rsidRPr="001E728A">
        <w:rPr>
          <w:rFonts w:asciiTheme="majorBidi" w:hAnsiTheme="majorBidi" w:cstheme="majorBidi"/>
          <w:sz w:val="20"/>
          <w:szCs w:val="20"/>
          <w:vertAlign w:val="subscript"/>
        </w:rPr>
        <w:t xml:space="preserve">2 </w:t>
      </w:r>
      <w:r w:rsidR="00712F42" w:rsidRPr="001E728A">
        <w:rPr>
          <w:rFonts w:asciiTheme="majorBidi" w:hAnsiTheme="majorBidi" w:cstheme="majorBidi"/>
          <w:sz w:val="20"/>
          <w:szCs w:val="20"/>
        </w:rPr>
        <w:t>from methane was another source that was looked at.</w:t>
      </w:r>
      <w:r w:rsidR="00B0664C" w:rsidRPr="001E728A">
        <w:rPr>
          <w:rFonts w:asciiTheme="majorBidi" w:hAnsiTheme="majorBidi" w:cstheme="majorBidi"/>
          <w:sz w:val="20"/>
          <w:szCs w:val="20"/>
        </w:rPr>
        <w:t xml:space="preserve"> </w:t>
      </w:r>
      <w:r w:rsidR="000C0B83" w:rsidRPr="001E728A">
        <w:rPr>
          <w:rFonts w:asciiTheme="majorBidi" w:hAnsiTheme="majorBidi" w:cstheme="majorBidi"/>
          <w:sz w:val="20"/>
          <w:szCs w:val="20"/>
        </w:rPr>
        <w:t>There was a quartz reactor in service</w:t>
      </w:r>
      <w:r w:rsidR="00B0664C" w:rsidRPr="001E728A">
        <w:rPr>
          <w:rFonts w:asciiTheme="majorBidi" w:hAnsiTheme="majorBidi" w:cstheme="majorBidi"/>
          <w:sz w:val="20"/>
          <w:szCs w:val="20"/>
        </w:rPr>
        <w:t xml:space="preserve"> in both an electric furnace (EF) (</w:t>
      </w:r>
      <w:r w:rsidR="000C0B83" w:rsidRPr="001E728A">
        <w:rPr>
          <w:rFonts w:asciiTheme="majorBidi" w:hAnsiTheme="majorBidi" w:cstheme="majorBidi"/>
          <w:sz w:val="20"/>
          <w:szCs w:val="20"/>
        </w:rPr>
        <w:t>traditional methods of heating</w:t>
      </w:r>
      <w:r w:rsidR="00B0664C" w:rsidRPr="001E728A">
        <w:rPr>
          <w:rFonts w:asciiTheme="majorBidi" w:hAnsiTheme="majorBidi" w:cstheme="majorBidi"/>
          <w:sz w:val="20"/>
          <w:szCs w:val="20"/>
        </w:rPr>
        <w:t xml:space="preserve">) and </w:t>
      </w:r>
      <w:r w:rsidR="002923E4" w:rsidRPr="001E728A">
        <w:rPr>
          <w:rFonts w:asciiTheme="majorBidi" w:hAnsiTheme="majorBidi" w:cstheme="majorBidi"/>
          <w:sz w:val="20"/>
          <w:szCs w:val="20"/>
        </w:rPr>
        <w:t>a microwave that operates in a single mode (MW)</w:t>
      </w:r>
      <w:r w:rsidR="00B0664C" w:rsidRPr="001E728A">
        <w:rPr>
          <w:rFonts w:asciiTheme="majorBidi" w:hAnsiTheme="majorBidi" w:cstheme="majorBidi"/>
          <w:sz w:val="20"/>
          <w:szCs w:val="20"/>
        </w:rPr>
        <w:t xml:space="preserve"> </w:t>
      </w:r>
      <w:r w:rsidR="00F3008F" w:rsidRPr="001E728A">
        <w:rPr>
          <w:rFonts w:asciiTheme="majorBidi" w:hAnsiTheme="majorBidi" w:cstheme="majorBidi"/>
          <w:sz w:val="20"/>
          <w:szCs w:val="20"/>
        </w:rPr>
        <w:t>to carry out the trials at a temperature of 800 degrees Celsius for sixty-five minutes.</w:t>
      </w:r>
      <w:r w:rsidR="00B0664C" w:rsidRPr="001E728A">
        <w:rPr>
          <w:rFonts w:asciiTheme="majorBidi" w:hAnsiTheme="majorBidi" w:cstheme="majorBidi"/>
          <w:sz w:val="20"/>
          <w:szCs w:val="20"/>
        </w:rPr>
        <w:t xml:space="preserve"> </w:t>
      </w:r>
      <w:r w:rsidR="00982E40" w:rsidRPr="001E728A">
        <w:rPr>
          <w:rFonts w:asciiTheme="majorBidi" w:hAnsiTheme="majorBidi" w:cstheme="majorBidi"/>
          <w:sz w:val="20"/>
          <w:szCs w:val="20"/>
        </w:rPr>
        <w:t xml:space="preserve">According to the findings of this investigation, N2 </w:t>
      </w:r>
      <w:r w:rsidR="00D46E6B" w:rsidRPr="001E728A">
        <w:rPr>
          <w:rFonts w:asciiTheme="majorBidi" w:hAnsiTheme="majorBidi" w:cstheme="majorBidi"/>
          <w:sz w:val="20"/>
          <w:szCs w:val="20"/>
        </w:rPr>
        <w:t>significan</w:t>
      </w:r>
      <w:r w:rsidR="00982E40" w:rsidRPr="001E728A">
        <w:rPr>
          <w:rFonts w:asciiTheme="majorBidi" w:hAnsiTheme="majorBidi" w:cstheme="majorBidi"/>
          <w:sz w:val="20"/>
          <w:szCs w:val="20"/>
        </w:rPr>
        <w:t>tly increased the conversion yield</w:t>
      </w:r>
      <w:r w:rsidR="00B0664C" w:rsidRPr="001E728A">
        <w:rPr>
          <w:rFonts w:asciiTheme="majorBidi" w:hAnsiTheme="majorBidi" w:cstheme="majorBidi"/>
          <w:sz w:val="20"/>
          <w:szCs w:val="20"/>
        </w:rPr>
        <w:t xml:space="preserve">, </w:t>
      </w:r>
      <w:r w:rsidR="00D46E6B" w:rsidRPr="001E728A">
        <w:rPr>
          <w:rFonts w:asciiTheme="majorBidi" w:hAnsiTheme="majorBidi" w:cstheme="majorBidi"/>
          <w:sz w:val="20"/>
          <w:szCs w:val="20"/>
        </w:rPr>
        <w:t>even though</w:t>
      </w:r>
      <w:r w:rsidR="00982E40" w:rsidRPr="001E728A">
        <w:rPr>
          <w:rFonts w:asciiTheme="majorBidi" w:hAnsiTheme="majorBidi" w:cstheme="majorBidi"/>
          <w:sz w:val="20"/>
          <w:szCs w:val="20"/>
        </w:rPr>
        <w:t xml:space="preserve"> it appeared to have various effects based on the type of heating source; </w:t>
      </w:r>
      <w:r w:rsidR="00B0664C" w:rsidRPr="001E728A">
        <w:rPr>
          <w:rFonts w:asciiTheme="majorBidi" w:hAnsiTheme="majorBidi" w:cstheme="majorBidi"/>
          <w:sz w:val="20"/>
          <w:szCs w:val="20"/>
        </w:rPr>
        <w:t xml:space="preserve"> </w:t>
      </w:r>
      <w:r w:rsidR="00982E40" w:rsidRPr="001E728A">
        <w:rPr>
          <w:rFonts w:asciiTheme="majorBidi" w:hAnsiTheme="majorBidi" w:cstheme="majorBidi"/>
          <w:sz w:val="20"/>
          <w:szCs w:val="20"/>
        </w:rPr>
        <w:t xml:space="preserve">Only by redistributing the methane molecules did it make the pyrolysis process more efficient </w:t>
      </w:r>
      <w:r w:rsidR="00B0664C" w:rsidRPr="001E728A">
        <w:rPr>
          <w:rFonts w:asciiTheme="majorBidi" w:hAnsiTheme="majorBidi" w:cstheme="majorBidi"/>
          <w:sz w:val="20"/>
          <w:szCs w:val="20"/>
        </w:rPr>
        <w:t xml:space="preserve">within </w:t>
      </w:r>
      <w:r w:rsidR="00982E40" w:rsidRPr="001E728A">
        <w:rPr>
          <w:rFonts w:asciiTheme="majorBidi" w:hAnsiTheme="majorBidi" w:cstheme="majorBidi"/>
          <w:sz w:val="20"/>
          <w:szCs w:val="20"/>
        </w:rPr>
        <w:t>the bed of activated carbon when EF is present as a</w:t>
      </w:r>
      <w:r w:rsidR="00B0664C" w:rsidRPr="001E728A">
        <w:rPr>
          <w:rFonts w:asciiTheme="majorBidi" w:hAnsiTheme="majorBidi" w:cstheme="majorBidi"/>
          <w:sz w:val="20"/>
          <w:szCs w:val="20"/>
        </w:rPr>
        <w:t xml:space="preserve"> heating source, </w:t>
      </w:r>
      <w:r w:rsidR="00982E40" w:rsidRPr="001E728A">
        <w:rPr>
          <w:rFonts w:asciiTheme="majorBidi" w:hAnsiTheme="majorBidi" w:cstheme="majorBidi"/>
          <w:sz w:val="20"/>
          <w:szCs w:val="20"/>
        </w:rPr>
        <w:t xml:space="preserve">while furthermore having one more noticeable impact </w:t>
      </w:r>
      <w:r w:rsidR="00B0664C" w:rsidRPr="001E728A">
        <w:rPr>
          <w:rFonts w:asciiTheme="majorBidi" w:hAnsiTheme="majorBidi" w:cstheme="majorBidi"/>
          <w:sz w:val="20"/>
          <w:szCs w:val="20"/>
        </w:rPr>
        <w:t xml:space="preserve">of energetic </w:t>
      </w:r>
      <w:proofErr w:type="spellStart"/>
      <w:r w:rsidR="00B0664C" w:rsidRPr="001E728A">
        <w:rPr>
          <w:rFonts w:asciiTheme="majorBidi" w:hAnsiTheme="majorBidi" w:cstheme="majorBidi"/>
          <w:sz w:val="20"/>
          <w:szCs w:val="20"/>
        </w:rPr>
        <w:t>microplasmas</w:t>
      </w:r>
      <w:proofErr w:type="spellEnd"/>
      <w:r w:rsidR="00B0664C" w:rsidRPr="001E728A">
        <w:rPr>
          <w:rFonts w:asciiTheme="majorBidi" w:hAnsiTheme="majorBidi" w:cstheme="majorBidi"/>
          <w:sz w:val="20"/>
          <w:szCs w:val="20"/>
        </w:rPr>
        <w:t xml:space="preserve"> generation (</w:t>
      </w:r>
      <w:r w:rsidR="00982E40" w:rsidRPr="001E728A">
        <w:rPr>
          <w:rFonts w:asciiTheme="majorBidi" w:hAnsiTheme="majorBidi" w:cstheme="majorBidi"/>
          <w:sz w:val="20"/>
          <w:szCs w:val="20"/>
        </w:rPr>
        <w:t>as a result of which there is an increase in conversions</w:t>
      </w:r>
      <w:r w:rsidR="00B0664C" w:rsidRPr="001E728A">
        <w:rPr>
          <w:rFonts w:asciiTheme="majorBidi" w:hAnsiTheme="majorBidi" w:cstheme="majorBidi"/>
          <w:sz w:val="20"/>
          <w:szCs w:val="20"/>
        </w:rPr>
        <w:t>)</w:t>
      </w:r>
      <w:r w:rsidR="00D46E6B" w:rsidRPr="001E728A">
        <w:rPr>
          <w:rFonts w:asciiTheme="majorBidi" w:hAnsiTheme="majorBidi" w:cstheme="majorBidi"/>
          <w:sz w:val="20"/>
          <w:szCs w:val="20"/>
        </w:rPr>
        <w:t>. At the same time,</w:t>
      </w:r>
      <w:r w:rsidR="00982E40" w:rsidRPr="001E728A">
        <w:rPr>
          <w:rFonts w:asciiTheme="majorBidi" w:hAnsiTheme="majorBidi" w:cstheme="majorBidi"/>
          <w:sz w:val="20"/>
          <w:szCs w:val="20"/>
        </w:rPr>
        <w:t xml:space="preserve"> the MW was being utili</w:t>
      </w:r>
      <w:r w:rsidR="00D46E6B" w:rsidRPr="001E728A">
        <w:rPr>
          <w:rFonts w:asciiTheme="majorBidi" w:hAnsiTheme="majorBidi" w:cstheme="majorBidi"/>
          <w:sz w:val="20"/>
          <w:szCs w:val="20"/>
        </w:rPr>
        <w:t>z</w:t>
      </w:r>
      <w:r w:rsidR="00982E40" w:rsidRPr="001E728A">
        <w:rPr>
          <w:rFonts w:asciiTheme="majorBidi" w:hAnsiTheme="majorBidi" w:cstheme="majorBidi"/>
          <w:sz w:val="20"/>
          <w:szCs w:val="20"/>
        </w:rPr>
        <w:t>ed</w:t>
      </w:r>
      <w:r w:rsidR="00D46E6B" w:rsidRPr="001E728A">
        <w:rPr>
          <w:rFonts w:asciiTheme="majorBidi" w:hAnsiTheme="majorBidi" w:cstheme="majorBidi"/>
          <w:sz w:val="20"/>
          <w:szCs w:val="20"/>
        </w:rPr>
        <w:t xml:space="preserve"> and</w:t>
      </w:r>
      <w:r w:rsidR="00595D1B" w:rsidRPr="001E728A">
        <w:rPr>
          <w:rFonts w:asciiTheme="majorBidi" w:hAnsiTheme="majorBidi" w:cstheme="majorBidi"/>
          <w:sz w:val="20"/>
          <w:szCs w:val="20"/>
        </w:rPr>
        <w:t xml:space="preserve"> dispersing the molecules of methane (CH</w:t>
      </w:r>
      <w:r w:rsidR="00595D1B" w:rsidRPr="001E728A">
        <w:rPr>
          <w:rFonts w:asciiTheme="majorBidi" w:hAnsiTheme="majorBidi" w:cstheme="majorBidi"/>
          <w:sz w:val="20"/>
          <w:szCs w:val="20"/>
          <w:vertAlign w:val="subscript"/>
        </w:rPr>
        <w:t>4</w:t>
      </w:r>
      <w:r w:rsidR="00595D1B" w:rsidRPr="001E728A">
        <w:rPr>
          <w:rFonts w:asciiTheme="majorBidi" w:hAnsiTheme="majorBidi" w:cstheme="majorBidi"/>
          <w:sz w:val="20"/>
          <w:szCs w:val="20"/>
        </w:rPr>
        <w:t>)</w:t>
      </w:r>
      <w:r w:rsidR="00B0664C" w:rsidRPr="001E728A">
        <w:rPr>
          <w:rFonts w:asciiTheme="majorBidi" w:hAnsiTheme="majorBidi" w:cstheme="majorBidi"/>
          <w:sz w:val="20"/>
          <w:szCs w:val="20"/>
        </w:rPr>
        <w:t xml:space="preserve"> </w:t>
      </w:r>
      <w:r w:rsidR="001317B0" w:rsidRPr="001E728A">
        <w:rPr>
          <w:rFonts w:asciiTheme="majorBidi" w:hAnsiTheme="majorBidi" w:cstheme="majorBidi"/>
          <w:sz w:val="20"/>
          <w:szCs w:val="20"/>
        </w:rPr>
        <w:t>when microwaves were being used as the heating source.</w:t>
      </w:r>
    </w:p>
    <w:p w14:paraId="17EE60AA" w14:textId="77777777" w:rsidR="00247D34" w:rsidRPr="001E728A" w:rsidRDefault="00247D34" w:rsidP="001E728A">
      <w:pPr>
        <w:spacing w:after="0" w:line="240" w:lineRule="auto"/>
        <w:jc w:val="both"/>
        <w:rPr>
          <w:rFonts w:asciiTheme="majorBidi" w:hAnsiTheme="majorBidi" w:cstheme="majorBidi"/>
          <w:sz w:val="20"/>
          <w:szCs w:val="20"/>
        </w:rPr>
      </w:pPr>
    </w:p>
    <w:p w14:paraId="0A02F407" w14:textId="4734D462" w:rsidR="00775EA7" w:rsidRPr="001E728A" w:rsidRDefault="00413AFB" w:rsidP="001E728A">
      <w:pPr>
        <w:autoSpaceDE w:val="0"/>
        <w:autoSpaceDN w:val="0"/>
        <w:adjustRightInd w:val="0"/>
        <w:spacing w:after="0" w:line="240" w:lineRule="auto"/>
        <w:jc w:val="both"/>
        <w:rPr>
          <w:rFonts w:asciiTheme="majorBidi" w:hAnsiTheme="majorBidi" w:cstheme="majorBidi"/>
          <w:sz w:val="20"/>
          <w:szCs w:val="20"/>
        </w:rPr>
      </w:pPr>
      <w:r w:rsidRPr="001E728A">
        <w:rPr>
          <w:rFonts w:asciiTheme="majorBidi" w:hAnsiTheme="majorBidi" w:cstheme="majorBidi"/>
          <w:sz w:val="20"/>
          <w:szCs w:val="20"/>
        </w:rPr>
        <w:lastRenderedPageBreak/>
        <w:t xml:space="preserve">      </w:t>
      </w:r>
      <w:r w:rsidR="00D2059C" w:rsidRPr="001E728A">
        <w:rPr>
          <w:rFonts w:asciiTheme="majorBidi" w:hAnsiTheme="majorBidi" w:cstheme="majorBidi"/>
          <w:sz w:val="20"/>
          <w:szCs w:val="20"/>
        </w:rPr>
        <w:t>(</w:t>
      </w:r>
      <w:proofErr w:type="spellStart"/>
      <w:r w:rsidR="00775EA7" w:rsidRPr="001E728A">
        <w:rPr>
          <w:rFonts w:asciiTheme="majorBidi" w:hAnsiTheme="majorBidi" w:cstheme="majorBidi"/>
          <w:sz w:val="20"/>
          <w:szCs w:val="20"/>
        </w:rPr>
        <w:t>Leilei</w:t>
      </w:r>
      <w:proofErr w:type="spellEnd"/>
      <w:r w:rsidR="00775EA7" w:rsidRPr="001E728A">
        <w:rPr>
          <w:rFonts w:asciiTheme="majorBidi" w:hAnsiTheme="majorBidi" w:cstheme="majorBidi"/>
          <w:sz w:val="20"/>
          <w:szCs w:val="20"/>
        </w:rPr>
        <w:t xml:space="preserve"> Dai et al.</w:t>
      </w:r>
      <w:r w:rsidR="00D2059C" w:rsidRPr="001E728A">
        <w:rPr>
          <w:rFonts w:asciiTheme="majorBidi" w:hAnsiTheme="majorBidi" w:cstheme="majorBidi"/>
          <w:sz w:val="20"/>
          <w:szCs w:val="20"/>
        </w:rPr>
        <w:t>)</w:t>
      </w:r>
      <w:r w:rsidR="00775EA7" w:rsidRPr="001E728A">
        <w:rPr>
          <w:rFonts w:asciiTheme="majorBidi" w:hAnsiTheme="majorBidi" w:cstheme="majorBidi"/>
          <w:sz w:val="20"/>
          <w:szCs w:val="20"/>
        </w:rPr>
        <w:t xml:space="preserve"> [5</w:t>
      </w:r>
      <w:r w:rsidR="00BD21AE" w:rsidRPr="001E728A">
        <w:rPr>
          <w:rFonts w:asciiTheme="majorBidi" w:hAnsiTheme="majorBidi" w:cstheme="majorBidi"/>
          <w:sz w:val="20"/>
          <w:szCs w:val="20"/>
        </w:rPr>
        <w:t>3</w:t>
      </w:r>
      <w:r w:rsidR="00775EA7" w:rsidRPr="001E728A">
        <w:rPr>
          <w:rFonts w:asciiTheme="majorBidi" w:hAnsiTheme="majorBidi" w:cstheme="majorBidi"/>
          <w:sz w:val="20"/>
          <w:szCs w:val="20"/>
        </w:rPr>
        <w:t xml:space="preserve">] </w:t>
      </w:r>
      <w:r w:rsidR="00D46E6B" w:rsidRPr="001E728A">
        <w:rPr>
          <w:rFonts w:asciiTheme="majorBidi" w:hAnsiTheme="majorBidi" w:cstheme="majorBidi"/>
          <w:sz w:val="20"/>
          <w:szCs w:val="20"/>
        </w:rPr>
        <w:t>conducted a comparative investigation of the Pre</w:t>
      </w:r>
      <w:r w:rsidR="00D359CB" w:rsidRPr="001E728A">
        <w:rPr>
          <w:rFonts w:asciiTheme="majorBidi" w:hAnsiTheme="majorBidi" w:cstheme="majorBidi"/>
          <w:sz w:val="20"/>
          <w:szCs w:val="20"/>
        </w:rPr>
        <w:t>-</w:t>
      </w:r>
      <w:r w:rsidR="00D46E6B" w:rsidRPr="001E728A">
        <w:rPr>
          <w:rFonts w:asciiTheme="majorBidi" w:hAnsiTheme="majorBidi" w:cstheme="majorBidi"/>
          <w:sz w:val="20"/>
          <w:szCs w:val="20"/>
        </w:rPr>
        <w:t>treatment of bamboo sawdust by traditional hydrothermal processes and microwaves was carried out in this study</w:t>
      </w:r>
      <w:r w:rsidR="001C5ADC" w:rsidRPr="001E728A">
        <w:rPr>
          <w:rFonts w:asciiTheme="majorBidi" w:hAnsiTheme="majorBidi" w:cstheme="majorBidi"/>
          <w:sz w:val="20"/>
          <w:szCs w:val="20"/>
        </w:rPr>
        <w:t xml:space="preserve">. </w:t>
      </w:r>
      <w:r w:rsidR="007262A5" w:rsidRPr="001E728A">
        <w:rPr>
          <w:rFonts w:asciiTheme="majorBidi" w:hAnsiTheme="majorBidi" w:cstheme="majorBidi"/>
          <w:sz w:val="20"/>
          <w:szCs w:val="20"/>
        </w:rPr>
        <w:t>Both conventional hydrothermal pre</w:t>
      </w:r>
      <w:r w:rsidR="00D359CB" w:rsidRPr="001E728A">
        <w:rPr>
          <w:rFonts w:asciiTheme="majorBidi" w:hAnsiTheme="majorBidi" w:cstheme="majorBidi"/>
          <w:sz w:val="20"/>
          <w:szCs w:val="20"/>
        </w:rPr>
        <w:t>-</w:t>
      </w:r>
      <w:r w:rsidR="007262A5" w:rsidRPr="001E728A">
        <w:rPr>
          <w:rFonts w:asciiTheme="majorBidi" w:hAnsiTheme="majorBidi" w:cstheme="majorBidi"/>
          <w:sz w:val="20"/>
          <w:szCs w:val="20"/>
        </w:rPr>
        <w:t>treatment and microwave pre</w:t>
      </w:r>
      <w:r w:rsidR="00D359CB" w:rsidRPr="001E728A">
        <w:rPr>
          <w:rFonts w:asciiTheme="majorBidi" w:hAnsiTheme="majorBidi" w:cstheme="majorBidi"/>
          <w:sz w:val="20"/>
          <w:szCs w:val="20"/>
        </w:rPr>
        <w:t>-</w:t>
      </w:r>
      <w:r w:rsidR="007262A5" w:rsidRPr="001E728A">
        <w:rPr>
          <w:rFonts w:asciiTheme="majorBidi" w:hAnsiTheme="majorBidi" w:cstheme="majorBidi"/>
          <w:sz w:val="20"/>
          <w:szCs w:val="20"/>
        </w:rPr>
        <w:t xml:space="preserve">treatment </w:t>
      </w:r>
      <w:r w:rsidR="0019201F" w:rsidRPr="001E728A">
        <w:rPr>
          <w:rFonts w:asciiTheme="majorBidi" w:hAnsiTheme="majorBidi" w:cstheme="majorBidi"/>
          <w:sz w:val="20"/>
          <w:szCs w:val="20"/>
        </w:rPr>
        <w:t>effectively improved</w:t>
      </w:r>
      <w:r w:rsidR="007262A5" w:rsidRPr="001E728A">
        <w:rPr>
          <w:rFonts w:asciiTheme="majorBidi" w:hAnsiTheme="majorBidi" w:cstheme="majorBidi"/>
          <w:sz w:val="20"/>
          <w:szCs w:val="20"/>
        </w:rPr>
        <w:t xml:space="preserve"> the </w:t>
      </w:r>
      <w:r w:rsidR="00D46E6B" w:rsidRPr="001E728A">
        <w:rPr>
          <w:rFonts w:asciiTheme="majorBidi" w:hAnsiTheme="majorBidi" w:cstheme="majorBidi"/>
          <w:sz w:val="20"/>
          <w:szCs w:val="20"/>
        </w:rPr>
        <w:t xml:space="preserve">material's </w:t>
      </w:r>
      <w:proofErr w:type="spellStart"/>
      <w:r w:rsidR="00D46E6B" w:rsidRPr="001E728A">
        <w:rPr>
          <w:rFonts w:asciiTheme="majorBidi" w:hAnsiTheme="majorBidi" w:cstheme="majorBidi"/>
          <w:sz w:val="20"/>
          <w:szCs w:val="20"/>
        </w:rPr>
        <w:t>hydrochar</w:t>
      </w:r>
      <w:proofErr w:type="spellEnd"/>
      <w:r w:rsidR="00D46E6B" w:rsidRPr="001E728A">
        <w:rPr>
          <w:rFonts w:asciiTheme="majorBidi" w:hAnsiTheme="majorBidi" w:cstheme="majorBidi"/>
          <w:sz w:val="20"/>
          <w:szCs w:val="20"/>
        </w:rPr>
        <w:t xml:space="preserve"> characteristics and pyrolysis behaviors</w:t>
      </w:r>
      <w:r w:rsidR="007262A5" w:rsidRPr="001E728A">
        <w:rPr>
          <w:rFonts w:asciiTheme="majorBidi" w:hAnsiTheme="majorBidi" w:cstheme="majorBidi"/>
          <w:sz w:val="20"/>
          <w:szCs w:val="20"/>
        </w:rPr>
        <w:t>.</w:t>
      </w:r>
      <w:r w:rsidR="00775EA7" w:rsidRPr="001E728A">
        <w:rPr>
          <w:rFonts w:asciiTheme="majorBidi" w:hAnsiTheme="majorBidi" w:cstheme="majorBidi"/>
          <w:sz w:val="20"/>
          <w:szCs w:val="20"/>
        </w:rPr>
        <w:t xml:space="preserve"> </w:t>
      </w:r>
      <w:r w:rsidR="001F48C8" w:rsidRPr="001E728A">
        <w:rPr>
          <w:rFonts w:asciiTheme="majorBidi" w:hAnsiTheme="majorBidi" w:cstheme="majorBidi"/>
          <w:sz w:val="20"/>
          <w:szCs w:val="20"/>
        </w:rPr>
        <w:t xml:space="preserve">The qualities of </w:t>
      </w:r>
      <w:proofErr w:type="spellStart"/>
      <w:r w:rsidR="001F48C8" w:rsidRPr="001E728A">
        <w:rPr>
          <w:rFonts w:asciiTheme="majorBidi" w:hAnsiTheme="majorBidi" w:cstheme="majorBidi"/>
          <w:sz w:val="20"/>
          <w:szCs w:val="20"/>
        </w:rPr>
        <w:t>hydrochar</w:t>
      </w:r>
      <w:proofErr w:type="spellEnd"/>
      <w:r w:rsidR="001F48C8" w:rsidRPr="001E728A">
        <w:rPr>
          <w:rFonts w:asciiTheme="majorBidi" w:hAnsiTheme="majorBidi" w:cstheme="majorBidi"/>
          <w:sz w:val="20"/>
          <w:szCs w:val="20"/>
        </w:rPr>
        <w:t xml:space="preserve"> produced by microwave hydrothermal pre</w:t>
      </w:r>
      <w:r w:rsidR="00D359CB" w:rsidRPr="001E728A">
        <w:rPr>
          <w:rFonts w:asciiTheme="majorBidi" w:hAnsiTheme="majorBidi" w:cstheme="majorBidi"/>
          <w:sz w:val="20"/>
          <w:szCs w:val="20"/>
        </w:rPr>
        <w:t>-</w:t>
      </w:r>
      <w:r w:rsidR="001F48C8" w:rsidRPr="001E728A">
        <w:rPr>
          <w:rFonts w:asciiTheme="majorBidi" w:hAnsiTheme="majorBidi" w:cstheme="majorBidi"/>
          <w:sz w:val="20"/>
          <w:szCs w:val="20"/>
        </w:rPr>
        <w:t xml:space="preserve">treatment are superior to those produced by traditional hydrothermal </w:t>
      </w:r>
      <w:r w:rsidR="007C458E" w:rsidRPr="001E728A">
        <w:rPr>
          <w:rFonts w:asciiTheme="majorBidi" w:hAnsiTheme="majorBidi" w:cstheme="majorBidi"/>
          <w:sz w:val="20"/>
          <w:szCs w:val="20"/>
        </w:rPr>
        <w:t>P</w:t>
      </w:r>
      <w:r w:rsidR="001F48C8" w:rsidRPr="001E728A">
        <w:rPr>
          <w:rFonts w:asciiTheme="majorBidi" w:hAnsiTheme="majorBidi" w:cstheme="majorBidi"/>
          <w:sz w:val="20"/>
          <w:szCs w:val="20"/>
        </w:rPr>
        <w:t>re</w:t>
      </w:r>
      <w:r w:rsidR="00D359CB" w:rsidRPr="001E728A">
        <w:rPr>
          <w:rFonts w:asciiTheme="majorBidi" w:hAnsiTheme="majorBidi" w:cstheme="majorBidi"/>
          <w:sz w:val="20"/>
          <w:szCs w:val="20"/>
        </w:rPr>
        <w:t>-</w:t>
      </w:r>
      <w:r w:rsidR="001F48C8" w:rsidRPr="001E728A">
        <w:rPr>
          <w:rFonts w:asciiTheme="majorBidi" w:hAnsiTheme="majorBidi" w:cstheme="majorBidi"/>
          <w:sz w:val="20"/>
          <w:szCs w:val="20"/>
        </w:rPr>
        <w:t xml:space="preserve">treatment, </w:t>
      </w:r>
      <w:r w:rsidR="004A2194" w:rsidRPr="001E728A">
        <w:rPr>
          <w:rFonts w:asciiTheme="majorBidi" w:hAnsiTheme="majorBidi" w:cstheme="majorBidi"/>
          <w:sz w:val="20"/>
          <w:szCs w:val="20"/>
        </w:rPr>
        <w:t>conferring</w:t>
      </w:r>
      <w:r w:rsidR="001F48C8" w:rsidRPr="001E728A">
        <w:rPr>
          <w:rFonts w:asciiTheme="majorBidi" w:hAnsiTheme="majorBidi" w:cstheme="majorBidi"/>
          <w:sz w:val="20"/>
          <w:szCs w:val="20"/>
        </w:rPr>
        <w:t xml:space="preserve"> proximate and elemental analysis.</w:t>
      </w:r>
      <w:r w:rsidR="00775EA7" w:rsidRPr="001E728A">
        <w:rPr>
          <w:rFonts w:asciiTheme="majorBidi" w:hAnsiTheme="majorBidi" w:cstheme="majorBidi"/>
          <w:sz w:val="20"/>
          <w:szCs w:val="20"/>
        </w:rPr>
        <w:t xml:space="preserve"> </w:t>
      </w:r>
      <w:r w:rsidR="00D46E6B" w:rsidRPr="001E728A">
        <w:rPr>
          <w:rFonts w:asciiTheme="majorBidi" w:hAnsiTheme="majorBidi" w:cstheme="majorBidi"/>
          <w:sz w:val="20"/>
          <w:szCs w:val="20"/>
        </w:rPr>
        <w:t>I</w:t>
      </w:r>
      <w:r w:rsidR="00CB1F43" w:rsidRPr="001E728A">
        <w:rPr>
          <w:rFonts w:asciiTheme="majorBidi" w:hAnsiTheme="majorBidi" w:cstheme="majorBidi"/>
          <w:sz w:val="20"/>
          <w:szCs w:val="20"/>
        </w:rPr>
        <w:t xml:space="preserve">n terms of their oxygen content and calorific value, </w:t>
      </w:r>
      <w:r w:rsidR="00D46E6B" w:rsidRPr="001E728A">
        <w:rPr>
          <w:rFonts w:asciiTheme="majorBidi" w:hAnsiTheme="majorBidi" w:cstheme="majorBidi"/>
          <w:sz w:val="20"/>
          <w:szCs w:val="20"/>
        </w:rPr>
        <w:t>except for</w:t>
      </w:r>
      <w:r w:rsidR="00CB1F43" w:rsidRPr="001E728A">
        <w:rPr>
          <w:rFonts w:asciiTheme="majorBidi" w:hAnsiTheme="majorBidi" w:cstheme="majorBidi"/>
          <w:sz w:val="20"/>
          <w:szCs w:val="20"/>
        </w:rPr>
        <w:t xml:space="preserve"> 150 degrees Celsius</w:t>
      </w:r>
      <w:r w:rsidR="00D46E6B" w:rsidRPr="001E728A">
        <w:rPr>
          <w:rFonts w:asciiTheme="majorBidi" w:hAnsiTheme="majorBidi" w:cstheme="majorBidi"/>
          <w:sz w:val="20"/>
          <w:szCs w:val="20"/>
        </w:rPr>
        <w:t>.</w:t>
      </w:r>
      <w:r w:rsidR="00CB1F43" w:rsidRPr="001E728A">
        <w:rPr>
          <w:rFonts w:asciiTheme="majorBidi" w:hAnsiTheme="majorBidi" w:cstheme="majorBidi"/>
          <w:sz w:val="20"/>
          <w:szCs w:val="20"/>
        </w:rPr>
        <w:t xml:space="preserve"> </w:t>
      </w:r>
      <w:r w:rsidR="00D46E6B" w:rsidRPr="001E728A">
        <w:rPr>
          <w:rFonts w:asciiTheme="majorBidi" w:hAnsiTheme="majorBidi" w:cstheme="majorBidi"/>
          <w:sz w:val="20"/>
          <w:szCs w:val="20"/>
        </w:rPr>
        <w:t>Compared to hydrothermal Pre</w:t>
      </w:r>
      <w:r w:rsidR="00D359CB" w:rsidRPr="001E728A">
        <w:rPr>
          <w:rFonts w:asciiTheme="majorBidi" w:hAnsiTheme="majorBidi" w:cstheme="majorBidi"/>
          <w:sz w:val="20"/>
          <w:szCs w:val="20"/>
        </w:rPr>
        <w:t>-</w:t>
      </w:r>
      <w:r w:rsidR="00D46E6B" w:rsidRPr="001E728A">
        <w:rPr>
          <w:rFonts w:asciiTheme="majorBidi" w:hAnsiTheme="majorBidi" w:cstheme="majorBidi"/>
          <w:sz w:val="20"/>
          <w:szCs w:val="20"/>
        </w:rPr>
        <w:t>treatment using more traditional methods, Pre</w:t>
      </w:r>
      <w:r w:rsidR="00D359CB" w:rsidRPr="001E728A">
        <w:rPr>
          <w:rFonts w:asciiTheme="majorBidi" w:hAnsiTheme="majorBidi" w:cstheme="majorBidi"/>
          <w:sz w:val="20"/>
          <w:szCs w:val="20"/>
        </w:rPr>
        <w:t>-</w:t>
      </w:r>
      <w:r w:rsidR="00D46E6B" w:rsidRPr="001E728A">
        <w:rPr>
          <w:rFonts w:asciiTheme="majorBidi" w:hAnsiTheme="majorBidi" w:cstheme="majorBidi"/>
          <w:sz w:val="20"/>
          <w:szCs w:val="20"/>
        </w:rPr>
        <w:t>treatment through microwave hydrothermal treatment can remove</w:t>
      </w:r>
      <w:r w:rsidR="00CB1F43" w:rsidRPr="001E728A">
        <w:rPr>
          <w:rFonts w:asciiTheme="majorBidi" w:hAnsiTheme="majorBidi" w:cstheme="majorBidi"/>
          <w:sz w:val="20"/>
          <w:szCs w:val="20"/>
        </w:rPr>
        <w:t xml:space="preserve"> a </w:t>
      </w:r>
      <w:r w:rsidR="00D46E6B" w:rsidRPr="001E728A">
        <w:rPr>
          <w:rFonts w:asciiTheme="majorBidi" w:hAnsiTheme="majorBidi" w:cstheme="majorBidi"/>
          <w:sz w:val="20"/>
          <w:szCs w:val="20"/>
        </w:rPr>
        <w:t>more significant</w:t>
      </w:r>
      <w:r w:rsidR="00CB1F43" w:rsidRPr="001E728A">
        <w:rPr>
          <w:rFonts w:asciiTheme="majorBidi" w:hAnsiTheme="majorBidi" w:cstheme="majorBidi"/>
          <w:sz w:val="20"/>
          <w:szCs w:val="20"/>
        </w:rPr>
        <w:t xml:space="preserve"> number of acetyl groups from hemicellulose</w:t>
      </w:r>
      <w:r w:rsidR="00D46E6B" w:rsidRPr="001E728A">
        <w:rPr>
          <w:rFonts w:asciiTheme="majorBidi" w:hAnsiTheme="majorBidi" w:cstheme="majorBidi"/>
          <w:sz w:val="20"/>
          <w:szCs w:val="20"/>
        </w:rPr>
        <w:t>;</w:t>
      </w:r>
      <w:r w:rsidR="00775EA7" w:rsidRPr="001E728A">
        <w:rPr>
          <w:rFonts w:asciiTheme="majorBidi" w:hAnsiTheme="majorBidi" w:cstheme="majorBidi"/>
          <w:sz w:val="20"/>
          <w:szCs w:val="20"/>
        </w:rPr>
        <w:t xml:space="preserve"> </w:t>
      </w:r>
      <w:r w:rsidR="006E45BF" w:rsidRPr="001E728A">
        <w:rPr>
          <w:rFonts w:asciiTheme="majorBidi" w:hAnsiTheme="majorBidi" w:cstheme="majorBidi"/>
          <w:sz w:val="20"/>
          <w:szCs w:val="20"/>
        </w:rPr>
        <w:t xml:space="preserve">there may be a connection between this and the hot spot effect. </w:t>
      </w:r>
      <w:r w:rsidR="00D46E6B" w:rsidRPr="001E728A">
        <w:rPr>
          <w:rFonts w:asciiTheme="majorBidi" w:hAnsiTheme="majorBidi" w:cstheme="majorBidi"/>
          <w:sz w:val="20"/>
          <w:szCs w:val="20"/>
        </w:rPr>
        <w:t>C</w:t>
      </w:r>
      <w:r w:rsidR="00CB1F43" w:rsidRPr="001E728A">
        <w:rPr>
          <w:rFonts w:asciiTheme="majorBidi" w:hAnsiTheme="majorBidi" w:cstheme="majorBidi"/>
          <w:sz w:val="20"/>
          <w:szCs w:val="20"/>
        </w:rPr>
        <w:t>aused by the irradiation from microwaves.</w:t>
      </w:r>
      <w:r w:rsidR="00775EA7" w:rsidRPr="001E728A">
        <w:rPr>
          <w:rFonts w:asciiTheme="majorBidi" w:hAnsiTheme="majorBidi" w:cstheme="majorBidi"/>
          <w:sz w:val="20"/>
          <w:szCs w:val="20"/>
        </w:rPr>
        <w:t xml:space="preserve"> </w:t>
      </w:r>
      <w:r w:rsidR="002F589B" w:rsidRPr="001E728A">
        <w:rPr>
          <w:rFonts w:asciiTheme="majorBidi" w:hAnsiTheme="majorBidi" w:cstheme="majorBidi"/>
          <w:sz w:val="20"/>
          <w:szCs w:val="20"/>
        </w:rPr>
        <w:t xml:space="preserve">The highest points on the thermogravimetric and derivative thermogravimetric curves representing pretreated samples </w:t>
      </w:r>
      <w:r w:rsidR="00D46E6B" w:rsidRPr="001E728A">
        <w:rPr>
          <w:rFonts w:asciiTheme="majorBidi" w:hAnsiTheme="majorBidi" w:cstheme="majorBidi"/>
          <w:sz w:val="20"/>
          <w:szCs w:val="20"/>
        </w:rPr>
        <w:t>continually</w:t>
      </w:r>
      <w:r w:rsidR="0095553F" w:rsidRPr="001E728A">
        <w:rPr>
          <w:rFonts w:asciiTheme="majorBidi" w:hAnsiTheme="majorBidi" w:cstheme="majorBidi"/>
          <w:sz w:val="20"/>
          <w:szCs w:val="20"/>
        </w:rPr>
        <w:t xml:space="preserve"> shift to a place with higher temperatures.</w:t>
      </w:r>
      <w:r w:rsidR="00775EA7" w:rsidRPr="001E728A">
        <w:rPr>
          <w:rFonts w:asciiTheme="majorBidi" w:hAnsiTheme="majorBidi" w:cstheme="majorBidi"/>
          <w:sz w:val="20"/>
          <w:szCs w:val="20"/>
        </w:rPr>
        <w:t xml:space="preserve"> </w:t>
      </w:r>
      <w:r w:rsidR="00CB1F43" w:rsidRPr="001E728A">
        <w:rPr>
          <w:rFonts w:asciiTheme="majorBidi" w:hAnsiTheme="majorBidi" w:cstheme="majorBidi"/>
          <w:sz w:val="20"/>
          <w:szCs w:val="20"/>
        </w:rPr>
        <w:t xml:space="preserve">The samples </w:t>
      </w:r>
      <w:r w:rsidR="00D46E6B" w:rsidRPr="001E728A">
        <w:rPr>
          <w:rFonts w:asciiTheme="majorBidi" w:hAnsiTheme="majorBidi" w:cstheme="majorBidi"/>
          <w:sz w:val="20"/>
          <w:szCs w:val="20"/>
        </w:rPr>
        <w:t>prepared by traditional hydrothermal methods are more thermally stable than thos</w:t>
      </w:r>
      <w:r w:rsidR="00CB1F43" w:rsidRPr="001E728A">
        <w:rPr>
          <w:rFonts w:asciiTheme="majorBidi" w:hAnsiTheme="majorBidi" w:cstheme="majorBidi"/>
          <w:sz w:val="20"/>
          <w:szCs w:val="20"/>
        </w:rPr>
        <w:t>e heated by microwaves.</w:t>
      </w:r>
      <w:r w:rsidR="00775EA7" w:rsidRPr="001E728A">
        <w:rPr>
          <w:rFonts w:asciiTheme="majorBidi" w:hAnsiTheme="majorBidi" w:cstheme="majorBidi"/>
          <w:sz w:val="20"/>
          <w:szCs w:val="20"/>
        </w:rPr>
        <w:t xml:space="preserve"> </w:t>
      </w:r>
      <w:r w:rsidR="00CB1F43" w:rsidRPr="001E728A">
        <w:rPr>
          <w:rFonts w:asciiTheme="majorBidi" w:hAnsiTheme="majorBidi" w:cstheme="majorBidi"/>
          <w:sz w:val="20"/>
          <w:szCs w:val="20"/>
        </w:rPr>
        <w:t>In addition, the amount of glucopyranose that was present in the pyrolysis vapors of bamboo sawdust that had been pretreated with microwave hydrothermal heat at a temperature of 190 degrees Celsius was 9.82 percent higher than what was found in conventionally hydrothermally pretreated bamboo sawdust.</w:t>
      </w:r>
      <w:r w:rsidR="00775EA7" w:rsidRPr="001E728A">
        <w:rPr>
          <w:rFonts w:asciiTheme="majorBidi" w:hAnsiTheme="majorBidi" w:cstheme="majorBidi"/>
          <w:sz w:val="20"/>
          <w:szCs w:val="20"/>
        </w:rPr>
        <w:t xml:space="preserve"> </w:t>
      </w:r>
      <w:r w:rsidR="00D46E6B" w:rsidRPr="001E728A">
        <w:rPr>
          <w:rFonts w:asciiTheme="majorBidi" w:hAnsiTheme="majorBidi" w:cstheme="majorBidi"/>
          <w:sz w:val="20"/>
          <w:szCs w:val="20"/>
        </w:rPr>
        <w:t>T</w:t>
      </w:r>
      <w:r w:rsidR="00775EA7" w:rsidRPr="001E728A">
        <w:rPr>
          <w:rFonts w:asciiTheme="majorBidi" w:hAnsiTheme="majorBidi" w:cstheme="majorBidi"/>
          <w:sz w:val="20"/>
          <w:szCs w:val="20"/>
        </w:rPr>
        <w:t xml:space="preserve">he acids content </w:t>
      </w:r>
      <w:r w:rsidR="00AF0039" w:rsidRPr="001E728A">
        <w:rPr>
          <w:rFonts w:asciiTheme="majorBidi" w:hAnsiTheme="majorBidi" w:cstheme="majorBidi"/>
          <w:sz w:val="20"/>
          <w:szCs w:val="20"/>
        </w:rPr>
        <w:t>of pretreated bamboo sawdust by</w:t>
      </w:r>
      <w:r w:rsidR="00775EA7" w:rsidRPr="001E728A">
        <w:rPr>
          <w:rFonts w:asciiTheme="majorBidi" w:hAnsiTheme="majorBidi" w:cstheme="majorBidi"/>
          <w:sz w:val="20"/>
          <w:szCs w:val="20"/>
        </w:rPr>
        <w:t xml:space="preserve"> microwave hydrothermal (150 </w:t>
      </w:r>
      <w:r w:rsidR="00CB1F43" w:rsidRPr="001E728A">
        <w:rPr>
          <w:rFonts w:asciiTheme="majorBidi" w:hAnsiTheme="majorBidi" w:cstheme="majorBidi"/>
          <w:sz w:val="20"/>
          <w:szCs w:val="20"/>
        </w:rPr>
        <w:t>degrees Celsius</w:t>
      </w:r>
      <w:r w:rsidR="00775EA7" w:rsidRPr="001E728A">
        <w:rPr>
          <w:rFonts w:asciiTheme="majorBidi" w:hAnsiTheme="majorBidi" w:cstheme="majorBidi"/>
          <w:sz w:val="20"/>
          <w:szCs w:val="20"/>
        </w:rPr>
        <w:t xml:space="preserve">) was 4.12% </w:t>
      </w:r>
      <w:r w:rsidR="0065468A" w:rsidRPr="001E728A">
        <w:rPr>
          <w:rFonts w:asciiTheme="majorBidi" w:hAnsiTheme="majorBidi" w:cstheme="majorBidi"/>
          <w:sz w:val="20"/>
          <w:szCs w:val="20"/>
        </w:rPr>
        <w:t>lesser</w:t>
      </w:r>
      <w:r w:rsidR="00775EA7" w:rsidRPr="001E728A">
        <w:rPr>
          <w:rFonts w:asciiTheme="majorBidi" w:hAnsiTheme="majorBidi" w:cstheme="majorBidi"/>
          <w:sz w:val="20"/>
          <w:szCs w:val="20"/>
        </w:rPr>
        <w:t xml:space="preserve">. </w:t>
      </w:r>
      <w:r w:rsidR="0065468A" w:rsidRPr="001E728A">
        <w:rPr>
          <w:rFonts w:asciiTheme="majorBidi" w:hAnsiTheme="majorBidi" w:cstheme="majorBidi"/>
          <w:sz w:val="20"/>
          <w:szCs w:val="20"/>
        </w:rPr>
        <w:t>In this aspect, microwave hydrothermal pre</w:t>
      </w:r>
      <w:r w:rsidR="00D359CB" w:rsidRPr="001E728A">
        <w:rPr>
          <w:rFonts w:asciiTheme="majorBidi" w:hAnsiTheme="majorBidi" w:cstheme="majorBidi"/>
          <w:sz w:val="20"/>
          <w:szCs w:val="20"/>
        </w:rPr>
        <w:t>-</w:t>
      </w:r>
      <w:r w:rsidR="0065468A" w:rsidRPr="001E728A">
        <w:rPr>
          <w:rFonts w:asciiTheme="majorBidi" w:hAnsiTheme="majorBidi" w:cstheme="majorBidi"/>
          <w:sz w:val="20"/>
          <w:szCs w:val="20"/>
        </w:rPr>
        <w:t>treatment is superior t</w:t>
      </w:r>
      <w:r w:rsidR="00D46E6B" w:rsidRPr="001E728A">
        <w:rPr>
          <w:rFonts w:asciiTheme="majorBidi" w:hAnsiTheme="majorBidi" w:cstheme="majorBidi"/>
          <w:sz w:val="20"/>
          <w:szCs w:val="20"/>
        </w:rPr>
        <w:t>o</w:t>
      </w:r>
      <w:r w:rsidR="0065468A" w:rsidRPr="001E728A">
        <w:rPr>
          <w:rFonts w:asciiTheme="majorBidi" w:hAnsiTheme="majorBidi" w:cstheme="majorBidi"/>
          <w:sz w:val="20"/>
          <w:szCs w:val="20"/>
        </w:rPr>
        <w:t xml:space="preserve"> conventional hydrothermal </w:t>
      </w:r>
      <w:r w:rsidR="007C458E" w:rsidRPr="001E728A">
        <w:rPr>
          <w:rFonts w:asciiTheme="majorBidi" w:hAnsiTheme="majorBidi" w:cstheme="majorBidi"/>
          <w:sz w:val="20"/>
          <w:szCs w:val="20"/>
        </w:rPr>
        <w:t>P</w:t>
      </w:r>
      <w:r w:rsidR="0065468A" w:rsidRPr="001E728A">
        <w:rPr>
          <w:rFonts w:asciiTheme="majorBidi" w:hAnsiTheme="majorBidi" w:cstheme="majorBidi"/>
          <w:sz w:val="20"/>
          <w:szCs w:val="20"/>
        </w:rPr>
        <w:t>re</w:t>
      </w:r>
      <w:r w:rsidR="00D359CB" w:rsidRPr="001E728A">
        <w:rPr>
          <w:rFonts w:asciiTheme="majorBidi" w:hAnsiTheme="majorBidi" w:cstheme="majorBidi"/>
          <w:sz w:val="20"/>
          <w:szCs w:val="20"/>
        </w:rPr>
        <w:t>-</w:t>
      </w:r>
      <w:r w:rsidR="0065468A" w:rsidRPr="001E728A">
        <w:rPr>
          <w:rFonts w:asciiTheme="majorBidi" w:hAnsiTheme="majorBidi" w:cstheme="majorBidi"/>
          <w:sz w:val="20"/>
          <w:szCs w:val="20"/>
        </w:rPr>
        <w:t xml:space="preserve">treatment </w:t>
      </w:r>
      <w:r w:rsidR="00D46E6B" w:rsidRPr="001E728A">
        <w:rPr>
          <w:rFonts w:asciiTheme="majorBidi" w:hAnsiTheme="majorBidi" w:cstheme="majorBidi"/>
          <w:sz w:val="20"/>
          <w:szCs w:val="20"/>
        </w:rPr>
        <w:t>to improve</w:t>
      </w:r>
      <w:r w:rsidR="0065468A" w:rsidRPr="001E728A">
        <w:rPr>
          <w:rFonts w:asciiTheme="majorBidi" w:hAnsiTheme="majorBidi" w:cstheme="majorBidi"/>
          <w:sz w:val="20"/>
          <w:szCs w:val="20"/>
        </w:rPr>
        <w:t xml:space="preserve"> the quality of the pyrolysis oil. </w:t>
      </w:r>
    </w:p>
    <w:p w14:paraId="316A3C0C" w14:textId="77777777" w:rsidR="00247D34" w:rsidRPr="001E728A" w:rsidRDefault="00247D34" w:rsidP="001E728A">
      <w:pPr>
        <w:autoSpaceDE w:val="0"/>
        <w:autoSpaceDN w:val="0"/>
        <w:adjustRightInd w:val="0"/>
        <w:spacing w:after="0" w:line="240" w:lineRule="auto"/>
        <w:jc w:val="both"/>
        <w:rPr>
          <w:rFonts w:asciiTheme="majorBidi" w:hAnsiTheme="majorBidi" w:cstheme="majorBidi"/>
          <w:sz w:val="20"/>
          <w:szCs w:val="20"/>
        </w:rPr>
      </w:pPr>
    </w:p>
    <w:p w14:paraId="210BA36D" w14:textId="168B9471" w:rsidR="00621FE3" w:rsidRPr="001E728A" w:rsidRDefault="00247D34" w:rsidP="001E728A">
      <w:pPr>
        <w:autoSpaceDE w:val="0"/>
        <w:autoSpaceDN w:val="0"/>
        <w:adjustRightInd w:val="0"/>
        <w:spacing w:after="0" w:line="240" w:lineRule="auto"/>
        <w:jc w:val="both"/>
        <w:rPr>
          <w:rFonts w:asciiTheme="majorBidi" w:hAnsiTheme="majorBidi" w:cstheme="majorBidi"/>
          <w:sz w:val="20"/>
          <w:szCs w:val="20"/>
        </w:rPr>
      </w:pPr>
      <w:r w:rsidRPr="001E728A">
        <w:rPr>
          <w:rFonts w:asciiTheme="majorBidi" w:hAnsiTheme="majorBidi" w:cstheme="majorBidi"/>
          <w:sz w:val="20"/>
          <w:szCs w:val="20"/>
        </w:rPr>
        <w:t xml:space="preserve">       </w:t>
      </w:r>
      <w:r w:rsidR="00D2059C" w:rsidRPr="001E728A">
        <w:rPr>
          <w:rFonts w:asciiTheme="majorBidi" w:hAnsiTheme="majorBidi" w:cstheme="majorBidi"/>
          <w:sz w:val="20"/>
          <w:szCs w:val="20"/>
        </w:rPr>
        <w:t>(</w:t>
      </w:r>
      <w:r w:rsidR="00621FE3" w:rsidRPr="001E728A">
        <w:rPr>
          <w:rFonts w:asciiTheme="majorBidi" w:hAnsiTheme="majorBidi" w:cstheme="majorBidi"/>
          <w:sz w:val="20"/>
          <w:szCs w:val="20"/>
        </w:rPr>
        <w:t>Husam</w:t>
      </w:r>
      <w:r w:rsidR="00D2059C" w:rsidRPr="001E728A">
        <w:rPr>
          <w:rFonts w:asciiTheme="majorBidi" w:hAnsiTheme="majorBidi" w:cstheme="majorBidi"/>
          <w:sz w:val="20"/>
          <w:szCs w:val="20"/>
        </w:rPr>
        <w:t xml:space="preserve"> Talib Hamzah</w:t>
      </w:r>
      <w:r w:rsidR="00621FE3" w:rsidRPr="001E728A">
        <w:rPr>
          <w:rFonts w:asciiTheme="majorBidi" w:hAnsiTheme="majorBidi" w:cstheme="majorBidi"/>
          <w:sz w:val="20"/>
          <w:szCs w:val="20"/>
        </w:rPr>
        <w:t xml:space="preserve"> et al.</w:t>
      </w:r>
      <w:r w:rsidR="00D2059C" w:rsidRPr="001E728A">
        <w:rPr>
          <w:rFonts w:asciiTheme="majorBidi" w:hAnsiTheme="majorBidi" w:cstheme="majorBidi"/>
          <w:sz w:val="20"/>
          <w:szCs w:val="20"/>
        </w:rPr>
        <w:t>)</w:t>
      </w:r>
      <w:r w:rsidR="00621FE3" w:rsidRPr="001E728A">
        <w:rPr>
          <w:rFonts w:asciiTheme="majorBidi" w:hAnsiTheme="majorBidi" w:cstheme="majorBidi"/>
          <w:sz w:val="20"/>
          <w:szCs w:val="20"/>
        </w:rPr>
        <w:t xml:space="preserve"> [54] This study focuses on microwave-assisted pyrolysis (MAP) of fresh waste tea powder and </w:t>
      </w:r>
      <w:proofErr w:type="spellStart"/>
      <w:r w:rsidR="00621FE3" w:rsidRPr="001E728A">
        <w:rPr>
          <w:rFonts w:asciiTheme="majorBidi" w:hAnsiTheme="majorBidi" w:cstheme="majorBidi"/>
          <w:sz w:val="20"/>
          <w:szCs w:val="20"/>
        </w:rPr>
        <w:t>torrefied</w:t>
      </w:r>
      <w:proofErr w:type="spellEnd"/>
      <w:r w:rsidR="00621FE3" w:rsidRPr="001E728A">
        <w:rPr>
          <w:rFonts w:asciiTheme="majorBidi" w:hAnsiTheme="majorBidi" w:cstheme="majorBidi"/>
          <w:sz w:val="20"/>
          <w:szCs w:val="20"/>
        </w:rPr>
        <w:t xml:space="preserve"> waste tea powder as feedstocks. Solvents</w:t>
      </w:r>
      <w:r w:rsidR="0019201F" w:rsidRPr="001E728A">
        <w:rPr>
          <w:rFonts w:asciiTheme="majorBidi" w:hAnsiTheme="majorBidi" w:cstheme="majorBidi"/>
          <w:sz w:val="20"/>
          <w:szCs w:val="20"/>
        </w:rPr>
        <w:t>,</w:t>
      </w:r>
      <w:r w:rsidR="00621FE3" w:rsidRPr="001E728A">
        <w:rPr>
          <w:rFonts w:asciiTheme="majorBidi" w:hAnsiTheme="majorBidi" w:cstheme="majorBidi"/>
          <w:sz w:val="20"/>
          <w:szCs w:val="20"/>
        </w:rPr>
        <w:t xml:space="preserve"> including benzene, acetone, and ethanol</w:t>
      </w:r>
      <w:r w:rsidR="0019201F" w:rsidRPr="001E728A">
        <w:rPr>
          <w:rFonts w:asciiTheme="majorBidi" w:hAnsiTheme="majorBidi" w:cstheme="majorBidi"/>
          <w:sz w:val="20"/>
          <w:szCs w:val="20"/>
        </w:rPr>
        <w:t>, were used to soak</w:t>
      </w:r>
      <w:r w:rsidR="00621FE3" w:rsidRPr="001E728A">
        <w:rPr>
          <w:rFonts w:asciiTheme="majorBidi" w:hAnsiTheme="majorBidi" w:cstheme="majorBidi"/>
          <w:sz w:val="20"/>
          <w:szCs w:val="20"/>
        </w:rPr>
        <w:t xml:space="preserve"> feedstocks. The feedstock </w:t>
      </w:r>
      <w:proofErr w:type="spellStart"/>
      <w:r w:rsidR="00621FE3" w:rsidRPr="001E728A">
        <w:rPr>
          <w:rFonts w:asciiTheme="majorBidi" w:hAnsiTheme="majorBidi" w:cstheme="majorBidi"/>
          <w:sz w:val="20"/>
          <w:szCs w:val="20"/>
        </w:rPr>
        <w:t>torrefaction</w:t>
      </w:r>
      <w:proofErr w:type="spellEnd"/>
      <w:r w:rsidR="00621FE3" w:rsidRPr="001E728A">
        <w:rPr>
          <w:rFonts w:asciiTheme="majorBidi" w:hAnsiTheme="majorBidi" w:cstheme="majorBidi"/>
          <w:sz w:val="20"/>
          <w:szCs w:val="20"/>
        </w:rPr>
        <w:t xml:space="preserve"> temperature (at 150 °C) and solvents soaking enhanced the yields of char (44.2–59.8 </w:t>
      </w:r>
      <w:proofErr w:type="spellStart"/>
      <w:r w:rsidR="00621FE3" w:rsidRPr="001E728A">
        <w:rPr>
          <w:rFonts w:asciiTheme="majorBidi" w:hAnsiTheme="majorBidi" w:cstheme="majorBidi"/>
          <w:sz w:val="20"/>
          <w:szCs w:val="20"/>
        </w:rPr>
        <w:t>wt</w:t>
      </w:r>
      <w:proofErr w:type="spellEnd"/>
      <w:r w:rsidR="00621FE3" w:rsidRPr="001E728A">
        <w:rPr>
          <w:rFonts w:asciiTheme="majorBidi" w:hAnsiTheme="majorBidi" w:cstheme="majorBidi"/>
          <w:sz w:val="20"/>
          <w:szCs w:val="20"/>
        </w:rPr>
        <w:t xml:space="preserve">%) and the oil (39.8–45.3 </w:t>
      </w:r>
      <w:proofErr w:type="spellStart"/>
      <w:r w:rsidR="00621FE3" w:rsidRPr="001E728A">
        <w:rPr>
          <w:rFonts w:asciiTheme="majorBidi" w:hAnsiTheme="majorBidi" w:cstheme="majorBidi"/>
          <w:sz w:val="20"/>
          <w:szCs w:val="20"/>
        </w:rPr>
        <w:t>wt</w:t>
      </w:r>
      <w:proofErr w:type="spellEnd"/>
      <w:r w:rsidR="00621FE3" w:rsidRPr="001E728A">
        <w:rPr>
          <w:rFonts w:asciiTheme="majorBidi" w:hAnsiTheme="majorBidi" w:cstheme="majorBidi"/>
          <w:sz w:val="20"/>
          <w:szCs w:val="20"/>
        </w:rPr>
        <w:t>%) in MAP. Co-pyrolysis synergy in</w:t>
      </w:r>
      <w:r w:rsidR="0019201F" w:rsidRPr="001E728A">
        <w:rPr>
          <w:rFonts w:asciiTheme="majorBidi" w:hAnsiTheme="majorBidi" w:cstheme="majorBidi"/>
          <w:sz w:val="20"/>
          <w:szCs w:val="20"/>
        </w:rPr>
        <w:t>creased</w:t>
      </w:r>
      <w:r w:rsidR="00621FE3" w:rsidRPr="001E728A">
        <w:rPr>
          <w:rFonts w:asciiTheme="majorBidi" w:hAnsiTheme="majorBidi" w:cstheme="majorBidi"/>
          <w:sz w:val="20"/>
          <w:szCs w:val="20"/>
        </w:rPr>
        <w:t xml:space="preserve"> the yield of gaseous products (4.7–20.1 </w:t>
      </w:r>
      <w:proofErr w:type="spellStart"/>
      <w:r w:rsidR="00621FE3" w:rsidRPr="001E728A">
        <w:rPr>
          <w:rFonts w:asciiTheme="majorBidi" w:hAnsiTheme="majorBidi" w:cstheme="majorBidi"/>
          <w:sz w:val="20"/>
          <w:szCs w:val="20"/>
        </w:rPr>
        <w:t>wt</w:t>
      </w:r>
      <w:proofErr w:type="spellEnd"/>
      <w:r w:rsidR="00621FE3" w:rsidRPr="001E728A">
        <w:rPr>
          <w:rFonts w:asciiTheme="majorBidi" w:hAnsiTheme="majorBidi" w:cstheme="majorBidi"/>
          <w:sz w:val="20"/>
          <w:szCs w:val="20"/>
        </w:rPr>
        <w:t xml:space="preserve">%). The average heating rate varied in the range of 5–25 °C/min. The energy consumption in MAP of </w:t>
      </w:r>
      <w:proofErr w:type="spellStart"/>
      <w:r w:rsidR="00621FE3" w:rsidRPr="001E728A">
        <w:rPr>
          <w:rFonts w:asciiTheme="majorBidi" w:hAnsiTheme="majorBidi" w:cstheme="majorBidi"/>
          <w:sz w:val="20"/>
          <w:szCs w:val="20"/>
        </w:rPr>
        <w:t>torrefied</w:t>
      </w:r>
      <w:proofErr w:type="spellEnd"/>
      <w:r w:rsidR="00621FE3" w:rsidRPr="001E728A">
        <w:rPr>
          <w:rFonts w:asciiTheme="majorBidi" w:hAnsiTheme="majorBidi" w:cstheme="majorBidi"/>
          <w:sz w:val="20"/>
          <w:szCs w:val="20"/>
        </w:rPr>
        <w:t xml:space="preserve"> feedstock (1386 KJ) significantly decreased compared to fresh (3114 KJ). The pyrolysis index dramatically varied with the solvent soaking in the following order: ethanol (26.7) &gt; benzene (25.6) &gt; no solvent (10) &gt; acetone (6). It shows that solvent soaking plays an </w:t>
      </w:r>
      <w:r w:rsidR="0019201F" w:rsidRPr="001E728A">
        <w:rPr>
          <w:rFonts w:asciiTheme="majorBidi" w:hAnsiTheme="majorBidi" w:cstheme="majorBidi"/>
          <w:sz w:val="20"/>
          <w:szCs w:val="20"/>
        </w:rPr>
        <w:t>essential</w:t>
      </w:r>
      <w:r w:rsidR="00621FE3" w:rsidRPr="001E728A">
        <w:rPr>
          <w:rFonts w:asciiTheme="majorBidi" w:hAnsiTheme="majorBidi" w:cstheme="majorBidi"/>
          <w:sz w:val="20"/>
          <w:szCs w:val="20"/>
        </w:rPr>
        <w:t xml:space="preserve"> role in the pyrolysis process. The obtained bio-oil was composed of mono-aromatics, poly-aromatics, and oxygenated compounds.</w:t>
      </w:r>
    </w:p>
    <w:p w14:paraId="7F8F2B8F" w14:textId="77777777" w:rsidR="001E1E3A" w:rsidRPr="001E728A" w:rsidRDefault="001E1E3A" w:rsidP="001E728A">
      <w:pPr>
        <w:autoSpaceDE w:val="0"/>
        <w:autoSpaceDN w:val="0"/>
        <w:adjustRightInd w:val="0"/>
        <w:spacing w:after="0" w:line="240" w:lineRule="auto"/>
        <w:jc w:val="both"/>
        <w:rPr>
          <w:rFonts w:asciiTheme="majorBidi" w:hAnsiTheme="majorBidi" w:cstheme="majorBidi"/>
          <w:sz w:val="20"/>
          <w:szCs w:val="20"/>
        </w:rPr>
      </w:pPr>
    </w:p>
    <w:p w14:paraId="58D97B3A" w14:textId="6AB25252" w:rsidR="001E1E3A" w:rsidRPr="001E728A" w:rsidRDefault="00D2059C" w:rsidP="001E728A">
      <w:pPr>
        <w:autoSpaceDE w:val="0"/>
        <w:autoSpaceDN w:val="0"/>
        <w:adjustRightInd w:val="0"/>
        <w:spacing w:after="0" w:line="240" w:lineRule="auto"/>
        <w:jc w:val="both"/>
        <w:rPr>
          <w:rFonts w:asciiTheme="majorBidi" w:eastAsia="STIX-Regular" w:hAnsiTheme="majorBidi" w:cstheme="majorBidi"/>
          <w:sz w:val="20"/>
          <w:szCs w:val="20"/>
        </w:rPr>
      </w:pPr>
      <w:r w:rsidRPr="001E728A">
        <w:rPr>
          <w:rFonts w:asciiTheme="majorBidi" w:hAnsiTheme="majorBidi" w:cstheme="majorBidi"/>
          <w:sz w:val="20"/>
          <w:szCs w:val="20"/>
        </w:rPr>
        <w:t xml:space="preserve">       (</w:t>
      </w:r>
      <w:r w:rsidR="001E1E3A" w:rsidRPr="001E728A">
        <w:rPr>
          <w:rFonts w:asciiTheme="majorBidi" w:hAnsiTheme="majorBidi" w:cstheme="majorBidi"/>
          <w:sz w:val="20"/>
          <w:szCs w:val="20"/>
        </w:rPr>
        <w:t>Husam</w:t>
      </w:r>
      <w:r w:rsidRPr="001E728A">
        <w:rPr>
          <w:rFonts w:asciiTheme="majorBidi" w:hAnsiTheme="majorBidi" w:cstheme="majorBidi"/>
          <w:sz w:val="20"/>
          <w:szCs w:val="20"/>
        </w:rPr>
        <w:t xml:space="preserve"> Talib Hamzah</w:t>
      </w:r>
      <w:r w:rsidR="001E1E3A" w:rsidRPr="001E728A">
        <w:rPr>
          <w:rFonts w:asciiTheme="majorBidi" w:hAnsiTheme="majorBidi" w:cstheme="majorBidi"/>
          <w:sz w:val="20"/>
          <w:szCs w:val="20"/>
        </w:rPr>
        <w:t xml:space="preserve"> et al.</w:t>
      </w:r>
      <w:r w:rsidRPr="001E728A">
        <w:rPr>
          <w:rFonts w:asciiTheme="majorBidi" w:hAnsiTheme="majorBidi" w:cstheme="majorBidi"/>
          <w:sz w:val="20"/>
          <w:szCs w:val="20"/>
        </w:rPr>
        <w:t>)</w:t>
      </w:r>
      <w:r w:rsidR="001E1E3A" w:rsidRPr="001E728A">
        <w:rPr>
          <w:rFonts w:asciiTheme="majorBidi" w:hAnsiTheme="majorBidi" w:cstheme="majorBidi"/>
          <w:sz w:val="20"/>
          <w:szCs w:val="20"/>
        </w:rPr>
        <w:t xml:space="preserve"> [54] </w:t>
      </w:r>
      <w:r w:rsidR="001E1E3A" w:rsidRPr="001E728A">
        <w:rPr>
          <w:rFonts w:asciiTheme="majorBidi" w:eastAsia="STIX-Regular" w:hAnsiTheme="majorBidi" w:cstheme="majorBidi"/>
          <w:sz w:val="20"/>
          <w:szCs w:val="20"/>
        </w:rPr>
        <w:t>The prime objective of this work is to investigate the role of acid pre</w:t>
      </w:r>
      <w:r w:rsidR="00D359CB" w:rsidRPr="001E728A">
        <w:rPr>
          <w:rFonts w:asciiTheme="majorBidi" w:eastAsia="STIX-Regular" w:hAnsiTheme="majorBidi" w:cstheme="majorBidi"/>
          <w:sz w:val="20"/>
          <w:szCs w:val="20"/>
        </w:rPr>
        <w:t>-</w:t>
      </w:r>
      <w:r w:rsidR="001E1E3A" w:rsidRPr="001E728A">
        <w:rPr>
          <w:rFonts w:asciiTheme="majorBidi" w:eastAsia="STIX-Regular" w:hAnsiTheme="majorBidi" w:cstheme="majorBidi"/>
          <w:sz w:val="20"/>
          <w:szCs w:val="20"/>
        </w:rPr>
        <w:t>treatment on TWP. Diluted acids (HCl, H</w:t>
      </w:r>
      <w:r w:rsidR="001E1E3A" w:rsidRPr="001E728A">
        <w:rPr>
          <w:rFonts w:asciiTheme="majorBidi" w:eastAsia="STIX-Regular" w:hAnsiTheme="majorBidi" w:cstheme="majorBidi"/>
          <w:sz w:val="20"/>
          <w:szCs w:val="20"/>
          <w:vertAlign w:val="subscript"/>
        </w:rPr>
        <w:t>3</w:t>
      </w:r>
      <w:r w:rsidR="001E1E3A" w:rsidRPr="001E728A">
        <w:rPr>
          <w:rFonts w:asciiTheme="majorBidi" w:eastAsia="STIX-Regular" w:hAnsiTheme="majorBidi" w:cstheme="majorBidi"/>
          <w:sz w:val="20"/>
          <w:szCs w:val="20"/>
        </w:rPr>
        <w:t>PO</w:t>
      </w:r>
      <w:r w:rsidR="001E1E3A" w:rsidRPr="001E728A">
        <w:rPr>
          <w:rFonts w:asciiTheme="majorBidi" w:eastAsia="STIX-Regular" w:hAnsiTheme="majorBidi" w:cstheme="majorBidi"/>
          <w:sz w:val="20"/>
          <w:szCs w:val="20"/>
          <w:vertAlign w:val="subscript"/>
        </w:rPr>
        <w:t>4</w:t>
      </w:r>
      <w:r w:rsidR="001E1E3A" w:rsidRPr="001E728A">
        <w:rPr>
          <w:rFonts w:asciiTheme="majorBidi" w:eastAsia="STIX-Regular" w:hAnsiTheme="majorBidi" w:cstheme="majorBidi"/>
          <w:sz w:val="20"/>
          <w:szCs w:val="20"/>
        </w:rPr>
        <w:t>, CH</w:t>
      </w:r>
      <w:r w:rsidR="001E1E3A" w:rsidRPr="001E728A">
        <w:rPr>
          <w:rFonts w:asciiTheme="majorBidi" w:eastAsia="STIX-Regular" w:hAnsiTheme="majorBidi" w:cstheme="majorBidi"/>
          <w:sz w:val="20"/>
          <w:szCs w:val="20"/>
          <w:vertAlign w:val="subscript"/>
        </w:rPr>
        <w:t>3</w:t>
      </w:r>
      <w:r w:rsidR="001E1E3A" w:rsidRPr="001E728A">
        <w:rPr>
          <w:rFonts w:asciiTheme="majorBidi" w:eastAsia="STIX-Regular" w:hAnsiTheme="majorBidi" w:cstheme="majorBidi"/>
          <w:sz w:val="20"/>
          <w:szCs w:val="20"/>
        </w:rPr>
        <w:t>COOH, and H</w:t>
      </w:r>
      <w:r w:rsidR="001E1E3A" w:rsidRPr="001E728A">
        <w:rPr>
          <w:rFonts w:asciiTheme="majorBidi" w:eastAsia="STIX-Regular" w:hAnsiTheme="majorBidi" w:cstheme="majorBidi"/>
          <w:sz w:val="20"/>
          <w:szCs w:val="20"/>
          <w:vertAlign w:val="subscript"/>
        </w:rPr>
        <w:t>2</w:t>
      </w:r>
      <w:r w:rsidR="001E1E3A" w:rsidRPr="001E728A">
        <w:rPr>
          <w:rFonts w:asciiTheme="majorBidi" w:eastAsia="STIX-Regular" w:hAnsiTheme="majorBidi" w:cstheme="majorBidi"/>
          <w:sz w:val="20"/>
          <w:szCs w:val="20"/>
        </w:rPr>
        <w:t>SO</w:t>
      </w:r>
      <w:r w:rsidR="001E1E3A" w:rsidRPr="001E728A">
        <w:rPr>
          <w:rFonts w:asciiTheme="majorBidi" w:eastAsia="STIX-Regular" w:hAnsiTheme="majorBidi" w:cstheme="majorBidi"/>
          <w:sz w:val="20"/>
          <w:szCs w:val="20"/>
          <w:vertAlign w:val="subscript"/>
        </w:rPr>
        <w:t>4</w:t>
      </w:r>
      <w:r w:rsidR="001E1E3A" w:rsidRPr="001E728A">
        <w:rPr>
          <w:rFonts w:asciiTheme="majorBidi" w:eastAsia="STIX-Regular" w:hAnsiTheme="majorBidi" w:cstheme="majorBidi"/>
          <w:sz w:val="20"/>
          <w:szCs w:val="20"/>
        </w:rPr>
        <w:t xml:space="preserve">) were used to soak the TWP to understand the role of acids on bond cleavage and chemical formation. One gram of TWP was soaked in 100 mL of diluted acids for 24 h. The soaked samples were further subjected to a hot air oven (temperature: 80 °C, duration: 6 h), orbital shaking (shaking speed: 80–100 rpm, duration: 6 h), and microwave irradiation (microwave power: 100 W, duration: 10 min) to understand the synergistic effects of acids and mode of exposure. The pretreated solid and liquid samples were analyzed using FTIR to understand the presence of functional groups. The mass loss of TWP after treatment significantly varied with the type of acid and exposure mode used. In </w:t>
      </w:r>
      <w:r w:rsidR="0019201F" w:rsidRPr="001E728A">
        <w:rPr>
          <w:rFonts w:asciiTheme="majorBidi" w:eastAsia="STIX-Regular" w:hAnsiTheme="majorBidi" w:cstheme="majorBidi"/>
          <w:sz w:val="20"/>
          <w:szCs w:val="20"/>
        </w:rPr>
        <w:t xml:space="preserve">a </w:t>
      </w:r>
      <w:r w:rsidR="001E1E3A" w:rsidRPr="001E728A">
        <w:rPr>
          <w:rFonts w:asciiTheme="majorBidi" w:eastAsia="STIX-Regular" w:hAnsiTheme="majorBidi" w:cstheme="majorBidi"/>
          <w:sz w:val="20"/>
          <w:szCs w:val="20"/>
        </w:rPr>
        <w:t>hot air oven, high mass loss was observed [HCl (48%) &gt; CH</w:t>
      </w:r>
      <w:r w:rsidR="001E1E3A" w:rsidRPr="001E728A">
        <w:rPr>
          <w:rFonts w:asciiTheme="majorBidi" w:eastAsia="STIX-Regular" w:hAnsiTheme="majorBidi" w:cstheme="majorBidi"/>
          <w:sz w:val="20"/>
          <w:szCs w:val="20"/>
          <w:vertAlign w:val="subscript"/>
        </w:rPr>
        <w:t>3</w:t>
      </w:r>
      <w:r w:rsidR="001E1E3A" w:rsidRPr="001E728A">
        <w:rPr>
          <w:rFonts w:asciiTheme="majorBidi" w:eastAsia="STIX-Regular" w:hAnsiTheme="majorBidi" w:cstheme="majorBidi"/>
          <w:sz w:val="20"/>
          <w:szCs w:val="20"/>
        </w:rPr>
        <w:t>COOH (37%) &gt; H</w:t>
      </w:r>
      <w:r w:rsidR="001E1E3A" w:rsidRPr="001E728A">
        <w:rPr>
          <w:rFonts w:asciiTheme="majorBidi" w:eastAsia="STIX-Regular" w:hAnsiTheme="majorBidi" w:cstheme="majorBidi"/>
          <w:sz w:val="20"/>
          <w:szCs w:val="20"/>
          <w:vertAlign w:val="subscript"/>
        </w:rPr>
        <w:t>2</w:t>
      </w:r>
      <w:r w:rsidR="001E1E3A" w:rsidRPr="001E728A">
        <w:rPr>
          <w:rFonts w:asciiTheme="majorBidi" w:eastAsia="STIX-Regular" w:hAnsiTheme="majorBidi" w:cstheme="majorBidi"/>
          <w:sz w:val="20"/>
          <w:szCs w:val="20"/>
        </w:rPr>
        <w:t>SO</w:t>
      </w:r>
      <w:r w:rsidR="001E1E3A" w:rsidRPr="001E728A">
        <w:rPr>
          <w:rFonts w:asciiTheme="majorBidi" w:eastAsia="STIX-Regular" w:hAnsiTheme="majorBidi" w:cstheme="majorBidi"/>
          <w:sz w:val="20"/>
          <w:szCs w:val="20"/>
          <w:vertAlign w:val="subscript"/>
        </w:rPr>
        <w:t>4</w:t>
      </w:r>
      <w:r w:rsidR="001E1E3A" w:rsidRPr="001E728A">
        <w:rPr>
          <w:rFonts w:asciiTheme="majorBidi" w:eastAsia="STIX-Regular" w:hAnsiTheme="majorBidi" w:cstheme="majorBidi"/>
          <w:sz w:val="20"/>
          <w:szCs w:val="20"/>
        </w:rPr>
        <w:t xml:space="preserve"> (35%) &gt; H</w:t>
      </w:r>
      <w:r w:rsidR="001E1E3A" w:rsidRPr="001E728A">
        <w:rPr>
          <w:rFonts w:asciiTheme="majorBidi" w:eastAsia="STIX-Regular" w:hAnsiTheme="majorBidi" w:cstheme="majorBidi"/>
          <w:sz w:val="20"/>
          <w:szCs w:val="20"/>
          <w:vertAlign w:val="subscript"/>
        </w:rPr>
        <w:t>3</w:t>
      </w:r>
      <w:r w:rsidR="001E1E3A" w:rsidRPr="001E728A">
        <w:rPr>
          <w:rFonts w:asciiTheme="majorBidi" w:eastAsia="STIX-Regular" w:hAnsiTheme="majorBidi" w:cstheme="majorBidi"/>
          <w:sz w:val="20"/>
          <w:szCs w:val="20"/>
        </w:rPr>
        <w:t>PO</w:t>
      </w:r>
      <w:r w:rsidR="001E1E3A" w:rsidRPr="001E728A">
        <w:rPr>
          <w:rFonts w:asciiTheme="majorBidi" w:eastAsia="STIX-Regular" w:hAnsiTheme="majorBidi" w:cstheme="majorBidi"/>
          <w:sz w:val="20"/>
          <w:szCs w:val="20"/>
          <w:vertAlign w:val="subscript"/>
        </w:rPr>
        <w:t>4</w:t>
      </w:r>
      <w:r w:rsidR="001E1E3A" w:rsidRPr="001E728A">
        <w:rPr>
          <w:rFonts w:asciiTheme="majorBidi" w:eastAsia="STIX-Regular" w:hAnsiTheme="majorBidi" w:cstheme="majorBidi"/>
          <w:sz w:val="20"/>
          <w:szCs w:val="20"/>
        </w:rPr>
        <w:t xml:space="preserve"> (33%)]. The mass loss in microwave irradiation is lower (19 to 25%) with all acids. In the solid samples, O–H stretching, C–H stretching, C=O stretching, C=C stretching, –C–O–, and –C–OH– functional groups were noticed. Similarly, C=O and C=C peaks and C–O and –C–OH peaks were noticed in liquid samples. Interestingly, microwave irradiation</w:t>
      </w:r>
      <w:r w:rsidR="00AF4041" w:rsidRPr="001E728A">
        <w:rPr>
          <w:rFonts w:asciiTheme="majorBidi" w:eastAsia="STIX-Regular" w:hAnsiTheme="majorBidi" w:cstheme="majorBidi"/>
          <w:sz w:val="20"/>
          <w:szCs w:val="20"/>
        </w:rPr>
        <w:t xml:space="preserve"> </w:t>
      </w:r>
      <w:r w:rsidR="001E1E3A" w:rsidRPr="001E728A">
        <w:rPr>
          <w:rFonts w:asciiTheme="majorBidi" w:eastAsia="STIX-Regular" w:hAnsiTheme="majorBidi" w:cstheme="majorBidi"/>
          <w:sz w:val="20"/>
          <w:szCs w:val="20"/>
        </w:rPr>
        <w:t>showed promising results in 10 min of pre</w:t>
      </w:r>
      <w:r w:rsidR="00D359CB" w:rsidRPr="001E728A">
        <w:rPr>
          <w:rFonts w:asciiTheme="majorBidi" w:eastAsia="STIX-Regular" w:hAnsiTheme="majorBidi" w:cstheme="majorBidi"/>
          <w:sz w:val="20"/>
          <w:szCs w:val="20"/>
        </w:rPr>
        <w:t>-</w:t>
      </w:r>
      <w:r w:rsidR="001E1E3A" w:rsidRPr="001E728A">
        <w:rPr>
          <w:rFonts w:asciiTheme="majorBidi" w:eastAsia="STIX-Regular" w:hAnsiTheme="majorBidi" w:cstheme="majorBidi"/>
          <w:sz w:val="20"/>
          <w:szCs w:val="20"/>
        </w:rPr>
        <w:t>treatment</w:t>
      </w:r>
      <w:r w:rsidR="0019201F" w:rsidRPr="001E728A">
        <w:rPr>
          <w:rFonts w:asciiTheme="majorBidi" w:eastAsia="STIX-Regular" w:hAnsiTheme="majorBidi" w:cstheme="majorBidi"/>
          <w:sz w:val="20"/>
          <w:szCs w:val="20"/>
        </w:rPr>
        <w:t>;</w:t>
      </w:r>
      <w:r w:rsidR="001E1E3A" w:rsidRPr="001E728A">
        <w:rPr>
          <w:rFonts w:asciiTheme="majorBidi" w:eastAsia="STIX-Regular" w:hAnsiTheme="majorBidi" w:cstheme="majorBidi"/>
          <w:sz w:val="20"/>
          <w:szCs w:val="20"/>
        </w:rPr>
        <w:t xml:space="preserve"> hot air oven pre</w:t>
      </w:r>
      <w:r w:rsidR="00D359CB" w:rsidRPr="001E728A">
        <w:rPr>
          <w:rFonts w:asciiTheme="majorBidi" w:eastAsia="STIX-Regular" w:hAnsiTheme="majorBidi" w:cstheme="majorBidi"/>
          <w:sz w:val="20"/>
          <w:szCs w:val="20"/>
        </w:rPr>
        <w:t>-</w:t>
      </w:r>
      <w:r w:rsidR="001E1E3A" w:rsidRPr="001E728A">
        <w:rPr>
          <w:rFonts w:asciiTheme="majorBidi" w:eastAsia="STIX-Regular" w:hAnsiTheme="majorBidi" w:cstheme="majorBidi"/>
          <w:sz w:val="20"/>
          <w:szCs w:val="20"/>
        </w:rPr>
        <w:t xml:space="preserve">treatments require </w:t>
      </w:r>
      <w:r w:rsidR="0019201F" w:rsidRPr="001E728A">
        <w:rPr>
          <w:rFonts w:asciiTheme="majorBidi" w:eastAsia="STIX-Regular" w:hAnsiTheme="majorBidi" w:cstheme="majorBidi"/>
          <w:sz w:val="20"/>
          <w:szCs w:val="20"/>
        </w:rPr>
        <w:t>six</w:t>
      </w:r>
      <w:r w:rsidR="001E1E3A" w:rsidRPr="001E728A">
        <w:rPr>
          <w:rFonts w:asciiTheme="majorBidi" w:eastAsia="STIX-Regular" w:hAnsiTheme="majorBidi" w:cstheme="majorBidi"/>
          <w:sz w:val="20"/>
          <w:szCs w:val="20"/>
        </w:rPr>
        <w:t xml:space="preserve"> h</w:t>
      </w:r>
      <w:r w:rsidR="0019201F" w:rsidRPr="001E728A">
        <w:rPr>
          <w:rFonts w:asciiTheme="majorBidi" w:eastAsia="STIX-Regular" w:hAnsiTheme="majorBidi" w:cstheme="majorBidi"/>
          <w:sz w:val="20"/>
          <w:szCs w:val="20"/>
        </w:rPr>
        <w:t>ours</w:t>
      </w:r>
      <w:r w:rsidR="001E1E3A" w:rsidRPr="001E728A">
        <w:rPr>
          <w:rFonts w:asciiTheme="majorBidi" w:eastAsia="STIX-Regular" w:hAnsiTheme="majorBidi" w:cstheme="majorBidi"/>
          <w:sz w:val="20"/>
          <w:szCs w:val="20"/>
        </w:rPr>
        <w:t xml:space="preserve"> to achieve the same result.</w:t>
      </w:r>
    </w:p>
    <w:p w14:paraId="566D36A8" w14:textId="77777777" w:rsidR="00AD6D37" w:rsidRPr="001E728A" w:rsidRDefault="00AD6D37" w:rsidP="001E728A">
      <w:pPr>
        <w:autoSpaceDE w:val="0"/>
        <w:autoSpaceDN w:val="0"/>
        <w:adjustRightInd w:val="0"/>
        <w:spacing w:after="0" w:line="240" w:lineRule="auto"/>
        <w:jc w:val="both"/>
        <w:rPr>
          <w:rFonts w:asciiTheme="majorBidi" w:hAnsiTheme="majorBidi" w:cstheme="majorBidi"/>
          <w:b/>
          <w:bCs/>
          <w:sz w:val="20"/>
          <w:szCs w:val="20"/>
        </w:rPr>
      </w:pPr>
    </w:p>
    <w:p w14:paraId="36D6AB51" w14:textId="2386C986" w:rsidR="00AD6D37" w:rsidRPr="001E728A" w:rsidRDefault="00B0664C" w:rsidP="001E728A">
      <w:pPr>
        <w:pStyle w:val="ListParagraph"/>
        <w:numPr>
          <w:ilvl w:val="0"/>
          <w:numId w:val="3"/>
        </w:numPr>
        <w:autoSpaceDE w:val="0"/>
        <w:autoSpaceDN w:val="0"/>
        <w:adjustRightInd w:val="0"/>
        <w:spacing w:after="0" w:line="240" w:lineRule="auto"/>
        <w:ind w:left="426" w:hanging="426"/>
        <w:jc w:val="both"/>
        <w:rPr>
          <w:rFonts w:asciiTheme="majorBidi" w:hAnsiTheme="majorBidi" w:cstheme="majorBidi"/>
          <w:b/>
          <w:bCs/>
          <w:sz w:val="20"/>
          <w:szCs w:val="20"/>
        </w:rPr>
      </w:pPr>
      <w:r w:rsidRPr="001E728A">
        <w:rPr>
          <w:rFonts w:asciiTheme="majorBidi" w:hAnsiTheme="majorBidi" w:cstheme="majorBidi"/>
          <w:b/>
          <w:bCs/>
          <w:sz w:val="20"/>
          <w:szCs w:val="20"/>
        </w:rPr>
        <w:t>Conclusions and future outlook</w:t>
      </w:r>
    </w:p>
    <w:p w14:paraId="67AC93B0" w14:textId="16A57D56" w:rsidR="00D46E6B" w:rsidRPr="001E728A" w:rsidRDefault="00775EA7" w:rsidP="001E728A">
      <w:pPr>
        <w:autoSpaceDE w:val="0"/>
        <w:autoSpaceDN w:val="0"/>
        <w:adjustRightInd w:val="0"/>
        <w:spacing w:after="0" w:line="240" w:lineRule="auto"/>
        <w:jc w:val="both"/>
        <w:rPr>
          <w:rFonts w:asciiTheme="majorBidi" w:eastAsia="PalatinoLinotype-Roman" w:hAnsiTheme="majorBidi" w:cstheme="majorBidi"/>
          <w:sz w:val="20"/>
          <w:szCs w:val="20"/>
        </w:rPr>
      </w:pPr>
      <w:r w:rsidRPr="001E728A">
        <w:rPr>
          <w:rFonts w:asciiTheme="majorBidi" w:hAnsiTheme="majorBidi" w:cstheme="majorBidi"/>
          <w:sz w:val="20"/>
          <w:szCs w:val="20"/>
        </w:rPr>
        <w:t xml:space="preserve">    </w:t>
      </w:r>
      <w:r w:rsidR="009E27A5">
        <w:rPr>
          <w:rFonts w:asciiTheme="majorBidi" w:hAnsiTheme="majorBidi" w:cstheme="majorBidi"/>
          <w:sz w:val="20"/>
          <w:szCs w:val="20"/>
        </w:rPr>
        <w:t xml:space="preserve">  </w:t>
      </w:r>
      <w:r w:rsidRPr="001E728A">
        <w:rPr>
          <w:rFonts w:asciiTheme="majorBidi" w:hAnsiTheme="majorBidi" w:cstheme="majorBidi"/>
          <w:sz w:val="20"/>
          <w:szCs w:val="20"/>
        </w:rPr>
        <w:t xml:space="preserve">  </w:t>
      </w:r>
      <w:r w:rsidR="00EB0635" w:rsidRPr="001E728A">
        <w:rPr>
          <w:rFonts w:asciiTheme="majorBidi" w:hAnsiTheme="majorBidi" w:cstheme="majorBidi"/>
          <w:sz w:val="20"/>
          <w:szCs w:val="20"/>
        </w:rPr>
        <w:t xml:space="preserve">The traditional approach to the heating process </w:t>
      </w:r>
      <w:r w:rsidR="00B0664C" w:rsidRPr="001E728A">
        <w:rPr>
          <w:rFonts w:asciiTheme="majorBidi" w:hAnsiTheme="majorBidi" w:cstheme="majorBidi"/>
          <w:sz w:val="20"/>
          <w:szCs w:val="20"/>
        </w:rPr>
        <w:t xml:space="preserve">is one of </w:t>
      </w:r>
      <w:r w:rsidR="00EB0635" w:rsidRPr="001E728A">
        <w:rPr>
          <w:rFonts w:asciiTheme="majorBidi" w:hAnsiTheme="majorBidi" w:cstheme="majorBidi"/>
          <w:sz w:val="20"/>
          <w:szCs w:val="20"/>
        </w:rPr>
        <w:t>the conventional approaches to pyrolysis that have been used</w:t>
      </w:r>
      <w:r w:rsidR="00D46E6B" w:rsidRPr="001E728A">
        <w:rPr>
          <w:rFonts w:asciiTheme="majorBidi" w:hAnsiTheme="majorBidi" w:cstheme="majorBidi"/>
          <w:sz w:val="20"/>
          <w:szCs w:val="20"/>
        </w:rPr>
        <w:t>. However,</w:t>
      </w:r>
      <w:r w:rsidR="00B0664C" w:rsidRPr="001E728A">
        <w:rPr>
          <w:rFonts w:asciiTheme="majorBidi" w:hAnsiTheme="majorBidi" w:cstheme="majorBidi"/>
          <w:sz w:val="20"/>
          <w:szCs w:val="20"/>
        </w:rPr>
        <w:t xml:space="preserve"> </w:t>
      </w:r>
      <w:r w:rsidR="00EB0635" w:rsidRPr="001E728A">
        <w:rPr>
          <w:rFonts w:asciiTheme="majorBidi" w:hAnsiTheme="majorBidi" w:cstheme="majorBidi"/>
          <w:sz w:val="20"/>
          <w:szCs w:val="20"/>
        </w:rPr>
        <w:t>various new and upcoming technologies</w:t>
      </w:r>
      <w:r w:rsidR="00D46E6B" w:rsidRPr="001E728A">
        <w:rPr>
          <w:rFonts w:asciiTheme="majorBidi" w:hAnsiTheme="majorBidi" w:cstheme="majorBidi"/>
          <w:sz w:val="20"/>
          <w:szCs w:val="20"/>
        </w:rPr>
        <w:t>,</w:t>
      </w:r>
      <w:r w:rsidR="00EB0635" w:rsidRPr="001E728A">
        <w:rPr>
          <w:rFonts w:asciiTheme="majorBidi" w:hAnsiTheme="majorBidi" w:cstheme="majorBidi"/>
          <w:sz w:val="20"/>
          <w:szCs w:val="20"/>
        </w:rPr>
        <w:t xml:space="preserve"> including </w:t>
      </w:r>
      <w:r w:rsidR="00BD7690" w:rsidRPr="001E728A">
        <w:rPr>
          <w:rFonts w:asciiTheme="majorBidi" w:hAnsiTheme="majorBidi" w:cstheme="majorBidi"/>
          <w:sz w:val="20"/>
          <w:szCs w:val="20"/>
        </w:rPr>
        <w:t>Recent developments</w:t>
      </w:r>
      <w:r w:rsidR="00D46E6B" w:rsidRPr="001E728A">
        <w:rPr>
          <w:rFonts w:asciiTheme="majorBidi" w:hAnsiTheme="majorBidi" w:cstheme="majorBidi"/>
          <w:sz w:val="20"/>
          <w:szCs w:val="20"/>
        </w:rPr>
        <w:t>,</w:t>
      </w:r>
      <w:r w:rsidR="00BD7690" w:rsidRPr="001E728A">
        <w:rPr>
          <w:rFonts w:asciiTheme="majorBidi" w:hAnsiTheme="majorBidi" w:cstheme="majorBidi"/>
          <w:sz w:val="20"/>
          <w:szCs w:val="20"/>
        </w:rPr>
        <w:t xml:space="preserve"> have </w:t>
      </w:r>
      <w:r w:rsidR="0019201F" w:rsidRPr="001E728A">
        <w:rPr>
          <w:rFonts w:asciiTheme="majorBidi" w:hAnsiTheme="majorBidi" w:cstheme="majorBidi"/>
          <w:sz w:val="20"/>
          <w:szCs w:val="20"/>
        </w:rPr>
        <w:t>introduced</w:t>
      </w:r>
      <w:r w:rsidR="00BD7690" w:rsidRPr="001E728A">
        <w:rPr>
          <w:rFonts w:asciiTheme="majorBidi" w:hAnsiTheme="majorBidi" w:cstheme="majorBidi"/>
          <w:sz w:val="20"/>
          <w:szCs w:val="20"/>
        </w:rPr>
        <w:t xml:space="preserve"> m</w:t>
      </w:r>
      <w:r w:rsidR="00D46E6B" w:rsidRPr="001E728A">
        <w:rPr>
          <w:rFonts w:asciiTheme="majorBidi" w:hAnsiTheme="majorBidi" w:cstheme="majorBidi"/>
          <w:sz w:val="20"/>
          <w:szCs w:val="20"/>
        </w:rPr>
        <w:t>icrowave assistance methods</w:t>
      </w:r>
      <w:r w:rsidR="00BD7690" w:rsidRPr="001E728A">
        <w:rPr>
          <w:rFonts w:asciiTheme="majorBidi" w:hAnsiTheme="majorBidi" w:cstheme="majorBidi"/>
          <w:sz w:val="20"/>
          <w:szCs w:val="20"/>
        </w:rPr>
        <w:t xml:space="preserve">. </w:t>
      </w:r>
      <w:r w:rsidR="00114339" w:rsidRPr="001E728A">
        <w:rPr>
          <w:rFonts w:asciiTheme="majorBidi" w:eastAsia="PalatinoLinotype-Roman" w:hAnsiTheme="majorBidi" w:cstheme="majorBidi"/>
          <w:sz w:val="20"/>
          <w:szCs w:val="20"/>
        </w:rPr>
        <w:t>The utili</w:t>
      </w:r>
      <w:r w:rsidR="00D46E6B" w:rsidRPr="001E728A">
        <w:rPr>
          <w:rFonts w:asciiTheme="majorBidi" w:eastAsia="PalatinoLinotype-Roman" w:hAnsiTheme="majorBidi" w:cstheme="majorBidi"/>
          <w:sz w:val="20"/>
          <w:szCs w:val="20"/>
        </w:rPr>
        <w:t>z</w:t>
      </w:r>
      <w:r w:rsidR="00114339" w:rsidRPr="001E728A">
        <w:rPr>
          <w:rFonts w:asciiTheme="majorBidi" w:eastAsia="PalatinoLinotype-Roman" w:hAnsiTheme="majorBidi" w:cstheme="majorBidi"/>
          <w:sz w:val="20"/>
          <w:szCs w:val="20"/>
        </w:rPr>
        <w:t xml:space="preserve">ation of microwave-induced heat for </w:t>
      </w:r>
      <w:r w:rsidR="00D46E6B" w:rsidRPr="001E728A">
        <w:rPr>
          <w:rFonts w:asciiTheme="majorBidi" w:eastAsia="PalatinoLinotype-Roman" w:hAnsiTheme="majorBidi" w:cstheme="majorBidi"/>
          <w:sz w:val="20"/>
          <w:szCs w:val="20"/>
        </w:rPr>
        <w:t>biomass pyrolysis is an example of a thermochemical conversion technique</w:t>
      </w:r>
      <w:r w:rsidR="00EB0635" w:rsidRPr="001E728A">
        <w:rPr>
          <w:rFonts w:asciiTheme="majorBidi" w:eastAsia="PalatinoLinotype-Roman" w:hAnsiTheme="majorBidi" w:cstheme="majorBidi"/>
          <w:sz w:val="20"/>
          <w:szCs w:val="20"/>
        </w:rPr>
        <w:t xml:space="preserve"> developed relatively recently.</w:t>
      </w:r>
      <w:r w:rsidR="00B0664C" w:rsidRPr="001E728A">
        <w:rPr>
          <w:rFonts w:asciiTheme="majorBidi" w:eastAsia="PalatinoLinotype-Roman" w:hAnsiTheme="majorBidi" w:cstheme="majorBidi"/>
          <w:sz w:val="20"/>
          <w:szCs w:val="20"/>
        </w:rPr>
        <w:t xml:space="preserve"> </w:t>
      </w:r>
      <w:r w:rsidR="00BE7D41" w:rsidRPr="001E728A">
        <w:rPr>
          <w:rFonts w:asciiTheme="majorBidi" w:eastAsia="PalatinoLinotype-Roman" w:hAnsiTheme="majorBidi" w:cstheme="majorBidi"/>
          <w:sz w:val="20"/>
          <w:szCs w:val="20"/>
        </w:rPr>
        <w:t>The oxygen content of bio</w:t>
      </w:r>
      <w:r w:rsidR="00D46E6B" w:rsidRPr="001E728A">
        <w:rPr>
          <w:rFonts w:asciiTheme="majorBidi" w:eastAsia="PalatinoLinotype-Roman" w:hAnsiTheme="majorBidi" w:cstheme="majorBidi"/>
          <w:sz w:val="20"/>
          <w:szCs w:val="20"/>
        </w:rPr>
        <w:t>-</w:t>
      </w:r>
      <w:r w:rsidR="00BE7D41" w:rsidRPr="001E728A">
        <w:rPr>
          <w:rFonts w:asciiTheme="majorBidi" w:eastAsia="PalatinoLinotype-Roman" w:hAnsiTheme="majorBidi" w:cstheme="majorBidi"/>
          <w:sz w:val="20"/>
          <w:szCs w:val="20"/>
        </w:rPr>
        <w:t xml:space="preserve">oils produced through </w:t>
      </w:r>
      <w:r w:rsidR="00484988" w:rsidRPr="001E728A">
        <w:rPr>
          <w:rFonts w:asciiTheme="majorBidi" w:eastAsia="PalatinoLinotype-Roman" w:hAnsiTheme="majorBidi" w:cstheme="majorBidi"/>
          <w:sz w:val="20"/>
          <w:szCs w:val="20"/>
        </w:rPr>
        <w:t xml:space="preserve">biomass pyrolysis </w:t>
      </w:r>
      <w:r w:rsidR="00D46E6B" w:rsidRPr="001E728A">
        <w:rPr>
          <w:rFonts w:asciiTheme="majorBidi" w:eastAsia="PalatinoLinotype-Roman" w:hAnsiTheme="majorBidi" w:cstheme="majorBidi"/>
          <w:sz w:val="20"/>
          <w:szCs w:val="20"/>
        </w:rPr>
        <w:t>using</w:t>
      </w:r>
      <w:r w:rsidR="00484988" w:rsidRPr="001E728A">
        <w:rPr>
          <w:rFonts w:asciiTheme="majorBidi" w:eastAsia="PalatinoLinotype-Roman" w:hAnsiTheme="majorBidi" w:cstheme="majorBidi"/>
          <w:sz w:val="20"/>
          <w:szCs w:val="20"/>
        </w:rPr>
        <w:t xml:space="preserve"> microwaves </w:t>
      </w:r>
      <w:r w:rsidR="00BE7D41" w:rsidRPr="001E728A">
        <w:rPr>
          <w:rFonts w:asciiTheme="majorBidi" w:eastAsia="PalatinoLinotype-Roman" w:hAnsiTheme="majorBidi" w:cstheme="majorBidi"/>
          <w:sz w:val="20"/>
          <w:szCs w:val="20"/>
        </w:rPr>
        <w:t>is lower</w:t>
      </w:r>
      <w:r w:rsidR="00D46E6B" w:rsidRPr="001E728A">
        <w:rPr>
          <w:rFonts w:asciiTheme="majorBidi" w:eastAsia="PalatinoLinotype-Roman" w:hAnsiTheme="majorBidi" w:cstheme="majorBidi"/>
          <w:sz w:val="20"/>
          <w:szCs w:val="20"/>
        </w:rPr>
        <w:t>. At the same time,</w:t>
      </w:r>
      <w:r w:rsidR="00BE7D41" w:rsidRPr="001E728A">
        <w:rPr>
          <w:rFonts w:asciiTheme="majorBidi" w:eastAsia="PalatinoLinotype-Roman" w:hAnsiTheme="majorBidi" w:cstheme="majorBidi"/>
          <w:sz w:val="20"/>
          <w:szCs w:val="20"/>
        </w:rPr>
        <w:t xml:space="preserve"> their HHV values are higher </w:t>
      </w:r>
      <w:r w:rsidR="00B0664C" w:rsidRPr="001E728A">
        <w:rPr>
          <w:rFonts w:asciiTheme="majorBidi" w:eastAsia="PalatinoLinotype-Roman" w:hAnsiTheme="majorBidi" w:cstheme="majorBidi"/>
          <w:sz w:val="20"/>
          <w:szCs w:val="20"/>
        </w:rPr>
        <w:t xml:space="preserve">than </w:t>
      </w:r>
      <w:r w:rsidR="00BE7D41" w:rsidRPr="001E728A">
        <w:rPr>
          <w:rFonts w:asciiTheme="majorBidi" w:eastAsia="PalatinoLinotype-Roman" w:hAnsiTheme="majorBidi" w:cstheme="majorBidi"/>
          <w:sz w:val="20"/>
          <w:szCs w:val="20"/>
        </w:rPr>
        <w:t xml:space="preserve">those derived from the traditional pyrolysis of biomass. </w:t>
      </w:r>
      <w:r w:rsidR="00484988" w:rsidRPr="001E728A">
        <w:rPr>
          <w:rFonts w:asciiTheme="majorBidi" w:eastAsia="PalatinoLinotype-Roman" w:hAnsiTheme="majorBidi" w:cstheme="majorBidi"/>
          <w:sz w:val="20"/>
          <w:szCs w:val="20"/>
        </w:rPr>
        <w:t xml:space="preserve">During the </w:t>
      </w:r>
      <w:r w:rsidR="00D46E6B" w:rsidRPr="001E728A">
        <w:rPr>
          <w:rFonts w:asciiTheme="majorBidi" w:eastAsia="PalatinoLinotype-Roman" w:hAnsiTheme="majorBidi" w:cstheme="majorBidi"/>
          <w:sz w:val="20"/>
          <w:szCs w:val="20"/>
        </w:rPr>
        <w:t>pyrolysis process that is helped by microwaves, the dielectric characteristics of the biomass play a significant impact because of their effect</w:t>
      </w:r>
      <w:r w:rsidR="00BE7D41" w:rsidRPr="001E728A">
        <w:rPr>
          <w:rFonts w:asciiTheme="majorBidi" w:eastAsia="PalatinoLinotype-Roman" w:hAnsiTheme="majorBidi" w:cstheme="majorBidi"/>
          <w:sz w:val="20"/>
          <w:szCs w:val="20"/>
        </w:rPr>
        <w:t xml:space="preserve"> on </w:t>
      </w:r>
      <w:r w:rsidR="00484988" w:rsidRPr="001E728A">
        <w:rPr>
          <w:rFonts w:asciiTheme="majorBidi" w:eastAsia="PalatinoLinotype-Roman" w:hAnsiTheme="majorBidi" w:cstheme="majorBidi"/>
          <w:sz w:val="20"/>
          <w:szCs w:val="20"/>
        </w:rPr>
        <w:t>biomass's ability to absorb microwaves.</w:t>
      </w:r>
      <w:r w:rsidR="00B0664C" w:rsidRPr="001E728A">
        <w:rPr>
          <w:rFonts w:asciiTheme="majorBidi" w:eastAsia="PalatinoLinotype-Roman" w:hAnsiTheme="majorBidi" w:cstheme="majorBidi"/>
          <w:sz w:val="20"/>
          <w:szCs w:val="20"/>
        </w:rPr>
        <w:t xml:space="preserve"> </w:t>
      </w:r>
      <w:r w:rsidR="00BE7D41" w:rsidRPr="001E728A">
        <w:rPr>
          <w:rFonts w:asciiTheme="majorBidi" w:eastAsia="PalatinoLinotype-Roman" w:hAnsiTheme="majorBidi" w:cstheme="majorBidi"/>
          <w:sz w:val="20"/>
          <w:szCs w:val="20"/>
        </w:rPr>
        <w:t>Making use of the higher microwave absorbance offered by exogenous reaction catalysts and microwave absorbents</w:t>
      </w:r>
      <w:r w:rsidR="00B0664C" w:rsidRPr="001E728A">
        <w:rPr>
          <w:rFonts w:asciiTheme="majorBidi" w:eastAsia="PalatinoLinotype-Roman" w:hAnsiTheme="majorBidi" w:cstheme="majorBidi"/>
          <w:sz w:val="20"/>
          <w:szCs w:val="20"/>
        </w:rPr>
        <w:t xml:space="preserve">, </w:t>
      </w:r>
      <w:proofErr w:type="gramStart"/>
      <w:r w:rsidR="000C4F5F" w:rsidRPr="001E728A">
        <w:rPr>
          <w:rFonts w:asciiTheme="majorBidi" w:eastAsia="PalatinoLinotype-Roman" w:hAnsiTheme="majorBidi" w:cstheme="majorBidi"/>
          <w:sz w:val="20"/>
          <w:szCs w:val="20"/>
        </w:rPr>
        <w:t>We</w:t>
      </w:r>
      <w:proofErr w:type="gramEnd"/>
      <w:r w:rsidR="000C4F5F" w:rsidRPr="001E728A">
        <w:rPr>
          <w:rFonts w:asciiTheme="majorBidi" w:eastAsia="PalatinoLinotype-Roman" w:hAnsiTheme="majorBidi" w:cstheme="majorBidi"/>
          <w:sz w:val="20"/>
          <w:szCs w:val="20"/>
        </w:rPr>
        <w:t xml:space="preserve"> </w:t>
      </w:r>
      <w:r w:rsidR="00D46E6B" w:rsidRPr="001E728A">
        <w:rPr>
          <w:rFonts w:asciiTheme="majorBidi" w:eastAsia="PalatinoLinotype-Roman" w:hAnsiTheme="majorBidi" w:cstheme="majorBidi"/>
          <w:sz w:val="20"/>
          <w:szCs w:val="20"/>
        </w:rPr>
        <w:t>can</w:t>
      </w:r>
      <w:r w:rsidR="000C4F5F" w:rsidRPr="001E728A">
        <w:rPr>
          <w:rFonts w:asciiTheme="majorBidi" w:eastAsia="PalatinoLinotype-Roman" w:hAnsiTheme="majorBidi" w:cstheme="majorBidi"/>
          <w:sz w:val="20"/>
          <w:szCs w:val="20"/>
        </w:rPr>
        <w:t xml:space="preserve"> attain high rates of heating</w:t>
      </w:r>
      <w:r w:rsidR="00B0664C" w:rsidRPr="001E728A">
        <w:rPr>
          <w:rFonts w:asciiTheme="majorBidi" w:eastAsia="PalatinoLinotype-Roman" w:hAnsiTheme="majorBidi" w:cstheme="majorBidi"/>
          <w:sz w:val="20"/>
          <w:szCs w:val="20"/>
        </w:rPr>
        <w:t xml:space="preserve">, </w:t>
      </w:r>
      <w:r w:rsidR="000C4F5F" w:rsidRPr="001E728A">
        <w:rPr>
          <w:rFonts w:asciiTheme="majorBidi" w:eastAsia="PalatinoLinotype-Roman" w:hAnsiTheme="majorBidi" w:cstheme="majorBidi"/>
          <w:sz w:val="20"/>
          <w:szCs w:val="20"/>
        </w:rPr>
        <w:t>high temperatures during the pyrolysis process, as well as the catalytic cracking of massive molecules</w:t>
      </w:r>
      <w:r w:rsidR="00B0664C" w:rsidRPr="001E728A">
        <w:rPr>
          <w:rFonts w:asciiTheme="majorBidi" w:eastAsia="PalatinoLinotype-Roman" w:hAnsiTheme="majorBidi" w:cstheme="majorBidi"/>
          <w:sz w:val="20"/>
          <w:szCs w:val="20"/>
        </w:rPr>
        <w:t xml:space="preserve">, </w:t>
      </w:r>
      <w:r w:rsidR="000C4F5F" w:rsidRPr="001E728A">
        <w:rPr>
          <w:rFonts w:asciiTheme="majorBidi" w:eastAsia="PalatinoLinotype-Roman" w:hAnsiTheme="majorBidi" w:cstheme="majorBidi"/>
          <w:sz w:val="20"/>
          <w:szCs w:val="20"/>
        </w:rPr>
        <w:t>the result being a larger yield and an improvement in the quality of the bio-oils produced.</w:t>
      </w:r>
      <w:r w:rsidR="00B0664C" w:rsidRPr="001E728A">
        <w:rPr>
          <w:rFonts w:asciiTheme="majorBidi" w:eastAsia="PalatinoLinotype-Roman" w:hAnsiTheme="majorBidi" w:cstheme="majorBidi"/>
          <w:sz w:val="20"/>
          <w:szCs w:val="20"/>
        </w:rPr>
        <w:t xml:space="preserve"> </w:t>
      </w:r>
      <w:r w:rsidR="00920E08" w:rsidRPr="001E728A">
        <w:rPr>
          <w:rFonts w:asciiTheme="majorBidi" w:eastAsia="PalatinoLinotype-Roman" w:hAnsiTheme="majorBidi" w:cstheme="majorBidi"/>
          <w:sz w:val="20"/>
          <w:szCs w:val="20"/>
        </w:rPr>
        <w:t xml:space="preserve">A temperature at which pyrolysis occurs </w:t>
      </w:r>
      <w:r w:rsidR="000C4F5F" w:rsidRPr="001E728A">
        <w:rPr>
          <w:rFonts w:asciiTheme="majorBidi" w:eastAsia="PalatinoLinotype-Roman" w:hAnsiTheme="majorBidi" w:cstheme="majorBidi"/>
          <w:sz w:val="20"/>
          <w:szCs w:val="20"/>
        </w:rPr>
        <w:t>that is too high can ha</w:t>
      </w:r>
      <w:r w:rsidR="00D46E6B" w:rsidRPr="001E728A">
        <w:rPr>
          <w:rFonts w:asciiTheme="majorBidi" w:eastAsia="PalatinoLinotype-Roman" w:hAnsiTheme="majorBidi" w:cstheme="majorBidi"/>
          <w:sz w:val="20"/>
          <w:szCs w:val="20"/>
        </w:rPr>
        <w:t>rm</w:t>
      </w:r>
      <w:r w:rsidR="000C4F5F" w:rsidRPr="001E728A">
        <w:rPr>
          <w:rFonts w:asciiTheme="majorBidi" w:eastAsia="PalatinoLinotype-Roman" w:hAnsiTheme="majorBidi" w:cstheme="majorBidi"/>
          <w:sz w:val="20"/>
          <w:szCs w:val="20"/>
        </w:rPr>
        <w:t xml:space="preserve"> the amount of bio</w:t>
      </w:r>
      <w:r w:rsidR="00D46E6B" w:rsidRPr="001E728A">
        <w:rPr>
          <w:rFonts w:asciiTheme="majorBidi" w:eastAsia="PalatinoLinotype-Roman" w:hAnsiTheme="majorBidi" w:cstheme="majorBidi"/>
          <w:sz w:val="20"/>
          <w:szCs w:val="20"/>
        </w:rPr>
        <w:t>-</w:t>
      </w:r>
      <w:r w:rsidR="000C4F5F" w:rsidRPr="001E728A">
        <w:rPr>
          <w:rFonts w:asciiTheme="majorBidi" w:eastAsia="PalatinoLinotype-Roman" w:hAnsiTheme="majorBidi" w:cstheme="majorBidi"/>
          <w:sz w:val="20"/>
          <w:szCs w:val="20"/>
        </w:rPr>
        <w:t>oil produced by causing secondary reactions that decompose the volatiles into gases that cannot be condensed.</w:t>
      </w:r>
    </w:p>
    <w:p w14:paraId="57300D90" w14:textId="1169B037" w:rsidR="00226E32" w:rsidRPr="001E728A" w:rsidRDefault="001D0CB0" w:rsidP="001E728A">
      <w:pPr>
        <w:autoSpaceDE w:val="0"/>
        <w:autoSpaceDN w:val="0"/>
        <w:adjustRightInd w:val="0"/>
        <w:spacing w:after="0" w:line="240" w:lineRule="auto"/>
        <w:jc w:val="both"/>
        <w:rPr>
          <w:rFonts w:asciiTheme="majorBidi" w:eastAsia="PalatinoLinotype-Roman" w:hAnsiTheme="majorBidi" w:cstheme="majorBidi"/>
          <w:sz w:val="20"/>
          <w:szCs w:val="20"/>
        </w:rPr>
      </w:pPr>
      <w:r w:rsidRPr="001E728A">
        <w:rPr>
          <w:rFonts w:asciiTheme="majorBidi" w:eastAsia="PalatinoLinotype-Roman" w:hAnsiTheme="majorBidi" w:cstheme="majorBidi"/>
          <w:sz w:val="20"/>
          <w:szCs w:val="20"/>
        </w:rPr>
        <w:t xml:space="preserve">      </w:t>
      </w:r>
      <w:r w:rsidR="00B0664C" w:rsidRPr="001E728A">
        <w:rPr>
          <w:rFonts w:asciiTheme="majorBidi" w:eastAsia="PalatinoLinotype-Roman" w:hAnsiTheme="majorBidi" w:cstheme="majorBidi"/>
          <w:sz w:val="20"/>
          <w:szCs w:val="20"/>
        </w:rPr>
        <w:t xml:space="preserve">Nonetheless, </w:t>
      </w:r>
      <w:r w:rsidR="00D46E6B" w:rsidRPr="001E728A">
        <w:rPr>
          <w:rFonts w:asciiTheme="majorBidi" w:eastAsia="PalatinoLinotype-Roman" w:hAnsiTheme="majorBidi" w:cstheme="majorBidi"/>
          <w:sz w:val="20"/>
          <w:szCs w:val="20"/>
        </w:rPr>
        <w:t>using microwaves to assist in the pyrolysis process has a promising future as it provides many benefits compared</w:t>
      </w:r>
      <w:r w:rsidR="00ED41FF" w:rsidRPr="001E728A">
        <w:rPr>
          <w:rFonts w:asciiTheme="majorBidi" w:eastAsia="PalatinoLinotype-Roman" w:hAnsiTheme="majorBidi" w:cstheme="majorBidi"/>
          <w:sz w:val="20"/>
          <w:szCs w:val="20"/>
        </w:rPr>
        <w:t xml:space="preserve"> to traditional pyrolysis procedures.</w:t>
      </w:r>
      <w:r w:rsidR="00B0664C" w:rsidRPr="001E728A">
        <w:rPr>
          <w:rFonts w:asciiTheme="majorBidi" w:eastAsia="PalatinoLinotype-Roman" w:hAnsiTheme="majorBidi" w:cstheme="majorBidi"/>
          <w:sz w:val="20"/>
          <w:szCs w:val="20"/>
        </w:rPr>
        <w:t xml:space="preserve"> </w:t>
      </w:r>
      <w:r w:rsidR="00D46E6B" w:rsidRPr="001E728A">
        <w:rPr>
          <w:rFonts w:asciiTheme="majorBidi" w:eastAsia="PalatinoLinotype-Roman" w:hAnsiTheme="majorBidi" w:cstheme="majorBidi"/>
          <w:sz w:val="20"/>
          <w:szCs w:val="20"/>
        </w:rPr>
        <w:t>Notab</w:t>
      </w:r>
      <w:r w:rsidR="00B0664C" w:rsidRPr="001E728A">
        <w:rPr>
          <w:rFonts w:asciiTheme="majorBidi" w:eastAsia="PalatinoLinotype-Roman" w:hAnsiTheme="majorBidi" w:cstheme="majorBidi"/>
          <w:sz w:val="20"/>
          <w:szCs w:val="20"/>
        </w:rPr>
        <w:t xml:space="preserve">ly, </w:t>
      </w:r>
      <w:r w:rsidR="00D46E6B" w:rsidRPr="001E728A">
        <w:rPr>
          <w:rFonts w:asciiTheme="majorBidi" w:eastAsia="PalatinoLinotype-Roman" w:hAnsiTheme="majorBidi" w:cstheme="majorBidi"/>
          <w:sz w:val="20"/>
          <w:szCs w:val="20"/>
        </w:rPr>
        <w:t>using</w:t>
      </w:r>
      <w:r w:rsidR="00ED41FF" w:rsidRPr="001E728A">
        <w:rPr>
          <w:rFonts w:asciiTheme="majorBidi" w:eastAsia="PalatinoLinotype-Roman" w:hAnsiTheme="majorBidi" w:cstheme="majorBidi"/>
          <w:sz w:val="20"/>
          <w:szCs w:val="20"/>
        </w:rPr>
        <w:t xml:space="preserve"> microwaves to generate heat is now a developed </w:t>
      </w:r>
      <w:r w:rsidR="00ED41FF" w:rsidRPr="001E728A">
        <w:rPr>
          <w:rFonts w:asciiTheme="majorBidi" w:eastAsia="PalatinoLinotype-Roman" w:hAnsiTheme="majorBidi" w:cstheme="majorBidi"/>
          <w:sz w:val="20"/>
          <w:szCs w:val="20"/>
        </w:rPr>
        <w:lastRenderedPageBreak/>
        <w:t xml:space="preserve">technology that is simple to deploy and can be precisely regulated. </w:t>
      </w:r>
      <w:r w:rsidR="00B0664C" w:rsidRPr="001E728A">
        <w:rPr>
          <w:rFonts w:asciiTheme="majorBidi" w:eastAsia="PalatinoLinotype-Roman" w:hAnsiTheme="majorBidi" w:cstheme="majorBidi"/>
          <w:sz w:val="20"/>
          <w:szCs w:val="20"/>
        </w:rPr>
        <w:t xml:space="preserve">  </w:t>
      </w:r>
      <w:r w:rsidR="00ED41FF" w:rsidRPr="001E728A">
        <w:rPr>
          <w:rFonts w:asciiTheme="majorBidi" w:eastAsia="PalatinoLinotype-Roman" w:hAnsiTheme="majorBidi" w:cstheme="majorBidi"/>
          <w:sz w:val="20"/>
          <w:szCs w:val="20"/>
        </w:rPr>
        <w:t xml:space="preserve">Future research to be conducted in the fields of </w:t>
      </w:r>
      <w:r w:rsidR="00881750" w:rsidRPr="001E728A">
        <w:rPr>
          <w:rFonts w:asciiTheme="majorBidi" w:eastAsia="PalatinoLinotype-Roman" w:hAnsiTheme="majorBidi" w:cstheme="majorBidi"/>
          <w:sz w:val="20"/>
          <w:szCs w:val="20"/>
        </w:rPr>
        <w:t xml:space="preserve">screening for catalysts </w:t>
      </w:r>
      <w:r w:rsidR="00ED41FF" w:rsidRPr="001E728A">
        <w:rPr>
          <w:rFonts w:asciiTheme="majorBidi" w:eastAsia="PalatinoLinotype-Roman" w:hAnsiTheme="majorBidi" w:cstheme="majorBidi"/>
          <w:sz w:val="20"/>
          <w:szCs w:val="20"/>
        </w:rPr>
        <w:t>and application</w:t>
      </w:r>
      <w:r w:rsidR="00B0664C" w:rsidRPr="001E728A">
        <w:rPr>
          <w:rFonts w:asciiTheme="majorBidi" w:eastAsia="PalatinoLinotype-Roman" w:hAnsiTheme="majorBidi" w:cstheme="majorBidi"/>
          <w:sz w:val="20"/>
          <w:szCs w:val="20"/>
        </w:rPr>
        <w:t xml:space="preserve">, </w:t>
      </w:r>
      <w:r w:rsidR="00881750" w:rsidRPr="001E728A">
        <w:rPr>
          <w:rFonts w:asciiTheme="majorBidi" w:eastAsia="PalatinoLinotype-Roman" w:hAnsiTheme="majorBidi" w:cstheme="majorBidi"/>
          <w:sz w:val="20"/>
          <w:szCs w:val="20"/>
        </w:rPr>
        <w:t>the co-pyrolysis of different feedstocks using microwave heating characteristics that are complementary to one another</w:t>
      </w:r>
      <w:r w:rsidR="00B0664C" w:rsidRPr="001E728A">
        <w:rPr>
          <w:rFonts w:asciiTheme="majorBidi" w:eastAsia="PalatinoLinotype-Roman" w:hAnsiTheme="majorBidi" w:cstheme="majorBidi"/>
          <w:sz w:val="20"/>
          <w:szCs w:val="20"/>
        </w:rPr>
        <w:t xml:space="preserve">, pilot study, and </w:t>
      </w:r>
      <w:r w:rsidR="00D46E6B" w:rsidRPr="001E728A">
        <w:rPr>
          <w:rFonts w:asciiTheme="majorBidi" w:eastAsia="PalatinoLinotype-Roman" w:hAnsiTheme="majorBidi" w:cstheme="majorBidi"/>
          <w:sz w:val="20"/>
          <w:szCs w:val="20"/>
        </w:rPr>
        <w:t>T</w:t>
      </w:r>
      <w:r w:rsidR="00ED41FF" w:rsidRPr="001E728A">
        <w:rPr>
          <w:rFonts w:asciiTheme="majorBidi" w:eastAsia="PalatinoLinotype-Roman" w:hAnsiTheme="majorBidi" w:cstheme="majorBidi"/>
          <w:sz w:val="20"/>
          <w:szCs w:val="20"/>
        </w:rPr>
        <w:t xml:space="preserve">o manufacture </w:t>
      </w:r>
      <w:r w:rsidR="00D46E6B" w:rsidRPr="001E728A">
        <w:rPr>
          <w:rFonts w:asciiTheme="majorBidi" w:eastAsia="PalatinoLinotype-Roman" w:hAnsiTheme="majorBidi" w:cstheme="majorBidi"/>
          <w:sz w:val="20"/>
          <w:szCs w:val="20"/>
        </w:rPr>
        <w:t xml:space="preserve">of </w:t>
      </w:r>
      <w:r w:rsidR="00ED41FF" w:rsidRPr="001E728A">
        <w:rPr>
          <w:rFonts w:asciiTheme="majorBidi" w:eastAsia="PalatinoLinotype-Roman" w:hAnsiTheme="majorBidi" w:cstheme="majorBidi"/>
          <w:sz w:val="20"/>
          <w:szCs w:val="20"/>
        </w:rPr>
        <w:t>high-quality bio</w:t>
      </w:r>
      <w:r w:rsidR="00D46E6B" w:rsidRPr="001E728A">
        <w:rPr>
          <w:rFonts w:asciiTheme="majorBidi" w:eastAsia="PalatinoLinotype-Roman" w:hAnsiTheme="majorBidi" w:cstheme="majorBidi"/>
          <w:sz w:val="20"/>
          <w:szCs w:val="20"/>
        </w:rPr>
        <w:t>-</w:t>
      </w:r>
      <w:r w:rsidR="00ED41FF" w:rsidRPr="001E728A">
        <w:rPr>
          <w:rFonts w:asciiTheme="majorBidi" w:eastAsia="PalatinoLinotype-Roman" w:hAnsiTheme="majorBidi" w:cstheme="majorBidi"/>
          <w:sz w:val="20"/>
          <w:szCs w:val="20"/>
        </w:rPr>
        <w:t xml:space="preserve">oils at a price that is competitive with other options, there is a requirement for the development of new equipment </w:t>
      </w:r>
      <w:r w:rsidR="00B0664C" w:rsidRPr="001E728A">
        <w:rPr>
          <w:rFonts w:asciiTheme="majorBidi" w:eastAsia="PalatinoLinotype-Roman" w:hAnsiTheme="majorBidi" w:cstheme="majorBidi"/>
          <w:sz w:val="20"/>
          <w:szCs w:val="20"/>
        </w:rPr>
        <w:t>and commercialize the technology.</w:t>
      </w:r>
    </w:p>
    <w:p w14:paraId="1E99E74E" w14:textId="77777777" w:rsidR="00280F4D" w:rsidRPr="001E728A" w:rsidRDefault="00280F4D" w:rsidP="001E728A">
      <w:pPr>
        <w:autoSpaceDE w:val="0"/>
        <w:autoSpaceDN w:val="0"/>
        <w:adjustRightInd w:val="0"/>
        <w:spacing w:after="0" w:line="240" w:lineRule="auto"/>
        <w:jc w:val="both"/>
        <w:rPr>
          <w:rFonts w:asciiTheme="majorBidi" w:eastAsia="PalatinoLinotype-Roman" w:hAnsiTheme="majorBidi" w:cstheme="majorBidi"/>
          <w:sz w:val="20"/>
          <w:szCs w:val="20"/>
        </w:rPr>
      </w:pPr>
    </w:p>
    <w:p w14:paraId="08805148" w14:textId="77777777" w:rsidR="00280F4D" w:rsidRPr="001E728A" w:rsidRDefault="00280F4D" w:rsidP="001E728A">
      <w:pPr>
        <w:autoSpaceDE w:val="0"/>
        <w:autoSpaceDN w:val="0"/>
        <w:adjustRightInd w:val="0"/>
        <w:spacing w:after="0" w:line="240" w:lineRule="auto"/>
        <w:rPr>
          <w:rFonts w:asciiTheme="majorBidi" w:hAnsiTheme="majorBidi" w:cstheme="majorBidi"/>
          <w:color w:val="000000"/>
          <w:sz w:val="20"/>
          <w:szCs w:val="20"/>
        </w:rPr>
      </w:pPr>
      <w:r w:rsidRPr="001E728A">
        <w:rPr>
          <w:rFonts w:asciiTheme="majorBidi" w:hAnsiTheme="majorBidi" w:cstheme="majorBidi"/>
          <w:b/>
          <w:bCs/>
          <w:color w:val="000000"/>
          <w:sz w:val="20"/>
          <w:szCs w:val="20"/>
        </w:rPr>
        <w:t xml:space="preserve">Declaration of Competing Interest </w:t>
      </w:r>
    </w:p>
    <w:p w14:paraId="5EFABD58" w14:textId="114B4D17" w:rsidR="00280F4D" w:rsidRPr="001E728A" w:rsidRDefault="00280F4D" w:rsidP="001E728A">
      <w:pPr>
        <w:autoSpaceDE w:val="0"/>
        <w:autoSpaceDN w:val="0"/>
        <w:adjustRightInd w:val="0"/>
        <w:spacing w:after="0" w:line="240" w:lineRule="auto"/>
        <w:jc w:val="both"/>
        <w:rPr>
          <w:rFonts w:asciiTheme="majorBidi" w:eastAsia="PalatinoLinotype-Roman" w:hAnsiTheme="majorBidi" w:cstheme="majorBidi"/>
          <w:sz w:val="20"/>
          <w:szCs w:val="20"/>
        </w:rPr>
      </w:pPr>
      <w:r w:rsidRPr="001E728A">
        <w:rPr>
          <w:rFonts w:asciiTheme="majorBidi" w:hAnsiTheme="majorBidi" w:cstheme="majorBidi"/>
          <w:color w:val="000000"/>
          <w:sz w:val="20"/>
          <w:szCs w:val="20"/>
        </w:rPr>
        <w:t>The authors declare that they have no known competing interests for this paper.</w:t>
      </w:r>
    </w:p>
    <w:p w14:paraId="10D93636" w14:textId="77777777" w:rsidR="00280F4D" w:rsidRPr="00D46E6B" w:rsidRDefault="00280F4D" w:rsidP="00280F4D">
      <w:pPr>
        <w:autoSpaceDE w:val="0"/>
        <w:autoSpaceDN w:val="0"/>
        <w:adjustRightInd w:val="0"/>
        <w:spacing w:after="0" w:line="240" w:lineRule="auto"/>
        <w:jc w:val="both"/>
        <w:rPr>
          <w:rFonts w:asciiTheme="majorBidi" w:eastAsia="PalatinoLinotype-Roman" w:hAnsiTheme="majorBidi" w:cstheme="majorBidi"/>
          <w:sz w:val="24"/>
          <w:szCs w:val="24"/>
        </w:rPr>
      </w:pPr>
    </w:p>
    <w:p w14:paraId="6B8A8862" w14:textId="604A503E" w:rsidR="0079078A" w:rsidRPr="001E728A" w:rsidRDefault="0079078A" w:rsidP="001E728A">
      <w:pPr>
        <w:spacing w:after="0" w:line="240" w:lineRule="auto"/>
        <w:jc w:val="both"/>
        <w:rPr>
          <w:rFonts w:asciiTheme="majorBidi" w:hAnsiTheme="majorBidi" w:cstheme="majorBidi"/>
          <w:b/>
          <w:bCs/>
          <w:sz w:val="16"/>
          <w:szCs w:val="16"/>
        </w:rPr>
      </w:pPr>
      <w:r w:rsidRPr="001E728A">
        <w:rPr>
          <w:rFonts w:asciiTheme="majorBidi" w:hAnsiTheme="majorBidi" w:cstheme="majorBidi"/>
          <w:b/>
          <w:bCs/>
          <w:sz w:val="16"/>
          <w:szCs w:val="16"/>
        </w:rPr>
        <w:t>References</w:t>
      </w:r>
    </w:p>
    <w:p w14:paraId="02272154" w14:textId="6EDC2655" w:rsidR="005E74AE" w:rsidRPr="001E728A" w:rsidRDefault="005E74AE" w:rsidP="001E728A">
      <w:pPr>
        <w:autoSpaceDE w:val="0"/>
        <w:autoSpaceDN w:val="0"/>
        <w:adjustRightInd w:val="0"/>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[1] Chen D, Zheng Z, Fu K, Zeng Z, Wang J, Lu M.</w:t>
      </w:r>
      <w:r w:rsidR="00483E36" w:rsidRPr="001E728A">
        <w:rPr>
          <w:rFonts w:asciiTheme="majorBidi" w:hAnsiTheme="majorBidi" w:cstheme="majorBidi"/>
          <w:sz w:val="16"/>
          <w:szCs w:val="16"/>
        </w:rPr>
        <w:t>,</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Torrefaction</w:t>
      </w:r>
      <w:proofErr w:type="spellEnd"/>
      <w:r w:rsidRPr="001E728A">
        <w:rPr>
          <w:rFonts w:asciiTheme="majorBidi" w:hAnsiTheme="majorBidi" w:cstheme="majorBidi"/>
          <w:sz w:val="16"/>
          <w:szCs w:val="16"/>
        </w:rPr>
        <w:t xml:space="preserve"> of biomass stalk and</w:t>
      </w:r>
      <w:r w:rsidR="00B97A53" w:rsidRPr="001E728A">
        <w:rPr>
          <w:rFonts w:asciiTheme="majorBidi" w:hAnsiTheme="majorBidi" w:cstheme="majorBidi"/>
          <w:sz w:val="16"/>
          <w:szCs w:val="16"/>
        </w:rPr>
        <w:t xml:space="preserve"> </w:t>
      </w:r>
      <w:r w:rsidRPr="001E728A">
        <w:rPr>
          <w:rFonts w:asciiTheme="majorBidi" w:hAnsiTheme="majorBidi" w:cstheme="majorBidi"/>
          <w:sz w:val="16"/>
          <w:szCs w:val="16"/>
        </w:rPr>
        <w:t>its effect on the yield and quality of pyrolysis products</w:t>
      </w:r>
      <w:r w:rsidR="00483E36" w:rsidRPr="001E728A">
        <w:rPr>
          <w:rFonts w:asciiTheme="majorBidi" w:hAnsiTheme="majorBidi" w:cstheme="majorBidi"/>
          <w:sz w:val="16"/>
          <w:szCs w:val="16"/>
        </w:rPr>
        <w:t>,</w:t>
      </w:r>
      <w:r w:rsidRPr="001E728A">
        <w:rPr>
          <w:rFonts w:asciiTheme="majorBidi" w:hAnsiTheme="majorBidi" w:cstheme="majorBidi"/>
          <w:sz w:val="16"/>
          <w:szCs w:val="16"/>
        </w:rPr>
        <w:t xml:space="preserve"> Fuel</w:t>
      </w:r>
      <w:r w:rsidR="00483E36" w:rsidRPr="001E728A">
        <w:rPr>
          <w:rFonts w:asciiTheme="majorBidi" w:hAnsiTheme="majorBidi" w:cstheme="majorBidi"/>
          <w:sz w:val="16"/>
          <w:szCs w:val="16"/>
        </w:rPr>
        <w:t>.</w:t>
      </w:r>
      <w:r w:rsidRPr="001E728A">
        <w:rPr>
          <w:rFonts w:asciiTheme="majorBidi" w:hAnsiTheme="majorBidi" w:cstheme="majorBidi"/>
          <w:sz w:val="16"/>
          <w:szCs w:val="16"/>
        </w:rPr>
        <w:t>159</w:t>
      </w:r>
      <w:r w:rsidR="00483E36" w:rsidRPr="001E728A">
        <w:rPr>
          <w:rFonts w:asciiTheme="majorBidi" w:hAnsiTheme="majorBidi" w:cstheme="majorBidi"/>
          <w:sz w:val="16"/>
          <w:szCs w:val="16"/>
        </w:rPr>
        <w:t xml:space="preserve"> (2015) </w:t>
      </w:r>
      <w:r w:rsidRPr="001E728A">
        <w:rPr>
          <w:rFonts w:asciiTheme="majorBidi" w:hAnsiTheme="majorBidi" w:cstheme="majorBidi"/>
          <w:sz w:val="16"/>
          <w:szCs w:val="16"/>
        </w:rPr>
        <w:t>27–32.</w:t>
      </w:r>
    </w:p>
    <w:p w14:paraId="679BEC74" w14:textId="5EF89F88" w:rsidR="005E74AE" w:rsidRPr="001E728A" w:rsidRDefault="005E74AE" w:rsidP="001E728A">
      <w:pPr>
        <w:autoSpaceDE w:val="0"/>
        <w:autoSpaceDN w:val="0"/>
        <w:adjustRightInd w:val="0"/>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 xml:space="preserve">[2] Bach Q-V, </w:t>
      </w:r>
      <w:proofErr w:type="spellStart"/>
      <w:r w:rsidRPr="001E728A">
        <w:rPr>
          <w:rFonts w:asciiTheme="majorBidi" w:hAnsiTheme="majorBidi" w:cstheme="majorBidi"/>
          <w:sz w:val="16"/>
          <w:szCs w:val="16"/>
        </w:rPr>
        <w:t>Skreiberg</w:t>
      </w:r>
      <w:proofErr w:type="spellEnd"/>
      <w:r w:rsidRPr="001E728A">
        <w:rPr>
          <w:rFonts w:asciiTheme="majorBidi" w:hAnsiTheme="majorBidi" w:cstheme="majorBidi"/>
          <w:sz w:val="16"/>
          <w:szCs w:val="16"/>
        </w:rPr>
        <w:t>.</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Upgrading biomass fuels via wet </w:t>
      </w:r>
      <w:proofErr w:type="spellStart"/>
      <w:r w:rsidRPr="001E728A">
        <w:rPr>
          <w:rFonts w:asciiTheme="majorBidi" w:hAnsiTheme="majorBidi" w:cstheme="majorBidi"/>
          <w:sz w:val="16"/>
          <w:szCs w:val="16"/>
        </w:rPr>
        <w:t>torrefaction</w:t>
      </w:r>
      <w:proofErr w:type="spellEnd"/>
      <w:r w:rsidRPr="001E728A">
        <w:rPr>
          <w:rFonts w:asciiTheme="majorBidi" w:hAnsiTheme="majorBidi" w:cstheme="majorBidi"/>
          <w:sz w:val="16"/>
          <w:szCs w:val="16"/>
        </w:rPr>
        <w:t xml:space="preserve">: a review and comparison with dry </w:t>
      </w:r>
      <w:proofErr w:type="spellStart"/>
      <w:r w:rsidRPr="001E728A">
        <w:rPr>
          <w:rFonts w:asciiTheme="majorBidi" w:hAnsiTheme="majorBidi" w:cstheme="majorBidi"/>
          <w:sz w:val="16"/>
          <w:szCs w:val="16"/>
        </w:rPr>
        <w:t>torrefaction</w:t>
      </w:r>
      <w:proofErr w:type="spellEnd"/>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Renew Sustain Energy Rev</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54</w:t>
      </w:r>
      <w:r w:rsidR="008E2AD8" w:rsidRPr="001E728A">
        <w:rPr>
          <w:rFonts w:asciiTheme="majorBidi" w:hAnsiTheme="majorBidi" w:cstheme="majorBidi"/>
          <w:sz w:val="16"/>
          <w:szCs w:val="16"/>
        </w:rPr>
        <w:t xml:space="preserve"> (2016) </w:t>
      </w:r>
      <w:r w:rsidRPr="001E728A">
        <w:rPr>
          <w:rFonts w:asciiTheme="majorBidi" w:hAnsiTheme="majorBidi" w:cstheme="majorBidi"/>
          <w:sz w:val="16"/>
          <w:szCs w:val="16"/>
        </w:rPr>
        <w:t>665–77.</w:t>
      </w:r>
    </w:p>
    <w:p w14:paraId="008BFC56" w14:textId="70C0DA9E" w:rsidR="005E74AE" w:rsidRPr="001E728A" w:rsidRDefault="005E74AE" w:rsidP="001E728A">
      <w:pPr>
        <w:autoSpaceDE w:val="0"/>
        <w:autoSpaceDN w:val="0"/>
        <w:adjustRightInd w:val="0"/>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 xml:space="preserve">[3] Zhang S, Chen T, Li W, Dong Q, </w:t>
      </w:r>
      <w:proofErr w:type="spellStart"/>
      <w:r w:rsidRPr="001E728A">
        <w:rPr>
          <w:rFonts w:asciiTheme="majorBidi" w:hAnsiTheme="majorBidi" w:cstheme="majorBidi"/>
          <w:sz w:val="16"/>
          <w:szCs w:val="16"/>
        </w:rPr>
        <w:t>Xiong</w:t>
      </w:r>
      <w:proofErr w:type="spellEnd"/>
      <w:r w:rsidRPr="001E728A">
        <w:rPr>
          <w:rFonts w:asciiTheme="majorBidi" w:hAnsiTheme="majorBidi" w:cstheme="majorBidi"/>
          <w:sz w:val="16"/>
          <w:szCs w:val="16"/>
        </w:rPr>
        <w:t xml:space="preserve"> Y.</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Physicochemical properties and combustion behavior of duckweed during wet </w:t>
      </w:r>
      <w:proofErr w:type="spellStart"/>
      <w:r w:rsidRPr="001E728A">
        <w:rPr>
          <w:rFonts w:asciiTheme="majorBidi" w:hAnsiTheme="majorBidi" w:cstheme="majorBidi"/>
          <w:sz w:val="16"/>
          <w:szCs w:val="16"/>
        </w:rPr>
        <w:t>torrefaction</w:t>
      </w:r>
      <w:proofErr w:type="spellEnd"/>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Bioresour</w:t>
      </w:r>
      <w:proofErr w:type="spellEnd"/>
      <w:r w:rsidRPr="001E728A">
        <w:rPr>
          <w:rFonts w:asciiTheme="majorBidi" w:hAnsiTheme="majorBidi" w:cstheme="majorBidi"/>
          <w:sz w:val="16"/>
          <w:szCs w:val="16"/>
        </w:rPr>
        <w:t xml:space="preserve"> Technol</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218</w:t>
      </w:r>
      <w:r w:rsidR="008E2AD8" w:rsidRPr="001E728A">
        <w:rPr>
          <w:rFonts w:asciiTheme="majorBidi" w:hAnsiTheme="majorBidi" w:cstheme="majorBidi"/>
          <w:sz w:val="16"/>
          <w:szCs w:val="16"/>
        </w:rPr>
        <w:t xml:space="preserve"> (2016) </w:t>
      </w:r>
      <w:r w:rsidRPr="001E728A">
        <w:rPr>
          <w:rFonts w:asciiTheme="majorBidi" w:hAnsiTheme="majorBidi" w:cstheme="majorBidi"/>
          <w:sz w:val="16"/>
          <w:szCs w:val="16"/>
        </w:rPr>
        <w:t>1157–62.</w:t>
      </w:r>
    </w:p>
    <w:p w14:paraId="0BAF72E2" w14:textId="0E975865" w:rsidR="005E74AE" w:rsidRPr="001E728A" w:rsidRDefault="005E74AE" w:rsidP="001E728A">
      <w:pPr>
        <w:autoSpaceDE w:val="0"/>
        <w:autoSpaceDN w:val="0"/>
        <w:adjustRightInd w:val="0"/>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[4] Chang S, Zhao Z, Zheng A, Li X, Wang X, Huang Z, et al.</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Effect of hydrothermal </w:t>
      </w:r>
      <w:r w:rsidR="007C458E" w:rsidRPr="001E728A">
        <w:rPr>
          <w:rFonts w:asciiTheme="majorBidi" w:hAnsiTheme="majorBidi" w:cstheme="majorBidi"/>
          <w:sz w:val="16"/>
          <w:szCs w:val="16"/>
        </w:rPr>
        <w:t>P</w:t>
      </w:r>
      <w:r w:rsidRPr="001E728A">
        <w:rPr>
          <w:rFonts w:asciiTheme="majorBidi" w:hAnsiTheme="majorBidi" w:cstheme="majorBidi"/>
          <w:sz w:val="16"/>
          <w:szCs w:val="16"/>
        </w:rPr>
        <w:t>re</w:t>
      </w:r>
      <w:r w:rsidR="00D359CB" w:rsidRPr="001E728A">
        <w:rPr>
          <w:rFonts w:asciiTheme="majorBidi" w:hAnsiTheme="majorBidi" w:cstheme="majorBidi"/>
          <w:sz w:val="16"/>
          <w:szCs w:val="16"/>
        </w:rPr>
        <w:t>-</w:t>
      </w:r>
      <w:r w:rsidRPr="001E728A">
        <w:rPr>
          <w:rFonts w:asciiTheme="majorBidi" w:hAnsiTheme="majorBidi" w:cstheme="majorBidi"/>
          <w:sz w:val="16"/>
          <w:szCs w:val="16"/>
        </w:rPr>
        <w:t>treatment on properties of bio-oil produced from fast pyrolysis of eucalyptus wood in a fluidized bed reactor</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Bioresour</w:t>
      </w:r>
      <w:proofErr w:type="spellEnd"/>
      <w:r w:rsidRPr="001E728A">
        <w:rPr>
          <w:rFonts w:asciiTheme="majorBidi" w:hAnsiTheme="majorBidi" w:cstheme="majorBidi"/>
          <w:sz w:val="16"/>
          <w:szCs w:val="16"/>
        </w:rPr>
        <w:t xml:space="preserve"> Technol</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138</w:t>
      </w:r>
      <w:r w:rsidR="008E2AD8" w:rsidRPr="001E728A">
        <w:rPr>
          <w:rFonts w:asciiTheme="majorBidi" w:hAnsiTheme="majorBidi" w:cstheme="majorBidi"/>
          <w:sz w:val="16"/>
          <w:szCs w:val="16"/>
        </w:rPr>
        <w:t xml:space="preserve"> (2013) </w:t>
      </w:r>
      <w:r w:rsidRPr="001E728A">
        <w:rPr>
          <w:rFonts w:asciiTheme="majorBidi" w:hAnsiTheme="majorBidi" w:cstheme="majorBidi"/>
          <w:sz w:val="16"/>
          <w:szCs w:val="16"/>
        </w:rPr>
        <w:t>321–8.</w:t>
      </w:r>
    </w:p>
    <w:p w14:paraId="244F1798" w14:textId="5D5F0056" w:rsidR="005E74AE" w:rsidRPr="001E728A" w:rsidRDefault="005E74AE" w:rsidP="001E728A">
      <w:pPr>
        <w:autoSpaceDE w:val="0"/>
        <w:autoSpaceDN w:val="0"/>
        <w:adjustRightInd w:val="0"/>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 xml:space="preserve">[5] Bach Q-V, Tran K-Q, </w:t>
      </w:r>
      <w:proofErr w:type="spellStart"/>
      <w:r w:rsidRPr="001E728A">
        <w:rPr>
          <w:rFonts w:asciiTheme="majorBidi" w:hAnsiTheme="majorBidi" w:cstheme="majorBidi"/>
          <w:sz w:val="16"/>
          <w:szCs w:val="16"/>
        </w:rPr>
        <w:t>Skreiberg</w:t>
      </w:r>
      <w:proofErr w:type="spellEnd"/>
      <w:r w:rsidRPr="001E728A">
        <w:rPr>
          <w:rFonts w:asciiTheme="majorBidi" w:hAnsiTheme="majorBidi" w:cstheme="majorBidi"/>
          <w:sz w:val="16"/>
          <w:szCs w:val="16"/>
        </w:rPr>
        <w:t>, Trinh TT.</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Effects of wet </w:t>
      </w:r>
      <w:proofErr w:type="spellStart"/>
      <w:r w:rsidRPr="001E728A">
        <w:rPr>
          <w:rFonts w:asciiTheme="majorBidi" w:hAnsiTheme="majorBidi" w:cstheme="majorBidi"/>
          <w:sz w:val="16"/>
          <w:szCs w:val="16"/>
        </w:rPr>
        <w:t>torrefaction</w:t>
      </w:r>
      <w:proofErr w:type="spellEnd"/>
      <w:r w:rsidRPr="001E728A">
        <w:rPr>
          <w:rFonts w:asciiTheme="majorBidi" w:hAnsiTheme="majorBidi" w:cstheme="majorBidi"/>
          <w:sz w:val="16"/>
          <w:szCs w:val="16"/>
        </w:rPr>
        <w:t xml:space="preserve"> on pyrolysis of woody biomass fuels</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Energy</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88</w:t>
      </w:r>
      <w:r w:rsidR="008E2AD8" w:rsidRPr="001E728A">
        <w:rPr>
          <w:rFonts w:asciiTheme="majorBidi" w:hAnsiTheme="majorBidi" w:cstheme="majorBidi"/>
          <w:sz w:val="16"/>
          <w:szCs w:val="16"/>
        </w:rPr>
        <w:t xml:space="preserve"> (2015) </w:t>
      </w:r>
      <w:r w:rsidRPr="001E728A">
        <w:rPr>
          <w:rFonts w:asciiTheme="majorBidi" w:hAnsiTheme="majorBidi" w:cstheme="majorBidi"/>
          <w:sz w:val="16"/>
          <w:szCs w:val="16"/>
        </w:rPr>
        <w:t>443–56.</w:t>
      </w:r>
    </w:p>
    <w:p w14:paraId="4C6B661E" w14:textId="5F26D9C8" w:rsidR="005E74AE" w:rsidRPr="001E728A" w:rsidRDefault="005E74AE" w:rsidP="001E728A">
      <w:pPr>
        <w:autoSpaceDE w:val="0"/>
        <w:autoSpaceDN w:val="0"/>
        <w:adjustRightInd w:val="0"/>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[6] Feng Y, Li G, Li X, Zhu N, Xiao B, Li J, et al.</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Enhancement of biomass conversion in catalytic fast pyrolysis by microwave-assisted formic acid pre</w:t>
      </w:r>
      <w:r w:rsidR="00D359CB" w:rsidRPr="001E728A">
        <w:rPr>
          <w:rFonts w:asciiTheme="majorBidi" w:hAnsiTheme="majorBidi" w:cstheme="majorBidi"/>
          <w:sz w:val="16"/>
          <w:szCs w:val="16"/>
        </w:rPr>
        <w:t>-</w:t>
      </w:r>
      <w:r w:rsidRPr="001E728A">
        <w:rPr>
          <w:rFonts w:asciiTheme="majorBidi" w:hAnsiTheme="majorBidi" w:cstheme="majorBidi"/>
          <w:sz w:val="16"/>
          <w:szCs w:val="16"/>
        </w:rPr>
        <w:t>treatment</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Bioresour</w:t>
      </w:r>
      <w:proofErr w:type="spellEnd"/>
      <w:r w:rsidRPr="001E728A">
        <w:rPr>
          <w:rFonts w:asciiTheme="majorBidi" w:hAnsiTheme="majorBidi" w:cstheme="majorBidi"/>
          <w:sz w:val="16"/>
          <w:szCs w:val="16"/>
        </w:rPr>
        <w:t xml:space="preserve"> Technol</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214</w:t>
      </w:r>
      <w:r w:rsidR="008E2AD8" w:rsidRPr="001E728A">
        <w:rPr>
          <w:rFonts w:asciiTheme="majorBidi" w:hAnsiTheme="majorBidi" w:cstheme="majorBidi"/>
          <w:sz w:val="16"/>
          <w:szCs w:val="16"/>
        </w:rPr>
        <w:t xml:space="preserve"> (2016) </w:t>
      </w:r>
      <w:r w:rsidRPr="001E728A">
        <w:rPr>
          <w:rFonts w:asciiTheme="majorBidi" w:hAnsiTheme="majorBidi" w:cstheme="majorBidi"/>
          <w:sz w:val="16"/>
          <w:szCs w:val="16"/>
        </w:rPr>
        <w:t>520–7.</w:t>
      </w:r>
    </w:p>
    <w:p w14:paraId="1DF53749" w14:textId="1434087F" w:rsidR="005E74AE" w:rsidRPr="001E728A" w:rsidRDefault="005E74AE" w:rsidP="001E728A">
      <w:pPr>
        <w:autoSpaceDE w:val="0"/>
        <w:autoSpaceDN w:val="0"/>
        <w:adjustRightInd w:val="0"/>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 xml:space="preserve">[7] Wang Y, Dai L, Fan L, Shan S, Liu Y, </w:t>
      </w:r>
      <w:proofErr w:type="spellStart"/>
      <w:r w:rsidRPr="001E728A">
        <w:rPr>
          <w:rFonts w:asciiTheme="majorBidi" w:hAnsiTheme="majorBidi" w:cstheme="majorBidi"/>
          <w:sz w:val="16"/>
          <w:szCs w:val="16"/>
        </w:rPr>
        <w:t>Ruan</w:t>
      </w:r>
      <w:proofErr w:type="spellEnd"/>
      <w:r w:rsidRPr="001E728A">
        <w:rPr>
          <w:rFonts w:asciiTheme="majorBidi" w:hAnsiTheme="majorBidi" w:cstheme="majorBidi"/>
          <w:sz w:val="16"/>
          <w:szCs w:val="16"/>
        </w:rPr>
        <w:t xml:space="preserve"> R.</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Review of microwave-assisted lignin conversion for renewable fuels and chemicals</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J Anal Appl </w:t>
      </w:r>
      <w:proofErr w:type="spellStart"/>
      <w:r w:rsidRPr="001E728A">
        <w:rPr>
          <w:rFonts w:asciiTheme="majorBidi" w:hAnsiTheme="majorBidi" w:cstheme="majorBidi"/>
          <w:sz w:val="16"/>
          <w:szCs w:val="16"/>
        </w:rPr>
        <w:t>Pyrol</w:t>
      </w:r>
      <w:proofErr w:type="spellEnd"/>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119</w:t>
      </w:r>
      <w:r w:rsidR="008E2AD8" w:rsidRPr="001E728A">
        <w:rPr>
          <w:rFonts w:asciiTheme="majorBidi" w:hAnsiTheme="majorBidi" w:cstheme="majorBidi"/>
          <w:sz w:val="16"/>
          <w:szCs w:val="16"/>
        </w:rPr>
        <w:t xml:space="preserve"> (2016) </w:t>
      </w:r>
      <w:r w:rsidRPr="001E728A">
        <w:rPr>
          <w:rFonts w:asciiTheme="majorBidi" w:hAnsiTheme="majorBidi" w:cstheme="majorBidi"/>
          <w:sz w:val="16"/>
          <w:szCs w:val="16"/>
        </w:rPr>
        <w:t>104–13.</w:t>
      </w:r>
    </w:p>
    <w:p w14:paraId="0D218E11" w14:textId="417E3BC3"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8</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Silitonga</w:t>
      </w:r>
      <w:proofErr w:type="spellEnd"/>
      <w:r w:rsidRPr="001E728A">
        <w:rPr>
          <w:rFonts w:asciiTheme="majorBidi" w:hAnsiTheme="majorBidi" w:cstheme="majorBidi"/>
          <w:sz w:val="16"/>
          <w:szCs w:val="16"/>
        </w:rPr>
        <w:t xml:space="preserve"> AS, </w:t>
      </w:r>
      <w:proofErr w:type="spellStart"/>
      <w:r w:rsidRPr="001E728A">
        <w:rPr>
          <w:rFonts w:asciiTheme="majorBidi" w:hAnsiTheme="majorBidi" w:cstheme="majorBidi"/>
          <w:sz w:val="16"/>
          <w:szCs w:val="16"/>
        </w:rPr>
        <w:t>Atabani</w:t>
      </w:r>
      <w:proofErr w:type="spellEnd"/>
      <w:r w:rsidRPr="001E728A">
        <w:rPr>
          <w:rFonts w:asciiTheme="majorBidi" w:hAnsiTheme="majorBidi" w:cstheme="majorBidi"/>
          <w:sz w:val="16"/>
          <w:szCs w:val="16"/>
        </w:rPr>
        <w:t xml:space="preserve"> AE, </w:t>
      </w:r>
      <w:proofErr w:type="spellStart"/>
      <w:r w:rsidRPr="001E728A">
        <w:rPr>
          <w:rFonts w:asciiTheme="majorBidi" w:hAnsiTheme="majorBidi" w:cstheme="majorBidi"/>
          <w:sz w:val="16"/>
          <w:szCs w:val="16"/>
        </w:rPr>
        <w:t>Mahlia</w:t>
      </w:r>
      <w:proofErr w:type="spellEnd"/>
      <w:r w:rsidRPr="001E728A">
        <w:rPr>
          <w:rFonts w:asciiTheme="majorBidi" w:hAnsiTheme="majorBidi" w:cstheme="majorBidi"/>
          <w:sz w:val="16"/>
          <w:szCs w:val="16"/>
        </w:rPr>
        <w:t xml:space="preserve"> TMI, </w:t>
      </w:r>
      <w:proofErr w:type="spellStart"/>
      <w:r w:rsidRPr="001E728A">
        <w:rPr>
          <w:rFonts w:asciiTheme="majorBidi" w:hAnsiTheme="majorBidi" w:cstheme="majorBidi"/>
          <w:sz w:val="16"/>
          <w:szCs w:val="16"/>
        </w:rPr>
        <w:t>Masjuki</w:t>
      </w:r>
      <w:proofErr w:type="spellEnd"/>
      <w:r w:rsidRPr="001E728A">
        <w:rPr>
          <w:rFonts w:asciiTheme="majorBidi" w:hAnsiTheme="majorBidi" w:cstheme="majorBidi"/>
          <w:sz w:val="16"/>
          <w:szCs w:val="16"/>
        </w:rPr>
        <w:t xml:space="preserve"> HH, Badruddin IA, </w:t>
      </w:r>
      <w:proofErr w:type="spellStart"/>
      <w:r w:rsidRPr="001E728A">
        <w:rPr>
          <w:rFonts w:asciiTheme="majorBidi" w:hAnsiTheme="majorBidi" w:cstheme="majorBidi"/>
          <w:sz w:val="16"/>
          <w:szCs w:val="16"/>
        </w:rPr>
        <w:t>Mekhilef</w:t>
      </w:r>
      <w:proofErr w:type="spellEnd"/>
      <w:r w:rsidRPr="001E728A">
        <w:rPr>
          <w:rFonts w:asciiTheme="majorBidi" w:hAnsiTheme="majorBidi" w:cstheme="majorBidi"/>
          <w:sz w:val="16"/>
          <w:szCs w:val="16"/>
        </w:rPr>
        <w:t xml:space="preserve"> S.</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A </w:t>
      </w:r>
      <w:proofErr w:type="spellStart"/>
      <w:r w:rsidRPr="001E728A">
        <w:rPr>
          <w:rFonts w:asciiTheme="majorBidi" w:hAnsiTheme="majorBidi" w:cstheme="majorBidi"/>
          <w:sz w:val="16"/>
          <w:szCs w:val="16"/>
        </w:rPr>
        <w:t>reviewon</w:t>
      </w:r>
      <w:proofErr w:type="spellEnd"/>
      <w:r w:rsidR="00621629" w:rsidRPr="001E728A">
        <w:rPr>
          <w:rFonts w:asciiTheme="majorBidi" w:hAnsiTheme="majorBidi" w:cstheme="majorBidi"/>
          <w:sz w:val="16"/>
          <w:szCs w:val="16"/>
          <w:rtl/>
        </w:rPr>
        <w:t xml:space="preserve"> </w:t>
      </w:r>
      <w:r w:rsidRPr="001E728A">
        <w:rPr>
          <w:rFonts w:asciiTheme="majorBidi" w:hAnsiTheme="majorBidi" w:cstheme="majorBidi"/>
          <w:sz w:val="16"/>
          <w:szCs w:val="16"/>
        </w:rPr>
        <w:t xml:space="preserve">prospect of Jatropha </w:t>
      </w:r>
      <w:proofErr w:type="spellStart"/>
      <w:r w:rsidRPr="001E728A">
        <w:rPr>
          <w:rFonts w:asciiTheme="majorBidi" w:hAnsiTheme="majorBidi" w:cstheme="majorBidi"/>
          <w:sz w:val="16"/>
          <w:szCs w:val="16"/>
        </w:rPr>
        <w:t>curcas</w:t>
      </w:r>
      <w:proofErr w:type="spellEnd"/>
      <w:r w:rsidRPr="001E728A">
        <w:rPr>
          <w:rFonts w:asciiTheme="majorBidi" w:hAnsiTheme="majorBidi" w:cstheme="majorBidi"/>
          <w:sz w:val="16"/>
          <w:szCs w:val="16"/>
        </w:rPr>
        <w:t xml:space="preserve"> for biodiesel in Indonesia</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Renewable and Sustainable Energy</w:t>
      </w:r>
      <w:r w:rsidR="008E2AD8" w:rsidRPr="001E728A">
        <w:rPr>
          <w:rFonts w:asciiTheme="majorBidi" w:hAnsiTheme="majorBidi" w:cstheme="majorBidi"/>
          <w:sz w:val="16"/>
          <w:szCs w:val="16"/>
        </w:rPr>
        <w:t xml:space="preserve"> </w:t>
      </w:r>
      <w:r w:rsidRPr="001E728A">
        <w:rPr>
          <w:rFonts w:asciiTheme="majorBidi" w:hAnsiTheme="majorBidi" w:cstheme="majorBidi"/>
          <w:sz w:val="16"/>
          <w:szCs w:val="16"/>
        </w:rPr>
        <w:t>Reviews</w:t>
      </w:r>
      <w:r w:rsidR="008E2AD8" w:rsidRPr="001E728A">
        <w:rPr>
          <w:rFonts w:asciiTheme="majorBidi" w:hAnsiTheme="majorBidi" w:cstheme="majorBidi"/>
          <w:sz w:val="16"/>
          <w:szCs w:val="16"/>
        </w:rPr>
        <w:t>.</w:t>
      </w:r>
      <w:r w:rsidR="00942A26" w:rsidRPr="001E728A">
        <w:rPr>
          <w:rFonts w:asciiTheme="majorBidi" w:hAnsiTheme="majorBidi" w:cstheme="majorBidi"/>
          <w:sz w:val="16"/>
          <w:szCs w:val="16"/>
        </w:rPr>
        <w:t xml:space="preserve"> </w:t>
      </w:r>
      <w:r w:rsidRPr="001E728A">
        <w:rPr>
          <w:rFonts w:asciiTheme="majorBidi" w:hAnsiTheme="majorBidi" w:cstheme="majorBidi"/>
          <w:sz w:val="16"/>
          <w:szCs w:val="16"/>
        </w:rPr>
        <w:t>15</w:t>
      </w:r>
      <w:r w:rsidR="00942A26" w:rsidRPr="001E728A">
        <w:rPr>
          <w:rFonts w:asciiTheme="majorBidi" w:hAnsiTheme="majorBidi" w:cstheme="majorBidi"/>
          <w:sz w:val="16"/>
          <w:szCs w:val="16"/>
        </w:rPr>
        <w:t xml:space="preserve"> </w:t>
      </w:r>
      <w:r w:rsidR="008E2AD8" w:rsidRPr="001E728A">
        <w:rPr>
          <w:rFonts w:asciiTheme="majorBidi" w:hAnsiTheme="majorBidi" w:cstheme="majorBidi"/>
          <w:sz w:val="16"/>
          <w:szCs w:val="16"/>
        </w:rPr>
        <w:t xml:space="preserve">(2011) </w:t>
      </w:r>
      <w:r w:rsidRPr="001E728A">
        <w:rPr>
          <w:rFonts w:asciiTheme="majorBidi" w:hAnsiTheme="majorBidi" w:cstheme="majorBidi"/>
          <w:sz w:val="16"/>
          <w:szCs w:val="16"/>
        </w:rPr>
        <w:t>3733–56.</w:t>
      </w:r>
    </w:p>
    <w:p w14:paraId="7FDAB758" w14:textId="261AC240"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9</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Enweremadu</w:t>
      </w:r>
      <w:proofErr w:type="spellEnd"/>
      <w:r w:rsidRPr="001E728A">
        <w:rPr>
          <w:rFonts w:asciiTheme="majorBidi" w:hAnsiTheme="majorBidi" w:cstheme="majorBidi"/>
          <w:sz w:val="16"/>
          <w:szCs w:val="16"/>
        </w:rPr>
        <w:t xml:space="preserve"> CC, </w:t>
      </w:r>
      <w:proofErr w:type="spellStart"/>
      <w:r w:rsidRPr="001E728A">
        <w:rPr>
          <w:rFonts w:asciiTheme="majorBidi" w:hAnsiTheme="majorBidi" w:cstheme="majorBidi"/>
          <w:sz w:val="16"/>
          <w:szCs w:val="16"/>
        </w:rPr>
        <w:t>Mbarawa</w:t>
      </w:r>
      <w:proofErr w:type="spellEnd"/>
      <w:r w:rsidRPr="001E728A">
        <w:rPr>
          <w:rFonts w:asciiTheme="majorBidi" w:hAnsiTheme="majorBidi" w:cstheme="majorBidi"/>
          <w:sz w:val="16"/>
          <w:szCs w:val="16"/>
        </w:rPr>
        <w:t xml:space="preserve"> MM.</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Technical aspects of production and analysis of biodiesel</w:t>
      </w:r>
      <w:r w:rsidR="00621629" w:rsidRPr="001E728A">
        <w:rPr>
          <w:rFonts w:asciiTheme="majorBidi" w:hAnsiTheme="majorBidi" w:cstheme="majorBidi"/>
          <w:sz w:val="16"/>
          <w:szCs w:val="16"/>
          <w:rtl/>
        </w:rPr>
        <w:t xml:space="preserve"> </w:t>
      </w:r>
      <w:r w:rsidRPr="001E728A">
        <w:rPr>
          <w:rFonts w:asciiTheme="majorBidi" w:hAnsiTheme="majorBidi" w:cstheme="majorBidi"/>
          <w:sz w:val="16"/>
          <w:szCs w:val="16"/>
        </w:rPr>
        <w:t>from used cooking oil—a review</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Renewable and Sustainable Energy Reviews</w:t>
      </w:r>
      <w:r w:rsidR="008E2AD8" w:rsidRPr="001E728A">
        <w:rPr>
          <w:rFonts w:asciiTheme="majorBidi" w:hAnsiTheme="majorBidi" w:cstheme="majorBidi"/>
          <w:sz w:val="16"/>
          <w:szCs w:val="16"/>
        </w:rPr>
        <w:t xml:space="preserve">. </w:t>
      </w:r>
      <w:r w:rsidRPr="001E728A">
        <w:rPr>
          <w:rFonts w:asciiTheme="majorBidi" w:hAnsiTheme="majorBidi" w:cstheme="majorBidi"/>
          <w:sz w:val="16"/>
          <w:szCs w:val="16"/>
        </w:rPr>
        <w:t>13</w:t>
      </w:r>
      <w:r w:rsidR="008E2AD8" w:rsidRPr="001E728A">
        <w:rPr>
          <w:rFonts w:asciiTheme="majorBidi" w:hAnsiTheme="majorBidi" w:cstheme="majorBidi"/>
          <w:sz w:val="16"/>
          <w:szCs w:val="16"/>
        </w:rPr>
        <w:t xml:space="preserve"> (2009)</w:t>
      </w:r>
      <w:r w:rsidR="00942A26" w:rsidRPr="001E728A">
        <w:rPr>
          <w:rFonts w:asciiTheme="majorBidi" w:hAnsiTheme="majorBidi" w:cstheme="majorBidi"/>
          <w:sz w:val="16"/>
          <w:szCs w:val="16"/>
        </w:rPr>
        <w:t xml:space="preserve"> </w:t>
      </w:r>
      <w:r w:rsidRPr="001E728A">
        <w:rPr>
          <w:rFonts w:asciiTheme="majorBidi" w:hAnsiTheme="majorBidi" w:cstheme="majorBidi"/>
          <w:sz w:val="16"/>
          <w:szCs w:val="16"/>
        </w:rPr>
        <w:t>2205–24.</w:t>
      </w:r>
    </w:p>
    <w:p w14:paraId="1A68875E" w14:textId="6DB0435A"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10</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Demirbas</w:t>
      </w:r>
      <w:proofErr w:type="spellEnd"/>
      <w:r w:rsidRPr="001E728A">
        <w:rPr>
          <w:rFonts w:asciiTheme="majorBidi" w:hAnsiTheme="majorBidi" w:cstheme="majorBidi"/>
          <w:sz w:val="16"/>
          <w:szCs w:val="16"/>
        </w:rPr>
        <w:t xml:space="preserve"> A.</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Recent advances in biomass conversion technologies</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Energy Educational</w:t>
      </w:r>
      <w:r w:rsidR="00621629" w:rsidRPr="001E728A">
        <w:rPr>
          <w:rFonts w:asciiTheme="majorBidi" w:hAnsiTheme="majorBidi" w:cstheme="majorBidi"/>
          <w:sz w:val="16"/>
          <w:szCs w:val="16"/>
          <w:rtl/>
        </w:rPr>
        <w:t xml:space="preserve"> </w:t>
      </w:r>
      <w:r w:rsidRPr="001E728A">
        <w:rPr>
          <w:rFonts w:asciiTheme="majorBidi" w:hAnsiTheme="majorBidi" w:cstheme="majorBidi"/>
          <w:sz w:val="16"/>
          <w:szCs w:val="16"/>
        </w:rPr>
        <w:t>Science and Technology</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6</w:t>
      </w:r>
      <w:r w:rsidR="008E2AD8" w:rsidRPr="001E728A">
        <w:rPr>
          <w:rFonts w:asciiTheme="majorBidi" w:hAnsiTheme="majorBidi" w:cstheme="majorBidi"/>
          <w:sz w:val="16"/>
          <w:szCs w:val="16"/>
        </w:rPr>
        <w:t xml:space="preserve"> (2000) </w:t>
      </w:r>
      <w:r w:rsidRPr="001E728A">
        <w:rPr>
          <w:rFonts w:asciiTheme="majorBidi" w:hAnsiTheme="majorBidi" w:cstheme="majorBidi"/>
          <w:sz w:val="16"/>
          <w:szCs w:val="16"/>
        </w:rPr>
        <w:t>19–40.</w:t>
      </w:r>
    </w:p>
    <w:p w14:paraId="38288989" w14:textId="7146D598"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11</w:t>
      </w:r>
      <w:r w:rsidRPr="001E728A">
        <w:rPr>
          <w:rFonts w:asciiTheme="majorBidi" w:hAnsiTheme="majorBidi" w:cstheme="majorBidi"/>
          <w:sz w:val="16"/>
          <w:szCs w:val="16"/>
        </w:rPr>
        <w:t>] Panwar NL, Kaushik SC, Kothari S.</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Role of renewable energy sources in environmental</w:t>
      </w:r>
      <w:r w:rsidR="00621629" w:rsidRPr="001E728A">
        <w:rPr>
          <w:rFonts w:asciiTheme="majorBidi" w:hAnsiTheme="majorBidi" w:cstheme="majorBidi"/>
          <w:sz w:val="16"/>
          <w:szCs w:val="16"/>
          <w:rtl/>
        </w:rPr>
        <w:t xml:space="preserve"> </w:t>
      </w:r>
      <w:r w:rsidRPr="001E728A">
        <w:rPr>
          <w:rFonts w:asciiTheme="majorBidi" w:hAnsiTheme="majorBidi" w:cstheme="majorBidi"/>
          <w:sz w:val="16"/>
          <w:szCs w:val="16"/>
        </w:rPr>
        <w:t>protection: a review</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Renewable and Sustainable Energy Reviews</w:t>
      </w:r>
      <w:r w:rsidR="008E2AD8" w:rsidRPr="001E728A">
        <w:rPr>
          <w:rFonts w:asciiTheme="majorBidi" w:hAnsiTheme="majorBidi" w:cstheme="majorBidi"/>
          <w:sz w:val="16"/>
          <w:szCs w:val="16"/>
        </w:rPr>
        <w:t>.</w:t>
      </w:r>
      <w:r w:rsidRPr="001E728A">
        <w:rPr>
          <w:rFonts w:asciiTheme="majorBidi" w:hAnsiTheme="majorBidi" w:cstheme="majorBidi"/>
          <w:sz w:val="16"/>
          <w:szCs w:val="16"/>
        </w:rPr>
        <w:t xml:space="preserve"> 15</w:t>
      </w:r>
      <w:r w:rsidR="008E2AD8" w:rsidRPr="001E728A">
        <w:rPr>
          <w:rFonts w:asciiTheme="majorBidi" w:hAnsiTheme="majorBidi" w:cstheme="majorBidi"/>
          <w:sz w:val="16"/>
          <w:szCs w:val="16"/>
        </w:rPr>
        <w:t xml:space="preserve"> (2011)</w:t>
      </w:r>
      <w:r w:rsidRPr="001E728A">
        <w:rPr>
          <w:rFonts w:asciiTheme="majorBidi" w:hAnsiTheme="majorBidi" w:cstheme="majorBidi"/>
          <w:sz w:val="16"/>
          <w:szCs w:val="16"/>
        </w:rPr>
        <w:t>1513–24.</w:t>
      </w:r>
    </w:p>
    <w:p w14:paraId="2E44588A" w14:textId="72455F4F"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12</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Motasemi</w:t>
      </w:r>
      <w:proofErr w:type="spellEnd"/>
      <w:r w:rsidRPr="001E728A">
        <w:rPr>
          <w:rFonts w:asciiTheme="majorBidi" w:hAnsiTheme="majorBidi" w:cstheme="majorBidi"/>
          <w:sz w:val="16"/>
          <w:szCs w:val="16"/>
        </w:rPr>
        <w:t xml:space="preserve"> F, Ani FN.</w:t>
      </w:r>
      <w:r w:rsidR="004B5DF1" w:rsidRPr="001E728A">
        <w:rPr>
          <w:rFonts w:asciiTheme="majorBidi" w:hAnsiTheme="majorBidi" w:cstheme="majorBidi"/>
          <w:sz w:val="16"/>
          <w:szCs w:val="16"/>
        </w:rPr>
        <w:t>,</w:t>
      </w:r>
      <w:r w:rsidRPr="001E728A">
        <w:rPr>
          <w:rFonts w:asciiTheme="majorBidi" w:hAnsiTheme="majorBidi" w:cstheme="majorBidi"/>
          <w:sz w:val="16"/>
          <w:szCs w:val="16"/>
        </w:rPr>
        <w:t xml:space="preserve"> Microwave irradiation biodiesel processing of waste cooking oil. In:</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The</w:t>
      </w:r>
      <w:r w:rsidR="007A52D7" w:rsidRPr="001E728A">
        <w:rPr>
          <w:rFonts w:asciiTheme="majorBidi" w:hAnsiTheme="majorBidi" w:cstheme="majorBidi"/>
          <w:sz w:val="16"/>
          <w:szCs w:val="16"/>
          <w:rtl/>
        </w:rPr>
        <w:t xml:space="preserve"> </w:t>
      </w:r>
      <w:r w:rsidRPr="001E728A">
        <w:rPr>
          <w:rFonts w:asciiTheme="majorBidi" w:hAnsiTheme="majorBidi" w:cstheme="majorBidi"/>
          <w:sz w:val="16"/>
          <w:szCs w:val="16"/>
        </w:rPr>
        <w:t>fourth international meeting of advances in</w:t>
      </w:r>
      <w:r w:rsidR="00B97A53" w:rsidRPr="001E728A">
        <w:rPr>
          <w:rFonts w:asciiTheme="majorBidi" w:hAnsiTheme="majorBidi" w:cstheme="majorBidi"/>
          <w:sz w:val="16"/>
          <w:szCs w:val="16"/>
        </w:rPr>
        <w:t xml:space="preserve"> </w:t>
      </w:r>
      <w:r w:rsidRPr="001E728A">
        <w:rPr>
          <w:rFonts w:asciiTheme="majorBidi" w:hAnsiTheme="majorBidi" w:cstheme="majorBidi"/>
          <w:sz w:val="16"/>
          <w:szCs w:val="16"/>
        </w:rPr>
        <w:t>thermo</w:t>
      </w:r>
      <w:r w:rsidR="004B5DF1" w:rsidRPr="001E728A">
        <w:rPr>
          <w:rFonts w:asciiTheme="majorBidi" w:hAnsiTheme="majorBidi" w:cstheme="majorBidi"/>
          <w:sz w:val="16"/>
          <w:szCs w:val="16"/>
        </w:rPr>
        <w:t xml:space="preserve"> </w:t>
      </w:r>
      <w:r w:rsidRPr="001E728A">
        <w:rPr>
          <w:rFonts w:asciiTheme="majorBidi" w:hAnsiTheme="majorBidi" w:cstheme="majorBidi"/>
          <w:sz w:val="16"/>
          <w:szCs w:val="16"/>
        </w:rPr>
        <w:t>fluids (IMAT), AIP conference</w:t>
      </w:r>
      <w:r w:rsidR="007A52D7" w:rsidRPr="001E728A">
        <w:rPr>
          <w:rFonts w:asciiTheme="majorBidi" w:hAnsiTheme="majorBidi" w:cstheme="majorBidi"/>
          <w:sz w:val="16"/>
          <w:szCs w:val="16"/>
          <w:rtl/>
        </w:rPr>
        <w:t xml:space="preserve"> </w:t>
      </w:r>
      <w:r w:rsidRPr="001E728A">
        <w:rPr>
          <w:rFonts w:asciiTheme="majorBidi" w:hAnsiTheme="majorBidi" w:cstheme="majorBidi"/>
          <w:sz w:val="16"/>
          <w:szCs w:val="16"/>
        </w:rPr>
        <w:t>proceedings</w:t>
      </w:r>
      <w:r w:rsidR="004B5DF1" w:rsidRPr="001E728A">
        <w:rPr>
          <w:rFonts w:asciiTheme="majorBidi" w:hAnsiTheme="majorBidi" w:cstheme="majorBidi"/>
          <w:sz w:val="16"/>
          <w:szCs w:val="16"/>
        </w:rPr>
        <w:t>.</w:t>
      </w:r>
      <w:r w:rsidRPr="001E728A">
        <w:rPr>
          <w:rFonts w:asciiTheme="majorBidi" w:hAnsiTheme="majorBidi" w:cstheme="majorBidi"/>
          <w:sz w:val="16"/>
          <w:szCs w:val="16"/>
        </w:rPr>
        <w:t xml:space="preserve"> 1440</w:t>
      </w:r>
      <w:r w:rsidR="004B5DF1" w:rsidRPr="001E728A">
        <w:rPr>
          <w:rFonts w:asciiTheme="majorBidi" w:hAnsiTheme="majorBidi" w:cstheme="majorBidi"/>
          <w:sz w:val="16"/>
          <w:szCs w:val="16"/>
        </w:rPr>
        <w:t xml:space="preserve"> (2012) </w:t>
      </w:r>
      <w:r w:rsidRPr="001E728A">
        <w:rPr>
          <w:rFonts w:asciiTheme="majorBidi" w:hAnsiTheme="majorBidi" w:cstheme="majorBidi"/>
          <w:sz w:val="16"/>
          <w:szCs w:val="16"/>
        </w:rPr>
        <w:t>842–53.</w:t>
      </w:r>
    </w:p>
    <w:p w14:paraId="0535A5CA" w14:textId="413BFA18"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13</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Bridgwater</w:t>
      </w:r>
      <w:proofErr w:type="spellEnd"/>
      <w:r w:rsidRPr="001E728A">
        <w:rPr>
          <w:rFonts w:asciiTheme="majorBidi" w:hAnsiTheme="majorBidi" w:cstheme="majorBidi"/>
          <w:sz w:val="16"/>
          <w:szCs w:val="16"/>
        </w:rPr>
        <w:t xml:space="preserve"> AV, </w:t>
      </w:r>
      <w:proofErr w:type="spellStart"/>
      <w:r w:rsidRPr="001E728A">
        <w:rPr>
          <w:rFonts w:asciiTheme="majorBidi" w:hAnsiTheme="majorBidi" w:cstheme="majorBidi"/>
          <w:sz w:val="16"/>
          <w:szCs w:val="16"/>
        </w:rPr>
        <w:t>Peacocke</w:t>
      </w:r>
      <w:proofErr w:type="spellEnd"/>
      <w:r w:rsidRPr="001E728A">
        <w:rPr>
          <w:rFonts w:asciiTheme="majorBidi" w:hAnsiTheme="majorBidi" w:cstheme="majorBidi"/>
          <w:sz w:val="16"/>
          <w:szCs w:val="16"/>
        </w:rPr>
        <w:t xml:space="preserve"> GVC.</w:t>
      </w:r>
      <w:r w:rsidR="004B5DF1" w:rsidRPr="001E728A">
        <w:rPr>
          <w:rFonts w:asciiTheme="majorBidi" w:hAnsiTheme="majorBidi" w:cstheme="majorBidi"/>
          <w:sz w:val="16"/>
          <w:szCs w:val="16"/>
        </w:rPr>
        <w:t>,</w:t>
      </w:r>
      <w:r w:rsidRPr="001E728A">
        <w:rPr>
          <w:rFonts w:asciiTheme="majorBidi" w:hAnsiTheme="majorBidi" w:cstheme="majorBidi"/>
          <w:sz w:val="16"/>
          <w:szCs w:val="16"/>
        </w:rPr>
        <w:t xml:space="preserve"> Fast pyrolysis processes for biomass</w:t>
      </w:r>
      <w:r w:rsidR="004B5DF1" w:rsidRPr="001E728A">
        <w:rPr>
          <w:rFonts w:asciiTheme="majorBidi" w:hAnsiTheme="majorBidi" w:cstheme="majorBidi"/>
          <w:sz w:val="16"/>
          <w:szCs w:val="16"/>
        </w:rPr>
        <w:t>,</w:t>
      </w:r>
      <w:r w:rsidRPr="001E728A">
        <w:rPr>
          <w:rFonts w:asciiTheme="majorBidi" w:hAnsiTheme="majorBidi" w:cstheme="majorBidi"/>
          <w:sz w:val="16"/>
          <w:szCs w:val="16"/>
        </w:rPr>
        <w:t xml:space="preserve"> Renewable and</w:t>
      </w:r>
      <w:r w:rsidR="007A52D7" w:rsidRPr="001E728A">
        <w:rPr>
          <w:rFonts w:asciiTheme="majorBidi" w:hAnsiTheme="majorBidi" w:cstheme="majorBidi"/>
          <w:sz w:val="16"/>
          <w:szCs w:val="16"/>
          <w:rtl/>
        </w:rPr>
        <w:t xml:space="preserve"> </w:t>
      </w:r>
      <w:r w:rsidRPr="001E728A">
        <w:rPr>
          <w:rFonts w:asciiTheme="majorBidi" w:hAnsiTheme="majorBidi" w:cstheme="majorBidi"/>
          <w:sz w:val="16"/>
          <w:szCs w:val="16"/>
        </w:rPr>
        <w:t>Sustainable Energy Reviews. 4</w:t>
      </w:r>
      <w:r w:rsidR="004B5DF1" w:rsidRPr="001E728A">
        <w:rPr>
          <w:rFonts w:asciiTheme="majorBidi" w:hAnsiTheme="majorBidi" w:cstheme="majorBidi"/>
          <w:sz w:val="16"/>
          <w:szCs w:val="16"/>
        </w:rPr>
        <w:t xml:space="preserve"> (2000)</w:t>
      </w:r>
      <w:r w:rsidRPr="001E728A">
        <w:rPr>
          <w:rFonts w:asciiTheme="majorBidi" w:hAnsiTheme="majorBidi" w:cstheme="majorBidi"/>
          <w:sz w:val="16"/>
          <w:szCs w:val="16"/>
        </w:rPr>
        <w:t xml:space="preserve"> 1-73.</w:t>
      </w:r>
    </w:p>
    <w:p w14:paraId="3D1688D1" w14:textId="3AB42DF0"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14</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Czernik</w:t>
      </w:r>
      <w:proofErr w:type="spellEnd"/>
      <w:r w:rsidRPr="001E728A">
        <w:rPr>
          <w:rFonts w:asciiTheme="majorBidi" w:hAnsiTheme="majorBidi" w:cstheme="majorBidi"/>
          <w:sz w:val="16"/>
          <w:szCs w:val="16"/>
        </w:rPr>
        <w:t xml:space="preserve"> S, </w:t>
      </w:r>
      <w:proofErr w:type="spellStart"/>
      <w:r w:rsidRPr="001E728A">
        <w:rPr>
          <w:rFonts w:asciiTheme="majorBidi" w:hAnsiTheme="majorBidi" w:cstheme="majorBidi"/>
          <w:sz w:val="16"/>
          <w:szCs w:val="16"/>
        </w:rPr>
        <w:t>Bridgwater</w:t>
      </w:r>
      <w:proofErr w:type="spellEnd"/>
      <w:r w:rsidRPr="001E728A">
        <w:rPr>
          <w:rFonts w:asciiTheme="majorBidi" w:hAnsiTheme="majorBidi" w:cstheme="majorBidi"/>
          <w:sz w:val="16"/>
          <w:szCs w:val="16"/>
        </w:rPr>
        <w:t xml:space="preserve"> AV.</w:t>
      </w:r>
      <w:r w:rsidR="004B5DF1" w:rsidRPr="001E728A">
        <w:rPr>
          <w:rFonts w:asciiTheme="majorBidi" w:hAnsiTheme="majorBidi" w:cstheme="majorBidi"/>
          <w:sz w:val="16"/>
          <w:szCs w:val="16"/>
        </w:rPr>
        <w:t>,</w:t>
      </w:r>
      <w:r w:rsidRPr="001E728A">
        <w:rPr>
          <w:rFonts w:asciiTheme="majorBidi" w:hAnsiTheme="majorBidi" w:cstheme="majorBidi"/>
          <w:sz w:val="16"/>
          <w:szCs w:val="16"/>
        </w:rPr>
        <w:t xml:space="preserve"> Overview of applications of biomass fast pyrolysis oil</w:t>
      </w:r>
      <w:r w:rsidR="004B5DF1" w:rsidRPr="001E728A">
        <w:rPr>
          <w:rFonts w:asciiTheme="majorBidi" w:hAnsiTheme="majorBidi" w:cstheme="majorBidi"/>
          <w:sz w:val="16"/>
          <w:szCs w:val="16"/>
        </w:rPr>
        <w:t>,</w:t>
      </w:r>
      <w:r w:rsidRPr="001E728A">
        <w:rPr>
          <w:rFonts w:asciiTheme="majorBidi" w:hAnsiTheme="majorBidi" w:cstheme="majorBidi"/>
          <w:sz w:val="16"/>
          <w:szCs w:val="16"/>
        </w:rPr>
        <w:t xml:space="preserve"> Energy</w:t>
      </w:r>
      <w:r w:rsidR="007A52D7" w:rsidRPr="001E728A">
        <w:rPr>
          <w:rFonts w:asciiTheme="majorBidi" w:hAnsiTheme="majorBidi" w:cstheme="majorBidi"/>
          <w:sz w:val="16"/>
          <w:szCs w:val="16"/>
          <w:rtl/>
        </w:rPr>
        <w:t xml:space="preserve"> </w:t>
      </w:r>
      <w:r w:rsidRPr="001E728A">
        <w:rPr>
          <w:rFonts w:asciiTheme="majorBidi" w:hAnsiTheme="majorBidi" w:cstheme="majorBidi"/>
          <w:sz w:val="16"/>
          <w:szCs w:val="16"/>
        </w:rPr>
        <w:t xml:space="preserve">Fuel. 18 </w:t>
      </w:r>
      <w:r w:rsidR="004B5DF1" w:rsidRPr="001E728A">
        <w:rPr>
          <w:rFonts w:asciiTheme="majorBidi" w:hAnsiTheme="majorBidi" w:cstheme="majorBidi"/>
          <w:sz w:val="16"/>
          <w:szCs w:val="16"/>
        </w:rPr>
        <w:t xml:space="preserve">(2004) </w:t>
      </w:r>
      <w:r w:rsidRPr="001E728A">
        <w:rPr>
          <w:rFonts w:asciiTheme="majorBidi" w:hAnsiTheme="majorBidi" w:cstheme="majorBidi"/>
          <w:sz w:val="16"/>
          <w:szCs w:val="16"/>
        </w:rPr>
        <w:t>590-598.</w:t>
      </w:r>
    </w:p>
    <w:p w14:paraId="67939AB0" w14:textId="5E90DAB6"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15</w:t>
      </w:r>
      <w:r w:rsidRPr="001E728A">
        <w:rPr>
          <w:rFonts w:asciiTheme="majorBidi" w:hAnsiTheme="majorBidi" w:cstheme="majorBidi"/>
          <w:sz w:val="16"/>
          <w:szCs w:val="16"/>
        </w:rPr>
        <w:t>] Mohan D, Pittman CU, Steele JPH.</w:t>
      </w:r>
      <w:r w:rsidR="004B5DF1" w:rsidRPr="001E728A">
        <w:rPr>
          <w:rFonts w:asciiTheme="majorBidi" w:hAnsiTheme="majorBidi" w:cstheme="majorBidi"/>
          <w:sz w:val="16"/>
          <w:szCs w:val="16"/>
        </w:rPr>
        <w:t>,</w:t>
      </w:r>
      <w:r w:rsidRPr="001E728A">
        <w:rPr>
          <w:rFonts w:asciiTheme="majorBidi" w:hAnsiTheme="majorBidi" w:cstheme="majorBidi"/>
          <w:sz w:val="16"/>
          <w:szCs w:val="16"/>
        </w:rPr>
        <w:t xml:space="preserve"> Pyrolysis of wood/biomass for bio</w:t>
      </w:r>
      <w:r w:rsidRPr="001E728A">
        <w:rPr>
          <w:rFonts w:ascii="Cambria Math" w:hAnsi="Cambria Math" w:cs="Cambria Math"/>
          <w:sz w:val="16"/>
          <w:szCs w:val="16"/>
        </w:rPr>
        <w:t>‐</w:t>
      </w:r>
      <w:r w:rsidRPr="001E728A">
        <w:rPr>
          <w:rFonts w:asciiTheme="majorBidi" w:hAnsiTheme="majorBidi" w:cstheme="majorBidi"/>
          <w:sz w:val="16"/>
          <w:szCs w:val="16"/>
        </w:rPr>
        <w:t>oil: A critical</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review</w:t>
      </w:r>
      <w:r w:rsidR="004B5DF1" w:rsidRPr="001E728A">
        <w:rPr>
          <w:rFonts w:asciiTheme="majorBidi" w:hAnsiTheme="majorBidi" w:cstheme="majorBidi"/>
          <w:sz w:val="16"/>
          <w:szCs w:val="16"/>
        </w:rPr>
        <w:t>,</w:t>
      </w:r>
      <w:r w:rsidR="007A52D7" w:rsidRPr="001E728A">
        <w:rPr>
          <w:rFonts w:asciiTheme="majorBidi" w:hAnsiTheme="majorBidi" w:cstheme="majorBidi"/>
          <w:sz w:val="16"/>
          <w:szCs w:val="16"/>
          <w:rtl/>
        </w:rPr>
        <w:t xml:space="preserve"> </w:t>
      </w:r>
      <w:r w:rsidRPr="001E728A">
        <w:rPr>
          <w:rFonts w:asciiTheme="majorBidi" w:hAnsiTheme="majorBidi" w:cstheme="majorBidi"/>
          <w:sz w:val="16"/>
          <w:szCs w:val="16"/>
        </w:rPr>
        <w:t xml:space="preserve">Energy Fuel. 20 </w:t>
      </w:r>
      <w:r w:rsidR="004B5DF1" w:rsidRPr="001E728A">
        <w:rPr>
          <w:rFonts w:asciiTheme="majorBidi" w:hAnsiTheme="majorBidi" w:cstheme="majorBidi"/>
          <w:sz w:val="16"/>
          <w:szCs w:val="16"/>
        </w:rPr>
        <w:t xml:space="preserve">(2006) </w:t>
      </w:r>
      <w:r w:rsidRPr="001E728A">
        <w:rPr>
          <w:rFonts w:asciiTheme="majorBidi" w:hAnsiTheme="majorBidi" w:cstheme="majorBidi"/>
          <w:sz w:val="16"/>
          <w:szCs w:val="16"/>
        </w:rPr>
        <w:t>848-889.</w:t>
      </w:r>
    </w:p>
    <w:p w14:paraId="5F7762B1" w14:textId="7E042458"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16</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Motasemi</w:t>
      </w:r>
      <w:proofErr w:type="spellEnd"/>
      <w:r w:rsidRPr="001E728A">
        <w:rPr>
          <w:rFonts w:asciiTheme="majorBidi" w:hAnsiTheme="majorBidi" w:cstheme="majorBidi"/>
          <w:sz w:val="16"/>
          <w:szCs w:val="16"/>
        </w:rPr>
        <w:t xml:space="preserve"> F, Ani FN.</w:t>
      </w:r>
      <w:r w:rsidR="004B5DF1" w:rsidRPr="001E728A">
        <w:rPr>
          <w:rFonts w:asciiTheme="majorBidi" w:hAnsiTheme="majorBidi" w:cstheme="majorBidi"/>
          <w:sz w:val="16"/>
          <w:szCs w:val="16"/>
        </w:rPr>
        <w:t>,</w:t>
      </w:r>
      <w:r w:rsidRPr="001E728A">
        <w:rPr>
          <w:rFonts w:asciiTheme="majorBidi" w:hAnsiTheme="majorBidi" w:cstheme="majorBidi"/>
          <w:sz w:val="16"/>
          <w:szCs w:val="16"/>
        </w:rPr>
        <w:t xml:space="preserve"> A review on microwave</w:t>
      </w:r>
      <w:r w:rsidRPr="001E728A">
        <w:rPr>
          <w:rFonts w:ascii="Cambria Math" w:hAnsi="Cambria Math" w:cs="Cambria Math"/>
          <w:sz w:val="16"/>
          <w:szCs w:val="16"/>
        </w:rPr>
        <w:t>‐</w:t>
      </w:r>
      <w:r w:rsidRPr="001E728A">
        <w:rPr>
          <w:rFonts w:asciiTheme="majorBidi" w:hAnsiTheme="majorBidi" w:cstheme="majorBidi"/>
          <w:sz w:val="16"/>
          <w:szCs w:val="16"/>
        </w:rPr>
        <w:t>assisted production of biodiesel</w:t>
      </w:r>
      <w:r w:rsidR="004B5DF1" w:rsidRPr="001E728A">
        <w:rPr>
          <w:rFonts w:asciiTheme="majorBidi" w:hAnsiTheme="majorBidi" w:cstheme="majorBidi"/>
          <w:sz w:val="16"/>
          <w:szCs w:val="16"/>
        </w:rPr>
        <w:t>,</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Renewable</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 xml:space="preserve">and Sustainable Energy Reviews. 16 </w:t>
      </w:r>
      <w:r w:rsidR="004B5DF1" w:rsidRPr="001E728A">
        <w:rPr>
          <w:rFonts w:asciiTheme="majorBidi" w:hAnsiTheme="majorBidi" w:cstheme="majorBidi"/>
          <w:sz w:val="16"/>
          <w:szCs w:val="16"/>
        </w:rPr>
        <w:t xml:space="preserve">(2012) </w:t>
      </w:r>
      <w:r w:rsidRPr="001E728A">
        <w:rPr>
          <w:rFonts w:asciiTheme="majorBidi" w:hAnsiTheme="majorBidi" w:cstheme="majorBidi"/>
          <w:sz w:val="16"/>
          <w:szCs w:val="16"/>
        </w:rPr>
        <w:t>4719-4733.</w:t>
      </w:r>
    </w:p>
    <w:p w14:paraId="59FD8E08" w14:textId="080915F6"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17</w:t>
      </w:r>
      <w:r w:rsidRPr="001E728A">
        <w:rPr>
          <w:rFonts w:asciiTheme="majorBidi" w:hAnsiTheme="majorBidi" w:cstheme="majorBidi"/>
          <w:sz w:val="16"/>
          <w:szCs w:val="16"/>
        </w:rPr>
        <w:t xml:space="preserve">] Saber M, </w:t>
      </w:r>
      <w:proofErr w:type="spellStart"/>
      <w:r w:rsidRPr="001E728A">
        <w:rPr>
          <w:rFonts w:asciiTheme="majorBidi" w:hAnsiTheme="majorBidi" w:cstheme="majorBidi"/>
          <w:sz w:val="16"/>
          <w:szCs w:val="16"/>
        </w:rPr>
        <w:t>Nakhshiniev</w:t>
      </w:r>
      <w:proofErr w:type="spellEnd"/>
      <w:r w:rsidRPr="001E728A">
        <w:rPr>
          <w:rFonts w:asciiTheme="majorBidi" w:hAnsiTheme="majorBidi" w:cstheme="majorBidi"/>
          <w:sz w:val="16"/>
          <w:szCs w:val="16"/>
        </w:rPr>
        <w:t xml:space="preserve"> B, Yoshikawa K.</w:t>
      </w:r>
      <w:r w:rsidR="004B5DF1" w:rsidRPr="001E728A">
        <w:rPr>
          <w:rFonts w:asciiTheme="majorBidi" w:hAnsiTheme="majorBidi" w:cstheme="majorBidi"/>
          <w:sz w:val="16"/>
          <w:szCs w:val="16"/>
        </w:rPr>
        <w:t>,</w:t>
      </w:r>
      <w:r w:rsidRPr="001E728A">
        <w:rPr>
          <w:rFonts w:asciiTheme="majorBidi" w:hAnsiTheme="majorBidi" w:cstheme="majorBidi"/>
          <w:sz w:val="16"/>
          <w:szCs w:val="16"/>
        </w:rPr>
        <w:t xml:space="preserve"> A review of production and upgrading of algal</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bio</w:t>
      </w:r>
      <w:r w:rsidRPr="001E728A">
        <w:rPr>
          <w:rFonts w:ascii="Cambria Math" w:hAnsi="Cambria Math" w:cs="Cambria Math"/>
          <w:sz w:val="16"/>
          <w:szCs w:val="16"/>
        </w:rPr>
        <w:t>‐</w:t>
      </w:r>
      <w:r w:rsidRPr="001E728A">
        <w:rPr>
          <w:rFonts w:asciiTheme="majorBidi" w:hAnsiTheme="majorBidi" w:cstheme="majorBidi"/>
          <w:sz w:val="16"/>
          <w:szCs w:val="16"/>
        </w:rPr>
        <w:t>oil. Renewable and Sustainable Energy Reviews</w:t>
      </w:r>
      <w:r w:rsidR="004B5DF1" w:rsidRPr="001E728A">
        <w:rPr>
          <w:rFonts w:asciiTheme="majorBidi" w:hAnsiTheme="majorBidi" w:cstheme="majorBidi"/>
          <w:sz w:val="16"/>
          <w:szCs w:val="16"/>
        </w:rPr>
        <w:t>,</w:t>
      </w:r>
      <w:r w:rsidRPr="001E728A">
        <w:rPr>
          <w:rFonts w:asciiTheme="majorBidi" w:hAnsiTheme="majorBidi" w:cstheme="majorBidi"/>
          <w:sz w:val="16"/>
          <w:szCs w:val="16"/>
        </w:rPr>
        <w:t xml:space="preserve"> 58</w:t>
      </w:r>
      <w:r w:rsidR="004B5DF1" w:rsidRPr="001E728A">
        <w:rPr>
          <w:rFonts w:asciiTheme="majorBidi" w:hAnsiTheme="majorBidi" w:cstheme="majorBidi"/>
          <w:sz w:val="16"/>
          <w:szCs w:val="16"/>
        </w:rPr>
        <w:t xml:space="preserve"> (2016)</w:t>
      </w:r>
      <w:r w:rsidRPr="001E728A">
        <w:rPr>
          <w:rFonts w:asciiTheme="majorBidi" w:hAnsiTheme="majorBidi" w:cstheme="majorBidi"/>
          <w:sz w:val="16"/>
          <w:szCs w:val="16"/>
        </w:rPr>
        <w:t xml:space="preserve"> 918-930.</w:t>
      </w:r>
    </w:p>
    <w:p w14:paraId="794E2A26" w14:textId="67FCECD4"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18</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Motasemi</w:t>
      </w:r>
      <w:proofErr w:type="spellEnd"/>
      <w:r w:rsidRPr="001E728A">
        <w:rPr>
          <w:rFonts w:asciiTheme="majorBidi" w:hAnsiTheme="majorBidi" w:cstheme="majorBidi"/>
          <w:sz w:val="16"/>
          <w:szCs w:val="16"/>
        </w:rPr>
        <w:t xml:space="preserve"> F, Afzal MT.</w:t>
      </w:r>
      <w:r w:rsidR="004B5DF1" w:rsidRPr="001E728A">
        <w:rPr>
          <w:rFonts w:asciiTheme="majorBidi" w:hAnsiTheme="majorBidi" w:cstheme="majorBidi"/>
          <w:sz w:val="16"/>
          <w:szCs w:val="16"/>
        </w:rPr>
        <w:t>,</w:t>
      </w:r>
      <w:r w:rsidRPr="001E728A">
        <w:rPr>
          <w:rFonts w:asciiTheme="majorBidi" w:hAnsiTheme="majorBidi" w:cstheme="majorBidi"/>
          <w:sz w:val="16"/>
          <w:szCs w:val="16"/>
        </w:rPr>
        <w:t xml:space="preserve"> A review on the microwave</w:t>
      </w:r>
      <w:r w:rsidRPr="001E728A">
        <w:rPr>
          <w:rFonts w:ascii="Cambria Math" w:hAnsi="Cambria Math" w:cs="Cambria Math"/>
          <w:sz w:val="16"/>
          <w:szCs w:val="16"/>
        </w:rPr>
        <w:t>‐</w:t>
      </w:r>
      <w:r w:rsidRPr="001E728A">
        <w:rPr>
          <w:rFonts w:asciiTheme="majorBidi" w:hAnsiTheme="majorBidi" w:cstheme="majorBidi"/>
          <w:sz w:val="16"/>
          <w:szCs w:val="16"/>
        </w:rPr>
        <w:t>assisted pyrolysis technique</w:t>
      </w:r>
      <w:r w:rsidR="004B5DF1" w:rsidRPr="001E728A">
        <w:rPr>
          <w:rFonts w:asciiTheme="majorBidi" w:hAnsiTheme="majorBidi" w:cstheme="majorBidi"/>
          <w:sz w:val="16"/>
          <w:szCs w:val="16"/>
        </w:rPr>
        <w:t>,</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Renewable and Sustainable Energy Reviews. 28</w:t>
      </w:r>
      <w:r w:rsidR="004B5DF1" w:rsidRPr="001E728A">
        <w:rPr>
          <w:rFonts w:asciiTheme="majorBidi" w:hAnsiTheme="majorBidi" w:cstheme="majorBidi"/>
          <w:sz w:val="16"/>
          <w:szCs w:val="16"/>
        </w:rPr>
        <w:t xml:space="preserve"> (2013)</w:t>
      </w:r>
      <w:r w:rsidRPr="001E728A">
        <w:rPr>
          <w:rFonts w:asciiTheme="majorBidi" w:hAnsiTheme="majorBidi" w:cstheme="majorBidi"/>
          <w:sz w:val="16"/>
          <w:szCs w:val="16"/>
        </w:rPr>
        <w:t xml:space="preserve"> 317-330.</w:t>
      </w:r>
    </w:p>
    <w:p w14:paraId="1E1A2046" w14:textId="030918C1"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[1</w:t>
      </w:r>
      <w:r w:rsidR="005052E2" w:rsidRPr="001E728A">
        <w:rPr>
          <w:rFonts w:asciiTheme="majorBidi" w:hAnsiTheme="majorBidi" w:cstheme="majorBidi"/>
          <w:sz w:val="16"/>
          <w:szCs w:val="16"/>
        </w:rPr>
        <w:t>9</w:t>
      </w:r>
      <w:r w:rsidRPr="001E728A">
        <w:rPr>
          <w:rFonts w:asciiTheme="majorBidi" w:hAnsiTheme="majorBidi" w:cstheme="majorBidi"/>
          <w:sz w:val="16"/>
          <w:szCs w:val="16"/>
        </w:rPr>
        <w:t xml:space="preserve">] Chen P, </w:t>
      </w:r>
      <w:proofErr w:type="spellStart"/>
      <w:r w:rsidRPr="001E728A">
        <w:rPr>
          <w:rFonts w:asciiTheme="majorBidi" w:hAnsiTheme="majorBidi" w:cstheme="majorBidi"/>
          <w:sz w:val="16"/>
          <w:szCs w:val="16"/>
        </w:rPr>
        <w:t>Xie</w:t>
      </w:r>
      <w:proofErr w:type="spellEnd"/>
      <w:r w:rsidRPr="001E728A">
        <w:rPr>
          <w:rFonts w:asciiTheme="majorBidi" w:hAnsiTheme="majorBidi" w:cstheme="majorBidi"/>
          <w:sz w:val="16"/>
          <w:szCs w:val="16"/>
        </w:rPr>
        <w:t xml:space="preserve"> Q, Addy M, Zhou W, Liu Y, Wang Y, Cheng Y, Li K, </w:t>
      </w:r>
      <w:proofErr w:type="spellStart"/>
      <w:r w:rsidRPr="001E728A">
        <w:rPr>
          <w:rFonts w:asciiTheme="majorBidi" w:hAnsiTheme="majorBidi" w:cstheme="majorBidi"/>
          <w:sz w:val="16"/>
          <w:szCs w:val="16"/>
        </w:rPr>
        <w:t>Ruan</w:t>
      </w:r>
      <w:proofErr w:type="spellEnd"/>
      <w:r w:rsidRPr="001E728A">
        <w:rPr>
          <w:rFonts w:asciiTheme="majorBidi" w:hAnsiTheme="majorBidi" w:cstheme="majorBidi"/>
          <w:sz w:val="16"/>
          <w:szCs w:val="16"/>
        </w:rPr>
        <w:t xml:space="preserve"> R.</w:t>
      </w:r>
      <w:r w:rsidR="004B5DF1" w:rsidRPr="001E728A">
        <w:rPr>
          <w:rFonts w:asciiTheme="majorBidi" w:hAnsiTheme="majorBidi" w:cstheme="majorBidi"/>
          <w:sz w:val="16"/>
          <w:szCs w:val="16"/>
        </w:rPr>
        <w:t>,</w:t>
      </w:r>
      <w:r w:rsidRPr="001E728A">
        <w:rPr>
          <w:rFonts w:asciiTheme="majorBidi" w:hAnsiTheme="majorBidi" w:cstheme="majorBidi"/>
          <w:sz w:val="16"/>
          <w:szCs w:val="16"/>
        </w:rPr>
        <w:t xml:space="preserve"> Utilization</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of municipal solid and liquid wastes for bioenergy and bioproducts production</w:t>
      </w:r>
      <w:r w:rsidR="004B5DF1" w:rsidRPr="001E728A">
        <w:rPr>
          <w:rFonts w:asciiTheme="majorBidi" w:hAnsiTheme="majorBidi" w:cstheme="majorBidi"/>
          <w:sz w:val="16"/>
          <w:szCs w:val="16"/>
        </w:rPr>
        <w:t>,</w:t>
      </w:r>
      <w:r w:rsidRPr="001E728A">
        <w:rPr>
          <w:rFonts w:asciiTheme="majorBidi" w:hAnsiTheme="majorBidi" w:cstheme="majorBidi"/>
          <w:sz w:val="16"/>
          <w:szCs w:val="16"/>
        </w:rPr>
        <w:t xml:space="preserve"> Bioresource</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Technology. 215</w:t>
      </w:r>
      <w:r w:rsidR="004B5DF1" w:rsidRPr="001E728A">
        <w:rPr>
          <w:rFonts w:asciiTheme="majorBidi" w:hAnsiTheme="majorBidi" w:cstheme="majorBidi"/>
          <w:sz w:val="16"/>
          <w:szCs w:val="16"/>
        </w:rPr>
        <w:t xml:space="preserve"> (2016)</w:t>
      </w:r>
      <w:r w:rsidRPr="001E728A">
        <w:rPr>
          <w:rFonts w:asciiTheme="majorBidi" w:hAnsiTheme="majorBidi" w:cstheme="majorBidi"/>
          <w:sz w:val="16"/>
          <w:szCs w:val="16"/>
        </w:rPr>
        <w:t xml:space="preserve"> 163-172.</w:t>
      </w:r>
    </w:p>
    <w:p w14:paraId="56EFF8F1" w14:textId="563F6D2A"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20</w:t>
      </w:r>
      <w:r w:rsidRPr="001E728A">
        <w:rPr>
          <w:rFonts w:asciiTheme="majorBidi" w:hAnsiTheme="majorBidi" w:cstheme="majorBidi"/>
          <w:sz w:val="16"/>
          <w:szCs w:val="16"/>
        </w:rPr>
        <w:t xml:space="preserve">] Decker SR, Sheehan J, Dayton DC, </w:t>
      </w:r>
      <w:proofErr w:type="spellStart"/>
      <w:r w:rsidRPr="001E728A">
        <w:rPr>
          <w:rFonts w:asciiTheme="majorBidi" w:hAnsiTheme="majorBidi" w:cstheme="majorBidi"/>
          <w:sz w:val="16"/>
          <w:szCs w:val="16"/>
        </w:rPr>
        <w:t>Bozell</w:t>
      </w:r>
      <w:proofErr w:type="spellEnd"/>
      <w:r w:rsidRPr="001E728A">
        <w:rPr>
          <w:rFonts w:asciiTheme="majorBidi" w:hAnsiTheme="majorBidi" w:cstheme="majorBidi"/>
          <w:sz w:val="16"/>
          <w:szCs w:val="16"/>
        </w:rPr>
        <w:t xml:space="preserve"> JJ, </w:t>
      </w:r>
      <w:proofErr w:type="spellStart"/>
      <w:r w:rsidRPr="001E728A">
        <w:rPr>
          <w:rFonts w:asciiTheme="majorBidi" w:hAnsiTheme="majorBidi" w:cstheme="majorBidi"/>
          <w:sz w:val="16"/>
          <w:szCs w:val="16"/>
        </w:rPr>
        <w:t>Adney</w:t>
      </w:r>
      <w:proofErr w:type="spellEnd"/>
      <w:r w:rsidRPr="001E728A">
        <w:rPr>
          <w:rFonts w:asciiTheme="majorBidi" w:hAnsiTheme="majorBidi" w:cstheme="majorBidi"/>
          <w:sz w:val="16"/>
          <w:szCs w:val="16"/>
        </w:rPr>
        <w:t xml:space="preserve"> WS, Hames B, et al.</w:t>
      </w:r>
      <w:r w:rsidR="004B5DF1" w:rsidRPr="001E728A">
        <w:rPr>
          <w:rFonts w:asciiTheme="majorBidi" w:hAnsiTheme="majorBidi" w:cstheme="majorBidi"/>
          <w:sz w:val="16"/>
          <w:szCs w:val="16"/>
        </w:rPr>
        <w:t xml:space="preserve">, </w:t>
      </w:r>
      <w:r w:rsidRPr="001E728A">
        <w:rPr>
          <w:rFonts w:asciiTheme="majorBidi" w:hAnsiTheme="majorBidi" w:cstheme="majorBidi"/>
          <w:sz w:val="16"/>
          <w:szCs w:val="16"/>
        </w:rPr>
        <w:t>Biomass conversion Kent and Riegel′s handbook of industrial chemistry and</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biotechnology. US: Springer; 2007. p. 1449–548.</w:t>
      </w:r>
    </w:p>
    <w:p w14:paraId="22F91945" w14:textId="5E6F0F7D"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21</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Faaij</w:t>
      </w:r>
      <w:proofErr w:type="spellEnd"/>
      <w:r w:rsidRPr="001E728A">
        <w:rPr>
          <w:rFonts w:asciiTheme="majorBidi" w:hAnsiTheme="majorBidi" w:cstheme="majorBidi"/>
          <w:sz w:val="16"/>
          <w:szCs w:val="16"/>
        </w:rPr>
        <w:t xml:space="preserve"> A.</w:t>
      </w:r>
      <w:r w:rsidR="005C66C9" w:rsidRPr="001E728A">
        <w:rPr>
          <w:rFonts w:asciiTheme="majorBidi" w:hAnsiTheme="majorBidi" w:cstheme="majorBidi"/>
          <w:sz w:val="16"/>
          <w:szCs w:val="16"/>
        </w:rPr>
        <w:t>,</w:t>
      </w:r>
      <w:r w:rsidRPr="001E728A">
        <w:rPr>
          <w:rFonts w:asciiTheme="majorBidi" w:hAnsiTheme="majorBidi" w:cstheme="majorBidi"/>
          <w:sz w:val="16"/>
          <w:szCs w:val="16"/>
        </w:rPr>
        <w:t xml:space="preserve"> Modern biomass conversion technologies</w:t>
      </w:r>
      <w:r w:rsidR="005C66C9" w:rsidRPr="001E728A">
        <w:rPr>
          <w:rFonts w:asciiTheme="majorBidi" w:hAnsiTheme="majorBidi" w:cstheme="majorBidi"/>
          <w:sz w:val="16"/>
          <w:szCs w:val="16"/>
        </w:rPr>
        <w:t>,</w:t>
      </w:r>
      <w:r w:rsidRPr="001E728A">
        <w:rPr>
          <w:rFonts w:asciiTheme="majorBidi" w:hAnsiTheme="majorBidi" w:cstheme="majorBidi"/>
          <w:sz w:val="16"/>
          <w:szCs w:val="16"/>
        </w:rPr>
        <w:t xml:space="preserve"> Mitigation and Adaptation Strategies for</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 xml:space="preserve">Global </w:t>
      </w:r>
      <w:r w:rsidR="005C66C9" w:rsidRPr="001E728A">
        <w:rPr>
          <w:rFonts w:asciiTheme="majorBidi" w:hAnsiTheme="majorBidi" w:cstheme="majorBidi"/>
          <w:sz w:val="16"/>
          <w:szCs w:val="16"/>
        </w:rPr>
        <w:t xml:space="preserve">Change. </w:t>
      </w:r>
      <w:r w:rsidRPr="001E728A">
        <w:rPr>
          <w:rFonts w:asciiTheme="majorBidi" w:hAnsiTheme="majorBidi" w:cstheme="majorBidi"/>
          <w:sz w:val="16"/>
          <w:szCs w:val="16"/>
        </w:rPr>
        <w:t>11</w:t>
      </w:r>
      <w:r w:rsidR="005C66C9" w:rsidRPr="001E728A">
        <w:rPr>
          <w:rFonts w:asciiTheme="majorBidi" w:hAnsiTheme="majorBidi" w:cstheme="majorBidi"/>
          <w:sz w:val="16"/>
          <w:szCs w:val="16"/>
        </w:rPr>
        <w:t xml:space="preserve"> (2006) </w:t>
      </w:r>
      <w:r w:rsidRPr="001E728A">
        <w:rPr>
          <w:rFonts w:asciiTheme="majorBidi" w:hAnsiTheme="majorBidi" w:cstheme="majorBidi"/>
          <w:sz w:val="16"/>
          <w:szCs w:val="16"/>
        </w:rPr>
        <w:t>335–67.</w:t>
      </w:r>
    </w:p>
    <w:p w14:paraId="4835015B" w14:textId="17404D69"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22</w:t>
      </w:r>
      <w:r w:rsidRPr="001E728A">
        <w:rPr>
          <w:rFonts w:asciiTheme="majorBidi" w:hAnsiTheme="majorBidi" w:cstheme="majorBidi"/>
          <w:sz w:val="16"/>
          <w:szCs w:val="16"/>
        </w:rPr>
        <w:t>] Yin C.</w:t>
      </w:r>
      <w:r w:rsidR="005C66C9" w:rsidRPr="001E728A">
        <w:rPr>
          <w:rFonts w:asciiTheme="majorBidi" w:hAnsiTheme="majorBidi" w:cstheme="majorBidi"/>
          <w:sz w:val="16"/>
          <w:szCs w:val="16"/>
        </w:rPr>
        <w:t>,</w:t>
      </w:r>
      <w:r w:rsidRPr="001E728A">
        <w:rPr>
          <w:rFonts w:asciiTheme="majorBidi" w:hAnsiTheme="majorBidi" w:cstheme="majorBidi"/>
          <w:sz w:val="16"/>
          <w:szCs w:val="16"/>
        </w:rPr>
        <w:t xml:space="preserve"> Microwave-assisted pyrolysis of biomass for liquid biofuels production</w:t>
      </w:r>
      <w:r w:rsidR="005C66C9" w:rsidRPr="001E728A">
        <w:rPr>
          <w:rFonts w:asciiTheme="majorBidi" w:hAnsiTheme="majorBidi" w:cstheme="majorBidi"/>
          <w:sz w:val="16"/>
          <w:szCs w:val="16"/>
        </w:rPr>
        <w:t>,</w:t>
      </w:r>
      <w:r w:rsidRPr="001E728A">
        <w:rPr>
          <w:rFonts w:asciiTheme="majorBidi" w:hAnsiTheme="majorBidi" w:cstheme="majorBidi"/>
          <w:sz w:val="16"/>
          <w:szCs w:val="16"/>
        </w:rPr>
        <w:t xml:space="preserve"> Bioresource</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Technology</w:t>
      </w:r>
      <w:r w:rsidR="005C66C9" w:rsidRPr="001E728A">
        <w:rPr>
          <w:rFonts w:asciiTheme="majorBidi" w:hAnsiTheme="majorBidi" w:cstheme="majorBidi"/>
          <w:sz w:val="16"/>
          <w:szCs w:val="16"/>
        </w:rPr>
        <w:t>.</w:t>
      </w:r>
      <w:r w:rsidRPr="001E728A">
        <w:rPr>
          <w:rFonts w:asciiTheme="majorBidi" w:hAnsiTheme="majorBidi" w:cstheme="majorBidi"/>
          <w:sz w:val="16"/>
          <w:szCs w:val="16"/>
        </w:rPr>
        <w:t xml:space="preserve"> 120</w:t>
      </w:r>
      <w:r w:rsidR="005C66C9" w:rsidRPr="001E728A">
        <w:rPr>
          <w:rFonts w:asciiTheme="majorBidi" w:hAnsiTheme="majorBidi" w:cstheme="majorBidi"/>
          <w:sz w:val="16"/>
          <w:szCs w:val="16"/>
        </w:rPr>
        <w:t xml:space="preserve"> (2012) </w:t>
      </w:r>
      <w:r w:rsidRPr="001E728A">
        <w:rPr>
          <w:rFonts w:asciiTheme="majorBidi" w:hAnsiTheme="majorBidi" w:cstheme="majorBidi"/>
          <w:sz w:val="16"/>
          <w:szCs w:val="16"/>
        </w:rPr>
        <w:t>273–84.</w:t>
      </w:r>
    </w:p>
    <w:p w14:paraId="784E8A0D" w14:textId="734EBB35"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23</w:t>
      </w:r>
      <w:r w:rsidRPr="001E728A">
        <w:rPr>
          <w:rFonts w:asciiTheme="majorBidi" w:hAnsiTheme="majorBidi" w:cstheme="majorBidi"/>
          <w:sz w:val="16"/>
          <w:szCs w:val="16"/>
        </w:rPr>
        <w:t xml:space="preserve">] Yin C, </w:t>
      </w:r>
      <w:proofErr w:type="spellStart"/>
      <w:r w:rsidRPr="001E728A">
        <w:rPr>
          <w:rFonts w:asciiTheme="majorBidi" w:hAnsiTheme="majorBidi" w:cstheme="majorBidi"/>
          <w:sz w:val="16"/>
          <w:szCs w:val="16"/>
        </w:rPr>
        <w:t>Kaer</w:t>
      </w:r>
      <w:proofErr w:type="spellEnd"/>
      <w:r w:rsidRPr="001E728A">
        <w:rPr>
          <w:rFonts w:asciiTheme="majorBidi" w:hAnsiTheme="majorBidi" w:cstheme="majorBidi"/>
          <w:sz w:val="16"/>
          <w:szCs w:val="16"/>
        </w:rPr>
        <w:t xml:space="preserve"> SK, Rosendahl L, </w:t>
      </w:r>
      <w:proofErr w:type="spellStart"/>
      <w:r w:rsidRPr="001E728A">
        <w:rPr>
          <w:rFonts w:asciiTheme="majorBidi" w:hAnsiTheme="majorBidi" w:cstheme="majorBidi"/>
          <w:sz w:val="16"/>
          <w:szCs w:val="16"/>
        </w:rPr>
        <w:t>Hvid</w:t>
      </w:r>
      <w:proofErr w:type="spellEnd"/>
      <w:r w:rsidRPr="001E728A">
        <w:rPr>
          <w:rFonts w:asciiTheme="majorBidi" w:hAnsiTheme="majorBidi" w:cstheme="majorBidi"/>
          <w:sz w:val="16"/>
          <w:szCs w:val="16"/>
        </w:rPr>
        <w:t xml:space="preserve"> SL.</w:t>
      </w:r>
      <w:r w:rsidR="005C66C9" w:rsidRPr="001E728A">
        <w:rPr>
          <w:rFonts w:asciiTheme="majorBidi" w:hAnsiTheme="majorBidi" w:cstheme="majorBidi"/>
          <w:sz w:val="16"/>
          <w:szCs w:val="16"/>
        </w:rPr>
        <w:t>,</w:t>
      </w:r>
      <w:r w:rsidRPr="001E728A">
        <w:rPr>
          <w:rFonts w:asciiTheme="majorBidi" w:hAnsiTheme="majorBidi" w:cstheme="majorBidi"/>
          <w:sz w:val="16"/>
          <w:szCs w:val="16"/>
        </w:rPr>
        <w:t xml:space="preserve"> Co-firing straw with coal in a swirl stabilized dual</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feed burner: modelling and experimental validation</w:t>
      </w:r>
      <w:r w:rsidR="005C66C9" w:rsidRPr="001E728A">
        <w:rPr>
          <w:rFonts w:asciiTheme="majorBidi" w:hAnsiTheme="majorBidi" w:cstheme="majorBidi"/>
          <w:sz w:val="16"/>
          <w:szCs w:val="16"/>
        </w:rPr>
        <w:t>,</w:t>
      </w:r>
      <w:r w:rsidRPr="001E728A">
        <w:rPr>
          <w:rFonts w:asciiTheme="majorBidi" w:hAnsiTheme="majorBidi" w:cstheme="majorBidi"/>
          <w:sz w:val="16"/>
          <w:szCs w:val="16"/>
        </w:rPr>
        <w:t xml:space="preserve"> Bioresource Technology</w:t>
      </w:r>
      <w:r w:rsidR="005C66C9" w:rsidRPr="001E728A">
        <w:rPr>
          <w:rFonts w:asciiTheme="majorBidi" w:hAnsiTheme="majorBidi" w:cstheme="majorBidi"/>
          <w:sz w:val="16"/>
          <w:szCs w:val="16"/>
        </w:rPr>
        <w:t>.</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101</w:t>
      </w:r>
      <w:r w:rsidR="005C66C9" w:rsidRPr="001E728A">
        <w:rPr>
          <w:rFonts w:asciiTheme="majorBidi" w:hAnsiTheme="majorBidi" w:cstheme="majorBidi"/>
          <w:sz w:val="16"/>
          <w:szCs w:val="16"/>
        </w:rPr>
        <w:t xml:space="preserve"> (2010) </w:t>
      </w:r>
      <w:r w:rsidRPr="001E728A">
        <w:rPr>
          <w:rFonts w:asciiTheme="majorBidi" w:hAnsiTheme="majorBidi" w:cstheme="majorBidi"/>
          <w:sz w:val="16"/>
          <w:szCs w:val="16"/>
        </w:rPr>
        <w:t>4169</w:t>
      </w:r>
      <w:r w:rsidR="00840F32" w:rsidRPr="001E728A">
        <w:rPr>
          <w:rFonts w:asciiTheme="majorBidi" w:hAnsiTheme="majorBidi" w:cstheme="majorBidi"/>
          <w:sz w:val="16"/>
          <w:szCs w:val="16"/>
        </w:rPr>
        <w:t>-</w:t>
      </w:r>
      <w:r w:rsidRPr="001E728A">
        <w:rPr>
          <w:rFonts w:asciiTheme="majorBidi" w:hAnsiTheme="majorBidi" w:cstheme="majorBidi"/>
          <w:sz w:val="16"/>
          <w:szCs w:val="16"/>
        </w:rPr>
        <w:t>78.</w:t>
      </w:r>
    </w:p>
    <w:p w14:paraId="0E981F8A" w14:textId="31F6B163" w:rsidR="0079078A" w:rsidRPr="001E728A" w:rsidRDefault="0079078A" w:rsidP="001E728A">
      <w:pPr>
        <w:shd w:val="clear" w:color="auto" w:fill="FFFFFF"/>
        <w:spacing w:after="0" w:line="240" w:lineRule="auto"/>
        <w:rPr>
          <w:rFonts w:asciiTheme="majorBidi" w:eastAsia="Times New Roman" w:hAnsiTheme="majorBidi" w:cstheme="majorBidi"/>
          <w:color w:val="000000"/>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24</w:t>
      </w:r>
      <w:r w:rsidRPr="001E728A">
        <w:rPr>
          <w:rFonts w:asciiTheme="majorBidi" w:hAnsiTheme="majorBidi" w:cstheme="majorBidi"/>
          <w:sz w:val="16"/>
          <w:szCs w:val="16"/>
        </w:rPr>
        <w:t xml:space="preserve">] </w:t>
      </w:r>
      <w:r w:rsidR="00840F32" w:rsidRPr="001E728A">
        <w:rPr>
          <w:rFonts w:asciiTheme="majorBidi" w:eastAsia="Times New Roman" w:hAnsiTheme="majorBidi" w:cstheme="majorBidi"/>
          <w:color w:val="000000"/>
          <w:sz w:val="16"/>
          <w:szCs w:val="16"/>
        </w:rPr>
        <w:t xml:space="preserve">Michael Jerry </w:t>
      </w:r>
      <w:proofErr w:type="spellStart"/>
      <w:r w:rsidR="00840F32" w:rsidRPr="001E728A">
        <w:rPr>
          <w:rFonts w:asciiTheme="majorBidi" w:eastAsia="Times New Roman" w:hAnsiTheme="majorBidi" w:cstheme="majorBidi"/>
          <w:color w:val="000000"/>
          <w:sz w:val="16"/>
          <w:szCs w:val="16"/>
        </w:rPr>
        <w:t>Antal</w:t>
      </w:r>
      <w:proofErr w:type="spellEnd"/>
      <w:r w:rsidR="00840F32" w:rsidRPr="001E728A">
        <w:rPr>
          <w:rFonts w:asciiTheme="majorBidi" w:eastAsia="Times New Roman" w:hAnsiTheme="majorBidi" w:cstheme="majorBidi"/>
          <w:color w:val="000000"/>
          <w:sz w:val="16"/>
          <w:szCs w:val="16"/>
        </w:rPr>
        <w:t xml:space="preserve"> and Morten </w:t>
      </w:r>
      <w:proofErr w:type="spellStart"/>
      <w:r w:rsidR="00840F32" w:rsidRPr="001E728A">
        <w:rPr>
          <w:rFonts w:asciiTheme="majorBidi" w:eastAsia="Times New Roman" w:hAnsiTheme="majorBidi" w:cstheme="majorBidi"/>
          <w:color w:val="000000"/>
          <w:sz w:val="16"/>
          <w:szCs w:val="16"/>
        </w:rPr>
        <w:t>Grønli</w:t>
      </w:r>
      <w:proofErr w:type="spellEnd"/>
      <w:r w:rsidR="00840F32" w:rsidRPr="001E728A">
        <w:rPr>
          <w:rFonts w:asciiTheme="majorBidi" w:eastAsia="Times New Roman" w:hAnsiTheme="majorBidi" w:cstheme="majorBidi"/>
          <w:color w:val="000000"/>
          <w:sz w:val="16"/>
          <w:szCs w:val="16"/>
        </w:rPr>
        <w:t xml:space="preserve"> Industrial &amp; Engineering Chemistry Research </w:t>
      </w:r>
      <w:r w:rsidR="00840F32" w:rsidRPr="001E728A">
        <w:rPr>
          <w:rFonts w:asciiTheme="majorBidi" w:eastAsia="Times New Roman" w:hAnsiTheme="majorBidi" w:cstheme="majorBidi"/>
          <w:b/>
          <w:bCs/>
          <w:color w:val="000000"/>
          <w:sz w:val="16"/>
          <w:szCs w:val="16"/>
        </w:rPr>
        <w:t>2003</w:t>
      </w:r>
      <w:r w:rsidR="00840F32" w:rsidRPr="001E728A">
        <w:rPr>
          <w:rFonts w:asciiTheme="majorBidi" w:eastAsia="Times New Roman" w:hAnsiTheme="majorBidi" w:cstheme="majorBidi"/>
          <w:color w:val="000000"/>
          <w:sz w:val="16"/>
          <w:szCs w:val="16"/>
        </w:rPr>
        <w:t> 42 (8), 1619-1640</w:t>
      </w:r>
    </w:p>
    <w:p w14:paraId="4F684D11" w14:textId="449F9A9C"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25</w:t>
      </w:r>
      <w:r w:rsidRPr="001E728A">
        <w:rPr>
          <w:rFonts w:asciiTheme="majorBidi" w:hAnsiTheme="majorBidi" w:cstheme="majorBidi"/>
          <w:sz w:val="16"/>
          <w:szCs w:val="16"/>
        </w:rPr>
        <w:t>] Mohan D, Pittman C U, Steele P H</w:t>
      </w:r>
      <w:r w:rsidR="005E0C72" w:rsidRPr="001E728A">
        <w:rPr>
          <w:rFonts w:asciiTheme="majorBidi" w:hAnsiTheme="majorBidi" w:cstheme="majorBidi"/>
          <w:sz w:val="16"/>
          <w:szCs w:val="16"/>
        </w:rPr>
        <w:t>,</w:t>
      </w:r>
      <w:r w:rsidRPr="001E728A">
        <w:rPr>
          <w:rFonts w:asciiTheme="majorBidi" w:hAnsiTheme="majorBidi" w:cstheme="majorBidi"/>
          <w:sz w:val="16"/>
          <w:szCs w:val="16"/>
        </w:rPr>
        <w:t xml:space="preserve"> Energy Fuels</w:t>
      </w:r>
      <w:r w:rsidR="005E0C72" w:rsidRPr="001E728A">
        <w:rPr>
          <w:rFonts w:asciiTheme="majorBidi" w:hAnsiTheme="majorBidi" w:cstheme="majorBidi"/>
          <w:sz w:val="16"/>
          <w:szCs w:val="16"/>
        </w:rPr>
        <w:t>.</w:t>
      </w:r>
      <w:r w:rsidRPr="001E728A">
        <w:rPr>
          <w:rFonts w:asciiTheme="majorBidi" w:hAnsiTheme="majorBidi" w:cstheme="majorBidi"/>
          <w:sz w:val="16"/>
          <w:szCs w:val="16"/>
        </w:rPr>
        <w:t xml:space="preserve"> 20</w:t>
      </w:r>
      <w:r w:rsidR="005E0C72" w:rsidRPr="001E728A">
        <w:rPr>
          <w:rFonts w:asciiTheme="majorBidi" w:hAnsiTheme="majorBidi" w:cstheme="majorBidi"/>
          <w:sz w:val="16"/>
          <w:szCs w:val="16"/>
        </w:rPr>
        <w:t xml:space="preserve"> (2006)</w:t>
      </w:r>
      <w:r w:rsidRPr="001E728A">
        <w:rPr>
          <w:rFonts w:asciiTheme="majorBidi" w:hAnsiTheme="majorBidi" w:cstheme="majorBidi"/>
          <w:sz w:val="16"/>
          <w:szCs w:val="16"/>
        </w:rPr>
        <w:t xml:space="preserve"> 848.</w:t>
      </w:r>
    </w:p>
    <w:p w14:paraId="08D9C7D9" w14:textId="3624ABBA"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26</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Bridgwater</w:t>
      </w:r>
      <w:proofErr w:type="spellEnd"/>
      <w:r w:rsidRPr="001E728A">
        <w:rPr>
          <w:rFonts w:asciiTheme="majorBidi" w:hAnsiTheme="majorBidi" w:cstheme="majorBidi"/>
          <w:sz w:val="16"/>
          <w:szCs w:val="16"/>
        </w:rPr>
        <w:t xml:space="preserve"> A V, </w:t>
      </w:r>
      <w:proofErr w:type="spellStart"/>
      <w:r w:rsidRPr="001E728A">
        <w:rPr>
          <w:rFonts w:asciiTheme="majorBidi" w:hAnsiTheme="majorBidi" w:cstheme="majorBidi"/>
          <w:sz w:val="16"/>
          <w:szCs w:val="16"/>
        </w:rPr>
        <w:t>Peacocke</w:t>
      </w:r>
      <w:proofErr w:type="spellEnd"/>
      <w:r w:rsidRPr="001E728A">
        <w:rPr>
          <w:rFonts w:asciiTheme="majorBidi" w:hAnsiTheme="majorBidi" w:cstheme="majorBidi"/>
          <w:sz w:val="16"/>
          <w:szCs w:val="16"/>
        </w:rPr>
        <w:t xml:space="preserve"> G V C.</w:t>
      </w:r>
      <w:r w:rsidR="005E0C72" w:rsidRPr="001E728A">
        <w:rPr>
          <w:rFonts w:asciiTheme="majorBidi" w:hAnsiTheme="majorBidi" w:cstheme="majorBidi"/>
          <w:sz w:val="16"/>
          <w:szCs w:val="16"/>
        </w:rPr>
        <w:t>,</w:t>
      </w:r>
      <w:r w:rsidRPr="001E728A">
        <w:rPr>
          <w:rFonts w:asciiTheme="majorBidi" w:hAnsiTheme="majorBidi" w:cstheme="majorBidi"/>
          <w:sz w:val="16"/>
          <w:szCs w:val="16"/>
        </w:rPr>
        <w:t xml:space="preserve"> Renewable &amp;amp; Sustainable Energy Reviews</w:t>
      </w:r>
      <w:r w:rsidR="005E0C72" w:rsidRPr="001E728A">
        <w:rPr>
          <w:rFonts w:asciiTheme="majorBidi" w:hAnsiTheme="majorBidi" w:cstheme="majorBidi"/>
          <w:sz w:val="16"/>
          <w:szCs w:val="16"/>
        </w:rPr>
        <w:t>.</w:t>
      </w:r>
      <w:r w:rsidRPr="001E728A">
        <w:rPr>
          <w:rFonts w:asciiTheme="majorBidi" w:hAnsiTheme="majorBidi" w:cstheme="majorBidi"/>
          <w:sz w:val="16"/>
          <w:szCs w:val="16"/>
        </w:rPr>
        <w:t xml:space="preserve"> 4</w:t>
      </w:r>
      <w:r w:rsidR="005E0C72" w:rsidRPr="001E728A">
        <w:rPr>
          <w:rFonts w:asciiTheme="majorBidi" w:hAnsiTheme="majorBidi" w:cstheme="majorBidi"/>
          <w:sz w:val="16"/>
          <w:szCs w:val="16"/>
        </w:rPr>
        <w:t xml:space="preserve"> (2000) </w:t>
      </w:r>
      <w:r w:rsidRPr="001E728A">
        <w:rPr>
          <w:rFonts w:asciiTheme="majorBidi" w:hAnsiTheme="majorBidi" w:cstheme="majorBidi"/>
          <w:sz w:val="16"/>
          <w:szCs w:val="16"/>
        </w:rPr>
        <w:t>1.</w:t>
      </w:r>
    </w:p>
    <w:p w14:paraId="051355F9" w14:textId="23B2F282"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27</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Budarin</w:t>
      </w:r>
      <w:proofErr w:type="spellEnd"/>
      <w:r w:rsidRPr="001E728A">
        <w:rPr>
          <w:rFonts w:asciiTheme="majorBidi" w:hAnsiTheme="majorBidi" w:cstheme="majorBidi"/>
          <w:sz w:val="16"/>
          <w:szCs w:val="16"/>
        </w:rPr>
        <w:t xml:space="preserve"> V L, Clark J H, Lanigan B A, Shuttleworth P, Breeden S W, Wilson A J,</w:t>
      </w:r>
      <w:r w:rsidR="00132915" w:rsidRPr="001E728A">
        <w:rPr>
          <w:rFonts w:asciiTheme="majorBidi" w:hAnsiTheme="majorBidi" w:cstheme="majorBidi"/>
          <w:sz w:val="16"/>
          <w:szCs w:val="16"/>
          <w:rtl/>
        </w:rPr>
        <w:t xml:space="preserve"> </w:t>
      </w:r>
      <w:proofErr w:type="spellStart"/>
      <w:r w:rsidRPr="001E728A">
        <w:rPr>
          <w:rFonts w:asciiTheme="majorBidi" w:hAnsiTheme="majorBidi" w:cstheme="majorBidi"/>
          <w:sz w:val="16"/>
          <w:szCs w:val="16"/>
        </w:rPr>
        <w:t>Macquarrie</w:t>
      </w:r>
      <w:proofErr w:type="spellEnd"/>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 xml:space="preserve">D J, </w:t>
      </w:r>
      <w:proofErr w:type="spellStart"/>
      <w:r w:rsidRPr="001E728A">
        <w:rPr>
          <w:rFonts w:asciiTheme="majorBidi" w:hAnsiTheme="majorBidi" w:cstheme="majorBidi"/>
          <w:sz w:val="16"/>
          <w:szCs w:val="16"/>
        </w:rPr>
        <w:t>Milkowski</w:t>
      </w:r>
      <w:proofErr w:type="spellEnd"/>
      <w:r w:rsidRPr="001E728A">
        <w:rPr>
          <w:rFonts w:asciiTheme="majorBidi" w:hAnsiTheme="majorBidi" w:cstheme="majorBidi"/>
          <w:sz w:val="16"/>
          <w:szCs w:val="16"/>
        </w:rPr>
        <w:t xml:space="preserve"> K, Jones J, Bridgeman T, Ross A.</w:t>
      </w:r>
      <w:r w:rsidR="005E0C72" w:rsidRPr="001E728A">
        <w:rPr>
          <w:rFonts w:asciiTheme="majorBidi" w:hAnsiTheme="majorBidi" w:cstheme="majorBidi"/>
          <w:sz w:val="16"/>
          <w:szCs w:val="16"/>
        </w:rPr>
        <w:t>,</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Biores</w:t>
      </w:r>
      <w:proofErr w:type="spellEnd"/>
      <w:r w:rsidRPr="001E728A">
        <w:rPr>
          <w:rFonts w:asciiTheme="majorBidi" w:hAnsiTheme="majorBidi" w:cstheme="majorBidi"/>
          <w:sz w:val="16"/>
          <w:szCs w:val="16"/>
        </w:rPr>
        <w:t xml:space="preserve"> Technol</w:t>
      </w:r>
      <w:r w:rsidR="005E0C72" w:rsidRPr="001E728A">
        <w:rPr>
          <w:rFonts w:asciiTheme="majorBidi" w:hAnsiTheme="majorBidi" w:cstheme="majorBidi"/>
          <w:sz w:val="16"/>
          <w:szCs w:val="16"/>
        </w:rPr>
        <w:t>.</w:t>
      </w:r>
      <w:r w:rsidRPr="001E728A">
        <w:rPr>
          <w:rFonts w:asciiTheme="majorBidi" w:hAnsiTheme="majorBidi" w:cstheme="majorBidi"/>
          <w:sz w:val="16"/>
          <w:szCs w:val="16"/>
        </w:rPr>
        <w:t xml:space="preserve"> 100</w:t>
      </w:r>
      <w:r w:rsidR="005E0C72" w:rsidRPr="001E728A">
        <w:rPr>
          <w:rFonts w:asciiTheme="majorBidi" w:hAnsiTheme="majorBidi" w:cstheme="majorBidi"/>
          <w:sz w:val="16"/>
          <w:szCs w:val="16"/>
        </w:rPr>
        <w:t xml:space="preserve"> (2009)</w:t>
      </w:r>
      <w:r w:rsidRPr="001E728A">
        <w:rPr>
          <w:rFonts w:asciiTheme="majorBidi" w:hAnsiTheme="majorBidi" w:cstheme="majorBidi"/>
          <w:sz w:val="16"/>
          <w:szCs w:val="16"/>
        </w:rPr>
        <w:t xml:space="preserve"> 6064.</w:t>
      </w:r>
    </w:p>
    <w:p w14:paraId="0A2BABCA" w14:textId="7AB9BB99"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[2</w:t>
      </w:r>
      <w:r w:rsidR="005052E2" w:rsidRPr="001E728A">
        <w:rPr>
          <w:rFonts w:asciiTheme="majorBidi" w:hAnsiTheme="majorBidi" w:cstheme="majorBidi"/>
          <w:sz w:val="16"/>
          <w:szCs w:val="16"/>
        </w:rPr>
        <w:t>8</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Budarin</w:t>
      </w:r>
      <w:proofErr w:type="spellEnd"/>
      <w:r w:rsidRPr="001E728A">
        <w:rPr>
          <w:rFonts w:asciiTheme="majorBidi" w:hAnsiTheme="majorBidi" w:cstheme="majorBidi"/>
          <w:sz w:val="16"/>
          <w:szCs w:val="16"/>
        </w:rPr>
        <w:t xml:space="preserve"> V L, Zhao Y Z, </w:t>
      </w:r>
      <w:proofErr w:type="spellStart"/>
      <w:r w:rsidRPr="001E728A">
        <w:rPr>
          <w:rFonts w:asciiTheme="majorBidi" w:hAnsiTheme="majorBidi" w:cstheme="majorBidi"/>
          <w:sz w:val="16"/>
          <w:szCs w:val="16"/>
        </w:rPr>
        <w:t>Gronnow</w:t>
      </w:r>
      <w:proofErr w:type="spellEnd"/>
      <w:r w:rsidRPr="001E728A">
        <w:rPr>
          <w:rFonts w:asciiTheme="majorBidi" w:hAnsiTheme="majorBidi" w:cstheme="majorBidi"/>
          <w:sz w:val="16"/>
          <w:szCs w:val="16"/>
        </w:rPr>
        <w:t xml:space="preserve"> M J, Shuttleworth P S, Breeden S W, </w:t>
      </w:r>
      <w:proofErr w:type="spellStart"/>
      <w:r w:rsidRPr="001E728A">
        <w:rPr>
          <w:rFonts w:asciiTheme="majorBidi" w:hAnsiTheme="majorBidi" w:cstheme="majorBidi"/>
          <w:sz w:val="16"/>
          <w:szCs w:val="16"/>
        </w:rPr>
        <w:t>Macquarrie</w:t>
      </w:r>
      <w:proofErr w:type="spellEnd"/>
      <w:r w:rsidRPr="001E728A">
        <w:rPr>
          <w:rFonts w:asciiTheme="majorBidi" w:hAnsiTheme="majorBidi" w:cstheme="majorBidi"/>
          <w:sz w:val="16"/>
          <w:szCs w:val="16"/>
        </w:rPr>
        <w:t xml:space="preserve"> D J,</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Clark J H.</w:t>
      </w:r>
      <w:r w:rsidR="005E0C72" w:rsidRPr="001E728A">
        <w:rPr>
          <w:rFonts w:asciiTheme="majorBidi" w:hAnsiTheme="majorBidi" w:cstheme="majorBidi"/>
          <w:sz w:val="16"/>
          <w:szCs w:val="16"/>
        </w:rPr>
        <w:t>,</w:t>
      </w:r>
      <w:r w:rsidRPr="001E728A">
        <w:rPr>
          <w:rFonts w:asciiTheme="majorBidi" w:hAnsiTheme="majorBidi" w:cstheme="majorBidi"/>
          <w:sz w:val="16"/>
          <w:szCs w:val="16"/>
        </w:rPr>
        <w:t xml:space="preserve"> Green Chem</w:t>
      </w:r>
      <w:r w:rsidR="005E0C72" w:rsidRPr="001E728A">
        <w:rPr>
          <w:rFonts w:asciiTheme="majorBidi" w:hAnsiTheme="majorBidi" w:cstheme="majorBidi"/>
          <w:sz w:val="16"/>
          <w:szCs w:val="16"/>
        </w:rPr>
        <w:t>,</w:t>
      </w:r>
      <w:r w:rsidRPr="001E728A">
        <w:rPr>
          <w:rFonts w:asciiTheme="majorBidi" w:hAnsiTheme="majorBidi" w:cstheme="majorBidi"/>
          <w:sz w:val="16"/>
          <w:szCs w:val="16"/>
        </w:rPr>
        <w:t xml:space="preserve"> 13</w:t>
      </w:r>
      <w:r w:rsidR="005E0C72" w:rsidRPr="001E728A">
        <w:rPr>
          <w:rFonts w:asciiTheme="majorBidi" w:hAnsiTheme="majorBidi" w:cstheme="majorBidi"/>
          <w:sz w:val="16"/>
          <w:szCs w:val="16"/>
        </w:rPr>
        <w:t xml:space="preserve"> (2011)</w:t>
      </w:r>
      <w:r w:rsidRPr="001E728A">
        <w:rPr>
          <w:rFonts w:asciiTheme="majorBidi" w:hAnsiTheme="majorBidi" w:cstheme="majorBidi"/>
          <w:sz w:val="16"/>
          <w:szCs w:val="16"/>
        </w:rPr>
        <w:t xml:space="preserve"> 2330.</w:t>
      </w:r>
    </w:p>
    <w:p w14:paraId="5967E7DA" w14:textId="38C725A6"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[2</w:t>
      </w:r>
      <w:r w:rsidR="005052E2" w:rsidRPr="001E728A">
        <w:rPr>
          <w:rFonts w:asciiTheme="majorBidi" w:hAnsiTheme="majorBidi" w:cstheme="majorBidi"/>
          <w:sz w:val="16"/>
          <w:szCs w:val="16"/>
        </w:rPr>
        <w:t>9</w:t>
      </w:r>
      <w:r w:rsidRPr="001E728A">
        <w:rPr>
          <w:rFonts w:asciiTheme="majorBidi" w:hAnsiTheme="majorBidi" w:cstheme="majorBidi"/>
          <w:sz w:val="16"/>
          <w:szCs w:val="16"/>
        </w:rPr>
        <w:t xml:space="preserve">] Dufour A, </w:t>
      </w:r>
      <w:proofErr w:type="spellStart"/>
      <w:r w:rsidRPr="001E728A">
        <w:rPr>
          <w:rFonts w:asciiTheme="majorBidi" w:hAnsiTheme="majorBidi" w:cstheme="majorBidi"/>
          <w:sz w:val="16"/>
          <w:szCs w:val="16"/>
        </w:rPr>
        <w:t>Girods</w:t>
      </w:r>
      <w:proofErr w:type="spellEnd"/>
      <w:r w:rsidRPr="001E728A">
        <w:rPr>
          <w:rFonts w:asciiTheme="majorBidi" w:hAnsiTheme="majorBidi" w:cstheme="majorBidi"/>
          <w:sz w:val="16"/>
          <w:szCs w:val="16"/>
        </w:rPr>
        <w:t xml:space="preserve"> P, Masson E, </w:t>
      </w:r>
      <w:proofErr w:type="spellStart"/>
      <w:r w:rsidRPr="001E728A">
        <w:rPr>
          <w:rFonts w:asciiTheme="majorBidi" w:hAnsiTheme="majorBidi" w:cstheme="majorBidi"/>
          <w:sz w:val="16"/>
          <w:szCs w:val="16"/>
        </w:rPr>
        <w:t>Rogaume</w:t>
      </w:r>
      <w:proofErr w:type="spellEnd"/>
      <w:r w:rsidRPr="001E728A">
        <w:rPr>
          <w:rFonts w:asciiTheme="majorBidi" w:hAnsiTheme="majorBidi" w:cstheme="majorBidi"/>
          <w:sz w:val="16"/>
          <w:szCs w:val="16"/>
        </w:rPr>
        <w:t xml:space="preserve"> Y,</w:t>
      </w:r>
      <w:r w:rsidR="00132915" w:rsidRPr="001E728A">
        <w:rPr>
          <w:rFonts w:asciiTheme="majorBidi" w:hAnsiTheme="majorBidi" w:cstheme="majorBidi"/>
          <w:sz w:val="16"/>
          <w:szCs w:val="16"/>
          <w:rtl/>
        </w:rPr>
        <w:t xml:space="preserve"> </w:t>
      </w:r>
      <w:proofErr w:type="spellStart"/>
      <w:r w:rsidRPr="001E728A">
        <w:rPr>
          <w:rFonts w:asciiTheme="majorBidi" w:hAnsiTheme="majorBidi" w:cstheme="majorBidi"/>
          <w:sz w:val="16"/>
          <w:szCs w:val="16"/>
        </w:rPr>
        <w:t>Zoulalian</w:t>
      </w:r>
      <w:proofErr w:type="spellEnd"/>
      <w:r w:rsidRPr="001E728A">
        <w:rPr>
          <w:rFonts w:asciiTheme="majorBidi" w:hAnsiTheme="majorBidi" w:cstheme="majorBidi"/>
          <w:sz w:val="16"/>
          <w:szCs w:val="16"/>
        </w:rPr>
        <w:t xml:space="preserve"> A.</w:t>
      </w:r>
      <w:r w:rsidR="005E0C72" w:rsidRPr="001E728A">
        <w:rPr>
          <w:rFonts w:asciiTheme="majorBidi" w:hAnsiTheme="majorBidi" w:cstheme="majorBidi"/>
          <w:sz w:val="16"/>
          <w:szCs w:val="16"/>
        </w:rPr>
        <w:t>,</w:t>
      </w:r>
      <w:r w:rsidRPr="001E728A">
        <w:rPr>
          <w:rFonts w:asciiTheme="majorBidi" w:hAnsiTheme="majorBidi" w:cstheme="majorBidi"/>
          <w:sz w:val="16"/>
          <w:szCs w:val="16"/>
        </w:rPr>
        <w:t xml:space="preserve"> Int J Hydrogen Energy</w:t>
      </w:r>
      <w:r w:rsidR="005E0C72" w:rsidRPr="001E728A">
        <w:rPr>
          <w:rFonts w:asciiTheme="majorBidi" w:hAnsiTheme="majorBidi" w:cstheme="majorBidi"/>
          <w:sz w:val="16"/>
          <w:szCs w:val="16"/>
        </w:rPr>
        <w:t>.</w:t>
      </w:r>
      <w:r w:rsidRPr="001E728A">
        <w:rPr>
          <w:rFonts w:asciiTheme="majorBidi" w:hAnsiTheme="majorBidi" w:cstheme="majorBidi"/>
          <w:sz w:val="16"/>
          <w:szCs w:val="16"/>
        </w:rPr>
        <w:t xml:space="preserve"> 34</w:t>
      </w:r>
      <w:r w:rsidR="005E0C72" w:rsidRPr="001E728A">
        <w:rPr>
          <w:rFonts w:asciiTheme="majorBidi" w:hAnsiTheme="majorBidi" w:cstheme="majorBidi"/>
          <w:sz w:val="16"/>
          <w:szCs w:val="16"/>
        </w:rPr>
        <w:t xml:space="preserve"> (2009)</w:t>
      </w:r>
      <w:r w:rsidRPr="001E728A">
        <w:rPr>
          <w:rFonts w:asciiTheme="majorBidi" w:hAnsiTheme="majorBidi" w:cstheme="majorBidi"/>
          <w:sz w:val="16"/>
          <w:szCs w:val="16"/>
        </w:rPr>
        <w:t xml:space="preserve"> 1726.</w:t>
      </w:r>
    </w:p>
    <w:p w14:paraId="2A15FDD8" w14:textId="24C974AC"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30</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Richel</w:t>
      </w:r>
      <w:proofErr w:type="spellEnd"/>
      <w:r w:rsidRPr="001E728A">
        <w:rPr>
          <w:rFonts w:asciiTheme="majorBidi" w:hAnsiTheme="majorBidi" w:cstheme="majorBidi"/>
          <w:sz w:val="16"/>
          <w:szCs w:val="16"/>
        </w:rPr>
        <w:t xml:space="preserve"> A, Laurent P, </w:t>
      </w:r>
      <w:proofErr w:type="spellStart"/>
      <w:r w:rsidRPr="001E728A">
        <w:rPr>
          <w:rFonts w:asciiTheme="majorBidi" w:hAnsiTheme="majorBidi" w:cstheme="majorBidi"/>
          <w:sz w:val="16"/>
          <w:szCs w:val="16"/>
        </w:rPr>
        <w:t>Wathelet</w:t>
      </w:r>
      <w:proofErr w:type="spellEnd"/>
      <w:r w:rsidRPr="001E728A">
        <w:rPr>
          <w:rFonts w:asciiTheme="majorBidi" w:hAnsiTheme="majorBidi" w:cstheme="majorBidi"/>
          <w:sz w:val="16"/>
          <w:szCs w:val="16"/>
        </w:rPr>
        <w:t xml:space="preserve"> B, </w:t>
      </w:r>
      <w:proofErr w:type="spellStart"/>
      <w:r w:rsidRPr="001E728A">
        <w:rPr>
          <w:rFonts w:asciiTheme="majorBidi" w:hAnsiTheme="majorBidi" w:cstheme="majorBidi"/>
          <w:sz w:val="16"/>
          <w:szCs w:val="16"/>
        </w:rPr>
        <w:t>Wathelet</w:t>
      </w:r>
      <w:proofErr w:type="spellEnd"/>
      <w:r w:rsidRPr="001E728A">
        <w:rPr>
          <w:rFonts w:asciiTheme="majorBidi" w:hAnsiTheme="majorBidi" w:cstheme="majorBidi"/>
          <w:sz w:val="16"/>
          <w:szCs w:val="16"/>
        </w:rPr>
        <w:t xml:space="preserve"> J P, </w:t>
      </w:r>
      <w:proofErr w:type="spellStart"/>
      <w:r w:rsidRPr="001E728A">
        <w:rPr>
          <w:rFonts w:asciiTheme="majorBidi" w:hAnsiTheme="majorBidi" w:cstheme="majorBidi"/>
          <w:sz w:val="16"/>
          <w:szCs w:val="16"/>
        </w:rPr>
        <w:t>Paquot</w:t>
      </w:r>
      <w:proofErr w:type="spellEnd"/>
      <w:r w:rsidRPr="001E728A">
        <w:rPr>
          <w:rFonts w:asciiTheme="majorBidi" w:hAnsiTheme="majorBidi" w:cstheme="majorBidi"/>
          <w:sz w:val="16"/>
          <w:szCs w:val="16"/>
        </w:rPr>
        <w:t xml:space="preserve"> M.</w:t>
      </w:r>
      <w:r w:rsidR="005E0C72" w:rsidRPr="001E728A">
        <w:rPr>
          <w:rFonts w:asciiTheme="majorBidi" w:hAnsiTheme="majorBidi" w:cstheme="majorBidi"/>
          <w:sz w:val="16"/>
          <w:szCs w:val="16"/>
        </w:rPr>
        <w:t>,</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Comptes</w:t>
      </w:r>
      <w:proofErr w:type="spellEnd"/>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Rendus</w:t>
      </w:r>
      <w:proofErr w:type="spellEnd"/>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Chim</w:t>
      </w:r>
      <w:proofErr w:type="spellEnd"/>
      <w:r w:rsidR="005E0C72" w:rsidRPr="001E728A">
        <w:rPr>
          <w:rFonts w:asciiTheme="majorBidi" w:hAnsiTheme="majorBidi" w:cstheme="majorBidi"/>
          <w:sz w:val="16"/>
          <w:szCs w:val="16"/>
        </w:rPr>
        <w:t>.</w:t>
      </w:r>
      <w:r w:rsidRPr="001E728A">
        <w:rPr>
          <w:rFonts w:asciiTheme="majorBidi" w:hAnsiTheme="majorBidi" w:cstheme="majorBidi"/>
          <w:sz w:val="16"/>
          <w:szCs w:val="16"/>
        </w:rPr>
        <w:t xml:space="preserve"> 14</w:t>
      </w:r>
      <w:r w:rsidR="005E0C72" w:rsidRPr="001E728A">
        <w:rPr>
          <w:rFonts w:asciiTheme="majorBidi" w:hAnsiTheme="majorBidi" w:cstheme="majorBidi"/>
          <w:sz w:val="16"/>
          <w:szCs w:val="16"/>
        </w:rPr>
        <w:t xml:space="preserve"> (2011)</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224.</w:t>
      </w:r>
    </w:p>
    <w:p w14:paraId="14F6209B" w14:textId="69D60551"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31</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Bridgwater</w:t>
      </w:r>
      <w:proofErr w:type="spellEnd"/>
      <w:r w:rsidRPr="001E728A">
        <w:rPr>
          <w:rFonts w:asciiTheme="majorBidi" w:hAnsiTheme="majorBidi" w:cstheme="majorBidi"/>
          <w:sz w:val="16"/>
          <w:szCs w:val="16"/>
        </w:rPr>
        <w:t>, A.V., Principles and practice of biomass fast pyrolysis processes for</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liquids</w:t>
      </w:r>
      <w:r w:rsidR="001904D2" w:rsidRPr="001E728A">
        <w:rPr>
          <w:rFonts w:asciiTheme="majorBidi" w:hAnsiTheme="majorBidi" w:cstheme="majorBidi"/>
          <w:sz w:val="16"/>
          <w:szCs w:val="16"/>
        </w:rPr>
        <w:t>,</w:t>
      </w:r>
      <w:r w:rsidRPr="001E728A">
        <w:rPr>
          <w:rFonts w:asciiTheme="majorBidi" w:hAnsiTheme="majorBidi" w:cstheme="majorBidi"/>
          <w:sz w:val="16"/>
          <w:szCs w:val="16"/>
        </w:rPr>
        <w:t xml:space="preserve"> J. Anal. Appl. Pyrolysis</w:t>
      </w:r>
      <w:r w:rsidR="001904D2" w:rsidRPr="001E728A">
        <w:rPr>
          <w:rFonts w:asciiTheme="majorBidi" w:hAnsiTheme="majorBidi" w:cstheme="majorBidi"/>
          <w:sz w:val="16"/>
          <w:szCs w:val="16"/>
        </w:rPr>
        <w:t>.</w:t>
      </w:r>
      <w:r w:rsidRPr="001E728A">
        <w:rPr>
          <w:rFonts w:asciiTheme="majorBidi" w:hAnsiTheme="majorBidi" w:cstheme="majorBidi"/>
          <w:sz w:val="16"/>
          <w:szCs w:val="16"/>
        </w:rPr>
        <w:t xml:space="preserve"> 51</w:t>
      </w:r>
      <w:r w:rsidR="001904D2" w:rsidRPr="001E728A">
        <w:rPr>
          <w:rFonts w:asciiTheme="majorBidi" w:hAnsiTheme="majorBidi" w:cstheme="majorBidi"/>
          <w:sz w:val="16"/>
          <w:szCs w:val="16"/>
        </w:rPr>
        <w:t xml:space="preserve"> (1999)</w:t>
      </w:r>
      <w:r w:rsidRPr="001E728A">
        <w:rPr>
          <w:rFonts w:asciiTheme="majorBidi" w:hAnsiTheme="majorBidi" w:cstheme="majorBidi"/>
          <w:sz w:val="16"/>
          <w:szCs w:val="16"/>
        </w:rPr>
        <w:t xml:space="preserve"> 3–22.</w:t>
      </w:r>
    </w:p>
    <w:p w14:paraId="44019040" w14:textId="1F4BC18B"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32</w:t>
      </w:r>
      <w:r w:rsidRPr="001E728A">
        <w:rPr>
          <w:rFonts w:asciiTheme="majorBidi" w:hAnsiTheme="majorBidi" w:cstheme="majorBidi"/>
          <w:sz w:val="16"/>
          <w:szCs w:val="16"/>
        </w:rPr>
        <w:t>]</w:t>
      </w:r>
      <w:r w:rsidR="00014441" w:rsidRPr="001E728A">
        <w:rPr>
          <w:rFonts w:asciiTheme="majorBidi" w:hAnsiTheme="majorBidi" w:cstheme="majorBidi"/>
          <w:sz w:val="16"/>
          <w:szCs w:val="16"/>
        </w:rPr>
        <w:t xml:space="preserve"> </w:t>
      </w:r>
      <w:r w:rsidRPr="001E728A">
        <w:rPr>
          <w:rFonts w:asciiTheme="majorBidi" w:hAnsiTheme="majorBidi" w:cstheme="majorBidi"/>
          <w:sz w:val="16"/>
          <w:szCs w:val="16"/>
        </w:rPr>
        <w:t xml:space="preserve">Miura, M., </w:t>
      </w:r>
      <w:proofErr w:type="spellStart"/>
      <w:r w:rsidRPr="001E728A">
        <w:rPr>
          <w:rFonts w:asciiTheme="majorBidi" w:hAnsiTheme="majorBidi" w:cstheme="majorBidi"/>
          <w:sz w:val="16"/>
          <w:szCs w:val="16"/>
        </w:rPr>
        <w:t>Kaga</w:t>
      </w:r>
      <w:proofErr w:type="spellEnd"/>
      <w:r w:rsidRPr="001E728A">
        <w:rPr>
          <w:rFonts w:asciiTheme="majorBidi" w:hAnsiTheme="majorBidi" w:cstheme="majorBidi"/>
          <w:sz w:val="16"/>
          <w:szCs w:val="16"/>
        </w:rPr>
        <w:t xml:space="preserve">, H., Sakurai, A., </w:t>
      </w:r>
      <w:proofErr w:type="spellStart"/>
      <w:r w:rsidRPr="001E728A">
        <w:rPr>
          <w:rFonts w:asciiTheme="majorBidi" w:hAnsiTheme="majorBidi" w:cstheme="majorBidi"/>
          <w:sz w:val="16"/>
          <w:szCs w:val="16"/>
        </w:rPr>
        <w:t>Kakuchi</w:t>
      </w:r>
      <w:proofErr w:type="spellEnd"/>
      <w:r w:rsidRPr="001E728A">
        <w:rPr>
          <w:rFonts w:asciiTheme="majorBidi" w:hAnsiTheme="majorBidi" w:cstheme="majorBidi"/>
          <w:sz w:val="16"/>
          <w:szCs w:val="16"/>
        </w:rPr>
        <w:t>, T., Takahashi, K., Rapid pyrolysis of</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wood</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block by microwave heating</w:t>
      </w:r>
      <w:r w:rsidR="001904D2" w:rsidRPr="001E728A">
        <w:rPr>
          <w:rFonts w:asciiTheme="majorBidi" w:hAnsiTheme="majorBidi" w:cstheme="majorBidi"/>
          <w:sz w:val="16"/>
          <w:szCs w:val="16"/>
        </w:rPr>
        <w:t>,</w:t>
      </w:r>
      <w:r w:rsidRPr="001E728A">
        <w:rPr>
          <w:rFonts w:asciiTheme="majorBidi" w:hAnsiTheme="majorBidi" w:cstheme="majorBidi"/>
          <w:sz w:val="16"/>
          <w:szCs w:val="16"/>
        </w:rPr>
        <w:t xml:space="preserve"> J. Anal. Appl. Pyrolysis</w:t>
      </w:r>
      <w:r w:rsidR="001904D2" w:rsidRPr="001E728A">
        <w:rPr>
          <w:rFonts w:asciiTheme="majorBidi" w:hAnsiTheme="majorBidi" w:cstheme="majorBidi"/>
          <w:sz w:val="16"/>
          <w:szCs w:val="16"/>
        </w:rPr>
        <w:t>.</w:t>
      </w:r>
      <w:r w:rsidRPr="001E728A">
        <w:rPr>
          <w:rFonts w:asciiTheme="majorBidi" w:hAnsiTheme="majorBidi" w:cstheme="majorBidi"/>
          <w:sz w:val="16"/>
          <w:szCs w:val="16"/>
        </w:rPr>
        <w:t xml:space="preserve"> 71 </w:t>
      </w:r>
      <w:r w:rsidR="001904D2" w:rsidRPr="001E728A">
        <w:rPr>
          <w:rFonts w:asciiTheme="majorBidi" w:hAnsiTheme="majorBidi" w:cstheme="majorBidi"/>
          <w:sz w:val="16"/>
          <w:szCs w:val="16"/>
        </w:rPr>
        <w:t>(2004)</w:t>
      </w:r>
      <w:r w:rsidRPr="001E728A">
        <w:rPr>
          <w:rFonts w:asciiTheme="majorBidi" w:hAnsiTheme="majorBidi" w:cstheme="majorBidi"/>
          <w:sz w:val="16"/>
          <w:szCs w:val="16"/>
        </w:rPr>
        <w:t>187–199.</w:t>
      </w:r>
    </w:p>
    <w:p w14:paraId="578EA187" w14:textId="063A39B7"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33</w:t>
      </w:r>
      <w:r w:rsidRPr="001E728A">
        <w:rPr>
          <w:rFonts w:asciiTheme="majorBidi" w:hAnsiTheme="majorBidi" w:cstheme="majorBidi"/>
          <w:sz w:val="16"/>
          <w:szCs w:val="16"/>
        </w:rPr>
        <w:t xml:space="preserve">] Yu F, Deng S, Chen P, Liu Y, Wan Y, Olson A, </w:t>
      </w:r>
      <w:proofErr w:type="spellStart"/>
      <w:r w:rsidRPr="001E728A">
        <w:rPr>
          <w:rFonts w:asciiTheme="majorBidi" w:hAnsiTheme="majorBidi" w:cstheme="majorBidi"/>
          <w:sz w:val="16"/>
          <w:szCs w:val="16"/>
        </w:rPr>
        <w:t>Kittelson</w:t>
      </w:r>
      <w:proofErr w:type="spellEnd"/>
      <w:r w:rsidRPr="001E728A">
        <w:rPr>
          <w:rFonts w:asciiTheme="majorBidi" w:hAnsiTheme="majorBidi" w:cstheme="majorBidi"/>
          <w:sz w:val="16"/>
          <w:szCs w:val="16"/>
        </w:rPr>
        <w:t xml:space="preserve"> D, </w:t>
      </w:r>
      <w:proofErr w:type="spellStart"/>
      <w:r w:rsidRPr="001E728A">
        <w:rPr>
          <w:rFonts w:asciiTheme="majorBidi" w:hAnsiTheme="majorBidi" w:cstheme="majorBidi"/>
          <w:sz w:val="16"/>
          <w:szCs w:val="16"/>
        </w:rPr>
        <w:t>Ruan</w:t>
      </w:r>
      <w:proofErr w:type="spellEnd"/>
      <w:r w:rsidRPr="001E728A">
        <w:rPr>
          <w:rFonts w:asciiTheme="majorBidi" w:hAnsiTheme="majorBidi" w:cstheme="majorBidi"/>
          <w:sz w:val="16"/>
          <w:szCs w:val="16"/>
        </w:rPr>
        <w:t xml:space="preserve"> R.</w:t>
      </w:r>
      <w:r w:rsidR="001904D2" w:rsidRPr="001E728A">
        <w:rPr>
          <w:rFonts w:asciiTheme="majorBidi" w:hAnsiTheme="majorBidi" w:cstheme="majorBidi"/>
          <w:sz w:val="16"/>
          <w:szCs w:val="16"/>
        </w:rPr>
        <w:t>,</w:t>
      </w:r>
      <w:r w:rsidRPr="001E728A">
        <w:rPr>
          <w:rFonts w:asciiTheme="majorBidi" w:hAnsiTheme="majorBidi" w:cstheme="majorBidi"/>
          <w:sz w:val="16"/>
          <w:szCs w:val="16"/>
        </w:rPr>
        <w:t xml:space="preserve"> Physical and</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chemical properties of bio</w:t>
      </w:r>
      <w:r w:rsidRPr="001E728A">
        <w:rPr>
          <w:rFonts w:ascii="Cambria Math" w:hAnsi="Cambria Math" w:cs="Cambria Math"/>
          <w:sz w:val="16"/>
          <w:szCs w:val="16"/>
        </w:rPr>
        <w:t>‐</w:t>
      </w:r>
      <w:r w:rsidRPr="001E728A">
        <w:rPr>
          <w:rFonts w:asciiTheme="majorBidi" w:hAnsiTheme="majorBidi" w:cstheme="majorBidi"/>
          <w:sz w:val="16"/>
          <w:szCs w:val="16"/>
        </w:rPr>
        <w:t xml:space="preserve">oils from microwave pyrolysis of corn </w:t>
      </w:r>
      <w:proofErr w:type="spellStart"/>
      <w:r w:rsidRPr="001E728A">
        <w:rPr>
          <w:rFonts w:asciiTheme="majorBidi" w:hAnsiTheme="majorBidi" w:cstheme="majorBidi"/>
          <w:sz w:val="16"/>
          <w:szCs w:val="16"/>
        </w:rPr>
        <w:t>stover</w:t>
      </w:r>
      <w:proofErr w:type="spellEnd"/>
      <w:r w:rsidR="001904D2" w:rsidRPr="001E728A">
        <w:rPr>
          <w:rFonts w:asciiTheme="majorBidi" w:hAnsiTheme="majorBidi" w:cstheme="majorBidi"/>
          <w:sz w:val="16"/>
          <w:szCs w:val="16"/>
        </w:rPr>
        <w:t>,</w:t>
      </w:r>
      <w:r w:rsidRPr="001E728A">
        <w:rPr>
          <w:rFonts w:asciiTheme="majorBidi" w:hAnsiTheme="majorBidi" w:cstheme="majorBidi"/>
          <w:sz w:val="16"/>
          <w:szCs w:val="16"/>
        </w:rPr>
        <w:t xml:space="preserve"> Applied Biochemistry</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and Biotechnology</w:t>
      </w:r>
      <w:r w:rsidR="001904D2" w:rsidRPr="001E728A">
        <w:rPr>
          <w:rFonts w:asciiTheme="majorBidi" w:hAnsiTheme="majorBidi" w:cstheme="majorBidi"/>
          <w:sz w:val="16"/>
          <w:szCs w:val="16"/>
        </w:rPr>
        <w:t>.</w:t>
      </w:r>
      <w:r w:rsidRPr="001E728A">
        <w:rPr>
          <w:rFonts w:asciiTheme="majorBidi" w:hAnsiTheme="majorBidi" w:cstheme="majorBidi"/>
          <w:sz w:val="16"/>
          <w:szCs w:val="16"/>
        </w:rPr>
        <w:t xml:space="preserve"> 137-140 </w:t>
      </w:r>
      <w:r w:rsidR="001904D2" w:rsidRPr="001E728A">
        <w:rPr>
          <w:rFonts w:asciiTheme="majorBidi" w:hAnsiTheme="majorBidi" w:cstheme="majorBidi"/>
          <w:sz w:val="16"/>
          <w:szCs w:val="16"/>
        </w:rPr>
        <w:t xml:space="preserve">(2007) </w:t>
      </w:r>
      <w:r w:rsidRPr="001E728A">
        <w:rPr>
          <w:rFonts w:asciiTheme="majorBidi" w:hAnsiTheme="majorBidi" w:cstheme="majorBidi"/>
          <w:sz w:val="16"/>
          <w:szCs w:val="16"/>
        </w:rPr>
        <w:t>957-970.</w:t>
      </w:r>
    </w:p>
    <w:p w14:paraId="6C038193" w14:textId="655899CA"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5052E2" w:rsidRPr="001E728A">
        <w:rPr>
          <w:rFonts w:asciiTheme="majorBidi" w:hAnsiTheme="majorBidi" w:cstheme="majorBidi"/>
          <w:sz w:val="16"/>
          <w:szCs w:val="16"/>
        </w:rPr>
        <w:t>34</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Oasmaa</w:t>
      </w:r>
      <w:proofErr w:type="spellEnd"/>
      <w:r w:rsidRPr="001E728A">
        <w:rPr>
          <w:rFonts w:asciiTheme="majorBidi" w:hAnsiTheme="majorBidi" w:cstheme="majorBidi"/>
          <w:sz w:val="16"/>
          <w:szCs w:val="16"/>
        </w:rPr>
        <w:t xml:space="preserve"> A, </w:t>
      </w:r>
      <w:proofErr w:type="spellStart"/>
      <w:r w:rsidRPr="001E728A">
        <w:rPr>
          <w:rFonts w:asciiTheme="majorBidi" w:hAnsiTheme="majorBidi" w:cstheme="majorBidi"/>
          <w:sz w:val="16"/>
          <w:szCs w:val="16"/>
        </w:rPr>
        <w:t>Czernik</w:t>
      </w:r>
      <w:proofErr w:type="spellEnd"/>
      <w:r w:rsidRPr="001E728A">
        <w:rPr>
          <w:rFonts w:asciiTheme="majorBidi" w:hAnsiTheme="majorBidi" w:cstheme="majorBidi"/>
          <w:sz w:val="16"/>
          <w:szCs w:val="16"/>
        </w:rPr>
        <w:t xml:space="preserve"> S.</w:t>
      </w:r>
      <w:r w:rsidR="001904D2" w:rsidRPr="001E728A">
        <w:rPr>
          <w:rFonts w:asciiTheme="majorBidi" w:hAnsiTheme="majorBidi" w:cstheme="majorBidi"/>
          <w:sz w:val="16"/>
          <w:szCs w:val="16"/>
        </w:rPr>
        <w:t>,</w:t>
      </w:r>
      <w:r w:rsidRPr="001E728A">
        <w:rPr>
          <w:rFonts w:asciiTheme="majorBidi" w:hAnsiTheme="majorBidi" w:cstheme="majorBidi"/>
          <w:sz w:val="16"/>
          <w:szCs w:val="16"/>
        </w:rPr>
        <w:t xml:space="preserve"> Fuel oil quality of biomass pyrolysis oils</w:t>
      </w:r>
      <w:r w:rsidRPr="001E728A">
        <w:rPr>
          <w:rFonts w:ascii="Cambria Math" w:hAnsi="Cambria Math" w:cs="Cambria Math"/>
          <w:sz w:val="16"/>
          <w:szCs w:val="16"/>
        </w:rPr>
        <w:t>‐</w:t>
      </w:r>
      <w:r w:rsidRPr="001E728A">
        <w:rPr>
          <w:rFonts w:asciiTheme="majorBidi" w:hAnsiTheme="majorBidi" w:cstheme="majorBidi"/>
          <w:sz w:val="16"/>
          <w:szCs w:val="16"/>
        </w:rPr>
        <w:t>State of the art for the</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end user</w:t>
      </w:r>
      <w:r w:rsidR="001904D2" w:rsidRPr="001E728A">
        <w:rPr>
          <w:rFonts w:asciiTheme="majorBidi" w:hAnsiTheme="majorBidi" w:cstheme="majorBidi"/>
          <w:sz w:val="16"/>
          <w:szCs w:val="16"/>
        </w:rPr>
        <w:t>,</w:t>
      </w:r>
      <w:r w:rsidRPr="001E728A">
        <w:rPr>
          <w:rFonts w:asciiTheme="majorBidi" w:hAnsiTheme="majorBidi" w:cstheme="majorBidi"/>
          <w:sz w:val="16"/>
          <w:szCs w:val="16"/>
        </w:rPr>
        <w:t xml:space="preserve"> Energy Fuel. 13</w:t>
      </w:r>
      <w:r w:rsidR="001904D2" w:rsidRPr="001E728A">
        <w:rPr>
          <w:rFonts w:asciiTheme="majorBidi" w:hAnsiTheme="majorBidi" w:cstheme="majorBidi"/>
          <w:sz w:val="16"/>
          <w:szCs w:val="16"/>
        </w:rPr>
        <w:t xml:space="preserve"> (1999)</w:t>
      </w:r>
      <w:r w:rsidRPr="001E728A">
        <w:rPr>
          <w:rFonts w:asciiTheme="majorBidi" w:hAnsiTheme="majorBidi" w:cstheme="majorBidi"/>
          <w:sz w:val="16"/>
          <w:szCs w:val="16"/>
        </w:rPr>
        <w:t xml:space="preserve"> 914-921.</w:t>
      </w:r>
    </w:p>
    <w:p w14:paraId="28319DC3" w14:textId="181F7726"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70170E" w:rsidRPr="001E728A">
        <w:rPr>
          <w:rFonts w:asciiTheme="majorBidi" w:hAnsiTheme="majorBidi" w:cstheme="majorBidi"/>
          <w:sz w:val="16"/>
          <w:szCs w:val="16"/>
        </w:rPr>
        <w:t>35</w:t>
      </w:r>
      <w:r w:rsidRPr="001E728A">
        <w:rPr>
          <w:rFonts w:asciiTheme="majorBidi" w:hAnsiTheme="majorBidi" w:cstheme="majorBidi"/>
          <w:sz w:val="16"/>
          <w:szCs w:val="16"/>
        </w:rPr>
        <w:t xml:space="preserve">] Tat ME, van </w:t>
      </w:r>
      <w:proofErr w:type="spellStart"/>
      <w:r w:rsidRPr="001E728A">
        <w:rPr>
          <w:rFonts w:asciiTheme="majorBidi" w:hAnsiTheme="majorBidi" w:cstheme="majorBidi"/>
          <w:sz w:val="16"/>
          <w:szCs w:val="16"/>
        </w:rPr>
        <w:t>Gerpen</w:t>
      </w:r>
      <w:proofErr w:type="spellEnd"/>
      <w:r w:rsidRPr="001E728A">
        <w:rPr>
          <w:rFonts w:asciiTheme="majorBidi" w:hAnsiTheme="majorBidi" w:cstheme="majorBidi"/>
          <w:sz w:val="16"/>
          <w:szCs w:val="16"/>
        </w:rPr>
        <w:t xml:space="preserve"> JH.</w:t>
      </w:r>
      <w:r w:rsidR="001904D2" w:rsidRPr="001E728A">
        <w:rPr>
          <w:rFonts w:asciiTheme="majorBidi" w:hAnsiTheme="majorBidi" w:cstheme="majorBidi"/>
          <w:sz w:val="16"/>
          <w:szCs w:val="16"/>
        </w:rPr>
        <w:t>,</w:t>
      </w:r>
      <w:r w:rsidRPr="001E728A">
        <w:rPr>
          <w:rFonts w:asciiTheme="majorBidi" w:hAnsiTheme="majorBidi" w:cstheme="majorBidi"/>
          <w:sz w:val="16"/>
          <w:szCs w:val="16"/>
        </w:rPr>
        <w:t xml:space="preserve"> The kinematic viscosity of biodiesel and its blends with diesel</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fuel</w:t>
      </w:r>
      <w:r w:rsidR="001904D2" w:rsidRPr="001E728A">
        <w:rPr>
          <w:rFonts w:asciiTheme="majorBidi" w:hAnsiTheme="majorBidi" w:cstheme="majorBidi"/>
          <w:sz w:val="16"/>
          <w:szCs w:val="16"/>
        </w:rPr>
        <w:t>,</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 xml:space="preserve">Journal of the American Oil Chemists Society. 76 </w:t>
      </w:r>
      <w:r w:rsidR="001904D2" w:rsidRPr="001E728A">
        <w:rPr>
          <w:rFonts w:asciiTheme="majorBidi" w:hAnsiTheme="majorBidi" w:cstheme="majorBidi"/>
          <w:sz w:val="16"/>
          <w:szCs w:val="16"/>
        </w:rPr>
        <w:t xml:space="preserve">(1999) </w:t>
      </w:r>
      <w:r w:rsidRPr="001E728A">
        <w:rPr>
          <w:rFonts w:asciiTheme="majorBidi" w:hAnsiTheme="majorBidi" w:cstheme="majorBidi"/>
          <w:sz w:val="16"/>
          <w:szCs w:val="16"/>
        </w:rPr>
        <w:t>1511-1513.</w:t>
      </w:r>
    </w:p>
    <w:p w14:paraId="57877671" w14:textId="23699A80"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70170E" w:rsidRPr="001E728A">
        <w:rPr>
          <w:rFonts w:asciiTheme="majorBidi" w:hAnsiTheme="majorBidi" w:cstheme="majorBidi"/>
          <w:sz w:val="16"/>
          <w:szCs w:val="16"/>
        </w:rPr>
        <w:t>36</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Czernik</w:t>
      </w:r>
      <w:proofErr w:type="spellEnd"/>
      <w:r w:rsidRPr="001E728A">
        <w:rPr>
          <w:rFonts w:asciiTheme="majorBidi" w:hAnsiTheme="majorBidi" w:cstheme="majorBidi"/>
          <w:sz w:val="16"/>
          <w:szCs w:val="16"/>
        </w:rPr>
        <w:t xml:space="preserve"> S, </w:t>
      </w:r>
      <w:proofErr w:type="spellStart"/>
      <w:r w:rsidRPr="001E728A">
        <w:rPr>
          <w:rFonts w:asciiTheme="majorBidi" w:hAnsiTheme="majorBidi" w:cstheme="majorBidi"/>
          <w:sz w:val="16"/>
          <w:szCs w:val="16"/>
        </w:rPr>
        <w:t>Bridgwater</w:t>
      </w:r>
      <w:proofErr w:type="spellEnd"/>
      <w:r w:rsidRPr="001E728A">
        <w:rPr>
          <w:rFonts w:asciiTheme="majorBidi" w:hAnsiTheme="majorBidi" w:cstheme="majorBidi"/>
          <w:sz w:val="16"/>
          <w:szCs w:val="16"/>
        </w:rPr>
        <w:t xml:space="preserve"> AV.</w:t>
      </w:r>
      <w:r w:rsidR="001904D2" w:rsidRPr="001E728A">
        <w:rPr>
          <w:rFonts w:asciiTheme="majorBidi" w:hAnsiTheme="majorBidi" w:cstheme="majorBidi"/>
          <w:sz w:val="16"/>
          <w:szCs w:val="16"/>
        </w:rPr>
        <w:t>,</w:t>
      </w:r>
      <w:r w:rsidRPr="001E728A">
        <w:rPr>
          <w:rFonts w:asciiTheme="majorBidi" w:hAnsiTheme="majorBidi" w:cstheme="majorBidi"/>
          <w:sz w:val="16"/>
          <w:szCs w:val="16"/>
        </w:rPr>
        <w:t xml:space="preserve"> Overview of applications of biomass fast pyrolysis oil</w:t>
      </w:r>
      <w:r w:rsidR="001904D2" w:rsidRPr="001E728A">
        <w:rPr>
          <w:rFonts w:asciiTheme="majorBidi" w:hAnsiTheme="majorBidi" w:cstheme="majorBidi"/>
          <w:sz w:val="16"/>
          <w:szCs w:val="16"/>
        </w:rPr>
        <w:t>,</w:t>
      </w:r>
      <w:r w:rsidRPr="001E728A">
        <w:rPr>
          <w:rFonts w:asciiTheme="majorBidi" w:hAnsiTheme="majorBidi" w:cstheme="majorBidi"/>
          <w:sz w:val="16"/>
          <w:szCs w:val="16"/>
        </w:rPr>
        <w:t xml:space="preserve"> Energy</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Fuel. 18</w:t>
      </w:r>
      <w:r w:rsidR="001904D2" w:rsidRPr="001E728A">
        <w:rPr>
          <w:rFonts w:asciiTheme="majorBidi" w:hAnsiTheme="majorBidi" w:cstheme="majorBidi"/>
          <w:sz w:val="16"/>
          <w:szCs w:val="16"/>
        </w:rPr>
        <w:t xml:space="preserve"> (2004)</w:t>
      </w:r>
      <w:r w:rsidRPr="001E728A">
        <w:rPr>
          <w:rFonts w:asciiTheme="majorBidi" w:hAnsiTheme="majorBidi" w:cstheme="majorBidi"/>
          <w:sz w:val="16"/>
          <w:szCs w:val="16"/>
        </w:rPr>
        <w:t xml:space="preserve"> 590-598.</w:t>
      </w:r>
    </w:p>
    <w:p w14:paraId="22A811E4" w14:textId="70234BD2"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lastRenderedPageBreak/>
        <w:t>[</w:t>
      </w:r>
      <w:r w:rsidR="0070170E" w:rsidRPr="001E728A">
        <w:rPr>
          <w:rFonts w:asciiTheme="majorBidi" w:hAnsiTheme="majorBidi" w:cstheme="majorBidi"/>
          <w:sz w:val="16"/>
          <w:szCs w:val="16"/>
        </w:rPr>
        <w:t>37</w:t>
      </w:r>
      <w:r w:rsidRPr="001E728A">
        <w:rPr>
          <w:rFonts w:asciiTheme="majorBidi" w:hAnsiTheme="majorBidi" w:cstheme="majorBidi"/>
          <w:sz w:val="16"/>
          <w:szCs w:val="16"/>
        </w:rPr>
        <w:t xml:space="preserve">] Tian Y, </w:t>
      </w:r>
      <w:proofErr w:type="spellStart"/>
      <w:r w:rsidRPr="001E728A">
        <w:rPr>
          <w:rFonts w:asciiTheme="majorBidi" w:hAnsiTheme="majorBidi" w:cstheme="majorBidi"/>
          <w:sz w:val="16"/>
          <w:szCs w:val="16"/>
        </w:rPr>
        <w:t>Zuo</w:t>
      </w:r>
      <w:proofErr w:type="spellEnd"/>
      <w:r w:rsidRPr="001E728A">
        <w:rPr>
          <w:rFonts w:asciiTheme="majorBidi" w:hAnsiTheme="majorBidi" w:cstheme="majorBidi"/>
          <w:sz w:val="16"/>
          <w:szCs w:val="16"/>
        </w:rPr>
        <w:t xml:space="preserve"> W, Ren Z, Chen D.</w:t>
      </w:r>
      <w:r w:rsidR="001904D2" w:rsidRPr="001E728A">
        <w:rPr>
          <w:rFonts w:asciiTheme="majorBidi" w:hAnsiTheme="majorBidi" w:cstheme="majorBidi"/>
          <w:sz w:val="16"/>
          <w:szCs w:val="16"/>
        </w:rPr>
        <w:t>,</w:t>
      </w:r>
      <w:r w:rsidRPr="001E728A">
        <w:rPr>
          <w:rFonts w:asciiTheme="majorBidi" w:hAnsiTheme="majorBidi" w:cstheme="majorBidi"/>
          <w:sz w:val="16"/>
          <w:szCs w:val="16"/>
        </w:rPr>
        <w:t xml:space="preserve"> Estimation of a novel method to produce bio</w:t>
      </w:r>
      <w:r w:rsidRPr="001E728A">
        <w:rPr>
          <w:rFonts w:ascii="Cambria Math" w:hAnsi="Cambria Math" w:cs="Cambria Math"/>
          <w:sz w:val="16"/>
          <w:szCs w:val="16"/>
        </w:rPr>
        <w:t>‐</w:t>
      </w:r>
      <w:r w:rsidRPr="001E728A">
        <w:rPr>
          <w:rFonts w:asciiTheme="majorBidi" w:hAnsiTheme="majorBidi" w:cstheme="majorBidi"/>
          <w:sz w:val="16"/>
          <w:szCs w:val="16"/>
        </w:rPr>
        <w:t>oil from</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sewage sludge by microwave pyrolysis with the consideration of efficiency and safety</w:t>
      </w:r>
      <w:r w:rsidR="001904D2" w:rsidRPr="001E728A">
        <w:rPr>
          <w:rFonts w:asciiTheme="majorBidi" w:hAnsiTheme="majorBidi" w:cstheme="majorBidi"/>
          <w:sz w:val="16"/>
          <w:szCs w:val="16"/>
        </w:rPr>
        <w:t>,</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 xml:space="preserve">Bioresource Technology. 102 </w:t>
      </w:r>
      <w:r w:rsidR="001904D2" w:rsidRPr="001E728A">
        <w:rPr>
          <w:rFonts w:asciiTheme="majorBidi" w:hAnsiTheme="majorBidi" w:cstheme="majorBidi"/>
          <w:sz w:val="16"/>
          <w:szCs w:val="16"/>
        </w:rPr>
        <w:t xml:space="preserve">(2011) </w:t>
      </w:r>
      <w:r w:rsidRPr="001E728A">
        <w:rPr>
          <w:rFonts w:asciiTheme="majorBidi" w:hAnsiTheme="majorBidi" w:cstheme="majorBidi"/>
          <w:sz w:val="16"/>
          <w:szCs w:val="16"/>
        </w:rPr>
        <w:t>2053-2061.</w:t>
      </w:r>
    </w:p>
    <w:p w14:paraId="37B7E863" w14:textId="146079FE"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[3</w:t>
      </w:r>
      <w:r w:rsidR="0070170E" w:rsidRPr="001E728A">
        <w:rPr>
          <w:rFonts w:asciiTheme="majorBidi" w:hAnsiTheme="majorBidi" w:cstheme="majorBidi"/>
          <w:sz w:val="16"/>
          <w:szCs w:val="16"/>
        </w:rPr>
        <w:t>8</w:t>
      </w:r>
      <w:r w:rsidRPr="001E728A">
        <w:rPr>
          <w:rFonts w:asciiTheme="majorBidi" w:hAnsiTheme="majorBidi" w:cstheme="majorBidi"/>
          <w:sz w:val="16"/>
          <w:szCs w:val="16"/>
        </w:rPr>
        <w:t xml:space="preserve">] Peter Shuttleworth, </w:t>
      </w:r>
      <w:proofErr w:type="spellStart"/>
      <w:r w:rsidRPr="001E728A">
        <w:rPr>
          <w:rFonts w:asciiTheme="majorBidi" w:hAnsiTheme="majorBidi" w:cstheme="majorBidi"/>
          <w:sz w:val="16"/>
          <w:szCs w:val="16"/>
        </w:rPr>
        <w:t>Vitaliy</w:t>
      </w:r>
      <w:proofErr w:type="spellEnd"/>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Budarin</w:t>
      </w:r>
      <w:proofErr w:type="spellEnd"/>
      <w:r w:rsidRPr="001E728A">
        <w:rPr>
          <w:rFonts w:asciiTheme="majorBidi" w:hAnsiTheme="majorBidi" w:cstheme="majorBidi"/>
          <w:sz w:val="16"/>
          <w:szCs w:val="16"/>
        </w:rPr>
        <w:t xml:space="preserve">, Mark </w:t>
      </w:r>
      <w:proofErr w:type="spellStart"/>
      <w:r w:rsidRPr="001E728A">
        <w:rPr>
          <w:rFonts w:asciiTheme="majorBidi" w:hAnsiTheme="majorBidi" w:cstheme="majorBidi"/>
          <w:sz w:val="16"/>
          <w:szCs w:val="16"/>
        </w:rPr>
        <w:t>Gronnow</w:t>
      </w:r>
      <w:proofErr w:type="spellEnd"/>
      <w:r w:rsidRPr="001E728A">
        <w:rPr>
          <w:rFonts w:asciiTheme="majorBidi" w:hAnsiTheme="majorBidi" w:cstheme="majorBidi"/>
          <w:sz w:val="16"/>
          <w:szCs w:val="16"/>
        </w:rPr>
        <w:t>, James H. Clark, Rafael</w:t>
      </w:r>
      <w:r w:rsidR="00132915" w:rsidRPr="001E728A">
        <w:rPr>
          <w:rFonts w:asciiTheme="majorBidi" w:hAnsiTheme="majorBidi" w:cstheme="majorBidi"/>
          <w:sz w:val="16"/>
          <w:szCs w:val="16"/>
          <w:rtl/>
        </w:rPr>
        <w:t xml:space="preserve"> </w:t>
      </w:r>
      <w:proofErr w:type="spellStart"/>
      <w:r w:rsidRPr="001E728A">
        <w:rPr>
          <w:rFonts w:asciiTheme="majorBidi" w:hAnsiTheme="majorBidi" w:cstheme="majorBidi"/>
          <w:sz w:val="16"/>
          <w:szCs w:val="16"/>
        </w:rPr>
        <w:t>Luque</w:t>
      </w:r>
      <w:proofErr w:type="spellEnd"/>
      <w:r w:rsidRPr="001E728A">
        <w:rPr>
          <w:rFonts w:asciiTheme="majorBidi" w:hAnsiTheme="majorBidi" w:cstheme="majorBidi"/>
          <w:sz w:val="16"/>
          <w:szCs w:val="16"/>
        </w:rPr>
        <w:t>, Low temperature microwave-assisted vs conventional pyrolysis of various biomass</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feedstocks,</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Journal of Natural Gas Chemistry</w:t>
      </w:r>
      <w:r w:rsidR="001904D2" w:rsidRPr="001E728A">
        <w:rPr>
          <w:rFonts w:asciiTheme="majorBidi" w:hAnsiTheme="majorBidi" w:cstheme="majorBidi"/>
          <w:sz w:val="16"/>
          <w:szCs w:val="16"/>
        </w:rPr>
        <w:t>.</w:t>
      </w:r>
      <w:r w:rsidRPr="001E728A">
        <w:rPr>
          <w:rFonts w:asciiTheme="majorBidi" w:hAnsiTheme="majorBidi" w:cstheme="majorBidi"/>
          <w:sz w:val="16"/>
          <w:szCs w:val="16"/>
        </w:rPr>
        <w:t xml:space="preserve"> 21</w:t>
      </w:r>
      <w:r w:rsidR="001904D2" w:rsidRPr="001E728A">
        <w:rPr>
          <w:rFonts w:asciiTheme="majorBidi" w:hAnsiTheme="majorBidi" w:cstheme="majorBidi"/>
          <w:sz w:val="16"/>
          <w:szCs w:val="16"/>
        </w:rPr>
        <w:t xml:space="preserve"> </w:t>
      </w:r>
      <w:r w:rsidRPr="001E728A">
        <w:rPr>
          <w:rFonts w:asciiTheme="majorBidi" w:hAnsiTheme="majorBidi" w:cstheme="majorBidi"/>
          <w:sz w:val="16"/>
          <w:szCs w:val="16"/>
        </w:rPr>
        <w:t>(2012)</w:t>
      </w:r>
      <w:r w:rsidR="001904D2" w:rsidRPr="001E728A">
        <w:rPr>
          <w:rFonts w:asciiTheme="majorBidi" w:hAnsiTheme="majorBidi" w:cstheme="majorBidi"/>
          <w:sz w:val="16"/>
          <w:szCs w:val="16"/>
        </w:rPr>
        <w:t xml:space="preserve"> </w:t>
      </w:r>
      <w:r w:rsidRPr="001E728A">
        <w:rPr>
          <w:rFonts w:asciiTheme="majorBidi" w:hAnsiTheme="majorBidi" w:cstheme="majorBidi"/>
          <w:sz w:val="16"/>
          <w:szCs w:val="16"/>
        </w:rPr>
        <w:t>270–274.</w:t>
      </w:r>
    </w:p>
    <w:p w14:paraId="1B6B74C8" w14:textId="3859E580"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[3</w:t>
      </w:r>
      <w:r w:rsidR="0070170E" w:rsidRPr="001E728A">
        <w:rPr>
          <w:rFonts w:asciiTheme="majorBidi" w:hAnsiTheme="majorBidi" w:cstheme="majorBidi"/>
          <w:sz w:val="16"/>
          <w:szCs w:val="16"/>
        </w:rPr>
        <w:t>9</w:t>
      </w:r>
      <w:r w:rsidRPr="001E728A">
        <w:rPr>
          <w:rFonts w:asciiTheme="majorBidi" w:hAnsiTheme="majorBidi" w:cstheme="majorBidi"/>
          <w:sz w:val="16"/>
          <w:szCs w:val="16"/>
        </w:rPr>
        <w:t xml:space="preserve">] J. A. Menéndez, A. </w:t>
      </w:r>
      <w:proofErr w:type="spellStart"/>
      <w:r w:rsidRPr="001E728A">
        <w:rPr>
          <w:rFonts w:asciiTheme="majorBidi" w:hAnsiTheme="majorBidi" w:cstheme="majorBidi"/>
          <w:sz w:val="16"/>
          <w:szCs w:val="16"/>
        </w:rPr>
        <w:t>Arenillas</w:t>
      </w:r>
      <w:proofErr w:type="spellEnd"/>
      <w:r w:rsidRPr="001E728A">
        <w:rPr>
          <w:rFonts w:asciiTheme="majorBidi" w:hAnsiTheme="majorBidi" w:cstheme="majorBidi"/>
          <w:sz w:val="16"/>
          <w:szCs w:val="16"/>
        </w:rPr>
        <w:t xml:space="preserve">, B. </w:t>
      </w:r>
      <w:proofErr w:type="spellStart"/>
      <w:r w:rsidRPr="001E728A">
        <w:rPr>
          <w:rFonts w:asciiTheme="majorBidi" w:hAnsiTheme="majorBidi" w:cstheme="majorBidi"/>
          <w:sz w:val="16"/>
          <w:szCs w:val="16"/>
        </w:rPr>
        <w:t>Fidalgo</w:t>
      </w:r>
      <w:proofErr w:type="spellEnd"/>
      <w:r w:rsidRPr="001E728A">
        <w:rPr>
          <w:rFonts w:asciiTheme="majorBidi" w:hAnsiTheme="majorBidi" w:cstheme="majorBidi"/>
          <w:sz w:val="16"/>
          <w:szCs w:val="16"/>
        </w:rPr>
        <w:t xml:space="preserve">, Y. Fernández, L. </w:t>
      </w:r>
      <w:proofErr w:type="spellStart"/>
      <w:r w:rsidRPr="001E728A">
        <w:rPr>
          <w:rFonts w:asciiTheme="majorBidi" w:hAnsiTheme="majorBidi" w:cstheme="majorBidi"/>
          <w:sz w:val="16"/>
          <w:szCs w:val="16"/>
        </w:rPr>
        <w:t>Zubizarreta</w:t>
      </w:r>
      <w:proofErr w:type="spellEnd"/>
      <w:r w:rsidRPr="001E728A">
        <w:rPr>
          <w:rFonts w:asciiTheme="majorBidi" w:hAnsiTheme="majorBidi" w:cstheme="majorBidi"/>
          <w:sz w:val="16"/>
          <w:szCs w:val="16"/>
        </w:rPr>
        <w:t>, E. G. Calvo, et al.,</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Microwave heating processes involving carbon materials,</w:t>
      </w:r>
      <w:r w:rsidR="001904D2" w:rsidRPr="001E728A">
        <w:rPr>
          <w:rFonts w:asciiTheme="majorBidi" w:hAnsiTheme="majorBidi" w:cstheme="majorBidi"/>
          <w:sz w:val="16"/>
          <w:szCs w:val="16"/>
        </w:rPr>
        <w:t xml:space="preserve"> </w:t>
      </w:r>
      <w:r w:rsidRPr="001E728A">
        <w:rPr>
          <w:rFonts w:asciiTheme="majorBidi" w:hAnsiTheme="majorBidi" w:cstheme="majorBidi"/>
          <w:sz w:val="16"/>
          <w:szCs w:val="16"/>
        </w:rPr>
        <w:t>Fuel Processing</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Technology</w:t>
      </w:r>
      <w:r w:rsidR="001904D2" w:rsidRPr="001E728A">
        <w:rPr>
          <w:rFonts w:asciiTheme="majorBidi" w:hAnsiTheme="majorBidi" w:cstheme="majorBidi"/>
          <w:sz w:val="16"/>
          <w:szCs w:val="16"/>
        </w:rPr>
        <w:t>.</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 xml:space="preserve">91 </w:t>
      </w:r>
      <w:r w:rsidR="001904D2" w:rsidRPr="001E728A">
        <w:rPr>
          <w:rFonts w:asciiTheme="majorBidi" w:hAnsiTheme="majorBidi" w:cstheme="majorBidi"/>
          <w:sz w:val="16"/>
          <w:szCs w:val="16"/>
        </w:rPr>
        <w:t xml:space="preserve">(2010) </w:t>
      </w:r>
      <w:r w:rsidRPr="001E728A">
        <w:rPr>
          <w:rFonts w:asciiTheme="majorBidi" w:hAnsiTheme="majorBidi" w:cstheme="majorBidi"/>
          <w:sz w:val="16"/>
          <w:szCs w:val="16"/>
        </w:rPr>
        <w:t>1-8</w:t>
      </w:r>
      <w:r w:rsidR="001904D2" w:rsidRPr="001E728A">
        <w:rPr>
          <w:rFonts w:asciiTheme="majorBidi" w:hAnsiTheme="majorBidi" w:cstheme="majorBidi"/>
          <w:sz w:val="16"/>
          <w:szCs w:val="16"/>
        </w:rPr>
        <w:t>.</w:t>
      </w:r>
    </w:p>
    <w:p w14:paraId="74320DC1" w14:textId="478D9E4C"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70170E" w:rsidRPr="001E728A">
        <w:rPr>
          <w:rFonts w:asciiTheme="majorBidi" w:hAnsiTheme="majorBidi" w:cstheme="majorBidi"/>
          <w:sz w:val="16"/>
          <w:szCs w:val="16"/>
        </w:rPr>
        <w:t>40</w:t>
      </w:r>
      <w:r w:rsidRPr="001E728A">
        <w:rPr>
          <w:rFonts w:asciiTheme="majorBidi" w:hAnsiTheme="majorBidi" w:cstheme="majorBidi"/>
          <w:sz w:val="16"/>
          <w:szCs w:val="16"/>
        </w:rPr>
        <w:t xml:space="preserve">] Y. Fernández, A. </w:t>
      </w:r>
      <w:proofErr w:type="spellStart"/>
      <w:r w:rsidRPr="001E728A">
        <w:rPr>
          <w:rFonts w:asciiTheme="majorBidi" w:hAnsiTheme="majorBidi" w:cstheme="majorBidi"/>
          <w:sz w:val="16"/>
          <w:szCs w:val="16"/>
        </w:rPr>
        <w:t>Arenillas</w:t>
      </w:r>
      <w:proofErr w:type="spellEnd"/>
      <w:r w:rsidRPr="001E728A">
        <w:rPr>
          <w:rFonts w:asciiTheme="majorBidi" w:hAnsiTheme="majorBidi" w:cstheme="majorBidi"/>
          <w:sz w:val="16"/>
          <w:szCs w:val="16"/>
        </w:rPr>
        <w:t>, and J. A. Menéndez, Advances in induction and microwave heating of mineral and organic materials,</w:t>
      </w:r>
      <w:r w:rsidR="001904D2" w:rsidRPr="001E728A">
        <w:rPr>
          <w:rFonts w:asciiTheme="majorBidi" w:hAnsiTheme="majorBidi" w:cstheme="majorBidi"/>
          <w:sz w:val="16"/>
          <w:szCs w:val="16"/>
        </w:rPr>
        <w:t xml:space="preserve"> (2011)</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724-752.</w:t>
      </w:r>
    </w:p>
    <w:p w14:paraId="2697B738" w14:textId="24FC06FA"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70170E" w:rsidRPr="001E728A">
        <w:rPr>
          <w:rFonts w:asciiTheme="majorBidi" w:hAnsiTheme="majorBidi" w:cstheme="majorBidi"/>
          <w:sz w:val="16"/>
          <w:szCs w:val="16"/>
        </w:rPr>
        <w:t>41</w:t>
      </w:r>
      <w:r w:rsidRPr="001E728A">
        <w:rPr>
          <w:rFonts w:asciiTheme="majorBidi" w:hAnsiTheme="majorBidi" w:cstheme="majorBidi"/>
          <w:sz w:val="16"/>
          <w:szCs w:val="16"/>
        </w:rPr>
        <w:t xml:space="preserve">] J. A. Menéndez, M. </w:t>
      </w:r>
      <w:proofErr w:type="spellStart"/>
      <w:r w:rsidRPr="001E728A">
        <w:rPr>
          <w:rFonts w:asciiTheme="majorBidi" w:hAnsiTheme="majorBidi" w:cstheme="majorBidi"/>
          <w:sz w:val="16"/>
          <w:szCs w:val="16"/>
        </w:rPr>
        <w:t>Inguanzo</w:t>
      </w:r>
      <w:proofErr w:type="spellEnd"/>
      <w:r w:rsidRPr="001E728A">
        <w:rPr>
          <w:rFonts w:asciiTheme="majorBidi" w:hAnsiTheme="majorBidi" w:cstheme="majorBidi"/>
          <w:sz w:val="16"/>
          <w:szCs w:val="16"/>
        </w:rPr>
        <w:t xml:space="preserve">, and J. J. </w:t>
      </w:r>
      <w:proofErr w:type="spellStart"/>
      <w:r w:rsidRPr="001E728A">
        <w:rPr>
          <w:rFonts w:asciiTheme="majorBidi" w:hAnsiTheme="majorBidi" w:cstheme="majorBidi"/>
          <w:sz w:val="16"/>
          <w:szCs w:val="16"/>
        </w:rPr>
        <w:t>Pis</w:t>
      </w:r>
      <w:proofErr w:type="spellEnd"/>
      <w:r w:rsidRPr="001E728A">
        <w:rPr>
          <w:rFonts w:asciiTheme="majorBidi" w:hAnsiTheme="majorBidi" w:cstheme="majorBidi"/>
          <w:sz w:val="16"/>
          <w:szCs w:val="16"/>
        </w:rPr>
        <w:t>, Microwave-induced pyrolysis of sewage</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sludge, Water research</w:t>
      </w:r>
      <w:r w:rsidR="001904D2" w:rsidRPr="001E728A">
        <w:rPr>
          <w:rFonts w:asciiTheme="majorBidi" w:hAnsiTheme="majorBidi" w:cstheme="majorBidi"/>
          <w:sz w:val="16"/>
          <w:szCs w:val="16"/>
        </w:rPr>
        <w:t>.</w:t>
      </w:r>
      <w:r w:rsidRPr="001E728A">
        <w:rPr>
          <w:rFonts w:asciiTheme="majorBidi" w:hAnsiTheme="majorBidi" w:cstheme="majorBidi"/>
          <w:sz w:val="16"/>
          <w:szCs w:val="16"/>
        </w:rPr>
        <w:t xml:space="preserve"> 36 </w:t>
      </w:r>
      <w:r w:rsidR="001904D2" w:rsidRPr="001E728A">
        <w:rPr>
          <w:rFonts w:asciiTheme="majorBidi" w:hAnsiTheme="majorBidi" w:cstheme="majorBidi"/>
          <w:sz w:val="16"/>
          <w:szCs w:val="16"/>
        </w:rPr>
        <w:t xml:space="preserve">(2002) </w:t>
      </w:r>
      <w:r w:rsidRPr="001E728A">
        <w:rPr>
          <w:rFonts w:asciiTheme="majorBidi" w:hAnsiTheme="majorBidi" w:cstheme="majorBidi"/>
          <w:sz w:val="16"/>
          <w:szCs w:val="16"/>
        </w:rPr>
        <w:t>3261-3264</w:t>
      </w:r>
      <w:r w:rsidR="001904D2" w:rsidRPr="001E728A">
        <w:rPr>
          <w:rFonts w:asciiTheme="majorBidi" w:hAnsiTheme="majorBidi" w:cstheme="majorBidi"/>
          <w:sz w:val="16"/>
          <w:szCs w:val="16"/>
        </w:rPr>
        <w:t>.</w:t>
      </w:r>
    </w:p>
    <w:p w14:paraId="04A73D1D" w14:textId="00AA5249"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70170E" w:rsidRPr="001E728A">
        <w:rPr>
          <w:rFonts w:asciiTheme="majorBidi" w:hAnsiTheme="majorBidi" w:cstheme="majorBidi"/>
          <w:sz w:val="16"/>
          <w:szCs w:val="16"/>
        </w:rPr>
        <w:t>42</w:t>
      </w:r>
      <w:r w:rsidRPr="001E728A">
        <w:rPr>
          <w:rFonts w:asciiTheme="majorBidi" w:hAnsiTheme="majorBidi" w:cstheme="majorBidi"/>
          <w:sz w:val="16"/>
          <w:szCs w:val="16"/>
        </w:rPr>
        <w:t xml:space="preserve">] Saber M, </w:t>
      </w:r>
      <w:proofErr w:type="spellStart"/>
      <w:r w:rsidRPr="001E728A">
        <w:rPr>
          <w:rFonts w:asciiTheme="majorBidi" w:hAnsiTheme="majorBidi" w:cstheme="majorBidi"/>
          <w:sz w:val="16"/>
          <w:szCs w:val="16"/>
        </w:rPr>
        <w:t>Nakhshiniev</w:t>
      </w:r>
      <w:proofErr w:type="spellEnd"/>
      <w:r w:rsidRPr="001E728A">
        <w:rPr>
          <w:rFonts w:asciiTheme="majorBidi" w:hAnsiTheme="majorBidi" w:cstheme="majorBidi"/>
          <w:sz w:val="16"/>
          <w:szCs w:val="16"/>
        </w:rPr>
        <w:t xml:space="preserve"> B, Yoshikawa K.</w:t>
      </w:r>
      <w:r w:rsidR="001904D2" w:rsidRPr="001E728A">
        <w:rPr>
          <w:rFonts w:asciiTheme="majorBidi" w:hAnsiTheme="majorBidi" w:cstheme="majorBidi"/>
          <w:sz w:val="16"/>
          <w:szCs w:val="16"/>
        </w:rPr>
        <w:t>,</w:t>
      </w:r>
      <w:r w:rsidRPr="001E728A">
        <w:rPr>
          <w:rFonts w:asciiTheme="majorBidi" w:hAnsiTheme="majorBidi" w:cstheme="majorBidi"/>
          <w:sz w:val="16"/>
          <w:szCs w:val="16"/>
        </w:rPr>
        <w:t xml:space="preserve"> A review of production and upgrading of algal</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bio</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oil</w:t>
      </w:r>
      <w:r w:rsidR="001904D2" w:rsidRPr="001E728A">
        <w:rPr>
          <w:rFonts w:asciiTheme="majorBidi" w:hAnsiTheme="majorBidi" w:cstheme="majorBidi"/>
          <w:sz w:val="16"/>
          <w:szCs w:val="16"/>
        </w:rPr>
        <w:t>,</w:t>
      </w:r>
      <w:r w:rsidRPr="001E728A">
        <w:rPr>
          <w:rFonts w:asciiTheme="majorBidi" w:hAnsiTheme="majorBidi" w:cstheme="majorBidi"/>
          <w:sz w:val="16"/>
          <w:szCs w:val="16"/>
        </w:rPr>
        <w:t xml:space="preserve"> Renewable and Sustainable Energy Reviews. 58</w:t>
      </w:r>
      <w:r w:rsidR="001904D2" w:rsidRPr="001E728A">
        <w:rPr>
          <w:rFonts w:asciiTheme="majorBidi" w:hAnsiTheme="majorBidi" w:cstheme="majorBidi"/>
          <w:sz w:val="16"/>
          <w:szCs w:val="16"/>
        </w:rPr>
        <w:t xml:space="preserve"> (2016)</w:t>
      </w:r>
      <w:r w:rsidRPr="001E728A">
        <w:rPr>
          <w:rFonts w:asciiTheme="majorBidi" w:hAnsiTheme="majorBidi" w:cstheme="majorBidi"/>
          <w:sz w:val="16"/>
          <w:szCs w:val="16"/>
        </w:rPr>
        <w:t xml:space="preserve"> 918-930.</w:t>
      </w:r>
    </w:p>
    <w:p w14:paraId="22CAF76D" w14:textId="2D27DBC5"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70170E" w:rsidRPr="001E728A">
        <w:rPr>
          <w:rFonts w:asciiTheme="majorBidi" w:hAnsiTheme="majorBidi" w:cstheme="majorBidi"/>
          <w:sz w:val="16"/>
          <w:szCs w:val="16"/>
        </w:rPr>
        <w:t>43</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Budarin</w:t>
      </w:r>
      <w:proofErr w:type="spellEnd"/>
      <w:r w:rsidRPr="001E728A">
        <w:rPr>
          <w:rFonts w:asciiTheme="majorBidi" w:hAnsiTheme="majorBidi" w:cstheme="majorBidi"/>
          <w:sz w:val="16"/>
          <w:szCs w:val="16"/>
        </w:rPr>
        <w:t xml:space="preserve"> VL, Shuttleworth PS, De </w:t>
      </w:r>
      <w:proofErr w:type="spellStart"/>
      <w:r w:rsidRPr="001E728A">
        <w:rPr>
          <w:rFonts w:asciiTheme="majorBidi" w:hAnsiTheme="majorBidi" w:cstheme="majorBidi"/>
          <w:sz w:val="16"/>
          <w:szCs w:val="16"/>
        </w:rPr>
        <w:t>bruyn</w:t>
      </w:r>
      <w:proofErr w:type="spellEnd"/>
      <w:r w:rsidRPr="001E728A">
        <w:rPr>
          <w:rFonts w:asciiTheme="majorBidi" w:hAnsiTheme="majorBidi" w:cstheme="majorBidi"/>
          <w:sz w:val="16"/>
          <w:szCs w:val="16"/>
        </w:rPr>
        <w:t xml:space="preserve"> M, Farmer TJ, </w:t>
      </w:r>
      <w:proofErr w:type="spellStart"/>
      <w:r w:rsidRPr="001E728A">
        <w:rPr>
          <w:rFonts w:asciiTheme="majorBidi" w:hAnsiTheme="majorBidi" w:cstheme="majorBidi"/>
          <w:sz w:val="16"/>
          <w:szCs w:val="16"/>
        </w:rPr>
        <w:t>Gronnow</w:t>
      </w:r>
      <w:proofErr w:type="spellEnd"/>
      <w:r w:rsidRPr="001E728A">
        <w:rPr>
          <w:rFonts w:asciiTheme="majorBidi" w:hAnsiTheme="majorBidi" w:cstheme="majorBidi"/>
          <w:sz w:val="16"/>
          <w:szCs w:val="16"/>
        </w:rPr>
        <w:t xml:space="preserve"> MJ, </w:t>
      </w:r>
      <w:proofErr w:type="spellStart"/>
      <w:r w:rsidRPr="001E728A">
        <w:rPr>
          <w:rFonts w:asciiTheme="majorBidi" w:hAnsiTheme="majorBidi" w:cstheme="majorBidi"/>
          <w:sz w:val="16"/>
          <w:szCs w:val="16"/>
        </w:rPr>
        <w:t>Pfaltzgraff</w:t>
      </w:r>
      <w:proofErr w:type="spellEnd"/>
      <w:r w:rsidRPr="001E728A">
        <w:rPr>
          <w:rFonts w:asciiTheme="majorBidi" w:hAnsiTheme="majorBidi" w:cstheme="majorBidi"/>
          <w:sz w:val="16"/>
          <w:szCs w:val="16"/>
        </w:rPr>
        <w:t xml:space="preserve"> L,</w:t>
      </w:r>
      <w:r w:rsidR="00132915" w:rsidRPr="001E728A">
        <w:rPr>
          <w:rFonts w:asciiTheme="majorBidi" w:hAnsiTheme="majorBidi" w:cstheme="majorBidi"/>
          <w:sz w:val="16"/>
          <w:szCs w:val="16"/>
          <w:rtl/>
        </w:rPr>
        <w:t xml:space="preserve"> </w:t>
      </w:r>
      <w:proofErr w:type="spellStart"/>
      <w:r w:rsidRPr="001E728A">
        <w:rPr>
          <w:rFonts w:asciiTheme="majorBidi" w:hAnsiTheme="majorBidi" w:cstheme="majorBidi"/>
          <w:sz w:val="16"/>
          <w:szCs w:val="16"/>
        </w:rPr>
        <w:t>Macquarrie</w:t>
      </w:r>
      <w:proofErr w:type="spellEnd"/>
      <w:r w:rsidRPr="001E728A">
        <w:rPr>
          <w:rFonts w:asciiTheme="majorBidi" w:hAnsiTheme="majorBidi" w:cstheme="majorBidi"/>
          <w:sz w:val="16"/>
          <w:szCs w:val="16"/>
        </w:rPr>
        <w:t xml:space="preserve"> DJ, Clark JH.</w:t>
      </w:r>
      <w:r w:rsidR="0008507A" w:rsidRPr="001E728A">
        <w:rPr>
          <w:rFonts w:asciiTheme="majorBidi" w:hAnsiTheme="majorBidi" w:cstheme="majorBidi"/>
          <w:sz w:val="16"/>
          <w:szCs w:val="16"/>
        </w:rPr>
        <w:t>,</w:t>
      </w:r>
      <w:r w:rsidRPr="001E728A">
        <w:rPr>
          <w:rFonts w:asciiTheme="majorBidi" w:hAnsiTheme="majorBidi" w:cstheme="majorBidi"/>
          <w:sz w:val="16"/>
          <w:szCs w:val="16"/>
        </w:rPr>
        <w:t xml:space="preserve"> The potential of microwave technology for the recovery, synthesis</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and</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manufacturing of chemicals from bio</w:t>
      </w:r>
      <w:r w:rsidRPr="001E728A">
        <w:rPr>
          <w:rFonts w:ascii="Cambria Math" w:hAnsi="Cambria Math" w:cs="Cambria Math"/>
          <w:sz w:val="16"/>
          <w:szCs w:val="16"/>
        </w:rPr>
        <w:t>‐</w:t>
      </w:r>
      <w:r w:rsidRPr="001E728A">
        <w:rPr>
          <w:rFonts w:asciiTheme="majorBidi" w:hAnsiTheme="majorBidi" w:cstheme="majorBidi"/>
          <w:sz w:val="16"/>
          <w:szCs w:val="16"/>
        </w:rPr>
        <w:t>wastes</w:t>
      </w:r>
      <w:r w:rsidR="0008507A" w:rsidRPr="001E728A">
        <w:rPr>
          <w:rFonts w:asciiTheme="majorBidi" w:hAnsiTheme="majorBidi" w:cstheme="majorBidi"/>
          <w:sz w:val="16"/>
          <w:szCs w:val="16"/>
        </w:rPr>
        <w:t>,</w:t>
      </w:r>
      <w:r w:rsidRPr="001E728A">
        <w:rPr>
          <w:rFonts w:asciiTheme="majorBidi" w:hAnsiTheme="majorBidi" w:cstheme="majorBidi"/>
          <w:sz w:val="16"/>
          <w:szCs w:val="16"/>
        </w:rPr>
        <w:t xml:space="preserve"> Catalysis Today. 239</w:t>
      </w:r>
      <w:r w:rsidR="0008507A" w:rsidRPr="001E728A">
        <w:rPr>
          <w:rFonts w:asciiTheme="majorBidi" w:hAnsiTheme="majorBidi" w:cstheme="majorBidi"/>
          <w:sz w:val="16"/>
          <w:szCs w:val="16"/>
        </w:rPr>
        <w:t xml:space="preserve"> (2015)</w:t>
      </w:r>
      <w:r w:rsidRPr="001E728A">
        <w:rPr>
          <w:rFonts w:asciiTheme="majorBidi" w:hAnsiTheme="majorBidi" w:cstheme="majorBidi"/>
          <w:sz w:val="16"/>
          <w:szCs w:val="16"/>
        </w:rPr>
        <w:t xml:space="preserve"> 80-89.</w:t>
      </w:r>
    </w:p>
    <w:p w14:paraId="460FDD10" w14:textId="67E09CF3" w:rsidR="00485641" w:rsidRPr="001E728A" w:rsidRDefault="00F25F9E"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70170E" w:rsidRPr="001E728A">
        <w:rPr>
          <w:rFonts w:asciiTheme="majorBidi" w:hAnsiTheme="majorBidi" w:cstheme="majorBidi"/>
          <w:sz w:val="16"/>
          <w:szCs w:val="16"/>
        </w:rPr>
        <w:t>44</w:t>
      </w:r>
      <w:r w:rsidRPr="001E728A">
        <w:rPr>
          <w:rFonts w:asciiTheme="majorBidi" w:hAnsiTheme="majorBidi" w:cstheme="majorBidi"/>
          <w:sz w:val="16"/>
          <w:szCs w:val="16"/>
        </w:rPr>
        <w:t xml:space="preserve">] </w:t>
      </w:r>
      <w:bookmarkStart w:id="2" w:name="bau005"/>
      <w:r w:rsidRPr="001E728A">
        <w:rPr>
          <w:rFonts w:asciiTheme="majorBidi" w:hAnsiTheme="majorBidi" w:cstheme="majorBidi"/>
          <w:sz w:val="16"/>
          <w:szCs w:val="16"/>
        </w:rPr>
        <w:fldChar w:fldCharType="begin"/>
      </w:r>
      <w:r w:rsidRPr="001E728A">
        <w:rPr>
          <w:rFonts w:asciiTheme="majorBidi" w:hAnsiTheme="majorBidi" w:cstheme="majorBidi"/>
          <w:sz w:val="16"/>
          <w:szCs w:val="16"/>
        </w:rPr>
        <w:instrText xml:space="preserve"> HYPERLINK "https://www.sciencedirect.com/science/article/abs/pii/S0016236122018257" \l "!" </w:instrText>
      </w:r>
      <w:r w:rsidRPr="001E728A">
        <w:rPr>
          <w:rFonts w:asciiTheme="majorBidi" w:hAnsiTheme="majorBidi" w:cstheme="majorBidi"/>
          <w:sz w:val="16"/>
          <w:szCs w:val="16"/>
        </w:rPr>
        <w:fldChar w:fldCharType="separate"/>
      </w:r>
      <w:proofErr w:type="spellStart"/>
      <w:r w:rsidRPr="001E728A">
        <w:rPr>
          <w:rStyle w:val="text"/>
          <w:rFonts w:asciiTheme="majorBidi" w:hAnsiTheme="majorBidi" w:cstheme="majorBidi"/>
          <w:sz w:val="16"/>
          <w:szCs w:val="16"/>
        </w:rPr>
        <w:t>GuangcanSu</w:t>
      </w:r>
      <w:proofErr w:type="spellEnd"/>
      <w:r w:rsidRPr="001E728A">
        <w:rPr>
          <w:rStyle w:val="text"/>
          <w:rFonts w:asciiTheme="majorBidi" w:hAnsiTheme="majorBidi" w:cstheme="majorBidi"/>
          <w:sz w:val="16"/>
          <w:szCs w:val="16"/>
        </w:rPr>
        <w:t xml:space="preserve">, </w:t>
      </w:r>
      <w:r w:rsidRPr="001E728A">
        <w:rPr>
          <w:rStyle w:val="author-ref"/>
          <w:rFonts w:asciiTheme="majorBidi" w:hAnsiTheme="majorBidi" w:cstheme="majorBidi"/>
          <w:sz w:val="16"/>
          <w:szCs w:val="16"/>
          <w:vertAlign w:val="superscript"/>
        </w:rPr>
        <w:t>,</w:t>
      </w:r>
      <w:proofErr w:type="spellStart"/>
      <w:r w:rsidRPr="001E728A">
        <w:rPr>
          <w:rFonts w:asciiTheme="majorBidi" w:hAnsiTheme="majorBidi" w:cstheme="majorBidi"/>
          <w:sz w:val="16"/>
          <w:szCs w:val="16"/>
        </w:rPr>
        <w:fldChar w:fldCharType="end"/>
      </w:r>
      <w:bookmarkStart w:id="3" w:name="bau010"/>
      <w:bookmarkEnd w:id="2"/>
      <w:r w:rsidRPr="001E728A">
        <w:rPr>
          <w:rFonts w:asciiTheme="majorBidi" w:hAnsiTheme="majorBidi" w:cstheme="majorBidi"/>
          <w:sz w:val="16"/>
          <w:szCs w:val="16"/>
        </w:rPr>
        <w:fldChar w:fldCharType="begin"/>
      </w:r>
      <w:r w:rsidRPr="001E728A">
        <w:rPr>
          <w:rFonts w:asciiTheme="majorBidi" w:hAnsiTheme="majorBidi" w:cstheme="majorBidi"/>
          <w:sz w:val="16"/>
          <w:szCs w:val="16"/>
        </w:rPr>
        <w:instrText xml:space="preserve"> HYPERLINK "https://www.sciencedirect.com/science/article/abs/pii/S0016236122018257" \l "!" </w:instrText>
      </w:r>
      <w:r w:rsidRPr="001E728A">
        <w:rPr>
          <w:rFonts w:asciiTheme="majorBidi" w:hAnsiTheme="majorBidi" w:cstheme="majorBidi"/>
          <w:sz w:val="16"/>
          <w:szCs w:val="16"/>
        </w:rPr>
        <w:fldChar w:fldCharType="separate"/>
      </w:r>
      <w:r w:rsidRPr="001E728A">
        <w:rPr>
          <w:rStyle w:val="text"/>
          <w:rFonts w:asciiTheme="majorBidi" w:hAnsiTheme="majorBidi" w:cstheme="majorBidi"/>
          <w:sz w:val="16"/>
          <w:szCs w:val="16"/>
        </w:rPr>
        <w:t>Hwai</w:t>
      </w:r>
      <w:proofErr w:type="spellEnd"/>
      <w:r w:rsidRPr="001E728A">
        <w:rPr>
          <w:rStyle w:val="text"/>
          <w:rFonts w:asciiTheme="majorBidi" w:hAnsiTheme="majorBidi" w:cstheme="majorBidi"/>
          <w:sz w:val="16"/>
          <w:szCs w:val="16"/>
        </w:rPr>
        <w:t xml:space="preserve"> </w:t>
      </w:r>
      <w:proofErr w:type="spellStart"/>
      <w:r w:rsidRPr="001E728A">
        <w:rPr>
          <w:rStyle w:val="text"/>
          <w:rFonts w:asciiTheme="majorBidi" w:hAnsiTheme="majorBidi" w:cstheme="majorBidi"/>
          <w:sz w:val="16"/>
          <w:szCs w:val="16"/>
        </w:rPr>
        <w:t>ChyuanOng</w:t>
      </w:r>
      <w:proofErr w:type="spellEnd"/>
      <w:r w:rsidRPr="001E728A">
        <w:rPr>
          <w:rStyle w:val="author-ref"/>
          <w:rFonts w:asciiTheme="majorBidi" w:hAnsiTheme="majorBidi" w:cstheme="majorBidi"/>
          <w:sz w:val="16"/>
          <w:szCs w:val="16"/>
          <w:vertAlign w:val="superscript"/>
        </w:rPr>
        <w:t>,</w:t>
      </w:r>
      <w:r w:rsidRPr="001E728A">
        <w:rPr>
          <w:rFonts w:asciiTheme="majorBidi" w:hAnsiTheme="majorBidi" w:cstheme="majorBidi"/>
          <w:sz w:val="16"/>
          <w:szCs w:val="16"/>
        </w:rPr>
        <w:fldChar w:fldCharType="end"/>
      </w:r>
      <w:bookmarkStart w:id="4" w:name="bau015"/>
      <w:bookmarkEnd w:id="3"/>
      <w:r w:rsidRPr="001E728A">
        <w:rPr>
          <w:rFonts w:asciiTheme="majorBidi" w:hAnsiTheme="majorBidi" w:cstheme="majorBidi"/>
          <w:sz w:val="16"/>
          <w:szCs w:val="16"/>
        </w:rPr>
        <w:t xml:space="preserve"> </w:t>
      </w:r>
      <w:hyperlink r:id="rId15" w:anchor="!" w:history="1">
        <w:r w:rsidRPr="001E728A">
          <w:rPr>
            <w:rStyle w:val="text"/>
            <w:rFonts w:asciiTheme="majorBidi" w:hAnsiTheme="majorBidi" w:cstheme="majorBidi"/>
            <w:sz w:val="16"/>
            <w:szCs w:val="16"/>
          </w:rPr>
          <w:t xml:space="preserve">Mei </w:t>
        </w:r>
        <w:proofErr w:type="spellStart"/>
        <w:r w:rsidRPr="001E728A">
          <w:rPr>
            <w:rStyle w:val="text"/>
            <w:rFonts w:asciiTheme="majorBidi" w:hAnsiTheme="majorBidi" w:cstheme="majorBidi"/>
            <w:sz w:val="16"/>
            <w:szCs w:val="16"/>
          </w:rPr>
          <w:t>YeeCheah</w:t>
        </w:r>
        <w:proofErr w:type="spellEnd"/>
        <w:r w:rsidRPr="001E728A">
          <w:rPr>
            <w:rStyle w:val="author-ref"/>
            <w:rFonts w:asciiTheme="majorBidi" w:hAnsiTheme="majorBidi" w:cstheme="majorBidi"/>
            <w:sz w:val="16"/>
            <w:szCs w:val="16"/>
            <w:vertAlign w:val="superscript"/>
          </w:rPr>
          <w:t>,</w:t>
        </w:r>
      </w:hyperlink>
      <w:bookmarkStart w:id="5" w:name="bau020"/>
      <w:bookmarkEnd w:id="4"/>
      <w:r w:rsidRPr="001E728A">
        <w:rPr>
          <w:rFonts w:asciiTheme="majorBidi" w:hAnsiTheme="majorBidi" w:cstheme="majorBidi"/>
          <w:sz w:val="16"/>
          <w:szCs w:val="16"/>
        </w:rPr>
        <w:t xml:space="preserve"> </w:t>
      </w:r>
      <w:hyperlink r:id="rId16" w:anchor="!" w:history="1">
        <w:r w:rsidRPr="001E728A">
          <w:rPr>
            <w:rStyle w:val="text"/>
            <w:rFonts w:asciiTheme="majorBidi" w:hAnsiTheme="majorBidi" w:cstheme="majorBidi"/>
            <w:sz w:val="16"/>
            <w:szCs w:val="16"/>
          </w:rPr>
          <w:t>Wei-</w:t>
        </w:r>
        <w:proofErr w:type="spellStart"/>
        <w:r w:rsidRPr="001E728A">
          <w:rPr>
            <w:rStyle w:val="text"/>
            <w:rFonts w:asciiTheme="majorBidi" w:hAnsiTheme="majorBidi" w:cstheme="majorBidi"/>
            <w:sz w:val="16"/>
            <w:szCs w:val="16"/>
          </w:rPr>
          <w:t>HsinChen</w:t>
        </w:r>
        <w:proofErr w:type="spellEnd"/>
        <w:r w:rsidRPr="001E728A">
          <w:rPr>
            <w:rStyle w:val="author-ref"/>
            <w:rFonts w:asciiTheme="majorBidi" w:hAnsiTheme="majorBidi" w:cstheme="majorBidi"/>
            <w:sz w:val="16"/>
            <w:szCs w:val="16"/>
            <w:vertAlign w:val="superscript"/>
          </w:rPr>
          <w:t>,</w:t>
        </w:r>
      </w:hyperlink>
      <w:bookmarkStart w:id="6" w:name="bau025"/>
      <w:bookmarkEnd w:id="5"/>
      <w:r w:rsidRPr="001E728A">
        <w:rPr>
          <w:rFonts w:asciiTheme="majorBidi" w:hAnsiTheme="majorBidi" w:cstheme="majorBidi"/>
          <w:sz w:val="16"/>
          <w:szCs w:val="16"/>
        </w:rPr>
        <w:t xml:space="preserve"> </w:t>
      </w:r>
      <w:hyperlink r:id="rId17" w:anchor="!" w:history="1">
        <w:proofErr w:type="spellStart"/>
        <w:r w:rsidRPr="001E728A">
          <w:rPr>
            <w:rStyle w:val="text"/>
            <w:rFonts w:asciiTheme="majorBidi" w:hAnsiTheme="majorBidi" w:cstheme="majorBidi"/>
            <w:sz w:val="16"/>
            <w:szCs w:val="16"/>
          </w:rPr>
          <w:t>Su</w:t>
        </w:r>
        <w:proofErr w:type="spellEnd"/>
        <w:r w:rsidRPr="001E728A">
          <w:rPr>
            <w:rStyle w:val="text"/>
            <w:rFonts w:asciiTheme="majorBidi" w:hAnsiTheme="majorBidi" w:cstheme="majorBidi"/>
            <w:sz w:val="16"/>
            <w:szCs w:val="16"/>
          </w:rPr>
          <w:t xml:space="preserve"> </w:t>
        </w:r>
        <w:proofErr w:type="spellStart"/>
        <w:r w:rsidRPr="001E728A">
          <w:rPr>
            <w:rStyle w:val="text"/>
            <w:rFonts w:asciiTheme="majorBidi" w:hAnsiTheme="majorBidi" w:cstheme="majorBidi"/>
            <w:sz w:val="16"/>
            <w:szCs w:val="16"/>
          </w:rPr>
          <w:t>ShiungLam</w:t>
        </w:r>
        <w:proofErr w:type="spellEnd"/>
        <w:r w:rsidRPr="001E728A">
          <w:rPr>
            <w:rStyle w:val="author-ref"/>
            <w:rFonts w:asciiTheme="majorBidi" w:hAnsiTheme="majorBidi" w:cstheme="majorBidi"/>
            <w:sz w:val="16"/>
            <w:szCs w:val="16"/>
            <w:vertAlign w:val="superscript"/>
          </w:rPr>
          <w:t>,</w:t>
        </w:r>
      </w:hyperlink>
      <w:bookmarkStart w:id="7" w:name="bau030"/>
      <w:bookmarkEnd w:id="6"/>
      <w:r w:rsidRPr="001E728A">
        <w:rPr>
          <w:rFonts w:asciiTheme="majorBidi" w:hAnsiTheme="majorBidi" w:cstheme="majorBidi"/>
          <w:sz w:val="16"/>
          <w:szCs w:val="16"/>
        </w:rPr>
        <w:t xml:space="preserve"> </w:t>
      </w:r>
      <w:hyperlink r:id="rId18" w:anchor="!" w:history="1">
        <w:proofErr w:type="spellStart"/>
        <w:r w:rsidRPr="001E728A">
          <w:rPr>
            <w:rStyle w:val="text"/>
            <w:rFonts w:asciiTheme="majorBidi" w:hAnsiTheme="majorBidi" w:cstheme="majorBidi"/>
            <w:sz w:val="16"/>
            <w:szCs w:val="16"/>
          </w:rPr>
          <w:t>YuhanHuang</w:t>
        </w:r>
        <w:proofErr w:type="spellEnd"/>
        <w:r w:rsidR="0008507A" w:rsidRPr="001E728A">
          <w:rPr>
            <w:rStyle w:val="author-ref"/>
            <w:rFonts w:asciiTheme="majorBidi" w:hAnsiTheme="majorBidi" w:cstheme="majorBidi"/>
            <w:sz w:val="16"/>
            <w:szCs w:val="16"/>
          </w:rPr>
          <w:t>,</w:t>
        </w:r>
      </w:hyperlink>
      <w:bookmarkEnd w:id="7"/>
      <w:r w:rsidRPr="001E728A">
        <w:rPr>
          <w:rFonts w:asciiTheme="majorBidi" w:hAnsiTheme="majorBidi" w:cstheme="majorBidi"/>
          <w:sz w:val="16"/>
          <w:szCs w:val="16"/>
        </w:rPr>
        <w:t xml:space="preserve"> </w:t>
      </w:r>
      <w:r w:rsidRPr="001E728A">
        <w:rPr>
          <w:rStyle w:val="title-text"/>
          <w:rFonts w:asciiTheme="majorBidi" w:hAnsiTheme="majorBidi" w:cstheme="majorBidi"/>
          <w:sz w:val="16"/>
          <w:szCs w:val="16"/>
        </w:rPr>
        <w:t>Microwave-assisted pyrolysis technology for bioenergy recovery: Mechanism, performance, and prospect</w:t>
      </w:r>
      <w:r w:rsidR="0008507A" w:rsidRPr="001E728A">
        <w:rPr>
          <w:rFonts w:asciiTheme="majorBidi" w:hAnsiTheme="majorBidi" w:cstheme="majorBidi"/>
          <w:sz w:val="16"/>
          <w:szCs w:val="16"/>
        </w:rPr>
        <w:t>,</w:t>
      </w:r>
      <w:r w:rsidRPr="001E728A">
        <w:rPr>
          <w:rFonts w:asciiTheme="majorBidi" w:hAnsiTheme="majorBidi" w:cstheme="majorBidi"/>
          <w:sz w:val="16"/>
          <w:szCs w:val="16"/>
        </w:rPr>
        <w:t xml:space="preserve"> </w:t>
      </w:r>
      <w:hyperlink r:id="rId19" w:tooltip="Go to Fuel on ScienceDirect" w:history="1">
        <w:r w:rsidRPr="001E728A">
          <w:rPr>
            <w:rFonts w:asciiTheme="majorBidi" w:eastAsia="Times New Roman" w:hAnsiTheme="majorBidi" w:cstheme="majorBidi"/>
            <w:sz w:val="16"/>
            <w:szCs w:val="16"/>
            <w:u w:val="single"/>
          </w:rPr>
          <w:t>Fuel</w:t>
        </w:r>
      </w:hyperlink>
      <w:r w:rsidRPr="001E728A">
        <w:rPr>
          <w:rFonts w:asciiTheme="majorBidi" w:eastAsia="Times New Roman" w:hAnsiTheme="majorBidi" w:cstheme="majorBidi"/>
          <w:sz w:val="16"/>
          <w:szCs w:val="16"/>
        </w:rPr>
        <w:t>. 326</w:t>
      </w:r>
      <w:r w:rsidR="0008507A" w:rsidRPr="001E728A">
        <w:rPr>
          <w:rFonts w:asciiTheme="majorBidi" w:eastAsia="Times New Roman" w:hAnsiTheme="majorBidi" w:cstheme="majorBidi"/>
          <w:sz w:val="16"/>
          <w:szCs w:val="16"/>
        </w:rPr>
        <w:t xml:space="preserve"> (2022) </w:t>
      </w:r>
      <w:r w:rsidRPr="001E728A">
        <w:rPr>
          <w:rFonts w:asciiTheme="majorBidi" w:eastAsia="Times New Roman" w:hAnsiTheme="majorBidi" w:cstheme="majorBidi"/>
          <w:sz w:val="16"/>
          <w:szCs w:val="16"/>
        </w:rPr>
        <w:t>124983</w:t>
      </w:r>
      <w:r w:rsidR="00485641" w:rsidRPr="001E728A">
        <w:rPr>
          <w:rFonts w:asciiTheme="majorBidi" w:hAnsiTheme="majorBidi" w:cstheme="majorBidi"/>
          <w:sz w:val="16"/>
          <w:szCs w:val="16"/>
        </w:rPr>
        <w:t>.</w:t>
      </w:r>
    </w:p>
    <w:p w14:paraId="5017E9D4" w14:textId="59EA8B30" w:rsidR="00485641" w:rsidRPr="001E728A" w:rsidRDefault="00485641" w:rsidP="001E728A">
      <w:pPr>
        <w:spacing w:after="0" w:line="240" w:lineRule="auto"/>
        <w:jc w:val="both"/>
        <w:rPr>
          <w:rFonts w:asciiTheme="majorBidi" w:hAnsiTheme="majorBidi" w:cstheme="majorBidi"/>
          <w:sz w:val="16"/>
          <w:szCs w:val="16"/>
        </w:rPr>
      </w:pPr>
      <w:r w:rsidRPr="001E728A">
        <w:rPr>
          <w:rFonts w:asciiTheme="majorBidi" w:eastAsia="Times New Roman" w:hAnsiTheme="majorBidi" w:cstheme="majorBidi"/>
          <w:sz w:val="16"/>
          <w:szCs w:val="16"/>
        </w:rPr>
        <w:t>[</w:t>
      </w:r>
      <w:r w:rsidR="0070170E" w:rsidRPr="001E728A">
        <w:rPr>
          <w:rFonts w:asciiTheme="majorBidi" w:eastAsia="Times New Roman" w:hAnsiTheme="majorBidi" w:cstheme="majorBidi"/>
          <w:sz w:val="16"/>
          <w:szCs w:val="16"/>
        </w:rPr>
        <w:t>45</w:t>
      </w:r>
      <w:r w:rsidRPr="001E728A">
        <w:rPr>
          <w:rFonts w:asciiTheme="majorBidi" w:eastAsia="Times New Roman" w:hAnsiTheme="majorBidi" w:cstheme="majorBidi"/>
          <w:sz w:val="16"/>
          <w:szCs w:val="16"/>
        </w:rPr>
        <w:t xml:space="preserve">] </w:t>
      </w:r>
      <w:hyperlink r:id="rId20" w:anchor="!" w:history="1">
        <w:proofErr w:type="spellStart"/>
        <w:r w:rsidRPr="001E728A">
          <w:rPr>
            <w:rStyle w:val="text"/>
            <w:rFonts w:asciiTheme="majorBidi" w:hAnsiTheme="majorBidi" w:cstheme="majorBidi"/>
            <w:sz w:val="16"/>
            <w:szCs w:val="16"/>
          </w:rPr>
          <w:t>JingSun</w:t>
        </w:r>
        <w:proofErr w:type="spellEnd"/>
      </w:hyperlink>
      <w:bookmarkStart w:id="8" w:name="baut0010"/>
      <w:r w:rsidRPr="001E728A">
        <w:rPr>
          <w:rFonts w:asciiTheme="majorBidi" w:hAnsiTheme="majorBidi" w:cstheme="majorBidi"/>
          <w:sz w:val="16"/>
          <w:szCs w:val="16"/>
        </w:rPr>
        <w:t xml:space="preserve">, </w:t>
      </w:r>
      <w:hyperlink r:id="rId21" w:anchor="!" w:history="1">
        <w:proofErr w:type="spellStart"/>
        <w:r w:rsidRPr="001E728A">
          <w:rPr>
            <w:rStyle w:val="text"/>
            <w:rFonts w:asciiTheme="majorBidi" w:hAnsiTheme="majorBidi" w:cstheme="majorBidi"/>
            <w:sz w:val="16"/>
            <w:szCs w:val="16"/>
          </w:rPr>
          <w:t>KeWang</w:t>
        </w:r>
        <w:proofErr w:type="spellEnd"/>
      </w:hyperlink>
      <w:bookmarkStart w:id="9" w:name="baut0015"/>
      <w:bookmarkEnd w:id="8"/>
      <w:r w:rsidRPr="001E728A">
        <w:rPr>
          <w:rFonts w:asciiTheme="majorBidi" w:hAnsiTheme="majorBidi" w:cstheme="majorBidi"/>
          <w:sz w:val="16"/>
          <w:szCs w:val="16"/>
        </w:rPr>
        <w:t xml:space="preserve">, </w:t>
      </w:r>
      <w:hyperlink r:id="rId22" w:anchor="!" w:history="1">
        <w:proofErr w:type="spellStart"/>
        <w:r w:rsidRPr="001E728A">
          <w:rPr>
            <w:rStyle w:val="text"/>
            <w:rFonts w:asciiTheme="majorBidi" w:hAnsiTheme="majorBidi" w:cstheme="majorBidi"/>
            <w:sz w:val="16"/>
            <w:szCs w:val="16"/>
          </w:rPr>
          <w:t>Zhanlong</w:t>
        </w:r>
        <w:proofErr w:type="spellEnd"/>
        <w:r w:rsidRPr="001E728A">
          <w:rPr>
            <w:rStyle w:val="text"/>
            <w:rFonts w:asciiTheme="majorBidi" w:hAnsiTheme="majorBidi" w:cstheme="majorBidi"/>
            <w:sz w:val="16"/>
            <w:szCs w:val="16"/>
          </w:rPr>
          <w:t xml:space="preserve"> Song</w:t>
        </w:r>
      </w:hyperlink>
      <w:bookmarkStart w:id="10" w:name="baut0020"/>
      <w:bookmarkEnd w:id="9"/>
      <w:r w:rsidRPr="001E728A">
        <w:rPr>
          <w:rStyle w:val="text"/>
          <w:rFonts w:asciiTheme="majorBidi" w:hAnsiTheme="majorBidi" w:cstheme="majorBidi"/>
          <w:sz w:val="16"/>
          <w:szCs w:val="16"/>
        </w:rPr>
        <w:t xml:space="preserve">, </w:t>
      </w:r>
      <w:hyperlink r:id="rId23" w:anchor="!" w:history="1">
        <w:proofErr w:type="spellStart"/>
        <w:r w:rsidRPr="001E728A">
          <w:rPr>
            <w:rStyle w:val="text"/>
            <w:rFonts w:asciiTheme="majorBidi" w:hAnsiTheme="majorBidi" w:cstheme="majorBidi"/>
            <w:sz w:val="16"/>
            <w:szCs w:val="16"/>
          </w:rPr>
          <w:t>Yuting</w:t>
        </w:r>
        <w:proofErr w:type="spellEnd"/>
        <w:r w:rsidRPr="001E728A">
          <w:rPr>
            <w:rStyle w:val="text"/>
            <w:rFonts w:asciiTheme="majorBidi" w:hAnsiTheme="majorBidi" w:cstheme="majorBidi"/>
            <w:sz w:val="16"/>
            <w:szCs w:val="16"/>
          </w:rPr>
          <w:t xml:space="preserve"> </w:t>
        </w:r>
        <w:proofErr w:type="spellStart"/>
        <w:r w:rsidRPr="001E728A">
          <w:rPr>
            <w:rStyle w:val="text"/>
            <w:rFonts w:asciiTheme="majorBidi" w:hAnsiTheme="majorBidi" w:cstheme="majorBidi"/>
            <w:sz w:val="16"/>
            <w:szCs w:val="16"/>
          </w:rPr>
          <w:t>Lv</w:t>
        </w:r>
        <w:proofErr w:type="spellEnd"/>
      </w:hyperlink>
      <w:bookmarkStart w:id="11" w:name="baut0025"/>
      <w:bookmarkEnd w:id="10"/>
      <w:r w:rsidRPr="001E728A">
        <w:rPr>
          <w:rFonts w:asciiTheme="majorBidi" w:hAnsiTheme="majorBidi" w:cstheme="majorBidi"/>
          <w:sz w:val="16"/>
          <w:szCs w:val="16"/>
        </w:rPr>
        <w:t xml:space="preserve"> </w:t>
      </w:r>
      <w:hyperlink r:id="rId24" w:anchor="!" w:history="1">
        <w:proofErr w:type="spellStart"/>
        <w:r w:rsidRPr="001E728A">
          <w:rPr>
            <w:rStyle w:val="text"/>
            <w:rFonts w:asciiTheme="majorBidi" w:hAnsiTheme="majorBidi" w:cstheme="majorBidi"/>
            <w:sz w:val="16"/>
            <w:szCs w:val="16"/>
          </w:rPr>
          <w:t>Shouyan</w:t>
        </w:r>
        <w:proofErr w:type="spellEnd"/>
        <w:r w:rsidRPr="001E728A">
          <w:rPr>
            <w:rStyle w:val="text"/>
            <w:rFonts w:asciiTheme="majorBidi" w:hAnsiTheme="majorBidi" w:cstheme="majorBidi"/>
            <w:sz w:val="16"/>
            <w:szCs w:val="16"/>
          </w:rPr>
          <w:t xml:space="preserve"> Chen</w:t>
        </w:r>
      </w:hyperlink>
      <w:bookmarkEnd w:id="11"/>
      <w:r w:rsidRPr="001E728A">
        <w:rPr>
          <w:rFonts w:asciiTheme="majorBidi" w:hAnsiTheme="majorBidi" w:cstheme="majorBidi"/>
          <w:sz w:val="16"/>
          <w:szCs w:val="16"/>
        </w:rPr>
        <w:t>.</w:t>
      </w:r>
      <w:r w:rsidR="0008507A" w:rsidRPr="001E728A">
        <w:rPr>
          <w:rFonts w:asciiTheme="majorBidi" w:hAnsiTheme="majorBidi" w:cstheme="majorBidi"/>
          <w:sz w:val="16"/>
          <w:szCs w:val="16"/>
        </w:rPr>
        <w:t>,</w:t>
      </w:r>
      <w:r w:rsidRPr="001E728A">
        <w:rPr>
          <w:rFonts w:asciiTheme="majorBidi" w:hAnsiTheme="majorBidi" w:cstheme="majorBidi"/>
          <w:sz w:val="16"/>
          <w:szCs w:val="16"/>
        </w:rPr>
        <w:t xml:space="preserve"> </w:t>
      </w:r>
      <w:r w:rsidRPr="001E728A">
        <w:rPr>
          <w:rStyle w:val="title-text"/>
          <w:rFonts w:asciiTheme="majorBidi" w:hAnsiTheme="majorBidi" w:cstheme="majorBidi"/>
          <w:sz w:val="16"/>
          <w:szCs w:val="16"/>
        </w:rPr>
        <w:t>Enhancement of bio-oil quality: Metal-induced microwave-assisted pyrolysis coupled with ex-situ catalytic upgrading over HZSM-5</w:t>
      </w:r>
      <w:r w:rsidR="0008507A" w:rsidRPr="001E728A">
        <w:rPr>
          <w:rFonts w:asciiTheme="majorBidi" w:hAnsiTheme="majorBidi" w:cstheme="majorBidi"/>
          <w:sz w:val="16"/>
          <w:szCs w:val="16"/>
        </w:rPr>
        <w:t>,</w:t>
      </w:r>
      <w:r w:rsidRPr="001E728A">
        <w:rPr>
          <w:rFonts w:asciiTheme="majorBidi" w:hAnsiTheme="majorBidi" w:cstheme="majorBidi"/>
          <w:sz w:val="16"/>
          <w:szCs w:val="16"/>
        </w:rPr>
        <w:t xml:space="preserve"> </w:t>
      </w:r>
      <w:hyperlink r:id="rId25" w:tooltip="Go to Journal of Analytical and Applied Pyrolysis on ScienceDirect" w:history="1">
        <w:r w:rsidRPr="001E728A">
          <w:rPr>
            <w:rFonts w:asciiTheme="majorBidi" w:eastAsia="Times New Roman" w:hAnsiTheme="majorBidi" w:cstheme="majorBidi"/>
            <w:sz w:val="16"/>
            <w:szCs w:val="16"/>
          </w:rPr>
          <w:t>Journal of Analytical and Applied Pyrolysis</w:t>
        </w:r>
      </w:hyperlink>
      <w:r w:rsidRPr="001E728A">
        <w:rPr>
          <w:rFonts w:asciiTheme="majorBidi" w:eastAsia="Times New Roman" w:hAnsiTheme="majorBidi" w:cstheme="majorBidi"/>
          <w:sz w:val="16"/>
          <w:szCs w:val="16"/>
        </w:rPr>
        <w:t>.137</w:t>
      </w:r>
      <w:r w:rsidR="0008507A" w:rsidRPr="001E728A">
        <w:rPr>
          <w:rFonts w:asciiTheme="majorBidi" w:eastAsia="Times New Roman" w:hAnsiTheme="majorBidi" w:cstheme="majorBidi"/>
          <w:sz w:val="16"/>
          <w:szCs w:val="16"/>
          <w:u w:val="single"/>
        </w:rPr>
        <w:t>(</w:t>
      </w:r>
      <w:r w:rsidR="0008507A" w:rsidRPr="001E728A">
        <w:rPr>
          <w:rFonts w:asciiTheme="majorBidi" w:eastAsia="Times New Roman" w:hAnsiTheme="majorBidi" w:cstheme="majorBidi"/>
          <w:sz w:val="16"/>
          <w:szCs w:val="16"/>
        </w:rPr>
        <w:t>2019)</w:t>
      </w:r>
      <w:r w:rsidRPr="001E728A">
        <w:rPr>
          <w:rFonts w:asciiTheme="majorBidi" w:eastAsia="Times New Roman" w:hAnsiTheme="majorBidi" w:cstheme="majorBidi"/>
          <w:sz w:val="16"/>
          <w:szCs w:val="16"/>
        </w:rPr>
        <w:t xml:space="preserve"> 276-284</w:t>
      </w:r>
      <w:r w:rsidR="00670FA0" w:rsidRPr="001E728A">
        <w:rPr>
          <w:rFonts w:asciiTheme="majorBidi" w:hAnsiTheme="majorBidi" w:cstheme="majorBidi"/>
          <w:sz w:val="16"/>
          <w:szCs w:val="16"/>
        </w:rPr>
        <w:t>.</w:t>
      </w:r>
    </w:p>
    <w:p w14:paraId="2CFB4117" w14:textId="62BFA365" w:rsidR="007828A2" w:rsidRPr="001E728A" w:rsidRDefault="004B14F2" w:rsidP="001E728A">
      <w:pPr>
        <w:autoSpaceDE w:val="0"/>
        <w:autoSpaceDN w:val="0"/>
        <w:adjustRightInd w:val="0"/>
        <w:spacing w:after="0" w:line="240" w:lineRule="auto"/>
        <w:jc w:val="both"/>
        <w:rPr>
          <w:rFonts w:asciiTheme="majorBidi" w:eastAsia="GulliverRM" w:hAnsiTheme="majorBidi" w:cstheme="majorBidi"/>
          <w:sz w:val="16"/>
          <w:szCs w:val="16"/>
        </w:rPr>
      </w:pPr>
      <w:r w:rsidRPr="001E728A">
        <w:rPr>
          <w:rFonts w:asciiTheme="majorBidi" w:hAnsiTheme="majorBidi" w:cstheme="majorBidi"/>
          <w:sz w:val="16"/>
          <w:szCs w:val="16"/>
        </w:rPr>
        <w:t>[</w:t>
      </w:r>
      <w:r w:rsidR="0070170E" w:rsidRPr="001E728A">
        <w:rPr>
          <w:rFonts w:asciiTheme="majorBidi" w:hAnsiTheme="majorBidi" w:cstheme="majorBidi"/>
          <w:sz w:val="16"/>
          <w:szCs w:val="16"/>
        </w:rPr>
        <w:t>46</w:t>
      </w:r>
      <w:r w:rsidRPr="001E728A">
        <w:rPr>
          <w:rFonts w:asciiTheme="majorBidi" w:hAnsiTheme="majorBidi" w:cstheme="majorBidi"/>
          <w:sz w:val="16"/>
          <w:szCs w:val="16"/>
        </w:rPr>
        <w:t xml:space="preserve">] </w:t>
      </w:r>
      <w:r w:rsidRPr="001E728A">
        <w:rPr>
          <w:rFonts w:asciiTheme="majorBidi" w:eastAsia="GulliverRM" w:hAnsiTheme="majorBidi" w:cstheme="majorBidi"/>
          <w:sz w:val="16"/>
          <w:szCs w:val="16"/>
        </w:rPr>
        <w:t>Rozita Omar, John P.</w:t>
      </w:r>
      <w:r w:rsidR="00C81D9A" w:rsidRPr="001E728A">
        <w:rPr>
          <w:rFonts w:asciiTheme="majorBidi" w:eastAsia="GulliverRM" w:hAnsiTheme="majorBidi" w:cstheme="majorBidi"/>
          <w:sz w:val="16"/>
          <w:szCs w:val="16"/>
        </w:rPr>
        <w:t>,</w:t>
      </w:r>
      <w:r w:rsidRPr="001E728A">
        <w:rPr>
          <w:rFonts w:asciiTheme="majorBidi" w:eastAsia="GulliverRM" w:hAnsiTheme="majorBidi" w:cstheme="majorBidi"/>
          <w:sz w:val="16"/>
          <w:szCs w:val="16"/>
        </w:rPr>
        <w:t xml:space="preserve"> Robinson. Conventional and microwave-assisted pyrolysis of rapeseed oil for bio-fuel production</w:t>
      </w:r>
      <w:r w:rsidR="00C81D9A" w:rsidRPr="001E728A">
        <w:rPr>
          <w:rFonts w:asciiTheme="majorBidi" w:eastAsia="GulliverRM" w:hAnsiTheme="majorBidi" w:cstheme="majorBidi"/>
          <w:sz w:val="16"/>
          <w:szCs w:val="16"/>
        </w:rPr>
        <w:t>,</w:t>
      </w:r>
      <w:r w:rsidRPr="001E728A">
        <w:rPr>
          <w:rFonts w:asciiTheme="majorBidi" w:eastAsia="GulliverRM" w:hAnsiTheme="majorBidi" w:cstheme="majorBidi"/>
          <w:sz w:val="16"/>
          <w:szCs w:val="16"/>
        </w:rPr>
        <w:t xml:space="preserve"> Journal of Analytical and Applied Pyrolysis. 105 </w:t>
      </w:r>
      <w:r w:rsidR="00C81D9A" w:rsidRPr="001E728A">
        <w:rPr>
          <w:rFonts w:asciiTheme="majorBidi" w:eastAsia="GulliverRM" w:hAnsiTheme="majorBidi" w:cstheme="majorBidi"/>
          <w:sz w:val="16"/>
          <w:szCs w:val="16"/>
        </w:rPr>
        <w:t xml:space="preserve">(2014) </w:t>
      </w:r>
      <w:r w:rsidRPr="001E728A">
        <w:rPr>
          <w:rFonts w:asciiTheme="majorBidi" w:eastAsia="GulliverRM" w:hAnsiTheme="majorBidi" w:cstheme="majorBidi"/>
          <w:sz w:val="16"/>
          <w:szCs w:val="16"/>
        </w:rPr>
        <w:t>131–142</w:t>
      </w:r>
      <w:r w:rsidR="001D04B7" w:rsidRPr="001E728A">
        <w:rPr>
          <w:rFonts w:asciiTheme="majorBidi" w:eastAsia="GulliverRM" w:hAnsiTheme="majorBidi" w:cstheme="majorBidi"/>
          <w:sz w:val="16"/>
          <w:szCs w:val="16"/>
        </w:rPr>
        <w:t>.</w:t>
      </w:r>
    </w:p>
    <w:p w14:paraId="47AF3576" w14:textId="7F163334" w:rsidR="007828A2" w:rsidRPr="001E728A" w:rsidRDefault="001D04B7" w:rsidP="001E728A">
      <w:pPr>
        <w:autoSpaceDE w:val="0"/>
        <w:autoSpaceDN w:val="0"/>
        <w:adjustRightInd w:val="0"/>
        <w:spacing w:after="0" w:line="240" w:lineRule="auto"/>
        <w:jc w:val="both"/>
        <w:rPr>
          <w:rFonts w:asciiTheme="majorBidi" w:hAnsiTheme="majorBidi" w:cstheme="majorBidi"/>
          <w:sz w:val="16"/>
          <w:szCs w:val="16"/>
        </w:rPr>
      </w:pPr>
      <w:r w:rsidRPr="001E728A">
        <w:rPr>
          <w:rFonts w:asciiTheme="majorBidi" w:eastAsia="GulliverRM" w:hAnsiTheme="majorBidi" w:cstheme="majorBidi"/>
          <w:sz w:val="16"/>
          <w:szCs w:val="16"/>
        </w:rPr>
        <w:t>[</w:t>
      </w:r>
      <w:r w:rsidR="0070170E" w:rsidRPr="001E728A">
        <w:rPr>
          <w:rFonts w:asciiTheme="majorBidi" w:eastAsia="GulliverRM" w:hAnsiTheme="majorBidi" w:cstheme="majorBidi"/>
          <w:sz w:val="16"/>
          <w:szCs w:val="16"/>
        </w:rPr>
        <w:t>47</w:t>
      </w:r>
      <w:r w:rsidRPr="001E728A">
        <w:rPr>
          <w:rFonts w:asciiTheme="majorBidi" w:eastAsia="GulliverRM" w:hAnsiTheme="majorBidi" w:cstheme="majorBidi"/>
          <w:sz w:val="16"/>
          <w:szCs w:val="16"/>
        </w:rPr>
        <w:t xml:space="preserve">] </w:t>
      </w:r>
      <w:r w:rsidRPr="001E728A">
        <w:rPr>
          <w:rFonts w:asciiTheme="majorBidi" w:hAnsiTheme="majorBidi" w:cstheme="majorBidi"/>
          <w:sz w:val="16"/>
          <w:szCs w:val="16"/>
        </w:rPr>
        <w:t xml:space="preserve">Victor </w:t>
      </w:r>
      <w:proofErr w:type="spellStart"/>
      <w:r w:rsidRPr="001E728A">
        <w:rPr>
          <w:rFonts w:asciiTheme="majorBidi" w:hAnsiTheme="majorBidi" w:cstheme="majorBidi"/>
          <w:sz w:val="16"/>
          <w:szCs w:val="16"/>
        </w:rPr>
        <w:t>Abdelsayed</w:t>
      </w:r>
      <w:proofErr w:type="spellEnd"/>
      <w:r w:rsidRPr="001E728A">
        <w:rPr>
          <w:rFonts w:asciiTheme="majorBidi" w:hAnsiTheme="majorBidi" w:cstheme="majorBidi"/>
          <w:sz w:val="16"/>
          <w:szCs w:val="16"/>
        </w:rPr>
        <w:t xml:space="preserve">, Dushyant </w:t>
      </w:r>
      <w:proofErr w:type="spellStart"/>
      <w:r w:rsidRPr="001E728A">
        <w:rPr>
          <w:rFonts w:asciiTheme="majorBidi" w:hAnsiTheme="majorBidi" w:cstheme="majorBidi"/>
          <w:sz w:val="16"/>
          <w:szCs w:val="16"/>
        </w:rPr>
        <w:t>Shekhawat</w:t>
      </w:r>
      <w:proofErr w:type="spellEnd"/>
      <w:r w:rsidRPr="001E728A">
        <w:rPr>
          <w:rFonts w:asciiTheme="majorBidi" w:hAnsiTheme="majorBidi" w:cstheme="majorBidi"/>
          <w:sz w:val="16"/>
          <w:szCs w:val="16"/>
        </w:rPr>
        <w:t xml:space="preserve">, Mark W. Smith, Dirk Link, Albert E. </w:t>
      </w:r>
      <w:proofErr w:type="spellStart"/>
      <w:r w:rsidRPr="001E728A">
        <w:rPr>
          <w:rFonts w:asciiTheme="majorBidi" w:hAnsiTheme="majorBidi" w:cstheme="majorBidi"/>
          <w:sz w:val="16"/>
          <w:szCs w:val="16"/>
        </w:rPr>
        <w:t>Stiegman</w:t>
      </w:r>
      <w:proofErr w:type="spellEnd"/>
      <w:r w:rsidRPr="001E728A">
        <w:rPr>
          <w:rFonts w:asciiTheme="majorBidi" w:hAnsiTheme="majorBidi" w:cstheme="majorBidi"/>
          <w:sz w:val="16"/>
          <w:szCs w:val="16"/>
        </w:rPr>
        <w:t>.</w:t>
      </w:r>
      <w:r w:rsidR="00C81D9A" w:rsidRPr="001E728A">
        <w:rPr>
          <w:rFonts w:asciiTheme="majorBidi" w:hAnsiTheme="majorBidi" w:cstheme="majorBidi"/>
          <w:sz w:val="16"/>
          <w:szCs w:val="16"/>
        </w:rPr>
        <w:t>,</w:t>
      </w:r>
      <w:r w:rsidRPr="001E728A">
        <w:rPr>
          <w:rFonts w:asciiTheme="majorBidi" w:hAnsiTheme="majorBidi" w:cstheme="majorBidi"/>
          <w:sz w:val="16"/>
          <w:szCs w:val="16"/>
        </w:rPr>
        <w:t xml:space="preserve"> Microwave-assisted pyrolysis of Mississippi coal: A comparative study with</w:t>
      </w:r>
      <w:r w:rsidR="00B97A53" w:rsidRPr="001E728A">
        <w:rPr>
          <w:rFonts w:asciiTheme="majorBidi" w:hAnsiTheme="majorBidi" w:cstheme="majorBidi"/>
          <w:sz w:val="16"/>
          <w:szCs w:val="16"/>
        </w:rPr>
        <w:t xml:space="preserve"> </w:t>
      </w:r>
      <w:r w:rsidRPr="001E728A">
        <w:rPr>
          <w:rFonts w:asciiTheme="majorBidi" w:hAnsiTheme="majorBidi" w:cstheme="majorBidi"/>
          <w:sz w:val="16"/>
          <w:szCs w:val="16"/>
        </w:rPr>
        <w:t>conventional pyrolysis</w:t>
      </w:r>
      <w:r w:rsidR="00C81D9A" w:rsidRPr="001E728A">
        <w:rPr>
          <w:rFonts w:asciiTheme="majorBidi" w:hAnsiTheme="majorBidi" w:cstheme="majorBidi"/>
          <w:sz w:val="16"/>
          <w:szCs w:val="16"/>
        </w:rPr>
        <w:t>,</w:t>
      </w:r>
      <w:r w:rsidRPr="001E728A">
        <w:rPr>
          <w:rFonts w:asciiTheme="majorBidi" w:hAnsiTheme="majorBidi" w:cstheme="majorBidi"/>
          <w:sz w:val="16"/>
          <w:szCs w:val="16"/>
        </w:rPr>
        <w:t xml:space="preserve"> Fuel. 217</w:t>
      </w:r>
      <w:r w:rsidR="00C81D9A" w:rsidRPr="001E728A">
        <w:rPr>
          <w:rFonts w:asciiTheme="majorBidi" w:hAnsiTheme="majorBidi" w:cstheme="majorBidi"/>
          <w:sz w:val="16"/>
          <w:szCs w:val="16"/>
        </w:rPr>
        <w:t xml:space="preserve"> (2018)</w:t>
      </w:r>
      <w:r w:rsidRPr="001E728A">
        <w:rPr>
          <w:rFonts w:asciiTheme="majorBidi" w:hAnsiTheme="majorBidi" w:cstheme="majorBidi"/>
          <w:sz w:val="16"/>
          <w:szCs w:val="16"/>
        </w:rPr>
        <w:t xml:space="preserve"> 656–667.</w:t>
      </w:r>
    </w:p>
    <w:p w14:paraId="1970CAB2" w14:textId="70A3114F" w:rsidR="007828A2"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70170E" w:rsidRPr="001E728A">
        <w:rPr>
          <w:rFonts w:asciiTheme="majorBidi" w:hAnsiTheme="majorBidi" w:cstheme="majorBidi"/>
          <w:sz w:val="16"/>
          <w:szCs w:val="16"/>
        </w:rPr>
        <w:t>48</w:t>
      </w:r>
      <w:r w:rsidRPr="001E728A">
        <w:rPr>
          <w:rFonts w:asciiTheme="majorBidi" w:hAnsiTheme="majorBidi" w:cstheme="majorBidi"/>
          <w:sz w:val="16"/>
          <w:szCs w:val="16"/>
        </w:rPr>
        <w:t xml:space="preserve">] Xin-hui D, </w:t>
      </w:r>
      <w:proofErr w:type="spellStart"/>
      <w:r w:rsidRPr="001E728A">
        <w:rPr>
          <w:rFonts w:asciiTheme="majorBidi" w:hAnsiTheme="majorBidi" w:cstheme="majorBidi"/>
          <w:sz w:val="16"/>
          <w:szCs w:val="16"/>
        </w:rPr>
        <w:t>Srinivasakannan</w:t>
      </w:r>
      <w:proofErr w:type="spellEnd"/>
      <w:r w:rsidRPr="001E728A">
        <w:rPr>
          <w:rFonts w:asciiTheme="majorBidi" w:hAnsiTheme="majorBidi" w:cstheme="majorBidi"/>
          <w:sz w:val="16"/>
          <w:szCs w:val="16"/>
        </w:rPr>
        <w:t xml:space="preserve"> C, </w:t>
      </w:r>
      <w:proofErr w:type="spellStart"/>
      <w:r w:rsidRPr="001E728A">
        <w:rPr>
          <w:rFonts w:asciiTheme="majorBidi" w:hAnsiTheme="majorBidi" w:cstheme="majorBidi"/>
          <w:sz w:val="16"/>
          <w:szCs w:val="16"/>
        </w:rPr>
        <w:t>Jin</w:t>
      </w:r>
      <w:proofErr w:type="spellEnd"/>
      <w:r w:rsidRPr="001E728A">
        <w:rPr>
          <w:rFonts w:asciiTheme="majorBidi" w:hAnsiTheme="majorBidi" w:cstheme="majorBidi"/>
          <w:sz w:val="16"/>
          <w:szCs w:val="16"/>
        </w:rPr>
        <w:t>-hui P, Li-</w:t>
      </w:r>
      <w:proofErr w:type="spellStart"/>
      <w:r w:rsidRPr="001E728A">
        <w:rPr>
          <w:rFonts w:asciiTheme="majorBidi" w:hAnsiTheme="majorBidi" w:cstheme="majorBidi"/>
          <w:sz w:val="16"/>
          <w:szCs w:val="16"/>
        </w:rPr>
        <w:t>bo</w:t>
      </w:r>
      <w:proofErr w:type="spellEnd"/>
      <w:r w:rsidRPr="001E728A">
        <w:rPr>
          <w:rFonts w:asciiTheme="majorBidi" w:hAnsiTheme="majorBidi" w:cstheme="majorBidi"/>
          <w:sz w:val="16"/>
          <w:szCs w:val="16"/>
        </w:rPr>
        <w:t xml:space="preserve"> Z, Zheng-</w:t>
      </w:r>
      <w:proofErr w:type="spellStart"/>
      <w:r w:rsidRPr="001E728A">
        <w:rPr>
          <w:rFonts w:asciiTheme="majorBidi" w:hAnsiTheme="majorBidi" w:cstheme="majorBidi"/>
          <w:sz w:val="16"/>
          <w:szCs w:val="16"/>
        </w:rPr>
        <w:t>yong</w:t>
      </w:r>
      <w:proofErr w:type="spellEnd"/>
      <w:r w:rsidRPr="001E728A">
        <w:rPr>
          <w:rFonts w:asciiTheme="majorBidi" w:hAnsiTheme="majorBidi" w:cstheme="majorBidi"/>
          <w:sz w:val="16"/>
          <w:szCs w:val="16"/>
        </w:rPr>
        <w:t xml:space="preserve"> Z.</w:t>
      </w:r>
      <w:r w:rsidR="00C81D9A" w:rsidRPr="001E728A">
        <w:rPr>
          <w:rFonts w:asciiTheme="majorBidi" w:hAnsiTheme="majorBidi" w:cstheme="majorBidi"/>
          <w:sz w:val="16"/>
          <w:szCs w:val="16"/>
        </w:rPr>
        <w:t>,</w:t>
      </w:r>
      <w:r w:rsidRPr="001E728A">
        <w:rPr>
          <w:rFonts w:asciiTheme="majorBidi" w:hAnsiTheme="majorBidi" w:cstheme="majorBidi"/>
          <w:sz w:val="16"/>
          <w:szCs w:val="16"/>
        </w:rPr>
        <w:t xml:space="preserve"> Comparison of activated</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carbon prepared from Jatropha hull by conventional heating and microwave heating</w:t>
      </w:r>
      <w:r w:rsidR="00C81D9A" w:rsidRPr="001E728A">
        <w:rPr>
          <w:rFonts w:asciiTheme="majorBidi" w:hAnsiTheme="majorBidi" w:cstheme="majorBidi"/>
          <w:sz w:val="16"/>
          <w:szCs w:val="16"/>
        </w:rPr>
        <w:t>,</w:t>
      </w:r>
      <w:r w:rsidRPr="001E728A">
        <w:rPr>
          <w:rFonts w:asciiTheme="majorBidi" w:hAnsiTheme="majorBidi" w:cstheme="majorBidi"/>
          <w:sz w:val="16"/>
          <w:szCs w:val="16"/>
        </w:rPr>
        <w:t xml:space="preserve"> Biomass</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and</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Bioenergy</w:t>
      </w:r>
      <w:r w:rsidR="00C81D9A" w:rsidRPr="001E728A">
        <w:rPr>
          <w:rFonts w:asciiTheme="majorBidi" w:hAnsiTheme="majorBidi" w:cstheme="majorBidi"/>
          <w:sz w:val="16"/>
          <w:szCs w:val="16"/>
        </w:rPr>
        <w:t>.</w:t>
      </w:r>
      <w:r w:rsidRPr="001E728A">
        <w:rPr>
          <w:rFonts w:asciiTheme="majorBidi" w:hAnsiTheme="majorBidi" w:cstheme="majorBidi"/>
          <w:sz w:val="16"/>
          <w:szCs w:val="16"/>
        </w:rPr>
        <w:t xml:space="preserve"> 35</w:t>
      </w:r>
      <w:r w:rsidR="00C81D9A" w:rsidRPr="001E728A">
        <w:rPr>
          <w:rFonts w:asciiTheme="majorBidi" w:hAnsiTheme="majorBidi" w:cstheme="majorBidi"/>
          <w:sz w:val="16"/>
          <w:szCs w:val="16"/>
        </w:rPr>
        <w:t xml:space="preserve"> (2011)</w:t>
      </w:r>
      <w:r w:rsidR="00DA0C96" w:rsidRPr="001E728A">
        <w:rPr>
          <w:rFonts w:asciiTheme="majorBidi" w:hAnsiTheme="majorBidi" w:cstheme="majorBidi"/>
          <w:sz w:val="16"/>
          <w:szCs w:val="16"/>
        </w:rPr>
        <w:t xml:space="preserve"> </w:t>
      </w:r>
      <w:r w:rsidRPr="001E728A">
        <w:rPr>
          <w:rFonts w:asciiTheme="majorBidi" w:hAnsiTheme="majorBidi" w:cstheme="majorBidi"/>
          <w:sz w:val="16"/>
          <w:szCs w:val="16"/>
        </w:rPr>
        <w:t>3920–6.</w:t>
      </w:r>
    </w:p>
    <w:p w14:paraId="015D097D" w14:textId="2205790A" w:rsidR="007828A2"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70170E" w:rsidRPr="001E728A">
        <w:rPr>
          <w:rFonts w:asciiTheme="majorBidi" w:hAnsiTheme="majorBidi" w:cstheme="majorBidi"/>
          <w:sz w:val="16"/>
          <w:szCs w:val="16"/>
        </w:rPr>
        <w:t>49</w:t>
      </w:r>
      <w:r w:rsidRPr="001E728A">
        <w:rPr>
          <w:rFonts w:asciiTheme="majorBidi" w:hAnsiTheme="majorBidi" w:cstheme="majorBidi"/>
          <w:sz w:val="16"/>
          <w:szCs w:val="16"/>
        </w:rPr>
        <w:t xml:space="preserve">] Dominguez A, Menendez JA, Fernandez Y, </w:t>
      </w:r>
      <w:proofErr w:type="spellStart"/>
      <w:r w:rsidRPr="001E728A">
        <w:rPr>
          <w:rFonts w:asciiTheme="majorBidi" w:hAnsiTheme="majorBidi" w:cstheme="majorBidi"/>
          <w:sz w:val="16"/>
          <w:szCs w:val="16"/>
        </w:rPr>
        <w:t>Pis</w:t>
      </w:r>
      <w:proofErr w:type="spellEnd"/>
      <w:r w:rsidRPr="001E728A">
        <w:rPr>
          <w:rFonts w:asciiTheme="majorBidi" w:hAnsiTheme="majorBidi" w:cstheme="majorBidi"/>
          <w:sz w:val="16"/>
          <w:szCs w:val="16"/>
        </w:rPr>
        <w:t xml:space="preserve"> JJ, </w:t>
      </w:r>
      <w:proofErr w:type="spellStart"/>
      <w:r w:rsidRPr="001E728A">
        <w:rPr>
          <w:rFonts w:asciiTheme="majorBidi" w:hAnsiTheme="majorBidi" w:cstheme="majorBidi"/>
          <w:sz w:val="16"/>
          <w:szCs w:val="16"/>
        </w:rPr>
        <w:t>Nabais</w:t>
      </w:r>
      <w:proofErr w:type="spellEnd"/>
      <w:r w:rsidRPr="001E728A">
        <w:rPr>
          <w:rFonts w:asciiTheme="majorBidi" w:hAnsiTheme="majorBidi" w:cstheme="majorBidi"/>
          <w:sz w:val="16"/>
          <w:szCs w:val="16"/>
        </w:rPr>
        <w:t xml:space="preserve"> JMV, </w:t>
      </w:r>
      <w:proofErr w:type="spellStart"/>
      <w:r w:rsidRPr="001E728A">
        <w:rPr>
          <w:rFonts w:asciiTheme="majorBidi" w:hAnsiTheme="majorBidi" w:cstheme="majorBidi"/>
          <w:sz w:val="16"/>
          <w:szCs w:val="16"/>
        </w:rPr>
        <w:t>Carrott</w:t>
      </w:r>
      <w:proofErr w:type="spellEnd"/>
      <w:r w:rsidRPr="001E728A">
        <w:rPr>
          <w:rFonts w:asciiTheme="majorBidi" w:hAnsiTheme="majorBidi" w:cstheme="majorBidi"/>
          <w:sz w:val="16"/>
          <w:szCs w:val="16"/>
        </w:rPr>
        <w:t xml:space="preserve"> PJM, et al.</w:t>
      </w:r>
      <w:r w:rsidR="00C81D9A" w:rsidRPr="001E728A">
        <w:rPr>
          <w:rFonts w:asciiTheme="majorBidi" w:hAnsiTheme="majorBidi" w:cstheme="majorBidi"/>
          <w:sz w:val="16"/>
          <w:szCs w:val="16"/>
        </w:rPr>
        <w:t>, Conventional</w:t>
      </w:r>
      <w:r w:rsidRPr="001E728A">
        <w:rPr>
          <w:rFonts w:asciiTheme="majorBidi" w:hAnsiTheme="majorBidi" w:cstheme="majorBidi"/>
          <w:sz w:val="16"/>
          <w:szCs w:val="16"/>
        </w:rPr>
        <w:t xml:space="preserve"> and microwave induced pyrolysis of coffee hulls for the production of a hydrogen</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rich fuel gas</w:t>
      </w:r>
      <w:r w:rsidR="00C81D9A" w:rsidRPr="001E728A">
        <w:rPr>
          <w:rFonts w:asciiTheme="majorBidi" w:hAnsiTheme="majorBidi" w:cstheme="majorBidi"/>
          <w:sz w:val="16"/>
          <w:szCs w:val="16"/>
        </w:rPr>
        <w:t>,</w:t>
      </w:r>
      <w:r w:rsidRPr="001E728A">
        <w:rPr>
          <w:rFonts w:asciiTheme="majorBidi" w:hAnsiTheme="majorBidi" w:cstheme="majorBidi"/>
          <w:sz w:val="16"/>
          <w:szCs w:val="16"/>
        </w:rPr>
        <w:t xml:space="preserve"> Journal of Analytical and Applied Pyrolysis</w:t>
      </w:r>
      <w:r w:rsidR="00DA0C96" w:rsidRPr="001E728A">
        <w:rPr>
          <w:rFonts w:asciiTheme="majorBidi" w:hAnsiTheme="majorBidi" w:cstheme="majorBidi"/>
          <w:sz w:val="16"/>
          <w:szCs w:val="16"/>
        </w:rPr>
        <w:t>.</w:t>
      </w:r>
      <w:r w:rsidRPr="001E728A">
        <w:rPr>
          <w:rFonts w:asciiTheme="majorBidi" w:hAnsiTheme="majorBidi" w:cstheme="majorBidi"/>
          <w:sz w:val="16"/>
          <w:szCs w:val="16"/>
        </w:rPr>
        <w:t xml:space="preserve"> 79</w:t>
      </w:r>
      <w:r w:rsidR="00C81D9A" w:rsidRPr="001E728A">
        <w:rPr>
          <w:rFonts w:asciiTheme="majorBidi" w:hAnsiTheme="majorBidi" w:cstheme="majorBidi"/>
          <w:sz w:val="16"/>
          <w:szCs w:val="16"/>
        </w:rPr>
        <w:t xml:space="preserve"> (2007)</w:t>
      </w:r>
      <w:r w:rsidRPr="001E728A">
        <w:rPr>
          <w:rFonts w:asciiTheme="majorBidi" w:hAnsiTheme="majorBidi" w:cstheme="majorBidi"/>
          <w:sz w:val="16"/>
          <w:szCs w:val="16"/>
        </w:rPr>
        <w:t>128–35.</w:t>
      </w:r>
    </w:p>
    <w:p w14:paraId="5D1C33BB" w14:textId="644B872E"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70170E" w:rsidRPr="001E728A">
        <w:rPr>
          <w:rFonts w:asciiTheme="majorBidi" w:hAnsiTheme="majorBidi" w:cstheme="majorBidi"/>
          <w:sz w:val="16"/>
          <w:szCs w:val="16"/>
        </w:rPr>
        <w:t>50</w:t>
      </w:r>
      <w:r w:rsidRPr="001E728A">
        <w:rPr>
          <w:rFonts w:asciiTheme="majorBidi" w:hAnsiTheme="majorBidi" w:cstheme="majorBidi"/>
          <w:sz w:val="16"/>
          <w:szCs w:val="16"/>
        </w:rPr>
        <w:t xml:space="preserve">] Dominguez A, Menéndez JA, </w:t>
      </w:r>
      <w:proofErr w:type="spellStart"/>
      <w:r w:rsidRPr="001E728A">
        <w:rPr>
          <w:rFonts w:asciiTheme="majorBidi" w:hAnsiTheme="majorBidi" w:cstheme="majorBidi"/>
          <w:sz w:val="16"/>
          <w:szCs w:val="16"/>
        </w:rPr>
        <w:t>Inguanzo</w:t>
      </w:r>
      <w:proofErr w:type="spellEnd"/>
      <w:r w:rsidRPr="001E728A">
        <w:rPr>
          <w:rFonts w:asciiTheme="majorBidi" w:hAnsiTheme="majorBidi" w:cstheme="majorBidi"/>
          <w:sz w:val="16"/>
          <w:szCs w:val="16"/>
        </w:rPr>
        <w:t xml:space="preserve"> M, et al.</w:t>
      </w:r>
      <w:r w:rsidR="00C81D9A" w:rsidRPr="001E728A">
        <w:rPr>
          <w:rFonts w:asciiTheme="majorBidi" w:hAnsiTheme="majorBidi" w:cstheme="majorBidi"/>
          <w:sz w:val="16"/>
          <w:szCs w:val="16"/>
        </w:rPr>
        <w:t>,</w:t>
      </w:r>
      <w:r w:rsidRPr="001E728A">
        <w:rPr>
          <w:rFonts w:asciiTheme="majorBidi" w:hAnsiTheme="majorBidi" w:cstheme="majorBidi"/>
          <w:sz w:val="16"/>
          <w:szCs w:val="16"/>
        </w:rPr>
        <w:t xml:space="preserve"> </w:t>
      </w:r>
      <w:r w:rsidR="0019201F" w:rsidRPr="001E728A">
        <w:rPr>
          <w:rFonts w:asciiTheme="majorBidi" w:hAnsiTheme="majorBidi" w:cstheme="majorBidi"/>
          <w:sz w:val="16"/>
          <w:szCs w:val="16"/>
        </w:rPr>
        <w:t>g</w:t>
      </w:r>
      <w:r w:rsidRPr="001E728A">
        <w:rPr>
          <w:rFonts w:asciiTheme="majorBidi" w:hAnsiTheme="majorBidi" w:cstheme="majorBidi"/>
          <w:sz w:val="16"/>
          <w:szCs w:val="16"/>
        </w:rPr>
        <w:t>as chromatographic–mass spectrometric</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study of the oil fractions produced by microwave-assisted pyrolysis of different sewage sludges</w:t>
      </w:r>
      <w:r w:rsidR="00C81D9A" w:rsidRPr="001E728A">
        <w:rPr>
          <w:rFonts w:asciiTheme="majorBidi" w:hAnsiTheme="majorBidi" w:cstheme="majorBidi"/>
          <w:sz w:val="16"/>
          <w:szCs w:val="16"/>
        </w:rPr>
        <w:t>,</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Journal of Chromatography A</w:t>
      </w:r>
      <w:r w:rsidR="00C81D9A" w:rsidRPr="001E728A">
        <w:rPr>
          <w:rFonts w:asciiTheme="majorBidi" w:hAnsiTheme="majorBidi" w:cstheme="majorBidi"/>
          <w:sz w:val="16"/>
          <w:szCs w:val="16"/>
        </w:rPr>
        <w:t>.</w:t>
      </w:r>
      <w:r w:rsidRPr="001E728A">
        <w:rPr>
          <w:rFonts w:asciiTheme="majorBidi" w:hAnsiTheme="majorBidi" w:cstheme="majorBidi"/>
          <w:sz w:val="16"/>
          <w:szCs w:val="16"/>
        </w:rPr>
        <w:t xml:space="preserve"> 1012</w:t>
      </w:r>
      <w:r w:rsidR="00C81D9A" w:rsidRPr="001E728A">
        <w:rPr>
          <w:rFonts w:asciiTheme="majorBidi" w:hAnsiTheme="majorBidi" w:cstheme="majorBidi"/>
          <w:sz w:val="16"/>
          <w:szCs w:val="16"/>
        </w:rPr>
        <w:t xml:space="preserve"> (2003)</w:t>
      </w:r>
      <w:r w:rsidRPr="001E728A">
        <w:rPr>
          <w:rFonts w:asciiTheme="majorBidi" w:hAnsiTheme="majorBidi" w:cstheme="majorBidi"/>
          <w:sz w:val="16"/>
          <w:szCs w:val="16"/>
        </w:rPr>
        <w:t>193–206.</w:t>
      </w:r>
    </w:p>
    <w:p w14:paraId="7B4FAFF9" w14:textId="1B8B7335" w:rsidR="0079078A" w:rsidRPr="001E728A" w:rsidRDefault="0079078A"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70170E" w:rsidRPr="001E728A">
        <w:rPr>
          <w:rFonts w:asciiTheme="majorBidi" w:hAnsiTheme="majorBidi" w:cstheme="majorBidi"/>
          <w:sz w:val="16"/>
          <w:szCs w:val="16"/>
        </w:rPr>
        <w:t>51</w:t>
      </w:r>
      <w:r w:rsidRPr="001E728A">
        <w:rPr>
          <w:rFonts w:asciiTheme="majorBidi" w:hAnsiTheme="majorBidi" w:cstheme="majorBidi"/>
          <w:sz w:val="16"/>
          <w:szCs w:val="16"/>
        </w:rPr>
        <w:t>] Fernandez Y, Menéndez JA.</w:t>
      </w:r>
      <w:r w:rsidR="00964CA3" w:rsidRPr="001E728A">
        <w:rPr>
          <w:rFonts w:asciiTheme="majorBidi" w:hAnsiTheme="majorBidi" w:cstheme="majorBidi"/>
          <w:sz w:val="16"/>
          <w:szCs w:val="16"/>
        </w:rPr>
        <w:t>,</w:t>
      </w:r>
      <w:r w:rsidRPr="001E728A">
        <w:rPr>
          <w:rFonts w:asciiTheme="majorBidi" w:hAnsiTheme="majorBidi" w:cstheme="majorBidi"/>
          <w:sz w:val="16"/>
          <w:szCs w:val="16"/>
        </w:rPr>
        <w:t xml:space="preserve"> Influence of feed characteristics on the microwave-assisted</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pyrolysis used to produce syngas from biomass wastes</w:t>
      </w:r>
      <w:r w:rsidR="00964CA3" w:rsidRPr="001E728A">
        <w:rPr>
          <w:rFonts w:asciiTheme="majorBidi" w:hAnsiTheme="majorBidi" w:cstheme="majorBidi"/>
          <w:sz w:val="16"/>
          <w:szCs w:val="16"/>
        </w:rPr>
        <w:t>,</w:t>
      </w:r>
      <w:r w:rsidRPr="001E728A">
        <w:rPr>
          <w:rFonts w:asciiTheme="majorBidi" w:hAnsiTheme="majorBidi" w:cstheme="majorBidi"/>
          <w:sz w:val="16"/>
          <w:szCs w:val="16"/>
        </w:rPr>
        <w:t xml:space="preserve"> Journal of Analytical and Applied</w:t>
      </w:r>
      <w:r w:rsidR="00132915" w:rsidRPr="001E728A">
        <w:rPr>
          <w:rFonts w:asciiTheme="majorBidi" w:hAnsiTheme="majorBidi" w:cstheme="majorBidi"/>
          <w:sz w:val="16"/>
          <w:szCs w:val="16"/>
          <w:rtl/>
        </w:rPr>
        <w:t xml:space="preserve"> </w:t>
      </w:r>
      <w:r w:rsidRPr="001E728A">
        <w:rPr>
          <w:rFonts w:asciiTheme="majorBidi" w:hAnsiTheme="majorBidi" w:cstheme="majorBidi"/>
          <w:sz w:val="16"/>
          <w:szCs w:val="16"/>
        </w:rPr>
        <w:t>Pyrolysis</w:t>
      </w:r>
      <w:r w:rsidR="00964CA3" w:rsidRPr="001E728A">
        <w:rPr>
          <w:rFonts w:asciiTheme="majorBidi" w:hAnsiTheme="majorBidi" w:cstheme="majorBidi"/>
          <w:sz w:val="16"/>
          <w:szCs w:val="16"/>
        </w:rPr>
        <w:t>.</w:t>
      </w:r>
      <w:r w:rsidRPr="001E728A">
        <w:rPr>
          <w:rFonts w:asciiTheme="majorBidi" w:hAnsiTheme="majorBidi" w:cstheme="majorBidi"/>
          <w:sz w:val="16"/>
          <w:szCs w:val="16"/>
        </w:rPr>
        <w:t xml:space="preserve"> 91</w:t>
      </w:r>
      <w:r w:rsidR="00964CA3" w:rsidRPr="001E728A">
        <w:rPr>
          <w:rFonts w:asciiTheme="majorBidi" w:hAnsiTheme="majorBidi" w:cstheme="majorBidi"/>
          <w:sz w:val="16"/>
          <w:szCs w:val="16"/>
        </w:rPr>
        <w:t xml:space="preserve"> (2011) </w:t>
      </w:r>
      <w:r w:rsidRPr="001E728A">
        <w:rPr>
          <w:rFonts w:asciiTheme="majorBidi" w:hAnsiTheme="majorBidi" w:cstheme="majorBidi"/>
          <w:sz w:val="16"/>
          <w:szCs w:val="16"/>
        </w:rPr>
        <w:t>316–22.</w:t>
      </w:r>
    </w:p>
    <w:p w14:paraId="11D75DB4" w14:textId="0D8B8FDF" w:rsidR="00AD6D37" w:rsidRPr="001E728A" w:rsidRDefault="00D8108D" w:rsidP="001E728A">
      <w:pPr>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 xml:space="preserve"> </w:t>
      </w:r>
      <w:r w:rsidR="0079078A" w:rsidRPr="001E728A">
        <w:rPr>
          <w:rFonts w:asciiTheme="majorBidi" w:hAnsiTheme="majorBidi" w:cstheme="majorBidi"/>
          <w:sz w:val="16"/>
          <w:szCs w:val="16"/>
        </w:rPr>
        <w:t>[</w:t>
      </w:r>
      <w:r w:rsidR="0070170E" w:rsidRPr="001E728A">
        <w:rPr>
          <w:rFonts w:asciiTheme="majorBidi" w:hAnsiTheme="majorBidi" w:cstheme="majorBidi"/>
          <w:sz w:val="16"/>
          <w:szCs w:val="16"/>
        </w:rPr>
        <w:t>52</w:t>
      </w:r>
      <w:r w:rsidR="0079078A" w:rsidRPr="001E728A">
        <w:rPr>
          <w:rFonts w:asciiTheme="majorBidi" w:hAnsiTheme="majorBidi" w:cstheme="majorBidi"/>
          <w:sz w:val="16"/>
          <w:szCs w:val="16"/>
        </w:rPr>
        <w:t xml:space="preserve">] </w:t>
      </w:r>
      <w:proofErr w:type="spellStart"/>
      <w:r w:rsidR="0079078A" w:rsidRPr="001E728A">
        <w:rPr>
          <w:rFonts w:asciiTheme="majorBidi" w:hAnsiTheme="majorBidi" w:cstheme="majorBidi"/>
          <w:sz w:val="16"/>
          <w:szCs w:val="16"/>
        </w:rPr>
        <w:t>Fidalgo</w:t>
      </w:r>
      <w:proofErr w:type="spellEnd"/>
      <w:r w:rsidR="0079078A" w:rsidRPr="001E728A">
        <w:rPr>
          <w:rFonts w:asciiTheme="majorBidi" w:hAnsiTheme="majorBidi" w:cstheme="majorBidi"/>
          <w:sz w:val="16"/>
          <w:szCs w:val="16"/>
        </w:rPr>
        <w:t xml:space="preserve"> B, Fernandez Y, Domínguez A, </w:t>
      </w:r>
      <w:proofErr w:type="spellStart"/>
      <w:r w:rsidR="0079078A" w:rsidRPr="001E728A">
        <w:rPr>
          <w:rFonts w:asciiTheme="majorBidi" w:hAnsiTheme="majorBidi" w:cstheme="majorBidi"/>
          <w:sz w:val="16"/>
          <w:szCs w:val="16"/>
        </w:rPr>
        <w:t>Pis</w:t>
      </w:r>
      <w:proofErr w:type="spellEnd"/>
      <w:r w:rsidR="0079078A" w:rsidRPr="001E728A">
        <w:rPr>
          <w:rFonts w:asciiTheme="majorBidi" w:hAnsiTheme="majorBidi" w:cstheme="majorBidi"/>
          <w:sz w:val="16"/>
          <w:szCs w:val="16"/>
        </w:rPr>
        <w:t xml:space="preserve"> JJ, Menéndez JA.</w:t>
      </w:r>
      <w:r w:rsidR="00964CA3" w:rsidRPr="001E728A">
        <w:rPr>
          <w:rFonts w:asciiTheme="majorBidi" w:hAnsiTheme="majorBidi" w:cstheme="majorBidi"/>
          <w:sz w:val="16"/>
          <w:szCs w:val="16"/>
        </w:rPr>
        <w:t>,</w:t>
      </w:r>
      <w:r w:rsidR="0079078A" w:rsidRPr="001E728A">
        <w:rPr>
          <w:rFonts w:asciiTheme="majorBidi" w:hAnsiTheme="majorBidi" w:cstheme="majorBidi"/>
          <w:sz w:val="16"/>
          <w:szCs w:val="16"/>
        </w:rPr>
        <w:t xml:space="preserve"> </w:t>
      </w:r>
      <w:proofErr w:type="spellStart"/>
      <w:r w:rsidR="0079078A" w:rsidRPr="001E728A">
        <w:rPr>
          <w:rFonts w:asciiTheme="majorBidi" w:hAnsiTheme="majorBidi" w:cstheme="majorBidi"/>
          <w:sz w:val="16"/>
          <w:szCs w:val="16"/>
        </w:rPr>
        <w:t>Microwaveassisted</w:t>
      </w:r>
      <w:proofErr w:type="spellEnd"/>
      <w:r w:rsidR="0079078A" w:rsidRPr="001E728A">
        <w:rPr>
          <w:rFonts w:asciiTheme="majorBidi" w:hAnsiTheme="majorBidi" w:cstheme="majorBidi"/>
          <w:sz w:val="16"/>
          <w:szCs w:val="16"/>
        </w:rPr>
        <w:t xml:space="preserve"> pyrolysis</w:t>
      </w:r>
      <w:r w:rsidR="00132915" w:rsidRPr="001E728A">
        <w:rPr>
          <w:rFonts w:asciiTheme="majorBidi" w:hAnsiTheme="majorBidi" w:cstheme="majorBidi"/>
          <w:sz w:val="16"/>
          <w:szCs w:val="16"/>
          <w:rtl/>
        </w:rPr>
        <w:t xml:space="preserve"> </w:t>
      </w:r>
      <w:r w:rsidR="0079078A" w:rsidRPr="001E728A">
        <w:rPr>
          <w:rFonts w:asciiTheme="majorBidi" w:hAnsiTheme="majorBidi" w:cstheme="majorBidi"/>
          <w:sz w:val="16"/>
          <w:szCs w:val="16"/>
        </w:rPr>
        <w:t>of CH 4 /N 2 mixtures over activated carbon</w:t>
      </w:r>
      <w:r w:rsidR="00964CA3" w:rsidRPr="001E728A">
        <w:rPr>
          <w:rFonts w:asciiTheme="majorBidi" w:hAnsiTheme="majorBidi" w:cstheme="majorBidi"/>
          <w:sz w:val="16"/>
          <w:szCs w:val="16"/>
        </w:rPr>
        <w:t>,</w:t>
      </w:r>
      <w:r w:rsidR="0079078A" w:rsidRPr="001E728A">
        <w:rPr>
          <w:rFonts w:asciiTheme="majorBidi" w:hAnsiTheme="majorBidi" w:cstheme="majorBidi"/>
          <w:sz w:val="16"/>
          <w:szCs w:val="16"/>
        </w:rPr>
        <w:t xml:space="preserve"> Journal of Analytical and Applied Pyrolysis</w:t>
      </w:r>
      <w:r w:rsidR="00964CA3" w:rsidRPr="001E728A">
        <w:rPr>
          <w:rFonts w:asciiTheme="majorBidi" w:hAnsiTheme="majorBidi" w:cstheme="majorBidi"/>
          <w:sz w:val="16"/>
          <w:szCs w:val="16"/>
        </w:rPr>
        <w:t>.</w:t>
      </w:r>
      <w:r w:rsidR="006B5B33" w:rsidRPr="001E728A">
        <w:rPr>
          <w:rFonts w:asciiTheme="majorBidi" w:hAnsiTheme="majorBidi" w:cstheme="majorBidi"/>
          <w:sz w:val="16"/>
          <w:szCs w:val="16"/>
        </w:rPr>
        <w:t xml:space="preserve"> </w:t>
      </w:r>
      <w:r w:rsidR="0079078A" w:rsidRPr="001E728A">
        <w:rPr>
          <w:rFonts w:asciiTheme="majorBidi" w:hAnsiTheme="majorBidi" w:cstheme="majorBidi"/>
          <w:sz w:val="16"/>
          <w:szCs w:val="16"/>
        </w:rPr>
        <w:t>82</w:t>
      </w:r>
      <w:r w:rsidR="00964CA3" w:rsidRPr="001E728A">
        <w:rPr>
          <w:rFonts w:asciiTheme="majorBidi" w:hAnsiTheme="majorBidi" w:cstheme="majorBidi"/>
          <w:sz w:val="16"/>
          <w:szCs w:val="16"/>
        </w:rPr>
        <w:t xml:space="preserve"> (2008) </w:t>
      </w:r>
      <w:r w:rsidR="0079078A" w:rsidRPr="001E728A">
        <w:rPr>
          <w:rFonts w:asciiTheme="majorBidi" w:hAnsiTheme="majorBidi" w:cstheme="majorBidi"/>
          <w:sz w:val="16"/>
          <w:szCs w:val="16"/>
        </w:rPr>
        <w:t>158–62.</w:t>
      </w:r>
    </w:p>
    <w:p w14:paraId="79C73C33" w14:textId="707DA53F" w:rsidR="00251140" w:rsidRPr="001E728A" w:rsidRDefault="00251140" w:rsidP="001E728A">
      <w:pPr>
        <w:autoSpaceDE w:val="0"/>
        <w:autoSpaceDN w:val="0"/>
        <w:adjustRightInd w:val="0"/>
        <w:spacing w:after="0" w:line="240" w:lineRule="auto"/>
        <w:jc w:val="both"/>
        <w:rPr>
          <w:rFonts w:asciiTheme="majorBidi" w:hAnsiTheme="majorBidi" w:cstheme="majorBidi"/>
          <w:sz w:val="16"/>
          <w:szCs w:val="16"/>
        </w:rPr>
      </w:pPr>
      <w:r w:rsidRPr="001E728A">
        <w:rPr>
          <w:rFonts w:asciiTheme="majorBidi" w:hAnsiTheme="majorBidi" w:cstheme="majorBidi"/>
          <w:sz w:val="16"/>
          <w:szCs w:val="16"/>
        </w:rPr>
        <w:t>[</w:t>
      </w:r>
      <w:r w:rsidR="0070170E" w:rsidRPr="001E728A">
        <w:rPr>
          <w:rFonts w:asciiTheme="majorBidi" w:hAnsiTheme="majorBidi" w:cstheme="majorBidi"/>
          <w:sz w:val="16"/>
          <w:szCs w:val="16"/>
        </w:rPr>
        <w:t>53</w:t>
      </w:r>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Leilei</w:t>
      </w:r>
      <w:proofErr w:type="spellEnd"/>
      <w:r w:rsidRPr="001E728A">
        <w:rPr>
          <w:rFonts w:asciiTheme="majorBidi" w:hAnsiTheme="majorBidi" w:cstheme="majorBidi"/>
          <w:sz w:val="16"/>
          <w:szCs w:val="16"/>
        </w:rPr>
        <w:t xml:space="preserve"> Dai, Chao He, </w:t>
      </w:r>
      <w:proofErr w:type="spellStart"/>
      <w:r w:rsidRPr="001E728A">
        <w:rPr>
          <w:rFonts w:asciiTheme="majorBidi" w:hAnsiTheme="majorBidi" w:cstheme="majorBidi"/>
          <w:sz w:val="16"/>
          <w:szCs w:val="16"/>
        </w:rPr>
        <w:t>Yunpu</w:t>
      </w:r>
      <w:proofErr w:type="spellEnd"/>
      <w:r w:rsidRPr="001E728A">
        <w:rPr>
          <w:rFonts w:asciiTheme="majorBidi" w:hAnsiTheme="majorBidi" w:cstheme="majorBidi"/>
          <w:sz w:val="16"/>
          <w:szCs w:val="16"/>
        </w:rPr>
        <w:t xml:space="preserve"> Wang, </w:t>
      </w:r>
      <w:proofErr w:type="spellStart"/>
      <w:r w:rsidRPr="001E728A">
        <w:rPr>
          <w:rFonts w:asciiTheme="majorBidi" w:hAnsiTheme="majorBidi" w:cstheme="majorBidi"/>
          <w:sz w:val="16"/>
          <w:szCs w:val="16"/>
        </w:rPr>
        <w:t>Yuhuan</w:t>
      </w:r>
      <w:proofErr w:type="spellEnd"/>
      <w:r w:rsidRPr="001E728A">
        <w:rPr>
          <w:rFonts w:asciiTheme="majorBidi" w:hAnsiTheme="majorBidi" w:cstheme="majorBidi"/>
          <w:sz w:val="16"/>
          <w:szCs w:val="16"/>
        </w:rPr>
        <w:t xml:space="preserve"> Liu, </w:t>
      </w:r>
      <w:proofErr w:type="spellStart"/>
      <w:r w:rsidRPr="001E728A">
        <w:rPr>
          <w:rFonts w:asciiTheme="majorBidi" w:hAnsiTheme="majorBidi" w:cstheme="majorBidi"/>
          <w:sz w:val="16"/>
          <w:szCs w:val="16"/>
        </w:rPr>
        <w:t>Zhenting</w:t>
      </w:r>
      <w:proofErr w:type="spellEnd"/>
      <w:r w:rsidRPr="001E728A">
        <w:rPr>
          <w:rFonts w:asciiTheme="majorBidi" w:hAnsiTheme="majorBidi" w:cstheme="majorBidi"/>
          <w:sz w:val="16"/>
          <w:szCs w:val="16"/>
        </w:rPr>
        <w:t xml:space="preserve"> Yu, Yue Zhou, </w:t>
      </w:r>
      <w:proofErr w:type="spellStart"/>
      <w:r w:rsidRPr="001E728A">
        <w:rPr>
          <w:rFonts w:asciiTheme="majorBidi" w:hAnsiTheme="majorBidi" w:cstheme="majorBidi"/>
          <w:sz w:val="16"/>
          <w:szCs w:val="16"/>
        </w:rPr>
        <w:t>Liangliang</w:t>
      </w:r>
      <w:proofErr w:type="spellEnd"/>
      <w:r w:rsidRPr="001E728A">
        <w:rPr>
          <w:rFonts w:asciiTheme="majorBidi" w:hAnsiTheme="majorBidi" w:cstheme="majorBidi"/>
          <w:sz w:val="16"/>
          <w:szCs w:val="16"/>
        </w:rPr>
        <w:t xml:space="preserve"> Fan,</w:t>
      </w:r>
      <w:r w:rsidR="00496935"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Dengle</w:t>
      </w:r>
      <w:proofErr w:type="spellEnd"/>
      <w:r w:rsidRPr="001E728A">
        <w:rPr>
          <w:rFonts w:asciiTheme="majorBidi" w:hAnsiTheme="majorBidi" w:cstheme="majorBidi"/>
          <w:sz w:val="16"/>
          <w:szCs w:val="16"/>
        </w:rPr>
        <w:t xml:space="preserve"> </w:t>
      </w:r>
      <w:proofErr w:type="spellStart"/>
      <w:r w:rsidRPr="001E728A">
        <w:rPr>
          <w:rFonts w:asciiTheme="majorBidi" w:hAnsiTheme="majorBidi" w:cstheme="majorBidi"/>
          <w:sz w:val="16"/>
          <w:szCs w:val="16"/>
        </w:rPr>
        <w:t>Duan</w:t>
      </w:r>
      <w:proofErr w:type="spellEnd"/>
      <w:r w:rsidRPr="001E728A">
        <w:rPr>
          <w:rFonts w:asciiTheme="majorBidi" w:hAnsiTheme="majorBidi" w:cstheme="majorBidi"/>
          <w:sz w:val="16"/>
          <w:szCs w:val="16"/>
        </w:rPr>
        <w:t xml:space="preserve">, Roger </w:t>
      </w:r>
      <w:proofErr w:type="spellStart"/>
      <w:r w:rsidRPr="001E728A">
        <w:rPr>
          <w:rFonts w:asciiTheme="majorBidi" w:hAnsiTheme="majorBidi" w:cstheme="majorBidi"/>
          <w:sz w:val="16"/>
          <w:szCs w:val="16"/>
        </w:rPr>
        <w:t>Ruan</w:t>
      </w:r>
      <w:proofErr w:type="spellEnd"/>
      <w:r w:rsidRPr="001E728A">
        <w:rPr>
          <w:rFonts w:asciiTheme="majorBidi" w:hAnsiTheme="majorBidi" w:cstheme="majorBidi"/>
          <w:sz w:val="16"/>
          <w:szCs w:val="16"/>
        </w:rPr>
        <w:t>.</w:t>
      </w:r>
      <w:r w:rsidR="00964CA3" w:rsidRPr="001E728A">
        <w:rPr>
          <w:rFonts w:asciiTheme="majorBidi" w:hAnsiTheme="majorBidi" w:cstheme="majorBidi"/>
          <w:sz w:val="16"/>
          <w:szCs w:val="16"/>
        </w:rPr>
        <w:t>,</w:t>
      </w:r>
      <w:r w:rsidRPr="001E728A">
        <w:rPr>
          <w:rFonts w:asciiTheme="majorBidi" w:hAnsiTheme="majorBidi" w:cstheme="majorBidi"/>
          <w:sz w:val="16"/>
          <w:szCs w:val="16"/>
        </w:rPr>
        <w:t xml:space="preserve"> Comparative study on microwave and conventional hydrothermal pre</w:t>
      </w:r>
      <w:r w:rsidR="00D359CB" w:rsidRPr="001E728A">
        <w:rPr>
          <w:rFonts w:asciiTheme="majorBidi" w:hAnsiTheme="majorBidi" w:cstheme="majorBidi"/>
          <w:sz w:val="16"/>
          <w:szCs w:val="16"/>
        </w:rPr>
        <w:t>-</w:t>
      </w:r>
      <w:r w:rsidRPr="001E728A">
        <w:rPr>
          <w:rFonts w:asciiTheme="majorBidi" w:hAnsiTheme="majorBidi" w:cstheme="majorBidi"/>
          <w:sz w:val="16"/>
          <w:szCs w:val="16"/>
        </w:rPr>
        <w:t xml:space="preserve">treatment of bamboo sawdust: </w:t>
      </w:r>
      <w:proofErr w:type="spellStart"/>
      <w:r w:rsidRPr="001E728A">
        <w:rPr>
          <w:rFonts w:asciiTheme="majorBidi" w:hAnsiTheme="majorBidi" w:cstheme="majorBidi"/>
          <w:sz w:val="16"/>
          <w:szCs w:val="16"/>
        </w:rPr>
        <w:t>Hydrochar</w:t>
      </w:r>
      <w:proofErr w:type="spellEnd"/>
      <w:r w:rsidRPr="001E728A">
        <w:rPr>
          <w:rFonts w:asciiTheme="majorBidi" w:hAnsiTheme="majorBidi" w:cstheme="majorBidi"/>
          <w:sz w:val="16"/>
          <w:szCs w:val="16"/>
        </w:rPr>
        <w:t xml:space="preserve"> properties and its pyrolysis behaviors</w:t>
      </w:r>
      <w:r w:rsidR="00964CA3" w:rsidRPr="001E728A">
        <w:rPr>
          <w:rFonts w:asciiTheme="majorBidi" w:hAnsiTheme="majorBidi" w:cstheme="majorBidi"/>
          <w:sz w:val="16"/>
          <w:szCs w:val="16"/>
        </w:rPr>
        <w:t>,</w:t>
      </w:r>
      <w:r w:rsidRPr="001E728A">
        <w:rPr>
          <w:rFonts w:asciiTheme="majorBidi" w:hAnsiTheme="majorBidi" w:cstheme="majorBidi"/>
          <w:sz w:val="16"/>
          <w:szCs w:val="16"/>
        </w:rPr>
        <w:t xml:space="preserve"> Energy Conversion and Management. 146</w:t>
      </w:r>
      <w:r w:rsidR="00964CA3" w:rsidRPr="001E728A">
        <w:rPr>
          <w:rFonts w:asciiTheme="majorBidi" w:hAnsiTheme="majorBidi" w:cstheme="majorBidi"/>
          <w:sz w:val="16"/>
          <w:szCs w:val="16"/>
        </w:rPr>
        <w:t xml:space="preserve"> (2017)</w:t>
      </w:r>
      <w:r w:rsidRPr="001E728A">
        <w:rPr>
          <w:rFonts w:asciiTheme="majorBidi" w:hAnsiTheme="majorBidi" w:cstheme="majorBidi"/>
          <w:sz w:val="16"/>
          <w:szCs w:val="16"/>
        </w:rPr>
        <w:t xml:space="preserve"> 1–7.</w:t>
      </w:r>
    </w:p>
    <w:p w14:paraId="21F77C8F" w14:textId="27B2EC55" w:rsidR="008456B1" w:rsidRPr="001E728A" w:rsidRDefault="008456B1" w:rsidP="001E728A">
      <w:pPr>
        <w:autoSpaceDE w:val="0"/>
        <w:autoSpaceDN w:val="0"/>
        <w:adjustRightInd w:val="0"/>
        <w:spacing w:after="0" w:line="240" w:lineRule="auto"/>
        <w:jc w:val="both"/>
        <w:rPr>
          <w:rStyle w:val="Hyperlink"/>
          <w:rFonts w:asciiTheme="majorBidi" w:hAnsiTheme="majorBidi" w:cstheme="majorBidi"/>
          <w:sz w:val="16"/>
          <w:szCs w:val="16"/>
        </w:rPr>
      </w:pPr>
      <w:r w:rsidRPr="001E728A">
        <w:rPr>
          <w:rFonts w:asciiTheme="majorBidi" w:hAnsiTheme="majorBidi" w:cstheme="majorBidi"/>
          <w:sz w:val="16"/>
          <w:szCs w:val="16"/>
        </w:rPr>
        <w:t xml:space="preserve">[54] Talib Hamzah, H., Sridevi, V., </w:t>
      </w:r>
      <w:proofErr w:type="spellStart"/>
      <w:r w:rsidRPr="001E728A">
        <w:rPr>
          <w:rFonts w:asciiTheme="majorBidi" w:hAnsiTheme="majorBidi" w:cstheme="majorBidi"/>
          <w:sz w:val="16"/>
          <w:szCs w:val="16"/>
        </w:rPr>
        <w:t>Seereddi</w:t>
      </w:r>
      <w:proofErr w:type="spellEnd"/>
      <w:r w:rsidRPr="001E728A">
        <w:rPr>
          <w:rFonts w:asciiTheme="majorBidi" w:hAnsiTheme="majorBidi" w:cstheme="majorBidi"/>
          <w:sz w:val="16"/>
          <w:szCs w:val="16"/>
        </w:rPr>
        <w:t xml:space="preserve">, M., </w:t>
      </w:r>
      <w:proofErr w:type="spellStart"/>
      <w:r w:rsidRPr="001E728A">
        <w:rPr>
          <w:rFonts w:asciiTheme="majorBidi" w:hAnsiTheme="majorBidi" w:cstheme="majorBidi"/>
          <w:sz w:val="16"/>
          <w:szCs w:val="16"/>
        </w:rPr>
        <w:t>Suriapparao</w:t>
      </w:r>
      <w:proofErr w:type="spellEnd"/>
      <w:r w:rsidRPr="001E728A">
        <w:rPr>
          <w:rFonts w:asciiTheme="majorBidi" w:hAnsiTheme="majorBidi" w:cstheme="majorBidi"/>
          <w:sz w:val="16"/>
          <w:szCs w:val="16"/>
        </w:rPr>
        <w:t xml:space="preserve">, D. V., Ramesh, P., Sankar Rao, C., Gautam, R., Kaka, F., &amp; Pritam, K. (2022). The role of solvent soaking and pre-treatment temperature in microwave-assisted pyrolysis of waste tea powder: Analysis of products, synergy, pyrolysis index, and reaction mechanism. </w:t>
      </w:r>
      <w:r w:rsidRPr="001E728A">
        <w:rPr>
          <w:rFonts w:asciiTheme="majorBidi" w:hAnsiTheme="majorBidi" w:cstheme="majorBidi"/>
          <w:i/>
          <w:iCs/>
          <w:sz w:val="16"/>
          <w:szCs w:val="16"/>
        </w:rPr>
        <w:t>Bioresource Technology</w:t>
      </w:r>
      <w:r w:rsidRPr="001E728A">
        <w:rPr>
          <w:rFonts w:asciiTheme="majorBidi" w:hAnsiTheme="majorBidi" w:cstheme="majorBidi"/>
          <w:sz w:val="16"/>
          <w:szCs w:val="16"/>
        </w:rPr>
        <w:t xml:space="preserve">, </w:t>
      </w:r>
      <w:r w:rsidRPr="001E728A">
        <w:rPr>
          <w:rFonts w:asciiTheme="majorBidi" w:hAnsiTheme="majorBidi" w:cstheme="majorBidi"/>
          <w:i/>
          <w:iCs/>
          <w:sz w:val="16"/>
          <w:szCs w:val="16"/>
        </w:rPr>
        <w:t>363</w:t>
      </w:r>
      <w:r w:rsidRPr="001E728A">
        <w:rPr>
          <w:rFonts w:asciiTheme="majorBidi" w:hAnsiTheme="majorBidi" w:cstheme="majorBidi"/>
          <w:sz w:val="16"/>
          <w:szCs w:val="16"/>
        </w:rPr>
        <w:t xml:space="preserve">, 127913. </w:t>
      </w:r>
      <w:hyperlink r:id="rId26" w:history="1">
        <w:r w:rsidRPr="001E728A">
          <w:rPr>
            <w:rStyle w:val="Hyperlink"/>
            <w:rFonts w:asciiTheme="majorBidi" w:hAnsiTheme="majorBidi" w:cstheme="majorBidi"/>
            <w:sz w:val="16"/>
            <w:szCs w:val="16"/>
          </w:rPr>
          <w:t>https://doi.org/10.1016/j.biortech.2022.127913</w:t>
        </w:r>
      </w:hyperlink>
    </w:p>
    <w:p w14:paraId="162132CD" w14:textId="1F3948B1" w:rsidR="009A08B5" w:rsidRPr="001E728A" w:rsidRDefault="009A08B5" w:rsidP="001E728A">
      <w:pPr>
        <w:autoSpaceDE w:val="0"/>
        <w:autoSpaceDN w:val="0"/>
        <w:adjustRightInd w:val="0"/>
        <w:spacing w:after="0" w:line="240" w:lineRule="auto"/>
        <w:jc w:val="both"/>
        <w:rPr>
          <w:rFonts w:asciiTheme="majorBidi" w:hAnsiTheme="majorBidi" w:cstheme="majorBidi"/>
          <w:color w:val="333333"/>
          <w:sz w:val="16"/>
          <w:szCs w:val="16"/>
          <w:shd w:val="clear" w:color="auto" w:fill="FCFCFC"/>
        </w:rPr>
      </w:pPr>
      <w:r w:rsidRPr="001E728A">
        <w:rPr>
          <w:rStyle w:val="Hyperlink"/>
          <w:rFonts w:asciiTheme="majorBidi" w:hAnsiTheme="majorBidi" w:cstheme="majorBidi"/>
          <w:color w:val="000000" w:themeColor="text1"/>
          <w:sz w:val="16"/>
          <w:szCs w:val="16"/>
          <w:u w:val="none"/>
        </w:rPr>
        <w:t>[55]</w:t>
      </w:r>
      <w:r w:rsidRPr="001E728A">
        <w:rPr>
          <w:rFonts w:asciiTheme="majorBidi" w:hAnsiTheme="majorBidi" w:cstheme="majorBidi"/>
          <w:color w:val="000000" w:themeColor="text1"/>
          <w:sz w:val="16"/>
          <w:szCs w:val="16"/>
          <w:shd w:val="clear" w:color="auto" w:fill="FCFCFC"/>
        </w:rPr>
        <w:t xml:space="preserve"> Hamzah, H.T., Sridevi, V., Surya, D.V. </w:t>
      </w:r>
      <w:r w:rsidRPr="001E728A">
        <w:rPr>
          <w:rFonts w:asciiTheme="majorBidi" w:hAnsiTheme="majorBidi" w:cstheme="majorBidi"/>
          <w:i/>
          <w:iCs/>
          <w:color w:val="000000" w:themeColor="text1"/>
          <w:sz w:val="16"/>
          <w:szCs w:val="16"/>
          <w:shd w:val="clear" w:color="auto" w:fill="FCFCFC"/>
        </w:rPr>
        <w:t>et al.</w:t>
      </w:r>
      <w:r w:rsidRPr="001E728A">
        <w:rPr>
          <w:rFonts w:asciiTheme="majorBidi" w:hAnsiTheme="majorBidi" w:cstheme="majorBidi"/>
          <w:color w:val="000000" w:themeColor="text1"/>
          <w:sz w:val="16"/>
          <w:szCs w:val="16"/>
          <w:shd w:val="clear" w:color="auto" w:fill="FCFCFC"/>
        </w:rPr>
        <w:t> Conventional and microwave-assisted acid pre</w:t>
      </w:r>
      <w:r w:rsidR="00D359CB" w:rsidRPr="001E728A">
        <w:rPr>
          <w:rFonts w:asciiTheme="majorBidi" w:hAnsiTheme="majorBidi" w:cstheme="majorBidi"/>
          <w:color w:val="000000" w:themeColor="text1"/>
          <w:sz w:val="16"/>
          <w:szCs w:val="16"/>
          <w:shd w:val="clear" w:color="auto" w:fill="FCFCFC"/>
        </w:rPr>
        <w:t>-</w:t>
      </w:r>
      <w:r w:rsidRPr="001E728A">
        <w:rPr>
          <w:rFonts w:asciiTheme="majorBidi" w:hAnsiTheme="majorBidi" w:cstheme="majorBidi"/>
          <w:color w:val="000000" w:themeColor="text1"/>
          <w:sz w:val="16"/>
          <w:szCs w:val="16"/>
          <w:shd w:val="clear" w:color="auto" w:fill="FCFCFC"/>
        </w:rPr>
        <w:t>treatment of tea waste powder: analysis of functional groups using FTIR. </w:t>
      </w:r>
      <w:r w:rsidRPr="001E728A">
        <w:rPr>
          <w:rFonts w:asciiTheme="majorBidi" w:hAnsiTheme="majorBidi" w:cstheme="majorBidi"/>
          <w:i/>
          <w:iCs/>
          <w:color w:val="000000" w:themeColor="text1"/>
          <w:sz w:val="16"/>
          <w:szCs w:val="16"/>
          <w:shd w:val="clear" w:color="auto" w:fill="FCFCFC"/>
        </w:rPr>
        <w:t xml:space="preserve">Environ Sci </w:t>
      </w:r>
      <w:proofErr w:type="spellStart"/>
      <w:r w:rsidRPr="001E728A">
        <w:rPr>
          <w:rFonts w:asciiTheme="majorBidi" w:hAnsiTheme="majorBidi" w:cstheme="majorBidi"/>
          <w:i/>
          <w:iCs/>
          <w:color w:val="000000" w:themeColor="text1"/>
          <w:sz w:val="16"/>
          <w:szCs w:val="16"/>
          <w:shd w:val="clear" w:color="auto" w:fill="FCFCFC"/>
        </w:rPr>
        <w:t>Pollut</w:t>
      </w:r>
      <w:proofErr w:type="spellEnd"/>
      <w:r w:rsidRPr="001E728A">
        <w:rPr>
          <w:rFonts w:asciiTheme="majorBidi" w:hAnsiTheme="majorBidi" w:cstheme="majorBidi"/>
          <w:i/>
          <w:iCs/>
          <w:color w:val="000000" w:themeColor="text1"/>
          <w:sz w:val="16"/>
          <w:szCs w:val="16"/>
          <w:shd w:val="clear" w:color="auto" w:fill="FCFCFC"/>
        </w:rPr>
        <w:t xml:space="preserve"> Res</w:t>
      </w:r>
      <w:r w:rsidRPr="001E728A">
        <w:rPr>
          <w:rFonts w:asciiTheme="majorBidi" w:hAnsiTheme="majorBidi" w:cstheme="majorBidi"/>
          <w:color w:val="000000" w:themeColor="text1"/>
          <w:sz w:val="16"/>
          <w:szCs w:val="16"/>
          <w:shd w:val="clear" w:color="auto" w:fill="FCFCFC"/>
        </w:rPr>
        <w:t xml:space="preserve"> (2023). </w:t>
      </w:r>
      <w:hyperlink r:id="rId27" w:history="1">
        <w:r w:rsidRPr="001E728A">
          <w:rPr>
            <w:rStyle w:val="Hyperlink"/>
            <w:rFonts w:asciiTheme="majorBidi" w:hAnsiTheme="majorBidi" w:cstheme="majorBidi"/>
            <w:sz w:val="16"/>
            <w:szCs w:val="16"/>
            <w:shd w:val="clear" w:color="auto" w:fill="FCFCFC"/>
          </w:rPr>
          <w:t>https://doi.org/10.1007/s11356-023-28272-8</w:t>
        </w:r>
      </w:hyperlink>
    </w:p>
    <w:p w14:paraId="43180492" w14:textId="77777777" w:rsidR="009A08B5" w:rsidRPr="00D46E6B" w:rsidRDefault="009A08B5" w:rsidP="00BD62C8">
      <w:pPr>
        <w:autoSpaceDE w:val="0"/>
        <w:autoSpaceDN w:val="0"/>
        <w:adjustRightInd w:val="0"/>
        <w:spacing w:after="0" w:line="240" w:lineRule="auto"/>
        <w:jc w:val="both"/>
        <w:rPr>
          <w:rFonts w:asciiTheme="majorBidi" w:hAnsiTheme="majorBidi" w:cstheme="majorBidi"/>
          <w:sz w:val="24"/>
          <w:szCs w:val="24"/>
        </w:rPr>
      </w:pPr>
    </w:p>
    <w:p w14:paraId="20FC1421" w14:textId="019CEB58" w:rsidR="00AD2249" w:rsidRPr="00D46E6B" w:rsidRDefault="00AD2249" w:rsidP="00BD62C8">
      <w:pPr>
        <w:autoSpaceDE w:val="0"/>
        <w:autoSpaceDN w:val="0"/>
        <w:adjustRightInd w:val="0"/>
        <w:spacing w:after="0" w:line="240" w:lineRule="auto"/>
        <w:rPr>
          <w:rFonts w:asciiTheme="majorBidi" w:hAnsiTheme="majorBidi" w:cstheme="majorBidi"/>
          <w:sz w:val="24"/>
          <w:szCs w:val="24"/>
        </w:rPr>
      </w:pPr>
    </w:p>
    <w:sectPr w:rsidR="00AD2249" w:rsidRPr="00D46E6B" w:rsidSect="00B02D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A53BF" w14:textId="77777777" w:rsidR="00337782" w:rsidRDefault="00337782">
      <w:pPr>
        <w:spacing w:line="240" w:lineRule="auto"/>
      </w:pPr>
      <w:r>
        <w:separator/>
      </w:r>
    </w:p>
  </w:endnote>
  <w:endnote w:type="continuationSeparator" w:id="0">
    <w:p w14:paraId="33069A77" w14:textId="77777777" w:rsidR="00337782" w:rsidRDefault="003377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ulliverRM">
    <w:altName w:val="MS Mincho"/>
    <w:charset w:val="80"/>
    <w:family w:val="auto"/>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PalatinoLinotype-Roman">
    <w:altName w:val="MS Mincho"/>
    <w:charset w:val="80"/>
    <w:family w:val="auto"/>
    <w:pitch w:val="default"/>
    <w:sig w:usb0="00000000" w:usb1="00000000" w:usb2="00000010" w:usb3="00000000" w:csb0="00020001" w:csb1="00000000"/>
  </w:font>
  <w:font w:name="STIX-Regular">
    <w:altName w:val="Yu Gothic"/>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7C79C" w14:textId="77777777" w:rsidR="00337782" w:rsidRDefault="00337782">
      <w:pPr>
        <w:spacing w:after="0"/>
      </w:pPr>
      <w:r>
        <w:separator/>
      </w:r>
    </w:p>
  </w:footnote>
  <w:footnote w:type="continuationSeparator" w:id="0">
    <w:p w14:paraId="2360978D" w14:textId="77777777" w:rsidR="00337782" w:rsidRDefault="0033778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75CE3"/>
    <w:multiLevelType w:val="hybridMultilevel"/>
    <w:tmpl w:val="4D1465A8"/>
    <w:lvl w:ilvl="0" w:tplc="45EA919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93FCF"/>
    <w:multiLevelType w:val="hybridMultilevel"/>
    <w:tmpl w:val="D8E8E01E"/>
    <w:lvl w:ilvl="0" w:tplc="34E835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0F5A26"/>
    <w:multiLevelType w:val="hybridMultilevel"/>
    <w:tmpl w:val="7932F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6B5757"/>
    <w:multiLevelType w:val="multilevel"/>
    <w:tmpl w:val="99AA8AA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i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3sTSzNDEzsTAysrRQ0lEKTi0uzszPAymwqAUAseIEdywAAAA="/>
  </w:docVars>
  <w:rsids>
    <w:rsidRoot w:val="009F2BB8"/>
    <w:rsid w:val="00000562"/>
    <w:rsid w:val="000012B4"/>
    <w:rsid w:val="000032BC"/>
    <w:rsid w:val="0000610D"/>
    <w:rsid w:val="00007666"/>
    <w:rsid w:val="0000798C"/>
    <w:rsid w:val="00011B1D"/>
    <w:rsid w:val="00014441"/>
    <w:rsid w:val="00014941"/>
    <w:rsid w:val="000228A4"/>
    <w:rsid w:val="00024B0A"/>
    <w:rsid w:val="00025884"/>
    <w:rsid w:val="00027719"/>
    <w:rsid w:val="00033F61"/>
    <w:rsid w:val="0004041F"/>
    <w:rsid w:val="0005047F"/>
    <w:rsid w:val="00051624"/>
    <w:rsid w:val="00053E8D"/>
    <w:rsid w:val="00054E51"/>
    <w:rsid w:val="00054F0D"/>
    <w:rsid w:val="000601F7"/>
    <w:rsid w:val="00064D84"/>
    <w:rsid w:val="00064FA0"/>
    <w:rsid w:val="000742F0"/>
    <w:rsid w:val="00083B64"/>
    <w:rsid w:val="00084D0C"/>
    <w:rsid w:val="0008507A"/>
    <w:rsid w:val="000851F1"/>
    <w:rsid w:val="000907CF"/>
    <w:rsid w:val="00091485"/>
    <w:rsid w:val="00091571"/>
    <w:rsid w:val="000921DE"/>
    <w:rsid w:val="00096EC1"/>
    <w:rsid w:val="000A0F45"/>
    <w:rsid w:val="000A2CA2"/>
    <w:rsid w:val="000A3530"/>
    <w:rsid w:val="000A4145"/>
    <w:rsid w:val="000A4F2D"/>
    <w:rsid w:val="000A625B"/>
    <w:rsid w:val="000B21C3"/>
    <w:rsid w:val="000B3E8E"/>
    <w:rsid w:val="000B4440"/>
    <w:rsid w:val="000C0B83"/>
    <w:rsid w:val="000C4F5F"/>
    <w:rsid w:val="000C567E"/>
    <w:rsid w:val="000D2594"/>
    <w:rsid w:val="000D3A93"/>
    <w:rsid w:val="000D52BB"/>
    <w:rsid w:val="000D7C0F"/>
    <w:rsid w:val="000E099F"/>
    <w:rsid w:val="000F6B1D"/>
    <w:rsid w:val="001032AC"/>
    <w:rsid w:val="00114339"/>
    <w:rsid w:val="001146E4"/>
    <w:rsid w:val="001178AB"/>
    <w:rsid w:val="00121F93"/>
    <w:rsid w:val="00122CD8"/>
    <w:rsid w:val="001317B0"/>
    <w:rsid w:val="00131A86"/>
    <w:rsid w:val="00132915"/>
    <w:rsid w:val="001336A9"/>
    <w:rsid w:val="00135AF3"/>
    <w:rsid w:val="0014204E"/>
    <w:rsid w:val="00142099"/>
    <w:rsid w:val="00142CC0"/>
    <w:rsid w:val="00147086"/>
    <w:rsid w:val="00153D58"/>
    <w:rsid w:val="00160A5F"/>
    <w:rsid w:val="00163322"/>
    <w:rsid w:val="00163A2C"/>
    <w:rsid w:val="00165F72"/>
    <w:rsid w:val="00166E6C"/>
    <w:rsid w:val="0016781A"/>
    <w:rsid w:val="00176A12"/>
    <w:rsid w:val="00177BD8"/>
    <w:rsid w:val="001847FA"/>
    <w:rsid w:val="001865DA"/>
    <w:rsid w:val="001904D2"/>
    <w:rsid w:val="00190D6E"/>
    <w:rsid w:val="0019118D"/>
    <w:rsid w:val="0019201F"/>
    <w:rsid w:val="00192929"/>
    <w:rsid w:val="001973F6"/>
    <w:rsid w:val="0019759E"/>
    <w:rsid w:val="00197628"/>
    <w:rsid w:val="001A6937"/>
    <w:rsid w:val="001B078D"/>
    <w:rsid w:val="001B4352"/>
    <w:rsid w:val="001C0ED3"/>
    <w:rsid w:val="001C12E5"/>
    <w:rsid w:val="001C34F8"/>
    <w:rsid w:val="001C3B01"/>
    <w:rsid w:val="001C3C4B"/>
    <w:rsid w:val="001C4E14"/>
    <w:rsid w:val="001C4E46"/>
    <w:rsid w:val="001C5ADC"/>
    <w:rsid w:val="001D04B7"/>
    <w:rsid w:val="001D0CB0"/>
    <w:rsid w:val="001D196F"/>
    <w:rsid w:val="001D2D90"/>
    <w:rsid w:val="001D400A"/>
    <w:rsid w:val="001D7659"/>
    <w:rsid w:val="001E05DD"/>
    <w:rsid w:val="001E0DEA"/>
    <w:rsid w:val="001E193B"/>
    <w:rsid w:val="001E1E3A"/>
    <w:rsid w:val="001E728A"/>
    <w:rsid w:val="001F0E09"/>
    <w:rsid w:val="001F48C8"/>
    <w:rsid w:val="001F64C4"/>
    <w:rsid w:val="001F79C0"/>
    <w:rsid w:val="001F7AA9"/>
    <w:rsid w:val="00200AA3"/>
    <w:rsid w:val="002017CB"/>
    <w:rsid w:val="00207302"/>
    <w:rsid w:val="00215345"/>
    <w:rsid w:val="00216DEC"/>
    <w:rsid w:val="002216EC"/>
    <w:rsid w:val="00222E8F"/>
    <w:rsid w:val="00224429"/>
    <w:rsid w:val="00224AAF"/>
    <w:rsid w:val="00226E32"/>
    <w:rsid w:val="002369A6"/>
    <w:rsid w:val="00243A31"/>
    <w:rsid w:val="00245D55"/>
    <w:rsid w:val="00247D34"/>
    <w:rsid w:val="00251140"/>
    <w:rsid w:val="002544FE"/>
    <w:rsid w:val="00254B38"/>
    <w:rsid w:val="002626B6"/>
    <w:rsid w:val="00266399"/>
    <w:rsid w:val="002664A6"/>
    <w:rsid w:val="002664C0"/>
    <w:rsid w:val="0026729F"/>
    <w:rsid w:val="00275B38"/>
    <w:rsid w:val="00276182"/>
    <w:rsid w:val="00280F4D"/>
    <w:rsid w:val="0028439F"/>
    <w:rsid w:val="002852E2"/>
    <w:rsid w:val="00286FCB"/>
    <w:rsid w:val="002923E4"/>
    <w:rsid w:val="00293657"/>
    <w:rsid w:val="0029799A"/>
    <w:rsid w:val="002A2BC6"/>
    <w:rsid w:val="002A607C"/>
    <w:rsid w:val="002B1761"/>
    <w:rsid w:val="002B7F8F"/>
    <w:rsid w:val="002C77A5"/>
    <w:rsid w:val="002C789D"/>
    <w:rsid w:val="002D3515"/>
    <w:rsid w:val="002D6913"/>
    <w:rsid w:val="002E2CE2"/>
    <w:rsid w:val="002F0F9D"/>
    <w:rsid w:val="002F589B"/>
    <w:rsid w:val="00305721"/>
    <w:rsid w:val="0031498A"/>
    <w:rsid w:val="00315E20"/>
    <w:rsid w:val="00322E00"/>
    <w:rsid w:val="00325C34"/>
    <w:rsid w:val="003262D8"/>
    <w:rsid w:val="0032734B"/>
    <w:rsid w:val="0033383A"/>
    <w:rsid w:val="00334BD9"/>
    <w:rsid w:val="0033659C"/>
    <w:rsid w:val="00337782"/>
    <w:rsid w:val="00337BD0"/>
    <w:rsid w:val="00340956"/>
    <w:rsid w:val="00342B4F"/>
    <w:rsid w:val="003444E1"/>
    <w:rsid w:val="00346429"/>
    <w:rsid w:val="00346B32"/>
    <w:rsid w:val="0035021F"/>
    <w:rsid w:val="00352898"/>
    <w:rsid w:val="00354A2C"/>
    <w:rsid w:val="00377CCE"/>
    <w:rsid w:val="003819A6"/>
    <w:rsid w:val="00382090"/>
    <w:rsid w:val="0038261E"/>
    <w:rsid w:val="00383203"/>
    <w:rsid w:val="0038411E"/>
    <w:rsid w:val="00390DE3"/>
    <w:rsid w:val="00396323"/>
    <w:rsid w:val="003A0049"/>
    <w:rsid w:val="003A0519"/>
    <w:rsid w:val="003A4CC1"/>
    <w:rsid w:val="003A60B1"/>
    <w:rsid w:val="003B1DD8"/>
    <w:rsid w:val="003C508E"/>
    <w:rsid w:val="003D023A"/>
    <w:rsid w:val="003D2857"/>
    <w:rsid w:val="003D355F"/>
    <w:rsid w:val="003D51C7"/>
    <w:rsid w:val="003E252B"/>
    <w:rsid w:val="003E3071"/>
    <w:rsid w:val="003E4449"/>
    <w:rsid w:val="003E4A5E"/>
    <w:rsid w:val="003E5678"/>
    <w:rsid w:val="003E57FB"/>
    <w:rsid w:val="003F4452"/>
    <w:rsid w:val="003F492C"/>
    <w:rsid w:val="003F5612"/>
    <w:rsid w:val="003F6A83"/>
    <w:rsid w:val="003F778C"/>
    <w:rsid w:val="00404D81"/>
    <w:rsid w:val="00406E6E"/>
    <w:rsid w:val="00410E62"/>
    <w:rsid w:val="00413AFB"/>
    <w:rsid w:val="00422585"/>
    <w:rsid w:val="004241F0"/>
    <w:rsid w:val="00424B97"/>
    <w:rsid w:val="00424BEC"/>
    <w:rsid w:val="004302A2"/>
    <w:rsid w:val="00436A99"/>
    <w:rsid w:val="004511E0"/>
    <w:rsid w:val="00451F7E"/>
    <w:rsid w:val="00454561"/>
    <w:rsid w:val="004563CF"/>
    <w:rsid w:val="00460F0E"/>
    <w:rsid w:val="004648E5"/>
    <w:rsid w:val="00471515"/>
    <w:rsid w:val="004742FD"/>
    <w:rsid w:val="004752C2"/>
    <w:rsid w:val="004774CD"/>
    <w:rsid w:val="00477C6D"/>
    <w:rsid w:val="00480E2B"/>
    <w:rsid w:val="00483E36"/>
    <w:rsid w:val="00484988"/>
    <w:rsid w:val="00485641"/>
    <w:rsid w:val="0048678B"/>
    <w:rsid w:val="004913C5"/>
    <w:rsid w:val="00491581"/>
    <w:rsid w:val="0049295E"/>
    <w:rsid w:val="00493DD1"/>
    <w:rsid w:val="00496935"/>
    <w:rsid w:val="004A0FC3"/>
    <w:rsid w:val="004A1851"/>
    <w:rsid w:val="004A2194"/>
    <w:rsid w:val="004A5CE2"/>
    <w:rsid w:val="004A5F17"/>
    <w:rsid w:val="004B0FE1"/>
    <w:rsid w:val="004B14F2"/>
    <w:rsid w:val="004B5DF1"/>
    <w:rsid w:val="004B62A4"/>
    <w:rsid w:val="004B6DC0"/>
    <w:rsid w:val="004C16D7"/>
    <w:rsid w:val="004C4F94"/>
    <w:rsid w:val="004C5563"/>
    <w:rsid w:val="004D0B39"/>
    <w:rsid w:val="004D3E92"/>
    <w:rsid w:val="004E13B8"/>
    <w:rsid w:val="004E16DA"/>
    <w:rsid w:val="004E2D9C"/>
    <w:rsid w:val="004E573D"/>
    <w:rsid w:val="004F0EAA"/>
    <w:rsid w:val="004F4DBA"/>
    <w:rsid w:val="005017DB"/>
    <w:rsid w:val="005040E6"/>
    <w:rsid w:val="005052E2"/>
    <w:rsid w:val="005078FD"/>
    <w:rsid w:val="00510927"/>
    <w:rsid w:val="005135BF"/>
    <w:rsid w:val="00524099"/>
    <w:rsid w:val="005321CF"/>
    <w:rsid w:val="00532823"/>
    <w:rsid w:val="00550052"/>
    <w:rsid w:val="005504FB"/>
    <w:rsid w:val="005547C0"/>
    <w:rsid w:val="00560D73"/>
    <w:rsid w:val="00571970"/>
    <w:rsid w:val="00585607"/>
    <w:rsid w:val="00587CBF"/>
    <w:rsid w:val="005937D9"/>
    <w:rsid w:val="00595D1B"/>
    <w:rsid w:val="005B5A78"/>
    <w:rsid w:val="005B63E6"/>
    <w:rsid w:val="005B7ED9"/>
    <w:rsid w:val="005C141D"/>
    <w:rsid w:val="005C66C9"/>
    <w:rsid w:val="005D0093"/>
    <w:rsid w:val="005D4647"/>
    <w:rsid w:val="005E0C72"/>
    <w:rsid w:val="005E2C89"/>
    <w:rsid w:val="005E74AE"/>
    <w:rsid w:val="005F0837"/>
    <w:rsid w:val="005F39C1"/>
    <w:rsid w:val="00602259"/>
    <w:rsid w:val="006032BA"/>
    <w:rsid w:val="00607678"/>
    <w:rsid w:val="00613F6B"/>
    <w:rsid w:val="00621629"/>
    <w:rsid w:val="00621FC1"/>
    <w:rsid w:val="00621FE3"/>
    <w:rsid w:val="00623073"/>
    <w:rsid w:val="00623BEE"/>
    <w:rsid w:val="00626CB2"/>
    <w:rsid w:val="00633E91"/>
    <w:rsid w:val="006378C3"/>
    <w:rsid w:val="0064294F"/>
    <w:rsid w:val="006441D7"/>
    <w:rsid w:val="006463FF"/>
    <w:rsid w:val="00646E44"/>
    <w:rsid w:val="00647EF5"/>
    <w:rsid w:val="00651599"/>
    <w:rsid w:val="0065468A"/>
    <w:rsid w:val="00660872"/>
    <w:rsid w:val="00662291"/>
    <w:rsid w:val="00663706"/>
    <w:rsid w:val="00665BA7"/>
    <w:rsid w:val="00667B1E"/>
    <w:rsid w:val="00670FA0"/>
    <w:rsid w:val="006751D0"/>
    <w:rsid w:val="006809F5"/>
    <w:rsid w:val="006830A5"/>
    <w:rsid w:val="00687D0D"/>
    <w:rsid w:val="00693783"/>
    <w:rsid w:val="006946EF"/>
    <w:rsid w:val="00696EC5"/>
    <w:rsid w:val="006A3F59"/>
    <w:rsid w:val="006A43CD"/>
    <w:rsid w:val="006A7365"/>
    <w:rsid w:val="006B1247"/>
    <w:rsid w:val="006B21BF"/>
    <w:rsid w:val="006B5B33"/>
    <w:rsid w:val="006B730B"/>
    <w:rsid w:val="006C1A16"/>
    <w:rsid w:val="006C24DD"/>
    <w:rsid w:val="006C2A05"/>
    <w:rsid w:val="006C6D95"/>
    <w:rsid w:val="006D14D7"/>
    <w:rsid w:val="006D1A6A"/>
    <w:rsid w:val="006D5A89"/>
    <w:rsid w:val="006E0E1B"/>
    <w:rsid w:val="006E154A"/>
    <w:rsid w:val="006E3CB0"/>
    <w:rsid w:val="006E45BF"/>
    <w:rsid w:val="006E4D7B"/>
    <w:rsid w:val="006E6280"/>
    <w:rsid w:val="006E7676"/>
    <w:rsid w:val="006F350A"/>
    <w:rsid w:val="006F3D8C"/>
    <w:rsid w:val="006F4A6A"/>
    <w:rsid w:val="0070170E"/>
    <w:rsid w:val="007030AE"/>
    <w:rsid w:val="00712F42"/>
    <w:rsid w:val="00713319"/>
    <w:rsid w:val="00722BCD"/>
    <w:rsid w:val="007262A5"/>
    <w:rsid w:val="00734B64"/>
    <w:rsid w:val="007410BE"/>
    <w:rsid w:val="00742475"/>
    <w:rsid w:val="00745E10"/>
    <w:rsid w:val="00752DE2"/>
    <w:rsid w:val="00761179"/>
    <w:rsid w:val="007611BA"/>
    <w:rsid w:val="0076381C"/>
    <w:rsid w:val="00764118"/>
    <w:rsid w:val="007644EA"/>
    <w:rsid w:val="00774DE8"/>
    <w:rsid w:val="00775EA7"/>
    <w:rsid w:val="007828A2"/>
    <w:rsid w:val="007843F4"/>
    <w:rsid w:val="0079078A"/>
    <w:rsid w:val="00793106"/>
    <w:rsid w:val="00793D58"/>
    <w:rsid w:val="007942E6"/>
    <w:rsid w:val="00797E40"/>
    <w:rsid w:val="007A20B7"/>
    <w:rsid w:val="007A2FE6"/>
    <w:rsid w:val="007A52D7"/>
    <w:rsid w:val="007A73EE"/>
    <w:rsid w:val="007A7F37"/>
    <w:rsid w:val="007B19CF"/>
    <w:rsid w:val="007B3E5D"/>
    <w:rsid w:val="007C458E"/>
    <w:rsid w:val="007C770C"/>
    <w:rsid w:val="007C7D94"/>
    <w:rsid w:val="007D0341"/>
    <w:rsid w:val="007D3A2A"/>
    <w:rsid w:val="007E04A4"/>
    <w:rsid w:val="007E4402"/>
    <w:rsid w:val="007F161D"/>
    <w:rsid w:val="007F23FF"/>
    <w:rsid w:val="007F5146"/>
    <w:rsid w:val="00800817"/>
    <w:rsid w:val="00800E0C"/>
    <w:rsid w:val="00801BD2"/>
    <w:rsid w:val="00805DE5"/>
    <w:rsid w:val="00805E4F"/>
    <w:rsid w:val="008144A9"/>
    <w:rsid w:val="008208CE"/>
    <w:rsid w:val="0082571E"/>
    <w:rsid w:val="00825D9F"/>
    <w:rsid w:val="00836833"/>
    <w:rsid w:val="00836887"/>
    <w:rsid w:val="00840F32"/>
    <w:rsid w:val="00842F3E"/>
    <w:rsid w:val="008456B1"/>
    <w:rsid w:val="0085168D"/>
    <w:rsid w:val="00851EDD"/>
    <w:rsid w:val="008555F0"/>
    <w:rsid w:val="008573DF"/>
    <w:rsid w:val="008607AE"/>
    <w:rsid w:val="008627F5"/>
    <w:rsid w:val="00866CE3"/>
    <w:rsid w:val="00871882"/>
    <w:rsid w:val="00876305"/>
    <w:rsid w:val="00881750"/>
    <w:rsid w:val="00884C44"/>
    <w:rsid w:val="008863F2"/>
    <w:rsid w:val="008866FD"/>
    <w:rsid w:val="00887895"/>
    <w:rsid w:val="0088797A"/>
    <w:rsid w:val="00890F38"/>
    <w:rsid w:val="00891EDA"/>
    <w:rsid w:val="00892F13"/>
    <w:rsid w:val="008942A6"/>
    <w:rsid w:val="00894DD0"/>
    <w:rsid w:val="008A4363"/>
    <w:rsid w:val="008A785B"/>
    <w:rsid w:val="008B116B"/>
    <w:rsid w:val="008B1410"/>
    <w:rsid w:val="008B5CEC"/>
    <w:rsid w:val="008B72EB"/>
    <w:rsid w:val="008C0038"/>
    <w:rsid w:val="008C02DA"/>
    <w:rsid w:val="008C296F"/>
    <w:rsid w:val="008C6A9A"/>
    <w:rsid w:val="008D39BC"/>
    <w:rsid w:val="008D4A69"/>
    <w:rsid w:val="008E0499"/>
    <w:rsid w:val="008E16B4"/>
    <w:rsid w:val="008E2AD8"/>
    <w:rsid w:val="008E4553"/>
    <w:rsid w:val="008E7DE5"/>
    <w:rsid w:val="008F29F7"/>
    <w:rsid w:val="008F38E0"/>
    <w:rsid w:val="008F59FA"/>
    <w:rsid w:val="00900C24"/>
    <w:rsid w:val="00900D88"/>
    <w:rsid w:val="00900FC4"/>
    <w:rsid w:val="009034AB"/>
    <w:rsid w:val="00906E43"/>
    <w:rsid w:val="00912799"/>
    <w:rsid w:val="00920E08"/>
    <w:rsid w:val="00921729"/>
    <w:rsid w:val="00921767"/>
    <w:rsid w:val="00923F66"/>
    <w:rsid w:val="009270EC"/>
    <w:rsid w:val="00927EF0"/>
    <w:rsid w:val="0093251B"/>
    <w:rsid w:val="009326E3"/>
    <w:rsid w:val="0093506A"/>
    <w:rsid w:val="00942A26"/>
    <w:rsid w:val="0095553F"/>
    <w:rsid w:val="00964CA3"/>
    <w:rsid w:val="00966205"/>
    <w:rsid w:val="00967A31"/>
    <w:rsid w:val="00970D75"/>
    <w:rsid w:val="00971A23"/>
    <w:rsid w:val="00975BB7"/>
    <w:rsid w:val="009766CB"/>
    <w:rsid w:val="00977732"/>
    <w:rsid w:val="00980CB6"/>
    <w:rsid w:val="00982E40"/>
    <w:rsid w:val="009847C7"/>
    <w:rsid w:val="009913D2"/>
    <w:rsid w:val="00992586"/>
    <w:rsid w:val="00992E37"/>
    <w:rsid w:val="00993167"/>
    <w:rsid w:val="009A07E6"/>
    <w:rsid w:val="009A08B5"/>
    <w:rsid w:val="009A0F83"/>
    <w:rsid w:val="009A2C9A"/>
    <w:rsid w:val="009A640C"/>
    <w:rsid w:val="009B2C40"/>
    <w:rsid w:val="009B7248"/>
    <w:rsid w:val="009C1EC1"/>
    <w:rsid w:val="009C4909"/>
    <w:rsid w:val="009C6147"/>
    <w:rsid w:val="009C77F6"/>
    <w:rsid w:val="009D20AC"/>
    <w:rsid w:val="009D5892"/>
    <w:rsid w:val="009D5CA3"/>
    <w:rsid w:val="009E1B1A"/>
    <w:rsid w:val="009E27A5"/>
    <w:rsid w:val="009E2FBD"/>
    <w:rsid w:val="009E320F"/>
    <w:rsid w:val="009E74B6"/>
    <w:rsid w:val="009E7A37"/>
    <w:rsid w:val="009F0D0A"/>
    <w:rsid w:val="009F2BB8"/>
    <w:rsid w:val="009F3D64"/>
    <w:rsid w:val="009F4E0C"/>
    <w:rsid w:val="009F4F8A"/>
    <w:rsid w:val="009F508A"/>
    <w:rsid w:val="00A005B1"/>
    <w:rsid w:val="00A030FF"/>
    <w:rsid w:val="00A0536B"/>
    <w:rsid w:val="00A120A8"/>
    <w:rsid w:val="00A134B1"/>
    <w:rsid w:val="00A159B0"/>
    <w:rsid w:val="00A15E31"/>
    <w:rsid w:val="00A169FE"/>
    <w:rsid w:val="00A17293"/>
    <w:rsid w:val="00A17830"/>
    <w:rsid w:val="00A17AC1"/>
    <w:rsid w:val="00A215CD"/>
    <w:rsid w:val="00A233A2"/>
    <w:rsid w:val="00A27D35"/>
    <w:rsid w:val="00A3593B"/>
    <w:rsid w:val="00A4408C"/>
    <w:rsid w:val="00A50CF0"/>
    <w:rsid w:val="00A704C2"/>
    <w:rsid w:val="00A77E27"/>
    <w:rsid w:val="00A90BED"/>
    <w:rsid w:val="00A914B3"/>
    <w:rsid w:val="00A96ED4"/>
    <w:rsid w:val="00AA24A9"/>
    <w:rsid w:val="00AA479B"/>
    <w:rsid w:val="00AA6D1F"/>
    <w:rsid w:val="00AB3C1A"/>
    <w:rsid w:val="00AB58D1"/>
    <w:rsid w:val="00AC0932"/>
    <w:rsid w:val="00AC2B13"/>
    <w:rsid w:val="00AC35D9"/>
    <w:rsid w:val="00AC5A95"/>
    <w:rsid w:val="00AD2249"/>
    <w:rsid w:val="00AD57F0"/>
    <w:rsid w:val="00AD6609"/>
    <w:rsid w:val="00AD6D37"/>
    <w:rsid w:val="00AE0157"/>
    <w:rsid w:val="00AE0BFD"/>
    <w:rsid w:val="00AF0039"/>
    <w:rsid w:val="00AF4041"/>
    <w:rsid w:val="00AF6CF7"/>
    <w:rsid w:val="00B00C3A"/>
    <w:rsid w:val="00B0206D"/>
    <w:rsid w:val="00B02ACC"/>
    <w:rsid w:val="00B02DBA"/>
    <w:rsid w:val="00B0664C"/>
    <w:rsid w:val="00B06A96"/>
    <w:rsid w:val="00B06EF8"/>
    <w:rsid w:val="00B11D1E"/>
    <w:rsid w:val="00B11EB1"/>
    <w:rsid w:val="00B21BBE"/>
    <w:rsid w:val="00B22C70"/>
    <w:rsid w:val="00B240A5"/>
    <w:rsid w:val="00B258DA"/>
    <w:rsid w:val="00B37410"/>
    <w:rsid w:val="00B42342"/>
    <w:rsid w:val="00B45C71"/>
    <w:rsid w:val="00B472E7"/>
    <w:rsid w:val="00B63441"/>
    <w:rsid w:val="00B734CF"/>
    <w:rsid w:val="00B774AE"/>
    <w:rsid w:val="00B91697"/>
    <w:rsid w:val="00B927BE"/>
    <w:rsid w:val="00B97A53"/>
    <w:rsid w:val="00BA55D7"/>
    <w:rsid w:val="00BA6375"/>
    <w:rsid w:val="00BA6398"/>
    <w:rsid w:val="00BB480A"/>
    <w:rsid w:val="00BB60C6"/>
    <w:rsid w:val="00BB6D0D"/>
    <w:rsid w:val="00BC0B9A"/>
    <w:rsid w:val="00BC3BBC"/>
    <w:rsid w:val="00BC4C2F"/>
    <w:rsid w:val="00BD21AE"/>
    <w:rsid w:val="00BD49E7"/>
    <w:rsid w:val="00BD62C8"/>
    <w:rsid w:val="00BD7690"/>
    <w:rsid w:val="00BE403E"/>
    <w:rsid w:val="00BE7D41"/>
    <w:rsid w:val="00C03016"/>
    <w:rsid w:val="00C07F1D"/>
    <w:rsid w:val="00C10E9B"/>
    <w:rsid w:val="00C11016"/>
    <w:rsid w:val="00C120AE"/>
    <w:rsid w:val="00C14F6C"/>
    <w:rsid w:val="00C306B4"/>
    <w:rsid w:val="00C31841"/>
    <w:rsid w:val="00C36B84"/>
    <w:rsid w:val="00C40CBE"/>
    <w:rsid w:val="00C41DE9"/>
    <w:rsid w:val="00C42171"/>
    <w:rsid w:val="00C459BF"/>
    <w:rsid w:val="00C50342"/>
    <w:rsid w:val="00C50472"/>
    <w:rsid w:val="00C515E5"/>
    <w:rsid w:val="00C5242A"/>
    <w:rsid w:val="00C6653C"/>
    <w:rsid w:val="00C67230"/>
    <w:rsid w:val="00C74545"/>
    <w:rsid w:val="00C81D9A"/>
    <w:rsid w:val="00C87D05"/>
    <w:rsid w:val="00C92844"/>
    <w:rsid w:val="00CA3C11"/>
    <w:rsid w:val="00CA7392"/>
    <w:rsid w:val="00CB1F43"/>
    <w:rsid w:val="00CB4A0C"/>
    <w:rsid w:val="00CC151B"/>
    <w:rsid w:val="00CC6EA6"/>
    <w:rsid w:val="00CE0EC0"/>
    <w:rsid w:val="00CE486F"/>
    <w:rsid w:val="00CE6297"/>
    <w:rsid w:val="00CF06C0"/>
    <w:rsid w:val="00CF2734"/>
    <w:rsid w:val="00CF5489"/>
    <w:rsid w:val="00CF64B6"/>
    <w:rsid w:val="00D0612C"/>
    <w:rsid w:val="00D102EA"/>
    <w:rsid w:val="00D12D84"/>
    <w:rsid w:val="00D13FA9"/>
    <w:rsid w:val="00D2059C"/>
    <w:rsid w:val="00D20B27"/>
    <w:rsid w:val="00D2224F"/>
    <w:rsid w:val="00D232F7"/>
    <w:rsid w:val="00D25D06"/>
    <w:rsid w:val="00D30469"/>
    <w:rsid w:val="00D3527A"/>
    <w:rsid w:val="00D359CB"/>
    <w:rsid w:val="00D35D5A"/>
    <w:rsid w:val="00D42AED"/>
    <w:rsid w:val="00D432B9"/>
    <w:rsid w:val="00D4420D"/>
    <w:rsid w:val="00D46DD9"/>
    <w:rsid w:val="00D46E6B"/>
    <w:rsid w:val="00D51F53"/>
    <w:rsid w:val="00D55028"/>
    <w:rsid w:val="00D56110"/>
    <w:rsid w:val="00D57898"/>
    <w:rsid w:val="00D57E82"/>
    <w:rsid w:val="00D60FBA"/>
    <w:rsid w:val="00D6392F"/>
    <w:rsid w:val="00D63CB5"/>
    <w:rsid w:val="00D72D0A"/>
    <w:rsid w:val="00D76051"/>
    <w:rsid w:val="00D76B18"/>
    <w:rsid w:val="00D80586"/>
    <w:rsid w:val="00D8108D"/>
    <w:rsid w:val="00D83FD1"/>
    <w:rsid w:val="00D961CC"/>
    <w:rsid w:val="00D96671"/>
    <w:rsid w:val="00DA0C96"/>
    <w:rsid w:val="00DA6C5C"/>
    <w:rsid w:val="00DB2802"/>
    <w:rsid w:val="00DB5C7A"/>
    <w:rsid w:val="00DB779C"/>
    <w:rsid w:val="00DC0B0E"/>
    <w:rsid w:val="00DC1CD1"/>
    <w:rsid w:val="00DC2C6C"/>
    <w:rsid w:val="00DC3D13"/>
    <w:rsid w:val="00DC5BB0"/>
    <w:rsid w:val="00DD2024"/>
    <w:rsid w:val="00DD6E8A"/>
    <w:rsid w:val="00DD6ED4"/>
    <w:rsid w:val="00DE3BA8"/>
    <w:rsid w:val="00DE41DF"/>
    <w:rsid w:val="00DF1D6D"/>
    <w:rsid w:val="00DF2C9B"/>
    <w:rsid w:val="00DF6CA4"/>
    <w:rsid w:val="00E00BBB"/>
    <w:rsid w:val="00E07F1C"/>
    <w:rsid w:val="00E1121C"/>
    <w:rsid w:val="00E13FF5"/>
    <w:rsid w:val="00E1447E"/>
    <w:rsid w:val="00E146AE"/>
    <w:rsid w:val="00E15754"/>
    <w:rsid w:val="00E23449"/>
    <w:rsid w:val="00E270DE"/>
    <w:rsid w:val="00E31682"/>
    <w:rsid w:val="00E31EB5"/>
    <w:rsid w:val="00E32E84"/>
    <w:rsid w:val="00E33352"/>
    <w:rsid w:val="00E3348E"/>
    <w:rsid w:val="00E33891"/>
    <w:rsid w:val="00E36A0C"/>
    <w:rsid w:val="00E40DC5"/>
    <w:rsid w:val="00E41641"/>
    <w:rsid w:val="00E43B3B"/>
    <w:rsid w:val="00E4625B"/>
    <w:rsid w:val="00E47061"/>
    <w:rsid w:val="00E56DB7"/>
    <w:rsid w:val="00E60BBA"/>
    <w:rsid w:val="00E66F28"/>
    <w:rsid w:val="00E75325"/>
    <w:rsid w:val="00E83053"/>
    <w:rsid w:val="00E92A66"/>
    <w:rsid w:val="00E96583"/>
    <w:rsid w:val="00E97997"/>
    <w:rsid w:val="00EA1144"/>
    <w:rsid w:val="00EA6127"/>
    <w:rsid w:val="00EA768D"/>
    <w:rsid w:val="00EB0635"/>
    <w:rsid w:val="00EB4FF3"/>
    <w:rsid w:val="00EB5DEA"/>
    <w:rsid w:val="00EB6262"/>
    <w:rsid w:val="00EC1D47"/>
    <w:rsid w:val="00EC4C46"/>
    <w:rsid w:val="00EC7620"/>
    <w:rsid w:val="00ED41FF"/>
    <w:rsid w:val="00ED6043"/>
    <w:rsid w:val="00EE0780"/>
    <w:rsid w:val="00EE0DD5"/>
    <w:rsid w:val="00EE613D"/>
    <w:rsid w:val="00EE7523"/>
    <w:rsid w:val="00EE7733"/>
    <w:rsid w:val="00EF7346"/>
    <w:rsid w:val="00EF7FA6"/>
    <w:rsid w:val="00F007E8"/>
    <w:rsid w:val="00F03BC0"/>
    <w:rsid w:val="00F13A51"/>
    <w:rsid w:val="00F15758"/>
    <w:rsid w:val="00F25F9E"/>
    <w:rsid w:val="00F3008F"/>
    <w:rsid w:val="00F30C8D"/>
    <w:rsid w:val="00F37B49"/>
    <w:rsid w:val="00F42B2E"/>
    <w:rsid w:val="00F43842"/>
    <w:rsid w:val="00F54CE7"/>
    <w:rsid w:val="00F56B6F"/>
    <w:rsid w:val="00F65989"/>
    <w:rsid w:val="00F65B47"/>
    <w:rsid w:val="00F67613"/>
    <w:rsid w:val="00F706A0"/>
    <w:rsid w:val="00F71AE2"/>
    <w:rsid w:val="00F77EEB"/>
    <w:rsid w:val="00F831B8"/>
    <w:rsid w:val="00F8320C"/>
    <w:rsid w:val="00F83A30"/>
    <w:rsid w:val="00F83E71"/>
    <w:rsid w:val="00F86C49"/>
    <w:rsid w:val="00F871A5"/>
    <w:rsid w:val="00FA032C"/>
    <w:rsid w:val="00FA52AB"/>
    <w:rsid w:val="00FA596F"/>
    <w:rsid w:val="00FA5AC8"/>
    <w:rsid w:val="00FA7A59"/>
    <w:rsid w:val="00FB0F46"/>
    <w:rsid w:val="00FB20D1"/>
    <w:rsid w:val="00FB21CF"/>
    <w:rsid w:val="00FC0871"/>
    <w:rsid w:val="00FC27D0"/>
    <w:rsid w:val="00FC5EAF"/>
    <w:rsid w:val="00FD0CAA"/>
    <w:rsid w:val="00FD55F5"/>
    <w:rsid w:val="00FE2228"/>
    <w:rsid w:val="00FF7369"/>
    <w:rsid w:val="207C0C9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CBF6C"/>
  <w15:docId w15:val="{8321D78F-9B4A-4C1C-89C5-3182D95BC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F25F9E"/>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uiPriority w:val="99"/>
    <w:unhideWhenUsed/>
    <w:rPr>
      <w:color w:val="0000FF"/>
      <w:u w:val="single"/>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Default">
    <w:name w:val="Default"/>
    <w:rsid w:val="001146E4"/>
    <w:pPr>
      <w:autoSpaceDE w:val="0"/>
      <w:autoSpaceDN w:val="0"/>
      <w:adjustRightInd w:val="0"/>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C77A5"/>
    <w:rPr>
      <w:color w:val="605E5C"/>
      <w:shd w:val="clear" w:color="auto" w:fill="E1DFDD"/>
    </w:rPr>
  </w:style>
  <w:style w:type="character" w:customStyle="1" w:styleId="text">
    <w:name w:val="text"/>
    <w:basedOn w:val="DefaultParagraphFont"/>
    <w:rsid w:val="00F25F9E"/>
  </w:style>
  <w:style w:type="character" w:customStyle="1" w:styleId="author-ref">
    <w:name w:val="author-ref"/>
    <w:basedOn w:val="DefaultParagraphFont"/>
    <w:rsid w:val="00F25F9E"/>
  </w:style>
  <w:style w:type="character" w:customStyle="1" w:styleId="Heading1Char">
    <w:name w:val="Heading 1 Char"/>
    <w:basedOn w:val="DefaultParagraphFont"/>
    <w:link w:val="Heading1"/>
    <w:uiPriority w:val="9"/>
    <w:rsid w:val="00F25F9E"/>
    <w:rPr>
      <w:rFonts w:asciiTheme="majorHAnsi" w:eastAsiaTheme="majorEastAsia" w:hAnsiTheme="majorHAnsi" w:cstheme="majorBidi"/>
      <w:color w:val="365F91" w:themeColor="accent1" w:themeShade="BF"/>
      <w:sz w:val="32"/>
      <w:szCs w:val="32"/>
    </w:rPr>
  </w:style>
  <w:style w:type="character" w:customStyle="1" w:styleId="title-text">
    <w:name w:val="title-text"/>
    <w:basedOn w:val="DefaultParagraphFont"/>
    <w:rsid w:val="00F25F9E"/>
  </w:style>
  <w:style w:type="paragraph" w:styleId="NormalWeb">
    <w:name w:val="Normal (Web)"/>
    <w:basedOn w:val="Normal"/>
    <w:uiPriority w:val="99"/>
    <w:semiHidden/>
    <w:unhideWhenUsed/>
    <w:rsid w:val="00485641"/>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uiPriority w:val="99"/>
    <w:semiHidden/>
    <w:unhideWhenUsed/>
    <w:rsid w:val="0038411E"/>
  </w:style>
  <w:style w:type="character" w:styleId="HTMLCite">
    <w:name w:val="HTML Cite"/>
    <w:basedOn w:val="DefaultParagraphFont"/>
    <w:uiPriority w:val="99"/>
    <w:semiHidden/>
    <w:unhideWhenUsed/>
    <w:rsid w:val="00840F32"/>
    <w:rPr>
      <w:i/>
      <w:iCs/>
    </w:rPr>
  </w:style>
  <w:style w:type="character" w:styleId="Strong">
    <w:name w:val="Strong"/>
    <w:basedOn w:val="DefaultParagraphFont"/>
    <w:uiPriority w:val="22"/>
    <w:qFormat/>
    <w:rsid w:val="00840F32"/>
    <w:rPr>
      <w:b/>
      <w:bCs/>
    </w:rPr>
  </w:style>
  <w:style w:type="character" w:styleId="Emphasis">
    <w:name w:val="Emphasis"/>
    <w:basedOn w:val="DefaultParagraphFont"/>
    <w:uiPriority w:val="20"/>
    <w:qFormat/>
    <w:rsid w:val="00840F32"/>
    <w:rPr>
      <w:i/>
      <w:iCs/>
    </w:rPr>
  </w:style>
  <w:style w:type="paragraph" w:styleId="NoSpacing">
    <w:name w:val="No Spacing"/>
    <w:uiPriority w:val="1"/>
    <w:qFormat/>
    <w:rsid w:val="00190D6E"/>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66923">
      <w:bodyDiv w:val="1"/>
      <w:marLeft w:val="0"/>
      <w:marRight w:val="0"/>
      <w:marTop w:val="0"/>
      <w:marBottom w:val="0"/>
      <w:divBdr>
        <w:top w:val="none" w:sz="0" w:space="0" w:color="auto"/>
        <w:left w:val="none" w:sz="0" w:space="0" w:color="auto"/>
        <w:bottom w:val="none" w:sz="0" w:space="0" w:color="auto"/>
        <w:right w:val="none" w:sz="0" w:space="0" w:color="auto"/>
      </w:divBdr>
    </w:div>
    <w:div w:id="222638687">
      <w:bodyDiv w:val="1"/>
      <w:marLeft w:val="0"/>
      <w:marRight w:val="0"/>
      <w:marTop w:val="0"/>
      <w:marBottom w:val="0"/>
      <w:divBdr>
        <w:top w:val="none" w:sz="0" w:space="0" w:color="auto"/>
        <w:left w:val="none" w:sz="0" w:space="0" w:color="auto"/>
        <w:bottom w:val="none" w:sz="0" w:space="0" w:color="auto"/>
        <w:right w:val="none" w:sz="0" w:space="0" w:color="auto"/>
      </w:divBdr>
    </w:div>
    <w:div w:id="428744381">
      <w:bodyDiv w:val="1"/>
      <w:marLeft w:val="0"/>
      <w:marRight w:val="0"/>
      <w:marTop w:val="0"/>
      <w:marBottom w:val="0"/>
      <w:divBdr>
        <w:top w:val="none" w:sz="0" w:space="0" w:color="auto"/>
        <w:left w:val="none" w:sz="0" w:space="0" w:color="auto"/>
        <w:bottom w:val="none" w:sz="0" w:space="0" w:color="auto"/>
        <w:right w:val="none" w:sz="0" w:space="0" w:color="auto"/>
      </w:divBdr>
    </w:div>
    <w:div w:id="659425962">
      <w:bodyDiv w:val="1"/>
      <w:marLeft w:val="0"/>
      <w:marRight w:val="0"/>
      <w:marTop w:val="0"/>
      <w:marBottom w:val="0"/>
      <w:divBdr>
        <w:top w:val="none" w:sz="0" w:space="0" w:color="auto"/>
        <w:left w:val="none" w:sz="0" w:space="0" w:color="auto"/>
        <w:bottom w:val="none" w:sz="0" w:space="0" w:color="auto"/>
        <w:right w:val="none" w:sz="0" w:space="0" w:color="auto"/>
      </w:divBdr>
    </w:div>
    <w:div w:id="17581636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lurusridevi@yahoo.co.in" TargetMode="External"/><Relationship Id="rId13" Type="http://schemas.openxmlformats.org/officeDocument/2006/relationships/image" Target="media/image1.emf"/><Relationship Id="rId18" Type="http://schemas.openxmlformats.org/officeDocument/2006/relationships/hyperlink" Target="https://www.sciencedirect.com/science/article/abs/pii/S0016236122018257" TargetMode="External"/><Relationship Id="rId26" Type="http://schemas.openxmlformats.org/officeDocument/2006/relationships/hyperlink" Target="https://doi.org/10.1016/j.biortech.2022.127913" TargetMode="External"/><Relationship Id="rId3" Type="http://schemas.openxmlformats.org/officeDocument/2006/relationships/settings" Target="settings.xml"/><Relationship Id="rId21" Type="http://schemas.openxmlformats.org/officeDocument/2006/relationships/hyperlink" Target="https://www.sciencedirect.com/science/article/abs/pii/S0165237017307301" TargetMode="External"/><Relationship Id="rId7" Type="http://schemas.openxmlformats.org/officeDocument/2006/relationships/hyperlink" Target="mailto:alwatanaliraqi@gmail.com" TargetMode="External"/><Relationship Id="rId12" Type="http://schemas.openxmlformats.org/officeDocument/2006/relationships/hyperlink" Target="mailto:drmtukarambai@gmail.com" TargetMode="External"/><Relationship Id="rId17" Type="http://schemas.openxmlformats.org/officeDocument/2006/relationships/hyperlink" Target="https://www.sciencedirect.com/science/article/abs/pii/S0016236122018257" TargetMode="External"/><Relationship Id="rId25" Type="http://schemas.openxmlformats.org/officeDocument/2006/relationships/hyperlink" Target="https://www.sciencedirect.com/journal/journal-of-analytical-and-applied-pyrolysis" TargetMode="External"/><Relationship Id="rId2" Type="http://schemas.openxmlformats.org/officeDocument/2006/relationships/styles" Target="styles.xml"/><Relationship Id="rId16" Type="http://schemas.openxmlformats.org/officeDocument/2006/relationships/hyperlink" Target="https://www.sciencedirect.com/science/article/abs/pii/S0016236122018257" TargetMode="External"/><Relationship Id="rId20" Type="http://schemas.openxmlformats.org/officeDocument/2006/relationships/hyperlink" Target="https://www.sciencedirect.com/science/article/abs/pii/S016523701730730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skanth.krmr@gmail.com" TargetMode="External"/><Relationship Id="rId24" Type="http://schemas.openxmlformats.org/officeDocument/2006/relationships/hyperlink" Target="https://www.sciencedirect.com/science/article/abs/pii/S0165237017307301" TargetMode="External"/><Relationship Id="rId5" Type="http://schemas.openxmlformats.org/officeDocument/2006/relationships/footnotes" Target="footnotes.xml"/><Relationship Id="rId15" Type="http://schemas.openxmlformats.org/officeDocument/2006/relationships/hyperlink" Target="https://www.sciencedirect.com/science/article/abs/pii/S0016236122018257" TargetMode="External"/><Relationship Id="rId23" Type="http://schemas.openxmlformats.org/officeDocument/2006/relationships/hyperlink" Target="https://www.sciencedirect.com/science/article/abs/pii/S0165237017307301" TargetMode="External"/><Relationship Id="rId28" Type="http://schemas.openxmlformats.org/officeDocument/2006/relationships/fontTable" Target="fontTable.xml"/><Relationship Id="rId10" Type="http://schemas.openxmlformats.org/officeDocument/2006/relationships/hyperlink" Target="mailto:100249@uotechnology.edu.iq" TargetMode="External"/><Relationship Id="rId19" Type="http://schemas.openxmlformats.org/officeDocument/2006/relationships/hyperlink" Target="https://www.sciencedirect.com/journal/fuel" TargetMode="External"/><Relationship Id="rId4" Type="http://schemas.openxmlformats.org/officeDocument/2006/relationships/webSettings" Target="webSettings.xml"/><Relationship Id="rId9" Type="http://schemas.openxmlformats.org/officeDocument/2006/relationships/hyperlink" Target="mailto:Eng.noor85.noor85.n8n8@gmail.com" TargetMode="External"/><Relationship Id="rId14" Type="http://schemas.openxmlformats.org/officeDocument/2006/relationships/hyperlink" Target="https://www.sciencedirect.com/science/article/abs/pii/S0165237017307301" TargetMode="External"/><Relationship Id="rId22" Type="http://schemas.openxmlformats.org/officeDocument/2006/relationships/hyperlink" Target="https://www.sciencedirect.com/science/article/abs/pii/S0165237017307301" TargetMode="External"/><Relationship Id="rId27" Type="http://schemas.openxmlformats.org/officeDocument/2006/relationships/hyperlink" Target="https://doi.org/10.1007/s11356-023-2827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16"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FC95FA-27D8-4AAE-BC45-62E2481C6F4E}">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1071</TotalTime>
  <Pages>11</Pages>
  <Words>8263</Words>
  <Characters>47102</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husam talib</cp:lastModifiedBy>
  <cp:revision>263</cp:revision>
  <dcterms:created xsi:type="dcterms:W3CDTF">2022-10-28T17:53:00Z</dcterms:created>
  <dcterms:modified xsi:type="dcterms:W3CDTF">2023-07-13T23:12:00Z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6565139149A04C88B1C14019660BE62F</vt:lpwstr>
  </property>
</Properties>
</file>