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585" w:rsidRPr="00AE6585" w:rsidRDefault="00AE6585" w:rsidP="00AE6585">
      <w:pPr>
        <w:spacing w:line="360" w:lineRule="auto"/>
        <w:jc w:val="both"/>
        <w:rPr>
          <w:rFonts w:ascii="Times New Roman" w:hAnsi="Times New Roman" w:cs="Times New Roman"/>
          <w:sz w:val="24"/>
          <w:szCs w:val="24"/>
        </w:rPr>
      </w:pPr>
    </w:p>
    <w:p w:rsidR="00AE6585" w:rsidRPr="00042951" w:rsidRDefault="00AE6585" w:rsidP="00042951">
      <w:pPr>
        <w:spacing w:line="360" w:lineRule="auto"/>
        <w:jc w:val="center"/>
        <w:rPr>
          <w:rFonts w:ascii="Times New Roman" w:hAnsi="Times New Roman" w:cs="Times New Roman"/>
          <w:b/>
          <w:sz w:val="24"/>
          <w:szCs w:val="24"/>
        </w:rPr>
      </w:pPr>
      <w:r w:rsidRPr="00042951">
        <w:rPr>
          <w:rFonts w:ascii="Times New Roman" w:hAnsi="Times New Roman" w:cs="Times New Roman"/>
          <w:b/>
          <w:sz w:val="24"/>
          <w:szCs w:val="24"/>
        </w:rPr>
        <w:t>ENZYMATIC BROWNING: BROWNING REACTION, INHIBITION OF ENZYMATIC BROWNING BY VARIOUS METHODS; REVIEW</w:t>
      </w:r>
    </w:p>
    <w:p w:rsidR="00AE6585" w:rsidRDefault="00042951" w:rsidP="0004295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Ms. Susanna V, </w:t>
      </w:r>
      <w:proofErr w:type="spellStart"/>
      <w:r>
        <w:rPr>
          <w:rFonts w:ascii="Times New Roman" w:hAnsi="Times New Roman" w:cs="Times New Roman"/>
          <w:sz w:val="24"/>
          <w:szCs w:val="24"/>
        </w:rPr>
        <w:t>Padmashree</w:t>
      </w:r>
      <w:proofErr w:type="spellEnd"/>
      <w:r>
        <w:rPr>
          <w:rFonts w:ascii="Times New Roman" w:hAnsi="Times New Roman" w:cs="Times New Roman"/>
          <w:sz w:val="24"/>
          <w:szCs w:val="24"/>
        </w:rPr>
        <w:t xml:space="preserve"> Institute of Management &amp; Sciences, Bangalore</w:t>
      </w:r>
    </w:p>
    <w:p w:rsidR="00042951" w:rsidRPr="00AE6585" w:rsidRDefault="00042951" w:rsidP="00042951">
      <w:pPr>
        <w:spacing w:line="240" w:lineRule="auto"/>
        <w:jc w:val="both"/>
        <w:rPr>
          <w:rFonts w:ascii="Times New Roman" w:hAnsi="Times New Roman" w:cs="Times New Roman"/>
          <w:sz w:val="24"/>
          <w:szCs w:val="24"/>
        </w:rPr>
      </w:pPr>
      <w:r>
        <w:rPr>
          <w:rFonts w:ascii="Times New Roman" w:hAnsi="Times New Roman" w:cs="Times New Roman"/>
          <w:sz w:val="24"/>
          <w:szCs w:val="24"/>
        </w:rPr>
        <w:t>Susannav59@gmail.com</w:t>
      </w:r>
    </w:p>
    <w:p w:rsidR="00AE6585" w:rsidRPr="00A50E1E" w:rsidRDefault="00AE6585" w:rsidP="00AE6585">
      <w:pPr>
        <w:spacing w:line="360" w:lineRule="auto"/>
        <w:jc w:val="both"/>
        <w:rPr>
          <w:rFonts w:ascii="Times New Roman" w:hAnsi="Times New Roman" w:cs="Times New Roman"/>
          <w:b/>
          <w:sz w:val="24"/>
          <w:szCs w:val="24"/>
        </w:rPr>
      </w:pPr>
      <w:r w:rsidRPr="00A50E1E">
        <w:rPr>
          <w:rFonts w:ascii="Times New Roman" w:hAnsi="Times New Roman" w:cs="Times New Roman"/>
          <w:b/>
          <w:sz w:val="24"/>
          <w:szCs w:val="24"/>
        </w:rPr>
        <w:t>INTRODUCTION:</w:t>
      </w:r>
    </w:p>
    <w:p w:rsidR="00AE6585" w:rsidRPr="00AE6585" w:rsidRDefault="00AE6585" w:rsidP="00AE6585">
      <w:pPr>
        <w:spacing w:line="360" w:lineRule="auto"/>
        <w:jc w:val="both"/>
        <w:rPr>
          <w:rFonts w:ascii="Times New Roman" w:hAnsi="Times New Roman" w:cs="Times New Roman"/>
          <w:sz w:val="24"/>
          <w:szCs w:val="24"/>
        </w:rPr>
      </w:pPr>
      <w:r w:rsidRPr="00AE6585">
        <w:rPr>
          <w:rFonts w:ascii="Times New Roman" w:hAnsi="Times New Roman" w:cs="Times New Roman"/>
          <w:sz w:val="24"/>
          <w:szCs w:val="24"/>
        </w:rPr>
        <w:t xml:space="preserve">The agricultural produce of fruits and vegetables such as apples, apricots, bananas, grapes, peaches, strawberries, </w:t>
      </w:r>
      <w:proofErr w:type="spellStart"/>
      <w:r w:rsidRPr="00AE6585">
        <w:rPr>
          <w:rFonts w:ascii="Times New Roman" w:hAnsi="Times New Roman" w:cs="Times New Roman"/>
          <w:sz w:val="24"/>
          <w:szCs w:val="24"/>
        </w:rPr>
        <w:t>brinjal</w:t>
      </w:r>
      <w:proofErr w:type="spellEnd"/>
      <w:r w:rsidRPr="00AE6585">
        <w:rPr>
          <w:rFonts w:ascii="Times New Roman" w:hAnsi="Times New Roman" w:cs="Times New Roman"/>
          <w:sz w:val="24"/>
          <w:szCs w:val="24"/>
        </w:rPr>
        <w:t xml:space="preserve">, and potatoes cut and exposed to air leads to the development of a brown color on the surfaces. Enzymatic browning is due to the development of a brown color with the help of an enzyme called </w:t>
      </w:r>
      <w:proofErr w:type="spellStart"/>
      <w:r w:rsidRPr="00AE6585">
        <w:rPr>
          <w:rFonts w:ascii="Times New Roman" w:hAnsi="Times New Roman" w:cs="Times New Roman"/>
          <w:sz w:val="24"/>
          <w:szCs w:val="24"/>
        </w:rPr>
        <w:t>polyphenol</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oxidase</w:t>
      </w:r>
      <w:proofErr w:type="spellEnd"/>
      <w:r w:rsidRPr="00AE6585">
        <w:rPr>
          <w:rFonts w:ascii="Times New Roman" w:hAnsi="Times New Roman" w:cs="Times New Roman"/>
          <w:sz w:val="24"/>
          <w:szCs w:val="24"/>
        </w:rPr>
        <w:t xml:space="preserve">. Enzymatic browning is undesirable for food industries and leads to off-flavor development and loss of nutritional quality. There are about 50% losses of fruits and vegetables due to enzymatic browning (Daniel et al., 2010). So, it can be prevented by various processing methods including chemical treatment, and thermal and non-thermal methods. </w:t>
      </w:r>
      <w:proofErr w:type="spellStart"/>
      <w:r w:rsidRPr="00AE6585">
        <w:rPr>
          <w:rFonts w:ascii="Times New Roman" w:hAnsi="Times New Roman" w:cs="Times New Roman"/>
          <w:sz w:val="24"/>
          <w:szCs w:val="24"/>
        </w:rPr>
        <w:t>Polyphenols</w:t>
      </w:r>
      <w:proofErr w:type="spellEnd"/>
      <w:r w:rsidRPr="00AE6585">
        <w:rPr>
          <w:rFonts w:ascii="Times New Roman" w:hAnsi="Times New Roman" w:cs="Times New Roman"/>
          <w:sz w:val="24"/>
          <w:szCs w:val="24"/>
        </w:rPr>
        <w:t xml:space="preserve"> are naturally occurring in fruits, vegetables, cereals, and beverages. In some cases, such as the processing of prunes, black raisins, black figs, tea, coffee, and cocoa, PPO activities are desirable and act as protection against insects and micro-organisms (Whitaker, 1995). These </w:t>
      </w:r>
      <w:proofErr w:type="spellStart"/>
      <w:r w:rsidRPr="00AE6585">
        <w:rPr>
          <w:rFonts w:ascii="Times New Roman" w:hAnsi="Times New Roman" w:cs="Times New Roman"/>
          <w:sz w:val="24"/>
          <w:szCs w:val="24"/>
        </w:rPr>
        <w:t>polyphenols</w:t>
      </w:r>
      <w:proofErr w:type="spellEnd"/>
      <w:r w:rsidRPr="00AE6585">
        <w:rPr>
          <w:rFonts w:ascii="Times New Roman" w:hAnsi="Times New Roman" w:cs="Times New Roman"/>
          <w:sz w:val="24"/>
          <w:szCs w:val="24"/>
        </w:rPr>
        <w:t xml:space="preserve"> are classified based on the number of phenol rings broadly divided into four classes- </w:t>
      </w:r>
      <w:proofErr w:type="spellStart"/>
      <w:r w:rsidRPr="00AE6585">
        <w:rPr>
          <w:rFonts w:ascii="Times New Roman" w:hAnsi="Times New Roman" w:cs="Times New Roman"/>
          <w:sz w:val="24"/>
          <w:szCs w:val="24"/>
        </w:rPr>
        <w:t>phenolic</w:t>
      </w:r>
      <w:proofErr w:type="spellEnd"/>
      <w:r w:rsidRPr="00AE6585">
        <w:rPr>
          <w:rFonts w:ascii="Times New Roman" w:hAnsi="Times New Roman" w:cs="Times New Roman"/>
          <w:sz w:val="24"/>
          <w:szCs w:val="24"/>
        </w:rPr>
        <w:t xml:space="preserve"> acids, </w:t>
      </w:r>
      <w:proofErr w:type="spellStart"/>
      <w:r w:rsidRPr="00AE6585">
        <w:rPr>
          <w:rFonts w:ascii="Times New Roman" w:hAnsi="Times New Roman" w:cs="Times New Roman"/>
          <w:sz w:val="24"/>
          <w:szCs w:val="24"/>
        </w:rPr>
        <w:t>flavonoids</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stilbenes</w:t>
      </w:r>
      <w:proofErr w:type="spellEnd"/>
      <w:r w:rsidRPr="00AE6585">
        <w:rPr>
          <w:rFonts w:ascii="Times New Roman" w:hAnsi="Times New Roman" w:cs="Times New Roman"/>
          <w:sz w:val="24"/>
          <w:szCs w:val="24"/>
        </w:rPr>
        <w:t xml:space="preserve">, and </w:t>
      </w:r>
      <w:proofErr w:type="spellStart"/>
      <w:r w:rsidRPr="00AE6585">
        <w:rPr>
          <w:rFonts w:ascii="Times New Roman" w:hAnsi="Times New Roman" w:cs="Times New Roman"/>
          <w:sz w:val="24"/>
          <w:szCs w:val="24"/>
        </w:rPr>
        <w:t>Lignans</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Pandey</w:t>
      </w:r>
      <w:proofErr w:type="spellEnd"/>
      <w:r w:rsidRPr="00AE6585">
        <w:rPr>
          <w:rFonts w:ascii="Times New Roman" w:hAnsi="Times New Roman" w:cs="Times New Roman"/>
          <w:sz w:val="24"/>
          <w:szCs w:val="24"/>
        </w:rPr>
        <w:t xml:space="preserve"> et al., 2009). Secondary metabolites of </w:t>
      </w:r>
      <w:proofErr w:type="spellStart"/>
      <w:r w:rsidRPr="00AE6585">
        <w:rPr>
          <w:rFonts w:ascii="Times New Roman" w:hAnsi="Times New Roman" w:cs="Times New Roman"/>
          <w:sz w:val="24"/>
          <w:szCs w:val="24"/>
        </w:rPr>
        <w:t>polyphenols</w:t>
      </w:r>
      <w:proofErr w:type="spellEnd"/>
      <w:r w:rsidRPr="00AE6585">
        <w:rPr>
          <w:rFonts w:ascii="Times New Roman" w:hAnsi="Times New Roman" w:cs="Times New Roman"/>
          <w:sz w:val="24"/>
          <w:szCs w:val="24"/>
        </w:rPr>
        <w:t xml:space="preserve"> are little responsible for color, astringency, bitterness, flavor, and nutritional qualities in agricultural produce (</w:t>
      </w:r>
      <w:proofErr w:type="spellStart"/>
      <w:r w:rsidRPr="00AE6585">
        <w:rPr>
          <w:rFonts w:ascii="Times New Roman" w:hAnsi="Times New Roman" w:cs="Times New Roman"/>
          <w:sz w:val="24"/>
          <w:szCs w:val="24"/>
        </w:rPr>
        <w:t>Macheix</w:t>
      </w:r>
      <w:proofErr w:type="spellEnd"/>
      <w:r w:rsidRPr="00AE6585">
        <w:rPr>
          <w:rFonts w:ascii="Times New Roman" w:hAnsi="Times New Roman" w:cs="Times New Roman"/>
          <w:sz w:val="24"/>
          <w:szCs w:val="24"/>
        </w:rPr>
        <w:t xml:space="preserve"> et al., 1990). </w:t>
      </w:r>
    </w:p>
    <w:p w:rsidR="00AE6585" w:rsidRPr="00A50E1E" w:rsidRDefault="00AE6585" w:rsidP="00AE6585">
      <w:pPr>
        <w:spacing w:line="360" w:lineRule="auto"/>
        <w:jc w:val="both"/>
        <w:rPr>
          <w:rFonts w:ascii="Times New Roman" w:hAnsi="Times New Roman" w:cs="Times New Roman"/>
          <w:b/>
          <w:sz w:val="24"/>
          <w:szCs w:val="24"/>
        </w:rPr>
      </w:pPr>
      <w:r w:rsidRPr="00A50E1E">
        <w:rPr>
          <w:rFonts w:ascii="Times New Roman" w:hAnsi="Times New Roman" w:cs="Times New Roman"/>
          <w:b/>
          <w:sz w:val="24"/>
          <w:szCs w:val="24"/>
        </w:rPr>
        <w:t>Enzymatic browning reaction:</w:t>
      </w:r>
    </w:p>
    <w:p w:rsidR="00AE6585" w:rsidRPr="00AE6585" w:rsidRDefault="00AE6585" w:rsidP="00AE6585">
      <w:pPr>
        <w:spacing w:line="360" w:lineRule="auto"/>
        <w:jc w:val="both"/>
        <w:rPr>
          <w:rFonts w:ascii="Times New Roman" w:hAnsi="Times New Roman" w:cs="Times New Roman"/>
          <w:sz w:val="24"/>
          <w:szCs w:val="24"/>
        </w:rPr>
      </w:pPr>
      <w:proofErr w:type="spellStart"/>
      <w:r w:rsidRPr="00AE6585">
        <w:rPr>
          <w:rFonts w:ascii="Times New Roman" w:hAnsi="Times New Roman" w:cs="Times New Roman"/>
          <w:sz w:val="24"/>
          <w:szCs w:val="24"/>
        </w:rPr>
        <w:t>Polyphenol</w:t>
      </w:r>
      <w:proofErr w:type="spellEnd"/>
      <w:r w:rsidRPr="00AE6585">
        <w:rPr>
          <w:rFonts w:ascii="Times New Roman" w:hAnsi="Times New Roman" w:cs="Times New Roman"/>
          <w:sz w:val="24"/>
          <w:szCs w:val="24"/>
        </w:rPr>
        <w:t xml:space="preserve"> </w:t>
      </w:r>
      <w:proofErr w:type="spellStart"/>
      <w:proofErr w:type="gramStart"/>
      <w:r w:rsidRPr="00AE6585">
        <w:rPr>
          <w:rFonts w:ascii="Times New Roman" w:hAnsi="Times New Roman" w:cs="Times New Roman"/>
          <w:sz w:val="24"/>
          <w:szCs w:val="24"/>
        </w:rPr>
        <w:t>oxidase</w:t>
      </w:r>
      <w:proofErr w:type="spellEnd"/>
      <w:r w:rsidRPr="00AE6585">
        <w:rPr>
          <w:rFonts w:ascii="Times New Roman" w:hAnsi="Times New Roman" w:cs="Times New Roman"/>
          <w:sz w:val="24"/>
          <w:szCs w:val="24"/>
        </w:rPr>
        <w:t xml:space="preserve"> (PPO) are</w:t>
      </w:r>
      <w:proofErr w:type="gramEnd"/>
      <w:r w:rsidRPr="00AE6585">
        <w:rPr>
          <w:rFonts w:ascii="Times New Roman" w:hAnsi="Times New Roman" w:cs="Times New Roman"/>
          <w:sz w:val="24"/>
          <w:szCs w:val="24"/>
        </w:rPr>
        <w:t xml:space="preserve"> enzyme belonging to the members of </w:t>
      </w:r>
      <w:proofErr w:type="spellStart"/>
      <w:r w:rsidRPr="00AE6585">
        <w:rPr>
          <w:rFonts w:ascii="Times New Roman" w:hAnsi="Times New Roman" w:cs="Times New Roman"/>
          <w:sz w:val="24"/>
          <w:szCs w:val="24"/>
        </w:rPr>
        <w:t>oxidoreductases</w:t>
      </w:r>
      <w:proofErr w:type="spellEnd"/>
      <w:r w:rsidRPr="00AE6585">
        <w:rPr>
          <w:rFonts w:ascii="Times New Roman" w:hAnsi="Times New Roman" w:cs="Times New Roman"/>
          <w:sz w:val="24"/>
          <w:szCs w:val="24"/>
        </w:rPr>
        <w:t xml:space="preserve">. This PPO, also called metalloproteinase, containing a group of copper catalyzes the hydroxylation of </w:t>
      </w:r>
      <w:proofErr w:type="spellStart"/>
      <w:r w:rsidRPr="00AE6585">
        <w:rPr>
          <w:rFonts w:ascii="Times New Roman" w:hAnsi="Times New Roman" w:cs="Times New Roman"/>
          <w:sz w:val="24"/>
          <w:szCs w:val="24"/>
        </w:rPr>
        <w:t>monophenols</w:t>
      </w:r>
      <w:proofErr w:type="spellEnd"/>
      <w:r w:rsidRPr="00AE6585">
        <w:rPr>
          <w:rFonts w:ascii="Times New Roman" w:hAnsi="Times New Roman" w:cs="Times New Roman"/>
          <w:sz w:val="24"/>
          <w:szCs w:val="24"/>
        </w:rPr>
        <w:t xml:space="preserve"> to O-</w:t>
      </w:r>
      <w:proofErr w:type="spellStart"/>
      <w:r w:rsidRPr="00AE6585">
        <w:rPr>
          <w:rFonts w:ascii="Times New Roman" w:hAnsi="Times New Roman" w:cs="Times New Roman"/>
          <w:sz w:val="24"/>
          <w:szCs w:val="24"/>
        </w:rPr>
        <w:t>diphenols</w:t>
      </w:r>
      <w:proofErr w:type="spellEnd"/>
      <w:r w:rsidRPr="00AE6585">
        <w:rPr>
          <w:rFonts w:ascii="Times New Roman" w:hAnsi="Times New Roman" w:cs="Times New Roman"/>
          <w:sz w:val="24"/>
          <w:szCs w:val="24"/>
        </w:rPr>
        <w:t xml:space="preserve"> and forms Ortho-</w:t>
      </w:r>
      <w:proofErr w:type="spellStart"/>
      <w:r w:rsidRPr="00AE6585">
        <w:rPr>
          <w:rFonts w:ascii="Times New Roman" w:hAnsi="Times New Roman" w:cs="Times New Roman"/>
          <w:sz w:val="24"/>
          <w:szCs w:val="24"/>
        </w:rPr>
        <w:t>quinone</w:t>
      </w:r>
      <w:proofErr w:type="spellEnd"/>
      <w:r w:rsidRPr="00AE6585">
        <w:rPr>
          <w:rFonts w:ascii="Times New Roman" w:hAnsi="Times New Roman" w:cs="Times New Roman"/>
          <w:sz w:val="24"/>
          <w:szCs w:val="24"/>
        </w:rPr>
        <w:t xml:space="preserve"> by undergoing oxidation. </w:t>
      </w:r>
      <w:proofErr w:type="gramStart"/>
      <w:r w:rsidRPr="00AE6585">
        <w:rPr>
          <w:rFonts w:ascii="Times New Roman" w:hAnsi="Times New Roman" w:cs="Times New Roman"/>
          <w:sz w:val="24"/>
          <w:szCs w:val="24"/>
        </w:rPr>
        <w:t>(</w:t>
      </w:r>
      <w:proofErr w:type="spellStart"/>
      <w:r w:rsidRPr="00AE6585">
        <w:rPr>
          <w:rFonts w:ascii="Times New Roman" w:hAnsi="Times New Roman" w:cs="Times New Roman"/>
          <w:sz w:val="24"/>
          <w:szCs w:val="24"/>
        </w:rPr>
        <w:t>Mizobutsi</w:t>
      </w:r>
      <w:proofErr w:type="spellEnd"/>
      <w:r w:rsidRPr="00AE6585">
        <w:rPr>
          <w:rFonts w:ascii="Times New Roman" w:hAnsi="Times New Roman" w:cs="Times New Roman"/>
          <w:sz w:val="24"/>
          <w:szCs w:val="24"/>
        </w:rPr>
        <w:t xml:space="preserve"> et al., 2010).</w:t>
      </w:r>
      <w:proofErr w:type="gram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Phenolic</w:t>
      </w:r>
      <w:proofErr w:type="spellEnd"/>
      <w:r w:rsidRPr="00AE6585">
        <w:rPr>
          <w:rFonts w:ascii="Times New Roman" w:hAnsi="Times New Roman" w:cs="Times New Roman"/>
          <w:sz w:val="24"/>
          <w:szCs w:val="24"/>
        </w:rPr>
        <w:t xml:space="preserve"> compounds present in fruits and vegetables undergoing an oxidation reaction in the presence of </w:t>
      </w:r>
      <w:proofErr w:type="spellStart"/>
      <w:r w:rsidRPr="00AE6585">
        <w:rPr>
          <w:rFonts w:ascii="Times New Roman" w:hAnsi="Times New Roman" w:cs="Times New Roman"/>
          <w:sz w:val="24"/>
          <w:szCs w:val="24"/>
        </w:rPr>
        <w:t>polyphenol</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oxidase</w:t>
      </w:r>
      <w:proofErr w:type="spellEnd"/>
      <w:r w:rsidRPr="00AE6585">
        <w:rPr>
          <w:rFonts w:ascii="Times New Roman" w:hAnsi="Times New Roman" w:cs="Times New Roman"/>
          <w:sz w:val="24"/>
          <w:szCs w:val="24"/>
        </w:rPr>
        <w:t xml:space="preserve"> enzymes form a brown color on the cut surfaces. Compared to high-acidic fruits, low-acidic fruits oxidize and form a brown color when they are exposed to the atmospheric air. Brown formation occurs when the fruits are immediately exposed </w:t>
      </w:r>
      <w:r w:rsidRPr="00AE6585">
        <w:rPr>
          <w:rFonts w:ascii="Times New Roman" w:hAnsi="Times New Roman" w:cs="Times New Roman"/>
          <w:sz w:val="24"/>
          <w:szCs w:val="24"/>
        </w:rPr>
        <w:lastRenderedPageBreak/>
        <w:t xml:space="preserve">to air and the process is called enzymatic browning or oxidation. The discoloration of agricultural produce is due to an enzyme known as </w:t>
      </w:r>
      <w:proofErr w:type="spellStart"/>
      <w:r w:rsidRPr="00AE6585">
        <w:rPr>
          <w:rFonts w:ascii="Times New Roman" w:hAnsi="Times New Roman" w:cs="Times New Roman"/>
          <w:sz w:val="24"/>
          <w:szCs w:val="24"/>
        </w:rPr>
        <w:t>polyphenol</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oxidase</w:t>
      </w:r>
      <w:proofErr w:type="spellEnd"/>
      <w:r w:rsidRPr="00AE6585">
        <w:rPr>
          <w:rFonts w:ascii="Times New Roman" w:hAnsi="Times New Roman" w:cs="Times New Roman"/>
          <w:sz w:val="24"/>
          <w:szCs w:val="24"/>
        </w:rPr>
        <w:t xml:space="preserve"> which oxidizes the </w:t>
      </w:r>
      <w:proofErr w:type="spellStart"/>
      <w:r w:rsidRPr="00AE6585">
        <w:rPr>
          <w:rFonts w:ascii="Times New Roman" w:hAnsi="Times New Roman" w:cs="Times New Roman"/>
          <w:sz w:val="24"/>
          <w:szCs w:val="24"/>
        </w:rPr>
        <w:t>phenolic</w:t>
      </w:r>
      <w:proofErr w:type="spellEnd"/>
      <w:r w:rsidRPr="00AE6585">
        <w:rPr>
          <w:rFonts w:ascii="Times New Roman" w:hAnsi="Times New Roman" w:cs="Times New Roman"/>
          <w:sz w:val="24"/>
          <w:szCs w:val="24"/>
        </w:rPr>
        <w:t xml:space="preserve"> compounds in the tissues and causes them to form a brown color. Enzymatic browning is an oxidative reaction that involves two </w:t>
      </w:r>
      <w:proofErr w:type="spellStart"/>
      <w:r w:rsidRPr="00AE6585">
        <w:rPr>
          <w:rFonts w:ascii="Times New Roman" w:hAnsi="Times New Roman" w:cs="Times New Roman"/>
          <w:sz w:val="24"/>
          <w:szCs w:val="24"/>
        </w:rPr>
        <w:t>oxidoreductase</w:t>
      </w:r>
      <w:proofErr w:type="spellEnd"/>
      <w:r w:rsidRPr="00AE6585">
        <w:rPr>
          <w:rFonts w:ascii="Times New Roman" w:hAnsi="Times New Roman" w:cs="Times New Roman"/>
          <w:sz w:val="24"/>
          <w:szCs w:val="24"/>
        </w:rPr>
        <w:t xml:space="preserve"> enzymes: known as </w:t>
      </w:r>
      <w:proofErr w:type="spellStart"/>
      <w:r w:rsidRPr="00AE6585">
        <w:rPr>
          <w:rFonts w:ascii="Times New Roman" w:hAnsi="Times New Roman" w:cs="Times New Roman"/>
          <w:sz w:val="24"/>
          <w:szCs w:val="24"/>
        </w:rPr>
        <w:t>polyphenol</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oxidase</w:t>
      </w:r>
      <w:proofErr w:type="spellEnd"/>
      <w:r w:rsidRPr="00AE6585">
        <w:rPr>
          <w:rFonts w:ascii="Times New Roman" w:hAnsi="Times New Roman" w:cs="Times New Roman"/>
          <w:sz w:val="24"/>
          <w:szCs w:val="24"/>
        </w:rPr>
        <w:t xml:space="preserve"> (PPO) and </w:t>
      </w:r>
      <w:proofErr w:type="spellStart"/>
      <w:r w:rsidRPr="00AE6585">
        <w:rPr>
          <w:rFonts w:ascii="Times New Roman" w:hAnsi="Times New Roman" w:cs="Times New Roman"/>
          <w:sz w:val="24"/>
          <w:szCs w:val="24"/>
        </w:rPr>
        <w:t>peroxidase</w:t>
      </w:r>
      <w:proofErr w:type="spellEnd"/>
      <w:r w:rsidRPr="00AE6585">
        <w:rPr>
          <w:rFonts w:ascii="Times New Roman" w:hAnsi="Times New Roman" w:cs="Times New Roman"/>
          <w:sz w:val="24"/>
          <w:szCs w:val="24"/>
        </w:rPr>
        <w:t xml:space="preserve"> (POD). PPO catalyzes two reactions:</w:t>
      </w:r>
    </w:p>
    <w:p w:rsidR="00AE6585" w:rsidRPr="00AE6585" w:rsidRDefault="00AE6585" w:rsidP="00AE6585">
      <w:pPr>
        <w:spacing w:line="360" w:lineRule="auto"/>
        <w:jc w:val="both"/>
        <w:rPr>
          <w:rFonts w:ascii="Times New Roman" w:hAnsi="Times New Roman" w:cs="Times New Roman"/>
          <w:sz w:val="24"/>
          <w:szCs w:val="24"/>
        </w:rPr>
      </w:pPr>
      <w:r w:rsidRPr="00AE6585">
        <w:rPr>
          <w:rFonts w:ascii="Times New Roman" w:hAnsi="Times New Roman" w:cs="Times New Roman"/>
          <w:sz w:val="24"/>
          <w:szCs w:val="24"/>
        </w:rPr>
        <w:t xml:space="preserve">The first step is slow compared to the next and forms a colorless compound by undergoing hydroxylation of </w:t>
      </w:r>
      <w:proofErr w:type="spellStart"/>
      <w:r w:rsidRPr="00AE6585">
        <w:rPr>
          <w:rFonts w:ascii="Times New Roman" w:hAnsi="Times New Roman" w:cs="Times New Roman"/>
          <w:sz w:val="24"/>
          <w:szCs w:val="24"/>
        </w:rPr>
        <w:t>monophenols</w:t>
      </w:r>
      <w:proofErr w:type="spellEnd"/>
      <w:r w:rsidRPr="00AE6585">
        <w:rPr>
          <w:rFonts w:ascii="Times New Roman" w:hAnsi="Times New Roman" w:cs="Times New Roman"/>
          <w:sz w:val="24"/>
          <w:szCs w:val="24"/>
        </w:rPr>
        <w:t xml:space="preserve"> to </w:t>
      </w:r>
      <w:proofErr w:type="spellStart"/>
      <w:r w:rsidRPr="00AE6585">
        <w:rPr>
          <w:rFonts w:ascii="Times New Roman" w:hAnsi="Times New Roman" w:cs="Times New Roman"/>
          <w:sz w:val="24"/>
          <w:szCs w:val="24"/>
        </w:rPr>
        <w:t>diphenols</w:t>
      </w:r>
      <w:proofErr w:type="spellEnd"/>
      <w:r w:rsidRPr="00AE6585">
        <w:rPr>
          <w:rFonts w:ascii="Times New Roman" w:hAnsi="Times New Roman" w:cs="Times New Roman"/>
          <w:sz w:val="24"/>
          <w:szCs w:val="24"/>
        </w:rPr>
        <w:t>.</w:t>
      </w:r>
    </w:p>
    <w:p w:rsidR="00AE6585" w:rsidRPr="00AE6585" w:rsidRDefault="00AE6585" w:rsidP="00AE6585">
      <w:pPr>
        <w:spacing w:line="360" w:lineRule="auto"/>
        <w:jc w:val="both"/>
        <w:rPr>
          <w:rFonts w:ascii="Times New Roman" w:hAnsi="Times New Roman" w:cs="Times New Roman"/>
          <w:sz w:val="24"/>
          <w:szCs w:val="24"/>
        </w:rPr>
      </w:pPr>
      <w:r w:rsidRPr="00AE6585">
        <w:rPr>
          <w:rFonts w:ascii="Times New Roman" w:hAnsi="Times New Roman" w:cs="Times New Roman"/>
          <w:sz w:val="24"/>
          <w:szCs w:val="24"/>
        </w:rPr>
        <w:t xml:space="preserve">The second step is the fastest and gives a rapid-colored product by converting </w:t>
      </w:r>
      <w:proofErr w:type="spellStart"/>
      <w:r w:rsidRPr="00AE6585">
        <w:rPr>
          <w:rFonts w:ascii="Times New Roman" w:hAnsi="Times New Roman" w:cs="Times New Roman"/>
          <w:sz w:val="24"/>
          <w:szCs w:val="24"/>
        </w:rPr>
        <w:t>diphenols</w:t>
      </w:r>
      <w:proofErr w:type="spellEnd"/>
      <w:r w:rsidRPr="00AE6585">
        <w:rPr>
          <w:rFonts w:ascii="Times New Roman" w:hAnsi="Times New Roman" w:cs="Times New Roman"/>
          <w:sz w:val="24"/>
          <w:szCs w:val="24"/>
        </w:rPr>
        <w:t xml:space="preserve"> to </w:t>
      </w:r>
      <w:proofErr w:type="spellStart"/>
      <w:r w:rsidRPr="00AE6585">
        <w:rPr>
          <w:rFonts w:ascii="Times New Roman" w:hAnsi="Times New Roman" w:cs="Times New Roman"/>
          <w:sz w:val="24"/>
          <w:szCs w:val="24"/>
        </w:rPr>
        <w:t>quinones</w:t>
      </w:r>
      <w:proofErr w:type="spellEnd"/>
      <w:r w:rsidRPr="00AE6585">
        <w:rPr>
          <w:rFonts w:ascii="Times New Roman" w:hAnsi="Times New Roman" w:cs="Times New Roman"/>
          <w:sz w:val="24"/>
          <w:szCs w:val="24"/>
        </w:rPr>
        <w:t xml:space="preserve"> through oxidation.</w:t>
      </w:r>
    </w:p>
    <w:p w:rsidR="00AE6585" w:rsidRPr="00A50E1E" w:rsidRDefault="00AE6585" w:rsidP="00AE6585">
      <w:pPr>
        <w:spacing w:line="360" w:lineRule="auto"/>
        <w:jc w:val="both"/>
        <w:rPr>
          <w:rFonts w:ascii="Times New Roman" w:hAnsi="Times New Roman" w:cs="Times New Roman"/>
          <w:b/>
          <w:sz w:val="24"/>
          <w:szCs w:val="24"/>
        </w:rPr>
      </w:pPr>
      <w:r w:rsidRPr="00A50E1E">
        <w:rPr>
          <w:rFonts w:ascii="Times New Roman" w:hAnsi="Times New Roman" w:cs="Times New Roman"/>
          <w:b/>
          <w:sz w:val="24"/>
          <w:szCs w:val="24"/>
        </w:rPr>
        <w:t>Step -1</w:t>
      </w:r>
    </w:p>
    <w:p w:rsidR="00AE6585" w:rsidRPr="00AE6585" w:rsidRDefault="00AE6585" w:rsidP="00AE6585">
      <w:pPr>
        <w:spacing w:line="360" w:lineRule="auto"/>
        <w:ind w:left="720" w:firstLine="720"/>
        <w:jc w:val="both"/>
        <w:rPr>
          <w:rFonts w:ascii="Times New Roman" w:hAnsi="Times New Roman" w:cs="Times New Roman"/>
          <w:sz w:val="24"/>
          <w:szCs w:val="24"/>
        </w:rPr>
      </w:pPr>
      <w:r>
        <w:rPr>
          <w:rFonts w:ascii="Times New Roman" w:hAnsi="Times New Roman" w:cs="Times New Roman"/>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37.5pt;margin-top:21.2pt;width:320.7pt;height:30.85pt;z-index:251658240"/>
        </w:pict>
      </w:r>
      <w:r w:rsidRPr="00AE6585">
        <w:rPr>
          <w:rFonts w:ascii="Times New Roman" w:hAnsi="Times New Roman" w:cs="Times New Roman"/>
          <w:sz w:val="24"/>
          <w:szCs w:val="24"/>
        </w:rPr>
        <w:t>+Cu 2+ Prosthetic group oxidation, phenols</w:t>
      </w:r>
    </w:p>
    <w:p w:rsidR="00AE6585" w:rsidRPr="00AE6585" w:rsidRDefault="00AE6585" w:rsidP="00AE6585">
      <w:pPr>
        <w:spacing w:line="360" w:lineRule="auto"/>
        <w:jc w:val="both"/>
        <w:rPr>
          <w:rFonts w:ascii="Times New Roman" w:hAnsi="Times New Roman" w:cs="Times New Roman"/>
          <w:sz w:val="24"/>
          <w:szCs w:val="24"/>
        </w:rPr>
      </w:pPr>
      <w:r w:rsidRPr="00AE6585">
        <w:rPr>
          <w:rFonts w:ascii="Times New Roman" w:hAnsi="Times New Roman" w:cs="Times New Roman"/>
          <w:sz w:val="24"/>
          <w:szCs w:val="24"/>
        </w:rPr>
        <w:t xml:space="preserve">PPO    </w:t>
      </w:r>
      <w:r w:rsidRPr="00AE6585">
        <w:rPr>
          <w:rFonts w:ascii="Times New Roman" w:hAnsi="Times New Roman" w:cs="Times New Roman"/>
          <w:sz w:val="24"/>
          <w:szCs w:val="24"/>
        </w:rPr>
        <w:tab/>
      </w:r>
      <w:r w:rsidRPr="00AE6585">
        <w:rPr>
          <w:rFonts w:ascii="Times New Roman" w:hAnsi="Times New Roman" w:cs="Times New Roman"/>
          <w:sz w:val="24"/>
          <w:szCs w:val="24"/>
        </w:rPr>
        <w:tab/>
      </w:r>
      <w:r w:rsidRPr="00AE6585">
        <w:rPr>
          <w:rFonts w:ascii="Times New Roman" w:hAnsi="Times New Roman" w:cs="Times New Roman"/>
          <w:sz w:val="24"/>
          <w:szCs w:val="24"/>
        </w:rPr>
        <w:tab/>
      </w:r>
      <w:r w:rsidRPr="00AE6585">
        <w:rPr>
          <w:rFonts w:ascii="Times New Roman" w:hAnsi="Times New Roman" w:cs="Times New Roman"/>
          <w:sz w:val="24"/>
          <w:szCs w:val="24"/>
        </w:rPr>
        <w:tab/>
      </w:r>
      <w:r w:rsidRPr="00AE6585">
        <w:rPr>
          <w:rFonts w:ascii="Times New Roman" w:hAnsi="Times New Roman" w:cs="Times New Roman"/>
          <w:sz w:val="24"/>
          <w:szCs w:val="24"/>
        </w:rPr>
        <w:tab/>
      </w:r>
      <w:r w:rsidRPr="00AE6585">
        <w:rPr>
          <w:rFonts w:ascii="Times New Roman" w:hAnsi="Times New Roman" w:cs="Times New Roman"/>
          <w:sz w:val="24"/>
          <w:szCs w:val="24"/>
        </w:rPr>
        <w:tab/>
      </w:r>
      <w:r w:rsidRPr="00AE6585">
        <w:rPr>
          <w:rFonts w:ascii="Times New Roman" w:hAnsi="Times New Roman" w:cs="Times New Roman"/>
          <w:sz w:val="24"/>
          <w:szCs w:val="24"/>
        </w:rPr>
        <w:tab/>
      </w:r>
      <w:r w:rsidRPr="00AE6585">
        <w:rPr>
          <w:rFonts w:ascii="Times New Roman" w:hAnsi="Times New Roman" w:cs="Times New Roman"/>
          <w:sz w:val="24"/>
          <w:szCs w:val="24"/>
        </w:rPr>
        <w:tab/>
      </w:r>
      <w:r w:rsidRPr="00AE6585">
        <w:rPr>
          <w:rFonts w:ascii="Times New Roman" w:hAnsi="Times New Roman" w:cs="Times New Roman"/>
          <w:sz w:val="24"/>
          <w:szCs w:val="24"/>
        </w:rPr>
        <w:tab/>
      </w:r>
      <w:r w:rsidRPr="00AE6585">
        <w:rPr>
          <w:rFonts w:ascii="Times New Roman" w:hAnsi="Times New Roman" w:cs="Times New Roman"/>
          <w:sz w:val="24"/>
          <w:szCs w:val="24"/>
        </w:rPr>
        <w:tab/>
        <w:t xml:space="preserve">   O- </w:t>
      </w:r>
      <w:proofErr w:type="spellStart"/>
      <w:r w:rsidRPr="00AE6585">
        <w:rPr>
          <w:rFonts w:ascii="Times New Roman" w:hAnsi="Times New Roman" w:cs="Times New Roman"/>
          <w:sz w:val="24"/>
          <w:szCs w:val="24"/>
        </w:rPr>
        <w:t>Quinone</w:t>
      </w:r>
      <w:proofErr w:type="spellEnd"/>
    </w:p>
    <w:p w:rsidR="00AE6585" w:rsidRPr="00AE6585" w:rsidRDefault="00AE6585" w:rsidP="00AE6585">
      <w:pPr>
        <w:spacing w:line="360" w:lineRule="auto"/>
        <w:jc w:val="both"/>
        <w:rPr>
          <w:rFonts w:ascii="Times New Roman" w:hAnsi="Times New Roman" w:cs="Times New Roman"/>
          <w:sz w:val="24"/>
          <w:szCs w:val="24"/>
        </w:rPr>
      </w:pPr>
    </w:p>
    <w:p w:rsidR="00AE6585" w:rsidRDefault="00AE6585" w:rsidP="00AE6585">
      <w:pPr>
        <w:spacing w:line="360" w:lineRule="auto"/>
        <w:jc w:val="both"/>
        <w:rPr>
          <w:rFonts w:ascii="Times New Roman" w:hAnsi="Times New Roman" w:cs="Times New Roman"/>
          <w:sz w:val="24"/>
          <w:szCs w:val="24"/>
        </w:rPr>
      </w:pPr>
      <w:r w:rsidRPr="00A50E1E">
        <w:rPr>
          <w:rFonts w:ascii="Times New Roman" w:hAnsi="Times New Roman" w:cs="Times New Roman"/>
          <w:b/>
          <w:noProof/>
          <w:sz w:val="24"/>
          <w:szCs w:val="24"/>
        </w:rPr>
        <w:pict>
          <v:shape id="_x0000_s1027" type="#_x0000_t13" style="position:absolute;left:0;text-align:left;margin-left:70.05pt;margin-top:25.2pt;width:320.7pt;height:30.85pt;z-index:251659264"/>
        </w:pict>
      </w:r>
      <w:r w:rsidRPr="00A50E1E">
        <w:rPr>
          <w:rFonts w:ascii="Times New Roman" w:hAnsi="Times New Roman" w:cs="Times New Roman"/>
          <w:b/>
          <w:sz w:val="24"/>
          <w:szCs w:val="24"/>
        </w:rPr>
        <w:t>Step- 2</w:t>
      </w:r>
      <w:r w:rsidRPr="00A50E1E">
        <w:rPr>
          <w:rFonts w:ascii="Times New Roman" w:hAnsi="Times New Roman" w:cs="Times New Roman"/>
          <w:b/>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E6585">
        <w:rPr>
          <w:rFonts w:ascii="Times New Roman" w:hAnsi="Times New Roman" w:cs="Times New Roman"/>
          <w:sz w:val="24"/>
          <w:szCs w:val="24"/>
        </w:rPr>
        <w:t>Spontaneous polymerization</w:t>
      </w:r>
      <w:r>
        <w:rPr>
          <w:rFonts w:ascii="Times New Roman" w:hAnsi="Times New Roman" w:cs="Times New Roman"/>
          <w:sz w:val="24"/>
          <w:szCs w:val="24"/>
        </w:rPr>
        <w:tab/>
        <w:t xml:space="preserve">                       </w:t>
      </w:r>
    </w:p>
    <w:p w:rsidR="00AE6585" w:rsidRPr="00AE6585" w:rsidRDefault="00AE6585" w:rsidP="00AE6585">
      <w:pPr>
        <w:spacing w:line="360" w:lineRule="auto"/>
        <w:jc w:val="both"/>
        <w:rPr>
          <w:rFonts w:ascii="Times New Roman" w:hAnsi="Times New Roman" w:cs="Times New Roman"/>
          <w:sz w:val="24"/>
          <w:szCs w:val="24"/>
        </w:rPr>
      </w:pPr>
      <w:r w:rsidRPr="00AE6585">
        <w:rPr>
          <w:rFonts w:ascii="Times New Roman" w:hAnsi="Times New Roman" w:cs="Times New Roman"/>
          <w:sz w:val="24"/>
          <w:szCs w:val="24"/>
        </w:rPr>
        <w:t xml:space="preserve">O- </w:t>
      </w:r>
      <w:proofErr w:type="spellStart"/>
      <w:r w:rsidRPr="00AE6585">
        <w:rPr>
          <w:rFonts w:ascii="Times New Roman" w:hAnsi="Times New Roman" w:cs="Times New Roman"/>
          <w:sz w:val="24"/>
          <w:szCs w:val="24"/>
        </w:rPr>
        <w:t>Quinone</w:t>
      </w:r>
      <w:proofErr w:type="spellEnd"/>
      <w:r w:rsidRPr="00AE6585">
        <w:rPr>
          <w:rFonts w:ascii="Times New Roman" w:hAnsi="Times New Roman" w:cs="Times New Roman"/>
          <w:sz w:val="24"/>
          <w:szCs w:val="24"/>
        </w:rPr>
        <w:t xml:space="preserve"> </w:t>
      </w:r>
      <w:r w:rsidRPr="00AE658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sidRPr="00AE6585">
        <w:rPr>
          <w:rFonts w:ascii="Times New Roman" w:hAnsi="Times New Roman" w:cs="Times New Roman"/>
          <w:sz w:val="24"/>
          <w:szCs w:val="24"/>
        </w:rPr>
        <w:t>Melanins</w:t>
      </w:r>
      <w:proofErr w:type="spellEnd"/>
    </w:p>
    <w:p w:rsidR="00AE6585" w:rsidRPr="00AE6585" w:rsidRDefault="00AE6585" w:rsidP="00AE6585">
      <w:pPr>
        <w:spacing w:line="360" w:lineRule="auto"/>
        <w:jc w:val="both"/>
        <w:rPr>
          <w:rFonts w:ascii="Times New Roman" w:hAnsi="Times New Roman" w:cs="Times New Roman"/>
          <w:sz w:val="24"/>
          <w:szCs w:val="24"/>
        </w:rPr>
      </w:pPr>
      <w:r w:rsidRPr="00AE6585">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E6585">
        <w:rPr>
          <w:rFonts w:ascii="Times New Roman" w:hAnsi="Times New Roman" w:cs="Times New Roman"/>
          <w:sz w:val="24"/>
          <w:szCs w:val="24"/>
        </w:rPr>
        <w:t>(Brown pigment)</w:t>
      </w:r>
    </w:p>
    <w:p w:rsidR="00AE6585" w:rsidRPr="00A50E1E" w:rsidRDefault="00AE6585" w:rsidP="00AE6585">
      <w:pPr>
        <w:spacing w:line="360" w:lineRule="auto"/>
        <w:jc w:val="both"/>
        <w:rPr>
          <w:rFonts w:ascii="Times New Roman" w:hAnsi="Times New Roman" w:cs="Times New Roman"/>
          <w:b/>
          <w:sz w:val="24"/>
          <w:szCs w:val="24"/>
        </w:rPr>
      </w:pPr>
    </w:p>
    <w:p w:rsidR="00AE6585" w:rsidRPr="00A50E1E" w:rsidRDefault="00AE6585" w:rsidP="00AE6585">
      <w:pPr>
        <w:spacing w:line="360" w:lineRule="auto"/>
        <w:jc w:val="both"/>
        <w:rPr>
          <w:rFonts w:ascii="Times New Roman" w:hAnsi="Times New Roman" w:cs="Times New Roman"/>
          <w:b/>
          <w:sz w:val="24"/>
          <w:szCs w:val="24"/>
        </w:rPr>
      </w:pPr>
      <w:r w:rsidRPr="00A50E1E">
        <w:rPr>
          <w:rFonts w:ascii="Times New Roman" w:hAnsi="Times New Roman" w:cs="Times New Roman"/>
          <w:b/>
          <w:sz w:val="24"/>
          <w:szCs w:val="24"/>
        </w:rPr>
        <w:t>Step -3</w:t>
      </w:r>
    </w:p>
    <w:p w:rsidR="00AE6585" w:rsidRPr="00AE6585" w:rsidRDefault="00AE6585" w:rsidP="00AE6585">
      <w:pPr>
        <w:spacing w:line="360" w:lineRule="auto"/>
        <w:jc w:val="both"/>
        <w:rPr>
          <w:rFonts w:ascii="Times New Roman" w:hAnsi="Times New Roman" w:cs="Times New Roman"/>
          <w:sz w:val="24"/>
          <w:szCs w:val="24"/>
        </w:rPr>
      </w:pPr>
      <w:r w:rsidRPr="00AE6585">
        <w:rPr>
          <w:rFonts w:ascii="Times New Roman" w:hAnsi="Times New Roman" w:cs="Times New Roman"/>
          <w:sz w:val="24"/>
          <w:szCs w:val="24"/>
        </w:rPr>
        <w:t>Melanin+ Amino acids or proteins = Enhancement of brown color/pigment</w:t>
      </w:r>
    </w:p>
    <w:p w:rsidR="00AE6585" w:rsidRPr="00AE6585" w:rsidRDefault="00AE6585" w:rsidP="00AE6585">
      <w:pPr>
        <w:spacing w:line="360" w:lineRule="auto"/>
        <w:jc w:val="both"/>
        <w:rPr>
          <w:rFonts w:ascii="Times New Roman" w:hAnsi="Times New Roman" w:cs="Times New Roman"/>
          <w:sz w:val="24"/>
          <w:szCs w:val="24"/>
        </w:rPr>
      </w:pPr>
    </w:p>
    <w:p w:rsidR="00AE6585" w:rsidRPr="00A50E1E" w:rsidRDefault="00AE6585" w:rsidP="00AE6585">
      <w:pPr>
        <w:spacing w:line="360" w:lineRule="auto"/>
        <w:jc w:val="both"/>
        <w:rPr>
          <w:rFonts w:ascii="Times New Roman" w:hAnsi="Times New Roman" w:cs="Times New Roman"/>
          <w:b/>
          <w:sz w:val="24"/>
          <w:szCs w:val="24"/>
        </w:rPr>
      </w:pPr>
      <w:r w:rsidRPr="00A50E1E">
        <w:rPr>
          <w:rFonts w:ascii="Times New Roman" w:hAnsi="Times New Roman" w:cs="Times New Roman"/>
          <w:b/>
          <w:sz w:val="24"/>
          <w:szCs w:val="24"/>
        </w:rPr>
        <w:t xml:space="preserve">Prevention of enzymatic browning: </w:t>
      </w:r>
    </w:p>
    <w:p w:rsidR="00AE6585" w:rsidRPr="00AE6585" w:rsidRDefault="00AE6585" w:rsidP="00AE6585">
      <w:pPr>
        <w:spacing w:line="360" w:lineRule="auto"/>
        <w:jc w:val="both"/>
        <w:rPr>
          <w:rFonts w:ascii="Times New Roman" w:hAnsi="Times New Roman" w:cs="Times New Roman"/>
          <w:sz w:val="24"/>
          <w:szCs w:val="24"/>
        </w:rPr>
      </w:pPr>
      <w:r w:rsidRPr="00AE6585">
        <w:rPr>
          <w:rFonts w:ascii="Times New Roman" w:hAnsi="Times New Roman" w:cs="Times New Roman"/>
          <w:sz w:val="24"/>
          <w:szCs w:val="24"/>
        </w:rPr>
        <w:t>Enzymatic browning occurs because PPO enzymes react to one or more substrates such as oxygen</w:t>
      </w:r>
      <w:proofErr w:type="gramStart"/>
      <w:r w:rsidRPr="00AE6585">
        <w:rPr>
          <w:rFonts w:ascii="Times New Roman" w:hAnsi="Times New Roman" w:cs="Times New Roman"/>
          <w:sz w:val="24"/>
          <w:szCs w:val="24"/>
        </w:rPr>
        <w:t>,  pH</w:t>
      </w:r>
      <w:proofErr w:type="gramEnd"/>
      <w:r w:rsidRPr="00AE6585">
        <w:rPr>
          <w:rFonts w:ascii="Times New Roman" w:hAnsi="Times New Roman" w:cs="Times New Roman"/>
          <w:sz w:val="24"/>
          <w:szCs w:val="24"/>
        </w:rPr>
        <w:t xml:space="preserve">, and enzymes. We can prevent the formation of enzymatic browning by heat treatment, chemical, physical, and combination of several methods by removing one or both of </w:t>
      </w:r>
      <w:r w:rsidRPr="00AE6585">
        <w:rPr>
          <w:rFonts w:ascii="Times New Roman" w:hAnsi="Times New Roman" w:cs="Times New Roman"/>
          <w:sz w:val="24"/>
          <w:szCs w:val="24"/>
        </w:rPr>
        <w:lastRenderedPageBreak/>
        <w:t xml:space="preserve">the substrates, by lowering the pH to the optimum below, by inactivation of the enzymes, or by preventing the melanin formation. </w:t>
      </w:r>
    </w:p>
    <w:p w:rsidR="00AE6585" w:rsidRPr="00AE6585" w:rsidRDefault="00AE6585" w:rsidP="00AE6585">
      <w:pPr>
        <w:spacing w:line="360" w:lineRule="auto"/>
        <w:jc w:val="both"/>
        <w:rPr>
          <w:rFonts w:ascii="Times New Roman" w:hAnsi="Times New Roman" w:cs="Times New Roman"/>
          <w:sz w:val="24"/>
          <w:szCs w:val="24"/>
        </w:rPr>
      </w:pPr>
    </w:p>
    <w:p w:rsidR="00AE6585" w:rsidRPr="00AE6585" w:rsidRDefault="00AE6585" w:rsidP="00AE6585">
      <w:pPr>
        <w:spacing w:line="360" w:lineRule="auto"/>
        <w:jc w:val="both"/>
        <w:rPr>
          <w:rFonts w:ascii="Times New Roman" w:hAnsi="Times New Roman" w:cs="Times New Roman"/>
          <w:sz w:val="24"/>
          <w:szCs w:val="24"/>
        </w:rPr>
      </w:pPr>
      <w:r w:rsidRPr="00AE6585">
        <w:rPr>
          <w:rFonts w:ascii="Times New Roman" w:hAnsi="Times New Roman" w:cs="Times New Roman"/>
          <w:sz w:val="24"/>
          <w:szCs w:val="24"/>
        </w:rPr>
        <w:t>There are different methods used to prevent enzymatic browning in fruits and vegetables are</w:t>
      </w:r>
    </w:p>
    <w:p w:rsidR="00AE6585" w:rsidRPr="00AE6585" w:rsidRDefault="00AE6585" w:rsidP="00AE6585">
      <w:pPr>
        <w:pStyle w:val="ListParagraph"/>
        <w:numPr>
          <w:ilvl w:val="0"/>
          <w:numId w:val="2"/>
        </w:numPr>
        <w:spacing w:line="360" w:lineRule="auto"/>
        <w:jc w:val="both"/>
        <w:rPr>
          <w:rFonts w:ascii="Times New Roman" w:hAnsi="Times New Roman" w:cs="Times New Roman"/>
          <w:sz w:val="24"/>
          <w:szCs w:val="24"/>
        </w:rPr>
      </w:pPr>
      <w:r w:rsidRPr="00AE6585">
        <w:rPr>
          <w:rFonts w:ascii="Times New Roman" w:hAnsi="Times New Roman" w:cs="Times New Roman"/>
          <w:sz w:val="24"/>
          <w:szCs w:val="24"/>
        </w:rPr>
        <w:t>Chemical methods such as anti-oxidation, acidifying agent, firmness agent, or chelating agent</w:t>
      </w:r>
    </w:p>
    <w:p w:rsidR="00AE6585" w:rsidRPr="00AE6585" w:rsidRDefault="00AE6585" w:rsidP="00AE6585">
      <w:pPr>
        <w:pStyle w:val="ListParagraph"/>
        <w:numPr>
          <w:ilvl w:val="0"/>
          <w:numId w:val="2"/>
        </w:numPr>
        <w:spacing w:line="360" w:lineRule="auto"/>
        <w:jc w:val="both"/>
        <w:rPr>
          <w:rFonts w:ascii="Times New Roman" w:hAnsi="Times New Roman" w:cs="Times New Roman"/>
          <w:sz w:val="24"/>
          <w:szCs w:val="24"/>
        </w:rPr>
      </w:pPr>
      <w:r w:rsidRPr="00AE6585">
        <w:rPr>
          <w:rFonts w:ascii="Times New Roman" w:hAnsi="Times New Roman" w:cs="Times New Roman"/>
          <w:sz w:val="24"/>
          <w:szCs w:val="24"/>
        </w:rPr>
        <w:t>Physical methods- blanching, freezing, and modifying atmospheric packaging (MAP)</w:t>
      </w:r>
    </w:p>
    <w:p w:rsidR="00AE6585" w:rsidRPr="00AE6585" w:rsidRDefault="00AE6585" w:rsidP="00AE6585">
      <w:pPr>
        <w:pStyle w:val="ListParagraph"/>
        <w:numPr>
          <w:ilvl w:val="0"/>
          <w:numId w:val="2"/>
        </w:numPr>
        <w:spacing w:line="360" w:lineRule="auto"/>
        <w:jc w:val="both"/>
        <w:rPr>
          <w:rFonts w:ascii="Times New Roman" w:hAnsi="Times New Roman" w:cs="Times New Roman"/>
          <w:sz w:val="24"/>
          <w:szCs w:val="24"/>
        </w:rPr>
      </w:pPr>
      <w:r w:rsidRPr="00AE6585">
        <w:rPr>
          <w:rFonts w:ascii="Times New Roman" w:hAnsi="Times New Roman" w:cs="Times New Roman"/>
          <w:sz w:val="24"/>
          <w:szCs w:val="24"/>
        </w:rPr>
        <w:t>Coating methods</w:t>
      </w:r>
    </w:p>
    <w:p w:rsidR="00AE6585" w:rsidRPr="00AE6585" w:rsidRDefault="00AE6585" w:rsidP="00AE6585">
      <w:pPr>
        <w:pStyle w:val="ListParagraph"/>
        <w:numPr>
          <w:ilvl w:val="0"/>
          <w:numId w:val="2"/>
        </w:numPr>
        <w:spacing w:line="360" w:lineRule="auto"/>
        <w:jc w:val="both"/>
        <w:rPr>
          <w:rFonts w:ascii="Times New Roman" w:hAnsi="Times New Roman" w:cs="Times New Roman"/>
          <w:sz w:val="24"/>
          <w:szCs w:val="24"/>
        </w:rPr>
      </w:pPr>
      <w:r w:rsidRPr="00AE6585">
        <w:rPr>
          <w:rFonts w:ascii="Times New Roman" w:hAnsi="Times New Roman" w:cs="Times New Roman"/>
          <w:sz w:val="24"/>
          <w:szCs w:val="24"/>
        </w:rPr>
        <w:t>A combination of several preservation methods</w:t>
      </w:r>
    </w:p>
    <w:p w:rsidR="00AE6585" w:rsidRPr="00AE6585" w:rsidRDefault="00AE6585" w:rsidP="00AE6585">
      <w:pPr>
        <w:spacing w:line="360" w:lineRule="auto"/>
        <w:jc w:val="both"/>
        <w:rPr>
          <w:rFonts w:ascii="Times New Roman" w:hAnsi="Times New Roman" w:cs="Times New Roman"/>
          <w:sz w:val="24"/>
          <w:szCs w:val="24"/>
        </w:rPr>
      </w:pPr>
    </w:p>
    <w:p w:rsidR="00AE6585" w:rsidRPr="00AE6585" w:rsidRDefault="00AE6585" w:rsidP="00AE6585">
      <w:pPr>
        <w:spacing w:line="360" w:lineRule="auto"/>
        <w:jc w:val="both"/>
        <w:rPr>
          <w:rFonts w:ascii="Times New Roman" w:hAnsi="Times New Roman" w:cs="Times New Roman"/>
          <w:sz w:val="24"/>
          <w:szCs w:val="24"/>
        </w:rPr>
      </w:pPr>
      <w:r w:rsidRPr="00A50E1E">
        <w:rPr>
          <w:rFonts w:ascii="Times New Roman" w:hAnsi="Times New Roman" w:cs="Times New Roman"/>
          <w:b/>
          <w:sz w:val="24"/>
          <w:szCs w:val="24"/>
        </w:rPr>
        <w:t>Pre-treating of fruits:</w:t>
      </w:r>
      <w:r w:rsidRPr="00AE6585">
        <w:rPr>
          <w:rFonts w:ascii="Times New Roman" w:hAnsi="Times New Roman" w:cs="Times New Roman"/>
          <w:sz w:val="24"/>
          <w:szCs w:val="24"/>
        </w:rPr>
        <w:t xml:space="preserve"> Fruit cuticles have the hydrophobic nature of biopolymers between which there are waxes, representing the limitation to the diffusion of molecules used in chemical treatments or to the physical treatment efficiency such as blanching. </w:t>
      </w:r>
      <w:proofErr w:type="spellStart"/>
      <w:r w:rsidRPr="00AE6585">
        <w:rPr>
          <w:rFonts w:ascii="Times New Roman" w:hAnsi="Times New Roman" w:cs="Times New Roman"/>
          <w:sz w:val="24"/>
          <w:szCs w:val="24"/>
        </w:rPr>
        <w:t>Permeabilisation</w:t>
      </w:r>
      <w:proofErr w:type="spellEnd"/>
      <w:r w:rsidRPr="00AE6585">
        <w:rPr>
          <w:rFonts w:ascii="Times New Roman" w:hAnsi="Times New Roman" w:cs="Times New Roman"/>
          <w:sz w:val="24"/>
          <w:szCs w:val="24"/>
        </w:rPr>
        <w:t xml:space="preserve"> is one of the pre-treatment techniques for the cuticle which helps for better treatment in the core of the products (Irina </w:t>
      </w:r>
      <w:proofErr w:type="spellStart"/>
      <w:r w:rsidRPr="00AE6585">
        <w:rPr>
          <w:rFonts w:ascii="Times New Roman" w:hAnsi="Times New Roman" w:cs="Times New Roman"/>
          <w:sz w:val="24"/>
          <w:szCs w:val="24"/>
        </w:rPr>
        <w:t>Ioannou</w:t>
      </w:r>
      <w:proofErr w:type="spellEnd"/>
      <w:r w:rsidRPr="00AE6585">
        <w:rPr>
          <w:rFonts w:ascii="Times New Roman" w:hAnsi="Times New Roman" w:cs="Times New Roman"/>
          <w:sz w:val="24"/>
          <w:szCs w:val="24"/>
        </w:rPr>
        <w:t xml:space="preserve">, 2013). </w:t>
      </w:r>
    </w:p>
    <w:p w:rsidR="00AE6585" w:rsidRPr="00AE6585" w:rsidRDefault="00AE6585" w:rsidP="00AE6585">
      <w:pPr>
        <w:spacing w:line="360" w:lineRule="auto"/>
        <w:jc w:val="both"/>
        <w:rPr>
          <w:rFonts w:ascii="Times New Roman" w:hAnsi="Times New Roman" w:cs="Times New Roman"/>
          <w:sz w:val="24"/>
          <w:szCs w:val="24"/>
        </w:rPr>
      </w:pPr>
    </w:p>
    <w:p w:rsidR="00AE6585" w:rsidRPr="00AE6585" w:rsidRDefault="00AE6585" w:rsidP="00AE6585">
      <w:pPr>
        <w:spacing w:line="360" w:lineRule="auto"/>
        <w:jc w:val="both"/>
        <w:rPr>
          <w:rFonts w:ascii="Times New Roman" w:hAnsi="Times New Roman" w:cs="Times New Roman"/>
          <w:sz w:val="24"/>
          <w:szCs w:val="24"/>
        </w:rPr>
      </w:pPr>
      <w:r w:rsidRPr="00A50E1E">
        <w:rPr>
          <w:rFonts w:ascii="Times New Roman" w:hAnsi="Times New Roman" w:cs="Times New Roman"/>
          <w:b/>
          <w:sz w:val="24"/>
          <w:szCs w:val="24"/>
        </w:rPr>
        <w:t>Antioxidant:</w:t>
      </w:r>
      <w:r w:rsidRPr="00AE6585">
        <w:rPr>
          <w:rFonts w:ascii="Times New Roman" w:hAnsi="Times New Roman" w:cs="Times New Roman"/>
          <w:sz w:val="24"/>
          <w:szCs w:val="24"/>
        </w:rPr>
        <w:t xml:space="preserve"> Anti-oxidants are substances that help to prevent the initiation of a browning reaction by reacting with oxygen. These antioxidants help in preventing the formation of melanin by breaking the chain of intermediate products (Lindley et al., 1998). The anti-oxidants mainly used are hexylresorcinol, </w:t>
      </w:r>
      <w:proofErr w:type="spellStart"/>
      <w:r w:rsidRPr="00AE6585">
        <w:rPr>
          <w:rFonts w:ascii="Times New Roman" w:hAnsi="Times New Roman" w:cs="Times New Roman"/>
          <w:sz w:val="24"/>
          <w:szCs w:val="24"/>
        </w:rPr>
        <w:t>erythorbic</w:t>
      </w:r>
      <w:proofErr w:type="spellEnd"/>
      <w:r w:rsidRPr="00AE6585">
        <w:rPr>
          <w:rFonts w:ascii="Times New Roman" w:hAnsi="Times New Roman" w:cs="Times New Roman"/>
          <w:sz w:val="24"/>
          <w:szCs w:val="24"/>
        </w:rPr>
        <w:t xml:space="preserve"> acid, N-acetyl </w:t>
      </w:r>
      <w:proofErr w:type="spellStart"/>
      <w:r w:rsidRPr="00AE6585">
        <w:rPr>
          <w:rFonts w:ascii="Times New Roman" w:hAnsi="Times New Roman" w:cs="Times New Roman"/>
          <w:sz w:val="24"/>
          <w:szCs w:val="24"/>
        </w:rPr>
        <w:t>cysteine</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cysteine</w:t>
      </w:r>
      <w:proofErr w:type="spellEnd"/>
      <w:r w:rsidRPr="00AE6585">
        <w:rPr>
          <w:rFonts w:ascii="Times New Roman" w:hAnsi="Times New Roman" w:cs="Times New Roman"/>
          <w:sz w:val="24"/>
          <w:szCs w:val="24"/>
        </w:rPr>
        <w:t xml:space="preserve"> hydrochloride, ascorbic acid, and glutathione. Their effectiveness depends on pH, water activity, temperature, light, and atmospheric composition (Irina </w:t>
      </w:r>
      <w:proofErr w:type="spellStart"/>
      <w:r w:rsidRPr="00AE6585">
        <w:rPr>
          <w:rFonts w:ascii="Times New Roman" w:hAnsi="Times New Roman" w:cs="Times New Roman"/>
          <w:sz w:val="24"/>
          <w:szCs w:val="24"/>
        </w:rPr>
        <w:t>Ioannou</w:t>
      </w:r>
      <w:proofErr w:type="spellEnd"/>
      <w:r w:rsidRPr="00AE6585">
        <w:rPr>
          <w:rFonts w:ascii="Times New Roman" w:hAnsi="Times New Roman" w:cs="Times New Roman"/>
          <w:sz w:val="24"/>
          <w:szCs w:val="24"/>
        </w:rPr>
        <w:t>, 2013).</w:t>
      </w:r>
    </w:p>
    <w:p w:rsidR="00AE6585" w:rsidRPr="00AE6585" w:rsidRDefault="00AE6585" w:rsidP="00AE6585">
      <w:pPr>
        <w:spacing w:line="360" w:lineRule="auto"/>
        <w:jc w:val="both"/>
        <w:rPr>
          <w:rFonts w:ascii="Times New Roman" w:hAnsi="Times New Roman" w:cs="Times New Roman"/>
          <w:sz w:val="24"/>
          <w:szCs w:val="24"/>
        </w:rPr>
      </w:pPr>
    </w:p>
    <w:p w:rsidR="00AE6585" w:rsidRPr="00AE6585" w:rsidRDefault="00AE6585" w:rsidP="00AE6585">
      <w:pPr>
        <w:spacing w:line="360" w:lineRule="auto"/>
        <w:jc w:val="both"/>
        <w:rPr>
          <w:rFonts w:ascii="Times New Roman" w:hAnsi="Times New Roman" w:cs="Times New Roman"/>
          <w:sz w:val="24"/>
          <w:szCs w:val="24"/>
        </w:rPr>
      </w:pPr>
      <w:r w:rsidRPr="00A50E1E">
        <w:rPr>
          <w:rFonts w:ascii="Times New Roman" w:hAnsi="Times New Roman" w:cs="Times New Roman"/>
          <w:b/>
          <w:sz w:val="24"/>
          <w:szCs w:val="24"/>
        </w:rPr>
        <w:t>Chelating agents:</w:t>
      </w:r>
      <w:r w:rsidRPr="00AE6585">
        <w:rPr>
          <w:rFonts w:ascii="Times New Roman" w:hAnsi="Times New Roman" w:cs="Times New Roman"/>
          <w:sz w:val="24"/>
          <w:szCs w:val="24"/>
        </w:rPr>
        <w:t xml:space="preserve"> Chelating substances are compounds that form complexes with metal ions. PPO is a metal </w:t>
      </w:r>
      <w:proofErr w:type="spellStart"/>
      <w:r w:rsidRPr="00AE6585">
        <w:rPr>
          <w:rFonts w:ascii="Times New Roman" w:hAnsi="Times New Roman" w:cs="Times New Roman"/>
          <w:sz w:val="24"/>
          <w:szCs w:val="24"/>
        </w:rPr>
        <w:t>proteinase</w:t>
      </w:r>
      <w:proofErr w:type="spellEnd"/>
      <w:r w:rsidRPr="00AE6585">
        <w:rPr>
          <w:rFonts w:ascii="Times New Roman" w:hAnsi="Times New Roman" w:cs="Times New Roman"/>
          <w:sz w:val="24"/>
          <w:szCs w:val="24"/>
        </w:rPr>
        <w:t xml:space="preserve"> of copper-containing metal. Chelating substances help to bind the copper metal and form a complex, thus helping to prevent browning. The important chelating agents used in enzymatic browning are </w:t>
      </w:r>
      <w:proofErr w:type="spellStart"/>
      <w:r w:rsidRPr="00AE6585">
        <w:rPr>
          <w:rFonts w:ascii="Times New Roman" w:hAnsi="Times New Roman" w:cs="Times New Roman"/>
          <w:sz w:val="24"/>
          <w:szCs w:val="24"/>
        </w:rPr>
        <w:t>kojic</w:t>
      </w:r>
      <w:proofErr w:type="spellEnd"/>
      <w:r w:rsidRPr="00AE6585">
        <w:rPr>
          <w:rFonts w:ascii="Times New Roman" w:hAnsi="Times New Roman" w:cs="Times New Roman"/>
          <w:sz w:val="24"/>
          <w:szCs w:val="24"/>
        </w:rPr>
        <w:t xml:space="preserve"> acid, citric acid, and EDTA (Irina </w:t>
      </w:r>
      <w:proofErr w:type="spellStart"/>
      <w:r w:rsidRPr="00AE6585">
        <w:rPr>
          <w:rFonts w:ascii="Times New Roman" w:hAnsi="Times New Roman" w:cs="Times New Roman"/>
          <w:sz w:val="24"/>
          <w:szCs w:val="24"/>
        </w:rPr>
        <w:t>Ioannou</w:t>
      </w:r>
      <w:proofErr w:type="spellEnd"/>
      <w:r w:rsidRPr="00AE6585">
        <w:rPr>
          <w:rFonts w:ascii="Times New Roman" w:hAnsi="Times New Roman" w:cs="Times New Roman"/>
          <w:sz w:val="24"/>
          <w:szCs w:val="24"/>
        </w:rPr>
        <w:t>, 2013).</w:t>
      </w:r>
    </w:p>
    <w:p w:rsidR="00AE6585" w:rsidRPr="00AE6585" w:rsidRDefault="00AE6585" w:rsidP="00AE6585">
      <w:pPr>
        <w:spacing w:line="360" w:lineRule="auto"/>
        <w:jc w:val="both"/>
        <w:rPr>
          <w:rFonts w:ascii="Times New Roman" w:hAnsi="Times New Roman" w:cs="Times New Roman"/>
          <w:sz w:val="24"/>
          <w:szCs w:val="24"/>
        </w:rPr>
      </w:pPr>
    </w:p>
    <w:p w:rsidR="00AE6585" w:rsidRPr="00AE6585" w:rsidRDefault="00AE6585" w:rsidP="00AE6585">
      <w:pPr>
        <w:spacing w:line="360" w:lineRule="auto"/>
        <w:jc w:val="both"/>
        <w:rPr>
          <w:rFonts w:ascii="Times New Roman" w:hAnsi="Times New Roman" w:cs="Times New Roman"/>
          <w:sz w:val="24"/>
          <w:szCs w:val="24"/>
        </w:rPr>
      </w:pPr>
      <w:r w:rsidRPr="00A50E1E">
        <w:rPr>
          <w:rFonts w:ascii="Times New Roman" w:hAnsi="Times New Roman" w:cs="Times New Roman"/>
          <w:b/>
          <w:sz w:val="24"/>
          <w:szCs w:val="24"/>
        </w:rPr>
        <w:t>Firmness agents:</w:t>
      </w:r>
      <w:r w:rsidRPr="00AE6585">
        <w:rPr>
          <w:rFonts w:ascii="Times New Roman" w:hAnsi="Times New Roman" w:cs="Times New Roman"/>
          <w:sz w:val="24"/>
          <w:szCs w:val="24"/>
        </w:rPr>
        <w:t xml:space="preserve"> Firmness agents are used for strengthening cell walls, thus preventing the destruction of cell compartments, and also react with PPO with </w:t>
      </w:r>
      <w:proofErr w:type="spellStart"/>
      <w:r w:rsidRPr="00AE6585">
        <w:rPr>
          <w:rFonts w:ascii="Times New Roman" w:hAnsi="Times New Roman" w:cs="Times New Roman"/>
          <w:sz w:val="24"/>
          <w:szCs w:val="24"/>
        </w:rPr>
        <w:t>polyphenols</w:t>
      </w:r>
      <w:proofErr w:type="spellEnd"/>
      <w:r w:rsidRPr="00AE6585">
        <w:rPr>
          <w:rFonts w:ascii="Times New Roman" w:hAnsi="Times New Roman" w:cs="Times New Roman"/>
          <w:sz w:val="24"/>
          <w:szCs w:val="24"/>
        </w:rPr>
        <w:t xml:space="preserve">. The main firmness agents are calcium salts such as calcium lactate, calcium propionate, calcium chloride, calcium </w:t>
      </w:r>
      <w:proofErr w:type="spellStart"/>
      <w:r w:rsidRPr="00AE6585">
        <w:rPr>
          <w:rFonts w:ascii="Times New Roman" w:hAnsi="Times New Roman" w:cs="Times New Roman"/>
          <w:sz w:val="24"/>
          <w:szCs w:val="24"/>
        </w:rPr>
        <w:t>ascorbate</w:t>
      </w:r>
      <w:proofErr w:type="spellEnd"/>
      <w:r w:rsidRPr="00AE6585">
        <w:rPr>
          <w:rFonts w:ascii="Times New Roman" w:hAnsi="Times New Roman" w:cs="Times New Roman"/>
          <w:sz w:val="24"/>
          <w:szCs w:val="24"/>
        </w:rPr>
        <w:t xml:space="preserve">, and sodium chloride (Irina </w:t>
      </w:r>
      <w:proofErr w:type="spellStart"/>
      <w:r w:rsidRPr="00AE6585">
        <w:rPr>
          <w:rFonts w:ascii="Times New Roman" w:hAnsi="Times New Roman" w:cs="Times New Roman"/>
          <w:sz w:val="24"/>
          <w:szCs w:val="24"/>
        </w:rPr>
        <w:t>Ioannou</w:t>
      </w:r>
      <w:proofErr w:type="spellEnd"/>
      <w:r w:rsidRPr="00AE6585">
        <w:rPr>
          <w:rFonts w:ascii="Times New Roman" w:hAnsi="Times New Roman" w:cs="Times New Roman"/>
          <w:sz w:val="24"/>
          <w:szCs w:val="24"/>
        </w:rPr>
        <w:t>, 2013)</w:t>
      </w:r>
    </w:p>
    <w:p w:rsidR="00AE6585" w:rsidRPr="00AE6585" w:rsidRDefault="00AE6585" w:rsidP="00AE6585">
      <w:pPr>
        <w:spacing w:line="360" w:lineRule="auto"/>
        <w:jc w:val="both"/>
        <w:rPr>
          <w:rFonts w:ascii="Times New Roman" w:hAnsi="Times New Roman" w:cs="Times New Roman"/>
          <w:sz w:val="24"/>
          <w:szCs w:val="24"/>
        </w:rPr>
      </w:pPr>
    </w:p>
    <w:p w:rsidR="00AE6585" w:rsidRPr="00AE6585" w:rsidRDefault="00AE6585" w:rsidP="00AE6585">
      <w:pPr>
        <w:spacing w:line="360" w:lineRule="auto"/>
        <w:jc w:val="both"/>
        <w:rPr>
          <w:rFonts w:ascii="Times New Roman" w:hAnsi="Times New Roman" w:cs="Times New Roman"/>
          <w:sz w:val="24"/>
          <w:szCs w:val="24"/>
        </w:rPr>
      </w:pPr>
      <w:r w:rsidRPr="00A50E1E">
        <w:rPr>
          <w:rFonts w:ascii="Times New Roman" w:hAnsi="Times New Roman" w:cs="Times New Roman"/>
          <w:b/>
          <w:sz w:val="24"/>
          <w:szCs w:val="24"/>
        </w:rPr>
        <w:t>Acidifying agents:</w:t>
      </w:r>
      <w:r w:rsidRPr="00AE6585">
        <w:rPr>
          <w:rFonts w:ascii="Times New Roman" w:hAnsi="Times New Roman" w:cs="Times New Roman"/>
          <w:sz w:val="24"/>
          <w:szCs w:val="24"/>
        </w:rPr>
        <w:t xml:space="preserve"> Fruits are more acidic than the vegetables. Adding the acidifying agent helps to increase the acidic condition and maintain the optimal pH 2. PPO is sensitive to pH </w:t>
      </w:r>
      <w:proofErr w:type="gramStart"/>
      <w:r w:rsidRPr="00AE6585">
        <w:rPr>
          <w:rFonts w:ascii="Times New Roman" w:hAnsi="Times New Roman" w:cs="Times New Roman"/>
          <w:sz w:val="24"/>
          <w:szCs w:val="24"/>
        </w:rPr>
        <w:t>variations,</w:t>
      </w:r>
      <w:proofErr w:type="gramEnd"/>
      <w:r w:rsidRPr="00AE6585">
        <w:rPr>
          <w:rFonts w:ascii="Times New Roman" w:hAnsi="Times New Roman" w:cs="Times New Roman"/>
          <w:sz w:val="24"/>
          <w:szCs w:val="24"/>
        </w:rPr>
        <w:t xml:space="preserve"> the optimum pH for the PPO is 5 to 7.5. The main acidifying agents are citric acid, </w:t>
      </w:r>
      <w:proofErr w:type="spellStart"/>
      <w:r w:rsidRPr="00AE6585">
        <w:rPr>
          <w:rFonts w:ascii="Times New Roman" w:hAnsi="Times New Roman" w:cs="Times New Roman"/>
          <w:sz w:val="24"/>
          <w:szCs w:val="24"/>
        </w:rPr>
        <w:t>erythorbic</w:t>
      </w:r>
      <w:proofErr w:type="spellEnd"/>
      <w:r w:rsidRPr="00AE6585">
        <w:rPr>
          <w:rFonts w:ascii="Times New Roman" w:hAnsi="Times New Roman" w:cs="Times New Roman"/>
          <w:sz w:val="24"/>
          <w:szCs w:val="24"/>
        </w:rPr>
        <w:t xml:space="preserve"> acid, ascorbic acid, and glutathione (Irina </w:t>
      </w:r>
      <w:proofErr w:type="spellStart"/>
      <w:r w:rsidRPr="00AE6585">
        <w:rPr>
          <w:rFonts w:ascii="Times New Roman" w:hAnsi="Times New Roman" w:cs="Times New Roman"/>
          <w:sz w:val="24"/>
          <w:szCs w:val="24"/>
        </w:rPr>
        <w:t>Ioannou</w:t>
      </w:r>
      <w:proofErr w:type="spellEnd"/>
      <w:r w:rsidRPr="00AE6585">
        <w:rPr>
          <w:rFonts w:ascii="Times New Roman" w:hAnsi="Times New Roman" w:cs="Times New Roman"/>
          <w:sz w:val="24"/>
          <w:szCs w:val="24"/>
        </w:rPr>
        <w:t xml:space="preserve">, 2013).  </w:t>
      </w:r>
    </w:p>
    <w:p w:rsidR="00AE6585" w:rsidRPr="00AE6585" w:rsidRDefault="00AE6585" w:rsidP="00AE6585">
      <w:pPr>
        <w:spacing w:line="360" w:lineRule="auto"/>
        <w:jc w:val="both"/>
        <w:rPr>
          <w:rFonts w:ascii="Times New Roman" w:hAnsi="Times New Roman" w:cs="Times New Roman"/>
          <w:sz w:val="24"/>
          <w:szCs w:val="24"/>
        </w:rPr>
      </w:pPr>
    </w:p>
    <w:p w:rsidR="00AE6585" w:rsidRPr="00AE6585" w:rsidRDefault="00AE6585" w:rsidP="00AE6585">
      <w:pPr>
        <w:spacing w:line="360" w:lineRule="auto"/>
        <w:jc w:val="both"/>
        <w:rPr>
          <w:rFonts w:ascii="Times New Roman" w:hAnsi="Times New Roman" w:cs="Times New Roman"/>
          <w:sz w:val="24"/>
          <w:szCs w:val="24"/>
        </w:rPr>
      </w:pPr>
      <w:r w:rsidRPr="00A50E1E">
        <w:rPr>
          <w:rFonts w:ascii="Times New Roman" w:hAnsi="Times New Roman" w:cs="Times New Roman"/>
          <w:b/>
          <w:sz w:val="24"/>
          <w:szCs w:val="24"/>
        </w:rPr>
        <w:t>Blanching:</w:t>
      </w:r>
      <w:r w:rsidRPr="00AE6585">
        <w:rPr>
          <w:rFonts w:ascii="Times New Roman" w:hAnsi="Times New Roman" w:cs="Times New Roman"/>
          <w:sz w:val="24"/>
          <w:szCs w:val="24"/>
        </w:rPr>
        <w:t xml:space="preserve"> Blanching is a heat treatment method to inactivate the enzymes responsible for sensory, prevent oxidation, improve the color, and destroy the micro-organisms. Blanching is a method of dipping the products in boiling water or steaming for 2-3 minutes. Blanching is used as pre-treatment for the process of freezing, sterilization, and </w:t>
      </w:r>
      <w:proofErr w:type="spellStart"/>
      <w:r w:rsidRPr="00AE6585">
        <w:rPr>
          <w:rFonts w:ascii="Times New Roman" w:hAnsi="Times New Roman" w:cs="Times New Roman"/>
          <w:sz w:val="24"/>
          <w:szCs w:val="24"/>
        </w:rPr>
        <w:t>lyophilization</w:t>
      </w:r>
      <w:proofErr w:type="spellEnd"/>
      <w:r w:rsidRPr="00AE6585">
        <w:rPr>
          <w:rFonts w:ascii="Times New Roman" w:hAnsi="Times New Roman" w:cs="Times New Roman"/>
          <w:sz w:val="24"/>
          <w:szCs w:val="24"/>
        </w:rPr>
        <w:t>. PPO is an enzyme sensitive to high temperatures. The blanching of plums above 80 0C (</w:t>
      </w:r>
      <w:proofErr w:type="spellStart"/>
      <w:r w:rsidRPr="00AE6585">
        <w:rPr>
          <w:rFonts w:ascii="Times New Roman" w:hAnsi="Times New Roman" w:cs="Times New Roman"/>
          <w:sz w:val="24"/>
          <w:szCs w:val="24"/>
        </w:rPr>
        <w:t>Ozel</w:t>
      </w:r>
      <w:proofErr w:type="spellEnd"/>
      <w:r w:rsidRPr="00AE6585">
        <w:rPr>
          <w:rFonts w:ascii="Times New Roman" w:hAnsi="Times New Roman" w:cs="Times New Roman"/>
          <w:sz w:val="24"/>
          <w:szCs w:val="24"/>
        </w:rPr>
        <w:t xml:space="preserve"> and others, 2010) and pineapples above 40 0 C inactivates </w:t>
      </w:r>
      <w:proofErr w:type="spellStart"/>
      <w:r w:rsidRPr="00AE6585">
        <w:rPr>
          <w:rFonts w:ascii="Times New Roman" w:hAnsi="Times New Roman" w:cs="Times New Roman"/>
          <w:sz w:val="24"/>
          <w:szCs w:val="24"/>
        </w:rPr>
        <w:t>polyphenol</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oxidase</w:t>
      </w:r>
      <w:proofErr w:type="spellEnd"/>
      <w:r w:rsidRPr="00AE6585">
        <w:rPr>
          <w:rFonts w:ascii="Times New Roman" w:hAnsi="Times New Roman" w:cs="Times New Roman"/>
          <w:sz w:val="24"/>
          <w:szCs w:val="24"/>
        </w:rPr>
        <w:t xml:space="preserve">.  Oxidative activity of </w:t>
      </w:r>
      <w:proofErr w:type="spellStart"/>
      <w:r w:rsidRPr="00AE6585">
        <w:rPr>
          <w:rFonts w:ascii="Times New Roman" w:hAnsi="Times New Roman" w:cs="Times New Roman"/>
          <w:sz w:val="24"/>
          <w:szCs w:val="24"/>
        </w:rPr>
        <w:t>polyphenol</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oxidase</w:t>
      </w:r>
      <w:proofErr w:type="spellEnd"/>
      <w:r w:rsidRPr="00AE6585">
        <w:rPr>
          <w:rFonts w:ascii="Times New Roman" w:hAnsi="Times New Roman" w:cs="Times New Roman"/>
          <w:sz w:val="24"/>
          <w:szCs w:val="24"/>
        </w:rPr>
        <w:t xml:space="preserve"> varies according to temperature; as the temperature increases the activity of enzymes increases. Once it reaches the optimal activity of enzymes, it lowers the activity of enzymes with an increase in temperature. </w:t>
      </w:r>
    </w:p>
    <w:p w:rsidR="00AE6585" w:rsidRPr="00AE6585" w:rsidRDefault="00AE6585" w:rsidP="00AE6585">
      <w:pPr>
        <w:spacing w:line="360" w:lineRule="auto"/>
        <w:jc w:val="both"/>
        <w:rPr>
          <w:rFonts w:ascii="Times New Roman" w:hAnsi="Times New Roman" w:cs="Times New Roman"/>
          <w:sz w:val="24"/>
          <w:szCs w:val="24"/>
        </w:rPr>
      </w:pPr>
    </w:p>
    <w:p w:rsidR="00AE6585" w:rsidRPr="00AE6585" w:rsidRDefault="00AE6585" w:rsidP="00AE6585">
      <w:pPr>
        <w:spacing w:line="360" w:lineRule="auto"/>
        <w:jc w:val="both"/>
        <w:rPr>
          <w:rFonts w:ascii="Times New Roman" w:hAnsi="Times New Roman" w:cs="Times New Roman"/>
          <w:sz w:val="24"/>
          <w:szCs w:val="24"/>
        </w:rPr>
      </w:pPr>
      <w:r w:rsidRPr="00A50E1E">
        <w:rPr>
          <w:rFonts w:ascii="Times New Roman" w:hAnsi="Times New Roman" w:cs="Times New Roman"/>
          <w:b/>
          <w:sz w:val="24"/>
          <w:szCs w:val="24"/>
        </w:rPr>
        <w:t>High Hydrostatic Pressure Treatment (HHP):</w:t>
      </w:r>
      <w:r w:rsidRPr="00AE6585">
        <w:rPr>
          <w:rFonts w:ascii="Times New Roman" w:hAnsi="Times New Roman" w:cs="Times New Roman"/>
          <w:sz w:val="24"/>
          <w:szCs w:val="24"/>
        </w:rPr>
        <w:t xml:space="preserve"> HHP is a non-thermal treatment that helps to reduce microbial growth by inactivating the microbial cells (</w:t>
      </w:r>
      <w:proofErr w:type="spellStart"/>
      <w:r w:rsidRPr="00AE6585">
        <w:rPr>
          <w:rFonts w:ascii="Times New Roman" w:hAnsi="Times New Roman" w:cs="Times New Roman"/>
          <w:sz w:val="24"/>
          <w:szCs w:val="24"/>
        </w:rPr>
        <w:t>Bayindirli</w:t>
      </w:r>
      <w:proofErr w:type="spellEnd"/>
      <w:r w:rsidRPr="00AE6585">
        <w:rPr>
          <w:rFonts w:ascii="Times New Roman" w:hAnsi="Times New Roman" w:cs="Times New Roman"/>
          <w:sz w:val="24"/>
          <w:szCs w:val="24"/>
        </w:rPr>
        <w:t>, A., 2006). This method has advantages over thermal processing because of minimal effects on the food compounds such as flavoring agents, pigments, and vitamins (</w:t>
      </w:r>
      <w:proofErr w:type="spellStart"/>
      <w:r w:rsidRPr="00AE6585">
        <w:rPr>
          <w:rFonts w:ascii="Times New Roman" w:hAnsi="Times New Roman" w:cs="Times New Roman"/>
          <w:sz w:val="24"/>
          <w:szCs w:val="24"/>
        </w:rPr>
        <w:t>Butz</w:t>
      </w:r>
      <w:proofErr w:type="spellEnd"/>
      <w:r w:rsidRPr="00AE6585">
        <w:rPr>
          <w:rFonts w:ascii="Times New Roman" w:hAnsi="Times New Roman" w:cs="Times New Roman"/>
          <w:sz w:val="24"/>
          <w:szCs w:val="24"/>
        </w:rPr>
        <w:t>, P 2003).</w:t>
      </w:r>
      <w:proofErr w:type="spellStart"/>
      <w:proofErr w:type="gramStart"/>
      <w:r w:rsidRPr="00AE6585">
        <w:rPr>
          <w:rFonts w:ascii="Times New Roman" w:hAnsi="Times New Roman" w:cs="Times New Roman"/>
          <w:sz w:val="24"/>
          <w:szCs w:val="24"/>
        </w:rPr>
        <w:t>Messens</w:t>
      </w:r>
      <w:proofErr w:type="spellEnd"/>
      <w:r w:rsidRPr="00AE6585">
        <w:rPr>
          <w:rFonts w:ascii="Times New Roman" w:hAnsi="Times New Roman" w:cs="Times New Roman"/>
          <w:sz w:val="24"/>
          <w:szCs w:val="24"/>
        </w:rPr>
        <w:t>.,</w:t>
      </w:r>
      <w:proofErr w:type="gramEnd"/>
      <w:r w:rsidRPr="00AE6585">
        <w:rPr>
          <w:rFonts w:ascii="Times New Roman" w:hAnsi="Times New Roman" w:cs="Times New Roman"/>
          <w:sz w:val="24"/>
          <w:szCs w:val="24"/>
        </w:rPr>
        <w:t xml:space="preserve"> W 1997). HHP treatment of fruit and vegetable products produces high </w:t>
      </w:r>
      <w:proofErr w:type="gramStart"/>
      <w:r w:rsidRPr="00AE6585">
        <w:rPr>
          <w:rFonts w:ascii="Times New Roman" w:hAnsi="Times New Roman" w:cs="Times New Roman"/>
          <w:sz w:val="24"/>
          <w:szCs w:val="24"/>
        </w:rPr>
        <w:t>quality,</w:t>
      </w:r>
      <w:proofErr w:type="gramEnd"/>
      <w:r w:rsidRPr="00AE6585">
        <w:rPr>
          <w:rFonts w:ascii="Times New Roman" w:hAnsi="Times New Roman" w:cs="Times New Roman"/>
          <w:sz w:val="24"/>
          <w:szCs w:val="24"/>
        </w:rPr>
        <w:t xml:space="preserve"> and safety and increases the shelf life.  By applying pressure and temperature, it affects the protein conformation and leads to protein </w:t>
      </w:r>
      <w:proofErr w:type="spellStart"/>
      <w:r w:rsidRPr="00AE6585">
        <w:rPr>
          <w:rFonts w:ascii="Times New Roman" w:hAnsi="Times New Roman" w:cs="Times New Roman"/>
          <w:sz w:val="24"/>
          <w:szCs w:val="24"/>
        </w:rPr>
        <w:t>denaturation</w:t>
      </w:r>
      <w:proofErr w:type="spellEnd"/>
      <w:r w:rsidRPr="00AE6585">
        <w:rPr>
          <w:rFonts w:ascii="Times New Roman" w:hAnsi="Times New Roman" w:cs="Times New Roman"/>
          <w:sz w:val="24"/>
          <w:szCs w:val="24"/>
        </w:rPr>
        <w:t xml:space="preserve">. Pressure influences biochemical reactions by reducing molecular spacing and </w:t>
      </w:r>
      <w:r w:rsidRPr="00AE6585">
        <w:rPr>
          <w:rFonts w:ascii="Times New Roman" w:hAnsi="Times New Roman" w:cs="Times New Roman"/>
          <w:sz w:val="24"/>
          <w:szCs w:val="24"/>
        </w:rPr>
        <w:lastRenderedPageBreak/>
        <w:t xml:space="preserve">increasing </w:t>
      </w:r>
      <w:proofErr w:type="spellStart"/>
      <w:r w:rsidRPr="00AE6585">
        <w:rPr>
          <w:rFonts w:ascii="Times New Roman" w:hAnsi="Times New Roman" w:cs="Times New Roman"/>
          <w:sz w:val="24"/>
          <w:szCs w:val="24"/>
        </w:rPr>
        <w:t>interchain</w:t>
      </w:r>
      <w:proofErr w:type="spellEnd"/>
      <w:r w:rsidRPr="00AE6585">
        <w:rPr>
          <w:rFonts w:ascii="Times New Roman" w:hAnsi="Times New Roman" w:cs="Times New Roman"/>
          <w:sz w:val="24"/>
          <w:szCs w:val="24"/>
        </w:rPr>
        <w:t xml:space="preserve"> reactions. The efficacy of treatment depends on the type of enzyme, pH, temperature, time, duration of pressure, and medium composition (</w:t>
      </w:r>
      <w:proofErr w:type="spellStart"/>
      <w:r w:rsidRPr="00AE6585">
        <w:rPr>
          <w:rFonts w:ascii="Times New Roman" w:hAnsi="Times New Roman" w:cs="Times New Roman"/>
          <w:sz w:val="24"/>
          <w:szCs w:val="24"/>
        </w:rPr>
        <w:t>Hendrickx</w:t>
      </w:r>
      <w:proofErr w:type="spellEnd"/>
      <w:r w:rsidRPr="00AE6585">
        <w:rPr>
          <w:rFonts w:ascii="Times New Roman" w:hAnsi="Times New Roman" w:cs="Times New Roman"/>
          <w:sz w:val="24"/>
          <w:szCs w:val="24"/>
        </w:rPr>
        <w:t xml:space="preserve">, M 1998). There is 90% inactivation </w:t>
      </w:r>
      <w:proofErr w:type="gramStart"/>
      <w:r w:rsidRPr="00AE6585">
        <w:rPr>
          <w:rFonts w:ascii="Times New Roman" w:hAnsi="Times New Roman" w:cs="Times New Roman"/>
          <w:sz w:val="24"/>
          <w:szCs w:val="24"/>
        </w:rPr>
        <w:t>of  (</w:t>
      </w:r>
      <w:proofErr w:type="gramEnd"/>
      <w:r w:rsidRPr="00AE6585">
        <w:rPr>
          <w:rFonts w:ascii="Times New Roman" w:hAnsi="Times New Roman" w:cs="Times New Roman"/>
          <w:sz w:val="24"/>
          <w:szCs w:val="24"/>
        </w:rPr>
        <w:t xml:space="preserve">Kim., 2001).   HHP inactivates the enzymes by affecting the protein confirmation using applied pressure, the temperature, and the duration of the pressure treatment. The efficacy of treatment depends on the type of enzymes, temperature, </w:t>
      </w:r>
      <w:proofErr w:type="gramStart"/>
      <w:r w:rsidRPr="00AE6585">
        <w:rPr>
          <w:rFonts w:ascii="Times New Roman" w:hAnsi="Times New Roman" w:cs="Times New Roman"/>
          <w:sz w:val="24"/>
          <w:szCs w:val="24"/>
        </w:rPr>
        <w:t>medium</w:t>
      </w:r>
      <w:proofErr w:type="gramEnd"/>
      <w:r w:rsidRPr="00AE6585">
        <w:rPr>
          <w:rFonts w:ascii="Times New Roman" w:hAnsi="Times New Roman" w:cs="Times New Roman"/>
          <w:sz w:val="24"/>
          <w:szCs w:val="24"/>
        </w:rPr>
        <w:t xml:space="preserve"> of composition, time, and pressure level (</w:t>
      </w:r>
      <w:proofErr w:type="spellStart"/>
      <w:r w:rsidRPr="00AE6585">
        <w:rPr>
          <w:rFonts w:ascii="Times New Roman" w:hAnsi="Times New Roman" w:cs="Times New Roman"/>
          <w:sz w:val="24"/>
          <w:szCs w:val="24"/>
        </w:rPr>
        <w:t>Hendrickx</w:t>
      </w:r>
      <w:proofErr w:type="spellEnd"/>
      <w:r w:rsidRPr="00AE6585">
        <w:rPr>
          <w:rFonts w:ascii="Times New Roman" w:hAnsi="Times New Roman" w:cs="Times New Roman"/>
          <w:sz w:val="24"/>
          <w:szCs w:val="24"/>
        </w:rPr>
        <w:t xml:space="preserve">, M 1998). PPO when treated gets inactivated at 600 </w:t>
      </w:r>
      <w:proofErr w:type="spellStart"/>
      <w:r w:rsidRPr="00AE6585">
        <w:rPr>
          <w:rFonts w:ascii="Times New Roman" w:hAnsi="Times New Roman" w:cs="Times New Roman"/>
          <w:sz w:val="24"/>
          <w:szCs w:val="24"/>
        </w:rPr>
        <w:t>MPa</w:t>
      </w:r>
      <w:proofErr w:type="spellEnd"/>
      <w:r w:rsidRPr="00AE6585">
        <w:rPr>
          <w:rFonts w:ascii="Times New Roman" w:hAnsi="Times New Roman" w:cs="Times New Roman"/>
          <w:sz w:val="24"/>
          <w:szCs w:val="24"/>
        </w:rPr>
        <w:t xml:space="preserve">, a pressure higher than 400MPa combined with a mild heat temperature of 50 0 C. Inactivation of PPO was observed at 90% in </w:t>
      </w:r>
      <w:proofErr w:type="spellStart"/>
      <w:r w:rsidRPr="00AE6585">
        <w:rPr>
          <w:rFonts w:ascii="Times New Roman" w:hAnsi="Times New Roman" w:cs="Times New Roman"/>
          <w:sz w:val="24"/>
          <w:szCs w:val="24"/>
        </w:rPr>
        <w:t>lychee</w:t>
      </w:r>
      <w:proofErr w:type="spellEnd"/>
      <w:r w:rsidRPr="00AE6585">
        <w:rPr>
          <w:rFonts w:ascii="Times New Roman" w:hAnsi="Times New Roman" w:cs="Times New Roman"/>
          <w:sz w:val="24"/>
          <w:szCs w:val="24"/>
        </w:rPr>
        <w:t xml:space="preserve"> by treating HHP at 600MPa and 60 0C for 20 minutes for </w:t>
      </w:r>
      <w:proofErr w:type="spellStart"/>
      <w:r w:rsidRPr="00AE6585">
        <w:rPr>
          <w:rFonts w:ascii="Times New Roman" w:hAnsi="Times New Roman" w:cs="Times New Roman"/>
          <w:sz w:val="24"/>
          <w:szCs w:val="24"/>
        </w:rPr>
        <w:t>lychee</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Queiroz</w:t>
      </w:r>
      <w:proofErr w:type="spellEnd"/>
      <w:r w:rsidRPr="00AE6585">
        <w:rPr>
          <w:rFonts w:ascii="Times New Roman" w:hAnsi="Times New Roman" w:cs="Times New Roman"/>
          <w:sz w:val="24"/>
          <w:szCs w:val="24"/>
        </w:rPr>
        <w:t>., 2008). PPO is more impervious to pressure than thermal treatment. HHP is used to obtain analog products with negligible effect on flavor, color, and nutritional value and deprived of any thermal degradation (</w:t>
      </w:r>
      <w:proofErr w:type="spellStart"/>
      <w:r w:rsidRPr="00AE6585">
        <w:rPr>
          <w:rFonts w:ascii="Times New Roman" w:hAnsi="Times New Roman" w:cs="Times New Roman"/>
          <w:sz w:val="24"/>
          <w:szCs w:val="24"/>
        </w:rPr>
        <w:t>Messens</w:t>
      </w:r>
      <w:proofErr w:type="spellEnd"/>
      <w:r w:rsidRPr="00AE6585">
        <w:rPr>
          <w:rFonts w:ascii="Times New Roman" w:hAnsi="Times New Roman" w:cs="Times New Roman"/>
          <w:sz w:val="24"/>
          <w:szCs w:val="24"/>
        </w:rPr>
        <w:t xml:space="preserve">, W 1997). </w:t>
      </w:r>
    </w:p>
    <w:p w:rsidR="00AE6585" w:rsidRPr="00AE6585" w:rsidRDefault="00AE6585" w:rsidP="00AE6585">
      <w:pPr>
        <w:spacing w:line="360" w:lineRule="auto"/>
        <w:jc w:val="both"/>
        <w:rPr>
          <w:rFonts w:ascii="Times New Roman" w:hAnsi="Times New Roman" w:cs="Times New Roman"/>
          <w:sz w:val="24"/>
          <w:szCs w:val="24"/>
        </w:rPr>
      </w:pPr>
    </w:p>
    <w:p w:rsidR="00AE6585" w:rsidRPr="00AE6585" w:rsidRDefault="00AE6585" w:rsidP="00AE6585">
      <w:pPr>
        <w:spacing w:line="360" w:lineRule="auto"/>
        <w:jc w:val="both"/>
        <w:rPr>
          <w:rFonts w:ascii="Times New Roman" w:hAnsi="Times New Roman" w:cs="Times New Roman"/>
          <w:sz w:val="24"/>
          <w:szCs w:val="24"/>
        </w:rPr>
      </w:pPr>
      <w:r w:rsidRPr="00A50E1E">
        <w:rPr>
          <w:rFonts w:ascii="Times New Roman" w:hAnsi="Times New Roman" w:cs="Times New Roman"/>
          <w:b/>
          <w:sz w:val="24"/>
          <w:szCs w:val="24"/>
        </w:rPr>
        <w:t>Pulsed Electric Field:</w:t>
      </w:r>
      <w:r w:rsidRPr="00AE6585">
        <w:rPr>
          <w:rFonts w:ascii="Times New Roman" w:hAnsi="Times New Roman" w:cs="Times New Roman"/>
          <w:sz w:val="24"/>
          <w:szCs w:val="24"/>
        </w:rPr>
        <w:t xml:space="preserve"> PEF is a non-thermal food preservation technology conducted by introducing the food into a chamber containing two electrodes that apply high voltage pulses of 20-80kV for microseconds. PEF causes irreversible loss of cell membrane functionality in food. That process, known as </w:t>
      </w:r>
      <w:proofErr w:type="spellStart"/>
      <w:r w:rsidRPr="00AE6585">
        <w:rPr>
          <w:rFonts w:ascii="Times New Roman" w:hAnsi="Times New Roman" w:cs="Times New Roman"/>
          <w:sz w:val="24"/>
          <w:szCs w:val="24"/>
        </w:rPr>
        <w:t>electroporation</w:t>
      </w:r>
      <w:proofErr w:type="spellEnd"/>
      <w:r w:rsidRPr="00AE6585">
        <w:rPr>
          <w:rFonts w:ascii="Times New Roman" w:hAnsi="Times New Roman" w:cs="Times New Roman"/>
          <w:sz w:val="24"/>
          <w:szCs w:val="24"/>
        </w:rPr>
        <w:t>, helps to inactivate the microbial cells (</w:t>
      </w:r>
      <w:proofErr w:type="spellStart"/>
      <w:r w:rsidRPr="00AE6585">
        <w:rPr>
          <w:rFonts w:ascii="Times New Roman" w:hAnsi="Times New Roman" w:cs="Times New Roman"/>
          <w:sz w:val="24"/>
          <w:szCs w:val="24"/>
        </w:rPr>
        <w:t>Cserhalmi</w:t>
      </w:r>
      <w:proofErr w:type="spellEnd"/>
      <w:r w:rsidRPr="00AE6585">
        <w:rPr>
          <w:rFonts w:ascii="Times New Roman" w:hAnsi="Times New Roman" w:cs="Times New Roman"/>
          <w:sz w:val="24"/>
          <w:szCs w:val="24"/>
        </w:rPr>
        <w:t xml:space="preserve">, Z 2006; </w:t>
      </w:r>
      <w:proofErr w:type="spellStart"/>
      <w:r w:rsidRPr="00AE6585">
        <w:rPr>
          <w:rFonts w:ascii="Times New Roman" w:hAnsi="Times New Roman" w:cs="Times New Roman"/>
          <w:sz w:val="24"/>
          <w:szCs w:val="24"/>
        </w:rPr>
        <w:t>Zhong</w:t>
      </w:r>
      <w:proofErr w:type="spellEnd"/>
      <w:r w:rsidRPr="00AE6585">
        <w:rPr>
          <w:rFonts w:ascii="Times New Roman" w:hAnsi="Times New Roman" w:cs="Times New Roman"/>
          <w:sz w:val="24"/>
          <w:szCs w:val="24"/>
        </w:rPr>
        <w:t xml:space="preserve"> K 2005). This treatment is used in the processing of liquid foods (Garcia, D 2005; </w:t>
      </w:r>
      <w:proofErr w:type="spellStart"/>
      <w:r w:rsidRPr="00AE6585">
        <w:rPr>
          <w:rFonts w:ascii="Times New Roman" w:hAnsi="Times New Roman" w:cs="Times New Roman"/>
          <w:sz w:val="24"/>
          <w:szCs w:val="24"/>
        </w:rPr>
        <w:t>Evrendilek</w:t>
      </w:r>
      <w:proofErr w:type="spellEnd"/>
      <w:r w:rsidRPr="00AE6585">
        <w:rPr>
          <w:rFonts w:ascii="Times New Roman" w:hAnsi="Times New Roman" w:cs="Times New Roman"/>
          <w:sz w:val="24"/>
          <w:szCs w:val="24"/>
        </w:rPr>
        <w:t xml:space="preserve">, G A 2004; Li, S-Q 2004; </w:t>
      </w:r>
      <w:proofErr w:type="spellStart"/>
      <w:proofErr w:type="gramStart"/>
      <w:r w:rsidRPr="00AE6585">
        <w:rPr>
          <w:rFonts w:ascii="Times New Roman" w:hAnsi="Times New Roman" w:cs="Times New Roman"/>
          <w:sz w:val="24"/>
          <w:szCs w:val="24"/>
        </w:rPr>
        <w:t>Queroz</w:t>
      </w:r>
      <w:proofErr w:type="spellEnd"/>
      <w:r w:rsidRPr="00AE6585">
        <w:rPr>
          <w:rFonts w:ascii="Times New Roman" w:hAnsi="Times New Roman" w:cs="Times New Roman"/>
          <w:sz w:val="24"/>
          <w:szCs w:val="24"/>
        </w:rPr>
        <w:t>.,</w:t>
      </w:r>
      <w:proofErr w:type="gramEnd"/>
      <w:r w:rsidRPr="00AE6585">
        <w:rPr>
          <w:rFonts w:ascii="Times New Roman" w:hAnsi="Times New Roman" w:cs="Times New Roman"/>
          <w:sz w:val="24"/>
          <w:szCs w:val="24"/>
        </w:rPr>
        <w:t xml:space="preserve"> 2008).</w:t>
      </w:r>
    </w:p>
    <w:p w:rsidR="00AE6585" w:rsidRPr="00AE6585" w:rsidRDefault="00AE6585" w:rsidP="00AE6585">
      <w:pPr>
        <w:spacing w:line="360" w:lineRule="auto"/>
        <w:jc w:val="both"/>
        <w:rPr>
          <w:rFonts w:ascii="Times New Roman" w:hAnsi="Times New Roman" w:cs="Times New Roman"/>
          <w:sz w:val="24"/>
          <w:szCs w:val="24"/>
        </w:rPr>
      </w:pPr>
    </w:p>
    <w:p w:rsidR="00AE6585" w:rsidRPr="00AE6585" w:rsidRDefault="00AE6585" w:rsidP="00AE6585">
      <w:pPr>
        <w:spacing w:line="360" w:lineRule="auto"/>
        <w:jc w:val="both"/>
        <w:rPr>
          <w:rFonts w:ascii="Times New Roman" w:hAnsi="Times New Roman" w:cs="Times New Roman"/>
          <w:sz w:val="24"/>
          <w:szCs w:val="24"/>
        </w:rPr>
      </w:pPr>
      <w:r w:rsidRPr="00A50E1E">
        <w:rPr>
          <w:rFonts w:ascii="Times New Roman" w:hAnsi="Times New Roman" w:cs="Times New Roman"/>
          <w:b/>
          <w:sz w:val="24"/>
          <w:szCs w:val="24"/>
        </w:rPr>
        <w:t>Gamma Irradiation:</w:t>
      </w:r>
      <w:r w:rsidRPr="00AE6585">
        <w:rPr>
          <w:rFonts w:ascii="Times New Roman" w:hAnsi="Times New Roman" w:cs="Times New Roman"/>
          <w:sz w:val="24"/>
          <w:szCs w:val="24"/>
        </w:rPr>
        <w:t xml:space="preserve"> Agricultural produce can be treated by ℽ irradiation to inactivate micro-organisms such as bacteria, molds, and yeast by directly exposing them to electrons or electromagnetic rays, helps to preserve the food by increasing the shelf-life, improves quality, and safety, delays the ripening process and senescence (Lemma, J 1999). Low-dose irradiation treatment can be used to apply to fruit and vegetable products. Low-dose treatment does not affect the sensory characteristics such as visual quality and off-flavor development (</w:t>
      </w:r>
      <w:proofErr w:type="spellStart"/>
      <w:r w:rsidRPr="00AE6585">
        <w:rPr>
          <w:rFonts w:ascii="Times New Roman" w:hAnsi="Times New Roman" w:cs="Times New Roman"/>
          <w:sz w:val="24"/>
          <w:szCs w:val="24"/>
        </w:rPr>
        <w:t>Prakash</w:t>
      </w:r>
      <w:proofErr w:type="spellEnd"/>
      <w:r w:rsidRPr="00AE6585">
        <w:rPr>
          <w:rFonts w:ascii="Times New Roman" w:hAnsi="Times New Roman" w:cs="Times New Roman"/>
          <w:sz w:val="24"/>
          <w:szCs w:val="24"/>
        </w:rPr>
        <w:t xml:space="preserve"> A 2006; Zhang et al 2006) but helps in reducing the decay of micro-organisms at a dose of 1.0kGy in fresh-cut lettuce and the shelf life was 9 days based on microbial safety. At the dose of 1kGy, PPO activity from lettuce reduces to 31% more than the untreated stored at 4 0C for 3 days. Irradiation treatment is used to combine with other methods or chemical anti-browning effectors. </w:t>
      </w:r>
      <w:r w:rsidRPr="00AE6585">
        <w:rPr>
          <w:rFonts w:ascii="Times New Roman" w:hAnsi="Times New Roman" w:cs="Times New Roman"/>
          <w:sz w:val="24"/>
          <w:szCs w:val="24"/>
        </w:rPr>
        <w:lastRenderedPageBreak/>
        <w:t xml:space="preserve">An amalgamation of calcium </w:t>
      </w:r>
      <w:proofErr w:type="spellStart"/>
      <w:r w:rsidRPr="00AE6585">
        <w:rPr>
          <w:rFonts w:ascii="Times New Roman" w:hAnsi="Times New Roman" w:cs="Times New Roman"/>
          <w:sz w:val="24"/>
          <w:szCs w:val="24"/>
        </w:rPr>
        <w:t>ascorbate</w:t>
      </w:r>
      <w:proofErr w:type="spellEnd"/>
      <w:r w:rsidRPr="00AE6585">
        <w:rPr>
          <w:rFonts w:ascii="Times New Roman" w:hAnsi="Times New Roman" w:cs="Times New Roman"/>
          <w:sz w:val="24"/>
          <w:szCs w:val="24"/>
        </w:rPr>
        <w:t xml:space="preserve"> dipping and low-dose ionizing radiation resulted in microbiologically safe and high-quality fresh-cut apples (Fan X 2005; </w:t>
      </w:r>
      <w:proofErr w:type="spellStart"/>
      <w:proofErr w:type="gramStart"/>
      <w:r w:rsidRPr="00AE6585">
        <w:rPr>
          <w:rFonts w:ascii="Times New Roman" w:hAnsi="Times New Roman" w:cs="Times New Roman"/>
          <w:sz w:val="24"/>
          <w:szCs w:val="24"/>
        </w:rPr>
        <w:t>Queiroz</w:t>
      </w:r>
      <w:proofErr w:type="spellEnd"/>
      <w:r w:rsidRPr="00AE6585">
        <w:rPr>
          <w:rFonts w:ascii="Times New Roman" w:hAnsi="Times New Roman" w:cs="Times New Roman"/>
          <w:sz w:val="24"/>
          <w:szCs w:val="24"/>
        </w:rPr>
        <w:t>.,</w:t>
      </w:r>
      <w:proofErr w:type="gramEnd"/>
      <w:r w:rsidRPr="00AE6585">
        <w:rPr>
          <w:rFonts w:ascii="Times New Roman" w:hAnsi="Times New Roman" w:cs="Times New Roman"/>
          <w:sz w:val="24"/>
          <w:szCs w:val="24"/>
        </w:rPr>
        <w:t xml:space="preserve"> 2008).</w:t>
      </w:r>
    </w:p>
    <w:p w:rsidR="00AE6585" w:rsidRPr="00AE6585" w:rsidRDefault="00AE6585" w:rsidP="00AE6585">
      <w:pPr>
        <w:spacing w:line="360" w:lineRule="auto"/>
        <w:jc w:val="both"/>
        <w:rPr>
          <w:rFonts w:ascii="Times New Roman" w:hAnsi="Times New Roman" w:cs="Times New Roman"/>
          <w:sz w:val="24"/>
          <w:szCs w:val="24"/>
        </w:rPr>
      </w:pPr>
    </w:p>
    <w:p w:rsidR="00AE6585" w:rsidRPr="00AE6585" w:rsidRDefault="00AE6585" w:rsidP="00AE6585">
      <w:pPr>
        <w:spacing w:line="360" w:lineRule="auto"/>
        <w:jc w:val="both"/>
        <w:rPr>
          <w:rFonts w:ascii="Times New Roman" w:hAnsi="Times New Roman" w:cs="Times New Roman"/>
          <w:sz w:val="24"/>
          <w:szCs w:val="24"/>
        </w:rPr>
      </w:pPr>
      <w:r w:rsidRPr="00A50E1E">
        <w:rPr>
          <w:rFonts w:ascii="Times New Roman" w:hAnsi="Times New Roman" w:cs="Times New Roman"/>
          <w:b/>
          <w:sz w:val="24"/>
          <w:szCs w:val="24"/>
        </w:rPr>
        <w:t>Freezing:</w:t>
      </w:r>
      <w:r w:rsidRPr="00AE6585">
        <w:rPr>
          <w:rFonts w:ascii="Times New Roman" w:hAnsi="Times New Roman" w:cs="Times New Roman"/>
          <w:sz w:val="24"/>
          <w:szCs w:val="24"/>
        </w:rPr>
        <w:t xml:space="preserve"> Freezing is a technique used to convert liquid water to a solid form by lowering the temperature to less than zero degrees Celsius. Freezing not only helps to reduce microbial growth by building up water availability but is used to stop browning reactions in fruit by reducing the availability of water for enzymatic reactions. PPO is no longer active in apples when it is treated with freezing and water activity lies below 0.3. Freezing leads to irreversible changes in the food product such as firmness loss during thawing </w:t>
      </w:r>
      <w:proofErr w:type="gramStart"/>
      <w:r w:rsidRPr="00AE6585">
        <w:rPr>
          <w:rFonts w:ascii="Times New Roman" w:hAnsi="Times New Roman" w:cs="Times New Roman"/>
          <w:sz w:val="24"/>
          <w:szCs w:val="24"/>
        </w:rPr>
        <w:t>( Irina</w:t>
      </w:r>
      <w:proofErr w:type="gram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Ioannou</w:t>
      </w:r>
      <w:proofErr w:type="spellEnd"/>
      <w:r w:rsidRPr="00AE6585">
        <w:rPr>
          <w:rFonts w:ascii="Times New Roman" w:hAnsi="Times New Roman" w:cs="Times New Roman"/>
          <w:sz w:val="24"/>
          <w:szCs w:val="24"/>
        </w:rPr>
        <w:t xml:space="preserve">, 2013). </w:t>
      </w:r>
    </w:p>
    <w:p w:rsidR="00AE6585" w:rsidRPr="00AE6585" w:rsidRDefault="00AE6585" w:rsidP="00AE6585">
      <w:pPr>
        <w:spacing w:line="360" w:lineRule="auto"/>
        <w:jc w:val="both"/>
        <w:rPr>
          <w:rFonts w:ascii="Times New Roman" w:hAnsi="Times New Roman" w:cs="Times New Roman"/>
          <w:sz w:val="24"/>
          <w:szCs w:val="24"/>
        </w:rPr>
      </w:pPr>
    </w:p>
    <w:p w:rsidR="00AE6585" w:rsidRPr="00AE6585" w:rsidRDefault="00AE6585" w:rsidP="00AE6585">
      <w:pPr>
        <w:spacing w:line="360" w:lineRule="auto"/>
        <w:jc w:val="both"/>
        <w:rPr>
          <w:rFonts w:ascii="Times New Roman" w:hAnsi="Times New Roman" w:cs="Times New Roman"/>
          <w:sz w:val="24"/>
          <w:szCs w:val="24"/>
        </w:rPr>
      </w:pPr>
      <w:r w:rsidRPr="00A50E1E">
        <w:rPr>
          <w:rFonts w:ascii="Times New Roman" w:hAnsi="Times New Roman" w:cs="Times New Roman"/>
          <w:b/>
          <w:sz w:val="24"/>
          <w:szCs w:val="24"/>
        </w:rPr>
        <w:t>Modified Atmospheric Packaging:</w:t>
      </w:r>
      <w:r w:rsidRPr="00AE6585">
        <w:rPr>
          <w:rFonts w:ascii="Times New Roman" w:hAnsi="Times New Roman" w:cs="Times New Roman"/>
          <w:sz w:val="24"/>
          <w:szCs w:val="24"/>
        </w:rPr>
        <w:t xml:space="preserve"> For enzymatic browning, oxygen is the substrate for oxidation of PPO. </w:t>
      </w:r>
      <w:proofErr w:type="gramStart"/>
      <w:r w:rsidRPr="00AE6585">
        <w:rPr>
          <w:rFonts w:ascii="Times New Roman" w:hAnsi="Times New Roman" w:cs="Times New Roman"/>
          <w:sz w:val="24"/>
          <w:szCs w:val="24"/>
        </w:rPr>
        <w:t>Controlling the enzymatic browning by lowering the oxygen concentration of the storage atmosphere.</w:t>
      </w:r>
      <w:proofErr w:type="gramEnd"/>
      <w:r w:rsidRPr="00AE6585">
        <w:rPr>
          <w:rFonts w:ascii="Times New Roman" w:hAnsi="Times New Roman" w:cs="Times New Roman"/>
          <w:sz w:val="24"/>
          <w:szCs w:val="24"/>
        </w:rPr>
        <w:t xml:space="preserve"> Oxygen is vital for the oxidation reaction and PPO activity, by reducing the oxygen concentration. It can be able to control the enzymatic browning reaction. Some studies show that by modifying the composition of the atmosphere, it shows that the enzymatic reaction is delayed without altering product quality. Some studies show that modifying oxygen by replacing it with CO2 or N2 and using </w:t>
      </w:r>
      <w:proofErr w:type="spellStart"/>
      <w:r w:rsidRPr="00AE6585">
        <w:rPr>
          <w:rFonts w:ascii="Times New Roman" w:hAnsi="Times New Roman" w:cs="Times New Roman"/>
          <w:sz w:val="24"/>
          <w:szCs w:val="24"/>
        </w:rPr>
        <w:t>Ar</w:t>
      </w:r>
      <w:proofErr w:type="spellEnd"/>
      <w:r w:rsidRPr="00AE6585">
        <w:rPr>
          <w:rFonts w:ascii="Times New Roman" w:hAnsi="Times New Roman" w:cs="Times New Roman"/>
          <w:sz w:val="24"/>
          <w:szCs w:val="24"/>
        </w:rPr>
        <w:t xml:space="preserve"> or NO2 to control the atmosphere. It shows the good anticipation of enzymatic browning without quality loss (Irina </w:t>
      </w:r>
      <w:proofErr w:type="spellStart"/>
      <w:r w:rsidRPr="00AE6585">
        <w:rPr>
          <w:rFonts w:ascii="Times New Roman" w:hAnsi="Times New Roman" w:cs="Times New Roman"/>
          <w:sz w:val="24"/>
          <w:szCs w:val="24"/>
        </w:rPr>
        <w:t>Ioannou</w:t>
      </w:r>
      <w:proofErr w:type="spellEnd"/>
      <w:r w:rsidRPr="00AE6585">
        <w:rPr>
          <w:rFonts w:ascii="Times New Roman" w:hAnsi="Times New Roman" w:cs="Times New Roman"/>
          <w:sz w:val="24"/>
          <w:szCs w:val="24"/>
        </w:rPr>
        <w:t>, 2013).</w:t>
      </w:r>
    </w:p>
    <w:p w:rsidR="00AE6585" w:rsidRPr="00AE6585" w:rsidRDefault="00AE6585" w:rsidP="00AE6585">
      <w:pPr>
        <w:spacing w:line="360" w:lineRule="auto"/>
        <w:jc w:val="both"/>
        <w:rPr>
          <w:rFonts w:ascii="Times New Roman" w:hAnsi="Times New Roman" w:cs="Times New Roman"/>
          <w:sz w:val="24"/>
          <w:szCs w:val="24"/>
        </w:rPr>
      </w:pPr>
    </w:p>
    <w:p w:rsidR="00AE6585" w:rsidRPr="00AE6585" w:rsidRDefault="00AE6585" w:rsidP="00AE6585">
      <w:pPr>
        <w:spacing w:line="360" w:lineRule="auto"/>
        <w:jc w:val="both"/>
        <w:rPr>
          <w:rFonts w:ascii="Times New Roman" w:hAnsi="Times New Roman" w:cs="Times New Roman"/>
          <w:sz w:val="24"/>
          <w:szCs w:val="24"/>
        </w:rPr>
      </w:pPr>
      <w:r w:rsidRPr="00A50E1E">
        <w:rPr>
          <w:rFonts w:ascii="Times New Roman" w:hAnsi="Times New Roman" w:cs="Times New Roman"/>
          <w:b/>
          <w:sz w:val="24"/>
          <w:szCs w:val="24"/>
        </w:rPr>
        <w:t>Edible Coating:</w:t>
      </w:r>
      <w:r w:rsidRPr="00AE6585">
        <w:rPr>
          <w:rFonts w:ascii="Times New Roman" w:hAnsi="Times New Roman" w:cs="Times New Roman"/>
          <w:sz w:val="24"/>
          <w:szCs w:val="24"/>
        </w:rPr>
        <w:t xml:space="preserve"> The coating method is the application of layering of any edible material on the surface of the fruits. Edible coating deals with the reduction of moisture and aroma losses, the delaying of color changes and gas transfer, and the enhancement of the general appearance of the product through storage. Coating agents permit delaying enzymatic browning because they produce a modified atmosphere on coated fruits by separating the coated product from the environment (P K </w:t>
      </w:r>
      <w:proofErr w:type="spellStart"/>
      <w:r w:rsidRPr="00AE6585">
        <w:rPr>
          <w:rFonts w:ascii="Times New Roman" w:hAnsi="Times New Roman" w:cs="Times New Roman"/>
          <w:sz w:val="24"/>
          <w:szCs w:val="24"/>
        </w:rPr>
        <w:t>Raghav</w:t>
      </w:r>
      <w:proofErr w:type="spellEnd"/>
      <w:r w:rsidRPr="00AE6585">
        <w:rPr>
          <w:rFonts w:ascii="Times New Roman" w:hAnsi="Times New Roman" w:cs="Times New Roman"/>
          <w:sz w:val="24"/>
          <w:szCs w:val="24"/>
        </w:rPr>
        <w:t xml:space="preserve"> 2016). There are different methods of coating, </w:t>
      </w:r>
      <w:proofErr w:type="gramStart"/>
      <w:r w:rsidRPr="00AE6585">
        <w:rPr>
          <w:rFonts w:ascii="Times New Roman" w:hAnsi="Times New Roman" w:cs="Times New Roman"/>
          <w:sz w:val="24"/>
          <w:szCs w:val="24"/>
        </w:rPr>
        <w:t>The</w:t>
      </w:r>
      <w:proofErr w:type="gramEnd"/>
      <w:r w:rsidRPr="00AE6585">
        <w:rPr>
          <w:rFonts w:ascii="Times New Roman" w:hAnsi="Times New Roman" w:cs="Times New Roman"/>
          <w:sz w:val="24"/>
          <w:szCs w:val="24"/>
        </w:rPr>
        <w:t xml:space="preserve"> gel coating method is better than the immersion coating by inhibiting the enzymatic browning. The immersion method is dipping the products into a solution of an anti-browning bath (</w:t>
      </w:r>
      <w:proofErr w:type="spellStart"/>
      <w:r w:rsidRPr="00AE6585">
        <w:rPr>
          <w:rFonts w:ascii="Times New Roman" w:hAnsi="Times New Roman" w:cs="Times New Roman"/>
          <w:sz w:val="24"/>
          <w:szCs w:val="24"/>
        </w:rPr>
        <w:t>Oms-Oliu</w:t>
      </w:r>
      <w:proofErr w:type="spellEnd"/>
      <w:r w:rsidRPr="00AE6585">
        <w:rPr>
          <w:rFonts w:ascii="Times New Roman" w:hAnsi="Times New Roman" w:cs="Times New Roman"/>
          <w:sz w:val="24"/>
          <w:szCs w:val="24"/>
        </w:rPr>
        <w:t xml:space="preserve"> et al., 2010b). </w:t>
      </w:r>
      <w:r w:rsidRPr="00AE6585">
        <w:rPr>
          <w:rFonts w:ascii="Times New Roman" w:hAnsi="Times New Roman" w:cs="Times New Roman"/>
          <w:sz w:val="24"/>
          <w:szCs w:val="24"/>
        </w:rPr>
        <w:lastRenderedPageBreak/>
        <w:t xml:space="preserve">The most commonly used coating agents are </w:t>
      </w:r>
      <w:proofErr w:type="spellStart"/>
      <w:r w:rsidRPr="00AE6585">
        <w:rPr>
          <w:rFonts w:ascii="Times New Roman" w:hAnsi="Times New Roman" w:cs="Times New Roman"/>
          <w:sz w:val="24"/>
          <w:szCs w:val="24"/>
        </w:rPr>
        <w:t>chitosan</w:t>
      </w:r>
      <w:proofErr w:type="spellEnd"/>
      <w:r w:rsidRPr="00AE6585">
        <w:rPr>
          <w:rFonts w:ascii="Times New Roman" w:hAnsi="Times New Roman" w:cs="Times New Roman"/>
          <w:sz w:val="24"/>
          <w:szCs w:val="24"/>
        </w:rPr>
        <w:t xml:space="preserve">, alginate, or </w:t>
      </w:r>
      <w:proofErr w:type="spellStart"/>
      <w:r w:rsidRPr="00AE6585">
        <w:rPr>
          <w:rFonts w:ascii="Times New Roman" w:hAnsi="Times New Roman" w:cs="Times New Roman"/>
          <w:sz w:val="24"/>
          <w:szCs w:val="24"/>
        </w:rPr>
        <w:t>carrageenan</w:t>
      </w:r>
      <w:proofErr w:type="spellEnd"/>
      <w:r w:rsidRPr="00AE6585">
        <w:rPr>
          <w:rFonts w:ascii="Times New Roman" w:hAnsi="Times New Roman" w:cs="Times New Roman"/>
          <w:sz w:val="24"/>
          <w:szCs w:val="24"/>
        </w:rPr>
        <w:t xml:space="preserve"> (Irina </w:t>
      </w:r>
      <w:proofErr w:type="spellStart"/>
      <w:r w:rsidRPr="00AE6585">
        <w:rPr>
          <w:rFonts w:ascii="Times New Roman" w:hAnsi="Times New Roman" w:cs="Times New Roman"/>
          <w:sz w:val="24"/>
          <w:szCs w:val="24"/>
        </w:rPr>
        <w:t>Ioannou</w:t>
      </w:r>
      <w:proofErr w:type="spellEnd"/>
      <w:r w:rsidRPr="00AE6585">
        <w:rPr>
          <w:rFonts w:ascii="Times New Roman" w:hAnsi="Times New Roman" w:cs="Times New Roman"/>
          <w:sz w:val="24"/>
          <w:szCs w:val="24"/>
        </w:rPr>
        <w:t>, 2013).</w:t>
      </w:r>
    </w:p>
    <w:p w:rsidR="00AE6585" w:rsidRPr="00AE6585" w:rsidRDefault="00AE6585" w:rsidP="00AE6585">
      <w:pPr>
        <w:spacing w:line="360" w:lineRule="auto"/>
        <w:jc w:val="both"/>
        <w:rPr>
          <w:rFonts w:ascii="Times New Roman" w:hAnsi="Times New Roman" w:cs="Times New Roman"/>
          <w:sz w:val="24"/>
          <w:szCs w:val="24"/>
        </w:rPr>
      </w:pPr>
    </w:p>
    <w:p w:rsidR="00AE6585" w:rsidRPr="00AE6585" w:rsidRDefault="00AE6585" w:rsidP="00AE6585">
      <w:pPr>
        <w:spacing w:line="360" w:lineRule="auto"/>
        <w:jc w:val="both"/>
        <w:rPr>
          <w:rFonts w:ascii="Times New Roman" w:hAnsi="Times New Roman" w:cs="Times New Roman"/>
          <w:sz w:val="24"/>
          <w:szCs w:val="24"/>
        </w:rPr>
      </w:pPr>
      <w:r w:rsidRPr="00AE6585">
        <w:rPr>
          <w:rFonts w:ascii="Times New Roman" w:hAnsi="Times New Roman" w:cs="Times New Roman"/>
          <w:sz w:val="24"/>
          <w:szCs w:val="24"/>
        </w:rPr>
        <w:t xml:space="preserve">A combination of chemical and physical processes: In many cases, a combination of several techniques is used to prevent oxidation, and to improve the protection of vegetables against oxidation. Thus, a combination of agricultural produce is habitually combined with physical methods such as blanching and coating to prevent enzymatic browning and the loss of firmness. The protection brought by blanching and coating is time-dependent, whereas dipping is instantaneous. Thus, a combination with dipping decreases the efficiency of food protection against quality losses (Irina </w:t>
      </w:r>
      <w:proofErr w:type="spellStart"/>
      <w:r w:rsidRPr="00AE6585">
        <w:rPr>
          <w:rFonts w:ascii="Times New Roman" w:hAnsi="Times New Roman" w:cs="Times New Roman"/>
          <w:sz w:val="24"/>
          <w:szCs w:val="24"/>
        </w:rPr>
        <w:t>Ioannou</w:t>
      </w:r>
      <w:proofErr w:type="spellEnd"/>
      <w:r w:rsidRPr="00AE6585">
        <w:rPr>
          <w:rFonts w:ascii="Times New Roman" w:hAnsi="Times New Roman" w:cs="Times New Roman"/>
          <w:sz w:val="24"/>
          <w:szCs w:val="24"/>
        </w:rPr>
        <w:t>, 2013).</w:t>
      </w:r>
    </w:p>
    <w:p w:rsidR="00AE6585" w:rsidRPr="00AE6585" w:rsidRDefault="00AE6585" w:rsidP="00AE6585">
      <w:pPr>
        <w:spacing w:line="360" w:lineRule="auto"/>
        <w:jc w:val="both"/>
        <w:rPr>
          <w:rFonts w:ascii="Times New Roman" w:hAnsi="Times New Roman" w:cs="Times New Roman"/>
          <w:sz w:val="24"/>
          <w:szCs w:val="24"/>
        </w:rPr>
      </w:pPr>
    </w:p>
    <w:p w:rsidR="00AE6585" w:rsidRPr="00A50E1E" w:rsidRDefault="00AE6585" w:rsidP="00AE6585">
      <w:pPr>
        <w:spacing w:line="360" w:lineRule="auto"/>
        <w:jc w:val="both"/>
        <w:rPr>
          <w:rFonts w:ascii="Times New Roman" w:hAnsi="Times New Roman" w:cs="Times New Roman"/>
          <w:b/>
          <w:sz w:val="24"/>
          <w:szCs w:val="24"/>
        </w:rPr>
      </w:pPr>
      <w:r w:rsidRPr="00A50E1E">
        <w:rPr>
          <w:rFonts w:ascii="Times New Roman" w:hAnsi="Times New Roman" w:cs="Times New Roman"/>
          <w:b/>
          <w:sz w:val="24"/>
          <w:szCs w:val="24"/>
        </w:rPr>
        <w:t xml:space="preserve">Non-thermal methods: </w:t>
      </w:r>
    </w:p>
    <w:p w:rsidR="00AE6585" w:rsidRPr="00AE6585" w:rsidRDefault="00AE6585" w:rsidP="00AE6585">
      <w:pPr>
        <w:spacing w:line="360" w:lineRule="auto"/>
        <w:jc w:val="both"/>
        <w:rPr>
          <w:rFonts w:ascii="Times New Roman" w:hAnsi="Times New Roman" w:cs="Times New Roman"/>
          <w:sz w:val="24"/>
          <w:szCs w:val="24"/>
        </w:rPr>
      </w:pPr>
      <w:r w:rsidRPr="00AE6585">
        <w:rPr>
          <w:rFonts w:ascii="Times New Roman" w:hAnsi="Times New Roman" w:cs="Times New Roman"/>
          <w:sz w:val="24"/>
          <w:szCs w:val="24"/>
        </w:rPr>
        <w:t xml:space="preserve">Thermal treatments are efficient in avoiding enzymatic browning but they modify the product </w:t>
      </w:r>
      <w:proofErr w:type="gramStart"/>
      <w:r w:rsidRPr="00AE6585">
        <w:rPr>
          <w:rFonts w:ascii="Times New Roman" w:hAnsi="Times New Roman" w:cs="Times New Roman"/>
          <w:sz w:val="24"/>
          <w:szCs w:val="24"/>
        </w:rPr>
        <w:t>parameters</w:t>
      </w:r>
      <w:proofErr w:type="gramEnd"/>
      <w:r w:rsidRPr="00AE6585">
        <w:rPr>
          <w:rFonts w:ascii="Times New Roman" w:hAnsi="Times New Roman" w:cs="Times New Roman"/>
          <w:sz w:val="24"/>
          <w:szCs w:val="24"/>
        </w:rPr>
        <w:t xml:space="preserve"> such as texture and taste. To maintain the quality of the product through no changes in the sensory parameters, follow non-thermal processing such as high hydrostatic pressure (HHP), irradiation, </w:t>
      </w:r>
      <w:proofErr w:type="spellStart"/>
      <w:r w:rsidRPr="00AE6585">
        <w:rPr>
          <w:rFonts w:ascii="Times New Roman" w:hAnsi="Times New Roman" w:cs="Times New Roman"/>
          <w:sz w:val="24"/>
          <w:szCs w:val="24"/>
        </w:rPr>
        <w:t>ultrasonication</w:t>
      </w:r>
      <w:proofErr w:type="spellEnd"/>
      <w:r w:rsidRPr="00AE6585">
        <w:rPr>
          <w:rFonts w:ascii="Times New Roman" w:hAnsi="Times New Roman" w:cs="Times New Roman"/>
          <w:sz w:val="24"/>
          <w:szCs w:val="24"/>
        </w:rPr>
        <w:t xml:space="preserve">, and pulsed electric field. Among these, the main objective is to inactivate the enzymatic browning by using different techniques; light, pressure, or electricity. This method is more efficient for inactivating microorganisms. </w:t>
      </w:r>
    </w:p>
    <w:p w:rsidR="00AE6585" w:rsidRPr="00AE6585" w:rsidRDefault="00AE6585" w:rsidP="00AE6585">
      <w:pPr>
        <w:spacing w:line="360" w:lineRule="auto"/>
        <w:jc w:val="both"/>
        <w:rPr>
          <w:rFonts w:ascii="Times New Roman" w:hAnsi="Times New Roman" w:cs="Times New Roman"/>
          <w:sz w:val="24"/>
          <w:szCs w:val="24"/>
        </w:rPr>
      </w:pPr>
    </w:p>
    <w:p w:rsidR="00AE6585" w:rsidRPr="00A50E1E" w:rsidRDefault="00AE6585" w:rsidP="00AE6585">
      <w:pPr>
        <w:spacing w:line="360" w:lineRule="auto"/>
        <w:jc w:val="both"/>
        <w:rPr>
          <w:rFonts w:ascii="Times New Roman" w:hAnsi="Times New Roman" w:cs="Times New Roman"/>
          <w:b/>
          <w:sz w:val="24"/>
          <w:szCs w:val="24"/>
        </w:rPr>
      </w:pPr>
      <w:r w:rsidRPr="00A50E1E">
        <w:rPr>
          <w:rFonts w:ascii="Times New Roman" w:hAnsi="Times New Roman" w:cs="Times New Roman"/>
          <w:b/>
          <w:sz w:val="24"/>
          <w:szCs w:val="24"/>
        </w:rPr>
        <w:t xml:space="preserve">Other technologies: </w:t>
      </w:r>
    </w:p>
    <w:p w:rsidR="00AE6585" w:rsidRPr="00AE6585" w:rsidRDefault="00AE6585" w:rsidP="00AE6585">
      <w:pPr>
        <w:spacing w:line="360" w:lineRule="auto"/>
        <w:jc w:val="both"/>
        <w:rPr>
          <w:rFonts w:ascii="Times New Roman" w:hAnsi="Times New Roman" w:cs="Times New Roman"/>
          <w:sz w:val="24"/>
          <w:szCs w:val="24"/>
        </w:rPr>
      </w:pPr>
      <w:r w:rsidRPr="00AE6585">
        <w:rPr>
          <w:rFonts w:ascii="Times New Roman" w:hAnsi="Times New Roman" w:cs="Times New Roman"/>
          <w:sz w:val="24"/>
          <w:szCs w:val="24"/>
        </w:rPr>
        <w:t>Supercritical carbon dioxide: carbon dioxide changes its state of being from gaseous to fluid when it reaches above the critical temperature and critical pressure. Supercritical carbon dioxide physically destroys the microbial cells by applying pressurized gas that penetrates the microbial cells and helps to subsequent explosive decompression resulting in rapid gas expansion within the cells. Beyond the lethal effect on micro-organisms, supercritical carbon dioxide also affects enzyme inactivation by affecting the secondary and tertiary structure (</w:t>
      </w:r>
      <w:proofErr w:type="spellStart"/>
      <w:r w:rsidRPr="00AE6585">
        <w:rPr>
          <w:rFonts w:ascii="Times New Roman" w:hAnsi="Times New Roman" w:cs="Times New Roman"/>
          <w:sz w:val="24"/>
          <w:szCs w:val="24"/>
        </w:rPr>
        <w:t>Gui</w:t>
      </w:r>
      <w:proofErr w:type="spellEnd"/>
      <w:r w:rsidRPr="00AE6585">
        <w:rPr>
          <w:rFonts w:ascii="Times New Roman" w:hAnsi="Times New Roman" w:cs="Times New Roman"/>
          <w:sz w:val="24"/>
          <w:szCs w:val="24"/>
        </w:rPr>
        <w:t xml:space="preserve">, F 2007; </w:t>
      </w:r>
      <w:proofErr w:type="spellStart"/>
      <w:proofErr w:type="gramStart"/>
      <w:r w:rsidRPr="00AE6585">
        <w:rPr>
          <w:rFonts w:ascii="Times New Roman" w:hAnsi="Times New Roman" w:cs="Times New Roman"/>
          <w:sz w:val="24"/>
          <w:szCs w:val="24"/>
        </w:rPr>
        <w:t>Queiroz</w:t>
      </w:r>
      <w:proofErr w:type="spellEnd"/>
      <w:r w:rsidRPr="00AE6585">
        <w:rPr>
          <w:rFonts w:ascii="Times New Roman" w:hAnsi="Times New Roman" w:cs="Times New Roman"/>
          <w:sz w:val="24"/>
          <w:szCs w:val="24"/>
        </w:rPr>
        <w:t>.,</w:t>
      </w:r>
      <w:proofErr w:type="gramEnd"/>
      <w:r w:rsidRPr="00AE6585">
        <w:rPr>
          <w:rFonts w:ascii="Times New Roman" w:hAnsi="Times New Roman" w:cs="Times New Roman"/>
          <w:sz w:val="24"/>
          <w:szCs w:val="24"/>
        </w:rPr>
        <w:t xml:space="preserve"> 2008).</w:t>
      </w:r>
    </w:p>
    <w:p w:rsidR="00AE6585" w:rsidRPr="00AE6585" w:rsidRDefault="00AE6585" w:rsidP="00AE6585">
      <w:pPr>
        <w:spacing w:line="360" w:lineRule="auto"/>
        <w:jc w:val="both"/>
        <w:rPr>
          <w:rFonts w:ascii="Times New Roman" w:hAnsi="Times New Roman" w:cs="Times New Roman"/>
          <w:sz w:val="24"/>
          <w:szCs w:val="24"/>
        </w:rPr>
      </w:pPr>
    </w:p>
    <w:p w:rsidR="00AE6585" w:rsidRPr="00AE6585" w:rsidRDefault="00AE6585" w:rsidP="00AE6585">
      <w:pPr>
        <w:spacing w:line="360" w:lineRule="auto"/>
        <w:jc w:val="both"/>
        <w:rPr>
          <w:rFonts w:ascii="Times New Roman" w:hAnsi="Times New Roman" w:cs="Times New Roman"/>
          <w:sz w:val="24"/>
          <w:szCs w:val="24"/>
        </w:rPr>
      </w:pPr>
      <w:proofErr w:type="spellStart"/>
      <w:r w:rsidRPr="00AE6585">
        <w:rPr>
          <w:rFonts w:ascii="Times New Roman" w:hAnsi="Times New Roman" w:cs="Times New Roman"/>
          <w:sz w:val="24"/>
          <w:szCs w:val="24"/>
        </w:rPr>
        <w:t>Ohmic</w:t>
      </w:r>
      <w:proofErr w:type="spellEnd"/>
      <w:r w:rsidRPr="00AE6585">
        <w:rPr>
          <w:rFonts w:ascii="Times New Roman" w:hAnsi="Times New Roman" w:cs="Times New Roman"/>
          <w:sz w:val="24"/>
          <w:szCs w:val="24"/>
        </w:rPr>
        <w:t xml:space="preserve"> heating is a process in which electric currents are passed through foods or materials to heat the products. The principle of </w:t>
      </w:r>
      <w:proofErr w:type="spellStart"/>
      <w:r w:rsidRPr="00AE6585">
        <w:rPr>
          <w:rFonts w:ascii="Times New Roman" w:hAnsi="Times New Roman" w:cs="Times New Roman"/>
          <w:sz w:val="24"/>
          <w:szCs w:val="24"/>
        </w:rPr>
        <w:t>ohmic</w:t>
      </w:r>
      <w:proofErr w:type="spellEnd"/>
      <w:r w:rsidRPr="00AE6585">
        <w:rPr>
          <w:rFonts w:ascii="Times New Roman" w:hAnsi="Times New Roman" w:cs="Times New Roman"/>
          <w:sz w:val="24"/>
          <w:szCs w:val="24"/>
        </w:rPr>
        <w:t xml:space="preserve"> heating is the conversion of electrical energy into heat energy by using an electrical conductor. The electrical conductor generates heat when an alternating current passes through the food, which results in the generation of heat from the center part. The amount of heat generated is equal to the current induced by the voltage gradient in the field, and the electrical conductivity. The electrical conductivity of the food material depends on various factors such as temperature, voltage gradient, and food composition such as sugar content (</w:t>
      </w:r>
      <w:proofErr w:type="spellStart"/>
      <w:r w:rsidRPr="00AE6585">
        <w:rPr>
          <w:rFonts w:ascii="Times New Roman" w:hAnsi="Times New Roman" w:cs="Times New Roman"/>
          <w:sz w:val="24"/>
          <w:szCs w:val="24"/>
        </w:rPr>
        <w:t>Kurnia</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Aurina</w:t>
      </w:r>
      <w:proofErr w:type="spellEnd"/>
      <w:r w:rsidRPr="00AE6585">
        <w:rPr>
          <w:rFonts w:ascii="Times New Roman" w:hAnsi="Times New Roman" w:cs="Times New Roman"/>
          <w:sz w:val="24"/>
          <w:szCs w:val="24"/>
        </w:rPr>
        <w:t xml:space="preserve"> et al. 2021).</w:t>
      </w:r>
    </w:p>
    <w:p w:rsidR="00AE6585" w:rsidRPr="00AE6585" w:rsidRDefault="00AE6585" w:rsidP="00AE6585">
      <w:pPr>
        <w:spacing w:line="360" w:lineRule="auto"/>
        <w:jc w:val="both"/>
        <w:rPr>
          <w:rFonts w:ascii="Times New Roman" w:hAnsi="Times New Roman" w:cs="Times New Roman"/>
          <w:sz w:val="24"/>
          <w:szCs w:val="24"/>
        </w:rPr>
      </w:pPr>
    </w:p>
    <w:p w:rsidR="00AE6585" w:rsidRPr="00A50E1E" w:rsidRDefault="00AE6585" w:rsidP="00AE6585">
      <w:pPr>
        <w:spacing w:line="360" w:lineRule="auto"/>
        <w:jc w:val="both"/>
        <w:rPr>
          <w:rFonts w:ascii="Times New Roman" w:hAnsi="Times New Roman" w:cs="Times New Roman"/>
          <w:b/>
          <w:sz w:val="24"/>
          <w:szCs w:val="24"/>
        </w:rPr>
      </w:pPr>
      <w:r w:rsidRPr="00A50E1E">
        <w:rPr>
          <w:rFonts w:ascii="Times New Roman" w:hAnsi="Times New Roman" w:cs="Times New Roman"/>
          <w:b/>
          <w:sz w:val="24"/>
          <w:szCs w:val="24"/>
        </w:rPr>
        <w:t xml:space="preserve">Bioavailability of </w:t>
      </w:r>
      <w:proofErr w:type="spellStart"/>
      <w:r w:rsidRPr="00A50E1E">
        <w:rPr>
          <w:rFonts w:ascii="Times New Roman" w:hAnsi="Times New Roman" w:cs="Times New Roman"/>
          <w:b/>
          <w:sz w:val="24"/>
          <w:szCs w:val="24"/>
        </w:rPr>
        <w:t>polyphenol</w:t>
      </w:r>
      <w:proofErr w:type="spellEnd"/>
      <w:r w:rsidRPr="00A50E1E">
        <w:rPr>
          <w:rFonts w:ascii="Times New Roman" w:hAnsi="Times New Roman" w:cs="Times New Roman"/>
          <w:b/>
          <w:sz w:val="24"/>
          <w:szCs w:val="24"/>
        </w:rPr>
        <w:t>:</w:t>
      </w:r>
    </w:p>
    <w:p w:rsidR="00AE6585" w:rsidRPr="00AE6585" w:rsidRDefault="00AE6585" w:rsidP="00AE6585">
      <w:pPr>
        <w:spacing w:line="360" w:lineRule="auto"/>
        <w:jc w:val="both"/>
        <w:rPr>
          <w:rFonts w:ascii="Times New Roman" w:hAnsi="Times New Roman" w:cs="Times New Roman"/>
          <w:sz w:val="24"/>
          <w:szCs w:val="24"/>
        </w:rPr>
      </w:pPr>
      <w:proofErr w:type="spellStart"/>
      <w:r w:rsidRPr="00AE6585">
        <w:rPr>
          <w:rFonts w:ascii="Times New Roman" w:hAnsi="Times New Roman" w:cs="Times New Roman"/>
          <w:sz w:val="24"/>
          <w:szCs w:val="24"/>
        </w:rPr>
        <w:t>Polyphenols</w:t>
      </w:r>
      <w:proofErr w:type="spellEnd"/>
      <w:r w:rsidRPr="00AE6585">
        <w:rPr>
          <w:rFonts w:ascii="Times New Roman" w:hAnsi="Times New Roman" w:cs="Times New Roman"/>
          <w:sz w:val="24"/>
          <w:szCs w:val="24"/>
        </w:rPr>
        <w:t xml:space="preserve"> are present in fruits, vegetables, cereals, and beverages. </w:t>
      </w:r>
      <w:proofErr w:type="spellStart"/>
      <w:r w:rsidRPr="00AE6585">
        <w:rPr>
          <w:rFonts w:ascii="Times New Roman" w:hAnsi="Times New Roman" w:cs="Times New Roman"/>
          <w:sz w:val="24"/>
          <w:szCs w:val="24"/>
        </w:rPr>
        <w:t>Polyphenols</w:t>
      </w:r>
      <w:proofErr w:type="spellEnd"/>
      <w:r w:rsidRPr="00AE6585">
        <w:rPr>
          <w:rFonts w:ascii="Times New Roman" w:hAnsi="Times New Roman" w:cs="Times New Roman"/>
          <w:sz w:val="24"/>
          <w:szCs w:val="24"/>
        </w:rPr>
        <w:t xml:space="preserve"> generally contribute to bitterness, astringency, color, flavor, odor, and oxidative stability. </w:t>
      </w:r>
      <w:proofErr w:type="spellStart"/>
      <w:r w:rsidRPr="00AE6585">
        <w:rPr>
          <w:rFonts w:ascii="Times New Roman" w:hAnsi="Times New Roman" w:cs="Times New Roman"/>
          <w:sz w:val="24"/>
          <w:szCs w:val="24"/>
        </w:rPr>
        <w:t>Polyphenols</w:t>
      </w:r>
      <w:proofErr w:type="spellEnd"/>
      <w:r w:rsidRPr="00AE6585">
        <w:rPr>
          <w:rFonts w:ascii="Times New Roman" w:hAnsi="Times New Roman" w:cs="Times New Roman"/>
          <w:sz w:val="24"/>
          <w:szCs w:val="24"/>
        </w:rPr>
        <w:t xml:space="preserve"> are the secondary metabolites of plants involved in protecting against pathogens. </w:t>
      </w:r>
      <w:proofErr w:type="spellStart"/>
      <w:r w:rsidRPr="00AE6585">
        <w:rPr>
          <w:rFonts w:ascii="Times New Roman" w:hAnsi="Times New Roman" w:cs="Times New Roman"/>
          <w:sz w:val="24"/>
          <w:szCs w:val="24"/>
        </w:rPr>
        <w:t>Polyphenols</w:t>
      </w:r>
      <w:proofErr w:type="spellEnd"/>
      <w:r w:rsidRPr="00AE6585">
        <w:rPr>
          <w:rFonts w:ascii="Times New Roman" w:hAnsi="Times New Roman" w:cs="Times New Roman"/>
          <w:sz w:val="24"/>
          <w:szCs w:val="24"/>
        </w:rPr>
        <w:t xml:space="preserve"> are classified based on their structures and are </w:t>
      </w:r>
      <w:proofErr w:type="spellStart"/>
      <w:r w:rsidRPr="00AE6585">
        <w:rPr>
          <w:rFonts w:ascii="Times New Roman" w:hAnsi="Times New Roman" w:cs="Times New Roman"/>
          <w:sz w:val="24"/>
          <w:szCs w:val="24"/>
        </w:rPr>
        <w:t>phenolic</w:t>
      </w:r>
      <w:proofErr w:type="spellEnd"/>
      <w:r w:rsidRPr="00AE6585">
        <w:rPr>
          <w:rFonts w:ascii="Times New Roman" w:hAnsi="Times New Roman" w:cs="Times New Roman"/>
          <w:sz w:val="24"/>
          <w:szCs w:val="24"/>
        </w:rPr>
        <w:t xml:space="preserve"> acids, </w:t>
      </w:r>
      <w:proofErr w:type="spellStart"/>
      <w:r w:rsidRPr="00AE6585">
        <w:rPr>
          <w:rFonts w:ascii="Times New Roman" w:hAnsi="Times New Roman" w:cs="Times New Roman"/>
          <w:sz w:val="24"/>
          <w:szCs w:val="24"/>
        </w:rPr>
        <w:t>flavonoids</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stilbenes</w:t>
      </w:r>
      <w:proofErr w:type="spellEnd"/>
      <w:r w:rsidRPr="00AE6585">
        <w:rPr>
          <w:rFonts w:ascii="Times New Roman" w:hAnsi="Times New Roman" w:cs="Times New Roman"/>
          <w:sz w:val="24"/>
          <w:szCs w:val="24"/>
        </w:rPr>
        <w:t xml:space="preserve">, and </w:t>
      </w:r>
      <w:proofErr w:type="spellStart"/>
      <w:r w:rsidRPr="00AE6585">
        <w:rPr>
          <w:rFonts w:ascii="Times New Roman" w:hAnsi="Times New Roman" w:cs="Times New Roman"/>
          <w:sz w:val="24"/>
          <w:szCs w:val="24"/>
        </w:rPr>
        <w:t>lignans</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Polyphenol</w:t>
      </w:r>
      <w:proofErr w:type="spellEnd"/>
      <w:r w:rsidRPr="00AE6585">
        <w:rPr>
          <w:rFonts w:ascii="Times New Roman" w:hAnsi="Times New Roman" w:cs="Times New Roman"/>
          <w:sz w:val="24"/>
          <w:szCs w:val="24"/>
        </w:rPr>
        <w:t xml:space="preserve"> compounds are distributed non-uniformly in the tissue, cellular, and </w:t>
      </w:r>
      <w:proofErr w:type="spellStart"/>
      <w:r w:rsidRPr="00AE6585">
        <w:rPr>
          <w:rFonts w:ascii="Times New Roman" w:hAnsi="Times New Roman" w:cs="Times New Roman"/>
          <w:sz w:val="24"/>
          <w:szCs w:val="24"/>
        </w:rPr>
        <w:t>subcellular</w:t>
      </w:r>
      <w:proofErr w:type="spellEnd"/>
      <w:r w:rsidRPr="00AE6585">
        <w:rPr>
          <w:rFonts w:ascii="Times New Roman" w:hAnsi="Times New Roman" w:cs="Times New Roman"/>
          <w:sz w:val="24"/>
          <w:szCs w:val="24"/>
        </w:rPr>
        <w:t xml:space="preserve"> levels. </w:t>
      </w:r>
      <w:proofErr w:type="spellStart"/>
      <w:r w:rsidRPr="00AE6585">
        <w:rPr>
          <w:rFonts w:ascii="Times New Roman" w:hAnsi="Times New Roman" w:cs="Times New Roman"/>
          <w:sz w:val="24"/>
          <w:szCs w:val="24"/>
        </w:rPr>
        <w:t>Quercetin</w:t>
      </w:r>
      <w:proofErr w:type="spellEnd"/>
      <w:r w:rsidRPr="00AE6585">
        <w:rPr>
          <w:rFonts w:ascii="Times New Roman" w:hAnsi="Times New Roman" w:cs="Times New Roman"/>
          <w:sz w:val="24"/>
          <w:szCs w:val="24"/>
        </w:rPr>
        <w:t xml:space="preserve"> is found in all plant products; fruits, vegetables, cereals, tea, wine, etc. The </w:t>
      </w:r>
      <w:proofErr w:type="spellStart"/>
      <w:r w:rsidRPr="00AE6585">
        <w:rPr>
          <w:rFonts w:ascii="Times New Roman" w:hAnsi="Times New Roman" w:cs="Times New Roman"/>
          <w:sz w:val="24"/>
          <w:szCs w:val="24"/>
        </w:rPr>
        <w:t>phenolic</w:t>
      </w:r>
      <w:proofErr w:type="spellEnd"/>
      <w:r w:rsidRPr="00AE6585">
        <w:rPr>
          <w:rFonts w:ascii="Times New Roman" w:hAnsi="Times New Roman" w:cs="Times New Roman"/>
          <w:sz w:val="24"/>
          <w:szCs w:val="24"/>
        </w:rPr>
        <w:t xml:space="preserve"> component of plants is affected by numerous factors including the degree of ripeness at the time of harvesting, environmental factors, processing, and storage. Bioavailability is the quantity of the nutrient that is digested, absorbed, and metabolized through normal pathways. Most of the </w:t>
      </w:r>
      <w:proofErr w:type="spellStart"/>
      <w:r w:rsidRPr="00AE6585">
        <w:rPr>
          <w:rFonts w:ascii="Times New Roman" w:hAnsi="Times New Roman" w:cs="Times New Roman"/>
          <w:sz w:val="24"/>
          <w:szCs w:val="24"/>
        </w:rPr>
        <w:t>polyphenols</w:t>
      </w:r>
      <w:proofErr w:type="spellEnd"/>
      <w:r w:rsidRPr="00AE6585">
        <w:rPr>
          <w:rFonts w:ascii="Times New Roman" w:hAnsi="Times New Roman" w:cs="Times New Roman"/>
          <w:sz w:val="24"/>
          <w:szCs w:val="24"/>
        </w:rPr>
        <w:t xml:space="preserve"> are present in food in the form of esters, glycosides, or polymers that cannot be absorbed in their native form.  Before absorption, these compounds must be hydrolyzed by intestinal enzymes or by colonic </w:t>
      </w:r>
      <w:proofErr w:type="spellStart"/>
      <w:r w:rsidRPr="00AE6585">
        <w:rPr>
          <w:rFonts w:ascii="Times New Roman" w:hAnsi="Times New Roman" w:cs="Times New Roman"/>
          <w:sz w:val="24"/>
          <w:szCs w:val="24"/>
        </w:rPr>
        <w:t>microflora</w:t>
      </w:r>
      <w:proofErr w:type="spellEnd"/>
      <w:r w:rsidRPr="00AE6585">
        <w:rPr>
          <w:rFonts w:ascii="Times New Roman" w:hAnsi="Times New Roman" w:cs="Times New Roman"/>
          <w:sz w:val="24"/>
          <w:szCs w:val="24"/>
        </w:rPr>
        <w:t xml:space="preserve">. During the period of absorption, </w:t>
      </w:r>
      <w:proofErr w:type="spellStart"/>
      <w:r w:rsidRPr="00AE6585">
        <w:rPr>
          <w:rFonts w:ascii="Times New Roman" w:hAnsi="Times New Roman" w:cs="Times New Roman"/>
          <w:sz w:val="24"/>
          <w:szCs w:val="24"/>
        </w:rPr>
        <w:t>polyphenols</w:t>
      </w:r>
      <w:proofErr w:type="spellEnd"/>
      <w:r w:rsidRPr="00AE6585">
        <w:rPr>
          <w:rFonts w:ascii="Times New Roman" w:hAnsi="Times New Roman" w:cs="Times New Roman"/>
          <w:sz w:val="24"/>
          <w:szCs w:val="24"/>
        </w:rPr>
        <w:t xml:space="preserve"> undergo modification in intestinal cells and later enter the liver by </w:t>
      </w:r>
      <w:proofErr w:type="spellStart"/>
      <w:r w:rsidRPr="00AE6585">
        <w:rPr>
          <w:rFonts w:ascii="Times New Roman" w:hAnsi="Times New Roman" w:cs="Times New Roman"/>
          <w:sz w:val="24"/>
          <w:szCs w:val="24"/>
        </w:rPr>
        <w:t>methylation</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sulfation</w:t>
      </w:r>
      <w:proofErr w:type="spellEnd"/>
      <w:r w:rsidRPr="00AE6585">
        <w:rPr>
          <w:rFonts w:ascii="Times New Roman" w:hAnsi="Times New Roman" w:cs="Times New Roman"/>
          <w:sz w:val="24"/>
          <w:szCs w:val="24"/>
        </w:rPr>
        <w:t xml:space="preserve">, and/or </w:t>
      </w:r>
      <w:proofErr w:type="spellStart"/>
      <w:r w:rsidRPr="00AE6585">
        <w:rPr>
          <w:rFonts w:ascii="Times New Roman" w:hAnsi="Times New Roman" w:cs="Times New Roman"/>
          <w:sz w:val="24"/>
          <w:szCs w:val="24"/>
        </w:rPr>
        <w:t>glucuronidation</w:t>
      </w:r>
      <w:proofErr w:type="spellEnd"/>
      <w:r w:rsidRPr="00AE6585">
        <w:rPr>
          <w:rFonts w:ascii="Times New Roman" w:hAnsi="Times New Roman" w:cs="Times New Roman"/>
          <w:sz w:val="24"/>
          <w:szCs w:val="24"/>
        </w:rPr>
        <w:t xml:space="preserve">. It is very difficult to identify the metabolites and to evaluate their biological activity reaching the blood and tissues the different forms. </w:t>
      </w:r>
      <w:proofErr w:type="spellStart"/>
      <w:r w:rsidRPr="00AE6585">
        <w:rPr>
          <w:rFonts w:ascii="Times New Roman" w:hAnsi="Times New Roman" w:cs="Times New Roman"/>
          <w:sz w:val="24"/>
          <w:szCs w:val="24"/>
        </w:rPr>
        <w:t>Polyphenols</w:t>
      </w:r>
      <w:proofErr w:type="spellEnd"/>
      <w:r w:rsidRPr="00AE6585">
        <w:rPr>
          <w:rFonts w:ascii="Times New Roman" w:hAnsi="Times New Roman" w:cs="Times New Roman"/>
          <w:sz w:val="24"/>
          <w:szCs w:val="24"/>
        </w:rPr>
        <w:t xml:space="preserve"> differ in their site of absorption in humans. Some </w:t>
      </w:r>
      <w:proofErr w:type="spellStart"/>
      <w:r w:rsidRPr="00AE6585">
        <w:rPr>
          <w:rFonts w:ascii="Times New Roman" w:hAnsi="Times New Roman" w:cs="Times New Roman"/>
          <w:sz w:val="24"/>
          <w:szCs w:val="24"/>
        </w:rPr>
        <w:t>polyphenols</w:t>
      </w:r>
      <w:proofErr w:type="spellEnd"/>
      <w:r w:rsidRPr="00AE6585">
        <w:rPr>
          <w:rFonts w:ascii="Times New Roman" w:hAnsi="Times New Roman" w:cs="Times New Roman"/>
          <w:sz w:val="24"/>
          <w:szCs w:val="24"/>
        </w:rPr>
        <w:t xml:space="preserve"> are well absorbed in the GI </w:t>
      </w:r>
      <w:proofErr w:type="gramStart"/>
      <w:r w:rsidRPr="00AE6585">
        <w:rPr>
          <w:rFonts w:ascii="Times New Roman" w:hAnsi="Times New Roman" w:cs="Times New Roman"/>
          <w:sz w:val="24"/>
          <w:szCs w:val="24"/>
        </w:rPr>
        <w:t>tract,</w:t>
      </w:r>
      <w:proofErr w:type="gramEnd"/>
      <w:r w:rsidRPr="00AE6585">
        <w:rPr>
          <w:rFonts w:ascii="Times New Roman" w:hAnsi="Times New Roman" w:cs="Times New Roman"/>
          <w:sz w:val="24"/>
          <w:szCs w:val="24"/>
        </w:rPr>
        <w:t xml:space="preserve"> others are in the intestine or other parts of the digestive tract. Glycosides resist the acid hydrolysis in the </w:t>
      </w:r>
      <w:r w:rsidRPr="00AE6585">
        <w:rPr>
          <w:rFonts w:ascii="Times New Roman" w:hAnsi="Times New Roman" w:cs="Times New Roman"/>
          <w:sz w:val="24"/>
          <w:szCs w:val="24"/>
        </w:rPr>
        <w:lastRenderedPageBreak/>
        <w:t xml:space="preserve">stomach and reach the intestine where only a few </w:t>
      </w:r>
      <w:proofErr w:type="spellStart"/>
      <w:r w:rsidRPr="00AE6585">
        <w:rPr>
          <w:rFonts w:ascii="Times New Roman" w:hAnsi="Times New Roman" w:cs="Times New Roman"/>
          <w:sz w:val="24"/>
          <w:szCs w:val="24"/>
        </w:rPr>
        <w:t>aglycone</w:t>
      </w:r>
      <w:proofErr w:type="spellEnd"/>
      <w:r w:rsidRPr="00AE6585">
        <w:rPr>
          <w:rFonts w:ascii="Times New Roman" w:hAnsi="Times New Roman" w:cs="Times New Roman"/>
          <w:sz w:val="24"/>
          <w:szCs w:val="24"/>
        </w:rPr>
        <w:t xml:space="preserve"> and </w:t>
      </w:r>
      <w:proofErr w:type="spellStart"/>
      <w:r w:rsidRPr="00AE6585">
        <w:rPr>
          <w:rFonts w:ascii="Times New Roman" w:hAnsi="Times New Roman" w:cs="Times New Roman"/>
          <w:sz w:val="24"/>
          <w:szCs w:val="24"/>
        </w:rPr>
        <w:t>glucosides</w:t>
      </w:r>
      <w:proofErr w:type="spellEnd"/>
      <w:r w:rsidRPr="00AE6585">
        <w:rPr>
          <w:rFonts w:ascii="Times New Roman" w:hAnsi="Times New Roman" w:cs="Times New Roman"/>
          <w:sz w:val="24"/>
          <w:szCs w:val="24"/>
        </w:rPr>
        <w:t xml:space="preserve"> can be absorbed (</w:t>
      </w:r>
      <w:proofErr w:type="spellStart"/>
      <w:r w:rsidRPr="00AE6585">
        <w:rPr>
          <w:rFonts w:ascii="Times New Roman" w:hAnsi="Times New Roman" w:cs="Times New Roman"/>
          <w:sz w:val="24"/>
          <w:szCs w:val="24"/>
        </w:rPr>
        <w:t>Pandey</w:t>
      </w:r>
      <w:proofErr w:type="spellEnd"/>
      <w:r w:rsidRPr="00AE6585">
        <w:rPr>
          <w:rFonts w:ascii="Times New Roman" w:hAnsi="Times New Roman" w:cs="Times New Roman"/>
          <w:sz w:val="24"/>
          <w:szCs w:val="24"/>
        </w:rPr>
        <w:t xml:space="preserve"> et al., 2009).</w:t>
      </w:r>
    </w:p>
    <w:p w:rsidR="00AE6585" w:rsidRPr="00AE6585" w:rsidRDefault="00AE6585" w:rsidP="00AE6585">
      <w:pPr>
        <w:spacing w:line="360" w:lineRule="auto"/>
        <w:jc w:val="both"/>
        <w:rPr>
          <w:rFonts w:ascii="Times New Roman" w:hAnsi="Times New Roman" w:cs="Times New Roman"/>
          <w:sz w:val="24"/>
          <w:szCs w:val="24"/>
        </w:rPr>
      </w:pPr>
    </w:p>
    <w:p w:rsidR="00AE6585" w:rsidRPr="00AE6585" w:rsidRDefault="00AE6585" w:rsidP="00AE6585">
      <w:pPr>
        <w:spacing w:line="360" w:lineRule="auto"/>
        <w:jc w:val="both"/>
        <w:rPr>
          <w:rFonts w:ascii="Times New Roman" w:hAnsi="Times New Roman" w:cs="Times New Roman"/>
          <w:sz w:val="24"/>
          <w:szCs w:val="24"/>
        </w:rPr>
      </w:pPr>
      <w:r w:rsidRPr="00A50E1E">
        <w:rPr>
          <w:rFonts w:ascii="Times New Roman" w:hAnsi="Times New Roman" w:cs="Times New Roman"/>
          <w:b/>
          <w:sz w:val="24"/>
          <w:szCs w:val="24"/>
        </w:rPr>
        <w:t>Application of PPO in industries:</w:t>
      </w:r>
      <w:r w:rsidRPr="00AE6585">
        <w:rPr>
          <w:rFonts w:ascii="Times New Roman" w:hAnsi="Times New Roman" w:cs="Times New Roman"/>
          <w:sz w:val="24"/>
          <w:szCs w:val="24"/>
        </w:rPr>
        <w:t xml:space="preserve"> Most of the fungal strains contain </w:t>
      </w:r>
      <w:proofErr w:type="spellStart"/>
      <w:r w:rsidRPr="00AE6585">
        <w:rPr>
          <w:rFonts w:ascii="Times New Roman" w:hAnsi="Times New Roman" w:cs="Times New Roman"/>
          <w:sz w:val="24"/>
          <w:szCs w:val="24"/>
        </w:rPr>
        <w:t>polyphenol</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oxidases</w:t>
      </w:r>
      <w:proofErr w:type="spellEnd"/>
      <w:r w:rsidRPr="00AE6585">
        <w:rPr>
          <w:rFonts w:ascii="Times New Roman" w:hAnsi="Times New Roman" w:cs="Times New Roman"/>
          <w:sz w:val="24"/>
          <w:szCs w:val="24"/>
        </w:rPr>
        <w:t xml:space="preserve"> considered to be excellent sources for industrial production. PPO is found in Bacillus species. PPO is oxidizing the aromatic compounds. This helps to make use of biotechnological applications in the food industry, the pulp and paper industry, the textile industry, medicine, and environmental technology (</w:t>
      </w:r>
      <w:proofErr w:type="spellStart"/>
      <w:r w:rsidRPr="00AE6585">
        <w:rPr>
          <w:rFonts w:ascii="Times New Roman" w:hAnsi="Times New Roman" w:cs="Times New Roman"/>
          <w:sz w:val="24"/>
          <w:szCs w:val="24"/>
        </w:rPr>
        <w:t>Ziyan</w:t>
      </w:r>
      <w:proofErr w:type="spellEnd"/>
      <w:r w:rsidRPr="00AE6585">
        <w:rPr>
          <w:rFonts w:ascii="Times New Roman" w:hAnsi="Times New Roman" w:cs="Times New Roman"/>
          <w:sz w:val="24"/>
          <w:szCs w:val="24"/>
        </w:rPr>
        <w:t xml:space="preserve"> E 2003; </w:t>
      </w:r>
      <w:proofErr w:type="spellStart"/>
      <w:r w:rsidRPr="00AE6585">
        <w:rPr>
          <w:rFonts w:ascii="Times New Roman" w:hAnsi="Times New Roman" w:cs="Times New Roman"/>
          <w:sz w:val="24"/>
          <w:szCs w:val="24"/>
        </w:rPr>
        <w:t>Motoda</w:t>
      </w:r>
      <w:proofErr w:type="spellEnd"/>
      <w:r w:rsidRPr="00AE6585">
        <w:rPr>
          <w:rFonts w:ascii="Times New Roman" w:hAnsi="Times New Roman" w:cs="Times New Roman"/>
          <w:sz w:val="24"/>
          <w:szCs w:val="24"/>
        </w:rPr>
        <w:t>, S 1998).</w:t>
      </w:r>
    </w:p>
    <w:p w:rsidR="00AE6585" w:rsidRPr="00AE6585" w:rsidRDefault="00AE6585" w:rsidP="00AE6585">
      <w:pPr>
        <w:spacing w:line="360" w:lineRule="auto"/>
        <w:jc w:val="both"/>
        <w:rPr>
          <w:rFonts w:ascii="Times New Roman" w:hAnsi="Times New Roman" w:cs="Times New Roman"/>
          <w:sz w:val="24"/>
          <w:szCs w:val="24"/>
        </w:rPr>
      </w:pPr>
      <w:r w:rsidRPr="00AE6585">
        <w:rPr>
          <w:rFonts w:ascii="Times New Roman" w:hAnsi="Times New Roman" w:cs="Times New Roman"/>
          <w:sz w:val="24"/>
          <w:szCs w:val="24"/>
        </w:rPr>
        <w:t xml:space="preserve">Applications of PPO in food industries include color development and flavor augmentation of tea, cocoa, and coffee, Ascorbic acid determination, sugar beet pectin </w:t>
      </w:r>
      <w:proofErr w:type="spellStart"/>
      <w:r w:rsidRPr="00AE6585">
        <w:rPr>
          <w:rFonts w:ascii="Times New Roman" w:hAnsi="Times New Roman" w:cs="Times New Roman"/>
          <w:sz w:val="24"/>
          <w:szCs w:val="24"/>
        </w:rPr>
        <w:t>gelation</w:t>
      </w:r>
      <w:proofErr w:type="spellEnd"/>
      <w:r w:rsidRPr="00AE6585">
        <w:rPr>
          <w:rFonts w:ascii="Times New Roman" w:hAnsi="Times New Roman" w:cs="Times New Roman"/>
          <w:sz w:val="24"/>
          <w:szCs w:val="24"/>
        </w:rPr>
        <w:t xml:space="preserve">, and a biosensor. In some cases, in food industries, PPO is undesirable and plays an important role in the determination of quality. </w:t>
      </w:r>
    </w:p>
    <w:p w:rsidR="00AE6585" w:rsidRPr="00AE6585" w:rsidRDefault="00AE6585" w:rsidP="00AE6585">
      <w:pPr>
        <w:spacing w:line="360" w:lineRule="auto"/>
        <w:jc w:val="both"/>
        <w:rPr>
          <w:rFonts w:ascii="Times New Roman" w:hAnsi="Times New Roman" w:cs="Times New Roman"/>
          <w:sz w:val="24"/>
          <w:szCs w:val="24"/>
        </w:rPr>
      </w:pPr>
      <w:r w:rsidRPr="00AE6585">
        <w:rPr>
          <w:rFonts w:ascii="Times New Roman" w:hAnsi="Times New Roman" w:cs="Times New Roman"/>
          <w:sz w:val="24"/>
          <w:szCs w:val="24"/>
        </w:rPr>
        <w:t xml:space="preserve">In environmental technology, industrial practices waste-waters from coal conversion, petroleum refining wood preservation, textile, paper, food, and chemical industries having hazardous </w:t>
      </w:r>
      <w:proofErr w:type="spellStart"/>
      <w:r w:rsidRPr="00AE6585">
        <w:rPr>
          <w:rFonts w:ascii="Times New Roman" w:hAnsi="Times New Roman" w:cs="Times New Roman"/>
          <w:sz w:val="24"/>
          <w:szCs w:val="24"/>
        </w:rPr>
        <w:t>phenolic</w:t>
      </w:r>
      <w:proofErr w:type="spellEnd"/>
      <w:r w:rsidRPr="00AE6585">
        <w:rPr>
          <w:rFonts w:ascii="Times New Roman" w:hAnsi="Times New Roman" w:cs="Times New Roman"/>
          <w:sz w:val="24"/>
          <w:szCs w:val="24"/>
        </w:rPr>
        <w:t xml:space="preserve"> compounds and their derivatives. The government sets rules and regulations for industries to remove toxic compounds from wastewater. The use of </w:t>
      </w:r>
      <w:proofErr w:type="spellStart"/>
      <w:r w:rsidRPr="00AE6585">
        <w:rPr>
          <w:rFonts w:ascii="Times New Roman" w:hAnsi="Times New Roman" w:cs="Times New Roman"/>
          <w:sz w:val="24"/>
          <w:szCs w:val="24"/>
        </w:rPr>
        <w:t>peroxidases</w:t>
      </w:r>
      <w:proofErr w:type="spellEnd"/>
      <w:r w:rsidRPr="00AE6585">
        <w:rPr>
          <w:rFonts w:ascii="Times New Roman" w:hAnsi="Times New Roman" w:cs="Times New Roman"/>
          <w:sz w:val="24"/>
          <w:szCs w:val="24"/>
        </w:rPr>
        <w:t xml:space="preserve"> and </w:t>
      </w:r>
      <w:proofErr w:type="spellStart"/>
      <w:r w:rsidRPr="00AE6585">
        <w:rPr>
          <w:rFonts w:ascii="Times New Roman" w:hAnsi="Times New Roman" w:cs="Times New Roman"/>
          <w:sz w:val="24"/>
          <w:szCs w:val="24"/>
        </w:rPr>
        <w:t>polyphenol</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oxidases</w:t>
      </w:r>
      <w:proofErr w:type="spellEnd"/>
      <w:r w:rsidRPr="00AE6585">
        <w:rPr>
          <w:rFonts w:ascii="Times New Roman" w:hAnsi="Times New Roman" w:cs="Times New Roman"/>
          <w:sz w:val="24"/>
          <w:szCs w:val="24"/>
        </w:rPr>
        <w:t xml:space="preserve"> helps to remove the </w:t>
      </w:r>
      <w:proofErr w:type="spellStart"/>
      <w:r w:rsidRPr="00AE6585">
        <w:rPr>
          <w:rFonts w:ascii="Times New Roman" w:hAnsi="Times New Roman" w:cs="Times New Roman"/>
          <w:sz w:val="24"/>
          <w:szCs w:val="24"/>
        </w:rPr>
        <w:t>phenolic</w:t>
      </w:r>
      <w:proofErr w:type="spellEnd"/>
      <w:r w:rsidRPr="00AE6585">
        <w:rPr>
          <w:rFonts w:ascii="Times New Roman" w:hAnsi="Times New Roman" w:cs="Times New Roman"/>
          <w:sz w:val="24"/>
          <w:szCs w:val="24"/>
        </w:rPr>
        <w:t xml:space="preserve"> compounds from industrial effluents. </w:t>
      </w:r>
      <w:proofErr w:type="gramStart"/>
      <w:r w:rsidRPr="00AE6585">
        <w:rPr>
          <w:rFonts w:ascii="Times New Roman" w:hAnsi="Times New Roman" w:cs="Times New Roman"/>
          <w:sz w:val="24"/>
          <w:szCs w:val="24"/>
        </w:rPr>
        <w:t>(</w:t>
      </w:r>
      <w:proofErr w:type="spellStart"/>
      <w:r w:rsidRPr="00AE6585">
        <w:rPr>
          <w:rFonts w:ascii="Times New Roman" w:hAnsi="Times New Roman" w:cs="Times New Roman"/>
          <w:sz w:val="24"/>
          <w:szCs w:val="24"/>
        </w:rPr>
        <w:t>Maloveryan</w:t>
      </w:r>
      <w:proofErr w:type="spellEnd"/>
      <w:r w:rsidRPr="00AE6585">
        <w:rPr>
          <w:rFonts w:ascii="Times New Roman" w:hAnsi="Times New Roman" w:cs="Times New Roman"/>
          <w:sz w:val="24"/>
          <w:szCs w:val="24"/>
        </w:rPr>
        <w:t xml:space="preserve"> A 2001; </w:t>
      </w:r>
      <w:proofErr w:type="spellStart"/>
      <w:r w:rsidRPr="00AE6585">
        <w:rPr>
          <w:rFonts w:ascii="Times New Roman" w:hAnsi="Times New Roman" w:cs="Times New Roman"/>
          <w:sz w:val="24"/>
          <w:szCs w:val="24"/>
        </w:rPr>
        <w:t>Kuwabara</w:t>
      </w:r>
      <w:proofErr w:type="spellEnd"/>
      <w:r w:rsidRPr="00AE6585">
        <w:rPr>
          <w:rFonts w:ascii="Times New Roman" w:hAnsi="Times New Roman" w:cs="Times New Roman"/>
          <w:sz w:val="24"/>
          <w:szCs w:val="24"/>
        </w:rPr>
        <w:t>, T 1997).</w:t>
      </w:r>
      <w:proofErr w:type="gramEnd"/>
    </w:p>
    <w:p w:rsidR="00AE6585" w:rsidRPr="00AE6585" w:rsidRDefault="00AE6585" w:rsidP="00AE6585">
      <w:pPr>
        <w:spacing w:line="360" w:lineRule="auto"/>
        <w:jc w:val="both"/>
        <w:rPr>
          <w:rFonts w:ascii="Times New Roman" w:hAnsi="Times New Roman" w:cs="Times New Roman"/>
          <w:sz w:val="24"/>
          <w:szCs w:val="24"/>
        </w:rPr>
      </w:pPr>
      <w:r w:rsidRPr="00AE6585">
        <w:rPr>
          <w:rFonts w:ascii="Times New Roman" w:hAnsi="Times New Roman" w:cs="Times New Roman"/>
          <w:sz w:val="24"/>
          <w:szCs w:val="24"/>
        </w:rPr>
        <w:t xml:space="preserve">In the medical field, PPO is used for the treatment of Parkinson's disease, inhibits the adhesion of streptococcus bacteria responsible for cavity formation, is used as a </w:t>
      </w:r>
      <w:proofErr w:type="spellStart"/>
      <w:r w:rsidRPr="00AE6585">
        <w:rPr>
          <w:rFonts w:ascii="Times New Roman" w:hAnsi="Times New Roman" w:cs="Times New Roman"/>
          <w:sz w:val="24"/>
          <w:szCs w:val="24"/>
        </w:rPr>
        <w:t>prodrug</w:t>
      </w:r>
      <w:proofErr w:type="spellEnd"/>
      <w:r w:rsidRPr="00AE6585">
        <w:rPr>
          <w:rFonts w:ascii="Times New Roman" w:hAnsi="Times New Roman" w:cs="Times New Roman"/>
          <w:sz w:val="24"/>
          <w:szCs w:val="24"/>
        </w:rPr>
        <w:t xml:space="preserve"> therapy agent, as a tumor suppressor, and controls melanin synthesis (</w:t>
      </w:r>
      <w:proofErr w:type="spellStart"/>
      <w:r w:rsidRPr="00AE6585">
        <w:rPr>
          <w:rFonts w:ascii="Times New Roman" w:hAnsi="Times New Roman" w:cs="Times New Roman"/>
          <w:sz w:val="24"/>
          <w:szCs w:val="24"/>
        </w:rPr>
        <w:t>Kaml</w:t>
      </w:r>
      <w:proofErr w:type="spellEnd"/>
      <w:r w:rsidRPr="00AE6585">
        <w:rPr>
          <w:rFonts w:ascii="Times New Roman" w:hAnsi="Times New Roman" w:cs="Times New Roman"/>
          <w:sz w:val="24"/>
          <w:szCs w:val="24"/>
        </w:rPr>
        <w:t xml:space="preserve"> A, 2015).</w:t>
      </w:r>
    </w:p>
    <w:p w:rsidR="00AE6585" w:rsidRPr="00AE6585" w:rsidRDefault="00AE6585" w:rsidP="00AE6585">
      <w:pPr>
        <w:spacing w:line="360" w:lineRule="auto"/>
        <w:jc w:val="both"/>
        <w:rPr>
          <w:rFonts w:ascii="Times New Roman" w:hAnsi="Times New Roman" w:cs="Times New Roman"/>
          <w:sz w:val="24"/>
          <w:szCs w:val="24"/>
        </w:rPr>
      </w:pPr>
      <w:r w:rsidRPr="00AE6585">
        <w:rPr>
          <w:rFonts w:ascii="Times New Roman" w:hAnsi="Times New Roman" w:cs="Times New Roman"/>
          <w:sz w:val="24"/>
          <w:szCs w:val="24"/>
        </w:rPr>
        <w:t xml:space="preserve">PPO is also used in the development of biosensors for immunoassays and for the detection of phenols and </w:t>
      </w:r>
      <w:proofErr w:type="spellStart"/>
      <w:r w:rsidRPr="00AE6585">
        <w:rPr>
          <w:rFonts w:ascii="Times New Roman" w:hAnsi="Times New Roman" w:cs="Times New Roman"/>
          <w:sz w:val="24"/>
          <w:szCs w:val="24"/>
        </w:rPr>
        <w:t>phenolic</w:t>
      </w:r>
      <w:proofErr w:type="spellEnd"/>
      <w:r w:rsidRPr="00AE6585">
        <w:rPr>
          <w:rFonts w:ascii="Times New Roman" w:hAnsi="Times New Roman" w:cs="Times New Roman"/>
          <w:sz w:val="24"/>
          <w:szCs w:val="24"/>
        </w:rPr>
        <w:t xml:space="preserve"> compounds in wastewater, food, and beverages. </w:t>
      </w:r>
    </w:p>
    <w:p w:rsidR="00AE6585" w:rsidRPr="00AE6585" w:rsidRDefault="00AE6585" w:rsidP="00AE6585">
      <w:pPr>
        <w:spacing w:line="360" w:lineRule="auto"/>
        <w:jc w:val="both"/>
        <w:rPr>
          <w:rFonts w:ascii="Times New Roman" w:hAnsi="Times New Roman" w:cs="Times New Roman"/>
          <w:sz w:val="24"/>
          <w:szCs w:val="24"/>
        </w:rPr>
      </w:pPr>
      <w:r w:rsidRPr="00AE6585">
        <w:rPr>
          <w:rFonts w:ascii="Times New Roman" w:hAnsi="Times New Roman" w:cs="Times New Roman"/>
          <w:sz w:val="24"/>
          <w:szCs w:val="24"/>
        </w:rPr>
        <w:t xml:space="preserve">In cosmetics, PPO is used in some hair dyes and dermatological skin-lightening preparations. </w:t>
      </w:r>
    </w:p>
    <w:p w:rsidR="00AE6585" w:rsidRPr="00AE6585" w:rsidRDefault="00AE6585" w:rsidP="00AE6585">
      <w:pPr>
        <w:spacing w:line="360" w:lineRule="auto"/>
        <w:jc w:val="both"/>
        <w:rPr>
          <w:rFonts w:ascii="Times New Roman" w:hAnsi="Times New Roman" w:cs="Times New Roman"/>
          <w:sz w:val="24"/>
          <w:szCs w:val="24"/>
        </w:rPr>
      </w:pPr>
      <w:r w:rsidRPr="00AE6585">
        <w:rPr>
          <w:rFonts w:ascii="Times New Roman" w:hAnsi="Times New Roman" w:cs="Times New Roman"/>
          <w:sz w:val="24"/>
          <w:szCs w:val="24"/>
        </w:rPr>
        <w:t xml:space="preserve">In the textile industry, PPO is used for bleaching and dye </w:t>
      </w:r>
      <w:proofErr w:type="spellStart"/>
      <w:r w:rsidRPr="00AE6585">
        <w:rPr>
          <w:rFonts w:ascii="Times New Roman" w:hAnsi="Times New Roman" w:cs="Times New Roman"/>
          <w:sz w:val="24"/>
          <w:szCs w:val="24"/>
        </w:rPr>
        <w:t>decolorization</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Kaml</w:t>
      </w:r>
      <w:proofErr w:type="spellEnd"/>
      <w:r w:rsidRPr="00AE6585">
        <w:rPr>
          <w:rFonts w:ascii="Times New Roman" w:hAnsi="Times New Roman" w:cs="Times New Roman"/>
          <w:sz w:val="24"/>
          <w:szCs w:val="24"/>
        </w:rPr>
        <w:t xml:space="preserve"> A 2015).</w:t>
      </w:r>
    </w:p>
    <w:p w:rsidR="00AE6585" w:rsidRPr="00AE6585" w:rsidRDefault="00AE6585" w:rsidP="00AE6585">
      <w:pPr>
        <w:spacing w:line="360" w:lineRule="auto"/>
        <w:jc w:val="both"/>
        <w:rPr>
          <w:rFonts w:ascii="Times New Roman" w:hAnsi="Times New Roman" w:cs="Times New Roman"/>
          <w:sz w:val="24"/>
          <w:szCs w:val="24"/>
        </w:rPr>
      </w:pPr>
    </w:p>
    <w:p w:rsidR="00AE6585" w:rsidRPr="00A50E1E" w:rsidRDefault="00AE6585" w:rsidP="00AE6585">
      <w:pPr>
        <w:spacing w:line="360" w:lineRule="auto"/>
        <w:jc w:val="both"/>
        <w:rPr>
          <w:rFonts w:ascii="Times New Roman" w:hAnsi="Times New Roman" w:cs="Times New Roman"/>
          <w:b/>
          <w:sz w:val="24"/>
          <w:szCs w:val="24"/>
        </w:rPr>
      </w:pPr>
      <w:r w:rsidRPr="00A50E1E">
        <w:rPr>
          <w:rFonts w:ascii="Times New Roman" w:hAnsi="Times New Roman" w:cs="Times New Roman"/>
          <w:b/>
          <w:sz w:val="24"/>
          <w:szCs w:val="24"/>
        </w:rPr>
        <w:lastRenderedPageBreak/>
        <w:t>Conclusions:</w:t>
      </w:r>
    </w:p>
    <w:p w:rsidR="00AE6585" w:rsidRPr="00AE6585" w:rsidRDefault="00AE6585" w:rsidP="00AE6585">
      <w:pPr>
        <w:spacing w:line="360" w:lineRule="auto"/>
        <w:jc w:val="both"/>
        <w:rPr>
          <w:rFonts w:ascii="Times New Roman" w:hAnsi="Times New Roman" w:cs="Times New Roman"/>
          <w:sz w:val="24"/>
          <w:szCs w:val="24"/>
        </w:rPr>
      </w:pPr>
      <w:proofErr w:type="spellStart"/>
      <w:r w:rsidRPr="00AE6585">
        <w:rPr>
          <w:rFonts w:ascii="Times New Roman" w:hAnsi="Times New Roman" w:cs="Times New Roman"/>
          <w:sz w:val="24"/>
          <w:szCs w:val="24"/>
        </w:rPr>
        <w:t>Polyphenols</w:t>
      </w:r>
      <w:proofErr w:type="spellEnd"/>
      <w:r w:rsidRPr="00AE6585">
        <w:rPr>
          <w:rFonts w:ascii="Times New Roman" w:hAnsi="Times New Roman" w:cs="Times New Roman"/>
          <w:sz w:val="24"/>
          <w:szCs w:val="24"/>
        </w:rPr>
        <w:t xml:space="preserve"> are abundantly found in fruits and vegetables, when exposed to the atmospheric air form a brown color on the surface of the food. Easily observed in cut apple, potato, and </w:t>
      </w:r>
      <w:proofErr w:type="spellStart"/>
      <w:r w:rsidRPr="00AE6585">
        <w:rPr>
          <w:rFonts w:ascii="Times New Roman" w:hAnsi="Times New Roman" w:cs="Times New Roman"/>
          <w:sz w:val="24"/>
          <w:szCs w:val="24"/>
        </w:rPr>
        <w:t>brinjal</w:t>
      </w:r>
      <w:proofErr w:type="spellEnd"/>
      <w:r w:rsidRPr="00AE6585">
        <w:rPr>
          <w:rFonts w:ascii="Times New Roman" w:hAnsi="Times New Roman" w:cs="Times New Roman"/>
          <w:sz w:val="24"/>
          <w:szCs w:val="24"/>
        </w:rPr>
        <w:t xml:space="preserve"> formation of brown color enzymatic browning is due to </w:t>
      </w:r>
      <w:proofErr w:type="spellStart"/>
      <w:r w:rsidRPr="00AE6585">
        <w:rPr>
          <w:rFonts w:ascii="Times New Roman" w:hAnsi="Times New Roman" w:cs="Times New Roman"/>
          <w:sz w:val="24"/>
          <w:szCs w:val="24"/>
        </w:rPr>
        <w:t>polyphenol</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oxidase</w:t>
      </w:r>
      <w:proofErr w:type="spellEnd"/>
      <w:r w:rsidRPr="00AE6585">
        <w:rPr>
          <w:rFonts w:ascii="Times New Roman" w:hAnsi="Times New Roman" w:cs="Times New Roman"/>
          <w:sz w:val="24"/>
          <w:szCs w:val="24"/>
        </w:rPr>
        <w:t xml:space="preserve">, some food industries are not accepting the product due to browning reaction caused by enzymes. Controlling the enzymatic browning is done by various methods such as chemical, physical, coating, and non-thermal treatment. PPO is also applicable in various industries other than food such as medical, cosmetics, textiles, and in the environment. Apart from that PPO is also used in biosensors for immunological assays. </w:t>
      </w:r>
    </w:p>
    <w:p w:rsidR="00AE6585" w:rsidRPr="00AE6585" w:rsidRDefault="00AE6585" w:rsidP="00AE6585">
      <w:pPr>
        <w:spacing w:line="360" w:lineRule="auto"/>
        <w:jc w:val="both"/>
        <w:rPr>
          <w:rFonts w:ascii="Times New Roman" w:hAnsi="Times New Roman" w:cs="Times New Roman"/>
          <w:sz w:val="24"/>
          <w:szCs w:val="24"/>
        </w:rPr>
      </w:pPr>
    </w:p>
    <w:p w:rsidR="00AE6585" w:rsidRPr="00A50E1E" w:rsidRDefault="00AE6585" w:rsidP="00AE6585">
      <w:pPr>
        <w:spacing w:line="360" w:lineRule="auto"/>
        <w:jc w:val="both"/>
        <w:rPr>
          <w:rFonts w:ascii="Times New Roman" w:hAnsi="Times New Roman" w:cs="Times New Roman"/>
          <w:b/>
          <w:sz w:val="24"/>
          <w:szCs w:val="24"/>
        </w:rPr>
      </w:pPr>
      <w:r w:rsidRPr="00A50E1E">
        <w:rPr>
          <w:rFonts w:ascii="Times New Roman" w:hAnsi="Times New Roman" w:cs="Times New Roman"/>
          <w:b/>
          <w:sz w:val="24"/>
          <w:szCs w:val="24"/>
        </w:rPr>
        <w:t>References</w:t>
      </w:r>
    </w:p>
    <w:p w:rsidR="00AE6585" w:rsidRPr="00AE6585" w:rsidRDefault="00AE6585" w:rsidP="00AE6585">
      <w:pPr>
        <w:spacing w:line="360" w:lineRule="auto"/>
        <w:jc w:val="both"/>
        <w:rPr>
          <w:rFonts w:ascii="Times New Roman" w:hAnsi="Times New Roman" w:cs="Times New Roman"/>
          <w:sz w:val="24"/>
          <w:szCs w:val="24"/>
        </w:rPr>
      </w:pPr>
    </w:p>
    <w:p w:rsidR="00AE6585" w:rsidRPr="00AE6585" w:rsidRDefault="00AE6585" w:rsidP="00AE6585">
      <w:pPr>
        <w:pStyle w:val="ListParagraph"/>
        <w:numPr>
          <w:ilvl w:val="0"/>
          <w:numId w:val="1"/>
        </w:numPr>
        <w:spacing w:line="360" w:lineRule="auto"/>
        <w:jc w:val="both"/>
        <w:rPr>
          <w:rFonts w:ascii="Times New Roman" w:hAnsi="Times New Roman" w:cs="Times New Roman"/>
          <w:sz w:val="24"/>
          <w:szCs w:val="24"/>
        </w:rPr>
      </w:pPr>
      <w:proofErr w:type="spellStart"/>
      <w:r w:rsidRPr="00AE6585">
        <w:rPr>
          <w:rFonts w:ascii="Times New Roman" w:hAnsi="Times New Roman" w:cs="Times New Roman"/>
          <w:sz w:val="24"/>
          <w:szCs w:val="24"/>
        </w:rPr>
        <w:t>Bayindirli</w:t>
      </w:r>
      <w:proofErr w:type="spellEnd"/>
      <w:r w:rsidRPr="00AE6585">
        <w:rPr>
          <w:rFonts w:ascii="Times New Roman" w:hAnsi="Times New Roman" w:cs="Times New Roman"/>
          <w:sz w:val="24"/>
          <w:szCs w:val="24"/>
        </w:rPr>
        <w:t xml:space="preserve">, A.; </w:t>
      </w:r>
      <w:proofErr w:type="spellStart"/>
      <w:r w:rsidRPr="00AE6585">
        <w:rPr>
          <w:rFonts w:ascii="Times New Roman" w:hAnsi="Times New Roman" w:cs="Times New Roman"/>
          <w:sz w:val="24"/>
          <w:szCs w:val="24"/>
        </w:rPr>
        <w:t>Alpas</w:t>
      </w:r>
      <w:proofErr w:type="spellEnd"/>
      <w:r w:rsidRPr="00AE6585">
        <w:rPr>
          <w:rFonts w:ascii="Times New Roman" w:hAnsi="Times New Roman" w:cs="Times New Roman"/>
          <w:sz w:val="24"/>
          <w:szCs w:val="24"/>
        </w:rPr>
        <w:t xml:space="preserve">, H.; </w:t>
      </w:r>
      <w:proofErr w:type="spellStart"/>
      <w:r w:rsidRPr="00AE6585">
        <w:rPr>
          <w:rFonts w:ascii="Times New Roman" w:hAnsi="Times New Roman" w:cs="Times New Roman"/>
          <w:sz w:val="24"/>
          <w:szCs w:val="24"/>
        </w:rPr>
        <w:t>Bozoglu</w:t>
      </w:r>
      <w:proofErr w:type="spellEnd"/>
      <w:r w:rsidRPr="00AE6585">
        <w:rPr>
          <w:rFonts w:ascii="Times New Roman" w:hAnsi="Times New Roman" w:cs="Times New Roman"/>
          <w:sz w:val="24"/>
          <w:szCs w:val="24"/>
        </w:rPr>
        <w:t xml:space="preserve">, F.; </w:t>
      </w:r>
      <w:proofErr w:type="spellStart"/>
      <w:r w:rsidRPr="00AE6585">
        <w:rPr>
          <w:rFonts w:ascii="Times New Roman" w:hAnsi="Times New Roman" w:cs="Times New Roman"/>
          <w:sz w:val="24"/>
          <w:szCs w:val="24"/>
        </w:rPr>
        <w:t>Hizal</w:t>
      </w:r>
      <w:proofErr w:type="spellEnd"/>
      <w:r w:rsidRPr="00AE6585">
        <w:rPr>
          <w:rFonts w:ascii="Times New Roman" w:hAnsi="Times New Roman" w:cs="Times New Roman"/>
          <w:sz w:val="24"/>
          <w:szCs w:val="24"/>
        </w:rPr>
        <w:t>, M. Efficiency of high-pressure treatment on inactivation of pathogenic microorganisms and enzymes in apple, orange, apricot and sour cherry juices. Food Control  2006,  17, 52–58</w:t>
      </w:r>
    </w:p>
    <w:p w:rsidR="00AE6585" w:rsidRPr="00AE6585" w:rsidRDefault="00AE6585" w:rsidP="00AE6585">
      <w:pPr>
        <w:pStyle w:val="ListParagraph"/>
        <w:numPr>
          <w:ilvl w:val="0"/>
          <w:numId w:val="1"/>
        </w:numPr>
        <w:spacing w:line="360" w:lineRule="auto"/>
        <w:jc w:val="both"/>
        <w:rPr>
          <w:rFonts w:ascii="Times New Roman" w:hAnsi="Times New Roman" w:cs="Times New Roman"/>
          <w:sz w:val="24"/>
          <w:szCs w:val="24"/>
        </w:rPr>
      </w:pPr>
      <w:proofErr w:type="spellStart"/>
      <w:r w:rsidRPr="00AE6585">
        <w:rPr>
          <w:rFonts w:ascii="Times New Roman" w:hAnsi="Times New Roman" w:cs="Times New Roman"/>
          <w:sz w:val="24"/>
          <w:szCs w:val="24"/>
        </w:rPr>
        <w:t>Butz</w:t>
      </w:r>
      <w:proofErr w:type="spellEnd"/>
      <w:r w:rsidRPr="00AE6585">
        <w:rPr>
          <w:rFonts w:ascii="Times New Roman" w:hAnsi="Times New Roman" w:cs="Times New Roman"/>
          <w:sz w:val="24"/>
          <w:szCs w:val="24"/>
        </w:rPr>
        <w:t xml:space="preserve">, P.; </w:t>
      </w:r>
      <w:proofErr w:type="spellStart"/>
      <w:r w:rsidRPr="00AE6585">
        <w:rPr>
          <w:rFonts w:ascii="Times New Roman" w:hAnsi="Times New Roman" w:cs="Times New Roman"/>
          <w:sz w:val="24"/>
          <w:szCs w:val="24"/>
        </w:rPr>
        <w:t>García</w:t>
      </w:r>
      <w:proofErr w:type="spellEnd"/>
      <w:r w:rsidRPr="00AE6585">
        <w:rPr>
          <w:rFonts w:ascii="Times New Roman" w:hAnsi="Times New Roman" w:cs="Times New Roman"/>
          <w:sz w:val="24"/>
          <w:szCs w:val="24"/>
        </w:rPr>
        <w:t xml:space="preserve">, A. F.; </w:t>
      </w:r>
      <w:proofErr w:type="spellStart"/>
      <w:r w:rsidRPr="00AE6585">
        <w:rPr>
          <w:rFonts w:ascii="Times New Roman" w:hAnsi="Times New Roman" w:cs="Times New Roman"/>
          <w:sz w:val="24"/>
          <w:szCs w:val="24"/>
        </w:rPr>
        <w:t>Lindauer</w:t>
      </w:r>
      <w:proofErr w:type="spellEnd"/>
      <w:r w:rsidRPr="00AE6585">
        <w:rPr>
          <w:rFonts w:ascii="Times New Roman" w:hAnsi="Times New Roman" w:cs="Times New Roman"/>
          <w:sz w:val="24"/>
          <w:szCs w:val="24"/>
        </w:rPr>
        <w:t xml:space="preserve">, R.; </w:t>
      </w:r>
      <w:proofErr w:type="spellStart"/>
      <w:r w:rsidRPr="00AE6585">
        <w:rPr>
          <w:rFonts w:ascii="Times New Roman" w:hAnsi="Times New Roman" w:cs="Times New Roman"/>
          <w:sz w:val="24"/>
          <w:szCs w:val="24"/>
        </w:rPr>
        <w:t>Dieterich</w:t>
      </w:r>
      <w:proofErr w:type="spellEnd"/>
      <w:r w:rsidRPr="00AE6585">
        <w:rPr>
          <w:rFonts w:ascii="Times New Roman" w:hAnsi="Times New Roman" w:cs="Times New Roman"/>
          <w:sz w:val="24"/>
          <w:szCs w:val="24"/>
        </w:rPr>
        <w:t xml:space="preserve">, S.; </w:t>
      </w:r>
      <w:proofErr w:type="spellStart"/>
      <w:r w:rsidRPr="00AE6585">
        <w:rPr>
          <w:rFonts w:ascii="Times New Roman" w:hAnsi="Times New Roman" w:cs="Times New Roman"/>
          <w:sz w:val="24"/>
          <w:szCs w:val="24"/>
        </w:rPr>
        <w:t>Bognár</w:t>
      </w:r>
      <w:proofErr w:type="spellEnd"/>
      <w:r w:rsidRPr="00AE6585">
        <w:rPr>
          <w:rFonts w:ascii="Times New Roman" w:hAnsi="Times New Roman" w:cs="Times New Roman"/>
          <w:sz w:val="24"/>
          <w:szCs w:val="24"/>
        </w:rPr>
        <w:t xml:space="preserve">, A.; </w:t>
      </w:r>
      <w:proofErr w:type="spellStart"/>
      <w:r w:rsidRPr="00AE6585">
        <w:rPr>
          <w:rFonts w:ascii="Times New Roman" w:hAnsi="Times New Roman" w:cs="Times New Roman"/>
          <w:sz w:val="24"/>
          <w:szCs w:val="24"/>
        </w:rPr>
        <w:t>Tausher</w:t>
      </w:r>
      <w:proofErr w:type="spellEnd"/>
      <w:r w:rsidRPr="00AE6585">
        <w:rPr>
          <w:rFonts w:ascii="Times New Roman" w:hAnsi="Times New Roman" w:cs="Times New Roman"/>
          <w:sz w:val="24"/>
          <w:szCs w:val="24"/>
        </w:rPr>
        <w:t>,  B. Influence of ultra-pressure processing on fruit and vegetable products. J. Food Eng. 2003</w:t>
      </w:r>
      <w:proofErr w:type="gramStart"/>
      <w:r w:rsidRPr="00AE6585">
        <w:rPr>
          <w:rFonts w:ascii="Times New Roman" w:hAnsi="Times New Roman" w:cs="Times New Roman"/>
          <w:sz w:val="24"/>
          <w:szCs w:val="24"/>
        </w:rPr>
        <w:t>,  56</w:t>
      </w:r>
      <w:proofErr w:type="gramEnd"/>
      <w:r w:rsidRPr="00AE6585">
        <w:rPr>
          <w:rFonts w:ascii="Times New Roman" w:hAnsi="Times New Roman" w:cs="Times New Roman"/>
          <w:sz w:val="24"/>
          <w:szCs w:val="24"/>
        </w:rPr>
        <w:t>, 233–236.</w:t>
      </w:r>
    </w:p>
    <w:p w:rsidR="00AE6585" w:rsidRPr="00AE6585" w:rsidRDefault="00AE6585" w:rsidP="00AE6585">
      <w:pPr>
        <w:pStyle w:val="ListParagraph"/>
        <w:numPr>
          <w:ilvl w:val="0"/>
          <w:numId w:val="1"/>
        </w:numPr>
        <w:spacing w:line="360" w:lineRule="auto"/>
        <w:jc w:val="both"/>
        <w:rPr>
          <w:rFonts w:ascii="Times New Roman" w:hAnsi="Times New Roman" w:cs="Times New Roman"/>
          <w:sz w:val="24"/>
          <w:szCs w:val="24"/>
        </w:rPr>
      </w:pPr>
      <w:r w:rsidRPr="00AE6585">
        <w:rPr>
          <w:rFonts w:ascii="Times New Roman" w:hAnsi="Times New Roman" w:cs="Times New Roman"/>
          <w:sz w:val="24"/>
          <w:szCs w:val="24"/>
        </w:rPr>
        <w:t xml:space="preserve">Castro, I.; </w:t>
      </w:r>
      <w:proofErr w:type="spellStart"/>
      <w:r w:rsidRPr="00AE6585">
        <w:rPr>
          <w:rFonts w:ascii="Times New Roman" w:hAnsi="Times New Roman" w:cs="Times New Roman"/>
          <w:sz w:val="24"/>
          <w:szCs w:val="24"/>
        </w:rPr>
        <w:t>Macedo</w:t>
      </w:r>
      <w:proofErr w:type="spellEnd"/>
      <w:r w:rsidRPr="00AE6585">
        <w:rPr>
          <w:rFonts w:ascii="Times New Roman" w:hAnsi="Times New Roman" w:cs="Times New Roman"/>
          <w:sz w:val="24"/>
          <w:szCs w:val="24"/>
        </w:rPr>
        <w:t xml:space="preserve">, B.; Teixeira, J.A.; Vicente, A.A. The effect of electric field on important food-processing enzymes: comparison of inactivation kinetics under conventional and </w:t>
      </w:r>
      <w:proofErr w:type="spellStart"/>
      <w:r w:rsidRPr="00AE6585">
        <w:rPr>
          <w:rFonts w:ascii="Times New Roman" w:hAnsi="Times New Roman" w:cs="Times New Roman"/>
          <w:sz w:val="24"/>
          <w:szCs w:val="24"/>
        </w:rPr>
        <w:t>ohmic</w:t>
      </w:r>
      <w:proofErr w:type="spellEnd"/>
      <w:r w:rsidRPr="00AE6585">
        <w:rPr>
          <w:rFonts w:ascii="Times New Roman" w:hAnsi="Times New Roman" w:cs="Times New Roman"/>
          <w:sz w:val="24"/>
          <w:szCs w:val="24"/>
        </w:rPr>
        <w:t xml:space="preserve"> heating. J. Food Sci. 2004, 69 (9), C696–C701</w:t>
      </w:r>
    </w:p>
    <w:p w:rsidR="00AE6585" w:rsidRPr="00AE6585" w:rsidRDefault="00AE6585" w:rsidP="00AE6585">
      <w:pPr>
        <w:pStyle w:val="ListParagraph"/>
        <w:numPr>
          <w:ilvl w:val="0"/>
          <w:numId w:val="1"/>
        </w:numPr>
        <w:spacing w:line="360" w:lineRule="auto"/>
        <w:jc w:val="both"/>
        <w:rPr>
          <w:rFonts w:ascii="Times New Roman" w:hAnsi="Times New Roman" w:cs="Times New Roman"/>
          <w:sz w:val="24"/>
          <w:szCs w:val="24"/>
        </w:rPr>
      </w:pPr>
      <w:proofErr w:type="spellStart"/>
      <w:r w:rsidRPr="00AE6585">
        <w:rPr>
          <w:rFonts w:ascii="Times New Roman" w:hAnsi="Times New Roman" w:cs="Times New Roman"/>
          <w:sz w:val="24"/>
          <w:szCs w:val="24"/>
        </w:rPr>
        <w:t>Christiane</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Queiroz</w:t>
      </w:r>
      <w:proofErr w:type="spellEnd"/>
      <w:r w:rsidRPr="00AE6585">
        <w:rPr>
          <w:rFonts w:ascii="Times New Roman" w:hAnsi="Times New Roman" w:cs="Times New Roman"/>
          <w:sz w:val="24"/>
          <w:szCs w:val="24"/>
        </w:rPr>
        <w:t xml:space="preserve">, Maria </w:t>
      </w:r>
      <w:proofErr w:type="spellStart"/>
      <w:r w:rsidRPr="00AE6585">
        <w:rPr>
          <w:rFonts w:ascii="Times New Roman" w:hAnsi="Times New Roman" w:cs="Times New Roman"/>
          <w:sz w:val="24"/>
          <w:szCs w:val="24"/>
        </w:rPr>
        <w:t>Lúcia</w:t>
      </w:r>
      <w:proofErr w:type="spellEnd"/>
      <w:r w:rsidRPr="00AE6585">
        <w:rPr>
          <w:rFonts w:ascii="Times New Roman" w:hAnsi="Times New Roman" w:cs="Times New Roman"/>
          <w:sz w:val="24"/>
          <w:szCs w:val="24"/>
        </w:rPr>
        <w:t xml:space="preserve"> Mendes Lopes, </w:t>
      </w:r>
      <w:proofErr w:type="spellStart"/>
      <w:r w:rsidRPr="00AE6585">
        <w:rPr>
          <w:rFonts w:ascii="Times New Roman" w:hAnsi="Times New Roman" w:cs="Times New Roman"/>
          <w:sz w:val="24"/>
          <w:szCs w:val="24"/>
        </w:rPr>
        <w:t>Eliane</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Fialho</w:t>
      </w:r>
      <w:proofErr w:type="spellEnd"/>
      <w:r w:rsidRPr="00AE6585">
        <w:rPr>
          <w:rFonts w:ascii="Times New Roman" w:hAnsi="Times New Roman" w:cs="Times New Roman"/>
          <w:sz w:val="24"/>
          <w:szCs w:val="24"/>
        </w:rPr>
        <w:t xml:space="preserve">, and Vera </w:t>
      </w:r>
      <w:proofErr w:type="spellStart"/>
      <w:r w:rsidRPr="00AE6585">
        <w:rPr>
          <w:rFonts w:ascii="Times New Roman" w:hAnsi="Times New Roman" w:cs="Times New Roman"/>
          <w:sz w:val="24"/>
          <w:szCs w:val="24"/>
        </w:rPr>
        <w:t>Lúcia</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Valente-Mesquita</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Polyphenol</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Oxidase</w:t>
      </w:r>
      <w:proofErr w:type="spellEnd"/>
      <w:r w:rsidRPr="00AE6585">
        <w:rPr>
          <w:rFonts w:ascii="Times New Roman" w:hAnsi="Times New Roman" w:cs="Times New Roman"/>
          <w:sz w:val="24"/>
          <w:szCs w:val="24"/>
        </w:rPr>
        <w:t xml:space="preserve">: Characteristics and Mechanisms of Browning Control. Taylor &amp; Francis. Food Reviews International, 2008,  24:361-375, </w:t>
      </w:r>
    </w:p>
    <w:p w:rsidR="00AE6585" w:rsidRPr="00AE6585" w:rsidRDefault="00AE6585" w:rsidP="00AE6585">
      <w:pPr>
        <w:pStyle w:val="ListParagraph"/>
        <w:numPr>
          <w:ilvl w:val="0"/>
          <w:numId w:val="1"/>
        </w:numPr>
        <w:spacing w:line="360" w:lineRule="auto"/>
        <w:jc w:val="both"/>
        <w:rPr>
          <w:rFonts w:ascii="Times New Roman" w:hAnsi="Times New Roman" w:cs="Times New Roman"/>
          <w:sz w:val="24"/>
          <w:szCs w:val="24"/>
        </w:rPr>
      </w:pPr>
      <w:proofErr w:type="spellStart"/>
      <w:r w:rsidRPr="00AE6585">
        <w:rPr>
          <w:rFonts w:ascii="Times New Roman" w:hAnsi="Times New Roman" w:cs="Times New Roman"/>
          <w:sz w:val="24"/>
          <w:szCs w:val="24"/>
        </w:rPr>
        <w:t>Chutintrasri</w:t>
      </w:r>
      <w:proofErr w:type="spellEnd"/>
      <w:r w:rsidRPr="00AE6585">
        <w:rPr>
          <w:rFonts w:ascii="Times New Roman" w:hAnsi="Times New Roman" w:cs="Times New Roman"/>
          <w:sz w:val="24"/>
          <w:szCs w:val="24"/>
        </w:rPr>
        <w:t xml:space="preserve">, B.; </w:t>
      </w:r>
      <w:proofErr w:type="spellStart"/>
      <w:r w:rsidRPr="00AE6585">
        <w:rPr>
          <w:rFonts w:ascii="Times New Roman" w:hAnsi="Times New Roman" w:cs="Times New Roman"/>
          <w:sz w:val="24"/>
          <w:szCs w:val="24"/>
        </w:rPr>
        <w:t>Noomhorm</w:t>
      </w:r>
      <w:proofErr w:type="spellEnd"/>
      <w:r w:rsidRPr="00AE6585">
        <w:rPr>
          <w:rFonts w:ascii="Times New Roman" w:hAnsi="Times New Roman" w:cs="Times New Roman"/>
          <w:sz w:val="24"/>
          <w:szCs w:val="24"/>
        </w:rPr>
        <w:t xml:space="preserve">, A. Thermal inactivation of </w:t>
      </w:r>
      <w:proofErr w:type="spellStart"/>
      <w:r w:rsidRPr="00AE6585">
        <w:rPr>
          <w:rFonts w:ascii="Times New Roman" w:hAnsi="Times New Roman" w:cs="Times New Roman"/>
          <w:sz w:val="24"/>
          <w:szCs w:val="24"/>
        </w:rPr>
        <w:t>polyphenol</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oxidase</w:t>
      </w:r>
      <w:proofErr w:type="spellEnd"/>
      <w:r w:rsidRPr="00AE6585">
        <w:rPr>
          <w:rFonts w:ascii="Times New Roman" w:hAnsi="Times New Roman" w:cs="Times New Roman"/>
          <w:sz w:val="24"/>
          <w:szCs w:val="24"/>
        </w:rPr>
        <w:t xml:space="preserve"> in pineapple puree. LWT – Food Sci. Technol. 2006, 39 (3), 492–495.</w:t>
      </w:r>
    </w:p>
    <w:p w:rsidR="00AE6585" w:rsidRPr="00AE6585" w:rsidRDefault="00AE6585" w:rsidP="00AE6585">
      <w:pPr>
        <w:pStyle w:val="ListParagraph"/>
        <w:numPr>
          <w:ilvl w:val="0"/>
          <w:numId w:val="1"/>
        </w:numPr>
        <w:spacing w:line="360" w:lineRule="auto"/>
        <w:jc w:val="both"/>
        <w:rPr>
          <w:rFonts w:ascii="Times New Roman" w:hAnsi="Times New Roman" w:cs="Times New Roman"/>
          <w:sz w:val="24"/>
          <w:szCs w:val="24"/>
        </w:rPr>
      </w:pPr>
      <w:r w:rsidRPr="00AE6585">
        <w:rPr>
          <w:rFonts w:ascii="Times New Roman" w:hAnsi="Times New Roman" w:cs="Times New Roman"/>
          <w:sz w:val="24"/>
          <w:szCs w:val="24"/>
        </w:rPr>
        <w:t xml:space="preserve">Corwin, H.; </w:t>
      </w:r>
      <w:proofErr w:type="spellStart"/>
      <w:r w:rsidRPr="00AE6585">
        <w:rPr>
          <w:rFonts w:ascii="Times New Roman" w:hAnsi="Times New Roman" w:cs="Times New Roman"/>
          <w:sz w:val="24"/>
          <w:szCs w:val="24"/>
        </w:rPr>
        <w:t>Shellhammer</w:t>
      </w:r>
      <w:proofErr w:type="spellEnd"/>
      <w:r w:rsidRPr="00AE6585">
        <w:rPr>
          <w:rFonts w:ascii="Times New Roman" w:hAnsi="Times New Roman" w:cs="Times New Roman"/>
          <w:sz w:val="24"/>
          <w:szCs w:val="24"/>
        </w:rPr>
        <w:t xml:space="preserve">, T.H. Combined carbon dioxide and high-pressure inactivation of </w:t>
      </w:r>
      <w:proofErr w:type="spellStart"/>
      <w:r w:rsidRPr="00AE6585">
        <w:rPr>
          <w:rFonts w:ascii="Times New Roman" w:hAnsi="Times New Roman" w:cs="Times New Roman"/>
          <w:sz w:val="24"/>
          <w:szCs w:val="24"/>
        </w:rPr>
        <w:t>pec</w:t>
      </w:r>
      <w:proofErr w:type="spellEnd"/>
      <w:r w:rsidRPr="00AE6585">
        <w:rPr>
          <w:rFonts w:ascii="Times New Roman" w:hAnsi="Times New Roman" w:cs="Times New Roman"/>
          <w:sz w:val="24"/>
          <w:szCs w:val="24"/>
        </w:rPr>
        <w:t xml:space="preserve">-tin </w:t>
      </w:r>
      <w:proofErr w:type="spellStart"/>
      <w:r w:rsidRPr="00AE6585">
        <w:rPr>
          <w:rFonts w:ascii="Times New Roman" w:hAnsi="Times New Roman" w:cs="Times New Roman"/>
          <w:sz w:val="24"/>
          <w:szCs w:val="24"/>
        </w:rPr>
        <w:t>methylesterase</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polyphenol</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oxidase</w:t>
      </w:r>
      <w:proofErr w:type="spellEnd"/>
      <w:r w:rsidRPr="00AE6585">
        <w:rPr>
          <w:rFonts w:ascii="Times New Roman" w:hAnsi="Times New Roman" w:cs="Times New Roman"/>
          <w:sz w:val="24"/>
          <w:szCs w:val="24"/>
        </w:rPr>
        <w:t xml:space="preserve">, Lactobacillus </w:t>
      </w:r>
      <w:proofErr w:type="spellStart"/>
      <w:r w:rsidRPr="00AE6585">
        <w:rPr>
          <w:rFonts w:ascii="Times New Roman" w:hAnsi="Times New Roman" w:cs="Times New Roman"/>
          <w:sz w:val="24"/>
          <w:szCs w:val="24"/>
        </w:rPr>
        <w:t>plantarum</w:t>
      </w:r>
      <w:proofErr w:type="spellEnd"/>
      <w:r w:rsidRPr="00AE6585">
        <w:rPr>
          <w:rFonts w:ascii="Times New Roman" w:hAnsi="Times New Roman" w:cs="Times New Roman"/>
          <w:sz w:val="24"/>
          <w:szCs w:val="24"/>
        </w:rPr>
        <w:t>, and Escherichia coli. J. Food Sci.  2002, 67 (2), 697–701.</w:t>
      </w:r>
    </w:p>
    <w:p w:rsidR="00AE6585" w:rsidRPr="00AE6585" w:rsidRDefault="00AE6585" w:rsidP="00AE6585">
      <w:pPr>
        <w:pStyle w:val="ListParagraph"/>
        <w:numPr>
          <w:ilvl w:val="0"/>
          <w:numId w:val="1"/>
        </w:numPr>
        <w:spacing w:line="360" w:lineRule="auto"/>
        <w:jc w:val="both"/>
        <w:rPr>
          <w:rFonts w:ascii="Times New Roman" w:hAnsi="Times New Roman" w:cs="Times New Roman"/>
          <w:sz w:val="24"/>
          <w:szCs w:val="24"/>
        </w:rPr>
      </w:pPr>
      <w:proofErr w:type="spellStart"/>
      <w:r w:rsidRPr="00AE6585">
        <w:rPr>
          <w:rFonts w:ascii="Times New Roman" w:hAnsi="Times New Roman" w:cs="Times New Roman"/>
          <w:sz w:val="24"/>
          <w:szCs w:val="24"/>
        </w:rPr>
        <w:lastRenderedPageBreak/>
        <w:t>Cserhalmi</w:t>
      </w:r>
      <w:proofErr w:type="spellEnd"/>
      <w:r w:rsidRPr="00AE6585">
        <w:rPr>
          <w:rFonts w:ascii="Times New Roman" w:hAnsi="Times New Roman" w:cs="Times New Roman"/>
          <w:sz w:val="24"/>
          <w:szCs w:val="24"/>
        </w:rPr>
        <w:t xml:space="preserve">, Z., Sass-Kiss, </w:t>
      </w:r>
      <w:proofErr w:type="gramStart"/>
      <w:r w:rsidRPr="00AE6585">
        <w:rPr>
          <w:rFonts w:ascii="Times New Roman" w:hAnsi="Times New Roman" w:cs="Times New Roman"/>
          <w:sz w:val="24"/>
          <w:szCs w:val="24"/>
        </w:rPr>
        <w:t>Á.,</w:t>
      </w:r>
      <w:proofErr w:type="gram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Tóth</w:t>
      </w:r>
      <w:proofErr w:type="spellEnd"/>
      <w:r w:rsidRPr="00AE6585">
        <w:rPr>
          <w:rFonts w:ascii="Times New Roman" w:hAnsi="Times New Roman" w:cs="Times New Roman"/>
          <w:sz w:val="24"/>
          <w:szCs w:val="24"/>
        </w:rPr>
        <w:t xml:space="preserve">-Markus, M., </w:t>
      </w:r>
      <w:proofErr w:type="spellStart"/>
      <w:r w:rsidRPr="00AE6585">
        <w:rPr>
          <w:rFonts w:ascii="Times New Roman" w:hAnsi="Times New Roman" w:cs="Times New Roman"/>
          <w:sz w:val="24"/>
          <w:szCs w:val="24"/>
        </w:rPr>
        <w:t>Lechner</w:t>
      </w:r>
      <w:proofErr w:type="spellEnd"/>
      <w:r w:rsidRPr="00AE6585">
        <w:rPr>
          <w:rFonts w:ascii="Times New Roman" w:hAnsi="Times New Roman" w:cs="Times New Roman"/>
          <w:sz w:val="24"/>
          <w:szCs w:val="24"/>
        </w:rPr>
        <w:t xml:space="preserve">, N.  Study of pulsed electric field treated citrus juices. </w:t>
      </w:r>
      <w:proofErr w:type="spellStart"/>
      <w:r w:rsidRPr="00AE6585">
        <w:rPr>
          <w:rFonts w:ascii="Times New Roman" w:hAnsi="Times New Roman" w:cs="Times New Roman"/>
          <w:sz w:val="24"/>
          <w:szCs w:val="24"/>
        </w:rPr>
        <w:t>Innov</w:t>
      </w:r>
      <w:proofErr w:type="spellEnd"/>
      <w:r w:rsidRPr="00AE6585">
        <w:rPr>
          <w:rFonts w:ascii="Times New Roman" w:hAnsi="Times New Roman" w:cs="Times New Roman"/>
          <w:sz w:val="24"/>
          <w:szCs w:val="24"/>
        </w:rPr>
        <w:t xml:space="preserve">. Food Sci. </w:t>
      </w:r>
      <w:proofErr w:type="spellStart"/>
      <w:r w:rsidRPr="00AE6585">
        <w:rPr>
          <w:rFonts w:ascii="Times New Roman" w:hAnsi="Times New Roman" w:cs="Times New Roman"/>
          <w:sz w:val="24"/>
          <w:szCs w:val="24"/>
        </w:rPr>
        <w:t>Emerg</w:t>
      </w:r>
      <w:proofErr w:type="spellEnd"/>
      <w:r w:rsidRPr="00AE6585">
        <w:rPr>
          <w:rFonts w:ascii="Times New Roman" w:hAnsi="Times New Roman" w:cs="Times New Roman"/>
          <w:sz w:val="24"/>
          <w:szCs w:val="24"/>
        </w:rPr>
        <w:t>. Technol. 2006, 7, 49–54.</w:t>
      </w:r>
    </w:p>
    <w:p w:rsidR="00AE6585" w:rsidRPr="00AE6585" w:rsidRDefault="00AE6585" w:rsidP="00AE6585">
      <w:pPr>
        <w:pStyle w:val="ListParagraph"/>
        <w:numPr>
          <w:ilvl w:val="0"/>
          <w:numId w:val="1"/>
        </w:numPr>
        <w:spacing w:line="360" w:lineRule="auto"/>
        <w:jc w:val="both"/>
        <w:rPr>
          <w:rFonts w:ascii="Times New Roman" w:hAnsi="Times New Roman" w:cs="Times New Roman"/>
          <w:sz w:val="24"/>
          <w:szCs w:val="24"/>
        </w:rPr>
      </w:pPr>
      <w:r w:rsidRPr="00AE6585">
        <w:rPr>
          <w:rFonts w:ascii="Times New Roman" w:hAnsi="Times New Roman" w:cs="Times New Roman"/>
          <w:sz w:val="24"/>
          <w:szCs w:val="24"/>
        </w:rPr>
        <w:t xml:space="preserve">Daniel Ferreira </w:t>
      </w:r>
      <w:proofErr w:type="spellStart"/>
      <w:r w:rsidRPr="00AE6585">
        <w:rPr>
          <w:rFonts w:ascii="Times New Roman" w:hAnsi="Times New Roman" w:cs="Times New Roman"/>
          <w:sz w:val="24"/>
          <w:szCs w:val="24"/>
        </w:rPr>
        <w:t>Holderbaum</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Tomoyuki</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Kon</w:t>
      </w:r>
      <w:proofErr w:type="spellEnd"/>
      <w:r w:rsidRPr="00AE6585">
        <w:rPr>
          <w:rFonts w:ascii="Times New Roman" w:hAnsi="Times New Roman" w:cs="Times New Roman"/>
          <w:sz w:val="24"/>
          <w:szCs w:val="24"/>
        </w:rPr>
        <w:t xml:space="preserve">, Tsuyoshi </w:t>
      </w:r>
      <w:proofErr w:type="spellStart"/>
      <w:r w:rsidRPr="00AE6585">
        <w:rPr>
          <w:rFonts w:ascii="Times New Roman" w:hAnsi="Times New Roman" w:cs="Times New Roman"/>
          <w:sz w:val="24"/>
          <w:szCs w:val="24"/>
        </w:rPr>
        <w:t>Kudo</w:t>
      </w:r>
      <w:proofErr w:type="spellEnd"/>
      <w:r w:rsidRPr="00AE6585">
        <w:rPr>
          <w:rFonts w:ascii="Times New Roman" w:hAnsi="Times New Roman" w:cs="Times New Roman"/>
          <w:sz w:val="24"/>
          <w:szCs w:val="24"/>
        </w:rPr>
        <w:t xml:space="preserve">, Miguel Pedro Guerra, 2010; Enzymatic Browning, </w:t>
      </w:r>
      <w:proofErr w:type="spellStart"/>
      <w:r w:rsidRPr="00AE6585">
        <w:rPr>
          <w:rFonts w:ascii="Times New Roman" w:hAnsi="Times New Roman" w:cs="Times New Roman"/>
          <w:sz w:val="24"/>
          <w:szCs w:val="24"/>
        </w:rPr>
        <w:t>Polyphenol</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Oxidase</w:t>
      </w:r>
      <w:proofErr w:type="spellEnd"/>
      <w:r w:rsidRPr="00AE6585">
        <w:rPr>
          <w:rFonts w:ascii="Times New Roman" w:hAnsi="Times New Roman" w:cs="Times New Roman"/>
          <w:sz w:val="24"/>
          <w:szCs w:val="24"/>
        </w:rPr>
        <w:t xml:space="preserve"> Activity, and </w:t>
      </w:r>
      <w:proofErr w:type="spellStart"/>
      <w:r w:rsidRPr="00AE6585">
        <w:rPr>
          <w:rFonts w:ascii="Times New Roman" w:hAnsi="Times New Roman" w:cs="Times New Roman"/>
          <w:sz w:val="24"/>
          <w:szCs w:val="24"/>
        </w:rPr>
        <w:t>Polyphenols</w:t>
      </w:r>
      <w:proofErr w:type="spellEnd"/>
      <w:r w:rsidRPr="00AE6585">
        <w:rPr>
          <w:rFonts w:ascii="Times New Roman" w:hAnsi="Times New Roman" w:cs="Times New Roman"/>
          <w:sz w:val="24"/>
          <w:szCs w:val="24"/>
        </w:rPr>
        <w:t xml:space="preserve"> in four apple cultivars: Dynamics during fruit development; </w:t>
      </w:r>
      <w:proofErr w:type="spellStart"/>
      <w:r w:rsidRPr="00AE6585">
        <w:rPr>
          <w:rFonts w:ascii="Times New Roman" w:hAnsi="Times New Roman" w:cs="Times New Roman"/>
          <w:sz w:val="24"/>
          <w:szCs w:val="24"/>
        </w:rPr>
        <w:t>Hortscience</w:t>
      </w:r>
      <w:proofErr w:type="spellEnd"/>
      <w:r w:rsidRPr="00AE6585">
        <w:rPr>
          <w:rFonts w:ascii="Times New Roman" w:hAnsi="Times New Roman" w:cs="Times New Roman"/>
          <w:sz w:val="24"/>
          <w:szCs w:val="24"/>
        </w:rPr>
        <w:t xml:space="preserve"> 45(8):1150-1154</w:t>
      </w:r>
    </w:p>
    <w:p w:rsidR="00AE6585" w:rsidRPr="00AE6585" w:rsidRDefault="00AE6585" w:rsidP="00AE6585">
      <w:pPr>
        <w:pStyle w:val="ListParagraph"/>
        <w:numPr>
          <w:ilvl w:val="0"/>
          <w:numId w:val="1"/>
        </w:numPr>
        <w:spacing w:line="360" w:lineRule="auto"/>
        <w:jc w:val="both"/>
        <w:rPr>
          <w:rFonts w:ascii="Times New Roman" w:hAnsi="Times New Roman" w:cs="Times New Roman"/>
          <w:sz w:val="24"/>
          <w:szCs w:val="24"/>
        </w:rPr>
      </w:pPr>
      <w:r w:rsidRPr="00AE6585">
        <w:rPr>
          <w:rFonts w:ascii="Times New Roman" w:hAnsi="Times New Roman" w:cs="Times New Roman"/>
          <w:sz w:val="24"/>
          <w:szCs w:val="24"/>
        </w:rPr>
        <w:t xml:space="preserve">Deng, Y.; Singh, R.K.; Lee, J.H. Estimation of temperature profiles in </w:t>
      </w:r>
      <w:proofErr w:type="spellStart"/>
      <w:r w:rsidRPr="00AE6585">
        <w:rPr>
          <w:rFonts w:ascii="Times New Roman" w:hAnsi="Times New Roman" w:cs="Times New Roman"/>
          <w:sz w:val="24"/>
          <w:szCs w:val="24"/>
        </w:rPr>
        <w:t>microwaved</w:t>
      </w:r>
      <w:proofErr w:type="spellEnd"/>
      <w:r w:rsidRPr="00AE6585">
        <w:rPr>
          <w:rFonts w:ascii="Times New Roman" w:hAnsi="Times New Roman" w:cs="Times New Roman"/>
          <w:sz w:val="24"/>
          <w:szCs w:val="24"/>
        </w:rPr>
        <w:t xml:space="preserve"> particulates using enzyme and vision system. LWT – Food Sci. Technol.  2003, 36 (3), 331–338. </w:t>
      </w:r>
    </w:p>
    <w:p w:rsidR="00AE6585" w:rsidRPr="00AE6585" w:rsidRDefault="00AE6585" w:rsidP="00AE6585">
      <w:pPr>
        <w:pStyle w:val="ListParagraph"/>
        <w:numPr>
          <w:ilvl w:val="0"/>
          <w:numId w:val="1"/>
        </w:numPr>
        <w:spacing w:line="360" w:lineRule="auto"/>
        <w:jc w:val="both"/>
        <w:rPr>
          <w:rFonts w:ascii="Times New Roman" w:hAnsi="Times New Roman" w:cs="Times New Roman"/>
          <w:sz w:val="24"/>
          <w:szCs w:val="24"/>
        </w:rPr>
      </w:pPr>
      <w:proofErr w:type="spellStart"/>
      <w:r w:rsidRPr="00AE6585">
        <w:rPr>
          <w:rFonts w:ascii="Times New Roman" w:hAnsi="Times New Roman" w:cs="Times New Roman"/>
          <w:sz w:val="24"/>
          <w:szCs w:val="24"/>
        </w:rPr>
        <w:t>Evrendilek</w:t>
      </w:r>
      <w:proofErr w:type="spellEnd"/>
      <w:r w:rsidRPr="00AE6585">
        <w:rPr>
          <w:rFonts w:ascii="Times New Roman" w:hAnsi="Times New Roman" w:cs="Times New Roman"/>
          <w:sz w:val="24"/>
          <w:szCs w:val="24"/>
        </w:rPr>
        <w:t xml:space="preserve">, G.A.; Li, S.; </w:t>
      </w:r>
      <w:proofErr w:type="spellStart"/>
      <w:r w:rsidRPr="00AE6585">
        <w:rPr>
          <w:rFonts w:ascii="Times New Roman" w:hAnsi="Times New Roman" w:cs="Times New Roman"/>
          <w:sz w:val="24"/>
          <w:szCs w:val="24"/>
        </w:rPr>
        <w:t>Dantze</w:t>
      </w:r>
      <w:proofErr w:type="spellEnd"/>
      <w:r w:rsidRPr="00AE6585">
        <w:rPr>
          <w:rFonts w:ascii="Times New Roman" w:hAnsi="Times New Roman" w:cs="Times New Roman"/>
          <w:sz w:val="24"/>
          <w:szCs w:val="24"/>
        </w:rPr>
        <w:t xml:space="preserve"> r, W.R.; Zhang, Q.H. Pulsed electric field processing of beer: microbial, sensory, and quality analyses. J. Food Sci. 2004, 69 (8), 228–232</w:t>
      </w:r>
    </w:p>
    <w:p w:rsidR="00AE6585" w:rsidRPr="00AE6585" w:rsidRDefault="00AE6585" w:rsidP="00AE6585">
      <w:pPr>
        <w:pStyle w:val="ListParagraph"/>
        <w:numPr>
          <w:ilvl w:val="0"/>
          <w:numId w:val="1"/>
        </w:numPr>
        <w:spacing w:line="360" w:lineRule="auto"/>
        <w:jc w:val="both"/>
        <w:rPr>
          <w:rFonts w:ascii="Times New Roman" w:hAnsi="Times New Roman" w:cs="Times New Roman"/>
          <w:sz w:val="24"/>
          <w:szCs w:val="24"/>
        </w:rPr>
      </w:pPr>
      <w:r w:rsidRPr="00AE6585">
        <w:rPr>
          <w:rFonts w:ascii="Times New Roman" w:hAnsi="Times New Roman" w:cs="Times New Roman"/>
          <w:sz w:val="24"/>
          <w:szCs w:val="24"/>
        </w:rPr>
        <w:t xml:space="preserve">Fan, X.; </w:t>
      </w:r>
      <w:proofErr w:type="spellStart"/>
      <w:r w:rsidRPr="00AE6585">
        <w:rPr>
          <w:rFonts w:ascii="Times New Roman" w:hAnsi="Times New Roman" w:cs="Times New Roman"/>
          <w:sz w:val="24"/>
          <w:szCs w:val="24"/>
        </w:rPr>
        <w:t>Niemera</w:t>
      </w:r>
      <w:proofErr w:type="spellEnd"/>
      <w:r w:rsidRPr="00AE6585">
        <w:rPr>
          <w:rFonts w:ascii="Times New Roman" w:hAnsi="Times New Roman" w:cs="Times New Roman"/>
          <w:sz w:val="24"/>
          <w:szCs w:val="24"/>
        </w:rPr>
        <w:t xml:space="preserve">, B.A.; </w:t>
      </w:r>
      <w:proofErr w:type="spellStart"/>
      <w:r w:rsidRPr="00AE6585">
        <w:rPr>
          <w:rFonts w:ascii="Times New Roman" w:hAnsi="Times New Roman" w:cs="Times New Roman"/>
          <w:sz w:val="24"/>
          <w:szCs w:val="24"/>
        </w:rPr>
        <w:t>Mattheis</w:t>
      </w:r>
      <w:proofErr w:type="spellEnd"/>
      <w:r w:rsidRPr="00AE6585">
        <w:rPr>
          <w:rFonts w:ascii="Times New Roman" w:hAnsi="Times New Roman" w:cs="Times New Roman"/>
          <w:sz w:val="24"/>
          <w:szCs w:val="24"/>
        </w:rPr>
        <w:t xml:space="preserve">, J.P.; </w:t>
      </w:r>
      <w:proofErr w:type="spellStart"/>
      <w:r w:rsidRPr="00AE6585">
        <w:rPr>
          <w:rFonts w:ascii="Times New Roman" w:hAnsi="Times New Roman" w:cs="Times New Roman"/>
          <w:sz w:val="24"/>
          <w:szCs w:val="24"/>
        </w:rPr>
        <w:t>Zhuang</w:t>
      </w:r>
      <w:proofErr w:type="spellEnd"/>
      <w:r w:rsidRPr="00AE6585">
        <w:rPr>
          <w:rFonts w:ascii="Times New Roman" w:hAnsi="Times New Roman" w:cs="Times New Roman"/>
          <w:sz w:val="24"/>
          <w:szCs w:val="24"/>
        </w:rPr>
        <w:t xml:space="preserve">, H.; Olson,  D.W. Quality of fresh-cut apple slices as affected by low-dose ionizing radiation and calcium </w:t>
      </w:r>
      <w:proofErr w:type="spellStart"/>
      <w:r w:rsidRPr="00AE6585">
        <w:rPr>
          <w:rFonts w:ascii="Times New Roman" w:hAnsi="Times New Roman" w:cs="Times New Roman"/>
          <w:sz w:val="24"/>
          <w:szCs w:val="24"/>
        </w:rPr>
        <w:t>ascorbate</w:t>
      </w:r>
      <w:proofErr w:type="spellEnd"/>
      <w:r w:rsidRPr="00AE6585">
        <w:rPr>
          <w:rFonts w:ascii="Times New Roman" w:hAnsi="Times New Roman" w:cs="Times New Roman"/>
          <w:sz w:val="24"/>
          <w:szCs w:val="24"/>
        </w:rPr>
        <w:t xml:space="preserve"> treatment. J. Food Sci. 2005, 70 (2), S143–S148.</w:t>
      </w:r>
    </w:p>
    <w:p w:rsidR="00AE6585" w:rsidRPr="00AE6585" w:rsidRDefault="00AE6585" w:rsidP="00AE6585">
      <w:pPr>
        <w:pStyle w:val="ListParagraph"/>
        <w:numPr>
          <w:ilvl w:val="0"/>
          <w:numId w:val="1"/>
        </w:numPr>
        <w:spacing w:line="360" w:lineRule="auto"/>
        <w:jc w:val="both"/>
        <w:rPr>
          <w:rFonts w:ascii="Times New Roman" w:hAnsi="Times New Roman" w:cs="Times New Roman"/>
          <w:sz w:val="24"/>
          <w:szCs w:val="24"/>
        </w:rPr>
      </w:pPr>
      <w:proofErr w:type="spellStart"/>
      <w:r w:rsidRPr="00AE6585">
        <w:rPr>
          <w:rFonts w:ascii="Times New Roman" w:hAnsi="Times New Roman" w:cs="Times New Roman"/>
          <w:sz w:val="24"/>
          <w:szCs w:val="24"/>
        </w:rPr>
        <w:t>García</w:t>
      </w:r>
      <w:proofErr w:type="spellEnd"/>
      <w:r w:rsidRPr="00AE6585">
        <w:rPr>
          <w:rFonts w:ascii="Times New Roman" w:hAnsi="Times New Roman" w:cs="Times New Roman"/>
          <w:sz w:val="24"/>
          <w:szCs w:val="24"/>
        </w:rPr>
        <w:t xml:space="preserve">, D.; </w:t>
      </w:r>
      <w:proofErr w:type="spellStart"/>
      <w:r w:rsidRPr="00AE6585">
        <w:rPr>
          <w:rFonts w:ascii="Times New Roman" w:hAnsi="Times New Roman" w:cs="Times New Roman"/>
          <w:sz w:val="24"/>
          <w:szCs w:val="24"/>
        </w:rPr>
        <w:t>Gómez</w:t>
      </w:r>
      <w:proofErr w:type="spellEnd"/>
      <w:r w:rsidRPr="00AE6585">
        <w:rPr>
          <w:rFonts w:ascii="Times New Roman" w:hAnsi="Times New Roman" w:cs="Times New Roman"/>
          <w:sz w:val="24"/>
          <w:szCs w:val="24"/>
        </w:rPr>
        <w:t xml:space="preserve">,  N.; </w:t>
      </w:r>
      <w:proofErr w:type="spellStart"/>
      <w:r w:rsidRPr="00AE6585">
        <w:rPr>
          <w:rFonts w:ascii="Times New Roman" w:hAnsi="Times New Roman" w:cs="Times New Roman"/>
          <w:sz w:val="24"/>
          <w:szCs w:val="24"/>
        </w:rPr>
        <w:t>Condón</w:t>
      </w:r>
      <w:proofErr w:type="spellEnd"/>
      <w:r w:rsidRPr="00AE6585">
        <w:rPr>
          <w:rFonts w:ascii="Times New Roman" w:hAnsi="Times New Roman" w:cs="Times New Roman"/>
          <w:sz w:val="24"/>
          <w:szCs w:val="24"/>
        </w:rPr>
        <w:t xml:space="preserve">, S.; </w:t>
      </w:r>
      <w:proofErr w:type="spellStart"/>
      <w:r w:rsidRPr="00AE6585">
        <w:rPr>
          <w:rFonts w:ascii="Times New Roman" w:hAnsi="Times New Roman" w:cs="Times New Roman"/>
          <w:sz w:val="24"/>
          <w:szCs w:val="24"/>
        </w:rPr>
        <w:t>Raso</w:t>
      </w:r>
      <w:proofErr w:type="spellEnd"/>
      <w:r w:rsidRPr="00AE6585">
        <w:rPr>
          <w:rFonts w:ascii="Times New Roman" w:hAnsi="Times New Roman" w:cs="Times New Roman"/>
          <w:sz w:val="24"/>
          <w:szCs w:val="24"/>
        </w:rPr>
        <w:t xml:space="preserve">, J.; </w:t>
      </w:r>
      <w:proofErr w:type="spellStart"/>
      <w:r w:rsidRPr="00AE6585">
        <w:rPr>
          <w:rFonts w:ascii="Times New Roman" w:hAnsi="Times New Roman" w:cs="Times New Roman"/>
          <w:sz w:val="24"/>
          <w:szCs w:val="24"/>
        </w:rPr>
        <w:t>Pagán</w:t>
      </w:r>
      <w:proofErr w:type="spellEnd"/>
      <w:r w:rsidRPr="00AE6585">
        <w:rPr>
          <w:rFonts w:ascii="Times New Roman" w:hAnsi="Times New Roman" w:cs="Times New Roman"/>
          <w:sz w:val="24"/>
          <w:szCs w:val="24"/>
        </w:rPr>
        <w:t xml:space="preserve">, R. Pulsed electric fields cause </w:t>
      </w:r>
      <w:proofErr w:type="spellStart"/>
      <w:r w:rsidRPr="00AE6585">
        <w:rPr>
          <w:rFonts w:ascii="Times New Roman" w:hAnsi="Times New Roman" w:cs="Times New Roman"/>
          <w:sz w:val="24"/>
          <w:szCs w:val="24"/>
        </w:rPr>
        <w:t>sublethal</w:t>
      </w:r>
      <w:proofErr w:type="spellEnd"/>
      <w:r w:rsidRPr="00AE6585">
        <w:rPr>
          <w:rFonts w:ascii="Times New Roman" w:hAnsi="Times New Roman" w:cs="Times New Roman"/>
          <w:sz w:val="24"/>
          <w:szCs w:val="24"/>
        </w:rPr>
        <w:t xml:space="preserve"> injury in  Escherichia coli. </w:t>
      </w:r>
      <w:proofErr w:type="spellStart"/>
      <w:r w:rsidRPr="00AE6585">
        <w:rPr>
          <w:rFonts w:ascii="Times New Roman" w:hAnsi="Times New Roman" w:cs="Times New Roman"/>
          <w:sz w:val="24"/>
          <w:szCs w:val="24"/>
        </w:rPr>
        <w:t>Lett</w:t>
      </w:r>
      <w:proofErr w:type="spellEnd"/>
      <w:r w:rsidRPr="00AE6585">
        <w:rPr>
          <w:rFonts w:ascii="Times New Roman" w:hAnsi="Times New Roman" w:cs="Times New Roman"/>
          <w:sz w:val="24"/>
          <w:szCs w:val="24"/>
        </w:rPr>
        <w:t xml:space="preserve">. Appl. </w:t>
      </w:r>
      <w:proofErr w:type="spellStart"/>
      <w:r w:rsidRPr="00AE6585">
        <w:rPr>
          <w:rFonts w:ascii="Times New Roman" w:hAnsi="Times New Roman" w:cs="Times New Roman"/>
          <w:sz w:val="24"/>
          <w:szCs w:val="24"/>
        </w:rPr>
        <w:t>Microbiol</w:t>
      </w:r>
      <w:proofErr w:type="spellEnd"/>
      <w:r w:rsidRPr="00AE6585">
        <w:rPr>
          <w:rFonts w:ascii="Times New Roman" w:hAnsi="Times New Roman" w:cs="Times New Roman"/>
          <w:sz w:val="24"/>
          <w:szCs w:val="24"/>
        </w:rPr>
        <w:t>.  2003, 36 (3), 140–144.</w:t>
      </w:r>
    </w:p>
    <w:p w:rsidR="00AE6585" w:rsidRPr="00AE6585" w:rsidRDefault="00AE6585" w:rsidP="00AE6585">
      <w:pPr>
        <w:pStyle w:val="ListParagraph"/>
        <w:numPr>
          <w:ilvl w:val="0"/>
          <w:numId w:val="1"/>
        </w:numPr>
        <w:spacing w:line="360" w:lineRule="auto"/>
        <w:jc w:val="both"/>
        <w:rPr>
          <w:rFonts w:ascii="Times New Roman" w:hAnsi="Times New Roman" w:cs="Times New Roman"/>
          <w:sz w:val="24"/>
          <w:szCs w:val="24"/>
        </w:rPr>
      </w:pPr>
      <w:r w:rsidRPr="00AE6585">
        <w:rPr>
          <w:rFonts w:ascii="Times New Roman" w:hAnsi="Times New Roman" w:cs="Times New Roman"/>
          <w:sz w:val="24"/>
          <w:szCs w:val="24"/>
        </w:rPr>
        <w:t xml:space="preserve">Gisele </w:t>
      </w:r>
      <w:proofErr w:type="spellStart"/>
      <w:r w:rsidRPr="00AE6585">
        <w:rPr>
          <w:rFonts w:ascii="Times New Roman" w:hAnsi="Times New Roman" w:cs="Times New Roman"/>
          <w:sz w:val="24"/>
          <w:szCs w:val="24"/>
        </w:rPr>
        <w:t>Polete</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Mizobutsi</w:t>
      </w:r>
      <w:proofErr w:type="spellEnd"/>
      <w:r w:rsidRPr="00AE6585">
        <w:rPr>
          <w:rFonts w:ascii="Times New Roman" w:hAnsi="Times New Roman" w:cs="Times New Roman"/>
          <w:sz w:val="24"/>
          <w:szCs w:val="24"/>
        </w:rPr>
        <w:t xml:space="preserve">, Fernando </w:t>
      </w:r>
      <w:proofErr w:type="spellStart"/>
      <w:r w:rsidRPr="00AE6585">
        <w:rPr>
          <w:rFonts w:ascii="Times New Roman" w:hAnsi="Times New Roman" w:cs="Times New Roman"/>
          <w:sz w:val="24"/>
          <w:szCs w:val="24"/>
        </w:rPr>
        <w:t>Luiz</w:t>
      </w:r>
      <w:proofErr w:type="spellEnd"/>
      <w:r w:rsidRPr="00AE6585">
        <w:rPr>
          <w:rFonts w:ascii="Times New Roman" w:hAnsi="Times New Roman" w:cs="Times New Roman"/>
          <w:sz w:val="24"/>
          <w:szCs w:val="24"/>
        </w:rPr>
        <w:t xml:space="preserve"> Finger, </w:t>
      </w:r>
      <w:proofErr w:type="spellStart"/>
      <w:r w:rsidRPr="00AE6585">
        <w:rPr>
          <w:rFonts w:ascii="Times New Roman" w:hAnsi="Times New Roman" w:cs="Times New Roman"/>
          <w:sz w:val="24"/>
          <w:szCs w:val="24"/>
        </w:rPr>
        <w:t>Rosilene</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Antônio</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Ribeiro</w:t>
      </w:r>
      <w:proofErr w:type="spellEnd"/>
      <w:r w:rsidRPr="00AE6585">
        <w:rPr>
          <w:rFonts w:ascii="Times New Roman" w:hAnsi="Times New Roman" w:cs="Times New Roman"/>
          <w:sz w:val="24"/>
          <w:szCs w:val="24"/>
        </w:rPr>
        <w:t xml:space="preserve">, Rolf </w:t>
      </w:r>
      <w:proofErr w:type="spellStart"/>
      <w:r w:rsidRPr="00AE6585">
        <w:rPr>
          <w:rFonts w:ascii="Times New Roman" w:hAnsi="Times New Roman" w:cs="Times New Roman"/>
          <w:sz w:val="24"/>
          <w:szCs w:val="24"/>
        </w:rPr>
        <w:t>Puschmann</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Ludmila</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Lafetá</w:t>
      </w:r>
      <w:proofErr w:type="spellEnd"/>
      <w:r w:rsidRPr="00AE6585">
        <w:rPr>
          <w:rFonts w:ascii="Times New Roman" w:hAnsi="Times New Roman" w:cs="Times New Roman"/>
          <w:sz w:val="24"/>
          <w:szCs w:val="24"/>
        </w:rPr>
        <w:t xml:space="preserve"> de </w:t>
      </w:r>
      <w:proofErr w:type="spellStart"/>
      <w:r w:rsidRPr="00AE6585">
        <w:rPr>
          <w:rFonts w:ascii="Times New Roman" w:hAnsi="Times New Roman" w:cs="Times New Roman"/>
          <w:sz w:val="24"/>
          <w:szCs w:val="24"/>
        </w:rPr>
        <w:t>Melo</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Neves</w:t>
      </w:r>
      <w:proofErr w:type="spellEnd"/>
      <w:r w:rsidRPr="00AE6585">
        <w:rPr>
          <w:rFonts w:ascii="Times New Roman" w:hAnsi="Times New Roman" w:cs="Times New Roman"/>
          <w:sz w:val="24"/>
          <w:szCs w:val="24"/>
        </w:rPr>
        <w:t xml:space="preserve">, Wagner Ferreira </w:t>
      </w:r>
      <w:proofErr w:type="spellStart"/>
      <w:r w:rsidRPr="00AE6585">
        <w:rPr>
          <w:rFonts w:ascii="Times New Roman" w:hAnsi="Times New Roman" w:cs="Times New Roman"/>
          <w:sz w:val="24"/>
          <w:szCs w:val="24"/>
        </w:rPr>
        <w:t>da</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Mota</w:t>
      </w:r>
      <w:proofErr w:type="spellEnd"/>
      <w:r w:rsidRPr="00AE6585">
        <w:rPr>
          <w:rFonts w:ascii="Times New Roman" w:hAnsi="Times New Roman" w:cs="Times New Roman"/>
          <w:sz w:val="24"/>
          <w:szCs w:val="24"/>
        </w:rPr>
        <w:t xml:space="preserve">, 2010; Effect of pH and temperature on </w:t>
      </w:r>
      <w:proofErr w:type="spellStart"/>
      <w:r w:rsidRPr="00AE6585">
        <w:rPr>
          <w:rFonts w:ascii="Times New Roman" w:hAnsi="Times New Roman" w:cs="Times New Roman"/>
          <w:sz w:val="24"/>
          <w:szCs w:val="24"/>
        </w:rPr>
        <w:t>peroxidase</w:t>
      </w:r>
      <w:proofErr w:type="spellEnd"/>
      <w:r w:rsidRPr="00AE6585">
        <w:rPr>
          <w:rFonts w:ascii="Times New Roman" w:hAnsi="Times New Roman" w:cs="Times New Roman"/>
          <w:sz w:val="24"/>
          <w:szCs w:val="24"/>
        </w:rPr>
        <w:t xml:space="preserve"> and </w:t>
      </w:r>
      <w:proofErr w:type="spellStart"/>
      <w:r w:rsidRPr="00AE6585">
        <w:rPr>
          <w:rFonts w:ascii="Times New Roman" w:hAnsi="Times New Roman" w:cs="Times New Roman"/>
          <w:sz w:val="24"/>
          <w:szCs w:val="24"/>
        </w:rPr>
        <w:t>polyphenol</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oxidase</w:t>
      </w:r>
      <w:proofErr w:type="spellEnd"/>
      <w:r w:rsidRPr="00AE6585">
        <w:rPr>
          <w:rFonts w:ascii="Times New Roman" w:hAnsi="Times New Roman" w:cs="Times New Roman"/>
          <w:sz w:val="24"/>
          <w:szCs w:val="24"/>
        </w:rPr>
        <w:t xml:space="preserve"> activities of litchi </w:t>
      </w:r>
      <w:proofErr w:type="spellStart"/>
      <w:r w:rsidRPr="00AE6585">
        <w:rPr>
          <w:rFonts w:ascii="Times New Roman" w:hAnsi="Times New Roman" w:cs="Times New Roman"/>
          <w:sz w:val="24"/>
          <w:szCs w:val="24"/>
        </w:rPr>
        <w:t>pericarp</w:t>
      </w:r>
      <w:proofErr w:type="spellEnd"/>
      <w:r w:rsidRPr="00AE6585">
        <w:rPr>
          <w:rFonts w:ascii="Times New Roman" w:hAnsi="Times New Roman" w:cs="Times New Roman"/>
          <w:sz w:val="24"/>
          <w:szCs w:val="24"/>
        </w:rPr>
        <w:t>, Sci. Agric. (Piracicaba, Braz.), v.67, n.2, p.213-217, March/April 2010</w:t>
      </w:r>
    </w:p>
    <w:p w:rsidR="00AE6585" w:rsidRPr="00AE6585" w:rsidRDefault="00AE6585" w:rsidP="00AE6585">
      <w:pPr>
        <w:pStyle w:val="ListParagraph"/>
        <w:numPr>
          <w:ilvl w:val="0"/>
          <w:numId w:val="1"/>
        </w:numPr>
        <w:spacing w:line="360" w:lineRule="auto"/>
        <w:jc w:val="both"/>
        <w:rPr>
          <w:rFonts w:ascii="Times New Roman" w:hAnsi="Times New Roman" w:cs="Times New Roman"/>
          <w:sz w:val="24"/>
          <w:szCs w:val="24"/>
        </w:rPr>
      </w:pPr>
      <w:proofErr w:type="spellStart"/>
      <w:r w:rsidRPr="00AE6585">
        <w:rPr>
          <w:rFonts w:ascii="Times New Roman" w:hAnsi="Times New Roman" w:cs="Times New Roman"/>
          <w:sz w:val="24"/>
          <w:szCs w:val="24"/>
        </w:rPr>
        <w:t>Gui</w:t>
      </w:r>
      <w:proofErr w:type="spellEnd"/>
      <w:r w:rsidRPr="00AE6585">
        <w:rPr>
          <w:rFonts w:ascii="Times New Roman" w:hAnsi="Times New Roman" w:cs="Times New Roman"/>
          <w:sz w:val="24"/>
          <w:szCs w:val="24"/>
        </w:rPr>
        <w:t xml:space="preserve">, F.; Wu, J.; Chen, F.; Liao, X.; </w:t>
      </w:r>
      <w:proofErr w:type="spellStart"/>
      <w:r w:rsidRPr="00AE6585">
        <w:rPr>
          <w:rFonts w:ascii="Times New Roman" w:hAnsi="Times New Roman" w:cs="Times New Roman"/>
          <w:sz w:val="24"/>
          <w:szCs w:val="24"/>
        </w:rPr>
        <w:t>Hu</w:t>
      </w:r>
      <w:proofErr w:type="spellEnd"/>
      <w:r w:rsidRPr="00AE6585">
        <w:rPr>
          <w:rFonts w:ascii="Times New Roman" w:hAnsi="Times New Roman" w:cs="Times New Roman"/>
          <w:sz w:val="24"/>
          <w:szCs w:val="24"/>
        </w:rPr>
        <w:t xml:space="preserve">, X.; Zhang, Z.; Wang,  Z. Inactivation of </w:t>
      </w:r>
      <w:proofErr w:type="spellStart"/>
      <w:r w:rsidRPr="00AE6585">
        <w:rPr>
          <w:rFonts w:ascii="Times New Roman" w:hAnsi="Times New Roman" w:cs="Times New Roman"/>
          <w:sz w:val="24"/>
          <w:szCs w:val="24"/>
        </w:rPr>
        <w:t>polyphenol</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oxi-dases</w:t>
      </w:r>
      <w:proofErr w:type="spellEnd"/>
      <w:r w:rsidRPr="00AE6585">
        <w:rPr>
          <w:rFonts w:ascii="Times New Roman" w:hAnsi="Times New Roman" w:cs="Times New Roman"/>
          <w:sz w:val="24"/>
          <w:szCs w:val="24"/>
        </w:rPr>
        <w:t xml:space="preserve"> in cloudy apple juice exposed to supercritical carbon dioxide. Food Chem.  2007</w:t>
      </w:r>
      <w:proofErr w:type="gramStart"/>
      <w:r w:rsidRPr="00AE6585">
        <w:rPr>
          <w:rFonts w:ascii="Times New Roman" w:hAnsi="Times New Roman" w:cs="Times New Roman"/>
          <w:sz w:val="24"/>
          <w:szCs w:val="24"/>
        </w:rPr>
        <w:t>,  100</w:t>
      </w:r>
      <w:proofErr w:type="gramEnd"/>
      <w:r w:rsidRPr="00AE6585">
        <w:rPr>
          <w:rFonts w:ascii="Times New Roman" w:hAnsi="Times New Roman" w:cs="Times New Roman"/>
          <w:sz w:val="24"/>
          <w:szCs w:val="24"/>
        </w:rPr>
        <w:t xml:space="preserve"> (4), 1678, 1685.</w:t>
      </w:r>
    </w:p>
    <w:p w:rsidR="00AE6585" w:rsidRPr="00AE6585" w:rsidRDefault="00AE6585" w:rsidP="00AE6585">
      <w:pPr>
        <w:pStyle w:val="ListParagraph"/>
        <w:numPr>
          <w:ilvl w:val="0"/>
          <w:numId w:val="1"/>
        </w:numPr>
        <w:spacing w:line="360" w:lineRule="auto"/>
        <w:jc w:val="both"/>
        <w:rPr>
          <w:rFonts w:ascii="Times New Roman" w:hAnsi="Times New Roman" w:cs="Times New Roman"/>
          <w:sz w:val="24"/>
          <w:szCs w:val="24"/>
        </w:rPr>
      </w:pPr>
      <w:proofErr w:type="spellStart"/>
      <w:r w:rsidRPr="00AE6585">
        <w:rPr>
          <w:rFonts w:ascii="Times New Roman" w:hAnsi="Times New Roman" w:cs="Times New Roman"/>
          <w:sz w:val="24"/>
          <w:szCs w:val="24"/>
        </w:rPr>
        <w:t>Heddleson</w:t>
      </w:r>
      <w:proofErr w:type="spellEnd"/>
      <w:r w:rsidRPr="00AE6585">
        <w:rPr>
          <w:rFonts w:ascii="Times New Roman" w:hAnsi="Times New Roman" w:cs="Times New Roman"/>
          <w:sz w:val="24"/>
          <w:szCs w:val="24"/>
        </w:rPr>
        <w:t xml:space="preserve">, R.A.; </w:t>
      </w:r>
      <w:proofErr w:type="spellStart"/>
      <w:r w:rsidRPr="00AE6585">
        <w:rPr>
          <w:rFonts w:ascii="Times New Roman" w:hAnsi="Times New Roman" w:cs="Times New Roman"/>
          <w:sz w:val="24"/>
          <w:szCs w:val="24"/>
        </w:rPr>
        <w:t>Doores</w:t>
      </w:r>
      <w:proofErr w:type="spellEnd"/>
      <w:r w:rsidRPr="00AE6585">
        <w:rPr>
          <w:rFonts w:ascii="Times New Roman" w:hAnsi="Times New Roman" w:cs="Times New Roman"/>
          <w:sz w:val="24"/>
          <w:szCs w:val="24"/>
        </w:rPr>
        <w:t xml:space="preserve">, S. Factors affecting microwave heating of foods and microwave-induced destruction of </w:t>
      </w:r>
      <w:proofErr w:type="spellStart"/>
      <w:r w:rsidRPr="00AE6585">
        <w:rPr>
          <w:rFonts w:ascii="Times New Roman" w:hAnsi="Times New Roman" w:cs="Times New Roman"/>
          <w:sz w:val="24"/>
          <w:szCs w:val="24"/>
        </w:rPr>
        <w:t>foodborne</w:t>
      </w:r>
      <w:proofErr w:type="spellEnd"/>
      <w:r w:rsidRPr="00AE6585">
        <w:rPr>
          <w:rFonts w:ascii="Times New Roman" w:hAnsi="Times New Roman" w:cs="Times New Roman"/>
          <w:sz w:val="24"/>
          <w:szCs w:val="24"/>
        </w:rPr>
        <w:t xml:space="preserve"> pathogens – a review. J. Food Protec.  1994, 57 (11), 1025–1037.</w:t>
      </w:r>
    </w:p>
    <w:p w:rsidR="00AE6585" w:rsidRPr="00AE6585" w:rsidRDefault="00AE6585" w:rsidP="00AE6585">
      <w:pPr>
        <w:pStyle w:val="ListParagraph"/>
        <w:numPr>
          <w:ilvl w:val="0"/>
          <w:numId w:val="1"/>
        </w:numPr>
        <w:spacing w:line="360" w:lineRule="auto"/>
        <w:jc w:val="both"/>
        <w:rPr>
          <w:rFonts w:ascii="Times New Roman" w:hAnsi="Times New Roman" w:cs="Times New Roman"/>
          <w:sz w:val="24"/>
          <w:szCs w:val="24"/>
        </w:rPr>
      </w:pPr>
      <w:proofErr w:type="spellStart"/>
      <w:r w:rsidRPr="00AE6585">
        <w:rPr>
          <w:rFonts w:ascii="Times New Roman" w:hAnsi="Times New Roman" w:cs="Times New Roman"/>
          <w:sz w:val="24"/>
          <w:szCs w:val="24"/>
        </w:rPr>
        <w:t>Hendrickx</w:t>
      </w:r>
      <w:proofErr w:type="spellEnd"/>
      <w:r w:rsidRPr="00AE6585">
        <w:rPr>
          <w:rFonts w:ascii="Times New Roman" w:hAnsi="Times New Roman" w:cs="Times New Roman"/>
          <w:sz w:val="24"/>
          <w:szCs w:val="24"/>
        </w:rPr>
        <w:t xml:space="preserve">, M.; </w:t>
      </w:r>
      <w:proofErr w:type="spellStart"/>
      <w:r w:rsidRPr="00AE6585">
        <w:rPr>
          <w:rFonts w:ascii="Times New Roman" w:hAnsi="Times New Roman" w:cs="Times New Roman"/>
          <w:sz w:val="24"/>
          <w:szCs w:val="24"/>
        </w:rPr>
        <w:t>Ludikhuyze</w:t>
      </w:r>
      <w:proofErr w:type="spellEnd"/>
      <w:r w:rsidRPr="00AE6585">
        <w:rPr>
          <w:rFonts w:ascii="Times New Roman" w:hAnsi="Times New Roman" w:cs="Times New Roman"/>
          <w:sz w:val="24"/>
          <w:szCs w:val="24"/>
        </w:rPr>
        <w:t xml:space="preserve">, L.; Van Den </w:t>
      </w:r>
      <w:proofErr w:type="spellStart"/>
      <w:r w:rsidRPr="00AE6585">
        <w:rPr>
          <w:rFonts w:ascii="Times New Roman" w:hAnsi="Times New Roman" w:cs="Times New Roman"/>
          <w:sz w:val="24"/>
          <w:szCs w:val="24"/>
        </w:rPr>
        <w:t>Broeck</w:t>
      </w:r>
      <w:proofErr w:type="spellEnd"/>
      <w:proofErr w:type="gramStart"/>
      <w:r w:rsidRPr="00AE6585">
        <w:rPr>
          <w:rFonts w:ascii="Times New Roman" w:hAnsi="Times New Roman" w:cs="Times New Roman"/>
          <w:sz w:val="24"/>
          <w:szCs w:val="24"/>
        </w:rPr>
        <w:t>,  I</w:t>
      </w:r>
      <w:proofErr w:type="gram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Weemaes</w:t>
      </w:r>
      <w:proofErr w:type="spellEnd"/>
      <w:r w:rsidRPr="00AE6585">
        <w:rPr>
          <w:rFonts w:ascii="Times New Roman" w:hAnsi="Times New Roman" w:cs="Times New Roman"/>
          <w:sz w:val="24"/>
          <w:szCs w:val="24"/>
        </w:rPr>
        <w:t>, C.  Effects of high pressure on enzymes related to food quality. Trends Food Sci. Technol.  1998, 9, 197–203.</w:t>
      </w:r>
    </w:p>
    <w:p w:rsidR="00AE6585" w:rsidRPr="00AE6585" w:rsidRDefault="00AE6585" w:rsidP="00AE6585">
      <w:pPr>
        <w:pStyle w:val="ListParagraph"/>
        <w:numPr>
          <w:ilvl w:val="0"/>
          <w:numId w:val="1"/>
        </w:numPr>
        <w:spacing w:line="360" w:lineRule="auto"/>
        <w:jc w:val="both"/>
        <w:rPr>
          <w:rFonts w:ascii="Times New Roman" w:hAnsi="Times New Roman" w:cs="Times New Roman"/>
          <w:sz w:val="24"/>
          <w:szCs w:val="24"/>
        </w:rPr>
      </w:pPr>
      <w:proofErr w:type="spellStart"/>
      <w:r w:rsidRPr="00AE6585">
        <w:rPr>
          <w:rFonts w:ascii="Times New Roman" w:hAnsi="Times New Roman" w:cs="Times New Roman"/>
          <w:sz w:val="24"/>
          <w:szCs w:val="24"/>
        </w:rPr>
        <w:t>Iemma</w:t>
      </w:r>
      <w:proofErr w:type="spellEnd"/>
      <w:r w:rsidRPr="00AE6585">
        <w:rPr>
          <w:rFonts w:ascii="Times New Roman" w:hAnsi="Times New Roman" w:cs="Times New Roman"/>
          <w:sz w:val="24"/>
          <w:szCs w:val="24"/>
        </w:rPr>
        <w:t xml:space="preserve">, J.; </w:t>
      </w:r>
      <w:proofErr w:type="spellStart"/>
      <w:r w:rsidRPr="00AE6585">
        <w:rPr>
          <w:rFonts w:ascii="Times New Roman" w:hAnsi="Times New Roman" w:cs="Times New Roman"/>
          <w:sz w:val="24"/>
          <w:szCs w:val="24"/>
        </w:rPr>
        <w:t>Alcarde</w:t>
      </w:r>
      <w:proofErr w:type="spellEnd"/>
      <w:r w:rsidRPr="00AE6585">
        <w:rPr>
          <w:rFonts w:ascii="Times New Roman" w:hAnsi="Times New Roman" w:cs="Times New Roman"/>
          <w:sz w:val="24"/>
          <w:szCs w:val="24"/>
        </w:rPr>
        <w:t xml:space="preserve">, A.R.; </w:t>
      </w:r>
      <w:proofErr w:type="spellStart"/>
      <w:r w:rsidRPr="00AE6585">
        <w:rPr>
          <w:rFonts w:ascii="Times New Roman" w:hAnsi="Times New Roman" w:cs="Times New Roman"/>
          <w:sz w:val="24"/>
          <w:szCs w:val="24"/>
        </w:rPr>
        <w:t>Domarco</w:t>
      </w:r>
      <w:proofErr w:type="spellEnd"/>
      <w:r w:rsidRPr="00AE6585">
        <w:rPr>
          <w:rFonts w:ascii="Times New Roman" w:hAnsi="Times New Roman" w:cs="Times New Roman"/>
          <w:sz w:val="24"/>
          <w:szCs w:val="24"/>
        </w:rPr>
        <w:t xml:space="preserve">, R.E.; </w:t>
      </w:r>
      <w:proofErr w:type="spellStart"/>
      <w:r w:rsidRPr="00AE6585">
        <w:rPr>
          <w:rFonts w:ascii="Times New Roman" w:hAnsi="Times New Roman" w:cs="Times New Roman"/>
          <w:sz w:val="24"/>
          <w:szCs w:val="24"/>
        </w:rPr>
        <w:t>Spoto</w:t>
      </w:r>
      <w:proofErr w:type="spellEnd"/>
      <w:r w:rsidRPr="00AE6585">
        <w:rPr>
          <w:rFonts w:ascii="Times New Roman" w:hAnsi="Times New Roman" w:cs="Times New Roman"/>
          <w:sz w:val="24"/>
          <w:szCs w:val="24"/>
        </w:rPr>
        <w:t xml:space="preserve">, M.H.F.; </w:t>
      </w:r>
      <w:proofErr w:type="spellStart"/>
      <w:r w:rsidRPr="00AE6585">
        <w:rPr>
          <w:rFonts w:ascii="Times New Roman" w:hAnsi="Times New Roman" w:cs="Times New Roman"/>
          <w:sz w:val="24"/>
          <w:szCs w:val="24"/>
        </w:rPr>
        <w:t>Blumer</w:t>
      </w:r>
      <w:proofErr w:type="spellEnd"/>
      <w:r w:rsidRPr="00AE6585">
        <w:rPr>
          <w:rFonts w:ascii="Times New Roman" w:hAnsi="Times New Roman" w:cs="Times New Roman"/>
          <w:sz w:val="24"/>
          <w:szCs w:val="24"/>
        </w:rPr>
        <w:t xml:space="preserve">, L.; </w:t>
      </w:r>
      <w:proofErr w:type="spellStart"/>
      <w:r w:rsidRPr="00AE6585">
        <w:rPr>
          <w:rFonts w:ascii="Times New Roman" w:hAnsi="Times New Roman" w:cs="Times New Roman"/>
          <w:sz w:val="24"/>
          <w:szCs w:val="24"/>
        </w:rPr>
        <w:t>Matraia</w:t>
      </w:r>
      <w:proofErr w:type="spellEnd"/>
      <w:r w:rsidRPr="00AE6585">
        <w:rPr>
          <w:rFonts w:ascii="Times New Roman" w:hAnsi="Times New Roman" w:cs="Times New Roman"/>
          <w:sz w:val="24"/>
          <w:szCs w:val="24"/>
        </w:rPr>
        <w:t xml:space="preserve">, C. </w:t>
      </w:r>
      <w:proofErr w:type="spellStart"/>
      <w:r w:rsidRPr="00AE6585">
        <w:rPr>
          <w:rFonts w:ascii="Times New Roman" w:hAnsi="Times New Roman" w:cs="Times New Roman"/>
          <w:sz w:val="24"/>
          <w:szCs w:val="24"/>
        </w:rPr>
        <w:t>Radiaçãogamanaconservação</w:t>
      </w:r>
      <w:proofErr w:type="spellEnd"/>
      <w:r w:rsidRPr="00AE6585">
        <w:rPr>
          <w:rFonts w:ascii="Times New Roman" w:hAnsi="Times New Roman" w:cs="Times New Roman"/>
          <w:sz w:val="24"/>
          <w:szCs w:val="24"/>
        </w:rPr>
        <w:t xml:space="preserve"> do </w:t>
      </w:r>
      <w:proofErr w:type="spellStart"/>
      <w:r w:rsidRPr="00AE6585">
        <w:rPr>
          <w:rFonts w:ascii="Times New Roman" w:hAnsi="Times New Roman" w:cs="Times New Roman"/>
          <w:sz w:val="24"/>
          <w:szCs w:val="24"/>
        </w:rPr>
        <w:t>suco</w:t>
      </w:r>
      <w:proofErr w:type="spellEnd"/>
      <w:r w:rsidRPr="00AE6585">
        <w:rPr>
          <w:rFonts w:ascii="Times New Roman" w:hAnsi="Times New Roman" w:cs="Times New Roman"/>
          <w:sz w:val="24"/>
          <w:szCs w:val="24"/>
        </w:rPr>
        <w:t xml:space="preserve"> natural de </w:t>
      </w:r>
      <w:proofErr w:type="spellStart"/>
      <w:r w:rsidRPr="00AE6585">
        <w:rPr>
          <w:rFonts w:ascii="Times New Roman" w:hAnsi="Times New Roman" w:cs="Times New Roman"/>
          <w:sz w:val="24"/>
          <w:szCs w:val="24"/>
        </w:rPr>
        <w:t>laranja</w:t>
      </w:r>
      <w:proofErr w:type="spellEnd"/>
      <w:r w:rsidRPr="00AE6585">
        <w:rPr>
          <w:rFonts w:ascii="Times New Roman" w:hAnsi="Times New Roman" w:cs="Times New Roman"/>
          <w:sz w:val="24"/>
          <w:szCs w:val="24"/>
        </w:rPr>
        <w:t>. Sci. Agric.  1999, 56 (4), 1193–1198.</w:t>
      </w:r>
    </w:p>
    <w:p w:rsidR="00AE6585" w:rsidRPr="00AE6585" w:rsidRDefault="00AE6585" w:rsidP="00AE6585">
      <w:pPr>
        <w:pStyle w:val="ListParagraph"/>
        <w:numPr>
          <w:ilvl w:val="0"/>
          <w:numId w:val="1"/>
        </w:numPr>
        <w:spacing w:line="360" w:lineRule="auto"/>
        <w:jc w:val="both"/>
        <w:rPr>
          <w:rFonts w:ascii="Times New Roman" w:hAnsi="Times New Roman" w:cs="Times New Roman"/>
          <w:sz w:val="24"/>
          <w:szCs w:val="24"/>
        </w:rPr>
      </w:pPr>
      <w:r w:rsidRPr="00AE6585">
        <w:rPr>
          <w:rFonts w:ascii="Times New Roman" w:hAnsi="Times New Roman" w:cs="Times New Roman"/>
          <w:sz w:val="24"/>
          <w:szCs w:val="24"/>
        </w:rPr>
        <w:lastRenderedPageBreak/>
        <w:t xml:space="preserve">Irina </w:t>
      </w:r>
      <w:proofErr w:type="spellStart"/>
      <w:r w:rsidRPr="00AE6585">
        <w:rPr>
          <w:rFonts w:ascii="Times New Roman" w:hAnsi="Times New Roman" w:cs="Times New Roman"/>
          <w:sz w:val="24"/>
          <w:szCs w:val="24"/>
        </w:rPr>
        <w:t>Ioannou</w:t>
      </w:r>
      <w:proofErr w:type="spellEnd"/>
      <w:r w:rsidRPr="00AE6585">
        <w:rPr>
          <w:rFonts w:ascii="Times New Roman" w:hAnsi="Times New Roman" w:cs="Times New Roman"/>
          <w:sz w:val="24"/>
          <w:szCs w:val="24"/>
        </w:rPr>
        <w:t>, Mohamed Ghoul., Prevention Of Enzymatic Browning In Fruit And Vegetables, European Scientific Journal   October 2013  edition vol.9,  No.30</w:t>
      </w:r>
    </w:p>
    <w:p w:rsidR="00AE6585" w:rsidRPr="00AE6585" w:rsidRDefault="00AE6585" w:rsidP="00AE6585">
      <w:pPr>
        <w:pStyle w:val="ListParagraph"/>
        <w:numPr>
          <w:ilvl w:val="0"/>
          <w:numId w:val="1"/>
        </w:numPr>
        <w:spacing w:line="360" w:lineRule="auto"/>
        <w:jc w:val="both"/>
        <w:rPr>
          <w:rFonts w:ascii="Times New Roman" w:hAnsi="Times New Roman" w:cs="Times New Roman"/>
          <w:sz w:val="24"/>
          <w:szCs w:val="24"/>
        </w:rPr>
      </w:pPr>
      <w:r w:rsidRPr="00AE6585">
        <w:rPr>
          <w:rFonts w:ascii="Times New Roman" w:hAnsi="Times New Roman" w:cs="Times New Roman"/>
          <w:sz w:val="24"/>
          <w:szCs w:val="24"/>
        </w:rPr>
        <w:t>Kim, Y.-S.; Park, S.-J.; Cho,  Y.-H.; Park, J. Effects of combined treatment of high hydrostatic pressure and mild heat on the quality of carrot juice. J. Food Sci. 2001</w:t>
      </w:r>
      <w:proofErr w:type="gramStart"/>
      <w:r w:rsidRPr="00AE6585">
        <w:rPr>
          <w:rFonts w:ascii="Times New Roman" w:hAnsi="Times New Roman" w:cs="Times New Roman"/>
          <w:sz w:val="24"/>
          <w:szCs w:val="24"/>
        </w:rPr>
        <w:t>,  66</w:t>
      </w:r>
      <w:proofErr w:type="gramEnd"/>
      <w:r w:rsidRPr="00AE6585">
        <w:rPr>
          <w:rFonts w:ascii="Times New Roman" w:hAnsi="Times New Roman" w:cs="Times New Roman"/>
          <w:sz w:val="24"/>
          <w:szCs w:val="24"/>
        </w:rPr>
        <w:t xml:space="preserve"> (9), 1355–1360.</w:t>
      </w:r>
    </w:p>
    <w:p w:rsidR="00AE6585" w:rsidRPr="00AE6585" w:rsidRDefault="00AE6585" w:rsidP="00AE6585">
      <w:pPr>
        <w:pStyle w:val="ListParagraph"/>
        <w:numPr>
          <w:ilvl w:val="0"/>
          <w:numId w:val="1"/>
        </w:numPr>
        <w:spacing w:line="360" w:lineRule="auto"/>
        <w:jc w:val="both"/>
        <w:rPr>
          <w:rFonts w:ascii="Times New Roman" w:hAnsi="Times New Roman" w:cs="Times New Roman"/>
          <w:sz w:val="24"/>
          <w:szCs w:val="24"/>
        </w:rPr>
      </w:pPr>
      <w:proofErr w:type="spellStart"/>
      <w:r w:rsidRPr="00AE6585">
        <w:rPr>
          <w:rFonts w:ascii="Times New Roman" w:hAnsi="Times New Roman" w:cs="Times New Roman"/>
          <w:sz w:val="24"/>
          <w:szCs w:val="24"/>
        </w:rPr>
        <w:t>Kuwabara</w:t>
      </w:r>
      <w:proofErr w:type="spellEnd"/>
      <w:proofErr w:type="gramStart"/>
      <w:r w:rsidRPr="00AE6585">
        <w:rPr>
          <w:rFonts w:ascii="Times New Roman" w:hAnsi="Times New Roman" w:cs="Times New Roman"/>
          <w:sz w:val="24"/>
          <w:szCs w:val="24"/>
        </w:rPr>
        <w:t>,  T</w:t>
      </w:r>
      <w:proofErr w:type="gramEnd"/>
      <w:r w:rsidRPr="00AE6585">
        <w:rPr>
          <w:rFonts w:ascii="Times New Roman" w:hAnsi="Times New Roman" w:cs="Times New Roman"/>
          <w:sz w:val="24"/>
          <w:szCs w:val="24"/>
        </w:rPr>
        <w:t xml:space="preserve">.,  Masuda,  T.,  </w:t>
      </w:r>
      <w:proofErr w:type="spellStart"/>
      <w:r w:rsidRPr="00AE6585">
        <w:rPr>
          <w:rFonts w:ascii="Times New Roman" w:hAnsi="Times New Roman" w:cs="Times New Roman"/>
          <w:sz w:val="24"/>
          <w:szCs w:val="24"/>
        </w:rPr>
        <w:t>Aizawa</w:t>
      </w:r>
      <w:proofErr w:type="spellEnd"/>
      <w:r w:rsidRPr="00AE6585">
        <w:rPr>
          <w:rFonts w:ascii="Times New Roman" w:hAnsi="Times New Roman" w:cs="Times New Roman"/>
          <w:sz w:val="24"/>
          <w:szCs w:val="24"/>
        </w:rPr>
        <w:t xml:space="preserve">,  S.,  1997.  A </w:t>
      </w:r>
      <w:proofErr w:type="spellStart"/>
      <w:r w:rsidRPr="00AE6585">
        <w:rPr>
          <w:rFonts w:ascii="Times New Roman" w:hAnsi="Times New Roman" w:cs="Times New Roman"/>
          <w:sz w:val="24"/>
          <w:szCs w:val="24"/>
        </w:rPr>
        <w:t>dithiothreitol</w:t>
      </w:r>
      <w:proofErr w:type="spellEnd"/>
      <w:r w:rsidRPr="00AE6585">
        <w:rPr>
          <w:rFonts w:ascii="Times New Roman" w:hAnsi="Times New Roman" w:cs="Times New Roman"/>
          <w:sz w:val="24"/>
          <w:szCs w:val="24"/>
        </w:rPr>
        <w:t xml:space="preserve">-sensitive </w:t>
      </w:r>
      <w:proofErr w:type="spellStart"/>
      <w:r w:rsidRPr="00AE6585">
        <w:rPr>
          <w:rFonts w:ascii="Times New Roman" w:hAnsi="Times New Roman" w:cs="Times New Roman"/>
          <w:sz w:val="24"/>
          <w:szCs w:val="24"/>
        </w:rPr>
        <w:t>tetrameric</w:t>
      </w:r>
      <w:proofErr w:type="spellEnd"/>
      <w:r w:rsidRPr="00AE6585">
        <w:rPr>
          <w:rFonts w:ascii="Times New Roman" w:hAnsi="Times New Roman" w:cs="Times New Roman"/>
          <w:sz w:val="24"/>
          <w:szCs w:val="24"/>
        </w:rPr>
        <w:t xml:space="preserve"> protease from spinach </w:t>
      </w:r>
      <w:proofErr w:type="spellStart"/>
      <w:r w:rsidRPr="00AE6585">
        <w:rPr>
          <w:rFonts w:ascii="Times New Roman" w:hAnsi="Times New Roman" w:cs="Times New Roman"/>
          <w:sz w:val="24"/>
          <w:szCs w:val="24"/>
        </w:rPr>
        <w:t>thylakoids</w:t>
      </w:r>
      <w:proofErr w:type="spellEnd"/>
      <w:r w:rsidRPr="00AE6585">
        <w:rPr>
          <w:rFonts w:ascii="Times New Roman" w:hAnsi="Times New Roman" w:cs="Times New Roman"/>
          <w:sz w:val="24"/>
          <w:szCs w:val="24"/>
        </w:rPr>
        <w:t xml:space="preserve"> has </w:t>
      </w:r>
      <w:proofErr w:type="spellStart"/>
      <w:r w:rsidRPr="00AE6585">
        <w:rPr>
          <w:rFonts w:ascii="Times New Roman" w:hAnsi="Times New Roman" w:cs="Times New Roman"/>
          <w:sz w:val="24"/>
          <w:szCs w:val="24"/>
        </w:rPr>
        <w:t>polyphenol</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oxidase</w:t>
      </w:r>
      <w:proofErr w:type="spellEnd"/>
      <w:r w:rsidRPr="00AE6585">
        <w:rPr>
          <w:rFonts w:ascii="Times New Roman" w:hAnsi="Times New Roman" w:cs="Times New Roman"/>
          <w:sz w:val="24"/>
          <w:szCs w:val="24"/>
        </w:rPr>
        <w:t xml:space="preserve"> activity. Plant Cell Physiol. 38,179–187.</w:t>
      </w:r>
    </w:p>
    <w:p w:rsidR="00AE6585" w:rsidRPr="00AE6585" w:rsidRDefault="00AE6585" w:rsidP="00AE6585">
      <w:pPr>
        <w:pStyle w:val="ListParagraph"/>
        <w:numPr>
          <w:ilvl w:val="0"/>
          <w:numId w:val="1"/>
        </w:numPr>
        <w:spacing w:line="360" w:lineRule="auto"/>
        <w:jc w:val="both"/>
        <w:rPr>
          <w:rFonts w:ascii="Times New Roman" w:hAnsi="Times New Roman" w:cs="Times New Roman"/>
          <w:sz w:val="24"/>
          <w:szCs w:val="24"/>
        </w:rPr>
      </w:pPr>
      <w:proofErr w:type="spellStart"/>
      <w:r w:rsidRPr="00AE6585">
        <w:rPr>
          <w:rFonts w:ascii="Times New Roman" w:hAnsi="Times New Roman" w:cs="Times New Roman"/>
          <w:sz w:val="24"/>
          <w:szCs w:val="24"/>
        </w:rPr>
        <w:t>Lacroix</w:t>
      </w:r>
      <w:proofErr w:type="spellEnd"/>
      <w:r w:rsidRPr="00AE6585">
        <w:rPr>
          <w:rFonts w:ascii="Times New Roman" w:hAnsi="Times New Roman" w:cs="Times New Roman"/>
          <w:sz w:val="24"/>
          <w:szCs w:val="24"/>
        </w:rPr>
        <w:t xml:space="preserve">, M.; </w:t>
      </w:r>
      <w:proofErr w:type="spellStart"/>
      <w:r w:rsidRPr="00AE6585">
        <w:rPr>
          <w:rFonts w:ascii="Times New Roman" w:hAnsi="Times New Roman" w:cs="Times New Roman"/>
          <w:sz w:val="24"/>
          <w:szCs w:val="24"/>
        </w:rPr>
        <w:t>Ouattara</w:t>
      </w:r>
      <w:proofErr w:type="spellEnd"/>
      <w:r w:rsidRPr="00AE6585">
        <w:rPr>
          <w:rFonts w:ascii="Times New Roman" w:hAnsi="Times New Roman" w:cs="Times New Roman"/>
          <w:sz w:val="24"/>
          <w:szCs w:val="24"/>
        </w:rPr>
        <w:t xml:space="preserve">, B. Combined industrial process with irradiation to assure </w:t>
      </w:r>
      <w:proofErr w:type="spellStart"/>
      <w:r w:rsidRPr="00AE6585">
        <w:rPr>
          <w:rFonts w:ascii="Times New Roman" w:hAnsi="Times New Roman" w:cs="Times New Roman"/>
          <w:sz w:val="24"/>
          <w:szCs w:val="24"/>
        </w:rPr>
        <w:t>innocuity</w:t>
      </w:r>
      <w:proofErr w:type="spellEnd"/>
      <w:r w:rsidRPr="00AE6585">
        <w:rPr>
          <w:rFonts w:ascii="Times New Roman" w:hAnsi="Times New Roman" w:cs="Times New Roman"/>
          <w:sz w:val="24"/>
          <w:szCs w:val="24"/>
        </w:rPr>
        <w:t xml:space="preserve"> and preservation of food products </w:t>
      </w:r>
      <w:proofErr w:type="gramStart"/>
      <w:r w:rsidRPr="00AE6585">
        <w:rPr>
          <w:rFonts w:ascii="Times New Roman" w:hAnsi="Times New Roman" w:cs="Times New Roman"/>
          <w:sz w:val="24"/>
          <w:szCs w:val="24"/>
        </w:rPr>
        <w:t>–  a</w:t>
      </w:r>
      <w:proofErr w:type="gramEnd"/>
      <w:r w:rsidRPr="00AE6585">
        <w:rPr>
          <w:rFonts w:ascii="Times New Roman" w:hAnsi="Times New Roman" w:cs="Times New Roman"/>
          <w:sz w:val="24"/>
          <w:szCs w:val="24"/>
        </w:rPr>
        <w:t xml:space="preserve"> review. Food Res. Intern. 2000, 33, 719–724.</w:t>
      </w:r>
    </w:p>
    <w:p w:rsidR="00AE6585" w:rsidRPr="00AE6585" w:rsidRDefault="00AE6585" w:rsidP="00AE6585">
      <w:pPr>
        <w:pStyle w:val="ListParagraph"/>
        <w:numPr>
          <w:ilvl w:val="0"/>
          <w:numId w:val="1"/>
        </w:numPr>
        <w:spacing w:line="360" w:lineRule="auto"/>
        <w:jc w:val="both"/>
        <w:rPr>
          <w:rFonts w:ascii="Times New Roman" w:hAnsi="Times New Roman" w:cs="Times New Roman"/>
          <w:sz w:val="24"/>
          <w:szCs w:val="24"/>
        </w:rPr>
      </w:pPr>
      <w:r w:rsidRPr="00AE6585">
        <w:rPr>
          <w:rFonts w:ascii="Times New Roman" w:hAnsi="Times New Roman" w:cs="Times New Roman"/>
          <w:sz w:val="24"/>
          <w:szCs w:val="24"/>
        </w:rPr>
        <w:t xml:space="preserve">Li, S.-Q.; Zhang,  Q.H. Inactivation of </w:t>
      </w:r>
      <w:proofErr w:type="spellStart"/>
      <w:r w:rsidRPr="00AE6585">
        <w:rPr>
          <w:rFonts w:ascii="Times New Roman" w:hAnsi="Times New Roman" w:cs="Times New Roman"/>
          <w:sz w:val="24"/>
          <w:szCs w:val="24"/>
        </w:rPr>
        <w:t>E.coli</w:t>
      </w:r>
      <w:proofErr w:type="spellEnd"/>
      <w:r w:rsidRPr="00AE6585">
        <w:rPr>
          <w:rFonts w:ascii="Times New Roman" w:hAnsi="Times New Roman" w:cs="Times New Roman"/>
          <w:sz w:val="24"/>
          <w:szCs w:val="24"/>
        </w:rPr>
        <w:t xml:space="preserve"> 8739 in enriched </w:t>
      </w:r>
      <w:proofErr w:type="spellStart"/>
      <w:r w:rsidRPr="00AE6585">
        <w:rPr>
          <w:rFonts w:ascii="Times New Roman" w:hAnsi="Times New Roman" w:cs="Times New Roman"/>
          <w:sz w:val="24"/>
          <w:szCs w:val="24"/>
        </w:rPr>
        <w:t>soymil</w:t>
      </w:r>
      <w:proofErr w:type="spellEnd"/>
      <w:r w:rsidRPr="00AE6585">
        <w:rPr>
          <w:rFonts w:ascii="Times New Roman" w:hAnsi="Times New Roman" w:cs="Times New Roman"/>
          <w:sz w:val="24"/>
          <w:szCs w:val="24"/>
        </w:rPr>
        <w:t xml:space="preserve"> k using pulsed electric fields. J. Food Sci. 2004, 69 (7), 169–174.</w:t>
      </w:r>
    </w:p>
    <w:p w:rsidR="00AE6585" w:rsidRPr="00AE6585" w:rsidRDefault="00AE6585" w:rsidP="00AE6585">
      <w:pPr>
        <w:pStyle w:val="ListParagraph"/>
        <w:numPr>
          <w:ilvl w:val="0"/>
          <w:numId w:val="1"/>
        </w:numPr>
        <w:spacing w:line="360" w:lineRule="auto"/>
        <w:jc w:val="both"/>
        <w:rPr>
          <w:rFonts w:ascii="Times New Roman" w:hAnsi="Times New Roman" w:cs="Times New Roman"/>
          <w:sz w:val="24"/>
          <w:szCs w:val="24"/>
        </w:rPr>
      </w:pPr>
      <w:proofErr w:type="spellStart"/>
      <w:r w:rsidRPr="00AE6585">
        <w:rPr>
          <w:rFonts w:ascii="Times New Roman" w:hAnsi="Times New Roman" w:cs="Times New Roman"/>
          <w:sz w:val="24"/>
          <w:szCs w:val="24"/>
        </w:rPr>
        <w:t>Macheix</w:t>
      </w:r>
      <w:proofErr w:type="spellEnd"/>
      <w:r w:rsidRPr="00AE6585">
        <w:rPr>
          <w:rFonts w:ascii="Times New Roman" w:hAnsi="Times New Roman" w:cs="Times New Roman"/>
          <w:sz w:val="24"/>
          <w:szCs w:val="24"/>
        </w:rPr>
        <w:t xml:space="preserve">, J.J., A. </w:t>
      </w:r>
      <w:proofErr w:type="spellStart"/>
      <w:r w:rsidRPr="00AE6585">
        <w:rPr>
          <w:rFonts w:ascii="Times New Roman" w:hAnsi="Times New Roman" w:cs="Times New Roman"/>
          <w:sz w:val="24"/>
          <w:szCs w:val="24"/>
        </w:rPr>
        <w:t>Fleuriet</w:t>
      </w:r>
      <w:proofErr w:type="spellEnd"/>
      <w:r w:rsidRPr="00AE6585">
        <w:rPr>
          <w:rFonts w:ascii="Times New Roman" w:hAnsi="Times New Roman" w:cs="Times New Roman"/>
          <w:sz w:val="24"/>
          <w:szCs w:val="24"/>
        </w:rPr>
        <w:t xml:space="preserve">, and J. </w:t>
      </w:r>
      <w:proofErr w:type="spellStart"/>
      <w:r w:rsidRPr="00AE6585">
        <w:rPr>
          <w:rFonts w:ascii="Times New Roman" w:hAnsi="Times New Roman" w:cs="Times New Roman"/>
          <w:sz w:val="24"/>
          <w:szCs w:val="24"/>
        </w:rPr>
        <w:t>Billot</w:t>
      </w:r>
      <w:proofErr w:type="spellEnd"/>
      <w:r w:rsidRPr="00AE6585">
        <w:rPr>
          <w:rFonts w:ascii="Times New Roman" w:hAnsi="Times New Roman" w:cs="Times New Roman"/>
          <w:sz w:val="24"/>
          <w:szCs w:val="24"/>
        </w:rPr>
        <w:t xml:space="preserve">. 1990. Fruit </w:t>
      </w:r>
      <w:proofErr w:type="spellStart"/>
      <w:r w:rsidRPr="00AE6585">
        <w:rPr>
          <w:rFonts w:ascii="Times New Roman" w:hAnsi="Times New Roman" w:cs="Times New Roman"/>
          <w:sz w:val="24"/>
          <w:szCs w:val="24"/>
        </w:rPr>
        <w:t>phenolics</w:t>
      </w:r>
      <w:proofErr w:type="spellEnd"/>
      <w:r w:rsidRPr="00AE6585">
        <w:rPr>
          <w:rFonts w:ascii="Times New Roman" w:hAnsi="Times New Roman" w:cs="Times New Roman"/>
          <w:sz w:val="24"/>
          <w:szCs w:val="24"/>
        </w:rPr>
        <w:t>. CRC Press, Boca Raton, FL.</w:t>
      </w:r>
    </w:p>
    <w:p w:rsidR="00AE6585" w:rsidRPr="00AE6585" w:rsidRDefault="00AE6585" w:rsidP="00AE6585">
      <w:pPr>
        <w:pStyle w:val="ListParagraph"/>
        <w:numPr>
          <w:ilvl w:val="0"/>
          <w:numId w:val="1"/>
        </w:numPr>
        <w:spacing w:line="360" w:lineRule="auto"/>
        <w:jc w:val="both"/>
        <w:rPr>
          <w:rFonts w:ascii="Times New Roman" w:hAnsi="Times New Roman" w:cs="Times New Roman"/>
          <w:sz w:val="24"/>
          <w:szCs w:val="24"/>
        </w:rPr>
      </w:pPr>
      <w:proofErr w:type="spellStart"/>
      <w:r w:rsidRPr="00AE6585">
        <w:rPr>
          <w:rFonts w:ascii="Times New Roman" w:hAnsi="Times New Roman" w:cs="Times New Roman"/>
          <w:sz w:val="24"/>
          <w:szCs w:val="24"/>
        </w:rPr>
        <w:t>Maloveryan</w:t>
      </w:r>
      <w:proofErr w:type="spellEnd"/>
      <w:r w:rsidRPr="00AE6585">
        <w:rPr>
          <w:rFonts w:ascii="Times New Roman" w:hAnsi="Times New Roman" w:cs="Times New Roman"/>
          <w:sz w:val="24"/>
          <w:szCs w:val="24"/>
        </w:rPr>
        <w:t xml:space="preserve"> A, </w:t>
      </w:r>
      <w:proofErr w:type="spellStart"/>
      <w:r w:rsidRPr="00AE6585">
        <w:rPr>
          <w:rFonts w:ascii="Times New Roman" w:hAnsi="Times New Roman" w:cs="Times New Roman"/>
          <w:sz w:val="24"/>
          <w:szCs w:val="24"/>
        </w:rPr>
        <w:t>Trapido</w:t>
      </w:r>
      <w:proofErr w:type="spellEnd"/>
      <w:r w:rsidRPr="00AE6585">
        <w:rPr>
          <w:rFonts w:ascii="Times New Roman" w:hAnsi="Times New Roman" w:cs="Times New Roman"/>
          <w:sz w:val="24"/>
          <w:szCs w:val="24"/>
        </w:rPr>
        <w:t xml:space="preserve"> M, </w:t>
      </w:r>
      <w:proofErr w:type="spellStart"/>
      <w:r w:rsidRPr="00AE6585">
        <w:rPr>
          <w:rFonts w:ascii="Times New Roman" w:hAnsi="Times New Roman" w:cs="Times New Roman"/>
          <w:sz w:val="24"/>
          <w:szCs w:val="24"/>
        </w:rPr>
        <w:t>Sillak</w:t>
      </w:r>
      <w:proofErr w:type="spellEnd"/>
      <w:r w:rsidRPr="00AE6585">
        <w:rPr>
          <w:rFonts w:ascii="Times New Roman" w:hAnsi="Times New Roman" w:cs="Times New Roman"/>
          <w:sz w:val="24"/>
          <w:szCs w:val="24"/>
        </w:rPr>
        <w:t xml:space="preserve"> H, </w:t>
      </w:r>
      <w:proofErr w:type="spellStart"/>
      <w:r w:rsidRPr="00AE6585">
        <w:rPr>
          <w:rFonts w:ascii="Times New Roman" w:hAnsi="Times New Roman" w:cs="Times New Roman"/>
          <w:sz w:val="24"/>
          <w:szCs w:val="24"/>
        </w:rPr>
        <w:t>Kahru</w:t>
      </w:r>
      <w:proofErr w:type="spellEnd"/>
      <w:r w:rsidRPr="00AE6585">
        <w:rPr>
          <w:rFonts w:ascii="Times New Roman" w:hAnsi="Times New Roman" w:cs="Times New Roman"/>
          <w:sz w:val="24"/>
          <w:szCs w:val="24"/>
        </w:rPr>
        <w:t xml:space="preserve"> A., 2001, "Study of the environmental hazard caused by the oil-shale industry solid waste.</w:t>
      </w:r>
    </w:p>
    <w:p w:rsidR="00AE6585" w:rsidRPr="00AE6585" w:rsidRDefault="00AE6585" w:rsidP="00AE6585">
      <w:pPr>
        <w:pStyle w:val="ListParagraph"/>
        <w:numPr>
          <w:ilvl w:val="0"/>
          <w:numId w:val="1"/>
        </w:numPr>
        <w:spacing w:line="360" w:lineRule="auto"/>
        <w:jc w:val="both"/>
        <w:rPr>
          <w:rFonts w:ascii="Times New Roman" w:hAnsi="Times New Roman" w:cs="Times New Roman"/>
          <w:sz w:val="24"/>
          <w:szCs w:val="24"/>
        </w:rPr>
      </w:pPr>
      <w:proofErr w:type="spellStart"/>
      <w:r w:rsidRPr="00AE6585">
        <w:rPr>
          <w:rFonts w:ascii="Times New Roman" w:hAnsi="Times New Roman" w:cs="Times New Roman"/>
          <w:sz w:val="24"/>
          <w:szCs w:val="24"/>
        </w:rPr>
        <w:t>Messens</w:t>
      </w:r>
      <w:proofErr w:type="spellEnd"/>
      <w:r w:rsidRPr="00AE6585">
        <w:rPr>
          <w:rFonts w:ascii="Times New Roman" w:hAnsi="Times New Roman" w:cs="Times New Roman"/>
          <w:sz w:val="24"/>
          <w:szCs w:val="24"/>
        </w:rPr>
        <w:t xml:space="preserve">, W.; Camp. J.V.; </w:t>
      </w:r>
      <w:proofErr w:type="spellStart"/>
      <w:r w:rsidRPr="00AE6585">
        <w:rPr>
          <w:rFonts w:ascii="Times New Roman" w:hAnsi="Times New Roman" w:cs="Times New Roman"/>
          <w:sz w:val="24"/>
          <w:szCs w:val="24"/>
        </w:rPr>
        <w:t>Huyghebaert</w:t>
      </w:r>
      <w:proofErr w:type="spellEnd"/>
      <w:r w:rsidRPr="00AE6585">
        <w:rPr>
          <w:rFonts w:ascii="Times New Roman" w:hAnsi="Times New Roman" w:cs="Times New Roman"/>
          <w:sz w:val="24"/>
          <w:szCs w:val="24"/>
        </w:rPr>
        <w:t>, A. The use of high pressure to modify the functionality of food proteins. Trends Food Sci. Technol.  1997</w:t>
      </w:r>
      <w:proofErr w:type="gramStart"/>
      <w:r w:rsidRPr="00AE6585">
        <w:rPr>
          <w:rFonts w:ascii="Times New Roman" w:hAnsi="Times New Roman" w:cs="Times New Roman"/>
          <w:sz w:val="24"/>
          <w:szCs w:val="24"/>
        </w:rPr>
        <w:t>,8</w:t>
      </w:r>
      <w:proofErr w:type="gramEnd"/>
      <w:r w:rsidRPr="00AE6585">
        <w:rPr>
          <w:rFonts w:ascii="Times New Roman" w:hAnsi="Times New Roman" w:cs="Times New Roman"/>
          <w:sz w:val="24"/>
          <w:szCs w:val="24"/>
        </w:rPr>
        <w:t>, 107–112.</w:t>
      </w:r>
    </w:p>
    <w:p w:rsidR="00AE6585" w:rsidRPr="00AE6585" w:rsidRDefault="00AE6585" w:rsidP="00AE6585">
      <w:pPr>
        <w:pStyle w:val="ListParagraph"/>
        <w:numPr>
          <w:ilvl w:val="0"/>
          <w:numId w:val="1"/>
        </w:numPr>
        <w:spacing w:line="360" w:lineRule="auto"/>
        <w:jc w:val="both"/>
        <w:rPr>
          <w:rFonts w:ascii="Times New Roman" w:hAnsi="Times New Roman" w:cs="Times New Roman"/>
          <w:sz w:val="24"/>
          <w:szCs w:val="24"/>
        </w:rPr>
      </w:pPr>
      <w:proofErr w:type="spellStart"/>
      <w:r w:rsidRPr="00AE6585">
        <w:rPr>
          <w:rFonts w:ascii="Times New Roman" w:hAnsi="Times New Roman" w:cs="Times New Roman"/>
          <w:sz w:val="24"/>
          <w:szCs w:val="24"/>
        </w:rPr>
        <w:t>Motoda</w:t>
      </w:r>
      <w:proofErr w:type="spellEnd"/>
      <w:proofErr w:type="gramStart"/>
      <w:r w:rsidRPr="00AE6585">
        <w:rPr>
          <w:rFonts w:ascii="Times New Roman" w:hAnsi="Times New Roman" w:cs="Times New Roman"/>
          <w:sz w:val="24"/>
          <w:szCs w:val="24"/>
        </w:rPr>
        <w:t>,  S</w:t>
      </w:r>
      <w:proofErr w:type="gramEnd"/>
      <w:r w:rsidRPr="00AE6585">
        <w:rPr>
          <w:rFonts w:ascii="Times New Roman" w:hAnsi="Times New Roman" w:cs="Times New Roman"/>
          <w:sz w:val="24"/>
          <w:szCs w:val="24"/>
        </w:rPr>
        <w:t xml:space="preserve">.,  1998,  "Purification and characterization of </w:t>
      </w:r>
      <w:proofErr w:type="spellStart"/>
      <w:r w:rsidRPr="00AE6585">
        <w:rPr>
          <w:rFonts w:ascii="Times New Roman" w:hAnsi="Times New Roman" w:cs="Times New Roman"/>
          <w:sz w:val="24"/>
          <w:szCs w:val="24"/>
        </w:rPr>
        <w:t>polyphenol</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oxidase</w:t>
      </w:r>
      <w:proofErr w:type="spellEnd"/>
      <w:r w:rsidRPr="00AE6585">
        <w:rPr>
          <w:rFonts w:ascii="Times New Roman" w:hAnsi="Times New Roman" w:cs="Times New Roman"/>
          <w:sz w:val="24"/>
          <w:szCs w:val="24"/>
        </w:rPr>
        <w:t xml:space="preserve"> from </w:t>
      </w:r>
      <w:proofErr w:type="spellStart"/>
      <w:r w:rsidRPr="00AE6585">
        <w:rPr>
          <w:rFonts w:ascii="Times New Roman" w:hAnsi="Times New Roman" w:cs="Times New Roman"/>
          <w:sz w:val="24"/>
          <w:szCs w:val="24"/>
        </w:rPr>
        <w:t>Trametes</w:t>
      </w:r>
      <w:proofErr w:type="spellEnd"/>
      <w:r w:rsidRPr="00AE6585">
        <w:rPr>
          <w:rFonts w:ascii="Times New Roman" w:hAnsi="Times New Roman" w:cs="Times New Roman"/>
          <w:sz w:val="24"/>
          <w:szCs w:val="24"/>
        </w:rPr>
        <w:t xml:space="preserve"> sp.", Journal of Bioscience and Bioengineering, Vol. 87, pp 137-143.</w:t>
      </w:r>
    </w:p>
    <w:p w:rsidR="00AE6585" w:rsidRPr="00AE6585" w:rsidRDefault="00AE6585" w:rsidP="00AE6585">
      <w:pPr>
        <w:pStyle w:val="ListParagraph"/>
        <w:numPr>
          <w:ilvl w:val="0"/>
          <w:numId w:val="1"/>
        </w:numPr>
        <w:spacing w:line="360" w:lineRule="auto"/>
        <w:jc w:val="both"/>
        <w:rPr>
          <w:rFonts w:ascii="Times New Roman" w:hAnsi="Times New Roman" w:cs="Times New Roman"/>
          <w:sz w:val="24"/>
          <w:szCs w:val="24"/>
        </w:rPr>
      </w:pPr>
      <w:proofErr w:type="spellStart"/>
      <w:r w:rsidRPr="00AE6585">
        <w:rPr>
          <w:rFonts w:ascii="Times New Roman" w:hAnsi="Times New Roman" w:cs="Times New Roman"/>
          <w:sz w:val="24"/>
          <w:szCs w:val="24"/>
        </w:rPr>
        <w:t>Pandey</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Kanti</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Bhooshan</w:t>
      </w:r>
      <w:proofErr w:type="spellEnd"/>
      <w:r w:rsidRPr="00AE6585">
        <w:rPr>
          <w:rFonts w:ascii="Times New Roman" w:hAnsi="Times New Roman" w:cs="Times New Roman"/>
          <w:sz w:val="24"/>
          <w:szCs w:val="24"/>
        </w:rPr>
        <w:t xml:space="preserve"> and </w:t>
      </w:r>
      <w:proofErr w:type="spellStart"/>
      <w:r w:rsidRPr="00AE6585">
        <w:rPr>
          <w:rFonts w:ascii="Times New Roman" w:hAnsi="Times New Roman" w:cs="Times New Roman"/>
          <w:sz w:val="24"/>
          <w:szCs w:val="24"/>
        </w:rPr>
        <w:t>Syed</w:t>
      </w:r>
      <w:proofErr w:type="spellEnd"/>
      <w:r w:rsidRPr="00AE6585">
        <w:rPr>
          <w:rFonts w:ascii="Times New Roman" w:hAnsi="Times New Roman" w:cs="Times New Roman"/>
          <w:sz w:val="24"/>
          <w:szCs w:val="24"/>
        </w:rPr>
        <w:t xml:space="preserve"> Ibrahim </w:t>
      </w:r>
      <w:proofErr w:type="spellStart"/>
      <w:r w:rsidRPr="00AE6585">
        <w:rPr>
          <w:rFonts w:ascii="Times New Roman" w:hAnsi="Times New Roman" w:cs="Times New Roman"/>
          <w:sz w:val="24"/>
          <w:szCs w:val="24"/>
        </w:rPr>
        <w:t>Rizvi</w:t>
      </w:r>
      <w:proofErr w:type="spellEnd"/>
      <w:r w:rsidRPr="00AE6585">
        <w:rPr>
          <w:rFonts w:ascii="Times New Roman" w:hAnsi="Times New Roman" w:cs="Times New Roman"/>
          <w:sz w:val="24"/>
          <w:szCs w:val="24"/>
        </w:rPr>
        <w:t xml:space="preserve">, 2009; Plant </w:t>
      </w:r>
      <w:proofErr w:type="spellStart"/>
      <w:r w:rsidRPr="00AE6585">
        <w:rPr>
          <w:rFonts w:ascii="Times New Roman" w:hAnsi="Times New Roman" w:cs="Times New Roman"/>
          <w:sz w:val="24"/>
          <w:szCs w:val="24"/>
        </w:rPr>
        <w:t>polyphenols</w:t>
      </w:r>
      <w:proofErr w:type="spellEnd"/>
      <w:r w:rsidRPr="00AE6585">
        <w:rPr>
          <w:rFonts w:ascii="Times New Roman" w:hAnsi="Times New Roman" w:cs="Times New Roman"/>
          <w:sz w:val="24"/>
          <w:szCs w:val="24"/>
        </w:rPr>
        <w:t xml:space="preserve"> as dietary antioxidants in human health and disease", </w:t>
      </w:r>
      <w:proofErr w:type="spellStart"/>
      <w:r w:rsidRPr="00AE6585">
        <w:rPr>
          <w:rFonts w:ascii="Times New Roman" w:hAnsi="Times New Roman" w:cs="Times New Roman"/>
          <w:sz w:val="24"/>
          <w:szCs w:val="24"/>
        </w:rPr>
        <w:t>nov-dec</w:t>
      </w:r>
      <w:proofErr w:type="spellEnd"/>
      <w:r w:rsidRPr="00AE6585">
        <w:rPr>
          <w:rFonts w:ascii="Times New Roman" w:hAnsi="Times New Roman" w:cs="Times New Roman"/>
          <w:sz w:val="24"/>
          <w:szCs w:val="24"/>
        </w:rPr>
        <w:t xml:space="preserve"> 2009 PM2835915 pp 270-278</w:t>
      </w:r>
    </w:p>
    <w:p w:rsidR="00AE6585" w:rsidRPr="00AE6585" w:rsidRDefault="00AE6585" w:rsidP="00AE6585">
      <w:pPr>
        <w:pStyle w:val="ListParagraph"/>
        <w:numPr>
          <w:ilvl w:val="0"/>
          <w:numId w:val="1"/>
        </w:numPr>
        <w:spacing w:line="360" w:lineRule="auto"/>
        <w:jc w:val="both"/>
        <w:rPr>
          <w:rFonts w:ascii="Times New Roman" w:hAnsi="Times New Roman" w:cs="Times New Roman"/>
          <w:sz w:val="24"/>
          <w:szCs w:val="24"/>
        </w:rPr>
      </w:pPr>
      <w:proofErr w:type="spellStart"/>
      <w:r w:rsidRPr="00AE6585">
        <w:rPr>
          <w:rFonts w:ascii="Times New Roman" w:hAnsi="Times New Roman" w:cs="Times New Roman"/>
          <w:sz w:val="24"/>
          <w:szCs w:val="24"/>
        </w:rPr>
        <w:t>Prakash</w:t>
      </w:r>
      <w:proofErr w:type="spellEnd"/>
      <w:r w:rsidRPr="00AE6585">
        <w:rPr>
          <w:rFonts w:ascii="Times New Roman" w:hAnsi="Times New Roman" w:cs="Times New Roman"/>
          <w:sz w:val="24"/>
          <w:szCs w:val="24"/>
        </w:rPr>
        <w:t xml:space="preserve">, A.; </w:t>
      </w:r>
      <w:proofErr w:type="spellStart"/>
      <w:r w:rsidRPr="00AE6585">
        <w:rPr>
          <w:rFonts w:ascii="Times New Roman" w:hAnsi="Times New Roman" w:cs="Times New Roman"/>
          <w:sz w:val="24"/>
          <w:szCs w:val="24"/>
        </w:rPr>
        <w:t>Guner</w:t>
      </w:r>
      <w:proofErr w:type="spellEnd"/>
      <w:r w:rsidRPr="00AE6585">
        <w:rPr>
          <w:rFonts w:ascii="Times New Roman" w:hAnsi="Times New Roman" w:cs="Times New Roman"/>
          <w:sz w:val="24"/>
          <w:szCs w:val="24"/>
        </w:rPr>
        <w:t xml:space="preserve">, A.R.; </w:t>
      </w:r>
      <w:proofErr w:type="spellStart"/>
      <w:r w:rsidRPr="00AE6585">
        <w:rPr>
          <w:rFonts w:ascii="Times New Roman" w:hAnsi="Times New Roman" w:cs="Times New Roman"/>
          <w:sz w:val="24"/>
          <w:szCs w:val="24"/>
        </w:rPr>
        <w:t>Caporaso</w:t>
      </w:r>
      <w:proofErr w:type="spellEnd"/>
      <w:r w:rsidRPr="00AE6585">
        <w:rPr>
          <w:rFonts w:ascii="Times New Roman" w:hAnsi="Times New Roman" w:cs="Times New Roman"/>
          <w:sz w:val="24"/>
          <w:szCs w:val="24"/>
        </w:rPr>
        <w:t xml:space="preserve">, F.; Foley, D.M. Effects of low-dose gamma irradiation on the </w:t>
      </w:r>
      <w:proofErr w:type="spellStart"/>
      <w:r w:rsidRPr="00AE6585">
        <w:rPr>
          <w:rFonts w:ascii="Times New Roman" w:hAnsi="Times New Roman" w:cs="Times New Roman"/>
          <w:sz w:val="24"/>
          <w:szCs w:val="24"/>
        </w:rPr>
        <w:t>shelflife</w:t>
      </w:r>
      <w:proofErr w:type="spellEnd"/>
      <w:r w:rsidRPr="00AE6585">
        <w:rPr>
          <w:rFonts w:ascii="Times New Roman" w:hAnsi="Times New Roman" w:cs="Times New Roman"/>
          <w:sz w:val="24"/>
          <w:szCs w:val="24"/>
        </w:rPr>
        <w:t xml:space="preserve"> and quality characteristics of cut romaine lettuce packaged under modified atmosphere. J. Food Sci. 2000</w:t>
      </w:r>
      <w:proofErr w:type="gramStart"/>
      <w:r w:rsidRPr="00AE6585">
        <w:rPr>
          <w:rFonts w:ascii="Times New Roman" w:hAnsi="Times New Roman" w:cs="Times New Roman"/>
          <w:sz w:val="24"/>
          <w:szCs w:val="24"/>
        </w:rPr>
        <w:t>,  65</w:t>
      </w:r>
      <w:proofErr w:type="gramEnd"/>
      <w:r w:rsidRPr="00AE6585">
        <w:rPr>
          <w:rFonts w:ascii="Times New Roman" w:hAnsi="Times New Roman" w:cs="Times New Roman"/>
          <w:sz w:val="24"/>
          <w:szCs w:val="24"/>
        </w:rPr>
        <w:t xml:space="preserve"> (3), 549–553.</w:t>
      </w:r>
    </w:p>
    <w:p w:rsidR="00AE6585" w:rsidRPr="00AE6585" w:rsidRDefault="00AE6585" w:rsidP="00AE6585">
      <w:pPr>
        <w:pStyle w:val="ListParagraph"/>
        <w:numPr>
          <w:ilvl w:val="0"/>
          <w:numId w:val="1"/>
        </w:numPr>
        <w:spacing w:line="360" w:lineRule="auto"/>
        <w:jc w:val="both"/>
        <w:rPr>
          <w:rFonts w:ascii="Times New Roman" w:hAnsi="Times New Roman" w:cs="Times New Roman"/>
          <w:sz w:val="24"/>
          <w:szCs w:val="24"/>
        </w:rPr>
      </w:pPr>
      <w:proofErr w:type="spellStart"/>
      <w:r w:rsidRPr="00AE6585">
        <w:rPr>
          <w:rFonts w:ascii="Times New Roman" w:hAnsi="Times New Roman" w:cs="Times New Roman"/>
          <w:sz w:val="24"/>
          <w:szCs w:val="24"/>
        </w:rPr>
        <w:t>Raghav</w:t>
      </w:r>
      <w:proofErr w:type="spellEnd"/>
      <w:r w:rsidRPr="00AE6585">
        <w:rPr>
          <w:rFonts w:ascii="Times New Roman" w:hAnsi="Times New Roman" w:cs="Times New Roman"/>
          <w:sz w:val="24"/>
          <w:szCs w:val="24"/>
        </w:rPr>
        <w:t xml:space="preserve">, P. K., </w:t>
      </w:r>
      <w:proofErr w:type="spellStart"/>
      <w:r w:rsidRPr="00AE6585">
        <w:rPr>
          <w:rFonts w:ascii="Times New Roman" w:hAnsi="Times New Roman" w:cs="Times New Roman"/>
          <w:sz w:val="24"/>
          <w:szCs w:val="24"/>
        </w:rPr>
        <w:t>Agarwal</w:t>
      </w:r>
      <w:proofErr w:type="spellEnd"/>
      <w:r w:rsidRPr="00AE6585">
        <w:rPr>
          <w:rFonts w:ascii="Times New Roman" w:hAnsi="Times New Roman" w:cs="Times New Roman"/>
          <w:sz w:val="24"/>
          <w:szCs w:val="24"/>
        </w:rPr>
        <w:t xml:space="preserve">, N., &amp; </w:t>
      </w:r>
      <w:proofErr w:type="spellStart"/>
      <w:r w:rsidRPr="00AE6585">
        <w:rPr>
          <w:rFonts w:ascii="Times New Roman" w:hAnsi="Times New Roman" w:cs="Times New Roman"/>
          <w:sz w:val="24"/>
          <w:szCs w:val="24"/>
        </w:rPr>
        <w:t>Saini</w:t>
      </w:r>
      <w:proofErr w:type="spellEnd"/>
      <w:r w:rsidRPr="00AE6585">
        <w:rPr>
          <w:rFonts w:ascii="Times New Roman" w:hAnsi="Times New Roman" w:cs="Times New Roman"/>
          <w:sz w:val="24"/>
          <w:szCs w:val="24"/>
        </w:rPr>
        <w:t>, M. (2016). Edible coating of fruits and vegetables: A review. Education, 1(2), 188-204.</w:t>
      </w:r>
    </w:p>
    <w:p w:rsidR="00AE6585" w:rsidRPr="00AE6585" w:rsidRDefault="00AE6585" w:rsidP="00AE6585">
      <w:pPr>
        <w:pStyle w:val="ListParagraph"/>
        <w:numPr>
          <w:ilvl w:val="0"/>
          <w:numId w:val="1"/>
        </w:numPr>
        <w:spacing w:line="360" w:lineRule="auto"/>
        <w:jc w:val="both"/>
        <w:rPr>
          <w:rFonts w:ascii="Times New Roman" w:hAnsi="Times New Roman" w:cs="Times New Roman"/>
          <w:sz w:val="24"/>
          <w:szCs w:val="24"/>
        </w:rPr>
      </w:pPr>
      <w:r w:rsidRPr="00AE6585">
        <w:rPr>
          <w:rFonts w:ascii="Times New Roman" w:hAnsi="Times New Roman" w:cs="Times New Roman"/>
          <w:sz w:val="24"/>
          <w:szCs w:val="24"/>
        </w:rPr>
        <w:t>Whitaker, J. R., &amp; Lee, C. Y. (1995). Recent advances in the chemistry of enzymatic browning: an overview.</w:t>
      </w:r>
    </w:p>
    <w:p w:rsidR="00AE6585" w:rsidRPr="00AE6585" w:rsidRDefault="00AE6585" w:rsidP="00AE6585">
      <w:pPr>
        <w:pStyle w:val="ListParagraph"/>
        <w:numPr>
          <w:ilvl w:val="0"/>
          <w:numId w:val="1"/>
        </w:numPr>
        <w:spacing w:line="360" w:lineRule="auto"/>
        <w:jc w:val="both"/>
        <w:rPr>
          <w:rFonts w:ascii="Times New Roman" w:hAnsi="Times New Roman" w:cs="Times New Roman"/>
          <w:sz w:val="24"/>
          <w:szCs w:val="24"/>
        </w:rPr>
      </w:pPr>
      <w:r w:rsidRPr="00AE6585">
        <w:rPr>
          <w:rFonts w:ascii="Times New Roman" w:hAnsi="Times New Roman" w:cs="Times New Roman"/>
          <w:sz w:val="24"/>
          <w:szCs w:val="24"/>
        </w:rPr>
        <w:lastRenderedPageBreak/>
        <w:t xml:space="preserve">Zhang, L.; Lu, Z.; Lu, F.; </w:t>
      </w:r>
      <w:proofErr w:type="spellStart"/>
      <w:r w:rsidRPr="00AE6585">
        <w:rPr>
          <w:rFonts w:ascii="Times New Roman" w:hAnsi="Times New Roman" w:cs="Times New Roman"/>
          <w:sz w:val="24"/>
          <w:szCs w:val="24"/>
        </w:rPr>
        <w:t>Bie</w:t>
      </w:r>
      <w:proofErr w:type="spellEnd"/>
      <w:r w:rsidRPr="00AE6585">
        <w:rPr>
          <w:rFonts w:ascii="Times New Roman" w:hAnsi="Times New Roman" w:cs="Times New Roman"/>
          <w:sz w:val="24"/>
          <w:szCs w:val="24"/>
        </w:rPr>
        <w:t xml:space="preserve">, X. Effect of </w:t>
      </w:r>
      <w:proofErr w:type="gramStart"/>
      <w:r w:rsidRPr="00AE6585">
        <w:rPr>
          <w:rFonts w:ascii="Times New Roman" w:hAnsi="Times New Roman" w:cs="Times New Roman"/>
          <w:sz w:val="24"/>
          <w:szCs w:val="24"/>
        </w:rPr>
        <w:t>γ  irradiation</w:t>
      </w:r>
      <w:proofErr w:type="gramEnd"/>
      <w:r w:rsidRPr="00AE6585">
        <w:rPr>
          <w:rFonts w:ascii="Times New Roman" w:hAnsi="Times New Roman" w:cs="Times New Roman"/>
          <w:sz w:val="24"/>
          <w:szCs w:val="24"/>
        </w:rPr>
        <w:t xml:space="preserve"> on quality-maintaining of fresh-cut lettuce. Food </w:t>
      </w:r>
      <w:proofErr w:type="gramStart"/>
      <w:r w:rsidRPr="00AE6585">
        <w:rPr>
          <w:rFonts w:ascii="Times New Roman" w:hAnsi="Times New Roman" w:cs="Times New Roman"/>
          <w:sz w:val="24"/>
          <w:szCs w:val="24"/>
        </w:rPr>
        <w:t>Control  2006</w:t>
      </w:r>
      <w:proofErr w:type="gramEnd"/>
      <w:r w:rsidRPr="00AE6585">
        <w:rPr>
          <w:rFonts w:ascii="Times New Roman" w:hAnsi="Times New Roman" w:cs="Times New Roman"/>
          <w:sz w:val="24"/>
          <w:szCs w:val="24"/>
        </w:rPr>
        <w:t>,  17, 225–228.</w:t>
      </w:r>
    </w:p>
    <w:p w:rsidR="00AE6585" w:rsidRPr="00AE6585" w:rsidRDefault="00AE6585" w:rsidP="00AE6585">
      <w:pPr>
        <w:pStyle w:val="ListParagraph"/>
        <w:numPr>
          <w:ilvl w:val="0"/>
          <w:numId w:val="1"/>
        </w:numPr>
        <w:spacing w:line="360" w:lineRule="auto"/>
        <w:jc w:val="both"/>
        <w:rPr>
          <w:rFonts w:ascii="Times New Roman" w:hAnsi="Times New Roman" w:cs="Times New Roman"/>
          <w:sz w:val="24"/>
          <w:szCs w:val="24"/>
        </w:rPr>
      </w:pPr>
      <w:proofErr w:type="spellStart"/>
      <w:r w:rsidRPr="00AE6585">
        <w:rPr>
          <w:rFonts w:ascii="Times New Roman" w:hAnsi="Times New Roman" w:cs="Times New Roman"/>
          <w:sz w:val="24"/>
          <w:szCs w:val="24"/>
        </w:rPr>
        <w:t>Zhong</w:t>
      </w:r>
      <w:proofErr w:type="spellEnd"/>
      <w:r w:rsidRPr="00AE6585">
        <w:rPr>
          <w:rFonts w:ascii="Times New Roman" w:hAnsi="Times New Roman" w:cs="Times New Roman"/>
          <w:sz w:val="24"/>
          <w:szCs w:val="24"/>
        </w:rPr>
        <w:t xml:space="preserve">, K.; Chen, F.; Wu, J.; Wang, Z.; Liao, X.; </w:t>
      </w:r>
      <w:proofErr w:type="spellStart"/>
      <w:r w:rsidRPr="00AE6585">
        <w:rPr>
          <w:rFonts w:ascii="Times New Roman" w:hAnsi="Times New Roman" w:cs="Times New Roman"/>
          <w:sz w:val="24"/>
          <w:szCs w:val="24"/>
        </w:rPr>
        <w:t>Hu</w:t>
      </w:r>
      <w:proofErr w:type="spellEnd"/>
      <w:r w:rsidRPr="00AE6585">
        <w:rPr>
          <w:rFonts w:ascii="Times New Roman" w:hAnsi="Times New Roman" w:cs="Times New Roman"/>
          <w:sz w:val="24"/>
          <w:szCs w:val="24"/>
        </w:rPr>
        <w:t>, X.; Zhang, Z. Kinetics of inactivation of Escherichia coli in carrot juice by pulsed electric field. J. Food Process Eng.  2005</w:t>
      </w:r>
      <w:proofErr w:type="gramStart"/>
      <w:r w:rsidRPr="00AE6585">
        <w:rPr>
          <w:rFonts w:ascii="Times New Roman" w:hAnsi="Times New Roman" w:cs="Times New Roman"/>
          <w:sz w:val="24"/>
          <w:szCs w:val="24"/>
        </w:rPr>
        <w:t>,  28</w:t>
      </w:r>
      <w:proofErr w:type="gramEnd"/>
      <w:r w:rsidRPr="00AE6585">
        <w:rPr>
          <w:rFonts w:ascii="Times New Roman" w:hAnsi="Times New Roman" w:cs="Times New Roman"/>
          <w:sz w:val="24"/>
          <w:szCs w:val="24"/>
        </w:rPr>
        <w:t>(6), 595–609.</w:t>
      </w:r>
    </w:p>
    <w:p w:rsidR="00243F96" w:rsidRPr="00AE6585" w:rsidRDefault="00AE6585" w:rsidP="00AE6585">
      <w:pPr>
        <w:pStyle w:val="ListParagraph"/>
        <w:numPr>
          <w:ilvl w:val="0"/>
          <w:numId w:val="1"/>
        </w:numPr>
        <w:spacing w:line="360" w:lineRule="auto"/>
        <w:jc w:val="both"/>
        <w:rPr>
          <w:rFonts w:ascii="Times New Roman" w:hAnsi="Times New Roman" w:cs="Times New Roman"/>
          <w:sz w:val="24"/>
          <w:szCs w:val="24"/>
        </w:rPr>
      </w:pPr>
      <w:proofErr w:type="spellStart"/>
      <w:r w:rsidRPr="00AE6585">
        <w:rPr>
          <w:rFonts w:ascii="Times New Roman" w:hAnsi="Times New Roman" w:cs="Times New Roman"/>
          <w:sz w:val="24"/>
          <w:szCs w:val="24"/>
        </w:rPr>
        <w:t>Ziyan</w:t>
      </w:r>
      <w:proofErr w:type="spellEnd"/>
      <w:r w:rsidRPr="00AE6585">
        <w:rPr>
          <w:rFonts w:ascii="Times New Roman" w:hAnsi="Times New Roman" w:cs="Times New Roman"/>
          <w:sz w:val="24"/>
          <w:szCs w:val="24"/>
        </w:rPr>
        <w:t xml:space="preserve"> E, </w:t>
      </w:r>
      <w:proofErr w:type="spellStart"/>
      <w:r w:rsidRPr="00AE6585">
        <w:rPr>
          <w:rFonts w:ascii="Times New Roman" w:hAnsi="Times New Roman" w:cs="Times New Roman"/>
          <w:sz w:val="24"/>
          <w:szCs w:val="24"/>
        </w:rPr>
        <w:t>Pekyardimci</w:t>
      </w:r>
      <w:proofErr w:type="spellEnd"/>
      <w:r w:rsidRPr="00AE6585">
        <w:rPr>
          <w:rFonts w:ascii="Times New Roman" w:hAnsi="Times New Roman" w:cs="Times New Roman"/>
          <w:sz w:val="24"/>
          <w:szCs w:val="24"/>
        </w:rPr>
        <w:t xml:space="preserve"> S., 2003. Characterization of </w:t>
      </w:r>
      <w:proofErr w:type="spellStart"/>
      <w:r w:rsidRPr="00AE6585">
        <w:rPr>
          <w:rFonts w:ascii="Times New Roman" w:hAnsi="Times New Roman" w:cs="Times New Roman"/>
          <w:sz w:val="24"/>
          <w:szCs w:val="24"/>
        </w:rPr>
        <w:t>polyphenol</w:t>
      </w:r>
      <w:proofErr w:type="spellEnd"/>
      <w:r w:rsidRPr="00AE6585">
        <w:rPr>
          <w:rFonts w:ascii="Times New Roman" w:hAnsi="Times New Roman" w:cs="Times New Roman"/>
          <w:sz w:val="24"/>
          <w:szCs w:val="24"/>
        </w:rPr>
        <w:t xml:space="preserve"> </w:t>
      </w:r>
      <w:proofErr w:type="spellStart"/>
      <w:r w:rsidRPr="00AE6585">
        <w:rPr>
          <w:rFonts w:ascii="Times New Roman" w:hAnsi="Times New Roman" w:cs="Times New Roman"/>
          <w:sz w:val="24"/>
          <w:szCs w:val="24"/>
        </w:rPr>
        <w:t>oxidase</w:t>
      </w:r>
      <w:proofErr w:type="spellEnd"/>
      <w:r w:rsidRPr="00AE6585">
        <w:rPr>
          <w:rFonts w:ascii="Times New Roman" w:hAnsi="Times New Roman" w:cs="Times New Roman"/>
          <w:sz w:val="24"/>
          <w:szCs w:val="24"/>
        </w:rPr>
        <w:t xml:space="preserve"> from Jerusalem </w:t>
      </w:r>
      <w:proofErr w:type="spellStart"/>
      <w:r w:rsidRPr="00AE6585">
        <w:rPr>
          <w:rFonts w:ascii="Times New Roman" w:hAnsi="Times New Roman" w:cs="Times New Roman"/>
          <w:sz w:val="24"/>
          <w:szCs w:val="24"/>
        </w:rPr>
        <w:t>atichole</w:t>
      </w:r>
      <w:proofErr w:type="spellEnd"/>
      <w:r w:rsidRPr="00AE6585">
        <w:rPr>
          <w:rFonts w:ascii="Times New Roman" w:hAnsi="Times New Roman" w:cs="Times New Roman"/>
          <w:sz w:val="24"/>
          <w:szCs w:val="24"/>
        </w:rPr>
        <w:t xml:space="preserve">", Turk. J. </w:t>
      </w:r>
      <w:proofErr w:type="spellStart"/>
      <w:r w:rsidRPr="00AE6585">
        <w:rPr>
          <w:rFonts w:ascii="Times New Roman" w:hAnsi="Times New Roman" w:cs="Times New Roman"/>
          <w:sz w:val="24"/>
          <w:szCs w:val="24"/>
        </w:rPr>
        <w:t>Chem</w:t>
      </w:r>
      <w:proofErr w:type="spellEnd"/>
      <w:r w:rsidRPr="00AE6585">
        <w:rPr>
          <w:rFonts w:ascii="Times New Roman" w:hAnsi="Times New Roman" w:cs="Times New Roman"/>
          <w:sz w:val="24"/>
          <w:szCs w:val="24"/>
        </w:rPr>
        <w:t>, Vol. 27, pp. 217-225.</w:t>
      </w:r>
    </w:p>
    <w:sectPr w:rsidR="00243F96" w:rsidRPr="00AE658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591916"/>
    <w:multiLevelType w:val="hybridMultilevel"/>
    <w:tmpl w:val="26F62C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4A742EF"/>
    <w:multiLevelType w:val="hybridMultilevel"/>
    <w:tmpl w:val="2A5A0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useFELayout/>
  </w:compat>
  <w:rsids>
    <w:rsidRoot w:val="00AE6585"/>
    <w:rsid w:val="00042951"/>
    <w:rsid w:val="00243F96"/>
    <w:rsid w:val="00A50E1E"/>
    <w:rsid w:val="00AE65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58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3702</Words>
  <Characters>21104</Characters>
  <Application>Microsoft Office Word</Application>
  <DocSecurity>0</DocSecurity>
  <Lines>175</Lines>
  <Paragraphs>49</Paragraphs>
  <ScaleCrop>false</ScaleCrop>
  <Company/>
  <LinksUpToDate>false</LinksUpToDate>
  <CharactersWithSpaces>24757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2023-10-10T11:23:00Z</dcterms:created>
  <dcterms:modified xsi:type="dcterms:W3CDTF">2023-10-10T11:30:00Z</dcterms:modified>
</cp:coreProperties>
</file>