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9D571" w14:textId="7C76139A" w:rsidR="00215929" w:rsidRPr="00D80303" w:rsidRDefault="00453619" w:rsidP="00215929">
      <w:pPr>
        <w:spacing w:after="0" w:line="360" w:lineRule="auto"/>
        <w:jc w:val="center"/>
        <w:rPr>
          <w:rFonts w:ascii="Times New Roman" w:hAnsi="Times New Roman"/>
          <w:b/>
          <w:sz w:val="28"/>
          <w:szCs w:val="28"/>
        </w:rPr>
      </w:pPr>
      <w:r>
        <w:rPr>
          <w:rFonts w:ascii="Times New Roman" w:hAnsi="Times New Roman"/>
          <w:b/>
          <w:sz w:val="30"/>
          <w:szCs w:val="24"/>
        </w:rPr>
        <w:t xml:space="preserve"> </w:t>
      </w:r>
      <w:r w:rsidRPr="00D80303">
        <w:rPr>
          <w:rFonts w:ascii="Times New Roman" w:hAnsi="Times New Roman"/>
          <w:b/>
          <w:sz w:val="28"/>
          <w:szCs w:val="28"/>
        </w:rPr>
        <w:t>Millets as future for food security</w:t>
      </w:r>
    </w:p>
    <w:p w14:paraId="58DAF959" w14:textId="74007AB6" w:rsidR="00541B45" w:rsidRPr="00D80303" w:rsidRDefault="00541B45" w:rsidP="00D80303">
      <w:pPr>
        <w:spacing w:after="0" w:line="240" w:lineRule="auto"/>
        <w:jc w:val="center"/>
        <w:rPr>
          <w:rFonts w:ascii="Times New Roman" w:hAnsi="Times New Roman"/>
          <w:b/>
        </w:rPr>
      </w:pPr>
      <w:proofErr w:type="spellStart"/>
      <w:r w:rsidRPr="00D80303">
        <w:rPr>
          <w:rFonts w:ascii="Times New Roman" w:hAnsi="Times New Roman"/>
          <w:b/>
        </w:rPr>
        <w:t>Layam</w:t>
      </w:r>
      <w:proofErr w:type="spellEnd"/>
      <w:r w:rsidRPr="00D80303">
        <w:rPr>
          <w:rFonts w:ascii="Times New Roman" w:hAnsi="Times New Roman"/>
          <w:b/>
        </w:rPr>
        <w:t xml:space="preserve"> Anitha</w:t>
      </w:r>
      <w:r w:rsidRPr="00D80303">
        <w:rPr>
          <w:rFonts w:ascii="Times New Roman" w:hAnsi="Times New Roman"/>
          <w:b/>
          <w:vertAlign w:val="superscript"/>
        </w:rPr>
        <w:t>1</w:t>
      </w:r>
      <w:r w:rsidR="0042476A">
        <w:rPr>
          <w:rFonts w:ascii="Times New Roman" w:hAnsi="Times New Roman"/>
          <w:b/>
          <w:vertAlign w:val="superscript"/>
        </w:rPr>
        <w:t>*</w:t>
      </w:r>
      <w:r w:rsidRPr="00D80303">
        <w:rPr>
          <w:rFonts w:ascii="Times New Roman" w:hAnsi="Times New Roman"/>
          <w:b/>
        </w:rPr>
        <w:t xml:space="preserve">, K </w:t>
      </w:r>
      <w:proofErr w:type="spellStart"/>
      <w:r w:rsidRPr="00D80303">
        <w:rPr>
          <w:rFonts w:ascii="Times New Roman" w:hAnsi="Times New Roman"/>
          <w:b/>
        </w:rPr>
        <w:t>Aruna</w:t>
      </w:r>
      <w:proofErr w:type="spellEnd"/>
      <w:r w:rsidRPr="00D80303">
        <w:rPr>
          <w:rFonts w:ascii="Times New Roman" w:hAnsi="Times New Roman"/>
          <w:b/>
        </w:rPr>
        <w:t xml:space="preserve"> Lakshmi</w:t>
      </w:r>
      <w:r w:rsidRPr="00D80303">
        <w:rPr>
          <w:rFonts w:ascii="Times New Roman" w:hAnsi="Times New Roman"/>
          <w:b/>
          <w:vertAlign w:val="superscript"/>
        </w:rPr>
        <w:t>2</w:t>
      </w:r>
      <w:r w:rsidRPr="00D80303">
        <w:rPr>
          <w:rFonts w:ascii="Times New Roman" w:hAnsi="Times New Roman"/>
          <w:b/>
        </w:rPr>
        <w:t>, Pooja Mandlik</w:t>
      </w:r>
      <w:r w:rsidRPr="00D80303">
        <w:rPr>
          <w:rFonts w:ascii="Times New Roman" w:hAnsi="Times New Roman"/>
          <w:b/>
          <w:vertAlign w:val="superscript"/>
        </w:rPr>
        <w:t>3</w:t>
      </w:r>
      <w:r w:rsidR="00D80303" w:rsidRPr="00D80303">
        <w:rPr>
          <w:rFonts w:ascii="Times New Roman" w:hAnsi="Times New Roman"/>
          <w:b/>
        </w:rPr>
        <w:t>, Vinay Chilakapati</w:t>
      </w:r>
      <w:r w:rsidR="00D80303" w:rsidRPr="00D80303">
        <w:rPr>
          <w:rFonts w:ascii="Times New Roman" w:hAnsi="Times New Roman"/>
          <w:b/>
          <w:vertAlign w:val="superscript"/>
        </w:rPr>
        <w:t>4</w:t>
      </w:r>
    </w:p>
    <w:p w14:paraId="287E2000" w14:textId="4738DADB" w:rsidR="00215929" w:rsidRPr="00D80303" w:rsidRDefault="00541B45" w:rsidP="00D80303">
      <w:pPr>
        <w:spacing w:after="0" w:line="240" w:lineRule="auto"/>
        <w:jc w:val="center"/>
        <w:rPr>
          <w:rFonts w:ascii="Times New Roman" w:hAnsi="Times New Roman"/>
          <w:b/>
        </w:rPr>
      </w:pPr>
      <w:r w:rsidRPr="00D80303">
        <w:rPr>
          <w:rFonts w:ascii="Times New Roman" w:hAnsi="Times New Roman"/>
          <w:b/>
          <w:vertAlign w:val="superscript"/>
        </w:rPr>
        <w:t>1</w:t>
      </w:r>
      <w:r w:rsidRPr="00D80303">
        <w:rPr>
          <w:rFonts w:ascii="Times New Roman" w:hAnsi="Times New Roman"/>
          <w:b/>
        </w:rPr>
        <w:t>Faculty of Food</w:t>
      </w:r>
      <w:r w:rsidR="00EA6D9C" w:rsidRPr="00D80303">
        <w:rPr>
          <w:rFonts w:ascii="Times New Roman" w:hAnsi="Times New Roman"/>
          <w:b/>
        </w:rPr>
        <w:t xml:space="preserve"> Technology</w:t>
      </w:r>
      <w:r w:rsidRPr="00D80303">
        <w:rPr>
          <w:rFonts w:ascii="Times New Roman" w:hAnsi="Times New Roman"/>
          <w:b/>
        </w:rPr>
        <w:t>, S V University, Tirupati</w:t>
      </w:r>
      <w:r w:rsidR="00EA6D9C" w:rsidRPr="00D80303">
        <w:rPr>
          <w:rFonts w:ascii="Times New Roman" w:hAnsi="Times New Roman"/>
          <w:b/>
        </w:rPr>
        <w:t>, AP, India</w:t>
      </w:r>
      <w:r w:rsidRPr="00D80303">
        <w:rPr>
          <w:rFonts w:ascii="Times New Roman" w:hAnsi="Times New Roman"/>
          <w:b/>
        </w:rPr>
        <w:t xml:space="preserve">; </w:t>
      </w:r>
      <w:r w:rsidRPr="00D80303">
        <w:rPr>
          <w:rFonts w:ascii="Times New Roman" w:hAnsi="Times New Roman"/>
          <w:b/>
          <w:vertAlign w:val="superscript"/>
        </w:rPr>
        <w:t>2</w:t>
      </w:r>
      <w:r w:rsidRPr="00D80303">
        <w:rPr>
          <w:rFonts w:ascii="Times New Roman" w:hAnsi="Times New Roman"/>
          <w:b/>
        </w:rPr>
        <w:t xml:space="preserve"> Professor of Biotechnology</w:t>
      </w:r>
      <w:r w:rsidR="00EA6D9C" w:rsidRPr="00D80303">
        <w:rPr>
          <w:rFonts w:ascii="Times New Roman" w:hAnsi="Times New Roman"/>
          <w:b/>
        </w:rPr>
        <w:t>,</w:t>
      </w:r>
      <w:r w:rsidRPr="00D80303">
        <w:rPr>
          <w:rFonts w:ascii="Times New Roman" w:hAnsi="Times New Roman"/>
          <w:b/>
        </w:rPr>
        <w:t xml:space="preserve"> </w:t>
      </w:r>
      <w:r w:rsidRPr="00D80303">
        <w:rPr>
          <w:rFonts w:ascii="Times New Roman" w:hAnsi="Times New Roman"/>
          <w:b/>
          <w:vertAlign w:val="superscript"/>
        </w:rPr>
        <w:t>3</w:t>
      </w:r>
      <w:r w:rsidRPr="00D80303">
        <w:rPr>
          <w:rFonts w:ascii="Times New Roman" w:hAnsi="Times New Roman"/>
          <w:b/>
        </w:rPr>
        <w:t xml:space="preserve"> Doctoral Student, Department of Microbiology &amp; Food Technology, College of Sciences, GITAM University, Visakhapatnam, AP, India</w:t>
      </w:r>
      <w:r w:rsidR="00D80303" w:rsidRPr="00D80303">
        <w:rPr>
          <w:rFonts w:ascii="Times New Roman" w:hAnsi="Times New Roman"/>
          <w:b/>
        </w:rPr>
        <w:t xml:space="preserve">; </w:t>
      </w:r>
      <w:r w:rsidRPr="00D80303">
        <w:rPr>
          <w:rFonts w:ascii="Times New Roman" w:hAnsi="Times New Roman"/>
          <w:b/>
        </w:rPr>
        <w:t xml:space="preserve"> </w:t>
      </w:r>
    </w:p>
    <w:p w14:paraId="099E7293" w14:textId="51709BB1" w:rsidR="00215929" w:rsidRDefault="00D80303" w:rsidP="00D80303">
      <w:pPr>
        <w:spacing w:after="0" w:line="240" w:lineRule="auto"/>
        <w:jc w:val="center"/>
        <w:rPr>
          <w:rFonts w:ascii="Times New Roman" w:hAnsi="Times New Roman"/>
          <w:b/>
        </w:rPr>
      </w:pPr>
      <w:r w:rsidRPr="00D80303">
        <w:rPr>
          <w:rFonts w:ascii="Times New Roman" w:hAnsi="Times New Roman"/>
          <w:b/>
          <w:vertAlign w:val="superscript"/>
        </w:rPr>
        <w:t>4</w:t>
      </w:r>
      <w:r w:rsidRPr="00D80303">
        <w:rPr>
          <w:rFonts w:ascii="Times New Roman" w:hAnsi="Times New Roman"/>
          <w:b/>
        </w:rPr>
        <w:t>Master student of Food Technology, S V University, Tirupati, AP, India</w:t>
      </w:r>
    </w:p>
    <w:p w14:paraId="6811ADA4" w14:textId="25B3F345" w:rsidR="0042476A" w:rsidRPr="00D80303" w:rsidRDefault="0042476A" w:rsidP="00D80303">
      <w:pPr>
        <w:spacing w:after="0" w:line="240" w:lineRule="auto"/>
        <w:jc w:val="center"/>
        <w:rPr>
          <w:rFonts w:ascii="Times New Roman" w:hAnsi="Times New Roman"/>
          <w:b/>
        </w:rPr>
      </w:pPr>
      <w:r>
        <w:rPr>
          <w:rFonts w:ascii="Times New Roman" w:hAnsi="Times New Roman"/>
          <w:b/>
        </w:rPr>
        <w:t>*layamanitha@gmail.com</w:t>
      </w:r>
    </w:p>
    <w:p w14:paraId="30D82093" w14:textId="77777777" w:rsidR="00D80303" w:rsidRDefault="00D80303" w:rsidP="00215929">
      <w:pPr>
        <w:spacing w:after="0" w:line="360" w:lineRule="auto"/>
        <w:jc w:val="both"/>
        <w:rPr>
          <w:rFonts w:ascii="Times New Roman" w:hAnsi="Times New Roman"/>
          <w:b/>
          <w:sz w:val="24"/>
          <w:szCs w:val="24"/>
        </w:rPr>
      </w:pPr>
    </w:p>
    <w:p w14:paraId="1E9E2B53" w14:textId="30C92D35"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 xml:space="preserve">1.1 </w:t>
      </w:r>
      <w:r>
        <w:rPr>
          <w:rFonts w:ascii="Times New Roman" w:hAnsi="Times New Roman"/>
          <w:b/>
          <w:sz w:val="24"/>
          <w:szCs w:val="24"/>
        </w:rPr>
        <w:t>Agriculture, Food Security a</w:t>
      </w:r>
      <w:r w:rsidRPr="00D331BD">
        <w:rPr>
          <w:rFonts w:ascii="Times New Roman" w:hAnsi="Times New Roman"/>
          <w:b/>
          <w:sz w:val="24"/>
          <w:szCs w:val="24"/>
        </w:rPr>
        <w:t>nd Sustainable Diets</w:t>
      </w:r>
      <w:r>
        <w:rPr>
          <w:rFonts w:ascii="Times New Roman" w:hAnsi="Times New Roman"/>
          <w:b/>
          <w:sz w:val="24"/>
          <w:szCs w:val="24"/>
        </w:rPr>
        <w:t>:</w:t>
      </w:r>
    </w:p>
    <w:p w14:paraId="0929AD70" w14:textId="218EAB86" w:rsidR="00215929" w:rsidRDefault="00215929" w:rsidP="00B20F5D">
      <w:pPr>
        <w:spacing w:after="0" w:line="360" w:lineRule="auto"/>
        <w:jc w:val="both"/>
        <w:rPr>
          <w:rFonts w:ascii="Times New Roman" w:hAnsi="Times New Roman"/>
          <w:color w:val="000000"/>
          <w:sz w:val="24"/>
          <w:szCs w:val="24"/>
        </w:rPr>
      </w:pPr>
      <w:r w:rsidRPr="00F0164E">
        <w:rPr>
          <w:rFonts w:ascii="Times New Roman" w:hAnsi="Times New Roman"/>
          <w:color w:val="000000"/>
          <w:sz w:val="24"/>
          <w:szCs w:val="24"/>
        </w:rPr>
        <w:t>Agriculture and its allied sectors are major contributors to the growth of national economy in India and many other developing countries around the world. Agricultural development has ensured economic sustainability and fulfilled the food requirement of 1.3 billion Indians so far. The Green Revolution, alongside other agricultural advancements led to a quantum leap in crop production thus enabling the nation in meeting the burgeoning requirements of the 20</w:t>
      </w:r>
      <w:r w:rsidRPr="00F0164E">
        <w:rPr>
          <w:rFonts w:ascii="Times New Roman" w:hAnsi="Times New Roman"/>
          <w:color w:val="000000"/>
          <w:sz w:val="24"/>
          <w:szCs w:val="24"/>
          <w:vertAlign w:val="superscript"/>
        </w:rPr>
        <w:t>th</w:t>
      </w:r>
      <w:r w:rsidRPr="00F0164E">
        <w:rPr>
          <w:rFonts w:ascii="Times New Roman" w:hAnsi="Times New Roman"/>
          <w:color w:val="000000"/>
          <w:sz w:val="24"/>
          <w:szCs w:val="24"/>
        </w:rPr>
        <w:t xml:space="preserve"> century population of around 1.6 billion. During the 21</w:t>
      </w:r>
      <w:r w:rsidRPr="00F0164E">
        <w:rPr>
          <w:rFonts w:ascii="Times New Roman" w:hAnsi="Times New Roman"/>
          <w:color w:val="000000"/>
          <w:sz w:val="24"/>
          <w:szCs w:val="24"/>
          <w:vertAlign w:val="superscript"/>
        </w:rPr>
        <w:t xml:space="preserve">st </w:t>
      </w:r>
      <w:r w:rsidRPr="00F0164E">
        <w:rPr>
          <w:rFonts w:ascii="Times New Roman" w:hAnsi="Times New Roman"/>
          <w:color w:val="000000"/>
          <w:sz w:val="24"/>
          <w:szCs w:val="24"/>
        </w:rPr>
        <w:t xml:space="preserve">century, when the population grew to a whopping 6.1 billion people; novel traits have been applied to increase the production of conventional crops with the help of biotechnological applications. However, need of the current day is to ensure increased food supply and eradicate food insecurity by 2050, by when the population is expected to touch 9.2 billion. Increasing the food production by 70 % within the same size of the land and fewer resources to meet the impending burgeoning food requirements of the nation is the biggest challenge (Pretty </w:t>
      </w:r>
      <w:r w:rsidRPr="00F0164E">
        <w:rPr>
          <w:rFonts w:ascii="Times New Roman" w:hAnsi="Times New Roman"/>
          <w:i/>
          <w:color w:val="000000"/>
          <w:sz w:val="24"/>
          <w:szCs w:val="24"/>
        </w:rPr>
        <w:t>et al</w:t>
      </w:r>
      <w:r w:rsidRPr="00F0164E">
        <w:rPr>
          <w:rFonts w:ascii="Times New Roman" w:hAnsi="Times New Roman"/>
          <w:color w:val="000000"/>
          <w:sz w:val="24"/>
          <w:szCs w:val="24"/>
        </w:rPr>
        <w:t xml:space="preserve">., 2010; FAO 2009a; </w:t>
      </w:r>
      <w:r>
        <w:rPr>
          <w:rFonts w:ascii="Times New Roman" w:hAnsi="Times New Roman"/>
          <w:color w:val="000000"/>
          <w:sz w:val="24"/>
          <w:szCs w:val="24"/>
        </w:rPr>
        <w:t xml:space="preserve">FAO </w:t>
      </w:r>
      <w:r w:rsidRPr="00F0164E">
        <w:rPr>
          <w:rFonts w:ascii="Times New Roman" w:hAnsi="Times New Roman"/>
          <w:color w:val="000000"/>
          <w:sz w:val="24"/>
          <w:szCs w:val="24"/>
        </w:rPr>
        <w:t>2009b; DuPont Advisory Committee, 2016).</w:t>
      </w:r>
    </w:p>
    <w:p w14:paraId="1EEF4B20" w14:textId="25BDD75F" w:rsidR="00215929" w:rsidRDefault="00215929" w:rsidP="00215929">
      <w:pPr>
        <w:spacing w:line="360" w:lineRule="auto"/>
        <w:jc w:val="both"/>
        <w:rPr>
          <w:rFonts w:ascii="Times New Roman" w:hAnsi="Times New Roman"/>
          <w:color w:val="000000"/>
          <w:sz w:val="24"/>
          <w:szCs w:val="24"/>
        </w:rPr>
      </w:pPr>
      <w:r w:rsidRPr="00F0164E">
        <w:rPr>
          <w:rFonts w:ascii="Times New Roman" w:hAnsi="Times New Roman"/>
          <w:color w:val="000000"/>
          <w:sz w:val="24"/>
          <w:szCs w:val="24"/>
        </w:rPr>
        <w:t xml:space="preserve">Other than required increase in food and agriculture production, combating food security crisis is a major concern. It is pertinent that challenges lie in the availability of acceptable, nutritious, affordable food and its supplementation to the needy population. Towards this, Public-private partnerships and </w:t>
      </w:r>
      <w:r w:rsidR="00453619" w:rsidRPr="00F0164E">
        <w:rPr>
          <w:rFonts w:ascii="Times New Roman" w:hAnsi="Times New Roman"/>
          <w:color w:val="000000"/>
          <w:sz w:val="24"/>
          <w:szCs w:val="24"/>
        </w:rPr>
        <w:t>small-scale</w:t>
      </w:r>
      <w:r w:rsidRPr="00F0164E">
        <w:rPr>
          <w:rFonts w:ascii="Times New Roman" w:hAnsi="Times New Roman"/>
          <w:color w:val="000000"/>
          <w:sz w:val="24"/>
          <w:szCs w:val="24"/>
        </w:rPr>
        <w:t xml:space="preserve"> farmer organizations for institutional improvement, adoption of environmental practices, technology application with consideration to rural life and market opportunities, and regulatory and taxation methods for sustainable diets will lead to steady growth in agriculture and food security (Lipton, 2006; World Bank, 2006). </w:t>
      </w:r>
    </w:p>
    <w:p w14:paraId="5B0EBA40" w14:textId="7956F490" w:rsidR="00215929" w:rsidRPr="00B20F5D" w:rsidRDefault="00215929" w:rsidP="00215929">
      <w:pPr>
        <w:spacing w:after="0" w:line="360" w:lineRule="auto"/>
        <w:jc w:val="both"/>
        <w:rPr>
          <w:rFonts w:ascii="Times New Roman" w:hAnsi="Times New Roman"/>
          <w:b/>
          <w:color w:val="000000"/>
          <w:sz w:val="24"/>
          <w:szCs w:val="24"/>
        </w:rPr>
      </w:pPr>
      <w:r w:rsidRPr="00F0164E">
        <w:rPr>
          <w:rFonts w:ascii="Times New Roman" w:hAnsi="Times New Roman"/>
          <w:b/>
          <w:color w:val="000000"/>
          <w:sz w:val="24"/>
          <w:szCs w:val="24"/>
        </w:rPr>
        <w:t>1.2 Crop Yield - Use of Technology; Conflict, Climatic Conditions and Economic Downturn; Food Security Goals:</w:t>
      </w:r>
    </w:p>
    <w:p w14:paraId="5F0C00B1" w14:textId="77777777" w:rsidR="00215929" w:rsidRPr="00F0164E" w:rsidRDefault="00215929" w:rsidP="00215929">
      <w:pPr>
        <w:spacing w:after="0" w:line="360" w:lineRule="auto"/>
        <w:jc w:val="both"/>
        <w:rPr>
          <w:rFonts w:ascii="Times New Roman" w:hAnsi="Times New Roman"/>
          <w:b/>
          <w:color w:val="000000"/>
          <w:sz w:val="24"/>
          <w:szCs w:val="24"/>
        </w:rPr>
      </w:pPr>
      <w:r w:rsidRPr="00F0164E">
        <w:rPr>
          <w:rFonts w:ascii="Times New Roman" w:hAnsi="Times New Roman"/>
          <w:b/>
          <w:color w:val="000000"/>
          <w:sz w:val="24"/>
          <w:szCs w:val="24"/>
        </w:rPr>
        <w:t>1.2.1 Use of Technology:</w:t>
      </w:r>
    </w:p>
    <w:p w14:paraId="4A3E3C8F" w14:textId="4DCDF38C" w:rsidR="00215929" w:rsidRPr="00B20F5D" w:rsidRDefault="00215929" w:rsidP="00215929">
      <w:pPr>
        <w:spacing w:after="0" w:line="360" w:lineRule="auto"/>
        <w:jc w:val="both"/>
        <w:rPr>
          <w:rFonts w:ascii="Times New Roman" w:hAnsi="Times New Roman"/>
          <w:color w:val="000000"/>
          <w:sz w:val="24"/>
          <w:szCs w:val="24"/>
        </w:rPr>
      </w:pPr>
      <w:r w:rsidRPr="00F0164E">
        <w:rPr>
          <w:rFonts w:ascii="Times New Roman" w:hAnsi="Times New Roman"/>
          <w:color w:val="000000"/>
          <w:sz w:val="24"/>
          <w:szCs w:val="24"/>
        </w:rPr>
        <w:t xml:space="preserve">Developing countries yield only 30 % of their agricultural potential. Hence, there is a substantial space for increase in yields and cropping intensity through technological advancement, and there is a reduced requirement of expansion of arable land with less damage </w:t>
      </w:r>
      <w:r w:rsidRPr="00F0164E">
        <w:rPr>
          <w:rFonts w:ascii="Times New Roman" w:hAnsi="Times New Roman"/>
          <w:color w:val="000000"/>
          <w:sz w:val="24"/>
          <w:szCs w:val="24"/>
        </w:rPr>
        <w:lastRenderedPageBreak/>
        <w:t xml:space="preserve">to the environment through use of chemicals and fertilizers (World Bank, 2010; </w:t>
      </w:r>
      <w:proofErr w:type="spellStart"/>
      <w:r w:rsidRPr="00F0164E">
        <w:rPr>
          <w:rFonts w:ascii="Times New Roman" w:hAnsi="Times New Roman"/>
          <w:color w:val="000000"/>
          <w:sz w:val="24"/>
          <w:szCs w:val="24"/>
        </w:rPr>
        <w:t>Deninger</w:t>
      </w:r>
      <w:proofErr w:type="spellEnd"/>
      <w:r w:rsidRPr="00F0164E">
        <w:rPr>
          <w:rFonts w:ascii="Times New Roman" w:hAnsi="Times New Roman"/>
          <w:color w:val="000000"/>
          <w:sz w:val="24"/>
          <w:szCs w:val="24"/>
        </w:rPr>
        <w:t>, 2011; FAO 2009a). Advanced technological applications such as plant breeding, nuclear techniques, GM crops have been incorporated into the agricultural sector to improve production and accessibility. Technological applications in the field of GM Crops and biotechnology are appropriated on a few focused crops (Maize, Wheat and Rice) and only in high income countr</w:t>
      </w:r>
      <w:r>
        <w:rPr>
          <w:rFonts w:ascii="Times New Roman" w:hAnsi="Times New Roman"/>
          <w:color w:val="000000"/>
          <w:sz w:val="24"/>
          <w:szCs w:val="24"/>
        </w:rPr>
        <w:t>ies (</w:t>
      </w:r>
      <w:proofErr w:type="spellStart"/>
      <w:r>
        <w:rPr>
          <w:rFonts w:ascii="Times New Roman" w:hAnsi="Times New Roman"/>
          <w:color w:val="000000"/>
          <w:sz w:val="24"/>
          <w:szCs w:val="24"/>
        </w:rPr>
        <w:t>Pingali</w:t>
      </w:r>
      <w:proofErr w:type="spellEnd"/>
      <w:r>
        <w:rPr>
          <w:rFonts w:ascii="Times New Roman" w:hAnsi="Times New Roman"/>
          <w:color w:val="000000"/>
          <w:sz w:val="24"/>
          <w:szCs w:val="24"/>
        </w:rPr>
        <w:t xml:space="preserve">, 2007, </w:t>
      </w:r>
      <w:proofErr w:type="spellStart"/>
      <w:r>
        <w:rPr>
          <w:rFonts w:ascii="Times New Roman" w:hAnsi="Times New Roman"/>
          <w:color w:val="000000"/>
          <w:sz w:val="24"/>
          <w:szCs w:val="24"/>
        </w:rPr>
        <w:t>Adlas</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A</w:t>
      </w:r>
      <w:r w:rsidRPr="00F0164E">
        <w:rPr>
          <w:rFonts w:ascii="Times New Roman" w:hAnsi="Times New Roman"/>
          <w:color w:val="000000"/>
          <w:sz w:val="24"/>
          <w:szCs w:val="24"/>
        </w:rPr>
        <w:t>chot</w:t>
      </w:r>
      <w:r>
        <w:rPr>
          <w:rFonts w:ascii="Times New Roman" w:hAnsi="Times New Roman"/>
          <w:color w:val="000000"/>
          <w:sz w:val="24"/>
          <w:szCs w:val="24"/>
        </w:rPr>
        <w:t>h</w:t>
      </w:r>
      <w:proofErr w:type="spellEnd"/>
      <w:r w:rsidRPr="00F0164E">
        <w:rPr>
          <w:rFonts w:ascii="Times New Roman" w:hAnsi="Times New Roman"/>
          <w:color w:val="000000"/>
          <w:sz w:val="24"/>
          <w:szCs w:val="24"/>
        </w:rPr>
        <w:t xml:space="preserve">, 2006). Rampant use of chemicals, pesticides and pathogen resistant crops are resulting in evolution of more resistant pathogens which may spread like fire in the current globalization period. Scarcity and/or uneven distribution of nitrogen and phosphorous, which are essential for increased yield of the nutritive agriculture produce, is caused due to increased soil erosion, which in turn resulted in rising prices of nutrient food and growth in food insecurity, thereby further </w:t>
      </w:r>
      <w:r w:rsidR="00B20F5D" w:rsidRPr="00F0164E">
        <w:rPr>
          <w:rFonts w:ascii="Times New Roman" w:hAnsi="Times New Roman"/>
          <w:color w:val="000000"/>
          <w:sz w:val="24"/>
          <w:szCs w:val="24"/>
        </w:rPr>
        <w:t>widening the</w:t>
      </w:r>
      <w:r w:rsidRPr="00F0164E">
        <w:rPr>
          <w:rFonts w:ascii="Times New Roman" w:hAnsi="Times New Roman"/>
          <w:color w:val="000000"/>
          <w:sz w:val="24"/>
          <w:szCs w:val="24"/>
        </w:rPr>
        <w:t xml:space="preserve"> economic rift between developed and developing countries (SCAR, 2011). </w:t>
      </w:r>
    </w:p>
    <w:p w14:paraId="50A629AB" w14:textId="77777777" w:rsidR="00215929" w:rsidRPr="00F0164E" w:rsidRDefault="00215929" w:rsidP="00215929">
      <w:pPr>
        <w:spacing w:after="0" w:line="360" w:lineRule="auto"/>
        <w:jc w:val="both"/>
        <w:rPr>
          <w:rFonts w:ascii="Times New Roman" w:hAnsi="Times New Roman"/>
          <w:b/>
          <w:color w:val="000000"/>
          <w:sz w:val="24"/>
          <w:szCs w:val="24"/>
        </w:rPr>
      </w:pPr>
      <w:r w:rsidRPr="00F0164E">
        <w:rPr>
          <w:rFonts w:ascii="Times New Roman" w:hAnsi="Times New Roman"/>
          <w:b/>
          <w:color w:val="000000"/>
          <w:sz w:val="24"/>
          <w:szCs w:val="24"/>
        </w:rPr>
        <w:t>1.2.2 Conflict, Climatic Change and Economic Downturn:</w:t>
      </w:r>
    </w:p>
    <w:p w14:paraId="336AE9C1" w14:textId="16844F24" w:rsidR="00215929" w:rsidRDefault="00215929" w:rsidP="00EA6D9C">
      <w:pPr>
        <w:spacing w:after="0" w:line="360" w:lineRule="auto"/>
        <w:jc w:val="both"/>
        <w:rPr>
          <w:rFonts w:ascii="Times New Roman" w:hAnsi="Times New Roman"/>
          <w:color w:val="000000"/>
          <w:sz w:val="24"/>
          <w:szCs w:val="24"/>
        </w:rPr>
      </w:pPr>
      <w:r w:rsidRPr="00F0164E">
        <w:rPr>
          <w:rFonts w:ascii="Times New Roman" w:hAnsi="Times New Roman"/>
          <w:color w:val="000000"/>
          <w:sz w:val="24"/>
          <w:szCs w:val="24"/>
        </w:rPr>
        <w:t xml:space="preserve">Rising rift between developed countries and countries rich in natural resources has struck a conflict towards gaining upper hand in acquiring energy and further stance one’s dominance in the growing world food and geological insecurity (FAO, 2017).  Conflict has resulted in a 14 % global increase in undernourishment and stunting in Children (Global Nutrition Report, UNICEF, 2018). Preserving climate is important towards Sustainable Development Goal 2030. Global warming has created an unpredictable climatic condition which in turn adversely affected agricultural systems. Hence, the requirement of food crops that are sustainable to harsh climatic conditions and promote environmental balance </w:t>
      </w:r>
      <w:r>
        <w:rPr>
          <w:rFonts w:ascii="Times New Roman" w:hAnsi="Times New Roman"/>
          <w:color w:val="000000"/>
          <w:sz w:val="24"/>
          <w:szCs w:val="24"/>
        </w:rPr>
        <w:t>is</w:t>
      </w:r>
      <w:r w:rsidRPr="00F0164E">
        <w:rPr>
          <w:rFonts w:ascii="Times New Roman" w:hAnsi="Times New Roman"/>
          <w:color w:val="000000"/>
          <w:sz w:val="24"/>
          <w:szCs w:val="24"/>
        </w:rPr>
        <w:t xml:space="preserve"> the need of the present situation (Jain </w:t>
      </w:r>
      <w:r w:rsidRPr="00F0164E">
        <w:rPr>
          <w:rFonts w:ascii="Times New Roman" w:hAnsi="Times New Roman"/>
          <w:i/>
          <w:color w:val="000000"/>
          <w:sz w:val="24"/>
          <w:szCs w:val="24"/>
        </w:rPr>
        <w:t>et al</w:t>
      </w:r>
      <w:r w:rsidRPr="00F0164E">
        <w:rPr>
          <w:rFonts w:ascii="Times New Roman" w:hAnsi="Times New Roman"/>
          <w:color w:val="000000"/>
          <w:sz w:val="24"/>
          <w:szCs w:val="24"/>
        </w:rPr>
        <w:t xml:space="preserve">., 2016, FAO 2018). Climate change has always been a leading concern for food security (Parry </w:t>
      </w:r>
      <w:r w:rsidRPr="00F0164E">
        <w:rPr>
          <w:rFonts w:ascii="Times New Roman" w:hAnsi="Times New Roman"/>
          <w:i/>
          <w:color w:val="000000"/>
          <w:sz w:val="24"/>
          <w:szCs w:val="24"/>
        </w:rPr>
        <w:t>et al</w:t>
      </w:r>
      <w:r w:rsidRPr="00F0164E">
        <w:rPr>
          <w:rFonts w:ascii="Times New Roman" w:hAnsi="Times New Roman"/>
          <w:color w:val="000000"/>
          <w:sz w:val="24"/>
          <w:szCs w:val="24"/>
        </w:rPr>
        <w:t>., 2009). It not only has an effect on food production</w:t>
      </w:r>
      <w:r>
        <w:rPr>
          <w:rFonts w:ascii="Times New Roman" w:hAnsi="Times New Roman"/>
          <w:color w:val="000000"/>
          <w:sz w:val="24"/>
          <w:szCs w:val="24"/>
        </w:rPr>
        <w:t>,</w:t>
      </w:r>
      <w:r w:rsidRPr="00F0164E">
        <w:rPr>
          <w:rFonts w:ascii="Times New Roman" w:hAnsi="Times New Roman"/>
          <w:color w:val="000000"/>
          <w:sz w:val="24"/>
          <w:szCs w:val="24"/>
        </w:rPr>
        <w:t xml:space="preserve"> but also on its accessibility and utilization. Every year, around 65% of the cropped area is affected by high variability of monsoon in India (Chakrabarty, 2013). Climate change is also a huge threat to the groundwater level, leading to severe drought situations in several regions in India. In general, extremely high stress of water shortage is experienced by 54% of the Indian regions (</w:t>
      </w:r>
      <w:proofErr w:type="spellStart"/>
      <w:r w:rsidRPr="00F0164E">
        <w:rPr>
          <w:rFonts w:ascii="Times New Roman" w:hAnsi="Times New Roman"/>
          <w:color w:val="000000"/>
          <w:sz w:val="24"/>
          <w:szCs w:val="24"/>
        </w:rPr>
        <w:t>Shiao</w:t>
      </w:r>
      <w:proofErr w:type="spellEnd"/>
      <w:r w:rsidRPr="00F0164E">
        <w:rPr>
          <w:rFonts w:ascii="Times New Roman" w:hAnsi="Times New Roman"/>
          <w:color w:val="000000"/>
          <w:sz w:val="24"/>
          <w:szCs w:val="24"/>
        </w:rPr>
        <w:t xml:space="preserve"> </w:t>
      </w:r>
      <w:r w:rsidRPr="00F0164E">
        <w:rPr>
          <w:rFonts w:ascii="Times New Roman" w:hAnsi="Times New Roman"/>
          <w:i/>
          <w:color w:val="000000"/>
          <w:sz w:val="24"/>
          <w:szCs w:val="24"/>
        </w:rPr>
        <w:t>et al</w:t>
      </w:r>
      <w:r w:rsidRPr="00F0164E">
        <w:rPr>
          <w:rFonts w:ascii="Times New Roman" w:hAnsi="Times New Roman"/>
          <w:color w:val="000000"/>
          <w:sz w:val="24"/>
          <w:szCs w:val="24"/>
        </w:rPr>
        <w:t xml:space="preserve">., 2015). Rice and wheat, which are considered as the central crops for nutrition in India, get affected by the climate change, thermal stress and acute water shortage conditions (Lal </w:t>
      </w:r>
      <w:r w:rsidRPr="00F0164E">
        <w:rPr>
          <w:rFonts w:ascii="Times New Roman" w:hAnsi="Times New Roman"/>
          <w:i/>
          <w:color w:val="000000"/>
          <w:sz w:val="24"/>
          <w:szCs w:val="24"/>
        </w:rPr>
        <w:t>et al</w:t>
      </w:r>
      <w:r w:rsidRPr="00F0164E">
        <w:rPr>
          <w:rFonts w:ascii="Times New Roman" w:hAnsi="Times New Roman"/>
          <w:color w:val="000000"/>
          <w:sz w:val="24"/>
          <w:szCs w:val="24"/>
        </w:rPr>
        <w:t xml:space="preserve">., 2001 and Easter ling </w:t>
      </w:r>
      <w:r w:rsidRPr="00F0164E">
        <w:rPr>
          <w:rFonts w:ascii="Times New Roman" w:hAnsi="Times New Roman"/>
          <w:i/>
          <w:color w:val="000000"/>
          <w:sz w:val="24"/>
          <w:szCs w:val="24"/>
        </w:rPr>
        <w:t>et al</w:t>
      </w:r>
      <w:r w:rsidRPr="00F0164E">
        <w:rPr>
          <w:rFonts w:ascii="Times New Roman" w:hAnsi="Times New Roman"/>
          <w:color w:val="000000"/>
          <w:sz w:val="24"/>
          <w:szCs w:val="24"/>
        </w:rPr>
        <w:t>., 2007)</w:t>
      </w:r>
      <w:r>
        <w:rPr>
          <w:rFonts w:ascii="Times New Roman" w:hAnsi="Times New Roman"/>
          <w:color w:val="000000"/>
          <w:sz w:val="24"/>
          <w:szCs w:val="24"/>
        </w:rPr>
        <w:t>,</w:t>
      </w:r>
      <w:r w:rsidRPr="00F0164E">
        <w:rPr>
          <w:rFonts w:ascii="Times New Roman" w:hAnsi="Times New Roman"/>
          <w:color w:val="000000"/>
          <w:sz w:val="24"/>
          <w:szCs w:val="24"/>
        </w:rPr>
        <w:t xml:space="preserve"> consequently resulting in low food production and food shortage. </w:t>
      </w:r>
    </w:p>
    <w:p w14:paraId="2796645C" w14:textId="77777777" w:rsidR="00215929" w:rsidRPr="00F0164E" w:rsidRDefault="00215929" w:rsidP="00215929">
      <w:pPr>
        <w:spacing w:after="0" w:line="360" w:lineRule="auto"/>
        <w:jc w:val="both"/>
        <w:rPr>
          <w:rFonts w:ascii="Times New Roman" w:hAnsi="Times New Roman"/>
          <w:b/>
          <w:color w:val="000000"/>
          <w:sz w:val="24"/>
          <w:szCs w:val="24"/>
          <w:shd w:val="clear" w:color="auto" w:fill="FFFFFF"/>
        </w:rPr>
      </w:pPr>
      <w:r w:rsidRPr="00F0164E">
        <w:rPr>
          <w:rFonts w:ascii="Times New Roman" w:hAnsi="Times New Roman"/>
          <w:b/>
          <w:color w:val="000000"/>
          <w:sz w:val="24"/>
          <w:szCs w:val="24"/>
          <w:shd w:val="clear" w:color="auto" w:fill="FFFFFF"/>
        </w:rPr>
        <w:t>1.2.3 Food Security Goals:</w:t>
      </w:r>
    </w:p>
    <w:p w14:paraId="148C6086" w14:textId="25E24B94" w:rsidR="00215929" w:rsidRPr="00EA6D9C" w:rsidRDefault="00215929" w:rsidP="00215929">
      <w:pPr>
        <w:spacing w:after="0" w:line="360" w:lineRule="auto"/>
        <w:jc w:val="both"/>
        <w:rPr>
          <w:rFonts w:ascii="Times New Roman" w:hAnsi="Times New Roman"/>
          <w:color w:val="000000"/>
          <w:sz w:val="24"/>
          <w:szCs w:val="24"/>
        </w:rPr>
      </w:pPr>
      <w:r w:rsidRPr="00F0164E">
        <w:rPr>
          <w:rFonts w:ascii="Times New Roman" w:hAnsi="Times New Roman"/>
          <w:color w:val="000000"/>
          <w:sz w:val="24"/>
          <w:szCs w:val="24"/>
          <w:shd w:val="clear" w:color="auto" w:fill="FFFFFF"/>
        </w:rPr>
        <w:t>“</w:t>
      </w:r>
      <w:r w:rsidRPr="00F0164E">
        <w:rPr>
          <w:rFonts w:ascii="Times New Roman" w:hAnsi="Times New Roman"/>
          <w:color w:val="000000"/>
          <w:sz w:val="24"/>
          <w:szCs w:val="24"/>
        </w:rPr>
        <w:t>Food Security is achieved when one has the physical, social and economic reach to food with respect to quantity, safety and nutritive value to meet the bigger objectives of active and healthy life by meeting diet preferences and requirements</w:t>
      </w:r>
      <w:r w:rsidRPr="00F0164E">
        <w:rPr>
          <w:rFonts w:ascii="Times New Roman" w:hAnsi="Times New Roman"/>
          <w:color w:val="000000"/>
          <w:sz w:val="24"/>
          <w:szCs w:val="24"/>
          <w:shd w:val="clear" w:color="auto" w:fill="FFFFFF"/>
        </w:rPr>
        <w:t>” (</w:t>
      </w:r>
      <w:r w:rsidRPr="00F0164E">
        <w:rPr>
          <w:rFonts w:ascii="Times New Roman" w:hAnsi="Times New Roman"/>
          <w:bCs/>
          <w:color w:val="000000"/>
          <w:sz w:val="24"/>
          <w:szCs w:val="24"/>
          <w:shd w:val="clear" w:color="auto" w:fill="FFFFFF"/>
        </w:rPr>
        <w:t>World Food Summit</w:t>
      </w:r>
      <w:r w:rsidRPr="00F0164E">
        <w:rPr>
          <w:rFonts w:ascii="Times New Roman" w:hAnsi="Times New Roman"/>
          <w:color w:val="000000"/>
          <w:sz w:val="24"/>
          <w:szCs w:val="24"/>
          <w:shd w:val="clear" w:color="auto" w:fill="FFFFFF"/>
        </w:rPr>
        <w:t>, </w:t>
      </w:r>
      <w:r w:rsidRPr="00F0164E">
        <w:rPr>
          <w:rFonts w:ascii="Times New Roman" w:hAnsi="Times New Roman"/>
          <w:bCs/>
          <w:color w:val="000000"/>
          <w:sz w:val="24"/>
          <w:szCs w:val="24"/>
          <w:shd w:val="clear" w:color="auto" w:fill="FFFFFF"/>
        </w:rPr>
        <w:t>1996 and 2009</w:t>
      </w:r>
      <w:r w:rsidRPr="00F0164E">
        <w:rPr>
          <w:rFonts w:ascii="Times New Roman" w:hAnsi="Times New Roman"/>
          <w:color w:val="000000"/>
          <w:sz w:val="24"/>
          <w:szCs w:val="24"/>
          <w:shd w:val="clear" w:color="auto" w:fill="FFFFFF"/>
        </w:rPr>
        <w:t xml:space="preserve">). </w:t>
      </w:r>
      <w:r w:rsidRPr="00F0164E">
        <w:rPr>
          <w:rFonts w:ascii="Times New Roman" w:hAnsi="Times New Roman"/>
          <w:color w:val="000000"/>
          <w:sz w:val="24"/>
          <w:szCs w:val="24"/>
        </w:rPr>
        <w:lastRenderedPageBreak/>
        <w:t>Food production alone, therefore, is not sufficient to combat the food security problem. Food security depends on</w:t>
      </w:r>
      <w:r w:rsidRPr="00F0164E">
        <w:rPr>
          <w:rFonts w:ascii="Times New Roman" w:hAnsi="Times New Roman"/>
          <w:color w:val="000000"/>
          <w:sz w:val="24"/>
          <w:szCs w:val="24"/>
          <w:shd w:val="clear" w:color="auto" w:fill="FFFFFF"/>
        </w:rPr>
        <w:t xml:space="preserve"> a</w:t>
      </w:r>
      <w:r w:rsidRPr="00F0164E">
        <w:rPr>
          <w:rFonts w:ascii="Times New Roman" w:hAnsi="Times New Roman"/>
          <w:color w:val="000000"/>
          <w:sz w:val="24"/>
          <w:szCs w:val="24"/>
        </w:rPr>
        <w:t xml:space="preserve">ccessibility, availability, utilization and stability of food with an integral dimension of nutrition. Food security also depends on eradication of severe poverty and lack of food, which is the first Millennium Development Goal (United Nations, 2009). UNFCC-COP 25 was held in Madrid, Spain, in December 2019, to re-state Millennium goal of limiting global temperature to 1.5 </w:t>
      </w:r>
      <w:r w:rsidRPr="00F0164E">
        <w:rPr>
          <w:rFonts w:ascii="Times New Roman" w:hAnsi="Times New Roman"/>
          <w:color w:val="000000"/>
          <w:sz w:val="24"/>
          <w:szCs w:val="24"/>
          <w:vertAlign w:val="superscript"/>
        </w:rPr>
        <w:t>o</w:t>
      </w:r>
      <w:r w:rsidRPr="00F0164E">
        <w:rPr>
          <w:rFonts w:ascii="Times New Roman" w:hAnsi="Times New Roman"/>
          <w:color w:val="000000"/>
          <w:sz w:val="24"/>
          <w:szCs w:val="24"/>
        </w:rPr>
        <w:t xml:space="preserve"> C rise and for continual focus on climate control with regards to natural calamities and wildfires. Primarily, designing social, economic and trade policies and secondly instilling multi-sector inequality for developing safety thresholds for food and nutrition is a step towards fighting global economy problems, food insecurity and malnutrition (FAO, 2019). Figure 1.1 displays the </w:t>
      </w:r>
      <w:r w:rsidRPr="00F0164E">
        <w:rPr>
          <w:rFonts w:ascii="Times New Roman" w:hAnsi="Times New Roman"/>
          <w:bCs/>
          <w:color w:val="000000"/>
          <w:sz w:val="24"/>
          <w:szCs w:val="24"/>
        </w:rPr>
        <w:t>Severity</w:t>
      </w:r>
      <w:r w:rsidRPr="00F0164E">
        <w:rPr>
          <w:rFonts w:ascii="Times New Roman" w:hAnsi="Times New Roman"/>
          <w:color w:val="000000"/>
          <w:sz w:val="24"/>
          <w:szCs w:val="24"/>
        </w:rPr>
        <w:t xml:space="preserve"> of food insecurity.</w:t>
      </w:r>
    </w:p>
    <w:p w14:paraId="685FC36D" w14:textId="510071BC" w:rsidR="00215929" w:rsidRPr="00D331BD" w:rsidRDefault="00215929" w:rsidP="00215929">
      <w:pPr>
        <w:tabs>
          <w:tab w:val="left" w:pos="349"/>
        </w:tabs>
        <w:autoSpaceDE w:val="0"/>
        <w:autoSpaceDN w:val="0"/>
        <w:adjustRightInd w:val="0"/>
        <w:spacing w:after="0" w:line="360" w:lineRule="auto"/>
        <w:rPr>
          <w:rFonts w:ascii="Times New Roman" w:hAnsi="Times New Roman"/>
          <w:b/>
          <w:bCs/>
          <w:sz w:val="24"/>
          <w:szCs w:val="24"/>
          <w:u w:val="single"/>
        </w:rPr>
      </w:pPr>
      <w:r w:rsidRPr="00CA1CD3">
        <w:rPr>
          <w:noProof/>
        </w:rPr>
        <mc:AlternateContent>
          <mc:Choice Requires="wps">
            <w:drawing>
              <wp:anchor distT="0" distB="0" distL="114300" distR="114300" simplePos="0" relativeHeight="251659264" behindDoc="1" locked="0" layoutInCell="1" allowOverlap="1" wp14:anchorId="2ACA9686" wp14:editId="56BAA2B2">
                <wp:simplePos x="0" y="0"/>
                <wp:positionH relativeFrom="column">
                  <wp:posOffset>22860</wp:posOffset>
                </wp:positionH>
                <wp:positionV relativeFrom="paragraph">
                  <wp:posOffset>83185</wp:posOffset>
                </wp:positionV>
                <wp:extent cx="5710555" cy="1196975"/>
                <wp:effectExtent l="13335" t="6985" r="10160"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196975"/>
                        </a:xfrm>
                        <a:prstGeom prst="rect">
                          <a:avLst/>
                        </a:prstGeom>
                        <a:solidFill>
                          <a:srgbClr val="D8D8D8"/>
                        </a:solidFill>
                        <a:ln w="9525">
                          <a:solidFill>
                            <a:srgbClr val="000000"/>
                          </a:solidFill>
                          <a:miter lim="800000"/>
                          <a:headEnd/>
                          <a:tailEnd/>
                        </a:ln>
                      </wps:spPr>
                      <wps:txbx>
                        <w:txbxContent>
                          <w:p w14:paraId="1C703ECB" w14:textId="77777777" w:rsidR="00215929" w:rsidRDefault="00215929" w:rsidP="00215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CA9686" id="_x0000_t202" coordsize="21600,21600" o:spt="202" path="m,l,21600r21600,l21600,xe">
                <v:stroke joinstyle="miter"/>
                <v:path gradientshapeok="t" o:connecttype="rect"/>
              </v:shapetype>
              <v:shape id="Text Box 6" o:spid="_x0000_s1026" type="#_x0000_t202" style="position:absolute;margin-left:1.8pt;margin-top:6.55pt;width:449.65pt;height:9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" fillcolor="#d8d8d8">
                <v:textbox>
                  <w:txbxContent>
                    <w:p w14:paraId="1C703ECB" w14:textId="77777777" w:rsidR="00215929" w:rsidRDefault="00215929" w:rsidP="00215929"/>
                  </w:txbxContent>
                </v:textbox>
              </v:shape>
            </w:pict>
          </mc:Fallback>
        </mc:AlternateContent>
      </w:r>
    </w:p>
    <w:p w14:paraId="3CD92921" w14:textId="77777777" w:rsidR="00215929" w:rsidRPr="00D331BD" w:rsidRDefault="00215929" w:rsidP="00215929">
      <w:pPr>
        <w:autoSpaceDE w:val="0"/>
        <w:autoSpaceDN w:val="0"/>
        <w:adjustRightInd w:val="0"/>
        <w:spacing w:after="0" w:line="360" w:lineRule="auto"/>
        <w:rPr>
          <w:rFonts w:ascii="Times New Roman" w:hAnsi="Times New Roman"/>
          <w:b/>
          <w:bCs/>
          <w:sz w:val="24"/>
          <w:szCs w:val="24"/>
        </w:rPr>
      </w:pPr>
      <w:r w:rsidRPr="00D331BD">
        <w:rPr>
          <w:rFonts w:ascii="Times New Roman" w:hAnsi="Times New Roman"/>
          <w:b/>
          <w:bCs/>
          <w:color w:val="00B050"/>
          <w:sz w:val="24"/>
          <w:szCs w:val="24"/>
        </w:rPr>
        <w:t xml:space="preserve">        Mild food insecurity</w:t>
      </w:r>
      <w:r w:rsidRPr="00D331BD">
        <w:rPr>
          <w:rFonts w:ascii="Times New Roman" w:hAnsi="Times New Roman"/>
          <w:b/>
          <w:bCs/>
          <w:sz w:val="24"/>
          <w:szCs w:val="24"/>
        </w:rPr>
        <w:t xml:space="preserve"> </w:t>
      </w:r>
      <w:r w:rsidRPr="00D331BD">
        <w:rPr>
          <w:rFonts w:ascii="Times New Roman" w:hAnsi="Times New Roman"/>
          <w:b/>
          <w:bCs/>
          <w:sz w:val="24"/>
          <w:szCs w:val="24"/>
        </w:rPr>
        <w:tab/>
      </w:r>
      <w:r w:rsidRPr="00D331BD">
        <w:rPr>
          <w:rFonts w:ascii="Times New Roman" w:hAnsi="Times New Roman"/>
          <w:b/>
          <w:bCs/>
          <w:sz w:val="24"/>
          <w:szCs w:val="24"/>
        </w:rPr>
        <w:tab/>
      </w:r>
      <w:r w:rsidRPr="00D331BD">
        <w:rPr>
          <w:rFonts w:ascii="Times New Roman" w:hAnsi="Times New Roman"/>
          <w:b/>
          <w:bCs/>
          <w:sz w:val="24"/>
          <w:szCs w:val="24"/>
        </w:rPr>
        <w:tab/>
      </w:r>
      <w:r w:rsidRPr="00D331BD">
        <w:rPr>
          <w:rFonts w:ascii="Times New Roman" w:hAnsi="Times New Roman"/>
          <w:b/>
          <w:bCs/>
          <w:sz w:val="24"/>
          <w:szCs w:val="24"/>
        </w:rPr>
        <w:tab/>
      </w:r>
      <w:r w:rsidRPr="00D331BD">
        <w:rPr>
          <w:rFonts w:ascii="Times New Roman" w:hAnsi="Times New Roman"/>
          <w:b/>
          <w:bCs/>
          <w:sz w:val="24"/>
          <w:szCs w:val="24"/>
        </w:rPr>
        <w:tab/>
      </w:r>
      <w:r w:rsidRPr="00D331BD">
        <w:rPr>
          <w:rFonts w:ascii="Times New Roman" w:hAnsi="Times New Roman"/>
          <w:b/>
          <w:bCs/>
          <w:color w:val="FF0000"/>
          <w:sz w:val="24"/>
          <w:szCs w:val="24"/>
        </w:rPr>
        <w:t>Severe food insecurity</w:t>
      </w:r>
    </w:p>
    <w:p w14:paraId="720BAC7B" w14:textId="6DEB74B8" w:rsidR="00215929" w:rsidRPr="00D331BD" w:rsidRDefault="00215929" w:rsidP="00215929">
      <w:pPr>
        <w:autoSpaceDE w:val="0"/>
        <w:autoSpaceDN w:val="0"/>
        <w:adjustRightInd w:val="0"/>
        <w:spacing w:after="0" w:line="360" w:lineRule="auto"/>
        <w:rPr>
          <w:rFonts w:ascii="Times New Roman" w:hAnsi="Times New Roman"/>
          <w:b/>
          <w:bCs/>
          <w:sz w:val="24"/>
          <w:szCs w:val="24"/>
        </w:rPr>
      </w:pPr>
      <w:r w:rsidRPr="00CA1CD3">
        <w:rPr>
          <w:noProof/>
        </w:rPr>
        <mc:AlternateContent>
          <mc:Choice Requires="wps">
            <w:drawing>
              <wp:anchor distT="0" distB="0" distL="114300" distR="114300" simplePos="0" relativeHeight="251660288" behindDoc="0" locked="0" layoutInCell="1" allowOverlap="1" wp14:anchorId="38FD54C4" wp14:editId="048B453A">
                <wp:simplePos x="0" y="0"/>
                <wp:positionH relativeFrom="column">
                  <wp:posOffset>387350</wp:posOffset>
                </wp:positionH>
                <wp:positionV relativeFrom="paragraph">
                  <wp:posOffset>118745</wp:posOffset>
                </wp:positionV>
                <wp:extent cx="5144770" cy="635"/>
                <wp:effectExtent l="6350" t="53975" r="20955" b="5969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4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327E61" id="_x0000_t32" coordsize="21600,21600" o:spt="32" o:oned="t" path="m,l21600,21600e" filled="f">
                <v:path arrowok="t" fillok="f" o:connecttype="none"/>
                <o:lock v:ext="edit" shapetype="t"/>
              </v:shapetype>
              <v:shape id="Straight Arrow Connector 5" o:spid="_x0000_s1026" type="#_x0000_t32" style="position:absolute;margin-left:30.5pt;margin-top:9.35pt;width:405.1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">
                <v:stroke endarrow="block"/>
              </v:shape>
            </w:pict>
          </mc:Fallback>
        </mc:AlternateContent>
      </w:r>
      <w:r w:rsidRPr="00CA1CD3">
        <w:rPr>
          <w:noProof/>
        </w:rPr>
        <mc:AlternateContent>
          <mc:Choice Requires="wps">
            <w:drawing>
              <wp:anchor distT="0" distB="0" distL="114300" distR="114300" simplePos="0" relativeHeight="251661312" behindDoc="0" locked="0" layoutInCell="1" allowOverlap="1" wp14:anchorId="69A9C4FB" wp14:editId="53F364D2">
                <wp:simplePos x="0" y="0"/>
                <wp:positionH relativeFrom="column">
                  <wp:posOffset>176530</wp:posOffset>
                </wp:positionH>
                <wp:positionV relativeFrom="paragraph">
                  <wp:posOffset>4445</wp:posOffset>
                </wp:positionV>
                <wp:extent cx="5486400" cy="200025"/>
                <wp:effectExtent l="5080" t="6350" r="1397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00025"/>
                        </a:xfrm>
                        <a:prstGeom prst="rect">
                          <a:avLst/>
                        </a:prstGeom>
                        <a:gradFill rotWithShape="0">
                          <a:gsLst>
                            <a:gs pos="0">
                              <a:srgbClr val="FF0000">
                                <a:gamma/>
                                <a:tint val="20000"/>
                                <a:invGamma/>
                              </a:srgbClr>
                            </a:gs>
                            <a:gs pos="100000">
                              <a:srgbClr val="FF0000"/>
                            </a:gs>
                          </a:gsLst>
                          <a:lin ang="2700000" scaled="1"/>
                        </a:gra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3201B" id="Rectangle 4" o:spid="_x0000_s1026" style="position:absolute;margin-left:13.9pt;margin-top:.35pt;width:6in;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" fillcolor="#fcc">
                <v:fill color2="red" angle="45" focus="100%" type="gradient"/>
              </v:rect>
            </w:pict>
          </mc:Fallback>
        </mc:AlternateContent>
      </w:r>
    </w:p>
    <w:p w14:paraId="44E4CE30" w14:textId="77777777" w:rsidR="00215929" w:rsidRPr="00D331BD" w:rsidRDefault="00215929" w:rsidP="00215929">
      <w:pPr>
        <w:autoSpaceDE w:val="0"/>
        <w:autoSpaceDN w:val="0"/>
        <w:adjustRightInd w:val="0"/>
        <w:spacing w:after="0" w:line="360" w:lineRule="auto"/>
        <w:rPr>
          <w:rFonts w:ascii="Times New Roman" w:hAnsi="Times New Roman"/>
          <w:sz w:val="24"/>
          <w:szCs w:val="24"/>
        </w:rPr>
      </w:pPr>
      <w:r w:rsidRPr="00D331BD">
        <w:rPr>
          <w:rFonts w:ascii="Times New Roman" w:hAnsi="Times New Roman"/>
          <w:color w:val="00B050"/>
          <w:sz w:val="24"/>
          <w:szCs w:val="24"/>
        </w:rPr>
        <w:t xml:space="preserve">     Worrying about how</w:t>
      </w:r>
      <w:r w:rsidRPr="00D331BD">
        <w:rPr>
          <w:rFonts w:ascii="Times New Roman" w:hAnsi="Times New Roman"/>
          <w:sz w:val="24"/>
          <w:szCs w:val="24"/>
        </w:rPr>
        <w:t xml:space="preserve"> Compromising</w:t>
      </w:r>
      <w:r w:rsidRPr="00D331BD">
        <w:rPr>
          <w:rFonts w:ascii="Times New Roman" w:hAnsi="Times New Roman"/>
          <w:color w:val="0F243E"/>
          <w:sz w:val="24"/>
          <w:szCs w:val="24"/>
        </w:rPr>
        <w:t xml:space="preserve"> on quality</w:t>
      </w:r>
      <w:r w:rsidRPr="00D331BD">
        <w:rPr>
          <w:rFonts w:ascii="Times New Roman" w:hAnsi="Times New Roman"/>
          <w:sz w:val="24"/>
          <w:szCs w:val="24"/>
        </w:rPr>
        <w:t xml:space="preserve"> </w:t>
      </w:r>
      <w:r w:rsidRPr="00D331BD">
        <w:rPr>
          <w:rFonts w:ascii="Times New Roman" w:hAnsi="Times New Roman"/>
          <w:sz w:val="24"/>
          <w:szCs w:val="24"/>
        </w:rPr>
        <w:tab/>
      </w:r>
      <w:r w:rsidRPr="00D331BD">
        <w:rPr>
          <w:rFonts w:ascii="Times New Roman" w:hAnsi="Times New Roman"/>
          <w:color w:val="E36C0A"/>
          <w:sz w:val="24"/>
          <w:szCs w:val="24"/>
        </w:rPr>
        <w:t>Reducing quantities,</w:t>
      </w:r>
      <w:r w:rsidRPr="00D331BD">
        <w:rPr>
          <w:rFonts w:ascii="Times New Roman" w:hAnsi="Times New Roman"/>
          <w:sz w:val="24"/>
          <w:szCs w:val="24"/>
        </w:rPr>
        <w:t xml:space="preserve"> </w:t>
      </w:r>
      <w:r w:rsidRPr="00D331BD">
        <w:rPr>
          <w:rFonts w:ascii="Times New Roman" w:hAnsi="Times New Roman"/>
          <w:sz w:val="24"/>
          <w:szCs w:val="24"/>
        </w:rPr>
        <w:tab/>
      </w:r>
      <w:r w:rsidRPr="00D331BD">
        <w:rPr>
          <w:rFonts w:ascii="Times New Roman" w:hAnsi="Times New Roman"/>
          <w:color w:val="FF0000"/>
          <w:sz w:val="24"/>
          <w:szCs w:val="24"/>
        </w:rPr>
        <w:t>Malnutrition,</w:t>
      </w:r>
    </w:p>
    <w:p w14:paraId="18C6E9AC"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color w:val="00B050"/>
          <w:sz w:val="24"/>
          <w:szCs w:val="24"/>
        </w:rPr>
        <w:t xml:space="preserve">     To procure food</w:t>
      </w:r>
      <w:r w:rsidRPr="00D331BD">
        <w:rPr>
          <w:rFonts w:ascii="Times New Roman" w:hAnsi="Times New Roman"/>
          <w:sz w:val="24"/>
          <w:szCs w:val="24"/>
        </w:rPr>
        <w:t xml:space="preserve"> </w:t>
      </w:r>
      <w:r w:rsidRPr="00D331BD">
        <w:rPr>
          <w:rFonts w:ascii="Times New Roman" w:hAnsi="Times New Roman"/>
          <w:sz w:val="24"/>
          <w:szCs w:val="24"/>
        </w:rPr>
        <w:tab/>
        <w:t xml:space="preserve">     </w:t>
      </w:r>
      <w:r w:rsidRPr="00D331BD">
        <w:rPr>
          <w:rFonts w:ascii="Times New Roman" w:hAnsi="Times New Roman"/>
          <w:color w:val="0F243E"/>
          <w:sz w:val="24"/>
          <w:szCs w:val="24"/>
        </w:rPr>
        <w:t>and variety</w:t>
      </w:r>
      <w:r w:rsidRPr="00D331BD">
        <w:rPr>
          <w:rFonts w:ascii="Times New Roman" w:hAnsi="Times New Roman"/>
          <w:sz w:val="24"/>
          <w:szCs w:val="24"/>
        </w:rPr>
        <w:t xml:space="preserve"> </w:t>
      </w:r>
      <w:r w:rsidRPr="00D331BD">
        <w:rPr>
          <w:rFonts w:ascii="Times New Roman" w:hAnsi="Times New Roman"/>
          <w:sz w:val="24"/>
          <w:szCs w:val="24"/>
        </w:rPr>
        <w:tab/>
      </w:r>
      <w:r w:rsidRPr="00D331BD">
        <w:rPr>
          <w:rFonts w:ascii="Times New Roman" w:hAnsi="Times New Roman"/>
          <w:sz w:val="24"/>
          <w:szCs w:val="24"/>
        </w:rPr>
        <w:tab/>
      </w:r>
      <w:r w:rsidRPr="00D331BD">
        <w:rPr>
          <w:rFonts w:ascii="Times New Roman" w:hAnsi="Times New Roman"/>
          <w:sz w:val="24"/>
          <w:szCs w:val="24"/>
        </w:rPr>
        <w:tab/>
      </w:r>
      <w:r w:rsidRPr="00D331BD">
        <w:rPr>
          <w:rFonts w:ascii="Times New Roman" w:hAnsi="Times New Roman"/>
          <w:color w:val="E36C0A"/>
          <w:sz w:val="24"/>
          <w:szCs w:val="24"/>
        </w:rPr>
        <w:t>skipping meals</w:t>
      </w:r>
      <w:r w:rsidRPr="00D331BD">
        <w:rPr>
          <w:rFonts w:ascii="Times New Roman" w:hAnsi="Times New Roman"/>
          <w:sz w:val="24"/>
          <w:szCs w:val="24"/>
        </w:rPr>
        <w:t xml:space="preserve"> </w:t>
      </w:r>
      <w:r w:rsidRPr="00D331BD">
        <w:rPr>
          <w:rFonts w:ascii="Times New Roman" w:hAnsi="Times New Roman"/>
          <w:sz w:val="24"/>
          <w:szCs w:val="24"/>
        </w:rPr>
        <w:tab/>
      </w:r>
      <w:r w:rsidRPr="00D331BD">
        <w:rPr>
          <w:rFonts w:ascii="Times New Roman" w:hAnsi="Times New Roman"/>
          <w:color w:val="FF0000"/>
          <w:sz w:val="24"/>
          <w:szCs w:val="24"/>
        </w:rPr>
        <w:t>Hunger</w:t>
      </w:r>
      <w:r w:rsidRPr="00D331BD">
        <w:rPr>
          <w:rFonts w:ascii="Times New Roman" w:hAnsi="Times New Roman"/>
          <w:color w:val="FF0000"/>
          <w:sz w:val="24"/>
          <w:szCs w:val="24"/>
        </w:rPr>
        <w:tab/>
      </w:r>
    </w:p>
    <w:p w14:paraId="21FF23FC" w14:textId="77777777" w:rsidR="00215929" w:rsidRPr="00D331BD" w:rsidRDefault="00215929" w:rsidP="00215929">
      <w:pPr>
        <w:tabs>
          <w:tab w:val="left" w:pos="3274"/>
        </w:tabs>
        <w:spacing w:after="0" w:line="360" w:lineRule="auto"/>
        <w:jc w:val="center"/>
        <w:rPr>
          <w:rFonts w:ascii="Times New Roman" w:hAnsi="Times New Roman"/>
          <w:sz w:val="24"/>
          <w:szCs w:val="24"/>
          <w:u w:val="single"/>
        </w:rPr>
      </w:pPr>
    </w:p>
    <w:p w14:paraId="2CE9ED42" w14:textId="76D90F2D" w:rsidR="00215929" w:rsidRDefault="00215929" w:rsidP="00B20F5D">
      <w:pPr>
        <w:autoSpaceDE w:val="0"/>
        <w:autoSpaceDN w:val="0"/>
        <w:adjustRightInd w:val="0"/>
        <w:spacing w:after="0" w:line="360" w:lineRule="auto"/>
        <w:jc w:val="center"/>
        <w:rPr>
          <w:rFonts w:ascii="Times New Roman" w:hAnsi="Times New Roman"/>
          <w:bCs/>
          <w:sz w:val="20"/>
          <w:szCs w:val="20"/>
        </w:rPr>
      </w:pPr>
      <w:r w:rsidRPr="00B20F5D">
        <w:rPr>
          <w:rFonts w:ascii="Times New Roman" w:hAnsi="Times New Roman"/>
          <w:b/>
          <w:bCs/>
          <w:sz w:val="20"/>
          <w:szCs w:val="20"/>
        </w:rPr>
        <w:t>Figure 1.1: Severity of Food Insecurity - Experience Scale</w:t>
      </w:r>
      <w:proofErr w:type="gramStart"/>
      <w:r w:rsidRPr="00B20F5D">
        <w:rPr>
          <w:rFonts w:ascii="Times New Roman" w:hAnsi="Times New Roman"/>
          <w:b/>
          <w:bCs/>
          <w:sz w:val="20"/>
          <w:szCs w:val="20"/>
        </w:rPr>
        <w:t xml:space="preserve"> </w:t>
      </w:r>
      <w:r w:rsidR="00B20F5D">
        <w:rPr>
          <w:rFonts w:ascii="Times New Roman" w:hAnsi="Times New Roman"/>
          <w:b/>
          <w:bCs/>
          <w:sz w:val="20"/>
          <w:szCs w:val="20"/>
        </w:rPr>
        <w:t xml:space="preserve">  </w:t>
      </w:r>
      <w:r w:rsidRPr="00B20F5D">
        <w:rPr>
          <w:rFonts w:ascii="Times New Roman" w:hAnsi="Times New Roman"/>
          <w:bCs/>
          <w:sz w:val="20"/>
          <w:szCs w:val="20"/>
        </w:rPr>
        <w:t>(</w:t>
      </w:r>
      <w:proofErr w:type="gramEnd"/>
      <w:r w:rsidRPr="00B20F5D">
        <w:rPr>
          <w:rFonts w:ascii="Times New Roman" w:hAnsi="Times New Roman"/>
          <w:bCs/>
          <w:sz w:val="20"/>
          <w:szCs w:val="20"/>
        </w:rPr>
        <w:t>Adapted from FAO– 2019)</w:t>
      </w:r>
    </w:p>
    <w:p w14:paraId="00283227" w14:textId="77777777" w:rsidR="00B20F5D" w:rsidRPr="00B20F5D" w:rsidRDefault="00B20F5D" w:rsidP="00B20F5D">
      <w:pPr>
        <w:autoSpaceDE w:val="0"/>
        <w:autoSpaceDN w:val="0"/>
        <w:adjustRightInd w:val="0"/>
        <w:spacing w:after="0" w:line="360" w:lineRule="auto"/>
        <w:jc w:val="center"/>
        <w:rPr>
          <w:rFonts w:ascii="Times New Roman" w:hAnsi="Times New Roman"/>
          <w:b/>
          <w:bCs/>
          <w:sz w:val="20"/>
          <w:szCs w:val="20"/>
        </w:rPr>
      </w:pPr>
    </w:p>
    <w:p w14:paraId="371807D1" w14:textId="4770F0BD" w:rsidR="00215929"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Elimination of </w:t>
      </w:r>
      <w:r>
        <w:rPr>
          <w:rFonts w:ascii="Times New Roman" w:hAnsi="Times New Roman"/>
          <w:sz w:val="24"/>
          <w:szCs w:val="24"/>
        </w:rPr>
        <w:t xml:space="preserve">poverty and thereby attaining </w:t>
      </w:r>
      <w:r w:rsidRPr="00D331BD">
        <w:rPr>
          <w:rFonts w:ascii="Times New Roman" w:hAnsi="Times New Roman"/>
          <w:sz w:val="24"/>
          <w:szCs w:val="24"/>
        </w:rPr>
        <w:t xml:space="preserve">food security </w:t>
      </w:r>
      <w:r>
        <w:rPr>
          <w:rFonts w:ascii="Times New Roman" w:hAnsi="Times New Roman"/>
          <w:sz w:val="24"/>
          <w:szCs w:val="24"/>
        </w:rPr>
        <w:t>is possible through</w:t>
      </w:r>
      <w:r w:rsidRPr="00D331BD">
        <w:rPr>
          <w:rFonts w:ascii="Times New Roman" w:hAnsi="Times New Roman"/>
          <w:sz w:val="24"/>
          <w:szCs w:val="24"/>
        </w:rPr>
        <w:t xml:space="preserve"> sustainable diets. The concept of sustainable diets includes various factors such as </w:t>
      </w:r>
      <w:proofErr w:type="spellStart"/>
      <w:r w:rsidRPr="00D331BD">
        <w:rPr>
          <w:rFonts w:ascii="Times New Roman" w:hAnsi="Times New Roman"/>
          <w:sz w:val="24"/>
          <w:szCs w:val="24"/>
        </w:rPr>
        <w:t>well being</w:t>
      </w:r>
      <w:proofErr w:type="spellEnd"/>
      <w:r w:rsidRPr="00D331BD">
        <w:rPr>
          <w:rFonts w:ascii="Times New Roman" w:hAnsi="Times New Roman"/>
          <w:sz w:val="24"/>
          <w:szCs w:val="24"/>
        </w:rPr>
        <w:t xml:space="preserve">, health, food nutrients </w:t>
      </w:r>
      <w:proofErr w:type="gramStart"/>
      <w:r w:rsidRPr="00D331BD">
        <w:rPr>
          <w:rFonts w:ascii="Times New Roman" w:hAnsi="Times New Roman"/>
          <w:sz w:val="24"/>
          <w:szCs w:val="24"/>
        </w:rPr>
        <w:t>needs</w:t>
      </w:r>
      <w:proofErr w:type="gramEnd"/>
      <w:r w:rsidRPr="00D331BD">
        <w:rPr>
          <w:rFonts w:ascii="Times New Roman" w:hAnsi="Times New Roman"/>
          <w:sz w:val="24"/>
          <w:szCs w:val="24"/>
        </w:rPr>
        <w:t xml:space="preserve">, food security, cultural heritage, skills, biodiversity, environment and climate change (Johnston </w:t>
      </w:r>
      <w:r w:rsidRPr="00D331BD">
        <w:rPr>
          <w:rFonts w:ascii="Times New Roman" w:hAnsi="Times New Roman"/>
          <w:i/>
          <w:sz w:val="24"/>
          <w:szCs w:val="24"/>
        </w:rPr>
        <w:t>et al</w:t>
      </w:r>
      <w:r w:rsidRPr="00D331BD">
        <w:rPr>
          <w:rFonts w:ascii="Times New Roman" w:hAnsi="Times New Roman"/>
          <w:sz w:val="24"/>
          <w:szCs w:val="24"/>
        </w:rPr>
        <w:t xml:space="preserve">., 2014). Promoting sustainable diets is an urgent need for measuring and understanding the role of food systems in nutrition and human health. Sustainable Diets were first defined by </w:t>
      </w:r>
      <w:proofErr w:type="spellStart"/>
      <w:r w:rsidRPr="00D331BD">
        <w:rPr>
          <w:rFonts w:ascii="Times New Roman" w:hAnsi="Times New Roman"/>
          <w:sz w:val="24"/>
          <w:szCs w:val="24"/>
        </w:rPr>
        <w:t>Gussow</w:t>
      </w:r>
      <w:proofErr w:type="spellEnd"/>
      <w:r w:rsidRPr="00D331BD">
        <w:rPr>
          <w:rFonts w:ascii="Times New Roman" w:hAnsi="Times New Roman"/>
          <w:sz w:val="24"/>
          <w:szCs w:val="24"/>
        </w:rPr>
        <w:t xml:space="preserve"> and Clancy in 1986, as ‘a harmony between ecology and food </w:t>
      </w:r>
      <w:r w:rsidR="00B20F5D" w:rsidRPr="00D331BD">
        <w:rPr>
          <w:rFonts w:ascii="Times New Roman" w:hAnsi="Times New Roman"/>
          <w:sz w:val="24"/>
          <w:szCs w:val="24"/>
        </w:rPr>
        <w:t>sustainability, for the healthy diet of an individual’. The Sustainable development agenda set up for 2030 is: ‘achieving a world without hunger and malnutrition’ (2030 agenda). Promoting agriculture, ending hunger, improving nutrition status and decreasing food insecurity are some</w:t>
      </w:r>
    </w:p>
    <w:p w14:paraId="45AD5972" w14:textId="77777777" w:rsidR="00B20F5D" w:rsidRDefault="00B20F5D" w:rsidP="00B20F5D">
      <w:pPr>
        <w:spacing w:after="0" w:line="360" w:lineRule="auto"/>
        <w:rPr>
          <w:rFonts w:ascii="Times New Roman" w:hAnsi="Times New Roman"/>
          <w:b/>
          <w:sz w:val="24"/>
          <w:szCs w:val="24"/>
        </w:rPr>
      </w:pPr>
      <w:r w:rsidRPr="00D331BD">
        <w:rPr>
          <w:rFonts w:ascii="Times New Roman" w:hAnsi="Times New Roman"/>
          <w:sz w:val="24"/>
          <w:szCs w:val="24"/>
        </w:rPr>
        <w:t>of the essential objectives for the 2</w:t>
      </w:r>
      <w:r w:rsidRPr="00D331BD">
        <w:rPr>
          <w:rFonts w:ascii="Times New Roman" w:hAnsi="Times New Roman"/>
          <w:sz w:val="24"/>
          <w:szCs w:val="24"/>
          <w:vertAlign w:val="superscript"/>
        </w:rPr>
        <w:t>nd</w:t>
      </w:r>
      <w:r w:rsidRPr="00D331BD">
        <w:rPr>
          <w:rFonts w:ascii="Times New Roman" w:hAnsi="Times New Roman"/>
          <w:sz w:val="24"/>
          <w:szCs w:val="24"/>
        </w:rPr>
        <w:t xml:space="preserve"> Sustainable Development Goal (SDG 2) (FAO, 2019). It was aimed to uphold the integrated policy and actions for understanding the positive interrelation between hunger, insecurity, nutritional status and sustainable agriculture. Figure 1.2 displays the determinants and indicators of food insecurity.</w:t>
      </w:r>
      <w:r w:rsidRPr="00B20F5D">
        <w:rPr>
          <w:rFonts w:ascii="Times New Roman" w:hAnsi="Times New Roman"/>
          <w:b/>
          <w:sz w:val="24"/>
          <w:szCs w:val="24"/>
        </w:rPr>
        <w:t xml:space="preserve"> </w:t>
      </w:r>
    </w:p>
    <w:p w14:paraId="3CC0B1C7" w14:textId="77777777" w:rsidR="00B20F5D" w:rsidRDefault="00B20F5D" w:rsidP="00215929">
      <w:pPr>
        <w:spacing w:after="0" w:line="360" w:lineRule="auto"/>
        <w:jc w:val="both"/>
        <w:rPr>
          <w:rFonts w:ascii="Times New Roman" w:hAnsi="Times New Roman"/>
          <w:sz w:val="24"/>
          <w:szCs w:val="24"/>
        </w:rPr>
      </w:pPr>
    </w:p>
    <w:p w14:paraId="2FF0B591" w14:textId="42464C09" w:rsidR="00215929" w:rsidRPr="00D331BD" w:rsidRDefault="00215929" w:rsidP="00215929">
      <w:pPr>
        <w:spacing w:after="0" w:line="360" w:lineRule="auto"/>
        <w:jc w:val="both"/>
        <w:rPr>
          <w:rFonts w:ascii="Times New Roman" w:hAnsi="Times New Roman"/>
          <w:sz w:val="24"/>
          <w:szCs w:val="24"/>
        </w:rPr>
      </w:pPr>
    </w:p>
    <w:p w14:paraId="76577663" w14:textId="77777777" w:rsidR="00B20F5D" w:rsidRDefault="00B20F5D" w:rsidP="00B20F5D">
      <w:pPr>
        <w:spacing w:after="0" w:line="360" w:lineRule="auto"/>
        <w:rPr>
          <w:rFonts w:ascii="Times New Roman" w:hAnsi="Times New Roman"/>
          <w:sz w:val="24"/>
          <w:szCs w:val="24"/>
        </w:rPr>
      </w:pPr>
    </w:p>
    <w:p w14:paraId="1C2DEDD6" w14:textId="5DD56D4A" w:rsidR="00B20F5D" w:rsidRDefault="00B20F5D" w:rsidP="00B20F5D">
      <w:pPr>
        <w:spacing w:after="0" w:line="360" w:lineRule="auto"/>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63360" behindDoc="0" locked="0" layoutInCell="1" allowOverlap="1" wp14:anchorId="5FCE8706" wp14:editId="111ED48A">
            <wp:simplePos x="0" y="0"/>
            <wp:positionH relativeFrom="column">
              <wp:posOffset>0</wp:posOffset>
            </wp:positionH>
            <wp:positionV relativeFrom="paragraph">
              <wp:posOffset>37465</wp:posOffset>
            </wp:positionV>
            <wp:extent cx="5389245" cy="2662555"/>
            <wp:effectExtent l="38100" t="38100" r="40005" b="425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89245" cy="2662555"/>
                    </a:xfrm>
                    <a:prstGeom prst="rect">
                      <a:avLst/>
                    </a:prstGeom>
                    <a:solidFill>
                      <a:srgbClr val="D9D9D9"/>
                    </a:solidFill>
                    <a:ln w="381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6B5DE0DE" w14:textId="77777777" w:rsidR="00B20F5D" w:rsidRDefault="00B20F5D" w:rsidP="00B20F5D">
      <w:pPr>
        <w:spacing w:after="0" w:line="360" w:lineRule="auto"/>
        <w:rPr>
          <w:rFonts w:ascii="Times New Roman" w:hAnsi="Times New Roman"/>
          <w:sz w:val="24"/>
          <w:szCs w:val="24"/>
        </w:rPr>
      </w:pPr>
    </w:p>
    <w:p w14:paraId="12A22289" w14:textId="77777777" w:rsidR="00B20F5D" w:rsidRDefault="00B20F5D" w:rsidP="00B20F5D">
      <w:pPr>
        <w:spacing w:after="0" w:line="360" w:lineRule="auto"/>
        <w:rPr>
          <w:rFonts w:ascii="Times New Roman" w:hAnsi="Times New Roman"/>
          <w:sz w:val="24"/>
          <w:szCs w:val="24"/>
        </w:rPr>
      </w:pPr>
    </w:p>
    <w:p w14:paraId="160C922D" w14:textId="77777777" w:rsidR="00B20F5D" w:rsidRDefault="00B20F5D" w:rsidP="00B20F5D">
      <w:pPr>
        <w:spacing w:after="0" w:line="360" w:lineRule="auto"/>
        <w:rPr>
          <w:rFonts w:ascii="Times New Roman" w:hAnsi="Times New Roman"/>
          <w:sz w:val="24"/>
          <w:szCs w:val="24"/>
        </w:rPr>
      </w:pPr>
    </w:p>
    <w:p w14:paraId="5A68D6CA" w14:textId="77777777" w:rsidR="00B20F5D" w:rsidRDefault="00B20F5D" w:rsidP="00B20F5D">
      <w:pPr>
        <w:spacing w:after="0" w:line="360" w:lineRule="auto"/>
        <w:rPr>
          <w:rFonts w:ascii="Times New Roman" w:hAnsi="Times New Roman"/>
          <w:sz w:val="24"/>
          <w:szCs w:val="24"/>
        </w:rPr>
      </w:pPr>
    </w:p>
    <w:p w14:paraId="6C122C1A" w14:textId="77777777" w:rsidR="00B20F5D" w:rsidRDefault="00B20F5D" w:rsidP="00B20F5D">
      <w:pPr>
        <w:spacing w:after="0" w:line="360" w:lineRule="auto"/>
        <w:rPr>
          <w:rFonts w:ascii="Times New Roman" w:hAnsi="Times New Roman"/>
          <w:sz w:val="24"/>
          <w:szCs w:val="24"/>
        </w:rPr>
      </w:pPr>
    </w:p>
    <w:p w14:paraId="0894E22D" w14:textId="77777777" w:rsidR="00B20F5D" w:rsidRDefault="00B20F5D" w:rsidP="00B20F5D">
      <w:pPr>
        <w:spacing w:after="0" w:line="360" w:lineRule="auto"/>
        <w:rPr>
          <w:rFonts w:ascii="Times New Roman" w:hAnsi="Times New Roman"/>
          <w:sz w:val="24"/>
          <w:szCs w:val="24"/>
        </w:rPr>
      </w:pPr>
    </w:p>
    <w:p w14:paraId="1ABC0413" w14:textId="77777777" w:rsidR="00B20F5D" w:rsidRDefault="00B20F5D" w:rsidP="00B20F5D">
      <w:pPr>
        <w:spacing w:after="0" w:line="360" w:lineRule="auto"/>
        <w:rPr>
          <w:rFonts w:ascii="Times New Roman" w:hAnsi="Times New Roman"/>
          <w:sz w:val="24"/>
          <w:szCs w:val="24"/>
        </w:rPr>
      </w:pPr>
    </w:p>
    <w:p w14:paraId="0ACE105E" w14:textId="77777777" w:rsidR="00B20F5D" w:rsidRDefault="00B20F5D" w:rsidP="00B20F5D">
      <w:pPr>
        <w:spacing w:after="0" w:line="360" w:lineRule="auto"/>
        <w:rPr>
          <w:rFonts w:ascii="Times New Roman" w:hAnsi="Times New Roman"/>
          <w:sz w:val="24"/>
          <w:szCs w:val="24"/>
        </w:rPr>
      </w:pPr>
    </w:p>
    <w:p w14:paraId="79481834" w14:textId="77777777" w:rsidR="00B20F5D" w:rsidRDefault="00B20F5D" w:rsidP="00B20F5D">
      <w:pPr>
        <w:spacing w:after="0" w:line="360" w:lineRule="auto"/>
        <w:rPr>
          <w:rFonts w:ascii="Times New Roman" w:hAnsi="Times New Roman"/>
          <w:sz w:val="24"/>
          <w:szCs w:val="24"/>
        </w:rPr>
      </w:pPr>
    </w:p>
    <w:p w14:paraId="498E2CEA" w14:textId="77777777" w:rsidR="00B20F5D" w:rsidRDefault="00B20F5D" w:rsidP="00B20F5D">
      <w:pPr>
        <w:spacing w:after="0" w:line="360" w:lineRule="auto"/>
        <w:rPr>
          <w:rFonts w:ascii="Times New Roman" w:hAnsi="Times New Roman"/>
          <w:sz w:val="24"/>
          <w:szCs w:val="24"/>
        </w:rPr>
      </w:pPr>
    </w:p>
    <w:p w14:paraId="17D300DD" w14:textId="77777777" w:rsidR="00B20F5D" w:rsidRPr="00D331BD" w:rsidRDefault="00B20F5D" w:rsidP="00B20F5D">
      <w:pPr>
        <w:tabs>
          <w:tab w:val="left" w:pos="3274"/>
        </w:tabs>
        <w:spacing w:after="0" w:line="240" w:lineRule="auto"/>
        <w:jc w:val="center"/>
        <w:rPr>
          <w:rFonts w:ascii="Times New Roman" w:hAnsi="Times New Roman"/>
          <w:b/>
          <w:bCs/>
          <w:sz w:val="24"/>
          <w:szCs w:val="24"/>
        </w:rPr>
      </w:pPr>
      <w:r w:rsidRPr="00D331BD">
        <w:rPr>
          <w:rFonts w:ascii="Times New Roman" w:hAnsi="Times New Roman"/>
          <w:b/>
          <w:bCs/>
          <w:sz w:val="24"/>
          <w:szCs w:val="24"/>
        </w:rPr>
        <w:t xml:space="preserve">Figure 1.2: Food Insecurity - Determinants and Consequences </w:t>
      </w:r>
    </w:p>
    <w:p w14:paraId="7E7B75CC" w14:textId="25919DD9" w:rsidR="00B20F5D" w:rsidRDefault="00B20F5D" w:rsidP="00B20F5D">
      <w:pPr>
        <w:tabs>
          <w:tab w:val="left" w:pos="3274"/>
        </w:tabs>
        <w:spacing w:after="0" w:line="360" w:lineRule="auto"/>
        <w:jc w:val="center"/>
        <w:rPr>
          <w:rFonts w:ascii="Times New Roman" w:hAnsi="Times New Roman"/>
          <w:bCs/>
          <w:sz w:val="24"/>
          <w:szCs w:val="24"/>
        </w:rPr>
      </w:pPr>
      <w:r w:rsidRPr="006E27B0">
        <w:rPr>
          <w:rFonts w:ascii="Times New Roman" w:hAnsi="Times New Roman"/>
          <w:bCs/>
          <w:sz w:val="24"/>
          <w:szCs w:val="24"/>
        </w:rPr>
        <w:t>(Adapted from Campbell (1990))</w:t>
      </w:r>
    </w:p>
    <w:p w14:paraId="5E615DA1" w14:textId="77777777" w:rsidR="00B20F5D" w:rsidRPr="00B20F5D" w:rsidRDefault="00B20F5D" w:rsidP="00B20F5D">
      <w:pPr>
        <w:tabs>
          <w:tab w:val="left" w:pos="3274"/>
        </w:tabs>
        <w:spacing w:after="0" w:line="360" w:lineRule="auto"/>
        <w:jc w:val="center"/>
        <w:rPr>
          <w:rFonts w:ascii="Times New Roman" w:hAnsi="Times New Roman"/>
          <w:bCs/>
          <w:sz w:val="24"/>
          <w:szCs w:val="24"/>
        </w:rPr>
      </w:pPr>
    </w:p>
    <w:p w14:paraId="4FBBDEA2" w14:textId="616314E2" w:rsidR="00B20F5D" w:rsidRDefault="00B20F5D" w:rsidP="00B20F5D">
      <w:pPr>
        <w:spacing w:after="0" w:line="360" w:lineRule="auto"/>
        <w:rPr>
          <w:rFonts w:ascii="Times New Roman" w:hAnsi="Times New Roman"/>
          <w:sz w:val="24"/>
          <w:szCs w:val="24"/>
        </w:rPr>
      </w:pPr>
      <w:r w:rsidRPr="00D331BD">
        <w:rPr>
          <w:rFonts w:ascii="Times New Roman" w:hAnsi="Times New Roman"/>
          <w:b/>
          <w:sz w:val="24"/>
          <w:szCs w:val="24"/>
        </w:rPr>
        <w:t>1.3 Food Insecurity and Malnutrition</w:t>
      </w:r>
      <w:r>
        <w:rPr>
          <w:rFonts w:ascii="Times New Roman" w:hAnsi="Times New Roman"/>
          <w:b/>
          <w:sz w:val="24"/>
          <w:szCs w:val="24"/>
        </w:rPr>
        <w:t>:</w:t>
      </w:r>
    </w:p>
    <w:p w14:paraId="2D451EE4" w14:textId="358879F8" w:rsidR="00215929" w:rsidRDefault="00215929" w:rsidP="00EA6D9C">
      <w:pPr>
        <w:tabs>
          <w:tab w:val="left" w:pos="709"/>
        </w:tabs>
        <w:spacing w:after="0" w:line="360" w:lineRule="auto"/>
        <w:jc w:val="both"/>
        <w:rPr>
          <w:rFonts w:ascii="Times New Roman" w:hAnsi="Times New Roman"/>
          <w:sz w:val="24"/>
          <w:szCs w:val="24"/>
        </w:rPr>
      </w:pPr>
      <w:r w:rsidRPr="00D331BD">
        <w:rPr>
          <w:rFonts w:ascii="Times New Roman" w:hAnsi="Times New Roman"/>
          <w:sz w:val="24"/>
          <w:szCs w:val="24"/>
        </w:rPr>
        <w:t xml:space="preserve">Malnutrition is a major obstacle in the developing and underdeveloped countries </w:t>
      </w:r>
      <w:r>
        <w:rPr>
          <w:rFonts w:ascii="Times New Roman" w:hAnsi="Times New Roman"/>
          <w:sz w:val="24"/>
          <w:szCs w:val="24"/>
        </w:rPr>
        <w:t>towards</w:t>
      </w:r>
      <w:r w:rsidRPr="00D331BD">
        <w:rPr>
          <w:rFonts w:ascii="Times New Roman" w:hAnsi="Times New Roman"/>
          <w:sz w:val="24"/>
          <w:szCs w:val="24"/>
        </w:rPr>
        <w:t xml:space="preserve"> meeting the health goals of people (</w:t>
      </w:r>
      <w:proofErr w:type="spellStart"/>
      <w:r w:rsidRPr="00D331BD">
        <w:rPr>
          <w:rFonts w:ascii="Times New Roman" w:hAnsi="Times New Roman"/>
          <w:sz w:val="24"/>
          <w:szCs w:val="24"/>
        </w:rPr>
        <w:t>Phalkey</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2015; Global Nutrition Report, 2018). Low availability and </w:t>
      </w:r>
      <w:r w:rsidRPr="00370ADB">
        <w:rPr>
          <w:rFonts w:ascii="Times New Roman" w:hAnsi="Times New Roman"/>
          <w:sz w:val="24"/>
          <w:szCs w:val="24"/>
        </w:rPr>
        <w:t>accessibility</w:t>
      </w:r>
      <w:r w:rsidRPr="00D331BD">
        <w:rPr>
          <w:rFonts w:ascii="Times New Roman" w:hAnsi="Times New Roman"/>
          <w:sz w:val="24"/>
          <w:szCs w:val="24"/>
        </w:rPr>
        <w:t xml:space="preserve"> to food nutrients has a </w:t>
      </w:r>
      <w:proofErr w:type="gramStart"/>
      <w:r w:rsidRPr="00D331BD">
        <w:rPr>
          <w:rFonts w:ascii="Times New Roman" w:hAnsi="Times New Roman"/>
          <w:sz w:val="24"/>
          <w:szCs w:val="24"/>
        </w:rPr>
        <w:t>long lasting</w:t>
      </w:r>
      <w:proofErr w:type="gramEnd"/>
      <w:r w:rsidRPr="00D331BD">
        <w:rPr>
          <w:rFonts w:ascii="Times New Roman" w:hAnsi="Times New Roman"/>
          <w:sz w:val="24"/>
          <w:szCs w:val="24"/>
        </w:rPr>
        <w:t xml:space="preserve"> impact on child health. Malnutrition is caused by deficiencies of either macronutrients which are </w:t>
      </w:r>
      <w:r w:rsidRPr="00370ADB">
        <w:rPr>
          <w:rFonts w:ascii="Times New Roman" w:hAnsi="Times New Roman"/>
          <w:sz w:val="24"/>
          <w:szCs w:val="24"/>
        </w:rPr>
        <w:t>carbohydrates</w:t>
      </w:r>
      <w:r w:rsidRPr="00D331BD">
        <w:rPr>
          <w:rFonts w:ascii="Times New Roman" w:hAnsi="Times New Roman"/>
          <w:sz w:val="24"/>
          <w:szCs w:val="24"/>
        </w:rPr>
        <w:t xml:space="preserve">, fats, proteins or micronutrients; vitamins and minerals. These are essential for </w:t>
      </w:r>
      <w:r w:rsidRPr="00370ADB">
        <w:rPr>
          <w:rFonts w:ascii="Times New Roman" w:hAnsi="Times New Roman"/>
          <w:sz w:val="24"/>
          <w:szCs w:val="24"/>
        </w:rPr>
        <w:t>plugging</w:t>
      </w:r>
      <w:r w:rsidRPr="00D331BD">
        <w:rPr>
          <w:rFonts w:ascii="Times New Roman" w:hAnsi="Times New Roman"/>
          <w:sz w:val="24"/>
          <w:szCs w:val="24"/>
        </w:rPr>
        <w:t xml:space="preserve"> developmental delays and future cognitive impairment in infants. </w:t>
      </w:r>
    </w:p>
    <w:p w14:paraId="40D67607" w14:textId="477FDF5B" w:rsidR="00215929" w:rsidRPr="00EA6D9C" w:rsidRDefault="00215929" w:rsidP="00EA6D9C">
      <w:pPr>
        <w:tabs>
          <w:tab w:val="left" w:pos="720"/>
          <w:tab w:val="left" w:pos="1134"/>
          <w:tab w:val="left" w:pos="3274"/>
        </w:tabs>
        <w:spacing w:after="0" w:line="360" w:lineRule="auto"/>
        <w:jc w:val="both"/>
        <w:rPr>
          <w:rFonts w:ascii="Times New Roman" w:hAnsi="Times New Roman"/>
          <w:sz w:val="6"/>
          <w:szCs w:val="24"/>
        </w:rPr>
      </w:pPr>
      <w:r w:rsidRPr="00D331BD">
        <w:rPr>
          <w:rFonts w:ascii="Times New Roman" w:hAnsi="Times New Roman"/>
          <w:sz w:val="24"/>
          <w:szCs w:val="24"/>
        </w:rPr>
        <w:t>The Prevalence of Undernourishment (</w:t>
      </w:r>
      <w:proofErr w:type="spellStart"/>
      <w:r w:rsidRPr="00D331BD">
        <w:rPr>
          <w:rFonts w:ascii="Times New Roman" w:hAnsi="Times New Roman"/>
          <w:sz w:val="24"/>
          <w:szCs w:val="24"/>
        </w:rPr>
        <w:t>PoU</w:t>
      </w:r>
      <w:proofErr w:type="spellEnd"/>
      <w:r w:rsidRPr="00D331BD">
        <w:rPr>
          <w:rFonts w:ascii="Times New Roman" w:hAnsi="Times New Roman"/>
          <w:sz w:val="24"/>
          <w:szCs w:val="24"/>
        </w:rPr>
        <w:t xml:space="preserve">) study suggested that from 2000 to 2013, the percentage of undernourished people is decreased from 14.7 % to 10.8 %.  But in 2016, FAO estimates suggested that the prevalence once again rose up to 11 %. As a result of </w:t>
      </w:r>
      <w:r w:rsidRPr="00701CCE">
        <w:rPr>
          <w:rFonts w:ascii="Times New Roman" w:hAnsi="Times New Roman"/>
          <w:sz w:val="24"/>
          <w:szCs w:val="24"/>
        </w:rPr>
        <w:t>food</w:t>
      </w:r>
      <w:r w:rsidRPr="00D331BD">
        <w:rPr>
          <w:rFonts w:ascii="Times New Roman" w:hAnsi="Times New Roman"/>
          <w:sz w:val="24"/>
          <w:szCs w:val="24"/>
        </w:rPr>
        <w:t xml:space="preserve"> deprivation and insecurity, people have rampantly fallen prey to eating disorders and stress-induced metabolic responses. Thus, the diagnosis and incidence of Non-Communicable Diseases (NCD), for example diabetes and heart attack has been integral. Table 1.1 states that a total of 820 </w:t>
      </w:r>
      <w:proofErr w:type="gramStart"/>
      <w:r w:rsidRPr="00D331BD">
        <w:rPr>
          <w:rFonts w:ascii="Times New Roman" w:hAnsi="Times New Roman"/>
          <w:sz w:val="24"/>
          <w:szCs w:val="24"/>
        </w:rPr>
        <w:t>Million</w:t>
      </w:r>
      <w:proofErr w:type="gramEnd"/>
      <w:r w:rsidRPr="00D331BD">
        <w:rPr>
          <w:rFonts w:ascii="Times New Roman" w:hAnsi="Times New Roman"/>
          <w:sz w:val="24"/>
          <w:szCs w:val="24"/>
        </w:rPr>
        <w:t xml:space="preserve"> </w:t>
      </w:r>
      <w:r>
        <w:rPr>
          <w:rFonts w:ascii="Times New Roman" w:hAnsi="Times New Roman"/>
          <w:sz w:val="24"/>
          <w:szCs w:val="24"/>
        </w:rPr>
        <w:t>p</w:t>
      </w:r>
      <w:r w:rsidRPr="00D331BD">
        <w:rPr>
          <w:rFonts w:ascii="Times New Roman" w:hAnsi="Times New Roman"/>
          <w:sz w:val="24"/>
          <w:szCs w:val="24"/>
        </w:rPr>
        <w:t>eople were undernourished in 2018 around the world and of which</w:t>
      </w:r>
      <w:r>
        <w:rPr>
          <w:rFonts w:ascii="Times New Roman" w:hAnsi="Times New Roman"/>
          <w:sz w:val="24"/>
          <w:szCs w:val="24"/>
        </w:rPr>
        <w:t>,</w:t>
      </w:r>
      <w:r w:rsidRPr="00D331BD">
        <w:rPr>
          <w:rFonts w:ascii="Times New Roman" w:hAnsi="Times New Roman"/>
          <w:sz w:val="24"/>
          <w:szCs w:val="24"/>
        </w:rPr>
        <w:t xml:space="preserve"> 278.5 Million were from South Asia. </w:t>
      </w:r>
      <w:proofErr w:type="spellStart"/>
      <w:r w:rsidRPr="00D331BD">
        <w:rPr>
          <w:rFonts w:ascii="Times New Roman" w:hAnsi="Times New Roman"/>
          <w:sz w:val="24"/>
          <w:szCs w:val="24"/>
        </w:rPr>
        <w:t>Urbanisation</w:t>
      </w:r>
      <w:proofErr w:type="spellEnd"/>
      <w:r w:rsidRPr="00D331BD">
        <w:rPr>
          <w:rFonts w:ascii="Times New Roman" w:hAnsi="Times New Roman"/>
          <w:sz w:val="24"/>
          <w:szCs w:val="24"/>
        </w:rPr>
        <w:t xml:space="preserve">, </w:t>
      </w:r>
      <w:r>
        <w:rPr>
          <w:rFonts w:ascii="Times New Roman" w:hAnsi="Times New Roman"/>
          <w:sz w:val="24"/>
          <w:szCs w:val="24"/>
        </w:rPr>
        <w:t>e</w:t>
      </w:r>
      <w:r w:rsidRPr="00D331BD">
        <w:rPr>
          <w:rFonts w:ascii="Times New Roman" w:hAnsi="Times New Roman"/>
          <w:sz w:val="24"/>
          <w:szCs w:val="24"/>
        </w:rPr>
        <w:t>asy access to highly-processed foo</w:t>
      </w:r>
      <w:r>
        <w:rPr>
          <w:rFonts w:ascii="Times New Roman" w:hAnsi="Times New Roman"/>
          <w:sz w:val="24"/>
          <w:szCs w:val="24"/>
        </w:rPr>
        <w:t>d, high intake of sugar and fat</w:t>
      </w:r>
      <w:r w:rsidRPr="00D331BD">
        <w:rPr>
          <w:rFonts w:ascii="Times New Roman" w:hAnsi="Times New Roman"/>
          <w:sz w:val="24"/>
          <w:szCs w:val="24"/>
        </w:rPr>
        <w:t xml:space="preserve"> and decreasing importance of traditional diets explains the co-existence of multiple forms of malnourishment, specifically in </w:t>
      </w:r>
      <w:proofErr w:type="gramStart"/>
      <w:r w:rsidRPr="00D331BD">
        <w:rPr>
          <w:rFonts w:ascii="Times New Roman" w:hAnsi="Times New Roman"/>
          <w:sz w:val="24"/>
          <w:szCs w:val="24"/>
        </w:rPr>
        <w:t>Low and Middle Income</w:t>
      </w:r>
      <w:proofErr w:type="gramEnd"/>
      <w:r w:rsidRPr="00D331BD">
        <w:rPr>
          <w:rFonts w:ascii="Times New Roman" w:hAnsi="Times New Roman"/>
          <w:sz w:val="24"/>
          <w:szCs w:val="24"/>
        </w:rPr>
        <w:t xml:space="preserve"> Countries (LMIC) (FAO, 2017; Turner </w:t>
      </w:r>
      <w:r w:rsidRPr="00D331BD">
        <w:rPr>
          <w:rFonts w:ascii="Times New Roman" w:hAnsi="Times New Roman"/>
          <w:i/>
          <w:sz w:val="24"/>
          <w:szCs w:val="24"/>
        </w:rPr>
        <w:t>et al</w:t>
      </w:r>
      <w:r w:rsidRPr="00D331BD">
        <w:rPr>
          <w:rFonts w:ascii="Times New Roman" w:hAnsi="Times New Roman"/>
          <w:sz w:val="24"/>
          <w:szCs w:val="24"/>
        </w:rPr>
        <w:t xml:space="preserve">., 2019). </w:t>
      </w:r>
    </w:p>
    <w:p w14:paraId="56518192" w14:textId="77777777" w:rsidR="00B20F5D" w:rsidRDefault="00B20F5D" w:rsidP="00215929">
      <w:pPr>
        <w:tabs>
          <w:tab w:val="left" w:pos="720"/>
        </w:tabs>
        <w:spacing w:after="0" w:line="360" w:lineRule="auto"/>
        <w:jc w:val="center"/>
        <w:rPr>
          <w:rFonts w:ascii="Times New Roman" w:hAnsi="Times New Roman"/>
          <w:b/>
          <w:sz w:val="24"/>
          <w:szCs w:val="24"/>
        </w:rPr>
      </w:pPr>
    </w:p>
    <w:p w14:paraId="51DF6AAC" w14:textId="77777777" w:rsidR="00B20F5D" w:rsidRDefault="00B20F5D" w:rsidP="00215929">
      <w:pPr>
        <w:tabs>
          <w:tab w:val="left" w:pos="720"/>
        </w:tabs>
        <w:spacing w:after="0" w:line="360" w:lineRule="auto"/>
        <w:jc w:val="center"/>
        <w:rPr>
          <w:rFonts w:ascii="Times New Roman" w:hAnsi="Times New Roman"/>
          <w:b/>
          <w:sz w:val="24"/>
          <w:szCs w:val="24"/>
        </w:rPr>
      </w:pPr>
    </w:p>
    <w:p w14:paraId="7E7AB924" w14:textId="0FE4A6CB" w:rsidR="00215929" w:rsidRDefault="00215929" w:rsidP="00215929">
      <w:pPr>
        <w:tabs>
          <w:tab w:val="left" w:pos="720"/>
        </w:tabs>
        <w:spacing w:after="0" w:line="360" w:lineRule="auto"/>
        <w:jc w:val="center"/>
        <w:rPr>
          <w:rFonts w:ascii="Times New Roman" w:hAnsi="Times New Roman"/>
          <w:b/>
          <w:sz w:val="24"/>
          <w:szCs w:val="24"/>
        </w:rPr>
      </w:pPr>
      <w:r w:rsidRPr="00D331BD">
        <w:rPr>
          <w:rFonts w:ascii="Times New Roman" w:hAnsi="Times New Roman"/>
          <w:b/>
          <w:sz w:val="24"/>
          <w:szCs w:val="24"/>
        </w:rPr>
        <w:lastRenderedPageBreak/>
        <w:t>Table 1.1: Number of Undernourished people in the World (2005-2018)</w:t>
      </w:r>
    </w:p>
    <w:p w14:paraId="451D88AC" w14:textId="77777777" w:rsidR="00215929" w:rsidRDefault="00215929" w:rsidP="00215929">
      <w:pPr>
        <w:tabs>
          <w:tab w:val="left" w:pos="720"/>
        </w:tabs>
        <w:spacing w:after="0" w:line="360" w:lineRule="auto"/>
        <w:jc w:val="center"/>
        <w:rPr>
          <w:rFonts w:ascii="Times New Roman" w:hAnsi="Times New Roman"/>
          <w:b/>
          <w:sz w:val="24"/>
          <w:szCs w:val="24"/>
        </w:rPr>
      </w:pPr>
    </w:p>
    <w:tbl>
      <w:tblPr>
        <w:tblW w:w="85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14"/>
        <w:gridCol w:w="2214"/>
        <w:gridCol w:w="2214"/>
        <w:gridCol w:w="1908"/>
      </w:tblGrid>
      <w:tr w:rsidR="00215929" w:rsidRPr="00240618" w14:paraId="5293DF5B" w14:textId="77777777" w:rsidTr="000200DD">
        <w:tc>
          <w:tcPr>
            <w:tcW w:w="2214" w:type="dxa"/>
            <w:shd w:val="clear" w:color="auto" w:fill="F2DBDB"/>
          </w:tcPr>
          <w:p w14:paraId="19110C39" w14:textId="77777777" w:rsidR="00215929" w:rsidRPr="000E2A9A" w:rsidRDefault="00215929" w:rsidP="000200DD">
            <w:pPr>
              <w:tabs>
                <w:tab w:val="left" w:pos="720"/>
              </w:tabs>
              <w:spacing w:after="0" w:line="360" w:lineRule="auto"/>
              <w:jc w:val="center"/>
              <w:rPr>
                <w:rFonts w:ascii="Times New Roman" w:hAnsi="Times New Roman"/>
                <w:b/>
                <w:color w:val="0070C0"/>
                <w:sz w:val="24"/>
                <w:szCs w:val="24"/>
                <w:u w:val="single"/>
              </w:rPr>
            </w:pPr>
            <w:r w:rsidRPr="000E2A9A">
              <w:rPr>
                <w:rFonts w:ascii="Times New Roman" w:hAnsi="Times New Roman"/>
                <w:b/>
                <w:color w:val="0070C0"/>
                <w:sz w:val="24"/>
                <w:szCs w:val="24"/>
                <w:u w:val="single"/>
              </w:rPr>
              <w:t>Region</w:t>
            </w:r>
          </w:p>
        </w:tc>
        <w:tc>
          <w:tcPr>
            <w:tcW w:w="6336" w:type="dxa"/>
            <w:gridSpan w:val="3"/>
            <w:shd w:val="clear" w:color="auto" w:fill="F2DBDB"/>
          </w:tcPr>
          <w:p w14:paraId="3E0EA31A" w14:textId="77777777" w:rsidR="00215929" w:rsidRPr="000E2A9A" w:rsidRDefault="00215929" w:rsidP="000200DD">
            <w:pPr>
              <w:tabs>
                <w:tab w:val="left" w:pos="720"/>
              </w:tabs>
              <w:spacing w:after="0" w:line="360" w:lineRule="auto"/>
              <w:jc w:val="center"/>
              <w:rPr>
                <w:rFonts w:ascii="Times New Roman" w:hAnsi="Times New Roman"/>
                <w:b/>
                <w:color w:val="0070C0"/>
                <w:sz w:val="24"/>
                <w:szCs w:val="24"/>
                <w:u w:val="single"/>
              </w:rPr>
            </w:pPr>
            <w:r w:rsidRPr="000E2A9A">
              <w:rPr>
                <w:rFonts w:ascii="Times New Roman" w:hAnsi="Times New Roman"/>
                <w:b/>
                <w:color w:val="0070C0"/>
                <w:sz w:val="24"/>
                <w:szCs w:val="24"/>
                <w:u w:val="single"/>
              </w:rPr>
              <w:t xml:space="preserve">Number of Undernourished People </w:t>
            </w:r>
            <w:proofErr w:type="gramStart"/>
            <w:r w:rsidRPr="000E2A9A">
              <w:rPr>
                <w:rFonts w:ascii="Times New Roman" w:hAnsi="Times New Roman"/>
                <w:b/>
                <w:color w:val="0070C0"/>
                <w:sz w:val="24"/>
                <w:szCs w:val="24"/>
                <w:u w:val="single"/>
              </w:rPr>
              <w:t>( In</w:t>
            </w:r>
            <w:proofErr w:type="gramEnd"/>
            <w:r w:rsidRPr="000E2A9A">
              <w:rPr>
                <w:rFonts w:ascii="Times New Roman" w:hAnsi="Times New Roman"/>
                <w:b/>
                <w:color w:val="0070C0"/>
                <w:sz w:val="24"/>
                <w:szCs w:val="24"/>
                <w:u w:val="single"/>
              </w:rPr>
              <w:t xml:space="preserve"> Millions)</w:t>
            </w:r>
          </w:p>
        </w:tc>
      </w:tr>
      <w:tr w:rsidR="00215929" w:rsidRPr="00240618" w14:paraId="5D969937" w14:textId="77777777" w:rsidTr="000200DD">
        <w:tc>
          <w:tcPr>
            <w:tcW w:w="2214" w:type="dxa"/>
            <w:shd w:val="clear" w:color="auto" w:fill="F2DBDB"/>
          </w:tcPr>
          <w:p w14:paraId="0DEC87C5"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b/>
                <w:color w:val="0070C0"/>
                <w:sz w:val="24"/>
                <w:szCs w:val="24"/>
              </w:rPr>
              <w:t>Year</w:t>
            </w:r>
            <w:r w:rsidRPr="00240618">
              <w:rPr>
                <w:rFonts w:ascii="Times New Roman" w:hAnsi="Times New Roman"/>
                <w:color w:val="0070C0"/>
                <w:sz w:val="24"/>
                <w:szCs w:val="24"/>
              </w:rPr>
              <w:t xml:space="preserve"> →</w:t>
            </w:r>
          </w:p>
        </w:tc>
        <w:tc>
          <w:tcPr>
            <w:tcW w:w="2214" w:type="dxa"/>
            <w:shd w:val="clear" w:color="auto" w:fill="F2DBDB"/>
          </w:tcPr>
          <w:p w14:paraId="46213EA6" w14:textId="77777777" w:rsidR="00215929" w:rsidRPr="00240618" w:rsidRDefault="00215929" w:rsidP="000200DD">
            <w:pPr>
              <w:tabs>
                <w:tab w:val="left" w:pos="720"/>
              </w:tabs>
              <w:spacing w:after="0" w:line="360" w:lineRule="auto"/>
              <w:jc w:val="center"/>
              <w:rPr>
                <w:rFonts w:ascii="Times New Roman" w:hAnsi="Times New Roman"/>
                <w:b/>
                <w:color w:val="0070C0"/>
                <w:sz w:val="24"/>
                <w:szCs w:val="24"/>
              </w:rPr>
            </w:pPr>
            <w:r w:rsidRPr="00240618">
              <w:rPr>
                <w:rFonts w:ascii="Times New Roman" w:hAnsi="Times New Roman"/>
                <w:b/>
                <w:color w:val="0070C0"/>
                <w:sz w:val="24"/>
                <w:szCs w:val="24"/>
              </w:rPr>
              <w:t>2005</w:t>
            </w:r>
          </w:p>
        </w:tc>
        <w:tc>
          <w:tcPr>
            <w:tcW w:w="2214" w:type="dxa"/>
            <w:shd w:val="clear" w:color="auto" w:fill="F2DBDB"/>
          </w:tcPr>
          <w:p w14:paraId="046D34FC" w14:textId="77777777" w:rsidR="00215929" w:rsidRPr="00240618" w:rsidRDefault="00215929" w:rsidP="000200DD">
            <w:pPr>
              <w:tabs>
                <w:tab w:val="left" w:pos="720"/>
              </w:tabs>
              <w:spacing w:after="0" w:line="360" w:lineRule="auto"/>
              <w:jc w:val="center"/>
              <w:rPr>
                <w:rFonts w:ascii="Times New Roman" w:hAnsi="Times New Roman"/>
                <w:b/>
                <w:color w:val="0070C0"/>
                <w:sz w:val="24"/>
                <w:szCs w:val="24"/>
              </w:rPr>
            </w:pPr>
            <w:r w:rsidRPr="00240618">
              <w:rPr>
                <w:rFonts w:ascii="Times New Roman" w:hAnsi="Times New Roman"/>
                <w:b/>
                <w:color w:val="0070C0"/>
                <w:sz w:val="24"/>
                <w:szCs w:val="24"/>
              </w:rPr>
              <w:t>2015</w:t>
            </w:r>
          </w:p>
        </w:tc>
        <w:tc>
          <w:tcPr>
            <w:tcW w:w="1908" w:type="dxa"/>
            <w:shd w:val="clear" w:color="auto" w:fill="F2DBDB"/>
          </w:tcPr>
          <w:p w14:paraId="6C965061" w14:textId="77777777" w:rsidR="00215929" w:rsidRPr="00240618" w:rsidRDefault="00215929" w:rsidP="000200DD">
            <w:pPr>
              <w:tabs>
                <w:tab w:val="left" w:pos="720"/>
              </w:tabs>
              <w:spacing w:after="0" w:line="360" w:lineRule="auto"/>
              <w:jc w:val="center"/>
              <w:rPr>
                <w:rFonts w:ascii="Times New Roman" w:hAnsi="Times New Roman"/>
                <w:b/>
                <w:color w:val="0070C0"/>
                <w:sz w:val="24"/>
                <w:szCs w:val="24"/>
              </w:rPr>
            </w:pPr>
            <w:r w:rsidRPr="00240618">
              <w:rPr>
                <w:rFonts w:ascii="Times New Roman" w:hAnsi="Times New Roman"/>
                <w:b/>
                <w:color w:val="0070C0"/>
                <w:sz w:val="24"/>
                <w:szCs w:val="24"/>
              </w:rPr>
              <w:t>2018</w:t>
            </w:r>
          </w:p>
        </w:tc>
      </w:tr>
      <w:tr w:rsidR="00215929" w:rsidRPr="00240618" w14:paraId="199F09AF" w14:textId="77777777" w:rsidTr="000200DD">
        <w:tc>
          <w:tcPr>
            <w:tcW w:w="2214" w:type="dxa"/>
            <w:shd w:val="clear" w:color="auto" w:fill="F2DBDB"/>
          </w:tcPr>
          <w:p w14:paraId="7580B61C"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World</w:t>
            </w:r>
          </w:p>
        </w:tc>
        <w:tc>
          <w:tcPr>
            <w:tcW w:w="2214" w:type="dxa"/>
            <w:shd w:val="clear" w:color="auto" w:fill="F2DBDB"/>
          </w:tcPr>
          <w:p w14:paraId="65D735EC"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947.2</w:t>
            </w:r>
          </w:p>
        </w:tc>
        <w:tc>
          <w:tcPr>
            <w:tcW w:w="2214" w:type="dxa"/>
            <w:shd w:val="clear" w:color="auto" w:fill="F2DBDB"/>
          </w:tcPr>
          <w:p w14:paraId="0C3C925A"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785.4</w:t>
            </w:r>
          </w:p>
        </w:tc>
        <w:tc>
          <w:tcPr>
            <w:tcW w:w="1908" w:type="dxa"/>
            <w:shd w:val="clear" w:color="auto" w:fill="F2DBDB"/>
          </w:tcPr>
          <w:p w14:paraId="0AC74497"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821.6</w:t>
            </w:r>
          </w:p>
        </w:tc>
      </w:tr>
      <w:tr w:rsidR="00215929" w:rsidRPr="00240618" w14:paraId="35B18BC1" w14:textId="77777777" w:rsidTr="000200DD">
        <w:tc>
          <w:tcPr>
            <w:tcW w:w="2214" w:type="dxa"/>
            <w:shd w:val="clear" w:color="auto" w:fill="F2DBDB"/>
          </w:tcPr>
          <w:p w14:paraId="0543343A"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Africa</w:t>
            </w:r>
          </w:p>
        </w:tc>
        <w:tc>
          <w:tcPr>
            <w:tcW w:w="2214" w:type="dxa"/>
            <w:shd w:val="clear" w:color="auto" w:fill="F2DBDB"/>
          </w:tcPr>
          <w:p w14:paraId="7E374AA4"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196.0</w:t>
            </w:r>
          </w:p>
        </w:tc>
        <w:tc>
          <w:tcPr>
            <w:tcW w:w="2214" w:type="dxa"/>
            <w:shd w:val="clear" w:color="auto" w:fill="F2DBDB"/>
          </w:tcPr>
          <w:p w14:paraId="2A3770E9"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217.9</w:t>
            </w:r>
          </w:p>
        </w:tc>
        <w:tc>
          <w:tcPr>
            <w:tcW w:w="1908" w:type="dxa"/>
            <w:shd w:val="clear" w:color="auto" w:fill="F2DBDB"/>
          </w:tcPr>
          <w:p w14:paraId="2BF373E3"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256.1</w:t>
            </w:r>
          </w:p>
        </w:tc>
      </w:tr>
      <w:tr w:rsidR="00215929" w:rsidRPr="00240618" w14:paraId="0F14FDA6" w14:textId="77777777" w:rsidTr="000200DD">
        <w:tc>
          <w:tcPr>
            <w:tcW w:w="2214" w:type="dxa"/>
            <w:shd w:val="clear" w:color="auto" w:fill="F2DBDB"/>
          </w:tcPr>
          <w:p w14:paraId="774B3F1B"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Asia</w:t>
            </w:r>
          </w:p>
          <w:p w14:paraId="1CC0E067"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(South Asia)</w:t>
            </w:r>
          </w:p>
        </w:tc>
        <w:tc>
          <w:tcPr>
            <w:tcW w:w="2214" w:type="dxa"/>
            <w:shd w:val="clear" w:color="auto" w:fill="F2DBDB"/>
          </w:tcPr>
          <w:p w14:paraId="2E6D90FB"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688.6</w:t>
            </w:r>
          </w:p>
          <w:p w14:paraId="3C5FC48D"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(339.8)</w:t>
            </w:r>
          </w:p>
        </w:tc>
        <w:tc>
          <w:tcPr>
            <w:tcW w:w="2214" w:type="dxa"/>
            <w:shd w:val="clear" w:color="auto" w:fill="F2DBDB"/>
          </w:tcPr>
          <w:p w14:paraId="4104271F"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518.7</w:t>
            </w:r>
          </w:p>
          <w:p w14:paraId="575D9831"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(286.1)</w:t>
            </w:r>
          </w:p>
        </w:tc>
        <w:tc>
          <w:tcPr>
            <w:tcW w:w="1908" w:type="dxa"/>
            <w:shd w:val="clear" w:color="auto" w:fill="F2DBDB"/>
          </w:tcPr>
          <w:p w14:paraId="3CA47807"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513.9</w:t>
            </w:r>
          </w:p>
          <w:p w14:paraId="0C9D716C" w14:textId="77777777" w:rsidR="00215929" w:rsidRPr="00240618" w:rsidRDefault="00215929" w:rsidP="000200DD">
            <w:pPr>
              <w:tabs>
                <w:tab w:val="left" w:pos="720"/>
              </w:tabs>
              <w:spacing w:after="0" w:line="360" w:lineRule="auto"/>
              <w:jc w:val="both"/>
              <w:rPr>
                <w:rFonts w:ascii="Times New Roman" w:hAnsi="Times New Roman"/>
                <w:b/>
                <w:color w:val="0070C0"/>
                <w:sz w:val="24"/>
                <w:szCs w:val="24"/>
              </w:rPr>
            </w:pPr>
            <w:r w:rsidRPr="00240618">
              <w:rPr>
                <w:rFonts w:ascii="Times New Roman" w:hAnsi="Times New Roman"/>
                <w:b/>
                <w:color w:val="0070C0"/>
                <w:sz w:val="24"/>
                <w:szCs w:val="24"/>
              </w:rPr>
              <w:t>(278.5)</w:t>
            </w:r>
          </w:p>
        </w:tc>
      </w:tr>
      <w:tr w:rsidR="00215929" w:rsidRPr="00240618" w14:paraId="71C8252B" w14:textId="77777777" w:rsidTr="000200DD">
        <w:tc>
          <w:tcPr>
            <w:tcW w:w="2214" w:type="dxa"/>
            <w:shd w:val="clear" w:color="auto" w:fill="F2DBDB"/>
          </w:tcPr>
          <w:p w14:paraId="335392BC"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Latin America and Caribbean</w:t>
            </w:r>
          </w:p>
        </w:tc>
        <w:tc>
          <w:tcPr>
            <w:tcW w:w="2214" w:type="dxa"/>
            <w:shd w:val="clear" w:color="auto" w:fill="F2DBDB"/>
          </w:tcPr>
          <w:p w14:paraId="28311070"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51.1</w:t>
            </w:r>
          </w:p>
        </w:tc>
        <w:tc>
          <w:tcPr>
            <w:tcW w:w="2214" w:type="dxa"/>
            <w:shd w:val="clear" w:color="auto" w:fill="F2DBDB"/>
          </w:tcPr>
          <w:p w14:paraId="7D505FDE"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39.1</w:t>
            </w:r>
          </w:p>
        </w:tc>
        <w:tc>
          <w:tcPr>
            <w:tcW w:w="1908" w:type="dxa"/>
            <w:shd w:val="clear" w:color="auto" w:fill="F2DBDB"/>
          </w:tcPr>
          <w:p w14:paraId="0F7AB6EC" w14:textId="77777777" w:rsidR="00215929" w:rsidRPr="00240618" w:rsidRDefault="00215929" w:rsidP="000200DD">
            <w:pPr>
              <w:tabs>
                <w:tab w:val="left" w:pos="720"/>
              </w:tabs>
              <w:spacing w:after="0" w:line="360" w:lineRule="auto"/>
              <w:jc w:val="both"/>
              <w:rPr>
                <w:rFonts w:ascii="Times New Roman" w:hAnsi="Times New Roman"/>
                <w:color w:val="0070C0"/>
                <w:sz w:val="24"/>
                <w:szCs w:val="24"/>
              </w:rPr>
            </w:pPr>
            <w:r w:rsidRPr="00240618">
              <w:rPr>
                <w:rFonts w:ascii="Times New Roman" w:hAnsi="Times New Roman"/>
                <w:color w:val="0070C0"/>
                <w:sz w:val="24"/>
                <w:szCs w:val="24"/>
              </w:rPr>
              <w:t>42.5</w:t>
            </w:r>
          </w:p>
        </w:tc>
      </w:tr>
    </w:tbl>
    <w:p w14:paraId="2646CD9F" w14:textId="77777777" w:rsidR="00215929" w:rsidRDefault="00215929" w:rsidP="00215929">
      <w:pPr>
        <w:tabs>
          <w:tab w:val="left" w:pos="720"/>
        </w:tabs>
        <w:spacing w:after="0"/>
        <w:jc w:val="center"/>
        <w:rPr>
          <w:rFonts w:ascii="Times New Roman" w:hAnsi="Times New Roman"/>
          <w:sz w:val="24"/>
          <w:szCs w:val="24"/>
        </w:rPr>
      </w:pPr>
    </w:p>
    <w:p w14:paraId="054B0EED" w14:textId="77777777" w:rsidR="00215929" w:rsidRPr="00D331BD" w:rsidRDefault="00215929" w:rsidP="00215929">
      <w:pPr>
        <w:tabs>
          <w:tab w:val="left" w:pos="720"/>
        </w:tabs>
        <w:spacing w:after="0" w:line="360" w:lineRule="auto"/>
        <w:jc w:val="center"/>
        <w:rPr>
          <w:rFonts w:ascii="Times New Roman" w:hAnsi="Times New Roman"/>
          <w:sz w:val="24"/>
          <w:szCs w:val="24"/>
        </w:rPr>
      </w:pPr>
      <w:r w:rsidRPr="00D331BD">
        <w:rPr>
          <w:rFonts w:ascii="Times New Roman" w:hAnsi="Times New Roman"/>
          <w:sz w:val="24"/>
          <w:szCs w:val="24"/>
        </w:rPr>
        <w:t>(Source: The State of Food Security and Nutrition in the World, FAO, 2019)</w:t>
      </w:r>
    </w:p>
    <w:p w14:paraId="2B885C7C" w14:textId="77777777" w:rsidR="00215929" w:rsidRPr="009C76A8" w:rsidRDefault="00215929" w:rsidP="00215929">
      <w:pPr>
        <w:tabs>
          <w:tab w:val="left" w:pos="720"/>
        </w:tabs>
        <w:spacing w:after="0" w:line="360" w:lineRule="auto"/>
        <w:jc w:val="both"/>
        <w:rPr>
          <w:rFonts w:ascii="Times New Roman" w:hAnsi="Times New Roman"/>
          <w:sz w:val="10"/>
          <w:szCs w:val="24"/>
        </w:rPr>
      </w:pPr>
    </w:p>
    <w:p w14:paraId="2950D857" w14:textId="77777777" w:rsidR="00215929" w:rsidRPr="00826440" w:rsidRDefault="00215929" w:rsidP="00215929">
      <w:pPr>
        <w:tabs>
          <w:tab w:val="left" w:pos="720"/>
        </w:tabs>
        <w:spacing w:after="0" w:line="360" w:lineRule="auto"/>
        <w:jc w:val="both"/>
        <w:rPr>
          <w:rFonts w:ascii="Times New Roman" w:hAnsi="Times New Roman"/>
          <w:sz w:val="12"/>
          <w:szCs w:val="24"/>
        </w:rPr>
      </w:pPr>
    </w:p>
    <w:p w14:paraId="1D884C89" w14:textId="77777777" w:rsidR="00215929"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In April 2016, the United Nations declared years 2016 to 2025 as ‘United Nations Decade of Action on Nutrition’ and put a stop to all forms of malnutrition by 2030.     Figure 1.3 refers statistics for number of children affected by stunting and overweight during the period </w:t>
      </w:r>
      <w:r>
        <w:rPr>
          <w:rFonts w:ascii="Times New Roman" w:hAnsi="Times New Roman"/>
          <w:sz w:val="24"/>
          <w:szCs w:val="24"/>
        </w:rPr>
        <w:t xml:space="preserve">from </w:t>
      </w:r>
      <w:r w:rsidRPr="00D331BD">
        <w:rPr>
          <w:rFonts w:ascii="Times New Roman" w:hAnsi="Times New Roman"/>
          <w:sz w:val="24"/>
          <w:szCs w:val="24"/>
        </w:rPr>
        <w:t xml:space="preserve">2000 to 2015. The UN adopted Sustainable Development Goals (SDG) including eradication of stunting, wasting and obesity among children, which are also the indicators of malnutrition in them. In addition, eradication of </w:t>
      </w:r>
      <w:r>
        <w:rPr>
          <w:rFonts w:ascii="Times New Roman" w:hAnsi="Times New Roman"/>
          <w:sz w:val="24"/>
          <w:szCs w:val="24"/>
        </w:rPr>
        <w:t>a</w:t>
      </w:r>
      <w:r w:rsidRPr="00D331BD">
        <w:rPr>
          <w:rFonts w:ascii="Times New Roman" w:hAnsi="Times New Roman"/>
          <w:sz w:val="24"/>
          <w:szCs w:val="24"/>
        </w:rPr>
        <w:t>nemia among women of reproductive age and obesity among adults, improving the percentage of exclusive breastfeeding for infants less than six months of age, are the factors decided upon by the SDG for control over increasing malnutrition (FAO, 2017). FAOSTAT, 2019 defines SDG-12 as responsible consumption and production of food crops by reducing food loss and wastage to fight food insecurity, malnutrition, depleting natural resources and degrading environment.</w:t>
      </w:r>
    </w:p>
    <w:p w14:paraId="10ECEFD3" w14:textId="77777777" w:rsidR="00215929" w:rsidRDefault="00215929" w:rsidP="00215929">
      <w:pPr>
        <w:spacing w:after="0" w:line="360" w:lineRule="auto"/>
        <w:jc w:val="both"/>
        <w:rPr>
          <w:rFonts w:ascii="Times New Roman" w:hAnsi="Times New Roman"/>
          <w:sz w:val="24"/>
          <w:szCs w:val="24"/>
        </w:rPr>
      </w:pPr>
    </w:p>
    <w:p w14:paraId="6CB93323" w14:textId="4423FF36" w:rsidR="00215929" w:rsidRPr="00D331BD" w:rsidRDefault="00B20F5D" w:rsidP="00215929">
      <w:pPr>
        <w:spacing w:after="0" w:line="360" w:lineRule="auto"/>
        <w:jc w:val="both"/>
        <w:rPr>
          <w:rFonts w:ascii="Times New Roman" w:hAnsi="Times New Roman"/>
          <w:sz w:val="24"/>
          <w:szCs w:val="24"/>
        </w:rPr>
      </w:pPr>
      <w:r w:rsidRPr="00D331BD">
        <w:rPr>
          <w:rFonts w:ascii="Times New Roman" w:hAnsi="Times New Roman"/>
          <w:sz w:val="24"/>
          <w:szCs w:val="24"/>
        </w:rPr>
        <w:t>Nutrition</w:t>
      </w:r>
      <w:r>
        <w:rPr>
          <w:rFonts w:ascii="Times New Roman" w:hAnsi="Times New Roman"/>
          <w:sz w:val="24"/>
          <w:szCs w:val="24"/>
        </w:rPr>
        <w:t xml:space="preserve"> is</w:t>
      </w:r>
      <w:r w:rsidRPr="00D331BD">
        <w:rPr>
          <w:rFonts w:ascii="Times New Roman" w:hAnsi="Times New Roman"/>
          <w:sz w:val="24"/>
          <w:szCs w:val="24"/>
        </w:rPr>
        <w:t xml:space="preserve"> not only an indicative factor for good health of people and, in turn, the community, but </w:t>
      </w:r>
      <w:r>
        <w:rPr>
          <w:rFonts w:ascii="Times New Roman" w:hAnsi="Times New Roman"/>
          <w:sz w:val="24"/>
          <w:szCs w:val="24"/>
        </w:rPr>
        <w:t xml:space="preserve">it </w:t>
      </w:r>
      <w:r w:rsidRPr="00D331BD">
        <w:rPr>
          <w:rFonts w:ascii="Times New Roman" w:hAnsi="Times New Roman"/>
          <w:sz w:val="24"/>
          <w:szCs w:val="24"/>
        </w:rPr>
        <w:t>also indicates the well-being of a country and its economic and social development. This can be achieved through proper nourishment.</w:t>
      </w:r>
      <w:r>
        <w:rPr>
          <w:rFonts w:ascii="Times New Roman" w:hAnsi="Times New Roman"/>
          <w:sz w:val="24"/>
          <w:szCs w:val="24"/>
        </w:rPr>
        <w:t xml:space="preserve"> </w:t>
      </w:r>
      <w:proofErr w:type="spellStart"/>
      <w:r w:rsidRPr="00D331BD">
        <w:rPr>
          <w:rFonts w:ascii="Times New Roman" w:hAnsi="Times New Roman"/>
          <w:sz w:val="24"/>
          <w:szCs w:val="24"/>
        </w:rPr>
        <w:t>Chivenge</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in 2015 stated the potential of the Neglected and Under-utilized Crop Species (NUCS) in mitigating the problems of undernourishment and food accessibility in the water-scarce dry and semi-parched regions of the world. The same was reviewed by Adhikari </w:t>
      </w:r>
      <w:r w:rsidRPr="00D331BD">
        <w:rPr>
          <w:rFonts w:ascii="Times New Roman" w:hAnsi="Times New Roman"/>
          <w:i/>
          <w:sz w:val="24"/>
          <w:szCs w:val="24"/>
        </w:rPr>
        <w:t>et al</w:t>
      </w:r>
      <w:r w:rsidRPr="00D331BD">
        <w:rPr>
          <w:rFonts w:ascii="Times New Roman" w:hAnsi="Times New Roman"/>
          <w:sz w:val="24"/>
          <w:szCs w:val="24"/>
        </w:rPr>
        <w:t>., in 2017 for Pakistan and Nepal and the countries in the Hindukush (HKH) region, which also includes India. These underutilized and neglected groups of crops</w:t>
      </w:r>
      <w:r>
        <w:rPr>
          <w:rFonts w:ascii="Times New Roman" w:hAnsi="Times New Roman"/>
          <w:sz w:val="24"/>
          <w:szCs w:val="24"/>
        </w:rPr>
        <w:t>,</w:t>
      </w:r>
      <w:r w:rsidRPr="00D331BD">
        <w:rPr>
          <w:rFonts w:ascii="Times New Roman" w:hAnsi="Times New Roman"/>
          <w:sz w:val="24"/>
          <w:szCs w:val="24"/>
        </w:rPr>
        <w:t xml:space="preserve"> also called Orphan or Lost Crops belong to millets (Gupta </w:t>
      </w:r>
      <w:r w:rsidRPr="00D331BD">
        <w:rPr>
          <w:rFonts w:ascii="Times New Roman" w:hAnsi="Times New Roman"/>
          <w:i/>
          <w:sz w:val="24"/>
          <w:szCs w:val="24"/>
        </w:rPr>
        <w:t>et al</w:t>
      </w:r>
      <w:r w:rsidRPr="00D331BD">
        <w:rPr>
          <w:rFonts w:ascii="Times New Roman" w:hAnsi="Times New Roman"/>
          <w:sz w:val="24"/>
          <w:szCs w:val="24"/>
        </w:rPr>
        <w:t xml:space="preserve">., 2017). </w:t>
      </w:r>
    </w:p>
    <w:p w14:paraId="17EBBC7B" w14:textId="6320599C" w:rsidR="00215929" w:rsidRPr="00D331BD" w:rsidRDefault="00215929" w:rsidP="00215929">
      <w:pPr>
        <w:tabs>
          <w:tab w:val="left" w:pos="720"/>
        </w:tabs>
        <w:spacing w:after="0" w:line="360" w:lineRule="auto"/>
        <w:jc w:val="both"/>
        <w:rPr>
          <w:rFonts w:ascii="Times New Roman" w:hAnsi="Times New Roman"/>
          <w:sz w:val="24"/>
          <w:szCs w:val="24"/>
        </w:rPr>
      </w:pPr>
      <w:r w:rsidRPr="002175B4">
        <w:rPr>
          <w:rFonts w:ascii="Times New Roman" w:hAnsi="Times New Roman"/>
          <w:noProof/>
          <w:sz w:val="24"/>
          <w:szCs w:val="24"/>
        </w:rPr>
        <w:lastRenderedPageBreak/>
        <w:drawing>
          <wp:inline distT="0" distB="0" distL="0" distR="0" wp14:anchorId="0807F1ED" wp14:editId="7EFDA142">
            <wp:extent cx="5524500" cy="37490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3749040"/>
                    </a:xfrm>
                    <a:prstGeom prst="rect">
                      <a:avLst/>
                    </a:prstGeom>
                    <a:noFill/>
                    <a:ln>
                      <a:noFill/>
                    </a:ln>
                  </pic:spPr>
                </pic:pic>
              </a:graphicData>
            </a:graphic>
          </wp:inline>
        </w:drawing>
      </w:r>
    </w:p>
    <w:p w14:paraId="49AA6A6A" w14:textId="77777777" w:rsidR="00215929" w:rsidRPr="001C377B" w:rsidRDefault="00215929" w:rsidP="00215929">
      <w:pPr>
        <w:tabs>
          <w:tab w:val="left" w:pos="720"/>
        </w:tabs>
        <w:spacing w:after="0" w:line="360" w:lineRule="auto"/>
        <w:jc w:val="both"/>
        <w:rPr>
          <w:rFonts w:ascii="Times New Roman" w:hAnsi="Times New Roman"/>
          <w:sz w:val="16"/>
          <w:szCs w:val="24"/>
        </w:rPr>
      </w:pPr>
    </w:p>
    <w:p w14:paraId="29C13309" w14:textId="77777777" w:rsidR="00215929" w:rsidRPr="00B20F5D" w:rsidRDefault="00215929" w:rsidP="00B20F5D">
      <w:pPr>
        <w:tabs>
          <w:tab w:val="left" w:pos="720"/>
        </w:tabs>
        <w:spacing w:after="0" w:line="240" w:lineRule="auto"/>
        <w:jc w:val="both"/>
        <w:rPr>
          <w:rFonts w:ascii="Times New Roman" w:hAnsi="Times New Roman"/>
          <w:sz w:val="20"/>
          <w:szCs w:val="20"/>
        </w:rPr>
      </w:pPr>
      <w:r w:rsidRPr="00B20F5D">
        <w:rPr>
          <w:rFonts w:ascii="Times New Roman" w:hAnsi="Times New Roman"/>
          <w:sz w:val="20"/>
          <w:szCs w:val="20"/>
        </w:rPr>
        <w:t>(Source: 2018 Global Nutrition Report. UNICEF / WHO / World Bank Group: Joint child malnutrition estimates)</w:t>
      </w:r>
    </w:p>
    <w:p w14:paraId="73CFA187" w14:textId="77777777" w:rsidR="00215929" w:rsidRDefault="00215929" w:rsidP="00B20F5D">
      <w:pPr>
        <w:tabs>
          <w:tab w:val="left" w:pos="720"/>
        </w:tabs>
        <w:spacing w:after="0" w:line="240" w:lineRule="auto"/>
        <w:jc w:val="both"/>
        <w:rPr>
          <w:rFonts w:ascii="Times New Roman" w:hAnsi="Times New Roman"/>
          <w:sz w:val="16"/>
          <w:szCs w:val="24"/>
        </w:rPr>
      </w:pPr>
    </w:p>
    <w:p w14:paraId="7F74C042" w14:textId="77777777" w:rsidR="00215929" w:rsidRPr="00D331BD" w:rsidRDefault="00215929" w:rsidP="00B20F5D">
      <w:pPr>
        <w:tabs>
          <w:tab w:val="left" w:pos="720"/>
        </w:tabs>
        <w:spacing w:after="0" w:line="240" w:lineRule="auto"/>
        <w:jc w:val="center"/>
        <w:rPr>
          <w:rFonts w:ascii="Times New Roman" w:hAnsi="Times New Roman"/>
          <w:b/>
          <w:sz w:val="24"/>
          <w:szCs w:val="24"/>
        </w:rPr>
      </w:pPr>
      <w:r w:rsidRPr="00D331BD">
        <w:rPr>
          <w:rFonts w:ascii="Times New Roman" w:hAnsi="Times New Roman"/>
          <w:b/>
          <w:sz w:val="24"/>
          <w:szCs w:val="24"/>
        </w:rPr>
        <w:t>Figure 1.3: Global Number of Children Affected by Stunting and Overweight</w:t>
      </w:r>
    </w:p>
    <w:p w14:paraId="00D6F26B" w14:textId="77777777" w:rsidR="00215929" w:rsidRPr="00D331BD" w:rsidRDefault="00215929" w:rsidP="00215929">
      <w:pPr>
        <w:spacing w:after="0" w:line="360" w:lineRule="auto"/>
        <w:jc w:val="both"/>
        <w:rPr>
          <w:rFonts w:ascii="Times New Roman" w:hAnsi="Times New Roman"/>
          <w:sz w:val="24"/>
          <w:szCs w:val="24"/>
        </w:rPr>
      </w:pPr>
    </w:p>
    <w:p w14:paraId="511EA2D3" w14:textId="77777777" w:rsidR="00215929" w:rsidRPr="00227D81" w:rsidRDefault="00215929" w:rsidP="00215929">
      <w:pPr>
        <w:spacing w:after="0" w:line="360" w:lineRule="auto"/>
        <w:jc w:val="both"/>
        <w:rPr>
          <w:rFonts w:ascii="Times New Roman" w:hAnsi="Times New Roman"/>
          <w:color w:val="000000"/>
          <w:sz w:val="24"/>
          <w:szCs w:val="24"/>
        </w:rPr>
      </w:pPr>
      <w:r w:rsidRPr="00227D81">
        <w:rPr>
          <w:rFonts w:ascii="Times New Roman" w:hAnsi="Times New Roman"/>
          <w:color w:val="000000"/>
          <w:sz w:val="24"/>
          <w:szCs w:val="24"/>
        </w:rPr>
        <w:t xml:space="preserve">In order to mitigate the multilevel concerns of climate change, food security and accessibility, undernourishment and metabolic disorders, giving attention to concurrent increase in production and utilization of millets ought to be stressed. </w:t>
      </w:r>
    </w:p>
    <w:p w14:paraId="422E785B" w14:textId="77777777" w:rsidR="00215929" w:rsidRPr="00D331BD" w:rsidRDefault="00215929" w:rsidP="00215929">
      <w:pPr>
        <w:spacing w:after="0" w:line="360" w:lineRule="auto"/>
        <w:jc w:val="both"/>
        <w:rPr>
          <w:rFonts w:ascii="Times New Roman" w:hAnsi="Times New Roman"/>
          <w:b/>
          <w:sz w:val="24"/>
          <w:szCs w:val="24"/>
          <w:u w:val="single"/>
        </w:rPr>
      </w:pPr>
    </w:p>
    <w:p w14:paraId="0BCC1606"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1.4 Millets</w:t>
      </w:r>
      <w:r>
        <w:rPr>
          <w:rFonts w:ascii="Times New Roman" w:hAnsi="Times New Roman"/>
          <w:b/>
          <w:sz w:val="24"/>
          <w:szCs w:val="24"/>
        </w:rPr>
        <w:t>:</w:t>
      </w:r>
    </w:p>
    <w:p w14:paraId="61868701" w14:textId="603980BF"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Millets belong to the grass family of Gramineae/ </w:t>
      </w:r>
      <w:proofErr w:type="spellStart"/>
      <w:r w:rsidRPr="00D331BD">
        <w:rPr>
          <w:rFonts w:ascii="Times New Roman" w:hAnsi="Times New Roman"/>
          <w:sz w:val="24"/>
          <w:szCs w:val="24"/>
        </w:rPr>
        <w:t>Panaceae</w:t>
      </w:r>
      <w:proofErr w:type="spellEnd"/>
      <w:r w:rsidRPr="00D331BD">
        <w:rPr>
          <w:rFonts w:ascii="Times New Roman" w:hAnsi="Times New Roman"/>
          <w:sz w:val="24"/>
          <w:szCs w:val="24"/>
        </w:rPr>
        <w:t xml:space="preserve"> and are widespread in approximately 10 gen</w:t>
      </w:r>
      <w:r>
        <w:rPr>
          <w:rFonts w:ascii="Times New Roman" w:hAnsi="Times New Roman"/>
          <w:sz w:val="24"/>
          <w:szCs w:val="24"/>
        </w:rPr>
        <w:t>era</w:t>
      </w:r>
      <w:r w:rsidRPr="00D331BD">
        <w:rPr>
          <w:rFonts w:ascii="Times New Roman" w:hAnsi="Times New Roman"/>
          <w:sz w:val="24"/>
          <w:szCs w:val="24"/>
        </w:rPr>
        <w:t xml:space="preserve"> and 20 kinds in total </w:t>
      </w:r>
      <w:r>
        <w:rPr>
          <w:rFonts w:ascii="Times New Roman" w:hAnsi="Times New Roman"/>
          <w:sz w:val="24"/>
          <w:szCs w:val="24"/>
        </w:rPr>
        <w:t xml:space="preserve">are </w:t>
      </w:r>
      <w:r w:rsidRPr="00D331BD">
        <w:rPr>
          <w:rFonts w:ascii="Times New Roman" w:hAnsi="Times New Roman"/>
          <w:sz w:val="24"/>
          <w:szCs w:val="24"/>
        </w:rPr>
        <w:t xml:space="preserve">used for feed, food and forage (Lata, 2015; Singh </w:t>
      </w:r>
      <w:r w:rsidRPr="00D331BD">
        <w:rPr>
          <w:rFonts w:ascii="Times New Roman" w:hAnsi="Times New Roman"/>
          <w:i/>
          <w:sz w:val="24"/>
          <w:szCs w:val="24"/>
        </w:rPr>
        <w:t>et al</w:t>
      </w:r>
      <w:r w:rsidRPr="00D331BD">
        <w:rPr>
          <w:rFonts w:ascii="Times New Roman" w:hAnsi="Times New Roman"/>
          <w:sz w:val="24"/>
          <w:szCs w:val="24"/>
        </w:rPr>
        <w:t xml:space="preserve">., 2012). </w:t>
      </w:r>
      <w:r>
        <w:rPr>
          <w:rFonts w:ascii="Times New Roman" w:hAnsi="Times New Roman"/>
          <w:sz w:val="24"/>
          <w:szCs w:val="24"/>
        </w:rPr>
        <w:t>'</w:t>
      </w:r>
      <w:r w:rsidRPr="00D331BD">
        <w:rPr>
          <w:rFonts w:ascii="Times New Roman" w:hAnsi="Times New Roman"/>
          <w:sz w:val="24"/>
          <w:szCs w:val="24"/>
        </w:rPr>
        <w:t>Millets</w:t>
      </w:r>
      <w:r>
        <w:rPr>
          <w:rFonts w:ascii="Times New Roman" w:hAnsi="Times New Roman"/>
          <w:sz w:val="24"/>
          <w:szCs w:val="24"/>
        </w:rPr>
        <w:t>'</w:t>
      </w:r>
      <w:r w:rsidRPr="00D331BD">
        <w:rPr>
          <w:rFonts w:ascii="Times New Roman" w:hAnsi="Times New Roman"/>
          <w:sz w:val="24"/>
          <w:szCs w:val="24"/>
        </w:rPr>
        <w:t xml:space="preserve"> is a common name referring to number of little -</w:t>
      </w:r>
      <w:r>
        <w:rPr>
          <w:rFonts w:ascii="Times New Roman" w:hAnsi="Times New Roman"/>
          <w:sz w:val="24"/>
          <w:szCs w:val="24"/>
        </w:rPr>
        <w:t xml:space="preserve"> </w:t>
      </w:r>
      <w:r w:rsidRPr="00D331BD">
        <w:rPr>
          <w:rFonts w:ascii="Times New Roman" w:hAnsi="Times New Roman"/>
          <w:sz w:val="24"/>
          <w:szCs w:val="24"/>
        </w:rPr>
        <w:t xml:space="preserve">seeded annual grasses in dual tribes </w:t>
      </w:r>
      <w:proofErr w:type="spellStart"/>
      <w:r w:rsidRPr="00D331BD">
        <w:rPr>
          <w:rFonts w:ascii="Times New Roman" w:hAnsi="Times New Roman"/>
          <w:sz w:val="24"/>
          <w:szCs w:val="24"/>
        </w:rPr>
        <w:t>Paniceae</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Chlorideae</w:t>
      </w:r>
      <w:proofErr w:type="spellEnd"/>
      <w:r w:rsidRPr="00D331BD">
        <w:rPr>
          <w:rFonts w:ascii="Times New Roman" w:hAnsi="Times New Roman"/>
          <w:sz w:val="24"/>
          <w:szCs w:val="24"/>
        </w:rPr>
        <w:t xml:space="preserve"> of the family </w:t>
      </w:r>
      <w:proofErr w:type="spellStart"/>
      <w:r w:rsidRPr="00D331BD">
        <w:rPr>
          <w:rFonts w:ascii="Times New Roman" w:hAnsi="Times New Roman"/>
          <w:sz w:val="24"/>
          <w:szCs w:val="24"/>
        </w:rPr>
        <w:t>Poaceae</w:t>
      </w:r>
      <w:proofErr w:type="spellEnd"/>
      <w:r w:rsidRPr="00D331BD">
        <w:rPr>
          <w:rFonts w:ascii="Times New Roman" w:hAnsi="Times New Roman"/>
          <w:sz w:val="24"/>
          <w:szCs w:val="24"/>
        </w:rPr>
        <w:t xml:space="preserve"> (true grass) (Lu </w:t>
      </w:r>
      <w:r w:rsidRPr="00D331BD">
        <w:rPr>
          <w:rFonts w:ascii="Times New Roman" w:hAnsi="Times New Roman"/>
          <w:i/>
          <w:sz w:val="24"/>
          <w:szCs w:val="24"/>
        </w:rPr>
        <w:t>et al</w:t>
      </w:r>
      <w:r w:rsidRPr="00D331BD">
        <w:rPr>
          <w:rFonts w:ascii="Times New Roman" w:hAnsi="Times New Roman"/>
          <w:sz w:val="24"/>
          <w:szCs w:val="24"/>
        </w:rPr>
        <w:t>., 2009). Widely produced around the world, millets are small seeded grasses which are round and tiny structured and mostly used for food and fodder (</w:t>
      </w:r>
      <w:proofErr w:type="spellStart"/>
      <w:r w:rsidRPr="00D331BD">
        <w:rPr>
          <w:rFonts w:ascii="Times New Roman" w:hAnsi="Times New Roman"/>
          <w:sz w:val="24"/>
          <w:szCs w:val="24"/>
        </w:rPr>
        <w:t>Swaminaidu</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2015). Millets have shown the capability of growing on infertile land within an extremely wide range of climatic conditions. In adverse </w:t>
      </w:r>
      <w:proofErr w:type="spellStart"/>
      <w:r w:rsidRPr="00D331BD">
        <w:rPr>
          <w:rFonts w:ascii="Times New Roman" w:hAnsi="Times New Roman"/>
          <w:sz w:val="24"/>
          <w:szCs w:val="24"/>
        </w:rPr>
        <w:t>agro</w:t>
      </w:r>
      <w:proofErr w:type="spellEnd"/>
      <w:r w:rsidRPr="00D331BD">
        <w:rPr>
          <w:rFonts w:ascii="Times New Roman" w:hAnsi="Times New Roman"/>
          <w:sz w:val="24"/>
          <w:szCs w:val="24"/>
        </w:rPr>
        <w:t xml:space="preserve"> climatic conditions, the sustainability of millets has proved beneficial (</w:t>
      </w:r>
      <w:proofErr w:type="spellStart"/>
      <w:r w:rsidRPr="00D331BD">
        <w:rPr>
          <w:rFonts w:ascii="Times New Roman" w:hAnsi="Times New Roman"/>
          <w:sz w:val="24"/>
          <w:szCs w:val="24"/>
        </w:rPr>
        <w:t>Ushakumari</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2004). Countries like America and Europe, where millet is not a daily part of the diet, have realized importance of millets due to their high nutritional content and benefits in many metabolic disorders. However, in the parched/sub-parched regions of </w:t>
      </w:r>
      <w:r w:rsidRPr="00D331BD">
        <w:rPr>
          <w:rFonts w:ascii="Times New Roman" w:hAnsi="Times New Roman"/>
          <w:sz w:val="24"/>
          <w:szCs w:val="24"/>
        </w:rPr>
        <w:lastRenderedPageBreak/>
        <w:t xml:space="preserve">Asia, they are </w:t>
      </w:r>
      <w:r>
        <w:rPr>
          <w:rFonts w:ascii="Times New Roman" w:hAnsi="Times New Roman"/>
          <w:sz w:val="24"/>
          <w:szCs w:val="24"/>
        </w:rPr>
        <w:t>known</w:t>
      </w:r>
      <w:r w:rsidRPr="00D331BD">
        <w:rPr>
          <w:rFonts w:ascii="Times New Roman" w:hAnsi="Times New Roman"/>
          <w:sz w:val="24"/>
          <w:szCs w:val="24"/>
        </w:rPr>
        <w:t xml:space="preserve"> to be a miracle food. In Africa, it is a staple food in many regions; used in many traditional preparations (</w:t>
      </w:r>
      <w:proofErr w:type="spellStart"/>
      <w:r w:rsidRPr="00D331BD">
        <w:rPr>
          <w:rFonts w:ascii="Times New Roman" w:hAnsi="Times New Roman"/>
          <w:sz w:val="24"/>
          <w:szCs w:val="24"/>
        </w:rPr>
        <w:t>Chandrasekara</w:t>
      </w:r>
      <w:proofErr w:type="spellEnd"/>
      <w:r w:rsidRPr="00D331BD">
        <w:rPr>
          <w:rFonts w:ascii="Times New Roman" w:hAnsi="Times New Roman"/>
          <w:sz w:val="24"/>
          <w:szCs w:val="24"/>
        </w:rPr>
        <w:t xml:space="preserve"> and Shahidi, 2011). </w:t>
      </w:r>
    </w:p>
    <w:p w14:paraId="7B0C001E" w14:textId="190CFD93" w:rsidR="00215929" w:rsidRPr="00B20F5D" w:rsidRDefault="00215929" w:rsidP="00B20F5D">
      <w:pPr>
        <w:spacing w:after="0" w:line="360" w:lineRule="auto"/>
        <w:jc w:val="both"/>
        <w:rPr>
          <w:rFonts w:ascii="Times New Roman" w:hAnsi="Times New Roman"/>
          <w:sz w:val="24"/>
          <w:szCs w:val="24"/>
        </w:rPr>
      </w:pPr>
      <w:r w:rsidRPr="00D331BD">
        <w:rPr>
          <w:rFonts w:ascii="Times New Roman" w:hAnsi="Times New Roman"/>
          <w:sz w:val="24"/>
          <w:szCs w:val="24"/>
        </w:rPr>
        <w:t>Millets serve as one of the best medium to fulfill today’s requirement of the organizations, world-over, striving to achieve sustainable food security. These drought resistant crops have many superseding advantages, spanning their utilization for food, feed, bio-ethanol, bio-films etc. Millets are the gluten free coarse cereals which are gaining importance in recent years, not only for their effective role in malnutrition but also in combating major health problems such as diabetes and cardiovascular diseases.</w:t>
      </w:r>
    </w:p>
    <w:p w14:paraId="166D7BA8" w14:textId="77777777" w:rsidR="00215929" w:rsidRDefault="00215929" w:rsidP="00215929">
      <w:pPr>
        <w:tabs>
          <w:tab w:val="left" w:pos="3274"/>
        </w:tabs>
        <w:spacing w:after="0" w:line="360" w:lineRule="auto"/>
        <w:jc w:val="both"/>
        <w:rPr>
          <w:rFonts w:ascii="Times New Roman" w:hAnsi="Times New Roman"/>
          <w:b/>
          <w:sz w:val="24"/>
          <w:szCs w:val="24"/>
        </w:rPr>
      </w:pPr>
      <w:r w:rsidRPr="00D331BD">
        <w:rPr>
          <w:rFonts w:ascii="Times New Roman" w:hAnsi="Times New Roman"/>
          <w:b/>
          <w:sz w:val="24"/>
          <w:szCs w:val="24"/>
        </w:rPr>
        <w:t>1.4.1</w:t>
      </w:r>
      <w:r>
        <w:rPr>
          <w:rFonts w:ascii="Times New Roman" w:hAnsi="Times New Roman"/>
          <w:b/>
          <w:sz w:val="24"/>
          <w:szCs w:val="24"/>
        </w:rPr>
        <w:t xml:space="preserve"> </w:t>
      </w:r>
      <w:r w:rsidRPr="00D331BD">
        <w:rPr>
          <w:rFonts w:ascii="Times New Roman" w:hAnsi="Times New Roman"/>
          <w:b/>
          <w:sz w:val="24"/>
          <w:szCs w:val="24"/>
        </w:rPr>
        <w:t>Production and Consumption of Different Indian Millets</w:t>
      </w:r>
      <w:r>
        <w:rPr>
          <w:rFonts w:ascii="Times New Roman" w:hAnsi="Times New Roman"/>
          <w:b/>
          <w:sz w:val="24"/>
          <w:szCs w:val="24"/>
        </w:rPr>
        <w:t>:</w:t>
      </w:r>
    </w:p>
    <w:p w14:paraId="229B07AD" w14:textId="2268B03E" w:rsidR="00215929" w:rsidRPr="00B20F5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Encompassing 33.6 </w:t>
      </w:r>
      <w:proofErr w:type="gramStart"/>
      <w:r w:rsidRPr="00D331BD">
        <w:rPr>
          <w:rFonts w:ascii="Times New Roman" w:hAnsi="Times New Roman"/>
          <w:sz w:val="24"/>
          <w:szCs w:val="24"/>
        </w:rPr>
        <w:t>Million</w:t>
      </w:r>
      <w:proofErr w:type="gramEnd"/>
      <w:r w:rsidRPr="00D331BD">
        <w:rPr>
          <w:rFonts w:ascii="Times New Roman" w:hAnsi="Times New Roman"/>
          <w:sz w:val="24"/>
          <w:szCs w:val="24"/>
        </w:rPr>
        <w:t xml:space="preserve"> Hectare (M Ha), millet production worldwide was 26.7 Million Tons (MT) in 2009 (FAO statistics, 2009). According to the National Nutrition Monitoring Bureau (NNMB), in India, Gujarat (Pearl millet), Karnataka (Finger millet and Foxtail millet), Maharashtra (Sorghum) lead and Kerala, Orissa and Tamil Nadu lag in the production and consumption of millets (Sarita and Singh, 2016). From the year 2010 to 2014, Asian countries showed significant contribution to the increased production of millets from 48.72</w:t>
      </w:r>
      <w:r>
        <w:rPr>
          <w:rFonts w:ascii="Times New Roman" w:hAnsi="Times New Roman"/>
          <w:sz w:val="24"/>
          <w:szCs w:val="24"/>
        </w:rPr>
        <w:t xml:space="preserve"> </w:t>
      </w:r>
      <w:r w:rsidRPr="00D331BD">
        <w:rPr>
          <w:rFonts w:ascii="Times New Roman" w:hAnsi="Times New Roman"/>
          <w:sz w:val="24"/>
          <w:szCs w:val="24"/>
        </w:rPr>
        <w:t>% to 52.25 %. FAO data suggests that after maize, paddy, wheat and barley, sorghum is the fifth major crop produced all over the world.</w:t>
      </w:r>
    </w:p>
    <w:p w14:paraId="3082319E" w14:textId="42F030D3"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Kulkarni</w:t>
      </w:r>
      <w:r>
        <w:rPr>
          <w:rFonts w:ascii="Times New Roman" w:hAnsi="Times New Roman"/>
          <w:sz w:val="24"/>
          <w:szCs w:val="24"/>
        </w:rPr>
        <w:t>, 2018, stated that, in India, a</w:t>
      </w:r>
      <w:r w:rsidRPr="00D331BD">
        <w:rPr>
          <w:rFonts w:ascii="Times New Roman" w:hAnsi="Times New Roman"/>
          <w:sz w:val="24"/>
          <w:szCs w:val="24"/>
        </w:rPr>
        <w:t xml:space="preserve">rea under </w:t>
      </w:r>
      <w:r>
        <w:rPr>
          <w:rFonts w:ascii="Times New Roman" w:hAnsi="Times New Roman"/>
          <w:sz w:val="24"/>
          <w:szCs w:val="24"/>
        </w:rPr>
        <w:t>m</w:t>
      </w:r>
      <w:r w:rsidRPr="00D331BD">
        <w:rPr>
          <w:rFonts w:ascii="Times New Roman" w:hAnsi="Times New Roman"/>
          <w:sz w:val="24"/>
          <w:szCs w:val="24"/>
        </w:rPr>
        <w:t xml:space="preserve">illet </w:t>
      </w:r>
      <w:r>
        <w:rPr>
          <w:rFonts w:ascii="Times New Roman" w:hAnsi="Times New Roman"/>
          <w:sz w:val="24"/>
          <w:szCs w:val="24"/>
        </w:rPr>
        <w:t>p</w:t>
      </w:r>
      <w:r w:rsidRPr="00D331BD">
        <w:rPr>
          <w:rFonts w:ascii="Times New Roman" w:hAnsi="Times New Roman"/>
          <w:sz w:val="24"/>
          <w:szCs w:val="24"/>
        </w:rPr>
        <w:t>rod</w:t>
      </w:r>
      <w:r>
        <w:rPr>
          <w:rFonts w:ascii="Times New Roman" w:hAnsi="Times New Roman"/>
          <w:sz w:val="24"/>
          <w:szCs w:val="24"/>
        </w:rPr>
        <w:t xml:space="preserve">uction reduced from </w:t>
      </w:r>
      <w:r w:rsidRPr="00D331BD">
        <w:rPr>
          <w:rFonts w:ascii="Times New Roman" w:hAnsi="Times New Roman"/>
          <w:sz w:val="24"/>
          <w:szCs w:val="24"/>
        </w:rPr>
        <w:t>37 M Ha in 1066 to 14.72 M Ha in 2017</w:t>
      </w:r>
      <w:r>
        <w:rPr>
          <w:rFonts w:ascii="Times New Roman" w:hAnsi="Times New Roman"/>
          <w:sz w:val="24"/>
          <w:szCs w:val="24"/>
        </w:rPr>
        <w:t>,</w:t>
      </w:r>
      <w:r w:rsidRPr="00D331BD">
        <w:rPr>
          <w:rFonts w:ascii="Times New Roman" w:hAnsi="Times New Roman"/>
          <w:sz w:val="24"/>
          <w:szCs w:val="24"/>
        </w:rPr>
        <w:t xml:space="preserve"> when </w:t>
      </w:r>
      <w:r>
        <w:rPr>
          <w:rFonts w:ascii="Times New Roman" w:hAnsi="Times New Roman"/>
          <w:sz w:val="24"/>
          <w:szCs w:val="24"/>
        </w:rPr>
        <w:t>p</w:t>
      </w:r>
      <w:r w:rsidRPr="00D331BD">
        <w:rPr>
          <w:rFonts w:ascii="Times New Roman" w:hAnsi="Times New Roman"/>
          <w:sz w:val="24"/>
          <w:szCs w:val="24"/>
        </w:rPr>
        <w:t xml:space="preserve">roduction of </w:t>
      </w:r>
      <w:r>
        <w:rPr>
          <w:rFonts w:ascii="Times New Roman" w:hAnsi="Times New Roman"/>
          <w:sz w:val="24"/>
          <w:szCs w:val="24"/>
        </w:rPr>
        <w:t>m</w:t>
      </w:r>
      <w:r w:rsidRPr="00D331BD">
        <w:rPr>
          <w:rFonts w:ascii="Times New Roman" w:hAnsi="Times New Roman"/>
          <w:sz w:val="24"/>
          <w:szCs w:val="24"/>
        </w:rPr>
        <w:t xml:space="preserve">illets itself in 2017 was 16.14 </w:t>
      </w:r>
      <w:proofErr w:type="gramStart"/>
      <w:r w:rsidRPr="00D331BD">
        <w:rPr>
          <w:rFonts w:ascii="Times New Roman" w:hAnsi="Times New Roman"/>
          <w:sz w:val="24"/>
          <w:szCs w:val="24"/>
        </w:rPr>
        <w:t>Million</w:t>
      </w:r>
      <w:proofErr w:type="gramEnd"/>
      <w:r w:rsidRPr="00D331BD">
        <w:rPr>
          <w:rFonts w:ascii="Times New Roman" w:hAnsi="Times New Roman"/>
          <w:sz w:val="24"/>
          <w:szCs w:val="24"/>
        </w:rPr>
        <w:t xml:space="preserve"> Tons (MT). The reduction in Area of Production was attributed to consumption habits, low yield of millets view allotment of irrigation for rice and wheat. </w:t>
      </w:r>
      <w:proofErr w:type="spellStart"/>
      <w:r w:rsidRPr="00D331BD">
        <w:rPr>
          <w:rFonts w:ascii="Times New Roman" w:hAnsi="Times New Roman"/>
          <w:sz w:val="24"/>
          <w:szCs w:val="24"/>
        </w:rPr>
        <w:t>Surendran</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2019 reported factors affecting low consumption of fruits and vegetables in India. They included </w:t>
      </w:r>
      <w:r>
        <w:rPr>
          <w:rFonts w:ascii="Times New Roman" w:hAnsi="Times New Roman"/>
          <w:sz w:val="24"/>
          <w:szCs w:val="24"/>
        </w:rPr>
        <w:t>p</w:t>
      </w:r>
      <w:r w:rsidRPr="00D331BD">
        <w:rPr>
          <w:rFonts w:ascii="Times New Roman" w:hAnsi="Times New Roman"/>
          <w:sz w:val="24"/>
          <w:szCs w:val="24"/>
        </w:rPr>
        <w:t xml:space="preserve">roximity to produce, availability and accessibility, </w:t>
      </w:r>
      <w:r>
        <w:rPr>
          <w:rFonts w:ascii="Times New Roman" w:hAnsi="Times New Roman"/>
          <w:sz w:val="24"/>
          <w:szCs w:val="24"/>
        </w:rPr>
        <w:t>o</w:t>
      </w:r>
      <w:r w:rsidRPr="00D331BD">
        <w:rPr>
          <w:rFonts w:ascii="Times New Roman" w:hAnsi="Times New Roman"/>
          <w:sz w:val="24"/>
          <w:szCs w:val="24"/>
        </w:rPr>
        <w:t xml:space="preserve">ccupational shift of farmers, price and affordability, </w:t>
      </w:r>
      <w:r>
        <w:rPr>
          <w:rFonts w:ascii="Times New Roman" w:hAnsi="Times New Roman"/>
          <w:sz w:val="24"/>
          <w:szCs w:val="24"/>
        </w:rPr>
        <w:t>v</w:t>
      </w:r>
      <w:r w:rsidRPr="00D331BD">
        <w:rPr>
          <w:rFonts w:ascii="Times New Roman" w:hAnsi="Times New Roman"/>
          <w:sz w:val="24"/>
          <w:szCs w:val="24"/>
        </w:rPr>
        <w:t>endor and product properties (Time for which product could be stocked)</w:t>
      </w:r>
      <w:r>
        <w:rPr>
          <w:rFonts w:ascii="Times New Roman" w:hAnsi="Times New Roman"/>
          <w:sz w:val="24"/>
          <w:szCs w:val="24"/>
        </w:rPr>
        <w:t xml:space="preserve"> and</w:t>
      </w:r>
      <w:r w:rsidRPr="00D331BD">
        <w:rPr>
          <w:rFonts w:ascii="Times New Roman" w:hAnsi="Times New Roman"/>
          <w:sz w:val="24"/>
          <w:szCs w:val="24"/>
        </w:rPr>
        <w:t xml:space="preserve"> desirability. Despite its adaptability and agronomic features of subsistence cereal, only 3 million </w:t>
      </w:r>
      <w:proofErr w:type="spellStart"/>
      <w:r w:rsidRPr="00D331BD">
        <w:rPr>
          <w:rFonts w:ascii="Times New Roman" w:hAnsi="Times New Roman"/>
          <w:sz w:val="24"/>
          <w:szCs w:val="24"/>
        </w:rPr>
        <w:t>tonnes</w:t>
      </w:r>
      <w:proofErr w:type="spellEnd"/>
      <w:r>
        <w:rPr>
          <w:rFonts w:ascii="Times New Roman" w:hAnsi="Times New Roman"/>
          <w:sz w:val="24"/>
          <w:szCs w:val="24"/>
        </w:rPr>
        <w:t xml:space="preserve"> of</w:t>
      </w:r>
      <w:r w:rsidRPr="00D331BD">
        <w:rPr>
          <w:rFonts w:ascii="Times New Roman" w:hAnsi="Times New Roman"/>
          <w:sz w:val="24"/>
          <w:szCs w:val="24"/>
        </w:rPr>
        <w:t xml:space="preserve"> finger millet </w:t>
      </w:r>
      <w:proofErr w:type="gramStart"/>
      <w:r w:rsidRPr="00D331BD">
        <w:rPr>
          <w:rFonts w:ascii="Times New Roman" w:hAnsi="Times New Roman"/>
          <w:sz w:val="24"/>
          <w:szCs w:val="24"/>
        </w:rPr>
        <w:t>is</w:t>
      </w:r>
      <w:proofErr w:type="gramEnd"/>
      <w:r w:rsidRPr="00D331BD">
        <w:rPr>
          <w:rFonts w:ascii="Times New Roman" w:hAnsi="Times New Roman"/>
          <w:sz w:val="24"/>
          <w:szCs w:val="24"/>
        </w:rPr>
        <w:t xml:space="preserve"> produced each year around the world (Opole, 2019). With increased awareness and initiative in Ka</w:t>
      </w:r>
      <w:r>
        <w:rPr>
          <w:rFonts w:ascii="Times New Roman" w:hAnsi="Times New Roman"/>
          <w:sz w:val="24"/>
          <w:szCs w:val="24"/>
        </w:rPr>
        <w:t>rnataka, India, yield of small m</w:t>
      </w:r>
      <w:r w:rsidRPr="00D331BD">
        <w:rPr>
          <w:rFonts w:ascii="Times New Roman" w:hAnsi="Times New Roman"/>
          <w:sz w:val="24"/>
          <w:szCs w:val="24"/>
        </w:rPr>
        <w:t xml:space="preserve">illets was increased to 8-12 Quintals per Acre overriding drought like climate and economic slowdown. With </w:t>
      </w:r>
      <w:r w:rsidR="00B20F5D" w:rsidRPr="00D331BD">
        <w:rPr>
          <w:rFonts w:ascii="Times New Roman" w:hAnsi="Times New Roman"/>
          <w:sz w:val="24"/>
          <w:szCs w:val="24"/>
        </w:rPr>
        <w:t>organization</w:t>
      </w:r>
      <w:r w:rsidR="00B20F5D">
        <w:rPr>
          <w:rFonts w:ascii="Times New Roman" w:hAnsi="Times New Roman"/>
          <w:sz w:val="24"/>
          <w:szCs w:val="24"/>
        </w:rPr>
        <w:t>s</w:t>
      </w:r>
      <w:r w:rsidRPr="00D331BD">
        <w:rPr>
          <w:rFonts w:ascii="Times New Roman" w:hAnsi="Times New Roman"/>
          <w:sz w:val="24"/>
          <w:szCs w:val="24"/>
        </w:rPr>
        <w:t xml:space="preserve"> such as </w:t>
      </w:r>
      <w:r>
        <w:rPr>
          <w:rFonts w:ascii="Times New Roman" w:hAnsi="Times New Roman"/>
          <w:sz w:val="24"/>
          <w:szCs w:val="24"/>
        </w:rPr>
        <w:t>‘</w:t>
      </w:r>
      <w:r w:rsidRPr="00D331BD">
        <w:rPr>
          <w:rFonts w:ascii="Times New Roman" w:hAnsi="Times New Roman"/>
          <w:sz w:val="24"/>
          <w:szCs w:val="24"/>
        </w:rPr>
        <w:t>earth 360</w:t>
      </w:r>
      <w:r>
        <w:rPr>
          <w:rFonts w:ascii="Times New Roman" w:hAnsi="Times New Roman"/>
          <w:sz w:val="24"/>
          <w:szCs w:val="24"/>
        </w:rPr>
        <w:t>’</w:t>
      </w:r>
      <w:r w:rsidRPr="00D331BD">
        <w:rPr>
          <w:rFonts w:ascii="Times New Roman" w:hAnsi="Times New Roman"/>
          <w:sz w:val="24"/>
          <w:szCs w:val="24"/>
        </w:rPr>
        <w:t xml:space="preserve"> in Andhra Pradesh and Indian central government’s millet mission</w:t>
      </w:r>
      <w:r>
        <w:rPr>
          <w:rFonts w:ascii="Times New Roman" w:hAnsi="Times New Roman"/>
          <w:sz w:val="24"/>
          <w:szCs w:val="24"/>
        </w:rPr>
        <w:t>,</w:t>
      </w:r>
      <w:r w:rsidRPr="00D331BD">
        <w:rPr>
          <w:rFonts w:ascii="Times New Roman" w:hAnsi="Times New Roman"/>
          <w:sz w:val="24"/>
          <w:szCs w:val="24"/>
        </w:rPr>
        <w:t xml:space="preserve"> productivity of millets was increased by generating good quality millet seed banks and farm gate decentralized model of primary processing facilities for decreasing production cost and increasing profit incentive to farmers. </w:t>
      </w:r>
      <w:r>
        <w:rPr>
          <w:rFonts w:ascii="Times New Roman" w:hAnsi="Times New Roman"/>
          <w:sz w:val="24"/>
          <w:szCs w:val="24"/>
        </w:rPr>
        <w:t>T</w:t>
      </w:r>
      <w:r w:rsidRPr="00D331BD">
        <w:rPr>
          <w:rFonts w:ascii="Times New Roman" w:hAnsi="Times New Roman"/>
          <w:sz w:val="24"/>
          <w:szCs w:val="24"/>
        </w:rPr>
        <w:t xml:space="preserve">o increase </w:t>
      </w:r>
      <w:r>
        <w:rPr>
          <w:rFonts w:ascii="Times New Roman" w:hAnsi="Times New Roman"/>
          <w:sz w:val="24"/>
          <w:szCs w:val="24"/>
        </w:rPr>
        <w:t xml:space="preserve">the </w:t>
      </w:r>
      <w:r w:rsidRPr="00D331BD">
        <w:rPr>
          <w:rFonts w:ascii="Times New Roman" w:hAnsi="Times New Roman"/>
          <w:sz w:val="24"/>
          <w:szCs w:val="24"/>
        </w:rPr>
        <w:t xml:space="preserve">production of millets, IIMR, Hyderabad in 2019 released three Varieties of High </w:t>
      </w:r>
      <w:proofErr w:type="spellStart"/>
      <w:r w:rsidRPr="00D331BD">
        <w:rPr>
          <w:rFonts w:ascii="Times New Roman" w:hAnsi="Times New Roman"/>
          <w:sz w:val="24"/>
          <w:szCs w:val="24"/>
        </w:rPr>
        <w:t>Yeild</w:t>
      </w:r>
      <w:proofErr w:type="spellEnd"/>
      <w:r w:rsidRPr="00D331BD">
        <w:rPr>
          <w:rFonts w:ascii="Times New Roman" w:hAnsi="Times New Roman"/>
          <w:sz w:val="24"/>
          <w:szCs w:val="24"/>
        </w:rPr>
        <w:t xml:space="preserve"> (HYV) Sorghum, namely, </w:t>
      </w:r>
      <w:proofErr w:type="spellStart"/>
      <w:r w:rsidRPr="00D331BD">
        <w:rPr>
          <w:rFonts w:ascii="Times New Roman" w:hAnsi="Times New Roman"/>
          <w:i/>
          <w:sz w:val="24"/>
          <w:szCs w:val="24"/>
        </w:rPr>
        <w:t>Jaicar</w:t>
      </w:r>
      <w:proofErr w:type="spellEnd"/>
      <w:r w:rsidRPr="00D331BD">
        <w:rPr>
          <w:rFonts w:ascii="Times New Roman" w:hAnsi="Times New Roman"/>
          <w:i/>
          <w:sz w:val="24"/>
          <w:szCs w:val="24"/>
        </w:rPr>
        <w:t xml:space="preserve"> </w:t>
      </w:r>
      <w:proofErr w:type="spellStart"/>
      <w:r w:rsidRPr="00D331BD">
        <w:rPr>
          <w:rFonts w:ascii="Times New Roman" w:hAnsi="Times New Roman"/>
          <w:i/>
          <w:sz w:val="24"/>
          <w:szCs w:val="24"/>
        </w:rPr>
        <w:t>Heera</w:t>
      </w:r>
      <w:proofErr w:type="spellEnd"/>
      <w:r w:rsidRPr="00D331BD">
        <w:rPr>
          <w:rFonts w:ascii="Times New Roman" w:hAnsi="Times New Roman"/>
          <w:sz w:val="24"/>
          <w:szCs w:val="24"/>
        </w:rPr>
        <w:t xml:space="preserve">, </w:t>
      </w:r>
      <w:proofErr w:type="spellStart"/>
      <w:r w:rsidRPr="00D331BD">
        <w:rPr>
          <w:rFonts w:ascii="Times New Roman" w:hAnsi="Times New Roman"/>
          <w:i/>
          <w:sz w:val="24"/>
          <w:szCs w:val="24"/>
        </w:rPr>
        <w:t>Jaicar</w:t>
      </w:r>
      <w:proofErr w:type="spellEnd"/>
      <w:r w:rsidRPr="00D331BD">
        <w:rPr>
          <w:rFonts w:ascii="Times New Roman" w:hAnsi="Times New Roman"/>
          <w:i/>
          <w:sz w:val="24"/>
          <w:szCs w:val="24"/>
        </w:rPr>
        <w:t xml:space="preserve"> Sona</w:t>
      </w:r>
      <w:r w:rsidRPr="00D331BD">
        <w:rPr>
          <w:rFonts w:ascii="Times New Roman" w:hAnsi="Times New Roman"/>
          <w:sz w:val="24"/>
          <w:szCs w:val="24"/>
        </w:rPr>
        <w:t xml:space="preserve"> and </w:t>
      </w:r>
      <w:proofErr w:type="spellStart"/>
      <w:r w:rsidRPr="00D331BD">
        <w:rPr>
          <w:rFonts w:ascii="Times New Roman" w:hAnsi="Times New Roman"/>
          <w:i/>
          <w:sz w:val="24"/>
          <w:szCs w:val="24"/>
        </w:rPr>
        <w:t>Jaicar</w:t>
      </w:r>
      <w:proofErr w:type="spellEnd"/>
      <w:r w:rsidRPr="00D331BD">
        <w:rPr>
          <w:rFonts w:ascii="Times New Roman" w:hAnsi="Times New Roman"/>
          <w:i/>
          <w:sz w:val="24"/>
          <w:szCs w:val="24"/>
        </w:rPr>
        <w:t xml:space="preserve"> Gold</w:t>
      </w:r>
      <w:r w:rsidRPr="00D331BD">
        <w:rPr>
          <w:rFonts w:ascii="Times New Roman" w:hAnsi="Times New Roman"/>
          <w:sz w:val="24"/>
          <w:szCs w:val="24"/>
        </w:rPr>
        <w:t>, for production in India (Annual Report, IIMR, 2019).</w:t>
      </w:r>
    </w:p>
    <w:p w14:paraId="0DB655F7" w14:textId="77777777" w:rsidR="00215929" w:rsidRDefault="00215929" w:rsidP="00215929">
      <w:pPr>
        <w:spacing w:after="0" w:line="360" w:lineRule="auto"/>
        <w:jc w:val="both"/>
        <w:rPr>
          <w:rFonts w:ascii="Times New Roman" w:hAnsi="Times New Roman"/>
          <w:sz w:val="20"/>
          <w:szCs w:val="24"/>
        </w:rPr>
      </w:pPr>
    </w:p>
    <w:p w14:paraId="270C96DC" w14:textId="77777777" w:rsidR="00215929" w:rsidRPr="007972CE" w:rsidRDefault="00215929" w:rsidP="00215929">
      <w:pPr>
        <w:spacing w:after="0" w:line="360" w:lineRule="auto"/>
        <w:jc w:val="both"/>
        <w:rPr>
          <w:rFonts w:ascii="Times New Roman" w:hAnsi="Times New Roman"/>
          <w:sz w:val="20"/>
          <w:szCs w:val="24"/>
        </w:rPr>
      </w:pPr>
    </w:p>
    <w:p w14:paraId="29043D41"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In the current scenario, pearl millets cover 260000 KM</w:t>
      </w:r>
      <w:r w:rsidRPr="00D331BD">
        <w:rPr>
          <w:rFonts w:ascii="Times New Roman" w:hAnsi="Times New Roman"/>
          <w:sz w:val="24"/>
          <w:szCs w:val="24"/>
          <w:vertAlign w:val="superscript"/>
        </w:rPr>
        <w:t xml:space="preserve">2 </w:t>
      </w:r>
      <w:r w:rsidRPr="00D331BD">
        <w:rPr>
          <w:rFonts w:ascii="Times New Roman" w:hAnsi="Times New Roman"/>
          <w:sz w:val="24"/>
          <w:szCs w:val="24"/>
        </w:rPr>
        <w:t xml:space="preserve">harvested area around the world. This is half the total area used for harvesting all the types of millets. It is pertinent to mention that, above 98% of total global pearl millet market is contributed by Asia and Africa (Nutritional and Health benefits of millets, 2017). </w:t>
      </w:r>
    </w:p>
    <w:p w14:paraId="22AEBD75" w14:textId="77777777" w:rsidR="00215929" w:rsidRPr="007972CE" w:rsidRDefault="00215929" w:rsidP="00215929">
      <w:pPr>
        <w:spacing w:after="0" w:line="240" w:lineRule="auto"/>
        <w:jc w:val="center"/>
        <w:rPr>
          <w:rFonts w:ascii="Times New Roman" w:hAnsi="Times New Roman"/>
          <w:b/>
          <w:sz w:val="12"/>
          <w:szCs w:val="24"/>
        </w:rPr>
      </w:pPr>
    </w:p>
    <w:p w14:paraId="24A6F8FD" w14:textId="77777777" w:rsidR="00215929" w:rsidRPr="00007187" w:rsidRDefault="00215929" w:rsidP="00215929">
      <w:pPr>
        <w:spacing w:after="0" w:line="240" w:lineRule="auto"/>
        <w:jc w:val="center"/>
        <w:rPr>
          <w:rFonts w:ascii="Times New Roman" w:hAnsi="Times New Roman"/>
          <w:b/>
          <w:sz w:val="12"/>
          <w:szCs w:val="24"/>
        </w:rPr>
      </w:pPr>
    </w:p>
    <w:p w14:paraId="34AAC054" w14:textId="77777777" w:rsidR="00215929" w:rsidRDefault="00215929" w:rsidP="00215929">
      <w:pPr>
        <w:spacing w:after="0" w:line="240" w:lineRule="auto"/>
        <w:jc w:val="center"/>
        <w:rPr>
          <w:rFonts w:ascii="Times New Roman" w:hAnsi="Times New Roman"/>
          <w:b/>
          <w:sz w:val="24"/>
          <w:szCs w:val="24"/>
        </w:rPr>
      </w:pPr>
      <w:r w:rsidRPr="00D331BD">
        <w:rPr>
          <w:rFonts w:ascii="Times New Roman" w:hAnsi="Times New Roman"/>
          <w:b/>
          <w:sz w:val="24"/>
          <w:szCs w:val="24"/>
        </w:rPr>
        <w:t xml:space="preserve">Table 1.2: Indian Millet Production </w:t>
      </w:r>
      <w:r>
        <w:rPr>
          <w:rFonts w:ascii="Times New Roman" w:hAnsi="Times New Roman"/>
          <w:b/>
          <w:sz w:val="24"/>
          <w:szCs w:val="24"/>
        </w:rPr>
        <w:t xml:space="preserve">Year on Year </w:t>
      </w:r>
      <w:r w:rsidRPr="00D331BD">
        <w:rPr>
          <w:rFonts w:ascii="Times New Roman" w:hAnsi="Times New Roman"/>
          <w:b/>
          <w:sz w:val="24"/>
          <w:szCs w:val="24"/>
        </w:rPr>
        <w:t>(1998-2018)</w:t>
      </w:r>
    </w:p>
    <w:p w14:paraId="15A115C2" w14:textId="77777777" w:rsidR="00215929" w:rsidRPr="00D331BD" w:rsidRDefault="00215929" w:rsidP="00215929">
      <w:pPr>
        <w:spacing w:after="0" w:line="240" w:lineRule="auto"/>
        <w:jc w:val="center"/>
        <w:rPr>
          <w:rFonts w:ascii="Times New Roman" w:hAnsi="Times New Roman"/>
          <w:b/>
          <w:sz w:val="24"/>
          <w:szCs w:val="24"/>
        </w:rPr>
      </w:pPr>
    </w:p>
    <w:tbl>
      <w:tblPr>
        <w:tblW w:w="0" w:type="auto"/>
        <w:jc w:val="center"/>
        <w:tbl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blBorders>
        <w:shd w:val="clear" w:color="auto" w:fill="F2DBDB"/>
        <w:tblLayout w:type="fixed"/>
        <w:tblCellMar>
          <w:left w:w="0" w:type="dxa"/>
          <w:right w:w="0" w:type="dxa"/>
        </w:tblCellMar>
        <w:tblLook w:val="01E0" w:firstRow="1" w:lastRow="1" w:firstColumn="1" w:lastColumn="1" w:noHBand="0" w:noVBand="0"/>
      </w:tblPr>
      <w:tblGrid>
        <w:gridCol w:w="1800"/>
        <w:gridCol w:w="1710"/>
        <w:gridCol w:w="2340"/>
        <w:gridCol w:w="2070"/>
      </w:tblGrid>
      <w:tr w:rsidR="00215929" w:rsidRPr="005B6D34" w14:paraId="5623C577"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5FCC72A4" w14:textId="77777777" w:rsidR="00215929" w:rsidRPr="000E2A9A" w:rsidRDefault="00215929" w:rsidP="000200DD">
            <w:pPr>
              <w:spacing w:after="0"/>
              <w:jc w:val="center"/>
              <w:rPr>
                <w:rFonts w:ascii="Times New Roman" w:hAnsi="Times New Roman"/>
                <w:b/>
                <w:bCs/>
                <w:color w:val="0070C0"/>
                <w:sz w:val="24"/>
                <w:szCs w:val="20"/>
                <w:u w:val="single"/>
              </w:rPr>
            </w:pPr>
            <w:r w:rsidRPr="000E2A9A">
              <w:rPr>
                <w:rFonts w:ascii="Times New Roman" w:hAnsi="Times New Roman"/>
                <w:b/>
                <w:bCs/>
                <w:color w:val="0070C0"/>
                <w:sz w:val="24"/>
                <w:szCs w:val="20"/>
                <w:u w:val="single"/>
              </w:rPr>
              <w:t>Year</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4156DC23" w14:textId="77777777" w:rsidR="00215929" w:rsidRPr="000E2A9A" w:rsidRDefault="00215929" w:rsidP="000200DD">
            <w:pPr>
              <w:spacing w:after="0"/>
              <w:jc w:val="center"/>
              <w:rPr>
                <w:rFonts w:ascii="Times New Roman" w:hAnsi="Times New Roman"/>
                <w:b/>
                <w:bCs/>
                <w:color w:val="0070C0"/>
                <w:sz w:val="24"/>
                <w:szCs w:val="20"/>
                <w:u w:val="single"/>
              </w:rPr>
            </w:pPr>
            <w:r w:rsidRPr="000E2A9A">
              <w:rPr>
                <w:rFonts w:ascii="Times New Roman" w:hAnsi="Times New Roman"/>
                <w:b/>
                <w:bCs/>
                <w:color w:val="0070C0"/>
                <w:sz w:val="24"/>
                <w:szCs w:val="20"/>
                <w:u w:val="single"/>
              </w:rPr>
              <w:t>Production</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3C480D65" w14:textId="77777777" w:rsidR="00215929" w:rsidRPr="000E2A9A" w:rsidRDefault="00215929" w:rsidP="000200DD">
            <w:pPr>
              <w:spacing w:after="0"/>
              <w:jc w:val="center"/>
              <w:rPr>
                <w:rFonts w:ascii="Times New Roman" w:hAnsi="Times New Roman"/>
                <w:b/>
                <w:bCs/>
                <w:color w:val="0070C0"/>
                <w:sz w:val="24"/>
                <w:szCs w:val="20"/>
                <w:u w:val="single"/>
              </w:rPr>
            </w:pPr>
            <w:r w:rsidRPr="000E2A9A">
              <w:rPr>
                <w:rFonts w:ascii="Times New Roman" w:hAnsi="Times New Roman"/>
                <w:b/>
                <w:bCs/>
                <w:color w:val="0070C0"/>
                <w:sz w:val="24"/>
                <w:szCs w:val="20"/>
                <w:u w:val="single"/>
              </w:rPr>
              <w:t>Unit of Measure</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3336BE00" w14:textId="77777777" w:rsidR="00215929" w:rsidRPr="000E2A9A" w:rsidRDefault="00215929" w:rsidP="000200DD">
            <w:pPr>
              <w:spacing w:after="0"/>
              <w:jc w:val="center"/>
              <w:rPr>
                <w:rFonts w:ascii="Times New Roman" w:hAnsi="Times New Roman"/>
                <w:b/>
                <w:bCs/>
                <w:color w:val="0070C0"/>
                <w:sz w:val="24"/>
                <w:szCs w:val="20"/>
                <w:u w:val="single"/>
              </w:rPr>
            </w:pPr>
            <w:r w:rsidRPr="000E2A9A">
              <w:rPr>
                <w:rFonts w:ascii="Times New Roman" w:hAnsi="Times New Roman"/>
                <w:b/>
                <w:bCs/>
                <w:color w:val="0070C0"/>
                <w:sz w:val="24"/>
                <w:szCs w:val="20"/>
                <w:u w:val="single"/>
              </w:rPr>
              <w:t>Growth Rate</w:t>
            </w:r>
          </w:p>
        </w:tc>
      </w:tr>
      <w:tr w:rsidR="00215929" w:rsidRPr="005B6D34" w14:paraId="237A13FC"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355B3A4D"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1998</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07D86E2C"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10235</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5074B6E"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53E56C56"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-1.31 %</w:t>
            </w:r>
          </w:p>
        </w:tc>
      </w:tr>
      <w:tr w:rsidR="00215929" w:rsidRPr="005B6D34" w14:paraId="70E0CCDB"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1D5D5DE0"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1999</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21E71E1D"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8690</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3A7AF9CE"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1ACE2150"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-15.10 %</w:t>
            </w:r>
          </w:p>
        </w:tc>
      </w:tr>
      <w:tr w:rsidR="00215929" w:rsidRPr="005B6D34" w14:paraId="7FD99EB1"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7B1FE2BE"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2000</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114A9687"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10078</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757D6420"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66770A79"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15.97 %</w:t>
            </w:r>
          </w:p>
        </w:tc>
      </w:tr>
      <w:tr w:rsidR="00215929" w:rsidRPr="005B6D34" w14:paraId="01C09E27"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5AA9EB3A"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2001</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43B204E2"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11235</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F7232C3"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7B122273"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11.48 %</w:t>
            </w:r>
          </w:p>
        </w:tc>
      </w:tr>
      <w:tr w:rsidR="00215929" w:rsidRPr="005B6D34" w14:paraId="28609B9D"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557FE1C2"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2002</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2604B409"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6494</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D7B7E9C"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25B4E923"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-42.20 %</w:t>
            </w:r>
          </w:p>
        </w:tc>
      </w:tr>
      <w:tr w:rsidR="00215929" w:rsidRPr="005B6D34" w14:paraId="11AF54DA"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1D3E9CD8"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2003</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0613D6E6"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14639</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4227F385"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11B6177A"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125.42 %</w:t>
            </w:r>
          </w:p>
        </w:tc>
      </w:tr>
      <w:tr w:rsidR="00215929" w:rsidRPr="005B6D34" w14:paraId="70B2545E"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0E56E526"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2004</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36A18DE4"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10841</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6ECD284F"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4F905FA6"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-25.94 %</w:t>
            </w:r>
          </w:p>
        </w:tc>
      </w:tr>
      <w:tr w:rsidR="00215929" w:rsidRPr="005B6D34" w14:paraId="3740C142"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045B9E07"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2005</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49CA1A08"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10509</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6955742E"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0E56E94C"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-3.06 %</w:t>
            </w:r>
          </w:p>
        </w:tc>
      </w:tr>
      <w:tr w:rsidR="00215929" w:rsidRPr="005B6D34" w14:paraId="7EF125DC"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4A42C0BE"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2006</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7DE90299"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10347</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6F15B605"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2EF4C332"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-1.54 %</w:t>
            </w:r>
          </w:p>
        </w:tc>
      </w:tr>
      <w:tr w:rsidR="00215929" w:rsidRPr="005B6D34" w14:paraId="341B526C"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04465AD1"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2007</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1A16BB00"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12673</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7510B5E1"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1D1E7280"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22.48 %</w:t>
            </w:r>
          </w:p>
        </w:tc>
      </w:tr>
      <w:tr w:rsidR="00215929" w:rsidRPr="005B6D34" w14:paraId="16B35D68"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1735BC5F"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2008</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038858C4"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11372</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20C1F8EC"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4C774588"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-10.27 %</w:t>
            </w:r>
          </w:p>
        </w:tc>
      </w:tr>
      <w:tr w:rsidR="00215929" w:rsidRPr="005B6D34" w14:paraId="7F307CAE"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7A1320F1"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2009</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4AE3A64D"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8777</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A6FAF6B"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49A94E5F"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-22.82 %</w:t>
            </w:r>
          </w:p>
        </w:tc>
      </w:tr>
      <w:tr w:rsidR="00215929" w:rsidRPr="005B6D34" w14:paraId="5678AE2C"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022C2E2E"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2010</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73F43DB3"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13005</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7BEFF58F"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3FAC77B2"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48.17 %</w:t>
            </w:r>
          </w:p>
        </w:tc>
      </w:tr>
      <w:tr w:rsidR="00215929" w:rsidRPr="005B6D34" w14:paraId="5726D175"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6EBEA4E6"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2011</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22C9005F"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12657</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41FF6E2"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294F02B0"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-2.68 %</w:t>
            </w:r>
          </w:p>
        </w:tc>
      </w:tr>
      <w:tr w:rsidR="00215929" w:rsidRPr="005B6D34" w14:paraId="58C5D4D3"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073E6633"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2012</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7FE36D31"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10752</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52E0F99E"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1BD51651"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-15.05 %</w:t>
            </w:r>
          </w:p>
        </w:tc>
      </w:tr>
      <w:tr w:rsidR="00215929" w:rsidRPr="005B6D34" w14:paraId="6877701A"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388293B8"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2013</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0469D75C"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11663</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6B778BE8"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643F38EB"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8.47 %</w:t>
            </w:r>
          </w:p>
        </w:tc>
      </w:tr>
      <w:tr w:rsidR="00215929" w:rsidRPr="005B6D34" w14:paraId="02A00F65"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49148264"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2014</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32DB1437"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11630</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9A34C50"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28B353BC"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-0.28 %</w:t>
            </w:r>
          </w:p>
        </w:tc>
      </w:tr>
      <w:tr w:rsidR="00215929" w:rsidRPr="005B6D34" w14:paraId="75766CB9"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517B3CBA"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2015</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7FD59DC3"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10280</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41122BCA"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7126B83A"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-11.61 %</w:t>
            </w:r>
          </w:p>
        </w:tc>
      </w:tr>
      <w:tr w:rsidR="00215929" w:rsidRPr="005B6D34" w14:paraId="0CD8DE66"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5B35E586"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2016</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3DB32A4F"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11560</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D6AF05E"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2A940D8F"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12.45 %</w:t>
            </w:r>
          </w:p>
        </w:tc>
      </w:tr>
      <w:tr w:rsidR="00215929" w:rsidRPr="005B6D34" w14:paraId="7F57C59B"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76D8B26A"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2017</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724171A9"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11550</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53B242A0"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78B2D30E"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-0.09 %</w:t>
            </w:r>
          </w:p>
        </w:tc>
      </w:tr>
      <w:tr w:rsidR="00215929" w:rsidRPr="005B6D34" w14:paraId="5405DECF" w14:textId="77777777" w:rsidTr="00396E9A">
        <w:trPr>
          <w:trHeight w:val="299"/>
          <w:jc w:val="center"/>
        </w:trPr>
        <w:tc>
          <w:tcPr>
            <w:tcW w:w="1800" w:type="dxa"/>
            <w:tcBorders>
              <w:top w:val="single" w:sz="6" w:space="0" w:color="808080"/>
              <w:left w:val="single" w:sz="6" w:space="0" w:color="808080"/>
              <w:bottom w:val="single" w:sz="6" w:space="0" w:color="808080"/>
              <w:right w:val="single" w:sz="6" w:space="0" w:color="808080"/>
            </w:tcBorders>
            <w:shd w:val="clear" w:color="auto" w:fill="F2DBDB"/>
            <w:hideMark/>
          </w:tcPr>
          <w:p w14:paraId="6544BF85"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2018</w:t>
            </w:r>
          </w:p>
        </w:tc>
        <w:tc>
          <w:tcPr>
            <w:tcW w:w="1710" w:type="dxa"/>
            <w:tcBorders>
              <w:top w:val="single" w:sz="6" w:space="0" w:color="808080"/>
              <w:left w:val="single" w:sz="6" w:space="0" w:color="808080"/>
              <w:bottom w:val="single" w:sz="6" w:space="0" w:color="808080"/>
              <w:right w:val="single" w:sz="6" w:space="0" w:color="808080"/>
            </w:tcBorders>
            <w:shd w:val="clear" w:color="auto" w:fill="F2DBDB"/>
            <w:hideMark/>
          </w:tcPr>
          <w:p w14:paraId="19744708" w14:textId="77777777" w:rsidR="00215929" w:rsidRPr="005B6D34" w:rsidRDefault="00215929" w:rsidP="000200DD">
            <w:pPr>
              <w:pStyle w:val="TableParagraph"/>
              <w:rPr>
                <w:rFonts w:eastAsia="Calibri"/>
                <w:color w:val="0070C0"/>
                <w:sz w:val="24"/>
                <w:szCs w:val="24"/>
                <w:lang w:bidi="en-US"/>
              </w:rPr>
            </w:pPr>
            <w:r w:rsidRPr="005B6D34">
              <w:rPr>
                <w:color w:val="0070C0"/>
                <w:sz w:val="24"/>
                <w:szCs w:val="24"/>
              </w:rPr>
              <w:t>9400</w:t>
            </w:r>
          </w:p>
        </w:tc>
        <w:tc>
          <w:tcPr>
            <w:tcW w:w="2340" w:type="dxa"/>
            <w:tcBorders>
              <w:top w:val="single" w:sz="6" w:space="0" w:color="808080"/>
              <w:left w:val="single" w:sz="6" w:space="0" w:color="808080"/>
              <w:bottom w:val="single" w:sz="6" w:space="0" w:color="808080"/>
              <w:right w:val="single" w:sz="6" w:space="0" w:color="808080"/>
            </w:tcBorders>
            <w:shd w:val="clear" w:color="auto" w:fill="F2DBDB"/>
            <w:hideMark/>
          </w:tcPr>
          <w:p w14:paraId="1CD5BF19"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(1000 MT)</w:t>
            </w:r>
          </w:p>
        </w:tc>
        <w:tc>
          <w:tcPr>
            <w:tcW w:w="2070" w:type="dxa"/>
            <w:tcBorders>
              <w:top w:val="single" w:sz="6" w:space="0" w:color="808080"/>
              <w:left w:val="single" w:sz="6" w:space="0" w:color="808080"/>
              <w:bottom w:val="single" w:sz="6" w:space="0" w:color="808080"/>
              <w:right w:val="single" w:sz="6" w:space="0" w:color="808080"/>
            </w:tcBorders>
            <w:shd w:val="clear" w:color="auto" w:fill="F2DBDB"/>
            <w:hideMark/>
          </w:tcPr>
          <w:p w14:paraId="4F10D69B" w14:textId="77777777" w:rsidR="00215929" w:rsidRPr="005B6D34" w:rsidRDefault="00215929" w:rsidP="000200DD">
            <w:pPr>
              <w:pStyle w:val="TableParagraph"/>
              <w:rPr>
                <w:rFonts w:eastAsia="Calibri"/>
                <w:color w:val="0070C0"/>
                <w:sz w:val="24"/>
                <w:szCs w:val="24"/>
                <w:lang w:bidi="en-US"/>
              </w:rPr>
            </w:pPr>
            <w:r w:rsidRPr="005B6D34">
              <w:rPr>
                <w:color w:val="0070C0"/>
                <w:w w:val="105"/>
                <w:sz w:val="24"/>
                <w:szCs w:val="24"/>
              </w:rPr>
              <w:t>-18.61 %</w:t>
            </w:r>
          </w:p>
        </w:tc>
      </w:tr>
    </w:tbl>
    <w:p w14:paraId="004197A0" w14:textId="77777777" w:rsidR="00215929" w:rsidRPr="00D331BD" w:rsidRDefault="00215929" w:rsidP="00215929">
      <w:pPr>
        <w:spacing w:after="0" w:line="360" w:lineRule="auto"/>
        <w:jc w:val="center"/>
        <w:rPr>
          <w:rFonts w:ascii="Times New Roman" w:hAnsi="Times New Roman"/>
          <w:sz w:val="2"/>
          <w:szCs w:val="24"/>
        </w:rPr>
      </w:pPr>
    </w:p>
    <w:p w14:paraId="6F62823B" w14:textId="77777777" w:rsidR="00215929" w:rsidRPr="00C236AD" w:rsidRDefault="00215929" w:rsidP="00215929">
      <w:pPr>
        <w:spacing w:after="0" w:line="360" w:lineRule="auto"/>
        <w:jc w:val="center"/>
        <w:rPr>
          <w:rFonts w:ascii="Times New Roman" w:hAnsi="Times New Roman"/>
          <w:sz w:val="24"/>
          <w:szCs w:val="24"/>
        </w:rPr>
      </w:pPr>
      <w:r w:rsidRPr="00D331BD">
        <w:rPr>
          <w:rFonts w:ascii="Times New Roman" w:hAnsi="Times New Roman"/>
          <w:sz w:val="24"/>
          <w:szCs w:val="24"/>
        </w:rPr>
        <w:t xml:space="preserve">(Source: </w:t>
      </w:r>
      <w:hyperlink r:id="rId7" w:history="1">
        <w:r w:rsidRPr="00C236AD">
          <w:rPr>
            <w:rStyle w:val="Hyperlink"/>
            <w:rFonts w:ascii="Times New Roman" w:hAnsi="Times New Roman"/>
            <w:color w:val="000000"/>
            <w:w w:val="105"/>
            <w:sz w:val="24"/>
            <w:szCs w:val="24"/>
            <w:u w:val="none"/>
          </w:rPr>
          <w:t>United States Department of Agriculture</w:t>
        </w:r>
      </w:hyperlink>
      <w:r>
        <w:rPr>
          <w:rFonts w:ascii="Times New Roman" w:hAnsi="Times New Roman"/>
          <w:color w:val="000000"/>
          <w:sz w:val="24"/>
          <w:szCs w:val="24"/>
        </w:rPr>
        <w:t>, 2019</w:t>
      </w:r>
      <w:r w:rsidRPr="00C236AD">
        <w:rPr>
          <w:rFonts w:ascii="Times New Roman" w:hAnsi="Times New Roman"/>
          <w:sz w:val="24"/>
          <w:szCs w:val="24"/>
        </w:rPr>
        <w:t>)</w:t>
      </w:r>
    </w:p>
    <w:p w14:paraId="312AF89D"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sz w:val="24"/>
          <w:szCs w:val="24"/>
        </w:rPr>
        <w:t xml:space="preserve">Table 1.2 </w:t>
      </w:r>
      <w:r>
        <w:rPr>
          <w:rFonts w:ascii="Times New Roman" w:hAnsi="Times New Roman"/>
          <w:sz w:val="24"/>
          <w:szCs w:val="24"/>
        </w:rPr>
        <w:t>shows</w:t>
      </w:r>
      <w:r w:rsidRPr="00D331BD">
        <w:rPr>
          <w:rFonts w:ascii="Times New Roman" w:hAnsi="Times New Roman"/>
          <w:sz w:val="24"/>
          <w:szCs w:val="24"/>
        </w:rPr>
        <w:t xml:space="preserve"> the history of Indian millet production while table 1.3 estimates </w:t>
      </w:r>
      <w:r>
        <w:rPr>
          <w:rFonts w:ascii="Times New Roman" w:hAnsi="Times New Roman"/>
          <w:sz w:val="24"/>
          <w:szCs w:val="24"/>
        </w:rPr>
        <w:t xml:space="preserve">the </w:t>
      </w:r>
      <w:r w:rsidRPr="00D331BD">
        <w:rPr>
          <w:rFonts w:ascii="Times New Roman" w:hAnsi="Times New Roman"/>
          <w:sz w:val="24"/>
          <w:szCs w:val="24"/>
        </w:rPr>
        <w:t xml:space="preserve">vision for improvement in area of cultivation, production and yield of millets by 2050. This estimate is an important step following the UN report on the state of food security around the world in 2019 towards meeting estimated increase in global demand of food (3 </w:t>
      </w:r>
      <w:proofErr w:type="gramStart"/>
      <w:r w:rsidRPr="00D331BD">
        <w:rPr>
          <w:rFonts w:ascii="Times New Roman" w:hAnsi="Times New Roman"/>
          <w:sz w:val="24"/>
          <w:szCs w:val="24"/>
        </w:rPr>
        <w:t>Billion</w:t>
      </w:r>
      <w:proofErr w:type="gramEnd"/>
      <w:r w:rsidRPr="00D331BD">
        <w:rPr>
          <w:rFonts w:ascii="Times New Roman" w:hAnsi="Times New Roman"/>
          <w:sz w:val="24"/>
          <w:szCs w:val="24"/>
        </w:rPr>
        <w:t xml:space="preserve"> </w:t>
      </w:r>
      <w:proofErr w:type="spellStart"/>
      <w:r w:rsidRPr="00D331BD">
        <w:rPr>
          <w:rFonts w:ascii="Times New Roman" w:hAnsi="Times New Roman"/>
          <w:sz w:val="24"/>
          <w:szCs w:val="24"/>
        </w:rPr>
        <w:t>Tonnes</w:t>
      </w:r>
      <w:proofErr w:type="spellEnd"/>
      <w:r w:rsidRPr="00D331BD">
        <w:rPr>
          <w:rFonts w:ascii="Times New Roman" w:hAnsi="Times New Roman"/>
          <w:sz w:val="24"/>
          <w:szCs w:val="24"/>
        </w:rPr>
        <w:t>) by 2050 (FAO, 2019)</w:t>
      </w:r>
      <w:r>
        <w:rPr>
          <w:rFonts w:ascii="Times New Roman" w:hAnsi="Times New Roman"/>
          <w:sz w:val="24"/>
          <w:szCs w:val="24"/>
        </w:rPr>
        <w:t>.</w:t>
      </w:r>
    </w:p>
    <w:p w14:paraId="5890658B" w14:textId="77777777" w:rsidR="00215929" w:rsidRDefault="00215929" w:rsidP="00215929">
      <w:pPr>
        <w:spacing w:after="0" w:line="360" w:lineRule="auto"/>
        <w:jc w:val="center"/>
        <w:rPr>
          <w:rFonts w:ascii="Times New Roman" w:hAnsi="Times New Roman"/>
          <w:b/>
          <w:sz w:val="24"/>
          <w:szCs w:val="24"/>
        </w:rPr>
      </w:pPr>
    </w:p>
    <w:p w14:paraId="36945C6A" w14:textId="77777777" w:rsidR="00215929" w:rsidRDefault="00215929" w:rsidP="00215929">
      <w:pPr>
        <w:spacing w:after="0" w:line="360" w:lineRule="auto"/>
        <w:jc w:val="center"/>
        <w:rPr>
          <w:rFonts w:ascii="Times New Roman" w:hAnsi="Times New Roman"/>
          <w:b/>
          <w:sz w:val="24"/>
          <w:szCs w:val="24"/>
        </w:rPr>
      </w:pPr>
    </w:p>
    <w:p w14:paraId="3800AEE7" w14:textId="77777777" w:rsidR="00396E9A" w:rsidRDefault="00396E9A" w:rsidP="00215929">
      <w:pPr>
        <w:spacing w:after="0" w:line="360" w:lineRule="auto"/>
        <w:jc w:val="center"/>
        <w:rPr>
          <w:rFonts w:ascii="Times New Roman" w:hAnsi="Times New Roman"/>
          <w:b/>
          <w:sz w:val="24"/>
          <w:szCs w:val="24"/>
        </w:rPr>
      </w:pPr>
    </w:p>
    <w:p w14:paraId="74AA1CF4" w14:textId="6C0C896B" w:rsidR="00215929" w:rsidRDefault="00215929" w:rsidP="00215929">
      <w:pPr>
        <w:spacing w:after="0" w:line="360" w:lineRule="auto"/>
        <w:jc w:val="center"/>
        <w:rPr>
          <w:rFonts w:ascii="Times New Roman" w:hAnsi="Times New Roman"/>
          <w:b/>
          <w:sz w:val="24"/>
          <w:szCs w:val="24"/>
        </w:rPr>
      </w:pPr>
      <w:r w:rsidRPr="00D331BD">
        <w:rPr>
          <w:rFonts w:ascii="Times New Roman" w:hAnsi="Times New Roman"/>
          <w:b/>
          <w:sz w:val="24"/>
          <w:szCs w:val="24"/>
        </w:rPr>
        <w:lastRenderedPageBreak/>
        <w:t xml:space="preserve">Table 1.3: Millets Cultivation and Production; Projection </w:t>
      </w:r>
      <w:proofErr w:type="spellStart"/>
      <w:r w:rsidRPr="00D331BD">
        <w:rPr>
          <w:rFonts w:ascii="Times New Roman" w:hAnsi="Times New Roman"/>
          <w:b/>
          <w:sz w:val="24"/>
          <w:szCs w:val="24"/>
        </w:rPr>
        <w:t>upto</w:t>
      </w:r>
      <w:proofErr w:type="spellEnd"/>
      <w:r w:rsidRPr="00D331BD">
        <w:rPr>
          <w:rFonts w:ascii="Times New Roman" w:hAnsi="Times New Roman"/>
          <w:b/>
          <w:sz w:val="24"/>
          <w:szCs w:val="24"/>
        </w:rPr>
        <w:t xml:space="preserve"> Year 2050 AD</w:t>
      </w:r>
    </w:p>
    <w:p w14:paraId="3D25C3A9" w14:textId="77777777" w:rsidR="00215929" w:rsidRPr="00D331BD" w:rsidRDefault="00215929" w:rsidP="00215929">
      <w:pPr>
        <w:spacing w:after="0" w:line="360" w:lineRule="auto"/>
        <w:jc w:val="center"/>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
        <w:gridCol w:w="806"/>
        <w:gridCol w:w="806"/>
        <w:gridCol w:w="976"/>
        <w:gridCol w:w="862"/>
        <w:gridCol w:w="792"/>
        <w:gridCol w:w="931"/>
        <w:gridCol w:w="862"/>
        <w:gridCol w:w="790"/>
        <w:gridCol w:w="934"/>
      </w:tblGrid>
      <w:tr w:rsidR="00215929" w:rsidRPr="00240618" w14:paraId="08F2B3FC" w14:textId="77777777" w:rsidTr="000200DD">
        <w:trPr>
          <w:tblHeader/>
        </w:trPr>
        <w:tc>
          <w:tcPr>
            <w:tcW w:w="1097" w:type="dxa"/>
            <w:shd w:val="clear" w:color="auto" w:fill="F2DBDB"/>
          </w:tcPr>
          <w:p w14:paraId="6CD01085" w14:textId="77777777" w:rsidR="00215929" w:rsidRPr="00240618" w:rsidRDefault="00215929" w:rsidP="000200DD">
            <w:pPr>
              <w:spacing w:after="0" w:line="360" w:lineRule="auto"/>
              <w:jc w:val="both"/>
              <w:rPr>
                <w:rFonts w:ascii="Times New Roman" w:hAnsi="Times New Roman"/>
                <w:color w:val="0070C0"/>
                <w:sz w:val="24"/>
                <w:szCs w:val="24"/>
              </w:rPr>
            </w:pPr>
          </w:p>
        </w:tc>
        <w:tc>
          <w:tcPr>
            <w:tcW w:w="2588" w:type="dxa"/>
            <w:gridSpan w:val="3"/>
            <w:shd w:val="clear" w:color="auto" w:fill="F2DBDB"/>
          </w:tcPr>
          <w:p w14:paraId="0516AE43" w14:textId="77777777" w:rsidR="00215929" w:rsidRPr="000E2A9A" w:rsidRDefault="00215929" w:rsidP="000200DD">
            <w:pPr>
              <w:spacing w:after="0" w:line="360" w:lineRule="auto"/>
              <w:jc w:val="center"/>
              <w:rPr>
                <w:rFonts w:ascii="Times New Roman" w:hAnsi="Times New Roman"/>
                <w:b/>
                <w:color w:val="0070C0"/>
                <w:sz w:val="24"/>
                <w:szCs w:val="24"/>
                <w:u w:val="single"/>
              </w:rPr>
            </w:pPr>
            <w:r w:rsidRPr="000E2A9A">
              <w:rPr>
                <w:rFonts w:ascii="Times New Roman" w:hAnsi="Times New Roman"/>
                <w:b/>
                <w:color w:val="0070C0"/>
                <w:sz w:val="24"/>
                <w:szCs w:val="24"/>
                <w:u w:val="single"/>
              </w:rPr>
              <w:t>Scenario I</w:t>
            </w:r>
          </w:p>
        </w:tc>
        <w:tc>
          <w:tcPr>
            <w:tcW w:w="2585" w:type="dxa"/>
            <w:gridSpan w:val="3"/>
            <w:shd w:val="clear" w:color="auto" w:fill="F2DBDB"/>
          </w:tcPr>
          <w:p w14:paraId="52280233" w14:textId="77777777" w:rsidR="00215929" w:rsidRPr="000E2A9A" w:rsidRDefault="00215929" w:rsidP="000200DD">
            <w:pPr>
              <w:spacing w:after="0" w:line="360" w:lineRule="auto"/>
              <w:jc w:val="center"/>
              <w:rPr>
                <w:rFonts w:ascii="Times New Roman" w:hAnsi="Times New Roman"/>
                <w:b/>
                <w:color w:val="0070C0"/>
                <w:sz w:val="24"/>
                <w:szCs w:val="24"/>
                <w:u w:val="single"/>
              </w:rPr>
            </w:pPr>
            <w:r w:rsidRPr="000E2A9A">
              <w:rPr>
                <w:rFonts w:ascii="Times New Roman" w:hAnsi="Times New Roman"/>
                <w:b/>
                <w:color w:val="0070C0"/>
                <w:sz w:val="24"/>
                <w:szCs w:val="24"/>
                <w:u w:val="single"/>
              </w:rPr>
              <w:t>Scenario II</w:t>
            </w:r>
          </w:p>
        </w:tc>
        <w:tc>
          <w:tcPr>
            <w:tcW w:w="2586" w:type="dxa"/>
            <w:gridSpan w:val="3"/>
            <w:shd w:val="clear" w:color="auto" w:fill="F2DBDB"/>
          </w:tcPr>
          <w:p w14:paraId="63E951C4" w14:textId="77777777" w:rsidR="00215929" w:rsidRPr="000E2A9A" w:rsidRDefault="00215929" w:rsidP="000200DD">
            <w:pPr>
              <w:spacing w:after="0" w:line="360" w:lineRule="auto"/>
              <w:jc w:val="center"/>
              <w:rPr>
                <w:rFonts w:ascii="Times New Roman" w:hAnsi="Times New Roman"/>
                <w:b/>
                <w:color w:val="0070C0"/>
                <w:sz w:val="24"/>
                <w:szCs w:val="24"/>
                <w:u w:val="single"/>
              </w:rPr>
            </w:pPr>
            <w:r w:rsidRPr="000E2A9A">
              <w:rPr>
                <w:rFonts w:ascii="Times New Roman" w:hAnsi="Times New Roman"/>
                <w:b/>
                <w:color w:val="0070C0"/>
                <w:sz w:val="24"/>
                <w:szCs w:val="24"/>
                <w:u w:val="single"/>
              </w:rPr>
              <w:t>Scenario III</w:t>
            </w:r>
          </w:p>
        </w:tc>
      </w:tr>
      <w:tr w:rsidR="00215929" w:rsidRPr="00240618" w14:paraId="4A63A644" w14:textId="77777777" w:rsidTr="000200DD">
        <w:trPr>
          <w:cantSplit/>
          <w:trHeight w:val="1097"/>
          <w:tblHeader/>
        </w:trPr>
        <w:tc>
          <w:tcPr>
            <w:tcW w:w="1097" w:type="dxa"/>
            <w:shd w:val="clear" w:color="auto" w:fill="F2DBDB"/>
            <w:textDirection w:val="btLr"/>
          </w:tcPr>
          <w:p w14:paraId="61EF6D9D" w14:textId="77777777" w:rsidR="00215929" w:rsidRPr="000E2A9A" w:rsidRDefault="00215929" w:rsidP="000200DD">
            <w:pPr>
              <w:spacing w:after="0" w:line="36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Millet</w:t>
            </w:r>
          </w:p>
        </w:tc>
        <w:tc>
          <w:tcPr>
            <w:tcW w:w="806" w:type="dxa"/>
            <w:shd w:val="clear" w:color="auto" w:fill="F2DBDB"/>
            <w:textDirection w:val="btLr"/>
          </w:tcPr>
          <w:p w14:paraId="394CFA2D"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Area</w:t>
            </w:r>
          </w:p>
          <w:p w14:paraId="59265787"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(M Ha)</w:t>
            </w:r>
          </w:p>
        </w:tc>
        <w:tc>
          <w:tcPr>
            <w:tcW w:w="806" w:type="dxa"/>
            <w:shd w:val="clear" w:color="auto" w:fill="F2DBDB"/>
            <w:textDirection w:val="btLr"/>
          </w:tcPr>
          <w:p w14:paraId="2EF8C550"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Yield</w:t>
            </w:r>
          </w:p>
          <w:p w14:paraId="18B65DCA"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(Kg/Ha)</w:t>
            </w:r>
          </w:p>
        </w:tc>
        <w:tc>
          <w:tcPr>
            <w:tcW w:w="976" w:type="dxa"/>
            <w:shd w:val="clear" w:color="auto" w:fill="F2DBDB"/>
            <w:textDirection w:val="btLr"/>
          </w:tcPr>
          <w:p w14:paraId="2738CC0D"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Production</w:t>
            </w:r>
          </w:p>
          <w:p w14:paraId="48F8D501"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(MT)</w:t>
            </w:r>
          </w:p>
        </w:tc>
        <w:tc>
          <w:tcPr>
            <w:tcW w:w="862" w:type="dxa"/>
            <w:shd w:val="clear" w:color="auto" w:fill="F2DBDB"/>
            <w:textDirection w:val="btLr"/>
          </w:tcPr>
          <w:p w14:paraId="0D106FBE"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Area</w:t>
            </w:r>
          </w:p>
          <w:p w14:paraId="4A9B8079"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(M Ha)</w:t>
            </w:r>
          </w:p>
        </w:tc>
        <w:tc>
          <w:tcPr>
            <w:tcW w:w="792" w:type="dxa"/>
            <w:shd w:val="clear" w:color="auto" w:fill="F2DBDB"/>
            <w:textDirection w:val="btLr"/>
          </w:tcPr>
          <w:p w14:paraId="4A9C817E"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Yield</w:t>
            </w:r>
          </w:p>
          <w:p w14:paraId="712088F3"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(Kg/Ha)</w:t>
            </w:r>
          </w:p>
        </w:tc>
        <w:tc>
          <w:tcPr>
            <w:tcW w:w="931" w:type="dxa"/>
            <w:shd w:val="clear" w:color="auto" w:fill="F2DBDB"/>
            <w:textDirection w:val="btLr"/>
          </w:tcPr>
          <w:p w14:paraId="0832CBBD"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Production</w:t>
            </w:r>
          </w:p>
          <w:p w14:paraId="1FBED612"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(MT)</w:t>
            </w:r>
          </w:p>
        </w:tc>
        <w:tc>
          <w:tcPr>
            <w:tcW w:w="862" w:type="dxa"/>
            <w:shd w:val="clear" w:color="auto" w:fill="F2DBDB"/>
            <w:textDirection w:val="btLr"/>
          </w:tcPr>
          <w:p w14:paraId="77274428"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Area</w:t>
            </w:r>
          </w:p>
          <w:p w14:paraId="386EA7A5"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(M Ha)</w:t>
            </w:r>
          </w:p>
        </w:tc>
        <w:tc>
          <w:tcPr>
            <w:tcW w:w="790" w:type="dxa"/>
            <w:shd w:val="clear" w:color="auto" w:fill="F2DBDB"/>
            <w:textDirection w:val="btLr"/>
          </w:tcPr>
          <w:p w14:paraId="08223B30"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Yield</w:t>
            </w:r>
          </w:p>
          <w:p w14:paraId="2445568A"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(Kg/Ha)</w:t>
            </w:r>
          </w:p>
        </w:tc>
        <w:tc>
          <w:tcPr>
            <w:tcW w:w="934" w:type="dxa"/>
            <w:shd w:val="clear" w:color="auto" w:fill="F2DBDB"/>
            <w:textDirection w:val="btLr"/>
          </w:tcPr>
          <w:p w14:paraId="1315A528"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Production</w:t>
            </w:r>
          </w:p>
          <w:p w14:paraId="406DABC6" w14:textId="77777777" w:rsidR="00215929" w:rsidRPr="000E2A9A" w:rsidRDefault="00215929" w:rsidP="000200DD">
            <w:pPr>
              <w:spacing w:after="0" w:line="240" w:lineRule="auto"/>
              <w:ind w:left="113" w:right="113"/>
              <w:jc w:val="both"/>
              <w:rPr>
                <w:rFonts w:ascii="Times New Roman" w:hAnsi="Times New Roman"/>
                <w:color w:val="0070C0"/>
                <w:sz w:val="24"/>
                <w:szCs w:val="24"/>
                <w:u w:val="single"/>
              </w:rPr>
            </w:pPr>
            <w:r w:rsidRPr="000E2A9A">
              <w:rPr>
                <w:rFonts w:ascii="Times New Roman" w:hAnsi="Times New Roman"/>
                <w:color w:val="0070C0"/>
                <w:sz w:val="24"/>
                <w:szCs w:val="24"/>
                <w:u w:val="single"/>
              </w:rPr>
              <w:t>(MT)</w:t>
            </w:r>
          </w:p>
        </w:tc>
      </w:tr>
      <w:tr w:rsidR="00215929" w:rsidRPr="00240618" w14:paraId="47FA614A" w14:textId="77777777" w:rsidTr="000200DD">
        <w:tc>
          <w:tcPr>
            <w:tcW w:w="1097" w:type="dxa"/>
            <w:shd w:val="clear" w:color="auto" w:fill="F2DBDB"/>
          </w:tcPr>
          <w:p w14:paraId="6BEE68A6"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Sorghum</w:t>
            </w:r>
          </w:p>
        </w:tc>
        <w:tc>
          <w:tcPr>
            <w:tcW w:w="806" w:type="dxa"/>
            <w:shd w:val="clear" w:color="auto" w:fill="F2DBDB"/>
          </w:tcPr>
          <w:p w14:paraId="3431A25D"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1.32</w:t>
            </w:r>
          </w:p>
        </w:tc>
        <w:tc>
          <w:tcPr>
            <w:tcW w:w="806" w:type="dxa"/>
            <w:shd w:val="clear" w:color="auto" w:fill="F2DBDB"/>
          </w:tcPr>
          <w:p w14:paraId="6F2E9F93"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1378</w:t>
            </w:r>
          </w:p>
        </w:tc>
        <w:tc>
          <w:tcPr>
            <w:tcW w:w="976" w:type="dxa"/>
            <w:shd w:val="clear" w:color="auto" w:fill="F2DBDB"/>
          </w:tcPr>
          <w:p w14:paraId="6AACC9C7"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1.82</w:t>
            </w:r>
          </w:p>
        </w:tc>
        <w:tc>
          <w:tcPr>
            <w:tcW w:w="862" w:type="dxa"/>
            <w:shd w:val="clear" w:color="auto" w:fill="F2DBDB"/>
          </w:tcPr>
          <w:p w14:paraId="01C5CF68"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1.32</w:t>
            </w:r>
          </w:p>
        </w:tc>
        <w:tc>
          <w:tcPr>
            <w:tcW w:w="792" w:type="dxa"/>
            <w:shd w:val="clear" w:color="auto" w:fill="F2DBDB"/>
          </w:tcPr>
          <w:p w14:paraId="1CB282C7"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3000</w:t>
            </w:r>
          </w:p>
        </w:tc>
        <w:tc>
          <w:tcPr>
            <w:tcW w:w="931" w:type="dxa"/>
            <w:shd w:val="clear" w:color="auto" w:fill="F2DBDB"/>
          </w:tcPr>
          <w:p w14:paraId="074FD667"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3.96</w:t>
            </w:r>
          </w:p>
        </w:tc>
        <w:tc>
          <w:tcPr>
            <w:tcW w:w="862" w:type="dxa"/>
            <w:shd w:val="clear" w:color="auto" w:fill="F2DBDB"/>
          </w:tcPr>
          <w:p w14:paraId="1CE0EA30"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2.00</w:t>
            </w:r>
          </w:p>
        </w:tc>
        <w:tc>
          <w:tcPr>
            <w:tcW w:w="790" w:type="dxa"/>
            <w:shd w:val="clear" w:color="auto" w:fill="F2DBDB"/>
          </w:tcPr>
          <w:p w14:paraId="7B84F2D3"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3000</w:t>
            </w:r>
          </w:p>
        </w:tc>
        <w:tc>
          <w:tcPr>
            <w:tcW w:w="934" w:type="dxa"/>
            <w:shd w:val="clear" w:color="auto" w:fill="F2DBDB"/>
          </w:tcPr>
          <w:p w14:paraId="36647C1E"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7.00</w:t>
            </w:r>
          </w:p>
        </w:tc>
      </w:tr>
      <w:tr w:rsidR="00215929" w:rsidRPr="00240618" w14:paraId="1B1CB327" w14:textId="77777777" w:rsidTr="000200DD">
        <w:tc>
          <w:tcPr>
            <w:tcW w:w="1097" w:type="dxa"/>
            <w:shd w:val="clear" w:color="auto" w:fill="F2DBDB"/>
          </w:tcPr>
          <w:p w14:paraId="6B733E47"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Pearl Millet</w:t>
            </w:r>
          </w:p>
        </w:tc>
        <w:tc>
          <w:tcPr>
            <w:tcW w:w="806" w:type="dxa"/>
            <w:shd w:val="clear" w:color="auto" w:fill="F2DBDB"/>
          </w:tcPr>
          <w:p w14:paraId="3F29274C"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9.00</w:t>
            </w:r>
          </w:p>
        </w:tc>
        <w:tc>
          <w:tcPr>
            <w:tcW w:w="806" w:type="dxa"/>
            <w:shd w:val="clear" w:color="auto" w:fill="F2DBDB"/>
          </w:tcPr>
          <w:p w14:paraId="28D5720A"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1214</w:t>
            </w:r>
          </w:p>
        </w:tc>
        <w:tc>
          <w:tcPr>
            <w:tcW w:w="976" w:type="dxa"/>
            <w:shd w:val="clear" w:color="auto" w:fill="F2DBDB"/>
          </w:tcPr>
          <w:p w14:paraId="1F84C4E6"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10.92</w:t>
            </w:r>
          </w:p>
        </w:tc>
        <w:tc>
          <w:tcPr>
            <w:tcW w:w="862" w:type="dxa"/>
            <w:shd w:val="clear" w:color="auto" w:fill="F2DBDB"/>
          </w:tcPr>
          <w:p w14:paraId="4382682C"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9.00</w:t>
            </w:r>
          </w:p>
        </w:tc>
        <w:tc>
          <w:tcPr>
            <w:tcW w:w="792" w:type="dxa"/>
            <w:shd w:val="clear" w:color="auto" w:fill="F2DBDB"/>
          </w:tcPr>
          <w:p w14:paraId="7CE337CC"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2500</w:t>
            </w:r>
          </w:p>
        </w:tc>
        <w:tc>
          <w:tcPr>
            <w:tcW w:w="931" w:type="dxa"/>
            <w:shd w:val="clear" w:color="auto" w:fill="F2DBDB"/>
          </w:tcPr>
          <w:p w14:paraId="33E088D1"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22.50</w:t>
            </w:r>
          </w:p>
        </w:tc>
        <w:tc>
          <w:tcPr>
            <w:tcW w:w="862" w:type="dxa"/>
            <w:shd w:val="clear" w:color="auto" w:fill="F2DBDB"/>
          </w:tcPr>
          <w:p w14:paraId="47ED8F92"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15.00</w:t>
            </w:r>
          </w:p>
        </w:tc>
        <w:tc>
          <w:tcPr>
            <w:tcW w:w="790" w:type="dxa"/>
            <w:shd w:val="clear" w:color="auto" w:fill="F2DBDB"/>
          </w:tcPr>
          <w:p w14:paraId="7FA99F1D"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2500</w:t>
            </w:r>
          </w:p>
        </w:tc>
        <w:tc>
          <w:tcPr>
            <w:tcW w:w="934" w:type="dxa"/>
            <w:shd w:val="clear" w:color="auto" w:fill="F2DBDB"/>
          </w:tcPr>
          <w:p w14:paraId="294A1BE4"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37.50</w:t>
            </w:r>
          </w:p>
        </w:tc>
      </w:tr>
      <w:tr w:rsidR="00215929" w:rsidRPr="00240618" w14:paraId="0EAC7A44" w14:textId="77777777" w:rsidTr="000200DD">
        <w:tc>
          <w:tcPr>
            <w:tcW w:w="1097" w:type="dxa"/>
            <w:shd w:val="clear" w:color="auto" w:fill="F2DBDB"/>
          </w:tcPr>
          <w:p w14:paraId="371190EC"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Finger Millet</w:t>
            </w:r>
          </w:p>
        </w:tc>
        <w:tc>
          <w:tcPr>
            <w:tcW w:w="806" w:type="dxa"/>
            <w:shd w:val="clear" w:color="auto" w:fill="F2DBDB"/>
          </w:tcPr>
          <w:p w14:paraId="37F17897"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1.11</w:t>
            </w:r>
          </w:p>
        </w:tc>
        <w:tc>
          <w:tcPr>
            <w:tcW w:w="806" w:type="dxa"/>
            <w:shd w:val="clear" w:color="auto" w:fill="F2DBDB"/>
          </w:tcPr>
          <w:p w14:paraId="45ABFDF0"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1428</w:t>
            </w:r>
          </w:p>
        </w:tc>
        <w:tc>
          <w:tcPr>
            <w:tcW w:w="976" w:type="dxa"/>
            <w:shd w:val="clear" w:color="auto" w:fill="F2DBDB"/>
          </w:tcPr>
          <w:p w14:paraId="7239CC28"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1.59</w:t>
            </w:r>
          </w:p>
        </w:tc>
        <w:tc>
          <w:tcPr>
            <w:tcW w:w="862" w:type="dxa"/>
            <w:shd w:val="clear" w:color="auto" w:fill="F2DBDB"/>
          </w:tcPr>
          <w:p w14:paraId="2E5A10EB"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1.11</w:t>
            </w:r>
          </w:p>
        </w:tc>
        <w:tc>
          <w:tcPr>
            <w:tcW w:w="792" w:type="dxa"/>
            <w:shd w:val="clear" w:color="auto" w:fill="F2DBDB"/>
          </w:tcPr>
          <w:p w14:paraId="5047E0E9"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2500</w:t>
            </w:r>
          </w:p>
        </w:tc>
        <w:tc>
          <w:tcPr>
            <w:tcW w:w="931" w:type="dxa"/>
            <w:shd w:val="clear" w:color="auto" w:fill="F2DBDB"/>
          </w:tcPr>
          <w:p w14:paraId="708C26CE"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2.78</w:t>
            </w:r>
          </w:p>
        </w:tc>
        <w:tc>
          <w:tcPr>
            <w:tcW w:w="862" w:type="dxa"/>
            <w:shd w:val="clear" w:color="auto" w:fill="F2DBDB"/>
          </w:tcPr>
          <w:p w14:paraId="4BB996B6"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4.00</w:t>
            </w:r>
          </w:p>
        </w:tc>
        <w:tc>
          <w:tcPr>
            <w:tcW w:w="790" w:type="dxa"/>
            <w:shd w:val="clear" w:color="auto" w:fill="F2DBDB"/>
          </w:tcPr>
          <w:p w14:paraId="29D790EC"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2500</w:t>
            </w:r>
          </w:p>
        </w:tc>
        <w:tc>
          <w:tcPr>
            <w:tcW w:w="934" w:type="dxa"/>
            <w:shd w:val="clear" w:color="auto" w:fill="F2DBDB"/>
          </w:tcPr>
          <w:p w14:paraId="4DDF682E"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10.00</w:t>
            </w:r>
          </w:p>
        </w:tc>
      </w:tr>
      <w:tr w:rsidR="00215929" w:rsidRPr="00240618" w14:paraId="621C9470" w14:textId="77777777" w:rsidTr="000200DD">
        <w:tc>
          <w:tcPr>
            <w:tcW w:w="1097" w:type="dxa"/>
            <w:shd w:val="clear" w:color="auto" w:fill="F2DBDB"/>
          </w:tcPr>
          <w:p w14:paraId="09DB361C"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Foxtail Millet</w:t>
            </w:r>
          </w:p>
        </w:tc>
        <w:tc>
          <w:tcPr>
            <w:tcW w:w="806" w:type="dxa"/>
            <w:shd w:val="clear" w:color="auto" w:fill="F2DBDB"/>
          </w:tcPr>
          <w:p w14:paraId="39B77483"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0.75</w:t>
            </w:r>
          </w:p>
        </w:tc>
        <w:tc>
          <w:tcPr>
            <w:tcW w:w="806" w:type="dxa"/>
            <w:shd w:val="clear" w:color="auto" w:fill="F2DBDB"/>
          </w:tcPr>
          <w:p w14:paraId="4DFDA31A"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750</w:t>
            </w:r>
          </w:p>
        </w:tc>
        <w:tc>
          <w:tcPr>
            <w:tcW w:w="976" w:type="dxa"/>
            <w:shd w:val="clear" w:color="auto" w:fill="F2DBDB"/>
          </w:tcPr>
          <w:p w14:paraId="1666EA4C"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0.43</w:t>
            </w:r>
          </w:p>
        </w:tc>
        <w:tc>
          <w:tcPr>
            <w:tcW w:w="862" w:type="dxa"/>
            <w:shd w:val="clear" w:color="auto" w:fill="F2DBDB"/>
          </w:tcPr>
          <w:p w14:paraId="053734E3"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0.75</w:t>
            </w:r>
          </w:p>
        </w:tc>
        <w:tc>
          <w:tcPr>
            <w:tcW w:w="792" w:type="dxa"/>
            <w:shd w:val="clear" w:color="auto" w:fill="F2DBDB"/>
          </w:tcPr>
          <w:p w14:paraId="31F4A2AF"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1500</w:t>
            </w:r>
          </w:p>
        </w:tc>
        <w:tc>
          <w:tcPr>
            <w:tcW w:w="931" w:type="dxa"/>
            <w:shd w:val="clear" w:color="auto" w:fill="F2DBDB"/>
          </w:tcPr>
          <w:p w14:paraId="1111F296"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1.13</w:t>
            </w:r>
          </w:p>
        </w:tc>
        <w:tc>
          <w:tcPr>
            <w:tcW w:w="862" w:type="dxa"/>
            <w:shd w:val="clear" w:color="auto" w:fill="F2DBDB"/>
          </w:tcPr>
          <w:p w14:paraId="78942441"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2.0</w:t>
            </w:r>
          </w:p>
        </w:tc>
        <w:tc>
          <w:tcPr>
            <w:tcW w:w="790" w:type="dxa"/>
            <w:shd w:val="clear" w:color="auto" w:fill="F2DBDB"/>
          </w:tcPr>
          <w:p w14:paraId="663FC18E"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1500</w:t>
            </w:r>
          </w:p>
        </w:tc>
        <w:tc>
          <w:tcPr>
            <w:tcW w:w="934" w:type="dxa"/>
            <w:shd w:val="clear" w:color="auto" w:fill="F2DBDB"/>
          </w:tcPr>
          <w:p w14:paraId="36F14CD0" w14:textId="77777777" w:rsidR="00215929" w:rsidRPr="00240618" w:rsidRDefault="00215929" w:rsidP="000200DD">
            <w:pPr>
              <w:spacing w:after="0"/>
              <w:jc w:val="both"/>
              <w:rPr>
                <w:rFonts w:ascii="Times New Roman" w:hAnsi="Times New Roman"/>
                <w:color w:val="0070C0"/>
                <w:sz w:val="24"/>
                <w:szCs w:val="24"/>
              </w:rPr>
            </w:pPr>
            <w:r w:rsidRPr="00240618">
              <w:rPr>
                <w:rFonts w:ascii="Times New Roman" w:hAnsi="Times New Roman"/>
                <w:color w:val="0070C0"/>
                <w:sz w:val="24"/>
                <w:szCs w:val="24"/>
              </w:rPr>
              <w:t>3.00</w:t>
            </w:r>
          </w:p>
        </w:tc>
      </w:tr>
    </w:tbl>
    <w:p w14:paraId="7D777476" w14:textId="77777777" w:rsidR="00215929" w:rsidRPr="00D331BD" w:rsidRDefault="00215929" w:rsidP="00215929">
      <w:pPr>
        <w:spacing w:after="0"/>
        <w:jc w:val="both"/>
        <w:rPr>
          <w:rFonts w:ascii="Times New Roman" w:hAnsi="Times New Roman"/>
          <w:sz w:val="24"/>
          <w:szCs w:val="24"/>
        </w:rPr>
      </w:pPr>
    </w:p>
    <w:p w14:paraId="6ABBC2A8" w14:textId="77777777" w:rsidR="00215929" w:rsidRPr="00D331BD" w:rsidRDefault="00215929" w:rsidP="00215929">
      <w:pPr>
        <w:spacing w:after="0" w:line="360" w:lineRule="auto"/>
        <w:jc w:val="center"/>
        <w:rPr>
          <w:rFonts w:ascii="Times New Roman" w:hAnsi="Times New Roman"/>
          <w:sz w:val="24"/>
          <w:szCs w:val="24"/>
        </w:rPr>
      </w:pPr>
      <w:r w:rsidRPr="00D331BD">
        <w:rPr>
          <w:rFonts w:ascii="Times New Roman" w:hAnsi="Times New Roman"/>
          <w:sz w:val="24"/>
          <w:szCs w:val="24"/>
        </w:rPr>
        <w:t>(Source: Vision Document 2050, IIMR Hyderabad, 2014)</w:t>
      </w:r>
    </w:p>
    <w:p w14:paraId="4027A789" w14:textId="77777777" w:rsidR="00215929" w:rsidRPr="00D331BD" w:rsidRDefault="00215929" w:rsidP="00396E9A">
      <w:pPr>
        <w:spacing w:after="0" w:line="240" w:lineRule="auto"/>
        <w:jc w:val="both"/>
        <w:rPr>
          <w:rFonts w:ascii="Times New Roman" w:hAnsi="Times New Roman"/>
          <w:sz w:val="24"/>
          <w:szCs w:val="24"/>
        </w:rPr>
      </w:pPr>
      <w:r w:rsidRPr="00D331BD">
        <w:rPr>
          <w:rFonts w:ascii="Times New Roman" w:hAnsi="Times New Roman"/>
          <w:sz w:val="24"/>
          <w:szCs w:val="24"/>
        </w:rPr>
        <w:t>(Scenario I: Existing situation with current levels of Area, Production and Productivity,</w:t>
      </w:r>
    </w:p>
    <w:p w14:paraId="4C52F9F3" w14:textId="77777777" w:rsidR="00215929" w:rsidRPr="00D331BD" w:rsidRDefault="00215929" w:rsidP="00396E9A">
      <w:pPr>
        <w:spacing w:after="0" w:line="240" w:lineRule="auto"/>
        <w:jc w:val="both"/>
        <w:rPr>
          <w:rFonts w:ascii="Times New Roman" w:hAnsi="Times New Roman"/>
          <w:sz w:val="24"/>
          <w:szCs w:val="24"/>
        </w:rPr>
      </w:pPr>
      <w:r w:rsidRPr="00D331BD">
        <w:rPr>
          <w:rFonts w:ascii="Times New Roman" w:hAnsi="Times New Roman"/>
          <w:sz w:val="24"/>
          <w:szCs w:val="24"/>
        </w:rPr>
        <w:t>Scenario II: Area retained and increased Productivity due to High Yi</w:t>
      </w:r>
      <w:r>
        <w:rPr>
          <w:rFonts w:ascii="Times New Roman" w:hAnsi="Times New Roman"/>
          <w:sz w:val="24"/>
          <w:szCs w:val="24"/>
        </w:rPr>
        <w:t>e</w:t>
      </w:r>
      <w:r w:rsidRPr="00D331BD">
        <w:rPr>
          <w:rFonts w:ascii="Times New Roman" w:hAnsi="Times New Roman"/>
          <w:sz w:val="24"/>
          <w:szCs w:val="24"/>
        </w:rPr>
        <w:t>ld Varieties,</w:t>
      </w:r>
    </w:p>
    <w:p w14:paraId="264BCE8C" w14:textId="77777777" w:rsidR="00215929" w:rsidRPr="00D331BD" w:rsidRDefault="00215929" w:rsidP="00396E9A">
      <w:pPr>
        <w:spacing w:after="0" w:line="240" w:lineRule="auto"/>
        <w:jc w:val="both"/>
        <w:rPr>
          <w:rFonts w:ascii="Times New Roman" w:hAnsi="Times New Roman"/>
          <w:sz w:val="24"/>
          <w:szCs w:val="24"/>
        </w:rPr>
      </w:pPr>
      <w:r w:rsidRPr="00D331BD">
        <w:rPr>
          <w:rFonts w:ascii="Times New Roman" w:hAnsi="Times New Roman"/>
          <w:sz w:val="24"/>
          <w:szCs w:val="24"/>
        </w:rPr>
        <w:t>Scenario III: Positive impact on area view supporting policy by government for Production, Processing and Value Addition</w:t>
      </w:r>
      <w:r>
        <w:rPr>
          <w:rFonts w:ascii="Times New Roman" w:hAnsi="Times New Roman"/>
          <w:sz w:val="24"/>
          <w:szCs w:val="24"/>
        </w:rPr>
        <w:t>)</w:t>
      </w:r>
      <w:r w:rsidRPr="00D331BD">
        <w:rPr>
          <w:rFonts w:ascii="Times New Roman" w:hAnsi="Times New Roman"/>
          <w:sz w:val="24"/>
          <w:szCs w:val="24"/>
        </w:rPr>
        <w:t xml:space="preserve"> </w:t>
      </w:r>
    </w:p>
    <w:p w14:paraId="453FA095" w14:textId="77777777" w:rsidR="00215929" w:rsidRDefault="00215929" w:rsidP="00215929">
      <w:pPr>
        <w:tabs>
          <w:tab w:val="left" w:pos="2528"/>
        </w:tabs>
        <w:spacing w:after="0" w:line="360" w:lineRule="auto"/>
        <w:rPr>
          <w:rFonts w:ascii="Times New Roman" w:hAnsi="Times New Roman"/>
          <w:b/>
          <w:sz w:val="16"/>
          <w:szCs w:val="24"/>
        </w:rPr>
      </w:pPr>
    </w:p>
    <w:p w14:paraId="35005829" w14:textId="77777777" w:rsidR="00215929" w:rsidRPr="00DB35AB" w:rsidRDefault="00215929" w:rsidP="00215929">
      <w:pPr>
        <w:tabs>
          <w:tab w:val="left" w:pos="2528"/>
        </w:tabs>
        <w:spacing w:after="0" w:line="360" w:lineRule="auto"/>
        <w:rPr>
          <w:rFonts w:ascii="Times New Roman" w:hAnsi="Times New Roman"/>
          <w:b/>
          <w:sz w:val="16"/>
          <w:szCs w:val="24"/>
        </w:rPr>
      </w:pPr>
    </w:p>
    <w:p w14:paraId="6942E32D" w14:textId="77777777" w:rsidR="00215929" w:rsidRPr="00D331BD" w:rsidRDefault="00215929" w:rsidP="00215929">
      <w:pPr>
        <w:tabs>
          <w:tab w:val="left" w:pos="2528"/>
        </w:tabs>
        <w:spacing w:after="0" w:line="360" w:lineRule="auto"/>
        <w:rPr>
          <w:rFonts w:ascii="Times New Roman" w:hAnsi="Times New Roman"/>
          <w:b/>
          <w:sz w:val="24"/>
          <w:szCs w:val="24"/>
        </w:rPr>
      </w:pPr>
      <w:r w:rsidRPr="00D331BD">
        <w:rPr>
          <w:rFonts w:ascii="Times New Roman" w:hAnsi="Times New Roman"/>
          <w:b/>
          <w:sz w:val="24"/>
          <w:szCs w:val="24"/>
        </w:rPr>
        <w:t>1.4.1.1 Production and consumption of Finger Millet</w:t>
      </w:r>
      <w:r>
        <w:rPr>
          <w:rFonts w:ascii="Times New Roman" w:hAnsi="Times New Roman"/>
          <w:b/>
          <w:sz w:val="24"/>
          <w:szCs w:val="24"/>
        </w:rPr>
        <w:t>:</w:t>
      </w:r>
    </w:p>
    <w:p w14:paraId="400B1D05" w14:textId="7B115184" w:rsidR="00215929" w:rsidRPr="00D331BD" w:rsidRDefault="00215929" w:rsidP="00215929">
      <w:pPr>
        <w:pStyle w:val="ListParagraph"/>
        <w:spacing w:after="0" w:line="360" w:lineRule="auto"/>
        <w:ind w:left="0"/>
        <w:jc w:val="both"/>
        <w:rPr>
          <w:rFonts w:ascii="Times New Roman" w:hAnsi="Times New Roman"/>
          <w:sz w:val="24"/>
          <w:szCs w:val="24"/>
        </w:rPr>
      </w:pPr>
      <w:r w:rsidRPr="00D331BD">
        <w:rPr>
          <w:rFonts w:ascii="Times New Roman" w:hAnsi="Times New Roman"/>
          <w:sz w:val="24"/>
          <w:szCs w:val="24"/>
        </w:rPr>
        <w:t xml:space="preserve">The worldwide percentage for area of cultivation of </w:t>
      </w:r>
      <w:r w:rsidRPr="00D331BD">
        <w:rPr>
          <w:rFonts w:ascii="Times New Roman" w:hAnsi="Times New Roman"/>
          <w:b/>
          <w:sz w:val="24"/>
          <w:szCs w:val="24"/>
        </w:rPr>
        <w:t>finger millet</w:t>
      </w:r>
      <w:r w:rsidRPr="00D331BD">
        <w:rPr>
          <w:rFonts w:ascii="Times New Roman" w:hAnsi="Times New Roman"/>
          <w:sz w:val="24"/>
          <w:szCs w:val="24"/>
        </w:rPr>
        <w:t xml:space="preserve"> is 12%. The area of cultivation spreads over 25 countries in Africa and Asia. Area under production for finger millet stands sixth in India following wheat, rice, maize, sorghum</w:t>
      </w:r>
      <w:r>
        <w:rPr>
          <w:rFonts w:ascii="Times New Roman" w:hAnsi="Times New Roman"/>
          <w:sz w:val="24"/>
          <w:szCs w:val="24"/>
        </w:rPr>
        <w:t xml:space="preserve"> and</w:t>
      </w:r>
      <w:r w:rsidRPr="00D331BD">
        <w:rPr>
          <w:rFonts w:ascii="Times New Roman" w:hAnsi="Times New Roman"/>
          <w:sz w:val="24"/>
          <w:szCs w:val="24"/>
        </w:rPr>
        <w:t xml:space="preserve"> pearl millet (Chandra </w:t>
      </w:r>
      <w:r w:rsidRPr="00D331BD">
        <w:rPr>
          <w:rFonts w:ascii="Times New Roman" w:hAnsi="Times New Roman"/>
          <w:i/>
          <w:sz w:val="24"/>
          <w:szCs w:val="24"/>
        </w:rPr>
        <w:t>et al</w:t>
      </w:r>
      <w:r w:rsidRPr="00D331BD">
        <w:rPr>
          <w:rFonts w:ascii="Times New Roman" w:hAnsi="Times New Roman"/>
          <w:sz w:val="24"/>
          <w:szCs w:val="24"/>
        </w:rPr>
        <w:t>., 2016).</w:t>
      </w:r>
    </w:p>
    <w:p w14:paraId="5F59F84A" w14:textId="37BDA4C5" w:rsidR="00215929" w:rsidRPr="00D331BD" w:rsidRDefault="00215929" w:rsidP="00215929">
      <w:pPr>
        <w:pStyle w:val="ListParagraph"/>
        <w:spacing w:after="0" w:line="360" w:lineRule="auto"/>
        <w:ind w:left="0"/>
        <w:jc w:val="both"/>
        <w:rPr>
          <w:rFonts w:ascii="Times New Roman" w:hAnsi="Times New Roman"/>
          <w:sz w:val="24"/>
          <w:szCs w:val="24"/>
        </w:rPr>
      </w:pPr>
      <w:r w:rsidRPr="00D331BD">
        <w:rPr>
          <w:rFonts w:ascii="Times New Roman" w:hAnsi="Times New Roman"/>
          <w:sz w:val="24"/>
          <w:szCs w:val="24"/>
        </w:rPr>
        <w:t xml:space="preserve">Finger millet is a principal and indispensable food variety in India as well as </w:t>
      </w:r>
      <w:r>
        <w:rPr>
          <w:rFonts w:ascii="Times New Roman" w:hAnsi="Times New Roman"/>
          <w:sz w:val="24"/>
          <w:szCs w:val="24"/>
        </w:rPr>
        <w:t>E</w:t>
      </w:r>
      <w:r w:rsidRPr="00D331BD">
        <w:rPr>
          <w:rFonts w:ascii="Times New Roman" w:hAnsi="Times New Roman"/>
          <w:sz w:val="24"/>
          <w:szCs w:val="24"/>
        </w:rPr>
        <w:t xml:space="preserve">astern and Central Africa. The cultivation area for finger millets in India is 2.65 M Ha. Karnataka is the leading state producing this cereal in India, contributing 58 % of the total produce in the country (Rane </w:t>
      </w:r>
      <w:r w:rsidRPr="00D331BD">
        <w:rPr>
          <w:rFonts w:ascii="Times New Roman" w:hAnsi="Times New Roman"/>
          <w:i/>
          <w:sz w:val="24"/>
          <w:szCs w:val="24"/>
        </w:rPr>
        <w:t>et al</w:t>
      </w:r>
      <w:r w:rsidRPr="00D331BD">
        <w:rPr>
          <w:rFonts w:ascii="Times New Roman" w:hAnsi="Times New Roman"/>
          <w:sz w:val="24"/>
          <w:szCs w:val="24"/>
        </w:rPr>
        <w:t>., 2014; Sarita and Singh, 2016). In Tamil Nadu and Gujarat, finger millet is produced as an irrigated crop</w:t>
      </w:r>
      <w:r w:rsidR="00396E9A">
        <w:rPr>
          <w:rFonts w:ascii="Times New Roman" w:hAnsi="Times New Roman"/>
          <w:sz w:val="24"/>
          <w:szCs w:val="24"/>
        </w:rPr>
        <w:t xml:space="preserve">. </w:t>
      </w:r>
      <w:r w:rsidRPr="00D331BD">
        <w:rPr>
          <w:rFonts w:ascii="Times New Roman" w:hAnsi="Times New Roman"/>
          <w:sz w:val="24"/>
          <w:szCs w:val="24"/>
        </w:rPr>
        <w:t xml:space="preserve">The productivity of the crop is found to be approximately 1500 Kg per Hectare (Kg/Ha) in India (Shukla </w:t>
      </w:r>
      <w:r w:rsidRPr="00D331BD">
        <w:rPr>
          <w:rFonts w:ascii="Times New Roman" w:hAnsi="Times New Roman"/>
          <w:i/>
          <w:sz w:val="24"/>
          <w:szCs w:val="24"/>
        </w:rPr>
        <w:t>et al</w:t>
      </w:r>
      <w:r w:rsidRPr="00D331BD">
        <w:rPr>
          <w:rFonts w:ascii="Times New Roman" w:hAnsi="Times New Roman"/>
          <w:sz w:val="24"/>
          <w:szCs w:val="24"/>
        </w:rPr>
        <w:t xml:space="preserve">., 2015; Swami </w:t>
      </w:r>
      <w:r w:rsidRPr="00D331BD">
        <w:rPr>
          <w:rFonts w:ascii="Times New Roman" w:hAnsi="Times New Roman"/>
          <w:i/>
          <w:sz w:val="24"/>
          <w:szCs w:val="24"/>
        </w:rPr>
        <w:t>et al</w:t>
      </w:r>
      <w:r w:rsidRPr="00D331BD">
        <w:rPr>
          <w:rFonts w:ascii="Times New Roman" w:hAnsi="Times New Roman"/>
          <w:sz w:val="24"/>
          <w:szCs w:val="24"/>
        </w:rPr>
        <w:t xml:space="preserve">., 2013). </w:t>
      </w:r>
      <w:proofErr w:type="spellStart"/>
      <w:r w:rsidRPr="00D331BD">
        <w:rPr>
          <w:rFonts w:ascii="Times New Roman" w:hAnsi="Times New Roman"/>
          <w:sz w:val="24"/>
          <w:szCs w:val="24"/>
        </w:rPr>
        <w:t>Mandua</w:t>
      </w:r>
      <w:proofErr w:type="spellEnd"/>
      <w:r w:rsidRPr="00D331BD">
        <w:rPr>
          <w:rFonts w:ascii="Times New Roman" w:hAnsi="Times New Roman"/>
          <w:sz w:val="24"/>
          <w:szCs w:val="24"/>
        </w:rPr>
        <w:t xml:space="preserve">, as it is better known in India, it can be produced in varying altitudes between Mean Sea Level (MSL) to an altitude of 1800 meters, while in the Himalayas </w:t>
      </w:r>
      <w:proofErr w:type="spellStart"/>
      <w:r w:rsidRPr="00D331BD">
        <w:rPr>
          <w:rFonts w:ascii="Times New Roman" w:hAnsi="Times New Roman"/>
          <w:sz w:val="24"/>
          <w:szCs w:val="24"/>
        </w:rPr>
        <w:t>upto</w:t>
      </w:r>
      <w:proofErr w:type="spellEnd"/>
      <w:r w:rsidRPr="00D331BD">
        <w:rPr>
          <w:rFonts w:ascii="Times New Roman" w:hAnsi="Times New Roman"/>
          <w:sz w:val="24"/>
          <w:szCs w:val="24"/>
        </w:rPr>
        <w:t xml:space="preserve"> 3000 meters above MSL (FAO, 2012; Dida </w:t>
      </w:r>
      <w:r w:rsidRPr="00D331BD">
        <w:rPr>
          <w:rFonts w:ascii="Times New Roman" w:hAnsi="Times New Roman"/>
          <w:i/>
          <w:sz w:val="24"/>
          <w:szCs w:val="24"/>
        </w:rPr>
        <w:t>et al</w:t>
      </w:r>
      <w:r w:rsidRPr="00D331BD">
        <w:rPr>
          <w:rFonts w:ascii="Times New Roman" w:hAnsi="Times New Roman"/>
          <w:sz w:val="24"/>
          <w:szCs w:val="24"/>
        </w:rPr>
        <w:t xml:space="preserve">., 2006; Bisht and Singh, 2009). The efficiency of yield is, hence, very high due its nil variation towards climatic and environmental conditions (Kumar </w:t>
      </w:r>
      <w:r w:rsidRPr="00D331BD">
        <w:rPr>
          <w:rFonts w:ascii="Times New Roman" w:hAnsi="Times New Roman"/>
          <w:i/>
          <w:sz w:val="24"/>
          <w:szCs w:val="24"/>
        </w:rPr>
        <w:t>et al</w:t>
      </w:r>
      <w:r w:rsidRPr="00D331BD">
        <w:rPr>
          <w:rFonts w:ascii="Times New Roman" w:hAnsi="Times New Roman"/>
          <w:sz w:val="24"/>
          <w:szCs w:val="24"/>
        </w:rPr>
        <w:t xml:space="preserve">., 2016).  </w:t>
      </w:r>
    </w:p>
    <w:p w14:paraId="199721E7" w14:textId="77777777" w:rsidR="00215929" w:rsidRDefault="00215929" w:rsidP="00215929">
      <w:pPr>
        <w:pStyle w:val="ListParagraph"/>
        <w:spacing w:after="0" w:line="360" w:lineRule="auto"/>
        <w:ind w:left="0" w:firstLine="720"/>
        <w:jc w:val="both"/>
        <w:rPr>
          <w:rFonts w:ascii="Times New Roman" w:hAnsi="Times New Roman"/>
          <w:sz w:val="24"/>
          <w:szCs w:val="24"/>
        </w:rPr>
      </w:pPr>
    </w:p>
    <w:p w14:paraId="55FC476D" w14:textId="77777777" w:rsidR="00215929" w:rsidRPr="00D331BD" w:rsidRDefault="00215929" w:rsidP="00215929">
      <w:pPr>
        <w:pStyle w:val="ListParagraph"/>
        <w:spacing w:after="0" w:line="360" w:lineRule="auto"/>
        <w:ind w:left="0" w:firstLine="720"/>
        <w:jc w:val="both"/>
        <w:rPr>
          <w:rFonts w:ascii="Times New Roman" w:hAnsi="Times New Roman"/>
          <w:sz w:val="24"/>
          <w:szCs w:val="24"/>
        </w:rPr>
      </w:pPr>
    </w:p>
    <w:p w14:paraId="4A4CF664"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lastRenderedPageBreak/>
        <w:t>1.4.1.2 Production and consumption of Sorghum:</w:t>
      </w:r>
    </w:p>
    <w:p w14:paraId="5EA1F4D7" w14:textId="0D9E6D4C"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The production of </w:t>
      </w:r>
      <w:r w:rsidRPr="00D331BD">
        <w:rPr>
          <w:rFonts w:ascii="Times New Roman" w:hAnsi="Times New Roman"/>
          <w:b/>
          <w:sz w:val="24"/>
          <w:szCs w:val="24"/>
        </w:rPr>
        <w:t>Sorghum</w:t>
      </w:r>
      <w:r w:rsidRPr="00D331BD">
        <w:rPr>
          <w:rFonts w:ascii="Times New Roman" w:hAnsi="Times New Roman"/>
          <w:sz w:val="24"/>
          <w:szCs w:val="24"/>
        </w:rPr>
        <w:t xml:space="preserve"> in Africa is among the largest in the world, with </w:t>
      </w:r>
      <w:r>
        <w:rPr>
          <w:rFonts w:ascii="Times New Roman" w:hAnsi="Times New Roman"/>
          <w:sz w:val="24"/>
          <w:szCs w:val="24"/>
        </w:rPr>
        <w:t xml:space="preserve">a </w:t>
      </w:r>
      <w:r w:rsidRPr="00D331BD">
        <w:rPr>
          <w:rFonts w:ascii="Times New Roman" w:hAnsi="Times New Roman"/>
          <w:sz w:val="24"/>
          <w:szCs w:val="24"/>
        </w:rPr>
        <w:t xml:space="preserve">production of 22.5 (M MT) in 2005 (Rosemary </w:t>
      </w:r>
      <w:r w:rsidRPr="00D331BD">
        <w:rPr>
          <w:rFonts w:ascii="Times New Roman" w:hAnsi="Times New Roman"/>
          <w:i/>
          <w:sz w:val="24"/>
          <w:szCs w:val="24"/>
        </w:rPr>
        <w:t>et al</w:t>
      </w:r>
      <w:r w:rsidRPr="00D331BD">
        <w:rPr>
          <w:rFonts w:ascii="Times New Roman" w:hAnsi="Times New Roman"/>
          <w:sz w:val="24"/>
          <w:szCs w:val="24"/>
        </w:rPr>
        <w:t xml:space="preserve">., 2007). Amongst the producers and exporters of sorghum, the United States was the largest with 20% and 80% of world production and exports, respectively (USDA-FAS, 2003). Major variables affecting Sorghum production are subset of the factors defined by UN Summit on climate change (UNSCC), 2019, for food security by 2050 (Mundia </w:t>
      </w:r>
      <w:r w:rsidRPr="00D331BD">
        <w:rPr>
          <w:rFonts w:ascii="Times New Roman" w:hAnsi="Times New Roman"/>
          <w:i/>
          <w:sz w:val="24"/>
          <w:szCs w:val="24"/>
        </w:rPr>
        <w:t>et al</w:t>
      </w:r>
      <w:r w:rsidRPr="00D331BD">
        <w:rPr>
          <w:rFonts w:ascii="Times New Roman" w:hAnsi="Times New Roman"/>
          <w:sz w:val="24"/>
          <w:szCs w:val="24"/>
        </w:rPr>
        <w:t>., 2019).</w:t>
      </w:r>
      <w:r w:rsidR="00396E9A">
        <w:rPr>
          <w:rFonts w:ascii="Times New Roman" w:hAnsi="Times New Roman"/>
          <w:sz w:val="24"/>
          <w:szCs w:val="24"/>
        </w:rPr>
        <w:t xml:space="preserve"> </w:t>
      </w:r>
      <w:r w:rsidRPr="00D331BD">
        <w:rPr>
          <w:rFonts w:ascii="Times New Roman" w:hAnsi="Times New Roman"/>
          <w:sz w:val="24"/>
          <w:szCs w:val="24"/>
        </w:rPr>
        <w:t xml:space="preserve">Consumption wise, sorghum is mostly identified with the African countries. With respect to the total area of production of sorghum, Africa (59%), Asia (25%), North America (11%), South America (4%) and Europe (1%) stand in that sequence. The total quantity of sorghum produced in the world is 46 % from Asia and North, Middle and South America with 27 %, 21 % and 6 % respectively (Nemeth, 2009). India was the third prominent producer of sorghum in the world </w:t>
      </w:r>
      <w:r>
        <w:rPr>
          <w:rFonts w:ascii="Times New Roman" w:hAnsi="Times New Roman"/>
          <w:sz w:val="24"/>
          <w:szCs w:val="24"/>
        </w:rPr>
        <w:t xml:space="preserve">with </w:t>
      </w:r>
      <w:r w:rsidRPr="00D331BD">
        <w:rPr>
          <w:rFonts w:ascii="Times New Roman" w:hAnsi="Times New Roman"/>
          <w:sz w:val="24"/>
          <w:szCs w:val="24"/>
        </w:rPr>
        <w:t xml:space="preserve">a produce of 6.30 MT </w:t>
      </w:r>
      <w:r w:rsidRPr="004E15BE">
        <w:rPr>
          <w:rFonts w:ascii="Times New Roman" w:hAnsi="Times New Roman"/>
          <w:sz w:val="24"/>
          <w:szCs w:val="24"/>
        </w:rPr>
        <w:t>in</w:t>
      </w:r>
      <w:r w:rsidRPr="00D331BD">
        <w:rPr>
          <w:rFonts w:ascii="Times New Roman" w:hAnsi="Times New Roman"/>
          <w:sz w:val="24"/>
          <w:szCs w:val="24"/>
        </w:rPr>
        <w:t xml:space="preserve"> the year 2011</w:t>
      </w:r>
      <w:r>
        <w:rPr>
          <w:rFonts w:ascii="Times New Roman" w:hAnsi="Times New Roman"/>
          <w:sz w:val="24"/>
          <w:szCs w:val="24"/>
        </w:rPr>
        <w:t>,</w:t>
      </w:r>
      <w:r w:rsidRPr="00D331BD">
        <w:rPr>
          <w:rFonts w:ascii="Times New Roman" w:hAnsi="Times New Roman"/>
          <w:sz w:val="24"/>
          <w:szCs w:val="24"/>
        </w:rPr>
        <w:t xml:space="preserve"> </w:t>
      </w:r>
      <w:r>
        <w:rPr>
          <w:rFonts w:ascii="Times New Roman" w:hAnsi="Times New Roman"/>
          <w:sz w:val="24"/>
          <w:szCs w:val="24"/>
        </w:rPr>
        <w:t>which</w:t>
      </w:r>
      <w:r w:rsidRPr="00D331BD">
        <w:rPr>
          <w:rFonts w:ascii="Times New Roman" w:hAnsi="Times New Roman"/>
          <w:sz w:val="24"/>
          <w:szCs w:val="24"/>
        </w:rPr>
        <w:t xml:space="preserve"> now slipped to fifth rank behind US, Mexico, </w:t>
      </w:r>
      <w:r>
        <w:rPr>
          <w:rFonts w:ascii="Times New Roman" w:hAnsi="Times New Roman"/>
          <w:sz w:val="24"/>
          <w:szCs w:val="24"/>
        </w:rPr>
        <w:t>Ethiopia</w:t>
      </w:r>
      <w:r w:rsidRPr="00D331BD">
        <w:rPr>
          <w:rFonts w:ascii="Times New Roman" w:hAnsi="Times New Roman"/>
          <w:sz w:val="24"/>
          <w:szCs w:val="24"/>
        </w:rPr>
        <w:t xml:space="preserve"> and Nigeria</w:t>
      </w:r>
      <w:r>
        <w:rPr>
          <w:rFonts w:ascii="Times New Roman" w:hAnsi="Times New Roman"/>
          <w:sz w:val="24"/>
          <w:szCs w:val="24"/>
        </w:rPr>
        <w:t xml:space="preserve"> preceding it</w:t>
      </w:r>
      <w:r w:rsidRPr="00D331BD">
        <w:rPr>
          <w:rFonts w:ascii="Times New Roman" w:hAnsi="Times New Roman"/>
          <w:sz w:val="24"/>
          <w:szCs w:val="24"/>
        </w:rPr>
        <w:t xml:space="preserve"> (World Agricultural Production, USDA, 2019). </w:t>
      </w:r>
    </w:p>
    <w:p w14:paraId="063ACEC0"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1.4.1.3 Production and consumption of Pearl Millet:</w:t>
      </w:r>
    </w:p>
    <w:p w14:paraId="65998C71" w14:textId="11D3B1D0" w:rsidR="00215929" w:rsidRPr="00D331BD" w:rsidRDefault="00215929" w:rsidP="00396E9A">
      <w:pPr>
        <w:spacing w:after="0" w:line="360" w:lineRule="auto"/>
        <w:jc w:val="both"/>
        <w:rPr>
          <w:rFonts w:ascii="Times New Roman" w:hAnsi="Times New Roman"/>
          <w:sz w:val="24"/>
          <w:szCs w:val="24"/>
        </w:rPr>
      </w:pPr>
      <w:r w:rsidRPr="00D331BD">
        <w:rPr>
          <w:rFonts w:ascii="Times New Roman" w:hAnsi="Times New Roman"/>
          <w:b/>
          <w:sz w:val="24"/>
          <w:szCs w:val="24"/>
        </w:rPr>
        <w:t>Pearl Millets</w:t>
      </w:r>
      <w:r w:rsidRPr="00D331BD">
        <w:rPr>
          <w:rFonts w:ascii="Times New Roman" w:hAnsi="Times New Roman"/>
          <w:sz w:val="24"/>
          <w:szCs w:val="24"/>
        </w:rPr>
        <w:t xml:space="preserve"> are produced on greater than 28 M Ha of ground in the dry tropical regions of Asia (USDA, 2005). The determined production of pearl millet in developing countries is found to be over 95 %.  Pearl millet is a traditional cereal produced by cultivators in Maharashtra and Karnataka on the Deccan plateau and in </w:t>
      </w:r>
      <w:proofErr w:type="spellStart"/>
      <w:r w:rsidRPr="00D331BD">
        <w:rPr>
          <w:rFonts w:ascii="Times New Roman" w:hAnsi="Times New Roman"/>
          <w:sz w:val="24"/>
          <w:szCs w:val="24"/>
        </w:rPr>
        <w:t>Tamilnadu</w:t>
      </w:r>
      <w:proofErr w:type="spellEnd"/>
      <w:r w:rsidRPr="00D331BD">
        <w:rPr>
          <w:rFonts w:ascii="Times New Roman" w:hAnsi="Times New Roman"/>
          <w:sz w:val="24"/>
          <w:szCs w:val="24"/>
        </w:rPr>
        <w:t>. India grows around 5 MT of pearl millet per year and contributes around half of the world pearl millet production. Rajasthan, Gujarat and Maharashtra contribute to around 70 % pearl millet production in India</w:t>
      </w:r>
      <w:r>
        <w:rPr>
          <w:rFonts w:ascii="Times New Roman" w:hAnsi="Times New Roman"/>
          <w:sz w:val="24"/>
          <w:szCs w:val="24"/>
        </w:rPr>
        <w:t>.</w:t>
      </w:r>
      <w:r w:rsidRPr="00D331BD">
        <w:rPr>
          <w:rFonts w:ascii="Times New Roman" w:hAnsi="Times New Roman"/>
          <w:sz w:val="24"/>
          <w:szCs w:val="24"/>
        </w:rPr>
        <w:t xml:space="preserve"> </w:t>
      </w:r>
      <w:r>
        <w:rPr>
          <w:rFonts w:ascii="Times New Roman" w:hAnsi="Times New Roman"/>
          <w:sz w:val="24"/>
          <w:szCs w:val="24"/>
        </w:rPr>
        <w:t>H</w:t>
      </w:r>
      <w:r w:rsidRPr="00D331BD">
        <w:rPr>
          <w:rFonts w:ascii="Times New Roman" w:hAnsi="Times New Roman"/>
          <w:sz w:val="24"/>
          <w:szCs w:val="24"/>
        </w:rPr>
        <w:t>owever, the production has been observed to have declined from the year 2007-2011 in these regions and improving thereafter. To improve the production and consumption of this crop with high content of minerals (Iron and Zinc), Pearl Millets are being cross pollinated by fast-track breeding and biofortified breeding pipelines of derived varieties to fight malnutrition in semi-arid regions of India (</w:t>
      </w:r>
      <w:proofErr w:type="spellStart"/>
      <w:r w:rsidRPr="00D331BD">
        <w:rPr>
          <w:rFonts w:ascii="Times New Roman" w:hAnsi="Times New Roman"/>
          <w:sz w:val="24"/>
          <w:szCs w:val="24"/>
        </w:rPr>
        <w:t>Govindaraj</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2019a). Pearl Millet High </w:t>
      </w:r>
      <w:proofErr w:type="spellStart"/>
      <w:r w:rsidRPr="00D331BD">
        <w:rPr>
          <w:rFonts w:ascii="Times New Roman" w:hAnsi="Times New Roman"/>
          <w:sz w:val="24"/>
          <w:szCs w:val="24"/>
        </w:rPr>
        <w:t>Yeild</w:t>
      </w:r>
      <w:proofErr w:type="spellEnd"/>
      <w:r w:rsidRPr="00D331BD">
        <w:rPr>
          <w:rFonts w:ascii="Times New Roman" w:hAnsi="Times New Roman"/>
          <w:sz w:val="24"/>
          <w:szCs w:val="24"/>
        </w:rPr>
        <w:t xml:space="preserve"> (HY) Open Pollinated Varieties (OPVs) and Hybrids (03 types) were first introduced in India (</w:t>
      </w:r>
      <w:proofErr w:type="spellStart"/>
      <w:r w:rsidRPr="00D331BD">
        <w:rPr>
          <w:rFonts w:ascii="Times New Roman" w:hAnsi="Times New Roman"/>
          <w:sz w:val="24"/>
          <w:szCs w:val="24"/>
        </w:rPr>
        <w:t>Govindaraj</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2019b). Market opportunities for these crops and thereby consumption is possible by introducing them to Public Distribution System (PDS) and facilitating opportunities.</w:t>
      </w:r>
    </w:p>
    <w:p w14:paraId="4EADAE68" w14:textId="77777777" w:rsidR="00215929" w:rsidRPr="00D331BD" w:rsidRDefault="00215929" w:rsidP="00215929">
      <w:pPr>
        <w:pStyle w:val="ListParagraph"/>
        <w:spacing w:after="0" w:line="360" w:lineRule="auto"/>
        <w:ind w:left="0"/>
        <w:jc w:val="both"/>
        <w:rPr>
          <w:rFonts w:ascii="Times New Roman" w:hAnsi="Times New Roman"/>
          <w:b/>
          <w:sz w:val="24"/>
          <w:szCs w:val="24"/>
        </w:rPr>
      </w:pPr>
      <w:r w:rsidRPr="00D331BD">
        <w:rPr>
          <w:rFonts w:ascii="Times New Roman" w:hAnsi="Times New Roman"/>
          <w:b/>
          <w:sz w:val="24"/>
          <w:szCs w:val="24"/>
        </w:rPr>
        <w:t>1.4.1.4 Production and consumption of Foxtail Millet:</w:t>
      </w:r>
    </w:p>
    <w:p w14:paraId="432B5DCE" w14:textId="01592AB2" w:rsidR="00215929" w:rsidRPr="00396E9A" w:rsidRDefault="00215929" w:rsidP="00396E9A">
      <w:pPr>
        <w:pStyle w:val="ListParagraph"/>
        <w:spacing w:after="0" w:line="360" w:lineRule="auto"/>
        <w:ind w:left="0"/>
        <w:jc w:val="both"/>
        <w:rPr>
          <w:rFonts w:ascii="Times New Roman" w:hAnsi="Times New Roman"/>
          <w:sz w:val="24"/>
          <w:szCs w:val="24"/>
        </w:rPr>
      </w:pPr>
      <w:r w:rsidRPr="00D331BD">
        <w:rPr>
          <w:rFonts w:ascii="Times New Roman" w:hAnsi="Times New Roman"/>
          <w:sz w:val="24"/>
          <w:szCs w:val="24"/>
        </w:rPr>
        <w:t xml:space="preserve">Since ancient times, </w:t>
      </w:r>
      <w:r w:rsidRPr="00D331BD">
        <w:rPr>
          <w:rFonts w:ascii="Times New Roman" w:hAnsi="Times New Roman"/>
          <w:b/>
          <w:sz w:val="24"/>
          <w:szCs w:val="24"/>
        </w:rPr>
        <w:t xml:space="preserve">Foxtail Millet, </w:t>
      </w:r>
      <w:r w:rsidRPr="00D331BD">
        <w:rPr>
          <w:rFonts w:ascii="Times New Roman" w:hAnsi="Times New Roman"/>
          <w:sz w:val="24"/>
          <w:szCs w:val="24"/>
        </w:rPr>
        <w:t>also known as Italian millets</w:t>
      </w:r>
      <w:r w:rsidRPr="00D331BD">
        <w:rPr>
          <w:rFonts w:ascii="Times New Roman" w:hAnsi="Times New Roman"/>
          <w:b/>
          <w:sz w:val="24"/>
          <w:szCs w:val="24"/>
        </w:rPr>
        <w:t>,</w:t>
      </w:r>
      <w:r w:rsidRPr="00D331BD">
        <w:rPr>
          <w:rFonts w:ascii="Times New Roman" w:hAnsi="Times New Roman"/>
          <w:sz w:val="24"/>
          <w:szCs w:val="24"/>
        </w:rPr>
        <w:t xml:space="preserve"> has been cultivated in Eastern Asia. Prasad </w:t>
      </w:r>
      <w:r w:rsidRPr="00D331BD">
        <w:rPr>
          <w:rFonts w:ascii="Times New Roman" w:hAnsi="Times New Roman"/>
          <w:i/>
          <w:sz w:val="24"/>
          <w:szCs w:val="24"/>
        </w:rPr>
        <w:t>et al</w:t>
      </w:r>
      <w:r w:rsidRPr="00D331BD">
        <w:rPr>
          <w:rFonts w:ascii="Times New Roman" w:hAnsi="Times New Roman"/>
          <w:sz w:val="24"/>
          <w:szCs w:val="24"/>
        </w:rPr>
        <w:t xml:space="preserve">., 1987 suggested that it has been part of central China </w:t>
      </w:r>
      <w:proofErr w:type="gramStart"/>
      <w:r w:rsidRPr="00D331BD">
        <w:rPr>
          <w:rFonts w:ascii="Times New Roman" w:hAnsi="Times New Roman"/>
          <w:sz w:val="24"/>
          <w:szCs w:val="24"/>
        </w:rPr>
        <w:t>since</w:t>
      </w:r>
      <w:proofErr w:type="gramEnd"/>
      <w:r w:rsidRPr="00D331BD">
        <w:rPr>
          <w:rFonts w:ascii="Times New Roman" w:hAnsi="Times New Roman"/>
          <w:sz w:val="24"/>
          <w:szCs w:val="24"/>
        </w:rPr>
        <w:t xml:space="preserve"> 5000 years. Domestication is responsible for spreading this crop to India, Africa and Europe (Pawar and </w:t>
      </w:r>
      <w:proofErr w:type="spellStart"/>
      <w:r w:rsidRPr="00D331BD">
        <w:rPr>
          <w:rFonts w:ascii="Times New Roman" w:hAnsi="Times New Roman"/>
          <w:sz w:val="24"/>
          <w:szCs w:val="24"/>
        </w:rPr>
        <w:t>Machewad</w:t>
      </w:r>
      <w:proofErr w:type="spellEnd"/>
      <w:r w:rsidRPr="00D331BD">
        <w:rPr>
          <w:rFonts w:ascii="Times New Roman" w:hAnsi="Times New Roman"/>
          <w:sz w:val="24"/>
          <w:szCs w:val="24"/>
        </w:rPr>
        <w:t xml:space="preserve">, 2005). </w:t>
      </w:r>
      <w:proofErr w:type="spellStart"/>
      <w:r w:rsidRPr="00D331BD">
        <w:rPr>
          <w:rFonts w:ascii="Times New Roman" w:hAnsi="Times New Roman"/>
          <w:sz w:val="24"/>
          <w:szCs w:val="24"/>
        </w:rPr>
        <w:t>Raxhie</w:t>
      </w:r>
      <w:proofErr w:type="spellEnd"/>
      <w:r w:rsidRPr="00D331BD">
        <w:rPr>
          <w:rFonts w:ascii="Times New Roman" w:hAnsi="Times New Roman"/>
          <w:sz w:val="24"/>
          <w:szCs w:val="24"/>
        </w:rPr>
        <w:t xml:space="preserve">, in 1975, reported that yields in China exceeded 11,000 Kg/Ha and </w:t>
      </w:r>
      <w:r w:rsidRPr="00D331BD">
        <w:rPr>
          <w:rFonts w:ascii="Times New Roman" w:hAnsi="Times New Roman"/>
          <w:sz w:val="24"/>
          <w:szCs w:val="24"/>
        </w:rPr>
        <w:lastRenderedPageBreak/>
        <w:t xml:space="preserve">Rawat and Tyagi, in 1998, </w:t>
      </w:r>
      <w:r>
        <w:rPr>
          <w:rFonts w:ascii="Times New Roman" w:hAnsi="Times New Roman"/>
          <w:sz w:val="24"/>
          <w:szCs w:val="24"/>
        </w:rPr>
        <w:t>reported</w:t>
      </w:r>
      <w:r w:rsidRPr="00D331BD">
        <w:rPr>
          <w:rFonts w:ascii="Times New Roman" w:hAnsi="Times New Roman"/>
          <w:sz w:val="24"/>
          <w:szCs w:val="24"/>
        </w:rPr>
        <w:t xml:space="preserve"> that China ranked first in the production of foxtail millet. Foxtail millet was a major </w:t>
      </w:r>
      <w:proofErr w:type="spellStart"/>
      <w:r w:rsidRPr="00D331BD">
        <w:rPr>
          <w:rFonts w:ascii="Times New Roman" w:hAnsi="Times New Roman"/>
          <w:sz w:val="24"/>
          <w:szCs w:val="24"/>
        </w:rPr>
        <w:t>rain</w:t>
      </w:r>
      <w:proofErr w:type="spellEnd"/>
      <w:r w:rsidRPr="00D331BD">
        <w:rPr>
          <w:rFonts w:ascii="Times New Roman" w:hAnsi="Times New Roman"/>
          <w:sz w:val="24"/>
          <w:szCs w:val="24"/>
        </w:rPr>
        <w:t xml:space="preserve">-fed crop in India, however, presently, continued cultivation is observed only in scattered locations in India. Foxtail millet is produced in different state of India mainly in Karnataka, Maharashtra, Andhra Pradesh, </w:t>
      </w:r>
      <w:proofErr w:type="spellStart"/>
      <w:r w:rsidRPr="00D331BD">
        <w:rPr>
          <w:rFonts w:ascii="Times New Roman" w:hAnsi="Times New Roman"/>
          <w:sz w:val="24"/>
          <w:szCs w:val="24"/>
        </w:rPr>
        <w:t>Tamilnadu</w:t>
      </w:r>
      <w:proofErr w:type="spellEnd"/>
      <w:r w:rsidRPr="00D331BD">
        <w:rPr>
          <w:rFonts w:ascii="Times New Roman" w:hAnsi="Times New Roman"/>
          <w:sz w:val="24"/>
          <w:szCs w:val="24"/>
        </w:rPr>
        <w:t xml:space="preserve">, Rajasthan (Kusuma, 2011). Patil and </w:t>
      </w:r>
      <w:proofErr w:type="spellStart"/>
      <w:r w:rsidRPr="00D331BD">
        <w:rPr>
          <w:rFonts w:ascii="Times New Roman" w:hAnsi="Times New Roman"/>
          <w:sz w:val="24"/>
          <w:szCs w:val="24"/>
        </w:rPr>
        <w:t>Sankangoudar</w:t>
      </w:r>
      <w:proofErr w:type="spellEnd"/>
      <w:r w:rsidRPr="00D331BD">
        <w:rPr>
          <w:rFonts w:ascii="Times New Roman" w:hAnsi="Times New Roman"/>
          <w:sz w:val="24"/>
          <w:szCs w:val="24"/>
        </w:rPr>
        <w:t xml:space="preserve">, 2019, studied the consumption pattern of Foxtail Millets in Dharwad amongst Growers and Non-Growers of this crop from same and different village. It was reported that Foxtail Millet is consumed less than 10 % by growers and less than 5 % by </w:t>
      </w:r>
      <w:proofErr w:type="gramStart"/>
      <w:r w:rsidRPr="00D331BD">
        <w:rPr>
          <w:rFonts w:ascii="Times New Roman" w:hAnsi="Times New Roman"/>
          <w:sz w:val="24"/>
          <w:szCs w:val="24"/>
        </w:rPr>
        <w:t>Non-Growers</w:t>
      </w:r>
      <w:proofErr w:type="gramEnd"/>
      <w:r w:rsidRPr="00D331BD">
        <w:rPr>
          <w:rFonts w:ascii="Times New Roman" w:hAnsi="Times New Roman"/>
          <w:sz w:val="24"/>
          <w:szCs w:val="24"/>
        </w:rPr>
        <w:t xml:space="preserve"> from both categories monthly. The percentage of consumption falls below 2% for weekly and daily analysis. However, consumption was reported to be more than 40% on occasions/ festivals. Consumption pattern was defined by difficulty in processing of these crops for food preparation.</w:t>
      </w:r>
    </w:p>
    <w:p w14:paraId="71BA80C6"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1.5 Nutritional Significance of Millets</w:t>
      </w:r>
      <w:r>
        <w:rPr>
          <w:rFonts w:ascii="Times New Roman" w:hAnsi="Times New Roman"/>
          <w:b/>
          <w:sz w:val="24"/>
          <w:szCs w:val="24"/>
        </w:rPr>
        <w:t>:</w:t>
      </w:r>
    </w:p>
    <w:p w14:paraId="1AEB1D13" w14:textId="1B81F070" w:rsidR="00215929"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Millets are unique among cereals, as they are calcium, dietary fiber, polyphenols and protein rich (Devi </w:t>
      </w:r>
      <w:r w:rsidRPr="00D331BD">
        <w:rPr>
          <w:rFonts w:ascii="Times New Roman" w:hAnsi="Times New Roman"/>
          <w:i/>
          <w:sz w:val="24"/>
          <w:szCs w:val="24"/>
        </w:rPr>
        <w:t>et al</w:t>
      </w:r>
      <w:r>
        <w:rPr>
          <w:rFonts w:ascii="Times New Roman" w:hAnsi="Times New Roman"/>
          <w:sz w:val="24"/>
          <w:szCs w:val="24"/>
        </w:rPr>
        <w:t>., 2014</w:t>
      </w:r>
      <w:r w:rsidRPr="00D331BD">
        <w:rPr>
          <w:rFonts w:ascii="Times New Roman" w:hAnsi="Times New Roman"/>
          <w:sz w:val="24"/>
          <w:szCs w:val="24"/>
        </w:rPr>
        <w:t>) and also contain abundant iron, magnesium, phosphorous</w:t>
      </w:r>
      <w:r>
        <w:rPr>
          <w:rFonts w:ascii="Times New Roman" w:hAnsi="Times New Roman"/>
          <w:sz w:val="24"/>
          <w:szCs w:val="24"/>
        </w:rPr>
        <w:t xml:space="preserve"> and</w:t>
      </w:r>
      <w:r w:rsidRPr="00D331BD">
        <w:rPr>
          <w:rFonts w:ascii="Times New Roman" w:hAnsi="Times New Roman"/>
          <w:sz w:val="24"/>
          <w:szCs w:val="24"/>
        </w:rPr>
        <w:t xml:space="preserve"> potassium (Stanley </w:t>
      </w:r>
      <w:r w:rsidRPr="00D331BD">
        <w:rPr>
          <w:rFonts w:ascii="Times New Roman" w:hAnsi="Times New Roman"/>
          <w:i/>
          <w:sz w:val="24"/>
          <w:szCs w:val="24"/>
        </w:rPr>
        <w:t>et al</w:t>
      </w:r>
      <w:r w:rsidRPr="00D331BD">
        <w:rPr>
          <w:rFonts w:ascii="Times New Roman" w:hAnsi="Times New Roman"/>
          <w:sz w:val="24"/>
          <w:szCs w:val="24"/>
        </w:rPr>
        <w:t>., 2013). Millets usually con</w:t>
      </w:r>
      <w:r>
        <w:rPr>
          <w:rFonts w:ascii="Times New Roman" w:hAnsi="Times New Roman"/>
          <w:sz w:val="24"/>
          <w:szCs w:val="24"/>
        </w:rPr>
        <w:t>tain</w:t>
      </w:r>
      <w:r w:rsidRPr="00D331BD">
        <w:rPr>
          <w:rFonts w:ascii="Times New Roman" w:hAnsi="Times New Roman"/>
          <w:sz w:val="24"/>
          <w:szCs w:val="24"/>
        </w:rPr>
        <w:t xml:space="preserve"> considerable quantity of necessary amino acids, especially </w:t>
      </w:r>
      <w:proofErr w:type="spellStart"/>
      <w:r w:rsidRPr="00D331BD">
        <w:rPr>
          <w:rFonts w:ascii="Times New Roman" w:hAnsi="Times New Roman"/>
          <w:sz w:val="24"/>
          <w:szCs w:val="24"/>
        </w:rPr>
        <w:t>sulphur</w:t>
      </w:r>
      <w:proofErr w:type="spellEnd"/>
      <w:r w:rsidRPr="00D331BD">
        <w:rPr>
          <w:rFonts w:ascii="Times New Roman" w:hAnsi="Times New Roman"/>
          <w:sz w:val="24"/>
          <w:szCs w:val="24"/>
        </w:rPr>
        <w:t xml:space="preserve"> containing</w:t>
      </w:r>
      <w:r>
        <w:rPr>
          <w:rFonts w:ascii="Times New Roman" w:hAnsi="Times New Roman"/>
          <w:sz w:val="24"/>
          <w:szCs w:val="24"/>
        </w:rPr>
        <w:t xml:space="preserve"> amino acids,</w:t>
      </w:r>
      <w:r w:rsidRPr="00D331BD">
        <w:rPr>
          <w:rFonts w:ascii="Times New Roman" w:hAnsi="Times New Roman"/>
          <w:sz w:val="24"/>
          <w:szCs w:val="24"/>
        </w:rPr>
        <w:t xml:space="preserve"> methionine and cysteine. They have </w:t>
      </w:r>
      <w:r>
        <w:rPr>
          <w:rFonts w:ascii="Times New Roman" w:hAnsi="Times New Roman"/>
          <w:sz w:val="24"/>
          <w:szCs w:val="24"/>
        </w:rPr>
        <w:t>higher</w:t>
      </w:r>
      <w:r w:rsidRPr="00D331BD">
        <w:rPr>
          <w:rFonts w:ascii="Times New Roman" w:hAnsi="Times New Roman"/>
          <w:sz w:val="24"/>
          <w:szCs w:val="24"/>
        </w:rPr>
        <w:t xml:space="preserve"> fat content compared to maize, rice and sorghum (</w:t>
      </w:r>
      <w:proofErr w:type="spellStart"/>
      <w:r w:rsidRPr="00D331BD">
        <w:rPr>
          <w:rFonts w:ascii="Times New Roman" w:hAnsi="Times New Roman"/>
          <w:sz w:val="24"/>
          <w:szCs w:val="24"/>
        </w:rPr>
        <w:t>Obilana</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Manyasa</w:t>
      </w:r>
      <w:proofErr w:type="spellEnd"/>
      <w:r w:rsidRPr="00D331BD">
        <w:rPr>
          <w:rFonts w:ascii="Times New Roman" w:hAnsi="Times New Roman"/>
          <w:sz w:val="24"/>
          <w:szCs w:val="24"/>
        </w:rPr>
        <w:t xml:space="preserve">, 2002). Nutrient opulence of millets has earned them </w:t>
      </w:r>
      <w:r w:rsidRPr="00AA4D7D">
        <w:rPr>
          <w:rFonts w:ascii="Times New Roman" w:hAnsi="Times New Roman"/>
          <w:sz w:val="24"/>
          <w:szCs w:val="24"/>
        </w:rPr>
        <w:t>denotation</w:t>
      </w:r>
      <w:r w:rsidRPr="00D331BD">
        <w:rPr>
          <w:rFonts w:ascii="Times New Roman" w:hAnsi="Times New Roman"/>
          <w:sz w:val="24"/>
          <w:szCs w:val="24"/>
        </w:rPr>
        <w:t>, that is, ‘Nutra-cereals’ or ‘</w:t>
      </w:r>
      <w:proofErr w:type="spellStart"/>
      <w:r w:rsidRPr="00D331BD">
        <w:rPr>
          <w:rFonts w:ascii="Times New Roman" w:hAnsi="Times New Roman"/>
          <w:sz w:val="24"/>
          <w:szCs w:val="24"/>
        </w:rPr>
        <w:t>Neutraceuticals</w:t>
      </w:r>
      <w:proofErr w:type="spellEnd"/>
      <w:r w:rsidRPr="00D331BD">
        <w:rPr>
          <w:rFonts w:ascii="Times New Roman" w:hAnsi="Times New Roman"/>
          <w:sz w:val="24"/>
          <w:szCs w:val="24"/>
        </w:rPr>
        <w:t xml:space="preserve">’ (Stanley </w:t>
      </w:r>
      <w:r w:rsidRPr="00D331BD">
        <w:rPr>
          <w:rFonts w:ascii="Times New Roman" w:hAnsi="Times New Roman"/>
          <w:i/>
          <w:sz w:val="24"/>
          <w:szCs w:val="24"/>
        </w:rPr>
        <w:t>et al</w:t>
      </w:r>
      <w:r w:rsidRPr="00D331BD">
        <w:rPr>
          <w:rFonts w:ascii="Times New Roman" w:hAnsi="Times New Roman"/>
          <w:sz w:val="24"/>
          <w:szCs w:val="24"/>
        </w:rPr>
        <w:t xml:space="preserve">., 2013). A comparative nutrient composition between wheat, rice, maize and different millets is tabulated in table 1.3. It is observed that, millets are superior in protein, fiber and micronutrient contents when evaluated with wheat, rice and maize. </w:t>
      </w:r>
    </w:p>
    <w:p w14:paraId="6BA8E176" w14:textId="77777777" w:rsidR="00396E9A" w:rsidRPr="00D331BD" w:rsidRDefault="00396E9A" w:rsidP="00396E9A">
      <w:pPr>
        <w:tabs>
          <w:tab w:val="center" w:pos="4680"/>
        </w:tabs>
        <w:spacing w:after="0" w:line="360" w:lineRule="auto"/>
        <w:rPr>
          <w:rFonts w:ascii="Times New Roman" w:hAnsi="Times New Roman"/>
          <w:b/>
          <w:sz w:val="24"/>
          <w:szCs w:val="24"/>
        </w:rPr>
      </w:pPr>
      <w:r w:rsidRPr="00D331BD">
        <w:rPr>
          <w:rFonts w:ascii="Times New Roman" w:hAnsi="Times New Roman"/>
          <w:b/>
          <w:sz w:val="24"/>
          <w:szCs w:val="24"/>
        </w:rPr>
        <w:t>1.5.1 Carbohydrate content in Millets</w:t>
      </w:r>
      <w:r>
        <w:rPr>
          <w:rFonts w:ascii="Times New Roman" w:hAnsi="Times New Roman"/>
          <w:b/>
          <w:sz w:val="24"/>
          <w:szCs w:val="24"/>
        </w:rPr>
        <w:t>:</w:t>
      </w:r>
      <w:r w:rsidRPr="00D331BD">
        <w:rPr>
          <w:rFonts w:ascii="Times New Roman" w:hAnsi="Times New Roman"/>
          <w:b/>
          <w:sz w:val="24"/>
          <w:szCs w:val="24"/>
        </w:rPr>
        <w:tab/>
      </w:r>
    </w:p>
    <w:p w14:paraId="6313BE6E" w14:textId="77777777" w:rsidR="00396E9A" w:rsidRPr="00D331BD" w:rsidRDefault="00396E9A" w:rsidP="00396E9A">
      <w:pPr>
        <w:spacing w:after="0" w:line="360" w:lineRule="auto"/>
        <w:jc w:val="both"/>
        <w:rPr>
          <w:rFonts w:ascii="Times New Roman" w:hAnsi="Times New Roman"/>
          <w:sz w:val="24"/>
          <w:szCs w:val="24"/>
        </w:rPr>
      </w:pPr>
      <w:r w:rsidRPr="00D331BD">
        <w:rPr>
          <w:rFonts w:ascii="Times New Roman" w:hAnsi="Times New Roman"/>
          <w:color w:val="000000"/>
          <w:sz w:val="24"/>
          <w:szCs w:val="24"/>
        </w:rPr>
        <w:t>Percentage of carbohydrates in</w:t>
      </w:r>
      <w:r w:rsidRPr="00D331BD">
        <w:rPr>
          <w:rFonts w:ascii="Times New Roman" w:hAnsi="Times New Roman"/>
          <w:b/>
          <w:color w:val="000000"/>
          <w:sz w:val="24"/>
          <w:szCs w:val="24"/>
        </w:rPr>
        <w:t xml:space="preserve"> finger millet</w:t>
      </w:r>
      <w:r w:rsidRPr="00D331BD">
        <w:rPr>
          <w:rFonts w:ascii="Times New Roman" w:hAnsi="Times New Roman"/>
          <w:color w:val="000000"/>
          <w:sz w:val="24"/>
          <w:szCs w:val="24"/>
        </w:rPr>
        <w:t xml:space="preserve"> was observed within 60.80 to 85% according to McNeill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1975 and comprised of Pentosans (7.2%), cellulose (1.8%) (Wankhede </w:t>
      </w:r>
      <w:r w:rsidRPr="00D331BD">
        <w:rPr>
          <w:rFonts w:ascii="Times New Roman" w:hAnsi="Times New Roman"/>
          <w:i/>
          <w:color w:val="000000"/>
          <w:sz w:val="24"/>
          <w:szCs w:val="24"/>
        </w:rPr>
        <w:t>et al</w:t>
      </w:r>
      <w:r w:rsidRPr="00D331BD">
        <w:rPr>
          <w:rFonts w:ascii="Times New Roman" w:hAnsi="Times New Roman"/>
          <w:color w:val="000000"/>
          <w:sz w:val="24"/>
          <w:szCs w:val="24"/>
        </w:rPr>
        <w:t>., 1979), free sugars (1.04%), starch (65.5%)</w:t>
      </w:r>
      <w:r>
        <w:rPr>
          <w:rFonts w:ascii="Times New Roman" w:hAnsi="Times New Roman"/>
          <w:color w:val="000000"/>
          <w:sz w:val="24"/>
          <w:szCs w:val="24"/>
        </w:rPr>
        <w:t>,</w:t>
      </w:r>
      <w:r w:rsidRPr="00D331BD">
        <w:rPr>
          <w:rFonts w:ascii="Times New Roman" w:hAnsi="Times New Roman"/>
          <w:color w:val="000000"/>
          <w:sz w:val="24"/>
          <w:szCs w:val="24"/>
        </w:rPr>
        <w:t xml:space="preserve"> loose polysaccharides (</w:t>
      </w:r>
      <w:proofErr w:type="spellStart"/>
      <w:r w:rsidRPr="00D331BD">
        <w:rPr>
          <w:rFonts w:ascii="Times New Roman" w:hAnsi="Times New Roman"/>
          <w:color w:val="000000"/>
          <w:sz w:val="24"/>
          <w:szCs w:val="24"/>
        </w:rPr>
        <w:t>Malleshi</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1986) and dietary fiber (Gopalan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2009). Maximum proportion of carbohydrates was in the form of flexible polysaccharides (Swami </w:t>
      </w:r>
      <w:r w:rsidRPr="00D331BD">
        <w:rPr>
          <w:rFonts w:ascii="Times New Roman" w:hAnsi="Times New Roman"/>
          <w:i/>
          <w:color w:val="000000"/>
          <w:sz w:val="24"/>
          <w:szCs w:val="24"/>
        </w:rPr>
        <w:t>et al</w:t>
      </w:r>
      <w:r w:rsidRPr="00D331BD">
        <w:rPr>
          <w:rFonts w:ascii="Times New Roman" w:hAnsi="Times New Roman"/>
          <w:color w:val="000000"/>
          <w:sz w:val="24"/>
          <w:szCs w:val="24"/>
        </w:rPr>
        <w:t>., 2013). Finger millet is composed of both</w:t>
      </w:r>
      <w:r w:rsidRPr="00D331BD">
        <w:rPr>
          <w:rFonts w:ascii="Times New Roman" w:hAnsi="Times New Roman"/>
          <w:sz w:val="24"/>
          <w:szCs w:val="24"/>
        </w:rPr>
        <w:t xml:space="preserve"> simple and compound starch sub-constituents and has a large variation in shape and size. The amylose content of starch found by Mohan </w:t>
      </w:r>
      <w:r w:rsidRPr="00D331BD">
        <w:rPr>
          <w:rFonts w:ascii="Times New Roman" w:hAnsi="Times New Roman"/>
          <w:i/>
          <w:sz w:val="24"/>
          <w:szCs w:val="24"/>
        </w:rPr>
        <w:t>et al</w:t>
      </w:r>
      <w:r w:rsidRPr="00D331BD">
        <w:rPr>
          <w:rFonts w:ascii="Times New Roman" w:hAnsi="Times New Roman"/>
          <w:sz w:val="24"/>
          <w:szCs w:val="24"/>
        </w:rPr>
        <w:t xml:space="preserve">., 2005, was 22%, which was found to be enhanced when compared with the one suggested by </w:t>
      </w:r>
      <w:proofErr w:type="spellStart"/>
      <w:r w:rsidRPr="00D331BD">
        <w:rPr>
          <w:rFonts w:ascii="Times New Roman" w:hAnsi="Times New Roman"/>
          <w:sz w:val="24"/>
          <w:szCs w:val="24"/>
        </w:rPr>
        <w:t>Malleshi</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1986, that is, 38.6%. The percentage</w:t>
      </w:r>
      <w:r>
        <w:rPr>
          <w:rFonts w:ascii="Times New Roman" w:hAnsi="Times New Roman"/>
          <w:sz w:val="24"/>
          <w:szCs w:val="24"/>
        </w:rPr>
        <w:t xml:space="preserve"> </w:t>
      </w:r>
      <w:r w:rsidRPr="00D331BD">
        <w:rPr>
          <w:rFonts w:ascii="Times New Roman" w:hAnsi="Times New Roman"/>
          <w:sz w:val="24"/>
          <w:szCs w:val="24"/>
        </w:rPr>
        <w:t xml:space="preserve">of carbohydrates in </w:t>
      </w:r>
      <w:r w:rsidRPr="00D331BD">
        <w:rPr>
          <w:rFonts w:ascii="Times New Roman" w:hAnsi="Times New Roman"/>
          <w:b/>
          <w:sz w:val="24"/>
          <w:szCs w:val="24"/>
        </w:rPr>
        <w:t xml:space="preserve">Sorghum </w:t>
      </w:r>
      <w:r w:rsidRPr="00D331BD">
        <w:rPr>
          <w:rFonts w:ascii="Times New Roman" w:hAnsi="Times New Roman"/>
          <w:sz w:val="24"/>
          <w:szCs w:val="24"/>
        </w:rPr>
        <w:t xml:space="preserve">was found to be </w:t>
      </w:r>
      <w:r>
        <w:rPr>
          <w:rFonts w:ascii="Times New Roman" w:hAnsi="Times New Roman"/>
          <w:sz w:val="24"/>
          <w:szCs w:val="24"/>
        </w:rPr>
        <w:t>around</w:t>
      </w:r>
      <w:r w:rsidRPr="00D331BD">
        <w:rPr>
          <w:rFonts w:ascii="Times New Roman" w:hAnsi="Times New Roman"/>
          <w:sz w:val="24"/>
          <w:szCs w:val="24"/>
        </w:rPr>
        <w:t xml:space="preserve"> 60.80% according to McNeill </w:t>
      </w:r>
      <w:r w:rsidRPr="00D331BD">
        <w:rPr>
          <w:rFonts w:ascii="Times New Roman" w:hAnsi="Times New Roman"/>
          <w:i/>
          <w:sz w:val="24"/>
          <w:szCs w:val="24"/>
        </w:rPr>
        <w:t>et al</w:t>
      </w:r>
      <w:r w:rsidRPr="00D331BD">
        <w:rPr>
          <w:rFonts w:ascii="Times New Roman" w:hAnsi="Times New Roman"/>
          <w:sz w:val="24"/>
          <w:szCs w:val="24"/>
        </w:rPr>
        <w:t xml:space="preserve">., 1975.  Around 94% starch is contained in the endosperm of the sorghum grain kernel and 69.5% average in the grain. Less than 5% amylose is found in the waxy varieties of sorghum </w:t>
      </w:r>
      <w:r w:rsidRPr="00D331BD">
        <w:rPr>
          <w:rFonts w:ascii="Times New Roman" w:hAnsi="Times New Roman"/>
          <w:sz w:val="24"/>
          <w:szCs w:val="24"/>
        </w:rPr>
        <w:lastRenderedPageBreak/>
        <w:t xml:space="preserve">whereas 23 to 30% of the amylose </w:t>
      </w:r>
      <w:r>
        <w:rPr>
          <w:rFonts w:ascii="Times New Roman" w:hAnsi="Times New Roman"/>
          <w:sz w:val="24"/>
          <w:szCs w:val="24"/>
        </w:rPr>
        <w:t xml:space="preserve">content </w:t>
      </w:r>
      <w:r w:rsidRPr="00D331BD">
        <w:rPr>
          <w:rFonts w:ascii="Times New Roman" w:hAnsi="Times New Roman"/>
          <w:sz w:val="24"/>
          <w:szCs w:val="24"/>
        </w:rPr>
        <w:t>is found in regular endosperm varieties (</w:t>
      </w:r>
      <w:proofErr w:type="spellStart"/>
      <w:r w:rsidRPr="00D331BD">
        <w:rPr>
          <w:rFonts w:ascii="Times New Roman" w:hAnsi="Times New Roman"/>
          <w:sz w:val="24"/>
          <w:szCs w:val="24"/>
        </w:rPr>
        <w:t>Leder</w:t>
      </w:r>
      <w:proofErr w:type="spellEnd"/>
      <w:r w:rsidRPr="00D331BD">
        <w:rPr>
          <w:rFonts w:ascii="Times New Roman" w:hAnsi="Times New Roman"/>
          <w:sz w:val="24"/>
          <w:szCs w:val="24"/>
        </w:rPr>
        <w:t xml:space="preserve">, 2004). </w:t>
      </w:r>
    </w:p>
    <w:p w14:paraId="62F1A737" w14:textId="077D652B" w:rsidR="00396E9A" w:rsidRPr="00D331BD" w:rsidRDefault="00396E9A" w:rsidP="00396E9A">
      <w:pPr>
        <w:spacing w:after="0" w:line="360" w:lineRule="auto"/>
        <w:jc w:val="both"/>
        <w:rPr>
          <w:rFonts w:ascii="Times New Roman" w:hAnsi="Times New Roman"/>
          <w:sz w:val="24"/>
          <w:szCs w:val="24"/>
        </w:rPr>
      </w:pPr>
    </w:p>
    <w:p w14:paraId="48C7202B" w14:textId="5C49D508" w:rsidR="00215929" w:rsidRPr="00D331BD" w:rsidRDefault="00215929" w:rsidP="00396E9A">
      <w:pPr>
        <w:pStyle w:val="Heading2"/>
        <w:tabs>
          <w:tab w:val="left" w:pos="9360"/>
        </w:tabs>
        <w:spacing w:line="360" w:lineRule="auto"/>
        <w:ind w:left="0"/>
        <w:jc w:val="center"/>
      </w:pPr>
      <w:r w:rsidRPr="00D331BD">
        <w:t>Table 1.4: Nutrient Composition of Millets and Other Cereals</w:t>
      </w:r>
    </w:p>
    <w:p w14:paraId="1A29E94A" w14:textId="77777777" w:rsidR="00215929" w:rsidRDefault="00215929" w:rsidP="00396E9A">
      <w:pPr>
        <w:pStyle w:val="Heading2"/>
        <w:tabs>
          <w:tab w:val="left" w:pos="9360"/>
        </w:tabs>
        <w:spacing w:line="360" w:lineRule="auto"/>
        <w:ind w:left="0"/>
        <w:jc w:val="center"/>
      </w:pPr>
      <w:r w:rsidRPr="00D331BD">
        <w:t>(Per 100 g edible portion; 12% moisture)</w:t>
      </w:r>
    </w:p>
    <w:p w14:paraId="54E7834A" w14:textId="77777777" w:rsidR="00215929" w:rsidRPr="00D331BD" w:rsidRDefault="00215929" w:rsidP="00215929">
      <w:pPr>
        <w:pStyle w:val="Heading2"/>
        <w:tabs>
          <w:tab w:val="left" w:pos="9360"/>
        </w:tabs>
        <w:spacing w:line="360" w:lineRule="auto"/>
        <w:ind w:left="0"/>
        <w:jc w:val="center"/>
      </w:pPr>
    </w:p>
    <w:tbl>
      <w:tblPr>
        <w:tblW w:w="882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07"/>
        <w:gridCol w:w="705"/>
        <w:gridCol w:w="450"/>
        <w:gridCol w:w="630"/>
        <w:gridCol w:w="720"/>
        <w:gridCol w:w="900"/>
        <w:gridCol w:w="720"/>
        <w:gridCol w:w="540"/>
        <w:gridCol w:w="540"/>
        <w:gridCol w:w="810"/>
        <w:gridCol w:w="900"/>
        <w:gridCol w:w="900"/>
      </w:tblGrid>
      <w:tr w:rsidR="00215929" w:rsidRPr="00240618" w14:paraId="6231933F" w14:textId="77777777" w:rsidTr="000200DD">
        <w:trPr>
          <w:cantSplit/>
          <w:trHeight w:val="1134"/>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tcPr>
          <w:p w14:paraId="50A48BB1" w14:textId="77777777" w:rsidR="00215929" w:rsidRPr="00D331BD" w:rsidRDefault="00215929" w:rsidP="000200DD">
            <w:pPr>
              <w:pStyle w:val="TableParagraph"/>
              <w:jc w:val="center"/>
              <w:rPr>
                <w:b/>
                <w:color w:val="0070C0"/>
                <w:sz w:val="24"/>
                <w:szCs w:val="24"/>
                <w:u w:val="single"/>
              </w:rPr>
            </w:pPr>
          </w:p>
          <w:p w14:paraId="538FEF06" w14:textId="77777777" w:rsidR="00215929" w:rsidRPr="00D331BD" w:rsidRDefault="00215929" w:rsidP="000200DD">
            <w:pPr>
              <w:pStyle w:val="TableParagraph"/>
              <w:ind w:left="261"/>
              <w:jc w:val="center"/>
              <w:rPr>
                <w:b/>
                <w:color w:val="0070C0"/>
                <w:sz w:val="24"/>
                <w:szCs w:val="24"/>
                <w:u w:val="single"/>
              </w:rPr>
            </w:pPr>
            <w:r w:rsidRPr="00D331BD">
              <w:rPr>
                <w:b/>
                <w:color w:val="0070C0"/>
                <w:sz w:val="24"/>
                <w:szCs w:val="24"/>
                <w:u w:val="single"/>
              </w:rPr>
              <w:t>Food</w:t>
            </w:r>
          </w:p>
        </w:tc>
        <w:tc>
          <w:tcPr>
            <w:tcW w:w="705"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53D19E55" w14:textId="77777777" w:rsidR="00215929" w:rsidRPr="00D331BD" w:rsidRDefault="00215929" w:rsidP="000200DD">
            <w:pPr>
              <w:pStyle w:val="TableParagraph"/>
              <w:ind w:left="352" w:right="80" w:hanging="255"/>
              <w:jc w:val="center"/>
              <w:rPr>
                <w:b/>
                <w:color w:val="0070C0"/>
                <w:sz w:val="24"/>
                <w:szCs w:val="24"/>
                <w:u w:val="single"/>
              </w:rPr>
            </w:pPr>
            <w:proofErr w:type="spellStart"/>
            <w:r w:rsidRPr="00D331BD">
              <w:rPr>
                <w:b/>
                <w:color w:val="0070C0"/>
                <w:sz w:val="24"/>
                <w:szCs w:val="24"/>
                <w:u w:val="single"/>
              </w:rPr>
              <w:t>Protein</w:t>
            </w:r>
            <w:r w:rsidRPr="00D331BD">
              <w:rPr>
                <w:b/>
                <w:color w:val="0070C0"/>
                <w:sz w:val="24"/>
                <w:szCs w:val="24"/>
                <w:u w:val="single"/>
                <w:vertAlign w:val="superscript"/>
              </w:rPr>
              <w:t>a</w:t>
            </w:r>
            <w:proofErr w:type="spellEnd"/>
            <w:r w:rsidRPr="00D331BD">
              <w:rPr>
                <w:b/>
                <w:color w:val="0070C0"/>
                <w:sz w:val="24"/>
                <w:szCs w:val="24"/>
                <w:u w:val="single"/>
              </w:rPr>
              <w:t xml:space="preserve"> (g)</w:t>
            </w:r>
          </w:p>
        </w:tc>
        <w:tc>
          <w:tcPr>
            <w:tcW w:w="45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2BB404F6" w14:textId="77777777" w:rsidR="00215929" w:rsidRPr="00D331BD" w:rsidRDefault="00215929" w:rsidP="000200DD">
            <w:pPr>
              <w:pStyle w:val="TableParagraph"/>
              <w:ind w:left="136" w:right="113" w:hanging="29"/>
              <w:jc w:val="center"/>
              <w:rPr>
                <w:b/>
                <w:color w:val="0070C0"/>
                <w:sz w:val="24"/>
                <w:szCs w:val="24"/>
                <w:u w:val="single"/>
              </w:rPr>
            </w:pPr>
            <w:r w:rsidRPr="00D331BD">
              <w:rPr>
                <w:b/>
                <w:color w:val="0070C0"/>
                <w:sz w:val="24"/>
                <w:szCs w:val="24"/>
                <w:u w:val="single"/>
              </w:rPr>
              <w:t>Fat (g)</w:t>
            </w:r>
          </w:p>
        </w:tc>
        <w:tc>
          <w:tcPr>
            <w:tcW w:w="63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342F224A" w14:textId="77777777" w:rsidR="00215929" w:rsidRPr="00D331BD" w:rsidRDefault="00215929" w:rsidP="000200DD">
            <w:pPr>
              <w:pStyle w:val="TableParagraph"/>
              <w:ind w:left="164" w:right="93" w:hanging="53"/>
              <w:jc w:val="center"/>
              <w:rPr>
                <w:b/>
                <w:color w:val="0070C0"/>
                <w:sz w:val="24"/>
                <w:szCs w:val="24"/>
                <w:u w:val="single"/>
              </w:rPr>
            </w:pPr>
            <w:r w:rsidRPr="00D331BD">
              <w:rPr>
                <w:b/>
                <w:color w:val="0070C0"/>
                <w:sz w:val="24"/>
                <w:szCs w:val="24"/>
                <w:u w:val="single"/>
              </w:rPr>
              <w:t>Ash (g)</w:t>
            </w:r>
          </w:p>
        </w:tc>
        <w:tc>
          <w:tcPr>
            <w:tcW w:w="72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0F435152" w14:textId="77777777" w:rsidR="00215929" w:rsidRPr="00D331BD" w:rsidRDefault="00215929" w:rsidP="000200DD">
            <w:pPr>
              <w:pStyle w:val="TableParagraph"/>
              <w:ind w:left="34" w:right="34"/>
              <w:jc w:val="center"/>
              <w:rPr>
                <w:b/>
                <w:color w:val="0070C0"/>
                <w:sz w:val="24"/>
                <w:szCs w:val="24"/>
                <w:u w:val="single"/>
              </w:rPr>
            </w:pPr>
            <w:r w:rsidRPr="00D331BD">
              <w:rPr>
                <w:b/>
                <w:color w:val="0070C0"/>
                <w:sz w:val="24"/>
                <w:szCs w:val="24"/>
                <w:u w:val="single"/>
              </w:rPr>
              <w:t xml:space="preserve">Crude </w:t>
            </w:r>
            <w:proofErr w:type="spellStart"/>
            <w:r w:rsidRPr="00D331BD">
              <w:rPr>
                <w:b/>
                <w:color w:val="0070C0"/>
                <w:sz w:val="24"/>
                <w:szCs w:val="24"/>
                <w:u w:val="single"/>
              </w:rPr>
              <w:t>fibre</w:t>
            </w:r>
            <w:proofErr w:type="spellEnd"/>
            <w:r w:rsidRPr="00D331BD">
              <w:rPr>
                <w:b/>
                <w:color w:val="0070C0"/>
                <w:sz w:val="24"/>
                <w:szCs w:val="24"/>
                <w:u w:val="single"/>
              </w:rPr>
              <w:t xml:space="preserve"> (g)</w:t>
            </w:r>
          </w:p>
        </w:tc>
        <w:tc>
          <w:tcPr>
            <w:tcW w:w="90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24936180" w14:textId="77777777" w:rsidR="00215929" w:rsidRPr="00D331BD" w:rsidRDefault="00215929" w:rsidP="000200DD">
            <w:pPr>
              <w:pStyle w:val="TableParagraph"/>
              <w:ind w:left="38" w:right="113" w:firstLine="192"/>
              <w:jc w:val="center"/>
              <w:rPr>
                <w:b/>
                <w:color w:val="0070C0"/>
                <w:sz w:val="24"/>
                <w:szCs w:val="24"/>
                <w:u w:val="single"/>
              </w:rPr>
            </w:pPr>
            <w:r w:rsidRPr="00D331BD">
              <w:rPr>
                <w:b/>
                <w:color w:val="0070C0"/>
                <w:sz w:val="24"/>
                <w:szCs w:val="24"/>
                <w:u w:val="single"/>
              </w:rPr>
              <w:t>Carbo- hydrate</w:t>
            </w:r>
          </w:p>
          <w:p w14:paraId="45103382" w14:textId="77777777" w:rsidR="00215929" w:rsidRPr="00D331BD" w:rsidRDefault="00215929" w:rsidP="000200DD">
            <w:pPr>
              <w:pStyle w:val="TableParagraph"/>
              <w:ind w:left="38" w:right="113" w:firstLine="192"/>
              <w:jc w:val="center"/>
              <w:rPr>
                <w:b/>
                <w:color w:val="0070C0"/>
                <w:sz w:val="24"/>
                <w:szCs w:val="24"/>
                <w:u w:val="single"/>
              </w:rPr>
            </w:pPr>
            <w:r w:rsidRPr="00D331BD">
              <w:rPr>
                <w:b/>
                <w:color w:val="0070C0"/>
                <w:sz w:val="24"/>
                <w:szCs w:val="24"/>
                <w:u w:val="single"/>
              </w:rPr>
              <w:t>(g)</w:t>
            </w:r>
          </w:p>
        </w:tc>
        <w:tc>
          <w:tcPr>
            <w:tcW w:w="72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1994CB0F" w14:textId="77777777" w:rsidR="00215929" w:rsidRPr="00D331BD" w:rsidRDefault="00215929" w:rsidP="000200DD">
            <w:pPr>
              <w:pStyle w:val="TableParagraph"/>
              <w:ind w:left="84" w:right="14" w:hanging="72"/>
              <w:jc w:val="center"/>
              <w:rPr>
                <w:b/>
                <w:color w:val="0070C0"/>
                <w:sz w:val="24"/>
                <w:szCs w:val="24"/>
                <w:u w:val="single"/>
              </w:rPr>
            </w:pPr>
            <w:r w:rsidRPr="00D331BD">
              <w:rPr>
                <w:b/>
                <w:color w:val="0070C0"/>
                <w:sz w:val="24"/>
                <w:szCs w:val="24"/>
                <w:u w:val="single"/>
              </w:rPr>
              <w:t>Energy (</w:t>
            </w:r>
            <w:proofErr w:type="spellStart"/>
            <w:r w:rsidRPr="00D331BD">
              <w:rPr>
                <w:b/>
                <w:color w:val="0070C0"/>
                <w:sz w:val="24"/>
                <w:szCs w:val="24"/>
                <w:u w:val="single"/>
              </w:rPr>
              <w:t>KCal</w:t>
            </w:r>
            <w:proofErr w:type="spellEnd"/>
            <w:r w:rsidRPr="00D331BD">
              <w:rPr>
                <w:b/>
                <w:color w:val="0070C0"/>
                <w:sz w:val="24"/>
                <w:szCs w:val="24"/>
                <w:u w:val="single"/>
              </w:rPr>
              <w:t>)</w:t>
            </w:r>
          </w:p>
        </w:tc>
        <w:tc>
          <w:tcPr>
            <w:tcW w:w="54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7C3EC734" w14:textId="77777777" w:rsidR="00215929" w:rsidRPr="00D331BD" w:rsidRDefault="00215929" w:rsidP="000200DD">
            <w:pPr>
              <w:pStyle w:val="TableParagraph"/>
              <w:ind w:left="30" w:right="30" w:firstLine="86"/>
              <w:jc w:val="center"/>
              <w:rPr>
                <w:b/>
                <w:color w:val="0070C0"/>
                <w:sz w:val="24"/>
                <w:szCs w:val="24"/>
                <w:u w:val="single"/>
              </w:rPr>
            </w:pPr>
            <w:r w:rsidRPr="00D331BD">
              <w:rPr>
                <w:b/>
                <w:color w:val="0070C0"/>
                <w:sz w:val="24"/>
                <w:szCs w:val="24"/>
                <w:u w:val="single"/>
              </w:rPr>
              <w:t>Ca (mg)</w:t>
            </w:r>
          </w:p>
        </w:tc>
        <w:tc>
          <w:tcPr>
            <w:tcW w:w="54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0F6CFE0B" w14:textId="77777777" w:rsidR="00215929" w:rsidRPr="00D331BD" w:rsidRDefault="00215929" w:rsidP="000200DD">
            <w:pPr>
              <w:pStyle w:val="TableParagraph"/>
              <w:ind w:left="43" w:right="46" w:firstLine="110"/>
              <w:jc w:val="center"/>
              <w:rPr>
                <w:b/>
                <w:color w:val="0070C0"/>
                <w:sz w:val="24"/>
                <w:szCs w:val="24"/>
                <w:u w:val="single"/>
              </w:rPr>
            </w:pPr>
            <w:r w:rsidRPr="00D331BD">
              <w:rPr>
                <w:b/>
                <w:color w:val="0070C0"/>
                <w:sz w:val="24"/>
                <w:szCs w:val="24"/>
                <w:u w:val="single"/>
              </w:rPr>
              <w:t>Fe (mg)</w:t>
            </w:r>
          </w:p>
        </w:tc>
        <w:tc>
          <w:tcPr>
            <w:tcW w:w="81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635AB20D" w14:textId="77777777" w:rsidR="00215929" w:rsidRPr="00D331BD" w:rsidRDefault="00215929" w:rsidP="000200DD">
            <w:pPr>
              <w:pStyle w:val="TableParagraph"/>
              <w:ind w:left="261" w:right="85" w:hanging="178"/>
              <w:jc w:val="center"/>
              <w:rPr>
                <w:b/>
                <w:color w:val="0070C0"/>
                <w:sz w:val="24"/>
                <w:szCs w:val="24"/>
                <w:u w:val="single"/>
              </w:rPr>
            </w:pPr>
            <w:r w:rsidRPr="00D331BD">
              <w:rPr>
                <w:b/>
                <w:color w:val="0070C0"/>
                <w:sz w:val="24"/>
                <w:szCs w:val="24"/>
                <w:u w:val="single"/>
              </w:rPr>
              <w:t>Thiamin (mg)</w:t>
            </w:r>
          </w:p>
        </w:tc>
        <w:tc>
          <w:tcPr>
            <w:tcW w:w="90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296D968F" w14:textId="77777777" w:rsidR="00215929" w:rsidRPr="00D331BD" w:rsidRDefault="00215929" w:rsidP="000200DD">
            <w:pPr>
              <w:pStyle w:val="TableParagraph"/>
              <w:ind w:left="135" w:right="163" w:firstLine="43"/>
              <w:jc w:val="center"/>
              <w:rPr>
                <w:b/>
                <w:color w:val="0070C0"/>
                <w:sz w:val="24"/>
                <w:szCs w:val="24"/>
                <w:u w:val="single"/>
              </w:rPr>
            </w:pPr>
            <w:proofErr w:type="spellStart"/>
            <w:r w:rsidRPr="00D331BD">
              <w:rPr>
                <w:b/>
                <w:color w:val="0070C0"/>
                <w:sz w:val="24"/>
                <w:szCs w:val="24"/>
                <w:u w:val="single"/>
              </w:rPr>
              <w:t>Ribo</w:t>
            </w:r>
            <w:proofErr w:type="spellEnd"/>
            <w:r w:rsidRPr="00D331BD">
              <w:rPr>
                <w:b/>
                <w:color w:val="0070C0"/>
                <w:sz w:val="24"/>
                <w:szCs w:val="24"/>
                <w:u w:val="single"/>
              </w:rPr>
              <w:t>- flavin (mg)</w:t>
            </w:r>
          </w:p>
        </w:tc>
        <w:tc>
          <w:tcPr>
            <w:tcW w:w="900" w:type="dxa"/>
            <w:tcBorders>
              <w:top w:val="single" w:sz="4" w:space="0" w:color="auto"/>
              <w:left w:val="single" w:sz="4" w:space="0" w:color="auto"/>
              <w:bottom w:val="single" w:sz="4" w:space="0" w:color="auto"/>
              <w:right w:val="single" w:sz="4" w:space="0" w:color="auto"/>
            </w:tcBorders>
            <w:shd w:val="clear" w:color="auto" w:fill="F2DBDB"/>
            <w:textDirection w:val="btLr"/>
            <w:vAlign w:val="center"/>
            <w:hideMark/>
          </w:tcPr>
          <w:p w14:paraId="6C35ACC3" w14:textId="77777777" w:rsidR="00215929" w:rsidRPr="00D331BD" w:rsidRDefault="00215929" w:rsidP="000200DD">
            <w:pPr>
              <w:pStyle w:val="TableParagraph"/>
              <w:ind w:left="249" w:right="176" w:hanging="82"/>
              <w:jc w:val="center"/>
              <w:rPr>
                <w:b/>
                <w:color w:val="0070C0"/>
                <w:sz w:val="24"/>
                <w:szCs w:val="24"/>
                <w:u w:val="single"/>
              </w:rPr>
            </w:pPr>
            <w:r w:rsidRPr="00D331BD">
              <w:rPr>
                <w:b/>
                <w:color w:val="0070C0"/>
                <w:sz w:val="24"/>
                <w:szCs w:val="24"/>
                <w:u w:val="single"/>
              </w:rPr>
              <w:t>Niacin (mg)</w:t>
            </w:r>
          </w:p>
        </w:tc>
      </w:tr>
      <w:tr w:rsidR="00215929" w:rsidRPr="00240618" w14:paraId="1A5E1194" w14:textId="77777777" w:rsidTr="000200DD">
        <w:trPr>
          <w:trHeight w:val="561"/>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2EAD2FF" w14:textId="77777777" w:rsidR="00215929" w:rsidRPr="00D331BD" w:rsidRDefault="00215929" w:rsidP="000200DD">
            <w:pPr>
              <w:pStyle w:val="TableParagraph"/>
              <w:ind w:left="21" w:right="16"/>
              <w:rPr>
                <w:color w:val="0070C0"/>
                <w:sz w:val="24"/>
                <w:szCs w:val="24"/>
              </w:rPr>
            </w:pPr>
            <w:r w:rsidRPr="00D331BD">
              <w:rPr>
                <w:color w:val="0070C0"/>
                <w:sz w:val="24"/>
                <w:szCs w:val="24"/>
              </w:rPr>
              <w:t>Rice (brown)</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5AD44D3" w14:textId="77777777" w:rsidR="00215929" w:rsidRPr="00D331BD" w:rsidRDefault="00215929" w:rsidP="000200DD">
            <w:pPr>
              <w:pStyle w:val="TableParagraph"/>
              <w:ind w:right="-2"/>
              <w:rPr>
                <w:color w:val="0070C0"/>
                <w:sz w:val="24"/>
                <w:szCs w:val="24"/>
              </w:rPr>
            </w:pPr>
            <w:r w:rsidRPr="00D331BD">
              <w:rPr>
                <w:color w:val="0070C0"/>
                <w:sz w:val="24"/>
                <w:szCs w:val="24"/>
              </w:rPr>
              <w:t>7.9</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336115F" w14:textId="77777777" w:rsidR="00215929" w:rsidRPr="00D331BD" w:rsidRDefault="00215929" w:rsidP="000200DD">
            <w:pPr>
              <w:pStyle w:val="TableParagraph"/>
              <w:ind w:right="-2"/>
              <w:rPr>
                <w:color w:val="0070C0"/>
                <w:sz w:val="24"/>
                <w:szCs w:val="24"/>
              </w:rPr>
            </w:pPr>
            <w:r w:rsidRPr="00D331BD">
              <w:rPr>
                <w:color w:val="0070C0"/>
                <w:sz w:val="24"/>
                <w:szCs w:val="24"/>
              </w:rPr>
              <w:t>27</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C451E43" w14:textId="77777777" w:rsidR="00215929" w:rsidRPr="00D331BD" w:rsidRDefault="00215929" w:rsidP="000200DD">
            <w:pPr>
              <w:pStyle w:val="TableParagraph"/>
              <w:ind w:left="138" w:right="138"/>
              <w:rPr>
                <w:color w:val="0070C0"/>
                <w:sz w:val="24"/>
                <w:szCs w:val="24"/>
              </w:rPr>
            </w:pPr>
            <w:r w:rsidRPr="00D331BD">
              <w:rPr>
                <w:color w:val="0070C0"/>
                <w:sz w:val="24"/>
                <w:szCs w:val="24"/>
              </w:rPr>
              <w:t>1.3</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2A6C564" w14:textId="77777777" w:rsidR="00215929" w:rsidRPr="00D331BD" w:rsidRDefault="00215929" w:rsidP="000200DD">
            <w:pPr>
              <w:pStyle w:val="TableParagraph"/>
              <w:ind w:right="7"/>
              <w:rPr>
                <w:color w:val="0070C0"/>
                <w:sz w:val="24"/>
                <w:szCs w:val="24"/>
              </w:rPr>
            </w:pPr>
            <w:r w:rsidRPr="00D331BD">
              <w:rPr>
                <w:color w:val="0070C0"/>
                <w:sz w:val="24"/>
                <w:szCs w:val="24"/>
              </w:rPr>
              <w:t>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2EF37AA" w14:textId="77777777" w:rsidR="00215929" w:rsidRPr="00D331BD" w:rsidRDefault="00215929" w:rsidP="000200DD">
            <w:pPr>
              <w:pStyle w:val="TableParagraph"/>
              <w:ind w:left="318" w:right="332" w:hanging="228"/>
              <w:rPr>
                <w:color w:val="0070C0"/>
                <w:sz w:val="24"/>
                <w:szCs w:val="24"/>
              </w:rPr>
            </w:pPr>
            <w:r w:rsidRPr="00D331BD">
              <w:rPr>
                <w:color w:val="0070C0"/>
                <w:sz w:val="24"/>
                <w:szCs w:val="24"/>
              </w:rPr>
              <w:t>76</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E374049" w14:textId="77777777" w:rsidR="00215929" w:rsidRPr="00D331BD" w:rsidRDefault="00215929" w:rsidP="000200DD">
            <w:pPr>
              <w:pStyle w:val="TableParagraph"/>
              <w:ind w:left="190" w:hanging="100"/>
              <w:rPr>
                <w:color w:val="0070C0"/>
                <w:sz w:val="24"/>
                <w:szCs w:val="24"/>
              </w:rPr>
            </w:pPr>
            <w:r w:rsidRPr="00D331BD">
              <w:rPr>
                <w:color w:val="0070C0"/>
                <w:sz w:val="24"/>
                <w:szCs w:val="24"/>
              </w:rPr>
              <w:t>362</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8AA0DF5" w14:textId="77777777" w:rsidR="00215929" w:rsidRPr="00D331BD" w:rsidRDefault="00215929" w:rsidP="000200DD">
            <w:pPr>
              <w:pStyle w:val="TableParagraph"/>
              <w:ind w:left="65" w:right="80"/>
              <w:rPr>
                <w:color w:val="0070C0"/>
                <w:sz w:val="24"/>
                <w:szCs w:val="24"/>
              </w:rPr>
            </w:pPr>
            <w:r w:rsidRPr="00D331BD">
              <w:rPr>
                <w:color w:val="0070C0"/>
                <w:sz w:val="24"/>
                <w:szCs w:val="24"/>
              </w:rPr>
              <w:t>33</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EE636E2" w14:textId="77777777" w:rsidR="00215929" w:rsidRPr="00D331BD" w:rsidRDefault="00215929" w:rsidP="000200DD">
            <w:pPr>
              <w:pStyle w:val="TableParagraph"/>
              <w:ind w:left="54" w:right="64"/>
              <w:rPr>
                <w:color w:val="0070C0"/>
                <w:sz w:val="24"/>
                <w:szCs w:val="24"/>
              </w:rPr>
            </w:pPr>
            <w:r w:rsidRPr="00D331BD">
              <w:rPr>
                <w:color w:val="0070C0"/>
                <w:sz w:val="24"/>
                <w:szCs w:val="24"/>
              </w:rPr>
              <w:t>1.8</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0D475DD" w14:textId="77777777" w:rsidR="00215929" w:rsidRPr="00D331BD" w:rsidRDefault="00215929" w:rsidP="000200DD">
            <w:pPr>
              <w:pStyle w:val="TableParagraph"/>
              <w:ind w:left="290" w:hanging="200"/>
              <w:rPr>
                <w:color w:val="0070C0"/>
                <w:sz w:val="24"/>
                <w:szCs w:val="24"/>
              </w:rPr>
            </w:pPr>
            <w:r w:rsidRPr="00D331BD">
              <w:rPr>
                <w:color w:val="0070C0"/>
                <w:sz w:val="24"/>
                <w:szCs w:val="24"/>
              </w:rPr>
              <w:t>0.41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1BA5934" w14:textId="77777777" w:rsidR="00215929" w:rsidRPr="00D331BD" w:rsidRDefault="00215929" w:rsidP="000200DD">
            <w:pPr>
              <w:pStyle w:val="TableParagraph"/>
              <w:ind w:left="195" w:right="221"/>
              <w:rPr>
                <w:color w:val="0070C0"/>
                <w:sz w:val="24"/>
                <w:szCs w:val="24"/>
              </w:rPr>
            </w:pPr>
            <w:r w:rsidRPr="00D331BD">
              <w:rPr>
                <w:color w:val="0070C0"/>
                <w:sz w:val="24"/>
                <w:szCs w:val="24"/>
              </w:rPr>
              <w:t>0.04</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4FD0964"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4.3</w:t>
            </w:r>
          </w:p>
        </w:tc>
      </w:tr>
      <w:tr w:rsidR="00215929" w:rsidRPr="00240618" w14:paraId="51FC4F10" w14:textId="77777777" w:rsidTr="000200DD">
        <w:trPr>
          <w:trHeight w:val="364"/>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5D522D9" w14:textId="77777777" w:rsidR="00215929" w:rsidRPr="00D331BD" w:rsidRDefault="00215929" w:rsidP="000200DD">
            <w:pPr>
              <w:pStyle w:val="TableParagraph"/>
              <w:ind w:left="21"/>
              <w:rPr>
                <w:color w:val="0070C0"/>
                <w:sz w:val="24"/>
                <w:szCs w:val="24"/>
              </w:rPr>
            </w:pPr>
            <w:r w:rsidRPr="00D331BD">
              <w:rPr>
                <w:color w:val="0070C0"/>
                <w:sz w:val="24"/>
                <w:szCs w:val="24"/>
              </w:rPr>
              <w:t>Wheat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A6AEA1" w14:textId="77777777" w:rsidR="00215929" w:rsidRPr="00D331BD" w:rsidRDefault="00215929" w:rsidP="000200DD">
            <w:pPr>
              <w:pStyle w:val="TableParagraph"/>
              <w:ind w:right="-2"/>
              <w:rPr>
                <w:color w:val="0070C0"/>
                <w:sz w:val="24"/>
                <w:szCs w:val="24"/>
              </w:rPr>
            </w:pPr>
            <w:r w:rsidRPr="00D331BD">
              <w:rPr>
                <w:color w:val="0070C0"/>
                <w:sz w:val="24"/>
                <w:szCs w:val="24"/>
              </w:rPr>
              <w:t>11.6</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186417D" w14:textId="77777777" w:rsidR="00215929" w:rsidRPr="00D331BD" w:rsidRDefault="00215929" w:rsidP="000200DD">
            <w:pPr>
              <w:pStyle w:val="TableParagraph"/>
              <w:ind w:right="-2"/>
              <w:rPr>
                <w:color w:val="0070C0"/>
                <w:sz w:val="24"/>
                <w:szCs w:val="24"/>
              </w:rPr>
            </w:pPr>
            <w:r w:rsidRPr="00D331BD">
              <w:rPr>
                <w:color w:val="0070C0"/>
                <w:sz w:val="24"/>
                <w:szCs w:val="24"/>
              </w:rPr>
              <w:t>20</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68B1A93" w14:textId="77777777" w:rsidR="00215929" w:rsidRPr="00D331BD" w:rsidRDefault="00215929" w:rsidP="000200DD">
            <w:pPr>
              <w:pStyle w:val="TableParagraph"/>
              <w:ind w:left="138" w:right="138"/>
              <w:rPr>
                <w:color w:val="0070C0"/>
                <w:sz w:val="24"/>
                <w:szCs w:val="24"/>
              </w:rPr>
            </w:pPr>
            <w:r w:rsidRPr="00D331BD">
              <w:rPr>
                <w:color w:val="0070C0"/>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1873BCB" w14:textId="77777777" w:rsidR="00215929" w:rsidRPr="00D331BD" w:rsidRDefault="00215929" w:rsidP="000200DD">
            <w:pPr>
              <w:pStyle w:val="TableParagraph"/>
              <w:ind w:right="7"/>
              <w:rPr>
                <w:color w:val="0070C0"/>
                <w:sz w:val="24"/>
                <w:szCs w:val="24"/>
              </w:rPr>
            </w:pPr>
            <w:r w:rsidRPr="00D331BD">
              <w:rPr>
                <w:color w:val="0070C0"/>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C0D8BAE" w14:textId="77777777" w:rsidR="00215929" w:rsidRPr="00D331BD" w:rsidRDefault="00215929" w:rsidP="000200DD">
            <w:pPr>
              <w:pStyle w:val="TableParagraph"/>
              <w:ind w:left="318" w:right="332" w:hanging="228"/>
              <w:rPr>
                <w:color w:val="0070C0"/>
                <w:sz w:val="24"/>
                <w:szCs w:val="24"/>
              </w:rPr>
            </w:pPr>
            <w:r w:rsidRPr="00D331BD">
              <w:rPr>
                <w:color w:val="0070C0"/>
                <w:sz w:val="24"/>
                <w:szCs w:val="24"/>
              </w:rPr>
              <w:t>71</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EB436C6" w14:textId="77777777" w:rsidR="00215929" w:rsidRPr="00D331BD" w:rsidRDefault="00215929" w:rsidP="000200DD">
            <w:pPr>
              <w:pStyle w:val="TableParagraph"/>
              <w:ind w:left="190" w:hanging="100"/>
              <w:rPr>
                <w:color w:val="0070C0"/>
                <w:sz w:val="24"/>
                <w:szCs w:val="24"/>
              </w:rPr>
            </w:pPr>
            <w:r w:rsidRPr="00D331BD">
              <w:rPr>
                <w:color w:val="0070C0"/>
                <w:sz w:val="24"/>
                <w:szCs w:val="24"/>
              </w:rPr>
              <w:t>348</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2A63C58" w14:textId="77777777" w:rsidR="00215929" w:rsidRPr="00D331BD" w:rsidRDefault="00215929" w:rsidP="000200DD">
            <w:pPr>
              <w:pStyle w:val="TableParagraph"/>
              <w:ind w:left="65" w:right="80"/>
              <w:rPr>
                <w:color w:val="0070C0"/>
                <w:sz w:val="24"/>
                <w:szCs w:val="24"/>
              </w:rPr>
            </w:pPr>
            <w:r w:rsidRPr="00D331BD">
              <w:rPr>
                <w:color w:val="0070C0"/>
                <w:sz w:val="24"/>
                <w:szCs w:val="24"/>
              </w:rPr>
              <w:t>30</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E65E3E6" w14:textId="77777777" w:rsidR="00215929" w:rsidRPr="00D331BD" w:rsidRDefault="00215929" w:rsidP="000200DD">
            <w:pPr>
              <w:pStyle w:val="TableParagraph"/>
              <w:ind w:left="54" w:right="64"/>
              <w:rPr>
                <w:color w:val="0070C0"/>
                <w:sz w:val="24"/>
                <w:szCs w:val="24"/>
              </w:rPr>
            </w:pPr>
            <w:r w:rsidRPr="00D331BD">
              <w:rPr>
                <w:color w:val="0070C0"/>
                <w:sz w:val="24"/>
                <w:szCs w:val="24"/>
              </w:rPr>
              <w:t>3.5</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5E49F8F" w14:textId="77777777" w:rsidR="00215929" w:rsidRPr="00D331BD" w:rsidRDefault="00215929" w:rsidP="000200DD">
            <w:pPr>
              <w:pStyle w:val="TableParagraph"/>
              <w:ind w:left="290" w:hanging="200"/>
              <w:rPr>
                <w:color w:val="0070C0"/>
                <w:sz w:val="24"/>
                <w:szCs w:val="24"/>
              </w:rPr>
            </w:pPr>
            <w:r w:rsidRPr="00D331BD">
              <w:rPr>
                <w:color w:val="0070C0"/>
                <w:sz w:val="24"/>
                <w:szCs w:val="24"/>
              </w:rPr>
              <w:t>0.41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ECA02D8" w14:textId="77777777" w:rsidR="00215929" w:rsidRPr="00D331BD" w:rsidRDefault="00215929" w:rsidP="000200DD">
            <w:pPr>
              <w:pStyle w:val="TableParagraph"/>
              <w:ind w:left="191" w:right="221"/>
              <w:rPr>
                <w:color w:val="0070C0"/>
                <w:sz w:val="24"/>
                <w:szCs w:val="24"/>
              </w:rPr>
            </w:pPr>
            <w:r w:rsidRPr="00D331BD">
              <w:rPr>
                <w:color w:val="0070C0"/>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6DC06C3"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5.1</w:t>
            </w:r>
          </w:p>
        </w:tc>
      </w:tr>
      <w:tr w:rsidR="00215929" w:rsidRPr="00240618" w14:paraId="15983B28" w14:textId="77777777" w:rsidTr="000200DD">
        <w:trPr>
          <w:trHeight w:val="369"/>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7720C0D" w14:textId="77777777" w:rsidR="00215929" w:rsidRPr="00D331BD" w:rsidRDefault="00215929" w:rsidP="000200DD">
            <w:pPr>
              <w:pStyle w:val="TableParagraph"/>
              <w:ind w:left="21"/>
              <w:rPr>
                <w:color w:val="0070C0"/>
                <w:sz w:val="24"/>
                <w:szCs w:val="24"/>
              </w:rPr>
            </w:pPr>
            <w:r w:rsidRPr="00D331BD">
              <w:rPr>
                <w:color w:val="0070C0"/>
                <w:sz w:val="24"/>
                <w:szCs w:val="24"/>
              </w:rPr>
              <w:t>Maize</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D45367F" w14:textId="77777777" w:rsidR="00215929" w:rsidRPr="00D331BD" w:rsidRDefault="00215929" w:rsidP="000200DD">
            <w:pPr>
              <w:pStyle w:val="TableParagraph"/>
              <w:ind w:right="-2"/>
              <w:rPr>
                <w:color w:val="0070C0"/>
                <w:sz w:val="24"/>
                <w:szCs w:val="24"/>
              </w:rPr>
            </w:pPr>
            <w:r w:rsidRPr="00D331BD">
              <w:rPr>
                <w:color w:val="0070C0"/>
                <w:sz w:val="24"/>
                <w:szCs w:val="24"/>
              </w:rPr>
              <w:t>9.2</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34895ED" w14:textId="77777777" w:rsidR="00215929" w:rsidRPr="00D331BD" w:rsidRDefault="00215929" w:rsidP="000200DD">
            <w:pPr>
              <w:pStyle w:val="TableParagraph"/>
              <w:ind w:right="-2"/>
              <w:rPr>
                <w:color w:val="0070C0"/>
                <w:sz w:val="24"/>
                <w:szCs w:val="24"/>
              </w:rPr>
            </w:pPr>
            <w:r w:rsidRPr="00D331BD">
              <w:rPr>
                <w:color w:val="0070C0"/>
                <w:sz w:val="24"/>
                <w:szCs w:val="24"/>
              </w:rPr>
              <w:t>4.6</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2ACA59A" w14:textId="77777777" w:rsidR="00215929" w:rsidRPr="00D331BD" w:rsidRDefault="00215929" w:rsidP="000200DD">
            <w:pPr>
              <w:pStyle w:val="TableParagraph"/>
              <w:ind w:left="138" w:right="138"/>
              <w:rPr>
                <w:color w:val="0070C0"/>
                <w:sz w:val="24"/>
                <w:szCs w:val="24"/>
              </w:rPr>
            </w:pPr>
            <w:r w:rsidRPr="00D331BD">
              <w:rPr>
                <w:color w:val="0070C0"/>
                <w:sz w:val="24"/>
                <w:szCs w:val="24"/>
              </w:rPr>
              <w:t>1.2</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459CC33" w14:textId="77777777" w:rsidR="00215929" w:rsidRPr="00D331BD" w:rsidRDefault="00215929" w:rsidP="000200DD">
            <w:pPr>
              <w:pStyle w:val="TableParagraph"/>
              <w:ind w:left="32" w:right="34"/>
              <w:rPr>
                <w:color w:val="0070C0"/>
                <w:sz w:val="24"/>
                <w:szCs w:val="24"/>
              </w:rPr>
            </w:pPr>
            <w:r w:rsidRPr="00D331BD">
              <w:rPr>
                <w:color w:val="0070C0"/>
                <w:sz w:val="24"/>
                <w:szCs w:val="24"/>
              </w:rPr>
              <w:t>2.8</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3FBB6C4" w14:textId="77777777" w:rsidR="00215929" w:rsidRPr="00D331BD" w:rsidRDefault="00215929" w:rsidP="000200DD">
            <w:pPr>
              <w:pStyle w:val="TableParagraph"/>
              <w:ind w:left="318" w:right="332" w:hanging="228"/>
              <w:rPr>
                <w:color w:val="0070C0"/>
                <w:sz w:val="24"/>
                <w:szCs w:val="24"/>
              </w:rPr>
            </w:pPr>
            <w:r w:rsidRPr="00D331BD">
              <w:rPr>
                <w:color w:val="0070C0"/>
                <w:sz w:val="24"/>
                <w:szCs w:val="24"/>
              </w:rPr>
              <w:t>73</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A9F48F4" w14:textId="77777777" w:rsidR="00215929" w:rsidRPr="00D331BD" w:rsidRDefault="00215929" w:rsidP="000200DD">
            <w:pPr>
              <w:pStyle w:val="TableParagraph"/>
              <w:ind w:left="190" w:hanging="100"/>
              <w:rPr>
                <w:color w:val="0070C0"/>
                <w:sz w:val="24"/>
                <w:szCs w:val="24"/>
              </w:rPr>
            </w:pPr>
            <w:r w:rsidRPr="00D331BD">
              <w:rPr>
                <w:color w:val="0070C0"/>
                <w:sz w:val="24"/>
                <w:szCs w:val="24"/>
              </w:rPr>
              <w:t>358</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BBEAAFC" w14:textId="77777777" w:rsidR="00215929" w:rsidRPr="00D331BD" w:rsidRDefault="00215929" w:rsidP="000200DD">
            <w:pPr>
              <w:pStyle w:val="TableParagraph"/>
              <w:ind w:left="65" w:right="80"/>
              <w:rPr>
                <w:color w:val="0070C0"/>
                <w:sz w:val="24"/>
                <w:szCs w:val="24"/>
              </w:rPr>
            </w:pPr>
            <w:r w:rsidRPr="00D331BD">
              <w:rPr>
                <w:color w:val="0070C0"/>
                <w:sz w:val="24"/>
                <w:szCs w:val="24"/>
              </w:rPr>
              <w:t>26</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CB24011" w14:textId="77777777" w:rsidR="00215929" w:rsidRPr="00D331BD" w:rsidRDefault="00215929" w:rsidP="000200DD">
            <w:pPr>
              <w:pStyle w:val="TableParagraph"/>
              <w:ind w:left="54" w:right="64"/>
              <w:rPr>
                <w:color w:val="0070C0"/>
                <w:sz w:val="24"/>
                <w:szCs w:val="24"/>
              </w:rPr>
            </w:pPr>
            <w:r w:rsidRPr="00D331BD">
              <w:rPr>
                <w:color w:val="0070C0"/>
                <w:sz w:val="24"/>
                <w:szCs w:val="24"/>
              </w:rPr>
              <w:t>2.7</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D50A0B1" w14:textId="77777777" w:rsidR="00215929" w:rsidRPr="00D331BD" w:rsidRDefault="00215929" w:rsidP="000200DD">
            <w:pPr>
              <w:pStyle w:val="TableParagraph"/>
              <w:ind w:left="290" w:hanging="200"/>
              <w:rPr>
                <w:color w:val="0070C0"/>
                <w:sz w:val="24"/>
                <w:szCs w:val="24"/>
              </w:rPr>
            </w:pPr>
            <w:r w:rsidRPr="00D331BD">
              <w:rPr>
                <w:color w:val="0070C0"/>
                <w:sz w:val="24"/>
                <w:szCs w:val="24"/>
              </w:rPr>
              <w:t>0.38</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931A24F" w14:textId="77777777" w:rsidR="00215929" w:rsidRPr="00D331BD" w:rsidRDefault="00215929" w:rsidP="000200DD">
            <w:pPr>
              <w:pStyle w:val="TableParagraph"/>
              <w:ind w:left="191" w:right="221"/>
              <w:rPr>
                <w:color w:val="0070C0"/>
                <w:sz w:val="24"/>
                <w:szCs w:val="24"/>
              </w:rPr>
            </w:pPr>
            <w:r w:rsidRPr="00D331BD">
              <w:rPr>
                <w:color w:val="0070C0"/>
                <w:sz w:val="24"/>
                <w:szCs w:val="24"/>
              </w:rPr>
              <w:t>0.2</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02C7BDB"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3.6</w:t>
            </w:r>
          </w:p>
        </w:tc>
      </w:tr>
      <w:tr w:rsidR="00215929" w:rsidRPr="00240618" w14:paraId="339F6E5E" w14:textId="77777777" w:rsidTr="000200DD">
        <w:trPr>
          <w:trHeight w:val="364"/>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C2222A9" w14:textId="77777777" w:rsidR="00215929" w:rsidRPr="00D331BD" w:rsidRDefault="00215929" w:rsidP="000200DD">
            <w:pPr>
              <w:pStyle w:val="TableParagraph"/>
              <w:ind w:left="21"/>
              <w:rPr>
                <w:color w:val="0070C0"/>
                <w:sz w:val="24"/>
                <w:szCs w:val="24"/>
              </w:rPr>
            </w:pPr>
            <w:r w:rsidRPr="00D331BD">
              <w:rPr>
                <w:color w:val="0070C0"/>
                <w:sz w:val="24"/>
                <w:szCs w:val="24"/>
              </w:rPr>
              <w:t>Sorghum</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498588E" w14:textId="77777777" w:rsidR="00215929" w:rsidRPr="00D331BD" w:rsidRDefault="00215929" w:rsidP="000200DD">
            <w:pPr>
              <w:pStyle w:val="TableParagraph"/>
              <w:ind w:right="-2"/>
              <w:rPr>
                <w:color w:val="0070C0"/>
                <w:sz w:val="24"/>
                <w:szCs w:val="24"/>
              </w:rPr>
            </w:pPr>
            <w:r w:rsidRPr="00D331BD">
              <w:rPr>
                <w:color w:val="0070C0"/>
                <w:sz w:val="24"/>
                <w:szCs w:val="24"/>
              </w:rPr>
              <w:t>10.4</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38A0B0A" w14:textId="77777777" w:rsidR="00215929" w:rsidRPr="00D331BD" w:rsidRDefault="00215929" w:rsidP="000200DD">
            <w:pPr>
              <w:pStyle w:val="TableParagraph"/>
              <w:ind w:right="-2"/>
              <w:rPr>
                <w:color w:val="0070C0"/>
                <w:sz w:val="24"/>
                <w:szCs w:val="24"/>
              </w:rPr>
            </w:pPr>
            <w:r w:rsidRPr="00D331BD">
              <w:rPr>
                <w:color w:val="0070C0"/>
                <w:sz w:val="24"/>
                <w:szCs w:val="24"/>
              </w:rPr>
              <w:t>3.1</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1D65519" w14:textId="77777777" w:rsidR="00215929" w:rsidRPr="00D331BD" w:rsidRDefault="00215929" w:rsidP="000200DD">
            <w:pPr>
              <w:pStyle w:val="TableParagraph"/>
              <w:ind w:left="138" w:right="138"/>
              <w:rPr>
                <w:color w:val="0070C0"/>
                <w:sz w:val="24"/>
                <w:szCs w:val="24"/>
              </w:rPr>
            </w:pPr>
            <w:r w:rsidRPr="00D331BD">
              <w:rPr>
                <w:color w:val="0070C0"/>
                <w:sz w:val="24"/>
                <w:szCs w:val="24"/>
              </w:rPr>
              <w:t>1.6</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68B9173" w14:textId="77777777" w:rsidR="00215929" w:rsidRPr="00D331BD" w:rsidRDefault="00215929" w:rsidP="000200DD">
            <w:pPr>
              <w:pStyle w:val="TableParagraph"/>
              <w:ind w:right="7"/>
              <w:rPr>
                <w:color w:val="0070C0"/>
                <w:sz w:val="24"/>
                <w:szCs w:val="24"/>
              </w:rPr>
            </w:pPr>
            <w:r w:rsidRPr="00D331BD">
              <w:rPr>
                <w:color w:val="0070C0"/>
                <w:sz w:val="24"/>
                <w:szCs w:val="24"/>
              </w:rPr>
              <w:t>2</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357BBCC" w14:textId="77777777" w:rsidR="00215929" w:rsidRPr="00D331BD" w:rsidRDefault="00215929" w:rsidP="000200DD">
            <w:pPr>
              <w:pStyle w:val="TableParagraph"/>
              <w:ind w:left="323" w:right="332" w:hanging="228"/>
              <w:rPr>
                <w:color w:val="0070C0"/>
                <w:sz w:val="24"/>
                <w:szCs w:val="24"/>
              </w:rPr>
            </w:pPr>
            <w:r w:rsidRPr="00D331BD">
              <w:rPr>
                <w:color w:val="0070C0"/>
                <w:sz w:val="24"/>
                <w:szCs w:val="24"/>
              </w:rPr>
              <w:t>70.7</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7CC64D6" w14:textId="77777777" w:rsidR="00215929" w:rsidRPr="00D331BD" w:rsidRDefault="00215929" w:rsidP="000200DD">
            <w:pPr>
              <w:pStyle w:val="TableParagraph"/>
              <w:ind w:left="190" w:hanging="100"/>
              <w:rPr>
                <w:color w:val="0070C0"/>
                <w:sz w:val="24"/>
                <w:szCs w:val="24"/>
              </w:rPr>
            </w:pPr>
            <w:r w:rsidRPr="00D331BD">
              <w:rPr>
                <w:color w:val="0070C0"/>
                <w:sz w:val="24"/>
                <w:szCs w:val="24"/>
              </w:rPr>
              <w:t>329</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7455CE1" w14:textId="77777777" w:rsidR="00215929" w:rsidRPr="00D331BD" w:rsidRDefault="00215929" w:rsidP="000200DD">
            <w:pPr>
              <w:pStyle w:val="TableParagraph"/>
              <w:ind w:left="65" w:right="80"/>
              <w:rPr>
                <w:color w:val="0070C0"/>
                <w:sz w:val="24"/>
                <w:szCs w:val="24"/>
              </w:rPr>
            </w:pPr>
            <w:r w:rsidRPr="00D331BD">
              <w:rPr>
                <w:color w:val="0070C0"/>
                <w:sz w:val="24"/>
                <w:szCs w:val="24"/>
              </w:rPr>
              <w:t>25</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B08F63C" w14:textId="77777777" w:rsidR="00215929" w:rsidRPr="00D331BD" w:rsidRDefault="00215929" w:rsidP="000200DD">
            <w:pPr>
              <w:pStyle w:val="TableParagraph"/>
              <w:ind w:left="54" w:right="64"/>
              <w:rPr>
                <w:color w:val="0070C0"/>
                <w:sz w:val="24"/>
                <w:szCs w:val="24"/>
              </w:rPr>
            </w:pPr>
            <w:r w:rsidRPr="00D331BD">
              <w:rPr>
                <w:color w:val="0070C0"/>
                <w:sz w:val="24"/>
                <w:szCs w:val="24"/>
              </w:rPr>
              <w:t>5.4</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1DB351D" w14:textId="77777777" w:rsidR="00215929" w:rsidRPr="00D331BD" w:rsidRDefault="00215929" w:rsidP="000200DD">
            <w:pPr>
              <w:pStyle w:val="TableParagraph"/>
              <w:ind w:left="290" w:hanging="200"/>
              <w:rPr>
                <w:color w:val="0070C0"/>
                <w:sz w:val="24"/>
                <w:szCs w:val="24"/>
              </w:rPr>
            </w:pPr>
            <w:r w:rsidRPr="00D331BD">
              <w:rPr>
                <w:color w:val="0070C0"/>
                <w:sz w:val="24"/>
                <w:szCs w:val="24"/>
              </w:rPr>
              <w:t>0.38</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19160CB" w14:textId="77777777" w:rsidR="00215929" w:rsidRPr="00D331BD" w:rsidRDefault="00215929" w:rsidP="000200DD">
            <w:pPr>
              <w:pStyle w:val="TableParagraph"/>
              <w:ind w:left="195" w:right="221"/>
              <w:rPr>
                <w:color w:val="0070C0"/>
                <w:sz w:val="24"/>
                <w:szCs w:val="24"/>
              </w:rPr>
            </w:pPr>
            <w:r w:rsidRPr="00D331BD">
              <w:rPr>
                <w:color w:val="0070C0"/>
                <w:sz w:val="24"/>
                <w:szCs w:val="24"/>
              </w:rPr>
              <w:t>0.15</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13B1B9E"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4.3</w:t>
            </w:r>
          </w:p>
        </w:tc>
      </w:tr>
      <w:tr w:rsidR="00215929" w:rsidRPr="00240618" w14:paraId="3AE64056" w14:textId="77777777" w:rsidTr="000200DD">
        <w:trPr>
          <w:trHeight w:val="546"/>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659CA31" w14:textId="77777777" w:rsidR="00215929" w:rsidRPr="00D331BD" w:rsidRDefault="00215929" w:rsidP="000200DD">
            <w:pPr>
              <w:pStyle w:val="TableParagraph"/>
              <w:ind w:left="21" w:right="253"/>
              <w:rPr>
                <w:color w:val="0070C0"/>
                <w:sz w:val="24"/>
                <w:szCs w:val="24"/>
              </w:rPr>
            </w:pPr>
            <w:r w:rsidRPr="00D331BD">
              <w:rPr>
                <w:color w:val="0070C0"/>
                <w:sz w:val="24"/>
                <w:szCs w:val="24"/>
              </w:rPr>
              <w:t>Pearl millet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DAE7C90" w14:textId="77777777" w:rsidR="00215929" w:rsidRPr="00D331BD" w:rsidRDefault="00215929" w:rsidP="000200DD">
            <w:pPr>
              <w:pStyle w:val="TableParagraph"/>
              <w:ind w:right="-2"/>
              <w:rPr>
                <w:color w:val="0070C0"/>
                <w:sz w:val="24"/>
                <w:szCs w:val="24"/>
              </w:rPr>
            </w:pPr>
            <w:r w:rsidRPr="00D331BD">
              <w:rPr>
                <w:color w:val="0070C0"/>
                <w:sz w:val="24"/>
                <w:szCs w:val="24"/>
              </w:rPr>
              <w:t>11.8</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9ED7415" w14:textId="77777777" w:rsidR="00215929" w:rsidRPr="00D331BD" w:rsidRDefault="00215929" w:rsidP="000200DD">
            <w:pPr>
              <w:pStyle w:val="TableParagraph"/>
              <w:ind w:right="-2"/>
              <w:rPr>
                <w:color w:val="0070C0"/>
                <w:sz w:val="24"/>
                <w:szCs w:val="24"/>
              </w:rPr>
            </w:pPr>
            <w:r w:rsidRPr="00D331BD">
              <w:rPr>
                <w:color w:val="0070C0"/>
                <w:sz w:val="24"/>
                <w:szCs w:val="24"/>
              </w:rPr>
              <w:t>4.8</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58B2650" w14:textId="77777777" w:rsidR="00215929" w:rsidRPr="00D331BD" w:rsidRDefault="00215929" w:rsidP="000200DD">
            <w:pPr>
              <w:pStyle w:val="TableParagraph"/>
              <w:ind w:left="138" w:right="138"/>
              <w:rPr>
                <w:color w:val="0070C0"/>
                <w:sz w:val="24"/>
                <w:szCs w:val="24"/>
              </w:rPr>
            </w:pPr>
            <w:r w:rsidRPr="00D331BD">
              <w:rPr>
                <w:color w:val="0070C0"/>
                <w:sz w:val="24"/>
                <w:szCs w:val="24"/>
              </w:rPr>
              <w:t>2.2</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649BF5A" w14:textId="77777777" w:rsidR="00215929" w:rsidRPr="00D331BD" w:rsidRDefault="00215929" w:rsidP="000200DD">
            <w:pPr>
              <w:pStyle w:val="TableParagraph"/>
              <w:ind w:left="32" w:right="34"/>
              <w:rPr>
                <w:color w:val="0070C0"/>
                <w:sz w:val="24"/>
                <w:szCs w:val="24"/>
              </w:rPr>
            </w:pPr>
            <w:r w:rsidRPr="00D331BD">
              <w:rPr>
                <w:color w:val="0070C0"/>
                <w:sz w:val="24"/>
                <w:szCs w:val="24"/>
              </w:rPr>
              <w:t>2.3</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63EB5F0" w14:textId="77777777" w:rsidR="00215929" w:rsidRPr="00D331BD" w:rsidRDefault="00215929" w:rsidP="000200DD">
            <w:pPr>
              <w:pStyle w:val="TableParagraph"/>
              <w:ind w:left="318" w:right="332" w:hanging="228"/>
              <w:rPr>
                <w:color w:val="0070C0"/>
                <w:sz w:val="24"/>
                <w:szCs w:val="24"/>
              </w:rPr>
            </w:pPr>
            <w:r w:rsidRPr="00D331BD">
              <w:rPr>
                <w:color w:val="0070C0"/>
                <w:sz w:val="24"/>
                <w:szCs w:val="24"/>
              </w:rPr>
              <w:t>67</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ED694A7" w14:textId="77777777" w:rsidR="00215929" w:rsidRPr="00D331BD" w:rsidRDefault="00215929" w:rsidP="000200DD">
            <w:pPr>
              <w:pStyle w:val="TableParagraph"/>
              <w:ind w:left="190" w:hanging="100"/>
              <w:rPr>
                <w:color w:val="0070C0"/>
                <w:sz w:val="24"/>
                <w:szCs w:val="24"/>
              </w:rPr>
            </w:pPr>
            <w:r w:rsidRPr="00D331BD">
              <w:rPr>
                <w:color w:val="0070C0"/>
                <w:sz w:val="24"/>
                <w:szCs w:val="24"/>
              </w:rPr>
              <w:t>363</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91183B0" w14:textId="77777777" w:rsidR="00215929" w:rsidRPr="00D331BD" w:rsidRDefault="00215929" w:rsidP="000200DD">
            <w:pPr>
              <w:pStyle w:val="TableParagraph"/>
              <w:ind w:left="65" w:right="80"/>
              <w:rPr>
                <w:color w:val="0070C0"/>
                <w:sz w:val="24"/>
                <w:szCs w:val="24"/>
              </w:rPr>
            </w:pPr>
            <w:r w:rsidRPr="00D331BD">
              <w:rPr>
                <w:color w:val="0070C0"/>
                <w:sz w:val="24"/>
                <w:szCs w:val="24"/>
              </w:rPr>
              <w:t>42</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FF5D98C" w14:textId="77777777" w:rsidR="00215929" w:rsidRPr="00D331BD" w:rsidRDefault="00215929" w:rsidP="000200DD">
            <w:pPr>
              <w:pStyle w:val="TableParagraph"/>
              <w:ind w:left="50" w:right="69"/>
              <w:rPr>
                <w:color w:val="0070C0"/>
                <w:sz w:val="24"/>
                <w:szCs w:val="24"/>
              </w:rPr>
            </w:pPr>
            <w:r w:rsidRPr="00D331BD">
              <w:rPr>
                <w:color w:val="0070C0"/>
                <w:sz w:val="24"/>
                <w:szCs w:val="24"/>
              </w:rPr>
              <w:t>11</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5A784D5" w14:textId="77777777" w:rsidR="00215929" w:rsidRPr="00D331BD" w:rsidRDefault="00215929" w:rsidP="000200DD">
            <w:pPr>
              <w:pStyle w:val="TableParagraph"/>
              <w:ind w:left="290" w:hanging="200"/>
              <w:rPr>
                <w:color w:val="0070C0"/>
                <w:sz w:val="24"/>
                <w:szCs w:val="24"/>
              </w:rPr>
            </w:pPr>
            <w:r w:rsidRPr="00D331BD">
              <w:rPr>
                <w:color w:val="0070C0"/>
                <w:sz w:val="24"/>
                <w:szCs w:val="24"/>
              </w:rPr>
              <w:t>0.38</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69FC953" w14:textId="77777777" w:rsidR="00215929" w:rsidRPr="00D331BD" w:rsidRDefault="00215929" w:rsidP="000200DD">
            <w:pPr>
              <w:pStyle w:val="TableParagraph"/>
              <w:ind w:left="195" w:right="221"/>
              <w:rPr>
                <w:color w:val="0070C0"/>
                <w:sz w:val="24"/>
                <w:szCs w:val="24"/>
              </w:rPr>
            </w:pPr>
            <w:r w:rsidRPr="00D331BD">
              <w:rPr>
                <w:color w:val="0070C0"/>
                <w:sz w:val="24"/>
                <w:szCs w:val="24"/>
              </w:rPr>
              <w:t>0.21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AFB6F37"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2.8</w:t>
            </w:r>
          </w:p>
        </w:tc>
      </w:tr>
      <w:tr w:rsidR="00215929" w:rsidRPr="00240618" w14:paraId="5CABE84B" w14:textId="77777777" w:rsidTr="000200DD">
        <w:trPr>
          <w:trHeight w:val="541"/>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E3EF54A" w14:textId="77777777" w:rsidR="00215929" w:rsidRPr="00D331BD" w:rsidRDefault="00215929" w:rsidP="000200DD">
            <w:pPr>
              <w:pStyle w:val="TableParagraph"/>
              <w:ind w:left="21"/>
              <w:rPr>
                <w:color w:val="0070C0"/>
                <w:sz w:val="24"/>
                <w:szCs w:val="24"/>
              </w:rPr>
            </w:pPr>
            <w:r w:rsidRPr="00D331BD">
              <w:rPr>
                <w:color w:val="0070C0"/>
                <w:sz w:val="24"/>
                <w:szCs w:val="24"/>
              </w:rPr>
              <w:t>Finger millet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054EDC0" w14:textId="77777777" w:rsidR="00215929" w:rsidRPr="00D331BD" w:rsidRDefault="00215929" w:rsidP="000200DD">
            <w:pPr>
              <w:pStyle w:val="TableParagraph"/>
              <w:ind w:right="-2"/>
              <w:rPr>
                <w:color w:val="0070C0"/>
                <w:sz w:val="24"/>
                <w:szCs w:val="24"/>
              </w:rPr>
            </w:pPr>
            <w:r w:rsidRPr="00D331BD">
              <w:rPr>
                <w:color w:val="0070C0"/>
                <w:sz w:val="24"/>
                <w:szCs w:val="24"/>
              </w:rPr>
              <w:t>7.7</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531BEBC" w14:textId="77777777" w:rsidR="00215929" w:rsidRPr="00D331BD" w:rsidRDefault="00215929" w:rsidP="000200DD">
            <w:pPr>
              <w:pStyle w:val="TableParagraph"/>
              <w:ind w:right="-2"/>
              <w:rPr>
                <w:color w:val="0070C0"/>
                <w:sz w:val="24"/>
                <w:szCs w:val="24"/>
              </w:rPr>
            </w:pPr>
            <w:r w:rsidRPr="00D331BD">
              <w:rPr>
                <w:color w:val="0070C0"/>
                <w:sz w:val="24"/>
                <w:szCs w:val="24"/>
              </w:rPr>
              <w:t>1.5</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06EFFED" w14:textId="77777777" w:rsidR="00215929" w:rsidRPr="00D331BD" w:rsidRDefault="00215929" w:rsidP="000200DD">
            <w:pPr>
              <w:pStyle w:val="TableParagraph"/>
              <w:ind w:left="138" w:right="138"/>
              <w:rPr>
                <w:color w:val="0070C0"/>
                <w:sz w:val="24"/>
                <w:szCs w:val="24"/>
              </w:rPr>
            </w:pPr>
            <w:r w:rsidRPr="00D331BD">
              <w:rPr>
                <w:color w:val="0070C0"/>
                <w:sz w:val="24"/>
                <w:szCs w:val="24"/>
              </w:rPr>
              <w:t>2.6</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D5CE178" w14:textId="77777777" w:rsidR="00215929" w:rsidRPr="00D331BD" w:rsidRDefault="00215929" w:rsidP="000200DD">
            <w:pPr>
              <w:pStyle w:val="TableParagraph"/>
              <w:ind w:left="32" w:right="34"/>
              <w:rPr>
                <w:color w:val="0070C0"/>
                <w:sz w:val="24"/>
                <w:szCs w:val="24"/>
              </w:rPr>
            </w:pPr>
            <w:r w:rsidRPr="00D331BD">
              <w:rPr>
                <w:color w:val="0070C0"/>
                <w:sz w:val="24"/>
                <w:szCs w:val="24"/>
              </w:rPr>
              <w:t>3.6</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F427F2D" w14:textId="77777777" w:rsidR="00215929" w:rsidRPr="00D331BD" w:rsidRDefault="00215929" w:rsidP="000200DD">
            <w:pPr>
              <w:pStyle w:val="TableParagraph"/>
              <w:ind w:left="323" w:right="332" w:hanging="228"/>
              <w:rPr>
                <w:color w:val="0070C0"/>
                <w:sz w:val="24"/>
                <w:szCs w:val="24"/>
              </w:rPr>
            </w:pPr>
            <w:r w:rsidRPr="00D331BD">
              <w:rPr>
                <w:color w:val="0070C0"/>
                <w:sz w:val="24"/>
                <w:szCs w:val="24"/>
              </w:rPr>
              <w:t>72.6</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515BF3C" w14:textId="77777777" w:rsidR="00215929" w:rsidRPr="00D331BD" w:rsidRDefault="00215929" w:rsidP="000200DD">
            <w:pPr>
              <w:pStyle w:val="TableParagraph"/>
              <w:ind w:left="190" w:hanging="100"/>
              <w:rPr>
                <w:color w:val="0070C0"/>
                <w:sz w:val="24"/>
                <w:szCs w:val="24"/>
              </w:rPr>
            </w:pPr>
            <w:r w:rsidRPr="00D331BD">
              <w:rPr>
                <w:color w:val="0070C0"/>
                <w:sz w:val="24"/>
                <w:szCs w:val="24"/>
              </w:rPr>
              <w:t>336</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E562B1F" w14:textId="77777777" w:rsidR="00215929" w:rsidRPr="00D331BD" w:rsidRDefault="00215929" w:rsidP="000200DD">
            <w:pPr>
              <w:pStyle w:val="TableParagraph"/>
              <w:ind w:left="65" w:right="85"/>
              <w:rPr>
                <w:color w:val="0070C0"/>
                <w:sz w:val="24"/>
                <w:szCs w:val="24"/>
              </w:rPr>
            </w:pPr>
            <w:r w:rsidRPr="00D331BD">
              <w:rPr>
                <w:color w:val="0070C0"/>
                <w:sz w:val="24"/>
                <w:szCs w:val="24"/>
              </w:rPr>
              <w:t>350</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AC14BA8" w14:textId="77777777" w:rsidR="00215929" w:rsidRPr="00D331BD" w:rsidRDefault="00215929" w:rsidP="000200DD">
            <w:pPr>
              <w:pStyle w:val="TableParagraph"/>
              <w:ind w:left="54" w:right="64"/>
              <w:rPr>
                <w:color w:val="0070C0"/>
                <w:sz w:val="24"/>
                <w:szCs w:val="24"/>
              </w:rPr>
            </w:pPr>
            <w:r w:rsidRPr="00D331BD">
              <w:rPr>
                <w:color w:val="0070C0"/>
                <w:sz w:val="24"/>
                <w:szCs w:val="24"/>
              </w:rPr>
              <w:t>3.9</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4804E8F" w14:textId="77777777" w:rsidR="00215929" w:rsidRPr="00D331BD" w:rsidRDefault="00215929" w:rsidP="000200DD">
            <w:pPr>
              <w:pStyle w:val="TableParagraph"/>
              <w:ind w:left="290" w:hanging="200"/>
              <w:rPr>
                <w:color w:val="0070C0"/>
                <w:sz w:val="24"/>
                <w:szCs w:val="24"/>
              </w:rPr>
            </w:pPr>
            <w:r w:rsidRPr="00D331BD">
              <w:rPr>
                <w:color w:val="0070C0"/>
                <w:sz w:val="24"/>
                <w:szCs w:val="24"/>
              </w:rPr>
              <w:t>0.42</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952BEAE" w14:textId="77777777" w:rsidR="00215929" w:rsidRPr="00D331BD" w:rsidRDefault="00215929" w:rsidP="000200DD">
            <w:pPr>
              <w:pStyle w:val="TableParagraph"/>
              <w:ind w:left="195" w:right="221"/>
              <w:rPr>
                <w:color w:val="0070C0"/>
                <w:sz w:val="24"/>
                <w:szCs w:val="24"/>
              </w:rPr>
            </w:pPr>
            <w:r w:rsidRPr="00D331BD">
              <w:rPr>
                <w:color w:val="0070C0"/>
                <w:sz w:val="24"/>
                <w:szCs w:val="24"/>
              </w:rPr>
              <w:t>0.19</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66A076D"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1.1</w:t>
            </w:r>
          </w:p>
        </w:tc>
      </w:tr>
      <w:tr w:rsidR="00215929" w:rsidRPr="00240618" w14:paraId="6E2B37C7" w14:textId="77777777" w:rsidTr="000200DD">
        <w:trPr>
          <w:trHeight w:val="561"/>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9FB5D49" w14:textId="77777777" w:rsidR="00215929" w:rsidRPr="00D331BD" w:rsidRDefault="00215929" w:rsidP="000200DD">
            <w:pPr>
              <w:pStyle w:val="TableParagraph"/>
              <w:ind w:left="21" w:right="18"/>
              <w:rPr>
                <w:color w:val="0070C0"/>
                <w:sz w:val="24"/>
                <w:szCs w:val="24"/>
              </w:rPr>
            </w:pPr>
            <w:r w:rsidRPr="00D331BD">
              <w:rPr>
                <w:color w:val="0070C0"/>
                <w:sz w:val="24"/>
                <w:szCs w:val="24"/>
              </w:rPr>
              <w:t>Foxtail millet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36A3C4" w14:textId="77777777" w:rsidR="00215929" w:rsidRPr="00D331BD" w:rsidRDefault="00215929" w:rsidP="000200DD">
            <w:pPr>
              <w:pStyle w:val="TableParagraph"/>
              <w:ind w:right="-2"/>
              <w:rPr>
                <w:color w:val="0070C0"/>
                <w:sz w:val="24"/>
                <w:szCs w:val="24"/>
              </w:rPr>
            </w:pPr>
            <w:r w:rsidRPr="00D331BD">
              <w:rPr>
                <w:color w:val="0070C0"/>
                <w:sz w:val="24"/>
                <w:szCs w:val="24"/>
              </w:rPr>
              <w:t>11.2</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A3585C6" w14:textId="77777777" w:rsidR="00215929" w:rsidRPr="00D331BD" w:rsidRDefault="00215929" w:rsidP="000200DD">
            <w:pPr>
              <w:pStyle w:val="TableParagraph"/>
              <w:tabs>
                <w:tab w:val="left" w:pos="538"/>
              </w:tabs>
              <w:ind w:right="-4"/>
              <w:rPr>
                <w:color w:val="0070C0"/>
                <w:sz w:val="24"/>
                <w:szCs w:val="24"/>
              </w:rPr>
            </w:pPr>
            <w:r w:rsidRPr="00D331BD">
              <w:rPr>
                <w:color w:val="0070C0"/>
                <w:sz w:val="24"/>
                <w:szCs w:val="24"/>
              </w:rPr>
              <w:t>4</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259C22A" w14:textId="77777777" w:rsidR="00215929" w:rsidRPr="00D331BD" w:rsidRDefault="00215929" w:rsidP="000200DD">
            <w:pPr>
              <w:pStyle w:val="TableParagraph"/>
              <w:ind w:left="138" w:right="138"/>
              <w:rPr>
                <w:color w:val="0070C0"/>
                <w:sz w:val="24"/>
                <w:szCs w:val="24"/>
              </w:rPr>
            </w:pPr>
            <w:r w:rsidRPr="00D331BD">
              <w:rPr>
                <w:color w:val="0070C0"/>
                <w:sz w:val="24"/>
                <w:szCs w:val="24"/>
              </w:rPr>
              <w:t>3.3</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87A98CE" w14:textId="77777777" w:rsidR="00215929" w:rsidRPr="00D331BD" w:rsidRDefault="00215929" w:rsidP="000200DD">
            <w:pPr>
              <w:pStyle w:val="TableParagraph"/>
              <w:ind w:left="32" w:right="34"/>
              <w:rPr>
                <w:color w:val="0070C0"/>
                <w:sz w:val="24"/>
                <w:szCs w:val="24"/>
              </w:rPr>
            </w:pPr>
            <w:r w:rsidRPr="00D331BD">
              <w:rPr>
                <w:color w:val="0070C0"/>
                <w:sz w:val="24"/>
                <w:szCs w:val="24"/>
              </w:rPr>
              <w:t>6.7</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244DE9E" w14:textId="77777777" w:rsidR="00215929" w:rsidRPr="00D331BD" w:rsidRDefault="00215929" w:rsidP="000200DD">
            <w:pPr>
              <w:pStyle w:val="TableParagraph"/>
              <w:ind w:left="323" w:right="332" w:hanging="228"/>
              <w:rPr>
                <w:color w:val="0070C0"/>
                <w:sz w:val="24"/>
                <w:szCs w:val="24"/>
              </w:rPr>
            </w:pPr>
            <w:r w:rsidRPr="00D331BD">
              <w:rPr>
                <w:color w:val="0070C0"/>
                <w:sz w:val="24"/>
                <w:szCs w:val="24"/>
              </w:rPr>
              <w:t>63.2</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71D2DB1" w14:textId="77777777" w:rsidR="00215929" w:rsidRPr="00D331BD" w:rsidRDefault="00215929" w:rsidP="000200DD">
            <w:pPr>
              <w:pStyle w:val="TableParagraph"/>
              <w:ind w:left="190" w:hanging="100"/>
              <w:rPr>
                <w:color w:val="0070C0"/>
                <w:sz w:val="24"/>
                <w:szCs w:val="24"/>
              </w:rPr>
            </w:pPr>
            <w:r w:rsidRPr="00D331BD">
              <w:rPr>
                <w:color w:val="0070C0"/>
                <w:sz w:val="24"/>
                <w:szCs w:val="24"/>
              </w:rPr>
              <w:t>351</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56E8E0F" w14:textId="77777777" w:rsidR="00215929" w:rsidRPr="00D331BD" w:rsidRDefault="00215929" w:rsidP="000200DD">
            <w:pPr>
              <w:pStyle w:val="TableParagraph"/>
              <w:ind w:left="65" w:right="80"/>
              <w:rPr>
                <w:color w:val="0070C0"/>
                <w:sz w:val="24"/>
                <w:szCs w:val="24"/>
              </w:rPr>
            </w:pPr>
            <w:r w:rsidRPr="00D331BD">
              <w:rPr>
                <w:color w:val="0070C0"/>
                <w:sz w:val="24"/>
                <w:szCs w:val="24"/>
              </w:rPr>
              <w:t>31</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D4C961C" w14:textId="77777777" w:rsidR="00215929" w:rsidRPr="00D331BD" w:rsidRDefault="00215929" w:rsidP="000200DD">
            <w:pPr>
              <w:pStyle w:val="TableParagraph"/>
              <w:ind w:left="54" w:right="64"/>
              <w:rPr>
                <w:color w:val="0070C0"/>
                <w:sz w:val="24"/>
                <w:szCs w:val="24"/>
              </w:rPr>
            </w:pPr>
            <w:r w:rsidRPr="00D331BD">
              <w:rPr>
                <w:color w:val="0070C0"/>
                <w:sz w:val="24"/>
                <w:szCs w:val="24"/>
              </w:rPr>
              <w:t>2.8</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E27A701" w14:textId="77777777" w:rsidR="00215929" w:rsidRPr="00D331BD" w:rsidRDefault="00215929" w:rsidP="000200DD">
            <w:pPr>
              <w:pStyle w:val="TableParagraph"/>
              <w:ind w:left="290" w:hanging="200"/>
              <w:rPr>
                <w:color w:val="0070C0"/>
                <w:sz w:val="24"/>
                <w:szCs w:val="24"/>
              </w:rPr>
            </w:pPr>
            <w:r w:rsidRPr="00D331BD">
              <w:rPr>
                <w:color w:val="0070C0"/>
                <w:sz w:val="24"/>
                <w:szCs w:val="24"/>
              </w:rPr>
              <w:t>0.59</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23ED4DD" w14:textId="77777777" w:rsidR="00215929" w:rsidRPr="00D331BD" w:rsidRDefault="00215929" w:rsidP="000200DD">
            <w:pPr>
              <w:pStyle w:val="TableParagraph"/>
              <w:ind w:left="195" w:right="221"/>
              <w:rPr>
                <w:color w:val="0070C0"/>
                <w:sz w:val="24"/>
                <w:szCs w:val="24"/>
              </w:rPr>
            </w:pPr>
            <w:r w:rsidRPr="00D331BD">
              <w:rPr>
                <w:color w:val="0070C0"/>
                <w:sz w:val="24"/>
                <w:szCs w:val="24"/>
              </w:rPr>
              <w:t>0.11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F78F3BB"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3.2</w:t>
            </w:r>
          </w:p>
        </w:tc>
      </w:tr>
      <w:tr w:rsidR="00215929" w:rsidRPr="00240618" w14:paraId="21E11226" w14:textId="77777777" w:rsidTr="000200DD">
        <w:trPr>
          <w:trHeight w:val="561"/>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07CE40" w14:textId="77777777" w:rsidR="00215929" w:rsidRPr="00D331BD" w:rsidRDefault="00215929" w:rsidP="000200DD">
            <w:pPr>
              <w:pStyle w:val="TableParagraph"/>
              <w:ind w:left="21"/>
              <w:rPr>
                <w:color w:val="0070C0"/>
                <w:sz w:val="24"/>
                <w:szCs w:val="24"/>
              </w:rPr>
            </w:pPr>
            <w:r w:rsidRPr="00D331BD">
              <w:rPr>
                <w:color w:val="0070C0"/>
                <w:sz w:val="24"/>
                <w:szCs w:val="24"/>
              </w:rPr>
              <w:t>Common millet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5801197" w14:textId="77777777" w:rsidR="00215929" w:rsidRPr="00D331BD" w:rsidRDefault="00215929" w:rsidP="000200DD">
            <w:pPr>
              <w:pStyle w:val="TableParagraph"/>
              <w:ind w:right="-2"/>
              <w:rPr>
                <w:color w:val="0070C0"/>
                <w:sz w:val="24"/>
                <w:szCs w:val="24"/>
              </w:rPr>
            </w:pPr>
            <w:r w:rsidRPr="00D331BD">
              <w:rPr>
                <w:color w:val="0070C0"/>
                <w:sz w:val="24"/>
                <w:szCs w:val="24"/>
              </w:rPr>
              <w:t>12.5</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D2FAB5D" w14:textId="77777777" w:rsidR="00215929" w:rsidRPr="00D331BD" w:rsidRDefault="00215929" w:rsidP="000200DD">
            <w:pPr>
              <w:pStyle w:val="TableParagraph"/>
              <w:tabs>
                <w:tab w:val="left" w:pos="538"/>
              </w:tabs>
              <w:ind w:right="-4"/>
              <w:rPr>
                <w:color w:val="0070C0"/>
                <w:sz w:val="24"/>
                <w:szCs w:val="24"/>
              </w:rPr>
            </w:pPr>
            <w:r w:rsidRPr="00D331BD">
              <w:rPr>
                <w:color w:val="0070C0"/>
                <w:sz w:val="24"/>
                <w:szCs w:val="24"/>
              </w:rPr>
              <w:t>3.5</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8CE0301" w14:textId="77777777" w:rsidR="00215929" w:rsidRPr="00D331BD" w:rsidRDefault="00215929" w:rsidP="000200DD">
            <w:pPr>
              <w:pStyle w:val="TableParagraph"/>
              <w:ind w:left="138" w:right="138"/>
              <w:rPr>
                <w:color w:val="0070C0"/>
                <w:sz w:val="24"/>
                <w:szCs w:val="24"/>
              </w:rPr>
            </w:pPr>
            <w:r w:rsidRPr="00D331BD">
              <w:rPr>
                <w:color w:val="0070C0"/>
                <w:sz w:val="24"/>
                <w:szCs w:val="24"/>
              </w:rPr>
              <w:t>3.1</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255E646" w14:textId="77777777" w:rsidR="00215929" w:rsidRPr="00D331BD" w:rsidRDefault="00215929" w:rsidP="000200DD">
            <w:pPr>
              <w:pStyle w:val="TableParagraph"/>
              <w:ind w:left="32" w:right="34"/>
              <w:rPr>
                <w:color w:val="0070C0"/>
                <w:sz w:val="24"/>
                <w:szCs w:val="24"/>
              </w:rPr>
            </w:pPr>
            <w:r w:rsidRPr="00D331BD">
              <w:rPr>
                <w:color w:val="0070C0"/>
                <w:sz w:val="24"/>
                <w:szCs w:val="24"/>
              </w:rPr>
              <w:t>5.2</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46FEC04" w14:textId="77777777" w:rsidR="00215929" w:rsidRPr="00D331BD" w:rsidRDefault="00215929" w:rsidP="000200DD">
            <w:pPr>
              <w:pStyle w:val="TableParagraph"/>
              <w:ind w:left="323" w:right="332" w:hanging="228"/>
              <w:rPr>
                <w:color w:val="0070C0"/>
                <w:sz w:val="24"/>
                <w:szCs w:val="24"/>
              </w:rPr>
            </w:pPr>
            <w:r w:rsidRPr="00D331BD">
              <w:rPr>
                <w:color w:val="0070C0"/>
                <w:sz w:val="24"/>
                <w:szCs w:val="24"/>
              </w:rPr>
              <w:t>63.8</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4BE0E1A" w14:textId="77777777" w:rsidR="00215929" w:rsidRPr="00D331BD" w:rsidRDefault="00215929" w:rsidP="000200DD">
            <w:pPr>
              <w:pStyle w:val="TableParagraph"/>
              <w:ind w:left="190" w:hanging="100"/>
              <w:rPr>
                <w:color w:val="0070C0"/>
                <w:sz w:val="24"/>
                <w:szCs w:val="24"/>
              </w:rPr>
            </w:pPr>
            <w:r w:rsidRPr="00D331BD">
              <w:rPr>
                <w:color w:val="0070C0"/>
                <w:sz w:val="24"/>
                <w:szCs w:val="24"/>
              </w:rPr>
              <w:t>364</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A2FBB36" w14:textId="77777777" w:rsidR="00215929" w:rsidRPr="00D331BD" w:rsidRDefault="00215929" w:rsidP="000200DD">
            <w:pPr>
              <w:pStyle w:val="TableParagraph"/>
              <w:ind w:right="20"/>
              <w:rPr>
                <w:color w:val="0070C0"/>
                <w:sz w:val="24"/>
                <w:szCs w:val="24"/>
              </w:rPr>
            </w:pPr>
            <w:r w:rsidRPr="00D331BD">
              <w:rPr>
                <w:color w:val="0070C0"/>
                <w:sz w:val="24"/>
                <w:szCs w:val="24"/>
              </w:rPr>
              <w:t>8</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42DD033" w14:textId="77777777" w:rsidR="00215929" w:rsidRPr="00D331BD" w:rsidRDefault="00215929" w:rsidP="000200DD">
            <w:pPr>
              <w:pStyle w:val="TableParagraph"/>
              <w:ind w:left="54" w:right="64"/>
              <w:rPr>
                <w:color w:val="0070C0"/>
                <w:sz w:val="24"/>
                <w:szCs w:val="24"/>
              </w:rPr>
            </w:pPr>
            <w:r w:rsidRPr="00D331BD">
              <w:rPr>
                <w:color w:val="0070C0"/>
                <w:sz w:val="24"/>
                <w:szCs w:val="24"/>
              </w:rPr>
              <w:t>2.9</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C98F63D" w14:textId="77777777" w:rsidR="00215929" w:rsidRPr="00D331BD" w:rsidRDefault="00215929" w:rsidP="000200DD">
            <w:pPr>
              <w:pStyle w:val="TableParagraph"/>
              <w:ind w:left="290" w:hanging="200"/>
              <w:rPr>
                <w:color w:val="0070C0"/>
                <w:sz w:val="24"/>
                <w:szCs w:val="24"/>
              </w:rPr>
            </w:pPr>
            <w:r w:rsidRPr="00D331BD">
              <w:rPr>
                <w:color w:val="0070C0"/>
                <w:sz w:val="24"/>
                <w:szCs w:val="24"/>
              </w:rPr>
              <w:t>0.41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32B6777" w14:textId="77777777" w:rsidR="00215929" w:rsidRPr="00D331BD" w:rsidRDefault="00215929" w:rsidP="000200DD">
            <w:pPr>
              <w:pStyle w:val="TableParagraph"/>
              <w:ind w:left="195" w:right="221"/>
              <w:rPr>
                <w:color w:val="0070C0"/>
                <w:sz w:val="24"/>
                <w:szCs w:val="24"/>
              </w:rPr>
            </w:pPr>
            <w:r w:rsidRPr="00D331BD">
              <w:rPr>
                <w:color w:val="0070C0"/>
                <w:sz w:val="24"/>
                <w:szCs w:val="24"/>
              </w:rPr>
              <w:t>0.28</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32D09E2"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4.5</w:t>
            </w:r>
          </w:p>
        </w:tc>
      </w:tr>
      <w:tr w:rsidR="00215929" w:rsidRPr="00240618" w14:paraId="3091DCE5" w14:textId="77777777" w:rsidTr="000200DD">
        <w:trPr>
          <w:trHeight w:val="561"/>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281F6C6" w14:textId="77777777" w:rsidR="00215929" w:rsidRPr="00D331BD" w:rsidRDefault="00215929" w:rsidP="000200DD">
            <w:pPr>
              <w:pStyle w:val="TableParagraph"/>
              <w:ind w:left="21" w:right="253"/>
              <w:rPr>
                <w:color w:val="0070C0"/>
                <w:sz w:val="24"/>
                <w:szCs w:val="24"/>
              </w:rPr>
            </w:pPr>
            <w:r w:rsidRPr="00D331BD">
              <w:rPr>
                <w:color w:val="0070C0"/>
                <w:sz w:val="24"/>
                <w:szCs w:val="24"/>
              </w:rPr>
              <w:t>Little millet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EE4E1E5" w14:textId="77777777" w:rsidR="00215929" w:rsidRPr="00D331BD" w:rsidRDefault="00215929" w:rsidP="000200DD">
            <w:pPr>
              <w:pStyle w:val="TableParagraph"/>
              <w:ind w:right="-2"/>
              <w:rPr>
                <w:color w:val="0070C0"/>
                <w:sz w:val="24"/>
                <w:szCs w:val="24"/>
              </w:rPr>
            </w:pPr>
            <w:r w:rsidRPr="00D331BD">
              <w:rPr>
                <w:color w:val="0070C0"/>
                <w:sz w:val="24"/>
                <w:szCs w:val="24"/>
              </w:rPr>
              <w:t>9.7</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DBAF17A" w14:textId="77777777" w:rsidR="00215929" w:rsidRPr="00D331BD" w:rsidRDefault="00215929" w:rsidP="000200DD">
            <w:pPr>
              <w:pStyle w:val="TableParagraph"/>
              <w:tabs>
                <w:tab w:val="left" w:pos="538"/>
              </w:tabs>
              <w:ind w:right="-4"/>
              <w:rPr>
                <w:color w:val="0070C0"/>
                <w:sz w:val="24"/>
                <w:szCs w:val="24"/>
              </w:rPr>
            </w:pPr>
            <w:r w:rsidRPr="00D331BD">
              <w:rPr>
                <w:color w:val="0070C0"/>
                <w:sz w:val="24"/>
                <w:szCs w:val="24"/>
              </w:rPr>
              <w:t>5.2</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7CE7C48" w14:textId="77777777" w:rsidR="00215929" w:rsidRPr="00D331BD" w:rsidRDefault="00215929" w:rsidP="000200DD">
            <w:pPr>
              <w:pStyle w:val="TableParagraph"/>
              <w:ind w:left="138" w:right="138"/>
              <w:rPr>
                <w:color w:val="0070C0"/>
                <w:sz w:val="24"/>
                <w:szCs w:val="24"/>
              </w:rPr>
            </w:pPr>
            <w:r w:rsidRPr="00D331BD">
              <w:rPr>
                <w:color w:val="0070C0"/>
                <w:sz w:val="24"/>
                <w:szCs w:val="24"/>
              </w:rPr>
              <w:t>5.4</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782C161" w14:textId="77777777" w:rsidR="00215929" w:rsidRPr="00D331BD" w:rsidRDefault="00215929" w:rsidP="000200DD">
            <w:pPr>
              <w:pStyle w:val="TableParagraph"/>
              <w:ind w:left="32" w:right="34"/>
              <w:rPr>
                <w:color w:val="0070C0"/>
                <w:sz w:val="24"/>
                <w:szCs w:val="24"/>
              </w:rPr>
            </w:pPr>
            <w:r w:rsidRPr="00D331BD">
              <w:rPr>
                <w:color w:val="0070C0"/>
                <w:sz w:val="24"/>
                <w:szCs w:val="24"/>
              </w:rPr>
              <w:t>7.6</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E417D4E" w14:textId="77777777" w:rsidR="00215929" w:rsidRPr="00D331BD" w:rsidRDefault="00215929" w:rsidP="000200DD">
            <w:pPr>
              <w:pStyle w:val="TableParagraph"/>
              <w:ind w:left="323" w:right="332" w:hanging="228"/>
              <w:rPr>
                <w:color w:val="0070C0"/>
                <w:sz w:val="24"/>
                <w:szCs w:val="24"/>
              </w:rPr>
            </w:pPr>
            <w:r w:rsidRPr="00D331BD">
              <w:rPr>
                <w:color w:val="0070C0"/>
                <w:sz w:val="24"/>
                <w:szCs w:val="24"/>
              </w:rPr>
              <w:t>60.9</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170F5BA" w14:textId="77777777" w:rsidR="00215929" w:rsidRPr="00D331BD" w:rsidRDefault="00215929" w:rsidP="000200DD">
            <w:pPr>
              <w:pStyle w:val="TableParagraph"/>
              <w:ind w:left="190" w:hanging="100"/>
              <w:rPr>
                <w:color w:val="0070C0"/>
                <w:sz w:val="24"/>
                <w:szCs w:val="24"/>
              </w:rPr>
            </w:pPr>
            <w:r w:rsidRPr="00D331BD">
              <w:rPr>
                <w:color w:val="0070C0"/>
                <w:sz w:val="24"/>
                <w:szCs w:val="24"/>
              </w:rPr>
              <w:t>329</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58F92A0" w14:textId="77777777" w:rsidR="00215929" w:rsidRPr="00D331BD" w:rsidRDefault="00215929" w:rsidP="000200DD">
            <w:pPr>
              <w:pStyle w:val="TableParagraph"/>
              <w:ind w:left="65" w:right="80"/>
              <w:rPr>
                <w:color w:val="0070C0"/>
                <w:sz w:val="24"/>
                <w:szCs w:val="24"/>
              </w:rPr>
            </w:pPr>
            <w:r w:rsidRPr="00D331BD">
              <w:rPr>
                <w:color w:val="0070C0"/>
                <w:sz w:val="24"/>
                <w:szCs w:val="24"/>
              </w:rPr>
              <w:t>17</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FF8C47D" w14:textId="77777777" w:rsidR="00215929" w:rsidRPr="00D331BD" w:rsidRDefault="00215929" w:rsidP="000200DD">
            <w:pPr>
              <w:pStyle w:val="TableParagraph"/>
              <w:ind w:left="54" w:right="64"/>
              <w:rPr>
                <w:color w:val="0070C0"/>
                <w:sz w:val="24"/>
                <w:szCs w:val="24"/>
              </w:rPr>
            </w:pPr>
            <w:r w:rsidRPr="00D331BD">
              <w:rPr>
                <w:color w:val="0070C0"/>
                <w:sz w:val="24"/>
                <w:szCs w:val="24"/>
              </w:rPr>
              <w:t>9.3</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596CA5F" w14:textId="77777777" w:rsidR="00215929" w:rsidRPr="00D331BD" w:rsidRDefault="00215929" w:rsidP="000200DD">
            <w:pPr>
              <w:pStyle w:val="TableParagraph"/>
              <w:ind w:left="348" w:hanging="200"/>
              <w:rPr>
                <w:color w:val="0070C0"/>
                <w:sz w:val="24"/>
                <w:szCs w:val="24"/>
              </w:rPr>
            </w:pPr>
            <w:r w:rsidRPr="00D331BD">
              <w:rPr>
                <w:color w:val="0070C0"/>
                <w:sz w:val="24"/>
                <w:szCs w:val="24"/>
              </w:rPr>
              <w:t>0.3</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4DE8BFB" w14:textId="77777777" w:rsidR="00215929" w:rsidRPr="00D331BD" w:rsidRDefault="00215929" w:rsidP="000200DD">
            <w:pPr>
              <w:pStyle w:val="TableParagraph"/>
              <w:ind w:left="195" w:right="221"/>
              <w:rPr>
                <w:color w:val="0070C0"/>
                <w:sz w:val="24"/>
                <w:szCs w:val="24"/>
              </w:rPr>
            </w:pPr>
            <w:r w:rsidRPr="00D331BD">
              <w:rPr>
                <w:color w:val="0070C0"/>
                <w:sz w:val="24"/>
                <w:szCs w:val="24"/>
              </w:rPr>
              <w:t>0.09</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8AD047C"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3.2</w:t>
            </w:r>
          </w:p>
        </w:tc>
      </w:tr>
      <w:tr w:rsidR="00215929" w:rsidRPr="00240618" w14:paraId="05D5BD30" w14:textId="77777777" w:rsidTr="000200DD">
        <w:trPr>
          <w:trHeight w:val="561"/>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6D3FA7B" w14:textId="77777777" w:rsidR="00215929" w:rsidRPr="00D331BD" w:rsidRDefault="00215929" w:rsidP="000200DD">
            <w:pPr>
              <w:pStyle w:val="TableParagraph"/>
              <w:ind w:left="21"/>
              <w:rPr>
                <w:color w:val="0070C0"/>
                <w:sz w:val="24"/>
                <w:szCs w:val="24"/>
              </w:rPr>
            </w:pPr>
            <w:r w:rsidRPr="00D331BD">
              <w:rPr>
                <w:color w:val="0070C0"/>
                <w:sz w:val="24"/>
                <w:szCs w:val="24"/>
              </w:rPr>
              <w:t>Barnyard millet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6D3D30D9" w14:textId="77777777" w:rsidR="00215929" w:rsidRPr="00D331BD" w:rsidRDefault="00215929" w:rsidP="000200DD">
            <w:pPr>
              <w:pStyle w:val="TableParagraph"/>
              <w:ind w:right="-2"/>
              <w:rPr>
                <w:color w:val="0070C0"/>
                <w:sz w:val="24"/>
                <w:szCs w:val="24"/>
              </w:rPr>
            </w:pPr>
            <w:r w:rsidRPr="00D331BD">
              <w:rPr>
                <w:color w:val="0070C0"/>
                <w:sz w:val="24"/>
                <w:szCs w:val="24"/>
              </w:rPr>
              <w:t>11</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F87F1D0" w14:textId="77777777" w:rsidR="00215929" w:rsidRPr="00D331BD" w:rsidRDefault="00215929" w:rsidP="000200DD">
            <w:pPr>
              <w:pStyle w:val="TableParagraph"/>
              <w:tabs>
                <w:tab w:val="left" w:pos="538"/>
              </w:tabs>
              <w:ind w:right="-4"/>
              <w:rPr>
                <w:color w:val="0070C0"/>
                <w:sz w:val="24"/>
                <w:szCs w:val="24"/>
              </w:rPr>
            </w:pPr>
            <w:r w:rsidRPr="00D331BD">
              <w:rPr>
                <w:color w:val="0070C0"/>
                <w:sz w:val="24"/>
                <w:szCs w:val="24"/>
              </w:rPr>
              <w:t>3.9</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D549180" w14:textId="77777777" w:rsidR="00215929" w:rsidRPr="00D331BD" w:rsidRDefault="00215929" w:rsidP="000200DD">
            <w:pPr>
              <w:pStyle w:val="TableParagraph"/>
              <w:ind w:left="138" w:right="138"/>
              <w:rPr>
                <w:color w:val="0070C0"/>
                <w:sz w:val="24"/>
                <w:szCs w:val="24"/>
              </w:rPr>
            </w:pPr>
            <w:r w:rsidRPr="00D331BD">
              <w:rPr>
                <w:color w:val="0070C0"/>
                <w:sz w:val="24"/>
                <w:szCs w:val="24"/>
              </w:rPr>
              <w:t>4.5</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05ECCA5" w14:textId="77777777" w:rsidR="00215929" w:rsidRPr="00D331BD" w:rsidRDefault="00215929" w:rsidP="000200DD">
            <w:pPr>
              <w:pStyle w:val="TableParagraph"/>
              <w:ind w:left="34" w:right="34"/>
              <w:rPr>
                <w:color w:val="0070C0"/>
                <w:sz w:val="24"/>
                <w:szCs w:val="24"/>
              </w:rPr>
            </w:pPr>
            <w:r w:rsidRPr="00D331BD">
              <w:rPr>
                <w:color w:val="0070C0"/>
                <w:sz w:val="24"/>
                <w:szCs w:val="24"/>
              </w:rPr>
              <w:t>13.6</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FDD9435" w14:textId="77777777" w:rsidR="00215929" w:rsidRPr="00D331BD" w:rsidRDefault="00215929" w:rsidP="000200DD">
            <w:pPr>
              <w:pStyle w:val="TableParagraph"/>
              <w:ind w:left="318" w:right="332" w:hanging="228"/>
              <w:rPr>
                <w:color w:val="0070C0"/>
                <w:sz w:val="24"/>
                <w:szCs w:val="24"/>
              </w:rPr>
            </w:pPr>
            <w:r w:rsidRPr="00D331BD">
              <w:rPr>
                <w:color w:val="0070C0"/>
                <w:sz w:val="24"/>
                <w:szCs w:val="24"/>
              </w:rPr>
              <w:t>55</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28B8CEC" w14:textId="77777777" w:rsidR="00215929" w:rsidRPr="00D331BD" w:rsidRDefault="00215929" w:rsidP="000200DD">
            <w:pPr>
              <w:pStyle w:val="TableParagraph"/>
              <w:ind w:left="190" w:hanging="100"/>
              <w:rPr>
                <w:color w:val="0070C0"/>
                <w:sz w:val="24"/>
                <w:szCs w:val="24"/>
              </w:rPr>
            </w:pPr>
            <w:r w:rsidRPr="00D331BD">
              <w:rPr>
                <w:color w:val="0070C0"/>
                <w:sz w:val="24"/>
                <w:szCs w:val="24"/>
              </w:rPr>
              <w:t>300</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EAA0124" w14:textId="77777777" w:rsidR="00215929" w:rsidRPr="00D331BD" w:rsidRDefault="00215929" w:rsidP="000200DD">
            <w:pPr>
              <w:pStyle w:val="TableParagraph"/>
              <w:ind w:left="65" w:right="80"/>
              <w:rPr>
                <w:color w:val="0070C0"/>
                <w:sz w:val="24"/>
                <w:szCs w:val="24"/>
              </w:rPr>
            </w:pPr>
            <w:r w:rsidRPr="00D331BD">
              <w:rPr>
                <w:color w:val="0070C0"/>
                <w:sz w:val="24"/>
                <w:szCs w:val="24"/>
              </w:rPr>
              <w:t>22</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AFA9FE3" w14:textId="77777777" w:rsidR="00215929" w:rsidRPr="00D331BD" w:rsidRDefault="00215929" w:rsidP="000200DD">
            <w:pPr>
              <w:pStyle w:val="TableParagraph"/>
              <w:ind w:left="54" w:right="69"/>
              <w:rPr>
                <w:color w:val="0070C0"/>
                <w:sz w:val="24"/>
                <w:szCs w:val="24"/>
              </w:rPr>
            </w:pPr>
            <w:r w:rsidRPr="00D331BD">
              <w:rPr>
                <w:color w:val="0070C0"/>
                <w:sz w:val="24"/>
                <w:szCs w:val="24"/>
              </w:rPr>
              <w:t>18.6</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D4B131" w14:textId="77777777" w:rsidR="00215929" w:rsidRPr="00D331BD" w:rsidRDefault="00215929" w:rsidP="000200DD">
            <w:pPr>
              <w:pStyle w:val="TableParagraph"/>
              <w:ind w:left="290" w:hanging="200"/>
              <w:rPr>
                <w:color w:val="0070C0"/>
                <w:sz w:val="24"/>
                <w:szCs w:val="24"/>
              </w:rPr>
            </w:pPr>
            <w:r w:rsidRPr="00D331BD">
              <w:rPr>
                <w:color w:val="0070C0"/>
                <w:sz w:val="24"/>
                <w:szCs w:val="24"/>
              </w:rPr>
              <w:t>0.33</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99E6396" w14:textId="77777777" w:rsidR="00215929" w:rsidRPr="00D331BD" w:rsidRDefault="00215929" w:rsidP="000200DD">
            <w:pPr>
              <w:pStyle w:val="TableParagraph"/>
              <w:ind w:left="191" w:right="221"/>
              <w:rPr>
                <w:color w:val="0070C0"/>
                <w:sz w:val="24"/>
                <w:szCs w:val="24"/>
              </w:rPr>
            </w:pPr>
            <w:r w:rsidRPr="00D331BD">
              <w:rPr>
                <w:color w:val="0070C0"/>
                <w:sz w:val="24"/>
                <w:szCs w:val="24"/>
              </w:rPr>
              <w:t>0.1</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C5F79F0" w14:textId="77777777" w:rsidR="00215929" w:rsidRPr="00D331BD" w:rsidRDefault="00215929" w:rsidP="000200DD">
            <w:pPr>
              <w:pStyle w:val="TableParagraph"/>
              <w:ind w:left="318" w:right="341" w:hanging="228"/>
              <w:rPr>
                <w:color w:val="0070C0"/>
                <w:sz w:val="24"/>
                <w:szCs w:val="24"/>
              </w:rPr>
            </w:pPr>
            <w:r w:rsidRPr="00D331BD">
              <w:rPr>
                <w:color w:val="0070C0"/>
                <w:sz w:val="24"/>
                <w:szCs w:val="24"/>
              </w:rPr>
              <w:t>4.2</w:t>
            </w:r>
          </w:p>
        </w:tc>
      </w:tr>
      <w:tr w:rsidR="00215929" w:rsidRPr="00240618" w14:paraId="53242B4F" w14:textId="77777777" w:rsidTr="000200DD">
        <w:trPr>
          <w:trHeight w:val="561"/>
        </w:trPr>
        <w:tc>
          <w:tcPr>
            <w:tcW w:w="1007"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3C79B79" w14:textId="77777777" w:rsidR="00215929" w:rsidRPr="00D331BD" w:rsidRDefault="00215929" w:rsidP="000200DD">
            <w:pPr>
              <w:pStyle w:val="TableParagraph"/>
              <w:ind w:left="21"/>
              <w:rPr>
                <w:color w:val="0070C0"/>
                <w:sz w:val="24"/>
                <w:szCs w:val="24"/>
              </w:rPr>
            </w:pPr>
            <w:proofErr w:type="spellStart"/>
            <w:r w:rsidRPr="00D331BD">
              <w:rPr>
                <w:color w:val="0070C0"/>
                <w:sz w:val="24"/>
                <w:szCs w:val="24"/>
              </w:rPr>
              <w:t>Kodo</w:t>
            </w:r>
            <w:proofErr w:type="spellEnd"/>
            <w:r w:rsidRPr="00D331BD">
              <w:rPr>
                <w:color w:val="0070C0"/>
                <w:sz w:val="24"/>
                <w:szCs w:val="24"/>
              </w:rPr>
              <w:t xml:space="preserve"> millet</w:t>
            </w:r>
          </w:p>
        </w:tc>
        <w:tc>
          <w:tcPr>
            <w:tcW w:w="705"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BA46445" w14:textId="77777777" w:rsidR="00215929" w:rsidRPr="00D331BD" w:rsidRDefault="00215929" w:rsidP="000200DD">
            <w:pPr>
              <w:pStyle w:val="TableParagraph"/>
              <w:ind w:right="-2"/>
              <w:rPr>
                <w:color w:val="0070C0"/>
                <w:sz w:val="24"/>
                <w:szCs w:val="24"/>
              </w:rPr>
            </w:pPr>
            <w:r w:rsidRPr="00D331BD">
              <w:rPr>
                <w:color w:val="0070C0"/>
                <w:sz w:val="24"/>
                <w:szCs w:val="24"/>
              </w:rPr>
              <w:t>9.8</w:t>
            </w:r>
          </w:p>
        </w:tc>
        <w:tc>
          <w:tcPr>
            <w:tcW w:w="45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7CA799E2" w14:textId="77777777" w:rsidR="00215929" w:rsidRPr="00D331BD" w:rsidRDefault="00215929" w:rsidP="000200DD">
            <w:pPr>
              <w:pStyle w:val="TableParagraph"/>
              <w:tabs>
                <w:tab w:val="left" w:pos="538"/>
              </w:tabs>
              <w:ind w:right="-4"/>
              <w:rPr>
                <w:color w:val="0070C0"/>
                <w:sz w:val="24"/>
                <w:szCs w:val="24"/>
              </w:rPr>
            </w:pPr>
            <w:r w:rsidRPr="00D331BD">
              <w:rPr>
                <w:color w:val="0070C0"/>
                <w:sz w:val="24"/>
                <w:szCs w:val="24"/>
              </w:rPr>
              <w:t>3.6</w:t>
            </w:r>
          </w:p>
        </w:tc>
        <w:tc>
          <w:tcPr>
            <w:tcW w:w="63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44C765BE" w14:textId="77777777" w:rsidR="00215929" w:rsidRPr="00D331BD" w:rsidRDefault="00215929" w:rsidP="000200DD">
            <w:pPr>
              <w:pStyle w:val="TableParagraph"/>
              <w:ind w:left="138" w:right="138"/>
              <w:rPr>
                <w:color w:val="0070C0"/>
                <w:sz w:val="24"/>
                <w:szCs w:val="24"/>
              </w:rPr>
            </w:pPr>
            <w:r w:rsidRPr="00D331BD">
              <w:rPr>
                <w:color w:val="0070C0"/>
                <w:sz w:val="24"/>
                <w:szCs w:val="24"/>
              </w:rPr>
              <w:t>3.3</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0970091" w14:textId="77777777" w:rsidR="00215929" w:rsidRPr="00D331BD" w:rsidRDefault="00215929" w:rsidP="000200DD">
            <w:pPr>
              <w:pStyle w:val="TableParagraph"/>
              <w:ind w:left="32" w:right="34"/>
              <w:rPr>
                <w:color w:val="0070C0"/>
                <w:sz w:val="24"/>
                <w:szCs w:val="24"/>
              </w:rPr>
            </w:pPr>
            <w:r w:rsidRPr="00D331BD">
              <w:rPr>
                <w:color w:val="0070C0"/>
                <w:sz w:val="24"/>
                <w:szCs w:val="24"/>
              </w:rPr>
              <w:t>5.2</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2BFD8CA6" w14:textId="77777777" w:rsidR="00215929" w:rsidRPr="00D331BD" w:rsidRDefault="00215929" w:rsidP="000200DD">
            <w:pPr>
              <w:pStyle w:val="TableParagraph"/>
              <w:ind w:left="323" w:right="332" w:hanging="228"/>
              <w:rPr>
                <w:color w:val="0070C0"/>
                <w:sz w:val="24"/>
                <w:szCs w:val="24"/>
              </w:rPr>
            </w:pPr>
            <w:r w:rsidRPr="00D331BD">
              <w:rPr>
                <w:color w:val="0070C0"/>
                <w:sz w:val="24"/>
                <w:szCs w:val="24"/>
              </w:rPr>
              <w:t>66.6</w:t>
            </w:r>
          </w:p>
        </w:tc>
        <w:tc>
          <w:tcPr>
            <w:tcW w:w="72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9098B34" w14:textId="77777777" w:rsidR="00215929" w:rsidRPr="00D331BD" w:rsidRDefault="00215929" w:rsidP="000200DD">
            <w:pPr>
              <w:pStyle w:val="TableParagraph"/>
              <w:ind w:left="190" w:hanging="100"/>
              <w:rPr>
                <w:color w:val="0070C0"/>
                <w:sz w:val="24"/>
                <w:szCs w:val="24"/>
              </w:rPr>
            </w:pPr>
            <w:r w:rsidRPr="00D331BD">
              <w:rPr>
                <w:color w:val="0070C0"/>
                <w:sz w:val="24"/>
                <w:szCs w:val="24"/>
              </w:rPr>
              <w:t>353</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3E2E2DFF" w14:textId="77777777" w:rsidR="00215929" w:rsidRPr="00D331BD" w:rsidRDefault="00215929" w:rsidP="000200DD">
            <w:pPr>
              <w:pStyle w:val="TableParagraph"/>
              <w:ind w:left="65" w:right="80"/>
              <w:rPr>
                <w:color w:val="0070C0"/>
                <w:sz w:val="24"/>
                <w:szCs w:val="24"/>
              </w:rPr>
            </w:pPr>
            <w:r w:rsidRPr="00D331BD">
              <w:rPr>
                <w:color w:val="0070C0"/>
                <w:sz w:val="24"/>
                <w:szCs w:val="24"/>
              </w:rPr>
              <w:t>35</w:t>
            </w:r>
          </w:p>
        </w:tc>
        <w:tc>
          <w:tcPr>
            <w:tcW w:w="54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CA75CE4" w14:textId="77777777" w:rsidR="00215929" w:rsidRPr="00D331BD" w:rsidRDefault="00215929" w:rsidP="000200DD">
            <w:pPr>
              <w:pStyle w:val="TableParagraph"/>
              <w:ind w:left="54" w:right="64"/>
              <w:rPr>
                <w:color w:val="0070C0"/>
                <w:sz w:val="24"/>
                <w:szCs w:val="24"/>
              </w:rPr>
            </w:pPr>
            <w:r w:rsidRPr="00D331BD">
              <w:rPr>
                <w:color w:val="0070C0"/>
                <w:sz w:val="24"/>
                <w:szCs w:val="24"/>
              </w:rPr>
              <w:t>1.7</w:t>
            </w:r>
          </w:p>
        </w:tc>
        <w:tc>
          <w:tcPr>
            <w:tcW w:w="81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0BA354B9" w14:textId="77777777" w:rsidR="00215929" w:rsidRPr="00D331BD" w:rsidRDefault="00215929" w:rsidP="000200DD">
            <w:pPr>
              <w:pStyle w:val="TableParagraph"/>
              <w:ind w:left="290" w:hanging="200"/>
              <w:rPr>
                <w:color w:val="0070C0"/>
                <w:sz w:val="24"/>
                <w:szCs w:val="24"/>
              </w:rPr>
            </w:pPr>
            <w:r w:rsidRPr="00D331BD">
              <w:rPr>
                <w:color w:val="0070C0"/>
                <w:sz w:val="24"/>
                <w:szCs w:val="24"/>
              </w:rPr>
              <w:t>0.15</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13F5F209" w14:textId="77777777" w:rsidR="00215929" w:rsidRPr="00D331BD" w:rsidRDefault="00215929" w:rsidP="000200DD">
            <w:pPr>
              <w:pStyle w:val="TableParagraph"/>
              <w:ind w:left="195" w:right="221"/>
              <w:rPr>
                <w:color w:val="0070C0"/>
                <w:sz w:val="24"/>
                <w:szCs w:val="24"/>
              </w:rPr>
            </w:pPr>
            <w:r w:rsidRPr="00D331BD">
              <w:rPr>
                <w:color w:val="0070C0"/>
                <w:sz w:val="24"/>
                <w:szCs w:val="24"/>
              </w:rPr>
              <w:t>0.09</w:t>
            </w:r>
          </w:p>
        </w:tc>
        <w:tc>
          <w:tcPr>
            <w:tcW w:w="900" w:type="dxa"/>
            <w:tcBorders>
              <w:top w:val="single" w:sz="4" w:space="0" w:color="auto"/>
              <w:left w:val="single" w:sz="4" w:space="0" w:color="auto"/>
              <w:bottom w:val="single" w:sz="4" w:space="0" w:color="auto"/>
              <w:right w:val="single" w:sz="4" w:space="0" w:color="auto"/>
            </w:tcBorders>
            <w:shd w:val="clear" w:color="auto" w:fill="F2DBDB"/>
            <w:vAlign w:val="center"/>
            <w:hideMark/>
          </w:tcPr>
          <w:p w14:paraId="5D52F8EB" w14:textId="77777777" w:rsidR="00215929" w:rsidRPr="00D331BD" w:rsidRDefault="00215929" w:rsidP="000200DD">
            <w:pPr>
              <w:pStyle w:val="TableParagraph"/>
              <w:ind w:right="27" w:hanging="228"/>
              <w:rPr>
                <w:color w:val="0070C0"/>
                <w:sz w:val="24"/>
                <w:szCs w:val="24"/>
              </w:rPr>
            </w:pPr>
            <w:r w:rsidRPr="00D331BD">
              <w:rPr>
                <w:color w:val="0070C0"/>
                <w:sz w:val="24"/>
                <w:szCs w:val="24"/>
              </w:rPr>
              <w:t>2</w:t>
            </w:r>
          </w:p>
        </w:tc>
      </w:tr>
    </w:tbl>
    <w:p w14:paraId="2D9E4AAB" w14:textId="77777777" w:rsidR="00215929" w:rsidRDefault="00215929" w:rsidP="00215929">
      <w:pPr>
        <w:spacing w:after="0" w:line="360" w:lineRule="auto"/>
        <w:jc w:val="both"/>
        <w:rPr>
          <w:rFonts w:ascii="Times New Roman" w:hAnsi="Times New Roman"/>
          <w:color w:val="000000"/>
          <w:sz w:val="24"/>
          <w:szCs w:val="24"/>
        </w:rPr>
      </w:pPr>
    </w:p>
    <w:p w14:paraId="2CA35B36" w14:textId="77777777" w:rsidR="00215929" w:rsidRPr="00D331BD" w:rsidRDefault="00215929" w:rsidP="00396E9A">
      <w:pPr>
        <w:spacing w:after="0" w:line="240" w:lineRule="auto"/>
        <w:jc w:val="both"/>
        <w:rPr>
          <w:rFonts w:ascii="Times New Roman" w:hAnsi="Times New Roman"/>
          <w:color w:val="000000"/>
          <w:sz w:val="24"/>
          <w:szCs w:val="24"/>
        </w:rPr>
      </w:pPr>
      <w:r w:rsidRPr="00D331BD">
        <w:rPr>
          <w:rFonts w:ascii="Times New Roman" w:hAnsi="Times New Roman"/>
          <w:color w:val="000000"/>
          <w:sz w:val="24"/>
          <w:szCs w:val="24"/>
        </w:rPr>
        <w:t xml:space="preserve">(Sources: Hulse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1980; United States National Research Council/National Academy of Sciences (1982); USDA/HNIS (1995); FAO (1995). Modified from Gopalan </w:t>
      </w:r>
      <w:r w:rsidRPr="00D331BD">
        <w:rPr>
          <w:rFonts w:ascii="Times New Roman" w:hAnsi="Times New Roman"/>
          <w:i/>
          <w:color w:val="000000"/>
          <w:sz w:val="24"/>
          <w:szCs w:val="24"/>
        </w:rPr>
        <w:t>et al</w:t>
      </w:r>
      <w:r w:rsidRPr="00D331BD">
        <w:rPr>
          <w:rFonts w:ascii="Times New Roman" w:hAnsi="Times New Roman"/>
          <w:color w:val="000000"/>
          <w:sz w:val="24"/>
          <w:szCs w:val="24"/>
        </w:rPr>
        <w:t>., 2004)</w:t>
      </w:r>
    </w:p>
    <w:p w14:paraId="11EEFF56" w14:textId="77777777" w:rsidR="00215929" w:rsidRPr="00D331BD" w:rsidRDefault="00215929" w:rsidP="00396E9A">
      <w:pPr>
        <w:spacing w:after="0" w:line="240" w:lineRule="auto"/>
        <w:ind w:left="880" w:hanging="880"/>
        <w:rPr>
          <w:rFonts w:ascii="Times New Roman" w:hAnsi="Times New Roman"/>
          <w:sz w:val="24"/>
          <w:szCs w:val="24"/>
        </w:rPr>
      </w:pPr>
      <w:r w:rsidRPr="00D331BD">
        <w:rPr>
          <w:rFonts w:ascii="Times New Roman" w:hAnsi="Times New Roman"/>
          <w:sz w:val="24"/>
          <w:szCs w:val="24"/>
        </w:rPr>
        <w:t>(</w:t>
      </w:r>
      <w:r w:rsidRPr="00D331BD">
        <w:rPr>
          <w:rFonts w:ascii="Times New Roman" w:hAnsi="Times New Roman"/>
          <w:sz w:val="24"/>
          <w:szCs w:val="24"/>
          <w:vertAlign w:val="superscript"/>
        </w:rPr>
        <w:t>a</w:t>
      </w:r>
      <w:r w:rsidRPr="00D331BD">
        <w:rPr>
          <w:rFonts w:ascii="Times New Roman" w:hAnsi="Times New Roman"/>
          <w:sz w:val="24"/>
          <w:szCs w:val="24"/>
        </w:rPr>
        <w:t xml:space="preserve"> - All values except protein are expressed on a dry weight basis)</w:t>
      </w:r>
    </w:p>
    <w:p w14:paraId="5F1AE15A" w14:textId="77777777" w:rsidR="00215929" w:rsidRPr="00D331BD" w:rsidRDefault="00215929" w:rsidP="00396E9A">
      <w:pPr>
        <w:spacing w:after="0" w:line="360" w:lineRule="auto"/>
        <w:jc w:val="both"/>
        <w:rPr>
          <w:rFonts w:ascii="Times New Roman" w:hAnsi="Times New Roman"/>
          <w:sz w:val="24"/>
          <w:szCs w:val="24"/>
        </w:rPr>
      </w:pPr>
    </w:p>
    <w:p w14:paraId="27FD0AAD" w14:textId="66357CDA" w:rsidR="00215929" w:rsidRPr="00396E9A"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Starch, an essential factor of sorghum, has a very complex structure. Starch digestibility is increased with processing methods such as steaming, puffing, </w:t>
      </w:r>
      <w:proofErr w:type="spellStart"/>
      <w:r w:rsidRPr="00D331BD">
        <w:rPr>
          <w:rFonts w:ascii="Times New Roman" w:hAnsi="Times New Roman"/>
          <w:sz w:val="24"/>
          <w:szCs w:val="24"/>
        </w:rPr>
        <w:t>micronization</w:t>
      </w:r>
      <w:proofErr w:type="spellEnd"/>
      <w:r w:rsidRPr="00D331BD">
        <w:rPr>
          <w:rFonts w:ascii="Times New Roman" w:hAnsi="Times New Roman"/>
          <w:sz w:val="24"/>
          <w:szCs w:val="24"/>
        </w:rPr>
        <w:t xml:space="preserve"> (milling and grinding) due to its release from the protein matrix. Sade, in 2009, found the carbohydrate content in </w:t>
      </w:r>
      <w:r w:rsidRPr="00D331BD">
        <w:rPr>
          <w:rFonts w:ascii="Times New Roman" w:hAnsi="Times New Roman"/>
          <w:b/>
          <w:sz w:val="24"/>
          <w:szCs w:val="24"/>
        </w:rPr>
        <w:t>Pearl Millet</w:t>
      </w:r>
      <w:r w:rsidRPr="00D331BD">
        <w:rPr>
          <w:rFonts w:ascii="Times New Roman" w:hAnsi="Times New Roman"/>
          <w:sz w:val="24"/>
          <w:szCs w:val="24"/>
        </w:rPr>
        <w:t xml:space="preserve"> to be around 71%. Pearl millet</w:t>
      </w:r>
      <w:r>
        <w:rPr>
          <w:rFonts w:ascii="Times New Roman" w:hAnsi="Times New Roman"/>
          <w:sz w:val="24"/>
          <w:szCs w:val="24"/>
        </w:rPr>
        <w:t>'s</w:t>
      </w:r>
      <w:r w:rsidRPr="00D331BD">
        <w:rPr>
          <w:rFonts w:ascii="Times New Roman" w:hAnsi="Times New Roman"/>
          <w:sz w:val="24"/>
          <w:szCs w:val="24"/>
        </w:rPr>
        <w:t xml:space="preserve"> amylose percentage spanned 20-21.5%. Swelling power and solubility of pearl millet starch is higher as compared with other millets. Starch in different varieties of pearl millet varies from 62.8 to 70.5%; soluble sugar between 1.2 to 2.6%. In pearl millet grain</w:t>
      </w:r>
      <w:r>
        <w:rPr>
          <w:rFonts w:ascii="Times New Roman" w:hAnsi="Times New Roman"/>
          <w:sz w:val="24"/>
          <w:szCs w:val="24"/>
        </w:rPr>
        <w:t>,</w:t>
      </w:r>
      <w:r w:rsidRPr="00D331BD">
        <w:rPr>
          <w:rFonts w:ascii="Times New Roman" w:hAnsi="Times New Roman"/>
          <w:sz w:val="24"/>
          <w:szCs w:val="24"/>
        </w:rPr>
        <w:t xml:space="preserve"> non-starch polysaccharide fractions include glucose, </w:t>
      </w:r>
      <w:r w:rsidRPr="00D331BD">
        <w:rPr>
          <w:rFonts w:ascii="Times New Roman" w:hAnsi="Times New Roman"/>
          <w:sz w:val="24"/>
          <w:szCs w:val="24"/>
        </w:rPr>
        <w:lastRenderedPageBreak/>
        <w:t xml:space="preserve">arabinose, xylose and </w:t>
      </w:r>
      <w:proofErr w:type="spellStart"/>
      <w:r w:rsidRPr="00D331BD">
        <w:rPr>
          <w:rFonts w:ascii="Times New Roman" w:hAnsi="Times New Roman"/>
          <w:sz w:val="24"/>
          <w:szCs w:val="24"/>
        </w:rPr>
        <w:t>uronic</w:t>
      </w:r>
      <w:proofErr w:type="spellEnd"/>
      <w:r w:rsidRPr="00D331BD">
        <w:rPr>
          <w:rFonts w:ascii="Times New Roman" w:hAnsi="Times New Roman"/>
          <w:sz w:val="24"/>
          <w:szCs w:val="24"/>
        </w:rPr>
        <w:t xml:space="preserve"> acids which are monosaccharides (</w:t>
      </w:r>
      <w:proofErr w:type="spellStart"/>
      <w:r w:rsidRPr="00D331BD">
        <w:rPr>
          <w:rFonts w:ascii="Times New Roman" w:hAnsi="Times New Roman"/>
          <w:sz w:val="24"/>
          <w:szCs w:val="24"/>
        </w:rPr>
        <w:t>Hoseney</w:t>
      </w:r>
      <w:proofErr w:type="spellEnd"/>
      <w:r w:rsidRPr="00D331BD">
        <w:rPr>
          <w:rFonts w:ascii="Times New Roman" w:hAnsi="Times New Roman"/>
          <w:sz w:val="24"/>
          <w:szCs w:val="24"/>
        </w:rPr>
        <w:t xml:space="preserve">, 1994; Hadimani </w:t>
      </w:r>
      <w:r w:rsidRPr="00D331BD">
        <w:rPr>
          <w:rFonts w:ascii="Times New Roman" w:hAnsi="Times New Roman"/>
          <w:i/>
          <w:sz w:val="24"/>
          <w:szCs w:val="24"/>
        </w:rPr>
        <w:t>et al</w:t>
      </w:r>
      <w:r w:rsidRPr="00D331BD">
        <w:rPr>
          <w:rFonts w:ascii="Times New Roman" w:hAnsi="Times New Roman"/>
          <w:sz w:val="24"/>
          <w:szCs w:val="24"/>
        </w:rPr>
        <w:t xml:space="preserve">., 2001; Taylor, 2004). Due to the absence of gluten, carbohydrate percentage is low in pearl millet and thereby, resulting in a low glycemic index (Suma and Urooj, 2014; Singh </w:t>
      </w:r>
      <w:r w:rsidRPr="00D331BD">
        <w:rPr>
          <w:rFonts w:ascii="Times New Roman" w:hAnsi="Times New Roman"/>
          <w:i/>
          <w:sz w:val="24"/>
          <w:szCs w:val="24"/>
        </w:rPr>
        <w:t>et al</w:t>
      </w:r>
      <w:r w:rsidRPr="00D331BD">
        <w:rPr>
          <w:rFonts w:ascii="Times New Roman" w:hAnsi="Times New Roman"/>
          <w:sz w:val="24"/>
          <w:szCs w:val="24"/>
        </w:rPr>
        <w:t xml:space="preserve">., 2010). Carbohydrate content in </w:t>
      </w:r>
      <w:r w:rsidRPr="00D331BD">
        <w:rPr>
          <w:rFonts w:ascii="Times New Roman" w:hAnsi="Times New Roman"/>
          <w:b/>
          <w:sz w:val="24"/>
          <w:szCs w:val="24"/>
        </w:rPr>
        <w:t>Foxtail Millet</w:t>
      </w:r>
      <w:r w:rsidRPr="00D331BD">
        <w:rPr>
          <w:rFonts w:ascii="Times New Roman" w:hAnsi="Times New Roman"/>
          <w:sz w:val="24"/>
          <w:szCs w:val="24"/>
        </w:rPr>
        <w:t xml:space="preserve"> is around 61%, which is comparable to other millets (Kusuma </w:t>
      </w:r>
      <w:r w:rsidRPr="00D331BD">
        <w:rPr>
          <w:rFonts w:ascii="Times New Roman" w:hAnsi="Times New Roman"/>
          <w:i/>
          <w:sz w:val="24"/>
          <w:szCs w:val="24"/>
        </w:rPr>
        <w:t>et al</w:t>
      </w:r>
      <w:r w:rsidRPr="00D331BD">
        <w:rPr>
          <w:rFonts w:ascii="Times New Roman" w:hAnsi="Times New Roman"/>
          <w:sz w:val="24"/>
          <w:szCs w:val="24"/>
        </w:rPr>
        <w:t xml:space="preserve">., 2013). </w:t>
      </w:r>
    </w:p>
    <w:p w14:paraId="318F52BC" w14:textId="77777777" w:rsidR="00215929" w:rsidRPr="00D331BD" w:rsidRDefault="00215929" w:rsidP="00215929">
      <w:pPr>
        <w:spacing w:after="0" w:line="360" w:lineRule="auto"/>
        <w:jc w:val="both"/>
        <w:rPr>
          <w:rFonts w:ascii="Times New Roman" w:hAnsi="Times New Roman"/>
          <w:b/>
          <w:color w:val="000000"/>
          <w:sz w:val="24"/>
          <w:szCs w:val="24"/>
        </w:rPr>
      </w:pPr>
      <w:r w:rsidRPr="00D331BD">
        <w:rPr>
          <w:rFonts w:ascii="Times New Roman" w:hAnsi="Times New Roman"/>
          <w:b/>
          <w:color w:val="000000"/>
          <w:sz w:val="24"/>
          <w:szCs w:val="24"/>
        </w:rPr>
        <w:t>1.5.2 Protein content in Millets</w:t>
      </w:r>
      <w:r>
        <w:rPr>
          <w:rFonts w:ascii="Times New Roman" w:hAnsi="Times New Roman"/>
          <w:b/>
          <w:color w:val="000000"/>
          <w:sz w:val="24"/>
          <w:szCs w:val="24"/>
        </w:rPr>
        <w:t>:</w:t>
      </w:r>
    </w:p>
    <w:p w14:paraId="1A7BFBA1" w14:textId="2D03A784" w:rsidR="00215929" w:rsidRPr="00396E9A"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b/>
          <w:color w:val="000000"/>
          <w:sz w:val="24"/>
          <w:szCs w:val="24"/>
        </w:rPr>
        <w:t>Finger Millet</w:t>
      </w:r>
      <w:r w:rsidRPr="00D331BD">
        <w:rPr>
          <w:rFonts w:ascii="Times New Roman" w:hAnsi="Times New Roman"/>
          <w:color w:val="000000"/>
          <w:sz w:val="24"/>
          <w:szCs w:val="24"/>
        </w:rPr>
        <w:t xml:space="preserve"> grain has the highest percentage of proteins (10%) amongst the cereals and with a range of 5–12% as researched by Srivastava, 2006. Prolamins content found in finger millets is around 35 to 50%, whereas, albumins and globulins around 8 to 15% of total proteins. Finger millets contain high levels of methionine and other amino acid</w:t>
      </w:r>
      <w:r>
        <w:rPr>
          <w:rFonts w:ascii="Times New Roman" w:hAnsi="Times New Roman"/>
          <w:color w:val="000000"/>
          <w:sz w:val="24"/>
          <w:szCs w:val="24"/>
        </w:rPr>
        <w:t>s</w:t>
      </w:r>
      <w:r w:rsidRPr="00D331BD">
        <w:rPr>
          <w:rFonts w:ascii="Times New Roman" w:hAnsi="Times New Roman"/>
          <w:color w:val="000000"/>
          <w:sz w:val="24"/>
          <w:szCs w:val="24"/>
        </w:rPr>
        <w:t xml:space="preserve"> (around 3%, which is exceptionally high for a cereal grain). Amino acid content is found to be good with a total </w:t>
      </w:r>
      <w:r>
        <w:rPr>
          <w:rFonts w:ascii="Times New Roman" w:hAnsi="Times New Roman"/>
          <w:color w:val="000000"/>
          <w:sz w:val="24"/>
          <w:szCs w:val="24"/>
        </w:rPr>
        <w:t xml:space="preserve">of </w:t>
      </w:r>
      <w:r w:rsidRPr="00D331BD">
        <w:rPr>
          <w:rFonts w:ascii="Times New Roman" w:hAnsi="Times New Roman"/>
          <w:color w:val="000000"/>
          <w:sz w:val="24"/>
          <w:szCs w:val="24"/>
        </w:rPr>
        <w:t>44.7% (</w:t>
      </w:r>
      <w:proofErr w:type="spellStart"/>
      <w:r w:rsidRPr="00D331BD">
        <w:rPr>
          <w:rFonts w:ascii="Times New Roman" w:hAnsi="Times New Roman"/>
          <w:color w:val="000000"/>
          <w:sz w:val="24"/>
          <w:szCs w:val="24"/>
        </w:rPr>
        <w:t>Mbithi</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2000) and </w:t>
      </w:r>
      <w:r>
        <w:rPr>
          <w:rFonts w:ascii="Times New Roman" w:hAnsi="Times New Roman"/>
          <w:color w:val="000000"/>
          <w:sz w:val="24"/>
          <w:szCs w:val="24"/>
        </w:rPr>
        <w:t xml:space="preserve">the </w:t>
      </w:r>
      <w:r w:rsidRPr="00D331BD">
        <w:rPr>
          <w:rFonts w:ascii="Times New Roman" w:hAnsi="Times New Roman"/>
          <w:color w:val="000000"/>
          <w:sz w:val="24"/>
          <w:szCs w:val="24"/>
        </w:rPr>
        <w:t xml:space="preserve">distribution is 2.5% lysine, 13% tryptophan, 3% methionine, 3.1% Threonine and 4% leucine and isoleucine. Other essential amino acids present are Arginine and lecithin. </w:t>
      </w:r>
    </w:p>
    <w:p w14:paraId="21711759" w14:textId="77777777" w:rsidR="00215929" w:rsidRPr="00D331BD"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b/>
          <w:color w:val="000000"/>
          <w:sz w:val="24"/>
          <w:szCs w:val="24"/>
        </w:rPr>
        <w:t xml:space="preserve">Sorghum </w:t>
      </w:r>
      <w:r w:rsidRPr="00D331BD">
        <w:rPr>
          <w:rFonts w:ascii="Times New Roman" w:hAnsi="Times New Roman"/>
          <w:color w:val="000000"/>
          <w:sz w:val="24"/>
          <w:szCs w:val="24"/>
        </w:rPr>
        <w:t xml:space="preserve">proteins, the second most major nutrient of sorghum, can be classified depending on their solubility into albumins (water soluble), globulins (salt soluble), </w:t>
      </w:r>
      <w:proofErr w:type="spellStart"/>
      <w:r w:rsidRPr="00D331BD">
        <w:rPr>
          <w:rFonts w:ascii="Times New Roman" w:hAnsi="Times New Roman"/>
          <w:color w:val="000000"/>
          <w:sz w:val="24"/>
          <w:szCs w:val="24"/>
        </w:rPr>
        <w:t>Kafirins</w:t>
      </w:r>
      <w:proofErr w:type="spellEnd"/>
      <w:r w:rsidRPr="00D331BD">
        <w:rPr>
          <w:rFonts w:ascii="Times New Roman" w:hAnsi="Times New Roman"/>
          <w:color w:val="000000"/>
          <w:sz w:val="24"/>
          <w:szCs w:val="24"/>
        </w:rPr>
        <w:t xml:space="preserve"> (alcohol soluble) and </w:t>
      </w:r>
      <w:proofErr w:type="spellStart"/>
      <w:r w:rsidRPr="00D331BD">
        <w:rPr>
          <w:rFonts w:ascii="Times New Roman" w:hAnsi="Times New Roman"/>
          <w:color w:val="000000"/>
          <w:sz w:val="24"/>
          <w:szCs w:val="24"/>
        </w:rPr>
        <w:t>glutelins</w:t>
      </w:r>
      <w:proofErr w:type="spellEnd"/>
      <w:r w:rsidRPr="00D331BD">
        <w:rPr>
          <w:rFonts w:ascii="Times New Roman" w:hAnsi="Times New Roman"/>
          <w:color w:val="000000"/>
          <w:sz w:val="24"/>
          <w:szCs w:val="24"/>
        </w:rPr>
        <w:t xml:space="preserve"> (dilute–alkali soluble) (Osborne 1924; Landry and </w:t>
      </w:r>
      <w:proofErr w:type="spellStart"/>
      <w:r w:rsidRPr="00D331BD">
        <w:rPr>
          <w:rFonts w:ascii="Times New Roman" w:hAnsi="Times New Roman"/>
          <w:color w:val="000000"/>
          <w:sz w:val="24"/>
          <w:szCs w:val="24"/>
        </w:rPr>
        <w:t>Moureanx</w:t>
      </w:r>
      <w:proofErr w:type="spellEnd"/>
      <w:r w:rsidRPr="00D331BD">
        <w:rPr>
          <w:rFonts w:ascii="Times New Roman" w:hAnsi="Times New Roman"/>
          <w:color w:val="000000"/>
          <w:sz w:val="24"/>
          <w:szCs w:val="24"/>
        </w:rPr>
        <w:t xml:space="preserve">, 1970, </w:t>
      </w:r>
      <w:proofErr w:type="spellStart"/>
      <w:r w:rsidRPr="00D331BD">
        <w:rPr>
          <w:rFonts w:ascii="Times New Roman" w:hAnsi="Times New Roman"/>
          <w:color w:val="000000"/>
          <w:sz w:val="24"/>
          <w:szCs w:val="24"/>
        </w:rPr>
        <w:t>Abdelhalem</w:t>
      </w:r>
      <w:proofErr w:type="spellEnd"/>
      <w:r w:rsidRPr="00D331BD">
        <w:rPr>
          <w:rFonts w:ascii="Times New Roman" w:hAnsi="Times New Roman"/>
          <w:color w:val="000000"/>
          <w:sz w:val="24"/>
          <w:szCs w:val="24"/>
        </w:rPr>
        <w:t>, 2006). When compared to wheat proteins, sorghum proteins are found to be superior</w:t>
      </w:r>
      <w:r>
        <w:rPr>
          <w:rFonts w:ascii="Times New Roman" w:hAnsi="Times New Roman"/>
          <w:color w:val="000000"/>
          <w:sz w:val="24"/>
          <w:szCs w:val="24"/>
        </w:rPr>
        <w:t xml:space="preserve"> with regards their solubility</w:t>
      </w:r>
      <w:r w:rsidRPr="00D331BD">
        <w:rPr>
          <w:rFonts w:ascii="Times New Roman" w:hAnsi="Times New Roman"/>
          <w:color w:val="000000"/>
          <w:sz w:val="24"/>
          <w:szCs w:val="24"/>
        </w:rPr>
        <w:t>. Sorghum is rich in amino acid leucine and has shown good digestibility and biological value (</w:t>
      </w:r>
      <w:proofErr w:type="spellStart"/>
      <w:r w:rsidRPr="00D331BD">
        <w:rPr>
          <w:rFonts w:ascii="Times New Roman" w:hAnsi="Times New Roman"/>
          <w:color w:val="000000"/>
          <w:sz w:val="24"/>
          <w:szCs w:val="24"/>
        </w:rPr>
        <w:t>Kazanas</w:t>
      </w:r>
      <w:proofErr w:type="spellEnd"/>
      <w:r w:rsidRPr="00D331BD">
        <w:rPr>
          <w:rFonts w:ascii="Times New Roman" w:hAnsi="Times New Roman"/>
          <w:color w:val="000000"/>
          <w:sz w:val="24"/>
          <w:szCs w:val="24"/>
        </w:rPr>
        <w:t xml:space="preserve"> and Fields, 1981 and Au and Fields 1981). Sorghum has shown 11 to 13% of protein and even higher values have also been reported (Dendy, 1995). </w:t>
      </w:r>
      <w:r w:rsidRPr="00D331BD">
        <w:rPr>
          <w:rFonts w:ascii="Times New Roman" w:hAnsi="Times New Roman"/>
          <w:b/>
          <w:color w:val="000000"/>
          <w:sz w:val="24"/>
          <w:szCs w:val="24"/>
        </w:rPr>
        <w:t xml:space="preserve">Pearl Millet </w:t>
      </w:r>
      <w:r w:rsidRPr="00D331BD">
        <w:rPr>
          <w:rFonts w:ascii="Times New Roman" w:hAnsi="Times New Roman"/>
          <w:color w:val="000000"/>
          <w:sz w:val="24"/>
          <w:szCs w:val="24"/>
        </w:rPr>
        <w:t xml:space="preserve">showed higher percentage of protein (9 to 13%) when compared to other cereals as stated by </w:t>
      </w:r>
      <w:proofErr w:type="spellStart"/>
      <w:r w:rsidRPr="00D331BD">
        <w:rPr>
          <w:rFonts w:ascii="Times New Roman" w:hAnsi="Times New Roman"/>
          <w:color w:val="000000"/>
          <w:sz w:val="24"/>
          <w:szCs w:val="24"/>
        </w:rPr>
        <w:t>Desikachar</w:t>
      </w:r>
      <w:proofErr w:type="spellEnd"/>
      <w:r w:rsidRPr="00D331BD">
        <w:rPr>
          <w:rFonts w:ascii="Times New Roman" w:hAnsi="Times New Roman"/>
          <w:color w:val="000000"/>
          <w:sz w:val="24"/>
          <w:szCs w:val="24"/>
        </w:rPr>
        <w:t xml:space="preserve">, 1975. Comparison of the pearl millet to maize brought out that it is enriched with 40% Lysine and Methionine and 30% </w:t>
      </w:r>
      <w:proofErr w:type="spellStart"/>
      <w:r w:rsidRPr="00D331BD">
        <w:rPr>
          <w:rFonts w:ascii="Times New Roman" w:hAnsi="Times New Roman"/>
          <w:color w:val="000000"/>
          <w:sz w:val="24"/>
          <w:szCs w:val="24"/>
        </w:rPr>
        <w:t>Theronine</w:t>
      </w:r>
      <w:proofErr w:type="spellEnd"/>
      <w:r w:rsidRPr="00D331BD">
        <w:rPr>
          <w:rFonts w:ascii="Times New Roman" w:hAnsi="Times New Roman"/>
          <w:color w:val="000000"/>
          <w:sz w:val="24"/>
          <w:szCs w:val="24"/>
        </w:rPr>
        <w:t xml:space="preserve">. The protein and energy in the crop </w:t>
      </w:r>
      <w:proofErr w:type="gramStart"/>
      <w:r w:rsidRPr="00D331BD">
        <w:rPr>
          <w:rFonts w:ascii="Times New Roman" w:hAnsi="Times New Roman"/>
          <w:color w:val="000000"/>
          <w:sz w:val="24"/>
          <w:szCs w:val="24"/>
        </w:rPr>
        <w:t>is</w:t>
      </w:r>
      <w:proofErr w:type="gramEnd"/>
      <w:r w:rsidRPr="00D331BD">
        <w:rPr>
          <w:rFonts w:ascii="Times New Roman" w:hAnsi="Times New Roman"/>
          <w:color w:val="000000"/>
          <w:sz w:val="24"/>
          <w:szCs w:val="24"/>
        </w:rPr>
        <w:t xml:space="preserve"> one of the highest as </w:t>
      </w:r>
      <w:r>
        <w:rPr>
          <w:rFonts w:ascii="Times New Roman" w:hAnsi="Times New Roman"/>
          <w:color w:val="000000"/>
          <w:sz w:val="24"/>
          <w:szCs w:val="24"/>
        </w:rPr>
        <w:t>reported</w:t>
      </w:r>
      <w:r w:rsidRPr="00D331BD">
        <w:rPr>
          <w:rFonts w:ascii="Times New Roman" w:hAnsi="Times New Roman"/>
          <w:color w:val="000000"/>
          <w:sz w:val="24"/>
          <w:szCs w:val="24"/>
        </w:rPr>
        <w:t xml:space="preserve"> by </w:t>
      </w:r>
      <w:proofErr w:type="spellStart"/>
      <w:r w:rsidRPr="00D331BD">
        <w:rPr>
          <w:rFonts w:ascii="Times New Roman" w:hAnsi="Times New Roman"/>
          <w:color w:val="000000"/>
          <w:sz w:val="24"/>
          <w:szCs w:val="24"/>
        </w:rPr>
        <w:t>Chikwendu</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2014. High level of necessary amino acids, amino acid balance and high </w:t>
      </w:r>
      <w:r w:rsidRPr="0016040A">
        <w:rPr>
          <w:rFonts w:ascii="Times New Roman" w:hAnsi="Times New Roman"/>
          <w:i/>
          <w:color w:val="000000"/>
          <w:sz w:val="24"/>
          <w:szCs w:val="24"/>
        </w:rPr>
        <w:t xml:space="preserve">In Vitro Pepsin Digestibility </w:t>
      </w:r>
      <w:r w:rsidRPr="00D331BD">
        <w:rPr>
          <w:rFonts w:ascii="Times New Roman" w:hAnsi="Times New Roman"/>
          <w:color w:val="000000"/>
          <w:sz w:val="24"/>
          <w:szCs w:val="24"/>
        </w:rPr>
        <w:t>values in pearl millets proved to be a good source of protein to humans (</w:t>
      </w:r>
      <w:proofErr w:type="spellStart"/>
      <w:r w:rsidRPr="00D331BD">
        <w:rPr>
          <w:rFonts w:ascii="Times New Roman" w:hAnsi="Times New Roman"/>
          <w:color w:val="000000"/>
          <w:sz w:val="24"/>
          <w:szCs w:val="24"/>
        </w:rPr>
        <w:t>Ejeta</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1987). </w:t>
      </w:r>
      <w:r w:rsidRPr="00D331BD">
        <w:rPr>
          <w:rFonts w:ascii="Times New Roman" w:hAnsi="Times New Roman"/>
          <w:b/>
          <w:color w:val="000000"/>
          <w:sz w:val="24"/>
          <w:szCs w:val="24"/>
        </w:rPr>
        <w:t>Foxtail Millet</w:t>
      </w:r>
      <w:r w:rsidRPr="00D331BD">
        <w:rPr>
          <w:rFonts w:ascii="Times New Roman" w:hAnsi="Times New Roman"/>
          <w:color w:val="000000"/>
          <w:sz w:val="24"/>
          <w:szCs w:val="24"/>
        </w:rPr>
        <w:t xml:space="preserve"> has a higher percentage of protein content, which is around 12.3%.  FAO, 1970 report presented leucine (16.7g /100g of protein) as the highest and Histidine (2.1g /100g of protein) as the lowest by weight in the amino acid composition</w:t>
      </w:r>
      <w:r>
        <w:rPr>
          <w:rFonts w:ascii="Times New Roman" w:hAnsi="Times New Roman"/>
          <w:color w:val="000000"/>
          <w:sz w:val="24"/>
          <w:szCs w:val="24"/>
        </w:rPr>
        <w:t xml:space="preserve"> in foxtail millet</w:t>
      </w:r>
      <w:r w:rsidRPr="00D331BD">
        <w:rPr>
          <w:rFonts w:ascii="Times New Roman" w:hAnsi="Times New Roman"/>
          <w:color w:val="000000"/>
          <w:sz w:val="24"/>
          <w:szCs w:val="24"/>
        </w:rPr>
        <w:t xml:space="preserve">. Other amino acids were isoleucine, phenyl alanine and valine. Their fraction in foxtail millets was higher when compared to other amino acids. </w:t>
      </w:r>
    </w:p>
    <w:p w14:paraId="0A996C3B" w14:textId="77777777" w:rsidR="00215929" w:rsidRDefault="00215929" w:rsidP="00215929">
      <w:pPr>
        <w:spacing w:after="0" w:line="360" w:lineRule="auto"/>
        <w:jc w:val="both"/>
        <w:rPr>
          <w:rFonts w:ascii="Times New Roman" w:hAnsi="Times New Roman"/>
          <w:b/>
          <w:sz w:val="18"/>
          <w:szCs w:val="24"/>
        </w:rPr>
      </w:pPr>
    </w:p>
    <w:p w14:paraId="3AD9BE12" w14:textId="77777777" w:rsidR="00215929" w:rsidRPr="00520EC5" w:rsidRDefault="00215929" w:rsidP="00215929">
      <w:pPr>
        <w:spacing w:after="0" w:line="360" w:lineRule="auto"/>
        <w:jc w:val="both"/>
        <w:rPr>
          <w:rFonts w:ascii="Times New Roman" w:hAnsi="Times New Roman"/>
          <w:b/>
          <w:sz w:val="18"/>
          <w:szCs w:val="24"/>
        </w:rPr>
      </w:pPr>
    </w:p>
    <w:p w14:paraId="4E5D7994"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lastRenderedPageBreak/>
        <w:t>1.5.3 Fat Content in Millets</w:t>
      </w:r>
      <w:r>
        <w:rPr>
          <w:rFonts w:ascii="Times New Roman" w:hAnsi="Times New Roman"/>
          <w:b/>
          <w:sz w:val="24"/>
          <w:szCs w:val="24"/>
        </w:rPr>
        <w:t>:</w:t>
      </w:r>
    </w:p>
    <w:p w14:paraId="66A42C87" w14:textId="003E3126" w:rsidR="00215929" w:rsidRPr="00D331BD" w:rsidRDefault="00215929" w:rsidP="00396E9A">
      <w:pPr>
        <w:spacing w:after="0" w:line="360" w:lineRule="auto"/>
        <w:jc w:val="both"/>
        <w:rPr>
          <w:rFonts w:ascii="Times New Roman" w:hAnsi="Times New Roman"/>
          <w:color w:val="000000"/>
          <w:sz w:val="24"/>
          <w:szCs w:val="24"/>
        </w:rPr>
      </w:pPr>
      <w:r w:rsidRPr="00D331BD">
        <w:rPr>
          <w:rFonts w:ascii="Times New Roman" w:hAnsi="Times New Roman"/>
          <w:color w:val="000000"/>
          <w:sz w:val="24"/>
          <w:szCs w:val="24"/>
        </w:rPr>
        <w:t xml:space="preserve">The percentage of fats in </w:t>
      </w:r>
      <w:r w:rsidRPr="00D331BD">
        <w:rPr>
          <w:rFonts w:ascii="Times New Roman" w:hAnsi="Times New Roman"/>
          <w:b/>
          <w:color w:val="000000"/>
          <w:sz w:val="24"/>
          <w:szCs w:val="24"/>
        </w:rPr>
        <w:t>Finger Millet</w:t>
      </w:r>
      <w:r w:rsidRPr="00D331BD">
        <w:rPr>
          <w:rFonts w:ascii="Times New Roman" w:hAnsi="Times New Roman"/>
          <w:color w:val="000000"/>
          <w:sz w:val="24"/>
          <w:szCs w:val="24"/>
        </w:rPr>
        <w:t xml:space="preserve"> is reported to be around 1.2</w:t>
      </w:r>
      <w:r>
        <w:rPr>
          <w:rFonts w:ascii="Times New Roman" w:hAnsi="Times New Roman"/>
          <w:color w:val="000000"/>
          <w:sz w:val="24"/>
          <w:szCs w:val="24"/>
        </w:rPr>
        <w:t xml:space="preserve"> </w:t>
      </w:r>
      <w:r w:rsidRPr="00D331BD">
        <w:rPr>
          <w:rFonts w:ascii="Times New Roman" w:hAnsi="Times New Roman"/>
          <w:color w:val="000000"/>
          <w:sz w:val="24"/>
          <w:szCs w:val="24"/>
        </w:rPr>
        <w:t>g. Fats in finger millet include fatty acids - oleic (49</w:t>
      </w:r>
      <w:r>
        <w:rPr>
          <w:rFonts w:ascii="Times New Roman" w:hAnsi="Times New Roman"/>
          <w:color w:val="000000"/>
          <w:sz w:val="24"/>
          <w:szCs w:val="24"/>
        </w:rPr>
        <w:t xml:space="preserve"> </w:t>
      </w:r>
      <w:r w:rsidRPr="00D331BD">
        <w:rPr>
          <w:rFonts w:ascii="Times New Roman" w:hAnsi="Times New Roman"/>
          <w:color w:val="000000"/>
          <w:sz w:val="24"/>
          <w:szCs w:val="24"/>
        </w:rPr>
        <w:t>%), linoleic (25</w:t>
      </w:r>
      <w:r>
        <w:rPr>
          <w:rFonts w:ascii="Times New Roman" w:hAnsi="Times New Roman"/>
          <w:color w:val="000000"/>
          <w:sz w:val="24"/>
          <w:szCs w:val="24"/>
        </w:rPr>
        <w:t xml:space="preserve"> </w:t>
      </w:r>
      <w:r w:rsidRPr="00D331BD">
        <w:rPr>
          <w:rFonts w:ascii="Times New Roman" w:hAnsi="Times New Roman"/>
          <w:color w:val="000000"/>
          <w:sz w:val="24"/>
          <w:szCs w:val="24"/>
        </w:rPr>
        <w:t>%) and Palmitic acids (25</w:t>
      </w:r>
      <w:r>
        <w:rPr>
          <w:rFonts w:ascii="Times New Roman" w:hAnsi="Times New Roman"/>
          <w:color w:val="000000"/>
          <w:sz w:val="24"/>
          <w:szCs w:val="24"/>
        </w:rPr>
        <w:t xml:space="preserve"> </w:t>
      </w:r>
      <w:r w:rsidRPr="00D331BD">
        <w:rPr>
          <w:rFonts w:ascii="Times New Roman" w:hAnsi="Times New Roman"/>
          <w:color w:val="000000"/>
          <w:sz w:val="24"/>
          <w:szCs w:val="24"/>
        </w:rPr>
        <w:t xml:space="preserve">%) (Sridhar and </w:t>
      </w:r>
      <w:proofErr w:type="spellStart"/>
      <w:r w:rsidRPr="00D331BD">
        <w:rPr>
          <w:rFonts w:ascii="Times New Roman" w:hAnsi="Times New Roman"/>
          <w:color w:val="000000"/>
          <w:sz w:val="24"/>
          <w:szCs w:val="24"/>
        </w:rPr>
        <w:t>Lakshminarayana</w:t>
      </w:r>
      <w:proofErr w:type="spellEnd"/>
      <w:r w:rsidRPr="00D331BD">
        <w:rPr>
          <w:rFonts w:ascii="Times New Roman" w:hAnsi="Times New Roman"/>
          <w:color w:val="000000"/>
          <w:sz w:val="24"/>
          <w:szCs w:val="24"/>
        </w:rPr>
        <w:t>, 1994). 72</w:t>
      </w:r>
      <w:r>
        <w:rPr>
          <w:rFonts w:ascii="Times New Roman" w:hAnsi="Times New Roman"/>
          <w:color w:val="000000"/>
          <w:sz w:val="24"/>
          <w:szCs w:val="24"/>
        </w:rPr>
        <w:t xml:space="preserve"> </w:t>
      </w:r>
      <w:r w:rsidRPr="00D331BD">
        <w:rPr>
          <w:rFonts w:ascii="Times New Roman" w:hAnsi="Times New Roman"/>
          <w:color w:val="000000"/>
          <w:sz w:val="24"/>
          <w:szCs w:val="24"/>
        </w:rPr>
        <w:t xml:space="preserve">% of total lipids in finger millets exist as glycolipids and phospholipids with 13 </w:t>
      </w:r>
      <w:r>
        <w:rPr>
          <w:rFonts w:ascii="Times New Roman" w:hAnsi="Times New Roman"/>
          <w:color w:val="000000"/>
          <w:sz w:val="24"/>
          <w:szCs w:val="24"/>
        </w:rPr>
        <w:t xml:space="preserve">% </w:t>
      </w:r>
      <w:r w:rsidRPr="00D331BD">
        <w:rPr>
          <w:rFonts w:ascii="Times New Roman" w:hAnsi="Times New Roman"/>
          <w:color w:val="000000"/>
          <w:sz w:val="24"/>
          <w:szCs w:val="24"/>
        </w:rPr>
        <w:t>and 6</w:t>
      </w:r>
      <w:r>
        <w:rPr>
          <w:rFonts w:ascii="Times New Roman" w:hAnsi="Times New Roman"/>
          <w:color w:val="000000"/>
          <w:sz w:val="24"/>
          <w:szCs w:val="24"/>
        </w:rPr>
        <w:t xml:space="preserve"> </w:t>
      </w:r>
      <w:r w:rsidRPr="00D331BD">
        <w:rPr>
          <w:rFonts w:ascii="Times New Roman" w:hAnsi="Times New Roman"/>
          <w:color w:val="000000"/>
          <w:sz w:val="24"/>
          <w:szCs w:val="24"/>
        </w:rPr>
        <w:t>% content, respectively (</w:t>
      </w:r>
      <w:proofErr w:type="spellStart"/>
      <w:r w:rsidRPr="00D331BD">
        <w:rPr>
          <w:rFonts w:ascii="Times New Roman" w:hAnsi="Times New Roman"/>
          <w:color w:val="000000"/>
          <w:sz w:val="24"/>
          <w:szCs w:val="24"/>
        </w:rPr>
        <w:t>Mahadevappa</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1978). The crude fat content was superior in </w:t>
      </w:r>
      <w:r w:rsidRPr="00D331BD">
        <w:rPr>
          <w:rFonts w:ascii="Times New Roman" w:hAnsi="Times New Roman"/>
          <w:b/>
          <w:color w:val="000000"/>
          <w:sz w:val="24"/>
          <w:szCs w:val="24"/>
        </w:rPr>
        <w:t xml:space="preserve">Sorghum </w:t>
      </w:r>
      <w:r w:rsidRPr="00D331BD">
        <w:rPr>
          <w:rFonts w:ascii="Times New Roman" w:hAnsi="Times New Roman"/>
          <w:color w:val="000000"/>
          <w:sz w:val="24"/>
          <w:szCs w:val="24"/>
        </w:rPr>
        <w:t>when compared to other cereals. Major sources of fat in sorghum kernel structure are the germ and the aleurone layers. The fat content in the germ is proportionate to about 80</w:t>
      </w:r>
      <w:r>
        <w:rPr>
          <w:rFonts w:ascii="Times New Roman" w:hAnsi="Times New Roman"/>
          <w:color w:val="000000"/>
          <w:sz w:val="24"/>
          <w:szCs w:val="24"/>
        </w:rPr>
        <w:t xml:space="preserve"> </w:t>
      </w:r>
      <w:r w:rsidRPr="00D331BD">
        <w:rPr>
          <w:rFonts w:ascii="Times New Roman" w:hAnsi="Times New Roman"/>
          <w:color w:val="000000"/>
          <w:sz w:val="24"/>
          <w:szCs w:val="24"/>
        </w:rPr>
        <w:t xml:space="preserve">% of the total fats in sorghum. </w:t>
      </w:r>
    </w:p>
    <w:p w14:paraId="0354BAE5" w14:textId="6CF02923" w:rsidR="00215929" w:rsidRPr="00D331BD" w:rsidRDefault="00215929" w:rsidP="00396E9A">
      <w:pPr>
        <w:spacing w:after="0" w:line="360" w:lineRule="auto"/>
        <w:jc w:val="both"/>
        <w:rPr>
          <w:rFonts w:ascii="Times New Roman" w:hAnsi="Times New Roman"/>
          <w:color w:val="000000"/>
          <w:sz w:val="24"/>
          <w:szCs w:val="24"/>
        </w:rPr>
      </w:pPr>
      <w:r w:rsidRPr="00D331BD">
        <w:rPr>
          <w:rFonts w:ascii="Times New Roman" w:hAnsi="Times New Roman"/>
          <w:color w:val="000000"/>
          <w:sz w:val="24"/>
          <w:szCs w:val="24"/>
        </w:rPr>
        <w:t xml:space="preserve">Fat percentage of sorghum is higher than that of rice and wheat, </w:t>
      </w:r>
      <w:proofErr w:type="gramStart"/>
      <w:r w:rsidRPr="00D331BD">
        <w:rPr>
          <w:rFonts w:ascii="Times New Roman" w:hAnsi="Times New Roman"/>
          <w:color w:val="000000"/>
          <w:sz w:val="24"/>
          <w:szCs w:val="24"/>
        </w:rPr>
        <w:t>i.e.</w:t>
      </w:r>
      <w:proofErr w:type="gramEnd"/>
      <w:r w:rsidRPr="00D331BD">
        <w:rPr>
          <w:rFonts w:ascii="Times New Roman" w:hAnsi="Times New Roman"/>
          <w:color w:val="000000"/>
          <w:sz w:val="24"/>
          <w:szCs w:val="24"/>
        </w:rPr>
        <w:t xml:space="preserve"> 3%, with high concentrations of Palmitic acid (14%), oleic acid (31%) and linoleic acid (49%) (</w:t>
      </w:r>
      <w:proofErr w:type="spellStart"/>
      <w:r w:rsidRPr="00D331BD">
        <w:rPr>
          <w:rFonts w:ascii="Times New Roman" w:hAnsi="Times New Roman"/>
          <w:color w:val="000000"/>
          <w:sz w:val="24"/>
          <w:szCs w:val="24"/>
        </w:rPr>
        <w:t>Leder</w:t>
      </w:r>
      <w:proofErr w:type="spellEnd"/>
      <w:r w:rsidRPr="00D331BD">
        <w:rPr>
          <w:rFonts w:ascii="Times New Roman" w:hAnsi="Times New Roman"/>
          <w:color w:val="000000"/>
          <w:sz w:val="24"/>
          <w:szCs w:val="24"/>
        </w:rPr>
        <w:t xml:space="preserve">, 2004). </w:t>
      </w:r>
      <w:r w:rsidRPr="00D331BD">
        <w:rPr>
          <w:rFonts w:ascii="Times New Roman" w:hAnsi="Times New Roman"/>
          <w:b/>
          <w:color w:val="000000"/>
          <w:sz w:val="24"/>
          <w:szCs w:val="24"/>
        </w:rPr>
        <w:t>Pearl Millet</w:t>
      </w:r>
      <w:r w:rsidRPr="00D331BD">
        <w:rPr>
          <w:rFonts w:ascii="Times New Roman" w:hAnsi="Times New Roman"/>
          <w:color w:val="000000"/>
          <w:sz w:val="24"/>
          <w:szCs w:val="24"/>
        </w:rPr>
        <w:t xml:space="preserve"> fats contain linoleic acid which is just 0.9</w:t>
      </w:r>
      <w:r>
        <w:rPr>
          <w:rFonts w:ascii="Times New Roman" w:hAnsi="Times New Roman"/>
          <w:color w:val="000000"/>
          <w:sz w:val="24"/>
          <w:szCs w:val="24"/>
        </w:rPr>
        <w:t xml:space="preserve"> </w:t>
      </w:r>
      <w:r w:rsidRPr="00D331BD">
        <w:rPr>
          <w:rFonts w:ascii="Times New Roman" w:hAnsi="Times New Roman"/>
          <w:color w:val="000000"/>
          <w:sz w:val="24"/>
          <w:szCs w:val="24"/>
        </w:rPr>
        <w:t xml:space="preserve">% of the total fatty acids and therefore, pearl millets are low in n-3 fatty acid content which plays a characteristic role in undesired physiological activities like platelet gathering, LDL cholesterol increase and damage to </w:t>
      </w:r>
      <w:r>
        <w:rPr>
          <w:rFonts w:ascii="Times New Roman" w:hAnsi="Times New Roman"/>
          <w:color w:val="000000"/>
          <w:sz w:val="24"/>
          <w:szCs w:val="24"/>
        </w:rPr>
        <w:t xml:space="preserve">the </w:t>
      </w:r>
      <w:r w:rsidRPr="00D331BD">
        <w:rPr>
          <w:rFonts w:ascii="Times New Roman" w:hAnsi="Times New Roman"/>
          <w:color w:val="000000"/>
          <w:sz w:val="24"/>
          <w:szCs w:val="24"/>
        </w:rPr>
        <w:t xml:space="preserve">immune system (Kaur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2014). </w:t>
      </w:r>
      <w:r w:rsidRPr="00D331BD">
        <w:rPr>
          <w:rFonts w:ascii="Times New Roman" w:hAnsi="Times New Roman"/>
          <w:b/>
          <w:color w:val="000000"/>
          <w:sz w:val="24"/>
          <w:szCs w:val="24"/>
        </w:rPr>
        <w:t>Foxtail Millet</w:t>
      </w:r>
      <w:r w:rsidRPr="00D331BD">
        <w:rPr>
          <w:rFonts w:ascii="Times New Roman" w:hAnsi="Times New Roman"/>
          <w:color w:val="000000"/>
          <w:sz w:val="24"/>
          <w:szCs w:val="24"/>
        </w:rPr>
        <w:t xml:space="preserve"> showed fat content ranging from 3.5 to 4.75 gm/100 gm, which is higher compared to other cereals except pearl millet (</w:t>
      </w:r>
      <w:proofErr w:type="spellStart"/>
      <w:r w:rsidRPr="00D331BD">
        <w:rPr>
          <w:rFonts w:ascii="Times New Roman" w:hAnsi="Times New Roman"/>
          <w:color w:val="000000"/>
          <w:sz w:val="24"/>
          <w:szCs w:val="24"/>
        </w:rPr>
        <w:t>Geervani</w:t>
      </w:r>
      <w:proofErr w:type="spellEnd"/>
      <w:r w:rsidRPr="00D331BD">
        <w:rPr>
          <w:rFonts w:ascii="Times New Roman" w:hAnsi="Times New Roman"/>
          <w:color w:val="000000"/>
          <w:sz w:val="24"/>
          <w:szCs w:val="24"/>
        </w:rPr>
        <w:t xml:space="preserve"> and </w:t>
      </w:r>
      <w:proofErr w:type="spellStart"/>
      <w:r w:rsidRPr="00D331BD">
        <w:rPr>
          <w:rFonts w:ascii="Times New Roman" w:hAnsi="Times New Roman"/>
          <w:color w:val="000000"/>
          <w:sz w:val="24"/>
          <w:szCs w:val="24"/>
        </w:rPr>
        <w:t>Eggum</w:t>
      </w:r>
      <w:proofErr w:type="spellEnd"/>
      <w:r w:rsidRPr="00D331BD">
        <w:rPr>
          <w:rFonts w:ascii="Times New Roman" w:hAnsi="Times New Roman"/>
          <w:color w:val="000000"/>
          <w:sz w:val="24"/>
          <w:szCs w:val="24"/>
        </w:rPr>
        <w:t xml:space="preserve">, 1989; Kusuma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2013). Foxtail and </w:t>
      </w:r>
      <w:proofErr w:type="spellStart"/>
      <w:r w:rsidRPr="00D331BD">
        <w:rPr>
          <w:rFonts w:ascii="Times New Roman" w:hAnsi="Times New Roman"/>
          <w:color w:val="000000"/>
          <w:sz w:val="24"/>
          <w:szCs w:val="24"/>
        </w:rPr>
        <w:t>proso</w:t>
      </w:r>
      <w:proofErr w:type="spellEnd"/>
      <w:r w:rsidRPr="00D331BD">
        <w:rPr>
          <w:rFonts w:ascii="Times New Roman" w:hAnsi="Times New Roman"/>
          <w:color w:val="000000"/>
          <w:sz w:val="24"/>
          <w:szCs w:val="24"/>
        </w:rPr>
        <w:t xml:space="preserve"> millet showed higher acid value and hydroxyl value for oils where stearic and Palmitic acids were found to be highest. Linoleic and oleic acid comprise 80% of the extractable lipids in foxtail millets (Adrian and </w:t>
      </w:r>
      <w:proofErr w:type="spellStart"/>
      <w:r w:rsidRPr="00D331BD">
        <w:rPr>
          <w:rFonts w:ascii="Times New Roman" w:hAnsi="Times New Roman"/>
          <w:color w:val="000000"/>
          <w:sz w:val="24"/>
          <w:szCs w:val="24"/>
        </w:rPr>
        <w:t>Jacqoute</w:t>
      </w:r>
      <w:proofErr w:type="spellEnd"/>
      <w:r w:rsidRPr="00D331BD">
        <w:rPr>
          <w:rFonts w:ascii="Times New Roman" w:hAnsi="Times New Roman"/>
          <w:color w:val="000000"/>
          <w:sz w:val="24"/>
          <w:szCs w:val="24"/>
        </w:rPr>
        <w:t>, 1964).</w:t>
      </w:r>
    </w:p>
    <w:p w14:paraId="649287C1" w14:textId="77777777" w:rsidR="00215929" w:rsidRPr="00D331BD" w:rsidRDefault="00215929" w:rsidP="00215929">
      <w:pPr>
        <w:spacing w:after="0" w:line="360" w:lineRule="auto"/>
        <w:jc w:val="both"/>
        <w:rPr>
          <w:rFonts w:ascii="Times New Roman" w:hAnsi="Times New Roman"/>
          <w:b/>
          <w:color w:val="000000"/>
          <w:sz w:val="24"/>
          <w:szCs w:val="24"/>
        </w:rPr>
      </w:pPr>
      <w:r w:rsidRPr="00D331BD">
        <w:rPr>
          <w:rFonts w:ascii="Times New Roman" w:hAnsi="Times New Roman"/>
          <w:b/>
          <w:color w:val="000000"/>
          <w:sz w:val="24"/>
          <w:szCs w:val="24"/>
        </w:rPr>
        <w:t xml:space="preserve">1.5.4 </w:t>
      </w:r>
      <w:proofErr w:type="spellStart"/>
      <w:r w:rsidRPr="00D331BD">
        <w:rPr>
          <w:rFonts w:ascii="Times New Roman" w:hAnsi="Times New Roman"/>
          <w:b/>
          <w:color w:val="000000"/>
          <w:sz w:val="24"/>
          <w:szCs w:val="24"/>
        </w:rPr>
        <w:t>Fibre</w:t>
      </w:r>
      <w:proofErr w:type="spellEnd"/>
      <w:r w:rsidRPr="00D331BD">
        <w:rPr>
          <w:rFonts w:ascii="Times New Roman" w:hAnsi="Times New Roman"/>
          <w:b/>
          <w:color w:val="000000"/>
          <w:sz w:val="24"/>
          <w:szCs w:val="24"/>
        </w:rPr>
        <w:t xml:space="preserve"> content in Millets</w:t>
      </w:r>
      <w:r>
        <w:rPr>
          <w:rFonts w:ascii="Times New Roman" w:hAnsi="Times New Roman"/>
          <w:b/>
          <w:color w:val="000000"/>
          <w:sz w:val="24"/>
          <w:szCs w:val="24"/>
        </w:rPr>
        <w:t>:</w:t>
      </w:r>
    </w:p>
    <w:p w14:paraId="646EF507" w14:textId="77777777" w:rsidR="00215929" w:rsidRPr="00D331BD"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color w:val="000000"/>
          <w:sz w:val="24"/>
          <w:szCs w:val="24"/>
        </w:rPr>
        <w:t xml:space="preserve">The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in </w:t>
      </w:r>
      <w:r w:rsidRPr="00D331BD">
        <w:rPr>
          <w:rFonts w:ascii="Times New Roman" w:hAnsi="Times New Roman"/>
          <w:b/>
          <w:color w:val="000000"/>
          <w:sz w:val="24"/>
          <w:szCs w:val="24"/>
        </w:rPr>
        <w:t>Finger Millets</w:t>
      </w:r>
      <w:r w:rsidRPr="00D331BD">
        <w:rPr>
          <w:rFonts w:ascii="Times New Roman" w:hAnsi="Times New Roman"/>
          <w:color w:val="000000"/>
          <w:sz w:val="24"/>
          <w:szCs w:val="24"/>
        </w:rPr>
        <w:t xml:space="preserve"> is indigestible as finger millet seeds are covered with hulls that are difficult to remove by household processes. These fibers have a lot of health benefits including enhanced digestibility and improved peristaltic movements in intestinal tract (Rane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2014). The percentage of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in finger millets is around 2%. Dietary fibers found are of two types, water soluble and insoluble. The percentage of water-insoluble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is 13 – 15% more than the counterparts in total dietary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content as described by </w:t>
      </w:r>
      <w:proofErr w:type="spellStart"/>
      <w:r w:rsidRPr="00D331BD">
        <w:rPr>
          <w:rFonts w:ascii="Times New Roman" w:hAnsi="Times New Roman"/>
          <w:color w:val="000000"/>
          <w:sz w:val="24"/>
          <w:szCs w:val="24"/>
        </w:rPr>
        <w:t>Chethan</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2007 and </w:t>
      </w:r>
      <w:proofErr w:type="spellStart"/>
      <w:r w:rsidRPr="00D331BD">
        <w:rPr>
          <w:rFonts w:ascii="Times New Roman" w:hAnsi="Times New Roman"/>
          <w:color w:val="000000"/>
          <w:sz w:val="24"/>
          <w:szCs w:val="24"/>
        </w:rPr>
        <w:t>Shobhana</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2007. </w:t>
      </w:r>
      <w:r w:rsidRPr="00D331BD">
        <w:rPr>
          <w:rFonts w:ascii="Times New Roman" w:hAnsi="Times New Roman"/>
          <w:b/>
          <w:color w:val="000000"/>
          <w:sz w:val="24"/>
          <w:szCs w:val="24"/>
        </w:rPr>
        <w:t>Sorghum</w:t>
      </w:r>
      <w:r w:rsidRPr="00D331BD">
        <w:rPr>
          <w:rFonts w:ascii="Times New Roman" w:hAnsi="Times New Roman"/>
          <w:color w:val="000000"/>
          <w:sz w:val="24"/>
          <w:szCs w:val="24"/>
        </w:rPr>
        <w:t xml:space="preserve"> constitutes different dietary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types viz, hemi-cellulose, cellulose and soluble dietary fibers (Ndiaye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2008). Insoluble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content in sorghum is found to be 86.2% (</w:t>
      </w:r>
      <w:proofErr w:type="spellStart"/>
      <w:r w:rsidRPr="00D331BD">
        <w:rPr>
          <w:rFonts w:ascii="Times New Roman" w:hAnsi="Times New Roman"/>
          <w:color w:val="000000"/>
          <w:sz w:val="24"/>
          <w:szCs w:val="24"/>
        </w:rPr>
        <w:t>Leder</w:t>
      </w:r>
      <w:proofErr w:type="spellEnd"/>
      <w:r w:rsidRPr="00D331BD">
        <w:rPr>
          <w:rFonts w:ascii="Times New Roman" w:hAnsi="Times New Roman"/>
          <w:color w:val="000000"/>
          <w:sz w:val="24"/>
          <w:szCs w:val="24"/>
        </w:rPr>
        <w:t xml:space="preserve">, 2004). De-pigmentation of </w:t>
      </w:r>
      <w:r w:rsidRPr="00D331BD">
        <w:rPr>
          <w:rFonts w:ascii="Times New Roman" w:hAnsi="Times New Roman"/>
          <w:b/>
          <w:color w:val="000000"/>
          <w:sz w:val="24"/>
          <w:szCs w:val="24"/>
        </w:rPr>
        <w:t>Pearl Millet</w:t>
      </w:r>
      <w:r w:rsidRPr="00D331BD">
        <w:rPr>
          <w:rFonts w:ascii="Times New Roman" w:hAnsi="Times New Roman"/>
          <w:color w:val="000000"/>
          <w:sz w:val="24"/>
          <w:szCs w:val="24"/>
        </w:rPr>
        <w:t xml:space="preserve"> results in better </w:t>
      </w:r>
      <w:r w:rsidRPr="008710F8">
        <w:rPr>
          <w:rFonts w:ascii="Times New Roman" w:hAnsi="Times New Roman"/>
          <w:i/>
          <w:color w:val="000000"/>
          <w:sz w:val="24"/>
          <w:szCs w:val="24"/>
        </w:rPr>
        <w:t>in</w:t>
      </w:r>
      <w:r>
        <w:rPr>
          <w:rFonts w:ascii="Times New Roman" w:hAnsi="Times New Roman"/>
          <w:i/>
          <w:color w:val="000000"/>
          <w:sz w:val="24"/>
          <w:szCs w:val="24"/>
        </w:rPr>
        <w:t xml:space="preserve"> </w:t>
      </w:r>
      <w:r w:rsidRPr="008710F8">
        <w:rPr>
          <w:rFonts w:ascii="Times New Roman" w:hAnsi="Times New Roman"/>
          <w:i/>
          <w:color w:val="000000"/>
          <w:sz w:val="24"/>
          <w:szCs w:val="24"/>
        </w:rPr>
        <w:t>vitro</w:t>
      </w:r>
      <w:r w:rsidRPr="00D331BD">
        <w:rPr>
          <w:rFonts w:ascii="Times New Roman" w:hAnsi="Times New Roman"/>
          <w:color w:val="000000"/>
          <w:sz w:val="24"/>
          <w:szCs w:val="24"/>
        </w:rPr>
        <w:t xml:space="preserve"> digestibility of soluble dietary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however, it reduces their actual content on ground (Archana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2004). Crude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in </w:t>
      </w:r>
      <w:r w:rsidRPr="00D331BD">
        <w:rPr>
          <w:rFonts w:ascii="Times New Roman" w:hAnsi="Times New Roman"/>
          <w:b/>
          <w:color w:val="000000"/>
          <w:sz w:val="24"/>
          <w:szCs w:val="24"/>
        </w:rPr>
        <w:t>Foxtail Millet</w:t>
      </w:r>
      <w:r w:rsidRPr="00D331BD">
        <w:rPr>
          <w:rFonts w:ascii="Times New Roman" w:hAnsi="Times New Roman"/>
          <w:color w:val="000000"/>
          <w:sz w:val="24"/>
          <w:szCs w:val="24"/>
        </w:rPr>
        <w:t xml:space="preserve"> was reported </w:t>
      </w:r>
      <w:r>
        <w:rPr>
          <w:rFonts w:ascii="Times New Roman" w:hAnsi="Times New Roman"/>
          <w:color w:val="000000"/>
          <w:sz w:val="24"/>
          <w:szCs w:val="24"/>
        </w:rPr>
        <w:t xml:space="preserve">to be </w:t>
      </w:r>
      <w:r w:rsidRPr="00D331BD">
        <w:rPr>
          <w:rFonts w:ascii="Times New Roman" w:hAnsi="Times New Roman"/>
          <w:color w:val="000000"/>
          <w:sz w:val="24"/>
          <w:szCs w:val="24"/>
        </w:rPr>
        <w:t xml:space="preserve">superior </w:t>
      </w:r>
      <w:r>
        <w:rPr>
          <w:rFonts w:ascii="Times New Roman" w:hAnsi="Times New Roman"/>
          <w:color w:val="000000"/>
          <w:sz w:val="24"/>
          <w:szCs w:val="24"/>
        </w:rPr>
        <w:t xml:space="preserve">to </w:t>
      </w:r>
      <w:r w:rsidRPr="00D331BD">
        <w:rPr>
          <w:rFonts w:ascii="Times New Roman" w:hAnsi="Times New Roman"/>
          <w:color w:val="000000"/>
          <w:sz w:val="24"/>
          <w:szCs w:val="24"/>
        </w:rPr>
        <w:t xml:space="preserve">wheat, rice, little millet and </w:t>
      </w:r>
      <w:proofErr w:type="spellStart"/>
      <w:r w:rsidRPr="00D331BD">
        <w:rPr>
          <w:rFonts w:ascii="Times New Roman" w:hAnsi="Times New Roman"/>
          <w:color w:val="000000"/>
          <w:sz w:val="24"/>
          <w:szCs w:val="24"/>
        </w:rPr>
        <w:t>proso</w:t>
      </w:r>
      <w:proofErr w:type="spellEnd"/>
      <w:r w:rsidRPr="00D331BD">
        <w:rPr>
          <w:rFonts w:ascii="Times New Roman" w:hAnsi="Times New Roman"/>
          <w:color w:val="000000"/>
          <w:sz w:val="24"/>
          <w:szCs w:val="24"/>
        </w:rPr>
        <w:t xml:space="preserve"> millet. It showed 8.0% of crude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(Gopalan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2004). Kusuma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2013 stated very high dietary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content in foxtail Millet, around 14 %. High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content in foxtail millet helps in management of diabetes.</w:t>
      </w:r>
    </w:p>
    <w:p w14:paraId="0FBAED14" w14:textId="77777777" w:rsidR="00215929" w:rsidRPr="00D331BD" w:rsidRDefault="00215929" w:rsidP="00215929">
      <w:pPr>
        <w:spacing w:after="0" w:line="360" w:lineRule="auto"/>
        <w:jc w:val="both"/>
        <w:rPr>
          <w:rFonts w:ascii="Times New Roman" w:hAnsi="Times New Roman"/>
          <w:color w:val="000000"/>
          <w:sz w:val="24"/>
          <w:szCs w:val="24"/>
        </w:rPr>
      </w:pPr>
    </w:p>
    <w:p w14:paraId="1125E273" w14:textId="77777777" w:rsidR="00215929" w:rsidRDefault="00215929" w:rsidP="00215929">
      <w:pPr>
        <w:spacing w:after="0" w:line="360" w:lineRule="auto"/>
        <w:rPr>
          <w:rFonts w:ascii="Times New Roman" w:hAnsi="Times New Roman"/>
          <w:b/>
          <w:color w:val="000000"/>
          <w:sz w:val="24"/>
          <w:szCs w:val="24"/>
        </w:rPr>
      </w:pPr>
    </w:p>
    <w:p w14:paraId="756D0282" w14:textId="77777777" w:rsidR="00215929" w:rsidRPr="00D331BD" w:rsidRDefault="00215929" w:rsidP="00215929">
      <w:pPr>
        <w:spacing w:after="0" w:line="360" w:lineRule="auto"/>
        <w:rPr>
          <w:rFonts w:ascii="Times New Roman" w:hAnsi="Times New Roman"/>
          <w:b/>
          <w:color w:val="000000"/>
          <w:sz w:val="24"/>
          <w:szCs w:val="24"/>
        </w:rPr>
      </w:pPr>
      <w:r w:rsidRPr="00D331BD">
        <w:rPr>
          <w:rFonts w:ascii="Times New Roman" w:hAnsi="Times New Roman"/>
          <w:b/>
          <w:color w:val="000000"/>
          <w:sz w:val="24"/>
          <w:szCs w:val="24"/>
        </w:rPr>
        <w:t>1.5.5 Vitamin and Mineral content in Millets</w:t>
      </w:r>
      <w:r>
        <w:rPr>
          <w:rFonts w:ascii="Times New Roman" w:hAnsi="Times New Roman"/>
          <w:b/>
          <w:color w:val="000000"/>
          <w:sz w:val="24"/>
          <w:szCs w:val="24"/>
        </w:rPr>
        <w:t>:</w:t>
      </w:r>
    </w:p>
    <w:p w14:paraId="5447FFB2" w14:textId="5467159B" w:rsidR="00215929"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color w:val="000000"/>
          <w:sz w:val="24"/>
          <w:szCs w:val="24"/>
        </w:rPr>
        <w:t xml:space="preserve">Mineral content in </w:t>
      </w:r>
      <w:r w:rsidRPr="00D331BD">
        <w:rPr>
          <w:rFonts w:ascii="Times New Roman" w:hAnsi="Times New Roman"/>
          <w:b/>
          <w:color w:val="000000"/>
          <w:sz w:val="24"/>
          <w:szCs w:val="24"/>
        </w:rPr>
        <w:t xml:space="preserve">Finger Millet </w:t>
      </w:r>
      <w:r>
        <w:rPr>
          <w:rFonts w:ascii="Times New Roman" w:hAnsi="Times New Roman"/>
          <w:color w:val="000000"/>
          <w:sz w:val="24"/>
          <w:szCs w:val="24"/>
        </w:rPr>
        <w:t>constitutes</w:t>
      </w:r>
      <w:r w:rsidRPr="00D331BD">
        <w:rPr>
          <w:rFonts w:ascii="Times New Roman" w:hAnsi="Times New Roman"/>
          <w:color w:val="000000"/>
          <w:sz w:val="24"/>
          <w:szCs w:val="24"/>
        </w:rPr>
        <w:t xml:space="preserve"> calcium </w:t>
      </w:r>
      <w:r>
        <w:rPr>
          <w:rFonts w:ascii="Times New Roman" w:hAnsi="Times New Roman"/>
          <w:color w:val="000000"/>
          <w:sz w:val="24"/>
          <w:szCs w:val="24"/>
        </w:rPr>
        <w:t xml:space="preserve">at around </w:t>
      </w:r>
      <w:r w:rsidRPr="00D331BD">
        <w:rPr>
          <w:rFonts w:ascii="Times New Roman" w:hAnsi="Times New Roman"/>
          <w:color w:val="000000"/>
          <w:sz w:val="24"/>
          <w:szCs w:val="24"/>
        </w:rPr>
        <w:t xml:space="preserve">300-350 mg/100g, </w:t>
      </w:r>
      <w:r>
        <w:rPr>
          <w:rFonts w:ascii="Times New Roman" w:hAnsi="Times New Roman"/>
          <w:color w:val="000000"/>
          <w:sz w:val="24"/>
          <w:szCs w:val="24"/>
        </w:rPr>
        <w:t>i</w:t>
      </w:r>
      <w:r w:rsidRPr="00D331BD">
        <w:rPr>
          <w:rFonts w:ascii="Times New Roman" w:hAnsi="Times New Roman"/>
          <w:color w:val="000000"/>
          <w:sz w:val="24"/>
          <w:szCs w:val="24"/>
        </w:rPr>
        <w:t xml:space="preserve">ron 3.9% and phosphorous around 283mg/100g (Gopalan </w:t>
      </w:r>
      <w:r w:rsidRPr="00D331BD">
        <w:rPr>
          <w:rFonts w:ascii="Times New Roman" w:hAnsi="Times New Roman"/>
          <w:i/>
          <w:color w:val="000000"/>
          <w:sz w:val="24"/>
          <w:szCs w:val="24"/>
        </w:rPr>
        <w:t>et al</w:t>
      </w:r>
      <w:r w:rsidRPr="00D331BD">
        <w:rPr>
          <w:rFonts w:ascii="Times New Roman" w:hAnsi="Times New Roman"/>
          <w:color w:val="000000"/>
          <w:sz w:val="24"/>
          <w:szCs w:val="24"/>
        </w:rPr>
        <w:t>., 2000). The high calcium content in finger millet has no match amongst other cereals (Gari, 200</w:t>
      </w:r>
      <w:r>
        <w:rPr>
          <w:rFonts w:ascii="Times New Roman" w:hAnsi="Times New Roman"/>
          <w:color w:val="000000"/>
          <w:sz w:val="24"/>
          <w:szCs w:val="24"/>
        </w:rPr>
        <w:t>2</w:t>
      </w:r>
      <w:r w:rsidRPr="00D331BD">
        <w:rPr>
          <w:rFonts w:ascii="Times New Roman" w:hAnsi="Times New Roman"/>
          <w:color w:val="000000"/>
          <w:sz w:val="24"/>
          <w:szCs w:val="24"/>
        </w:rPr>
        <w:t xml:space="preserve">). Finger millets are a unique source for vitamins, both water-soluble and lipo-soluble. The concentrations </w:t>
      </w:r>
      <w:r>
        <w:rPr>
          <w:rFonts w:ascii="Times New Roman" w:hAnsi="Times New Roman"/>
          <w:color w:val="000000"/>
          <w:sz w:val="24"/>
          <w:szCs w:val="24"/>
        </w:rPr>
        <w:t>of</w:t>
      </w:r>
      <w:r w:rsidRPr="00D331BD">
        <w:rPr>
          <w:rFonts w:ascii="Times New Roman" w:hAnsi="Times New Roman"/>
          <w:color w:val="000000"/>
          <w:sz w:val="24"/>
          <w:szCs w:val="24"/>
        </w:rPr>
        <w:t xml:space="preserve"> vitamins in finger millet are</w:t>
      </w:r>
      <w:r>
        <w:rPr>
          <w:rFonts w:ascii="Times New Roman" w:hAnsi="Times New Roman"/>
          <w:color w:val="000000"/>
          <w:sz w:val="24"/>
          <w:szCs w:val="24"/>
        </w:rPr>
        <w:t xml:space="preserve"> found to be</w:t>
      </w:r>
      <w:r w:rsidRPr="00D331BD">
        <w:rPr>
          <w:rFonts w:ascii="Times New Roman" w:hAnsi="Times New Roman"/>
          <w:color w:val="000000"/>
          <w:sz w:val="24"/>
          <w:szCs w:val="24"/>
        </w:rPr>
        <w:t xml:space="preserve"> - thiamine 0.25 mg, Vitamin</w:t>
      </w:r>
      <w:r>
        <w:rPr>
          <w:rFonts w:ascii="Times New Roman" w:hAnsi="Times New Roman"/>
          <w:color w:val="000000"/>
          <w:sz w:val="24"/>
          <w:szCs w:val="24"/>
        </w:rPr>
        <w:t xml:space="preserve"> </w:t>
      </w:r>
      <w:r w:rsidRPr="00D331BD">
        <w:rPr>
          <w:rFonts w:ascii="Times New Roman" w:hAnsi="Times New Roman"/>
          <w:color w:val="000000"/>
          <w:sz w:val="24"/>
          <w:szCs w:val="24"/>
        </w:rPr>
        <w:t>A 6.1 mg, Vitamin</w:t>
      </w:r>
      <w:r>
        <w:rPr>
          <w:rFonts w:ascii="Times New Roman" w:hAnsi="Times New Roman"/>
          <w:color w:val="000000"/>
          <w:sz w:val="24"/>
          <w:szCs w:val="24"/>
        </w:rPr>
        <w:t xml:space="preserve"> </w:t>
      </w:r>
      <w:r w:rsidRPr="00D331BD">
        <w:rPr>
          <w:rFonts w:ascii="Times New Roman" w:hAnsi="Times New Roman"/>
          <w:color w:val="000000"/>
          <w:sz w:val="24"/>
          <w:szCs w:val="24"/>
        </w:rPr>
        <w:t>C 1.2 mg, folic acid and niacin 1.1 mg (</w:t>
      </w:r>
      <w:proofErr w:type="spellStart"/>
      <w:proofErr w:type="gramStart"/>
      <w:r w:rsidRPr="00D331BD">
        <w:rPr>
          <w:rFonts w:ascii="Times New Roman" w:hAnsi="Times New Roman"/>
          <w:color w:val="000000"/>
          <w:sz w:val="24"/>
          <w:szCs w:val="24"/>
        </w:rPr>
        <w:t>Vidyavati</w:t>
      </w:r>
      <w:proofErr w:type="spellEnd"/>
      <w:r w:rsidR="006063B7">
        <w:rPr>
          <w:rFonts w:ascii="Times New Roman" w:hAnsi="Times New Roman"/>
          <w:color w:val="000000"/>
          <w:sz w:val="24"/>
          <w:szCs w:val="24"/>
        </w:rPr>
        <w:t xml:space="preserve"> </w:t>
      </w:r>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w:t>
      </w:r>
      <w:proofErr w:type="gramEnd"/>
      <w:r w:rsidRPr="00D331BD">
        <w:rPr>
          <w:rFonts w:ascii="Times New Roman" w:hAnsi="Times New Roman"/>
          <w:color w:val="000000"/>
          <w:sz w:val="24"/>
          <w:szCs w:val="24"/>
        </w:rPr>
        <w:t xml:space="preserve">, 2004; </w:t>
      </w:r>
      <w:proofErr w:type="spellStart"/>
      <w:r w:rsidRPr="00D331BD">
        <w:rPr>
          <w:rFonts w:ascii="Times New Roman" w:hAnsi="Times New Roman"/>
          <w:color w:val="000000"/>
          <w:sz w:val="24"/>
          <w:szCs w:val="24"/>
        </w:rPr>
        <w:t>Swaminaidu</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2015). </w:t>
      </w:r>
    </w:p>
    <w:p w14:paraId="0209EBCA" w14:textId="5F069289" w:rsidR="00215929" w:rsidRPr="00396E9A"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color w:val="000000"/>
          <w:sz w:val="24"/>
          <w:szCs w:val="24"/>
        </w:rPr>
        <w:t xml:space="preserve">The </w:t>
      </w:r>
      <w:r w:rsidRPr="00D331BD">
        <w:rPr>
          <w:rFonts w:ascii="Times New Roman" w:hAnsi="Times New Roman"/>
          <w:b/>
          <w:color w:val="000000"/>
          <w:sz w:val="24"/>
          <w:szCs w:val="24"/>
        </w:rPr>
        <w:t>Sorghum</w:t>
      </w:r>
      <w:r w:rsidRPr="00D331BD">
        <w:rPr>
          <w:rFonts w:ascii="Times New Roman" w:hAnsi="Times New Roman"/>
          <w:color w:val="000000"/>
          <w:sz w:val="24"/>
          <w:szCs w:val="24"/>
        </w:rPr>
        <w:t xml:space="preserve"> grain kernel includes the embryo, approximately 10% of the size of the grain, bran layer (pericarp) around</w:t>
      </w:r>
      <w:r>
        <w:rPr>
          <w:rFonts w:ascii="Times New Roman" w:hAnsi="Times New Roman"/>
          <w:color w:val="000000"/>
          <w:sz w:val="24"/>
          <w:szCs w:val="24"/>
        </w:rPr>
        <w:t xml:space="preserve"> </w:t>
      </w:r>
      <w:r w:rsidRPr="00D331BD">
        <w:rPr>
          <w:rFonts w:ascii="Times New Roman" w:hAnsi="Times New Roman"/>
          <w:color w:val="000000"/>
          <w:sz w:val="24"/>
          <w:szCs w:val="24"/>
        </w:rPr>
        <w:t xml:space="preserve">8 % </w:t>
      </w:r>
      <w:r>
        <w:rPr>
          <w:rFonts w:ascii="Times New Roman" w:hAnsi="Times New Roman"/>
          <w:color w:val="000000"/>
          <w:sz w:val="24"/>
          <w:szCs w:val="24"/>
        </w:rPr>
        <w:t xml:space="preserve">of the grain </w:t>
      </w:r>
      <w:r w:rsidRPr="00D331BD">
        <w:rPr>
          <w:rFonts w:ascii="Times New Roman" w:hAnsi="Times New Roman"/>
          <w:color w:val="000000"/>
          <w:sz w:val="24"/>
          <w:szCs w:val="24"/>
        </w:rPr>
        <w:t>and the endosperm, the structure of the outermost layer of the sorghum grain, is greater than 80</w:t>
      </w:r>
      <w:r>
        <w:rPr>
          <w:rFonts w:ascii="Times New Roman" w:hAnsi="Times New Roman"/>
          <w:color w:val="000000"/>
          <w:sz w:val="24"/>
          <w:szCs w:val="24"/>
        </w:rPr>
        <w:t xml:space="preserve"> </w:t>
      </w:r>
      <w:r w:rsidRPr="00D331BD">
        <w:rPr>
          <w:rFonts w:ascii="Times New Roman" w:hAnsi="Times New Roman"/>
          <w:color w:val="000000"/>
          <w:sz w:val="24"/>
          <w:szCs w:val="24"/>
        </w:rPr>
        <w:t xml:space="preserve">% of the grain. The largest proportion of the architecture endosperm contributes </w:t>
      </w:r>
      <w:r>
        <w:rPr>
          <w:rFonts w:ascii="Times New Roman" w:hAnsi="Times New Roman"/>
          <w:color w:val="000000"/>
          <w:sz w:val="24"/>
          <w:szCs w:val="24"/>
        </w:rPr>
        <w:t xml:space="preserve">around </w:t>
      </w:r>
      <w:r w:rsidRPr="00D331BD">
        <w:rPr>
          <w:rFonts w:ascii="Times New Roman" w:hAnsi="Times New Roman"/>
          <w:color w:val="000000"/>
          <w:sz w:val="24"/>
          <w:szCs w:val="24"/>
        </w:rPr>
        <w:t>50</w:t>
      </w:r>
      <w:r>
        <w:rPr>
          <w:rFonts w:ascii="Times New Roman" w:hAnsi="Times New Roman"/>
          <w:color w:val="000000"/>
          <w:sz w:val="24"/>
          <w:szCs w:val="24"/>
        </w:rPr>
        <w:t xml:space="preserve"> to </w:t>
      </w:r>
      <w:r w:rsidRPr="00D331BD">
        <w:rPr>
          <w:rFonts w:ascii="Times New Roman" w:hAnsi="Times New Roman"/>
          <w:color w:val="000000"/>
          <w:sz w:val="24"/>
          <w:szCs w:val="24"/>
        </w:rPr>
        <w:t>75</w:t>
      </w:r>
      <w:r>
        <w:rPr>
          <w:rFonts w:ascii="Times New Roman" w:hAnsi="Times New Roman"/>
          <w:color w:val="000000"/>
          <w:sz w:val="24"/>
          <w:szCs w:val="24"/>
        </w:rPr>
        <w:t xml:space="preserve"> </w:t>
      </w:r>
      <w:r w:rsidRPr="00D331BD">
        <w:rPr>
          <w:rFonts w:ascii="Times New Roman" w:hAnsi="Times New Roman"/>
          <w:color w:val="000000"/>
          <w:sz w:val="24"/>
          <w:szCs w:val="24"/>
        </w:rPr>
        <w:t>% B-complex vitamins (</w:t>
      </w:r>
      <w:proofErr w:type="spellStart"/>
      <w:r w:rsidRPr="00D331BD">
        <w:rPr>
          <w:rFonts w:ascii="Times New Roman" w:hAnsi="Times New Roman"/>
          <w:color w:val="000000"/>
          <w:sz w:val="24"/>
          <w:szCs w:val="24"/>
        </w:rPr>
        <w:t>Kulamarva</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2009). Other than the B-complex vitamins, sorghum is a source of fat-soluble vitamins like Vitamin D, Vitamin E and Vitamin K, however, does not include Vitamin A and Vitamin C. Thiamin, riboflavin and niacin are present in sorghum in equal measures when compared to other grains. Beta carotene pre-existent of vitamin A is found in traces in sorghum varieties. </w:t>
      </w:r>
    </w:p>
    <w:p w14:paraId="27E11295" w14:textId="190F052C" w:rsidR="00215929" w:rsidRPr="00396E9A" w:rsidRDefault="00215929" w:rsidP="00215929">
      <w:pPr>
        <w:spacing w:after="0" w:line="360" w:lineRule="auto"/>
        <w:jc w:val="both"/>
        <w:rPr>
          <w:rFonts w:ascii="Times New Roman" w:hAnsi="Times New Roman"/>
          <w:color w:val="000000"/>
          <w:sz w:val="24"/>
          <w:szCs w:val="24"/>
        </w:rPr>
      </w:pPr>
      <w:r w:rsidRPr="00FB2C22">
        <w:rPr>
          <w:rFonts w:ascii="Times New Roman" w:hAnsi="Times New Roman"/>
          <w:b/>
          <w:color w:val="000000"/>
          <w:sz w:val="24"/>
          <w:szCs w:val="24"/>
        </w:rPr>
        <w:t>Pearl Millets</w:t>
      </w:r>
      <w:r w:rsidRPr="00FB2C22">
        <w:rPr>
          <w:rFonts w:ascii="Times New Roman" w:hAnsi="Times New Roman"/>
          <w:color w:val="000000"/>
          <w:sz w:val="24"/>
          <w:szCs w:val="24"/>
        </w:rPr>
        <w:t xml:space="preserve"> are a rich source for Phosphorous and Iron and a very good source for calcium and zinc as well (Eyzaguirre </w:t>
      </w:r>
      <w:r w:rsidRPr="00FB2C22">
        <w:rPr>
          <w:rFonts w:ascii="Times New Roman" w:hAnsi="Times New Roman"/>
          <w:i/>
          <w:color w:val="000000"/>
          <w:sz w:val="24"/>
          <w:szCs w:val="24"/>
        </w:rPr>
        <w:t>et al</w:t>
      </w:r>
      <w:r w:rsidRPr="00FB2C22">
        <w:rPr>
          <w:rFonts w:ascii="Times New Roman" w:hAnsi="Times New Roman"/>
          <w:color w:val="000000"/>
          <w:sz w:val="24"/>
          <w:szCs w:val="24"/>
        </w:rPr>
        <w:t>., 2006; Millet Network of India (Deccan Development Society, FIAN, India)).</w:t>
      </w:r>
      <w:r w:rsidRPr="00D331BD">
        <w:rPr>
          <w:rFonts w:ascii="Times New Roman" w:hAnsi="Times New Roman"/>
          <w:color w:val="000000"/>
          <w:sz w:val="24"/>
          <w:szCs w:val="24"/>
        </w:rPr>
        <w:t xml:space="preserve"> Calcium content in pearl millet is around 300-350 mg/100g, </w:t>
      </w:r>
      <w:r>
        <w:rPr>
          <w:rFonts w:ascii="Times New Roman" w:hAnsi="Times New Roman"/>
          <w:color w:val="000000"/>
          <w:sz w:val="24"/>
          <w:szCs w:val="24"/>
        </w:rPr>
        <w:t>i</w:t>
      </w:r>
      <w:r w:rsidRPr="00D331BD">
        <w:rPr>
          <w:rFonts w:ascii="Times New Roman" w:hAnsi="Times New Roman"/>
          <w:color w:val="000000"/>
          <w:sz w:val="24"/>
          <w:szCs w:val="24"/>
        </w:rPr>
        <w:t xml:space="preserve">ron 3.9% and </w:t>
      </w:r>
      <w:r>
        <w:rPr>
          <w:rFonts w:ascii="Times New Roman" w:hAnsi="Times New Roman"/>
          <w:color w:val="000000"/>
          <w:sz w:val="24"/>
          <w:szCs w:val="24"/>
        </w:rPr>
        <w:t>p</w:t>
      </w:r>
      <w:r w:rsidRPr="00D331BD">
        <w:rPr>
          <w:rFonts w:ascii="Times New Roman" w:hAnsi="Times New Roman"/>
          <w:color w:val="000000"/>
          <w:sz w:val="24"/>
          <w:szCs w:val="24"/>
        </w:rPr>
        <w:t>hosphorous 283</w:t>
      </w:r>
      <w:r>
        <w:rPr>
          <w:rFonts w:ascii="Times New Roman" w:hAnsi="Times New Roman"/>
          <w:color w:val="000000"/>
          <w:sz w:val="24"/>
          <w:szCs w:val="24"/>
        </w:rPr>
        <w:t xml:space="preserve"> </w:t>
      </w:r>
      <w:r w:rsidRPr="00D331BD">
        <w:rPr>
          <w:rFonts w:ascii="Times New Roman" w:hAnsi="Times New Roman"/>
          <w:color w:val="000000"/>
          <w:sz w:val="24"/>
          <w:szCs w:val="24"/>
        </w:rPr>
        <w:t>mg/100</w:t>
      </w:r>
      <w:r>
        <w:rPr>
          <w:rFonts w:ascii="Times New Roman" w:hAnsi="Times New Roman"/>
          <w:color w:val="000000"/>
          <w:sz w:val="24"/>
          <w:szCs w:val="24"/>
        </w:rPr>
        <w:t xml:space="preserve"> </w:t>
      </w:r>
      <w:r w:rsidRPr="00D331BD">
        <w:rPr>
          <w:rFonts w:ascii="Times New Roman" w:hAnsi="Times New Roman"/>
          <w:color w:val="000000"/>
          <w:sz w:val="24"/>
          <w:szCs w:val="24"/>
        </w:rPr>
        <w:t xml:space="preserve">g (Gopalan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2000). Being a rich source of </w:t>
      </w:r>
      <w:r>
        <w:rPr>
          <w:rFonts w:ascii="Times New Roman" w:hAnsi="Times New Roman"/>
          <w:color w:val="000000"/>
          <w:sz w:val="24"/>
          <w:szCs w:val="24"/>
        </w:rPr>
        <w:t>c</w:t>
      </w:r>
      <w:r w:rsidRPr="00D331BD">
        <w:rPr>
          <w:rFonts w:ascii="Times New Roman" w:hAnsi="Times New Roman"/>
          <w:color w:val="000000"/>
          <w:sz w:val="24"/>
          <w:szCs w:val="24"/>
        </w:rPr>
        <w:t xml:space="preserve">alcium and </w:t>
      </w:r>
      <w:r>
        <w:rPr>
          <w:rFonts w:ascii="Times New Roman" w:hAnsi="Times New Roman"/>
          <w:color w:val="000000"/>
          <w:sz w:val="24"/>
          <w:szCs w:val="24"/>
        </w:rPr>
        <w:t>p</w:t>
      </w:r>
      <w:r w:rsidRPr="00D331BD">
        <w:rPr>
          <w:rFonts w:ascii="Times New Roman" w:hAnsi="Times New Roman"/>
          <w:color w:val="000000"/>
          <w:sz w:val="24"/>
          <w:szCs w:val="24"/>
        </w:rPr>
        <w:t xml:space="preserve">hosphorus (Ramanathan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1975), </w:t>
      </w:r>
      <w:r w:rsidRPr="00D331BD">
        <w:rPr>
          <w:rFonts w:ascii="Times New Roman" w:hAnsi="Times New Roman"/>
          <w:b/>
          <w:color w:val="000000"/>
          <w:sz w:val="24"/>
          <w:szCs w:val="24"/>
        </w:rPr>
        <w:t>Foxtail Millet</w:t>
      </w:r>
      <w:r w:rsidRPr="00D331BD">
        <w:rPr>
          <w:rFonts w:ascii="Times New Roman" w:hAnsi="Times New Roman"/>
          <w:color w:val="000000"/>
          <w:sz w:val="24"/>
          <w:szCs w:val="24"/>
        </w:rPr>
        <w:t xml:space="preserve"> showed a high total mineral content of 3.3 %. </w:t>
      </w:r>
      <w:proofErr w:type="gramStart"/>
      <w:r w:rsidRPr="00D331BD">
        <w:rPr>
          <w:rFonts w:ascii="Times New Roman" w:hAnsi="Times New Roman"/>
          <w:color w:val="000000"/>
          <w:sz w:val="24"/>
          <w:szCs w:val="24"/>
        </w:rPr>
        <w:t>This accounts</w:t>
      </w:r>
      <w:proofErr w:type="gramEnd"/>
      <w:r w:rsidRPr="00D331BD">
        <w:rPr>
          <w:rFonts w:ascii="Times New Roman" w:hAnsi="Times New Roman"/>
          <w:color w:val="000000"/>
          <w:sz w:val="24"/>
          <w:szCs w:val="24"/>
        </w:rPr>
        <w:t xml:space="preserve"> higher than the </w:t>
      </w:r>
      <w:r>
        <w:rPr>
          <w:rFonts w:ascii="Times New Roman" w:hAnsi="Times New Roman"/>
          <w:color w:val="000000"/>
          <w:sz w:val="24"/>
          <w:szCs w:val="24"/>
        </w:rPr>
        <w:t>c</w:t>
      </w:r>
      <w:r w:rsidRPr="00D331BD">
        <w:rPr>
          <w:rFonts w:ascii="Times New Roman" w:hAnsi="Times New Roman"/>
          <w:color w:val="000000"/>
          <w:sz w:val="24"/>
          <w:szCs w:val="24"/>
        </w:rPr>
        <w:t xml:space="preserve">alcium and </w:t>
      </w:r>
      <w:r>
        <w:rPr>
          <w:rFonts w:ascii="Times New Roman" w:hAnsi="Times New Roman"/>
          <w:color w:val="000000"/>
          <w:sz w:val="24"/>
          <w:szCs w:val="24"/>
        </w:rPr>
        <w:t>p</w:t>
      </w:r>
      <w:r w:rsidRPr="00D331BD">
        <w:rPr>
          <w:rFonts w:ascii="Times New Roman" w:hAnsi="Times New Roman"/>
          <w:color w:val="000000"/>
          <w:sz w:val="24"/>
          <w:szCs w:val="24"/>
        </w:rPr>
        <w:t xml:space="preserve">hosphorous contained in wheat and rice, as </w:t>
      </w:r>
      <w:r>
        <w:rPr>
          <w:rFonts w:ascii="Times New Roman" w:hAnsi="Times New Roman"/>
          <w:color w:val="000000"/>
          <w:sz w:val="24"/>
          <w:szCs w:val="24"/>
        </w:rPr>
        <w:t>reported</w:t>
      </w:r>
      <w:r w:rsidRPr="00D331BD">
        <w:rPr>
          <w:rFonts w:ascii="Times New Roman" w:hAnsi="Times New Roman"/>
          <w:color w:val="000000"/>
          <w:sz w:val="24"/>
          <w:szCs w:val="24"/>
        </w:rPr>
        <w:t xml:space="preserve"> by Gopalan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2004. The </w:t>
      </w:r>
      <w:r>
        <w:rPr>
          <w:rFonts w:ascii="Times New Roman" w:hAnsi="Times New Roman"/>
          <w:color w:val="000000"/>
          <w:sz w:val="24"/>
          <w:szCs w:val="24"/>
        </w:rPr>
        <w:t>c</w:t>
      </w:r>
      <w:r w:rsidRPr="00D331BD">
        <w:rPr>
          <w:rFonts w:ascii="Times New Roman" w:hAnsi="Times New Roman"/>
          <w:color w:val="000000"/>
          <w:sz w:val="24"/>
          <w:szCs w:val="24"/>
        </w:rPr>
        <w:t xml:space="preserve">alcium and </w:t>
      </w:r>
      <w:r>
        <w:rPr>
          <w:rFonts w:ascii="Times New Roman" w:hAnsi="Times New Roman"/>
          <w:color w:val="000000"/>
          <w:sz w:val="24"/>
          <w:szCs w:val="24"/>
        </w:rPr>
        <w:t>p</w:t>
      </w:r>
      <w:r w:rsidRPr="00D331BD">
        <w:rPr>
          <w:rFonts w:ascii="Times New Roman" w:hAnsi="Times New Roman"/>
          <w:color w:val="000000"/>
          <w:sz w:val="24"/>
          <w:szCs w:val="24"/>
        </w:rPr>
        <w:t xml:space="preserve">hosphorous content in foxtail millet were found to be 31 mg and 290 mg per 100 g as observed by Kusuma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2013. Foxtail Millet is a good source of </w:t>
      </w:r>
      <w:r>
        <w:rPr>
          <w:rFonts w:ascii="Times New Roman" w:hAnsi="Times New Roman"/>
          <w:color w:val="000000"/>
          <w:sz w:val="24"/>
          <w:szCs w:val="24"/>
        </w:rPr>
        <w:t>m</w:t>
      </w:r>
      <w:r w:rsidRPr="00D331BD">
        <w:rPr>
          <w:rFonts w:ascii="Times New Roman" w:hAnsi="Times New Roman"/>
          <w:color w:val="000000"/>
          <w:sz w:val="24"/>
          <w:szCs w:val="24"/>
        </w:rPr>
        <w:t xml:space="preserve">agnesium and thus referred to as </w:t>
      </w:r>
      <w:r>
        <w:rPr>
          <w:rFonts w:ascii="Times New Roman" w:hAnsi="Times New Roman"/>
          <w:color w:val="000000"/>
          <w:sz w:val="24"/>
          <w:szCs w:val="24"/>
        </w:rPr>
        <w:t xml:space="preserve">a </w:t>
      </w:r>
      <w:r w:rsidRPr="00D331BD">
        <w:rPr>
          <w:rFonts w:ascii="Times New Roman" w:hAnsi="Times New Roman"/>
          <w:color w:val="000000"/>
          <w:sz w:val="24"/>
          <w:szCs w:val="24"/>
        </w:rPr>
        <w:t>healthy heart food (Reddy, 2017).</w:t>
      </w:r>
    </w:p>
    <w:p w14:paraId="643A0F9F" w14:textId="704638EE" w:rsidR="00215929" w:rsidRPr="00396E9A" w:rsidRDefault="00215929" w:rsidP="00215929">
      <w:pPr>
        <w:spacing w:after="0" w:line="360" w:lineRule="auto"/>
        <w:jc w:val="both"/>
        <w:rPr>
          <w:rFonts w:ascii="Times New Roman" w:hAnsi="Times New Roman"/>
          <w:b/>
          <w:color w:val="000000"/>
          <w:sz w:val="24"/>
          <w:szCs w:val="24"/>
        </w:rPr>
      </w:pPr>
      <w:r w:rsidRPr="00D331BD">
        <w:rPr>
          <w:rFonts w:ascii="Times New Roman" w:hAnsi="Times New Roman"/>
          <w:b/>
          <w:color w:val="000000"/>
          <w:sz w:val="24"/>
          <w:szCs w:val="24"/>
        </w:rPr>
        <w:t>1.5.6 Micro-Nutrient content in Millets</w:t>
      </w:r>
      <w:r>
        <w:rPr>
          <w:rFonts w:ascii="Times New Roman" w:hAnsi="Times New Roman"/>
          <w:b/>
          <w:color w:val="000000"/>
          <w:sz w:val="24"/>
          <w:szCs w:val="24"/>
        </w:rPr>
        <w:t>:</w:t>
      </w:r>
    </w:p>
    <w:p w14:paraId="2276359F" w14:textId="77777777" w:rsidR="00215929" w:rsidRPr="00680165" w:rsidRDefault="00215929" w:rsidP="00215929">
      <w:pPr>
        <w:spacing w:after="0" w:line="360" w:lineRule="auto"/>
        <w:jc w:val="both"/>
        <w:rPr>
          <w:rFonts w:ascii="Times New Roman" w:hAnsi="Times New Roman"/>
          <w:b/>
          <w:color w:val="000000"/>
          <w:sz w:val="24"/>
          <w:szCs w:val="24"/>
        </w:rPr>
      </w:pPr>
      <w:r w:rsidRPr="00D331BD">
        <w:rPr>
          <w:rFonts w:ascii="Times New Roman" w:hAnsi="Times New Roman"/>
          <w:b/>
          <w:color w:val="000000"/>
          <w:sz w:val="24"/>
          <w:szCs w:val="24"/>
        </w:rPr>
        <w:t>1.5.6.1 Iron</w:t>
      </w:r>
      <w:r>
        <w:rPr>
          <w:rFonts w:ascii="Times New Roman" w:hAnsi="Times New Roman"/>
          <w:b/>
          <w:color w:val="000000"/>
          <w:sz w:val="24"/>
          <w:szCs w:val="24"/>
        </w:rPr>
        <w:t>:</w:t>
      </w:r>
    </w:p>
    <w:p w14:paraId="2BF3D14E" w14:textId="77777777" w:rsidR="00215929" w:rsidRPr="00D331BD"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b/>
          <w:color w:val="000000"/>
          <w:sz w:val="24"/>
          <w:szCs w:val="24"/>
        </w:rPr>
        <w:t>Iron</w:t>
      </w:r>
      <w:r w:rsidRPr="00D331BD">
        <w:rPr>
          <w:rFonts w:ascii="Times New Roman" w:hAnsi="Times New Roman"/>
          <w:color w:val="000000"/>
          <w:sz w:val="24"/>
          <w:szCs w:val="24"/>
        </w:rPr>
        <w:t xml:space="preserve"> helps </w:t>
      </w:r>
      <w:r w:rsidRPr="00FB2C22">
        <w:rPr>
          <w:rFonts w:ascii="Times New Roman" w:hAnsi="Times New Roman"/>
          <w:color w:val="000000"/>
          <w:sz w:val="24"/>
          <w:szCs w:val="24"/>
        </w:rPr>
        <w:t>in DNA and enzyme</w:t>
      </w:r>
      <w:r>
        <w:rPr>
          <w:rFonts w:ascii="Times New Roman" w:hAnsi="Times New Roman"/>
          <w:color w:val="000000"/>
          <w:sz w:val="24"/>
          <w:szCs w:val="24"/>
        </w:rPr>
        <w:t>-</w:t>
      </w:r>
      <w:r w:rsidRPr="00FB2C22">
        <w:rPr>
          <w:rFonts w:ascii="Times New Roman" w:hAnsi="Times New Roman"/>
          <w:color w:val="000000"/>
          <w:sz w:val="24"/>
          <w:szCs w:val="24"/>
        </w:rPr>
        <w:t>binding oxygen consistency</w:t>
      </w:r>
      <w:r w:rsidRPr="00D331BD">
        <w:rPr>
          <w:rFonts w:ascii="Times New Roman" w:hAnsi="Times New Roman"/>
          <w:color w:val="000000"/>
          <w:sz w:val="24"/>
          <w:szCs w:val="24"/>
        </w:rPr>
        <w:t xml:space="preserve">, bodily rate and immunity (Anderson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2012). Classification of </w:t>
      </w:r>
      <w:r>
        <w:rPr>
          <w:rFonts w:ascii="Times New Roman" w:hAnsi="Times New Roman"/>
          <w:color w:val="000000"/>
          <w:sz w:val="24"/>
          <w:szCs w:val="24"/>
        </w:rPr>
        <w:t>i</w:t>
      </w:r>
      <w:r w:rsidRPr="00D331BD">
        <w:rPr>
          <w:rFonts w:ascii="Times New Roman" w:hAnsi="Times New Roman"/>
          <w:color w:val="000000"/>
          <w:sz w:val="24"/>
          <w:szCs w:val="24"/>
        </w:rPr>
        <w:t xml:space="preserve">ron as it is found in food can be either </w:t>
      </w:r>
      <w:proofErr w:type="spellStart"/>
      <w:r w:rsidRPr="00D331BD">
        <w:rPr>
          <w:rFonts w:ascii="Times New Roman" w:hAnsi="Times New Roman"/>
          <w:color w:val="000000"/>
          <w:sz w:val="24"/>
          <w:szCs w:val="24"/>
        </w:rPr>
        <w:t>haem</w:t>
      </w:r>
      <w:proofErr w:type="spellEnd"/>
      <w:r w:rsidRPr="00D331BD">
        <w:rPr>
          <w:rFonts w:ascii="Times New Roman" w:hAnsi="Times New Roman"/>
          <w:color w:val="000000"/>
          <w:sz w:val="24"/>
          <w:szCs w:val="24"/>
        </w:rPr>
        <w:t xml:space="preserve"> or non-</w:t>
      </w:r>
      <w:proofErr w:type="spellStart"/>
      <w:r w:rsidRPr="00D331BD">
        <w:rPr>
          <w:rFonts w:ascii="Times New Roman" w:hAnsi="Times New Roman"/>
          <w:color w:val="000000"/>
          <w:sz w:val="24"/>
          <w:szCs w:val="24"/>
        </w:rPr>
        <w:t>haem</w:t>
      </w:r>
      <w:proofErr w:type="spellEnd"/>
      <w:r w:rsidRPr="00D331BD">
        <w:rPr>
          <w:rFonts w:ascii="Times New Roman" w:hAnsi="Times New Roman"/>
          <w:color w:val="000000"/>
          <w:sz w:val="24"/>
          <w:szCs w:val="24"/>
        </w:rPr>
        <w:t xml:space="preserve">. </w:t>
      </w:r>
      <w:proofErr w:type="spellStart"/>
      <w:r w:rsidRPr="00D331BD">
        <w:rPr>
          <w:rFonts w:ascii="Times New Roman" w:hAnsi="Times New Roman"/>
          <w:color w:val="000000"/>
          <w:sz w:val="24"/>
          <w:szCs w:val="24"/>
        </w:rPr>
        <w:t>Haem</w:t>
      </w:r>
      <w:proofErr w:type="spellEnd"/>
      <w:r w:rsidRPr="00D331BD">
        <w:rPr>
          <w:rFonts w:ascii="Times New Roman" w:hAnsi="Times New Roman"/>
          <w:color w:val="000000"/>
          <w:sz w:val="24"/>
          <w:szCs w:val="24"/>
        </w:rPr>
        <w:t xml:space="preserve"> </w:t>
      </w:r>
      <w:r>
        <w:rPr>
          <w:rFonts w:ascii="Times New Roman" w:hAnsi="Times New Roman"/>
          <w:color w:val="000000"/>
          <w:sz w:val="24"/>
          <w:szCs w:val="24"/>
        </w:rPr>
        <w:t>i</w:t>
      </w:r>
      <w:r w:rsidRPr="00D331BD">
        <w:rPr>
          <w:rFonts w:ascii="Times New Roman" w:hAnsi="Times New Roman"/>
          <w:color w:val="000000"/>
          <w:sz w:val="24"/>
          <w:szCs w:val="24"/>
        </w:rPr>
        <w:t xml:space="preserve">ron exists as hemoglobin and </w:t>
      </w:r>
      <w:r>
        <w:rPr>
          <w:rFonts w:ascii="Times New Roman" w:hAnsi="Times New Roman"/>
          <w:color w:val="000000"/>
          <w:sz w:val="24"/>
          <w:szCs w:val="24"/>
        </w:rPr>
        <w:t>m</w:t>
      </w:r>
      <w:r w:rsidRPr="00D331BD">
        <w:rPr>
          <w:rFonts w:ascii="Times New Roman" w:hAnsi="Times New Roman"/>
          <w:color w:val="000000"/>
          <w:sz w:val="24"/>
          <w:szCs w:val="24"/>
        </w:rPr>
        <w:t xml:space="preserve">yoglobin. Lack of inclusion of </w:t>
      </w:r>
      <w:proofErr w:type="spellStart"/>
      <w:r w:rsidRPr="00D331BD">
        <w:rPr>
          <w:rFonts w:ascii="Times New Roman" w:hAnsi="Times New Roman"/>
          <w:color w:val="000000"/>
          <w:sz w:val="24"/>
          <w:szCs w:val="24"/>
        </w:rPr>
        <w:t>haem</w:t>
      </w:r>
      <w:proofErr w:type="spellEnd"/>
      <w:r w:rsidRPr="00D331BD">
        <w:rPr>
          <w:rFonts w:ascii="Times New Roman" w:hAnsi="Times New Roman"/>
          <w:color w:val="000000"/>
          <w:sz w:val="24"/>
          <w:szCs w:val="24"/>
        </w:rPr>
        <w:t xml:space="preserve"> iron resulting in low hemoglobin amongst people in progressing countries heightened outcome of Child and Women Iron Deficiency Anemia (IDA) (Young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2018, Mann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2012, Geissler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2011). </w:t>
      </w:r>
      <w:proofErr w:type="spellStart"/>
      <w:r w:rsidRPr="00D331BD">
        <w:rPr>
          <w:rFonts w:ascii="Times New Roman" w:hAnsi="Times New Roman"/>
          <w:color w:val="000000"/>
          <w:sz w:val="24"/>
          <w:szCs w:val="24"/>
        </w:rPr>
        <w:t>Haem</w:t>
      </w:r>
      <w:proofErr w:type="spellEnd"/>
      <w:r w:rsidRPr="00D331BD">
        <w:rPr>
          <w:rFonts w:ascii="Times New Roman" w:hAnsi="Times New Roman"/>
          <w:color w:val="000000"/>
          <w:sz w:val="24"/>
          <w:szCs w:val="24"/>
        </w:rPr>
        <w:t xml:space="preserve"> iron </w:t>
      </w:r>
      <w:proofErr w:type="spellStart"/>
      <w:r w:rsidRPr="00D331BD">
        <w:rPr>
          <w:rFonts w:ascii="Times New Roman" w:hAnsi="Times New Roman"/>
          <w:color w:val="000000"/>
          <w:sz w:val="24"/>
          <w:szCs w:val="24"/>
        </w:rPr>
        <w:t>absorbtion</w:t>
      </w:r>
      <w:proofErr w:type="spellEnd"/>
      <w:r w:rsidRPr="00D331BD">
        <w:rPr>
          <w:rFonts w:ascii="Times New Roman" w:hAnsi="Times New Roman"/>
          <w:color w:val="000000"/>
          <w:sz w:val="24"/>
          <w:szCs w:val="24"/>
        </w:rPr>
        <w:t xml:space="preserve"> (around 35%) is independent of physiological and dietary factors</w:t>
      </w:r>
      <w:r w:rsidRPr="00D331BD">
        <w:rPr>
          <w:rFonts w:ascii="Times New Roman" w:hAnsi="Times New Roman"/>
          <w:sz w:val="24"/>
          <w:szCs w:val="24"/>
        </w:rPr>
        <w:t>, whereas, non-</w:t>
      </w:r>
      <w:proofErr w:type="spellStart"/>
      <w:r w:rsidRPr="00D331BD">
        <w:rPr>
          <w:rFonts w:ascii="Times New Roman" w:hAnsi="Times New Roman"/>
          <w:sz w:val="24"/>
          <w:szCs w:val="24"/>
        </w:rPr>
        <w:t>haem</w:t>
      </w:r>
      <w:proofErr w:type="spellEnd"/>
      <w:r w:rsidRPr="00D331BD">
        <w:rPr>
          <w:rFonts w:ascii="Times New Roman" w:hAnsi="Times New Roman"/>
          <w:sz w:val="24"/>
          <w:szCs w:val="24"/>
        </w:rPr>
        <w:t xml:space="preserve"> iron depends on dietary components and health status of individuals. The </w:t>
      </w:r>
      <w:r w:rsidRPr="00D331BD">
        <w:rPr>
          <w:rFonts w:ascii="Times New Roman" w:hAnsi="Times New Roman"/>
          <w:sz w:val="24"/>
          <w:szCs w:val="24"/>
        </w:rPr>
        <w:lastRenderedPageBreak/>
        <w:t xml:space="preserve">bioavailability of iron is better in moist heat methods as compared to dry heat methods used for studies (Mounika </w:t>
      </w:r>
      <w:r w:rsidRPr="00D331BD">
        <w:rPr>
          <w:rFonts w:ascii="Times New Roman" w:hAnsi="Times New Roman"/>
          <w:i/>
          <w:sz w:val="24"/>
          <w:szCs w:val="24"/>
        </w:rPr>
        <w:t>et al</w:t>
      </w:r>
      <w:r w:rsidRPr="00D331BD">
        <w:rPr>
          <w:rFonts w:ascii="Times New Roman" w:hAnsi="Times New Roman"/>
          <w:sz w:val="24"/>
          <w:szCs w:val="24"/>
        </w:rPr>
        <w:t>., 2017). Phytates, tannins are the antinutrients which inhibit</w:t>
      </w:r>
      <w:r>
        <w:rPr>
          <w:rFonts w:ascii="Times New Roman" w:hAnsi="Times New Roman"/>
          <w:sz w:val="24"/>
          <w:szCs w:val="24"/>
        </w:rPr>
        <w:t xml:space="preserve"> formation </w:t>
      </w:r>
      <w:r w:rsidRPr="00D331BD">
        <w:rPr>
          <w:rFonts w:ascii="Times New Roman" w:hAnsi="Times New Roman"/>
          <w:sz w:val="24"/>
          <w:szCs w:val="24"/>
        </w:rPr>
        <w:t>of iron-</w:t>
      </w:r>
      <w:proofErr w:type="spellStart"/>
      <w:r w:rsidRPr="00D331BD">
        <w:rPr>
          <w:rFonts w:ascii="Times New Roman" w:hAnsi="Times New Roman"/>
          <w:sz w:val="24"/>
          <w:szCs w:val="24"/>
        </w:rPr>
        <w:t>catalysed</w:t>
      </w:r>
      <w:proofErr w:type="spellEnd"/>
      <w:r w:rsidRPr="00D331BD">
        <w:rPr>
          <w:rFonts w:ascii="Times New Roman" w:hAnsi="Times New Roman"/>
          <w:sz w:val="24"/>
          <w:szCs w:val="24"/>
        </w:rPr>
        <w:t xml:space="preserve"> hydroxyl radicals. Phytates have an anti-nutritional factor due to significant amounts of </w:t>
      </w:r>
      <w:r>
        <w:rPr>
          <w:rFonts w:ascii="Times New Roman" w:hAnsi="Times New Roman"/>
          <w:sz w:val="24"/>
          <w:szCs w:val="24"/>
        </w:rPr>
        <w:t>i</w:t>
      </w:r>
      <w:r w:rsidRPr="00D331BD">
        <w:rPr>
          <w:rFonts w:ascii="Times New Roman" w:hAnsi="Times New Roman"/>
          <w:sz w:val="24"/>
          <w:szCs w:val="24"/>
        </w:rPr>
        <w:t xml:space="preserve">nositol </w:t>
      </w:r>
      <w:proofErr w:type="spellStart"/>
      <w:r w:rsidRPr="00D331BD">
        <w:rPr>
          <w:rFonts w:ascii="Times New Roman" w:hAnsi="Times New Roman"/>
          <w:sz w:val="24"/>
          <w:szCs w:val="24"/>
        </w:rPr>
        <w:t>hexaphospahtes</w:t>
      </w:r>
      <w:proofErr w:type="spellEnd"/>
      <w:r w:rsidRPr="00D331BD">
        <w:rPr>
          <w:rFonts w:ascii="Times New Roman" w:hAnsi="Times New Roman"/>
          <w:sz w:val="24"/>
          <w:szCs w:val="24"/>
        </w:rPr>
        <w:t xml:space="preserve"> (IP6). Therefore, phytic acid content is reduced in foods, leading to increased absorption of iron. Iron is found to be concentrated in the endosperm and the decortications treatment for</w:t>
      </w:r>
      <w:r>
        <w:rPr>
          <w:rFonts w:ascii="Times New Roman" w:hAnsi="Times New Roman"/>
          <w:sz w:val="24"/>
          <w:szCs w:val="24"/>
        </w:rPr>
        <w:t xml:space="preserve"> a</w:t>
      </w:r>
      <w:r w:rsidRPr="00D331BD">
        <w:rPr>
          <w:rFonts w:ascii="Times New Roman" w:hAnsi="Times New Roman"/>
          <w:sz w:val="24"/>
          <w:szCs w:val="24"/>
        </w:rPr>
        <w:t xml:space="preserve"> controlled duration removed it approximately 46 to 62 % from the </w:t>
      </w:r>
      <w:r w:rsidRPr="00D331BD">
        <w:rPr>
          <w:rFonts w:ascii="Times New Roman" w:hAnsi="Times New Roman"/>
          <w:color w:val="000000"/>
          <w:sz w:val="24"/>
          <w:szCs w:val="24"/>
        </w:rPr>
        <w:t xml:space="preserve">grain (Hama </w:t>
      </w:r>
      <w:r w:rsidRPr="00D331BD">
        <w:rPr>
          <w:rFonts w:ascii="Times New Roman" w:hAnsi="Times New Roman"/>
          <w:i/>
          <w:color w:val="000000"/>
          <w:sz w:val="24"/>
          <w:szCs w:val="24"/>
        </w:rPr>
        <w:t>et al</w:t>
      </w:r>
      <w:r w:rsidRPr="00D331BD">
        <w:rPr>
          <w:rFonts w:ascii="Times New Roman" w:hAnsi="Times New Roman"/>
          <w:color w:val="000000"/>
          <w:sz w:val="24"/>
          <w:szCs w:val="24"/>
        </w:rPr>
        <w:t>., 2011).</w:t>
      </w:r>
    </w:p>
    <w:p w14:paraId="18111F26"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color w:val="000000"/>
          <w:sz w:val="24"/>
          <w:szCs w:val="24"/>
        </w:rPr>
        <w:t>Pearl millet</w:t>
      </w:r>
      <w:r w:rsidRPr="00D331BD">
        <w:rPr>
          <w:rFonts w:ascii="Times New Roman" w:hAnsi="Times New Roman"/>
          <w:color w:val="000000"/>
          <w:sz w:val="24"/>
          <w:szCs w:val="24"/>
        </w:rPr>
        <w:t xml:space="preserve"> consists of </w:t>
      </w:r>
      <w:r>
        <w:rPr>
          <w:rFonts w:ascii="Times New Roman" w:hAnsi="Times New Roman"/>
          <w:color w:val="000000"/>
          <w:sz w:val="24"/>
          <w:szCs w:val="24"/>
        </w:rPr>
        <w:t xml:space="preserve">a </w:t>
      </w:r>
      <w:r w:rsidRPr="00D331BD">
        <w:rPr>
          <w:rFonts w:ascii="Times New Roman" w:hAnsi="Times New Roman"/>
          <w:color w:val="000000"/>
          <w:sz w:val="24"/>
          <w:szCs w:val="24"/>
        </w:rPr>
        <w:t xml:space="preserve">good quantity </w:t>
      </w:r>
      <w:r>
        <w:rPr>
          <w:rFonts w:ascii="Times New Roman" w:hAnsi="Times New Roman"/>
          <w:color w:val="000000"/>
          <w:sz w:val="24"/>
          <w:szCs w:val="24"/>
        </w:rPr>
        <w:t xml:space="preserve">of </w:t>
      </w:r>
      <w:r w:rsidRPr="00D331BD">
        <w:rPr>
          <w:rFonts w:ascii="Times New Roman" w:hAnsi="Times New Roman"/>
          <w:color w:val="000000"/>
          <w:sz w:val="24"/>
          <w:szCs w:val="24"/>
        </w:rPr>
        <w:t xml:space="preserve">Fe and Zn and is a crucial grain with regards to breeding based biofortification or </w:t>
      </w:r>
      <w:r>
        <w:rPr>
          <w:rFonts w:ascii="Times New Roman" w:hAnsi="Times New Roman"/>
          <w:color w:val="000000"/>
          <w:sz w:val="24"/>
          <w:szCs w:val="24"/>
        </w:rPr>
        <w:t xml:space="preserve">enhancing </w:t>
      </w:r>
      <w:r w:rsidRPr="00D331BD">
        <w:rPr>
          <w:rFonts w:ascii="Times New Roman" w:hAnsi="Times New Roman"/>
          <w:color w:val="000000"/>
          <w:sz w:val="24"/>
          <w:szCs w:val="24"/>
        </w:rPr>
        <w:t xml:space="preserve">nutrient levels and for a fight against malnutrition in semi-arid tropical region (Kumar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2018). </w:t>
      </w:r>
      <w:proofErr w:type="spellStart"/>
      <w:r w:rsidRPr="00D331BD">
        <w:rPr>
          <w:rFonts w:ascii="Times New Roman" w:hAnsi="Times New Roman"/>
          <w:color w:val="000000"/>
          <w:sz w:val="24"/>
          <w:szCs w:val="24"/>
        </w:rPr>
        <w:t>Kodakany</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2013 determined the amalgamation of Fe and Zn </w:t>
      </w:r>
      <w:r>
        <w:rPr>
          <w:rFonts w:ascii="Times New Roman" w:hAnsi="Times New Roman"/>
          <w:color w:val="000000"/>
          <w:sz w:val="24"/>
          <w:szCs w:val="24"/>
        </w:rPr>
        <w:t xml:space="preserve">in </w:t>
      </w:r>
      <w:r w:rsidRPr="00D331BD">
        <w:rPr>
          <w:rFonts w:ascii="Times New Roman" w:hAnsi="Times New Roman"/>
          <w:color w:val="000000"/>
          <w:sz w:val="24"/>
          <w:szCs w:val="24"/>
        </w:rPr>
        <w:t>pearl millet (found</w:t>
      </w:r>
      <w:r w:rsidRPr="00D331BD">
        <w:rPr>
          <w:rFonts w:ascii="Times New Roman" w:hAnsi="Times New Roman"/>
          <w:sz w:val="24"/>
          <w:szCs w:val="24"/>
        </w:rPr>
        <w:t xml:space="preserve"> in abundance in Karnataka) which are deficient in non</w:t>
      </w:r>
      <w:r>
        <w:rPr>
          <w:rFonts w:ascii="Times New Roman" w:hAnsi="Times New Roman"/>
          <w:sz w:val="24"/>
          <w:szCs w:val="24"/>
        </w:rPr>
        <w:t>-</w:t>
      </w:r>
      <w:r w:rsidRPr="00D331BD">
        <w:rPr>
          <w:rFonts w:ascii="Times New Roman" w:hAnsi="Times New Roman"/>
          <w:sz w:val="24"/>
          <w:szCs w:val="24"/>
        </w:rPr>
        <w:t xml:space="preserve">fortified plant-based foods worldwide and found it to be superior </w:t>
      </w:r>
      <w:r>
        <w:rPr>
          <w:rFonts w:ascii="Times New Roman" w:hAnsi="Times New Roman"/>
          <w:sz w:val="24"/>
          <w:szCs w:val="24"/>
        </w:rPr>
        <w:t xml:space="preserve">in pearl millets when compared to </w:t>
      </w:r>
      <w:r w:rsidRPr="00D331BD">
        <w:rPr>
          <w:rFonts w:ascii="Times New Roman" w:hAnsi="Times New Roman"/>
          <w:b/>
          <w:sz w:val="24"/>
          <w:szCs w:val="24"/>
        </w:rPr>
        <w:t>Sorghum</w:t>
      </w:r>
      <w:r w:rsidRPr="00D331BD">
        <w:rPr>
          <w:rFonts w:ascii="Times New Roman" w:hAnsi="Times New Roman"/>
          <w:sz w:val="24"/>
          <w:szCs w:val="24"/>
        </w:rPr>
        <w:t xml:space="preserve"> and rice. In the decreasing order, the iron content per 100 g of grain was observed to be 9.0 mg in pearl millet, 7.0 mg in </w:t>
      </w:r>
      <w:r w:rsidRPr="00D331BD">
        <w:rPr>
          <w:rFonts w:ascii="Times New Roman" w:hAnsi="Times New Roman"/>
          <w:b/>
          <w:sz w:val="24"/>
          <w:szCs w:val="24"/>
        </w:rPr>
        <w:t>Little Millet</w:t>
      </w:r>
      <w:r w:rsidRPr="00D331BD">
        <w:rPr>
          <w:rFonts w:ascii="Times New Roman" w:hAnsi="Times New Roman"/>
          <w:sz w:val="24"/>
          <w:szCs w:val="24"/>
        </w:rPr>
        <w:t xml:space="preserve">, 4.0 mg in sorghum 3.65 mg in </w:t>
      </w:r>
      <w:r w:rsidRPr="00D331BD">
        <w:rPr>
          <w:rFonts w:ascii="Times New Roman" w:hAnsi="Times New Roman"/>
          <w:b/>
          <w:sz w:val="24"/>
          <w:szCs w:val="24"/>
        </w:rPr>
        <w:t>Finger Millet</w:t>
      </w:r>
      <w:r w:rsidRPr="00D331BD">
        <w:rPr>
          <w:rFonts w:ascii="Times New Roman" w:hAnsi="Times New Roman"/>
          <w:sz w:val="24"/>
          <w:szCs w:val="24"/>
        </w:rPr>
        <w:t xml:space="preserve">, 2.6 mg in </w:t>
      </w:r>
      <w:r w:rsidRPr="00D331BD">
        <w:rPr>
          <w:rFonts w:ascii="Times New Roman" w:hAnsi="Times New Roman"/>
          <w:b/>
          <w:sz w:val="24"/>
          <w:szCs w:val="24"/>
        </w:rPr>
        <w:t xml:space="preserve">Foxtail Millet </w:t>
      </w:r>
      <w:r w:rsidRPr="00D331BD">
        <w:rPr>
          <w:rFonts w:ascii="Times New Roman" w:hAnsi="Times New Roman"/>
          <w:sz w:val="24"/>
          <w:szCs w:val="24"/>
        </w:rPr>
        <w:t xml:space="preserve">and 2.6 mg in </w:t>
      </w:r>
      <w:proofErr w:type="spellStart"/>
      <w:r w:rsidRPr="00D331BD">
        <w:rPr>
          <w:rFonts w:ascii="Times New Roman" w:hAnsi="Times New Roman"/>
          <w:b/>
          <w:sz w:val="24"/>
          <w:szCs w:val="24"/>
        </w:rPr>
        <w:t>Proso</w:t>
      </w:r>
      <w:proofErr w:type="spellEnd"/>
      <w:r w:rsidRPr="00D331BD">
        <w:rPr>
          <w:rFonts w:ascii="Times New Roman" w:hAnsi="Times New Roman"/>
          <w:b/>
          <w:sz w:val="24"/>
          <w:szCs w:val="24"/>
        </w:rPr>
        <w:t xml:space="preserve"> Millet</w:t>
      </w:r>
      <w:r w:rsidRPr="00D331BD">
        <w:rPr>
          <w:rFonts w:ascii="Times New Roman" w:hAnsi="Times New Roman"/>
          <w:sz w:val="24"/>
          <w:szCs w:val="24"/>
        </w:rPr>
        <w:t xml:space="preserve">, while in wheat it was 4.5 g and in rice it was 0.5 mg (Mounika </w:t>
      </w:r>
      <w:r w:rsidRPr="00D331BD">
        <w:rPr>
          <w:rFonts w:ascii="Times New Roman" w:hAnsi="Times New Roman"/>
          <w:i/>
          <w:sz w:val="24"/>
          <w:szCs w:val="24"/>
        </w:rPr>
        <w:t>et al</w:t>
      </w:r>
      <w:r w:rsidRPr="00D331BD">
        <w:rPr>
          <w:rFonts w:ascii="Times New Roman" w:hAnsi="Times New Roman"/>
          <w:sz w:val="24"/>
          <w:szCs w:val="24"/>
        </w:rPr>
        <w:t>., 2017).</w:t>
      </w:r>
    </w:p>
    <w:p w14:paraId="0DA3291C"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1.5.6.2 Zinc</w:t>
      </w:r>
      <w:r>
        <w:rPr>
          <w:rFonts w:ascii="Times New Roman" w:hAnsi="Times New Roman"/>
          <w:b/>
          <w:sz w:val="24"/>
          <w:szCs w:val="24"/>
        </w:rPr>
        <w:t>:</w:t>
      </w:r>
    </w:p>
    <w:p w14:paraId="476CC853" w14:textId="77777777" w:rsidR="00215929" w:rsidRPr="00D331BD" w:rsidRDefault="00215929" w:rsidP="00215929">
      <w:pPr>
        <w:spacing w:after="0" w:line="360" w:lineRule="auto"/>
        <w:jc w:val="both"/>
        <w:rPr>
          <w:rFonts w:ascii="Times New Roman" w:hAnsi="Times New Roman"/>
          <w:sz w:val="24"/>
          <w:szCs w:val="24"/>
        </w:rPr>
      </w:pPr>
      <w:r w:rsidRPr="00E4252A">
        <w:rPr>
          <w:rFonts w:ascii="Times New Roman" w:hAnsi="Times New Roman"/>
          <w:b/>
          <w:color w:val="000000"/>
          <w:sz w:val="24"/>
          <w:szCs w:val="24"/>
        </w:rPr>
        <w:t>Zinc</w:t>
      </w:r>
      <w:r w:rsidRPr="00E4252A">
        <w:rPr>
          <w:rFonts w:ascii="Times New Roman" w:hAnsi="Times New Roman"/>
          <w:color w:val="000000"/>
          <w:sz w:val="24"/>
          <w:szCs w:val="24"/>
        </w:rPr>
        <w:t xml:space="preserve"> ranks sixth among top 10 risk factors for diseases in developing countries (WHO, 2002).</w:t>
      </w:r>
      <w:r w:rsidRPr="00D331BD">
        <w:rPr>
          <w:rFonts w:ascii="Times New Roman" w:hAnsi="Times New Roman"/>
          <w:sz w:val="24"/>
          <w:szCs w:val="24"/>
        </w:rPr>
        <w:t xml:space="preserve"> Micronutrient malnutrition affects around 66</w:t>
      </w:r>
      <w:r>
        <w:rPr>
          <w:rFonts w:ascii="Times New Roman" w:hAnsi="Times New Roman"/>
          <w:sz w:val="24"/>
          <w:szCs w:val="24"/>
        </w:rPr>
        <w:t xml:space="preserve"> </w:t>
      </w:r>
      <w:r w:rsidRPr="00D331BD">
        <w:rPr>
          <w:rFonts w:ascii="Times New Roman" w:hAnsi="Times New Roman"/>
          <w:sz w:val="24"/>
          <w:szCs w:val="24"/>
        </w:rPr>
        <w:t xml:space="preserve">% of the global population as stated by Stein </w:t>
      </w:r>
      <w:r w:rsidRPr="00D331BD">
        <w:rPr>
          <w:rFonts w:ascii="Times New Roman" w:hAnsi="Times New Roman"/>
          <w:i/>
          <w:sz w:val="24"/>
          <w:szCs w:val="24"/>
        </w:rPr>
        <w:t>et al</w:t>
      </w:r>
      <w:r w:rsidRPr="00D331BD">
        <w:rPr>
          <w:rFonts w:ascii="Times New Roman" w:hAnsi="Times New Roman"/>
          <w:sz w:val="24"/>
          <w:szCs w:val="24"/>
        </w:rPr>
        <w:t xml:space="preserve">., 2010. The mean </w:t>
      </w:r>
      <w:r>
        <w:rPr>
          <w:rFonts w:ascii="Times New Roman" w:hAnsi="Times New Roman"/>
          <w:sz w:val="24"/>
          <w:szCs w:val="24"/>
        </w:rPr>
        <w:t>z</w:t>
      </w:r>
      <w:r w:rsidRPr="00D331BD">
        <w:rPr>
          <w:rFonts w:ascii="Times New Roman" w:hAnsi="Times New Roman"/>
          <w:sz w:val="24"/>
          <w:szCs w:val="24"/>
        </w:rPr>
        <w:t>inc absorption below the physiological requirements cause</w:t>
      </w:r>
      <w:r>
        <w:rPr>
          <w:rFonts w:ascii="Times New Roman" w:hAnsi="Times New Roman"/>
          <w:sz w:val="24"/>
          <w:szCs w:val="24"/>
        </w:rPr>
        <w:t>s</w:t>
      </w:r>
      <w:r w:rsidRPr="00D331BD">
        <w:rPr>
          <w:rFonts w:ascii="Times New Roman" w:hAnsi="Times New Roman"/>
          <w:sz w:val="24"/>
          <w:szCs w:val="24"/>
        </w:rPr>
        <w:t xml:space="preserve"> stunted growth in children (Brown </w:t>
      </w:r>
      <w:r w:rsidRPr="00D331BD">
        <w:rPr>
          <w:rFonts w:ascii="Times New Roman" w:hAnsi="Times New Roman"/>
          <w:i/>
          <w:sz w:val="24"/>
          <w:szCs w:val="24"/>
        </w:rPr>
        <w:t>et al</w:t>
      </w:r>
      <w:r w:rsidRPr="00D331BD">
        <w:rPr>
          <w:rFonts w:ascii="Times New Roman" w:hAnsi="Times New Roman"/>
          <w:sz w:val="24"/>
          <w:szCs w:val="24"/>
        </w:rPr>
        <w:t xml:space="preserve">., 2002). </w:t>
      </w:r>
      <w:r>
        <w:rPr>
          <w:rFonts w:ascii="Times New Roman" w:hAnsi="Times New Roman"/>
          <w:sz w:val="24"/>
          <w:szCs w:val="24"/>
        </w:rPr>
        <w:t>A</w:t>
      </w:r>
      <w:r w:rsidRPr="00D331BD">
        <w:rPr>
          <w:rFonts w:ascii="Times New Roman" w:hAnsi="Times New Roman"/>
          <w:sz w:val="24"/>
          <w:szCs w:val="24"/>
        </w:rPr>
        <w:t xml:space="preserve">bsorption of Iron and Zinc </w:t>
      </w:r>
      <w:proofErr w:type="gramStart"/>
      <w:r w:rsidRPr="00D331BD">
        <w:rPr>
          <w:rFonts w:ascii="Times New Roman" w:hAnsi="Times New Roman"/>
          <w:sz w:val="24"/>
          <w:szCs w:val="24"/>
        </w:rPr>
        <w:t>amongst  children</w:t>
      </w:r>
      <w:proofErr w:type="gramEnd"/>
      <w:r w:rsidRPr="00D331BD">
        <w:rPr>
          <w:rFonts w:ascii="Times New Roman" w:hAnsi="Times New Roman"/>
          <w:sz w:val="24"/>
          <w:szCs w:val="24"/>
        </w:rPr>
        <w:t xml:space="preserve"> who were kept on only pearl millet diet was found to be above the physiological requirement of 0.54 mg/g and 2.5 mg/g in that order as given in the Food and Nutrition Board, 2001 (</w:t>
      </w:r>
      <w:proofErr w:type="spellStart"/>
      <w:r w:rsidRPr="00D331BD">
        <w:rPr>
          <w:rFonts w:ascii="Times New Roman" w:hAnsi="Times New Roman"/>
          <w:sz w:val="24"/>
          <w:szCs w:val="24"/>
        </w:rPr>
        <w:t>Kodakany</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2013). Zinc content is found to be highest in </w:t>
      </w:r>
      <w:proofErr w:type="spellStart"/>
      <w:r w:rsidRPr="00D331BD">
        <w:rPr>
          <w:rFonts w:ascii="Times New Roman" w:hAnsi="Times New Roman"/>
          <w:sz w:val="24"/>
          <w:szCs w:val="24"/>
        </w:rPr>
        <w:t>Proso</w:t>
      </w:r>
      <w:proofErr w:type="spellEnd"/>
      <w:r w:rsidRPr="00D331BD">
        <w:rPr>
          <w:rFonts w:ascii="Times New Roman" w:hAnsi="Times New Roman"/>
          <w:sz w:val="24"/>
          <w:szCs w:val="24"/>
        </w:rPr>
        <w:t xml:space="preserve"> millet and lowest in finger millet (Mounika </w:t>
      </w:r>
      <w:r w:rsidRPr="00D331BD">
        <w:rPr>
          <w:rFonts w:ascii="Times New Roman" w:hAnsi="Times New Roman"/>
          <w:i/>
          <w:sz w:val="24"/>
          <w:szCs w:val="24"/>
        </w:rPr>
        <w:t>et al</w:t>
      </w:r>
      <w:r w:rsidRPr="00D331BD">
        <w:rPr>
          <w:rFonts w:ascii="Times New Roman" w:hAnsi="Times New Roman"/>
          <w:sz w:val="24"/>
          <w:szCs w:val="24"/>
        </w:rPr>
        <w:t xml:space="preserve">., 2017). </w:t>
      </w:r>
    </w:p>
    <w:p w14:paraId="22332A8F"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1.5.6.3 Copper</w:t>
      </w:r>
      <w:r>
        <w:rPr>
          <w:rFonts w:ascii="Times New Roman" w:hAnsi="Times New Roman"/>
          <w:b/>
          <w:sz w:val="24"/>
          <w:szCs w:val="24"/>
        </w:rPr>
        <w:t>:</w:t>
      </w:r>
    </w:p>
    <w:p w14:paraId="1FF475C9" w14:textId="1C0B82A1"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color w:val="000000"/>
          <w:sz w:val="24"/>
          <w:szCs w:val="24"/>
        </w:rPr>
        <w:t xml:space="preserve">As the millet grains are consumed </w:t>
      </w:r>
      <w:r>
        <w:rPr>
          <w:rFonts w:ascii="Times New Roman" w:hAnsi="Times New Roman"/>
          <w:color w:val="000000"/>
          <w:sz w:val="24"/>
          <w:szCs w:val="24"/>
        </w:rPr>
        <w:t>as a whole</w:t>
      </w:r>
      <w:r w:rsidRPr="00D331BD">
        <w:rPr>
          <w:rFonts w:ascii="Times New Roman" w:hAnsi="Times New Roman"/>
          <w:color w:val="000000"/>
          <w:sz w:val="24"/>
          <w:szCs w:val="24"/>
        </w:rPr>
        <w:t xml:space="preserve"> and are only hand crushed compared to rice and wheat which are refined, the mineral content in millets is found to be high. However, the same is limited due to inhibition from inherent antinutritional factors. Soaking and germination help reduce these factors in millet grains (</w:t>
      </w:r>
      <w:proofErr w:type="spellStart"/>
      <w:r w:rsidRPr="00D331BD">
        <w:rPr>
          <w:rFonts w:ascii="Times New Roman" w:hAnsi="Times New Roman"/>
          <w:color w:val="000000"/>
          <w:sz w:val="24"/>
          <w:szCs w:val="24"/>
        </w:rPr>
        <w:t>Jood</w:t>
      </w:r>
      <w:proofErr w:type="spellEnd"/>
      <w:r w:rsidRPr="00D331BD">
        <w:rPr>
          <w:rFonts w:ascii="Times New Roman" w:hAnsi="Times New Roman"/>
          <w:color w:val="000000"/>
          <w:sz w:val="24"/>
          <w:szCs w:val="24"/>
        </w:rPr>
        <w:t xml:space="preserve"> and </w:t>
      </w:r>
      <w:proofErr w:type="spellStart"/>
      <w:r w:rsidRPr="00D331BD">
        <w:rPr>
          <w:rFonts w:ascii="Times New Roman" w:hAnsi="Times New Roman"/>
          <w:color w:val="000000"/>
          <w:sz w:val="24"/>
          <w:szCs w:val="24"/>
        </w:rPr>
        <w:t>Khetarpaul</w:t>
      </w:r>
      <w:proofErr w:type="spellEnd"/>
      <w:r w:rsidRPr="00D331BD">
        <w:rPr>
          <w:rFonts w:ascii="Times New Roman" w:hAnsi="Times New Roman"/>
          <w:color w:val="000000"/>
          <w:sz w:val="24"/>
          <w:szCs w:val="24"/>
        </w:rPr>
        <w:t>, 2005).</w:t>
      </w:r>
      <w:r w:rsidRPr="00D331BD">
        <w:rPr>
          <w:rFonts w:ascii="Times New Roman" w:hAnsi="Times New Roman"/>
          <w:sz w:val="24"/>
          <w:szCs w:val="24"/>
        </w:rPr>
        <w:t xml:space="preserve"> </w:t>
      </w:r>
      <w:r w:rsidRPr="00D331BD">
        <w:rPr>
          <w:rFonts w:ascii="Times New Roman" w:hAnsi="Times New Roman"/>
          <w:b/>
          <w:sz w:val="24"/>
          <w:szCs w:val="24"/>
        </w:rPr>
        <w:t>Copper</w:t>
      </w:r>
      <w:r w:rsidRPr="00D331BD">
        <w:rPr>
          <w:rFonts w:ascii="Times New Roman" w:hAnsi="Times New Roman"/>
          <w:sz w:val="24"/>
          <w:szCs w:val="24"/>
        </w:rPr>
        <w:t xml:space="preserve"> exists in association with phytic acid in plant foods leading to its poor availability. Soaking and germination causes liberation of the </w:t>
      </w:r>
      <w:r>
        <w:rPr>
          <w:rFonts w:ascii="Times New Roman" w:hAnsi="Times New Roman"/>
          <w:sz w:val="24"/>
          <w:szCs w:val="24"/>
        </w:rPr>
        <w:t>c</w:t>
      </w:r>
      <w:r w:rsidRPr="00D331BD">
        <w:rPr>
          <w:rFonts w:ascii="Times New Roman" w:hAnsi="Times New Roman"/>
          <w:sz w:val="24"/>
          <w:szCs w:val="24"/>
        </w:rPr>
        <w:t>opper ions (</w:t>
      </w:r>
      <w:proofErr w:type="spellStart"/>
      <w:r w:rsidRPr="00D331BD">
        <w:rPr>
          <w:rFonts w:ascii="Times New Roman" w:hAnsi="Times New Roman"/>
          <w:sz w:val="24"/>
          <w:szCs w:val="24"/>
        </w:rPr>
        <w:t>Hemalatha</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2007). Sorghum </w:t>
      </w:r>
      <w:r>
        <w:rPr>
          <w:rFonts w:ascii="Times New Roman" w:hAnsi="Times New Roman"/>
          <w:sz w:val="24"/>
          <w:szCs w:val="24"/>
        </w:rPr>
        <w:t>c</w:t>
      </w:r>
      <w:r w:rsidRPr="00D331BD">
        <w:rPr>
          <w:rFonts w:ascii="Times New Roman" w:hAnsi="Times New Roman"/>
          <w:sz w:val="24"/>
          <w:szCs w:val="24"/>
        </w:rPr>
        <w:t>opper content was observed to be increased to an order of 2 from 0.19</w:t>
      </w:r>
      <w:r>
        <w:rPr>
          <w:rFonts w:ascii="Times New Roman" w:hAnsi="Times New Roman"/>
          <w:sz w:val="24"/>
          <w:szCs w:val="24"/>
        </w:rPr>
        <w:t xml:space="preserve"> </w:t>
      </w:r>
      <w:r w:rsidRPr="00D331BD">
        <w:rPr>
          <w:rFonts w:ascii="Times New Roman" w:hAnsi="Times New Roman"/>
          <w:sz w:val="24"/>
          <w:szCs w:val="24"/>
        </w:rPr>
        <w:t>mg/100g to 0.40</w:t>
      </w:r>
      <w:r>
        <w:rPr>
          <w:rFonts w:ascii="Times New Roman" w:hAnsi="Times New Roman"/>
          <w:sz w:val="24"/>
          <w:szCs w:val="24"/>
        </w:rPr>
        <w:t xml:space="preserve"> </w:t>
      </w:r>
      <w:r w:rsidRPr="00D331BD">
        <w:rPr>
          <w:rFonts w:ascii="Times New Roman" w:hAnsi="Times New Roman"/>
          <w:sz w:val="24"/>
          <w:szCs w:val="24"/>
        </w:rPr>
        <w:t>mg/100g after sprouting due to degradation in phytate, known to hold minerals into low molecules (</w:t>
      </w:r>
      <w:proofErr w:type="spellStart"/>
      <w:r w:rsidRPr="00D331BD">
        <w:rPr>
          <w:rFonts w:ascii="Times New Roman" w:hAnsi="Times New Roman"/>
          <w:sz w:val="24"/>
          <w:szCs w:val="24"/>
        </w:rPr>
        <w:t>Az</w:t>
      </w:r>
      <w:r w:rsidR="002C5EE6">
        <w:rPr>
          <w:rFonts w:ascii="Times New Roman" w:hAnsi="Times New Roman"/>
          <w:sz w:val="24"/>
          <w:szCs w:val="24"/>
        </w:rPr>
        <w:t>h</w:t>
      </w:r>
      <w:r w:rsidRPr="00D331BD">
        <w:rPr>
          <w:rFonts w:ascii="Times New Roman" w:hAnsi="Times New Roman"/>
          <w:sz w:val="24"/>
          <w:szCs w:val="24"/>
        </w:rPr>
        <w:t>ari</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2015). </w:t>
      </w:r>
      <w:r w:rsidRPr="00D331BD">
        <w:rPr>
          <w:rFonts w:ascii="Times New Roman" w:hAnsi="Times New Roman"/>
          <w:sz w:val="24"/>
          <w:szCs w:val="24"/>
        </w:rPr>
        <w:lastRenderedPageBreak/>
        <w:t xml:space="preserve">Bioavailable intake rather than the gross intake of minerals appropriately defines the method for assessing the food products. </w:t>
      </w:r>
      <w:proofErr w:type="spellStart"/>
      <w:r>
        <w:rPr>
          <w:rFonts w:ascii="Times New Roman" w:hAnsi="Times New Roman"/>
          <w:sz w:val="24"/>
          <w:szCs w:val="24"/>
        </w:rPr>
        <w:t>Agte</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w:t>
      </w:r>
      <w:r>
        <w:rPr>
          <w:rFonts w:ascii="Times New Roman" w:hAnsi="Times New Roman"/>
          <w:sz w:val="24"/>
          <w:szCs w:val="24"/>
        </w:rPr>
        <w:t>1999</w:t>
      </w:r>
      <w:r w:rsidRPr="00D331BD">
        <w:rPr>
          <w:rFonts w:ascii="Times New Roman" w:hAnsi="Times New Roman"/>
          <w:sz w:val="24"/>
          <w:szCs w:val="24"/>
        </w:rPr>
        <w:t xml:space="preserve"> reported that percentage capacity of Zinc and Copper to separate by dialysis (also known as dialyzable Zinc and Copper) was found to be higher in rice (10.0 and 35.7 %) than in pearl millet (6.8 and 26.6 %) based foods, however, the total Zinc and Copper content in Pearl millet diets (3.1 and 1.06mg/100g) available for dialysis was up</w:t>
      </w:r>
      <w:r>
        <w:rPr>
          <w:rFonts w:ascii="Times New Roman" w:hAnsi="Times New Roman"/>
          <w:sz w:val="24"/>
          <w:szCs w:val="24"/>
        </w:rPr>
        <w:t xml:space="preserve"> </w:t>
      </w:r>
      <w:r w:rsidRPr="00D331BD">
        <w:rPr>
          <w:rFonts w:ascii="Times New Roman" w:hAnsi="Times New Roman"/>
          <w:sz w:val="24"/>
          <w:szCs w:val="24"/>
        </w:rPr>
        <w:t xml:space="preserve">to 10 times higher than rice (1.4 and 0.14 mg/100g) based diets. The decrease in bioavailability of Cu in pearl millet may be due to binding with phytates and tannins whereas the gross high mineral content is due to the grain </w:t>
      </w:r>
      <w:proofErr w:type="spellStart"/>
      <w:r w:rsidRPr="00D331BD">
        <w:rPr>
          <w:rFonts w:ascii="Times New Roman" w:hAnsi="Times New Roman"/>
          <w:sz w:val="24"/>
          <w:szCs w:val="24"/>
        </w:rPr>
        <w:t>goiterogenicity</w:t>
      </w:r>
      <w:proofErr w:type="spellEnd"/>
      <w:r w:rsidRPr="00D331BD">
        <w:rPr>
          <w:rFonts w:ascii="Times New Roman" w:hAnsi="Times New Roman"/>
          <w:sz w:val="24"/>
          <w:szCs w:val="24"/>
        </w:rPr>
        <w:t xml:space="preserve"> (Abdel</w:t>
      </w:r>
      <w:r w:rsidR="002C5EE6">
        <w:rPr>
          <w:rFonts w:ascii="Times New Roman" w:hAnsi="Times New Roman"/>
          <w:sz w:val="24"/>
          <w:szCs w:val="24"/>
        </w:rPr>
        <w:t xml:space="preserve"> </w:t>
      </w:r>
      <w:proofErr w:type="spellStart"/>
      <w:r w:rsidRPr="00D331BD">
        <w:rPr>
          <w:rFonts w:ascii="Times New Roman" w:hAnsi="Times New Roman"/>
          <w:sz w:val="24"/>
          <w:szCs w:val="24"/>
        </w:rPr>
        <w:t>rahman</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2005). It was also found that the bioavailability of minerals including copper differs in composite meals as compared to the individual ingredients of the meal.</w:t>
      </w:r>
    </w:p>
    <w:p w14:paraId="1A801669"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1.6 Antinutrient Content in Millets</w:t>
      </w:r>
      <w:r>
        <w:rPr>
          <w:rFonts w:ascii="Times New Roman" w:hAnsi="Times New Roman"/>
          <w:b/>
          <w:sz w:val="24"/>
          <w:szCs w:val="24"/>
        </w:rPr>
        <w:t>:</w:t>
      </w:r>
    </w:p>
    <w:p w14:paraId="5EC59EBD" w14:textId="380E0448" w:rsidR="00215929" w:rsidRPr="00D331BD" w:rsidRDefault="00215929" w:rsidP="00396E9A">
      <w:pPr>
        <w:spacing w:after="0" w:line="360" w:lineRule="auto"/>
        <w:jc w:val="both"/>
        <w:rPr>
          <w:rFonts w:ascii="Times New Roman" w:hAnsi="Times New Roman"/>
          <w:sz w:val="24"/>
          <w:szCs w:val="24"/>
        </w:rPr>
      </w:pPr>
      <w:r w:rsidRPr="00D331BD">
        <w:rPr>
          <w:rFonts w:ascii="Times New Roman" w:hAnsi="Times New Roman"/>
          <w:b/>
          <w:sz w:val="24"/>
          <w:szCs w:val="24"/>
        </w:rPr>
        <w:t>Antinutrients</w:t>
      </w:r>
      <w:r w:rsidRPr="00D331BD">
        <w:rPr>
          <w:rFonts w:ascii="Times New Roman" w:hAnsi="Times New Roman"/>
          <w:sz w:val="24"/>
          <w:szCs w:val="24"/>
        </w:rPr>
        <w:t xml:space="preserve"> bring serious consequences by modifying nutrient availability (Abdel</w:t>
      </w:r>
      <w:r w:rsidR="002C5EE6">
        <w:rPr>
          <w:rFonts w:ascii="Times New Roman" w:hAnsi="Times New Roman"/>
          <w:sz w:val="24"/>
          <w:szCs w:val="24"/>
        </w:rPr>
        <w:t xml:space="preserve"> </w:t>
      </w:r>
      <w:r w:rsidRPr="00D331BD">
        <w:rPr>
          <w:rFonts w:ascii="Times New Roman" w:hAnsi="Times New Roman"/>
          <w:sz w:val="24"/>
          <w:szCs w:val="24"/>
        </w:rPr>
        <w:t>haleem, 2006).</w:t>
      </w:r>
      <w:r>
        <w:rPr>
          <w:rFonts w:ascii="Times New Roman" w:hAnsi="Times New Roman"/>
          <w:sz w:val="24"/>
          <w:szCs w:val="24"/>
        </w:rPr>
        <w:t xml:space="preserve"> </w:t>
      </w:r>
      <w:r w:rsidRPr="00D331BD">
        <w:rPr>
          <w:rFonts w:ascii="Times New Roman" w:hAnsi="Times New Roman"/>
          <w:sz w:val="24"/>
          <w:szCs w:val="24"/>
        </w:rPr>
        <w:t xml:space="preserve">Millets consist of </w:t>
      </w:r>
      <w:r>
        <w:rPr>
          <w:rFonts w:ascii="Times New Roman" w:hAnsi="Times New Roman"/>
          <w:sz w:val="24"/>
          <w:szCs w:val="24"/>
        </w:rPr>
        <w:t>t</w:t>
      </w:r>
      <w:r w:rsidRPr="00D331BD">
        <w:rPr>
          <w:rFonts w:ascii="Times New Roman" w:hAnsi="Times New Roman"/>
          <w:sz w:val="24"/>
          <w:szCs w:val="24"/>
        </w:rPr>
        <w:t xml:space="preserve">annins (mostly found in finger millets (Ragi) and sorghum), </w:t>
      </w:r>
      <w:r>
        <w:rPr>
          <w:rFonts w:ascii="Times New Roman" w:hAnsi="Times New Roman"/>
          <w:sz w:val="24"/>
          <w:szCs w:val="24"/>
        </w:rPr>
        <w:t>f</w:t>
      </w:r>
      <w:r w:rsidRPr="00D331BD">
        <w:rPr>
          <w:rFonts w:ascii="Times New Roman" w:hAnsi="Times New Roman"/>
          <w:sz w:val="24"/>
          <w:szCs w:val="24"/>
        </w:rPr>
        <w:t xml:space="preserve">lavonoids, </w:t>
      </w:r>
      <w:r>
        <w:rPr>
          <w:rFonts w:ascii="Times New Roman" w:hAnsi="Times New Roman"/>
          <w:sz w:val="24"/>
          <w:szCs w:val="24"/>
        </w:rPr>
        <w:t>p</w:t>
      </w:r>
      <w:r w:rsidRPr="00D331BD">
        <w:rPr>
          <w:rFonts w:ascii="Times New Roman" w:hAnsi="Times New Roman"/>
          <w:sz w:val="24"/>
          <w:szCs w:val="24"/>
        </w:rPr>
        <w:t xml:space="preserve">henolic acids (pearl millets, sorghum and finger millet) and </w:t>
      </w:r>
      <w:r>
        <w:rPr>
          <w:rFonts w:ascii="Times New Roman" w:hAnsi="Times New Roman"/>
          <w:sz w:val="24"/>
          <w:szCs w:val="24"/>
        </w:rPr>
        <w:t>a</w:t>
      </w:r>
      <w:r w:rsidRPr="00D331BD">
        <w:rPr>
          <w:rFonts w:ascii="Times New Roman" w:hAnsi="Times New Roman"/>
          <w:sz w:val="24"/>
          <w:szCs w:val="24"/>
        </w:rPr>
        <w:t xml:space="preserve">lkyl </w:t>
      </w:r>
      <w:r>
        <w:rPr>
          <w:rFonts w:ascii="Times New Roman" w:hAnsi="Times New Roman"/>
          <w:sz w:val="24"/>
          <w:szCs w:val="24"/>
        </w:rPr>
        <w:t>r</w:t>
      </w:r>
      <w:r w:rsidRPr="00D331BD">
        <w:rPr>
          <w:rFonts w:ascii="Times New Roman" w:hAnsi="Times New Roman"/>
          <w:sz w:val="24"/>
          <w:szCs w:val="24"/>
        </w:rPr>
        <w:t xml:space="preserve">esorcinol among the </w:t>
      </w:r>
      <w:r>
        <w:rPr>
          <w:rFonts w:ascii="Times New Roman" w:hAnsi="Times New Roman"/>
          <w:sz w:val="24"/>
          <w:szCs w:val="24"/>
        </w:rPr>
        <w:t>p</w:t>
      </w:r>
      <w:r w:rsidRPr="00D331BD">
        <w:rPr>
          <w:rFonts w:ascii="Times New Roman" w:hAnsi="Times New Roman"/>
          <w:sz w:val="24"/>
          <w:szCs w:val="24"/>
        </w:rPr>
        <w:t xml:space="preserve">henolic compounds and amides among others. These anti-nutrients are located mostly in the outer endotherm or the bran of the grain which gives the grain its </w:t>
      </w:r>
      <w:proofErr w:type="spellStart"/>
      <w:r w:rsidRPr="00D331BD">
        <w:rPr>
          <w:rFonts w:ascii="Times New Roman" w:hAnsi="Times New Roman"/>
          <w:sz w:val="24"/>
          <w:szCs w:val="24"/>
        </w:rPr>
        <w:t>colour</w:t>
      </w:r>
      <w:proofErr w:type="spellEnd"/>
      <w:r w:rsidRPr="00D331BD">
        <w:rPr>
          <w:rFonts w:ascii="Times New Roman" w:hAnsi="Times New Roman"/>
          <w:sz w:val="24"/>
          <w:szCs w:val="24"/>
        </w:rPr>
        <w:t xml:space="preserve">. </w:t>
      </w:r>
      <w:proofErr w:type="spellStart"/>
      <w:r w:rsidRPr="00D331BD">
        <w:rPr>
          <w:rFonts w:ascii="Times New Roman" w:hAnsi="Times New Roman"/>
          <w:sz w:val="24"/>
          <w:szCs w:val="24"/>
        </w:rPr>
        <w:t>Waniska</w:t>
      </w:r>
      <w:proofErr w:type="spellEnd"/>
      <w:r w:rsidRPr="00D331BD">
        <w:rPr>
          <w:rFonts w:ascii="Times New Roman" w:hAnsi="Times New Roman"/>
          <w:sz w:val="24"/>
          <w:szCs w:val="24"/>
        </w:rPr>
        <w:t xml:space="preserve">, 2000, stated that </w:t>
      </w:r>
      <w:r>
        <w:rPr>
          <w:rFonts w:ascii="Times New Roman" w:hAnsi="Times New Roman"/>
          <w:sz w:val="24"/>
          <w:szCs w:val="24"/>
        </w:rPr>
        <w:t>t</w:t>
      </w:r>
      <w:r w:rsidRPr="00D331BD">
        <w:rPr>
          <w:rFonts w:ascii="Times New Roman" w:hAnsi="Times New Roman"/>
          <w:sz w:val="24"/>
          <w:szCs w:val="24"/>
        </w:rPr>
        <w:t xml:space="preserve">annins help maintain the grain </w:t>
      </w:r>
      <w:proofErr w:type="spellStart"/>
      <w:r w:rsidRPr="00D331BD">
        <w:rPr>
          <w:rFonts w:ascii="Times New Roman" w:hAnsi="Times New Roman"/>
          <w:sz w:val="24"/>
          <w:szCs w:val="24"/>
        </w:rPr>
        <w:t>mould</w:t>
      </w:r>
      <w:proofErr w:type="spellEnd"/>
      <w:r w:rsidRPr="00D331BD">
        <w:rPr>
          <w:rFonts w:ascii="Times New Roman" w:hAnsi="Times New Roman"/>
          <w:sz w:val="24"/>
          <w:szCs w:val="24"/>
        </w:rPr>
        <w:t xml:space="preserve"> of millet and are a good source of anti-carcinogenic, anti-ulcerogenic, gastro-protective and cholesterol lowering contents. Derivatives of Benzoic (11-16) or Cinnamic (17-21) acid are majorly denoted as </w:t>
      </w:r>
      <w:r>
        <w:rPr>
          <w:rFonts w:ascii="Times New Roman" w:hAnsi="Times New Roman"/>
          <w:sz w:val="24"/>
          <w:szCs w:val="24"/>
        </w:rPr>
        <w:t>p</w:t>
      </w:r>
      <w:r w:rsidRPr="00D331BD">
        <w:rPr>
          <w:rFonts w:ascii="Times New Roman" w:hAnsi="Times New Roman"/>
          <w:sz w:val="24"/>
          <w:szCs w:val="24"/>
        </w:rPr>
        <w:t xml:space="preserve">henolic acids (PA) of Sorghum. Phenols maintain flavor, texture, color, oxidative stability and taste of food products as researched by </w:t>
      </w:r>
      <w:proofErr w:type="spellStart"/>
      <w:r w:rsidRPr="00D331BD">
        <w:rPr>
          <w:rFonts w:ascii="Times New Roman" w:hAnsi="Times New Roman"/>
          <w:sz w:val="24"/>
          <w:szCs w:val="24"/>
        </w:rPr>
        <w:t>Naczk</w:t>
      </w:r>
      <w:proofErr w:type="spellEnd"/>
      <w:r w:rsidRPr="00D331BD">
        <w:rPr>
          <w:rFonts w:ascii="Times New Roman" w:hAnsi="Times New Roman"/>
          <w:sz w:val="24"/>
          <w:szCs w:val="24"/>
        </w:rPr>
        <w:t xml:space="preserve"> and Shahidi in 2004. </w:t>
      </w:r>
    </w:p>
    <w:p w14:paraId="720D2F33" w14:textId="77777777" w:rsidR="00396E9A" w:rsidRPr="00D331BD" w:rsidRDefault="00215929" w:rsidP="00396E9A">
      <w:pPr>
        <w:spacing w:after="0" w:line="360" w:lineRule="auto"/>
        <w:jc w:val="both"/>
        <w:rPr>
          <w:rFonts w:ascii="Times New Roman" w:hAnsi="Times New Roman"/>
          <w:color w:val="000000"/>
          <w:sz w:val="24"/>
          <w:szCs w:val="24"/>
        </w:rPr>
      </w:pPr>
      <w:r w:rsidRPr="00D331BD">
        <w:rPr>
          <w:rFonts w:ascii="Times New Roman" w:hAnsi="Times New Roman"/>
          <w:sz w:val="24"/>
          <w:szCs w:val="24"/>
        </w:rPr>
        <w:t>Phytin or phytate is a form of phytic acid, obtained when mixed with magnesium, potassium and calcium salts in seeds. Comprising of 1-3% of legumes, cereals and oil seeds, it acts as a major storehouse for phosphorus (Graf, 1986). Phytic acid form</w:t>
      </w:r>
      <w:r>
        <w:rPr>
          <w:rFonts w:ascii="Times New Roman" w:hAnsi="Times New Roman"/>
          <w:sz w:val="24"/>
          <w:szCs w:val="24"/>
        </w:rPr>
        <w:t>s complex bond with calcium</w:t>
      </w:r>
      <w:r w:rsidRPr="00D331BD">
        <w:rPr>
          <w:rFonts w:ascii="Times New Roman" w:hAnsi="Times New Roman"/>
          <w:sz w:val="24"/>
          <w:szCs w:val="24"/>
        </w:rPr>
        <w:t xml:space="preserve"> and protein, the latter being multivalent (</w:t>
      </w:r>
      <w:proofErr w:type="spellStart"/>
      <w:r w:rsidRPr="00D331BD">
        <w:rPr>
          <w:rFonts w:ascii="Times New Roman" w:hAnsi="Times New Roman"/>
          <w:sz w:val="24"/>
          <w:szCs w:val="24"/>
        </w:rPr>
        <w:t>Haug</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Lantzsch</w:t>
      </w:r>
      <w:proofErr w:type="spellEnd"/>
      <w:r w:rsidRPr="00D331BD">
        <w:rPr>
          <w:rFonts w:ascii="Times New Roman" w:hAnsi="Times New Roman"/>
          <w:sz w:val="24"/>
          <w:szCs w:val="24"/>
        </w:rPr>
        <w:t xml:space="preserve">, 1983). Protein digestibility and trace minerals availability is, however, reduced by this kind of formation. The structure of </w:t>
      </w:r>
      <w:r>
        <w:rPr>
          <w:rFonts w:ascii="Times New Roman" w:hAnsi="Times New Roman"/>
          <w:sz w:val="24"/>
          <w:szCs w:val="24"/>
        </w:rPr>
        <w:t>p</w:t>
      </w:r>
      <w:r w:rsidRPr="00D331BD">
        <w:rPr>
          <w:rFonts w:ascii="Times New Roman" w:hAnsi="Times New Roman"/>
          <w:sz w:val="24"/>
          <w:szCs w:val="24"/>
        </w:rPr>
        <w:t>hytates is depicted in Figure 1.4 below.</w:t>
      </w:r>
      <w:r w:rsidR="00396E9A">
        <w:rPr>
          <w:rFonts w:ascii="Times New Roman" w:hAnsi="Times New Roman"/>
          <w:sz w:val="24"/>
          <w:szCs w:val="24"/>
        </w:rPr>
        <w:t xml:space="preserve"> </w:t>
      </w:r>
      <w:r w:rsidR="00396E9A" w:rsidRPr="00D331BD">
        <w:rPr>
          <w:rFonts w:ascii="Times New Roman" w:hAnsi="Times New Roman"/>
          <w:color w:val="000000"/>
          <w:sz w:val="24"/>
          <w:szCs w:val="24"/>
        </w:rPr>
        <w:t xml:space="preserve">Finger millets consist of a considerable amount of Inositol </w:t>
      </w:r>
      <w:proofErr w:type="spellStart"/>
      <w:r w:rsidR="00396E9A" w:rsidRPr="00D331BD">
        <w:rPr>
          <w:rFonts w:ascii="Times New Roman" w:hAnsi="Times New Roman"/>
          <w:color w:val="000000"/>
          <w:sz w:val="24"/>
          <w:szCs w:val="24"/>
        </w:rPr>
        <w:t>Hexaphosphate</w:t>
      </w:r>
      <w:proofErr w:type="spellEnd"/>
      <w:r w:rsidR="00396E9A" w:rsidRPr="00D331BD">
        <w:rPr>
          <w:rFonts w:ascii="Times New Roman" w:hAnsi="Times New Roman"/>
          <w:color w:val="000000"/>
          <w:sz w:val="24"/>
          <w:szCs w:val="24"/>
        </w:rPr>
        <w:t xml:space="preserve"> (IP6) or phytates (contribution of 150mg/100g as given by Pragya Singh </w:t>
      </w:r>
      <w:r w:rsidR="00396E9A" w:rsidRPr="00D331BD">
        <w:rPr>
          <w:rFonts w:ascii="Times New Roman" w:hAnsi="Times New Roman"/>
          <w:i/>
          <w:color w:val="000000"/>
          <w:sz w:val="24"/>
          <w:szCs w:val="24"/>
        </w:rPr>
        <w:t>et al</w:t>
      </w:r>
      <w:r w:rsidR="00396E9A" w:rsidRPr="00D331BD">
        <w:rPr>
          <w:rFonts w:ascii="Times New Roman" w:hAnsi="Times New Roman"/>
          <w:color w:val="000000"/>
          <w:sz w:val="24"/>
          <w:szCs w:val="24"/>
        </w:rPr>
        <w:t xml:space="preserve">., 2011), an anti-nutritional factor affecting the assimilation of Ca, Mg, Zn, Fe, Cu and Mn. Phytates, </w:t>
      </w:r>
      <w:proofErr w:type="gramStart"/>
      <w:r w:rsidR="00396E9A" w:rsidRPr="00D331BD">
        <w:rPr>
          <w:rFonts w:ascii="Times New Roman" w:hAnsi="Times New Roman"/>
          <w:color w:val="000000"/>
          <w:sz w:val="24"/>
          <w:szCs w:val="24"/>
        </w:rPr>
        <w:t xml:space="preserve">otherwise,  </w:t>
      </w:r>
      <w:r w:rsidR="00396E9A">
        <w:rPr>
          <w:rFonts w:ascii="Times New Roman" w:hAnsi="Times New Roman"/>
          <w:color w:val="000000"/>
          <w:sz w:val="24"/>
          <w:szCs w:val="24"/>
        </w:rPr>
        <w:t>are</w:t>
      </w:r>
      <w:proofErr w:type="gramEnd"/>
      <w:r w:rsidR="00396E9A">
        <w:rPr>
          <w:rFonts w:ascii="Times New Roman" w:hAnsi="Times New Roman"/>
          <w:color w:val="000000"/>
          <w:sz w:val="24"/>
          <w:szCs w:val="24"/>
        </w:rPr>
        <w:t xml:space="preserve"> responsible for </w:t>
      </w:r>
      <w:r w:rsidR="00396E9A" w:rsidRPr="00D331BD">
        <w:rPr>
          <w:rFonts w:ascii="Times New Roman" w:hAnsi="Times New Roman"/>
          <w:color w:val="000000"/>
          <w:sz w:val="24"/>
          <w:szCs w:val="24"/>
        </w:rPr>
        <w:t>chelating reaction</w:t>
      </w:r>
      <w:r w:rsidR="00396E9A">
        <w:rPr>
          <w:rFonts w:ascii="Times New Roman" w:hAnsi="Times New Roman"/>
          <w:color w:val="000000"/>
          <w:sz w:val="24"/>
          <w:szCs w:val="24"/>
        </w:rPr>
        <w:t>s</w:t>
      </w:r>
      <w:r w:rsidR="00396E9A" w:rsidRPr="00D331BD">
        <w:rPr>
          <w:rFonts w:ascii="Times New Roman" w:hAnsi="Times New Roman"/>
          <w:color w:val="000000"/>
          <w:sz w:val="24"/>
          <w:szCs w:val="24"/>
        </w:rPr>
        <w:t xml:space="preserve"> forming iron </w:t>
      </w:r>
      <w:proofErr w:type="spellStart"/>
      <w:r w:rsidR="00396E9A" w:rsidRPr="00D331BD">
        <w:rPr>
          <w:rFonts w:ascii="Times New Roman" w:hAnsi="Times New Roman"/>
          <w:color w:val="000000"/>
          <w:sz w:val="24"/>
          <w:szCs w:val="24"/>
        </w:rPr>
        <w:t>catalysed</w:t>
      </w:r>
      <w:proofErr w:type="spellEnd"/>
      <w:r w:rsidR="00396E9A" w:rsidRPr="00D331BD">
        <w:rPr>
          <w:rFonts w:ascii="Times New Roman" w:hAnsi="Times New Roman"/>
          <w:color w:val="000000"/>
          <w:sz w:val="24"/>
          <w:szCs w:val="24"/>
        </w:rPr>
        <w:t xml:space="preserve"> hydroxyl radicals (</w:t>
      </w:r>
      <w:proofErr w:type="spellStart"/>
      <w:r w:rsidR="00396E9A" w:rsidRPr="00D331BD">
        <w:rPr>
          <w:rFonts w:ascii="Times New Roman" w:hAnsi="Times New Roman"/>
          <w:color w:val="000000"/>
          <w:sz w:val="24"/>
          <w:szCs w:val="24"/>
        </w:rPr>
        <w:t>Honke</w:t>
      </w:r>
      <w:proofErr w:type="spellEnd"/>
      <w:r w:rsidR="00396E9A" w:rsidRPr="00D331BD">
        <w:rPr>
          <w:rFonts w:ascii="Times New Roman" w:hAnsi="Times New Roman"/>
          <w:color w:val="000000"/>
          <w:sz w:val="24"/>
          <w:szCs w:val="24"/>
        </w:rPr>
        <w:t xml:space="preserve"> </w:t>
      </w:r>
      <w:r w:rsidR="00396E9A" w:rsidRPr="00D331BD">
        <w:rPr>
          <w:rFonts w:ascii="Times New Roman" w:hAnsi="Times New Roman"/>
          <w:i/>
          <w:color w:val="000000"/>
          <w:sz w:val="24"/>
          <w:szCs w:val="24"/>
        </w:rPr>
        <w:t>et al</w:t>
      </w:r>
      <w:r w:rsidR="00396E9A" w:rsidRPr="00D331BD">
        <w:rPr>
          <w:rFonts w:ascii="Times New Roman" w:hAnsi="Times New Roman"/>
          <w:color w:val="000000"/>
          <w:sz w:val="24"/>
          <w:szCs w:val="24"/>
        </w:rPr>
        <w:t xml:space="preserve">., 1998). </w:t>
      </w:r>
    </w:p>
    <w:p w14:paraId="5E679D96" w14:textId="7ED8B554" w:rsidR="00215929" w:rsidRPr="00D331BD" w:rsidRDefault="00215929" w:rsidP="00215929">
      <w:pPr>
        <w:spacing w:after="0" w:line="360" w:lineRule="auto"/>
        <w:jc w:val="both"/>
        <w:rPr>
          <w:rFonts w:ascii="Times New Roman" w:hAnsi="Times New Roman"/>
          <w:sz w:val="24"/>
          <w:szCs w:val="24"/>
        </w:rPr>
      </w:pPr>
    </w:p>
    <w:p w14:paraId="48157708" w14:textId="77777777" w:rsidR="00215929" w:rsidRPr="00D331BD" w:rsidRDefault="00215929" w:rsidP="00215929">
      <w:pPr>
        <w:spacing w:after="0" w:line="360" w:lineRule="auto"/>
        <w:jc w:val="both"/>
        <w:rPr>
          <w:rFonts w:ascii="Times New Roman" w:hAnsi="Times New Roman"/>
          <w:sz w:val="20"/>
          <w:szCs w:val="24"/>
        </w:rPr>
      </w:pPr>
    </w:p>
    <w:p w14:paraId="7A844B30" w14:textId="5362E8E2" w:rsidR="00215929" w:rsidRPr="00D331BD" w:rsidRDefault="00215929" w:rsidP="00215929">
      <w:pPr>
        <w:spacing w:line="360" w:lineRule="auto"/>
        <w:jc w:val="center"/>
        <w:rPr>
          <w:rFonts w:ascii="Times New Roman" w:hAnsi="Times New Roman"/>
          <w:sz w:val="24"/>
          <w:szCs w:val="24"/>
        </w:rPr>
      </w:pPr>
      <w:r w:rsidRPr="002175B4">
        <w:rPr>
          <w:rFonts w:ascii="Times New Roman" w:hAnsi="Times New Roman"/>
          <w:noProof/>
          <w:sz w:val="24"/>
          <w:szCs w:val="24"/>
        </w:rPr>
        <w:lastRenderedPageBreak/>
        <w:drawing>
          <wp:inline distT="0" distB="0" distL="0" distR="0" wp14:anchorId="33D8BA4F" wp14:editId="3E4AB733">
            <wp:extent cx="5562600" cy="1546860"/>
            <wp:effectExtent l="19050" t="19050" r="19050" b="15240"/>
            <wp:docPr id="1" name="Picture 1" descr="Image result for structure of phytic ac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tructure of phytic acid"/>
                    <pic:cNvPicPr>
                      <a:picLocks noChangeAspect="1" noChangeArrowheads="1"/>
                    </pic:cNvPicPr>
                  </pic:nvPicPr>
                  <pic:blipFill>
                    <a:blip r:embed="rId8">
                      <a:extLst>
                        <a:ext uri="{28A0092B-C50C-407E-A947-70E740481C1C}">
                          <a14:useLocalDpi xmlns:a14="http://schemas.microsoft.com/office/drawing/2010/main" val="0"/>
                        </a:ext>
                      </a:extLst>
                    </a:blip>
                    <a:srcRect l="-3629" t="23315"/>
                    <a:stretch>
                      <a:fillRect/>
                    </a:stretch>
                  </pic:blipFill>
                  <pic:spPr bwMode="auto">
                    <a:xfrm>
                      <a:off x="0" y="0"/>
                      <a:ext cx="5562600" cy="1546860"/>
                    </a:xfrm>
                    <a:prstGeom prst="rect">
                      <a:avLst/>
                    </a:prstGeom>
                    <a:noFill/>
                    <a:ln w="9525" cmpd="sng">
                      <a:solidFill>
                        <a:srgbClr val="000000"/>
                      </a:solidFill>
                      <a:miter lim="800000"/>
                      <a:headEnd/>
                      <a:tailEnd/>
                    </a:ln>
                    <a:effectLst/>
                  </pic:spPr>
                </pic:pic>
              </a:graphicData>
            </a:graphic>
          </wp:inline>
        </w:drawing>
      </w:r>
    </w:p>
    <w:p w14:paraId="34FEC101" w14:textId="6556268C" w:rsidR="00215929" w:rsidRDefault="00215929" w:rsidP="00396E9A">
      <w:pPr>
        <w:spacing w:after="0" w:line="360" w:lineRule="auto"/>
        <w:ind w:firstLine="720"/>
        <w:jc w:val="center"/>
        <w:rPr>
          <w:rFonts w:ascii="Times New Roman" w:hAnsi="Times New Roman"/>
          <w:b/>
          <w:sz w:val="24"/>
          <w:szCs w:val="24"/>
        </w:rPr>
      </w:pPr>
      <w:r w:rsidRPr="00D331BD">
        <w:rPr>
          <w:rFonts w:ascii="Times New Roman" w:hAnsi="Times New Roman"/>
          <w:b/>
          <w:sz w:val="24"/>
          <w:szCs w:val="24"/>
        </w:rPr>
        <w:t>Figure 1.4: Structure of Phytic Acid and Phytic Acid Chelate</w:t>
      </w:r>
    </w:p>
    <w:p w14:paraId="3511C2FE" w14:textId="77777777" w:rsidR="00396E9A" w:rsidRPr="00396E9A" w:rsidRDefault="00396E9A" w:rsidP="00396E9A">
      <w:pPr>
        <w:spacing w:after="0" w:line="360" w:lineRule="auto"/>
        <w:ind w:firstLine="720"/>
        <w:jc w:val="center"/>
        <w:rPr>
          <w:rFonts w:ascii="Times New Roman" w:hAnsi="Times New Roman"/>
          <w:b/>
          <w:sz w:val="24"/>
          <w:szCs w:val="24"/>
        </w:rPr>
      </w:pPr>
    </w:p>
    <w:p w14:paraId="5AA10375" w14:textId="057266F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color w:val="000000"/>
          <w:sz w:val="24"/>
          <w:szCs w:val="24"/>
        </w:rPr>
        <w:t xml:space="preserve">Out of </w:t>
      </w:r>
      <w:r>
        <w:rPr>
          <w:rFonts w:ascii="Times New Roman" w:hAnsi="Times New Roman"/>
          <w:color w:val="000000"/>
          <w:sz w:val="24"/>
          <w:szCs w:val="24"/>
        </w:rPr>
        <w:t xml:space="preserve">all </w:t>
      </w:r>
      <w:r w:rsidRPr="00D331BD">
        <w:rPr>
          <w:rFonts w:ascii="Times New Roman" w:hAnsi="Times New Roman"/>
          <w:color w:val="000000"/>
          <w:sz w:val="24"/>
          <w:szCs w:val="24"/>
        </w:rPr>
        <w:t xml:space="preserve">the phytochemical components </w:t>
      </w:r>
      <w:r>
        <w:rPr>
          <w:rFonts w:ascii="Times New Roman" w:hAnsi="Times New Roman"/>
          <w:color w:val="000000"/>
          <w:sz w:val="24"/>
          <w:szCs w:val="24"/>
        </w:rPr>
        <w:t xml:space="preserve">in </w:t>
      </w:r>
      <w:r w:rsidRPr="00D331BD">
        <w:rPr>
          <w:rFonts w:ascii="Times New Roman" w:hAnsi="Times New Roman"/>
          <w:b/>
          <w:color w:val="000000"/>
          <w:sz w:val="24"/>
          <w:szCs w:val="24"/>
        </w:rPr>
        <w:t>Sorghum</w:t>
      </w:r>
      <w:r w:rsidRPr="00D331BD">
        <w:rPr>
          <w:rFonts w:ascii="Times New Roman" w:hAnsi="Times New Roman"/>
          <w:color w:val="000000"/>
          <w:sz w:val="24"/>
          <w:szCs w:val="24"/>
        </w:rPr>
        <w:t>, tannins have superlative importance as they consist of properties that generate viable and important fact</w:t>
      </w:r>
      <w:r>
        <w:rPr>
          <w:rFonts w:ascii="Times New Roman" w:hAnsi="Times New Roman"/>
          <w:color w:val="000000"/>
          <w:sz w:val="24"/>
          <w:szCs w:val="24"/>
        </w:rPr>
        <w:t>or</w:t>
      </w:r>
      <w:r w:rsidRPr="00D331BD">
        <w:rPr>
          <w:rFonts w:ascii="Times New Roman" w:hAnsi="Times New Roman"/>
          <w:color w:val="000000"/>
          <w:sz w:val="24"/>
          <w:szCs w:val="24"/>
        </w:rPr>
        <w:t xml:space="preserve">s in animal and human health. These viewpoints are explained </w:t>
      </w:r>
      <w:r>
        <w:rPr>
          <w:rFonts w:ascii="Times New Roman" w:hAnsi="Times New Roman"/>
          <w:color w:val="000000"/>
          <w:sz w:val="24"/>
          <w:szCs w:val="24"/>
        </w:rPr>
        <w:t>by</w:t>
      </w:r>
      <w:r w:rsidRPr="00D331BD">
        <w:rPr>
          <w:rFonts w:ascii="Times New Roman" w:hAnsi="Times New Roman"/>
          <w:color w:val="000000"/>
          <w:sz w:val="24"/>
          <w:szCs w:val="24"/>
        </w:rPr>
        <w:t xml:space="preserve"> the harvest and genus of tannin sorghums. Tannins also reduce the feed value. They</w:t>
      </w:r>
      <w:r w:rsidRPr="00D331BD">
        <w:rPr>
          <w:rFonts w:ascii="Times New Roman" w:hAnsi="Times New Roman"/>
          <w:sz w:val="24"/>
          <w:szCs w:val="24"/>
        </w:rPr>
        <w:t xml:space="preserve"> </w:t>
      </w:r>
      <w:r w:rsidRPr="0002654D">
        <w:rPr>
          <w:rFonts w:ascii="Times New Roman" w:hAnsi="Times New Roman"/>
          <w:sz w:val="24"/>
          <w:szCs w:val="24"/>
        </w:rPr>
        <w:t>bind</w:t>
      </w:r>
      <w:r w:rsidRPr="00D331BD">
        <w:rPr>
          <w:rFonts w:ascii="Times New Roman" w:hAnsi="Times New Roman"/>
          <w:sz w:val="24"/>
          <w:szCs w:val="24"/>
        </w:rPr>
        <w:t xml:space="preserve"> to nutrients resulting in loss of digestibility of different food/ feed</w:t>
      </w:r>
      <w:r>
        <w:rPr>
          <w:rFonts w:ascii="Times New Roman" w:hAnsi="Times New Roman"/>
          <w:sz w:val="24"/>
          <w:szCs w:val="24"/>
        </w:rPr>
        <w:t xml:space="preserve"> kinds</w:t>
      </w:r>
      <w:r w:rsidRPr="00D331BD">
        <w:rPr>
          <w:rFonts w:ascii="Times New Roman" w:hAnsi="Times New Roman"/>
          <w:sz w:val="24"/>
          <w:szCs w:val="24"/>
        </w:rPr>
        <w:t xml:space="preserve">. They have better tolerance to pests and diseases and control the pigmented </w:t>
      </w:r>
      <w:proofErr w:type="spellStart"/>
      <w:r w:rsidRPr="00D331BD">
        <w:rPr>
          <w:rFonts w:ascii="Times New Roman" w:hAnsi="Times New Roman"/>
          <w:sz w:val="24"/>
          <w:szCs w:val="24"/>
        </w:rPr>
        <w:t>testa</w:t>
      </w:r>
      <w:proofErr w:type="spellEnd"/>
      <w:r w:rsidRPr="00D331BD">
        <w:rPr>
          <w:rFonts w:ascii="Times New Roman" w:hAnsi="Times New Roman"/>
          <w:sz w:val="24"/>
          <w:szCs w:val="24"/>
        </w:rPr>
        <w:t xml:space="preserve"> layers using B1 and B2 genes present in them. Tannins are structurally complex which make them hard to isolate and characterize in an effective manner. The shell of a grain, also called bran, consists of the highest percentage of sorghum PA in cereals. PA may be found </w:t>
      </w:r>
      <w:r>
        <w:rPr>
          <w:rFonts w:ascii="Times New Roman" w:hAnsi="Times New Roman"/>
          <w:sz w:val="24"/>
          <w:szCs w:val="24"/>
        </w:rPr>
        <w:t xml:space="preserve">bound </w:t>
      </w:r>
      <w:r w:rsidRPr="00D331BD">
        <w:rPr>
          <w:rFonts w:ascii="Times New Roman" w:hAnsi="Times New Roman"/>
          <w:sz w:val="24"/>
          <w:szCs w:val="24"/>
        </w:rPr>
        <w:t xml:space="preserve">or stuck to cell wall polymers as well (for example – </w:t>
      </w:r>
      <w:r w:rsidRPr="00D331BD">
        <w:rPr>
          <w:rFonts w:ascii="Times New Roman" w:hAnsi="Times New Roman"/>
          <w:color w:val="000000"/>
          <w:sz w:val="24"/>
          <w:szCs w:val="24"/>
        </w:rPr>
        <w:t xml:space="preserve">extensively found bound PA in sorghum is Ferulic acid (18) (Hahn </w:t>
      </w:r>
      <w:r w:rsidRPr="00D331BD">
        <w:rPr>
          <w:rFonts w:ascii="Times New Roman" w:hAnsi="Times New Roman"/>
          <w:i/>
          <w:color w:val="000000"/>
          <w:sz w:val="24"/>
          <w:szCs w:val="24"/>
        </w:rPr>
        <w:t>et al</w:t>
      </w:r>
      <w:r w:rsidRPr="00D331BD">
        <w:rPr>
          <w:rFonts w:ascii="Times New Roman" w:hAnsi="Times New Roman"/>
          <w:color w:val="000000"/>
          <w:sz w:val="24"/>
          <w:szCs w:val="24"/>
        </w:rPr>
        <w:t>., 1983) and other grains (</w:t>
      </w:r>
      <w:proofErr w:type="spellStart"/>
      <w:r w:rsidRPr="00D331BD">
        <w:rPr>
          <w:rFonts w:ascii="Times New Roman" w:hAnsi="Times New Roman"/>
          <w:color w:val="000000"/>
          <w:sz w:val="24"/>
          <w:szCs w:val="24"/>
        </w:rPr>
        <w:t>Nordke</w:t>
      </w:r>
      <w:r w:rsidR="001F0F32">
        <w:rPr>
          <w:rFonts w:ascii="Times New Roman" w:hAnsi="Times New Roman"/>
          <w:color w:val="000000"/>
          <w:sz w:val="24"/>
          <w:szCs w:val="24"/>
        </w:rPr>
        <w:t>v</w:t>
      </w:r>
      <w:r w:rsidRPr="00D331BD">
        <w:rPr>
          <w:rFonts w:ascii="Times New Roman" w:hAnsi="Times New Roman"/>
          <w:color w:val="000000"/>
          <w:sz w:val="24"/>
          <w:szCs w:val="24"/>
        </w:rPr>
        <w:t>ist</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1984; Adam and Liu, 2002).</w:t>
      </w:r>
    </w:p>
    <w:p w14:paraId="3F0C7737" w14:textId="5F43D35E"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Phytates and </w:t>
      </w:r>
      <w:r>
        <w:rPr>
          <w:rFonts w:ascii="Times New Roman" w:hAnsi="Times New Roman"/>
          <w:sz w:val="24"/>
          <w:szCs w:val="24"/>
        </w:rPr>
        <w:t>p</w:t>
      </w:r>
      <w:r w:rsidRPr="00D331BD">
        <w:rPr>
          <w:rFonts w:ascii="Times New Roman" w:hAnsi="Times New Roman"/>
          <w:sz w:val="24"/>
          <w:szCs w:val="24"/>
        </w:rPr>
        <w:t xml:space="preserve">hytic </w:t>
      </w:r>
      <w:r>
        <w:rPr>
          <w:rFonts w:ascii="Times New Roman" w:hAnsi="Times New Roman"/>
          <w:sz w:val="24"/>
          <w:szCs w:val="24"/>
        </w:rPr>
        <w:t>a</w:t>
      </w:r>
      <w:r w:rsidRPr="00D331BD">
        <w:rPr>
          <w:rFonts w:ascii="Times New Roman" w:hAnsi="Times New Roman"/>
          <w:sz w:val="24"/>
          <w:szCs w:val="24"/>
        </w:rPr>
        <w:t xml:space="preserve">cids form complexes with the nutrients to decrease their bioavailability </w:t>
      </w:r>
      <w:r>
        <w:rPr>
          <w:rFonts w:ascii="Times New Roman" w:hAnsi="Times New Roman"/>
          <w:sz w:val="24"/>
          <w:szCs w:val="24"/>
        </w:rPr>
        <w:t>thus</w:t>
      </w:r>
      <w:r w:rsidRPr="00D331BD">
        <w:rPr>
          <w:rFonts w:ascii="Times New Roman" w:hAnsi="Times New Roman"/>
          <w:sz w:val="24"/>
          <w:szCs w:val="24"/>
        </w:rPr>
        <w:t xml:space="preserve"> making their absorption difficult. Phytic acid found in </w:t>
      </w:r>
      <w:r w:rsidRPr="00D331BD">
        <w:rPr>
          <w:rFonts w:ascii="Times New Roman" w:hAnsi="Times New Roman"/>
          <w:b/>
          <w:sz w:val="24"/>
          <w:szCs w:val="24"/>
        </w:rPr>
        <w:t>Pearl Millet</w:t>
      </w:r>
      <w:r>
        <w:rPr>
          <w:rFonts w:ascii="Times New Roman" w:hAnsi="Times New Roman"/>
          <w:b/>
          <w:sz w:val="24"/>
          <w:szCs w:val="24"/>
        </w:rPr>
        <w:t>s</w:t>
      </w:r>
      <w:r w:rsidRPr="00D331BD">
        <w:rPr>
          <w:rFonts w:ascii="Times New Roman" w:hAnsi="Times New Roman"/>
          <w:sz w:val="24"/>
          <w:szCs w:val="24"/>
        </w:rPr>
        <w:t xml:space="preserve"> is considerabl</w:t>
      </w:r>
      <w:r>
        <w:rPr>
          <w:rFonts w:ascii="Times New Roman" w:hAnsi="Times New Roman"/>
          <w:sz w:val="24"/>
          <w:szCs w:val="24"/>
        </w:rPr>
        <w:t xml:space="preserve">y high </w:t>
      </w:r>
      <w:r w:rsidRPr="00D331BD">
        <w:rPr>
          <w:rFonts w:ascii="Times New Roman" w:hAnsi="Times New Roman"/>
          <w:sz w:val="24"/>
          <w:szCs w:val="24"/>
        </w:rPr>
        <w:t>with 825.7</w:t>
      </w:r>
      <w:r>
        <w:rPr>
          <w:rFonts w:ascii="Times New Roman" w:hAnsi="Times New Roman"/>
          <w:sz w:val="24"/>
          <w:szCs w:val="24"/>
        </w:rPr>
        <w:t xml:space="preserve"> </w:t>
      </w:r>
      <w:r w:rsidRPr="00D331BD">
        <w:rPr>
          <w:rFonts w:ascii="Times New Roman" w:hAnsi="Times New Roman"/>
          <w:sz w:val="24"/>
          <w:szCs w:val="24"/>
        </w:rPr>
        <w:t>mg per 100</w:t>
      </w:r>
      <w:r>
        <w:rPr>
          <w:rFonts w:ascii="Times New Roman" w:hAnsi="Times New Roman"/>
          <w:sz w:val="24"/>
          <w:szCs w:val="24"/>
        </w:rPr>
        <w:t xml:space="preserve"> </w:t>
      </w:r>
      <w:r w:rsidRPr="00D331BD">
        <w:rPr>
          <w:rFonts w:ascii="Times New Roman" w:hAnsi="Times New Roman"/>
          <w:sz w:val="24"/>
          <w:szCs w:val="24"/>
        </w:rPr>
        <w:t xml:space="preserve">g; bringing out a negative effect on its nutritional value (Kumar </w:t>
      </w:r>
      <w:r w:rsidRPr="00D331BD">
        <w:rPr>
          <w:rFonts w:ascii="Times New Roman" w:hAnsi="Times New Roman"/>
          <w:i/>
          <w:sz w:val="24"/>
          <w:szCs w:val="24"/>
        </w:rPr>
        <w:t>et al</w:t>
      </w:r>
      <w:r w:rsidRPr="00D331BD">
        <w:rPr>
          <w:rFonts w:ascii="Times New Roman" w:hAnsi="Times New Roman"/>
          <w:sz w:val="24"/>
          <w:szCs w:val="24"/>
        </w:rPr>
        <w:t xml:space="preserve">., 1993). The seed coat or endosperm </w:t>
      </w:r>
      <w:r>
        <w:rPr>
          <w:rFonts w:ascii="Times New Roman" w:hAnsi="Times New Roman"/>
          <w:sz w:val="24"/>
          <w:szCs w:val="24"/>
        </w:rPr>
        <w:t>demonstrate</w:t>
      </w:r>
      <w:r w:rsidRPr="00D331BD">
        <w:rPr>
          <w:rFonts w:ascii="Times New Roman" w:hAnsi="Times New Roman"/>
          <w:sz w:val="24"/>
          <w:szCs w:val="24"/>
        </w:rPr>
        <w:t xml:space="preserve"> high antibacterial and </w:t>
      </w:r>
      <w:proofErr w:type="spellStart"/>
      <w:r w:rsidRPr="00D331BD">
        <w:rPr>
          <w:rFonts w:ascii="Times New Roman" w:hAnsi="Times New Roman"/>
          <w:sz w:val="24"/>
          <w:szCs w:val="24"/>
        </w:rPr>
        <w:t>anti fungal</w:t>
      </w:r>
      <w:proofErr w:type="spellEnd"/>
      <w:r w:rsidRPr="00D331BD">
        <w:rPr>
          <w:rFonts w:ascii="Times New Roman" w:hAnsi="Times New Roman"/>
          <w:sz w:val="24"/>
          <w:szCs w:val="24"/>
        </w:rPr>
        <w:t xml:space="preserve"> action due to </w:t>
      </w:r>
      <w:r>
        <w:rPr>
          <w:rFonts w:ascii="Times New Roman" w:hAnsi="Times New Roman"/>
          <w:sz w:val="24"/>
          <w:szCs w:val="24"/>
        </w:rPr>
        <w:t xml:space="preserve">the presence of </w:t>
      </w:r>
      <w:r w:rsidRPr="00D331BD">
        <w:rPr>
          <w:rFonts w:ascii="Times New Roman" w:hAnsi="Times New Roman"/>
          <w:sz w:val="24"/>
          <w:szCs w:val="24"/>
        </w:rPr>
        <w:t xml:space="preserve">high polyphenol content. </w:t>
      </w:r>
      <w:r w:rsidRPr="002D01A3">
        <w:rPr>
          <w:rFonts w:ascii="Times New Roman" w:hAnsi="Times New Roman"/>
          <w:sz w:val="24"/>
          <w:szCs w:val="24"/>
        </w:rPr>
        <w:t>Polyphenols</w:t>
      </w:r>
      <w:r w:rsidRPr="00D331BD">
        <w:rPr>
          <w:rFonts w:ascii="Times New Roman" w:hAnsi="Times New Roman"/>
          <w:sz w:val="24"/>
          <w:szCs w:val="24"/>
        </w:rPr>
        <w:t xml:space="preserve"> hold the nutrients bound to them and the nutrients are, then, not bio-available. The nutrients held include minerals, for example, </w:t>
      </w:r>
      <w:r>
        <w:rPr>
          <w:rFonts w:ascii="Times New Roman" w:hAnsi="Times New Roman"/>
          <w:sz w:val="24"/>
          <w:szCs w:val="24"/>
        </w:rPr>
        <w:t>i</w:t>
      </w:r>
      <w:r w:rsidRPr="00D331BD">
        <w:rPr>
          <w:rFonts w:ascii="Times New Roman" w:hAnsi="Times New Roman"/>
          <w:sz w:val="24"/>
          <w:szCs w:val="24"/>
        </w:rPr>
        <w:t xml:space="preserve">ron and </w:t>
      </w:r>
      <w:r>
        <w:rPr>
          <w:rFonts w:ascii="Times New Roman" w:hAnsi="Times New Roman"/>
          <w:sz w:val="24"/>
          <w:szCs w:val="24"/>
        </w:rPr>
        <w:t>z</w:t>
      </w:r>
      <w:r w:rsidRPr="00D331BD">
        <w:rPr>
          <w:rFonts w:ascii="Times New Roman" w:hAnsi="Times New Roman"/>
          <w:sz w:val="24"/>
          <w:szCs w:val="24"/>
        </w:rPr>
        <w:t xml:space="preserve">inc (Eyzaguirre </w:t>
      </w:r>
      <w:r w:rsidRPr="00D331BD">
        <w:rPr>
          <w:rFonts w:ascii="Times New Roman" w:hAnsi="Times New Roman"/>
          <w:i/>
          <w:sz w:val="24"/>
          <w:szCs w:val="24"/>
        </w:rPr>
        <w:t>et al</w:t>
      </w:r>
      <w:r w:rsidRPr="00D331BD">
        <w:rPr>
          <w:rFonts w:ascii="Times New Roman" w:hAnsi="Times New Roman"/>
          <w:sz w:val="24"/>
          <w:szCs w:val="24"/>
        </w:rPr>
        <w:t xml:space="preserve">., 2006). Antimicrobial and antioxidant activities are </w:t>
      </w:r>
      <w:r>
        <w:rPr>
          <w:rFonts w:ascii="Times New Roman" w:hAnsi="Times New Roman"/>
          <w:sz w:val="24"/>
          <w:szCs w:val="24"/>
        </w:rPr>
        <w:t>predominant</w:t>
      </w:r>
      <w:r w:rsidRPr="00D331BD">
        <w:rPr>
          <w:rFonts w:ascii="Times New Roman" w:hAnsi="Times New Roman"/>
          <w:sz w:val="24"/>
          <w:szCs w:val="24"/>
        </w:rPr>
        <w:t xml:space="preserve"> due to the polyphenol content in pearl millet as given by </w:t>
      </w:r>
      <w:proofErr w:type="spellStart"/>
      <w:r w:rsidRPr="00D331BD">
        <w:rPr>
          <w:rFonts w:ascii="Times New Roman" w:hAnsi="Times New Roman"/>
          <w:sz w:val="24"/>
          <w:szCs w:val="24"/>
        </w:rPr>
        <w:t>Chet</w:t>
      </w:r>
      <w:r w:rsidR="0013526D">
        <w:rPr>
          <w:rFonts w:ascii="Times New Roman" w:hAnsi="Times New Roman"/>
          <w:sz w:val="24"/>
          <w:szCs w:val="24"/>
        </w:rPr>
        <w:t>h</w:t>
      </w:r>
      <w:r w:rsidRPr="00D331BD">
        <w:rPr>
          <w:rFonts w:ascii="Times New Roman" w:hAnsi="Times New Roman"/>
          <w:sz w:val="24"/>
          <w:szCs w:val="24"/>
        </w:rPr>
        <w:t>an</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Malleshi</w:t>
      </w:r>
      <w:proofErr w:type="spellEnd"/>
      <w:r w:rsidRPr="00D331BD">
        <w:rPr>
          <w:rFonts w:ascii="Times New Roman" w:hAnsi="Times New Roman"/>
          <w:sz w:val="24"/>
          <w:szCs w:val="24"/>
        </w:rPr>
        <w:t xml:space="preserve"> in (2007).</w:t>
      </w:r>
    </w:p>
    <w:p w14:paraId="1CEAA01A" w14:textId="77777777" w:rsidR="00215929" w:rsidRPr="00CA4B15"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b/>
          <w:sz w:val="24"/>
          <w:szCs w:val="24"/>
        </w:rPr>
        <w:t>Foxtail millets</w:t>
      </w:r>
      <w:r w:rsidRPr="00D331BD">
        <w:rPr>
          <w:rFonts w:ascii="Times New Roman" w:hAnsi="Times New Roman"/>
          <w:sz w:val="24"/>
          <w:szCs w:val="24"/>
        </w:rPr>
        <w:t xml:space="preserve"> are rich in phytochemicals and antinutrients such as polyphenols (Tannins and Phenolic Acids) (0.052mg/100gm</w:t>
      </w:r>
      <w:r w:rsidRPr="00CA4B15">
        <w:rPr>
          <w:rFonts w:ascii="Times New Roman" w:hAnsi="Times New Roman"/>
          <w:color w:val="000000"/>
          <w:sz w:val="24"/>
          <w:szCs w:val="24"/>
        </w:rPr>
        <w:t xml:space="preserve">), flavonoids, flavones and phytates (1.94mg/gm). The presence of polyphenols is proved from the </w:t>
      </w:r>
      <w:proofErr w:type="spellStart"/>
      <w:r w:rsidRPr="00CA4B15">
        <w:rPr>
          <w:rFonts w:ascii="Times New Roman" w:hAnsi="Times New Roman"/>
          <w:color w:val="000000"/>
          <w:sz w:val="24"/>
          <w:szCs w:val="24"/>
        </w:rPr>
        <w:t>testa</w:t>
      </w:r>
      <w:proofErr w:type="spellEnd"/>
      <w:r w:rsidRPr="00CA4B15">
        <w:rPr>
          <w:rFonts w:ascii="Times New Roman" w:hAnsi="Times New Roman"/>
          <w:color w:val="000000"/>
          <w:sz w:val="24"/>
          <w:szCs w:val="24"/>
        </w:rPr>
        <w:t xml:space="preserve"> and the outer pericarp of the whole grain. These anti-nutrients cause lack of IVPD and availability of iron and zinc. The presence of phytochemicals in foxtail millets gives them the brand value of availability of natural antioxidants, thereby, enhancing their market potential.</w:t>
      </w:r>
    </w:p>
    <w:p w14:paraId="24D9B0EC"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lastRenderedPageBreak/>
        <w:t>1.7 Processing of Millets to Reduce Antinutrient Content</w:t>
      </w:r>
      <w:r>
        <w:rPr>
          <w:rFonts w:ascii="Times New Roman" w:hAnsi="Times New Roman"/>
          <w:b/>
          <w:sz w:val="24"/>
          <w:szCs w:val="24"/>
        </w:rPr>
        <w:t>:</w:t>
      </w:r>
    </w:p>
    <w:p w14:paraId="4E6515AA"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Kayoed, 2006 and Steiner </w:t>
      </w:r>
      <w:r w:rsidRPr="00D331BD">
        <w:rPr>
          <w:rFonts w:ascii="Times New Roman" w:hAnsi="Times New Roman"/>
          <w:i/>
          <w:sz w:val="24"/>
          <w:szCs w:val="24"/>
        </w:rPr>
        <w:t>et al</w:t>
      </w:r>
      <w:r w:rsidRPr="00D331BD">
        <w:rPr>
          <w:rFonts w:ascii="Times New Roman" w:hAnsi="Times New Roman"/>
          <w:sz w:val="24"/>
          <w:szCs w:val="24"/>
        </w:rPr>
        <w:t xml:space="preserve">., 2007 </w:t>
      </w:r>
      <w:r>
        <w:rPr>
          <w:rFonts w:ascii="Times New Roman" w:hAnsi="Times New Roman"/>
          <w:sz w:val="24"/>
          <w:szCs w:val="24"/>
        </w:rPr>
        <w:t xml:space="preserve">reported </w:t>
      </w:r>
      <w:r w:rsidRPr="00D331BD">
        <w:rPr>
          <w:rFonts w:ascii="Times New Roman" w:hAnsi="Times New Roman"/>
          <w:sz w:val="24"/>
          <w:szCs w:val="24"/>
        </w:rPr>
        <w:t xml:space="preserve">that breakdown of certain nutrients such as phytate and protease inhibitors can be achieved by germination. </w:t>
      </w:r>
      <w:proofErr w:type="spellStart"/>
      <w:r w:rsidRPr="00D331BD">
        <w:rPr>
          <w:rFonts w:ascii="Times New Roman" w:hAnsi="Times New Roman"/>
          <w:sz w:val="24"/>
          <w:szCs w:val="24"/>
        </w:rPr>
        <w:t>Nayini</w:t>
      </w:r>
      <w:proofErr w:type="spellEnd"/>
      <w:r w:rsidRPr="00D331BD">
        <w:rPr>
          <w:rFonts w:ascii="Times New Roman" w:hAnsi="Times New Roman"/>
          <w:sz w:val="24"/>
          <w:szCs w:val="24"/>
        </w:rPr>
        <w:t xml:space="preserve"> and Markakis, 1983 discussed milling, Chang </w:t>
      </w:r>
      <w:r w:rsidRPr="00D331BD">
        <w:rPr>
          <w:rFonts w:ascii="Times New Roman" w:hAnsi="Times New Roman"/>
          <w:i/>
          <w:sz w:val="24"/>
          <w:szCs w:val="24"/>
        </w:rPr>
        <w:t>et al</w:t>
      </w:r>
      <w:r w:rsidRPr="00D331BD">
        <w:rPr>
          <w:rFonts w:ascii="Times New Roman" w:hAnsi="Times New Roman"/>
          <w:sz w:val="24"/>
          <w:szCs w:val="24"/>
        </w:rPr>
        <w:t xml:space="preserve">., 1977 described soaking and Vidal-Valverde </w:t>
      </w:r>
      <w:r w:rsidRPr="00D331BD">
        <w:rPr>
          <w:rFonts w:ascii="Times New Roman" w:hAnsi="Times New Roman"/>
          <w:i/>
          <w:sz w:val="24"/>
          <w:szCs w:val="24"/>
        </w:rPr>
        <w:t>et al</w:t>
      </w:r>
      <w:r w:rsidRPr="00D331BD">
        <w:rPr>
          <w:rFonts w:ascii="Times New Roman" w:hAnsi="Times New Roman"/>
          <w:sz w:val="24"/>
          <w:szCs w:val="24"/>
        </w:rPr>
        <w:t xml:space="preserve">., 2001 explained germination, which could lead to decreased phytate level in plant matter. </w:t>
      </w:r>
      <w:proofErr w:type="spellStart"/>
      <w:r w:rsidRPr="00D331BD">
        <w:rPr>
          <w:rFonts w:ascii="Times New Roman" w:hAnsi="Times New Roman"/>
          <w:sz w:val="24"/>
          <w:szCs w:val="24"/>
        </w:rPr>
        <w:t>Mahgoub</w:t>
      </w:r>
      <w:proofErr w:type="spellEnd"/>
      <w:r w:rsidRPr="00D331BD">
        <w:rPr>
          <w:rFonts w:ascii="Times New Roman" w:hAnsi="Times New Roman"/>
          <w:sz w:val="24"/>
          <w:szCs w:val="24"/>
        </w:rPr>
        <w:t xml:space="preserve"> and El Hag, 1998 </w:t>
      </w:r>
      <w:r>
        <w:rPr>
          <w:rFonts w:ascii="Times New Roman" w:hAnsi="Times New Roman"/>
          <w:sz w:val="24"/>
          <w:szCs w:val="24"/>
        </w:rPr>
        <w:t xml:space="preserve">reported </w:t>
      </w:r>
      <w:r w:rsidRPr="00D331BD">
        <w:rPr>
          <w:rFonts w:ascii="Times New Roman" w:hAnsi="Times New Roman"/>
          <w:sz w:val="24"/>
          <w:szCs w:val="24"/>
        </w:rPr>
        <w:t xml:space="preserve">that the natural fermentation of four sorghum cultivars namely </w:t>
      </w:r>
      <w:proofErr w:type="spellStart"/>
      <w:r w:rsidRPr="00D331BD">
        <w:rPr>
          <w:rFonts w:ascii="Times New Roman" w:hAnsi="Times New Roman"/>
          <w:sz w:val="24"/>
          <w:szCs w:val="24"/>
        </w:rPr>
        <w:t>Hageen</w:t>
      </w:r>
      <w:proofErr w:type="spellEnd"/>
      <w:r w:rsidRPr="00D331BD">
        <w:rPr>
          <w:rFonts w:ascii="Times New Roman" w:hAnsi="Times New Roman"/>
          <w:sz w:val="24"/>
          <w:szCs w:val="24"/>
        </w:rPr>
        <w:t xml:space="preserve">, </w:t>
      </w:r>
      <w:proofErr w:type="spellStart"/>
      <w:r w:rsidRPr="00D331BD">
        <w:rPr>
          <w:rFonts w:ascii="Times New Roman" w:hAnsi="Times New Roman"/>
          <w:sz w:val="24"/>
          <w:szCs w:val="24"/>
        </w:rPr>
        <w:t>Fetarita</w:t>
      </w:r>
      <w:proofErr w:type="spellEnd"/>
      <w:r w:rsidRPr="00D331BD">
        <w:rPr>
          <w:rFonts w:ascii="Times New Roman" w:hAnsi="Times New Roman"/>
          <w:sz w:val="24"/>
          <w:szCs w:val="24"/>
        </w:rPr>
        <w:t xml:space="preserve"> Gezira, </w:t>
      </w:r>
      <w:proofErr w:type="spellStart"/>
      <w:r w:rsidRPr="00D331BD">
        <w:rPr>
          <w:rFonts w:ascii="Times New Roman" w:hAnsi="Times New Roman"/>
          <w:sz w:val="24"/>
          <w:szCs w:val="24"/>
        </w:rPr>
        <w:t>Fetarita</w:t>
      </w:r>
      <w:proofErr w:type="spellEnd"/>
      <w:r w:rsidRPr="00D331BD">
        <w:rPr>
          <w:rFonts w:ascii="Times New Roman" w:hAnsi="Times New Roman"/>
          <w:sz w:val="24"/>
          <w:szCs w:val="24"/>
        </w:rPr>
        <w:t xml:space="preserve"> </w:t>
      </w:r>
      <w:proofErr w:type="spellStart"/>
      <w:r w:rsidRPr="00D331BD">
        <w:rPr>
          <w:rFonts w:ascii="Times New Roman" w:hAnsi="Times New Roman"/>
          <w:sz w:val="24"/>
          <w:szCs w:val="24"/>
        </w:rPr>
        <w:t>Gadarif</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Dabar</w:t>
      </w:r>
      <w:proofErr w:type="spellEnd"/>
      <w:r w:rsidRPr="00D331BD">
        <w:rPr>
          <w:rFonts w:ascii="Times New Roman" w:hAnsi="Times New Roman"/>
          <w:sz w:val="24"/>
          <w:szCs w:val="24"/>
        </w:rPr>
        <w:t>, for 20 hours in Sudan, showed decrease in phytic acid content by 60</w:t>
      </w:r>
      <w:r>
        <w:rPr>
          <w:rFonts w:ascii="Times New Roman" w:hAnsi="Times New Roman"/>
          <w:sz w:val="24"/>
          <w:szCs w:val="24"/>
        </w:rPr>
        <w:t xml:space="preserve"> </w:t>
      </w:r>
      <w:r w:rsidRPr="00D331BD">
        <w:rPr>
          <w:rFonts w:ascii="Times New Roman" w:hAnsi="Times New Roman"/>
          <w:sz w:val="24"/>
          <w:szCs w:val="24"/>
        </w:rPr>
        <w:t>%, 58</w:t>
      </w:r>
      <w:r>
        <w:rPr>
          <w:rFonts w:ascii="Times New Roman" w:hAnsi="Times New Roman"/>
          <w:sz w:val="24"/>
          <w:szCs w:val="24"/>
        </w:rPr>
        <w:t xml:space="preserve"> </w:t>
      </w:r>
      <w:r w:rsidRPr="00D331BD">
        <w:rPr>
          <w:rFonts w:ascii="Times New Roman" w:hAnsi="Times New Roman"/>
          <w:sz w:val="24"/>
          <w:szCs w:val="24"/>
        </w:rPr>
        <w:t>%, 58</w:t>
      </w:r>
      <w:r>
        <w:rPr>
          <w:rFonts w:ascii="Times New Roman" w:hAnsi="Times New Roman"/>
          <w:sz w:val="24"/>
          <w:szCs w:val="24"/>
        </w:rPr>
        <w:t xml:space="preserve"> </w:t>
      </w:r>
      <w:r w:rsidRPr="00D331BD">
        <w:rPr>
          <w:rFonts w:ascii="Times New Roman" w:hAnsi="Times New Roman"/>
          <w:sz w:val="24"/>
          <w:szCs w:val="24"/>
        </w:rPr>
        <w:t>% and 57</w:t>
      </w:r>
      <w:r>
        <w:rPr>
          <w:rFonts w:ascii="Times New Roman" w:hAnsi="Times New Roman"/>
          <w:sz w:val="24"/>
          <w:szCs w:val="24"/>
        </w:rPr>
        <w:t xml:space="preserve"> % respectively. Whereas </w:t>
      </w:r>
      <w:proofErr w:type="spellStart"/>
      <w:r>
        <w:rPr>
          <w:rFonts w:ascii="Times New Roman" w:hAnsi="Times New Roman"/>
          <w:sz w:val="24"/>
          <w:szCs w:val="24"/>
        </w:rPr>
        <w:t>Marfo</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1990 found a 52</w:t>
      </w:r>
      <w:r>
        <w:rPr>
          <w:rFonts w:ascii="Times New Roman" w:hAnsi="Times New Roman"/>
          <w:sz w:val="24"/>
          <w:szCs w:val="24"/>
        </w:rPr>
        <w:t xml:space="preserve"> </w:t>
      </w:r>
      <w:r w:rsidRPr="00D331BD">
        <w:rPr>
          <w:rFonts w:ascii="Times New Roman" w:hAnsi="Times New Roman"/>
          <w:sz w:val="24"/>
          <w:szCs w:val="24"/>
        </w:rPr>
        <w:t xml:space="preserve">% loss of phytate in red sorghum variety. </w:t>
      </w:r>
      <w:proofErr w:type="spellStart"/>
      <w:r w:rsidRPr="00D331BD">
        <w:rPr>
          <w:rFonts w:ascii="Times New Roman" w:hAnsi="Times New Roman"/>
          <w:sz w:val="24"/>
          <w:szCs w:val="24"/>
        </w:rPr>
        <w:t>Malleshi</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Desikachar</w:t>
      </w:r>
      <w:proofErr w:type="spellEnd"/>
      <w:r w:rsidRPr="00D331BD">
        <w:rPr>
          <w:rFonts w:ascii="Times New Roman" w:hAnsi="Times New Roman"/>
          <w:sz w:val="24"/>
          <w:szCs w:val="24"/>
        </w:rPr>
        <w:t xml:space="preserve">, 1986 and </w:t>
      </w:r>
      <w:proofErr w:type="spellStart"/>
      <w:r w:rsidRPr="00D331BD">
        <w:rPr>
          <w:rFonts w:ascii="Times New Roman" w:hAnsi="Times New Roman"/>
          <w:sz w:val="24"/>
          <w:szCs w:val="24"/>
        </w:rPr>
        <w:t>Opuk</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1981 reported that phytic acid levels reduced in cereals which underwent sprouting. </w:t>
      </w:r>
    </w:p>
    <w:p w14:paraId="03684A6D" w14:textId="09005541"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Addition of malt has reduced phytate content in corn, as given by </w:t>
      </w:r>
      <w:proofErr w:type="spellStart"/>
      <w:r w:rsidRPr="00D331BD">
        <w:rPr>
          <w:rFonts w:ascii="Times New Roman" w:hAnsi="Times New Roman"/>
          <w:sz w:val="24"/>
          <w:szCs w:val="24"/>
        </w:rPr>
        <w:t>Fageer</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Tinay</w:t>
      </w:r>
      <w:proofErr w:type="spellEnd"/>
      <w:r w:rsidRPr="00D331BD">
        <w:rPr>
          <w:rFonts w:ascii="Times New Roman" w:hAnsi="Times New Roman"/>
          <w:sz w:val="24"/>
          <w:szCs w:val="24"/>
        </w:rPr>
        <w:t xml:space="preserve">, 2003 whereas </w:t>
      </w:r>
      <w:proofErr w:type="spellStart"/>
      <w:r w:rsidRPr="00D331BD">
        <w:rPr>
          <w:rFonts w:ascii="Times New Roman" w:hAnsi="Times New Roman"/>
          <w:sz w:val="24"/>
          <w:szCs w:val="24"/>
        </w:rPr>
        <w:t>Tangkong</w:t>
      </w:r>
      <w:r>
        <w:rPr>
          <w:rFonts w:ascii="Times New Roman" w:hAnsi="Times New Roman"/>
          <w:sz w:val="24"/>
          <w:szCs w:val="24"/>
        </w:rPr>
        <w:t>c</w:t>
      </w:r>
      <w:r w:rsidRPr="00D331BD">
        <w:rPr>
          <w:rFonts w:ascii="Times New Roman" w:hAnsi="Times New Roman"/>
          <w:sz w:val="24"/>
          <w:szCs w:val="24"/>
        </w:rPr>
        <w:t>hitr</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Pr>
          <w:rFonts w:ascii="Times New Roman" w:hAnsi="Times New Roman"/>
          <w:sz w:val="24"/>
          <w:szCs w:val="24"/>
        </w:rPr>
        <w:t>., 1981b</w:t>
      </w:r>
      <w:r w:rsidRPr="00D331BD">
        <w:rPr>
          <w:rFonts w:ascii="Times New Roman" w:hAnsi="Times New Roman"/>
          <w:sz w:val="24"/>
          <w:szCs w:val="24"/>
        </w:rPr>
        <w:t>, described that denaturation and inhibition of phytase may occur during 48 hours of fermentation. Incubation, germination and fermentation with malt (</w:t>
      </w:r>
      <w:proofErr w:type="spellStart"/>
      <w:r w:rsidRPr="00D331BD">
        <w:rPr>
          <w:rFonts w:ascii="Times New Roman" w:hAnsi="Times New Roman"/>
          <w:sz w:val="24"/>
          <w:szCs w:val="24"/>
        </w:rPr>
        <w:t>Salunkhe</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1977), treating of sorghum grain with formaldehyde (Graf </w:t>
      </w:r>
      <w:r w:rsidRPr="00D331BD">
        <w:rPr>
          <w:rFonts w:ascii="Times New Roman" w:hAnsi="Times New Roman"/>
          <w:i/>
          <w:sz w:val="24"/>
          <w:szCs w:val="24"/>
        </w:rPr>
        <w:t>et al</w:t>
      </w:r>
      <w:r w:rsidRPr="00D331BD">
        <w:rPr>
          <w:rFonts w:ascii="Times New Roman" w:hAnsi="Times New Roman"/>
          <w:sz w:val="24"/>
          <w:szCs w:val="24"/>
        </w:rPr>
        <w:t xml:space="preserve">., 1982), strong </w:t>
      </w:r>
      <w:proofErr w:type="spellStart"/>
      <w:r w:rsidRPr="00D331BD">
        <w:rPr>
          <w:rFonts w:ascii="Times New Roman" w:hAnsi="Times New Roman"/>
          <w:sz w:val="24"/>
          <w:szCs w:val="24"/>
        </w:rPr>
        <w:t>alkalies</w:t>
      </w:r>
      <w:proofErr w:type="spellEnd"/>
      <w:r w:rsidRPr="00D331BD">
        <w:rPr>
          <w:rFonts w:ascii="Times New Roman" w:hAnsi="Times New Roman"/>
          <w:sz w:val="24"/>
          <w:szCs w:val="24"/>
        </w:rPr>
        <w:t xml:space="preserve"> (Chavan </w:t>
      </w:r>
      <w:r w:rsidRPr="00D331BD">
        <w:rPr>
          <w:rFonts w:ascii="Times New Roman" w:hAnsi="Times New Roman"/>
          <w:i/>
          <w:sz w:val="24"/>
          <w:szCs w:val="24"/>
        </w:rPr>
        <w:t>et al</w:t>
      </w:r>
      <w:r w:rsidRPr="00D331BD">
        <w:rPr>
          <w:rFonts w:ascii="Times New Roman" w:hAnsi="Times New Roman"/>
          <w:sz w:val="24"/>
          <w:szCs w:val="24"/>
        </w:rPr>
        <w:t>., 197</w:t>
      </w:r>
      <w:r w:rsidR="00064FCC">
        <w:rPr>
          <w:rFonts w:ascii="Times New Roman" w:hAnsi="Times New Roman"/>
          <w:sz w:val="24"/>
          <w:szCs w:val="24"/>
        </w:rPr>
        <w:t>9</w:t>
      </w:r>
      <w:r w:rsidRPr="00D331BD">
        <w:rPr>
          <w:rFonts w:ascii="Times New Roman" w:hAnsi="Times New Roman"/>
          <w:sz w:val="24"/>
          <w:szCs w:val="24"/>
        </w:rPr>
        <w:t xml:space="preserve">) and ammonia (Price </w:t>
      </w:r>
      <w:r w:rsidRPr="00D331BD">
        <w:rPr>
          <w:rFonts w:ascii="Times New Roman" w:hAnsi="Times New Roman"/>
          <w:i/>
          <w:sz w:val="24"/>
          <w:szCs w:val="24"/>
        </w:rPr>
        <w:t>et al</w:t>
      </w:r>
      <w:r w:rsidRPr="00D331BD">
        <w:rPr>
          <w:rFonts w:ascii="Times New Roman" w:hAnsi="Times New Roman"/>
          <w:sz w:val="24"/>
          <w:szCs w:val="24"/>
        </w:rPr>
        <w:t xml:space="preserve">., 1978) are </w:t>
      </w:r>
      <w:r>
        <w:rPr>
          <w:rFonts w:ascii="Times New Roman" w:hAnsi="Times New Roman"/>
          <w:sz w:val="24"/>
          <w:szCs w:val="24"/>
        </w:rPr>
        <w:t>a</w:t>
      </w:r>
      <w:r w:rsidRPr="00D331BD">
        <w:rPr>
          <w:rFonts w:ascii="Times New Roman" w:hAnsi="Times New Roman"/>
          <w:sz w:val="24"/>
          <w:szCs w:val="24"/>
        </w:rPr>
        <w:t xml:space="preserve"> few methods which helped in reduction of tannins in sorghum. Butler, 1982 observed that major assayable tannins in sorghum were eliminated by 5 days of germination. </w:t>
      </w:r>
    </w:p>
    <w:p w14:paraId="5B831574"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Dehulling of </w:t>
      </w:r>
      <w:r>
        <w:rPr>
          <w:rFonts w:ascii="Times New Roman" w:hAnsi="Times New Roman"/>
          <w:sz w:val="24"/>
          <w:szCs w:val="24"/>
        </w:rPr>
        <w:t>f</w:t>
      </w:r>
      <w:r w:rsidRPr="00D331BD">
        <w:rPr>
          <w:rFonts w:ascii="Times New Roman" w:hAnsi="Times New Roman"/>
          <w:sz w:val="24"/>
          <w:szCs w:val="24"/>
        </w:rPr>
        <w:t xml:space="preserve">oxtail </w:t>
      </w:r>
      <w:r>
        <w:rPr>
          <w:rFonts w:ascii="Times New Roman" w:hAnsi="Times New Roman"/>
          <w:sz w:val="24"/>
          <w:szCs w:val="24"/>
        </w:rPr>
        <w:t>m</w:t>
      </w:r>
      <w:r w:rsidRPr="00D331BD">
        <w:rPr>
          <w:rFonts w:ascii="Times New Roman" w:hAnsi="Times New Roman"/>
          <w:sz w:val="24"/>
          <w:szCs w:val="24"/>
        </w:rPr>
        <w:t>illet resulted in reduction of anti-nutrients by 41.49</w:t>
      </w:r>
      <w:r>
        <w:rPr>
          <w:rFonts w:ascii="Times New Roman" w:hAnsi="Times New Roman"/>
          <w:sz w:val="24"/>
          <w:szCs w:val="24"/>
        </w:rPr>
        <w:t xml:space="preserve"> </w:t>
      </w:r>
      <w:r w:rsidRPr="00D331BD">
        <w:rPr>
          <w:rFonts w:ascii="Times New Roman" w:hAnsi="Times New Roman"/>
          <w:sz w:val="24"/>
          <w:szCs w:val="24"/>
        </w:rPr>
        <w:t>%, while soaking resulted in stripping the anti-nutrients from the grain by just 3.75</w:t>
      </w:r>
      <w:r>
        <w:rPr>
          <w:rFonts w:ascii="Times New Roman" w:hAnsi="Times New Roman"/>
          <w:sz w:val="24"/>
          <w:szCs w:val="24"/>
        </w:rPr>
        <w:t xml:space="preserve"> </w:t>
      </w:r>
      <w:r w:rsidRPr="00D331BD">
        <w:rPr>
          <w:rFonts w:ascii="Times New Roman" w:hAnsi="Times New Roman"/>
          <w:sz w:val="24"/>
          <w:szCs w:val="24"/>
        </w:rPr>
        <w:t xml:space="preserve">%, whereas dehulling in combination with soaking and cooking resulted in reduction of </w:t>
      </w:r>
      <w:r>
        <w:rPr>
          <w:rFonts w:ascii="Times New Roman" w:hAnsi="Times New Roman"/>
          <w:sz w:val="24"/>
          <w:szCs w:val="24"/>
        </w:rPr>
        <w:t>p</w:t>
      </w:r>
      <w:r w:rsidRPr="00D331BD">
        <w:rPr>
          <w:rFonts w:ascii="Times New Roman" w:hAnsi="Times New Roman"/>
          <w:sz w:val="24"/>
          <w:szCs w:val="24"/>
        </w:rPr>
        <w:t>olyphenols by 59.02</w:t>
      </w:r>
      <w:r>
        <w:rPr>
          <w:rFonts w:ascii="Times New Roman" w:hAnsi="Times New Roman"/>
          <w:sz w:val="24"/>
          <w:szCs w:val="24"/>
        </w:rPr>
        <w:t xml:space="preserve"> </w:t>
      </w:r>
      <w:r w:rsidRPr="00D331BD">
        <w:rPr>
          <w:rFonts w:ascii="Times New Roman" w:hAnsi="Times New Roman"/>
          <w:sz w:val="24"/>
          <w:szCs w:val="24"/>
        </w:rPr>
        <w:t>% and phytates from 1.94</w:t>
      </w:r>
      <w:r>
        <w:rPr>
          <w:rFonts w:ascii="Times New Roman" w:hAnsi="Times New Roman"/>
          <w:sz w:val="24"/>
          <w:szCs w:val="24"/>
        </w:rPr>
        <w:t xml:space="preserve"> </w:t>
      </w:r>
      <w:r w:rsidRPr="00D331BD">
        <w:rPr>
          <w:rFonts w:ascii="Times New Roman" w:hAnsi="Times New Roman"/>
          <w:sz w:val="24"/>
          <w:szCs w:val="24"/>
        </w:rPr>
        <w:t>mg/gm to 0.032</w:t>
      </w:r>
      <w:r>
        <w:rPr>
          <w:rFonts w:ascii="Times New Roman" w:hAnsi="Times New Roman"/>
          <w:sz w:val="24"/>
          <w:szCs w:val="24"/>
        </w:rPr>
        <w:t xml:space="preserve"> </w:t>
      </w:r>
      <w:r w:rsidRPr="00D331BD">
        <w:rPr>
          <w:rFonts w:ascii="Times New Roman" w:hAnsi="Times New Roman"/>
          <w:sz w:val="24"/>
          <w:szCs w:val="24"/>
        </w:rPr>
        <w:t xml:space="preserve">mg/gm. It also caused </w:t>
      </w:r>
      <w:r>
        <w:rPr>
          <w:rFonts w:ascii="Times New Roman" w:hAnsi="Times New Roman"/>
          <w:sz w:val="24"/>
          <w:szCs w:val="24"/>
        </w:rPr>
        <w:t xml:space="preserve">an </w:t>
      </w:r>
      <w:r w:rsidRPr="00D331BD">
        <w:rPr>
          <w:rFonts w:ascii="Times New Roman" w:hAnsi="Times New Roman"/>
          <w:sz w:val="24"/>
          <w:szCs w:val="24"/>
        </w:rPr>
        <w:t xml:space="preserve">increase </w:t>
      </w:r>
      <w:r>
        <w:rPr>
          <w:rFonts w:ascii="Times New Roman" w:hAnsi="Times New Roman"/>
          <w:sz w:val="24"/>
          <w:szCs w:val="24"/>
        </w:rPr>
        <w:t xml:space="preserve">in </w:t>
      </w:r>
      <w:r w:rsidRPr="00D331BD">
        <w:rPr>
          <w:rFonts w:ascii="Times New Roman" w:hAnsi="Times New Roman"/>
          <w:sz w:val="24"/>
          <w:szCs w:val="24"/>
        </w:rPr>
        <w:t xml:space="preserve">availability of minerals by 45 % and IVPD by 32 % (Pawar and </w:t>
      </w:r>
      <w:proofErr w:type="spellStart"/>
      <w:r w:rsidRPr="00D331BD">
        <w:rPr>
          <w:rFonts w:ascii="Times New Roman" w:hAnsi="Times New Roman"/>
          <w:sz w:val="24"/>
          <w:szCs w:val="24"/>
        </w:rPr>
        <w:t>Machewad</w:t>
      </w:r>
      <w:proofErr w:type="spellEnd"/>
      <w:r w:rsidRPr="00D331BD">
        <w:rPr>
          <w:rFonts w:ascii="Times New Roman" w:hAnsi="Times New Roman"/>
          <w:sz w:val="24"/>
          <w:szCs w:val="24"/>
        </w:rPr>
        <w:t>, 2005)</w:t>
      </w:r>
      <w:r>
        <w:rPr>
          <w:rFonts w:ascii="Times New Roman" w:hAnsi="Times New Roman"/>
          <w:sz w:val="24"/>
          <w:szCs w:val="24"/>
        </w:rPr>
        <w:t>.</w:t>
      </w:r>
    </w:p>
    <w:p w14:paraId="656D2631"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1.8 Effect of Processing on Millets</w:t>
      </w:r>
      <w:r>
        <w:rPr>
          <w:rFonts w:ascii="Times New Roman" w:hAnsi="Times New Roman"/>
          <w:b/>
          <w:sz w:val="24"/>
          <w:szCs w:val="24"/>
        </w:rPr>
        <w:t>:</w:t>
      </w:r>
    </w:p>
    <w:p w14:paraId="275F09D5"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Millets such as sorghum</w:t>
      </w:r>
      <w:r>
        <w:rPr>
          <w:rFonts w:ascii="Times New Roman" w:hAnsi="Times New Roman"/>
          <w:sz w:val="24"/>
          <w:szCs w:val="24"/>
        </w:rPr>
        <w:t xml:space="preserve"> and</w:t>
      </w:r>
      <w:r w:rsidRPr="00D331BD">
        <w:rPr>
          <w:rFonts w:ascii="Times New Roman" w:hAnsi="Times New Roman"/>
          <w:sz w:val="24"/>
          <w:szCs w:val="24"/>
        </w:rPr>
        <w:t xml:space="preserve"> finger millets are still processed by traditional methods in dry regions of the world. The germ, protective pericarp and starch containing endosperm are three major constitutes which get affected by the processing methods (Eastman, 1980). </w:t>
      </w:r>
      <w:r w:rsidRPr="00D331BD">
        <w:rPr>
          <w:rFonts w:ascii="Times New Roman" w:hAnsi="Times New Roman"/>
          <w:b/>
          <w:sz w:val="24"/>
          <w:szCs w:val="24"/>
        </w:rPr>
        <w:t>Malting</w:t>
      </w:r>
      <w:r w:rsidRPr="00D331BD">
        <w:rPr>
          <w:rFonts w:ascii="Times New Roman" w:hAnsi="Times New Roman"/>
          <w:sz w:val="24"/>
          <w:szCs w:val="24"/>
        </w:rPr>
        <w:t xml:space="preserve"> can be used to enhance the quality of millets. It also helps in formulation of complementary foods and infant diet. Soaking of millet and steeping process is often referred </w:t>
      </w:r>
      <w:r>
        <w:rPr>
          <w:rFonts w:ascii="Times New Roman" w:hAnsi="Times New Roman"/>
          <w:sz w:val="24"/>
          <w:szCs w:val="24"/>
        </w:rPr>
        <w:t xml:space="preserve">to </w:t>
      </w:r>
      <w:r w:rsidRPr="00D331BD">
        <w:rPr>
          <w:rFonts w:ascii="Times New Roman" w:hAnsi="Times New Roman"/>
          <w:sz w:val="24"/>
          <w:szCs w:val="24"/>
        </w:rPr>
        <w:t>as germination (</w:t>
      </w:r>
      <w:proofErr w:type="spellStart"/>
      <w:r w:rsidRPr="00D331BD">
        <w:rPr>
          <w:rFonts w:ascii="Times New Roman" w:hAnsi="Times New Roman"/>
          <w:sz w:val="24"/>
          <w:szCs w:val="24"/>
        </w:rPr>
        <w:t>Roohinejad</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2010). Soaking and germination brings about hydration of grains which leads to multiple accelerated chemical reactions. It helps in increasing </w:t>
      </w:r>
      <w:r>
        <w:rPr>
          <w:rFonts w:ascii="Times New Roman" w:hAnsi="Times New Roman"/>
          <w:sz w:val="24"/>
          <w:szCs w:val="24"/>
        </w:rPr>
        <w:t xml:space="preserve">the </w:t>
      </w:r>
      <w:r w:rsidRPr="00D331BD">
        <w:rPr>
          <w:rFonts w:ascii="Times New Roman" w:hAnsi="Times New Roman"/>
          <w:sz w:val="24"/>
          <w:szCs w:val="24"/>
        </w:rPr>
        <w:t xml:space="preserve">availability of minerals </w:t>
      </w:r>
      <w:r>
        <w:rPr>
          <w:rFonts w:ascii="Times New Roman" w:hAnsi="Times New Roman"/>
          <w:sz w:val="24"/>
          <w:szCs w:val="24"/>
        </w:rPr>
        <w:t xml:space="preserve">and </w:t>
      </w:r>
      <w:r w:rsidRPr="00D331BD">
        <w:rPr>
          <w:rFonts w:ascii="Times New Roman" w:hAnsi="Times New Roman"/>
          <w:sz w:val="24"/>
          <w:szCs w:val="24"/>
        </w:rPr>
        <w:t xml:space="preserve">breakdown of complex macronutrients such as carbohydrates, fats and protein (Mayer and </w:t>
      </w:r>
      <w:proofErr w:type="spellStart"/>
      <w:r w:rsidRPr="00D331BD">
        <w:rPr>
          <w:rFonts w:ascii="Times New Roman" w:hAnsi="Times New Roman"/>
          <w:sz w:val="24"/>
          <w:szCs w:val="24"/>
        </w:rPr>
        <w:t>Poljakoff</w:t>
      </w:r>
      <w:proofErr w:type="spellEnd"/>
      <w:r w:rsidRPr="00D331BD">
        <w:rPr>
          <w:rFonts w:ascii="Times New Roman" w:hAnsi="Times New Roman"/>
          <w:sz w:val="24"/>
          <w:szCs w:val="24"/>
        </w:rPr>
        <w:t xml:space="preserve">, 1963). </w:t>
      </w:r>
      <w:r>
        <w:rPr>
          <w:rFonts w:ascii="Times New Roman" w:hAnsi="Times New Roman"/>
          <w:sz w:val="24"/>
          <w:szCs w:val="24"/>
        </w:rPr>
        <w:t>B</w:t>
      </w:r>
      <w:r w:rsidRPr="00D331BD">
        <w:rPr>
          <w:rFonts w:ascii="Times New Roman" w:hAnsi="Times New Roman"/>
          <w:sz w:val="24"/>
          <w:szCs w:val="24"/>
        </w:rPr>
        <w:t xml:space="preserve">ioavailability is increased for vitamins such as vitamin C, niacin and </w:t>
      </w:r>
      <w:r>
        <w:rPr>
          <w:rFonts w:ascii="Times New Roman" w:hAnsi="Times New Roman"/>
          <w:sz w:val="24"/>
          <w:szCs w:val="24"/>
        </w:rPr>
        <w:t>riboflavin (Lay and Fields, 1981</w:t>
      </w:r>
      <w:r w:rsidRPr="00D331BD">
        <w:rPr>
          <w:rFonts w:ascii="Times New Roman" w:hAnsi="Times New Roman"/>
          <w:sz w:val="24"/>
          <w:szCs w:val="24"/>
        </w:rPr>
        <w:t xml:space="preserve">). </w:t>
      </w:r>
    </w:p>
    <w:p w14:paraId="0408F6AA" w14:textId="77777777" w:rsidR="00215929" w:rsidRPr="00D331BD" w:rsidRDefault="00215929" w:rsidP="00215929">
      <w:pPr>
        <w:spacing w:after="0" w:line="360" w:lineRule="auto"/>
        <w:jc w:val="both"/>
        <w:rPr>
          <w:rFonts w:ascii="Times New Roman" w:hAnsi="Times New Roman"/>
          <w:sz w:val="24"/>
          <w:szCs w:val="24"/>
        </w:rPr>
      </w:pPr>
    </w:p>
    <w:p w14:paraId="66EB99C5" w14:textId="77777777" w:rsidR="00215929" w:rsidRDefault="00215929" w:rsidP="00215929">
      <w:pPr>
        <w:spacing w:after="0" w:line="360" w:lineRule="auto"/>
        <w:jc w:val="both"/>
        <w:rPr>
          <w:rFonts w:ascii="Times New Roman" w:hAnsi="Times New Roman"/>
          <w:sz w:val="24"/>
          <w:szCs w:val="24"/>
        </w:rPr>
      </w:pPr>
    </w:p>
    <w:p w14:paraId="7776F560" w14:textId="7F2FE046"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One of the most valuable effects of germination is conversion of starch to soluble sugars. Amylase and amylopectin are the two enzymes which play a vital role in converting starch into dextrin and maltose (</w:t>
      </w:r>
      <w:proofErr w:type="spellStart"/>
      <w:r w:rsidRPr="00D331BD">
        <w:rPr>
          <w:rFonts w:ascii="Times New Roman" w:hAnsi="Times New Roman"/>
          <w:sz w:val="24"/>
          <w:szCs w:val="24"/>
        </w:rPr>
        <w:t>Seena</w:t>
      </w:r>
      <w:r w:rsidR="00064FCC">
        <w:rPr>
          <w:rFonts w:ascii="Times New Roman" w:hAnsi="Times New Roman"/>
          <w:sz w:val="24"/>
          <w:szCs w:val="24"/>
        </w:rPr>
        <w:t>p</w:t>
      </w:r>
      <w:r w:rsidRPr="00D331BD">
        <w:rPr>
          <w:rFonts w:ascii="Times New Roman" w:hAnsi="Times New Roman"/>
          <w:sz w:val="24"/>
          <w:szCs w:val="24"/>
        </w:rPr>
        <w:t>pa</w:t>
      </w:r>
      <w:proofErr w:type="spellEnd"/>
      <w:r w:rsidRPr="00D331BD">
        <w:rPr>
          <w:rFonts w:ascii="Times New Roman" w:hAnsi="Times New Roman"/>
          <w:sz w:val="24"/>
          <w:szCs w:val="24"/>
        </w:rPr>
        <w:t xml:space="preserve">, 1987). </w:t>
      </w:r>
      <w:r>
        <w:rPr>
          <w:rFonts w:ascii="Times New Roman" w:hAnsi="Times New Roman"/>
          <w:sz w:val="24"/>
          <w:szCs w:val="24"/>
        </w:rPr>
        <w:t>G</w:t>
      </w:r>
      <w:r w:rsidRPr="00D331BD">
        <w:rPr>
          <w:rFonts w:ascii="Times New Roman" w:hAnsi="Times New Roman"/>
          <w:sz w:val="24"/>
          <w:szCs w:val="24"/>
        </w:rPr>
        <w:t xml:space="preserve">ermination of soybean and finger millet was studied by </w:t>
      </w:r>
      <w:proofErr w:type="spellStart"/>
      <w:r w:rsidRPr="00D331BD">
        <w:rPr>
          <w:rFonts w:ascii="Times New Roman" w:hAnsi="Times New Roman"/>
          <w:sz w:val="24"/>
          <w:szCs w:val="24"/>
        </w:rPr>
        <w:t>Magala-Nyago</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2005. They observed that soybean, when germinated for 72 hours at 25</w:t>
      </w:r>
      <w:r>
        <w:rPr>
          <w:rFonts w:ascii="Times New Roman" w:hAnsi="Times New Roman"/>
          <w:sz w:val="24"/>
          <w:szCs w:val="24"/>
        </w:rPr>
        <w:t xml:space="preserve"> </w:t>
      </w:r>
      <w:proofErr w:type="spellStart"/>
      <w:r w:rsidRPr="00D331BD">
        <w:rPr>
          <w:rFonts w:ascii="Times New Roman" w:hAnsi="Times New Roman"/>
          <w:sz w:val="24"/>
          <w:szCs w:val="24"/>
          <w:vertAlign w:val="superscript"/>
        </w:rPr>
        <w:t>o</w:t>
      </w:r>
      <w:r w:rsidRPr="00D331BD">
        <w:rPr>
          <w:rFonts w:ascii="Times New Roman" w:hAnsi="Times New Roman"/>
          <w:sz w:val="24"/>
          <w:szCs w:val="24"/>
        </w:rPr>
        <w:t>C</w:t>
      </w:r>
      <w:proofErr w:type="spellEnd"/>
      <w:r w:rsidRPr="00D331BD">
        <w:rPr>
          <w:rFonts w:ascii="Times New Roman" w:hAnsi="Times New Roman"/>
          <w:sz w:val="24"/>
          <w:szCs w:val="24"/>
        </w:rPr>
        <w:t xml:space="preserve"> showed increased </w:t>
      </w:r>
      <w:r>
        <w:rPr>
          <w:rFonts w:ascii="Times New Roman" w:hAnsi="Times New Roman"/>
          <w:sz w:val="24"/>
          <w:szCs w:val="24"/>
        </w:rPr>
        <w:t>b</w:t>
      </w:r>
      <w:r w:rsidRPr="00D331BD">
        <w:rPr>
          <w:rFonts w:ascii="Times New Roman" w:hAnsi="Times New Roman"/>
          <w:sz w:val="24"/>
          <w:szCs w:val="24"/>
        </w:rPr>
        <w:t>eta carotene from 1102</w:t>
      </w:r>
      <w:r>
        <w:rPr>
          <w:rFonts w:ascii="Times New Roman" w:hAnsi="Times New Roman"/>
          <w:sz w:val="24"/>
          <w:szCs w:val="24"/>
        </w:rPr>
        <w:t xml:space="preserve"> </w:t>
      </w:r>
      <w:r w:rsidRPr="00D331BD">
        <w:rPr>
          <w:rFonts w:ascii="Times New Roman" w:hAnsi="Times New Roman"/>
          <w:sz w:val="24"/>
          <w:szCs w:val="24"/>
        </w:rPr>
        <w:t>% to 8316.9 % whereas finger millet showed a rise of 126.9</w:t>
      </w:r>
      <w:r>
        <w:rPr>
          <w:rFonts w:ascii="Times New Roman" w:hAnsi="Times New Roman"/>
          <w:sz w:val="24"/>
          <w:szCs w:val="24"/>
        </w:rPr>
        <w:t xml:space="preserve"> </w:t>
      </w:r>
      <w:r w:rsidRPr="00D331BD">
        <w:rPr>
          <w:rFonts w:ascii="Times New Roman" w:hAnsi="Times New Roman"/>
          <w:sz w:val="24"/>
          <w:szCs w:val="24"/>
        </w:rPr>
        <w:t>% for 48 hours</w:t>
      </w:r>
      <w:r>
        <w:rPr>
          <w:rFonts w:ascii="Times New Roman" w:hAnsi="Times New Roman"/>
          <w:sz w:val="24"/>
          <w:szCs w:val="24"/>
        </w:rPr>
        <w:t xml:space="preserve"> of </w:t>
      </w:r>
      <w:r w:rsidRPr="00D331BD">
        <w:rPr>
          <w:rFonts w:ascii="Times New Roman" w:hAnsi="Times New Roman"/>
          <w:sz w:val="24"/>
          <w:szCs w:val="24"/>
        </w:rPr>
        <w:t>germination at 30</w:t>
      </w:r>
      <w:r>
        <w:rPr>
          <w:rFonts w:ascii="Times New Roman" w:hAnsi="Times New Roman"/>
          <w:sz w:val="24"/>
          <w:szCs w:val="24"/>
        </w:rPr>
        <w:t xml:space="preserve"> </w:t>
      </w:r>
      <w:proofErr w:type="spellStart"/>
      <w:r w:rsidRPr="00D331BD">
        <w:rPr>
          <w:rFonts w:ascii="Times New Roman" w:hAnsi="Times New Roman"/>
          <w:sz w:val="24"/>
          <w:szCs w:val="24"/>
          <w:vertAlign w:val="superscript"/>
        </w:rPr>
        <w:t>o</w:t>
      </w:r>
      <w:r w:rsidRPr="00D331BD">
        <w:rPr>
          <w:rFonts w:ascii="Times New Roman" w:hAnsi="Times New Roman"/>
          <w:sz w:val="24"/>
          <w:szCs w:val="24"/>
        </w:rPr>
        <w:t>C.</w:t>
      </w:r>
      <w:proofErr w:type="spellEnd"/>
      <w:r w:rsidRPr="00D331BD">
        <w:rPr>
          <w:rFonts w:ascii="Times New Roman" w:hAnsi="Times New Roman"/>
          <w:sz w:val="24"/>
          <w:szCs w:val="24"/>
        </w:rPr>
        <w:t xml:space="preserve"> Griffith and Castel-Perez (1993) studied the effects of malting and roasting on cowpea, peanut and pearl millet with respect to their physicochemical properties. They observed that malting has the most significant effect on the physiological properties. Reduction in viscosity of the flour is also brought about by malting. </w:t>
      </w:r>
    </w:p>
    <w:p w14:paraId="170C3424"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Hasan </w:t>
      </w:r>
      <w:r w:rsidRPr="00D331BD">
        <w:rPr>
          <w:rFonts w:ascii="Times New Roman" w:hAnsi="Times New Roman"/>
          <w:i/>
          <w:sz w:val="24"/>
          <w:szCs w:val="24"/>
        </w:rPr>
        <w:t>et al</w:t>
      </w:r>
      <w:r w:rsidRPr="00D331BD">
        <w:rPr>
          <w:rFonts w:ascii="Times New Roman" w:hAnsi="Times New Roman"/>
          <w:sz w:val="24"/>
          <w:szCs w:val="24"/>
        </w:rPr>
        <w:t xml:space="preserve">., 2006, described that soaking and germination of pearl millet for different sets of hours led to improved protein digestibility and polyphenol, tannin, and phytic acid reduction. </w:t>
      </w:r>
      <w:proofErr w:type="spellStart"/>
      <w:r w:rsidRPr="00D331BD">
        <w:rPr>
          <w:rFonts w:ascii="Times New Roman" w:hAnsi="Times New Roman"/>
          <w:sz w:val="24"/>
          <w:szCs w:val="24"/>
        </w:rPr>
        <w:t>Naveeena</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Bhaskarachary</w:t>
      </w:r>
      <w:proofErr w:type="spellEnd"/>
      <w:r w:rsidRPr="00D331BD">
        <w:rPr>
          <w:rFonts w:ascii="Times New Roman" w:hAnsi="Times New Roman"/>
          <w:sz w:val="24"/>
          <w:szCs w:val="24"/>
        </w:rPr>
        <w:t xml:space="preserve"> (2013) observed germinated millets and legumes samples, such as finger millet, sorghum, green gram dal, horse gram whole and others for 0, 12, 24, 48 and 72 hours and then </w:t>
      </w:r>
      <w:proofErr w:type="spellStart"/>
      <w:r w:rsidRPr="00D331BD">
        <w:rPr>
          <w:rFonts w:ascii="Times New Roman" w:hAnsi="Times New Roman"/>
          <w:sz w:val="24"/>
          <w:szCs w:val="24"/>
        </w:rPr>
        <w:t>analysed</w:t>
      </w:r>
      <w:proofErr w:type="spellEnd"/>
      <w:r w:rsidRPr="00D331BD">
        <w:rPr>
          <w:rFonts w:ascii="Times New Roman" w:hAnsi="Times New Roman"/>
          <w:sz w:val="24"/>
          <w:szCs w:val="24"/>
        </w:rPr>
        <w:t xml:space="preserve"> the samples for total polyphenolic content. They concluded that processing improved the bioavailability of proteins and minerals. Laxmi </w:t>
      </w:r>
      <w:r w:rsidRPr="00D331BD">
        <w:rPr>
          <w:rFonts w:ascii="Times New Roman" w:hAnsi="Times New Roman"/>
          <w:i/>
          <w:sz w:val="24"/>
          <w:szCs w:val="24"/>
        </w:rPr>
        <w:t>et al</w:t>
      </w:r>
      <w:r w:rsidRPr="00D331BD">
        <w:rPr>
          <w:rFonts w:ascii="Times New Roman" w:hAnsi="Times New Roman"/>
          <w:sz w:val="24"/>
          <w:szCs w:val="24"/>
        </w:rPr>
        <w:t xml:space="preserve">., 2015 studied the effect of malting on foxtail millet flour and concluded that malting increased the </w:t>
      </w:r>
      <w:proofErr w:type="spellStart"/>
      <w:r w:rsidRPr="00D331BD">
        <w:rPr>
          <w:rFonts w:ascii="Times New Roman" w:hAnsi="Times New Roman"/>
          <w:sz w:val="24"/>
          <w:szCs w:val="24"/>
        </w:rPr>
        <w:t>fibre</w:t>
      </w:r>
      <w:proofErr w:type="spellEnd"/>
      <w:r w:rsidRPr="00D331BD">
        <w:rPr>
          <w:rFonts w:ascii="Times New Roman" w:hAnsi="Times New Roman"/>
          <w:sz w:val="24"/>
          <w:szCs w:val="24"/>
        </w:rPr>
        <w:t>, carbohydrate, moisture and protein content and availability of minerals</w:t>
      </w:r>
      <w:r>
        <w:rPr>
          <w:rFonts w:ascii="Times New Roman" w:hAnsi="Times New Roman"/>
          <w:sz w:val="24"/>
          <w:szCs w:val="24"/>
        </w:rPr>
        <w:t>.</w:t>
      </w:r>
      <w:r w:rsidRPr="00D331BD">
        <w:rPr>
          <w:rFonts w:ascii="Times New Roman" w:hAnsi="Times New Roman"/>
          <w:sz w:val="24"/>
          <w:szCs w:val="24"/>
        </w:rPr>
        <w:t xml:space="preserve"> </w:t>
      </w:r>
      <w:r>
        <w:rPr>
          <w:rFonts w:ascii="Times New Roman" w:hAnsi="Times New Roman"/>
          <w:sz w:val="24"/>
          <w:szCs w:val="24"/>
        </w:rPr>
        <w:t>H</w:t>
      </w:r>
      <w:r w:rsidRPr="00D331BD">
        <w:rPr>
          <w:rFonts w:ascii="Times New Roman" w:hAnsi="Times New Roman"/>
          <w:sz w:val="24"/>
          <w:szCs w:val="24"/>
        </w:rPr>
        <w:t>owever, it reduced fat, ash and calcium content in foxtail millets.</w:t>
      </w:r>
    </w:p>
    <w:p w14:paraId="7A48D38F"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1.9 Health Benefits of Millets</w:t>
      </w:r>
      <w:r>
        <w:rPr>
          <w:rFonts w:ascii="Times New Roman" w:hAnsi="Times New Roman"/>
          <w:b/>
          <w:sz w:val="24"/>
          <w:szCs w:val="24"/>
        </w:rPr>
        <w:t>:</w:t>
      </w:r>
    </w:p>
    <w:p w14:paraId="56E8FD40"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Millets are coarse cereals, grown seasonally in India and have tremendous advantages in the health and nutritional field. Millets have an alkalizing food effect, and are a calming mood food (Sarita and Singh, 2016). Researchers have found these cereals to be giving favorable results in long term illness</w:t>
      </w:r>
      <w:r>
        <w:rPr>
          <w:rFonts w:ascii="Times New Roman" w:hAnsi="Times New Roman"/>
          <w:sz w:val="24"/>
          <w:szCs w:val="24"/>
        </w:rPr>
        <w:t>es</w:t>
      </w:r>
      <w:r w:rsidRPr="00D331BD">
        <w:rPr>
          <w:rFonts w:ascii="Times New Roman" w:hAnsi="Times New Roman"/>
          <w:sz w:val="24"/>
          <w:szCs w:val="24"/>
        </w:rPr>
        <w:t xml:space="preserve"> like </w:t>
      </w:r>
      <w:r>
        <w:rPr>
          <w:rFonts w:ascii="Times New Roman" w:hAnsi="Times New Roman"/>
          <w:sz w:val="24"/>
          <w:szCs w:val="24"/>
        </w:rPr>
        <w:t>c</w:t>
      </w:r>
      <w:r w:rsidRPr="00D331BD">
        <w:rPr>
          <w:rFonts w:ascii="Times New Roman" w:hAnsi="Times New Roman"/>
          <w:sz w:val="24"/>
          <w:szCs w:val="24"/>
        </w:rPr>
        <w:t xml:space="preserve">ancer, </w:t>
      </w:r>
      <w:r>
        <w:rPr>
          <w:rFonts w:ascii="Times New Roman" w:hAnsi="Times New Roman"/>
          <w:sz w:val="24"/>
          <w:szCs w:val="24"/>
        </w:rPr>
        <w:t>t</w:t>
      </w:r>
      <w:r w:rsidRPr="00D331BD">
        <w:rPr>
          <w:rFonts w:ascii="Times New Roman" w:hAnsi="Times New Roman"/>
          <w:sz w:val="24"/>
          <w:szCs w:val="24"/>
        </w:rPr>
        <w:t xml:space="preserve">ype II </w:t>
      </w:r>
      <w:r>
        <w:rPr>
          <w:rFonts w:ascii="Times New Roman" w:hAnsi="Times New Roman"/>
          <w:sz w:val="24"/>
          <w:szCs w:val="24"/>
        </w:rPr>
        <w:t>d</w:t>
      </w:r>
      <w:r w:rsidRPr="00D331BD">
        <w:rPr>
          <w:rFonts w:ascii="Times New Roman" w:hAnsi="Times New Roman"/>
          <w:sz w:val="24"/>
          <w:szCs w:val="24"/>
        </w:rPr>
        <w:t>iabetes, disorders of the heart and stomach. Millet flours are gluten-free, least allergenic and digest slowly and hence, are useful and highly recommended for consumption by diabetic patients in India. They are easy to absorb and do not cause any harm to the lining of the intestine.</w:t>
      </w:r>
    </w:p>
    <w:p w14:paraId="43485418" w14:textId="77777777" w:rsidR="00215929" w:rsidRPr="00D331BD" w:rsidRDefault="00215929" w:rsidP="00215929">
      <w:pPr>
        <w:spacing w:after="0" w:line="360" w:lineRule="auto"/>
        <w:jc w:val="both"/>
        <w:rPr>
          <w:rFonts w:ascii="Times New Roman" w:hAnsi="Times New Roman"/>
          <w:sz w:val="24"/>
          <w:szCs w:val="24"/>
        </w:rPr>
      </w:pPr>
      <w:proofErr w:type="spellStart"/>
      <w:r w:rsidRPr="00D331BD">
        <w:rPr>
          <w:rFonts w:ascii="Times New Roman" w:hAnsi="Times New Roman"/>
          <w:sz w:val="24"/>
          <w:szCs w:val="24"/>
        </w:rPr>
        <w:t>Neutraceutical</w:t>
      </w:r>
      <w:proofErr w:type="spellEnd"/>
      <w:r w:rsidRPr="00D331BD">
        <w:rPr>
          <w:rFonts w:ascii="Times New Roman" w:hAnsi="Times New Roman"/>
          <w:sz w:val="24"/>
          <w:szCs w:val="24"/>
        </w:rPr>
        <w:t xml:space="preserve"> drugs benefiting human health are defined as the food components which support health and supplement dietary health benefits for prevention, treatment and cure of various cardiovascular and lifestyle diseases. </w:t>
      </w:r>
      <w:proofErr w:type="spellStart"/>
      <w:r w:rsidRPr="00D331BD">
        <w:rPr>
          <w:rFonts w:ascii="Times New Roman" w:hAnsi="Times New Roman"/>
          <w:sz w:val="24"/>
          <w:szCs w:val="24"/>
        </w:rPr>
        <w:t>Neutraceutical</w:t>
      </w:r>
      <w:r>
        <w:rPr>
          <w:rFonts w:ascii="Times New Roman" w:hAnsi="Times New Roman"/>
          <w:sz w:val="24"/>
          <w:szCs w:val="24"/>
        </w:rPr>
        <w:t>s</w:t>
      </w:r>
      <w:proofErr w:type="spellEnd"/>
      <w:r w:rsidRPr="00D331BD">
        <w:rPr>
          <w:rFonts w:ascii="Times New Roman" w:hAnsi="Times New Roman"/>
          <w:sz w:val="24"/>
          <w:szCs w:val="24"/>
        </w:rPr>
        <w:t xml:space="preserve"> are used equally in the food industry as well as in factories as pre-processors for the production of different nutrients. This proves them to be of dual benefit to the industry over and above the basic nutrition (Srivastava </w:t>
      </w:r>
      <w:r w:rsidRPr="00D331BD">
        <w:rPr>
          <w:rFonts w:ascii="Times New Roman" w:hAnsi="Times New Roman"/>
          <w:i/>
          <w:sz w:val="24"/>
          <w:szCs w:val="24"/>
        </w:rPr>
        <w:t>et al</w:t>
      </w:r>
      <w:r w:rsidRPr="00D331BD">
        <w:rPr>
          <w:rFonts w:ascii="Times New Roman" w:hAnsi="Times New Roman"/>
          <w:sz w:val="24"/>
          <w:szCs w:val="24"/>
        </w:rPr>
        <w:t xml:space="preserve">., 2012). Presently, finger and pearl millets are amongst the high potential </w:t>
      </w:r>
      <w:proofErr w:type="spellStart"/>
      <w:r>
        <w:rPr>
          <w:rFonts w:ascii="Times New Roman" w:hAnsi="Times New Roman"/>
          <w:sz w:val="24"/>
          <w:szCs w:val="24"/>
        </w:rPr>
        <w:t>n</w:t>
      </w:r>
      <w:r w:rsidRPr="00D331BD">
        <w:rPr>
          <w:rFonts w:ascii="Times New Roman" w:hAnsi="Times New Roman"/>
          <w:sz w:val="24"/>
          <w:szCs w:val="24"/>
        </w:rPr>
        <w:t>eutraceuticals</w:t>
      </w:r>
      <w:proofErr w:type="spellEnd"/>
      <w:r w:rsidRPr="00D331BD">
        <w:rPr>
          <w:rFonts w:ascii="Times New Roman" w:hAnsi="Times New Roman"/>
          <w:sz w:val="24"/>
          <w:szCs w:val="24"/>
        </w:rPr>
        <w:t xml:space="preserve"> available in the market.</w:t>
      </w:r>
    </w:p>
    <w:p w14:paraId="7A14E5D3"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lastRenderedPageBreak/>
        <w:t>1.9.1 Cancer</w:t>
      </w:r>
      <w:r>
        <w:rPr>
          <w:rFonts w:ascii="Times New Roman" w:hAnsi="Times New Roman"/>
          <w:b/>
          <w:sz w:val="24"/>
          <w:szCs w:val="24"/>
        </w:rPr>
        <w:t>:</w:t>
      </w:r>
    </w:p>
    <w:p w14:paraId="0EC1CEF5" w14:textId="22179B5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Frequent consumption of sorghum found low cases of </w:t>
      </w:r>
      <w:r>
        <w:rPr>
          <w:rFonts w:ascii="Times New Roman" w:hAnsi="Times New Roman"/>
          <w:sz w:val="24"/>
          <w:szCs w:val="24"/>
        </w:rPr>
        <w:t>e</w:t>
      </w:r>
      <w:r w:rsidRPr="00D331BD">
        <w:rPr>
          <w:rFonts w:ascii="Times New Roman" w:hAnsi="Times New Roman"/>
          <w:sz w:val="24"/>
          <w:szCs w:val="24"/>
        </w:rPr>
        <w:t xml:space="preserve">sophagus </w:t>
      </w:r>
      <w:r>
        <w:rPr>
          <w:rFonts w:ascii="Times New Roman" w:hAnsi="Times New Roman"/>
          <w:sz w:val="24"/>
          <w:szCs w:val="24"/>
        </w:rPr>
        <w:t>c</w:t>
      </w:r>
      <w:r w:rsidRPr="00D331BD">
        <w:rPr>
          <w:rFonts w:ascii="Times New Roman" w:hAnsi="Times New Roman"/>
          <w:sz w:val="24"/>
          <w:szCs w:val="24"/>
        </w:rPr>
        <w:t>ancer in Africa, India, Russia, China and Iran (R</w:t>
      </w:r>
      <w:r w:rsidR="00873864">
        <w:rPr>
          <w:rFonts w:ascii="Times New Roman" w:hAnsi="Times New Roman"/>
          <w:sz w:val="24"/>
          <w:szCs w:val="24"/>
        </w:rPr>
        <w:t>ens</w:t>
      </w:r>
      <w:r w:rsidRPr="00D331BD">
        <w:rPr>
          <w:rFonts w:ascii="Times New Roman" w:hAnsi="Times New Roman"/>
          <w:sz w:val="24"/>
          <w:szCs w:val="24"/>
        </w:rPr>
        <w:t xml:space="preserve">burg, 1981). Sorghum tannins </w:t>
      </w:r>
      <w:r>
        <w:rPr>
          <w:rFonts w:ascii="Times New Roman" w:hAnsi="Times New Roman"/>
          <w:sz w:val="24"/>
          <w:szCs w:val="24"/>
        </w:rPr>
        <w:t xml:space="preserve">and </w:t>
      </w:r>
      <w:r w:rsidRPr="00D331BD">
        <w:rPr>
          <w:rFonts w:ascii="Times New Roman" w:hAnsi="Times New Roman"/>
          <w:sz w:val="24"/>
          <w:szCs w:val="24"/>
        </w:rPr>
        <w:t>polyphenols (common in tannins and red wine, tea) were found to be anti-carcinogenic (</w:t>
      </w:r>
      <w:proofErr w:type="spellStart"/>
      <w:r w:rsidRPr="00D331BD">
        <w:rPr>
          <w:rFonts w:ascii="Times New Roman" w:hAnsi="Times New Roman"/>
          <w:sz w:val="24"/>
          <w:szCs w:val="24"/>
        </w:rPr>
        <w:t>Awika</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2003). Sorghum reduces the impact of cancer on human health due to its antioxidant characteristics.  Finger millets are used </w:t>
      </w:r>
      <w:r w:rsidRPr="00D331BD">
        <w:rPr>
          <w:rFonts w:ascii="Times New Roman" w:hAnsi="Times New Roman"/>
          <w:color w:val="000000"/>
          <w:sz w:val="24"/>
          <w:szCs w:val="24"/>
        </w:rPr>
        <w:t xml:space="preserve">in preventive medicinal health and have been advantageous in </w:t>
      </w:r>
      <w:r>
        <w:rPr>
          <w:rFonts w:ascii="Times New Roman" w:hAnsi="Times New Roman"/>
          <w:color w:val="000000"/>
          <w:sz w:val="24"/>
          <w:szCs w:val="24"/>
        </w:rPr>
        <w:t>reducing</w:t>
      </w:r>
      <w:r w:rsidRPr="00D331BD">
        <w:rPr>
          <w:rFonts w:ascii="Times New Roman" w:hAnsi="Times New Roman"/>
          <w:color w:val="000000"/>
          <w:sz w:val="24"/>
          <w:szCs w:val="24"/>
        </w:rPr>
        <w:t xml:space="preserve"> fat content in diet and increasing dietary </w:t>
      </w:r>
      <w:proofErr w:type="spellStart"/>
      <w:r w:rsidRPr="00D331BD">
        <w:rPr>
          <w:rFonts w:ascii="Times New Roman" w:hAnsi="Times New Roman"/>
          <w:color w:val="000000"/>
          <w:sz w:val="24"/>
          <w:szCs w:val="24"/>
        </w:rPr>
        <w:t>fibre</w:t>
      </w:r>
      <w:proofErr w:type="spellEnd"/>
      <w:r w:rsidRPr="00D331BD">
        <w:rPr>
          <w:rFonts w:ascii="Times New Roman" w:hAnsi="Times New Roman"/>
          <w:color w:val="000000"/>
          <w:sz w:val="24"/>
          <w:szCs w:val="24"/>
        </w:rPr>
        <w:t xml:space="preserve"> </w:t>
      </w:r>
      <w:r>
        <w:rPr>
          <w:rFonts w:ascii="Times New Roman" w:hAnsi="Times New Roman"/>
          <w:color w:val="000000"/>
          <w:sz w:val="24"/>
          <w:szCs w:val="24"/>
        </w:rPr>
        <w:t xml:space="preserve">thus </w:t>
      </w:r>
      <w:r w:rsidRPr="00D331BD">
        <w:rPr>
          <w:rFonts w:ascii="Times New Roman" w:hAnsi="Times New Roman"/>
          <w:color w:val="000000"/>
          <w:sz w:val="24"/>
          <w:szCs w:val="24"/>
        </w:rPr>
        <w:t xml:space="preserve">preventing colon cancer as researched by </w:t>
      </w:r>
      <w:proofErr w:type="spellStart"/>
      <w:r w:rsidRPr="00D331BD">
        <w:rPr>
          <w:rFonts w:ascii="Times New Roman" w:hAnsi="Times New Roman"/>
          <w:color w:val="000000"/>
          <w:sz w:val="24"/>
          <w:szCs w:val="24"/>
        </w:rPr>
        <w:t>Schatzkin</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2007 and </w:t>
      </w:r>
      <w:proofErr w:type="spellStart"/>
      <w:r w:rsidRPr="00D331BD">
        <w:rPr>
          <w:rFonts w:ascii="Times New Roman" w:hAnsi="Times New Roman"/>
          <w:color w:val="000000"/>
          <w:sz w:val="24"/>
          <w:szCs w:val="24"/>
        </w:rPr>
        <w:t>Lattimer</w:t>
      </w:r>
      <w:proofErr w:type="spellEnd"/>
      <w:r w:rsidRPr="00D331BD">
        <w:rPr>
          <w:rFonts w:ascii="Times New Roman" w:hAnsi="Times New Roman"/>
          <w:color w:val="000000"/>
          <w:sz w:val="24"/>
          <w:szCs w:val="24"/>
        </w:rPr>
        <w:t xml:space="preserve"> and </w:t>
      </w:r>
      <w:proofErr w:type="spellStart"/>
      <w:r w:rsidRPr="00D331BD">
        <w:rPr>
          <w:rFonts w:ascii="Times New Roman" w:hAnsi="Times New Roman"/>
          <w:color w:val="000000"/>
          <w:sz w:val="24"/>
          <w:szCs w:val="24"/>
        </w:rPr>
        <w:t>Haub</w:t>
      </w:r>
      <w:proofErr w:type="spellEnd"/>
      <w:r w:rsidRPr="00D331BD">
        <w:rPr>
          <w:rFonts w:ascii="Times New Roman" w:hAnsi="Times New Roman"/>
          <w:color w:val="000000"/>
          <w:sz w:val="24"/>
          <w:szCs w:val="24"/>
        </w:rPr>
        <w:t>, 2010.</w:t>
      </w:r>
      <w:r w:rsidRPr="00D331BD">
        <w:rPr>
          <w:rFonts w:ascii="Times New Roman" w:hAnsi="Times New Roman"/>
          <w:sz w:val="24"/>
          <w:szCs w:val="24"/>
        </w:rPr>
        <w:t xml:space="preserve"> Dietary </w:t>
      </w:r>
      <w:proofErr w:type="spellStart"/>
      <w:r w:rsidRPr="00D331BD">
        <w:rPr>
          <w:rFonts w:ascii="Times New Roman" w:hAnsi="Times New Roman"/>
          <w:sz w:val="24"/>
          <w:szCs w:val="24"/>
        </w:rPr>
        <w:t>fibre</w:t>
      </w:r>
      <w:proofErr w:type="spellEnd"/>
      <w:r w:rsidRPr="00D331BD">
        <w:rPr>
          <w:rFonts w:ascii="Times New Roman" w:hAnsi="Times New Roman"/>
          <w:sz w:val="24"/>
          <w:szCs w:val="24"/>
        </w:rPr>
        <w:t xml:space="preserve"> in finger millet</w:t>
      </w:r>
      <w:r>
        <w:rPr>
          <w:rFonts w:ascii="Times New Roman" w:hAnsi="Times New Roman"/>
          <w:sz w:val="24"/>
          <w:szCs w:val="24"/>
        </w:rPr>
        <w:t>s</w:t>
      </w:r>
      <w:r w:rsidRPr="00D331BD">
        <w:rPr>
          <w:rFonts w:ascii="Times New Roman" w:hAnsi="Times New Roman"/>
          <w:sz w:val="24"/>
          <w:szCs w:val="24"/>
        </w:rPr>
        <w:t xml:space="preserve"> further helps reduce constipation, prevents gallstone formation and intestinal cancer (Usha, 2004). Phytate constituents in finger millet reduce cancer risk. Pearl millets are used for curing high </w:t>
      </w:r>
      <w:proofErr w:type="spellStart"/>
      <w:r w:rsidRPr="00D331BD">
        <w:rPr>
          <w:rFonts w:ascii="Times New Roman" w:hAnsi="Times New Roman"/>
          <w:sz w:val="24"/>
          <w:szCs w:val="24"/>
        </w:rPr>
        <w:t>cholestrol</w:t>
      </w:r>
      <w:proofErr w:type="spellEnd"/>
      <w:r w:rsidRPr="00D331BD">
        <w:rPr>
          <w:rFonts w:ascii="Times New Roman" w:hAnsi="Times New Roman"/>
          <w:sz w:val="24"/>
          <w:szCs w:val="24"/>
        </w:rPr>
        <w:t xml:space="preserve"> and fat content, constipation, preventing diabetes, atherosclerosis and colorectal cancer (</w:t>
      </w:r>
      <w:proofErr w:type="spellStart"/>
      <w:r w:rsidRPr="00D331BD">
        <w:rPr>
          <w:rFonts w:ascii="Times New Roman" w:hAnsi="Times New Roman"/>
          <w:sz w:val="24"/>
          <w:szCs w:val="24"/>
        </w:rPr>
        <w:t>Math</w:t>
      </w:r>
      <w:r w:rsidR="00873864">
        <w:rPr>
          <w:rFonts w:ascii="Times New Roman" w:hAnsi="Times New Roman"/>
          <w:sz w:val="24"/>
          <w:szCs w:val="24"/>
        </w:rPr>
        <w:t>angi</w:t>
      </w:r>
      <w:proofErr w:type="spellEnd"/>
      <w:r w:rsidRPr="00D331BD">
        <w:rPr>
          <w:rFonts w:ascii="Times New Roman" w:hAnsi="Times New Roman"/>
          <w:sz w:val="24"/>
          <w:szCs w:val="24"/>
        </w:rPr>
        <w:t xml:space="preserve"> and Sudha, 2012). Due to the unique, bound composition of phytochemicals in foxtail millets, they sustain stomach and intestinal reactions to arrive at the colon. This results in prevention of colon, prostate and other digestive system cancers (Suma and Urooj, 2012).</w:t>
      </w:r>
    </w:p>
    <w:p w14:paraId="668D0A55"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1.9.2 Cardio Vascular Diseases (CVD)</w:t>
      </w:r>
      <w:r>
        <w:rPr>
          <w:rFonts w:ascii="Times New Roman" w:hAnsi="Times New Roman"/>
          <w:b/>
          <w:sz w:val="24"/>
          <w:szCs w:val="24"/>
        </w:rPr>
        <w:t>:</w:t>
      </w:r>
    </w:p>
    <w:p w14:paraId="4BD25544"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Consumption of whole grain sorghum has a positive cholesterol-lowering effect; it increases the HDL levels without increasing the overall cholesterol (helps reduce occurrence of Cardio Vascular Diseases) due to its composition of tannins, phytochemicals, </w:t>
      </w:r>
      <w:r>
        <w:rPr>
          <w:rFonts w:ascii="Times New Roman" w:hAnsi="Times New Roman"/>
          <w:sz w:val="24"/>
          <w:szCs w:val="24"/>
        </w:rPr>
        <w:t>p</w:t>
      </w:r>
      <w:r w:rsidRPr="00D331BD">
        <w:rPr>
          <w:rFonts w:ascii="Times New Roman" w:hAnsi="Times New Roman"/>
          <w:sz w:val="24"/>
          <w:szCs w:val="24"/>
        </w:rPr>
        <w:t xml:space="preserve">hytosterols, policosanols and polyphenols. Hegde </w:t>
      </w:r>
      <w:r w:rsidRPr="00D331BD">
        <w:rPr>
          <w:rFonts w:ascii="Times New Roman" w:hAnsi="Times New Roman"/>
          <w:i/>
          <w:sz w:val="24"/>
          <w:szCs w:val="24"/>
        </w:rPr>
        <w:t>et al</w:t>
      </w:r>
      <w:r w:rsidRPr="00D331BD">
        <w:rPr>
          <w:rFonts w:ascii="Times New Roman" w:hAnsi="Times New Roman"/>
          <w:sz w:val="24"/>
          <w:szCs w:val="24"/>
        </w:rPr>
        <w:t>., 2002 confirmed that Vitamins A</w:t>
      </w:r>
      <w:r>
        <w:rPr>
          <w:rFonts w:ascii="Times New Roman" w:hAnsi="Times New Roman"/>
          <w:sz w:val="24"/>
          <w:szCs w:val="24"/>
        </w:rPr>
        <w:t xml:space="preserve"> and</w:t>
      </w:r>
      <w:r w:rsidRPr="00D331BD">
        <w:rPr>
          <w:rFonts w:ascii="Times New Roman" w:hAnsi="Times New Roman"/>
          <w:sz w:val="24"/>
          <w:szCs w:val="24"/>
        </w:rPr>
        <w:t xml:space="preserve"> B and </w:t>
      </w:r>
      <w:r>
        <w:rPr>
          <w:rFonts w:ascii="Times New Roman" w:hAnsi="Times New Roman"/>
          <w:sz w:val="24"/>
          <w:szCs w:val="24"/>
        </w:rPr>
        <w:t>p</w:t>
      </w:r>
      <w:r w:rsidRPr="00D331BD">
        <w:rPr>
          <w:rFonts w:ascii="Times New Roman" w:hAnsi="Times New Roman"/>
          <w:sz w:val="24"/>
          <w:szCs w:val="24"/>
        </w:rPr>
        <w:t xml:space="preserve">hosphorous in finger millet help in lowering high cholesterol levels. According to Pradhan </w:t>
      </w:r>
      <w:r w:rsidRPr="00D331BD">
        <w:rPr>
          <w:rFonts w:ascii="Times New Roman" w:hAnsi="Times New Roman"/>
          <w:i/>
          <w:sz w:val="24"/>
          <w:szCs w:val="24"/>
        </w:rPr>
        <w:t>et al</w:t>
      </w:r>
      <w:r w:rsidRPr="00D331BD">
        <w:rPr>
          <w:rFonts w:ascii="Times New Roman" w:hAnsi="Times New Roman"/>
          <w:sz w:val="24"/>
          <w:szCs w:val="24"/>
        </w:rPr>
        <w:t xml:space="preserve">., 2010, patients with diabetes, heart disease or atherosclerosis benefit the most from finger millets as it lowers blood pressure and heart attack risk. The antioxidant activities in pearl millet help manage cardiovascular and geriatric diseases (Zhang and Liu, 2015). Foxtail millet has cholesterol lowering properties due to its high </w:t>
      </w:r>
      <w:proofErr w:type="spellStart"/>
      <w:r w:rsidRPr="00D331BD">
        <w:rPr>
          <w:rFonts w:ascii="Times New Roman" w:hAnsi="Times New Roman"/>
          <w:sz w:val="24"/>
          <w:szCs w:val="24"/>
        </w:rPr>
        <w:t>fibre</w:t>
      </w:r>
      <w:proofErr w:type="spellEnd"/>
      <w:r w:rsidRPr="00D331BD">
        <w:rPr>
          <w:rFonts w:ascii="Times New Roman" w:hAnsi="Times New Roman"/>
          <w:sz w:val="24"/>
          <w:szCs w:val="24"/>
        </w:rPr>
        <w:t xml:space="preserve"> content (Kusuma </w:t>
      </w:r>
      <w:r w:rsidRPr="00D331BD">
        <w:rPr>
          <w:rFonts w:ascii="Times New Roman" w:hAnsi="Times New Roman"/>
          <w:i/>
          <w:sz w:val="24"/>
          <w:szCs w:val="24"/>
        </w:rPr>
        <w:t>et al</w:t>
      </w:r>
      <w:r w:rsidRPr="00D331BD">
        <w:rPr>
          <w:rFonts w:ascii="Times New Roman" w:hAnsi="Times New Roman"/>
          <w:sz w:val="24"/>
          <w:szCs w:val="24"/>
        </w:rPr>
        <w:t xml:space="preserve">., 2013). </w:t>
      </w:r>
    </w:p>
    <w:p w14:paraId="55D37472"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1.9.3 Obesity</w:t>
      </w:r>
      <w:r>
        <w:rPr>
          <w:rFonts w:ascii="Times New Roman" w:hAnsi="Times New Roman"/>
          <w:b/>
          <w:sz w:val="24"/>
          <w:szCs w:val="24"/>
        </w:rPr>
        <w:t>:</w:t>
      </w:r>
    </w:p>
    <w:p w14:paraId="2C272C81"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High percentage of tannins in sorghum has weight-reducing properties. This occurs when the nutritional value of the food is reduced by developing bonds with proteins and carbohydrates into insoluble composites which cannot be biodegraded into enzymes, thereby, increasing capacity of the grain to stay longer in the stomach (offer durable satiety value). Therefore, they are preferred over other cereals in certain regions of Africa by farmers, so that they don’t frequently feel hungry and </w:t>
      </w:r>
      <w:r>
        <w:rPr>
          <w:rFonts w:ascii="Times New Roman" w:hAnsi="Times New Roman"/>
          <w:sz w:val="24"/>
          <w:szCs w:val="24"/>
        </w:rPr>
        <w:t xml:space="preserve">thus </w:t>
      </w:r>
      <w:r w:rsidRPr="00D331BD">
        <w:rPr>
          <w:rFonts w:ascii="Times New Roman" w:hAnsi="Times New Roman"/>
          <w:sz w:val="24"/>
          <w:szCs w:val="24"/>
        </w:rPr>
        <w:t>allow</w:t>
      </w:r>
      <w:r>
        <w:rPr>
          <w:rFonts w:ascii="Times New Roman" w:hAnsi="Times New Roman"/>
          <w:sz w:val="24"/>
          <w:szCs w:val="24"/>
        </w:rPr>
        <w:t>ing</w:t>
      </w:r>
      <w:r w:rsidRPr="00D331BD">
        <w:rPr>
          <w:rFonts w:ascii="Times New Roman" w:hAnsi="Times New Roman"/>
          <w:sz w:val="24"/>
          <w:szCs w:val="24"/>
        </w:rPr>
        <w:t xml:space="preserve"> longer days at field (Rosemary </w:t>
      </w:r>
      <w:r w:rsidRPr="00D331BD">
        <w:rPr>
          <w:rFonts w:ascii="Times New Roman" w:hAnsi="Times New Roman"/>
          <w:i/>
          <w:sz w:val="24"/>
          <w:szCs w:val="24"/>
        </w:rPr>
        <w:t>et al</w:t>
      </w:r>
      <w:r w:rsidRPr="00D331BD">
        <w:rPr>
          <w:rFonts w:ascii="Times New Roman" w:hAnsi="Times New Roman"/>
          <w:sz w:val="24"/>
          <w:szCs w:val="24"/>
        </w:rPr>
        <w:t xml:space="preserve">., 2007).  Jones </w:t>
      </w:r>
      <w:r w:rsidRPr="00D331BD">
        <w:rPr>
          <w:rFonts w:ascii="Times New Roman" w:hAnsi="Times New Roman"/>
          <w:i/>
          <w:sz w:val="24"/>
          <w:szCs w:val="24"/>
        </w:rPr>
        <w:t>et al</w:t>
      </w:r>
      <w:r w:rsidRPr="00D331BD">
        <w:rPr>
          <w:rFonts w:ascii="Times New Roman" w:hAnsi="Times New Roman"/>
          <w:sz w:val="24"/>
          <w:szCs w:val="24"/>
        </w:rPr>
        <w:t xml:space="preserve">., in 2000 elucidated the benefits of pearl millet in the treatment of obesity. Kusuma </w:t>
      </w:r>
      <w:r w:rsidRPr="00D331BD">
        <w:rPr>
          <w:rFonts w:ascii="Times New Roman" w:hAnsi="Times New Roman"/>
          <w:i/>
          <w:sz w:val="24"/>
          <w:szCs w:val="24"/>
        </w:rPr>
        <w:t>et al</w:t>
      </w:r>
      <w:r w:rsidRPr="00D331BD">
        <w:rPr>
          <w:rFonts w:ascii="Times New Roman" w:hAnsi="Times New Roman"/>
          <w:sz w:val="24"/>
          <w:szCs w:val="24"/>
        </w:rPr>
        <w:t xml:space="preserve">., 2013, stated that high dietary </w:t>
      </w:r>
      <w:proofErr w:type="spellStart"/>
      <w:r w:rsidRPr="00D331BD">
        <w:rPr>
          <w:rFonts w:ascii="Times New Roman" w:hAnsi="Times New Roman"/>
          <w:sz w:val="24"/>
          <w:szCs w:val="24"/>
        </w:rPr>
        <w:t>fibre</w:t>
      </w:r>
      <w:proofErr w:type="spellEnd"/>
      <w:r w:rsidRPr="00D331BD">
        <w:rPr>
          <w:rFonts w:ascii="Times New Roman" w:hAnsi="Times New Roman"/>
          <w:sz w:val="24"/>
          <w:szCs w:val="24"/>
        </w:rPr>
        <w:t xml:space="preserve"> content in foxtail millet results in smooth bowel movements</w:t>
      </w:r>
      <w:r>
        <w:rPr>
          <w:rFonts w:ascii="Times New Roman" w:hAnsi="Times New Roman"/>
          <w:sz w:val="24"/>
          <w:szCs w:val="24"/>
        </w:rPr>
        <w:t>,</w:t>
      </w:r>
      <w:r w:rsidRPr="00D331BD">
        <w:rPr>
          <w:rFonts w:ascii="Times New Roman" w:hAnsi="Times New Roman"/>
          <w:sz w:val="24"/>
          <w:szCs w:val="24"/>
        </w:rPr>
        <w:t xml:space="preserve"> reduces constipation and complemen</w:t>
      </w:r>
      <w:r>
        <w:rPr>
          <w:rFonts w:ascii="Times New Roman" w:hAnsi="Times New Roman"/>
          <w:sz w:val="24"/>
          <w:szCs w:val="24"/>
        </w:rPr>
        <w:t>ts digestion and thus</w:t>
      </w:r>
      <w:r w:rsidRPr="00D331BD">
        <w:rPr>
          <w:rFonts w:ascii="Times New Roman" w:hAnsi="Times New Roman"/>
          <w:sz w:val="24"/>
          <w:szCs w:val="24"/>
        </w:rPr>
        <w:t xml:space="preserve"> is beneficial for weight-reduction.</w:t>
      </w:r>
    </w:p>
    <w:p w14:paraId="7C03F859"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lastRenderedPageBreak/>
        <w:t>1.9.4 Diabetes</w:t>
      </w:r>
      <w:r>
        <w:rPr>
          <w:rFonts w:ascii="Times New Roman" w:hAnsi="Times New Roman"/>
          <w:b/>
          <w:sz w:val="24"/>
          <w:szCs w:val="24"/>
        </w:rPr>
        <w:t>:</w:t>
      </w:r>
    </w:p>
    <w:p w14:paraId="3F5B70DC"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Diabetes mellitus is </w:t>
      </w:r>
      <w:r>
        <w:rPr>
          <w:rFonts w:ascii="Times New Roman" w:hAnsi="Times New Roman"/>
          <w:sz w:val="24"/>
          <w:szCs w:val="24"/>
        </w:rPr>
        <w:t>a non-</w:t>
      </w:r>
      <w:r w:rsidRPr="00D331BD">
        <w:rPr>
          <w:rFonts w:ascii="Times New Roman" w:hAnsi="Times New Roman"/>
          <w:sz w:val="24"/>
          <w:szCs w:val="24"/>
        </w:rPr>
        <w:t xml:space="preserve">communicable disease which is a result of </w:t>
      </w:r>
      <w:r>
        <w:rPr>
          <w:rFonts w:ascii="Times New Roman" w:hAnsi="Times New Roman"/>
          <w:sz w:val="24"/>
          <w:szCs w:val="24"/>
        </w:rPr>
        <w:t xml:space="preserve">excess   or low </w:t>
      </w:r>
      <w:r w:rsidRPr="00D331BD">
        <w:rPr>
          <w:rFonts w:ascii="Times New Roman" w:hAnsi="Times New Roman"/>
          <w:sz w:val="24"/>
          <w:szCs w:val="24"/>
        </w:rPr>
        <w:t>insulin secretion and insulin action defects. It has multi-characters, which is, hyperglycemia, lipoprotein abnormalities, raised basal metabolic rate, defect in reactive oxygen species scavenging enzymes and damage to pancreatic cells due to high oxidative stress. As one of the threats for many nations, increasing incidence of diabetes has become major concern all over the world. Statistics suggest that by 2030 number of diabetic person</w:t>
      </w:r>
      <w:r>
        <w:rPr>
          <w:rFonts w:ascii="Times New Roman" w:hAnsi="Times New Roman"/>
          <w:sz w:val="24"/>
          <w:szCs w:val="24"/>
        </w:rPr>
        <w:t>s</w:t>
      </w:r>
      <w:r w:rsidRPr="00D331BD">
        <w:rPr>
          <w:rFonts w:ascii="Times New Roman" w:hAnsi="Times New Roman"/>
          <w:sz w:val="24"/>
          <w:szCs w:val="24"/>
        </w:rPr>
        <w:t xml:space="preserve"> would reach to 87.0 million from 50.8 million in 2010, in India (</w:t>
      </w:r>
      <w:proofErr w:type="spellStart"/>
      <w:r w:rsidRPr="00D331BD">
        <w:rPr>
          <w:rFonts w:ascii="Times New Roman" w:hAnsi="Times New Roman"/>
          <w:sz w:val="24"/>
          <w:szCs w:val="24"/>
        </w:rPr>
        <w:t>Thilagavathi</w:t>
      </w:r>
      <w:proofErr w:type="spellEnd"/>
      <w:r w:rsidRPr="00D331BD">
        <w:rPr>
          <w:rFonts w:ascii="Times New Roman" w:hAnsi="Times New Roman"/>
          <w:sz w:val="24"/>
          <w:szCs w:val="24"/>
        </w:rPr>
        <w:t xml:space="preserve"> and Kanchana, 2017). Earlier this disease was considered as ‘Rich Man’s Disease’ in India but now it is predominant across all economic classes. India, which is now considered as ‘Capital of Diabetes’, </w:t>
      </w:r>
      <w:r>
        <w:rPr>
          <w:rFonts w:ascii="Times New Roman" w:hAnsi="Times New Roman"/>
          <w:sz w:val="24"/>
          <w:szCs w:val="24"/>
        </w:rPr>
        <w:t>finds itself</w:t>
      </w:r>
      <w:r w:rsidRPr="00D331BD">
        <w:rPr>
          <w:rFonts w:ascii="Times New Roman" w:hAnsi="Times New Roman"/>
          <w:sz w:val="24"/>
          <w:szCs w:val="24"/>
        </w:rPr>
        <w:t xml:space="preserve"> second after </w:t>
      </w:r>
      <w:proofErr w:type="spellStart"/>
      <w:r w:rsidRPr="00D331BD">
        <w:rPr>
          <w:rFonts w:ascii="Times New Roman" w:hAnsi="Times New Roman"/>
          <w:sz w:val="24"/>
          <w:szCs w:val="24"/>
        </w:rPr>
        <w:t>china</w:t>
      </w:r>
      <w:proofErr w:type="spellEnd"/>
      <w:r w:rsidRPr="00D331BD">
        <w:rPr>
          <w:rFonts w:ascii="Times New Roman" w:hAnsi="Times New Roman"/>
          <w:sz w:val="24"/>
          <w:szCs w:val="24"/>
        </w:rPr>
        <w:t xml:space="preserve">. By 2030, it is projected that diabetes can be sixth leading cause of death (WHO, 2017a). </w:t>
      </w:r>
    </w:p>
    <w:p w14:paraId="4B06F658" w14:textId="3DD47A08"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Glycemic Index (GI) is a gauge of rate at which carbohydrate containing food raise blood sugar post two or more hours of food consumption (post prandial response) (Miller </w:t>
      </w:r>
      <w:r w:rsidRPr="00D331BD">
        <w:rPr>
          <w:rFonts w:ascii="Times New Roman" w:hAnsi="Times New Roman"/>
          <w:i/>
          <w:sz w:val="24"/>
          <w:szCs w:val="24"/>
        </w:rPr>
        <w:t>et al</w:t>
      </w:r>
      <w:r w:rsidRPr="00D331BD">
        <w:rPr>
          <w:rFonts w:ascii="Times New Roman" w:hAnsi="Times New Roman"/>
          <w:sz w:val="24"/>
          <w:szCs w:val="24"/>
        </w:rPr>
        <w:t xml:space="preserve">., 2003b). Diabetes is caused </w:t>
      </w:r>
      <w:r>
        <w:rPr>
          <w:rFonts w:ascii="Times New Roman" w:hAnsi="Times New Roman"/>
          <w:sz w:val="24"/>
          <w:szCs w:val="24"/>
        </w:rPr>
        <w:t>by</w:t>
      </w:r>
      <w:r w:rsidRPr="00D331BD">
        <w:rPr>
          <w:rFonts w:ascii="Times New Roman" w:hAnsi="Times New Roman"/>
          <w:sz w:val="24"/>
          <w:szCs w:val="24"/>
        </w:rPr>
        <w:t xml:space="preserve"> genetic pre-dispositions, obesity and consumption of foods with high GI (Dias-Martins </w:t>
      </w:r>
      <w:r w:rsidRPr="00D331BD">
        <w:rPr>
          <w:rFonts w:ascii="Times New Roman" w:hAnsi="Times New Roman"/>
          <w:i/>
          <w:sz w:val="24"/>
          <w:szCs w:val="24"/>
        </w:rPr>
        <w:t>et al</w:t>
      </w:r>
      <w:r w:rsidRPr="00D331BD">
        <w:rPr>
          <w:rFonts w:ascii="Times New Roman" w:hAnsi="Times New Roman"/>
          <w:sz w:val="24"/>
          <w:szCs w:val="24"/>
        </w:rPr>
        <w:t xml:space="preserve">., 2018). Alpha glucosidase and alpha amylase are enzymes present in brush border membrane of small intestine. Alpha Amylase is responsible for hydrolyzing complex carbohydrates to oligosaccharides. Alpha glucosidase breaks down oligosaccharides, </w:t>
      </w:r>
      <w:proofErr w:type="spellStart"/>
      <w:r w:rsidRPr="00D331BD">
        <w:rPr>
          <w:rFonts w:ascii="Times New Roman" w:hAnsi="Times New Roman"/>
          <w:sz w:val="24"/>
          <w:szCs w:val="24"/>
        </w:rPr>
        <w:t>trisaccharides</w:t>
      </w:r>
      <w:proofErr w:type="spellEnd"/>
      <w:r w:rsidRPr="00D331BD">
        <w:rPr>
          <w:rFonts w:ascii="Times New Roman" w:hAnsi="Times New Roman"/>
          <w:sz w:val="24"/>
          <w:szCs w:val="24"/>
        </w:rPr>
        <w:t xml:space="preserve"> and disaccharides, that is, sucrose</w:t>
      </w:r>
      <w:r>
        <w:rPr>
          <w:rFonts w:ascii="Times New Roman" w:hAnsi="Times New Roman"/>
          <w:sz w:val="24"/>
          <w:szCs w:val="24"/>
        </w:rPr>
        <w:t xml:space="preserve"> and</w:t>
      </w:r>
      <w:r w:rsidRPr="00D331BD">
        <w:rPr>
          <w:rFonts w:ascii="Times New Roman" w:hAnsi="Times New Roman"/>
          <w:sz w:val="24"/>
          <w:szCs w:val="24"/>
        </w:rPr>
        <w:t xml:space="preserve"> maltose to monosaccharides which are glucose</w:t>
      </w:r>
      <w:r>
        <w:rPr>
          <w:rFonts w:ascii="Times New Roman" w:hAnsi="Times New Roman"/>
          <w:sz w:val="24"/>
          <w:szCs w:val="24"/>
        </w:rPr>
        <w:t xml:space="preserve"> </w:t>
      </w:r>
      <w:r w:rsidRPr="00111787">
        <w:rPr>
          <w:rFonts w:ascii="Times New Roman" w:hAnsi="Times New Roman"/>
          <w:sz w:val="24"/>
          <w:szCs w:val="24"/>
        </w:rPr>
        <w:t>and</w:t>
      </w:r>
      <w:r w:rsidRPr="00D331BD">
        <w:rPr>
          <w:rFonts w:ascii="Times New Roman" w:hAnsi="Times New Roman"/>
          <w:sz w:val="24"/>
          <w:szCs w:val="24"/>
        </w:rPr>
        <w:t xml:space="preserve"> fructose (</w:t>
      </w:r>
      <w:proofErr w:type="spellStart"/>
      <w:r w:rsidRPr="00D331BD">
        <w:rPr>
          <w:rFonts w:ascii="Times New Roman" w:hAnsi="Times New Roman"/>
          <w:sz w:val="24"/>
          <w:szCs w:val="24"/>
        </w:rPr>
        <w:t>Mclver</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Pr>
          <w:rFonts w:ascii="Times New Roman" w:hAnsi="Times New Roman"/>
          <w:sz w:val="24"/>
          <w:szCs w:val="24"/>
        </w:rPr>
        <w:t>., 2020</w:t>
      </w:r>
      <w:r w:rsidRPr="00D331BD">
        <w:rPr>
          <w:rFonts w:ascii="Times New Roman" w:hAnsi="Times New Roman"/>
          <w:sz w:val="24"/>
          <w:szCs w:val="24"/>
        </w:rPr>
        <w:t xml:space="preserve">). Controlling enzyme activity in intestine controls blood sugar levels. Reactive hypoglycemia </w:t>
      </w:r>
      <w:r>
        <w:rPr>
          <w:rFonts w:ascii="Times New Roman" w:hAnsi="Times New Roman"/>
          <w:sz w:val="24"/>
          <w:szCs w:val="24"/>
        </w:rPr>
        <w:t xml:space="preserve">is </w:t>
      </w:r>
      <w:r w:rsidRPr="00D331BD">
        <w:rPr>
          <w:rFonts w:ascii="Times New Roman" w:hAnsi="Times New Roman"/>
          <w:sz w:val="24"/>
          <w:szCs w:val="24"/>
        </w:rPr>
        <w:t>correlated with symptoms of weakness, nausea, perspiration, hunger, anxiety and tremor post 2 hours of meal intake. It is caused by rapid gastric emptying (Dumping Syndrome) or digestion of carbohydrate</w:t>
      </w:r>
      <w:r>
        <w:rPr>
          <w:rFonts w:ascii="Times New Roman" w:hAnsi="Times New Roman"/>
          <w:sz w:val="24"/>
          <w:szCs w:val="24"/>
        </w:rPr>
        <w:t>s</w:t>
      </w:r>
      <w:r w:rsidRPr="00D331BD">
        <w:rPr>
          <w:rFonts w:ascii="Times New Roman" w:hAnsi="Times New Roman"/>
          <w:sz w:val="24"/>
          <w:szCs w:val="24"/>
        </w:rPr>
        <w:t xml:space="preserve"> in intestine by breakdown of </w:t>
      </w:r>
      <w:r>
        <w:rPr>
          <w:rFonts w:ascii="Times New Roman" w:hAnsi="Times New Roman"/>
          <w:sz w:val="24"/>
          <w:szCs w:val="24"/>
        </w:rPr>
        <w:t>o</w:t>
      </w:r>
      <w:r w:rsidRPr="00D331BD">
        <w:rPr>
          <w:rFonts w:ascii="Times New Roman" w:hAnsi="Times New Roman"/>
          <w:sz w:val="24"/>
          <w:szCs w:val="24"/>
        </w:rPr>
        <w:t xml:space="preserve">ligosaccharides into simple monosaccharides (sucrose and fructose) resulting in hyperglycemia and thereby having a rapid insulin secretion or response causing low plasma glucose </w:t>
      </w:r>
      <w:r w:rsidR="00396E9A" w:rsidRPr="00D331BD">
        <w:rPr>
          <w:rFonts w:ascii="Times New Roman" w:hAnsi="Times New Roman"/>
          <w:sz w:val="24"/>
          <w:szCs w:val="24"/>
        </w:rPr>
        <w:t>levels (</w:t>
      </w:r>
      <w:r w:rsidRPr="00D331BD">
        <w:rPr>
          <w:rFonts w:ascii="Times New Roman" w:hAnsi="Times New Roman"/>
          <w:sz w:val="24"/>
          <w:szCs w:val="24"/>
        </w:rPr>
        <w:t xml:space="preserve">Sivakumar </w:t>
      </w:r>
      <w:r w:rsidRPr="00D331BD">
        <w:rPr>
          <w:rFonts w:ascii="Times New Roman" w:hAnsi="Times New Roman"/>
          <w:i/>
          <w:sz w:val="24"/>
          <w:szCs w:val="24"/>
        </w:rPr>
        <w:t>et al</w:t>
      </w:r>
      <w:r w:rsidRPr="00D331BD">
        <w:rPr>
          <w:rFonts w:ascii="Times New Roman" w:hAnsi="Times New Roman"/>
          <w:sz w:val="24"/>
          <w:szCs w:val="24"/>
        </w:rPr>
        <w:t xml:space="preserve">., 2012; </w:t>
      </w:r>
      <w:proofErr w:type="spellStart"/>
      <w:r w:rsidRPr="00D331BD">
        <w:rPr>
          <w:rFonts w:ascii="Times New Roman" w:hAnsi="Times New Roman"/>
          <w:sz w:val="24"/>
          <w:szCs w:val="24"/>
        </w:rPr>
        <w:t>Ozgen</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1998). </w:t>
      </w:r>
    </w:p>
    <w:p w14:paraId="370CEE3A"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Use of insulin, glycemic drugs and dietary manipulation are major form</w:t>
      </w:r>
      <w:r>
        <w:rPr>
          <w:rFonts w:ascii="Times New Roman" w:hAnsi="Times New Roman"/>
          <w:sz w:val="24"/>
          <w:szCs w:val="24"/>
        </w:rPr>
        <w:t>s</w:t>
      </w:r>
      <w:r w:rsidRPr="00D331BD">
        <w:rPr>
          <w:rFonts w:ascii="Times New Roman" w:hAnsi="Times New Roman"/>
          <w:sz w:val="24"/>
          <w:szCs w:val="24"/>
        </w:rPr>
        <w:t xml:space="preserve"> of treatment for diabetes. Primary prescription for diabetes is dietary manipulation by increased consumption of </w:t>
      </w:r>
      <w:r>
        <w:rPr>
          <w:rFonts w:ascii="Times New Roman" w:hAnsi="Times New Roman"/>
          <w:sz w:val="24"/>
          <w:szCs w:val="24"/>
        </w:rPr>
        <w:t>fiber,</w:t>
      </w:r>
      <w:r w:rsidRPr="00D331BD">
        <w:rPr>
          <w:rFonts w:ascii="Times New Roman" w:hAnsi="Times New Roman"/>
          <w:sz w:val="24"/>
          <w:szCs w:val="24"/>
        </w:rPr>
        <w:t xml:space="preserve"> res</w:t>
      </w:r>
      <w:r>
        <w:rPr>
          <w:rFonts w:ascii="Times New Roman" w:hAnsi="Times New Roman"/>
          <w:sz w:val="24"/>
          <w:szCs w:val="24"/>
        </w:rPr>
        <w:t>tricted</w:t>
      </w:r>
      <w:r w:rsidRPr="00D331BD">
        <w:rPr>
          <w:rFonts w:ascii="Times New Roman" w:hAnsi="Times New Roman"/>
          <w:sz w:val="24"/>
          <w:szCs w:val="24"/>
        </w:rPr>
        <w:t xml:space="preserve"> carbohydrate</w:t>
      </w:r>
      <w:r>
        <w:rPr>
          <w:rFonts w:ascii="Times New Roman" w:hAnsi="Times New Roman"/>
          <w:sz w:val="24"/>
          <w:szCs w:val="24"/>
        </w:rPr>
        <w:t>-based</w:t>
      </w:r>
      <w:r w:rsidRPr="00D331BD">
        <w:rPr>
          <w:rFonts w:ascii="Times New Roman" w:hAnsi="Times New Roman"/>
          <w:sz w:val="24"/>
          <w:szCs w:val="24"/>
        </w:rPr>
        <w:t xml:space="preserve"> diets and controlling intake of processed sugar in addition to physical exercise. Besides regulation by injection of insulin and drugs, the secondary way ahead for diabetes prevention and control is inhibition of glucose release using drugs (Tamura </w:t>
      </w:r>
      <w:r w:rsidRPr="00D331BD">
        <w:rPr>
          <w:rFonts w:ascii="Times New Roman" w:hAnsi="Times New Roman"/>
          <w:i/>
          <w:sz w:val="24"/>
          <w:szCs w:val="24"/>
        </w:rPr>
        <w:t>et al</w:t>
      </w:r>
      <w:r w:rsidRPr="00D331BD">
        <w:rPr>
          <w:rFonts w:ascii="Times New Roman" w:hAnsi="Times New Roman"/>
          <w:sz w:val="24"/>
          <w:szCs w:val="24"/>
        </w:rPr>
        <w:t>., 2006).</w:t>
      </w:r>
    </w:p>
    <w:p w14:paraId="175F33E8"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Acarbose and Miglitol are blood sugar level control</w:t>
      </w:r>
      <w:r>
        <w:rPr>
          <w:rFonts w:ascii="Times New Roman" w:hAnsi="Times New Roman"/>
          <w:sz w:val="24"/>
          <w:szCs w:val="24"/>
        </w:rPr>
        <w:t>ling</w:t>
      </w:r>
      <w:r w:rsidRPr="00D331BD">
        <w:rPr>
          <w:rFonts w:ascii="Times New Roman" w:hAnsi="Times New Roman"/>
          <w:sz w:val="24"/>
          <w:szCs w:val="24"/>
        </w:rPr>
        <w:t xml:space="preserve"> drugs, both systemically absorbed and Miglitol ha</w:t>
      </w:r>
      <w:r>
        <w:rPr>
          <w:rFonts w:ascii="Times New Roman" w:hAnsi="Times New Roman"/>
          <w:sz w:val="24"/>
          <w:szCs w:val="24"/>
        </w:rPr>
        <w:t>s</w:t>
      </w:r>
      <w:r w:rsidRPr="00D331BD">
        <w:rPr>
          <w:rFonts w:ascii="Times New Roman" w:hAnsi="Times New Roman"/>
          <w:sz w:val="24"/>
          <w:szCs w:val="24"/>
        </w:rPr>
        <w:t xml:space="preserve"> less absorption percentage per dosage (</w:t>
      </w:r>
      <w:proofErr w:type="spellStart"/>
      <w:r w:rsidRPr="00D331BD">
        <w:rPr>
          <w:rFonts w:ascii="Times New Roman" w:hAnsi="Times New Roman"/>
          <w:sz w:val="24"/>
          <w:szCs w:val="24"/>
        </w:rPr>
        <w:t>Schmeltz</w:t>
      </w:r>
      <w:proofErr w:type="spellEnd"/>
      <w:r w:rsidRPr="00D331BD">
        <w:rPr>
          <w:rFonts w:ascii="Times New Roman" w:hAnsi="Times New Roman"/>
          <w:sz w:val="24"/>
          <w:szCs w:val="24"/>
        </w:rPr>
        <w:t xml:space="preserve">, 2007). Acarbose is a natural </w:t>
      </w:r>
      <w:r w:rsidRPr="00D331BD">
        <w:rPr>
          <w:rFonts w:ascii="Times New Roman" w:hAnsi="Times New Roman"/>
          <w:sz w:val="24"/>
          <w:szCs w:val="24"/>
        </w:rPr>
        <w:lastRenderedPageBreak/>
        <w:t>microbial complex oligosaccharide drug and an effective alpha-glucosidase enzyme inhibitor causing delay in breakdown of carbohydrates into sucrose and fructose, thereby controlling hyperglycemia or post prandial glucose levels. It also helps to control rate of insulin secretion followed by reactive hypoglycemia (</w:t>
      </w:r>
      <w:proofErr w:type="spellStart"/>
      <w:r w:rsidRPr="00D331BD">
        <w:rPr>
          <w:rFonts w:ascii="Times New Roman" w:hAnsi="Times New Roman"/>
          <w:sz w:val="24"/>
          <w:szCs w:val="24"/>
        </w:rPr>
        <w:t>Shibao</w:t>
      </w:r>
      <w:proofErr w:type="spellEnd"/>
      <w:r w:rsidRPr="00D331BD">
        <w:rPr>
          <w:rFonts w:ascii="Times New Roman" w:hAnsi="Times New Roman"/>
          <w:sz w:val="24"/>
          <w:szCs w:val="24"/>
        </w:rPr>
        <w:t xml:space="preserve">, 2012). However, </w:t>
      </w:r>
      <w:r>
        <w:rPr>
          <w:rFonts w:ascii="Times New Roman" w:hAnsi="Times New Roman"/>
          <w:sz w:val="24"/>
          <w:szCs w:val="24"/>
        </w:rPr>
        <w:t>a</w:t>
      </w:r>
      <w:r w:rsidRPr="00D331BD">
        <w:rPr>
          <w:rFonts w:ascii="Times New Roman" w:hAnsi="Times New Roman"/>
          <w:sz w:val="24"/>
          <w:szCs w:val="24"/>
        </w:rPr>
        <w:t>carbose is not a</w:t>
      </w:r>
      <w:r>
        <w:rPr>
          <w:rFonts w:ascii="Times New Roman" w:hAnsi="Times New Roman"/>
          <w:sz w:val="24"/>
          <w:szCs w:val="24"/>
        </w:rPr>
        <w:t>n</w:t>
      </w:r>
      <w:r w:rsidRPr="00D331BD">
        <w:rPr>
          <w:rFonts w:ascii="Times New Roman" w:hAnsi="Times New Roman"/>
          <w:sz w:val="24"/>
          <w:szCs w:val="24"/>
        </w:rPr>
        <w:t xml:space="preserve"> FDA approved drug for type I diabetes mellitus</w:t>
      </w:r>
      <w:r>
        <w:rPr>
          <w:rFonts w:ascii="Times New Roman" w:hAnsi="Times New Roman"/>
          <w:sz w:val="24"/>
          <w:szCs w:val="24"/>
        </w:rPr>
        <w:t>.</w:t>
      </w:r>
      <w:r w:rsidRPr="00D331BD">
        <w:rPr>
          <w:rFonts w:ascii="Times New Roman" w:hAnsi="Times New Roman"/>
          <w:sz w:val="24"/>
          <w:szCs w:val="24"/>
        </w:rPr>
        <w:t xml:space="preserve">  </w:t>
      </w:r>
      <w:r>
        <w:rPr>
          <w:rFonts w:ascii="Times New Roman" w:hAnsi="Times New Roman"/>
          <w:sz w:val="24"/>
          <w:szCs w:val="24"/>
        </w:rPr>
        <w:t xml:space="preserve">But </w:t>
      </w:r>
      <w:r w:rsidRPr="00D331BD">
        <w:rPr>
          <w:rFonts w:ascii="Times New Roman" w:hAnsi="Times New Roman"/>
          <w:sz w:val="24"/>
          <w:szCs w:val="24"/>
        </w:rPr>
        <w:t xml:space="preserve">it is a potential pharmacological choice to prevent pre-diabetes to type ii diabetes mellitus. Side effects of </w:t>
      </w:r>
      <w:r>
        <w:rPr>
          <w:rFonts w:ascii="Times New Roman" w:hAnsi="Times New Roman"/>
          <w:sz w:val="24"/>
          <w:szCs w:val="24"/>
        </w:rPr>
        <w:t>a</w:t>
      </w:r>
      <w:r w:rsidRPr="00D331BD">
        <w:rPr>
          <w:rFonts w:ascii="Times New Roman" w:hAnsi="Times New Roman"/>
          <w:sz w:val="24"/>
          <w:szCs w:val="24"/>
        </w:rPr>
        <w:t xml:space="preserve">carbose consumption include nausea and in </w:t>
      </w:r>
      <w:r>
        <w:rPr>
          <w:rFonts w:ascii="Times New Roman" w:hAnsi="Times New Roman"/>
          <w:sz w:val="24"/>
          <w:szCs w:val="24"/>
        </w:rPr>
        <w:t xml:space="preserve">the </w:t>
      </w:r>
      <w:r w:rsidRPr="00D331BD">
        <w:rPr>
          <w:rFonts w:ascii="Times New Roman" w:hAnsi="Times New Roman"/>
          <w:sz w:val="24"/>
          <w:szCs w:val="24"/>
        </w:rPr>
        <w:t>long term may cause carbohydrate malabsorption (</w:t>
      </w:r>
      <w:proofErr w:type="spellStart"/>
      <w:r w:rsidRPr="00D331BD">
        <w:rPr>
          <w:rFonts w:ascii="Times New Roman" w:hAnsi="Times New Roman"/>
          <w:sz w:val="24"/>
          <w:szCs w:val="24"/>
        </w:rPr>
        <w:t>Mclver</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Pr>
          <w:rFonts w:ascii="Times New Roman" w:hAnsi="Times New Roman"/>
          <w:sz w:val="24"/>
          <w:szCs w:val="24"/>
        </w:rPr>
        <w:t>., 2020</w:t>
      </w:r>
      <w:r w:rsidRPr="00D331BD">
        <w:rPr>
          <w:rFonts w:ascii="Times New Roman" w:hAnsi="Times New Roman"/>
          <w:sz w:val="24"/>
          <w:szCs w:val="24"/>
        </w:rPr>
        <w:t>). Acarbose does not cause hypoglycemia, however</w:t>
      </w:r>
      <w:r>
        <w:rPr>
          <w:rFonts w:ascii="Times New Roman" w:hAnsi="Times New Roman"/>
          <w:sz w:val="24"/>
          <w:szCs w:val="24"/>
        </w:rPr>
        <w:t>,</w:t>
      </w:r>
      <w:r w:rsidRPr="00D331BD">
        <w:rPr>
          <w:rFonts w:ascii="Times New Roman" w:hAnsi="Times New Roman"/>
          <w:sz w:val="24"/>
          <w:szCs w:val="24"/>
        </w:rPr>
        <w:t xml:space="preserve"> if ingested along with sulfonylurea or insulin, blood sugar drugs, </w:t>
      </w:r>
      <w:r>
        <w:rPr>
          <w:rFonts w:ascii="Times New Roman" w:hAnsi="Times New Roman"/>
          <w:sz w:val="24"/>
          <w:szCs w:val="24"/>
        </w:rPr>
        <w:t xml:space="preserve">it </w:t>
      </w:r>
      <w:r w:rsidRPr="00D331BD">
        <w:rPr>
          <w:rFonts w:ascii="Times New Roman" w:hAnsi="Times New Roman"/>
          <w:sz w:val="24"/>
          <w:szCs w:val="24"/>
        </w:rPr>
        <w:t xml:space="preserve">may reduce glucose levels.  </w:t>
      </w:r>
    </w:p>
    <w:p w14:paraId="44784183" w14:textId="0E7CF9C2"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Millets are cereals with low GI (GI range&lt;55mg/dl) and thus help control </w:t>
      </w:r>
      <w:r>
        <w:rPr>
          <w:rFonts w:ascii="Times New Roman" w:hAnsi="Times New Roman"/>
          <w:sz w:val="24"/>
          <w:szCs w:val="24"/>
        </w:rPr>
        <w:t>d</w:t>
      </w:r>
      <w:r w:rsidRPr="00D331BD">
        <w:rPr>
          <w:rFonts w:ascii="Times New Roman" w:hAnsi="Times New Roman"/>
          <w:sz w:val="24"/>
          <w:szCs w:val="24"/>
        </w:rPr>
        <w:t>iabetes (</w:t>
      </w:r>
      <w:proofErr w:type="spellStart"/>
      <w:r w:rsidRPr="00D331BD">
        <w:rPr>
          <w:rFonts w:ascii="Times New Roman" w:hAnsi="Times New Roman"/>
          <w:sz w:val="24"/>
          <w:szCs w:val="24"/>
        </w:rPr>
        <w:t>Ugare</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2014; </w:t>
      </w:r>
      <w:proofErr w:type="spellStart"/>
      <w:r w:rsidRPr="00D331BD">
        <w:rPr>
          <w:rFonts w:ascii="Times New Roman" w:hAnsi="Times New Roman"/>
          <w:sz w:val="24"/>
          <w:szCs w:val="24"/>
        </w:rPr>
        <w:t>Vanisha</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2011). They</w:t>
      </w:r>
      <w:r>
        <w:rPr>
          <w:rFonts w:ascii="Times New Roman" w:hAnsi="Times New Roman"/>
          <w:sz w:val="24"/>
          <w:szCs w:val="24"/>
        </w:rPr>
        <w:t>,</w:t>
      </w:r>
      <w:r w:rsidRPr="00D331BD">
        <w:rPr>
          <w:rFonts w:ascii="Times New Roman" w:hAnsi="Times New Roman"/>
          <w:sz w:val="24"/>
          <w:szCs w:val="24"/>
        </w:rPr>
        <w:t xml:space="preserve"> therefore</w:t>
      </w:r>
      <w:r>
        <w:rPr>
          <w:rFonts w:ascii="Times New Roman" w:hAnsi="Times New Roman"/>
          <w:sz w:val="24"/>
          <w:szCs w:val="24"/>
        </w:rPr>
        <w:t>,</w:t>
      </w:r>
      <w:r w:rsidRPr="00D331BD">
        <w:rPr>
          <w:rFonts w:ascii="Times New Roman" w:hAnsi="Times New Roman"/>
          <w:sz w:val="24"/>
          <w:szCs w:val="24"/>
        </w:rPr>
        <w:t xml:space="preserve"> fall into primary mechanism of </w:t>
      </w:r>
      <w:r>
        <w:rPr>
          <w:rFonts w:ascii="Times New Roman" w:hAnsi="Times New Roman"/>
          <w:sz w:val="24"/>
          <w:szCs w:val="24"/>
        </w:rPr>
        <w:t>d</w:t>
      </w:r>
      <w:r w:rsidRPr="00D331BD">
        <w:rPr>
          <w:rFonts w:ascii="Times New Roman" w:hAnsi="Times New Roman"/>
          <w:sz w:val="24"/>
          <w:szCs w:val="24"/>
        </w:rPr>
        <w:t xml:space="preserve">iabetes control by dietary manipulation. Low GI food has a virtue of slow rate of gastric emptying, slow digestion and intake of their carbohydrates in intestinal lumen leading to slow increase in insulin levels, slower rate of glucose absorption in portal and systemic circulation and thus, improve glucose tolerance. </w:t>
      </w:r>
      <w:r w:rsidR="00396E9A" w:rsidRPr="00D331BD">
        <w:rPr>
          <w:rFonts w:ascii="Times New Roman" w:hAnsi="Times New Roman"/>
          <w:sz w:val="24"/>
          <w:szCs w:val="24"/>
        </w:rPr>
        <w:t>Therefore,</w:t>
      </w:r>
      <w:r w:rsidRPr="00D331BD">
        <w:rPr>
          <w:rFonts w:ascii="Times New Roman" w:hAnsi="Times New Roman"/>
          <w:sz w:val="24"/>
          <w:szCs w:val="24"/>
        </w:rPr>
        <w:t xml:space="preserve"> satiety is increased and voluntary food intake is reduced (</w:t>
      </w:r>
      <w:proofErr w:type="spellStart"/>
      <w:r w:rsidRPr="00D331BD">
        <w:rPr>
          <w:rFonts w:ascii="Times New Roman" w:hAnsi="Times New Roman"/>
          <w:sz w:val="24"/>
          <w:szCs w:val="24"/>
        </w:rPr>
        <w:t>Bornet</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2007). Slow digestible starch in millets </w:t>
      </w:r>
      <w:proofErr w:type="gramStart"/>
      <w:r w:rsidRPr="00D331BD">
        <w:rPr>
          <w:rFonts w:ascii="Times New Roman" w:hAnsi="Times New Roman"/>
          <w:sz w:val="24"/>
          <w:szCs w:val="24"/>
        </w:rPr>
        <w:t>are</w:t>
      </w:r>
      <w:proofErr w:type="gramEnd"/>
      <w:r w:rsidRPr="00D331BD">
        <w:rPr>
          <w:rFonts w:ascii="Times New Roman" w:hAnsi="Times New Roman"/>
          <w:sz w:val="24"/>
          <w:szCs w:val="24"/>
        </w:rPr>
        <w:t xml:space="preserve"> attributed to their characteristics of amylose content, granular structure, amount and type of fatty acids (Oleic acid content) forming complexes with starch </w:t>
      </w:r>
      <w:r w:rsidR="00396E9A" w:rsidRPr="00D331BD">
        <w:rPr>
          <w:rFonts w:ascii="Times New Roman" w:hAnsi="Times New Roman"/>
          <w:sz w:val="24"/>
          <w:szCs w:val="24"/>
        </w:rPr>
        <w:t>molecules, starch</w:t>
      </w:r>
      <w:r w:rsidRPr="00D331BD">
        <w:rPr>
          <w:rFonts w:ascii="Times New Roman" w:hAnsi="Times New Roman"/>
          <w:sz w:val="24"/>
          <w:szCs w:val="24"/>
        </w:rPr>
        <w:t>-protein-lipid interactions and high content of fibers (</w:t>
      </w:r>
      <w:proofErr w:type="spellStart"/>
      <w:r w:rsidRPr="00D331BD">
        <w:rPr>
          <w:rFonts w:ascii="Times New Roman" w:hAnsi="Times New Roman"/>
          <w:sz w:val="24"/>
          <w:szCs w:val="24"/>
        </w:rPr>
        <w:t>Annor</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2017). Millets and resistant starch apparently provide impetus to lower or delay health problems due to diabetes and also lower serum cholest</w:t>
      </w:r>
      <w:r w:rsidR="0076579D">
        <w:rPr>
          <w:rFonts w:ascii="Times New Roman" w:hAnsi="Times New Roman"/>
          <w:sz w:val="24"/>
          <w:szCs w:val="24"/>
        </w:rPr>
        <w:t>e</w:t>
      </w:r>
      <w:r w:rsidRPr="00D331BD">
        <w:rPr>
          <w:rFonts w:ascii="Times New Roman" w:hAnsi="Times New Roman"/>
          <w:sz w:val="24"/>
          <w:szCs w:val="24"/>
        </w:rPr>
        <w:t>rol levels (</w:t>
      </w:r>
      <w:proofErr w:type="spellStart"/>
      <w:r w:rsidRPr="00D331BD">
        <w:rPr>
          <w:rFonts w:ascii="Times New Roman" w:hAnsi="Times New Roman"/>
          <w:sz w:val="24"/>
          <w:szCs w:val="24"/>
        </w:rPr>
        <w:t>Ilamaran</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2017). Millets contain high insoluble fibers which cause gradual sugar release</w:t>
      </w:r>
      <w:r>
        <w:rPr>
          <w:rFonts w:ascii="Times New Roman" w:hAnsi="Times New Roman"/>
          <w:sz w:val="24"/>
          <w:szCs w:val="24"/>
        </w:rPr>
        <w:t xml:space="preserve"> thus </w:t>
      </w:r>
      <w:r w:rsidRPr="00D331BD">
        <w:rPr>
          <w:rFonts w:ascii="Times New Roman" w:hAnsi="Times New Roman"/>
          <w:sz w:val="24"/>
          <w:szCs w:val="24"/>
        </w:rPr>
        <w:t xml:space="preserve">benefiting diabetic patients (Rathore </w:t>
      </w:r>
      <w:r w:rsidRPr="00D331BD">
        <w:rPr>
          <w:rFonts w:ascii="Times New Roman" w:hAnsi="Times New Roman"/>
          <w:i/>
          <w:sz w:val="24"/>
          <w:szCs w:val="24"/>
        </w:rPr>
        <w:t>et al</w:t>
      </w:r>
      <w:r w:rsidRPr="00D331BD">
        <w:rPr>
          <w:rFonts w:ascii="Times New Roman" w:hAnsi="Times New Roman"/>
          <w:sz w:val="24"/>
          <w:szCs w:val="24"/>
        </w:rPr>
        <w:t xml:space="preserve">., 2016). Magnesium increases efficiency of insulin and glucose receiving agents produce multiple carbohydrate digesting enzymes which control insulin levels and helps control Type II diabetes (Ambati and </w:t>
      </w:r>
      <w:proofErr w:type="spellStart"/>
      <w:r w:rsidRPr="00D331BD">
        <w:rPr>
          <w:rFonts w:ascii="Times New Roman" w:hAnsi="Times New Roman"/>
          <w:sz w:val="24"/>
          <w:szCs w:val="24"/>
        </w:rPr>
        <w:t>Sucharitha</w:t>
      </w:r>
      <w:proofErr w:type="spellEnd"/>
      <w:r w:rsidRPr="00D331BD">
        <w:rPr>
          <w:rFonts w:ascii="Times New Roman" w:hAnsi="Times New Roman"/>
          <w:sz w:val="24"/>
          <w:szCs w:val="24"/>
        </w:rPr>
        <w:t xml:space="preserve">, 2019). As India is one of the major producers of millets, these traditional foods can form a good alternative source for replacing simple carbohydrates for diabetics. </w:t>
      </w:r>
    </w:p>
    <w:p w14:paraId="5431C780"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1.9.5 Antioxidants</w:t>
      </w:r>
      <w:r>
        <w:rPr>
          <w:rFonts w:ascii="Times New Roman" w:hAnsi="Times New Roman"/>
          <w:b/>
          <w:sz w:val="24"/>
          <w:szCs w:val="24"/>
        </w:rPr>
        <w:t>:</w:t>
      </w:r>
    </w:p>
    <w:p w14:paraId="14BF51C5" w14:textId="77777777" w:rsidR="00215929" w:rsidRPr="00F654A1" w:rsidRDefault="00215929" w:rsidP="00215929">
      <w:pPr>
        <w:spacing w:after="0" w:line="360" w:lineRule="auto"/>
        <w:jc w:val="both"/>
        <w:rPr>
          <w:rFonts w:ascii="Times New Roman" w:hAnsi="Times New Roman"/>
          <w:color w:val="000000"/>
          <w:sz w:val="24"/>
          <w:szCs w:val="24"/>
        </w:rPr>
      </w:pPr>
      <w:r w:rsidRPr="00F654A1">
        <w:rPr>
          <w:rFonts w:ascii="Times New Roman" w:hAnsi="Times New Roman"/>
          <w:color w:val="000000"/>
          <w:sz w:val="24"/>
          <w:szCs w:val="24"/>
        </w:rPr>
        <w:t xml:space="preserve">Sorghum, finger millet, pearl millet and foxtail millet have high antioxidant properties naturally occurring in the grain aleurone layer, the endosperm and the bran layers. These natural antioxidant properties are attributed to the presence of polyphenols (Tannins and Phenolic acids), flavonoids and free radical scavenging activity in millets. The above reducing power assay of millets results in metal chelation, free radical termination, single-oxygen quenching and in decreasing the percentage of oxidative minerals such as iron. Antioxidants neutralize </w:t>
      </w:r>
      <w:r w:rsidRPr="00F654A1">
        <w:rPr>
          <w:rFonts w:ascii="Times New Roman" w:hAnsi="Times New Roman"/>
          <w:color w:val="000000"/>
          <w:sz w:val="24"/>
          <w:szCs w:val="24"/>
        </w:rPr>
        <w:lastRenderedPageBreak/>
        <w:t xml:space="preserve">free radicals in the food, thereby, resulting in prevention of non-communicable diseases like cancer and diabetes (Hegde et al., 2005; </w:t>
      </w:r>
      <w:proofErr w:type="spellStart"/>
      <w:r w:rsidRPr="00F654A1">
        <w:rPr>
          <w:rFonts w:ascii="Times New Roman" w:hAnsi="Times New Roman"/>
          <w:color w:val="000000"/>
          <w:sz w:val="24"/>
          <w:szCs w:val="24"/>
        </w:rPr>
        <w:t>Shobhana</w:t>
      </w:r>
      <w:proofErr w:type="spellEnd"/>
      <w:r w:rsidRPr="00F654A1">
        <w:rPr>
          <w:rFonts w:ascii="Times New Roman" w:hAnsi="Times New Roman"/>
          <w:color w:val="000000"/>
          <w:sz w:val="24"/>
          <w:szCs w:val="24"/>
        </w:rPr>
        <w:t xml:space="preserve"> </w:t>
      </w:r>
      <w:r w:rsidRPr="00F654A1">
        <w:rPr>
          <w:rFonts w:ascii="Times New Roman" w:hAnsi="Times New Roman"/>
          <w:i/>
          <w:color w:val="000000"/>
          <w:sz w:val="24"/>
          <w:szCs w:val="24"/>
        </w:rPr>
        <w:t>et al</w:t>
      </w:r>
      <w:r w:rsidRPr="00F654A1">
        <w:rPr>
          <w:rFonts w:ascii="Times New Roman" w:hAnsi="Times New Roman"/>
          <w:color w:val="000000"/>
          <w:sz w:val="24"/>
          <w:szCs w:val="24"/>
        </w:rPr>
        <w:t>., 2007).</w:t>
      </w:r>
    </w:p>
    <w:p w14:paraId="3678400B"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1.9.6 Other Health Benefits of Millets</w:t>
      </w:r>
      <w:r>
        <w:rPr>
          <w:rFonts w:ascii="Times New Roman" w:hAnsi="Times New Roman"/>
          <w:b/>
          <w:sz w:val="24"/>
          <w:szCs w:val="24"/>
        </w:rPr>
        <w:t>:</w:t>
      </w:r>
    </w:p>
    <w:p w14:paraId="3E3DAEFA" w14:textId="165BB76A"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Sorghum consumption helps reduce Polycystic Ovarian Disorder (PCOD) in women (</w:t>
      </w:r>
      <w:r w:rsidRPr="00D331BD">
        <w:rPr>
          <w:rFonts w:ascii="Times New Roman" w:hAnsi="Times New Roman"/>
          <w:color w:val="000000"/>
          <w:sz w:val="24"/>
          <w:szCs w:val="24"/>
        </w:rPr>
        <w:t>Klopfenste</w:t>
      </w:r>
      <w:r w:rsidR="009210BC">
        <w:rPr>
          <w:rFonts w:ascii="Times New Roman" w:hAnsi="Times New Roman"/>
          <w:color w:val="000000"/>
          <w:sz w:val="24"/>
          <w:szCs w:val="24"/>
        </w:rPr>
        <w:t>in</w:t>
      </w:r>
      <w:r w:rsidRPr="00D331BD">
        <w:rPr>
          <w:rFonts w:ascii="Times New Roman" w:hAnsi="Times New Roman"/>
          <w:color w:val="000000"/>
          <w:sz w:val="24"/>
          <w:szCs w:val="24"/>
        </w:rPr>
        <w:t xml:space="preserve"> and </w:t>
      </w:r>
      <w:proofErr w:type="spellStart"/>
      <w:r w:rsidRPr="00D331BD">
        <w:rPr>
          <w:rFonts w:ascii="Times New Roman" w:hAnsi="Times New Roman"/>
          <w:color w:val="000000"/>
          <w:sz w:val="24"/>
          <w:szCs w:val="24"/>
        </w:rPr>
        <w:t>Hosency</w:t>
      </w:r>
      <w:proofErr w:type="spellEnd"/>
      <w:r w:rsidRPr="00D331BD">
        <w:rPr>
          <w:rFonts w:ascii="Times New Roman" w:hAnsi="Times New Roman"/>
          <w:color w:val="000000"/>
          <w:sz w:val="24"/>
          <w:szCs w:val="24"/>
        </w:rPr>
        <w:t xml:space="preserve">, 1995; Chavan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2007). </w:t>
      </w:r>
      <w:r w:rsidRPr="00F654A1">
        <w:rPr>
          <w:rFonts w:ascii="Times New Roman" w:hAnsi="Times New Roman"/>
          <w:color w:val="000000"/>
          <w:sz w:val="24"/>
          <w:szCs w:val="24"/>
        </w:rPr>
        <w:t xml:space="preserve">Sorghum also shows a protective effect on Red Blood Cells (RBC) by thinning of blood stimulated by tannins present in the grain and by preventing RBC hemolysis induced by hydrogen peroxide (Grinberg </w:t>
      </w:r>
      <w:r w:rsidRPr="00F654A1">
        <w:rPr>
          <w:rFonts w:ascii="Times New Roman" w:hAnsi="Times New Roman"/>
          <w:i/>
          <w:color w:val="000000"/>
          <w:sz w:val="24"/>
          <w:szCs w:val="24"/>
        </w:rPr>
        <w:t>et al</w:t>
      </w:r>
      <w:r w:rsidRPr="00F654A1">
        <w:rPr>
          <w:rFonts w:ascii="Times New Roman" w:hAnsi="Times New Roman"/>
          <w:color w:val="000000"/>
          <w:sz w:val="24"/>
          <w:szCs w:val="24"/>
        </w:rPr>
        <w:t>., 1997; Yang and Koo, 2000). Consumption of finger</w:t>
      </w:r>
      <w:r w:rsidRPr="00D331BD">
        <w:rPr>
          <w:rFonts w:ascii="Times New Roman" w:hAnsi="Times New Roman"/>
          <w:color w:val="000000"/>
          <w:sz w:val="24"/>
          <w:szCs w:val="24"/>
        </w:rPr>
        <w:t xml:space="preserve"> millets benefits in enhancing </w:t>
      </w:r>
      <w:r>
        <w:rPr>
          <w:rFonts w:ascii="Times New Roman" w:hAnsi="Times New Roman"/>
          <w:color w:val="000000"/>
          <w:sz w:val="24"/>
          <w:szCs w:val="24"/>
        </w:rPr>
        <w:t>f</w:t>
      </w:r>
      <w:r w:rsidRPr="00D331BD">
        <w:rPr>
          <w:rFonts w:ascii="Times New Roman" w:hAnsi="Times New Roman"/>
          <w:color w:val="000000"/>
          <w:sz w:val="24"/>
          <w:szCs w:val="24"/>
        </w:rPr>
        <w:t xml:space="preserve">olate for </w:t>
      </w:r>
      <w:r>
        <w:rPr>
          <w:rFonts w:ascii="Times New Roman" w:hAnsi="Times New Roman"/>
          <w:color w:val="000000"/>
          <w:sz w:val="24"/>
          <w:szCs w:val="24"/>
        </w:rPr>
        <w:t>c</w:t>
      </w:r>
      <w:r w:rsidRPr="00D331BD">
        <w:rPr>
          <w:rFonts w:ascii="Times New Roman" w:hAnsi="Times New Roman"/>
          <w:color w:val="000000"/>
          <w:sz w:val="24"/>
          <w:szCs w:val="24"/>
        </w:rPr>
        <w:t xml:space="preserve">hild nervous channel defects as </w:t>
      </w:r>
      <w:r w:rsidRPr="00BB16D3">
        <w:rPr>
          <w:rFonts w:ascii="Times New Roman" w:hAnsi="Times New Roman"/>
          <w:color w:val="000000"/>
          <w:sz w:val="24"/>
          <w:szCs w:val="24"/>
        </w:rPr>
        <w:t>stated</w:t>
      </w:r>
      <w:r w:rsidRPr="00D331BD">
        <w:rPr>
          <w:rFonts w:ascii="Times New Roman" w:hAnsi="Times New Roman"/>
          <w:color w:val="000000"/>
          <w:sz w:val="24"/>
          <w:szCs w:val="24"/>
        </w:rPr>
        <w:t xml:space="preserve"> by Lumley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2001 and </w:t>
      </w:r>
      <w:proofErr w:type="spellStart"/>
      <w:r w:rsidRPr="00D331BD">
        <w:rPr>
          <w:rFonts w:ascii="Times New Roman" w:hAnsi="Times New Roman"/>
          <w:color w:val="000000"/>
          <w:sz w:val="24"/>
          <w:szCs w:val="24"/>
        </w:rPr>
        <w:t>Czeizel</w:t>
      </w:r>
      <w:proofErr w:type="spellEnd"/>
      <w:r w:rsidRPr="00D331BD">
        <w:rPr>
          <w:rFonts w:ascii="Times New Roman" w:hAnsi="Times New Roman"/>
          <w:color w:val="000000"/>
          <w:sz w:val="24"/>
          <w:szCs w:val="24"/>
        </w:rPr>
        <w:t xml:space="preserve">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2013 and </w:t>
      </w:r>
      <w:r>
        <w:rPr>
          <w:rFonts w:ascii="Times New Roman" w:hAnsi="Times New Roman"/>
          <w:color w:val="000000"/>
          <w:sz w:val="24"/>
          <w:szCs w:val="24"/>
        </w:rPr>
        <w:t>c</w:t>
      </w:r>
      <w:r w:rsidRPr="00D331BD">
        <w:rPr>
          <w:rFonts w:ascii="Times New Roman" w:hAnsi="Times New Roman"/>
          <w:color w:val="000000"/>
          <w:sz w:val="24"/>
          <w:szCs w:val="24"/>
        </w:rPr>
        <w:t>alcium for osteoporosis as given by Srivastava and Deal in 2002 and by Lanham- New in 2008</w:t>
      </w:r>
      <w:r w:rsidR="009210BC">
        <w:rPr>
          <w:rFonts w:ascii="Times New Roman" w:hAnsi="Times New Roman"/>
          <w:color w:val="000000"/>
          <w:sz w:val="24"/>
          <w:szCs w:val="24"/>
        </w:rPr>
        <w:t xml:space="preserve">. </w:t>
      </w:r>
    </w:p>
    <w:p w14:paraId="0A90AD29"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Hadimani and </w:t>
      </w:r>
      <w:proofErr w:type="spellStart"/>
      <w:r w:rsidRPr="00D331BD">
        <w:rPr>
          <w:rFonts w:ascii="Times New Roman" w:hAnsi="Times New Roman"/>
          <w:sz w:val="24"/>
          <w:szCs w:val="24"/>
        </w:rPr>
        <w:t>Malleshi</w:t>
      </w:r>
      <w:proofErr w:type="spellEnd"/>
      <w:r w:rsidRPr="00D331BD">
        <w:rPr>
          <w:rFonts w:ascii="Times New Roman" w:hAnsi="Times New Roman"/>
          <w:sz w:val="24"/>
          <w:szCs w:val="24"/>
        </w:rPr>
        <w:t xml:space="preserve"> had researched in 1993 and </w:t>
      </w:r>
      <w:proofErr w:type="spellStart"/>
      <w:r w:rsidRPr="00D331BD">
        <w:rPr>
          <w:rFonts w:ascii="Times New Roman" w:hAnsi="Times New Roman"/>
          <w:sz w:val="24"/>
          <w:szCs w:val="24"/>
        </w:rPr>
        <w:t>Malleshi</w:t>
      </w:r>
      <w:proofErr w:type="spellEnd"/>
      <w:r w:rsidRPr="00D331BD">
        <w:rPr>
          <w:rFonts w:ascii="Times New Roman" w:hAnsi="Times New Roman"/>
          <w:sz w:val="24"/>
          <w:szCs w:val="24"/>
        </w:rPr>
        <w:t xml:space="preserve"> </w:t>
      </w:r>
      <w:r>
        <w:rPr>
          <w:rFonts w:ascii="Times New Roman" w:hAnsi="Times New Roman"/>
          <w:sz w:val="24"/>
          <w:szCs w:val="24"/>
        </w:rPr>
        <w:t xml:space="preserve">reported </w:t>
      </w:r>
      <w:r w:rsidRPr="00D331BD">
        <w:rPr>
          <w:rFonts w:ascii="Times New Roman" w:hAnsi="Times New Roman"/>
          <w:sz w:val="24"/>
          <w:szCs w:val="24"/>
        </w:rPr>
        <w:t xml:space="preserve">in 2005 that finger millet seeds meet the nutritional requirements and further enhance the therapeutic value of formulated foods. </w:t>
      </w:r>
      <w:r w:rsidRPr="0083769E">
        <w:rPr>
          <w:rFonts w:ascii="Times New Roman" w:hAnsi="Times New Roman"/>
          <w:color w:val="000000"/>
          <w:sz w:val="24"/>
          <w:szCs w:val="24"/>
        </w:rPr>
        <w:t>Its high protein content aids in building the damage</w:t>
      </w:r>
      <w:r>
        <w:rPr>
          <w:rFonts w:ascii="Times New Roman" w:hAnsi="Times New Roman"/>
          <w:color w:val="000000"/>
          <w:sz w:val="24"/>
          <w:szCs w:val="24"/>
        </w:rPr>
        <w:t xml:space="preserve">d cells and tissues </w:t>
      </w:r>
      <w:r w:rsidRPr="0083769E">
        <w:rPr>
          <w:rFonts w:ascii="Times New Roman" w:hAnsi="Times New Roman"/>
          <w:color w:val="000000"/>
          <w:sz w:val="24"/>
          <w:szCs w:val="24"/>
        </w:rPr>
        <w:t>(</w:t>
      </w:r>
      <w:proofErr w:type="spellStart"/>
      <w:r w:rsidRPr="0083769E">
        <w:rPr>
          <w:rFonts w:ascii="Times New Roman" w:hAnsi="Times New Roman"/>
          <w:color w:val="000000"/>
          <w:sz w:val="24"/>
          <w:szCs w:val="24"/>
        </w:rPr>
        <w:t>Swaminaidu</w:t>
      </w:r>
      <w:proofErr w:type="spellEnd"/>
      <w:r w:rsidRPr="0083769E">
        <w:rPr>
          <w:rFonts w:ascii="Times New Roman" w:hAnsi="Times New Roman"/>
          <w:color w:val="000000"/>
          <w:sz w:val="24"/>
          <w:szCs w:val="24"/>
        </w:rPr>
        <w:t xml:space="preserve"> </w:t>
      </w:r>
      <w:r w:rsidRPr="0083769E">
        <w:rPr>
          <w:rFonts w:ascii="Times New Roman" w:hAnsi="Times New Roman"/>
          <w:i/>
          <w:color w:val="000000"/>
          <w:sz w:val="24"/>
          <w:szCs w:val="24"/>
        </w:rPr>
        <w:t>et al</w:t>
      </w:r>
      <w:r w:rsidRPr="0083769E">
        <w:rPr>
          <w:rFonts w:ascii="Times New Roman" w:hAnsi="Times New Roman"/>
          <w:color w:val="000000"/>
          <w:sz w:val="24"/>
          <w:szCs w:val="24"/>
        </w:rPr>
        <w:t>., 2015).</w:t>
      </w:r>
      <w:r w:rsidRPr="00D331BD">
        <w:rPr>
          <w:rFonts w:ascii="Times New Roman" w:hAnsi="Times New Roman"/>
          <w:sz w:val="24"/>
          <w:szCs w:val="24"/>
        </w:rPr>
        <w:t xml:space="preserve"> Malted </w:t>
      </w:r>
      <w:r>
        <w:rPr>
          <w:rFonts w:ascii="Times New Roman" w:hAnsi="Times New Roman"/>
          <w:sz w:val="24"/>
          <w:szCs w:val="24"/>
        </w:rPr>
        <w:t>r</w:t>
      </w:r>
      <w:r w:rsidRPr="00D331BD">
        <w:rPr>
          <w:rFonts w:ascii="Times New Roman" w:hAnsi="Times New Roman"/>
          <w:sz w:val="24"/>
          <w:szCs w:val="24"/>
        </w:rPr>
        <w:t xml:space="preserve">agi flour is used for unaccustomed and new born foods, drinks and pharmacological preparations (Nirmala </w:t>
      </w:r>
      <w:r w:rsidRPr="00D331BD">
        <w:rPr>
          <w:rFonts w:ascii="Times New Roman" w:hAnsi="Times New Roman"/>
          <w:i/>
          <w:sz w:val="24"/>
          <w:szCs w:val="24"/>
        </w:rPr>
        <w:t>et al</w:t>
      </w:r>
      <w:r w:rsidRPr="00D331BD">
        <w:rPr>
          <w:rFonts w:ascii="Times New Roman" w:hAnsi="Times New Roman"/>
          <w:sz w:val="24"/>
          <w:szCs w:val="24"/>
        </w:rPr>
        <w:t>., 2000). Medicinally, finger millet is diaphoretic, diuretic and vermifuge. Hence, it is used as traditional nutritional supplement for internal treatment of leprosy, liver disease, measles, tuberculosis and pneumonia in the dry regions of India (</w:t>
      </w:r>
      <w:proofErr w:type="spellStart"/>
      <w:r w:rsidRPr="00D331BD">
        <w:rPr>
          <w:rFonts w:ascii="Times New Roman" w:hAnsi="Times New Roman"/>
          <w:sz w:val="24"/>
          <w:szCs w:val="24"/>
        </w:rPr>
        <w:t>Wyk</w:t>
      </w:r>
      <w:proofErr w:type="spellEnd"/>
      <w:r w:rsidRPr="00D331BD">
        <w:rPr>
          <w:rFonts w:ascii="Times New Roman" w:hAnsi="Times New Roman"/>
          <w:sz w:val="24"/>
          <w:szCs w:val="24"/>
        </w:rPr>
        <w:t xml:space="preserve"> and Gericke, 2000). Finger </w:t>
      </w:r>
      <w:r>
        <w:rPr>
          <w:rFonts w:ascii="Times New Roman" w:hAnsi="Times New Roman"/>
          <w:sz w:val="24"/>
          <w:szCs w:val="24"/>
        </w:rPr>
        <w:t>m</w:t>
      </w:r>
      <w:r w:rsidRPr="00D331BD">
        <w:rPr>
          <w:rFonts w:ascii="Times New Roman" w:hAnsi="Times New Roman"/>
          <w:sz w:val="24"/>
          <w:szCs w:val="24"/>
        </w:rPr>
        <w:t xml:space="preserve">illets help avoid aging by decreasing the glycosylation of body proteins as per </w:t>
      </w:r>
      <w:proofErr w:type="spellStart"/>
      <w:r w:rsidRPr="00D331BD">
        <w:rPr>
          <w:rFonts w:ascii="Times New Roman" w:hAnsi="Times New Roman"/>
          <w:sz w:val="24"/>
          <w:szCs w:val="24"/>
        </w:rPr>
        <w:t>Doraiswamy</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1969. Phosphorous, a major mineral in finger millets, is a critical component of Adenosine Triphosphate (ATP), </w:t>
      </w:r>
      <w:r>
        <w:rPr>
          <w:rFonts w:ascii="Times New Roman" w:hAnsi="Times New Roman"/>
          <w:sz w:val="24"/>
          <w:szCs w:val="24"/>
        </w:rPr>
        <w:t xml:space="preserve">a molecule </w:t>
      </w:r>
      <w:r w:rsidRPr="00D331BD">
        <w:rPr>
          <w:rFonts w:ascii="Times New Roman" w:hAnsi="Times New Roman"/>
          <w:sz w:val="24"/>
          <w:szCs w:val="24"/>
        </w:rPr>
        <w:t>also known as a body energy carrier. Therefore, phosphorous is critical for body cell growth, growth of bones, genetic codes (DNA and RNA</w:t>
      </w:r>
      <w:r w:rsidRPr="0083769E">
        <w:rPr>
          <w:rFonts w:ascii="Times New Roman" w:hAnsi="Times New Roman"/>
          <w:color w:val="000000"/>
          <w:sz w:val="24"/>
          <w:szCs w:val="24"/>
        </w:rPr>
        <w:t>). It regulates the metabolism of lipids (Fats) and Fat composition complexes like cell membrane and system of nerves. Containing</w:t>
      </w:r>
      <w:r w:rsidRPr="00D331BD">
        <w:rPr>
          <w:rFonts w:ascii="Times New Roman" w:hAnsi="Times New Roman"/>
          <w:sz w:val="24"/>
          <w:szCs w:val="24"/>
        </w:rPr>
        <w:t xml:space="preserve"> high amount of magnesium, they help reduce migraine attacks and fight the severity of asthma (Dubey et al, 2013). </w:t>
      </w:r>
      <w:proofErr w:type="spellStart"/>
      <w:r w:rsidRPr="00D331BD">
        <w:rPr>
          <w:rFonts w:ascii="Times New Roman" w:hAnsi="Times New Roman"/>
          <w:sz w:val="24"/>
          <w:szCs w:val="24"/>
        </w:rPr>
        <w:t>Glew</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2008 suggested that amino acids in finger millet improve body health by formation of nitric oxide</w:t>
      </w:r>
      <w:r>
        <w:rPr>
          <w:rFonts w:ascii="Times New Roman" w:hAnsi="Times New Roman"/>
          <w:sz w:val="24"/>
          <w:szCs w:val="24"/>
        </w:rPr>
        <w:t xml:space="preserve"> and</w:t>
      </w:r>
      <w:r w:rsidRPr="00D331BD">
        <w:rPr>
          <w:rFonts w:ascii="Times New Roman" w:hAnsi="Times New Roman"/>
          <w:sz w:val="24"/>
          <w:szCs w:val="24"/>
        </w:rPr>
        <w:t xml:space="preserve"> growth hormone stimulation. Additionally, they curtail male infertility by improving sperm production and motility. Anti-inflammatory, anti-viral and platelet aggregation inhibitor benefits are add-ons with respect to finger millet. They help avoid life-altering allergies like Salmonella </w:t>
      </w:r>
      <w:proofErr w:type="spellStart"/>
      <w:r w:rsidRPr="00D331BD">
        <w:rPr>
          <w:rFonts w:ascii="Times New Roman" w:hAnsi="Times New Roman"/>
          <w:sz w:val="24"/>
          <w:szCs w:val="24"/>
        </w:rPr>
        <w:t>Tymphimurium</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Eschericia</w:t>
      </w:r>
      <w:proofErr w:type="spellEnd"/>
      <w:r w:rsidRPr="00D331BD">
        <w:rPr>
          <w:rFonts w:ascii="Times New Roman" w:hAnsi="Times New Roman"/>
          <w:sz w:val="24"/>
          <w:szCs w:val="24"/>
        </w:rPr>
        <w:t xml:space="preserve"> Coli (Usha </w:t>
      </w:r>
      <w:r w:rsidRPr="00D331BD">
        <w:rPr>
          <w:rFonts w:ascii="Times New Roman" w:hAnsi="Times New Roman"/>
          <w:i/>
          <w:sz w:val="24"/>
          <w:szCs w:val="24"/>
        </w:rPr>
        <w:t>et al</w:t>
      </w:r>
      <w:r w:rsidRPr="00D331BD">
        <w:rPr>
          <w:rFonts w:ascii="Times New Roman" w:hAnsi="Times New Roman"/>
          <w:sz w:val="24"/>
          <w:szCs w:val="24"/>
        </w:rPr>
        <w:t xml:space="preserve">., 1998). </w:t>
      </w:r>
    </w:p>
    <w:p w14:paraId="4CC64B56" w14:textId="31FB0A86" w:rsidR="00215929" w:rsidRPr="00F072D2"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sz w:val="24"/>
          <w:szCs w:val="24"/>
        </w:rPr>
        <w:t xml:space="preserve">Digestive utilization in pearl millets is found to be high. It increases hemoglobin in the body by three times due to high iron content caused by iron balance and retention. Pearl millets are a rich source of </w:t>
      </w:r>
      <w:r>
        <w:rPr>
          <w:rFonts w:ascii="Times New Roman" w:hAnsi="Times New Roman"/>
          <w:sz w:val="24"/>
          <w:szCs w:val="24"/>
        </w:rPr>
        <w:t>i</w:t>
      </w:r>
      <w:r w:rsidRPr="00D331BD">
        <w:rPr>
          <w:rFonts w:ascii="Times New Roman" w:hAnsi="Times New Roman"/>
          <w:sz w:val="24"/>
          <w:szCs w:val="24"/>
        </w:rPr>
        <w:t xml:space="preserve">ron and </w:t>
      </w:r>
      <w:r>
        <w:rPr>
          <w:rFonts w:ascii="Times New Roman" w:hAnsi="Times New Roman"/>
          <w:sz w:val="24"/>
          <w:szCs w:val="24"/>
        </w:rPr>
        <w:t>z</w:t>
      </w:r>
      <w:r w:rsidRPr="00D331BD">
        <w:rPr>
          <w:rFonts w:ascii="Times New Roman" w:hAnsi="Times New Roman"/>
          <w:sz w:val="24"/>
          <w:szCs w:val="24"/>
        </w:rPr>
        <w:t xml:space="preserve">inc which facilitates the growth and cognitive balance in infants (Eyzaguirre </w:t>
      </w:r>
      <w:r w:rsidRPr="00D331BD">
        <w:rPr>
          <w:rFonts w:ascii="Times New Roman" w:hAnsi="Times New Roman"/>
          <w:i/>
          <w:sz w:val="24"/>
          <w:szCs w:val="24"/>
        </w:rPr>
        <w:t>et al</w:t>
      </w:r>
      <w:r w:rsidRPr="00D331BD">
        <w:rPr>
          <w:rFonts w:ascii="Times New Roman" w:hAnsi="Times New Roman"/>
          <w:sz w:val="24"/>
          <w:szCs w:val="24"/>
        </w:rPr>
        <w:t xml:space="preserve">., 2006). The metabolized energy </w:t>
      </w:r>
      <w:r>
        <w:rPr>
          <w:rFonts w:ascii="Times New Roman" w:hAnsi="Times New Roman"/>
          <w:sz w:val="24"/>
          <w:szCs w:val="24"/>
        </w:rPr>
        <w:t>derived from</w:t>
      </w:r>
      <w:r w:rsidRPr="00D331BD">
        <w:rPr>
          <w:rFonts w:ascii="Times New Roman" w:hAnsi="Times New Roman"/>
          <w:sz w:val="24"/>
          <w:szCs w:val="24"/>
        </w:rPr>
        <w:t xml:space="preserve"> pearl millets is </w:t>
      </w:r>
      <w:r>
        <w:rPr>
          <w:rFonts w:ascii="Times New Roman" w:hAnsi="Times New Roman"/>
          <w:sz w:val="24"/>
          <w:szCs w:val="24"/>
        </w:rPr>
        <w:t>high</w:t>
      </w:r>
      <w:r w:rsidRPr="00D331BD">
        <w:rPr>
          <w:rFonts w:ascii="Times New Roman" w:hAnsi="Times New Roman"/>
          <w:sz w:val="24"/>
          <w:szCs w:val="24"/>
        </w:rPr>
        <w:t xml:space="preserve"> and approximately equals </w:t>
      </w:r>
      <w:r>
        <w:rPr>
          <w:rFonts w:ascii="Times New Roman" w:hAnsi="Times New Roman"/>
          <w:sz w:val="24"/>
          <w:szCs w:val="24"/>
        </w:rPr>
        <w:t xml:space="preserve">to </w:t>
      </w:r>
      <w:r w:rsidRPr="00D331BD">
        <w:rPr>
          <w:rFonts w:ascii="Times New Roman" w:hAnsi="Times New Roman"/>
          <w:sz w:val="24"/>
          <w:szCs w:val="24"/>
        </w:rPr>
        <w:t xml:space="preserve">that acquired from maize. Pearl millet is a high exothermic food with </w:t>
      </w:r>
      <w:r>
        <w:rPr>
          <w:rFonts w:ascii="Times New Roman" w:hAnsi="Times New Roman"/>
          <w:sz w:val="24"/>
          <w:szCs w:val="24"/>
        </w:rPr>
        <w:lastRenderedPageBreak/>
        <w:t>high</w:t>
      </w:r>
      <w:r w:rsidRPr="00D331BD">
        <w:rPr>
          <w:rFonts w:ascii="Times New Roman" w:hAnsi="Times New Roman"/>
          <w:sz w:val="24"/>
          <w:szCs w:val="24"/>
        </w:rPr>
        <w:t xml:space="preserve"> calorific </w:t>
      </w:r>
      <w:r>
        <w:rPr>
          <w:rFonts w:ascii="Times New Roman" w:hAnsi="Times New Roman"/>
          <w:sz w:val="24"/>
          <w:szCs w:val="24"/>
        </w:rPr>
        <w:t xml:space="preserve">value </w:t>
      </w:r>
      <w:r w:rsidRPr="00D331BD">
        <w:rPr>
          <w:rFonts w:ascii="Times New Roman" w:hAnsi="Times New Roman"/>
          <w:sz w:val="24"/>
          <w:szCs w:val="24"/>
        </w:rPr>
        <w:t>a</w:t>
      </w:r>
      <w:r w:rsidRPr="00D331BD">
        <w:rPr>
          <w:rFonts w:ascii="Times New Roman" w:hAnsi="Times New Roman"/>
          <w:color w:val="000000"/>
          <w:sz w:val="24"/>
          <w:szCs w:val="24"/>
        </w:rPr>
        <w:t xml:space="preserve">nd energy content. Thus, it is consumed during winters in the </w:t>
      </w:r>
      <w:r>
        <w:rPr>
          <w:rFonts w:ascii="Times New Roman" w:hAnsi="Times New Roman"/>
          <w:color w:val="000000"/>
          <w:sz w:val="24"/>
          <w:szCs w:val="24"/>
        </w:rPr>
        <w:t xml:space="preserve">boiled </w:t>
      </w:r>
      <w:r w:rsidRPr="00D331BD">
        <w:rPr>
          <w:rFonts w:ascii="Times New Roman" w:hAnsi="Times New Roman"/>
          <w:color w:val="000000"/>
          <w:sz w:val="24"/>
          <w:szCs w:val="24"/>
        </w:rPr>
        <w:t>form across India (</w:t>
      </w:r>
      <w:proofErr w:type="spellStart"/>
      <w:r w:rsidRPr="00D331BD">
        <w:rPr>
          <w:rFonts w:ascii="Times New Roman" w:hAnsi="Times New Roman"/>
          <w:color w:val="000000"/>
          <w:sz w:val="24"/>
          <w:szCs w:val="24"/>
        </w:rPr>
        <w:t>Mathangi</w:t>
      </w:r>
      <w:proofErr w:type="spellEnd"/>
      <w:r w:rsidRPr="00D331BD">
        <w:rPr>
          <w:rFonts w:ascii="Times New Roman" w:hAnsi="Times New Roman"/>
          <w:color w:val="000000"/>
          <w:sz w:val="24"/>
          <w:szCs w:val="24"/>
        </w:rPr>
        <w:t xml:space="preserve"> and Sudha </w:t>
      </w:r>
      <w:r w:rsidRPr="00D331BD">
        <w:rPr>
          <w:rFonts w:ascii="Times New Roman" w:hAnsi="Times New Roman"/>
          <w:i/>
          <w:color w:val="000000"/>
          <w:sz w:val="24"/>
          <w:szCs w:val="24"/>
        </w:rPr>
        <w:t>et al</w:t>
      </w:r>
      <w:r w:rsidRPr="00D331BD">
        <w:rPr>
          <w:rFonts w:ascii="Times New Roman" w:hAnsi="Times New Roman"/>
          <w:color w:val="000000"/>
          <w:sz w:val="24"/>
          <w:szCs w:val="24"/>
        </w:rPr>
        <w:t xml:space="preserve">., 2012). </w:t>
      </w:r>
    </w:p>
    <w:p w14:paraId="6E44F32A" w14:textId="77777777" w:rsidR="00215929" w:rsidRPr="00D331BD" w:rsidRDefault="00215929" w:rsidP="00215929">
      <w:pPr>
        <w:spacing w:after="0" w:line="360" w:lineRule="auto"/>
        <w:jc w:val="both"/>
        <w:rPr>
          <w:rFonts w:ascii="Times New Roman" w:hAnsi="Times New Roman"/>
          <w:b/>
          <w:color w:val="000000"/>
          <w:sz w:val="24"/>
          <w:szCs w:val="24"/>
        </w:rPr>
      </w:pPr>
      <w:r w:rsidRPr="00D331BD">
        <w:rPr>
          <w:rFonts w:ascii="Times New Roman" w:hAnsi="Times New Roman"/>
          <w:b/>
          <w:color w:val="000000"/>
          <w:sz w:val="24"/>
          <w:szCs w:val="24"/>
        </w:rPr>
        <w:t>1.10 Utilization of Millets</w:t>
      </w:r>
      <w:r>
        <w:rPr>
          <w:rFonts w:ascii="Times New Roman" w:hAnsi="Times New Roman"/>
          <w:b/>
          <w:color w:val="000000"/>
          <w:sz w:val="24"/>
          <w:szCs w:val="24"/>
        </w:rPr>
        <w:t>:</w:t>
      </w:r>
    </w:p>
    <w:p w14:paraId="663172B0"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color w:val="000000"/>
          <w:sz w:val="24"/>
          <w:szCs w:val="24"/>
        </w:rPr>
        <w:t xml:space="preserve">Sprouts prepared out of </w:t>
      </w:r>
      <w:r>
        <w:rPr>
          <w:rFonts w:ascii="Times New Roman" w:hAnsi="Times New Roman"/>
          <w:b/>
          <w:color w:val="000000"/>
          <w:sz w:val="24"/>
          <w:szCs w:val="24"/>
        </w:rPr>
        <w:t>r</w:t>
      </w:r>
      <w:r w:rsidRPr="00D331BD">
        <w:rPr>
          <w:rFonts w:ascii="Times New Roman" w:hAnsi="Times New Roman"/>
          <w:b/>
          <w:color w:val="000000"/>
          <w:sz w:val="24"/>
          <w:szCs w:val="24"/>
        </w:rPr>
        <w:t xml:space="preserve">agi/ </w:t>
      </w:r>
      <w:r>
        <w:rPr>
          <w:rFonts w:ascii="Times New Roman" w:hAnsi="Times New Roman"/>
          <w:b/>
          <w:color w:val="000000"/>
          <w:sz w:val="24"/>
          <w:szCs w:val="24"/>
        </w:rPr>
        <w:t>f</w:t>
      </w:r>
      <w:r w:rsidRPr="00D331BD">
        <w:rPr>
          <w:rFonts w:ascii="Times New Roman" w:hAnsi="Times New Roman"/>
          <w:b/>
          <w:color w:val="000000"/>
          <w:sz w:val="24"/>
          <w:szCs w:val="24"/>
        </w:rPr>
        <w:t xml:space="preserve">inger Millet </w:t>
      </w:r>
      <w:r w:rsidRPr="00D331BD">
        <w:rPr>
          <w:rFonts w:ascii="Times New Roman" w:hAnsi="Times New Roman"/>
          <w:color w:val="000000"/>
          <w:sz w:val="24"/>
          <w:szCs w:val="24"/>
        </w:rPr>
        <w:t xml:space="preserve">is recommended for infants and elderly people for its calcium content which helps build bone density. Ragi is used to prepare local drink, </w:t>
      </w:r>
      <w:r>
        <w:rPr>
          <w:rFonts w:ascii="Times New Roman" w:hAnsi="Times New Roman"/>
          <w:color w:val="000000"/>
          <w:sz w:val="24"/>
          <w:szCs w:val="24"/>
        </w:rPr>
        <w:t>r</w:t>
      </w:r>
      <w:r w:rsidRPr="00D331BD">
        <w:rPr>
          <w:rFonts w:ascii="Times New Roman" w:hAnsi="Times New Roman"/>
          <w:color w:val="000000"/>
          <w:sz w:val="24"/>
          <w:szCs w:val="24"/>
        </w:rPr>
        <w:t>agi soup, in eastern state of Andhra Pradesh in India, which constitutes high</w:t>
      </w:r>
      <w:r w:rsidRPr="00D331BD">
        <w:rPr>
          <w:rFonts w:ascii="Times New Roman" w:hAnsi="Times New Roman"/>
          <w:sz w:val="24"/>
          <w:szCs w:val="24"/>
        </w:rPr>
        <w:t xml:space="preserve"> calcium, vitamins and nutrient content for recovery of bones and tissues post work-outs. Sprouted finger millets are consumed as it is and, sometimes, ground into a flour to form baked items or flat breads (</w:t>
      </w:r>
      <w:proofErr w:type="spellStart"/>
      <w:r w:rsidRPr="00D331BD">
        <w:rPr>
          <w:rFonts w:ascii="Times New Roman" w:hAnsi="Times New Roman"/>
          <w:sz w:val="24"/>
          <w:szCs w:val="24"/>
        </w:rPr>
        <w:t>Bhakri</w:t>
      </w:r>
      <w:proofErr w:type="spellEnd"/>
      <w:r w:rsidRPr="00D331BD">
        <w:rPr>
          <w:rFonts w:ascii="Times New Roman" w:hAnsi="Times New Roman"/>
          <w:sz w:val="24"/>
          <w:szCs w:val="24"/>
        </w:rPr>
        <w:t>).</w:t>
      </w:r>
    </w:p>
    <w:p w14:paraId="00453B4A" w14:textId="3580221E" w:rsidR="00215929" w:rsidRPr="00F072D2" w:rsidRDefault="00215929" w:rsidP="00215929">
      <w:pPr>
        <w:spacing w:after="0" w:line="360" w:lineRule="auto"/>
        <w:jc w:val="both"/>
        <w:rPr>
          <w:rFonts w:ascii="Times New Roman" w:hAnsi="Times New Roman"/>
          <w:color w:val="000000"/>
          <w:sz w:val="24"/>
          <w:szCs w:val="24"/>
        </w:rPr>
      </w:pPr>
      <w:r w:rsidRPr="00D331BD">
        <w:rPr>
          <w:rFonts w:ascii="Times New Roman" w:hAnsi="Times New Roman"/>
          <w:sz w:val="24"/>
          <w:szCs w:val="24"/>
        </w:rPr>
        <w:t xml:space="preserve">In India, </w:t>
      </w:r>
      <w:r>
        <w:rPr>
          <w:rFonts w:ascii="Times New Roman" w:hAnsi="Times New Roman"/>
          <w:b/>
          <w:sz w:val="24"/>
          <w:szCs w:val="24"/>
        </w:rPr>
        <w:t>s</w:t>
      </w:r>
      <w:r w:rsidRPr="00D331BD">
        <w:rPr>
          <w:rFonts w:ascii="Times New Roman" w:hAnsi="Times New Roman"/>
          <w:b/>
          <w:sz w:val="24"/>
          <w:szCs w:val="24"/>
        </w:rPr>
        <w:t>orghum</w:t>
      </w:r>
      <w:r w:rsidRPr="00D331BD">
        <w:rPr>
          <w:rFonts w:ascii="Times New Roman" w:hAnsi="Times New Roman"/>
          <w:sz w:val="24"/>
          <w:szCs w:val="24"/>
        </w:rPr>
        <w:t xml:space="preserve"> is used to prepare local delicacies </w:t>
      </w:r>
      <w:r>
        <w:rPr>
          <w:rFonts w:ascii="Times New Roman" w:hAnsi="Times New Roman"/>
          <w:sz w:val="24"/>
          <w:szCs w:val="24"/>
        </w:rPr>
        <w:t xml:space="preserve">like </w:t>
      </w:r>
      <w:proofErr w:type="spellStart"/>
      <w:r>
        <w:rPr>
          <w:rFonts w:ascii="Times New Roman" w:hAnsi="Times New Roman"/>
          <w:sz w:val="24"/>
          <w:szCs w:val="24"/>
        </w:rPr>
        <w:t>i</w:t>
      </w:r>
      <w:r w:rsidRPr="00D331BD">
        <w:rPr>
          <w:rFonts w:ascii="Times New Roman" w:hAnsi="Times New Roman"/>
          <w:sz w:val="24"/>
          <w:szCs w:val="24"/>
        </w:rPr>
        <w:t>dli</w:t>
      </w:r>
      <w:proofErr w:type="spellEnd"/>
      <w:r w:rsidRPr="00D331BD">
        <w:rPr>
          <w:rFonts w:ascii="Times New Roman" w:hAnsi="Times New Roman"/>
          <w:sz w:val="24"/>
          <w:szCs w:val="24"/>
        </w:rPr>
        <w:t xml:space="preserve"> and </w:t>
      </w:r>
      <w:proofErr w:type="spellStart"/>
      <w:r>
        <w:rPr>
          <w:rFonts w:ascii="Times New Roman" w:hAnsi="Times New Roman"/>
          <w:sz w:val="24"/>
          <w:szCs w:val="24"/>
        </w:rPr>
        <w:t>d</w:t>
      </w:r>
      <w:r w:rsidRPr="00D331BD">
        <w:rPr>
          <w:rFonts w:ascii="Times New Roman" w:hAnsi="Times New Roman"/>
          <w:sz w:val="24"/>
          <w:szCs w:val="24"/>
        </w:rPr>
        <w:t>osa</w:t>
      </w:r>
      <w:proofErr w:type="spellEnd"/>
      <w:r w:rsidRPr="00D331BD">
        <w:rPr>
          <w:rFonts w:ascii="Times New Roman" w:hAnsi="Times New Roman"/>
          <w:sz w:val="24"/>
          <w:szCs w:val="24"/>
        </w:rPr>
        <w:t xml:space="preserve"> (steamed and leavened products, respectively) and thus help</w:t>
      </w:r>
      <w:r>
        <w:rPr>
          <w:rFonts w:ascii="Times New Roman" w:hAnsi="Times New Roman"/>
          <w:sz w:val="24"/>
          <w:szCs w:val="24"/>
        </w:rPr>
        <w:t>ing</w:t>
      </w:r>
      <w:r w:rsidRPr="00D331BD">
        <w:rPr>
          <w:rFonts w:ascii="Times New Roman" w:hAnsi="Times New Roman"/>
          <w:sz w:val="24"/>
          <w:szCs w:val="24"/>
        </w:rPr>
        <w:t xml:space="preserve"> </w:t>
      </w:r>
      <w:r>
        <w:rPr>
          <w:rFonts w:ascii="Times New Roman" w:hAnsi="Times New Roman"/>
          <w:sz w:val="24"/>
          <w:szCs w:val="24"/>
        </w:rPr>
        <w:t xml:space="preserve">in </w:t>
      </w:r>
      <w:r w:rsidRPr="00D331BD">
        <w:rPr>
          <w:rFonts w:ascii="Times New Roman" w:hAnsi="Times New Roman"/>
          <w:sz w:val="24"/>
          <w:szCs w:val="24"/>
        </w:rPr>
        <w:t>gain</w:t>
      </w:r>
      <w:r>
        <w:rPr>
          <w:rFonts w:ascii="Times New Roman" w:hAnsi="Times New Roman"/>
          <w:sz w:val="24"/>
          <w:szCs w:val="24"/>
        </w:rPr>
        <w:t>ing</w:t>
      </w:r>
      <w:r w:rsidRPr="00D331BD">
        <w:rPr>
          <w:rFonts w:ascii="Times New Roman" w:hAnsi="Times New Roman"/>
          <w:sz w:val="24"/>
          <w:szCs w:val="24"/>
        </w:rPr>
        <w:t xml:space="preserve"> brand value in the sorghum-growing central and southern states. </w:t>
      </w:r>
      <w:proofErr w:type="spellStart"/>
      <w:r w:rsidRPr="00D331BD">
        <w:rPr>
          <w:rFonts w:ascii="Times New Roman" w:hAnsi="Times New Roman"/>
          <w:sz w:val="24"/>
          <w:szCs w:val="24"/>
        </w:rPr>
        <w:t>Papads</w:t>
      </w:r>
      <w:proofErr w:type="spellEnd"/>
      <w:r w:rsidRPr="00D331BD">
        <w:rPr>
          <w:rFonts w:ascii="Times New Roman" w:hAnsi="Times New Roman"/>
          <w:sz w:val="24"/>
          <w:szCs w:val="24"/>
        </w:rPr>
        <w:t xml:space="preserve"> prepared from sorghum by drying in the sun may be a cheap, effective and durable (shelf life of over one year) manufacturing option for the Indian people, thus bringing in the regional strategy for food products prepared from sorghum (Chavan </w:t>
      </w:r>
      <w:r w:rsidRPr="00D331BD">
        <w:rPr>
          <w:rFonts w:ascii="Times New Roman" w:hAnsi="Times New Roman"/>
          <w:i/>
          <w:sz w:val="24"/>
          <w:szCs w:val="24"/>
        </w:rPr>
        <w:t>et al</w:t>
      </w:r>
      <w:r w:rsidRPr="00D331BD">
        <w:rPr>
          <w:rFonts w:ascii="Times New Roman" w:hAnsi="Times New Roman"/>
          <w:sz w:val="24"/>
          <w:szCs w:val="24"/>
        </w:rPr>
        <w:t xml:space="preserve">., 2015). Partial and/or complete substitution of other cereals by whole-grain sorghum may be considered in various baked food products including snacks and breakfast cereals. Sorghum usage improves phytonutrient content, dietary </w:t>
      </w:r>
      <w:proofErr w:type="spellStart"/>
      <w:r w:rsidRPr="00D331BD">
        <w:rPr>
          <w:rFonts w:ascii="Times New Roman" w:hAnsi="Times New Roman"/>
          <w:sz w:val="24"/>
          <w:szCs w:val="24"/>
        </w:rPr>
        <w:t>fibre</w:t>
      </w:r>
      <w:proofErr w:type="spellEnd"/>
      <w:r w:rsidRPr="00D331BD">
        <w:rPr>
          <w:rFonts w:ascii="Times New Roman" w:hAnsi="Times New Roman"/>
          <w:sz w:val="24"/>
          <w:szCs w:val="24"/>
        </w:rPr>
        <w:t xml:space="preserve"> and sensory properties. Pigmented sorghum (pigmented </w:t>
      </w:r>
      <w:proofErr w:type="spellStart"/>
      <w:r w:rsidRPr="00D331BD">
        <w:rPr>
          <w:rFonts w:ascii="Times New Roman" w:hAnsi="Times New Roman"/>
          <w:sz w:val="24"/>
          <w:szCs w:val="24"/>
        </w:rPr>
        <w:t>testa</w:t>
      </w:r>
      <w:proofErr w:type="spellEnd"/>
      <w:r w:rsidRPr="00D331BD">
        <w:rPr>
          <w:rFonts w:ascii="Times New Roman" w:hAnsi="Times New Roman"/>
          <w:sz w:val="24"/>
          <w:szCs w:val="24"/>
        </w:rPr>
        <w:t xml:space="preserve"> type of tannins in sorghum) provides a wide </w:t>
      </w:r>
      <w:r>
        <w:rPr>
          <w:rFonts w:ascii="Times New Roman" w:hAnsi="Times New Roman"/>
          <w:sz w:val="24"/>
          <w:szCs w:val="24"/>
        </w:rPr>
        <w:t xml:space="preserve">range of </w:t>
      </w:r>
      <w:r w:rsidRPr="00D331BD">
        <w:rPr>
          <w:rFonts w:ascii="Times New Roman" w:hAnsi="Times New Roman"/>
          <w:sz w:val="24"/>
          <w:szCs w:val="24"/>
        </w:rPr>
        <w:t>option</w:t>
      </w:r>
      <w:r>
        <w:rPr>
          <w:rFonts w:ascii="Times New Roman" w:hAnsi="Times New Roman"/>
          <w:sz w:val="24"/>
          <w:szCs w:val="24"/>
        </w:rPr>
        <w:t>s</w:t>
      </w:r>
      <w:r w:rsidRPr="00D331BD">
        <w:rPr>
          <w:rFonts w:ascii="Times New Roman" w:hAnsi="Times New Roman"/>
          <w:sz w:val="24"/>
          <w:szCs w:val="24"/>
        </w:rPr>
        <w:t xml:space="preserve"> </w:t>
      </w:r>
      <w:r>
        <w:rPr>
          <w:rFonts w:ascii="Times New Roman" w:hAnsi="Times New Roman"/>
          <w:sz w:val="24"/>
          <w:szCs w:val="24"/>
        </w:rPr>
        <w:t>i</w:t>
      </w:r>
      <w:r w:rsidRPr="00D331BD">
        <w:rPr>
          <w:rFonts w:ascii="Times New Roman" w:hAnsi="Times New Roman"/>
          <w:sz w:val="24"/>
          <w:szCs w:val="24"/>
        </w:rPr>
        <w:t>n color and texture of sorghum products, thus ma</w:t>
      </w:r>
      <w:r>
        <w:rPr>
          <w:rFonts w:ascii="Times New Roman" w:hAnsi="Times New Roman"/>
          <w:sz w:val="24"/>
          <w:szCs w:val="24"/>
        </w:rPr>
        <w:t xml:space="preserve">king it commercially attractive </w:t>
      </w:r>
      <w:r w:rsidRPr="00D331BD">
        <w:rPr>
          <w:rFonts w:ascii="Times New Roman" w:hAnsi="Times New Roman"/>
          <w:sz w:val="24"/>
          <w:szCs w:val="24"/>
        </w:rPr>
        <w:t>(</w:t>
      </w:r>
      <w:proofErr w:type="spellStart"/>
      <w:r w:rsidRPr="00D331BD">
        <w:rPr>
          <w:rFonts w:ascii="Times New Roman" w:hAnsi="Times New Roman"/>
          <w:sz w:val="24"/>
          <w:szCs w:val="24"/>
        </w:rPr>
        <w:t>Awika</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2003). Sorghum is also used for generating animal feed</w:t>
      </w:r>
      <w:r w:rsidRPr="00BD7531">
        <w:rPr>
          <w:rFonts w:ascii="Times New Roman" w:hAnsi="Times New Roman"/>
          <w:color w:val="000000"/>
          <w:sz w:val="24"/>
          <w:szCs w:val="24"/>
        </w:rPr>
        <w:t xml:space="preserve">. It is </w:t>
      </w:r>
      <w:r>
        <w:rPr>
          <w:rFonts w:ascii="Times New Roman" w:hAnsi="Times New Roman"/>
          <w:color w:val="000000"/>
          <w:sz w:val="24"/>
          <w:szCs w:val="24"/>
        </w:rPr>
        <w:t>a component</w:t>
      </w:r>
      <w:r w:rsidRPr="00BD7531">
        <w:rPr>
          <w:rFonts w:ascii="Times New Roman" w:hAnsi="Times New Roman"/>
          <w:color w:val="000000"/>
          <w:sz w:val="24"/>
          <w:szCs w:val="24"/>
        </w:rPr>
        <w:t xml:space="preserve"> of alcoholic beverages and other secondary industrial products as well. A range of porridges, thick or soft, can be prepared from sorghum.</w:t>
      </w:r>
      <w:r w:rsidR="00F072D2">
        <w:rPr>
          <w:rFonts w:ascii="Times New Roman" w:hAnsi="Times New Roman"/>
          <w:color w:val="000000"/>
          <w:sz w:val="24"/>
          <w:szCs w:val="24"/>
        </w:rPr>
        <w:t xml:space="preserve"> </w:t>
      </w:r>
      <w:proofErr w:type="spellStart"/>
      <w:r w:rsidRPr="00D331BD">
        <w:rPr>
          <w:rFonts w:ascii="Times New Roman" w:hAnsi="Times New Roman"/>
          <w:sz w:val="24"/>
          <w:szCs w:val="24"/>
        </w:rPr>
        <w:t>Dibou</w:t>
      </w:r>
      <w:proofErr w:type="spellEnd"/>
      <w:r w:rsidRPr="00D331BD">
        <w:rPr>
          <w:rFonts w:ascii="Times New Roman" w:hAnsi="Times New Roman"/>
          <w:sz w:val="24"/>
          <w:szCs w:val="24"/>
        </w:rPr>
        <w:t xml:space="preserve"> or Oto or Oka-Baba as it is called in Bevin, Burkina Faso and Nigeria, respectively, is a concentrated sorghum porridge consumed during afternoon and night meals in the main course, served with okra or soup in a non-vegetarian dish depending on the financial capacity to spend. </w:t>
      </w:r>
    </w:p>
    <w:p w14:paraId="082B8207" w14:textId="795DCF4F"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Sorghum</w:t>
      </w:r>
      <w:r w:rsidRPr="00D331BD">
        <w:rPr>
          <w:rFonts w:ascii="Times New Roman" w:hAnsi="Times New Roman"/>
          <w:sz w:val="24"/>
          <w:szCs w:val="24"/>
        </w:rPr>
        <w:t xml:space="preserve"> is used for extraction of starch by wet milling process to produce dextrose from it; later to be used in foods. It is used for cattle and poultry feed mainly in the United States. Juice extracted from the sorghum stem is an excellent source for production of sugar with 15–17% of </w:t>
      </w:r>
      <w:r>
        <w:rPr>
          <w:rFonts w:ascii="Times New Roman" w:hAnsi="Times New Roman"/>
          <w:sz w:val="24"/>
          <w:szCs w:val="24"/>
        </w:rPr>
        <w:t>s</w:t>
      </w:r>
      <w:r w:rsidRPr="00D331BD">
        <w:rPr>
          <w:rFonts w:ascii="Times New Roman" w:hAnsi="Times New Roman"/>
          <w:sz w:val="24"/>
          <w:szCs w:val="24"/>
        </w:rPr>
        <w:t xml:space="preserve">accharose. Sorghum can be used for production of snack foods and tortillas and noodles (Taylor </w:t>
      </w:r>
      <w:r w:rsidRPr="00D331BD">
        <w:rPr>
          <w:rFonts w:ascii="Times New Roman" w:hAnsi="Times New Roman"/>
          <w:i/>
          <w:sz w:val="24"/>
          <w:szCs w:val="24"/>
        </w:rPr>
        <w:t>et al</w:t>
      </w:r>
      <w:r w:rsidRPr="00D331BD">
        <w:rPr>
          <w:rFonts w:ascii="Times New Roman" w:hAnsi="Times New Roman"/>
          <w:sz w:val="24"/>
          <w:szCs w:val="24"/>
        </w:rPr>
        <w:t xml:space="preserve">., 2006). </w:t>
      </w:r>
      <w:r w:rsidR="00F072D2">
        <w:rPr>
          <w:rFonts w:ascii="Times New Roman" w:hAnsi="Times New Roman"/>
          <w:sz w:val="24"/>
          <w:szCs w:val="24"/>
        </w:rPr>
        <w:t xml:space="preserve"> </w:t>
      </w:r>
      <w:r w:rsidRPr="00D331BD">
        <w:rPr>
          <w:rFonts w:ascii="Times New Roman" w:hAnsi="Times New Roman"/>
          <w:sz w:val="24"/>
          <w:szCs w:val="24"/>
        </w:rPr>
        <w:t xml:space="preserve">As given by NDRI news in 2011, </w:t>
      </w:r>
      <w:r>
        <w:rPr>
          <w:rFonts w:ascii="Times New Roman" w:hAnsi="Times New Roman"/>
          <w:sz w:val="24"/>
          <w:szCs w:val="24"/>
        </w:rPr>
        <w:t>i</w:t>
      </w:r>
      <w:r w:rsidRPr="00D331BD">
        <w:rPr>
          <w:rFonts w:ascii="Times New Roman" w:hAnsi="Times New Roman"/>
          <w:sz w:val="24"/>
          <w:szCs w:val="24"/>
        </w:rPr>
        <w:t xml:space="preserve">ron and </w:t>
      </w:r>
      <w:r>
        <w:rPr>
          <w:rFonts w:ascii="Times New Roman" w:hAnsi="Times New Roman"/>
          <w:sz w:val="24"/>
          <w:szCs w:val="24"/>
        </w:rPr>
        <w:t>p</w:t>
      </w:r>
      <w:r w:rsidRPr="00D331BD">
        <w:rPr>
          <w:rFonts w:ascii="Times New Roman" w:hAnsi="Times New Roman"/>
          <w:sz w:val="24"/>
          <w:szCs w:val="24"/>
        </w:rPr>
        <w:t>rotein augmented biscuits</w:t>
      </w:r>
      <w:r>
        <w:rPr>
          <w:rFonts w:ascii="Times New Roman" w:hAnsi="Times New Roman"/>
          <w:sz w:val="24"/>
          <w:szCs w:val="24"/>
        </w:rPr>
        <w:t xml:space="preserve"> can be prepared</w:t>
      </w:r>
      <w:r w:rsidRPr="00D331BD">
        <w:rPr>
          <w:rFonts w:ascii="Times New Roman" w:hAnsi="Times New Roman"/>
          <w:sz w:val="24"/>
          <w:szCs w:val="24"/>
        </w:rPr>
        <w:t xml:space="preserve"> from lightened and germinated </w:t>
      </w:r>
      <w:r w:rsidRPr="00D331BD">
        <w:rPr>
          <w:rFonts w:ascii="Times New Roman" w:hAnsi="Times New Roman"/>
          <w:b/>
          <w:sz w:val="24"/>
          <w:szCs w:val="24"/>
        </w:rPr>
        <w:t>pearl millet</w:t>
      </w:r>
      <w:r w:rsidRPr="00D331BD">
        <w:rPr>
          <w:rFonts w:ascii="Times New Roman" w:hAnsi="Times New Roman"/>
          <w:sz w:val="24"/>
          <w:szCs w:val="24"/>
        </w:rPr>
        <w:t xml:space="preserve"> flour</w:t>
      </w:r>
      <w:r>
        <w:rPr>
          <w:rFonts w:ascii="Times New Roman" w:hAnsi="Times New Roman"/>
          <w:sz w:val="24"/>
          <w:szCs w:val="24"/>
        </w:rPr>
        <w:t>,</w:t>
      </w:r>
      <w:r w:rsidRPr="00D331BD">
        <w:rPr>
          <w:rFonts w:ascii="Times New Roman" w:hAnsi="Times New Roman"/>
          <w:sz w:val="24"/>
          <w:szCs w:val="24"/>
        </w:rPr>
        <w:t xml:space="preserve"> combined cereal flours and whey protein concentrate</w:t>
      </w:r>
      <w:r>
        <w:rPr>
          <w:rFonts w:ascii="Times New Roman" w:hAnsi="Times New Roman"/>
          <w:sz w:val="24"/>
          <w:szCs w:val="24"/>
        </w:rPr>
        <w:t xml:space="preserve"> </w:t>
      </w:r>
      <w:r w:rsidRPr="00D331BD">
        <w:rPr>
          <w:rFonts w:ascii="Times New Roman" w:hAnsi="Times New Roman"/>
          <w:sz w:val="24"/>
          <w:szCs w:val="24"/>
        </w:rPr>
        <w:t xml:space="preserve">(Singh </w:t>
      </w:r>
      <w:r w:rsidRPr="00D331BD">
        <w:rPr>
          <w:rFonts w:ascii="Times New Roman" w:hAnsi="Times New Roman"/>
          <w:i/>
          <w:sz w:val="24"/>
          <w:szCs w:val="24"/>
        </w:rPr>
        <w:t>et al</w:t>
      </w:r>
      <w:r w:rsidRPr="00D331BD">
        <w:rPr>
          <w:rFonts w:ascii="Times New Roman" w:hAnsi="Times New Roman"/>
          <w:sz w:val="24"/>
          <w:szCs w:val="24"/>
        </w:rPr>
        <w:t xml:space="preserve">., 2006). More crunches may be added to the food when pearl millet grates and flour are used as an addition to it. Pearl millet is processed with other food items such as soya and protein rich ingredients, for example, legumes or groundnut cakes, </w:t>
      </w:r>
      <w:r w:rsidRPr="00D331BD">
        <w:rPr>
          <w:rFonts w:ascii="Times New Roman" w:hAnsi="Times New Roman"/>
          <w:sz w:val="24"/>
          <w:szCs w:val="24"/>
        </w:rPr>
        <w:lastRenderedPageBreak/>
        <w:t>to provide very well-balanced nutritional eatables (</w:t>
      </w:r>
      <w:proofErr w:type="spellStart"/>
      <w:r w:rsidRPr="00D331BD">
        <w:rPr>
          <w:rFonts w:ascii="Times New Roman" w:hAnsi="Times New Roman"/>
          <w:sz w:val="24"/>
          <w:szCs w:val="24"/>
        </w:rPr>
        <w:t>Malleshi</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1996). Indian traditional food-uses of pearl millet are characterized by cooking snack foods like noodles, </w:t>
      </w:r>
      <w:proofErr w:type="spellStart"/>
      <w:r w:rsidRPr="00D331BD">
        <w:rPr>
          <w:rFonts w:ascii="Times New Roman" w:hAnsi="Times New Roman"/>
          <w:sz w:val="24"/>
          <w:szCs w:val="24"/>
        </w:rPr>
        <w:t>papads</w:t>
      </w:r>
      <w:proofErr w:type="spellEnd"/>
      <w:r w:rsidRPr="00D331BD">
        <w:rPr>
          <w:rFonts w:ascii="Times New Roman" w:hAnsi="Times New Roman"/>
          <w:sz w:val="24"/>
          <w:szCs w:val="24"/>
        </w:rPr>
        <w:t xml:space="preserve">, </w:t>
      </w:r>
      <w:proofErr w:type="spellStart"/>
      <w:r>
        <w:rPr>
          <w:rFonts w:ascii="Times New Roman" w:hAnsi="Times New Roman"/>
          <w:sz w:val="24"/>
          <w:szCs w:val="24"/>
        </w:rPr>
        <w:t>s</w:t>
      </w:r>
      <w:r w:rsidRPr="00D331BD">
        <w:rPr>
          <w:rFonts w:ascii="Times New Roman" w:hAnsi="Times New Roman"/>
          <w:sz w:val="24"/>
          <w:szCs w:val="24"/>
        </w:rPr>
        <w:t>emiyan</w:t>
      </w:r>
      <w:proofErr w:type="spellEnd"/>
      <w:r w:rsidRPr="00D331BD">
        <w:rPr>
          <w:rFonts w:ascii="Times New Roman" w:hAnsi="Times New Roman"/>
          <w:sz w:val="24"/>
          <w:szCs w:val="24"/>
        </w:rPr>
        <w:t xml:space="preserve">, </w:t>
      </w:r>
      <w:proofErr w:type="spellStart"/>
      <w:r w:rsidRPr="00D331BD">
        <w:rPr>
          <w:rFonts w:ascii="Times New Roman" w:hAnsi="Times New Roman"/>
          <w:sz w:val="24"/>
          <w:szCs w:val="24"/>
        </w:rPr>
        <w:t>laddoos</w:t>
      </w:r>
      <w:proofErr w:type="spellEnd"/>
      <w:r w:rsidRPr="00D331BD">
        <w:rPr>
          <w:rFonts w:ascii="Times New Roman" w:hAnsi="Times New Roman"/>
          <w:sz w:val="24"/>
          <w:szCs w:val="24"/>
        </w:rPr>
        <w:t xml:space="preserve"> (from popped pearl millet, as experimented by Singh and Sehgal in the year 2008) and daily meal food like chapati (Indian flat bread). Processed dried secondary food is cooked from composition of pearl millet, corn and whey – skim milk as given by NAIP, 2010. </w:t>
      </w:r>
    </w:p>
    <w:p w14:paraId="534709A6" w14:textId="1EE6F227" w:rsidR="00215929" w:rsidRPr="00F072D2"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With its hygroscopic properties </w:t>
      </w:r>
      <w:r>
        <w:rPr>
          <w:rFonts w:ascii="Times New Roman" w:hAnsi="Times New Roman"/>
          <w:sz w:val="24"/>
          <w:szCs w:val="24"/>
        </w:rPr>
        <w:t>up</w:t>
      </w:r>
      <w:r w:rsidRPr="00D331BD">
        <w:rPr>
          <w:rFonts w:ascii="Times New Roman" w:hAnsi="Times New Roman"/>
          <w:sz w:val="24"/>
          <w:szCs w:val="24"/>
        </w:rPr>
        <w:t xml:space="preserve">on germination, the </w:t>
      </w:r>
      <w:r>
        <w:rPr>
          <w:rFonts w:ascii="Times New Roman" w:hAnsi="Times New Roman"/>
          <w:sz w:val="24"/>
          <w:szCs w:val="24"/>
        </w:rPr>
        <w:t>p</w:t>
      </w:r>
      <w:r w:rsidRPr="00D331BD">
        <w:rPr>
          <w:rFonts w:ascii="Times New Roman" w:hAnsi="Times New Roman"/>
          <w:sz w:val="24"/>
          <w:szCs w:val="24"/>
        </w:rPr>
        <w:t xml:space="preserve">earl Millet grain has a contention for pasta production. Therefore, pearl millets are well-suited for bakery products (Rathi </w:t>
      </w:r>
      <w:r w:rsidRPr="00D331BD">
        <w:rPr>
          <w:rFonts w:ascii="Times New Roman" w:hAnsi="Times New Roman"/>
          <w:i/>
          <w:sz w:val="24"/>
          <w:szCs w:val="24"/>
        </w:rPr>
        <w:t>et al</w:t>
      </w:r>
      <w:r w:rsidRPr="00D331BD">
        <w:rPr>
          <w:rFonts w:ascii="Times New Roman" w:hAnsi="Times New Roman"/>
          <w:sz w:val="24"/>
          <w:szCs w:val="24"/>
        </w:rPr>
        <w:t xml:space="preserve">., 2004).  Malting </w:t>
      </w:r>
      <w:proofErr w:type="spellStart"/>
      <w:r w:rsidRPr="00D331BD">
        <w:rPr>
          <w:rFonts w:ascii="Times New Roman" w:hAnsi="Times New Roman"/>
          <w:sz w:val="24"/>
          <w:szCs w:val="24"/>
        </w:rPr>
        <w:t>catalyses</w:t>
      </w:r>
      <w:proofErr w:type="spellEnd"/>
      <w:r w:rsidRPr="00D331BD">
        <w:rPr>
          <w:rFonts w:ascii="Times New Roman" w:hAnsi="Times New Roman"/>
          <w:sz w:val="24"/>
          <w:szCs w:val="24"/>
        </w:rPr>
        <w:t xml:space="preserve"> increase in Water Absorption Capacity (WAC) of </w:t>
      </w:r>
      <w:r>
        <w:rPr>
          <w:rFonts w:ascii="Times New Roman" w:hAnsi="Times New Roman"/>
          <w:sz w:val="24"/>
          <w:szCs w:val="24"/>
        </w:rPr>
        <w:t>p</w:t>
      </w:r>
      <w:r w:rsidRPr="00D331BD">
        <w:rPr>
          <w:rFonts w:ascii="Times New Roman" w:hAnsi="Times New Roman"/>
          <w:sz w:val="24"/>
          <w:szCs w:val="24"/>
        </w:rPr>
        <w:t xml:space="preserve">earl Millets which helps in preparation of chapatis as stated by </w:t>
      </w:r>
      <w:proofErr w:type="spellStart"/>
      <w:r w:rsidRPr="00D331BD">
        <w:rPr>
          <w:rFonts w:ascii="Times New Roman" w:hAnsi="Times New Roman"/>
          <w:sz w:val="24"/>
          <w:szCs w:val="24"/>
        </w:rPr>
        <w:t>Poongodi</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2009. Chapatis may be prepared after heat treating the pearl millet for better overall benefit and acceptability (Kaur </w:t>
      </w:r>
      <w:r w:rsidRPr="00D331BD">
        <w:rPr>
          <w:rFonts w:ascii="Times New Roman" w:hAnsi="Times New Roman"/>
          <w:i/>
          <w:sz w:val="24"/>
          <w:szCs w:val="24"/>
        </w:rPr>
        <w:t>et al</w:t>
      </w:r>
      <w:r w:rsidRPr="00D331BD">
        <w:rPr>
          <w:rFonts w:ascii="Times New Roman" w:hAnsi="Times New Roman"/>
          <w:sz w:val="24"/>
          <w:szCs w:val="24"/>
        </w:rPr>
        <w:t>., 2014). Iron-fortified processing increased the fat and carbohydrate content of the food by many times and the iron content found was 6.5</w:t>
      </w:r>
      <w:r>
        <w:rPr>
          <w:rFonts w:ascii="Times New Roman" w:hAnsi="Times New Roman"/>
          <w:sz w:val="24"/>
          <w:szCs w:val="24"/>
        </w:rPr>
        <w:t xml:space="preserve"> </w:t>
      </w:r>
      <w:r w:rsidRPr="00D331BD">
        <w:rPr>
          <w:rFonts w:ascii="Times New Roman" w:hAnsi="Times New Roman"/>
          <w:sz w:val="24"/>
          <w:szCs w:val="24"/>
        </w:rPr>
        <w:t xml:space="preserve">mg per 100g (Kaur </w:t>
      </w:r>
      <w:r w:rsidRPr="00D331BD">
        <w:rPr>
          <w:rFonts w:ascii="Times New Roman" w:hAnsi="Times New Roman"/>
          <w:i/>
          <w:sz w:val="24"/>
          <w:szCs w:val="24"/>
        </w:rPr>
        <w:t>et al</w:t>
      </w:r>
      <w:r w:rsidRPr="00D331BD">
        <w:rPr>
          <w:rFonts w:ascii="Times New Roman" w:hAnsi="Times New Roman"/>
          <w:sz w:val="24"/>
          <w:szCs w:val="24"/>
        </w:rPr>
        <w:t xml:space="preserve">., 2014). </w:t>
      </w:r>
      <w:r>
        <w:rPr>
          <w:rFonts w:ascii="Times New Roman" w:hAnsi="Times New Roman"/>
          <w:sz w:val="24"/>
          <w:szCs w:val="24"/>
        </w:rPr>
        <w:t xml:space="preserve"> </w:t>
      </w:r>
      <w:proofErr w:type="spellStart"/>
      <w:r>
        <w:rPr>
          <w:rFonts w:ascii="Times New Roman" w:hAnsi="Times New Roman"/>
          <w:sz w:val="24"/>
          <w:szCs w:val="24"/>
        </w:rPr>
        <w:t>L</w:t>
      </w:r>
      <w:r w:rsidRPr="00D331BD">
        <w:rPr>
          <w:rFonts w:ascii="Times New Roman" w:hAnsi="Times New Roman"/>
          <w:sz w:val="24"/>
          <w:szCs w:val="24"/>
        </w:rPr>
        <w:t>addoos</w:t>
      </w:r>
      <w:proofErr w:type="spellEnd"/>
      <w:r w:rsidRPr="00D331BD">
        <w:rPr>
          <w:rFonts w:ascii="Times New Roman" w:hAnsi="Times New Roman"/>
          <w:sz w:val="24"/>
          <w:szCs w:val="24"/>
        </w:rPr>
        <w:t xml:space="preserve"> and biscuits prepared using pearl millets </w:t>
      </w:r>
      <w:r>
        <w:rPr>
          <w:rFonts w:ascii="Times New Roman" w:hAnsi="Times New Roman"/>
          <w:sz w:val="24"/>
          <w:szCs w:val="24"/>
        </w:rPr>
        <w:t>we</w:t>
      </w:r>
      <w:r w:rsidRPr="00D331BD">
        <w:rPr>
          <w:rFonts w:ascii="Times New Roman" w:hAnsi="Times New Roman"/>
          <w:sz w:val="24"/>
          <w:szCs w:val="24"/>
        </w:rPr>
        <w:t>re found to have more mineral (Calcium, Iron, Manganese</w:t>
      </w:r>
      <w:r>
        <w:rPr>
          <w:rFonts w:ascii="Times New Roman" w:hAnsi="Times New Roman"/>
          <w:sz w:val="24"/>
          <w:szCs w:val="24"/>
        </w:rPr>
        <w:t xml:space="preserve"> and</w:t>
      </w:r>
      <w:r w:rsidRPr="00D331BD">
        <w:rPr>
          <w:rFonts w:ascii="Times New Roman" w:hAnsi="Times New Roman"/>
          <w:sz w:val="24"/>
          <w:szCs w:val="24"/>
        </w:rPr>
        <w:t xml:space="preserve"> Phosphorous) content. </w:t>
      </w:r>
    </w:p>
    <w:p w14:paraId="674A1518" w14:textId="5DE41AA8"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 xml:space="preserve">Foxtail millets </w:t>
      </w:r>
      <w:r w:rsidRPr="00D331BD">
        <w:rPr>
          <w:rFonts w:ascii="Times New Roman" w:hAnsi="Times New Roman"/>
          <w:sz w:val="24"/>
          <w:szCs w:val="24"/>
        </w:rPr>
        <w:t>are used in traditional food</w:t>
      </w:r>
      <w:r>
        <w:rPr>
          <w:rFonts w:ascii="Times New Roman" w:hAnsi="Times New Roman"/>
          <w:sz w:val="24"/>
          <w:szCs w:val="24"/>
        </w:rPr>
        <w:t xml:space="preserve"> </w:t>
      </w:r>
      <w:r w:rsidRPr="00D331BD">
        <w:rPr>
          <w:rFonts w:ascii="Times New Roman" w:hAnsi="Times New Roman"/>
          <w:sz w:val="24"/>
          <w:szCs w:val="24"/>
        </w:rPr>
        <w:t xml:space="preserve">preparation in India. They are used in preparation of rice in North Karnataka to prevent and fight diabetes. Value-Added (VA) </w:t>
      </w:r>
      <w:proofErr w:type="spellStart"/>
      <w:r>
        <w:rPr>
          <w:rFonts w:ascii="Times New Roman" w:hAnsi="Times New Roman"/>
          <w:sz w:val="24"/>
          <w:szCs w:val="24"/>
        </w:rPr>
        <w:t>p</w:t>
      </w:r>
      <w:r w:rsidRPr="00D331BD">
        <w:rPr>
          <w:rFonts w:ascii="Times New Roman" w:hAnsi="Times New Roman"/>
          <w:sz w:val="24"/>
          <w:szCs w:val="24"/>
        </w:rPr>
        <w:t>apad</w:t>
      </w:r>
      <w:proofErr w:type="spellEnd"/>
      <w:r w:rsidRPr="00D331BD">
        <w:rPr>
          <w:rFonts w:ascii="Times New Roman" w:hAnsi="Times New Roman"/>
          <w:sz w:val="24"/>
          <w:szCs w:val="24"/>
        </w:rPr>
        <w:t xml:space="preserve"> and </w:t>
      </w:r>
      <w:proofErr w:type="spellStart"/>
      <w:r>
        <w:rPr>
          <w:rFonts w:ascii="Times New Roman" w:hAnsi="Times New Roman"/>
          <w:sz w:val="24"/>
          <w:szCs w:val="24"/>
        </w:rPr>
        <w:t>t</w:t>
      </w:r>
      <w:r w:rsidRPr="00D331BD">
        <w:rPr>
          <w:rFonts w:ascii="Times New Roman" w:hAnsi="Times New Roman"/>
          <w:sz w:val="24"/>
          <w:szCs w:val="24"/>
        </w:rPr>
        <w:t>imbittu</w:t>
      </w:r>
      <w:proofErr w:type="spellEnd"/>
      <w:r w:rsidRPr="00D331BD">
        <w:rPr>
          <w:rFonts w:ascii="Times New Roman" w:hAnsi="Times New Roman"/>
          <w:sz w:val="24"/>
          <w:szCs w:val="24"/>
        </w:rPr>
        <w:t xml:space="preserve"> were prepared from foxtail millets</w:t>
      </w:r>
      <w:r>
        <w:rPr>
          <w:rFonts w:ascii="Times New Roman" w:hAnsi="Times New Roman"/>
          <w:sz w:val="24"/>
          <w:szCs w:val="24"/>
        </w:rPr>
        <w:t xml:space="preserve">; </w:t>
      </w:r>
      <w:r w:rsidRPr="00D331BD">
        <w:rPr>
          <w:rFonts w:ascii="Times New Roman" w:hAnsi="Times New Roman"/>
          <w:sz w:val="24"/>
          <w:szCs w:val="24"/>
        </w:rPr>
        <w:t xml:space="preserve">their </w:t>
      </w:r>
      <w:proofErr w:type="spellStart"/>
      <w:r w:rsidRPr="00D331BD">
        <w:rPr>
          <w:rFonts w:ascii="Times New Roman" w:hAnsi="Times New Roman"/>
          <w:sz w:val="24"/>
          <w:szCs w:val="24"/>
        </w:rPr>
        <w:t>economical</w:t>
      </w:r>
      <w:proofErr w:type="spellEnd"/>
      <w:r w:rsidRPr="00D331BD">
        <w:rPr>
          <w:rFonts w:ascii="Times New Roman" w:hAnsi="Times New Roman"/>
          <w:sz w:val="24"/>
          <w:szCs w:val="24"/>
        </w:rPr>
        <w:t xml:space="preserve"> analysis for preparation and marketing was conducted by Kusuma </w:t>
      </w:r>
      <w:r w:rsidRPr="00D331BD">
        <w:rPr>
          <w:rFonts w:ascii="Times New Roman" w:hAnsi="Times New Roman"/>
          <w:i/>
          <w:sz w:val="24"/>
          <w:szCs w:val="24"/>
        </w:rPr>
        <w:t>et al</w:t>
      </w:r>
      <w:r w:rsidRPr="00D331BD">
        <w:rPr>
          <w:rFonts w:ascii="Times New Roman" w:hAnsi="Times New Roman"/>
          <w:sz w:val="24"/>
          <w:szCs w:val="24"/>
        </w:rPr>
        <w:t>., 2013. Due to their very low Glycemic Index and resistance to any kind of storage pests (high duration of storage –</w:t>
      </w:r>
      <w:proofErr w:type="spellStart"/>
      <w:r w:rsidRPr="00D331BD">
        <w:rPr>
          <w:rFonts w:ascii="Times New Roman" w:hAnsi="Times New Roman"/>
          <w:sz w:val="24"/>
          <w:szCs w:val="24"/>
        </w:rPr>
        <w:t>upto</w:t>
      </w:r>
      <w:proofErr w:type="spellEnd"/>
      <w:r w:rsidRPr="00D331BD">
        <w:rPr>
          <w:rFonts w:ascii="Times New Roman" w:hAnsi="Times New Roman"/>
          <w:sz w:val="24"/>
          <w:szCs w:val="24"/>
        </w:rPr>
        <w:t xml:space="preserve"> 60 days), they are ideally suited for preparation of VA products. Foxtail </w:t>
      </w:r>
      <w:r>
        <w:rPr>
          <w:rFonts w:ascii="Times New Roman" w:hAnsi="Times New Roman"/>
          <w:sz w:val="24"/>
          <w:szCs w:val="24"/>
        </w:rPr>
        <w:t>m</w:t>
      </w:r>
      <w:r w:rsidRPr="00D331BD">
        <w:rPr>
          <w:rFonts w:ascii="Times New Roman" w:hAnsi="Times New Roman"/>
          <w:sz w:val="24"/>
          <w:szCs w:val="24"/>
        </w:rPr>
        <w:t xml:space="preserve">illet was used to produce biscuits and were successfully </w:t>
      </w:r>
      <w:proofErr w:type="spellStart"/>
      <w:r w:rsidRPr="00D331BD">
        <w:rPr>
          <w:rFonts w:ascii="Times New Roman" w:hAnsi="Times New Roman"/>
          <w:sz w:val="24"/>
          <w:szCs w:val="24"/>
        </w:rPr>
        <w:t>analysed</w:t>
      </w:r>
      <w:proofErr w:type="spellEnd"/>
      <w:r w:rsidRPr="00D331BD">
        <w:rPr>
          <w:rFonts w:ascii="Times New Roman" w:hAnsi="Times New Roman"/>
          <w:sz w:val="24"/>
          <w:szCs w:val="24"/>
        </w:rPr>
        <w:t xml:space="preserve"> for the nutritional and sensory properties (Anju and Sarita, 2010). On the other hand, constant progress is being achieved in standardizing the Ready-To-Cook (RTC), value-added food products from foxtail millet; indicated in recent stud</w:t>
      </w:r>
      <w:r>
        <w:rPr>
          <w:rFonts w:ascii="Times New Roman" w:hAnsi="Times New Roman"/>
          <w:sz w:val="24"/>
          <w:szCs w:val="24"/>
        </w:rPr>
        <w:t>ies</w:t>
      </w:r>
      <w:r w:rsidRPr="00D331BD">
        <w:rPr>
          <w:rFonts w:ascii="Times New Roman" w:hAnsi="Times New Roman"/>
          <w:sz w:val="24"/>
          <w:szCs w:val="24"/>
        </w:rPr>
        <w:t xml:space="preserve"> undertaken by Prabhakar, 2006, </w:t>
      </w:r>
      <w:r>
        <w:rPr>
          <w:rFonts w:ascii="Times New Roman" w:hAnsi="Times New Roman"/>
          <w:sz w:val="24"/>
          <w:szCs w:val="24"/>
        </w:rPr>
        <w:t xml:space="preserve">by </w:t>
      </w:r>
      <w:r w:rsidR="00AA6210">
        <w:rPr>
          <w:rFonts w:ascii="Times New Roman" w:hAnsi="Times New Roman"/>
          <w:sz w:val="24"/>
          <w:szCs w:val="24"/>
        </w:rPr>
        <w:t xml:space="preserve">Manju </w:t>
      </w:r>
      <w:r w:rsidR="00AA6210" w:rsidRPr="00AA6210">
        <w:rPr>
          <w:rFonts w:ascii="Times New Roman" w:hAnsi="Times New Roman"/>
          <w:i/>
          <w:iCs/>
          <w:sz w:val="24"/>
          <w:szCs w:val="24"/>
        </w:rPr>
        <w:t>et al</w:t>
      </w:r>
      <w:r w:rsidRPr="00D331BD">
        <w:rPr>
          <w:rFonts w:ascii="Times New Roman" w:hAnsi="Times New Roman"/>
          <w:sz w:val="24"/>
          <w:szCs w:val="24"/>
        </w:rPr>
        <w:t xml:space="preserve"> in 2014 and by </w:t>
      </w:r>
      <w:proofErr w:type="spellStart"/>
      <w:r w:rsidRPr="00D331BD">
        <w:rPr>
          <w:rFonts w:ascii="Times New Roman" w:hAnsi="Times New Roman"/>
          <w:sz w:val="24"/>
          <w:szCs w:val="24"/>
        </w:rPr>
        <w:t>Aigal</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Chimmad</w:t>
      </w:r>
      <w:proofErr w:type="spellEnd"/>
      <w:r w:rsidRPr="00D331BD">
        <w:rPr>
          <w:rFonts w:ascii="Times New Roman" w:hAnsi="Times New Roman"/>
          <w:sz w:val="24"/>
          <w:szCs w:val="24"/>
        </w:rPr>
        <w:t xml:space="preserve"> in 2017. RTC flakes prepared from foxtail millet had a higher water absorption capacity, low cooking time (only 32 seconds against 83 seconds for rice flakes), better consistency in cooking and a better nutritional composition when compared to rice and oat flakes.</w:t>
      </w:r>
    </w:p>
    <w:p w14:paraId="5C7E63E3" w14:textId="77777777" w:rsidR="00215929" w:rsidRPr="00D331BD" w:rsidRDefault="00215929" w:rsidP="00215929">
      <w:pPr>
        <w:spacing w:after="0" w:line="360" w:lineRule="auto"/>
        <w:rPr>
          <w:rFonts w:ascii="Times New Roman" w:hAnsi="Times New Roman"/>
          <w:b/>
          <w:sz w:val="24"/>
          <w:szCs w:val="24"/>
        </w:rPr>
      </w:pPr>
      <w:r w:rsidRPr="00D331BD">
        <w:rPr>
          <w:rFonts w:ascii="Times New Roman" w:hAnsi="Times New Roman"/>
          <w:b/>
          <w:sz w:val="24"/>
          <w:szCs w:val="24"/>
        </w:rPr>
        <w:t>1.11 Gluten Free Foods</w:t>
      </w:r>
      <w:r>
        <w:rPr>
          <w:rFonts w:ascii="Times New Roman" w:hAnsi="Times New Roman"/>
          <w:b/>
          <w:sz w:val="24"/>
          <w:szCs w:val="24"/>
        </w:rPr>
        <w:t>:</w:t>
      </w:r>
    </w:p>
    <w:p w14:paraId="640B80EB" w14:textId="04B87EA6"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Gluten provides textural and processing qualities to baked foods. </w:t>
      </w:r>
      <w:proofErr w:type="spellStart"/>
      <w:r w:rsidRPr="00D331BD">
        <w:rPr>
          <w:rFonts w:ascii="Times New Roman" w:hAnsi="Times New Roman"/>
          <w:sz w:val="24"/>
          <w:szCs w:val="24"/>
        </w:rPr>
        <w:t>Gliadines</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Glutenins</w:t>
      </w:r>
      <w:proofErr w:type="spellEnd"/>
      <w:r w:rsidRPr="00D331BD">
        <w:rPr>
          <w:rFonts w:ascii="Times New Roman" w:hAnsi="Times New Roman"/>
          <w:sz w:val="24"/>
          <w:szCs w:val="24"/>
        </w:rPr>
        <w:t xml:space="preserve"> are the two components of gluten. They provide elasticity and viscosity to the dough when mixed with water. Available gluten-based foods showed that there is difference in</w:t>
      </w:r>
      <w:r>
        <w:rPr>
          <w:rFonts w:ascii="Times New Roman" w:hAnsi="Times New Roman"/>
          <w:sz w:val="24"/>
          <w:szCs w:val="24"/>
        </w:rPr>
        <w:t xml:space="preserve"> </w:t>
      </w:r>
      <w:r w:rsidRPr="00D331BD">
        <w:rPr>
          <w:rFonts w:ascii="Times New Roman" w:hAnsi="Times New Roman"/>
          <w:sz w:val="24"/>
          <w:szCs w:val="24"/>
        </w:rPr>
        <w:t xml:space="preserve">nutritional compositions when compared to non-gluten containing products (Miranda </w:t>
      </w:r>
      <w:r w:rsidRPr="00D331BD">
        <w:rPr>
          <w:rFonts w:ascii="Times New Roman" w:hAnsi="Times New Roman"/>
          <w:i/>
          <w:sz w:val="24"/>
          <w:szCs w:val="24"/>
        </w:rPr>
        <w:t>et al</w:t>
      </w:r>
      <w:r w:rsidRPr="00D331BD">
        <w:rPr>
          <w:rFonts w:ascii="Times New Roman" w:hAnsi="Times New Roman"/>
          <w:sz w:val="24"/>
          <w:szCs w:val="24"/>
        </w:rPr>
        <w:t xml:space="preserve">., 2014, </w:t>
      </w:r>
      <w:proofErr w:type="spellStart"/>
      <w:r w:rsidRPr="00D331BD">
        <w:rPr>
          <w:rFonts w:ascii="Times New Roman" w:hAnsi="Times New Roman"/>
          <w:sz w:val="24"/>
          <w:szCs w:val="24"/>
        </w:rPr>
        <w:t>Mazzeo</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2015). In recent years, gluten-free products are gaining popularity due to </w:t>
      </w:r>
      <w:r>
        <w:rPr>
          <w:rFonts w:ascii="Times New Roman" w:hAnsi="Times New Roman"/>
          <w:sz w:val="24"/>
          <w:szCs w:val="24"/>
        </w:rPr>
        <w:t xml:space="preserve">an </w:t>
      </w:r>
      <w:r w:rsidRPr="00D331BD">
        <w:rPr>
          <w:rFonts w:ascii="Times New Roman" w:hAnsi="Times New Roman"/>
          <w:sz w:val="24"/>
          <w:szCs w:val="24"/>
        </w:rPr>
        <w:t xml:space="preserve">increased incidence of celiac disease </w:t>
      </w:r>
      <w:r>
        <w:rPr>
          <w:rFonts w:ascii="Times New Roman" w:hAnsi="Times New Roman"/>
          <w:sz w:val="24"/>
          <w:szCs w:val="24"/>
        </w:rPr>
        <w:t xml:space="preserve">caused by gluten foods </w:t>
      </w:r>
      <w:r w:rsidRPr="00D331BD">
        <w:rPr>
          <w:rFonts w:ascii="Times New Roman" w:hAnsi="Times New Roman"/>
          <w:sz w:val="24"/>
          <w:szCs w:val="24"/>
        </w:rPr>
        <w:t xml:space="preserve">and awareness </w:t>
      </w:r>
      <w:r>
        <w:rPr>
          <w:rFonts w:ascii="Times New Roman" w:hAnsi="Times New Roman"/>
          <w:sz w:val="24"/>
          <w:szCs w:val="24"/>
        </w:rPr>
        <w:t>of</w:t>
      </w:r>
      <w:r w:rsidRPr="00D331BD">
        <w:rPr>
          <w:rFonts w:ascii="Times New Roman" w:hAnsi="Times New Roman"/>
          <w:sz w:val="24"/>
          <w:szCs w:val="24"/>
        </w:rPr>
        <w:t xml:space="preserve"> gluten-free products. </w:t>
      </w:r>
      <w:r>
        <w:rPr>
          <w:rFonts w:ascii="Times New Roman" w:hAnsi="Times New Roman"/>
          <w:sz w:val="24"/>
          <w:szCs w:val="24"/>
        </w:rPr>
        <w:t xml:space="preserve">An </w:t>
      </w:r>
      <w:r>
        <w:rPr>
          <w:rFonts w:ascii="Times New Roman" w:hAnsi="Times New Roman"/>
          <w:sz w:val="24"/>
          <w:szCs w:val="24"/>
        </w:rPr>
        <w:lastRenderedPageBreak/>
        <w:t>i</w:t>
      </w:r>
      <w:r w:rsidRPr="00D331BD">
        <w:rPr>
          <w:rFonts w:ascii="Times New Roman" w:hAnsi="Times New Roman"/>
          <w:sz w:val="24"/>
          <w:szCs w:val="24"/>
        </w:rPr>
        <w:t xml:space="preserve">ncrease </w:t>
      </w:r>
      <w:r>
        <w:rPr>
          <w:rFonts w:ascii="Times New Roman" w:hAnsi="Times New Roman"/>
          <w:sz w:val="24"/>
          <w:szCs w:val="24"/>
        </w:rPr>
        <w:t>in</w:t>
      </w:r>
      <w:r w:rsidRPr="00D331BD">
        <w:rPr>
          <w:rFonts w:ascii="Times New Roman" w:hAnsi="Times New Roman"/>
          <w:sz w:val="24"/>
          <w:szCs w:val="24"/>
        </w:rPr>
        <w:t xml:space="preserve"> gluten-related disorders is also contributed by a new variety of wheat which is produced through mechanized farming and excessive use of pesticides (Volta </w:t>
      </w:r>
      <w:r w:rsidRPr="00D331BD">
        <w:rPr>
          <w:rFonts w:ascii="Times New Roman" w:hAnsi="Times New Roman"/>
          <w:i/>
          <w:sz w:val="24"/>
          <w:szCs w:val="24"/>
        </w:rPr>
        <w:t>et al</w:t>
      </w:r>
      <w:r w:rsidRPr="00D331BD">
        <w:rPr>
          <w:rFonts w:ascii="Times New Roman" w:hAnsi="Times New Roman"/>
          <w:sz w:val="24"/>
          <w:szCs w:val="24"/>
        </w:rPr>
        <w:t xml:space="preserve">., 2013). Low permeability of the gastric cells to proteins leads to gastric resistance </w:t>
      </w:r>
      <w:r>
        <w:rPr>
          <w:rFonts w:ascii="Times New Roman" w:hAnsi="Times New Roman"/>
          <w:sz w:val="24"/>
          <w:szCs w:val="24"/>
        </w:rPr>
        <w:t xml:space="preserve">thus developing </w:t>
      </w:r>
      <w:r w:rsidRPr="00D331BD">
        <w:rPr>
          <w:rFonts w:ascii="Times New Roman" w:hAnsi="Times New Roman"/>
          <w:sz w:val="24"/>
          <w:szCs w:val="24"/>
        </w:rPr>
        <w:t xml:space="preserve">celiac or non-celiac sensitivity in some individuals. Gluten ingestion is completely restricted in patients with celiac diseases. Common food products such as bakery products, biscuits, cakes </w:t>
      </w:r>
      <w:proofErr w:type="spellStart"/>
      <w:r w:rsidRPr="00D331BD">
        <w:rPr>
          <w:rFonts w:ascii="Times New Roman" w:hAnsi="Times New Roman"/>
          <w:sz w:val="24"/>
          <w:szCs w:val="24"/>
        </w:rPr>
        <w:t>etc</w:t>
      </w:r>
      <w:proofErr w:type="spellEnd"/>
      <w:r w:rsidRPr="00D331BD">
        <w:rPr>
          <w:rFonts w:ascii="Times New Roman" w:hAnsi="Times New Roman"/>
          <w:sz w:val="24"/>
          <w:szCs w:val="24"/>
        </w:rPr>
        <w:t xml:space="preserve"> made with wheat and wheat by-products are restricted for consumption by celiac patients (</w:t>
      </w:r>
      <w:proofErr w:type="spellStart"/>
      <w:r w:rsidRPr="00D331BD">
        <w:rPr>
          <w:rFonts w:ascii="Times New Roman" w:hAnsi="Times New Roman"/>
          <w:sz w:val="24"/>
          <w:szCs w:val="24"/>
        </w:rPr>
        <w:t>Lovis</w:t>
      </w:r>
      <w:proofErr w:type="spellEnd"/>
      <w:r w:rsidRPr="00D331BD">
        <w:rPr>
          <w:rFonts w:ascii="Times New Roman" w:hAnsi="Times New Roman"/>
          <w:sz w:val="24"/>
          <w:szCs w:val="24"/>
        </w:rPr>
        <w:t>, 2003). Exclusion of gluten from diet helps celiac patients in remission of the disorder and when gluten products are reintroduced in their diets, the relapse of the condition occurs (</w:t>
      </w:r>
      <w:proofErr w:type="spellStart"/>
      <w:r w:rsidRPr="00D331BD">
        <w:rPr>
          <w:rFonts w:ascii="Times New Roman" w:hAnsi="Times New Roman"/>
          <w:sz w:val="24"/>
          <w:szCs w:val="24"/>
        </w:rPr>
        <w:t>Bernado</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xml:space="preserve">., 2012). Celiac Disease (CD) is understood as a multisystem immunological disorder than a genetic one. Broad flat villi and intestinal cell abnormalities lead to indigestion of gluten </w:t>
      </w:r>
      <w:r w:rsidRPr="009A67F3">
        <w:rPr>
          <w:rFonts w:ascii="Times New Roman" w:hAnsi="Times New Roman"/>
          <w:sz w:val="24"/>
          <w:szCs w:val="24"/>
        </w:rPr>
        <w:t>in</w:t>
      </w:r>
      <w:r>
        <w:rPr>
          <w:rFonts w:ascii="Times New Roman" w:hAnsi="Times New Roman"/>
          <w:sz w:val="24"/>
          <w:szCs w:val="24"/>
        </w:rPr>
        <w:t xml:space="preserve">cluded </w:t>
      </w:r>
      <w:r w:rsidRPr="00D331BD">
        <w:rPr>
          <w:rFonts w:ascii="Times New Roman" w:hAnsi="Times New Roman"/>
          <w:sz w:val="24"/>
          <w:szCs w:val="24"/>
        </w:rPr>
        <w:t>in the diet (</w:t>
      </w:r>
      <w:proofErr w:type="spellStart"/>
      <w:r w:rsidRPr="00D331BD">
        <w:rPr>
          <w:rFonts w:ascii="Times New Roman" w:hAnsi="Times New Roman"/>
          <w:sz w:val="24"/>
          <w:szCs w:val="24"/>
        </w:rPr>
        <w:t>Paulley</w:t>
      </w:r>
      <w:proofErr w:type="spellEnd"/>
      <w:r w:rsidRPr="00D331BD">
        <w:rPr>
          <w:rFonts w:ascii="Times New Roman" w:hAnsi="Times New Roman"/>
          <w:sz w:val="24"/>
          <w:szCs w:val="24"/>
        </w:rPr>
        <w:t>, 1954, and Marsh, 1992). Research has shown that the prevalence of CD in children is 1.06</w:t>
      </w:r>
      <w:r>
        <w:rPr>
          <w:rFonts w:ascii="Times New Roman" w:hAnsi="Times New Roman"/>
          <w:sz w:val="24"/>
          <w:szCs w:val="24"/>
        </w:rPr>
        <w:t xml:space="preserve"> </w:t>
      </w:r>
      <w:r w:rsidRPr="00D331BD">
        <w:rPr>
          <w:rFonts w:ascii="Times New Roman" w:hAnsi="Times New Roman"/>
          <w:sz w:val="24"/>
          <w:szCs w:val="24"/>
        </w:rPr>
        <w:t>%, and in adults, it is 0.18-1.2</w:t>
      </w:r>
      <w:r>
        <w:rPr>
          <w:rFonts w:ascii="Times New Roman" w:hAnsi="Times New Roman"/>
          <w:sz w:val="24"/>
          <w:szCs w:val="24"/>
        </w:rPr>
        <w:t xml:space="preserve"> </w:t>
      </w:r>
      <w:r w:rsidRPr="00D331BD">
        <w:rPr>
          <w:rFonts w:ascii="Times New Roman" w:hAnsi="Times New Roman"/>
          <w:sz w:val="24"/>
          <w:szCs w:val="24"/>
        </w:rPr>
        <w:t xml:space="preserve">% (Barker, 2008, Fasano </w:t>
      </w:r>
      <w:r w:rsidRPr="00D331BD">
        <w:rPr>
          <w:rFonts w:ascii="Times New Roman" w:hAnsi="Times New Roman"/>
          <w:i/>
          <w:sz w:val="24"/>
          <w:szCs w:val="24"/>
        </w:rPr>
        <w:t>et al</w:t>
      </w:r>
      <w:r w:rsidRPr="00D331BD">
        <w:rPr>
          <w:rFonts w:ascii="Times New Roman" w:hAnsi="Times New Roman"/>
          <w:sz w:val="24"/>
          <w:szCs w:val="24"/>
        </w:rPr>
        <w:t xml:space="preserve">., 2003, Dube </w:t>
      </w:r>
      <w:r w:rsidRPr="00D331BD">
        <w:rPr>
          <w:rFonts w:ascii="Times New Roman" w:hAnsi="Times New Roman"/>
          <w:i/>
          <w:sz w:val="24"/>
          <w:szCs w:val="24"/>
        </w:rPr>
        <w:t>et al</w:t>
      </w:r>
      <w:r w:rsidRPr="00D331BD">
        <w:rPr>
          <w:rFonts w:ascii="Times New Roman" w:hAnsi="Times New Roman"/>
          <w:sz w:val="24"/>
          <w:szCs w:val="24"/>
        </w:rPr>
        <w:t xml:space="preserve">., 2005). The pathogenesis of CD exhibited the involvement of auto-antigen, interactions between intestinal epithelium and gluten peptides (Dieterich </w:t>
      </w:r>
      <w:r w:rsidRPr="00D331BD">
        <w:rPr>
          <w:rFonts w:ascii="Times New Roman" w:hAnsi="Times New Roman"/>
          <w:i/>
          <w:sz w:val="24"/>
          <w:szCs w:val="24"/>
        </w:rPr>
        <w:t>et al</w:t>
      </w:r>
      <w:r w:rsidRPr="00D331BD">
        <w:rPr>
          <w:rFonts w:ascii="Times New Roman" w:hAnsi="Times New Roman"/>
          <w:sz w:val="24"/>
          <w:szCs w:val="24"/>
        </w:rPr>
        <w:t xml:space="preserve">., 1997). </w:t>
      </w:r>
    </w:p>
    <w:p w14:paraId="6376C1FE" w14:textId="34DF689E" w:rsidR="00215929" w:rsidRPr="00F072D2"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CD is also called Autoimmune Enteropathy. CD results in constant inflammation of the intestine and its degeneration. As cereals such as wheat, barley and rye </w:t>
      </w:r>
      <w:r>
        <w:rPr>
          <w:rFonts w:ascii="Times New Roman" w:hAnsi="Times New Roman"/>
          <w:sz w:val="24"/>
          <w:szCs w:val="24"/>
        </w:rPr>
        <w:t xml:space="preserve">which </w:t>
      </w:r>
      <w:r w:rsidRPr="00D331BD">
        <w:rPr>
          <w:rFonts w:ascii="Times New Roman" w:hAnsi="Times New Roman"/>
          <w:sz w:val="24"/>
          <w:szCs w:val="24"/>
        </w:rPr>
        <w:t xml:space="preserve">play </w:t>
      </w:r>
      <w:r>
        <w:rPr>
          <w:rFonts w:ascii="Times New Roman" w:hAnsi="Times New Roman"/>
          <w:sz w:val="24"/>
          <w:szCs w:val="24"/>
        </w:rPr>
        <w:t xml:space="preserve">a </w:t>
      </w:r>
      <w:r w:rsidRPr="00D331BD">
        <w:rPr>
          <w:rFonts w:ascii="Times New Roman" w:hAnsi="Times New Roman"/>
          <w:sz w:val="24"/>
          <w:szCs w:val="24"/>
        </w:rPr>
        <w:t>crucial role in daily diet contain gluten, it is difficult for patients with CD to go by gluten-free diet. Also, the available gluten-rich products lack important nutrients which lead to deficiency of macro and micronutrients. High level of fats in processed cereals account for other metabolic disorders. Gluten-free products often contain other ingredients</w:t>
      </w:r>
      <w:r>
        <w:rPr>
          <w:rFonts w:ascii="Times New Roman" w:hAnsi="Times New Roman"/>
          <w:sz w:val="24"/>
          <w:szCs w:val="24"/>
        </w:rPr>
        <w:t xml:space="preserve"> which may complement the above benefits</w:t>
      </w:r>
      <w:r w:rsidRPr="00D331BD">
        <w:rPr>
          <w:rFonts w:ascii="Times New Roman" w:hAnsi="Times New Roman"/>
          <w:sz w:val="24"/>
          <w:szCs w:val="24"/>
        </w:rPr>
        <w:t>; awareness of these ingredients among patients is another important parameter</w:t>
      </w:r>
      <w:r>
        <w:rPr>
          <w:rFonts w:ascii="Times New Roman" w:hAnsi="Times New Roman"/>
          <w:sz w:val="24"/>
          <w:szCs w:val="24"/>
        </w:rPr>
        <w:t xml:space="preserve"> to study</w:t>
      </w:r>
      <w:r w:rsidRPr="00D331BD">
        <w:rPr>
          <w:rFonts w:ascii="Times New Roman" w:hAnsi="Times New Roman"/>
          <w:sz w:val="24"/>
          <w:szCs w:val="24"/>
        </w:rPr>
        <w:t xml:space="preserve">. Hence, for a positive and healthy outcome, maintenance of a strict gluten-free diet is very essential. Use of millets has been increasingly on the rise in the development of healthy gluten-free products for a number of reasons. Sorghum has a bland taste, good starch properties and light </w:t>
      </w:r>
      <w:proofErr w:type="spellStart"/>
      <w:r w:rsidRPr="00D331BD">
        <w:rPr>
          <w:rFonts w:ascii="Times New Roman" w:hAnsi="Times New Roman"/>
          <w:sz w:val="24"/>
          <w:szCs w:val="24"/>
        </w:rPr>
        <w:t>colour</w:t>
      </w:r>
      <w:proofErr w:type="spellEnd"/>
      <w:r w:rsidRPr="00D331BD">
        <w:rPr>
          <w:rFonts w:ascii="Times New Roman" w:hAnsi="Times New Roman"/>
          <w:sz w:val="24"/>
          <w:szCs w:val="24"/>
        </w:rPr>
        <w:t xml:space="preserve">. It is now being used in many-gluten free product formulations (Jonas and Dahlberg, 2004). </w:t>
      </w:r>
      <w:r w:rsidRPr="00D331BD">
        <w:rPr>
          <w:rFonts w:ascii="Times New Roman" w:hAnsi="Times New Roman"/>
          <w:color w:val="000000"/>
          <w:sz w:val="24"/>
          <w:szCs w:val="24"/>
        </w:rPr>
        <w:t xml:space="preserve">Finger millets </w:t>
      </w:r>
      <w:r>
        <w:rPr>
          <w:rFonts w:ascii="Times New Roman" w:hAnsi="Times New Roman"/>
          <w:color w:val="000000"/>
          <w:sz w:val="24"/>
          <w:szCs w:val="24"/>
        </w:rPr>
        <w:t xml:space="preserve">are </w:t>
      </w:r>
      <w:r w:rsidRPr="00D331BD">
        <w:rPr>
          <w:rFonts w:ascii="Times New Roman" w:hAnsi="Times New Roman"/>
          <w:color w:val="000000"/>
          <w:sz w:val="24"/>
          <w:szCs w:val="24"/>
        </w:rPr>
        <w:t xml:space="preserve">not considered </w:t>
      </w:r>
      <w:r>
        <w:rPr>
          <w:rFonts w:ascii="Times New Roman" w:hAnsi="Times New Roman"/>
          <w:color w:val="000000"/>
          <w:sz w:val="24"/>
          <w:szCs w:val="24"/>
        </w:rPr>
        <w:t xml:space="preserve">to be </w:t>
      </w:r>
      <w:r w:rsidRPr="00D331BD">
        <w:rPr>
          <w:rFonts w:ascii="Times New Roman" w:hAnsi="Times New Roman"/>
          <w:color w:val="000000"/>
          <w:sz w:val="24"/>
          <w:szCs w:val="24"/>
        </w:rPr>
        <w:t xml:space="preserve">allergenic and </w:t>
      </w:r>
      <w:r>
        <w:rPr>
          <w:rFonts w:ascii="Times New Roman" w:hAnsi="Times New Roman"/>
          <w:color w:val="000000"/>
          <w:sz w:val="24"/>
          <w:szCs w:val="24"/>
        </w:rPr>
        <w:t xml:space="preserve">are </w:t>
      </w:r>
      <w:r w:rsidRPr="00D331BD">
        <w:rPr>
          <w:rFonts w:ascii="Times New Roman" w:hAnsi="Times New Roman"/>
          <w:color w:val="000000"/>
          <w:sz w:val="24"/>
          <w:szCs w:val="24"/>
        </w:rPr>
        <w:t xml:space="preserve">thus best suited for patients with CD being gluten-free. They are the most </w:t>
      </w:r>
      <w:r>
        <w:rPr>
          <w:rFonts w:ascii="Times New Roman" w:hAnsi="Times New Roman"/>
          <w:color w:val="000000"/>
          <w:sz w:val="24"/>
          <w:szCs w:val="24"/>
        </w:rPr>
        <w:t xml:space="preserve">easily </w:t>
      </w:r>
      <w:r w:rsidRPr="00D331BD">
        <w:rPr>
          <w:rFonts w:ascii="Times New Roman" w:hAnsi="Times New Roman"/>
          <w:color w:val="000000"/>
          <w:sz w:val="24"/>
          <w:szCs w:val="24"/>
        </w:rPr>
        <w:t xml:space="preserve">digestible grains due to their non-acid forming characteristics. Celiac patients, who are prescribed gluten-free diet, are helped by consuming pearl millets (Shahidi and </w:t>
      </w:r>
      <w:proofErr w:type="spellStart"/>
      <w:r w:rsidRPr="00D331BD">
        <w:rPr>
          <w:rFonts w:ascii="Times New Roman" w:hAnsi="Times New Roman"/>
          <w:color w:val="000000"/>
          <w:sz w:val="24"/>
          <w:szCs w:val="24"/>
        </w:rPr>
        <w:t>Chandrashekara</w:t>
      </w:r>
      <w:proofErr w:type="spellEnd"/>
      <w:r w:rsidRPr="00D331BD">
        <w:rPr>
          <w:rFonts w:ascii="Times New Roman" w:hAnsi="Times New Roman"/>
          <w:color w:val="000000"/>
          <w:sz w:val="24"/>
          <w:szCs w:val="24"/>
        </w:rPr>
        <w:t>, 2013).</w:t>
      </w:r>
    </w:p>
    <w:p w14:paraId="11C5949B" w14:textId="77777777"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b/>
          <w:sz w:val="24"/>
          <w:szCs w:val="24"/>
        </w:rPr>
        <w:t>1.12 Biscuits</w:t>
      </w:r>
      <w:r>
        <w:rPr>
          <w:rFonts w:ascii="Times New Roman" w:hAnsi="Times New Roman"/>
          <w:b/>
          <w:sz w:val="24"/>
          <w:szCs w:val="24"/>
        </w:rPr>
        <w:t>:</w:t>
      </w:r>
    </w:p>
    <w:p w14:paraId="1EE25008" w14:textId="6B86455D"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Biscuits or cookies manufacturing is contributing </w:t>
      </w:r>
      <w:r>
        <w:rPr>
          <w:rFonts w:ascii="Times New Roman" w:hAnsi="Times New Roman"/>
          <w:sz w:val="24"/>
          <w:szCs w:val="24"/>
        </w:rPr>
        <w:t>to</w:t>
      </w:r>
      <w:r w:rsidRPr="00D331BD">
        <w:rPr>
          <w:rFonts w:ascii="Times New Roman" w:hAnsi="Times New Roman"/>
          <w:sz w:val="24"/>
          <w:szCs w:val="24"/>
        </w:rPr>
        <w:t xml:space="preserve"> the fastest growing industry in the food processing sector. A turnover of around Rs. 3000 Crores is reported by Indian biscuit industries, which stands at the second place, after USA. The biscuit manufacturing industry is a part of the diverse Indian food market. Going by the production statistics in the biscuit industry, 60</w:t>
      </w:r>
      <w:r>
        <w:rPr>
          <w:rFonts w:ascii="Times New Roman" w:hAnsi="Times New Roman"/>
          <w:sz w:val="24"/>
          <w:szCs w:val="24"/>
        </w:rPr>
        <w:t xml:space="preserve"> </w:t>
      </w:r>
      <w:r w:rsidRPr="00D331BD">
        <w:rPr>
          <w:rFonts w:ascii="Times New Roman" w:hAnsi="Times New Roman"/>
          <w:sz w:val="24"/>
          <w:szCs w:val="24"/>
        </w:rPr>
        <w:t xml:space="preserve">% </w:t>
      </w:r>
      <w:r w:rsidRPr="00D331BD">
        <w:rPr>
          <w:rFonts w:ascii="Times New Roman" w:hAnsi="Times New Roman"/>
          <w:sz w:val="24"/>
          <w:szCs w:val="24"/>
        </w:rPr>
        <w:lastRenderedPageBreak/>
        <w:t>of the biscuits are produced in the unorganized sector and 40</w:t>
      </w:r>
      <w:r>
        <w:rPr>
          <w:rFonts w:ascii="Times New Roman" w:hAnsi="Times New Roman"/>
          <w:sz w:val="24"/>
          <w:szCs w:val="24"/>
        </w:rPr>
        <w:t xml:space="preserve"> </w:t>
      </w:r>
      <w:r w:rsidRPr="00D331BD">
        <w:rPr>
          <w:rFonts w:ascii="Times New Roman" w:hAnsi="Times New Roman"/>
          <w:sz w:val="24"/>
          <w:szCs w:val="24"/>
        </w:rPr>
        <w:t xml:space="preserve">% in the organized sector. In 1997, the equation suggested that the ratio of unorganized to organized sector was 66:34. However, in 2007, it shifted to 60:40 (NIIR, 2007). In developed countries, </w:t>
      </w:r>
      <w:proofErr w:type="spellStart"/>
      <w:r w:rsidRPr="00D331BD">
        <w:rPr>
          <w:rFonts w:ascii="Times New Roman" w:hAnsi="Times New Roman"/>
          <w:sz w:val="24"/>
          <w:szCs w:val="24"/>
        </w:rPr>
        <w:t>utlisation</w:t>
      </w:r>
      <w:proofErr w:type="spellEnd"/>
      <w:r w:rsidRPr="00D331BD">
        <w:rPr>
          <w:rFonts w:ascii="Times New Roman" w:hAnsi="Times New Roman"/>
          <w:sz w:val="24"/>
          <w:szCs w:val="24"/>
        </w:rPr>
        <w:t xml:space="preserve"> of biscuits is 10-50 kg per annum against mere 1-2 kg per annum in India. With the growing population and boost in the use of convenience food, a rising need for snack items has been felt. Therefore, with lifestyle changes and growing income, the biscuit industry is expected to grow by 25</w:t>
      </w:r>
      <w:r>
        <w:rPr>
          <w:rFonts w:ascii="Times New Roman" w:hAnsi="Times New Roman"/>
          <w:sz w:val="24"/>
          <w:szCs w:val="24"/>
        </w:rPr>
        <w:t xml:space="preserve"> </w:t>
      </w:r>
      <w:r w:rsidRPr="00D331BD">
        <w:rPr>
          <w:rFonts w:ascii="Times New Roman" w:hAnsi="Times New Roman"/>
          <w:sz w:val="24"/>
          <w:szCs w:val="24"/>
        </w:rPr>
        <w:t xml:space="preserve">% by 2020 (RNCOS – Indian food processing report 2006). Bakery industry stood third in generating revenue in the processed food sector thereby becoming one of the largest industries in the food processing sector (NIIR, 2007). Due to low cost, biscuits are treated as cheapest snack products for all socio-economic groups. </w:t>
      </w:r>
    </w:p>
    <w:p w14:paraId="6EEC0EFC" w14:textId="6AC4F3FD" w:rsidR="00215929" w:rsidRPr="0076579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The bakery sector has also been making a mark in e-retailing. Hence, more international brands are interested in future investment in this sector. Abundant raw material supply, a larger target population and increased requirements for low capital investments are some of the advantages for investors to increase their interest in the Indian bakery sector (NPCS, 2012). Major biscuit brands in India viz Parle, ITC, Cadbury and Britannia cover around 75% of the total revenue in the biscuit sector. About 81</w:t>
      </w:r>
      <w:r>
        <w:rPr>
          <w:rFonts w:ascii="Times New Roman" w:hAnsi="Times New Roman"/>
          <w:sz w:val="24"/>
          <w:szCs w:val="24"/>
        </w:rPr>
        <w:t xml:space="preserve"> </w:t>
      </w:r>
      <w:r w:rsidRPr="00D331BD">
        <w:rPr>
          <w:rFonts w:ascii="Times New Roman" w:hAnsi="Times New Roman"/>
          <w:sz w:val="24"/>
          <w:szCs w:val="24"/>
        </w:rPr>
        <w:t xml:space="preserve">% of the bakery market accounts for biscuits and bread (Kumar and Kumar, 2016). Biscuit consumption was recorded at par with bread at 35%. Small scale production of bakery items has been largely accepted and adopted in India, especially in the unorganized sector. The availability of raw materials, comparatively easy manufacturing process and low investment in the production has been pivotal to the popularity of this sector. Urbanization and a booming domestic market compel new producers to invest here. Technological progress paves the way </w:t>
      </w:r>
      <w:r>
        <w:rPr>
          <w:rFonts w:ascii="Times New Roman" w:hAnsi="Times New Roman"/>
          <w:sz w:val="24"/>
          <w:szCs w:val="24"/>
        </w:rPr>
        <w:t>to</w:t>
      </w:r>
      <w:r w:rsidRPr="00D331BD">
        <w:rPr>
          <w:rFonts w:ascii="Times New Roman" w:hAnsi="Times New Roman"/>
          <w:sz w:val="24"/>
          <w:szCs w:val="24"/>
        </w:rPr>
        <w:t xml:space="preserve"> and contributes for rapid improvement. Certain limitations still need to be addressed such as high purchase and packaging cost, taxation, national</w:t>
      </w:r>
      <w:r>
        <w:rPr>
          <w:rFonts w:ascii="Times New Roman" w:hAnsi="Times New Roman"/>
          <w:sz w:val="24"/>
          <w:szCs w:val="24"/>
        </w:rPr>
        <w:t xml:space="preserve"> and</w:t>
      </w:r>
      <w:r w:rsidRPr="00D331BD">
        <w:rPr>
          <w:rFonts w:ascii="Times New Roman" w:hAnsi="Times New Roman"/>
          <w:sz w:val="24"/>
          <w:szCs w:val="24"/>
        </w:rPr>
        <w:t xml:space="preserve"> international competit</w:t>
      </w:r>
      <w:r>
        <w:rPr>
          <w:rFonts w:ascii="Times New Roman" w:hAnsi="Times New Roman"/>
          <w:sz w:val="24"/>
          <w:szCs w:val="24"/>
        </w:rPr>
        <w:t>ion</w:t>
      </w:r>
      <w:r w:rsidRPr="00D331BD">
        <w:rPr>
          <w:rFonts w:ascii="Times New Roman" w:hAnsi="Times New Roman"/>
          <w:sz w:val="24"/>
          <w:szCs w:val="24"/>
        </w:rPr>
        <w:t xml:space="preserve"> etc. Nevertheless, it has </w:t>
      </w:r>
      <w:r>
        <w:rPr>
          <w:rFonts w:ascii="Times New Roman" w:hAnsi="Times New Roman"/>
          <w:sz w:val="24"/>
          <w:szCs w:val="24"/>
        </w:rPr>
        <w:t xml:space="preserve">an </w:t>
      </w:r>
      <w:r w:rsidRPr="00D331BD">
        <w:rPr>
          <w:rFonts w:ascii="Times New Roman" w:hAnsi="Times New Roman"/>
          <w:sz w:val="24"/>
          <w:szCs w:val="24"/>
        </w:rPr>
        <w:t>immense scope to improve on various factors (</w:t>
      </w:r>
      <w:proofErr w:type="spellStart"/>
      <w:r w:rsidRPr="00D331BD">
        <w:rPr>
          <w:rFonts w:ascii="Times New Roman" w:hAnsi="Times New Roman"/>
          <w:sz w:val="24"/>
          <w:szCs w:val="24"/>
        </w:rPr>
        <w:t>Jegan</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2013).</w:t>
      </w:r>
    </w:p>
    <w:p w14:paraId="7107D34D" w14:textId="77777777" w:rsidR="00215929" w:rsidRPr="00D331BD" w:rsidRDefault="00215929" w:rsidP="00215929">
      <w:pPr>
        <w:spacing w:after="0" w:line="360" w:lineRule="auto"/>
        <w:jc w:val="both"/>
        <w:rPr>
          <w:rFonts w:ascii="Times New Roman" w:hAnsi="Times New Roman"/>
          <w:b/>
          <w:sz w:val="24"/>
          <w:szCs w:val="24"/>
        </w:rPr>
      </w:pPr>
      <w:r w:rsidRPr="00D331BD">
        <w:rPr>
          <w:rFonts w:ascii="Times New Roman" w:hAnsi="Times New Roman"/>
          <w:b/>
          <w:sz w:val="24"/>
          <w:szCs w:val="24"/>
        </w:rPr>
        <w:t>1.13 Dough Rheology</w:t>
      </w:r>
      <w:r>
        <w:rPr>
          <w:rFonts w:ascii="Times New Roman" w:hAnsi="Times New Roman"/>
          <w:b/>
          <w:sz w:val="24"/>
          <w:szCs w:val="24"/>
        </w:rPr>
        <w:t>:</w:t>
      </w:r>
    </w:p>
    <w:p w14:paraId="5FE3B4CE" w14:textId="6C55551E"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 xml:space="preserve">Changing the original dimension </w:t>
      </w:r>
      <w:r>
        <w:rPr>
          <w:rFonts w:ascii="Times New Roman" w:hAnsi="Times New Roman"/>
          <w:sz w:val="24"/>
          <w:szCs w:val="24"/>
        </w:rPr>
        <w:t xml:space="preserve">by </w:t>
      </w:r>
      <w:r w:rsidRPr="00D331BD">
        <w:rPr>
          <w:rFonts w:ascii="Times New Roman" w:hAnsi="Times New Roman"/>
          <w:sz w:val="24"/>
          <w:szCs w:val="24"/>
        </w:rPr>
        <w:t>an external force is called deformation. The study of matter deformation/flow is called Rheology (</w:t>
      </w:r>
      <w:proofErr w:type="spellStart"/>
      <w:r w:rsidRPr="00D331BD">
        <w:rPr>
          <w:rFonts w:ascii="Times New Roman" w:hAnsi="Times New Roman"/>
          <w:sz w:val="24"/>
          <w:szCs w:val="24"/>
        </w:rPr>
        <w:t>Bourne</w:t>
      </w:r>
      <w:proofErr w:type="spellEnd"/>
      <w:r w:rsidRPr="00D331BD">
        <w:rPr>
          <w:rFonts w:ascii="Times New Roman" w:hAnsi="Times New Roman"/>
          <w:sz w:val="24"/>
          <w:szCs w:val="24"/>
        </w:rPr>
        <w:t xml:space="preserve">, 2002). Unit for measurement of deformation in Rheometry is called Strain. The exerted force leads to deformation of the material and achieved deformation is, thus, measured. Classification of dough rheology in cereal research is divided into fundamental and empirical. Viscosity and elasticity properties are provided by fundamental tests. Fundamental properties are affected by </w:t>
      </w:r>
      <w:r w:rsidRPr="007C3632">
        <w:rPr>
          <w:rFonts w:ascii="Times New Roman" w:hAnsi="Times New Roman"/>
          <w:sz w:val="24"/>
          <w:szCs w:val="24"/>
        </w:rPr>
        <w:t>the</w:t>
      </w:r>
      <w:r w:rsidRPr="00D331BD">
        <w:rPr>
          <w:rFonts w:ascii="Times New Roman" w:hAnsi="Times New Roman"/>
          <w:sz w:val="24"/>
          <w:szCs w:val="24"/>
        </w:rPr>
        <w:t xml:space="preserve"> type of material and the type of ingredients. Hence, understanding the role of these materials and ingredients is an important part of the study of dough rheology to describe the end-product quality (</w:t>
      </w:r>
      <w:proofErr w:type="spellStart"/>
      <w:r w:rsidRPr="00D331BD">
        <w:rPr>
          <w:rFonts w:ascii="Times New Roman" w:hAnsi="Times New Roman"/>
          <w:sz w:val="24"/>
          <w:szCs w:val="24"/>
        </w:rPr>
        <w:t>Khating</w:t>
      </w:r>
      <w:proofErr w:type="spellEnd"/>
      <w:r w:rsidRPr="00D331BD">
        <w:rPr>
          <w:rFonts w:ascii="Times New Roman" w:hAnsi="Times New Roman"/>
          <w:sz w:val="24"/>
          <w:szCs w:val="24"/>
        </w:rPr>
        <w:t xml:space="preserve"> </w:t>
      </w:r>
      <w:r w:rsidRPr="00D331BD">
        <w:rPr>
          <w:rFonts w:ascii="Times New Roman" w:hAnsi="Times New Roman"/>
          <w:i/>
          <w:sz w:val="24"/>
          <w:szCs w:val="24"/>
        </w:rPr>
        <w:t>et al</w:t>
      </w:r>
      <w:r w:rsidRPr="00D331BD">
        <w:rPr>
          <w:rFonts w:ascii="Times New Roman" w:hAnsi="Times New Roman"/>
          <w:sz w:val="24"/>
          <w:szCs w:val="24"/>
        </w:rPr>
        <w:t>., 2014).</w:t>
      </w:r>
    </w:p>
    <w:p w14:paraId="3D9C3973" w14:textId="77777777" w:rsidR="00215929" w:rsidRPr="00D331BD" w:rsidRDefault="00215929" w:rsidP="00215929">
      <w:pPr>
        <w:spacing w:after="0" w:line="360" w:lineRule="auto"/>
        <w:jc w:val="both"/>
        <w:rPr>
          <w:rFonts w:ascii="Times New Roman" w:hAnsi="Times New Roman"/>
          <w:sz w:val="24"/>
          <w:szCs w:val="24"/>
        </w:rPr>
      </w:pPr>
    </w:p>
    <w:p w14:paraId="2D54B8DC" w14:textId="77777777" w:rsidR="00215929" w:rsidRDefault="00215929" w:rsidP="00215929">
      <w:pPr>
        <w:spacing w:after="0" w:line="360" w:lineRule="auto"/>
        <w:jc w:val="both"/>
        <w:rPr>
          <w:rFonts w:ascii="Times New Roman" w:hAnsi="Times New Roman"/>
          <w:sz w:val="24"/>
          <w:szCs w:val="24"/>
        </w:rPr>
      </w:pPr>
    </w:p>
    <w:p w14:paraId="0FEBE93E" w14:textId="0514C309" w:rsidR="00215929" w:rsidRPr="00D331BD" w:rsidRDefault="00215929" w:rsidP="00215929">
      <w:pPr>
        <w:spacing w:after="0" w:line="360" w:lineRule="auto"/>
        <w:jc w:val="both"/>
        <w:rPr>
          <w:rFonts w:ascii="Times New Roman" w:hAnsi="Times New Roman"/>
          <w:sz w:val="24"/>
          <w:szCs w:val="24"/>
        </w:rPr>
      </w:pPr>
      <w:r w:rsidRPr="00D331BD">
        <w:rPr>
          <w:rFonts w:ascii="Times New Roman" w:hAnsi="Times New Roman"/>
          <w:sz w:val="24"/>
          <w:szCs w:val="24"/>
        </w:rPr>
        <w:t>Bakery products have been successfully manufactured with the help of positive research in the field of deformation and flow behavior of dough. These studies have become central for continuous improvement of bakery products. Better understanding of factors responsible for dough rheology help in the formulation and manufacturing of new products during optimization stage and hence, result in consistent and innovative production. Bakery is an interdisciplinary field which includes many factors such as rheology, fluid mechanics, process engineering, polymer science, cereal chemistry and colloid science (</w:t>
      </w:r>
      <w:proofErr w:type="spellStart"/>
      <w:r w:rsidRPr="00D331BD">
        <w:rPr>
          <w:rFonts w:ascii="Times New Roman" w:hAnsi="Times New Roman"/>
          <w:sz w:val="24"/>
          <w:szCs w:val="24"/>
        </w:rPr>
        <w:t>Faridi</w:t>
      </w:r>
      <w:proofErr w:type="spellEnd"/>
      <w:r w:rsidRPr="00D331BD">
        <w:rPr>
          <w:rFonts w:ascii="Times New Roman" w:hAnsi="Times New Roman"/>
          <w:sz w:val="24"/>
          <w:szCs w:val="24"/>
        </w:rPr>
        <w:t xml:space="preserve"> and </w:t>
      </w:r>
      <w:proofErr w:type="spellStart"/>
      <w:r w:rsidRPr="00D331BD">
        <w:rPr>
          <w:rFonts w:ascii="Times New Roman" w:hAnsi="Times New Roman"/>
          <w:sz w:val="24"/>
          <w:szCs w:val="24"/>
        </w:rPr>
        <w:t>Faubion</w:t>
      </w:r>
      <w:proofErr w:type="spellEnd"/>
      <w:r w:rsidRPr="00D331BD">
        <w:rPr>
          <w:rFonts w:ascii="Times New Roman" w:hAnsi="Times New Roman"/>
          <w:sz w:val="24"/>
          <w:szCs w:val="24"/>
        </w:rPr>
        <w:t>, 1990). Studying rheology is important to enhance efficiency of processes as well as quality of the food product. As the baking industry is becoming more and more automated, it is imperative that the science behind dough rheology is understood and applied.</w:t>
      </w:r>
    </w:p>
    <w:p w14:paraId="5BE87797" w14:textId="77777777" w:rsidR="00215929" w:rsidRPr="00D331BD" w:rsidRDefault="00215929" w:rsidP="00215929">
      <w:pPr>
        <w:shd w:val="clear" w:color="auto" w:fill="FFFFFF"/>
        <w:spacing w:after="0" w:line="360" w:lineRule="auto"/>
        <w:jc w:val="both"/>
        <w:rPr>
          <w:rFonts w:ascii="Times New Roman" w:hAnsi="Times New Roman"/>
          <w:color w:val="000000"/>
          <w:sz w:val="24"/>
          <w:szCs w:val="24"/>
        </w:rPr>
      </w:pPr>
      <w:r w:rsidRPr="00D331BD">
        <w:rPr>
          <w:rFonts w:ascii="Times New Roman" w:hAnsi="Times New Roman"/>
          <w:color w:val="000000"/>
          <w:sz w:val="24"/>
          <w:szCs w:val="24"/>
        </w:rPr>
        <w:t xml:space="preserve">During mixing, torque is applied on dough by the mixing blades. This torque is measured and recorded by using Farinograph. Farinograph is considered to be an important instrument in dough rheology because it estimates </w:t>
      </w:r>
      <w:proofErr w:type="spellStart"/>
      <w:r>
        <w:rPr>
          <w:rFonts w:ascii="Times New Roman" w:hAnsi="Times New Roman"/>
          <w:color w:val="000000"/>
          <w:sz w:val="24"/>
          <w:szCs w:val="24"/>
        </w:rPr>
        <w:t>r</w:t>
      </w:r>
      <w:r w:rsidRPr="00D331BD">
        <w:rPr>
          <w:rFonts w:ascii="Times New Roman" w:hAnsi="Times New Roman"/>
          <w:color w:val="000000"/>
          <w:sz w:val="24"/>
          <w:szCs w:val="24"/>
        </w:rPr>
        <w:t>heometry</w:t>
      </w:r>
      <w:proofErr w:type="spellEnd"/>
      <w:r w:rsidRPr="00D331BD">
        <w:rPr>
          <w:rFonts w:ascii="Times New Roman" w:hAnsi="Times New Roman"/>
          <w:color w:val="000000"/>
          <w:sz w:val="24"/>
          <w:szCs w:val="24"/>
        </w:rPr>
        <w:t xml:space="preserve"> features such as </w:t>
      </w:r>
      <w:r>
        <w:rPr>
          <w:rFonts w:ascii="Times New Roman" w:hAnsi="Times New Roman"/>
          <w:color w:val="000000"/>
          <w:sz w:val="24"/>
          <w:szCs w:val="24"/>
        </w:rPr>
        <w:t>w</w:t>
      </w:r>
      <w:r w:rsidRPr="00D331BD">
        <w:rPr>
          <w:rFonts w:ascii="Times New Roman" w:hAnsi="Times New Roman"/>
          <w:color w:val="000000"/>
          <w:sz w:val="24"/>
          <w:szCs w:val="24"/>
        </w:rPr>
        <w:t xml:space="preserve">ater </w:t>
      </w:r>
      <w:r>
        <w:rPr>
          <w:rFonts w:ascii="Times New Roman" w:hAnsi="Times New Roman"/>
          <w:color w:val="000000"/>
          <w:sz w:val="24"/>
          <w:szCs w:val="24"/>
        </w:rPr>
        <w:t>a</w:t>
      </w:r>
      <w:r w:rsidRPr="00D331BD">
        <w:rPr>
          <w:rFonts w:ascii="Times New Roman" w:hAnsi="Times New Roman"/>
          <w:color w:val="000000"/>
          <w:sz w:val="24"/>
          <w:szCs w:val="24"/>
        </w:rPr>
        <w:t xml:space="preserve">bsorption, </w:t>
      </w:r>
      <w:r>
        <w:rPr>
          <w:rFonts w:ascii="Times New Roman" w:hAnsi="Times New Roman"/>
          <w:color w:val="000000"/>
          <w:sz w:val="24"/>
          <w:szCs w:val="24"/>
        </w:rPr>
        <w:t>d</w:t>
      </w:r>
      <w:r w:rsidRPr="00D331BD">
        <w:rPr>
          <w:rFonts w:ascii="Times New Roman" w:hAnsi="Times New Roman"/>
          <w:color w:val="000000"/>
          <w:sz w:val="24"/>
          <w:szCs w:val="24"/>
        </w:rPr>
        <w:t xml:space="preserve">ough </w:t>
      </w:r>
      <w:r>
        <w:rPr>
          <w:rFonts w:ascii="Times New Roman" w:hAnsi="Times New Roman"/>
          <w:color w:val="000000"/>
          <w:sz w:val="24"/>
          <w:szCs w:val="24"/>
        </w:rPr>
        <w:t>d</w:t>
      </w:r>
      <w:r w:rsidRPr="00D331BD">
        <w:rPr>
          <w:rFonts w:ascii="Times New Roman" w:hAnsi="Times New Roman"/>
          <w:color w:val="000000"/>
          <w:sz w:val="24"/>
          <w:szCs w:val="24"/>
        </w:rPr>
        <w:t xml:space="preserve">evelopment and its stability. Farinograph results are used for determining dough consistency, processing and over-mixing. Even </w:t>
      </w:r>
      <w:r>
        <w:rPr>
          <w:rFonts w:ascii="Times New Roman" w:hAnsi="Times New Roman"/>
          <w:color w:val="000000"/>
          <w:sz w:val="24"/>
          <w:szCs w:val="24"/>
        </w:rPr>
        <w:t>d</w:t>
      </w:r>
      <w:r w:rsidRPr="00D331BD">
        <w:rPr>
          <w:rFonts w:ascii="Times New Roman" w:hAnsi="Times New Roman"/>
          <w:color w:val="000000"/>
          <w:sz w:val="24"/>
          <w:szCs w:val="24"/>
        </w:rPr>
        <w:t xml:space="preserve">ough </w:t>
      </w:r>
      <w:r>
        <w:rPr>
          <w:rFonts w:ascii="Times New Roman" w:hAnsi="Times New Roman"/>
          <w:color w:val="000000"/>
          <w:sz w:val="24"/>
          <w:szCs w:val="24"/>
        </w:rPr>
        <w:t>t</w:t>
      </w:r>
      <w:r w:rsidRPr="00D331BD">
        <w:rPr>
          <w:rFonts w:ascii="Times New Roman" w:hAnsi="Times New Roman"/>
          <w:color w:val="000000"/>
          <w:sz w:val="24"/>
          <w:szCs w:val="24"/>
        </w:rPr>
        <w:t xml:space="preserve">exture can be adjudged from the farinographic results (AACC, 2000). </w:t>
      </w:r>
    </w:p>
    <w:p w14:paraId="6604F92F" w14:textId="77777777" w:rsidR="00215929" w:rsidRPr="00D331BD" w:rsidRDefault="00215929" w:rsidP="00215929">
      <w:pPr>
        <w:shd w:val="clear" w:color="auto" w:fill="FFFFFF"/>
        <w:spacing w:after="0" w:line="360" w:lineRule="auto"/>
        <w:jc w:val="both"/>
        <w:rPr>
          <w:rFonts w:ascii="Times New Roman" w:hAnsi="Times New Roman"/>
          <w:sz w:val="24"/>
          <w:szCs w:val="24"/>
        </w:rPr>
      </w:pPr>
      <w:r w:rsidRPr="00D331BD">
        <w:rPr>
          <w:rFonts w:ascii="Times New Roman" w:hAnsi="Times New Roman"/>
          <w:color w:val="000000"/>
          <w:sz w:val="24"/>
          <w:szCs w:val="24"/>
        </w:rPr>
        <w:t xml:space="preserve">Farinographic tests can be conducted in steps such as Absorption, Peak Time, Arrival Time, Departure Time, Stability Time and Mixing Tolerance Index (MTI).  Absorption defines water required for the dough preparation from flour so as to process end-products. Peak time, under standard conditions, is the time required for optimum mixing of dough from addition of water up till retention of </w:t>
      </w:r>
      <w:r>
        <w:rPr>
          <w:rFonts w:ascii="Times New Roman" w:hAnsi="Times New Roman"/>
          <w:color w:val="000000"/>
          <w:sz w:val="24"/>
          <w:szCs w:val="24"/>
        </w:rPr>
        <w:t>d</w:t>
      </w:r>
      <w:r w:rsidRPr="00D331BD">
        <w:rPr>
          <w:rFonts w:ascii="Times New Roman" w:hAnsi="Times New Roman"/>
          <w:color w:val="000000"/>
          <w:sz w:val="24"/>
          <w:szCs w:val="24"/>
        </w:rPr>
        <w:t xml:space="preserve">ough maximum consistency. Arrival time is measured in Minutes. It expresses </w:t>
      </w:r>
      <w:r>
        <w:rPr>
          <w:rFonts w:ascii="Times New Roman" w:hAnsi="Times New Roman"/>
          <w:color w:val="000000"/>
          <w:sz w:val="24"/>
          <w:szCs w:val="24"/>
        </w:rPr>
        <w:t xml:space="preserve">the </w:t>
      </w:r>
      <w:r w:rsidRPr="00D331BD">
        <w:rPr>
          <w:rFonts w:ascii="Times New Roman" w:hAnsi="Times New Roman"/>
          <w:color w:val="000000"/>
          <w:sz w:val="24"/>
          <w:szCs w:val="24"/>
        </w:rPr>
        <w:t xml:space="preserve">rate at which the flour takes up the water. Dough consistency and beginning of the dough breakdown is measured by departure time (minutes). Dough strength equals </w:t>
      </w:r>
      <w:r>
        <w:rPr>
          <w:rFonts w:ascii="Times New Roman" w:hAnsi="Times New Roman"/>
          <w:color w:val="000000"/>
          <w:sz w:val="24"/>
          <w:szCs w:val="24"/>
        </w:rPr>
        <w:t xml:space="preserve">to </w:t>
      </w:r>
      <w:r w:rsidRPr="00D331BD">
        <w:rPr>
          <w:rFonts w:ascii="Times New Roman" w:hAnsi="Times New Roman"/>
          <w:color w:val="000000"/>
          <w:sz w:val="24"/>
          <w:szCs w:val="24"/>
        </w:rPr>
        <w:t>its consistency which the dough can maintain for a longer time. This period of consistency is</w:t>
      </w:r>
      <w:r w:rsidRPr="00D331BD">
        <w:rPr>
          <w:rFonts w:ascii="Times New Roman" w:hAnsi="Times New Roman"/>
          <w:sz w:val="24"/>
          <w:szCs w:val="24"/>
        </w:rPr>
        <w:t xml:space="preserve"> expressed in minutes and is termed as stability time. During mixing, the degree of softening of the dough is indicated by mixing tolerance index.</w:t>
      </w:r>
    </w:p>
    <w:p w14:paraId="67312D4E" w14:textId="15252A5D" w:rsidR="00215929" w:rsidRDefault="00215929" w:rsidP="00215929">
      <w:pPr>
        <w:shd w:val="clear" w:color="auto" w:fill="FFFFFF"/>
        <w:spacing w:after="0" w:line="360" w:lineRule="auto"/>
        <w:jc w:val="both"/>
        <w:rPr>
          <w:rFonts w:ascii="Times New Roman" w:hAnsi="Times New Roman"/>
          <w:sz w:val="24"/>
          <w:szCs w:val="24"/>
        </w:rPr>
      </w:pPr>
      <w:proofErr w:type="spellStart"/>
      <w:r w:rsidRPr="00D331BD">
        <w:rPr>
          <w:rFonts w:ascii="Times New Roman" w:hAnsi="Times New Roman"/>
          <w:sz w:val="24"/>
          <w:szCs w:val="24"/>
        </w:rPr>
        <w:t>Extensograph</w:t>
      </w:r>
      <w:proofErr w:type="spellEnd"/>
      <w:r w:rsidRPr="00D331BD">
        <w:rPr>
          <w:rFonts w:ascii="Times New Roman" w:hAnsi="Times New Roman"/>
          <w:sz w:val="24"/>
          <w:szCs w:val="24"/>
        </w:rPr>
        <w:t xml:space="preserve"> determines the gluten strength of the flour along with effect of additives and fermentation time on bread dough. When dough is stretched, resistance to certain dough parameters is measured and recorded by Extensograph. It is measured into various factors such as resistance to extension, extensibility, their ratio and area under the curve.  Resistance is </w:t>
      </w:r>
      <w:r>
        <w:rPr>
          <w:rFonts w:ascii="Times New Roman" w:hAnsi="Times New Roman"/>
          <w:sz w:val="24"/>
          <w:szCs w:val="24"/>
        </w:rPr>
        <w:t xml:space="preserve">the </w:t>
      </w:r>
      <w:r w:rsidRPr="00D331BD">
        <w:rPr>
          <w:rFonts w:ascii="Times New Roman" w:hAnsi="Times New Roman"/>
          <w:sz w:val="24"/>
          <w:szCs w:val="24"/>
        </w:rPr>
        <w:t xml:space="preserve">height of the curve and </w:t>
      </w:r>
      <w:r>
        <w:rPr>
          <w:rFonts w:ascii="Times New Roman" w:hAnsi="Times New Roman"/>
          <w:sz w:val="24"/>
          <w:szCs w:val="24"/>
        </w:rPr>
        <w:t>curve</w:t>
      </w:r>
      <w:r w:rsidRPr="00D331BD">
        <w:rPr>
          <w:rFonts w:ascii="Times New Roman" w:hAnsi="Times New Roman"/>
          <w:sz w:val="24"/>
          <w:szCs w:val="24"/>
        </w:rPr>
        <w:t xml:space="preserve"> length describes extensibility. Ratio of resistance and </w:t>
      </w:r>
      <w:r w:rsidRPr="00D331BD">
        <w:rPr>
          <w:rFonts w:ascii="Times New Roman" w:hAnsi="Times New Roman"/>
          <w:sz w:val="24"/>
          <w:szCs w:val="24"/>
        </w:rPr>
        <w:lastRenderedPageBreak/>
        <w:t>extensibility indicates balance of dough strength and extensibility of dough before breaking (AACC, 2000).</w:t>
      </w:r>
    </w:p>
    <w:p w14:paraId="47C1718A" w14:textId="77777777" w:rsidR="0006001B" w:rsidRPr="0076579D" w:rsidRDefault="0006001B" w:rsidP="0076579D">
      <w:pPr>
        <w:pStyle w:val="Title"/>
        <w:rPr>
          <w:rFonts w:ascii="Times New Roman" w:hAnsi="Times New Roman" w:cs="Times New Roman"/>
          <w:b/>
          <w:bCs/>
          <w:sz w:val="28"/>
          <w:szCs w:val="28"/>
        </w:rPr>
      </w:pPr>
      <w:bookmarkStart w:id="0" w:name="_Hlk128548665"/>
      <w:r w:rsidRPr="0076579D">
        <w:rPr>
          <w:rFonts w:ascii="Times New Roman" w:hAnsi="Times New Roman" w:cs="Times New Roman"/>
          <w:b/>
          <w:bCs/>
          <w:sz w:val="28"/>
          <w:szCs w:val="28"/>
        </w:rPr>
        <w:t>References</w:t>
      </w:r>
    </w:p>
    <w:p w14:paraId="632D8B4E" w14:textId="77777777" w:rsidR="0006001B" w:rsidRPr="004C6D47" w:rsidRDefault="0006001B" w:rsidP="0076579D">
      <w:pPr>
        <w:pStyle w:val="ListParagraph"/>
        <w:shd w:val="clear" w:color="auto" w:fill="FFFFFF"/>
        <w:spacing w:afterLines="120" w:after="288" w:line="240" w:lineRule="auto"/>
        <w:ind w:left="450"/>
        <w:contextualSpacing w:val="0"/>
        <w:jc w:val="both"/>
        <w:rPr>
          <w:rFonts w:ascii="Times New Roman" w:hAnsi="Times New Roman"/>
        </w:rPr>
      </w:pPr>
    </w:p>
    <w:p w14:paraId="654616CF"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r w:rsidRPr="00DC23BA">
        <w:rPr>
          <w:rFonts w:ascii="Times New Roman" w:hAnsi="Times New Roman"/>
        </w:rPr>
        <w:t>AACC</w:t>
      </w:r>
      <w:r>
        <w:rPr>
          <w:rFonts w:ascii="Times New Roman" w:hAnsi="Times New Roman"/>
        </w:rPr>
        <w:t>, “</w:t>
      </w:r>
      <w:r w:rsidRPr="00DC23BA">
        <w:rPr>
          <w:rFonts w:ascii="Times New Roman" w:hAnsi="Times New Roman"/>
        </w:rPr>
        <w:t>Approved methods of analysis, Approved Methods of the American Association of Cereal Chemists</w:t>
      </w:r>
      <w:r w:rsidRPr="00DC23BA">
        <w:rPr>
          <w:rFonts w:ascii="Times New Roman" w:hAnsi="Times New Roman"/>
          <w:bCs/>
          <w:shd w:val="clear" w:color="auto" w:fill="FFFFFF"/>
        </w:rPr>
        <w:t xml:space="preserve"> </w:t>
      </w:r>
      <w:r w:rsidRPr="00DC23BA">
        <w:rPr>
          <w:rFonts w:ascii="Times New Roman" w:hAnsi="Times New Roman"/>
          <w:shd w:val="clear" w:color="auto" w:fill="FFFFFF"/>
        </w:rPr>
        <w:t>(Formerly Cereal Laboratory Methods)</w:t>
      </w:r>
      <w:r>
        <w:rPr>
          <w:rFonts w:ascii="Times New Roman" w:hAnsi="Times New Roman"/>
          <w:shd w:val="clear" w:color="auto" w:fill="FFFFFF"/>
        </w:rPr>
        <w:t>”,</w:t>
      </w:r>
      <w:r w:rsidRPr="00DC23BA">
        <w:rPr>
          <w:rFonts w:ascii="Times New Roman" w:hAnsi="Times New Roman"/>
          <w:shd w:val="clear" w:color="auto" w:fill="FFFFFF"/>
        </w:rPr>
        <w:t xml:space="preserve"> </w:t>
      </w:r>
      <w:r w:rsidRPr="00E12BF2">
        <w:rPr>
          <w:rFonts w:ascii="Times New Roman" w:hAnsi="Times New Roman"/>
          <w:i/>
          <w:shd w:val="clear" w:color="auto" w:fill="FFFFFF"/>
        </w:rPr>
        <w:t>7</w:t>
      </w:r>
      <w:r w:rsidRPr="00E12BF2">
        <w:rPr>
          <w:rFonts w:ascii="Times New Roman" w:hAnsi="Times New Roman"/>
          <w:i/>
          <w:shd w:val="clear" w:color="auto" w:fill="FFFFFF"/>
          <w:vertAlign w:val="superscript"/>
        </w:rPr>
        <w:t>th</w:t>
      </w:r>
      <w:r w:rsidRPr="00E12BF2">
        <w:rPr>
          <w:rFonts w:ascii="Times New Roman" w:hAnsi="Times New Roman"/>
          <w:i/>
          <w:shd w:val="clear" w:color="auto" w:fill="FFFFFF"/>
        </w:rPr>
        <w:t xml:space="preserve"> Edition, Method No. 76-</w:t>
      </w:r>
      <w:proofErr w:type="gramStart"/>
      <w:r w:rsidRPr="00E12BF2">
        <w:rPr>
          <w:rFonts w:ascii="Times New Roman" w:hAnsi="Times New Roman"/>
          <w:i/>
          <w:shd w:val="clear" w:color="auto" w:fill="FFFFFF"/>
        </w:rPr>
        <w:t xml:space="preserve">10, </w:t>
      </w:r>
      <w:r>
        <w:rPr>
          <w:rFonts w:ascii="Times New Roman" w:hAnsi="Times New Roman"/>
          <w:i/>
          <w:shd w:val="clear" w:color="auto" w:fill="FFFFFF"/>
        </w:rPr>
        <w:t xml:space="preserve">  </w:t>
      </w:r>
      <w:proofErr w:type="gramEnd"/>
      <w:r>
        <w:rPr>
          <w:rFonts w:ascii="Times New Roman" w:hAnsi="Times New Roman"/>
          <w:i/>
          <w:shd w:val="clear" w:color="auto" w:fill="FFFFFF"/>
        </w:rPr>
        <w:t xml:space="preserve"> </w:t>
      </w:r>
      <w:r w:rsidRPr="00E12BF2">
        <w:rPr>
          <w:rFonts w:ascii="Times New Roman" w:hAnsi="Times New Roman"/>
          <w:bCs/>
          <w:i/>
        </w:rPr>
        <w:t>St. Paul, MN, U.S.A</w:t>
      </w:r>
      <w:r>
        <w:rPr>
          <w:rFonts w:ascii="Times New Roman" w:hAnsi="Times New Roman"/>
          <w:b/>
          <w:bCs/>
        </w:rPr>
        <w:t>.,</w:t>
      </w:r>
      <w:r w:rsidRPr="00DC23BA">
        <w:rPr>
          <w:rFonts w:ascii="Times New Roman" w:hAnsi="Times New Roman"/>
          <w:b/>
          <w:bCs/>
        </w:rPr>
        <w:t xml:space="preserve"> (2000)</w:t>
      </w:r>
      <w:r w:rsidRPr="00E12BF2">
        <w:rPr>
          <w:rFonts w:ascii="Times New Roman" w:hAnsi="Times New Roman"/>
          <w:bCs/>
        </w:rPr>
        <w:t>.</w:t>
      </w:r>
    </w:p>
    <w:p w14:paraId="4CE5FD7B"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rPr>
        <w:t xml:space="preserve">Abdel Rahman, S.M., </w:t>
      </w:r>
      <w:proofErr w:type="spellStart"/>
      <w:r w:rsidRPr="00DC23BA">
        <w:rPr>
          <w:rFonts w:ascii="Times New Roman" w:hAnsi="Times New Roman"/>
        </w:rPr>
        <w:t>Babiker</w:t>
      </w:r>
      <w:proofErr w:type="spellEnd"/>
      <w:r w:rsidRPr="00DC23BA">
        <w:rPr>
          <w:rFonts w:ascii="Times New Roman" w:hAnsi="Times New Roman"/>
        </w:rPr>
        <w:t xml:space="preserve">, E.E., </w:t>
      </w:r>
      <w:proofErr w:type="spellStart"/>
      <w:r w:rsidRPr="00DC23BA">
        <w:rPr>
          <w:rFonts w:ascii="Times New Roman" w:hAnsi="Times New Roman"/>
        </w:rPr>
        <w:t>Abduallahi</w:t>
      </w:r>
      <w:proofErr w:type="spellEnd"/>
      <w:r w:rsidRPr="00DC23BA">
        <w:rPr>
          <w:rFonts w:ascii="Times New Roman" w:hAnsi="Times New Roman"/>
        </w:rPr>
        <w:t>, H.E., Effect of fermentation on antinutritional factors and HCL extractability of min</w:t>
      </w:r>
      <w:r>
        <w:rPr>
          <w:rFonts w:ascii="Times New Roman" w:hAnsi="Times New Roman"/>
        </w:rPr>
        <w:t>erals of pearl millet cultivars,</w:t>
      </w:r>
      <w:r w:rsidRPr="00DC23BA">
        <w:rPr>
          <w:rFonts w:ascii="Times New Roman" w:hAnsi="Times New Roman"/>
        </w:rPr>
        <w:t xml:space="preserve"> </w:t>
      </w:r>
      <w:r w:rsidRPr="00DC23BA">
        <w:rPr>
          <w:rFonts w:ascii="Times New Roman" w:hAnsi="Times New Roman"/>
          <w:i/>
          <w:iCs/>
        </w:rPr>
        <w:t>J. Food. Sci. Tech.,</w:t>
      </w:r>
      <w:r w:rsidRPr="00DC23BA">
        <w:rPr>
          <w:rFonts w:ascii="Times New Roman" w:hAnsi="Times New Roman"/>
        </w:rPr>
        <w:t xml:space="preserve"> </w:t>
      </w:r>
      <w:r w:rsidRPr="00DC23BA">
        <w:rPr>
          <w:rFonts w:ascii="Times New Roman" w:hAnsi="Times New Roman"/>
          <w:b/>
          <w:bCs/>
        </w:rPr>
        <w:t>Vol. 3, pp. 516-522, (2005)</w:t>
      </w:r>
      <w:r w:rsidRPr="00100B44">
        <w:rPr>
          <w:rFonts w:ascii="Times New Roman" w:hAnsi="Times New Roman"/>
          <w:bCs/>
        </w:rPr>
        <w:t>.</w:t>
      </w:r>
    </w:p>
    <w:p w14:paraId="2E3A424F" w14:textId="77777777" w:rsidR="0006001B" w:rsidRPr="00702842"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spacing w:val="2"/>
          <w:shd w:val="clear" w:color="auto" w:fill="FCFCFC"/>
        </w:rPr>
        <w:t>Adhikari, L., Hussain, A., &amp; Rasul, G.</w:t>
      </w:r>
      <w:r>
        <w:rPr>
          <w:rFonts w:ascii="Times New Roman" w:hAnsi="Times New Roman"/>
          <w:spacing w:val="2"/>
          <w:shd w:val="clear" w:color="auto" w:fill="FCFCFC"/>
        </w:rPr>
        <w:t>,</w:t>
      </w:r>
      <w:r w:rsidRPr="00DC23BA">
        <w:rPr>
          <w:rFonts w:ascii="Times New Roman" w:hAnsi="Times New Roman"/>
          <w:spacing w:val="2"/>
          <w:shd w:val="clear" w:color="auto" w:fill="FCFCFC"/>
        </w:rPr>
        <w:t xml:space="preserve"> Tapping the potential of neglected and underutilized food crops for sustainable nutrition security in the </w:t>
      </w:r>
      <w:r>
        <w:rPr>
          <w:rFonts w:ascii="Times New Roman" w:hAnsi="Times New Roman"/>
          <w:spacing w:val="2"/>
          <w:shd w:val="clear" w:color="auto" w:fill="FCFCFC"/>
        </w:rPr>
        <w:t>mountains of Pakistan and Nepal,</w:t>
      </w:r>
      <w:r w:rsidRPr="00DC23BA">
        <w:rPr>
          <w:rFonts w:ascii="Times New Roman" w:hAnsi="Times New Roman"/>
          <w:spacing w:val="2"/>
          <w:shd w:val="clear" w:color="auto" w:fill="FCFCFC"/>
        </w:rPr>
        <w:t> </w:t>
      </w:r>
      <w:r w:rsidRPr="00DC23BA">
        <w:rPr>
          <w:rStyle w:val="Emphasis"/>
          <w:rFonts w:ascii="Times New Roman" w:eastAsia="Calibri" w:hAnsi="Times New Roman"/>
          <w:spacing w:val="2"/>
          <w:shd w:val="clear" w:color="auto" w:fill="FCFCFC"/>
        </w:rPr>
        <w:t>Sustainability,</w:t>
      </w:r>
      <w:r w:rsidRPr="00DC23BA">
        <w:rPr>
          <w:rFonts w:ascii="Times New Roman" w:hAnsi="Times New Roman"/>
          <w:spacing w:val="2"/>
          <w:shd w:val="clear" w:color="auto" w:fill="FCFCFC"/>
        </w:rPr>
        <w:t> </w:t>
      </w:r>
      <w:r w:rsidRPr="00DC23BA">
        <w:rPr>
          <w:rFonts w:ascii="Times New Roman" w:hAnsi="Times New Roman"/>
          <w:b/>
          <w:bCs/>
          <w:spacing w:val="2"/>
          <w:shd w:val="clear" w:color="auto" w:fill="FCFCFC"/>
        </w:rPr>
        <w:t xml:space="preserve">Vol. </w:t>
      </w:r>
      <w:r w:rsidRPr="005B6127">
        <w:rPr>
          <w:rStyle w:val="Emphasis"/>
          <w:rFonts w:ascii="Times New Roman" w:eastAsia="Calibri" w:hAnsi="Times New Roman"/>
          <w:b/>
          <w:bCs/>
          <w:spacing w:val="2"/>
          <w:shd w:val="clear" w:color="auto" w:fill="FCFCFC"/>
        </w:rPr>
        <w:t>9,</w:t>
      </w:r>
      <w:r w:rsidRPr="00DC23BA">
        <w:rPr>
          <w:rFonts w:ascii="Times New Roman" w:hAnsi="Times New Roman"/>
          <w:b/>
          <w:bCs/>
          <w:spacing w:val="2"/>
          <w:shd w:val="clear" w:color="auto" w:fill="FCFCFC"/>
        </w:rPr>
        <w:t> </w:t>
      </w:r>
      <w:r>
        <w:rPr>
          <w:rFonts w:ascii="Times New Roman" w:hAnsi="Times New Roman"/>
          <w:b/>
          <w:bCs/>
          <w:spacing w:val="2"/>
          <w:shd w:val="clear" w:color="auto" w:fill="FCFCFC"/>
        </w:rPr>
        <w:t xml:space="preserve">No. 2, </w:t>
      </w:r>
      <w:r w:rsidRPr="00DC23BA">
        <w:rPr>
          <w:rFonts w:ascii="Times New Roman" w:hAnsi="Times New Roman"/>
          <w:b/>
          <w:bCs/>
          <w:spacing w:val="2"/>
          <w:shd w:val="clear" w:color="auto" w:fill="FCFCFC"/>
        </w:rPr>
        <w:t>pp. 291, (2017)</w:t>
      </w:r>
      <w:r w:rsidRPr="005B6127">
        <w:rPr>
          <w:rFonts w:ascii="Times New Roman" w:hAnsi="Times New Roman"/>
          <w:bCs/>
          <w:spacing w:val="2"/>
          <w:shd w:val="clear" w:color="auto" w:fill="FCFCFC"/>
        </w:rPr>
        <w:t>.</w:t>
      </w:r>
      <w:r w:rsidRPr="00702842">
        <w:rPr>
          <w:rFonts w:ascii="Times New Roman" w:hAnsi="Times New Roman"/>
        </w:rPr>
        <w:t xml:space="preserve"> </w:t>
      </w:r>
    </w:p>
    <w:p w14:paraId="0C0E9663"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proofErr w:type="spellStart"/>
      <w:r>
        <w:rPr>
          <w:rFonts w:ascii="Times New Roman" w:hAnsi="Times New Roman"/>
        </w:rPr>
        <w:t>Adlas</w:t>
      </w:r>
      <w:proofErr w:type="spellEnd"/>
      <w:r>
        <w:rPr>
          <w:rFonts w:ascii="Times New Roman" w:hAnsi="Times New Roman"/>
        </w:rPr>
        <w:t xml:space="preserve">, J. and </w:t>
      </w:r>
      <w:proofErr w:type="spellStart"/>
      <w:r>
        <w:rPr>
          <w:rFonts w:ascii="Times New Roman" w:hAnsi="Times New Roman"/>
        </w:rPr>
        <w:t>Achoth</w:t>
      </w:r>
      <w:proofErr w:type="spellEnd"/>
      <w:r>
        <w:rPr>
          <w:rFonts w:ascii="Times New Roman" w:hAnsi="Times New Roman"/>
        </w:rPr>
        <w:t>, L.,</w:t>
      </w:r>
      <w:r w:rsidRPr="00DC23BA">
        <w:rPr>
          <w:rFonts w:ascii="Times New Roman" w:hAnsi="Times New Roman"/>
        </w:rPr>
        <w:t xml:space="preserve"> Is the green revolution vanishing? Empirical evidence from TFP analysis for rice, </w:t>
      </w:r>
      <w:r w:rsidRPr="005B6127">
        <w:rPr>
          <w:rFonts w:ascii="Times New Roman" w:hAnsi="Times New Roman"/>
          <w:i/>
        </w:rPr>
        <w:t>International Association of Agricultural Economics Conference, Australia</w:t>
      </w:r>
      <w:r w:rsidRPr="00DC23BA">
        <w:rPr>
          <w:rFonts w:ascii="Times New Roman" w:hAnsi="Times New Roman"/>
        </w:rPr>
        <w:t>, (</w:t>
      </w:r>
      <w:r w:rsidRPr="00DC23BA">
        <w:rPr>
          <w:rFonts w:ascii="Times New Roman" w:hAnsi="Times New Roman"/>
          <w:b/>
        </w:rPr>
        <w:t>2006)</w:t>
      </w:r>
      <w:r w:rsidRPr="00E94BAD">
        <w:rPr>
          <w:rFonts w:ascii="Times New Roman" w:hAnsi="Times New Roman"/>
        </w:rPr>
        <w:t>.</w:t>
      </w:r>
    </w:p>
    <w:p w14:paraId="26AC0498"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Pr>
          <w:rFonts w:ascii="Times New Roman" w:hAnsi="Times New Roman"/>
        </w:rPr>
        <w:t xml:space="preserve">Adrian, J. and </w:t>
      </w:r>
      <w:proofErr w:type="spellStart"/>
      <w:r>
        <w:rPr>
          <w:rFonts w:ascii="Times New Roman" w:hAnsi="Times New Roman"/>
        </w:rPr>
        <w:t>Jacquot</w:t>
      </w:r>
      <w:proofErr w:type="spellEnd"/>
      <w:r>
        <w:rPr>
          <w:rFonts w:ascii="Times New Roman" w:hAnsi="Times New Roman"/>
        </w:rPr>
        <w:t>, R.,</w:t>
      </w:r>
      <w:r w:rsidRPr="00DC23BA">
        <w:rPr>
          <w:rFonts w:ascii="Times New Roman" w:hAnsi="Times New Roman"/>
        </w:rPr>
        <w:t xml:space="preserve"> Le </w:t>
      </w:r>
      <w:proofErr w:type="spellStart"/>
      <w:r w:rsidRPr="00DC23BA">
        <w:rPr>
          <w:rFonts w:ascii="Times New Roman" w:hAnsi="Times New Roman"/>
        </w:rPr>
        <w:t>Sorgho</w:t>
      </w:r>
      <w:proofErr w:type="spellEnd"/>
      <w:r w:rsidRPr="00DC23BA">
        <w:rPr>
          <w:rFonts w:ascii="Times New Roman" w:hAnsi="Times New Roman"/>
        </w:rPr>
        <w:t xml:space="preserve"> et les Mils </w:t>
      </w:r>
      <w:proofErr w:type="spellStart"/>
      <w:r w:rsidRPr="00DC23BA">
        <w:rPr>
          <w:rFonts w:ascii="Times New Roman" w:hAnsi="Times New Roman"/>
        </w:rPr>
        <w:t>en</w:t>
      </w:r>
      <w:proofErr w:type="spellEnd"/>
      <w:r w:rsidRPr="00DC23BA">
        <w:rPr>
          <w:rFonts w:ascii="Times New Roman" w:hAnsi="Times New Roman"/>
        </w:rPr>
        <w:t xml:space="preserve"> Alimentation </w:t>
      </w:r>
      <w:proofErr w:type="spellStart"/>
      <w:r w:rsidRPr="00DC23BA">
        <w:rPr>
          <w:rFonts w:ascii="Times New Roman" w:hAnsi="Times New Roman"/>
        </w:rPr>
        <w:t>Humaine</w:t>
      </w:r>
      <w:proofErr w:type="spellEnd"/>
      <w:r w:rsidRPr="00DC23BA">
        <w:rPr>
          <w:rFonts w:ascii="Times New Roman" w:hAnsi="Times New Roman"/>
        </w:rPr>
        <w:t xml:space="preserve"> et </w:t>
      </w:r>
      <w:proofErr w:type="spellStart"/>
      <w:proofErr w:type="gramStart"/>
      <w:r w:rsidRPr="00DC23BA">
        <w:rPr>
          <w:rFonts w:ascii="Times New Roman" w:hAnsi="Times New Roman"/>
        </w:rPr>
        <w:t>Animale</w:t>
      </w:r>
      <w:proofErr w:type="spellEnd"/>
      <w:r w:rsidRPr="00DC23BA">
        <w:rPr>
          <w:rFonts w:ascii="Times New Roman" w:hAnsi="Times New Roman"/>
        </w:rPr>
        <w:t xml:space="preserve">,  </w:t>
      </w:r>
      <w:r w:rsidRPr="00E94BAD">
        <w:rPr>
          <w:rFonts w:ascii="Times New Roman" w:hAnsi="Times New Roman"/>
          <w:i/>
        </w:rPr>
        <w:t>Centre</w:t>
      </w:r>
      <w:proofErr w:type="gramEnd"/>
      <w:r w:rsidRPr="00E94BAD">
        <w:rPr>
          <w:rFonts w:ascii="Times New Roman" w:hAnsi="Times New Roman"/>
          <w:i/>
        </w:rPr>
        <w:t xml:space="preserve"> </w:t>
      </w:r>
      <w:proofErr w:type="spellStart"/>
      <w:r w:rsidRPr="00E94BAD">
        <w:rPr>
          <w:rFonts w:ascii="Times New Roman" w:hAnsi="Times New Roman"/>
          <w:i/>
        </w:rPr>
        <w:t>Recherches</w:t>
      </w:r>
      <w:proofErr w:type="spellEnd"/>
      <w:r w:rsidRPr="00E94BAD">
        <w:rPr>
          <w:rFonts w:ascii="Times New Roman" w:hAnsi="Times New Roman"/>
          <w:i/>
        </w:rPr>
        <w:t xml:space="preserve"> sur la Nutrition Du C.N.R.S. Bellevue (Seine-Et-</w:t>
      </w:r>
      <w:proofErr w:type="spellStart"/>
      <w:r w:rsidRPr="00E94BAD">
        <w:rPr>
          <w:rFonts w:ascii="Times New Roman" w:hAnsi="Times New Roman"/>
          <w:i/>
        </w:rPr>
        <w:t>Olse</w:t>
      </w:r>
      <w:proofErr w:type="spellEnd"/>
      <w:r w:rsidRPr="00E94BAD">
        <w:rPr>
          <w:rFonts w:ascii="Times New Roman" w:hAnsi="Times New Roman"/>
          <w:i/>
        </w:rPr>
        <w:t xml:space="preserve">), </w:t>
      </w:r>
      <w:proofErr w:type="spellStart"/>
      <w:r w:rsidRPr="00E94BAD">
        <w:rPr>
          <w:rFonts w:ascii="Times New Roman" w:hAnsi="Times New Roman"/>
          <w:i/>
        </w:rPr>
        <w:t>Vigot</w:t>
      </w:r>
      <w:proofErr w:type="spellEnd"/>
      <w:r w:rsidRPr="00E94BAD">
        <w:rPr>
          <w:rFonts w:ascii="Times New Roman" w:hAnsi="Times New Roman"/>
          <w:i/>
        </w:rPr>
        <w:t xml:space="preserve"> Freres, </w:t>
      </w:r>
      <w:proofErr w:type="spellStart"/>
      <w:r w:rsidRPr="00E94BAD">
        <w:rPr>
          <w:rFonts w:ascii="Times New Roman" w:hAnsi="Times New Roman"/>
          <w:i/>
        </w:rPr>
        <w:t>Editeurs</w:t>
      </w:r>
      <w:proofErr w:type="spellEnd"/>
      <w:r w:rsidRPr="00E94BAD">
        <w:rPr>
          <w:rFonts w:ascii="Times New Roman" w:hAnsi="Times New Roman"/>
          <w:i/>
        </w:rPr>
        <w:t>, Paris</w:t>
      </w:r>
      <w:r w:rsidRPr="00DC23BA">
        <w:rPr>
          <w:rFonts w:ascii="Times New Roman" w:hAnsi="Times New Roman"/>
        </w:rPr>
        <w:t xml:space="preserve">, </w:t>
      </w:r>
      <w:r w:rsidRPr="00DC23BA">
        <w:rPr>
          <w:rFonts w:ascii="Times New Roman" w:hAnsi="Times New Roman"/>
          <w:b/>
          <w:bCs/>
        </w:rPr>
        <w:t>pp, 189, (1964)</w:t>
      </w:r>
      <w:r w:rsidRPr="00182DCD">
        <w:rPr>
          <w:rFonts w:ascii="Times New Roman" w:hAnsi="Times New Roman"/>
          <w:bCs/>
        </w:rPr>
        <w:t>.</w:t>
      </w:r>
      <w:r w:rsidRPr="00DC23BA">
        <w:rPr>
          <w:rFonts w:ascii="Times New Roman" w:hAnsi="Times New Roman"/>
        </w:rPr>
        <w:t xml:space="preserve"> </w:t>
      </w:r>
    </w:p>
    <w:p w14:paraId="303910A3" w14:textId="77777777" w:rsidR="0006001B" w:rsidRPr="00BD6E00"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shd w:val="clear" w:color="auto" w:fill="FFFFFF"/>
        </w:rPr>
      </w:pPr>
      <w:proofErr w:type="spellStart"/>
      <w:r w:rsidRPr="00BD6E00">
        <w:rPr>
          <w:rFonts w:ascii="Times New Roman" w:hAnsi="Times New Roman"/>
          <w:shd w:val="clear" w:color="auto" w:fill="FFFFFF"/>
        </w:rPr>
        <w:t>Agte</w:t>
      </w:r>
      <w:proofErr w:type="spellEnd"/>
      <w:r w:rsidRPr="00BD6E00">
        <w:rPr>
          <w:rFonts w:ascii="Times New Roman" w:hAnsi="Times New Roman"/>
          <w:shd w:val="clear" w:color="auto" w:fill="FFFFFF"/>
        </w:rPr>
        <w:t xml:space="preserve">, V.V., </w:t>
      </w:r>
      <w:proofErr w:type="spellStart"/>
      <w:r w:rsidRPr="00BD6E00">
        <w:rPr>
          <w:rFonts w:ascii="Times New Roman" w:hAnsi="Times New Roman"/>
          <w:shd w:val="clear" w:color="auto" w:fill="FFFFFF"/>
        </w:rPr>
        <w:t>Khot</w:t>
      </w:r>
      <w:proofErr w:type="spellEnd"/>
      <w:r w:rsidRPr="00BD6E00">
        <w:rPr>
          <w:rFonts w:ascii="Times New Roman" w:hAnsi="Times New Roman"/>
          <w:shd w:val="clear" w:color="auto" w:fill="FFFFFF"/>
        </w:rPr>
        <w:t xml:space="preserve">, S., </w:t>
      </w:r>
      <w:proofErr w:type="spellStart"/>
      <w:r w:rsidRPr="00BD6E00">
        <w:rPr>
          <w:rFonts w:ascii="Times New Roman" w:hAnsi="Times New Roman"/>
          <w:shd w:val="clear" w:color="auto" w:fill="FFFFFF"/>
        </w:rPr>
        <w:t>Girigosavi</w:t>
      </w:r>
      <w:proofErr w:type="spellEnd"/>
      <w:r w:rsidRPr="00BD6E00">
        <w:rPr>
          <w:rFonts w:ascii="Times New Roman" w:hAnsi="Times New Roman"/>
          <w:shd w:val="clear" w:color="auto" w:fill="FFFFFF"/>
        </w:rPr>
        <w:t xml:space="preserve">, S.T., </w:t>
      </w:r>
      <w:proofErr w:type="spellStart"/>
      <w:r w:rsidRPr="00BD6E00">
        <w:rPr>
          <w:rFonts w:ascii="Times New Roman" w:hAnsi="Times New Roman"/>
          <w:shd w:val="clear" w:color="auto" w:fill="FFFFFF"/>
        </w:rPr>
        <w:t>Paknikar</w:t>
      </w:r>
      <w:proofErr w:type="spellEnd"/>
      <w:r w:rsidRPr="00BD6E00">
        <w:rPr>
          <w:rFonts w:ascii="Times New Roman" w:hAnsi="Times New Roman"/>
          <w:shd w:val="clear" w:color="auto" w:fill="FFFFFF"/>
        </w:rPr>
        <w:t xml:space="preserve">, K.M., </w:t>
      </w:r>
      <w:proofErr w:type="spellStart"/>
      <w:r w:rsidRPr="00BD6E00">
        <w:rPr>
          <w:rFonts w:ascii="Times New Roman" w:hAnsi="Times New Roman"/>
          <w:shd w:val="clear" w:color="auto" w:fill="FFFFFF"/>
        </w:rPr>
        <w:t>Chiplonkar</w:t>
      </w:r>
      <w:proofErr w:type="spellEnd"/>
      <w:r w:rsidRPr="00BD6E00">
        <w:rPr>
          <w:rFonts w:ascii="Times New Roman" w:hAnsi="Times New Roman"/>
          <w:shd w:val="clear" w:color="auto" w:fill="FFFFFF"/>
        </w:rPr>
        <w:t>, S.A.</w:t>
      </w:r>
      <w:r>
        <w:rPr>
          <w:rFonts w:ascii="Times New Roman" w:hAnsi="Times New Roman"/>
          <w:shd w:val="clear" w:color="auto" w:fill="FFFFFF"/>
        </w:rPr>
        <w:t>,</w:t>
      </w:r>
      <w:r w:rsidRPr="00BD6E00">
        <w:rPr>
          <w:rFonts w:ascii="Times New Roman" w:hAnsi="Times New Roman"/>
          <w:shd w:val="clear" w:color="auto" w:fill="FFFFFF"/>
        </w:rPr>
        <w:t xml:space="preserve"> Comparative performance of pearl millet and </w:t>
      </w:r>
      <w:proofErr w:type="gramStart"/>
      <w:r w:rsidRPr="00BD6E00">
        <w:rPr>
          <w:rFonts w:ascii="Times New Roman" w:hAnsi="Times New Roman"/>
          <w:shd w:val="clear" w:color="auto" w:fill="FFFFFF"/>
        </w:rPr>
        <w:t>sorghum based</w:t>
      </w:r>
      <w:proofErr w:type="gramEnd"/>
      <w:r w:rsidRPr="00BD6E00">
        <w:rPr>
          <w:rFonts w:ascii="Times New Roman" w:hAnsi="Times New Roman"/>
          <w:shd w:val="clear" w:color="auto" w:fill="FFFFFF"/>
        </w:rPr>
        <w:t xml:space="preserve"> diets vs. wheat and rice based diets </w:t>
      </w:r>
      <w:r>
        <w:rPr>
          <w:rFonts w:ascii="Times New Roman" w:hAnsi="Times New Roman"/>
          <w:shd w:val="clear" w:color="auto" w:fill="FFFFFF"/>
        </w:rPr>
        <w:t>for trace metal bioavailability,</w:t>
      </w:r>
      <w:r w:rsidRPr="00BD6E00">
        <w:rPr>
          <w:rFonts w:ascii="Times New Roman" w:hAnsi="Times New Roman"/>
          <w:shd w:val="clear" w:color="auto" w:fill="FFFFFF"/>
        </w:rPr>
        <w:t xml:space="preserve"> </w:t>
      </w:r>
      <w:r w:rsidRPr="00BD6E00">
        <w:rPr>
          <w:rFonts w:ascii="Times New Roman" w:hAnsi="Times New Roman"/>
          <w:i/>
          <w:shd w:val="clear" w:color="auto" w:fill="FFFFFF"/>
        </w:rPr>
        <w:t>J Trace Elem Med Biol</w:t>
      </w:r>
      <w:r w:rsidRPr="00BD6E00">
        <w:rPr>
          <w:rFonts w:ascii="Times New Roman" w:hAnsi="Times New Roman"/>
          <w:shd w:val="clear" w:color="auto" w:fill="FFFFFF"/>
        </w:rPr>
        <w:t xml:space="preserve">. </w:t>
      </w:r>
      <w:r w:rsidRPr="00BD6E00">
        <w:rPr>
          <w:rFonts w:ascii="Times New Roman" w:hAnsi="Times New Roman"/>
          <w:b/>
          <w:shd w:val="clear" w:color="auto" w:fill="FFFFFF"/>
        </w:rPr>
        <w:t xml:space="preserve">Vol. 13, No. 4, pp. 215–9, </w:t>
      </w:r>
      <w:r>
        <w:rPr>
          <w:rFonts w:ascii="Times New Roman" w:hAnsi="Times New Roman"/>
          <w:b/>
          <w:shd w:val="clear" w:color="auto" w:fill="FFFFFF"/>
        </w:rPr>
        <w:t>(</w:t>
      </w:r>
      <w:r w:rsidRPr="00BD6E00">
        <w:rPr>
          <w:rFonts w:ascii="Times New Roman" w:hAnsi="Times New Roman"/>
          <w:b/>
          <w:shd w:val="clear" w:color="auto" w:fill="FFFFFF"/>
        </w:rPr>
        <w:t>1999</w:t>
      </w:r>
      <w:r>
        <w:rPr>
          <w:rFonts w:ascii="Times New Roman" w:hAnsi="Times New Roman"/>
          <w:b/>
          <w:shd w:val="clear" w:color="auto" w:fill="FFFFFF"/>
        </w:rPr>
        <w:t>)</w:t>
      </w:r>
      <w:r w:rsidRPr="00BD6E00">
        <w:rPr>
          <w:rFonts w:ascii="Times New Roman" w:hAnsi="Times New Roman"/>
          <w:shd w:val="clear" w:color="auto" w:fill="FFFFFF"/>
        </w:rPr>
        <w:t>.</w:t>
      </w:r>
    </w:p>
    <w:p w14:paraId="184019C1"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hd w:val="clear" w:color="auto" w:fill="FFFFFF"/>
        </w:rPr>
        <w:t>Aigal</w:t>
      </w:r>
      <w:proofErr w:type="spellEnd"/>
      <w:r w:rsidRPr="00DC23BA">
        <w:rPr>
          <w:rFonts w:ascii="Times New Roman" w:hAnsi="Times New Roman"/>
          <w:shd w:val="clear" w:color="auto" w:fill="FFFFFF"/>
        </w:rPr>
        <w:t xml:space="preserve">, S. S. and </w:t>
      </w:r>
      <w:proofErr w:type="spellStart"/>
      <w:r w:rsidRPr="00DC23BA">
        <w:rPr>
          <w:rFonts w:ascii="Times New Roman" w:hAnsi="Times New Roman"/>
          <w:shd w:val="clear" w:color="auto" w:fill="FFFFFF"/>
        </w:rPr>
        <w:t>Chimmad</w:t>
      </w:r>
      <w:proofErr w:type="spellEnd"/>
      <w:r w:rsidRPr="00DC23BA">
        <w:rPr>
          <w:rFonts w:ascii="Times New Roman" w:hAnsi="Times New Roman"/>
          <w:shd w:val="clear" w:color="auto" w:fill="FFFFFF"/>
        </w:rPr>
        <w:t>, B. V., Physicochemical and Nutrient Composition of Ready to Cook (RTC) Foxtail Millet (</w:t>
      </w:r>
      <w:proofErr w:type="spellStart"/>
      <w:r w:rsidRPr="00DC23BA">
        <w:rPr>
          <w:rFonts w:ascii="Times New Roman" w:hAnsi="Times New Roman"/>
          <w:shd w:val="clear" w:color="auto" w:fill="FFFFFF"/>
        </w:rPr>
        <w:t>Setaria</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italica</w:t>
      </w:r>
      <w:proofErr w:type="spellEnd"/>
      <w:r w:rsidRPr="00DC23BA">
        <w:rPr>
          <w:rFonts w:ascii="Times New Roman" w:hAnsi="Times New Roman"/>
          <w:shd w:val="clear" w:color="auto" w:fill="FFFFFF"/>
        </w:rPr>
        <w:t xml:space="preserve"> L.) Flakes in Comparison to Rice and Oat Flakes</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International Journal of Current Microbiology and Applied Sciences</w:t>
      </w:r>
      <w:r w:rsidRPr="00DC23BA">
        <w:rPr>
          <w:rFonts w:ascii="Times New Roman" w:hAnsi="Times New Roman"/>
          <w:shd w:val="clear" w:color="auto" w:fill="FFFFFF"/>
        </w:rPr>
        <w:t>, </w:t>
      </w:r>
      <w:r>
        <w:rPr>
          <w:rFonts w:ascii="Times New Roman" w:hAnsi="Times New Roman"/>
          <w:b/>
          <w:bCs/>
          <w:shd w:val="clear" w:color="auto" w:fill="FFFFFF"/>
        </w:rPr>
        <w:t>Vol. 6, No. 10, pp. 19-24,</w:t>
      </w:r>
      <w:r w:rsidRPr="00DC23BA">
        <w:rPr>
          <w:rFonts w:ascii="Times New Roman" w:hAnsi="Times New Roman"/>
          <w:b/>
          <w:bCs/>
          <w:shd w:val="clear" w:color="auto" w:fill="FFFFFF"/>
        </w:rPr>
        <w:t xml:space="preserve"> (2017)</w:t>
      </w:r>
      <w:r w:rsidRPr="00520F7F">
        <w:rPr>
          <w:rFonts w:ascii="Times New Roman" w:hAnsi="Times New Roman"/>
          <w:bCs/>
          <w:shd w:val="clear" w:color="auto" w:fill="FFFFFF"/>
        </w:rPr>
        <w:t>.</w:t>
      </w:r>
    </w:p>
    <w:p w14:paraId="6E28C119"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r w:rsidRPr="00DC23BA">
        <w:rPr>
          <w:rFonts w:ascii="Times New Roman" w:hAnsi="Times New Roman"/>
          <w:bCs/>
        </w:rPr>
        <w:t>Anderson, G.J. and McLaren, G.D., Iron Physiolog</w:t>
      </w:r>
      <w:r>
        <w:rPr>
          <w:rFonts w:ascii="Times New Roman" w:hAnsi="Times New Roman"/>
          <w:bCs/>
        </w:rPr>
        <w:t xml:space="preserve">y and Pathophysiology in Humans, </w:t>
      </w:r>
      <w:r w:rsidRPr="00191226">
        <w:rPr>
          <w:rFonts w:ascii="Times New Roman" w:hAnsi="Times New Roman"/>
          <w:bCs/>
          <w:i/>
        </w:rPr>
        <w:t>Nutrition and Health, First Edition, Humana Press</w:t>
      </w:r>
      <w:r>
        <w:rPr>
          <w:rFonts w:ascii="Times New Roman" w:hAnsi="Times New Roman"/>
          <w:bCs/>
        </w:rPr>
        <w:t xml:space="preserve">, </w:t>
      </w:r>
      <w:r w:rsidRPr="00191226">
        <w:rPr>
          <w:rFonts w:ascii="Times New Roman" w:hAnsi="Times New Roman"/>
          <w:b/>
          <w:bCs/>
        </w:rPr>
        <w:t>pp. 704,</w:t>
      </w:r>
      <w:r w:rsidRPr="00DC23BA">
        <w:rPr>
          <w:rFonts w:ascii="Times New Roman" w:hAnsi="Times New Roman"/>
          <w:b/>
        </w:rPr>
        <w:t xml:space="preserve"> (2012)</w:t>
      </w:r>
      <w:r w:rsidRPr="00A518E8">
        <w:rPr>
          <w:rFonts w:ascii="Times New Roman" w:hAnsi="Times New Roman"/>
        </w:rPr>
        <w:t>.</w:t>
      </w:r>
    </w:p>
    <w:p w14:paraId="2C84E0EE" w14:textId="77777777" w:rsidR="0006001B" w:rsidRPr="007F0FA2"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spacing w:val="-2"/>
        </w:rPr>
      </w:pPr>
      <w:r>
        <w:rPr>
          <w:rFonts w:ascii="Times New Roman" w:hAnsi="Times New Roman"/>
          <w:shd w:val="clear" w:color="auto" w:fill="FFFFFF"/>
        </w:rPr>
        <w:t>Anju, T., &amp; Sarita, S.,</w:t>
      </w:r>
      <w:r w:rsidRPr="00DC23BA">
        <w:rPr>
          <w:rFonts w:ascii="Times New Roman" w:hAnsi="Times New Roman"/>
          <w:shd w:val="clear" w:color="auto" w:fill="FFFFFF"/>
        </w:rPr>
        <w:t xml:space="preserve"> Suitability of foxtail millet (</w:t>
      </w:r>
      <w:proofErr w:type="spellStart"/>
      <w:r w:rsidRPr="00DC23BA">
        <w:rPr>
          <w:rFonts w:ascii="Times New Roman" w:hAnsi="Times New Roman"/>
          <w:shd w:val="clear" w:color="auto" w:fill="FFFFFF"/>
        </w:rPr>
        <w:t>Setaria</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italica</w:t>
      </w:r>
      <w:proofErr w:type="spellEnd"/>
      <w:r w:rsidRPr="00DC23BA">
        <w:rPr>
          <w:rFonts w:ascii="Times New Roman" w:hAnsi="Times New Roman"/>
          <w:shd w:val="clear" w:color="auto" w:fill="FFFFFF"/>
        </w:rPr>
        <w:t>) and barnyard millet (</w:t>
      </w:r>
      <w:proofErr w:type="spellStart"/>
      <w:r w:rsidRPr="00DC23BA">
        <w:rPr>
          <w:rFonts w:ascii="Times New Roman" w:hAnsi="Times New Roman"/>
          <w:shd w:val="clear" w:color="auto" w:fill="FFFFFF"/>
        </w:rPr>
        <w:t>Echinochloa</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frumentacea</w:t>
      </w:r>
      <w:proofErr w:type="spellEnd"/>
      <w:r w:rsidRPr="00DC23BA">
        <w:rPr>
          <w:rFonts w:ascii="Times New Roman" w:hAnsi="Times New Roman"/>
          <w:shd w:val="clear" w:color="auto" w:fill="FFFFFF"/>
        </w:rPr>
        <w:t>) for development of low glycemic index biscuits, </w:t>
      </w:r>
      <w:r w:rsidRPr="00DC23BA">
        <w:rPr>
          <w:rFonts w:ascii="Times New Roman" w:hAnsi="Times New Roman"/>
          <w:i/>
          <w:iCs/>
          <w:shd w:val="clear" w:color="auto" w:fill="FFFFFF"/>
        </w:rPr>
        <w:t>Malays, Journal Nutrition</w:t>
      </w:r>
      <w:r w:rsidRPr="00A518E8">
        <w:rPr>
          <w:rFonts w:ascii="Times New Roman" w:hAnsi="Times New Roman"/>
          <w:shd w:val="clear" w:color="auto" w:fill="FFFFFF"/>
        </w:rPr>
        <w:t>,</w:t>
      </w:r>
      <w:r w:rsidRPr="00DC23BA">
        <w:rPr>
          <w:rFonts w:ascii="Times New Roman" w:hAnsi="Times New Roman"/>
          <w:b/>
          <w:shd w:val="clear" w:color="auto" w:fill="FFFFFF"/>
        </w:rPr>
        <w:t xml:space="preserve"> Vol. 16, No. 3, pp. 361-</w:t>
      </w:r>
      <w:proofErr w:type="gramStart"/>
      <w:r w:rsidRPr="00DC23BA">
        <w:rPr>
          <w:rFonts w:ascii="Times New Roman" w:hAnsi="Times New Roman"/>
          <w:b/>
          <w:shd w:val="clear" w:color="auto" w:fill="FFFFFF"/>
        </w:rPr>
        <w:t xml:space="preserve">368, </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w:t>
      </w:r>
      <w:proofErr w:type="gramEnd"/>
      <w:r w:rsidRPr="00DC23BA">
        <w:rPr>
          <w:rFonts w:ascii="Times New Roman" w:hAnsi="Times New Roman"/>
          <w:b/>
          <w:bCs/>
          <w:shd w:val="clear" w:color="auto" w:fill="FFFFFF"/>
        </w:rPr>
        <w:t>2010)</w:t>
      </w:r>
      <w:r w:rsidRPr="00A518E8">
        <w:rPr>
          <w:rFonts w:ascii="Times New Roman" w:hAnsi="Times New Roman"/>
          <w:bCs/>
          <w:shd w:val="clear" w:color="auto" w:fill="FFFFFF"/>
        </w:rPr>
        <w:t>.</w:t>
      </w:r>
    </w:p>
    <w:p w14:paraId="00B5E641"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Annor</w:t>
      </w:r>
      <w:proofErr w:type="spellEnd"/>
      <w:r w:rsidRPr="00DC23BA">
        <w:rPr>
          <w:rFonts w:ascii="Times New Roman" w:hAnsi="Times New Roman"/>
          <w:shd w:val="clear" w:color="auto" w:fill="FFFFFF"/>
        </w:rPr>
        <w:t xml:space="preserve">, George </w:t>
      </w:r>
      <w:proofErr w:type="spellStart"/>
      <w:r w:rsidRPr="00DC23BA">
        <w:rPr>
          <w:rFonts w:ascii="Times New Roman" w:hAnsi="Times New Roman"/>
          <w:shd w:val="clear" w:color="auto" w:fill="FFFFFF"/>
        </w:rPr>
        <w:t>Amponsah</w:t>
      </w:r>
      <w:proofErr w:type="spellEnd"/>
      <w:r w:rsidRPr="00DC23BA">
        <w:rPr>
          <w:rFonts w:ascii="Times New Roman" w:hAnsi="Times New Roman"/>
          <w:shd w:val="clear" w:color="auto" w:fill="FFFFFF"/>
        </w:rPr>
        <w:t>,</w:t>
      </w:r>
      <w:r>
        <w:rPr>
          <w:rFonts w:ascii="Times New Roman" w:hAnsi="Times New Roman"/>
          <w:shd w:val="clear" w:color="auto" w:fill="FFFFFF"/>
        </w:rPr>
        <w:t xml:space="preserve"> </w:t>
      </w:r>
      <w:proofErr w:type="spellStart"/>
      <w:r w:rsidRPr="00DC23BA">
        <w:rPr>
          <w:rFonts w:ascii="Times New Roman" w:hAnsi="Times New Roman"/>
          <w:spacing w:val="-3"/>
        </w:rPr>
        <w:t>Tyl</w:t>
      </w:r>
      <w:proofErr w:type="spellEnd"/>
      <w:r w:rsidRPr="00DC23BA">
        <w:rPr>
          <w:rFonts w:ascii="Times New Roman" w:hAnsi="Times New Roman"/>
          <w:spacing w:val="-3"/>
        </w:rPr>
        <w:t xml:space="preserve">, </w:t>
      </w:r>
      <w:proofErr w:type="spellStart"/>
      <w:r w:rsidRPr="00DC23BA">
        <w:rPr>
          <w:rFonts w:ascii="Times New Roman" w:hAnsi="Times New Roman"/>
          <w:spacing w:val="-3"/>
        </w:rPr>
        <w:t>Catrin</w:t>
      </w:r>
      <w:proofErr w:type="spellEnd"/>
      <w:r w:rsidRPr="00DC23BA">
        <w:rPr>
          <w:rFonts w:ascii="Times New Roman" w:hAnsi="Times New Roman"/>
          <w:spacing w:val="-3"/>
        </w:rPr>
        <w:t xml:space="preserve"> &amp; </w:t>
      </w:r>
      <w:proofErr w:type="spellStart"/>
      <w:r w:rsidRPr="00DC23BA">
        <w:rPr>
          <w:rFonts w:ascii="Times New Roman" w:hAnsi="Times New Roman"/>
          <w:spacing w:val="-3"/>
        </w:rPr>
        <w:t>Marcone</w:t>
      </w:r>
      <w:proofErr w:type="spellEnd"/>
      <w:r w:rsidRPr="00DC23BA">
        <w:rPr>
          <w:rFonts w:ascii="Times New Roman" w:hAnsi="Times New Roman"/>
          <w:spacing w:val="-3"/>
        </w:rPr>
        <w:t xml:space="preserve">, Massimo &amp; </w:t>
      </w:r>
      <w:proofErr w:type="spellStart"/>
      <w:r w:rsidRPr="00DC23BA">
        <w:rPr>
          <w:rFonts w:ascii="Times New Roman" w:hAnsi="Times New Roman"/>
          <w:spacing w:val="-3"/>
        </w:rPr>
        <w:t>Ragaee</w:t>
      </w:r>
      <w:proofErr w:type="spellEnd"/>
      <w:r w:rsidRPr="00DC23BA">
        <w:rPr>
          <w:rFonts w:ascii="Times New Roman" w:hAnsi="Times New Roman"/>
          <w:spacing w:val="-3"/>
        </w:rPr>
        <w:t>, Sanaa &amp; Marti, Alessandra</w:t>
      </w:r>
      <w:r>
        <w:rPr>
          <w:rFonts w:ascii="Times New Roman" w:hAnsi="Times New Roman"/>
          <w:spacing w:val="-3"/>
        </w:rPr>
        <w:t>,</w:t>
      </w:r>
      <w:r w:rsidRPr="00DC23BA">
        <w:rPr>
          <w:rFonts w:ascii="Times New Roman" w:hAnsi="Times New Roman"/>
          <w:shd w:val="clear" w:color="auto" w:fill="FFFFFF"/>
        </w:rPr>
        <w:t xml:space="preserve"> Why do millets have slower starch and protein digestibility than other </w:t>
      </w:r>
      <w:proofErr w:type="gramStart"/>
      <w:r w:rsidRPr="00DC23BA">
        <w:rPr>
          <w:rFonts w:ascii="Times New Roman" w:hAnsi="Times New Roman"/>
          <w:shd w:val="clear" w:color="auto" w:fill="FFFFFF"/>
        </w:rPr>
        <w:t>cereals?</w:t>
      </w:r>
      <w:r>
        <w:rPr>
          <w:rFonts w:ascii="Times New Roman" w:hAnsi="Times New Roman"/>
          <w:shd w:val="clear" w:color="auto" w:fill="FFFFFF"/>
        </w:rPr>
        <w:t>,</w:t>
      </w:r>
      <w:proofErr w:type="gramEnd"/>
      <w:r w:rsidRPr="00DC23BA">
        <w:rPr>
          <w:rFonts w:ascii="Times New Roman" w:hAnsi="Times New Roman"/>
          <w:shd w:val="clear" w:color="auto" w:fill="FFFFFF"/>
        </w:rPr>
        <w:t> </w:t>
      </w:r>
      <w:r w:rsidRPr="00DC23BA">
        <w:rPr>
          <w:rFonts w:ascii="Times New Roman" w:hAnsi="Times New Roman"/>
          <w:i/>
          <w:iCs/>
          <w:shd w:val="clear" w:color="auto" w:fill="FFFFFF"/>
        </w:rPr>
        <w:t xml:space="preserve">Trends in food science &amp; technology, </w:t>
      </w:r>
      <w:r w:rsidRPr="00DC23BA">
        <w:rPr>
          <w:rFonts w:ascii="Times New Roman" w:hAnsi="Times New Roman"/>
          <w:b/>
          <w:bCs/>
          <w:shd w:val="clear" w:color="auto" w:fill="FFFFFF"/>
        </w:rPr>
        <w:t>Vol. 66, pp. 73-83, (2017).</w:t>
      </w:r>
      <w:r w:rsidRPr="00DC23BA">
        <w:rPr>
          <w:rFonts w:ascii="Times New Roman" w:hAnsi="Times New Roman"/>
        </w:rPr>
        <w:t xml:space="preserve"> </w:t>
      </w:r>
    </w:p>
    <w:p w14:paraId="5D4EEC4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bookmarkStart w:id="1" w:name="_Hlk128492109"/>
      <w:proofErr w:type="spellStart"/>
      <w:r w:rsidRPr="00DC23BA">
        <w:rPr>
          <w:rFonts w:ascii="Times New Roman" w:hAnsi="Times New Roman"/>
          <w:shd w:val="clear" w:color="auto" w:fill="FFFFFF"/>
        </w:rPr>
        <w:t>Annor</w:t>
      </w:r>
      <w:proofErr w:type="spellEnd"/>
      <w:r w:rsidRPr="00DC23BA">
        <w:rPr>
          <w:rFonts w:ascii="Times New Roman" w:hAnsi="Times New Roman"/>
          <w:shd w:val="clear" w:color="auto" w:fill="FFFFFF"/>
        </w:rPr>
        <w:t xml:space="preserve">, George </w:t>
      </w:r>
      <w:proofErr w:type="spellStart"/>
      <w:r w:rsidRPr="00DC23BA">
        <w:rPr>
          <w:rFonts w:ascii="Times New Roman" w:hAnsi="Times New Roman"/>
          <w:shd w:val="clear" w:color="auto" w:fill="FFFFFF"/>
        </w:rPr>
        <w:t>Amponsah</w:t>
      </w:r>
      <w:proofErr w:type="spellEnd"/>
      <w:r w:rsidRPr="00DC23BA">
        <w:rPr>
          <w:rFonts w:ascii="Times New Roman" w:hAnsi="Times New Roman"/>
          <w:shd w:val="clear" w:color="auto" w:fill="FFFFFF"/>
        </w:rPr>
        <w:t>,</w:t>
      </w:r>
      <w:r>
        <w:rPr>
          <w:rFonts w:ascii="Times New Roman" w:hAnsi="Times New Roman"/>
          <w:shd w:val="clear" w:color="auto" w:fill="FFFFFF"/>
        </w:rPr>
        <w:t xml:space="preserve"> </w:t>
      </w:r>
      <w:proofErr w:type="spellStart"/>
      <w:r w:rsidRPr="00DC23BA">
        <w:rPr>
          <w:rFonts w:ascii="Times New Roman" w:hAnsi="Times New Roman"/>
          <w:spacing w:val="-3"/>
        </w:rPr>
        <w:t>Tyl</w:t>
      </w:r>
      <w:proofErr w:type="spellEnd"/>
      <w:r w:rsidRPr="00DC23BA">
        <w:rPr>
          <w:rFonts w:ascii="Times New Roman" w:hAnsi="Times New Roman"/>
          <w:spacing w:val="-3"/>
        </w:rPr>
        <w:t xml:space="preserve">, </w:t>
      </w:r>
      <w:proofErr w:type="spellStart"/>
      <w:r w:rsidRPr="00DC23BA">
        <w:rPr>
          <w:rFonts w:ascii="Times New Roman" w:hAnsi="Times New Roman"/>
          <w:spacing w:val="-3"/>
        </w:rPr>
        <w:t>Catrin</w:t>
      </w:r>
      <w:proofErr w:type="spellEnd"/>
      <w:r w:rsidRPr="00DC23BA">
        <w:rPr>
          <w:rFonts w:ascii="Times New Roman" w:hAnsi="Times New Roman"/>
          <w:spacing w:val="-3"/>
        </w:rPr>
        <w:t xml:space="preserve"> &amp; </w:t>
      </w:r>
      <w:proofErr w:type="spellStart"/>
      <w:r w:rsidRPr="00DC23BA">
        <w:rPr>
          <w:rFonts w:ascii="Times New Roman" w:hAnsi="Times New Roman"/>
          <w:spacing w:val="-3"/>
        </w:rPr>
        <w:t>Marcone</w:t>
      </w:r>
      <w:proofErr w:type="spellEnd"/>
      <w:r w:rsidRPr="00DC23BA">
        <w:rPr>
          <w:rFonts w:ascii="Times New Roman" w:hAnsi="Times New Roman"/>
          <w:spacing w:val="-3"/>
        </w:rPr>
        <w:t xml:space="preserve">, Massimo &amp; </w:t>
      </w:r>
      <w:proofErr w:type="spellStart"/>
      <w:r w:rsidRPr="00DC23BA">
        <w:rPr>
          <w:rFonts w:ascii="Times New Roman" w:hAnsi="Times New Roman"/>
          <w:spacing w:val="-3"/>
        </w:rPr>
        <w:t>Ragaee</w:t>
      </w:r>
      <w:proofErr w:type="spellEnd"/>
      <w:r w:rsidRPr="00DC23BA">
        <w:rPr>
          <w:rFonts w:ascii="Times New Roman" w:hAnsi="Times New Roman"/>
          <w:spacing w:val="-3"/>
        </w:rPr>
        <w:t>, Sanaa &amp; Marti, Alessandra</w:t>
      </w:r>
      <w:r>
        <w:rPr>
          <w:rFonts w:ascii="Times New Roman" w:hAnsi="Times New Roman"/>
          <w:spacing w:val="-3"/>
        </w:rPr>
        <w:t>,</w:t>
      </w:r>
      <w:r w:rsidRPr="00DC23BA">
        <w:rPr>
          <w:rFonts w:ascii="Times New Roman" w:hAnsi="Times New Roman"/>
          <w:shd w:val="clear" w:color="auto" w:fill="FFFFFF"/>
        </w:rPr>
        <w:t xml:space="preserve"> Why do millets have slower starch and protein digestibility than other </w:t>
      </w:r>
      <w:proofErr w:type="gramStart"/>
      <w:r w:rsidRPr="00DC23BA">
        <w:rPr>
          <w:rFonts w:ascii="Times New Roman" w:hAnsi="Times New Roman"/>
          <w:shd w:val="clear" w:color="auto" w:fill="FFFFFF"/>
        </w:rPr>
        <w:t>cereals?</w:t>
      </w:r>
      <w:r>
        <w:rPr>
          <w:rFonts w:ascii="Times New Roman" w:hAnsi="Times New Roman"/>
          <w:shd w:val="clear" w:color="auto" w:fill="FFFFFF"/>
        </w:rPr>
        <w:t>,</w:t>
      </w:r>
      <w:proofErr w:type="gramEnd"/>
      <w:r w:rsidRPr="00DC23BA">
        <w:rPr>
          <w:rFonts w:ascii="Times New Roman" w:hAnsi="Times New Roman"/>
          <w:shd w:val="clear" w:color="auto" w:fill="FFFFFF"/>
        </w:rPr>
        <w:t> </w:t>
      </w:r>
      <w:r w:rsidRPr="00DC23BA">
        <w:rPr>
          <w:rFonts w:ascii="Times New Roman" w:hAnsi="Times New Roman"/>
          <w:i/>
          <w:iCs/>
          <w:shd w:val="clear" w:color="auto" w:fill="FFFFFF"/>
        </w:rPr>
        <w:t xml:space="preserve">Trends in food science &amp; technology, </w:t>
      </w:r>
      <w:r w:rsidRPr="00DC23BA">
        <w:rPr>
          <w:rFonts w:ascii="Times New Roman" w:hAnsi="Times New Roman"/>
          <w:b/>
          <w:bCs/>
          <w:shd w:val="clear" w:color="auto" w:fill="FFFFFF"/>
        </w:rPr>
        <w:t>Vol. 66, pp. 73-83, (2017).</w:t>
      </w:r>
      <w:r w:rsidRPr="00DC23BA">
        <w:rPr>
          <w:rFonts w:ascii="Times New Roman" w:hAnsi="Times New Roman"/>
        </w:rPr>
        <w:t xml:space="preserve"> </w:t>
      </w:r>
    </w:p>
    <w:bookmarkEnd w:id="1"/>
    <w:p w14:paraId="37CB677D" w14:textId="77777777" w:rsidR="0006001B" w:rsidRPr="004153A7"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 xml:space="preserve">Archana, </w:t>
      </w:r>
      <w:proofErr w:type="gramStart"/>
      <w:r w:rsidRPr="00DC23BA">
        <w:rPr>
          <w:rFonts w:ascii="Times New Roman" w:hAnsi="Times New Roman"/>
          <w:shd w:val="clear" w:color="auto" w:fill="FFFFFF"/>
        </w:rPr>
        <w:t>S.S,,</w:t>
      </w:r>
      <w:proofErr w:type="gramEnd"/>
      <w:r w:rsidRPr="00DC23BA">
        <w:rPr>
          <w:rFonts w:ascii="Times New Roman" w:hAnsi="Times New Roman"/>
          <w:shd w:val="clear" w:color="auto" w:fill="FFFFFF"/>
        </w:rPr>
        <w:t xml:space="preserve"> Sehgal S, </w:t>
      </w:r>
      <w:proofErr w:type="spellStart"/>
      <w:r w:rsidRPr="00DC23BA">
        <w:rPr>
          <w:rFonts w:ascii="Times New Roman" w:hAnsi="Times New Roman"/>
          <w:shd w:val="clear" w:color="auto" w:fill="FFFFFF"/>
        </w:rPr>
        <w:t>Kawatra</w:t>
      </w:r>
      <w:proofErr w:type="spellEnd"/>
      <w:r w:rsidRPr="00DC23BA">
        <w:rPr>
          <w:rFonts w:ascii="Times New Roman" w:hAnsi="Times New Roman"/>
          <w:shd w:val="clear" w:color="auto" w:fill="FFFFFF"/>
        </w:rPr>
        <w:t xml:space="preserve"> A.</w:t>
      </w:r>
      <w:r>
        <w:rPr>
          <w:rFonts w:ascii="Times New Roman" w:hAnsi="Times New Roman"/>
          <w:shd w:val="clear" w:color="auto" w:fill="FFFFFF"/>
        </w:rPr>
        <w:t>,</w:t>
      </w:r>
      <w:r w:rsidRPr="00DC23BA">
        <w:rPr>
          <w:rFonts w:ascii="Times New Roman" w:hAnsi="Times New Roman"/>
          <w:shd w:val="clear" w:color="auto" w:fill="FFFFFF"/>
        </w:rPr>
        <w:t xml:space="preserve"> Reduction of polyphenols and phytic acid content of pearl millet grains by malting and blanching, </w:t>
      </w:r>
      <w:r w:rsidRPr="00DC23BA">
        <w:rPr>
          <w:rStyle w:val="ref-journal"/>
          <w:rFonts w:ascii="Times New Roman" w:hAnsi="Times New Roman"/>
          <w:i/>
          <w:iCs/>
          <w:shd w:val="clear" w:color="auto" w:fill="FFFFFF"/>
        </w:rPr>
        <w:t>Plant Foods for Human Nutrition</w:t>
      </w:r>
      <w:r w:rsidRPr="00DC23BA">
        <w:rPr>
          <w:rStyle w:val="ref-journal"/>
          <w:rFonts w:ascii="Times New Roman" w:hAnsi="Times New Roman"/>
          <w:shd w:val="clear" w:color="auto" w:fill="FFFFFF"/>
        </w:rPr>
        <w:t>, </w:t>
      </w:r>
      <w:r w:rsidRPr="00DC23BA">
        <w:rPr>
          <w:rStyle w:val="ref-vol"/>
          <w:rFonts w:eastAsia="Calibri"/>
          <w:b/>
          <w:shd w:val="clear" w:color="auto" w:fill="FFFFFF"/>
        </w:rPr>
        <w:t xml:space="preserve"> </w:t>
      </w:r>
      <w:r w:rsidRPr="004153A7">
        <w:rPr>
          <w:rStyle w:val="ref-vol"/>
          <w:rFonts w:ascii="Times New Roman" w:eastAsia="Calibri" w:hAnsi="Times New Roman"/>
          <w:b/>
          <w:shd w:val="clear" w:color="auto" w:fill="FFFFFF"/>
        </w:rPr>
        <w:t xml:space="preserve">Vol. 53,     pp. </w:t>
      </w:r>
      <w:r w:rsidRPr="004153A7">
        <w:rPr>
          <w:rFonts w:ascii="Times New Roman" w:hAnsi="Times New Roman"/>
          <w:b/>
          <w:shd w:val="clear" w:color="auto" w:fill="FFFFFF"/>
        </w:rPr>
        <w:t>93–98, (1998)</w:t>
      </w:r>
      <w:r w:rsidRPr="004153A7">
        <w:rPr>
          <w:rFonts w:ascii="Times New Roman" w:hAnsi="Times New Roman"/>
          <w:shd w:val="clear" w:color="auto" w:fill="FFFFFF"/>
        </w:rPr>
        <w:t>.</w:t>
      </w:r>
    </w:p>
    <w:p w14:paraId="114E09D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lastRenderedPageBreak/>
        <w:t>Au, P.M. and Fields, M.L., Nutriti</w:t>
      </w:r>
      <w:r>
        <w:rPr>
          <w:rFonts w:ascii="Times New Roman" w:hAnsi="Times New Roman"/>
          <w:shd w:val="clear" w:color="auto" w:fill="FFFFFF"/>
        </w:rPr>
        <w:t>ve quality of fermented sorghum,</w:t>
      </w:r>
      <w:r w:rsidRPr="00DC23BA">
        <w:rPr>
          <w:rFonts w:ascii="Times New Roman" w:hAnsi="Times New Roman"/>
          <w:shd w:val="clear" w:color="auto" w:fill="FFFFFF"/>
        </w:rPr>
        <w:t> </w:t>
      </w:r>
      <w:r w:rsidRPr="00DC23BA">
        <w:rPr>
          <w:rFonts w:ascii="Times New Roman" w:hAnsi="Times New Roman"/>
          <w:i/>
          <w:iCs/>
          <w:shd w:val="clear" w:color="auto" w:fill="FFFFFF"/>
        </w:rPr>
        <w:t>Journal of food science</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Pr>
          <w:rFonts w:ascii="Times New Roman" w:hAnsi="Times New Roman"/>
          <w:b/>
          <w:shd w:val="clear" w:color="auto" w:fill="FFFFFF"/>
        </w:rPr>
        <w:t>46, No. 2, pp.</w:t>
      </w:r>
      <w:r w:rsidRPr="00DC23BA">
        <w:rPr>
          <w:rFonts w:ascii="Times New Roman" w:hAnsi="Times New Roman"/>
          <w:b/>
          <w:shd w:val="clear" w:color="auto" w:fill="FFFFFF"/>
        </w:rPr>
        <w:t xml:space="preserve"> 652-654, (1981)</w:t>
      </w:r>
      <w:r w:rsidRPr="00155FCC">
        <w:rPr>
          <w:rFonts w:ascii="Times New Roman" w:hAnsi="Times New Roman"/>
          <w:shd w:val="clear" w:color="auto" w:fill="FFFFFF"/>
        </w:rPr>
        <w:t>.</w:t>
      </w:r>
    </w:p>
    <w:p w14:paraId="79DC585D"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hd w:val="clear" w:color="auto" w:fill="FFFFFF"/>
        </w:rPr>
        <w:t>Awika</w:t>
      </w:r>
      <w:proofErr w:type="spellEnd"/>
      <w:r w:rsidRPr="00DC23BA">
        <w:rPr>
          <w:rFonts w:ascii="Times New Roman" w:hAnsi="Times New Roman"/>
          <w:shd w:val="clear" w:color="auto" w:fill="FFFFFF"/>
        </w:rPr>
        <w:t>, J. M., &amp; Rooney, L. W., Sorghum phytochemicals and their p</w:t>
      </w:r>
      <w:r>
        <w:rPr>
          <w:rFonts w:ascii="Times New Roman" w:hAnsi="Times New Roman"/>
          <w:shd w:val="clear" w:color="auto" w:fill="FFFFFF"/>
        </w:rPr>
        <w:t>otential impact on human health,</w:t>
      </w:r>
      <w:r w:rsidRPr="00DC23BA">
        <w:rPr>
          <w:rFonts w:ascii="Times New Roman" w:hAnsi="Times New Roman"/>
          <w:shd w:val="clear" w:color="auto" w:fill="FFFFFF"/>
        </w:rPr>
        <w:t> </w:t>
      </w:r>
      <w:r w:rsidRPr="00DC23BA">
        <w:rPr>
          <w:rFonts w:ascii="Times New Roman" w:hAnsi="Times New Roman"/>
          <w:i/>
          <w:iCs/>
          <w:shd w:val="clear" w:color="auto" w:fill="FFFFFF"/>
        </w:rPr>
        <w:t>Phytochemistry</w:t>
      </w:r>
      <w:r w:rsidRPr="00DC23BA">
        <w:rPr>
          <w:rFonts w:ascii="Times New Roman" w:hAnsi="Times New Roman"/>
          <w:shd w:val="clear" w:color="auto" w:fill="FFFFFF"/>
        </w:rPr>
        <w:t>, </w:t>
      </w:r>
      <w:r w:rsidRPr="00DC23BA">
        <w:rPr>
          <w:rFonts w:ascii="Times New Roman" w:hAnsi="Times New Roman"/>
          <w:b/>
          <w:bCs/>
          <w:shd w:val="clear" w:color="auto" w:fill="FFFFFF"/>
        </w:rPr>
        <w:t>Vol. 65, No. 9, pp.</w:t>
      </w:r>
      <w:r w:rsidRPr="00DC23BA">
        <w:rPr>
          <w:rFonts w:ascii="Times New Roman" w:hAnsi="Times New Roman"/>
          <w:b/>
          <w:shd w:val="clear" w:color="auto" w:fill="FFFFFF"/>
        </w:rPr>
        <w:t xml:space="preserve"> 1199-1221, (2004)</w:t>
      </w:r>
      <w:r w:rsidRPr="00F54CF7">
        <w:rPr>
          <w:rFonts w:ascii="Times New Roman" w:hAnsi="Times New Roman"/>
          <w:shd w:val="clear" w:color="auto" w:fill="FFFFFF"/>
        </w:rPr>
        <w:t>.</w:t>
      </w:r>
    </w:p>
    <w:p w14:paraId="1536F122"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rPr>
        <w:t>Awika</w:t>
      </w:r>
      <w:proofErr w:type="spellEnd"/>
      <w:r w:rsidRPr="00DC23BA">
        <w:rPr>
          <w:rFonts w:ascii="Times New Roman" w:hAnsi="Times New Roman"/>
        </w:rPr>
        <w:t>, J.M., Rooney, L.W., Wu, X., Prior, R.L., Cisneros-</w:t>
      </w:r>
      <w:proofErr w:type="spellStart"/>
      <w:r w:rsidRPr="00DC23BA">
        <w:rPr>
          <w:rFonts w:ascii="Times New Roman" w:hAnsi="Times New Roman"/>
        </w:rPr>
        <w:t>Zevallos</w:t>
      </w:r>
      <w:proofErr w:type="spellEnd"/>
      <w:r w:rsidRPr="00DC23BA">
        <w:rPr>
          <w:rFonts w:ascii="Times New Roman" w:hAnsi="Times New Roman"/>
        </w:rPr>
        <w:t xml:space="preserve">, L., Screening methods to measure antioxidant activity of sorghum (Sorghum bicolor) and sorghum products, </w:t>
      </w:r>
      <w:r w:rsidRPr="00DC23BA">
        <w:rPr>
          <w:rFonts w:ascii="Times New Roman" w:hAnsi="Times New Roman"/>
          <w:i/>
          <w:iCs/>
        </w:rPr>
        <w:t>Journal of Agricultural and Food Chemistry</w:t>
      </w:r>
      <w:r w:rsidRPr="00DC23BA">
        <w:rPr>
          <w:rFonts w:ascii="Times New Roman" w:hAnsi="Times New Roman"/>
        </w:rPr>
        <w:t xml:space="preserve">, </w:t>
      </w:r>
      <w:r w:rsidRPr="00DC23BA">
        <w:rPr>
          <w:rFonts w:ascii="Times New Roman" w:hAnsi="Times New Roman"/>
          <w:b/>
          <w:bCs/>
        </w:rPr>
        <w:t>Vol. 51, pp. 6657–6662, (2003).</w:t>
      </w:r>
    </w:p>
    <w:p w14:paraId="77CD56E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DC23BA">
        <w:rPr>
          <w:rFonts w:ascii="Times New Roman" w:hAnsi="Times New Roman"/>
        </w:rPr>
        <w:t>Azhari</w:t>
      </w:r>
      <w:proofErr w:type="spellEnd"/>
      <w:r w:rsidRPr="00DC23BA">
        <w:rPr>
          <w:rFonts w:ascii="Times New Roman" w:hAnsi="Times New Roman"/>
        </w:rPr>
        <w:t xml:space="preserve">, A., Mohammed Nour., Mohamed, A. E. M., </w:t>
      </w:r>
      <w:proofErr w:type="gramStart"/>
      <w:r w:rsidRPr="00DC23BA">
        <w:rPr>
          <w:rFonts w:ascii="Times New Roman" w:hAnsi="Times New Roman"/>
        </w:rPr>
        <w:t>Ibrahim ,</w:t>
      </w:r>
      <w:proofErr w:type="gramEnd"/>
      <w:r w:rsidRPr="00DC23BA">
        <w:rPr>
          <w:rFonts w:ascii="Times New Roman" w:hAnsi="Times New Roman"/>
        </w:rPr>
        <w:t xml:space="preserve"> </w:t>
      </w:r>
      <w:proofErr w:type="spellStart"/>
      <w:r w:rsidRPr="00DC23BA">
        <w:rPr>
          <w:rFonts w:ascii="Times New Roman" w:hAnsi="Times New Roman"/>
        </w:rPr>
        <w:t>Eman</w:t>
      </w:r>
      <w:proofErr w:type="spellEnd"/>
      <w:r w:rsidRPr="00DC23BA">
        <w:rPr>
          <w:rFonts w:ascii="Times New Roman" w:hAnsi="Times New Roman"/>
        </w:rPr>
        <w:t xml:space="preserve">, E., </w:t>
      </w:r>
      <w:proofErr w:type="spellStart"/>
      <w:r w:rsidRPr="00DC23BA">
        <w:rPr>
          <w:rFonts w:ascii="Times New Roman" w:hAnsi="Times New Roman"/>
        </w:rPr>
        <w:t>Abdelrhman</w:t>
      </w:r>
      <w:proofErr w:type="spellEnd"/>
      <w:r w:rsidRPr="00DC23BA">
        <w:rPr>
          <w:rFonts w:ascii="Times New Roman" w:hAnsi="Times New Roman"/>
        </w:rPr>
        <w:t xml:space="preserve">, </w:t>
      </w:r>
      <w:proofErr w:type="spellStart"/>
      <w:r w:rsidRPr="00DC23BA">
        <w:rPr>
          <w:rFonts w:ascii="Times New Roman" w:hAnsi="Times New Roman"/>
        </w:rPr>
        <w:t>Eman</w:t>
      </w:r>
      <w:proofErr w:type="spellEnd"/>
      <w:r w:rsidRPr="00DC23BA">
        <w:rPr>
          <w:rFonts w:ascii="Times New Roman" w:hAnsi="Times New Roman"/>
        </w:rPr>
        <w:t xml:space="preserve">, F., Osman, </w:t>
      </w:r>
      <w:proofErr w:type="spellStart"/>
      <w:r w:rsidRPr="00DC23BA">
        <w:rPr>
          <w:rFonts w:ascii="Times New Roman" w:hAnsi="Times New Roman"/>
        </w:rPr>
        <w:t>Khadir</w:t>
      </w:r>
      <w:proofErr w:type="spellEnd"/>
      <w:r w:rsidRPr="00DC23BA">
        <w:rPr>
          <w:rFonts w:ascii="Times New Roman" w:hAnsi="Times New Roman"/>
        </w:rPr>
        <w:t xml:space="preserve"> E., </w:t>
      </w:r>
      <w:proofErr w:type="spellStart"/>
      <w:r w:rsidRPr="00DC23BA">
        <w:rPr>
          <w:rFonts w:ascii="Times New Roman" w:hAnsi="Times New Roman"/>
        </w:rPr>
        <w:t>Khadir</w:t>
      </w:r>
      <w:proofErr w:type="spellEnd"/>
      <w:r w:rsidRPr="00DC23BA">
        <w:rPr>
          <w:rFonts w:ascii="Times New Roman" w:hAnsi="Times New Roman"/>
        </w:rPr>
        <w:t xml:space="preserve">, </w:t>
      </w:r>
      <w:proofErr w:type="spellStart"/>
      <w:r w:rsidRPr="00DC23BA">
        <w:rPr>
          <w:rFonts w:ascii="Times New Roman" w:hAnsi="Times New Roman"/>
        </w:rPr>
        <w:t>Nazik</w:t>
      </w:r>
      <w:proofErr w:type="spellEnd"/>
      <w:r w:rsidRPr="00DC23BA">
        <w:rPr>
          <w:rFonts w:ascii="Times New Roman" w:hAnsi="Times New Roman"/>
        </w:rPr>
        <w:t xml:space="preserve">, F. Hussain, Nahla, A., </w:t>
      </w:r>
      <w:proofErr w:type="spellStart"/>
      <w:r w:rsidRPr="00DC23BA">
        <w:rPr>
          <w:rFonts w:ascii="Times New Roman" w:hAnsi="Times New Roman"/>
        </w:rPr>
        <w:t>Abdallatif</w:t>
      </w:r>
      <w:proofErr w:type="spellEnd"/>
      <w:r w:rsidRPr="00DC23BA">
        <w:rPr>
          <w:rFonts w:ascii="Times New Roman" w:hAnsi="Times New Roman"/>
        </w:rPr>
        <w:t xml:space="preserve">, Amir A. </w:t>
      </w:r>
      <w:proofErr w:type="spellStart"/>
      <w:r w:rsidRPr="00DC23BA">
        <w:rPr>
          <w:rFonts w:ascii="Times New Roman" w:hAnsi="Times New Roman"/>
        </w:rPr>
        <w:t>Eldirany</w:t>
      </w:r>
      <w:proofErr w:type="spellEnd"/>
      <w:r w:rsidRPr="00DC23BA">
        <w:rPr>
          <w:rFonts w:ascii="Times New Roman" w:hAnsi="Times New Roman"/>
        </w:rPr>
        <w:t xml:space="preserve">., Effect of Processing Methods on Nutritional Value of Sorghum (Sorghum bicolor L. </w:t>
      </w:r>
      <w:proofErr w:type="spellStart"/>
      <w:r w:rsidRPr="00DC23BA">
        <w:rPr>
          <w:rFonts w:ascii="Times New Roman" w:hAnsi="Times New Roman"/>
        </w:rPr>
        <w:t>Moench</w:t>
      </w:r>
      <w:proofErr w:type="spellEnd"/>
      <w:r w:rsidRPr="00DC23BA">
        <w:rPr>
          <w:rFonts w:ascii="Times New Roman" w:hAnsi="Times New Roman"/>
        </w:rPr>
        <w:t xml:space="preserve">), Cultivar </w:t>
      </w:r>
      <w:r w:rsidRPr="00DC23BA">
        <w:rPr>
          <w:rFonts w:ascii="Times New Roman" w:hAnsi="Times New Roman"/>
          <w:i/>
        </w:rPr>
        <w:t>American Journal of Food Science and Health,</w:t>
      </w:r>
      <w:r w:rsidRPr="00DC23BA">
        <w:rPr>
          <w:rFonts w:ascii="Times New Roman" w:hAnsi="Times New Roman"/>
        </w:rPr>
        <w:t xml:space="preserve"> </w:t>
      </w:r>
      <w:r w:rsidRPr="00DC23BA">
        <w:rPr>
          <w:rFonts w:ascii="Times New Roman" w:hAnsi="Times New Roman"/>
          <w:b/>
        </w:rPr>
        <w:t xml:space="preserve">Vol. 1, No. 4, </w:t>
      </w:r>
      <w:r>
        <w:rPr>
          <w:rFonts w:ascii="Times New Roman" w:hAnsi="Times New Roman"/>
          <w:b/>
        </w:rPr>
        <w:t xml:space="preserve">          </w:t>
      </w:r>
      <w:r w:rsidRPr="00DC23BA">
        <w:rPr>
          <w:rFonts w:ascii="Times New Roman" w:hAnsi="Times New Roman"/>
          <w:b/>
        </w:rPr>
        <w:t>pp. 104-108, (2015)</w:t>
      </w:r>
      <w:r w:rsidRPr="003A34B7">
        <w:rPr>
          <w:rFonts w:ascii="Times New Roman" w:hAnsi="Times New Roman"/>
        </w:rPr>
        <w:t>.</w:t>
      </w:r>
    </w:p>
    <w:p w14:paraId="1B8AD20D"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Barker, Jennifer M., and Edwin Liu. Celiac disease: Path physiology, clinical manifestations, and associated autoimmune conditions, </w:t>
      </w:r>
      <w:r w:rsidRPr="00DC23BA">
        <w:rPr>
          <w:rFonts w:ascii="Times New Roman" w:hAnsi="Times New Roman"/>
          <w:i/>
          <w:iCs/>
          <w:shd w:val="clear" w:color="auto" w:fill="FFFFFF"/>
        </w:rPr>
        <w:t xml:space="preserve">Advances in Pediatrics, </w:t>
      </w:r>
      <w:r w:rsidRPr="00DC23BA">
        <w:rPr>
          <w:rFonts w:ascii="Times New Roman" w:hAnsi="Times New Roman"/>
          <w:b/>
          <w:bCs/>
          <w:shd w:val="clear" w:color="auto" w:fill="FFFFFF"/>
        </w:rPr>
        <w:t xml:space="preserve">Vol. </w:t>
      </w:r>
      <w:proofErr w:type="gramStart"/>
      <w:r w:rsidRPr="00DC23BA">
        <w:rPr>
          <w:rFonts w:ascii="Times New Roman" w:hAnsi="Times New Roman"/>
          <w:b/>
          <w:bCs/>
          <w:shd w:val="clear" w:color="auto" w:fill="FFFFFF"/>
        </w:rPr>
        <w:t xml:space="preserve">55, </w:t>
      </w:r>
      <w:r>
        <w:rPr>
          <w:rFonts w:ascii="Times New Roman" w:hAnsi="Times New Roman"/>
          <w:b/>
          <w:bCs/>
          <w:shd w:val="clear" w:color="auto" w:fill="FFFFFF"/>
        </w:rPr>
        <w:t xml:space="preserve">  </w:t>
      </w:r>
      <w:proofErr w:type="gramEnd"/>
      <w:r>
        <w:rPr>
          <w:rFonts w:ascii="Times New Roman" w:hAnsi="Times New Roman"/>
          <w:b/>
          <w:bCs/>
          <w:shd w:val="clear" w:color="auto" w:fill="FFFFFF"/>
        </w:rPr>
        <w:t xml:space="preserve">  </w:t>
      </w:r>
      <w:r w:rsidRPr="00DC23BA">
        <w:rPr>
          <w:rFonts w:ascii="Times New Roman" w:hAnsi="Times New Roman"/>
          <w:b/>
          <w:bCs/>
          <w:shd w:val="clear" w:color="auto" w:fill="FFFFFF"/>
        </w:rPr>
        <w:t>pp.  349-365, (2008)</w:t>
      </w:r>
      <w:r w:rsidRPr="00733A17">
        <w:rPr>
          <w:rFonts w:ascii="Times New Roman" w:hAnsi="Times New Roman"/>
          <w:bCs/>
          <w:shd w:val="clear" w:color="auto" w:fill="FFFFFF"/>
        </w:rPr>
        <w:t>.</w:t>
      </w:r>
    </w:p>
    <w:p w14:paraId="37A90E2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Bernardo, D. and A. S. Peña</w:t>
      </w:r>
      <w:r>
        <w:rPr>
          <w:rFonts w:ascii="Times New Roman" w:hAnsi="Times New Roman"/>
          <w:shd w:val="clear" w:color="auto" w:fill="FFFFFF"/>
        </w:rPr>
        <w:t>,</w:t>
      </w:r>
      <w:r w:rsidRPr="00DC23BA">
        <w:rPr>
          <w:rFonts w:ascii="Times New Roman" w:hAnsi="Times New Roman"/>
          <w:shd w:val="clear" w:color="auto" w:fill="FFFFFF"/>
        </w:rPr>
        <w:t xml:space="preserve"> </w:t>
      </w:r>
      <w:proofErr w:type="gramStart"/>
      <w:r w:rsidRPr="00DC23BA">
        <w:rPr>
          <w:rFonts w:ascii="Times New Roman" w:hAnsi="Times New Roman"/>
          <w:shd w:val="clear" w:color="auto" w:fill="FFFFFF"/>
        </w:rPr>
        <w:t>Developing</w:t>
      </w:r>
      <w:proofErr w:type="gramEnd"/>
      <w:r w:rsidRPr="00DC23BA">
        <w:rPr>
          <w:rFonts w:ascii="Times New Roman" w:hAnsi="Times New Roman"/>
          <w:shd w:val="clear" w:color="auto" w:fill="FFFFFF"/>
        </w:rPr>
        <w:t xml:space="preserve"> strategies to improve the quality of life of patients with gluten intolerance in patients with and without celiac disease, </w:t>
      </w:r>
      <w:r w:rsidRPr="00DC23BA">
        <w:rPr>
          <w:rFonts w:ascii="Times New Roman" w:hAnsi="Times New Roman"/>
          <w:i/>
          <w:iCs/>
          <w:shd w:val="clear" w:color="auto" w:fill="FFFFFF"/>
        </w:rPr>
        <w:t xml:space="preserve">European Journal of Internal Medicine, </w:t>
      </w:r>
      <w:r w:rsidRPr="00DC23BA">
        <w:rPr>
          <w:rFonts w:ascii="Times New Roman" w:hAnsi="Times New Roman"/>
          <w:b/>
          <w:bCs/>
          <w:shd w:val="clear" w:color="auto" w:fill="FFFFFF"/>
        </w:rPr>
        <w:t>Vol.  23, No. 1, pp. 6-8, (2012).</w:t>
      </w:r>
      <w:r w:rsidRPr="00DC23BA">
        <w:rPr>
          <w:rFonts w:ascii="Times New Roman" w:hAnsi="Times New Roman"/>
          <w:shd w:val="clear" w:color="auto" w:fill="FFFFFF"/>
        </w:rPr>
        <w:t xml:space="preserve"> </w:t>
      </w:r>
    </w:p>
    <w:p w14:paraId="6B917277"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Style w:val="element-citation"/>
          <w:rFonts w:ascii="Times New Roman" w:eastAsia="Calibri" w:hAnsi="Times New Roman" w:cs="Calibri"/>
        </w:rPr>
      </w:pPr>
      <w:r w:rsidRPr="00DC23BA">
        <w:rPr>
          <w:rStyle w:val="element-citation"/>
          <w:rFonts w:ascii="Times New Roman" w:hAnsi="Times New Roman"/>
          <w:shd w:val="clear" w:color="auto" w:fill="FFFFFF"/>
        </w:rPr>
        <w:t xml:space="preserve">Bernardo, D., Garrote, J.A., </w:t>
      </w:r>
      <w:proofErr w:type="spellStart"/>
      <w:r w:rsidRPr="00DC23BA">
        <w:rPr>
          <w:rStyle w:val="element-citation"/>
          <w:rFonts w:ascii="Times New Roman" w:hAnsi="Times New Roman"/>
          <w:shd w:val="clear" w:color="auto" w:fill="FFFFFF"/>
        </w:rPr>
        <w:t>Allegretti</w:t>
      </w:r>
      <w:proofErr w:type="spellEnd"/>
      <w:r w:rsidRPr="00DC23BA">
        <w:rPr>
          <w:rStyle w:val="element-citation"/>
          <w:rFonts w:ascii="Times New Roman" w:hAnsi="Times New Roman"/>
          <w:shd w:val="clear" w:color="auto" w:fill="FFFFFF"/>
        </w:rPr>
        <w:t xml:space="preserve">, Y., León, A., Gómez, E., Bermejo-Martin, J.F., Calvo, C., </w:t>
      </w:r>
      <w:proofErr w:type="spellStart"/>
      <w:r w:rsidRPr="00DC23BA">
        <w:rPr>
          <w:rStyle w:val="element-citation"/>
          <w:rFonts w:ascii="Times New Roman" w:hAnsi="Times New Roman"/>
          <w:shd w:val="clear" w:color="auto" w:fill="FFFFFF"/>
        </w:rPr>
        <w:t>Riestra</w:t>
      </w:r>
      <w:proofErr w:type="spellEnd"/>
      <w:r w:rsidRPr="00DC23BA">
        <w:rPr>
          <w:rStyle w:val="element-citation"/>
          <w:rFonts w:ascii="Times New Roman" w:hAnsi="Times New Roman"/>
          <w:shd w:val="clear" w:color="auto" w:fill="FFFFFF"/>
        </w:rPr>
        <w:t>, S., Fernández-Salazar, L., Blanco-Quirós, A., Higher constitutive IL15R alpha expression and lower IL-15 response threshold in coeliac disease patients</w:t>
      </w:r>
      <w:r>
        <w:rPr>
          <w:rStyle w:val="element-citation"/>
          <w:rFonts w:ascii="Times New Roman" w:hAnsi="Times New Roman"/>
          <w:shd w:val="clear" w:color="auto" w:fill="FFFFFF"/>
        </w:rPr>
        <w:t>,</w:t>
      </w:r>
      <w:r w:rsidRPr="00DC23BA">
        <w:rPr>
          <w:rStyle w:val="element-citation"/>
          <w:rFonts w:ascii="Times New Roman" w:hAnsi="Times New Roman"/>
          <w:shd w:val="clear" w:color="auto" w:fill="FFFFFF"/>
        </w:rPr>
        <w:t> </w:t>
      </w:r>
      <w:r w:rsidRPr="00DC23BA">
        <w:rPr>
          <w:rStyle w:val="ref-journal"/>
          <w:rFonts w:ascii="Times New Roman" w:hAnsi="Times New Roman"/>
          <w:i/>
          <w:iCs/>
          <w:shd w:val="clear" w:color="auto" w:fill="FFFFFF"/>
        </w:rPr>
        <w:t>Clinical Experimental Immunology,</w:t>
      </w:r>
      <w:r w:rsidRPr="00DC23BA">
        <w:rPr>
          <w:rStyle w:val="ref-journal"/>
          <w:rFonts w:ascii="Times New Roman" w:hAnsi="Times New Roman"/>
          <w:shd w:val="clear" w:color="auto" w:fill="FFFFFF"/>
        </w:rPr>
        <w:t xml:space="preserve"> </w:t>
      </w:r>
      <w:r w:rsidRPr="006A20C7">
        <w:rPr>
          <w:rStyle w:val="ref-journal"/>
          <w:rFonts w:ascii="Times New Roman" w:hAnsi="Times New Roman"/>
          <w:b/>
          <w:bCs/>
          <w:shd w:val="clear" w:color="auto" w:fill="FFFFFF"/>
        </w:rPr>
        <w:t xml:space="preserve">Vol. </w:t>
      </w:r>
      <w:r w:rsidRPr="006A20C7">
        <w:rPr>
          <w:rStyle w:val="ref-vol"/>
          <w:rFonts w:ascii="Times New Roman" w:eastAsia="Calibri" w:hAnsi="Times New Roman"/>
          <w:b/>
          <w:bCs/>
          <w:shd w:val="clear" w:color="auto" w:fill="FFFFFF"/>
        </w:rPr>
        <w:t>154</w:t>
      </w:r>
      <w:r w:rsidRPr="006A20C7">
        <w:rPr>
          <w:rStyle w:val="element-citation"/>
          <w:rFonts w:ascii="Times New Roman" w:hAnsi="Times New Roman"/>
          <w:b/>
          <w:shd w:val="clear" w:color="auto" w:fill="FFFFFF"/>
        </w:rPr>
        <w:t>,</w:t>
      </w:r>
      <w:r>
        <w:rPr>
          <w:rStyle w:val="element-citation"/>
          <w:rFonts w:ascii="Times New Roman" w:hAnsi="Times New Roman"/>
          <w:b/>
          <w:shd w:val="clear" w:color="auto" w:fill="FFFFFF"/>
        </w:rPr>
        <w:t xml:space="preserve"> No. 1,</w:t>
      </w:r>
      <w:r w:rsidRPr="006A20C7">
        <w:rPr>
          <w:rStyle w:val="element-citation"/>
          <w:rFonts w:ascii="Times New Roman" w:hAnsi="Times New Roman"/>
          <w:b/>
          <w:shd w:val="clear" w:color="auto" w:fill="FFFFFF"/>
        </w:rPr>
        <w:t xml:space="preserve"> pp. 64–73, (2008)</w:t>
      </w:r>
      <w:r w:rsidRPr="006A20C7">
        <w:rPr>
          <w:rStyle w:val="element-citation"/>
          <w:rFonts w:ascii="Times New Roman" w:hAnsi="Times New Roman"/>
          <w:shd w:val="clear" w:color="auto" w:fill="FFFFFF"/>
        </w:rPr>
        <w:t>.</w:t>
      </w:r>
    </w:p>
    <w:p w14:paraId="45E1402F"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Bisht, B.S. and Singh, D.P., Agriculture </w:t>
      </w:r>
      <w:r>
        <w:rPr>
          <w:rFonts w:ascii="Times New Roman" w:hAnsi="Times New Roman"/>
        </w:rPr>
        <w:t>in</w:t>
      </w:r>
      <w:r w:rsidRPr="00DC23BA">
        <w:rPr>
          <w:rFonts w:ascii="Times New Roman" w:hAnsi="Times New Roman"/>
        </w:rPr>
        <w:t xml:space="preserve"> Uttarakhand hills. Directorate of Experiment Station, G.B.</w:t>
      </w:r>
      <w:r>
        <w:rPr>
          <w:rFonts w:ascii="Times New Roman" w:hAnsi="Times New Roman"/>
        </w:rPr>
        <w:t xml:space="preserve"> </w:t>
      </w:r>
      <w:r w:rsidRPr="00DC23BA">
        <w:rPr>
          <w:rFonts w:ascii="Times New Roman" w:hAnsi="Times New Roman"/>
        </w:rPr>
        <w:t xml:space="preserve">Pant University of Agriculture &amp; Technology, </w:t>
      </w:r>
      <w:proofErr w:type="spellStart"/>
      <w:r w:rsidRPr="00DC23BA">
        <w:rPr>
          <w:rFonts w:ascii="Times New Roman" w:hAnsi="Times New Roman"/>
        </w:rPr>
        <w:t>Pantnagar</w:t>
      </w:r>
      <w:proofErr w:type="spellEnd"/>
      <w:r w:rsidRPr="00DC23BA">
        <w:rPr>
          <w:rFonts w:ascii="Times New Roman" w:hAnsi="Times New Roman"/>
        </w:rPr>
        <w:t xml:space="preserve">, </w:t>
      </w:r>
      <w:r w:rsidRPr="00DC23BA">
        <w:rPr>
          <w:rFonts w:ascii="Times New Roman" w:hAnsi="Times New Roman"/>
          <w:b/>
        </w:rPr>
        <w:t>pp.11-17, (2009)</w:t>
      </w:r>
      <w:r w:rsidRPr="00E819CA">
        <w:rPr>
          <w:rFonts w:ascii="Times New Roman" w:hAnsi="Times New Roman"/>
        </w:rPr>
        <w:t>.</w:t>
      </w:r>
    </w:p>
    <w:p w14:paraId="6D6815C6"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Pr>
          <w:rFonts w:ascii="Times New Roman" w:hAnsi="Times New Roman"/>
          <w:shd w:val="clear" w:color="auto" w:fill="FFFFFF"/>
        </w:rPr>
        <w:t>Bornet</w:t>
      </w:r>
      <w:proofErr w:type="spellEnd"/>
      <w:r>
        <w:rPr>
          <w:rFonts w:ascii="Times New Roman" w:hAnsi="Times New Roman"/>
          <w:shd w:val="clear" w:color="auto" w:fill="FFFFFF"/>
        </w:rPr>
        <w:t>, Francis, R.J., Glyc</w:t>
      </w:r>
      <w:r w:rsidRPr="00DC23BA">
        <w:rPr>
          <w:rFonts w:ascii="Times New Roman" w:hAnsi="Times New Roman"/>
          <w:shd w:val="clear" w:color="auto" w:fill="FFFFFF"/>
        </w:rPr>
        <w:t>emic response to foods: impact on satiety and long-term weight regulation, </w:t>
      </w:r>
      <w:r w:rsidRPr="00DC23BA">
        <w:rPr>
          <w:rFonts w:ascii="Times New Roman" w:hAnsi="Times New Roman"/>
          <w:i/>
          <w:iCs/>
          <w:shd w:val="clear" w:color="auto" w:fill="FFFFFF"/>
        </w:rPr>
        <w:t xml:space="preserve">Appetite, </w:t>
      </w:r>
      <w:r w:rsidRPr="00DC23BA">
        <w:rPr>
          <w:rFonts w:ascii="Times New Roman" w:hAnsi="Times New Roman"/>
          <w:b/>
          <w:bCs/>
          <w:shd w:val="clear" w:color="auto" w:fill="FFFFFF"/>
        </w:rPr>
        <w:t>Vol. 49, No. 3, pp. 535-553, (2007)</w:t>
      </w:r>
      <w:r w:rsidRPr="00E819CA">
        <w:rPr>
          <w:rFonts w:ascii="Times New Roman" w:hAnsi="Times New Roman"/>
          <w:bCs/>
          <w:shd w:val="clear" w:color="auto" w:fill="FFFFFF"/>
        </w:rPr>
        <w:t>.</w:t>
      </w:r>
    </w:p>
    <w:p w14:paraId="4D1850CE" w14:textId="77777777" w:rsidR="0006001B" w:rsidRDefault="0006001B" w:rsidP="0076579D">
      <w:pPr>
        <w:pStyle w:val="ListParagraph"/>
        <w:numPr>
          <w:ilvl w:val="0"/>
          <w:numId w:val="20"/>
        </w:numPr>
        <w:spacing w:before="100" w:beforeAutospacing="1" w:afterLines="120" w:after="288" w:line="240" w:lineRule="auto"/>
        <w:ind w:left="450" w:hanging="450"/>
        <w:contextualSpacing w:val="0"/>
        <w:jc w:val="both"/>
        <w:outlineLvl w:val="2"/>
        <w:rPr>
          <w:rFonts w:ascii="Times New Roman" w:hAnsi="Times New Roman"/>
          <w:b/>
        </w:rPr>
      </w:pPr>
      <w:proofErr w:type="spellStart"/>
      <w:r w:rsidRPr="00DC23BA">
        <w:rPr>
          <w:rFonts w:ascii="Times New Roman" w:hAnsi="Times New Roman"/>
        </w:rPr>
        <w:t>Bourne</w:t>
      </w:r>
      <w:proofErr w:type="spellEnd"/>
      <w:r w:rsidRPr="00DC23BA">
        <w:rPr>
          <w:rFonts w:ascii="Times New Roman" w:hAnsi="Times New Roman"/>
        </w:rPr>
        <w:t xml:space="preserve">, M. C., Texture Profile analysis, </w:t>
      </w:r>
      <w:r w:rsidRPr="00DC23BA">
        <w:rPr>
          <w:rFonts w:ascii="Times New Roman" w:hAnsi="Times New Roman"/>
          <w:i/>
          <w:iCs/>
        </w:rPr>
        <w:t>Food Technology,</w:t>
      </w:r>
      <w:r w:rsidRPr="00DC23BA">
        <w:rPr>
          <w:rFonts w:ascii="Times New Roman" w:hAnsi="Times New Roman"/>
        </w:rPr>
        <w:t xml:space="preserve"> </w:t>
      </w:r>
      <w:r w:rsidRPr="00DC23BA">
        <w:rPr>
          <w:rFonts w:ascii="Times New Roman" w:hAnsi="Times New Roman"/>
          <w:b/>
          <w:bCs/>
        </w:rPr>
        <w:t>Vol. 32</w:t>
      </w:r>
      <w:r w:rsidRPr="00DC23BA">
        <w:rPr>
          <w:rFonts w:ascii="Times New Roman" w:hAnsi="Times New Roman"/>
          <w:b/>
        </w:rPr>
        <w:t xml:space="preserve">, </w:t>
      </w:r>
      <w:r>
        <w:rPr>
          <w:rFonts w:ascii="Times New Roman" w:hAnsi="Times New Roman"/>
          <w:b/>
        </w:rPr>
        <w:t xml:space="preserve">No. 7, </w:t>
      </w:r>
      <w:r w:rsidRPr="00DC23BA">
        <w:rPr>
          <w:rFonts w:ascii="Times New Roman" w:hAnsi="Times New Roman"/>
          <w:b/>
        </w:rPr>
        <w:t xml:space="preserve">pp. 62-66, </w:t>
      </w:r>
      <w:r w:rsidRPr="00DC23BA">
        <w:rPr>
          <w:rFonts w:ascii="Times New Roman" w:hAnsi="Times New Roman"/>
          <w:b/>
          <w:bCs/>
        </w:rPr>
        <w:t>(1978)</w:t>
      </w:r>
      <w:r w:rsidRPr="001601C5">
        <w:rPr>
          <w:rFonts w:ascii="Times New Roman" w:hAnsi="Times New Roman"/>
          <w:bCs/>
        </w:rPr>
        <w:t>.</w:t>
      </w:r>
    </w:p>
    <w:p w14:paraId="38E0BCB0"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proofErr w:type="spellStart"/>
      <w:r w:rsidRPr="00DC23BA">
        <w:rPr>
          <w:rFonts w:ascii="Times New Roman" w:hAnsi="Times New Roman"/>
          <w:shd w:val="clear" w:color="auto" w:fill="FFFFFF"/>
        </w:rPr>
        <w:t>Bourne</w:t>
      </w:r>
      <w:proofErr w:type="spellEnd"/>
      <w:r w:rsidRPr="00DC23BA">
        <w:rPr>
          <w:rFonts w:ascii="Times New Roman" w:hAnsi="Times New Roman"/>
          <w:shd w:val="clear" w:color="auto" w:fill="FFFFFF"/>
        </w:rPr>
        <w:t xml:space="preserve">, M., </w:t>
      </w:r>
      <w:r w:rsidRPr="00DC23BA">
        <w:rPr>
          <w:rFonts w:ascii="Times New Roman" w:hAnsi="Times New Roman"/>
          <w:i/>
          <w:iCs/>
          <w:shd w:val="clear" w:color="auto" w:fill="FFFFFF"/>
        </w:rPr>
        <w:t>Food texture and viscosity: concept and measurement</w:t>
      </w:r>
      <w:r>
        <w:rPr>
          <w:rFonts w:ascii="Times New Roman" w:hAnsi="Times New Roman"/>
          <w:shd w:val="clear" w:color="auto" w:fill="FFFFFF"/>
        </w:rPr>
        <w:t>,</w:t>
      </w:r>
      <w:r w:rsidRPr="00DC23BA">
        <w:rPr>
          <w:rFonts w:ascii="Times New Roman" w:hAnsi="Times New Roman"/>
          <w:shd w:val="clear" w:color="auto" w:fill="FFFFFF"/>
        </w:rPr>
        <w:t xml:space="preserve"> </w:t>
      </w:r>
      <w:r>
        <w:rPr>
          <w:rFonts w:ascii="Times New Roman" w:hAnsi="Times New Roman"/>
          <w:shd w:val="clear" w:color="auto" w:fill="FFFFFF"/>
        </w:rPr>
        <w:t>2</w:t>
      </w:r>
      <w:r w:rsidRPr="001601C5">
        <w:rPr>
          <w:rFonts w:ascii="Times New Roman" w:hAnsi="Times New Roman"/>
          <w:shd w:val="clear" w:color="auto" w:fill="FFFFFF"/>
          <w:vertAlign w:val="superscript"/>
        </w:rPr>
        <w:t>nd</w:t>
      </w:r>
      <w:r>
        <w:rPr>
          <w:rFonts w:ascii="Times New Roman" w:hAnsi="Times New Roman"/>
          <w:shd w:val="clear" w:color="auto" w:fill="FFFFFF"/>
        </w:rPr>
        <w:t xml:space="preserve"> Edition Academic Press, </w:t>
      </w:r>
      <w:r w:rsidRPr="00DC23BA">
        <w:rPr>
          <w:rFonts w:ascii="Times New Roman" w:hAnsi="Times New Roman"/>
          <w:shd w:val="clear" w:color="auto" w:fill="FFFFFF"/>
        </w:rPr>
        <w:t xml:space="preserve">Elsevier, </w:t>
      </w:r>
      <w:r w:rsidRPr="00DC23BA">
        <w:rPr>
          <w:rFonts w:ascii="Times New Roman" w:hAnsi="Times New Roman"/>
          <w:b/>
          <w:bCs/>
          <w:shd w:val="clear" w:color="auto" w:fill="FFFFFF"/>
        </w:rPr>
        <w:t>(2002)</w:t>
      </w:r>
      <w:r w:rsidRPr="00C7635E">
        <w:rPr>
          <w:rFonts w:ascii="Times New Roman" w:hAnsi="Times New Roman"/>
          <w:bCs/>
          <w:shd w:val="clear" w:color="auto" w:fill="FFFFFF"/>
        </w:rPr>
        <w:t>.</w:t>
      </w:r>
      <w:r w:rsidRPr="00DC23BA">
        <w:rPr>
          <w:rFonts w:ascii="Times New Roman" w:hAnsi="Times New Roman"/>
          <w:b/>
          <w:bCs/>
          <w:shd w:val="clear" w:color="auto" w:fill="FFFFFF"/>
        </w:rPr>
        <w:t> </w:t>
      </w:r>
    </w:p>
    <w:p w14:paraId="20B37B37"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Brown, Kenneth, H.,</w:t>
      </w:r>
      <w:r>
        <w:rPr>
          <w:rFonts w:ascii="Times New Roman" w:hAnsi="Times New Roman"/>
          <w:shd w:val="clear" w:color="auto" w:fill="FFFFFF"/>
        </w:rPr>
        <w:t xml:space="preserve"> </w:t>
      </w:r>
      <w:proofErr w:type="spellStart"/>
      <w:r w:rsidRPr="00DC23BA">
        <w:rPr>
          <w:rFonts w:ascii="Times New Roman" w:hAnsi="Times New Roman"/>
        </w:rPr>
        <w:t>Peerson</w:t>
      </w:r>
      <w:proofErr w:type="spellEnd"/>
      <w:r w:rsidRPr="00DC23BA">
        <w:rPr>
          <w:rFonts w:ascii="Times New Roman" w:hAnsi="Times New Roman"/>
        </w:rPr>
        <w:t>, J.M., Rivera, J., Allen, L.H.</w:t>
      </w:r>
      <w:proofErr w:type="gramStart"/>
      <w:r w:rsidRPr="00DC23BA">
        <w:rPr>
          <w:rFonts w:ascii="Times New Roman" w:hAnsi="Times New Roman"/>
        </w:rPr>
        <w:t xml:space="preserve">, </w:t>
      </w:r>
      <w:r w:rsidRPr="00DC23BA">
        <w:rPr>
          <w:rFonts w:ascii="Times New Roman" w:hAnsi="Times New Roman"/>
          <w:shd w:val="clear" w:color="auto" w:fill="FFFFFF"/>
        </w:rPr>
        <w:t xml:space="preserve"> Effect</w:t>
      </w:r>
      <w:proofErr w:type="gramEnd"/>
      <w:r w:rsidRPr="00DC23BA">
        <w:rPr>
          <w:rFonts w:ascii="Times New Roman" w:hAnsi="Times New Roman"/>
          <w:shd w:val="clear" w:color="auto" w:fill="FFFFFF"/>
        </w:rPr>
        <w:t xml:space="preserve"> of supplemental zinc on the growth and serum zinc concentrations of prepubertal children: a meta-analysis of randomized controlled trials</w:t>
      </w:r>
      <w:r>
        <w:rPr>
          <w:rFonts w:ascii="Times New Roman" w:hAnsi="Times New Roman"/>
          <w:shd w:val="clear" w:color="auto" w:fill="FFFFFF"/>
        </w:rPr>
        <w:t>,</w:t>
      </w:r>
      <w:r w:rsidRPr="00DC23BA">
        <w:rPr>
          <w:rFonts w:ascii="Times New Roman" w:hAnsi="Times New Roman"/>
          <w:i/>
          <w:iCs/>
          <w:shd w:val="clear" w:color="auto" w:fill="FFFFFF"/>
        </w:rPr>
        <w:t xml:space="preserve"> The American journal of clinical nutrition, </w:t>
      </w:r>
      <w:r w:rsidRPr="00DC23BA">
        <w:rPr>
          <w:rFonts w:ascii="Times New Roman" w:hAnsi="Times New Roman"/>
          <w:b/>
          <w:bCs/>
          <w:shd w:val="clear" w:color="auto" w:fill="FFFFFF"/>
        </w:rPr>
        <w:t xml:space="preserve">Vol.  75, No. </w:t>
      </w:r>
      <w:proofErr w:type="gramStart"/>
      <w:r w:rsidRPr="00DC23BA">
        <w:rPr>
          <w:rFonts w:ascii="Times New Roman" w:hAnsi="Times New Roman"/>
          <w:b/>
          <w:bCs/>
          <w:shd w:val="clear" w:color="auto" w:fill="FFFFFF"/>
        </w:rPr>
        <w:t xml:space="preserve">6, </w:t>
      </w:r>
      <w:r>
        <w:rPr>
          <w:rFonts w:ascii="Times New Roman" w:hAnsi="Times New Roman"/>
          <w:b/>
          <w:bCs/>
          <w:shd w:val="clear" w:color="auto" w:fill="FFFFFF"/>
        </w:rPr>
        <w:t xml:space="preserve">  </w:t>
      </w:r>
      <w:proofErr w:type="gramEnd"/>
      <w:r>
        <w:rPr>
          <w:rFonts w:ascii="Times New Roman" w:hAnsi="Times New Roman"/>
          <w:b/>
          <w:bCs/>
          <w:shd w:val="clear" w:color="auto" w:fill="FFFFFF"/>
        </w:rPr>
        <w:t xml:space="preserve"> </w:t>
      </w:r>
      <w:r w:rsidRPr="00DC23BA">
        <w:rPr>
          <w:rFonts w:ascii="Times New Roman" w:hAnsi="Times New Roman"/>
          <w:b/>
          <w:bCs/>
          <w:shd w:val="clear" w:color="auto" w:fill="FFFFFF"/>
        </w:rPr>
        <w:t>pp. 1062-1071, (2002)</w:t>
      </w:r>
      <w:r w:rsidRPr="004C46A7">
        <w:rPr>
          <w:rFonts w:ascii="Times New Roman" w:hAnsi="Times New Roman"/>
          <w:bCs/>
          <w:shd w:val="clear" w:color="auto" w:fill="FFFFFF"/>
        </w:rPr>
        <w:t>.</w:t>
      </w:r>
      <w:r w:rsidRPr="00DC23BA">
        <w:rPr>
          <w:rFonts w:ascii="Times New Roman" w:hAnsi="Times New Roman"/>
          <w:shd w:val="clear" w:color="auto" w:fill="FFFFFF"/>
        </w:rPr>
        <w:t xml:space="preserve"> </w:t>
      </w:r>
    </w:p>
    <w:p w14:paraId="208AA734"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rPr>
        <w:t xml:space="preserve">Butler, L.G., Relative degree of polymerization of sorghum tannin during </w:t>
      </w:r>
      <w:r>
        <w:rPr>
          <w:rFonts w:ascii="Times New Roman" w:hAnsi="Times New Roman"/>
        </w:rPr>
        <w:t>seed development and maturation,</w:t>
      </w:r>
      <w:r w:rsidRPr="00DC23BA">
        <w:rPr>
          <w:rFonts w:ascii="Times New Roman" w:hAnsi="Times New Roman"/>
        </w:rPr>
        <w:t xml:space="preserve"> </w:t>
      </w:r>
      <w:r w:rsidRPr="00DC23BA">
        <w:rPr>
          <w:rFonts w:ascii="Times New Roman" w:hAnsi="Times New Roman"/>
          <w:i/>
          <w:iCs/>
        </w:rPr>
        <w:t>Journal of Agricultural and Food Chemistry,</w:t>
      </w:r>
      <w:r>
        <w:rPr>
          <w:rFonts w:ascii="Times New Roman" w:hAnsi="Times New Roman"/>
          <w:i/>
          <w:iCs/>
        </w:rPr>
        <w:t xml:space="preserve"> </w:t>
      </w:r>
      <w:r w:rsidRPr="00DC23BA">
        <w:rPr>
          <w:rFonts w:ascii="Times New Roman" w:hAnsi="Times New Roman"/>
          <w:b/>
          <w:bCs/>
        </w:rPr>
        <w:t>Vol. 30, pp. 1090–1094, (1982)</w:t>
      </w:r>
      <w:r w:rsidRPr="004C46A7">
        <w:rPr>
          <w:rFonts w:ascii="Times New Roman" w:hAnsi="Times New Roman"/>
          <w:bCs/>
        </w:rPr>
        <w:t>.</w:t>
      </w:r>
    </w:p>
    <w:p w14:paraId="023D2E8A"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Chakrabarty, Subrata, and Liang Wang</w:t>
      </w:r>
      <w:r>
        <w:rPr>
          <w:rFonts w:ascii="Times New Roman" w:hAnsi="Times New Roman"/>
          <w:shd w:val="clear" w:color="auto" w:fill="FFFFFF"/>
        </w:rPr>
        <w:t>,</w:t>
      </w:r>
      <w:r w:rsidRPr="00DC23BA">
        <w:rPr>
          <w:rFonts w:ascii="Times New Roman" w:hAnsi="Times New Roman"/>
          <w:shd w:val="clear" w:color="auto" w:fill="FFFFFF"/>
        </w:rPr>
        <w:t xml:space="preserve"> Climate change mitigation and internationalization: The competitiveness of multinational corporations</w:t>
      </w:r>
      <w:r>
        <w:rPr>
          <w:rFonts w:ascii="Times New Roman" w:hAnsi="Times New Roman"/>
          <w:shd w:val="clear" w:color="auto" w:fill="FFFFFF"/>
        </w:rPr>
        <w:t xml:space="preserve">, </w:t>
      </w:r>
      <w:r w:rsidRPr="00DC23BA">
        <w:rPr>
          <w:rFonts w:ascii="Times New Roman" w:hAnsi="Times New Roman"/>
          <w:i/>
          <w:iCs/>
          <w:shd w:val="clear" w:color="auto" w:fill="FFFFFF"/>
        </w:rPr>
        <w:t>Thunderbird International Business Review</w:t>
      </w:r>
      <w:r w:rsidRPr="00203341">
        <w:rPr>
          <w:rFonts w:ascii="Times New Roman" w:hAnsi="Times New Roman"/>
          <w:bCs/>
          <w:shd w:val="clear" w:color="auto" w:fill="FFFFFF"/>
        </w:rPr>
        <w:t>,</w:t>
      </w:r>
      <w:r w:rsidRPr="00DC23BA">
        <w:rPr>
          <w:rFonts w:ascii="Times New Roman" w:hAnsi="Times New Roman"/>
          <w:b/>
          <w:bCs/>
          <w:shd w:val="clear" w:color="auto" w:fill="FFFFFF"/>
        </w:rPr>
        <w:t xml:space="preserve"> Vol.  55</w:t>
      </w:r>
      <w:r w:rsidRPr="00DC23BA">
        <w:rPr>
          <w:rFonts w:ascii="Times New Roman" w:hAnsi="Times New Roman"/>
          <w:b/>
          <w:shd w:val="clear" w:color="auto" w:fill="FFFFFF"/>
        </w:rPr>
        <w:t>, No. 6, pp.</w:t>
      </w:r>
      <w:r>
        <w:rPr>
          <w:rFonts w:ascii="Times New Roman" w:hAnsi="Times New Roman"/>
          <w:b/>
          <w:shd w:val="clear" w:color="auto" w:fill="FFFFFF"/>
        </w:rPr>
        <w:t xml:space="preserve"> </w:t>
      </w:r>
      <w:r w:rsidRPr="00DC23BA">
        <w:rPr>
          <w:rFonts w:ascii="Times New Roman" w:hAnsi="Times New Roman"/>
          <w:b/>
          <w:shd w:val="clear" w:color="auto" w:fill="FFFFFF"/>
        </w:rPr>
        <w:t>673-688</w:t>
      </w:r>
      <w:r>
        <w:rPr>
          <w:rFonts w:ascii="Times New Roman" w:hAnsi="Times New Roman"/>
          <w:b/>
          <w:shd w:val="clear" w:color="auto" w:fill="FFFFFF"/>
        </w:rPr>
        <w:t>,</w:t>
      </w:r>
      <w:r w:rsidRPr="00DC23BA">
        <w:rPr>
          <w:rFonts w:ascii="Times New Roman" w:hAnsi="Times New Roman"/>
          <w:b/>
          <w:shd w:val="clear" w:color="auto" w:fill="FFFFFF"/>
        </w:rPr>
        <w:t xml:space="preserve"> (2013)</w:t>
      </w:r>
      <w:r w:rsidRPr="00203341">
        <w:rPr>
          <w:rFonts w:ascii="Times New Roman" w:hAnsi="Times New Roman"/>
          <w:shd w:val="clear" w:color="auto" w:fill="FFFFFF"/>
        </w:rPr>
        <w:t>.</w:t>
      </w:r>
    </w:p>
    <w:p w14:paraId="002F23E7"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rPr>
        <w:t xml:space="preserve">Chandra, Dr., Chandra, Satish, Arora, Pallavi &amp; Sharma, A.K., Finger millet (Eleusine coracana (L.) </w:t>
      </w:r>
      <w:proofErr w:type="spellStart"/>
      <w:r w:rsidRPr="00DC23BA">
        <w:rPr>
          <w:rFonts w:ascii="Times New Roman" w:hAnsi="Times New Roman"/>
        </w:rPr>
        <w:t>Gaertn</w:t>
      </w:r>
      <w:proofErr w:type="spellEnd"/>
      <w:r w:rsidRPr="00DC23BA">
        <w:rPr>
          <w:rFonts w:ascii="Times New Roman" w:hAnsi="Times New Roman"/>
        </w:rPr>
        <w:t>: A power house of health</w:t>
      </w:r>
      <w:r>
        <w:rPr>
          <w:rFonts w:ascii="Times New Roman" w:hAnsi="Times New Roman"/>
        </w:rPr>
        <w:t xml:space="preserve"> benefiting nutrients, a review,</w:t>
      </w:r>
      <w:r w:rsidRPr="00DC23BA">
        <w:rPr>
          <w:rFonts w:ascii="Times New Roman" w:hAnsi="Times New Roman"/>
        </w:rPr>
        <w:t xml:space="preserve"> </w:t>
      </w:r>
      <w:r w:rsidRPr="00BA3C74">
        <w:rPr>
          <w:rFonts w:ascii="Times New Roman" w:hAnsi="Times New Roman"/>
          <w:i/>
        </w:rPr>
        <w:t xml:space="preserve">Food Science and Human Wellness, </w:t>
      </w:r>
      <w:proofErr w:type="spellStart"/>
      <w:r w:rsidRPr="00BA3C74">
        <w:rPr>
          <w:rFonts w:ascii="Times New Roman" w:hAnsi="Times New Roman"/>
          <w:i/>
        </w:rPr>
        <w:t>doi</w:t>
      </w:r>
      <w:proofErr w:type="spellEnd"/>
      <w:r w:rsidRPr="00BA3C74">
        <w:rPr>
          <w:rFonts w:ascii="Times New Roman" w:hAnsi="Times New Roman"/>
          <w:i/>
        </w:rPr>
        <w:t>: 10.1016/j.fshw.2016.05.004</w:t>
      </w:r>
      <w:r>
        <w:rPr>
          <w:rFonts w:ascii="Times New Roman" w:hAnsi="Times New Roman"/>
        </w:rPr>
        <w:t xml:space="preserve">, </w:t>
      </w:r>
      <w:r w:rsidRPr="00DC23BA">
        <w:rPr>
          <w:rFonts w:ascii="Times New Roman" w:hAnsi="Times New Roman"/>
          <w:b/>
        </w:rPr>
        <w:t>Vol.</w:t>
      </w:r>
      <w:r>
        <w:rPr>
          <w:rFonts w:ascii="Times New Roman" w:hAnsi="Times New Roman"/>
          <w:b/>
        </w:rPr>
        <w:t xml:space="preserve"> </w:t>
      </w:r>
      <w:r w:rsidRPr="00DC23BA">
        <w:rPr>
          <w:rFonts w:ascii="Times New Roman" w:hAnsi="Times New Roman"/>
          <w:b/>
        </w:rPr>
        <w:t xml:space="preserve">5, </w:t>
      </w:r>
      <w:r w:rsidRPr="00DC23BA">
        <w:rPr>
          <w:rFonts w:ascii="Times New Roman" w:hAnsi="Times New Roman"/>
          <w:b/>
          <w:bCs/>
        </w:rPr>
        <w:t>(2016)</w:t>
      </w:r>
      <w:r w:rsidRPr="00901C95">
        <w:rPr>
          <w:rFonts w:ascii="Times New Roman" w:hAnsi="Times New Roman"/>
          <w:bCs/>
        </w:rPr>
        <w:t>.</w:t>
      </w:r>
    </w:p>
    <w:p w14:paraId="2B80F823"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lastRenderedPageBreak/>
        <w:t>Chandrasekara</w:t>
      </w:r>
      <w:proofErr w:type="spellEnd"/>
      <w:r w:rsidRPr="00DC23BA">
        <w:rPr>
          <w:rFonts w:ascii="Times New Roman" w:hAnsi="Times New Roman"/>
          <w:shd w:val="clear" w:color="auto" w:fill="FFFFFF"/>
        </w:rPr>
        <w:t>, A., &amp; Shahidi, F., Determination of antioxidant activity in free and hydrolyzed fractions of millet grains and characterization of their phenolic profiles by HPLC-DAD-ESI-</w:t>
      </w:r>
      <w:proofErr w:type="spellStart"/>
      <w:r w:rsidRPr="00DC23BA">
        <w:rPr>
          <w:rFonts w:ascii="Times New Roman" w:hAnsi="Times New Roman"/>
          <w:shd w:val="clear" w:color="auto" w:fill="FFFFFF"/>
        </w:rPr>
        <w:t>MSn</w:t>
      </w:r>
      <w:proofErr w:type="spellEnd"/>
      <w:r w:rsidRPr="00DC23BA">
        <w:rPr>
          <w:rFonts w:ascii="Times New Roman" w:hAnsi="Times New Roman"/>
          <w:shd w:val="clear" w:color="auto" w:fill="FFFFFF"/>
        </w:rPr>
        <w:t>, </w:t>
      </w:r>
      <w:r w:rsidRPr="00DC23BA">
        <w:rPr>
          <w:rFonts w:ascii="Times New Roman" w:hAnsi="Times New Roman"/>
          <w:i/>
          <w:iCs/>
          <w:shd w:val="clear" w:color="auto" w:fill="FFFFFF"/>
        </w:rPr>
        <w:t>Journal of Functional Foods</w:t>
      </w:r>
      <w:r w:rsidRPr="00DC23BA">
        <w:rPr>
          <w:rFonts w:ascii="Times New Roman" w:hAnsi="Times New Roman"/>
          <w:shd w:val="clear" w:color="auto" w:fill="FFFFFF"/>
        </w:rPr>
        <w:t>, </w:t>
      </w:r>
      <w:r w:rsidRPr="00DC23BA">
        <w:rPr>
          <w:rFonts w:ascii="Times New Roman" w:hAnsi="Times New Roman"/>
          <w:b/>
          <w:bCs/>
          <w:shd w:val="clear" w:color="auto" w:fill="FFFFFF"/>
        </w:rPr>
        <w:t>Vol. 3, No. 3, pp.</w:t>
      </w:r>
      <w:r w:rsidRPr="00DC23BA">
        <w:rPr>
          <w:rFonts w:ascii="Times New Roman" w:hAnsi="Times New Roman"/>
          <w:b/>
          <w:shd w:val="clear" w:color="auto" w:fill="FFFFFF"/>
        </w:rPr>
        <w:t xml:space="preserve"> 144-158, (2011)</w:t>
      </w:r>
      <w:r w:rsidRPr="00901C95">
        <w:rPr>
          <w:rFonts w:ascii="Times New Roman" w:hAnsi="Times New Roman"/>
          <w:shd w:val="clear" w:color="auto" w:fill="FFFFFF"/>
        </w:rPr>
        <w:t>.</w:t>
      </w:r>
    </w:p>
    <w:p w14:paraId="0DBC2F6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Chavan, J. K., Kadam, S. S., </w:t>
      </w:r>
      <w:proofErr w:type="spellStart"/>
      <w:r w:rsidRPr="00DC23BA">
        <w:rPr>
          <w:rFonts w:ascii="Times New Roman" w:hAnsi="Times New Roman"/>
          <w:shd w:val="clear" w:color="auto" w:fill="FFFFFF"/>
        </w:rPr>
        <w:t>Ghonsikar</w:t>
      </w:r>
      <w:proofErr w:type="spellEnd"/>
      <w:r w:rsidRPr="00DC23BA">
        <w:rPr>
          <w:rFonts w:ascii="Times New Roman" w:hAnsi="Times New Roman"/>
          <w:shd w:val="clear" w:color="auto" w:fill="FFFFFF"/>
        </w:rPr>
        <w:t xml:space="preserve">, C. P., &amp; </w:t>
      </w:r>
      <w:proofErr w:type="spellStart"/>
      <w:r w:rsidRPr="00DC23BA">
        <w:rPr>
          <w:rFonts w:ascii="Times New Roman" w:hAnsi="Times New Roman"/>
          <w:shd w:val="clear" w:color="auto" w:fill="FFFFFF"/>
        </w:rPr>
        <w:t>Salunkhe</w:t>
      </w:r>
      <w:proofErr w:type="spellEnd"/>
      <w:r w:rsidRPr="00DC23BA">
        <w:rPr>
          <w:rFonts w:ascii="Times New Roman" w:hAnsi="Times New Roman"/>
          <w:shd w:val="clear" w:color="auto" w:fill="FFFFFF"/>
        </w:rPr>
        <w:t>, D. K., Removal of tannins and improvement of in vitro protein digestibility of sor</w:t>
      </w:r>
      <w:r>
        <w:rPr>
          <w:rFonts w:ascii="Times New Roman" w:hAnsi="Times New Roman"/>
          <w:shd w:val="clear" w:color="auto" w:fill="FFFFFF"/>
        </w:rPr>
        <w:t>ghum seeds by soaking in alkali,</w:t>
      </w:r>
      <w:r w:rsidRPr="00DC23BA">
        <w:rPr>
          <w:rFonts w:ascii="Times New Roman" w:hAnsi="Times New Roman"/>
          <w:shd w:val="clear" w:color="auto" w:fill="FFFFFF"/>
        </w:rPr>
        <w:t> </w:t>
      </w:r>
      <w:r w:rsidRPr="00DC23BA">
        <w:rPr>
          <w:rFonts w:ascii="Times New Roman" w:hAnsi="Times New Roman"/>
          <w:i/>
          <w:iCs/>
          <w:shd w:val="clear" w:color="auto" w:fill="FFFFFF"/>
        </w:rPr>
        <w:t>Journal of Food Science</w:t>
      </w:r>
      <w:r w:rsidRPr="00DC23BA">
        <w:rPr>
          <w:rFonts w:ascii="Times New Roman" w:hAnsi="Times New Roman"/>
          <w:shd w:val="clear" w:color="auto" w:fill="FFFFFF"/>
        </w:rPr>
        <w:t>, </w:t>
      </w:r>
      <w:r w:rsidRPr="00DC23BA">
        <w:rPr>
          <w:rFonts w:ascii="Times New Roman" w:hAnsi="Times New Roman"/>
          <w:b/>
          <w:bCs/>
          <w:shd w:val="clear" w:color="auto" w:fill="FFFFFF"/>
        </w:rPr>
        <w:t>Vol. 44, No. 5, pp. 1319-1322, (1979)</w:t>
      </w:r>
      <w:r w:rsidRPr="00CF4F7A">
        <w:rPr>
          <w:rFonts w:ascii="Times New Roman" w:hAnsi="Times New Roman"/>
          <w:bCs/>
          <w:shd w:val="clear" w:color="auto" w:fill="FFFFFF"/>
        </w:rPr>
        <w:t>.</w:t>
      </w:r>
    </w:p>
    <w:p w14:paraId="07743494"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Chavan, U. D., Pansare, S. S., Patil, J. V. and Shinde, M. S</w:t>
      </w:r>
      <w:r>
        <w:rPr>
          <w:rFonts w:ascii="Times New Roman" w:hAnsi="Times New Roman"/>
        </w:rPr>
        <w:t>.</w:t>
      </w:r>
      <w:r w:rsidRPr="00DC23BA">
        <w:rPr>
          <w:rFonts w:ascii="Times New Roman" w:hAnsi="Times New Roman"/>
        </w:rPr>
        <w:t xml:space="preserve">, Preparation and Nutritional Quality of Sorghum </w:t>
      </w:r>
      <w:proofErr w:type="spellStart"/>
      <w:r w:rsidRPr="00DC23BA">
        <w:rPr>
          <w:rFonts w:ascii="Times New Roman" w:hAnsi="Times New Roman"/>
        </w:rPr>
        <w:t>Papads</w:t>
      </w:r>
      <w:proofErr w:type="spellEnd"/>
      <w:r w:rsidRPr="00DC23BA">
        <w:rPr>
          <w:rFonts w:ascii="Times New Roman" w:hAnsi="Times New Roman"/>
        </w:rPr>
        <w:t xml:space="preserve">, </w:t>
      </w:r>
      <w:r w:rsidRPr="00DC23BA">
        <w:rPr>
          <w:rFonts w:ascii="Times New Roman" w:hAnsi="Times New Roman"/>
          <w:i/>
          <w:iCs/>
        </w:rPr>
        <w:t xml:space="preserve">International Journal of Current Microbiology and Applied Sciences, </w:t>
      </w:r>
      <w:r w:rsidRPr="00DC23BA">
        <w:rPr>
          <w:rFonts w:ascii="Times New Roman" w:hAnsi="Times New Roman"/>
          <w:b/>
          <w:bCs/>
        </w:rPr>
        <w:t>Vol. 4, No. 5, pp. 806-823, (2015)</w:t>
      </w:r>
      <w:r w:rsidRPr="00CF4F7A">
        <w:rPr>
          <w:rFonts w:ascii="Times New Roman" w:hAnsi="Times New Roman"/>
          <w:bCs/>
        </w:rPr>
        <w:t>.</w:t>
      </w:r>
    </w:p>
    <w:p w14:paraId="1011CC4A"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proofErr w:type="spellStart"/>
      <w:r w:rsidRPr="00DC23BA">
        <w:rPr>
          <w:rFonts w:ascii="Times New Roman" w:hAnsi="Times New Roman"/>
          <w:shd w:val="clear" w:color="auto" w:fill="FFFFFF"/>
        </w:rPr>
        <w:t>Chethan</w:t>
      </w:r>
      <w:proofErr w:type="spellEnd"/>
      <w:r w:rsidRPr="00DC23BA">
        <w:rPr>
          <w:rFonts w:ascii="Times New Roman" w:hAnsi="Times New Roman"/>
          <w:shd w:val="clear" w:color="auto" w:fill="FFFFFF"/>
        </w:rPr>
        <w:t xml:space="preserve">, S., </w:t>
      </w:r>
      <w:proofErr w:type="spellStart"/>
      <w:r w:rsidRPr="00DC23BA">
        <w:rPr>
          <w:rFonts w:ascii="Times New Roman" w:hAnsi="Times New Roman"/>
          <w:shd w:val="clear" w:color="auto" w:fill="FFFFFF"/>
        </w:rPr>
        <w:t>Malleshi</w:t>
      </w:r>
      <w:proofErr w:type="spellEnd"/>
      <w:r w:rsidRPr="00DC23BA">
        <w:rPr>
          <w:rFonts w:ascii="Times New Roman" w:hAnsi="Times New Roman"/>
          <w:shd w:val="clear" w:color="auto" w:fill="FFFFFF"/>
        </w:rPr>
        <w:t>, N.G., Finger millet polyphenols: optimization of extraction and the effect of pH on their stability, </w:t>
      </w:r>
      <w:r w:rsidRPr="00DC23BA">
        <w:rPr>
          <w:rStyle w:val="ref-journal"/>
          <w:rFonts w:ascii="Times New Roman" w:hAnsi="Times New Roman"/>
          <w:i/>
          <w:iCs/>
          <w:shd w:val="clear" w:color="auto" w:fill="FFFFFF"/>
        </w:rPr>
        <w:t>Food Chem.</w:t>
      </w:r>
      <w:proofErr w:type="gramStart"/>
      <w:r>
        <w:rPr>
          <w:rStyle w:val="ref-journal"/>
          <w:rFonts w:ascii="Times New Roman" w:hAnsi="Times New Roman"/>
          <w:i/>
          <w:iCs/>
          <w:shd w:val="clear" w:color="auto" w:fill="FFFFFF"/>
        </w:rPr>
        <w:t>,</w:t>
      </w:r>
      <w:r w:rsidRPr="00DC23BA">
        <w:rPr>
          <w:rStyle w:val="ref-journal"/>
          <w:rFonts w:ascii="Times New Roman" w:hAnsi="Times New Roman"/>
          <w:shd w:val="clear" w:color="auto" w:fill="FFFFFF"/>
        </w:rPr>
        <w:t> </w:t>
      </w:r>
      <w:r w:rsidRPr="00DC23BA">
        <w:rPr>
          <w:rStyle w:val="ref-vol"/>
          <w:rFonts w:eastAsia="Calibri"/>
          <w:shd w:val="clear" w:color="auto" w:fill="FFFFFF"/>
        </w:rPr>
        <w:t xml:space="preserve"> </w:t>
      </w:r>
      <w:r w:rsidRPr="00CF4F7A">
        <w:rPr>
          <w:rStyle w:val="ref-vol"/>
          <w:rFonts w:ascii="Times New Roman" w:eastAsia="Calibri" w:hAnsi="Times New Roman"/>
          <w:b/>
          <w:bCs/>
          <w:shd w:val="clear" w:color="auto" w:fill="FFFFFF"/>
        </w:rPr>
        <w:t>Vol.</w:t>
      </w:r>
      <w:proofErr w:type="gramEnd"/>
      <w:r w:rsidRPr="00CF4F7A">
        <w:rPr>
          <w:rStyle w:val="ref-vol"/>
          <w:rFonts w:ascii="Times New Roman" w:eastAsia="Calibri" w:hAnsi="Times New Roman"/>
          <w:b/>
          <w:bCs/>
          <w:shd w:val="clear" w:color="auto" w:fill="FFFFFF"/>
        </w:rPr>
        <w:t xml:space="preserve"> 105, No. 2, pp. </w:t>
      </w:r>
      <w:r w:rsidRPr="00CF4F7A">
        <w:rPr>
          <w:rFonts w:ascii="Times New Roman" w:hAnsi="Times New Roman"/>
          <w:b/>
          <w:bCs/>
          <w:shd w:val="clear" w:color="auto" w:fill="FFFFFF"/>
        </w:rPr>
        <w:t>862–870, (2007)</w:t>
      </w:r>
      <w:r w:rsidRPr="00CF4F7A">
        <w:rPr>
          <w:rFonts w:ascii="Times New Roman" w:hAnsi="Times New Roman"/>
          <w:bCs/>
          <w:shd w:val="clear" w:color="auto" w:fill="FFFFFF"/>
        </w:rPr>
        <w:t>.</w:t>
      </w:r>
    </w:p>
    <w:p w14:paraId="15D6E10B"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Style w:val="author"/>
          <w:rFonts w:ascii="Times New Roman" w:hAnsi="Times New Roman"/>
          <w:shd w:val="clear" w:color="auto" w:fill="FFFFFF"/>
        </w:rPr>
        <w:t>Chikwendu</w:t>
      </w:r>
      <w:proofErr w:type="spellEnd"/>
      <w:r w:rsidRPr="00DC23BA">
        <w:rPr>
          <w:rStyle w:val="author"/>
          <w:rFonts w:ascii="Times New Roman" w:hAnsi="Times New Roman"/>
          <w:shd w:val="clear" w:color="auto" w:fill="FFFFFF"/>
        </w:rPr>
        <w:t>, J. N.</w:t>
      </w:r>
      <w:r w:rsidRPr="00DC23BA">
        <w:rPr>
          <w:rFonts w:ascii="Times New Roman" w:hAnsi="Times New Roman"/>
          <w:shd w:val="clear" w:color="auto" w:fill="FFFFFF"/>
        </w:rPr>
        <w:t>, </w:t>
      </w:r>
      <w:proofErr w:type="spellStart"/>
      <w:r w:rsidRPr="00DC23BA">
        <w:rPr>
          <w:rStyle w:val="author"/>
          <w:rFonts w:ascii="Times New Roman" w:hAnsi="Times New Roman"/>
          <w:shd w:val="clear" w:color="auto" w:fill="FFFFFF"/>
        </w:rPr>
        <w:t>Igbatim</w:t>
      </w:r>
      <w:proofErr w:type="spellEnd"/>
      <w:r w:rsidRPr="00DC23BA">
        <w:rPr>
          <w:rStyle w:val="author"/>
          <w:rFonts w:ascii="Times New Roman" w:hAnsi="Times New Roman"/>
          <w:shd w:val="clear" w:color="auto" w:fill="FFFFFF"/>
        </w:rPr>
        <w:t>, A. C.</w:t>
      </w:r>
      <w:r w:rsidRPr="00DC23BA">
        <w:rPr>
          <w:rFonts w:ascii="Times New Roman" w:hAnsi="Times New Roman"/>
          <w:shd w:val="clear" w:color="auto" w:fill="FFFFFF"/>
        </w:rPr>
        <w:t>, &amp; </w:t>
      </w:r>
      <w:proofErr w:type="spellStart"/>
      <w:r w:rsidRPr="00DC23BA">
        <w:rPr>
          <w:rStyle w:val="author"/>
          <w:rFonts w:ascii="Times New Roman" w:hAnsi="Times New Roman"/>
          <w:shd w:val="clear" w:color="auto" w:fill="FFFFFF"/>
        </w:rPr>
        <w:t>Obizoba</w:t>
      </w:r>
      <w:proofErr w:type="spellEnd"/>
      <w:r w:rsidRPr="00DC23BA">
        <w:rPr>
          <w:rStyle w:val="author"/>
          <w:rFonts w:ascii="Times New Roman" w:hAnsi="Times New Roman"/>
          <w:shd w:val="clear" w:color="auto" w:fill="FFFFFF"/>
        </w:rPr>
        <w:t>, I. C.</w:t>
      </w:r>
      <w:r w:rsidRPr="00DC23BA">
        <w:rPr>
          <w:rFonts w:ascii="Times New Roman" w:hAnsi="Times New Roman"/>
          <w:shd w:val="clear" w:color="auto" w:fill="FFFFFF"/>
        </w:rPr>
        <w:t>, </w:t>
      </w:r>
      <w:r w:rsidRPr="00DC23BA">
        <w:rPr>
          <w:rStyle w:val="articletitle"/>
          <w:rFonts w:ascii="Times New Roman" w:eastAsia="Calibri" w:hAnsi="Times New Roman"/>
          <w:shd w:val="clear" w:color="auto" w:fill="FFFFFF"/>
        </w:rPr>
        <w:t>Chemical composition of processed cowpea tender leaves and husks,</w:t>
      </w:r>
      <w:r w:rsidRPr="00DC23BA">
        <w:rPr>
          <w:rFonts w:ascii="Times New Roman" w:hAnsi="Times New Roman"/>
          <w:shd w:val="clear" w:color="auto" w:fill="FFFFFF"/>
        </w:rPr>
        <w:t> </w:t>
      </w:r>
      <w:r w:rsidRPr="00DC23BA">
        <w:rPr>
          <w:rFonts w:ascii="Times New Roman" w:hAnsi="Times New Roman"/>
          <w:i/>
          <w:iCs/>
          <w:shd w:val="clear" w:color="auto" w:fill="FFFFFF"/>
        </w:rPr>
        <w:t>International Journal of Scientific and Research Publications</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Style w:val="vol"/>
          <w:rFonts w:ascii="Times New Roman" w:hAnsi="Times New Roman"/>
          <w:b/>
          <w:bCs/>
          <w:shd w:val="clear" w:color="auto" w:fill="FFFFFF"/>
        </w:rPr>
        <w:t xml:space="preserve">4, No. </w:t>
      </w:r>
      <w:r w:rsidRPr="00DC23BA">
        <w:rPr>
          <w:rStyle w:val="citedissue"/>
          <w:rFonts w:ascii="Times New Roman" w:eastAsia="Calibri" w:hAnsi="Times New Roman"/>
          <w:b/>
          <w:shd w:val="clear" w:color="auto" w:fill="FFFFFF"/>
        </w:rPr>
        <w:t>5</w:t>
      </w:r>
      <w:r w:rsidRPr="00DC23BA">
        <w:rPr>
          <w:rFonts w:ascii="Times New Roman" w:hAnsi="Times New Roman"/>
          <w:b/>
          <w:shd w:val="clear" w:color="auto" w:fill="FFFFFF"/>
        </w:rPr>
        <w:t xml:space="preserve">, pp. </w:t>
      </w:r>
      <w:r w:rsidRPr="00DC23BA">
        <w:rPr>
          <w:rStyle w:val="pagefirst"/>
          <w:rFonts w:ascii="Times New Roman" w:eastAsia="Calibri" w:hAnsi="Times New Roman"/>
          <w:shd w:val="clear" w:color="auto" w:fill="FFFFFF"/>
        </w:rPr>
        <w:t>1</w:t>
      </w:r>
      <w:r w:rsidRPr="00DC23BA">
        <w:rPr>
          <w:rFonts w:ascii="Times New Roman" w:hAnsi="Times New Roman"/>
          <w:b/>
          <w:shd w:val="clear" w:color="auto" w:fill="FFFFFF"/>
        </w:rPr>
        <w:t>– </w:t>
      </w:r>
      <w:r w:rsidRPr="00DC23BA">
        <w:rPr>
          <w:rStyle w:val="pagelast"/>
          <w:rFonts w:ascii="Times New Roman" w:hAnsi="Times New Roman"/>
          <w:b/>
          <w:shd w:val="clear" w:color="auto" w:fill="FFFFFF"/>
        </w:rPr>
        <w:t>5, (2014)</w:t>
      </w:r>
      <w:r w:rsidRPr="00D57281">
        <w:rPr>
          <w:rStyle w:val="pagelast"/>
          <w:rFonts w:ascii="Times New Roman" w:hAnsi="Times New Roman"/>
          <w:shd w:val="clear" w:color="auto" w:fill="FFFFFF"/>
        </w:rPr>
        <w:t>.</w:t>
      </w:r>
    </w:p>
    <w:p w14:paraId="6F841246"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Chivenge</w:t>
      </w:r>
      <w:proofErr w:type="spellEnd"/>
      <w:r w:rsidRPr="00DC23BA">
        <w:rPr>
          <w:rFonts w:ascii="Times New Roman" w:hAnsi="Times New Roman"/>
          <w:shd w:val="clear" w:color="auto" w:fill="FFFFFF"/>
        </w:rPr>
        <w:t>, Pauline</w:t>
      </w:r>
      <w:r>
        <w:rPr>
          <w:rFonts w:ascii="Times New Roman" w:hAnsi="Times New Roman"/>
          <w:shd w:val="clear" w:color="auto" w:fill="FFFFFF"/>
        </w:rPr>
        <w:t>,</w:t>
      </w:r>
      <w:r w:rsidRPr="00DC23BA">
        <w:rPr>
          <w:rFonts w:ascii="Times New Roman" w:hAnsi="Times New Roman"/>
          <w:shd w:val="clear" w:color="auto" w:fill="FFFFFF"/>
        </w:rPr>
        <w:t xml:space="preserve"> The Potential Role of Neglected and </w:t>
      </w:r>
      <w:proofErr w:type="spellStart"/>
      <w:r w:rsidRPr="00DC23BA">
        <w:rPr>
          <w:rFonts w:ascii="Times New Roman" w:hAnsi="Times New Roman"/>
          <w:shd w:val="clear" w:color="auto" w:fill="FFFFFF"/>
        </w:rPr>
        <w:t>Underutilised</w:t>
      </w:r>
      <w:proofErr w:type="spellEnd"/>
      <w:r w:rsidRPr="00DC23BA">
        <w:rPr>
          <w:rFonts w:ascii="Times New Roman" w:hAnsi="Times New Roman"/>
          <w:shd w:val="clear" w:color="auto" w:fill="FFFFFF"/>
        </w:rPr>
        <w:t xml:space="preserve"> Crop Species as Future Crops under Water Scarce Conditions in Sub-Saharan </w:t>
      </w:r>
      <w:proofErr w:type="gramStart"/>
      <w:r w:rsidRPr="00DC23BA">
        <w:rPr>
          <w:rFonts w:ascii="Times New Roman" w:hAnsi="Times New Roman"/>
          <w:shd w:val="clear" w:color="auto" w:fill="FFFFFF"/>
        </w:rPr>
        <w:t>Africa</w:t>
      </w:r>
      <w:r>
        <w:rPr>
          <w:rFonts w:ascii="Times New Roman" w:hAnsi="Times New Roman"/>
          <w:shd w:val="clear" w:color="auto" w:fill="FFFFFF"/>
        </w:rPr>
        <w:t>,</w:t>
      </w:r>
      <w:r w:rsidRPr="00DC23BA">
        <w:rPr>
          <w:rFonts w:ascii="Times New Roman" w:hAnsi="Times New Roman"/>
          <w:shd w:val="clear" w:color="auto" w:fill="FFFFFF"/>
        </w:rPr>
        <w:t xml:space="preserve">  </w:t>
      </w:r>
      <w:r w:rsidRPr="00DC23BA">
        <w:rPr>
          <w:rFonts w:ascii="Times New Roman" w:hAnsi="Times New Roman"/>
          <w:i/>
          <w:iCs/>
          <w:shd w:val="clear" w:color="auto" w:fill="FFFFFF"/>
        </w:rPr>
        <w:t>International</w:t>
      </w:r>
      <w:proofErr w:type="gramEnd"/>
      <w:r w:rsidRPr="00DC23BA">
        <w:rPr>
          <w:rFonts w:ascii="Times New Roman" w:hAnsi="Times New Roman"/>
          <w:i/>
          <w:iCs/>
          <w:shd w:val="clear" w:color="auto" w:fill="FFFFFF"/>
        </w:rPr>
        <w:t xml:space="preserve"> journal of environmental research and public health,</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12, No. 6, pp.  5685-711, (2015)</w:t>
      </w:r>
      <w:r w:rsidRPr="00D57281">
        <w:rPr>
          <w:rFonts w:ascii="Times New Roman" w:hAnsi="Times New Roman"/>
          <w:bCs/>
          <w:shd w:val="clear" w:color="auto" w:fill="FFFFFF"/>
        </w:rPr>
        <w:t>.</w:t>
      </w:r>
      <w:r w:rsidRPr="00DC23BA">
        <w:rPr>
          <w:rFonts w:ascii="Times New Roman" w:hAnsi="Times New Roman"/>
          <w:b/>
          <w:bCs/>
          <w:shd w:val="clear" w:color="auto" w:fill="FFFFFF"/>
        </w:rPr>
        <w:t xml:space="preserve"> </w:t>
      </w:r>
    </w:p>
    <w:p w14:paraId="38BDF8D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Czeizel</w:t>
      </w:r>
      <w:proofErr w:type="spellEnd"/>
      <w:r w:rsidRPr="00DC23BA">
        <w:rPr>
          <w:rFonts w:ascii="Times New Roman" w:hAnsi="Times New Roman"/>
          <w:shd w:val="clear" w:color="auto" w:fill="FFFFFF"/>
        </w:rPr>
        <w:t xml:space="preserve">, Andrew E., Folate deficiency and folic acid supplementation: the prevention of neural-tube defects and congenital heart defects, </w:t>
      </w:r>
      <w:r w:rsidRPr="00DC23BA">
        <w:rPr>
          <w:rFonts w:ascii="Times New Roman" w:hAnsi="Times New Roman"/>
          <w:i/>
          <w:iCs/>
          <w:shd w:val="clear" w:color="auto" w:fill="FFFFFF"/>
        </w:rPr>
        <w:t xml:space="preserve">Nutrients, </w:t>
      </w:r>
      <w:r>
        <w:rPr>
          <w:rFonts w:ascii="Times New Roman" w:hAnsi="Times New Roman"/>
          <w:b/>
          <w:bCs/>
          <w:shd w:val="clear" w:color="auto" w:fill="FFFFFF"/>
        </w:rPr>
        <w:t xml:space="preserve">Vol. 5, No.11, pp. 4760-4775, </w:t>
      </w:r>
      <w:r w:rsidRPr="00DC23BA">
        <w:rPr>
          <w:rFonts w:ascii="Times New Roman" w:hAnsi="Times New Roman"/>
          <w:b/>
          <w:bCs/>
          <w:shd w:val="clear" w:color="auto" w:fill="FFFFFF"/>
        </w:rPr>
        <w:t>(2013)</w:t>
      </w:r>
      <w:r w:rsidRPr="00E50446">
        <w:rPr>
          <w:rFonts w:ascii="Times New Roman" w:hAnsi="Times New Roman"/>
          <w:bCs/>
          <w:shd w:val="clear" w:color="auto" w:fill="FFFFFF"/>
        </w:rPr>
        <w:t>.</w:t>
      </w:r>
    </w:p>
    <w:p w14:paraId="6B015D26" w14:textId="77777777" w:rsidR="0006001B" w:rsidRPr="004D05BE"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David, A. V. Dendy, St. Paul., Sorghum and Millets Chemistry and Technology, Minnesota, </w:t>
      </w:r>
      <w:r w:rsidRPr="00DC23BA">
        <w:rPr>
          <w:rFonts w:ascii="Times New Roman" w:hAnsi="Times New Roman"/>
          <w:i/>
          <w:iCs/>
        </w:rPr>
        <w:t>American</w:t>
      </w:r>
      <w:r w:rsidRPr="00DC23BA">
        <w:rPr>
          <w:rFonts w:ascii="Times New Roman" w:hAnsi="Times New Roman"/>
        </w:rPr>
        <w:t xml:space="preserve"> </w:t>
      </w:r>
      <w:r w:rsidRPr="00DC23BA">
        <w:rPr>
          <w:rFonts w:ascii="Times New Roman" w:hAnsi="Times New Roman"/>
          <w:i/>
          <w:iCs/>
        </w:rPr>
        <w:t>Association of Cereal Chemists</w:t>
      </w:r>
      <w:r w:rsidRPr="00DC23BA">
        <w:rPr>
          <w:rFonts w:ascii="Times New Roman" w:hAnsi="Times New Roman"/>
        </w:rPr>
        <w:t xml:space="preserve">, </w:t>
      </w:r>
      <w:r w:rsidRPr="006F5028">
        <w:rPr>
          <w:rFonts w:ascii="Times New Roman" w:hAnsi="Times New Roman"/>
          <w:i/>
        </w:rPr>
        <w:t xml:space="preserve">Inc., </w:t>
      </w:r>
      <w:proofErr w:type="spellStart"/>
      <w:r w:rsidRPr="006F5028">
        <w:rPr>
          <w:rFonts w:ascii="Times New Roman" w:hAnsi="Times New Roman"/>
          <w:i/>
        </w:rPr>
        <w:t>Minneasota</w:t>
      </w:r>
      <w:proofErr w:type="spellEnd"/>
      <w:r w:rsidRPr="006F5028">
        <w:rPr>
          <w:rFonts w:ascii="Times New Roman" w:hAnsi="Times New Roman"/>
          <w:i/>
        </w:rPr>
        <w:t>, USA</w:t>
      </w:r>
      <w:r>
        <w:rPr>
          <w:rFonts w:ascii="Times New Roman" w:hAnsi="Times New Roman"/>
        </w:rPr>
        <w:t xml:space="preserve">, </w:t>
      </w:r>
      <w:r w:rsidRPr="00DC23BA">
        <w:rPr>
          <w:rFonts w:ascii="Times New Roman" w:hAnsi="Times New Roman"/>
          <w:b/>
          <w:bCs/>
        </w:rPr>
        <w:t>pp</w:t>
      </w:r>
      <w:r w:rsidRPr="00DC23BA">
        <w:rPr>
          <w:rFonts w:ascii="Times New Roman" w:hAnsi="Times New Roman"/>
        </w:rPr>
        <w:t xml:space="preserve">. </w:t>
      </w:r>
      <w:r w:rsidRPr="00DC23BA">
        <w:rPr>
          <w:rFonts w:ascii="Times New Roman" w:hAnsi="Times New Roman"/>
          <w:b/>
        </w:rPr>
        <w:t xml:space="preserve">406, </w:t>
      </w:r>
      <w:r w:rsidRPr="00317AE2">
        <w:rPr>
          <w:rFonts w:ascii="Times New Roman" w:hAnsi="Times New Roman"/>
          <w:b/>
          <w:bCs/>
        </w:rPr>
        <w:t>(1995)</w:t>
      </w:r>
      <w:r w:rsidRPr="00DC23BA">
        <w:rPr>
          <w:rFonts w:ascii="Times New Roman" w:hAnsi="Times New Roman"/>
          <w:bCs/>
        </w:rPr>
        <w:t>.</w:t>
      </w:r>
    </w:p>
    <w:p w14:paraId="2E5F685A"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Dayakar</w:t>
      </w:r>
      <w:proofErr w:type="spellEnd"/>
      <w:r w:rsidRPr="00DC23BA">
        <w:rPr>
          <w:rFonts w:ascii="Times New Roman" w:hAnsi="Times New Roman"/>
          <w:shd w:val="clear" w:color="auto" w:fill="FFFFFF"/>
        </w:rPr>
        <w:t xml:space="preserve"> Rao, B., </w:t>
      </w:r>
      <w:proofErr w:type="spellStart"/>
      <w:r w:rsidRPr="00DC23BA">
        <w:rPr>
          <w:rFonts w:ascii="Times New Roman" w:hAnsi="Times New Roman"/>
          <w:shd w:val="clear" w:color="auto" w:fill="FFFFFF"/>
        </w:rPr>
        <w:t>Bhaskarachary</w:t>
      </w:r>
      <w:proofErr w:type="spellEnd"/>
      <w:r w:rsidRPr="00DC23BA">
        <w:rPr>
          <w:rFonts w:ascii="Times New Roman" w:hAnsi="Times New Roman"/>
          <w:shd w:val="clear" w:color="auto" w:fill="FFFFFF"/>
        </w:rPr>
        <w:t>, K., Arlene Christina, G. D., Sudha Devi</w:t>
      </w:r>
      <w:r>
        <w:rPr>
          <w:rFonts w:ascii="Times New Roman" w:hAnsi="Times New Roman"/>
          <w:shd w:val="clear" w:color="auto" w:fill="FFFFFF"/>
        </w:rPr>
        <w:t xml:space="preserve">, G., Vilas, A. T., &amp; </w:t>
      </w:r>
      <w:proofErr w:type="spellStart"/>
      <w:r>
        <w:rPr>
          <w:rFonts w:ascii="Times New Roman" w:hAnsi="Times New Roman"/>
          <w:shd w:val="clear" w:color="auto" w:fill="FFFFFF"/>
        </w:rPr>
        <w:t>Tonapi</w:t>
      </w:r>
      <w:proofErr w:type="spellEnd"/>
      <w:r>
        <w:rPr>
          <w:rFonts w:ascii="Times New Roman" w:hAnsi="Times New Roman"/>
          <w:shd w:val="clear" w:color="auto" w:fill="FFFFFF"/>
        </w:rPr>
        <w:t>, A,</w:t>
      </w:r>
      <w:r w:rsidRPr="00DC23BA">
        <w:rPr>
          <w:rFonts w:ascii="Times New Roman" w:hAnsi="Times New Roman"/>
          <w:shd w:val="clear" w:color="auto" w:fill="FFFFFF"/>
        </w:rPr>
        <w:t xml:space="preserve"> Nutritional and health benefits of millets. </w:t>
      </w:r>
      <w:r w:rsidRPr="00DC23BA">
        <w:rPr>
          <w:rFonts w:ascii="Times New Roman" w:hAnsi="Times New Roman"/>
          <w:i/>
          <w:iCs/>
          <w:shd w:val="clear" w:color="auto" w:fill="FFFFFF"/>
        </w:rPr>
        <w:t>ICAR</w:t>
      </w:r>
      <w:r>
        <w:rPr>
          <w:rFonts w:ascii="Times New Roman" w:hAnsi="Times New Roman"/>
          <w:i/>
          <w:iCs/>
          <w:shd w:val="clear" w:color="auto" w:fill="FFFFFF"/>
        </w:rPr>
        <w:t>-</w:t>
      </w:r>
      <w:r w:rsidRPr="00DC23BA">
        <w:rPr>
          <w:rFonts w:ascii="Times New Roman" w:hAnsi="Times New Roman"/>
          <w:i/>
          <w:iCs/>
          <w:shd w:val="clear" w:color="auto" w:fill="FFFFFF"/>
        </w:rPr>
        <w:t xml:space="preserve">Indian Institute of Millets Research (IIMR) </w:t>
      </w:r>
      <w:proofErr w:type="spellStart"/>
      <w:r w:rsidRPr="00DC23BA">
        <w:rPr>
          <w:rFonts w:ascii="Times New Roman" w:hAnsi="Times New Roman"/>
          <w:i/>
          <w:iCs/>
          <w:shd w:val="clear" w:color="auto" w:fill="FFFFFF"/>
        </w:rPr>
        <w:t>Rajendranagar</w:t>
      </w:r>
      <w:proofErr w:type="spellEnd"/>
      <w:r w:rsidRPr="00DC23BA">
        <w:rPr>
          <w:rFonts w:ascii="Times New Roman" w:hAnsi="Times New Roman"/>
          <w:i/>
          <w:iCs/>
          <w:shd w:val="clear" w:color="auto" w:fill="FFFFFF"/>
        </w:rPr>
        <w:t>, Hyderabad</w:t>
      </w:r>
      <w:r w:rsidRPr="00DC23BA">
        <w:rPr>
          <w:rFonts w:ascii="Times New Roman" w:hAnsi="Times New Roman"/>
          <w:shd w:val="clear" w:color="auto" w:fill="FFFFFF"/>
        </w:rPr>
        <w:t xml:space="preserve">, </w:t>
      </w:r>
      <w:r>
        <w:rPr>
          <w:rFonts w:ascii="Times New Roman" w:hAnsi="Times New Roman"/>
          <w:b/>
          <w:bCs/>
          <w:shd w:val="clear" w:color="auto" w:fill="FFFFFF"/>
        </w:rPr>
        <w:t>pp. 112,</w:t>
      </w:r>
      <w:r w:rsidRPr="00DC23BA">
        <w:rPr>
          <w:rFonts w:ascii="Times New Roman" w:hAnsi="Times New Roman"/>
          <w:b/>
          <w:bCs/>
          <w:shd w:val="clear" w:color="auto" w:fill="FFFFFF"/>
        </w:rPr>
        <w:t xml:space="preserve"> (2017)</w:t>
      </w:r>
      <w:r w:rsidRPr="00FB2699">
        <w:rPr>
          <w:rFonts w:ascii="Times New Roman" w:hAnsi="Times New Roman"/>
          <w:bCs/>
          <w:shd w:val="clear" w:color="auto" w:fill="FFFFFF"/>
        </w:rPr>
        <w:t>.</w:t>
      </w:r>
    </w:p>
    <w:p w14:paraId="1D330DC1" w14:textId="77777777" w:rsidR="0006001B" w:rsidRPr="004D05BE"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proofErr w:type="spellStart"/>
      <w:r>
        <w:rPr>
          <w:rFonts w:ascii="Times New Roman" w:hAnsi="Times New Roman"/>
          <w:shd w:val="clear" w:color="auto" w:fill="FFFFFF"/>
        </w:rPr>
        <w:t>Desikachar</w:t>
      </w:r>
      <w:proofErr w:type="spellEnd"/>
      <w:r>
        <w:rPr>
          <w:rFonts w:ascii="Times New Roman" w:hAnsi="Times New Roman"/>
          <w:shd w:val="clear" w:color="auto" w:fill="FFFFFF"/>
        </w:rPr>
        <w:t xml:space="preserve">, H. S. R., </w:t>
      </w:r>
      <w:r w:rsidRPr="00DC23BA">
        <w:rPr>
          <w:rFonts w:ascii="Times New Roman" w:hAnsi="Times New Roman"/>
          <w:shd w:val="clear" w:color="auto" w:fill="FFFFFF"/>
        </w:rPr>
        <w:t>Processing of maize, sorghum and millets for food uses</w:t>
      </w:r>
      <w:r>
        <w:rPr>
          <w:rFonts w:ascii="Times New Roman" w:hAnsi="Times New Roman"/>
          <w:shd w:val="clear" w:color="auto" w:fill="FFFFFF"/>
        </w:rPr>
        <w:t>,</w:t>
      </w:r>
      <w:r w:rsidRPr="00DC23BA">
        <w:rPr>
          <w:rFonts w:ascii="Times New Roman" w:hAnsi="Times New Roman"/>
          <w:shd w:val="clear" w:color="auto" w:fill="FFFFFF"/>
        </w:rPr>
        <w:t xml:space="preserve"> </w:t>
      </w:r>
      <w:r w:rsidRPr="0087493F">
        <w:rPr>
          <w:rFonts w:ascii="Times New Roman" w:hAnsi="Times New Roman"/>
          <w:i/>
          <w:shd w:val="clear" w:color="auto" w:fill="FFFFFF"/>
        </w:rPr>
        <w:t>Journal of Scientific and Industrial Research</w:t>
      </w:r>
      <w:r>
        <w:rPr>
          <w:rFonts w:ascii="Times New Roman" w:hAnsi="Times New Roman"/>
          <w:shd w:val="clear" w:color="auto" w:fill="FFFFFF"/>
        </w:rPr>
        <w:t xml:space="preserve">, </w:t>
      </w:r>
      <w:r w:rsidRPr="0087493F">
        <w:rPr>
          <w:rFonts w:ascii="Times New Roman" w:hAnsi="Times New Roman"/>
          <w:b/>
          <w:shd w:val="clear" w:color="auto" w:fill="FFFFFF"/>
        </w:rPr>
        <w:t>Vol. 34, pp. 231-237,</w:t>
      </w:r>
      <w:r>
        <w:rPr>
          <w:rFonts w:ascii="Times New Roman" w:hAnsi="Times New Roman"/>
          <w:shd w:val="clear" w:color="auto" w:fill="FFFFFF"/>
        </w:rPr>
        <w:t xml:space="preserve"> </w:t>
      </w:r>
      <w:r w:rsidRPr="00DC23BA">
        <w:rPr>
          <w:rFonts w:ascii="Times New Roman" w:hAnsi="Times New Roman"/>
          <w:b/>
          <w:bCs/>
          <w:shd w:val="clear" w:color="auto" w:fill="FFFFFF"/>
        </w:rPr>
        <w:t>(1975)</w:t>
      </w:r>
      <w:r w:rsidRPr="0081297D">
        <w:rPr>
          <w:rFonts w:ascii="Times New Roman" w:hAnsi="Times New Roman"/>
          <w:bCs/>
          <w:shd w:val="clear" w:color="auto" w:fill="FFFFFF"/>
        </w:rPr>
        <w:t>.</w:t>
      </w:r>
    </w:p>
    <w:p w14:paraId="4AA35C69"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 xml:space="preserve">Dida, M. M., Devos, K. M., Finger millet. In: </w:t>
      </w:r>
      <w:proofErr w:type="spellStart"/>
      <w:r w:rsidRPr="008B19CA">
        <w:rPr>
          <w:rFonts w:ascii="Times New Roman" w:hAnsi="Times New Roman"/>
          <w:i/>
          <w:shd w:val="clear" w:color="auto" w:fill="FFFFFF"/>
        </w:rPr>
        <w:t>Chittarajan</w:t>
      </w:r>
      <w:proofErr w:type="spellEnd"/>
      <w:r w:rsidRPr="008B19CA">
        <w:rPr>
          <w:rFonts w:ascii="Times New Roman" w:hAnsi="Times New Roman"/>
          <w:i/>
          <w:shd w:val="clear" w:color="auto" w:fill="FFFFFF"/>
        </w:rPr>
        <w:t>, K., Genome Mapping and Molecular Breeding in Plants</w:t>
      </w:r>
      <w:r w:rsidRPr="00DC23BA">
        <w:rPr>
          <w:rFonts w:ascii="Times New Roman" w:hAnsi="Times New Roman"/>
          <w:shd w:val="clear" w:color="auto" w:fill="FFFFFF"/>
        </w:rPr>
        <w:t xml:space="preserve">, </w:t>
      </w:r>
      <w:r w:rsidRPr="00DC23BA">
        <w:rPr>
          <w:rFonts w:ascii="Times New Roman" w:hAnsi="Times New Roman"/>
          <w:i/>
          <w:iCs/>
          <w:shd w:val="clear" w:color="auto" w:fill="FFFFFF"/>
        </w:rPr>
        <w:t>Springer-Verlag</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shd w:val="clear" w:color="auto" w:fill="FFFFFF"/>
        </w:rPr>
        <w:t>1, pp. 333-344, (2006)</w:t>
      </w:r>
      <w:r w:rsidRPr="008B19CA">
        <w:rPr>
          <w:rFonts w:ascii="Times New Roman" w:hAnsi="Times New Roman"/>
          <w:shd w:val="clear" w:color="auto" w:fill="FFFFFF"/>
        </w:rPr>
        <w:t>.</w:t>
      </w:r>
    </w:p>
    <w:p w14:paraId="781D03EE"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r w:rsidRPr="00DC23BA">
        <w:rPr>
          <w:rFonts w:ascii="Times New Roman" w:hAnsi="Times New Roman"/>
          <w:shd w:val="clear" w:color="auto" w:fill="FFFFFF"/>
        </w:rPr>
        <w:t xml:space="preserve">Dieterich W., </w:t>
      </w:r>
      <w:proofErr w:type="spellStart"/>
      <w:r w:rsidRPr="00DC23BA">
        <w:rPr>
          <w:rFonts w:ascii="Times New Roman" w:hAnsi="Times New Roman"/>
          <w:shd w:val="clear" w:color="auto" w:fill="FFFFFF"/>
        </w:rPr>
        <w:t>Ehnis</w:t>
      </w:r>
      <w:proofErr w:type="spellEnd"/>
      <w:r w:rsidRPr="00DC23BA">
        <w:rPr>
          <w:rFonts w:ascii="Times New Roman" w:hAnsi="Times New Roman"/>
          <w:shd w:val="clear" w:color="auto" w:fill="FFFFFF"/>
        </w:rPr>
        <w:t xml:space="preserve"> T., Bauer M., Donner P., Volta U., </w:t>
      </w:r>
      <w:proofErr w:type="spellStart"/>
      <w:r w:rsidRPr="00DC23BA">
        <w:rPr>
          <w:rFonts w:ascii="Times New Roman" w:hAnsi="Times New Roman"/>
          <w:shd w:val="clear" w:color="auto" w:fill="FFFFFF"/>
        </w:rPr>
        <w:t>Riecken</w:t>
      </w:r>
      <w:proofErr w:type="spellEnd"/>
      <w:r w:rsidRPr="00DC23BA">
        <w:rPr>
          <w:rFonts w:ascii="Times New Roman" w:hAnsi="Times New Roman"/>
          <w:shd w:val="clear" w:color="auto" w:fill="FFFFFF"/>
        </w:rPr>
        <w:t xml:space="preserve"> E. O., </w:t>
      </w:r>
      <w:r w:rsidRPr="00DC23BA">
        <w:rPr>
          <w:rStyle w:val="ref-title"/>
          <w:rFonts w:ascii="Times New Roman" w:hAnsi="Times New Roman"/>
          <w:shd w:val="clear" w:color="auto" w:fill="FFFFFF"/>
        </w:rPr>
        <w:t>Identification of tissue transglutaminase as the autoantigen of celiac disease</w:t>
      </w:r>
      <w:r>
        <w:rPr>
          <w:rStyle w:val="ref-title"/>
          <w:rFonts w:ascii="Times New Roman" w:hAnsi="Times New Roman"/>
          <w:shd w:val="clear" w:color="auto" w:fill="FFFFFF"/>
        </w:rPr>
        <w:t>,</w:t>
      </w:r>
      <w:r w:rsidRPr="00DC23BA">
        <w:rPr>
          <w:rFonts w:ascii="Times New Roman" w:hAnsi="Times New Roman"/>
          <w:shd w:val="clear" w:color="auto" w:fill="FFFFFF"/>
        </w:rPr>
        <w:t> </w:t>
      </w:r>
      <w:r w:rsidRPr="00DC23BA">
        <w:rPr>
          <w:rStyle w:val="Emphasis"/>
          <w:rFonts w:ascii="Times New Roman" w:eastAsia="Calibri" w:hAnsi="Times New Roman"/>
          <w:shd w:val="clear" w:color="auto" w:fill="FFFFFF"/>
        </w:rPr>
        <w:t xml:space="preserve">Nature Medicine,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proofErr w:type="gramStart"/>
      <w:r w:rsidRPr="00DC23BA">
        <w:rPr>
          <w:rStyle w:val="ref-vol"/>
          <w:rFonts w:eastAsia="Calibri"/>
          <w:b/>
          <w:shd w:val="clear" w:color="auto" w:fill="FFFFFF"/>
        </w:rPr>
        <w:t>3,</w:t>
      </w:r>
      <w:r w:rsidRPr="00DC23BA">
        <w:rPr>
          <w:rFonts w:ascii="Times New Roman" w:hAnsi="Times New Roman"/>
          <w:b/>
          <w:shd w:val="clear" w:color="auto" w:fill="FFFFFF"/>
        </w:rPr>
        <w:t> </w:t>
      </w:r>
      <w:r>
        <w:rPr>
          <w:rFonts w:ascii="Times New Roman" w:hAnsi="Times New Roman"/>
          <w:b/>
          <w:shd w:val="clear" w:color="auto" w:fill="FFFFFF"/>
        </w:rPr>
        <w:t xml:space="preserve">  </w:t>
      </w:r>
      <w:proofErr w:type="gramEnd"/>
      <w:r>
        <w:rPr>
          <w:rFonts w:ascii="Times New Roman" w:hAnsi="Times New Roman"/>
          <w:b/>
          <w:shd w:val="clear" w:color="auto" w:fill="FFFFFF"/>
        </w:rPr>
        <w:t xml:space="preserve">      </w:t>
      </w:r>
      <w:r w:rsidRPr="00DC23BA">
        <w:rPr>
          <w:rFonts w:ascii="Times New Roman" w:hAnsi="Times New Roman"/>
          <w:b/>
          <w:shd w:val="clear" w:color="auto" w:fill="FFFFFF"/>
        </w:rPr>
        <w:t xml:space="preserve">pp. 797–801, </w:t>
      </w:r>
      <w:r w:rsidRPr="00DC23BA">
        <w:rPr>
          <w:rFonts w:ascii="Times New Roman" w:hAnsi="Times New Roman"/>
          <w:b/>
          <w:bCs/>
          <w:shd w:val="clear" w:color="auto" w:fill="FFFFFF"/>
        </w:rPr>
        <w:t>(1997)</w:t>
      </w:r>
      <w:r w:rsidRPr="004B7971">
        <w:rPr>
          <w:rFonts w:ascii="Times New Roman" w:hAnsi="Times New Roman"/>
          <w:bCs/>
          <w:shd w:val="clear" w:color="auto" w:fill="FFFFFF"/>
        </w:rPr>
        <w:t>.</w:t>
      </w:r>
      <w:r w:rsidRPr="00DC23BA">
        <w:rPr>
          <w:rFonts w:ascii="Times New Roman" w:hAnsi="Times New Roman"/>
          <w:b/>
          <w:bCs/>
          <w:shd w:val="clear" w:color="auto" w:fill="FFFFFF"/>
        </w:rPr>
        <w:t> </w:t>
      </w:r>
      <w:r w:rsidRPr="00DC23BA">
        <w:rPr>
          <w:rFonts w:ascii="Times New Roman" w:hAnsi="Times New Roman"/>
          <w:b/>
          <w:shd w:val="clear" w:color="auto" w:fill="FFFFFF"/>
        </w:rPr>
        <w:t> </w:t>
      </w:r>
    </w:p>
    <w:p w14:paraId="0C2CAEDC"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pacing w:val="15"/>
        </w:rPr>
        <w:t>Doraiswamy</w:t>
      </w:r>
      <w:proofErr w:type="spellEnd"/>
      <w:r w:rsidRPr="00DC23BA">
        <w:rPr>
          <w:rFonts w:ascii="Times New Roman" w:hAnsi="Times New Roman"/>
          <w:spacing w:val="15"/>
        </w:rPr>
        <w:t xml:space="preserve">, </w:t>
      </w:r>
      <w:r w:rsidRPr="00DC23BA">
        <w:rPr>
          <w:rFonts w:ascii="Times New Roman" w:hAnsi="Times New Roman"/>
          <w:spacing w:val="23"/>
        </w:rPr>
        <w:t>TR.</w:t>
      </w:r>
      <w:proofErr w:type="gramStart"/>
      <w:r w:rsidRPr="00DC23BA">
        <w:rPr>
          <w:rFonts w:ascii="Times New Roman" w:hAnsi="Times New Roman"/>
          <w:spacing w:val="23"/>
        </w:rPr>
        <w:t xml:space="preserve">,  </w:t>
      </w:r>
      <w:r w:rsidRPr="00DC23BA">
        <w:rPr>
          <w:rFonts w:ascii="Times New Roman" w:hAnsi="Times New Roman"/>
        </w:rPr>
        <w:t>Singh</w:t>
      </w:r>
      <w:proofErr w:type="gramEnd"/>
      <w:r w:rsidRPr="00DC23BA">
        <w:rPr>
          <w:rFonts w:ascii="Times New Roman" w:hAnsi="Times New Roman"/>
        </w:rPr>
        <w:t xml:space="preserve">, </w:t>
      </w:r>
      <w:r w:rsidRPr="00DC23BA">
        <w:rPr>
          <w:rFonts w:ascii="Times New Roman" w:hAnsi="Times New Roman"/>
          <w:spacing w:val="15"/>
        </w:rPr>
        <w:t xml:space="preserve">N.,  </w:t>
      </w:r>
      <w:r w:rsidRPr="00DC23BA">
        <w:rPr>
          <w:rFonts w:ascii="Times New Roman" w:hAnsi="Times New Roman"/>
          <w:spacing w:val="17"/>
        </w:rPr>
        <w:t xml:space="preserve">Daniel,  </w:t>
      </w:r>
      <w:r w:rsidRPr="00DC23BA">
        <w:rPr>
          <w:rFonts w:ascii="Times New Roman" w:hAnsi="Times New Roman"/>
          <w:spacing w:val="10"/>
        </w:rPr>
        <w:t xml:space="preserve">V,A.,  </w:t>
      </w:r>
      <w:r w:rsidRPr="00DC23BA">
        <w:rPr>
          <w:rFonts w:ascii="Times New Roman" w:hAnsi="Times New Roman"/>
          <w:spacing w:val="17"/>
        </w:rPr>
        <w:t xml:space="preserve">Effects </w:t>
      </w:r>
      <w:r w:rsidRPr="00DC23BA">
        <w:rPr>
          <w:rFonts w:ascii="Times New Roman" w:hAnsi="Times New Roman"/>
          <w:spacing w:val="20"/>
        </w:rPr>
        <w:t xml:space="preserve">of  </w:t>
      </w:r>
      <w:r w:rsidRPr="00DC23BA">
        <w:rPr>
          <w:rFonts w:ascii="Times New Roman" w:hAnsi="Times New Roman"/>
          <w:spacing w:val="16"/>
        </w:rPr>
        <w:t xml:space="preserve">supplementing </w:t>
      </w:r>
      <w:r w:rsidRPr="00DC23BA">
        <w:rPr>
          <w:rFonts w:ascii="Times New Roman" w:hAnsi="Times New Roman"/>
          <w:spacing w:val="12"/>
        </w:rPr>
        <w:t xml:space="preserve">ragi </w:t>
      </w:r>
      <w:r w:rsidRPr="00DC23BA">
        <w:rPr>
          <w:rFonts w:ascii="Times New Roman" w:hAnsi="Times New Roman"/>
          <w:spacing w:val="34"/>
        </w:rPr>
        <w:t xml:space="preserve">(Eleusine coracana) </w:t>
      </w:r>
      <w:r w:rsidRPr="00DC23BA">
        <w:rPr>
          <w:rFonts w:ascii="Times New Roman" w:hAnsi="Times New Roman"/>
        </w:rPr>
        <w:t xml:space="preserve">diet  with  lysine  </w:t>
      </w:r>
      <w:r w:rsidRPr="00DC23BA">
        <w:rPr>
          <w:rFonts w:ascii="Times New Roman" w:hAnsi="Times New Roman"/>
          <w:spacing w:val="15"/>
        </w:rPr>
        <w:t xml:space="preserve">or  </w:t>
      </w:r>
      <w:r w:rsidRPr="00DC23BA">
        <w:rPr>
          <w:rFonts w:ascii="Times New Roman" w:hAnsi="Times New Roman"/>
          <w:spacing w:val="18"/>
        </w:rPr>
        <w:t xml:space="preserve">leaf </w:t>
      </w:r>
      <w:r w:rsidRPr="00DC23BA">
        <w:rPr>
          <w:rFonts w:ascii="Times New Roman" w:hAnsi="Times New Roman"/>
          <w:spacing w:val="19"/>
        </w:rPr>
        <w:t xml:space="preserve">protein  </w:t>
      </w:r>
      <w:r w:rsidRPr="00DC23BA">
        <w:rPr>
          <w:rFonts w:ascii="Times New Roman" w:hAnsi="Times New Roman"/>
          <w:spacing w:val="25"/>
        </w:rPr>
        <w:t xml:space="preserve">on  </w:t>
      </w:r>
      <w:r w:rsidRPr="00DC23BA">
        <w:rPr>
          <w:rFonts w:ascii="Times New Roman" w:hAnsi="Times New Roman"/>
          <w:spacing w:val="11"/>
        </w:rPr>
        <w:t xml:space="preserve">the  </w:t>
      </w:r>
      <w:r w:rsidRPr="00DC23BA">
        <w:rPr>
          <w:rFonts w:ascii="Times New Roman" w:hAnsi="Times New Roman"/>
          <w:spacing w:val="13"/>
        </w:rPr>
        <w:t xml:space="preserve">growth  </w:t>
      </w:r>
      <w:r w:rsidRPr="00DC23BA">
        <w:rPr>
          <w:rFonts w:ascii="Times New Roman" w:hAnsi="Times New Roman"/>
          <w:spacing w:val="23"/>
        </w:rPr>
        <w:t xml:space="preserve">and  </w:t>
      </w:r>
      <w:r w:rsidRPr="00DC23BA">
        <w:rPr>
          <w:rFonts w:ascii="Times New Roman" w:hAnsi="Times New Roman"/>
          <w:spacing w:val="18"/>
        </w:rPr>
        <w:t xml:space="preserve">nitrogen </w:t>
      </w:r>
      <w:r w:rsidRPr="00DC23BA">
        <w:rPr>
          <w:rFonts w:ascii="Times New Roman" w:hAnsi="Times New Roman"/>
          <w:spacing w:val="16"/>
        </w:rPr>
        <w:t xml:space="preserve">metabolism </w:t>
      </w:r>
      <w:r w:rsidRPr="00DC23BA">
        <w:rPr>
          <w:rFonts w:ascii="Times New Roman" w:hAnsi="Times New Roman"/>
          <w:spacing w:val="20"/>
        </w:rPr>
        <w:t xml:space="preserve">of </w:t>
      </w:r>
      <w:r w:rsidRPr="00DC23BA">
        <w:rPr>
          <w:rFonts w:ascii="Times New Roman" w:hAnsi="Times New Roman"/>
        </w:rPr>
        <w:t xml:space="preserve">children,  </w:t>
      </w:r>
      <w:r w:rsidRPr="00DC23BA">
        <w:rPr>
          <w:rFonts w:ascii="Times New Roman" w:hAnsi="Times New Roman"/>
          <w:i/>
          <w:spacing w:val="12"/>
        </w:rPr>
        <w:t>British Journal of Nutrition,</w:t>
      </w:r>
      <w:r w:rsidRPr="00DC23BA">
        <w:rPr>
          <w:rFonts w:ascii="Times New Roman" w:hAnsi="Times New Roman"/>
          <w:spacing w:val="27"/>
        </w:rPr>
        <w:t xml:space="preserve"> </w:t>
      </w:r>
      <w:r w:rsidRPr="00DC23BA">
        <w:rPr>
          <w:rFonts w:ascii="Times New Roman" w:hAnsi="Times New Roman"/>
          <w:b/>
          <w:bCs/>
          <w:spacing w:val="27"/>
        </w:rPr>
        <w:t xml:space="preserve">Vol. </w:t>
      </w:r>
      <w:r w:rsidRPr="00DC23BA">
        <w:rPr>
          <w:rFonts w:ascii="Times New Roman" w:hAnsi="Times New Roman"/>
          <w:b/>
          <w:bCs/>
          <w:spacing w:val="21"/>
        </w:rPr>
        <w:t xml:space="preserve">23, </w:t>
      </w:r>
      <w:r>
        <w:rPr>
          <w:rFonts w:ascii="Times New Roman" w:hAnsi="Times New Roman"/>
          <w:b/>
          <w:bCs/>
          <w:spacing w:val="21"/>
        </w:rPr>
        <w:t xml:space="preserve">         </w:t>
      </w:r>
      <w:r w:rsidRPr="00DC23BA">
        <w:rPr>
          <w:rFonts w:ascii="Times New Roman" w:hAnsi="Times New Roman"/>
          <w:b/>
          <w:bCs/>
          <w:spacing w:val="21"/>
        </w:rPr>
        <w:t xml:space="preserve">pp. 737-743, </w:t>
      </w:r>
      <w:r w:rsidRPr="00DC23BA">
        <w:rPr>
          <w:rFonts w:ascii="Times New Roman" w:hAnsi="Times New Roman"/>
          <w:b/>
          <w:bCs/>
          <w:spacing w:val="17"/>
        </w:rPr>
        <w:t>(1969)</w:t>
      </w:r>
      <w:r w:rsidRPr="004B7971">
        <w:rPr>
          <w:rFonts w:ascii="Times New Roman" w:hAnsi="Times New Roman"/>
          <w:bCs/>
          <w:spacing w:val="17"/>
        </w:rPr>
        <w:t>.</w:t>
      </w:r>
    </w:p>
    <w:p w14:paraId="293CE8E4" w14:textId="77777777" w:rsidR="0006001B" w:rsidRPr="00D77A60"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bCs/>
          <w:spacing w:val="15"/>
        </w:rPr>
      </w:pPr>
      <w:proofErr w:type="spellStart"/>
      <w:r w:rsidRPr="00D77A60">
        <w:rPr>
          <w:rFonts w:ascii="Times New Roman" w:hAnsi="Times New Roman"/>
          <w:spacing w:val="15"/>
        </w:rPr>
        <w:t>Dubé</w:t>
      </w:r>
      <w:proofErr w:type="spellEnd"/>
      <w:r w:rsidRPr="00D77A60">
        <w:rPr>
          <w:rFonts w:ascii="Times New Roman" w:hAnsi="Times New Roman"/>
          <w:spacing w:val="15"/>
        </w:rPr>
        <w:t xml:space="preserve">, C., Rostom, A., Sy, R., Cranney, A., </w:t>
      </w:r>
      <w:proofErr w:type="spellStart"/>
      <w:r w:rsidRPr="00D77A60">
        <w:rPr>
          <w:rFonts w:ascii="Times New Roman" w:hAnsi="Times New Roman"/>
          <w:spacing w:val="15"/>
        </w:rPr>
        <w:t>Saloojee</w:t>
      </w:r>
      <w:proofErr w:type="spellEnd"/>
      <w:r w:rsidRPr="00D77A60">
        <w:rPr>
          <w:rFonts w:ascii="Times New Roman" w:hAnsi="Times New Roman"/>
          <w:spacing w:val="15"/>
        </w:rPr>
        <w:t xml:space="preserve">, N., </w:t>
      </w:r>
      <w:proofErr w:type="spellStart"/>
      <w:r w:rsidRPr="00D77A60">
        <w:rPr>
          <w:rFonts w:ascii="Times New Roman" w:hAnsi="Times New Roman"/>
          <w:spacing w:val="15"/>
        </w:rPr>
        <w:t>Garritty</w:t>
      </w:r>
      <w:proofErr w:type="spellEnd"/>
      <w:r w:rsidRPr="00D77A60">
        <w:rPr>
          <w:rFonts w:ascii="Times New Roman" w:hAnsi="Times New Roman"/>
          <w:spacing w:val="15"/>
        </w:rPr>
        <w:t>, C., &amp; Pan, I.</w:t>
      </w:r>
      <w:r>
        <w:rPr>
          <w:rFonts w:ascii="Times New Roman" w:hAnsi="Times New Roman"/>
          <w:spacing w:val="15"/>
        </w:rPr>
        <w:t>,</w:t>
      </w:r>
      <w:r w:rsidRPr="00D77A60">
        <w:rPr>
          <w:rFonts w:ascii="Times New Roman" w:hAnsi="Times New Roman"/>
          <w:spacing w:val="15"/>
        </w:rPr>
        <w:t xml:space="preserve"> The prevalence of celiac disease in average-risk and at-risk Western European populations: a systematic review, </w:t>
      </w:r>
      <w:r w:rsidRPr="00D77A60">
        <w:rPr>
          <w:rFonts w:ascii="Times New Roman" w:hAnsi="Times New Roman"/>
          <w:i/>
          <w:iCs/>
          <w:spacing w:val="15"/>
        </w:rPr>
        <w:t>Gastroenterology</w:t>
      </w:r>
      <w:r w:rsidRPr="00D77A60">
        <w:rPr>
          <w:rFonts w:ascii="Times New Roman" w:hAnsi="Times New Roman"/>
          <w:spacing w:val="15"/>
        </w:rPr>
        <w:t>, </w:t>
      </w:r>
      <w:r w:rsidRPr="00D77A60">
        <w:rPr>
          <w:rFonts w:ascii="Times New Roman" w:hAnsi="Times New Roman"/>
          <w:b/>
          <w:bCs/>
          <w:spacing w:val="15"/>
        </w:rPr>
        <w:t>Vol. 128, No. 4, pp. S57-S67, (2005)</w:t>
      </w:r>
      <w:r w:rsidRPr="00D77A60">
        <w:rPr>
          <w:rFonts w:ascii="Times New Roman" w:hAnsi="Times New Roman"/>
          <w:bCs/>
          <w:spacing w:val="15"/>
        </w:rPr>
        <w:t>.</w:t>
      </w:r>
    </w:p>
    <w:p w14:paraId="20BF4AC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lastRenderedPageBreak/>
        <w:t xml:space="preserve">Dubey, Ashutosh, Tandon, Shishir, Verma and Adarsh, Millets: Good </w:t>
      </w:r>
      <w:proofErr w:type="spellStart"/>
      <w:r w:rsidRPr="00DC23BA">
        <w:rPr>
          <w:rFonts w:ascii="Times New Roman" w:hAnsi="Times New Roman"/>
        </w:rPr>
        <w:t>Neutraceutical</w:t>
      </w:r>
      <w:proofErr w:type="spellEnd"/>
      <w:r w:rsidRPr="00DC23BA">
        <w:rPr>
          <w:rFonts w:ascii="Times New Roman" w:hAnsi="Times New Roman"/>
        </w:rPr>
        <w:t xml:space="preserve"> source, </w:t>
      </w:r>
      <w:r w:rsidRPr="00DC23BA">
        <w:rPr>
          <w:rFonts w:ascii="Times New Roman" w:hAnsi="Times New Roman"/>
          <w:i/>
          <w:iCs/>
        </w:rPr>
        <w:t xml:space="preserve">Indian Farmer Digest, </w:t>
      </w:r>
      <w:r w:rsidRPr="00DC23BA">
        <w:rPr>
          <w:rFonts w:ascii="Times New Roman" w:hAnsi="Times New Roman"/>
          <w:b/>
          <w:bCs/>
        </w:rPr>
        <w:t>Vol. 46, pp. 20-21, (2013)</w:t>
      </w:r>
      <w:r w:rsidRPr="00CF022A">
        <w:rPr>
          <w:rFonts w:ascii="Times New Roman" w:hAnsi="Times New Roman"/>
          <w:bCs/>
        </w:rPr>
        <w:t>.</w:t>
      </w:r>
    </w:p>
    <w:p w14:paraId="65A53106"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DuPont Advisory Committee on Agricultural Innovation and Productivity, </w:t>
      </w:r>
      <w:r w:rsidRPr="00DC23BA">
        <w:rPr>
          <w:rFonts w:ascii="Times New Roman" w:hAnsi="Times New Roman"/>
          <w:i/>
        </w:rPr>
        <w:t>The Urban Transition: Implications for Global Food Security</w:t>
      </w:r>
      <w:r w:rsidRPr="00DC23BA">
        <w:rPr>
          <w:rFonts w:ascii="Times New Roman" w:hAnsi="Times New Roman"/>
        </w:rPr>
        <w:t>, (</w:t>
      </w:r>
      <w:r w:rsidRPr="00DC23BA">
        <w:rPr>
          <w:rFonts w:ascii="Times New Roman" w:hAnsi="Times New Roman"/>
          <w:b/>
        </w:rPr>
        <w:t>2016)</w:t>
      </w:r>
      <w:r w:rsidRPr="00F66F89">
        <w:rPr>
          <w:rFonts w:ascii="Times New Roman" w:hAnsi="Times New Roman"/>
        </w:rPr>
        <w:t>.</w:t>
      </w:r>
    </w:p>
    <w:p w14:paraId="0D56A6D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Easterling, W. E., Aggarwal, P. K., </w:t>
      </w:r>
      <w:proofErr w:type="spellStart"/>
      <w:r w:rsidRPr="00DC23BA">
        <w:rPr>
          <w:rFonts w:ascii="Times New Roman" w:hAnsi="Times New Roman"/>
          <w:shd w:val="clear" w:color="auto" w:fill="FFFFFF"/>
        </w:rPr>
        <w:t>Batima</w:t>
      </w:r>
      <w:proofErr w:type="spellEnd"/>
      <w:r w:rsidRPr="00DC23BA">
        <w:rPr>
          <w:rFonts w:ascii="Times New Roman" w:hAnsi="Times New Roman"/>
          <w:shd w:val="clear" w:color="auto" w:fill="FFFFFF"/>
        </w:rPr>
        <w:t xml:space="preserve">, P., Brander, K. M., Erda, L., </w:t>
      </w:r>
      <w:proofErr w:type="spellStart"/>
      <w:r w:rsidRPr="00DC23BA">
        <w:rPr>
          <w:rFonts w:ascii="Times New Roman" w:hAnsi="Times New Roman"/>
          <w:shd w:val="clear" w:color="auto" w:fill="FFFFFF"/>
        </w:rPr>
        <w:t>Howden</w:t>
      </w:r>
      <w:proofErr w:type="spellEnd"/>
      <w:r w:rsidRPr="00DC23BA">
        <w:rPr>
          <w:rFonts w:ascii="Times New Roman" w:hAnsi="Times New Roman"/>
          <w:shd w:val="clear" w:color="auto" w:fill="FFFFFF"/>
        </w:rPr>
        <w:t xml:space="preserve">, S. M., and </w:t>
      </w:r>
      <w:proofErr w:type="spellStart"/>
      <w:r w:rsidRPr="00DC23BA">
        <w:rPr>
          <w:rFonts w:ascii="Times New Roman" w:hAnsi="Times New Roman"/>
          <w:shd w:val="clear" w:color="auto" w:fill="FFFFFF"/>
        </w:rPr>
        <w:t>Tubiello</w:t>
      </w:r>
      <w:proofErr w:type="spellEnd"/>
      <w:r w:rsidRPr="00DC23BA">
        <w:rPr>
          <w:rFonts w:ascii="Times New Roman" w:hAnsi="Times New Roman"/>
          <w:shd w:val="clear" w:color="auto" w:fill="FFFFFF"/>
        </w:rPr>
        <w:t>, F. N.</w:t>
      </w:r>
      <w:r>
        <w:rPr>
          <w:rFonts w:ascii="Times New Roman" w:hAnsi="Times New Roman"/>
          <w:shd w:val="clear" w:color="auto" w:fill="FFFFFF"/>
        </w:rPr>
        <w:t>,</w:t>
      </w:r>
      <w:r w:rsidRPr="00DC23BA">
        <w:rPr>
          <w:rFonts w:ascii="Times New Roman" w:hAnsi="Times New Roman"/>
          <w:shd w:val="clear" w:color="auto" w:fill="FFFFFF"/>
        </w:rPr>
        <w:t xml:space="preserve"> Food, </w:t>
      </w:r>
      <w:proofErr w:type="spellStart"/>
      <w:r w:rsidRPr="00DC23BA">
        <w:rPr>
          <w:rFonts w:ascii="Times New Roman" w:hAnsi="Times New Roman"/>
          <w:shd w:val="clear" w:color="auto" w:fill="FFFFFF"/>
        </w:rPr>
        <w:t>Fibre</w:t>
      </w:r>
      <w:proofErr w:type="spellEnd"/>
      <w:r w:rsidRPr="00DC23BA">
        <w:rPr>
          <w:rFonts w:ascii="Times New Roman" w:hAnsi="Times New Roman"/>
          <w:shd w:val="clear" w:color="auto" w:fill="FFFFFF"/>
        </w:rPr>
        <w:t xml:space="preserve"> and Forest products, </w:t>
      </w:r>
      <w:r w:rsidRPr="00DC23BA">
        <w:rPr>
          <w:rFonts w:ascii="Times New Roman" w:hAnsi="Times New Roman"/>
          <w:i/>
          <w:iCs/>
          <w:shd w:val="clear" w:color="auto" w:fill="FFFFFF"/>
        </w:rPr>
        <w:t>Climate change</w:t>
      </w:r>
      <w:r w:rsidRPr="00DC23BA">
        <w:rPr>
          <w:rFonts w:ascii="Times New Roman" w:hAnsi="Times New Roman"/>
          <w:shd w:val="clear" w:color="auto" w:fill="FFFFFF"/>
        </w:rPr>
        <w:t>, </w:t>
      </w:r>
      <w:r w:rsidRPr="00DC23BA">
        <w:rPr>
          <w:rFonts w:ascii="Times New Roman" w:hAnsi="Times New Roman"/>
          <w:b/>
          <w:bCs/>
          <w:shd w:val="clear" w:color="auto" w:fill="FFFFFF"/>
        </w:rPr>
        <w:t>pp. 273-313, (2007)</w:t>
      </w:r>
      <w:r w:rsidRPr="00F66F89">
        <w:rPr>
          <w:rFonts w:ascii="Times New Roman" w:hAnsi="Times New Roman"/>
          <w:bCs/>
          <w:shd w:val="clear" w:color="auto" w:fill="FFFFFF"/>
        </w:rPr>
        <w:t>.</w:t>
      </w:r>
    </w:p>
    <w:p w14:paraId="504C7DD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r w:rsidRPr="00DC23BA">
        <w:rPr>
          <w:rFonts w:ascii="Times New Roman" w:hAnsi="Times New Roman"/>
        </w:rPr>
        <w:t>Eastman, P., An end to pounding, A</w:t>
      </w:r>
      <w:r>
        <w:rPr>
          <w:rFonts w:ascii="Times New Roman" w:hAnsi="Times New Roman"/>
        </w:rPr>
        <w:t xml:space="preserve"> new </w:t>
      </w:r>
      <w:proofErr w:type="spellStart"/>
      <w:r>
        <w:rPr>
          <w:rFonts w:ascii="Times New Roman" w:hAnsi="Times New Roman"/>
        </w:rPr>
        <w:t>mechartical</w:t>
      </w:r>
      <w:proofErr w:type="spellEnd"/>
      <w:r>
        <w:rPr>
          <w:rFonts w:ascii="Times New Roman" w:hAnsi="Times New Roman"/>
        </w:rPr>
        <w:t xml:space="preserve"> flour milling </w:t>
      </w:r>
      <w:r w:rsidRPr="00DC23BA">
        <w:rPr>
          <w:rFonts w:ascii="Times New Roman" w:hAnsi="Times New Roman"/>
        </w:rPr>
        <w:t>system in use in Africa</w:t>
      </w:r>
      <w:r>
        <w:rPr>
          <w:rFonts w:ascii="Times New Roman" w:hAnsi="Times New Roman"/>
        </w:rPr>
        <w:t>,</w:t>
      </w:r>
      <w:r w:rsidRPr="00DC23BA">
        <w:rPr>
          <w:rFonts w:ascii="Times New Roman" w:hAnsi="Times New Roman"/>
        </w:rPr>
        <w:t xml:space="preserve"> </w:t>
      </w:r>
      <w:r w:rsidRPr="00F66F89">
        <w:rPr>
          <w:rFonts w:ascii="Times New Roman" w:hAnsi="Times New Roman"/>
          <w:i/>
        </w:rPr>
        <w:t xml:space="preserve">Ottawa, Canada, Centre de recherche pour le </w:t>
      </w:r>
      <w:proofErr w:type="spellStart"/>
      <w:r w:rsidRPr="00F66F89">
        <w:rPr>
          <w:rFonts w:ascii="Times New Roman" w:hAnsi="Times New Roman"/>
          <w:i/>
        </w:rPr>
        <w:t>développement</w:t>
      </w:r>
      <w:proofErr w:type="spellEnd"/>
      <w:r w:rsidRPr="00F66F89">
        <w:rPr>
          <w:rFonts w:ascii="Times New Roman" w:hAnsi="Times New Roman"/>
          <w:i/>
        </w:rPr>
        <w:t xml:space="preserve"> international</w:t>
      </w:r>
      <w:r w:rsidRPr="00DC23BA">
        <w:rPr>
          <w:rFonts w:ascii="Times New Roman" w:hAnsi="Times New Roman"/>
        </w:rPr>
        <w:t xml:space="preserve">, </w:t>
      </w:r>
      <w:r w:rsidRPr="00DC23BA">
        <w:rPr>
          <w:rFonts w:ascii="Times New Roman" w:hAnsi="Times New Roman"/>
          <w:b/>
          <w:bCs/>
        </w:rPr>
        <w:t>pp. 63, (1980)</w:t>
      </w:r>
      <w:r w:rsidRPr="009E31E6">
        <w:rPr>
          <w:rFonts w:ascii="Times New Roman" w:hAnsi="Times New Roman"/>
          <w:bCs/>
        </w:rPr>
        <w:t>.</w:t>
      </w:r>
    </w:p>
    <w:p w14:paraId="2185AB15" w14:textId="77777777" w:rsidR="0006001B" w:rsidRPr="004D05BE"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proofErr w:type="spellStart"/>
      <w:r w:rsidRPr="00DC23BA">
        <w:rPr>
          <w:rFonts w:ascii="Times New Roman" w:hAnsi="Times New Roman"/>
          <w:shd w:val="clear" w:color="auto" w:fill="FFFFFF"/>
        </w:rPr>
        <w:t>Ejeta</w:t>
      </w:r>
      <w:proofErr w:type="spellEnd"/>
      <w:r w:rsidRPr="00DC23BA">
        <w:rPr>
          <w:rFonts w:ascii="Times New Roman" w:hAnsi="Times New Roman"/>
          <w:shd w:val="clear" w:color="auto" w:fill="FFFFFF"/>
        </w:rPr>
        <w:t>, G., Hassen, M. M., &amp; Mertz, E. T.</w:t>
      </w:r>
      <w:r>
        <w:rPr>
          <w:rFonts w:ascii="Times New Roman" w:hAnsi="Times New Roman"/>
          <w:shd w:val="clear" w:color="auto" w:fill="FFFFFF"/>
        </w:rPr>
        <w:t>,</w:t>
      </w:r>
      <w:r w:rsidRPr="00DC23BA">
        <w:rPr>
          <w:rFonts w:ascii="Times New Roman" w:hAnsi="Times New Roman"/>
          <w:shd w:val="clear" w:color="auto" w:fill="FFFFFF"/>
        </w:rPr>
        <w:t xml:space="preserve"> In vitro digestibility and amino acid composition of pearl millet (Pennisetum </w:t>
      </w:r>
      <w:proofErr w:type="spellStart"/>
      <w:r w:rsidRPr="00DC23BA">
        <w:rPr>
          <w:rFonts w:ascii="Times New Roman" w:hAnsi="Times New Roman"/>
          <w:shd w:val="clear" w:color="auto" w:fill="FFFFFF"/>
        </w:rPr>
        <w:t>typhoides</w:t>
      </w:r>
      <w:proofErr w:type="spellEnd"/>
      <w:r w:rsidRPr="00DC23BA">
        <w:rPr>
          <w:rFonts w:ascii="Times New Roman" w:hAnsi="Times New Roman"/>
          <w:shd w:val="clear" w:color="auto" w:fill="FFFFFF"/>
        </w:rPr>
        <w:t>) and other cereals</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Proceedings of the National Academy of Sciences of the United States of America</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shd w:val="clear" w:color="auto" w:fill="FFFFFF"/>
        </w:rPr>
        <w:t xml:space="preserve">84, No. 17, pp. 6016–6019, </w:t>
      </w:r>
      <w:r w:rsidRPr="00DC23BA">
        <w:rPr>
          <w:rFonts w:ascii="Times New Roman" w:hAnsi="Times New Roman"/>
          <w:b/>
          <w:bCs/>
          <w:shd w:val="clear" w:color="auto" w:fill="FFFFFF"/>
        </w:rPr>
        <w:t>(1987)</w:t>
      </w:r>
      <w:r w:rsidRPr="009E31E6">
        <w:rPr>
          <w:rFonts w:ascii="Times New Roman" w:hAnsi="Times New Roman"/>
          <w:bCs/>
          <w:shd w:val="clear" w:color="auto" w:fill="FFFFFF"/>
        </w:rPr>
        <w:t>.</w:t>
      </w:r>
    </w:p>
    <w:p w14:paraId="2000FAA8"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shd w:val="clear" w:color="auto" w:fill="FFFFFF"/>
        </w:rPr>
        <w:t xml:space="preserve">Eyzaguirre, R. Z., </w:t>
      </w:r>
      <w:proofErr w:type="spellStart"/>
      <w:r w:rsidRPr="00DC23BA">
        <w:rPr>
          <w:rFonts w:ascii="Times New Roman" w:hAnsi="Times New Roman"/>
          <w:shd w:val="clear" w:color="auto" w:fill="FFFFFF"/>
        </w:rPr>
        <w:t>Nienaltowska</w:t>
      </w:r>
      <w:proofErr w:type="spellEnd"/>
      <w:r w:rsidRPr="00DC23BA">
        <w:rPr>
          <w:rFonts w:ascii="Times New Roman" w:hAnsi="Times New Roman"/>
          <w:shd w:val="clear" w:color="auto" w:fill="FFFFFF"/>
        </w:rPr>
        <w:t xml:space="preserve">, K., De Jong, L. E., </w:t>
      </w:r>
      <w:proofErr w:type="spellStart"/>
      <w:r w:rsidRPr="00DC23BA">
        <w:rPr>
          <w:rFonts w:ascii="Times New Roman" w:hAnsi="Times New Roman"/>
          <w:shd w:val="clear" w:color="auto" w:fill="FFFFFF"/>
        </w:rPr>
        <w:t>Hasenack</w:t>
      </w:r>
      <w:proofErr w:type="spellEnd"/>
      <w:r w:rsidRPr="00DC23BA">
        <w:rPr>
          <w:rFonts w:ascii="Times New Roman" w:hAnsi="Times New Roman"/>
          <w:shd w:val="clear" w:color="auto" w:fill="FFFFFF"/>
        </w:rPr>
        <w:t xml:space="preserve">, B. B., &amp; </w:t>
      </w:r>
      <w:proofErr w:type="spellStart"/>
      <w:r w:rsidRPr="00DC23BA">
        <w:rPr>
          <w:rFonts w:ascii="Times New Roman" w:hAnsi="Times New Roman"/>
          <w:shd w:val="clear" w:color="auto" w:fill="FFFFFF"/>
        </w:rPr>
        <w:t>Nout</w:t>
      </w:r>
      <w:proofErr w:type="spellEnd"/>
      <w:r w:rsidRPr="00DC23BA">
        <w:rPr>
          <w:rFonts w:ascii="Times New Roman" w:hAnsi="Times New Roman"/>
          <w:shd w:val="clear" w:color="auto" w:fill="FFFFFF"/>
        </w:rPr>
        <w:t>, M. R., Effect of food processing of pearl millet (Pennisetum glaucum) IKMP</w:t>
      </w:r>
      <w:r w:rsidRPr="00DC23BA">
        <w:rPr>
          <w:rFonts w:ascii="Cambria Math" w:hAnsi="Cambria Math"/>
          <w:shd w:val="clear" w:color="auto" w:fill="FFFFFF"/>
        </w:rPr>
        <w:t>‐</w:t>
      </w:r>
      <w:r w:rsidRPr="00DC23BA">
        <w:rPr>
          <w:rFonts w:ascii="Times New Roman" w:hAnsi="Times New Roman"/>
          <w:shd w:val="clear" w:color="auto" w:fill="FFFFFF"/>
        </w:rPr>
        <w:t>5 on the level of ph</w:t>
      </w:r>
      <w:r>
        <w:rPr>
          <w:rFonts w:ascii="Times New Roman" w:hAnsi="Times New Roman"/>
          <w:shd w:val="clear" w:color="auto" w:fill="FFFFFF"/>
        </w:rPr>
        <w:t>enolics, phytate, iron and zinc,</w:t>
      </w:r>
      <w:r w:rsidRPr="00DC23BA">
        <w:rPr>
          <w:rFonts w:ascii="Times New Roman" w:hAnsi="Times New Roman"/>
          <w:shd w:val="clear" w:color="auto" w:fill="FFFFFF"/>
        </w:rPr>
        <w:t> </w:t>
      </w:r>
      <w:r w:rsidRPr="00DC23BA">
        <w:rPr>
          <w:rFonts w:ascii="Times New Roman" w:hAnsi="Times New Roman"/>
          <w:i/>
          <w:iCs/>
          <w:shd w:val="clear" w:color="auto" w:fill="FFFFFF"/>
        </w:rPr>
        <w:t>Journal of the Science of Food and Agriculture</w:t>
      </w:r>
      <w:r w:rsidRPr="00DC23BA">
        <w:rPr>
          <w:rFonts w:ascii="Times New Roman" w:hAnsi="Times New Roman"/>
          <w:shd w:val="clear" w:color="auto" w:fill="FFFFFF"/>
        </w:rPr>
        <w:t>, </w:t>
      </w:r>
      <w:r w:rsidRPr="009E31E6">
        <w:rPr>
          <w:rFonts w:ascii="Times New Roman" w:hAnsi="Times New Roman"/>
          <w:b/>
          <w:shd w:val="clear" w:color="auto" w:fill="FFFFFF"/>
        </w:rPr>
        <w:t>Vol.</w:t>
      </w:r>
      <w:r w:rsidRPr="00DC23BA">
        <w:rPr>
          <w:rFonts w:ascii="Times New Roman" w:hAnsi="Times New Roman"/>
          <w:shd w:val="clear" w:color="auto" w:fill="FFFFFF"/>
        </w:rPr>
        <w:t xml:space="preserve"> </w:t>
      </w:r>
      <w:r w:rsidRPr="009E31E6">
        <w:rPr>
          <w:rFonts w:ascii="Times New Roman" w:hAnsi="Times New Roman"/>
          <w:b/>
          <w:iCs/>
          <w:shd w:val="clear" w:color="auto" w:fill="FFFFFF"/>
        </w:rPr>
        <w:t xml:space="preserve">86, No. </w:t>
      </w:r>
      <w:proofErr w:type="gramStart"/>
      <w:r w:rsidRPr="00DC23BA">
        <w:rPr>
          <w:rFonts w:ascii="Times New Roman" w:hAnsi="Times New Roman"/>
          <w:b/>
          <w:shd w:val="clear" w:color="auto" w:fill="FFFFFF"/>
        </w:rPr>
        <w:t xml:space="preserve">9, </w:t>
      </w:r>
      <w:r>
        <w:rPr>
          <w:rFonts w:ascii="Times New Roman" w:hAnsi="Times New Roman"/>
          <w:b/>
          <w:shd w:val="clear" w:color="auto" w:fill="FFFFFF"/>
        </w:rPr>
        <w:t xml:space="preserve">  </w:t>
      </w:r>
      <w:proofErr w:type="gramEnd"/>
      <w:r>
        <w:rPr>
          <w:rFonts w:ascii="Times New Roman" w:hAnsi="Times New Roman"/>
          <w:b/>
          <w:shd w:val="clear" w:color="auto" w:fill="FFFFFF"/>
        </w:rPr>
        <w:t xml:space="preserve">    </w:t>
      </w:r>
      <w:r w:rsidRPr="00DC23BA">
        <w:rPr>
          <w:rFonts w:ascii="Times New Roman" w:hAnsi="Times New Roman"/>
          <w:b/>
          <w:shd w:val="clear" w:color="auto" w:fill="FFFFFF"/>
        </w:rPr>
        <w:t>pp. 1391-1398,</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(2006)</w:t>
      </w:r>
      <w:r w:rsidRPr="009E31E6">
        <w:rPr>
          <w:rFonts w:ascii="Times New Roman" w:hAnsi="Times New Roman"/>
          <w:bCs/>
          <w:shd w:val="clear" w:color="auto" w:fill="FFFFFF"/>
        </w:rPr>
        <w:t>.</w:t>
      </w:r>
      <w:r w:rsidRPr="00DC23BA">
        <w:rPr>
          <w:rFonts w:ascii="Times New Roman" w:hAnsi="Times New Roman"/>
          <w:b/>
          <w:bCs/>
          <w:shd w:val="clear" w:color="auto" w:fill="FFFFFF"/>
        </w:rPr>
        <w:t xml:space="preserve"> </w:t>
      </w:r>
    </w:p>
    <w:p w14:paraId="609CB115"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Pr>
          <w:rFonts w:ascii="Times New Roman" w:hAnsi="Times New Roman"/>
          <w:shd w:val="clear" w:color="auto" w:fill="FFFFFF"/>
        </w:rPr>
        <w:t>Fageer</w:t>
      </w:r>
      <w:proofErr w:type="spellEnd"/>
      <w:r>
        <w:rPr>
          <w:rFonts w:ascii="Times New Roman" w:hAnsi="Times New Roman"/>
          <w:shd w:val="clear" w:color="auto" w:fill="FFFFFF"/>
        </w:rPr>
        <w:t xml:space="preserve">, A.S.M., </w:t>
      </w:r>
      <w:proofErr w:type="spellStart"/>
      <w:r>
        <w:rPr>
          <w:rFonts w:ascii="Times New Roman" w:hAnsi="Times New Roman"/>
          <w:shd w:val="clear" w:color="auto" w:fill="FFFFFF"/>
        </w:rPr>
        <w:t>Babiker</w:t>
      </w:r>
      <w:proofErr w:type="spellEnd"/>
      <w:r>
        <w:rPr>
          <w:rFonts w:ascii="Times New Roman" w:hAnsi="Times New Roman"/>
          <w:shd w:val="clear" w:color="auto" w:fill="FFFFFF"/>
        </w:rPr>
        <w:t>, E.E. and</w:t>
      </w:r>
      <w:r w:rsidRPr="00DC23BA">
        <w:rPr>
          <w:rFonts w:ascii="Times New Roman" w:hAnsi="Times New Roman"/>
          <w:shd w:val="clear" w:color="auto" w:fill="FFFFFF"/>
        </w:rPr>
        <w:t xml:space="preserve"> El </w:t>
      </w:r>
      <w:proofErr w:type="spellStart"/>
      <w:r w:rsidRPr="00DC23BA">
        <w:rPr>
          <w:rFonts w:ascii="Times New Roman" w:hAnsi="Times New Roman"/>
          <w:shd w:val="clear" w:color="auto" w:fill="FFFFFF"/>
        </w:rPr>
        <w:t>Tinay</w:t>
      </w:r>
      <w:proofErr w:type="spellEnd"/>
      <w:r w:rsidRPr="00DC23BA">
        <w:rPr>
          <w:rFonts w:ascii="Times New Roman" w:hAnsi="Times New Roman"/>
          <w:shd w:val="clear" w:color="auto" w:fill="FFFFFF"/>
        </w:rPr>
        <w:t>, A.H., Effect of malt pretreatment and/or cooking on phytate and essential amino acids contents and in vitro protein digestibility of corn flour</w:t>
      </w:r>
      <w:r>
        <w:rPr>
          <w:rFonts w:ascii="Times New Roman" w:hAnsi="Times New Roman"/>
          <w:shd w:val="clear" w:color="auto" w:fill="FFFFFF"/>
        </w:rPr>
        <w:t>,</w:t>
      </w:r>
      <w:r w:rsidRPr="00DC23BA">
        <w:rPr>
          <w:rFonts w:ascii="Times New Roman" w:hAnsi="Times New Roman"/>
          <w:shd w:val="clear" w:color="auto" w:fill="FFFFFF"/>
        </w:rPr>
        <w:t> </w:t>
      </w:r>
      <w:r w:rsidRPr="00DC23BA">
        <w:rPr>
          <w:rStyle w:val="ref-journal"/>
          <w:rFonts w:ascii="Times New Roman" w:hAnsi="Times New Roman"/>
          <w:i/>
          <w:iCs/>
          <w:shd w:val="clear" w:color="auto" w:fill="FFFFFF"/>
        </w:rPr>
        <w:t xml:space="preserve">Food Chemistry, </w:t>
      </w:r>
      <w:r w:rsidRPr="00DC23BA">
        <w:rPr>
          <w:rStyle w:val="ref-journal"/>
          <w:rFonts w:ascii="Times New Roman" w:hAnsi="Times New Roman"/>
          <w:b/>
          <w:bCs/>
          <w:shd w:val="clear" w:color="auto" w:fill="FFFFFF"/>
        </w:rPr>
        <w:t xml:space="preserve">Vol. 88, </w:t>
      </w:r>
      <w:r>
        <w:rPr>
          <w:rStyle w:val="ref-journal"/>
          <w:rFonts w:ascii="Times New Roman" w:hAnsi="Times New Roman"/>
          <w:b/>
          <w:bCs/>
          <w:shd w:val="clear" w:color="auto" w:fill="FFFFFF"/>
        </w:rPr>
        <w:t xml:space="preserve">No. 2, </w:t>
      </w:r>
      <w:r w:rsidRPr="00DC23BA">
        <w:rPr>
          <w:rStyle w:val="ref-journal"/>
          <w:rFonts w:ascii="Times New Roman" w:hAnsi="Times New Roman"/>
          <w:b/>
          <w:bCs/>
          <w:shd w:val="clear" w:color="auto" w:fill="FFFFFF"/>
        </w:rPr>
        <w:t xml:space="preserve">pp. </w:t>
      </w:r>
      <w:r w:rsidRPr="00DC23BA">
        <w:rPr>
          <w:rFonts w:ascii="Times New Roman" w:hAnsi="Times New Roman"/>
          <w:b/>
          <w:bCs/>
          <w:shd w:val="clear" w:color="auto" w:fill="FFFFFF"/>
        </w:rPr>
        <w:t>261–265, (2004)</w:t>
      </w:r>
      <w:r w:rsidRPr="005060F7">
        <w:rPr>
          <w:rFonts w:ascii="Times New Roman" w:hAnsi="Times New Roman"/>
          <w:bCs/>
          <w:shd w:val="clear" w:color="auto" w:fill="FFFFFF"/>
        </w:rPr>
        <w:t>.</w:t>
      </w:r>
      <w:r w:rsidRPr="00DC23BA">
        <w:rPr>
          <w:rFonts w:ascii="Times New Roman" w:hAnsi="Times New Roman"/>
        </w:rPr>
        <w:t xml:space="preserve"> </w:t>
      </w:r>
    </w:p>
    <w:p w14:paraId="7642595A"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shd w:val="clear" w:color="auto" w:fill="FFFFFF"/>
        </w:rPr>
      </w:pPr>
      <w:r w:rsidRPr="00DC23BA">
        <w:rPr>
          <w:rFonts w:ascii="Times New Roman" w:hAnsi="Times New Roman"/>
          <w:shd w:val="clear" w:color="auto" w:fill="FFFFFF"/>
        </w:rPr>
        <w:t>FAO</w:t>
      </w:r>
      <w:r>
        <w:rPr>
          <w:rFonts w:ascii="Times New Roman" w:hAnsi="Times New Roman"/>
          <w:shd w:val="clear" w:color="auto" w:fill="FFFFFF"/>
        </w:rPr>
        <w:t>,</w:t>
      </w:r>
      <w:r w:rsidRPr="00DC23BA">
        <w:rPr>
          <w:rFonts w:ascii="Times New Roman" w:hAnsi="Times New Roman"/>
          <w:shd w:val="clear" w:color="auto" w:fill="FFFFFF"/>
        </w:rPr>
        <w:t xml:space="preserve"> Amino acid content of foods </w:t>
      </w:r>
      <w:r>
        <w:rPr>
          <w:rFonts w:ascii="Times New Roman" w:hAnsi="Times New Roman"/>
          <w:shd w:val="clear" w:color="auto" w:fill="FFFFFF"/>
        </w:rPr>
        <w:t>and biological data on proteins,</w:t>
      </w:r>
      <w:r w:rsidRPr="00DC23BA">
        <w:rPr>
          <w:rFonts w:ascii="Times New Roman" w:hAnsi="Times New Roman"/>
          <w:shd w:val="clear" w:color="auto" w:fill="FFFFFF"/>
        </w:rPr>
        <w:t xml:space="preserve"> </w:t>
      </w:r>
      <w:r w:rsidRPr="002E641A">
        <w:rPr>
          <w:rFonts w:ascii="Times New Roman" w:hAnsi="Times New Roman"/>
          <w:i/>
          <w:shd w:val="clear" w:color="auto" w:fill="FFFFFF"/>
        </w:rPr>
        <w:t>Nutritional Studies No. 24, Rome: Food and Agriculture Organization</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(1970)</w:t>
      </w:r>
      <w:r w:rsidRPr="002E641A">
        <w:rPr>
          <w:rFonts w:ascii="Times New Roman" w:hAnsi="Times New Roman"/>
          <w:bCs/>
          <w:shd w:val="clear" w:color="auto" w:fill="FFFFFF"/>
        </w:rPr>
        <w:t>.</w:t>
      </w:r>
    </w:p>
    <w:p w14:paraId="6A6AD305"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spacing w:val="15"/>
        </w:rPr>
      </w:pPr>
      <w:r>
        <w:rPr>
          <w:rFonts w:ascii="Times New Roman" w:hAnsi="Times New Roman"/>
          <w:shd w:val="clear" w:color="auto" w:fill="FFFFFF"/>
        </w:rPr>
        <w:t xml:space="preserve">FAO, IFAD, UNICEF, WFP and WHO, </w:t>
      </w:r>
      <w:r w:rsidRPr="00DC23BA">
        <w:rPr>
          <w:rFonts w:ascii="Times New Roman" w:hAnsi="Times New Roman"/>
          <w:shd w:val="clear" w:color="auto" w:fill="FFFFFF"/>
        </w:rPr>
        <w:t>Building</w:t>
      </w:r>
      <w:r>
        <w:rPr>
          <w:rFonts w:ascii="Times New Roman" w:hAnsi="Times New Roman"/>
          <w:shd w:val="clear" w:color="auto" w:fill="FFFFFF"/>
        </w:rPr>
        <w:t xml:space="preserve"> Resilience for peace and food security,</w:t>
      </w:r>
      <w:r w:rsidRPr="00DC23BA">
        <w:rPr>
          <w:rFonts w:ascii="Times New Roman" w:hAnsi="Times New Roman"/>
          <w:shd w:val="clear" w:color="auto" w:fill="FFFFFF"/>
        </w:rPr>
        <w:t xml:space="preserve"> </w:t>
      </w:r>
      <w:r>
        <w:rPr>
          <w:rFonts w:ascii="Times New Roman" w:hAnsi="Times New Roman"/>
          <w:i/>
          <w:shd w:val="clear" w:color="auto" w:fill="FFFFFF"/>
        </w:rPr>
        <w:t>The State o</w:t>
      </w:r>
      <w:r w:rsidRPr="00EA5D57">
        <w:rPr>
          <w:rFonts w:ascii="Times New Roman" w:hAnsi="Times New Roman"/>
          <w:i/>
          <w:shd w:val="clear" w:color="auto" w:fill="FFFFFF"/>
        </w:rPr>
        <w:t xml:space="preserve">f Food Security and Nutrition </w:t>
      </w:r>
      <w:r>
        <w:rPr>
          <w:rFonts w:ascii="Times New Roman" w:hAnsi="Times New Roman"/>
          <w:i/>
          <w:shd w:val="clear" w:color="auto" w:fill="FFFFFF"/>
        </w:rPr>
        <w:t>i</w:t>
      </w:r>
      <w:r w:rsidRPr="00EA5D57">
        <w:rPr>
          <w:rFonts w:ascii="Times New Roman" w:hAnsi="Times New Roman"/>
          <w:i/>
          <w:shd w:val="clear" w:color="auto" w:fill="FFFFFF"/>
        </w:rPr>
        <w:t>n The World</w:t>
      </w:r>
      <w:r>
        <w:rPr>
          <w:rFonts w:ascii="Times New Roman" w:hAnsi="Times New Roman"/>
          <w:i/>
          <w:shd w:val="clear" w:color="auto" w:fill="FFFFFF"/>
        </w:rPr>
        <w:t>, Rome FAO,</w:t>
      </w:r>
      <w:r w:rsidRPr="00DC23BA">
        <w:rPr>
          <w:rFonts w:ascii="Times New Roman" w:hAnsi="Times New Roman"/>
          <w:shd w:val="clear" w:color="auto" w:fill="FFFFFF"/>
        </w:rPr>
        <w:t xml:space="preserve"> </w:t>
      </w:r>
      <w:r w:rsidRPr="0040389B">
        <w:rPr>
          <w:rFonts w:ascii="Times New Roman" w:hAnsi="Times New Roman"/>
          <w:b/>
          <w:shd w:val="clear" w:color="auto" w:fill="FFFFFF"/>
        </w:rPr>
        <w:t>(2017)</w:t>
      </w:r>
      <w:r w:rsidRPr="00DC23BA">
        <w:rPr>
          <w:rFonts w:ascii="Times New Roman" w:hAnsi="Times New Roman"/>
          <w:shd w:val="clear" w:color="auto" w:fill="FFFFFF"/>
        </w:rPr>
        <w:t>.</w:t>
      </w:r>
    </w:p>
    <w:p w14:paraId="1F2E5470"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spacing w:val="15"/>
        </w:rPr>
      </w:pPr>
      <w:r>
        <w:rPr>
          <w:rFonts w:ascii="Times New Roman" w:hAnsi="Times New Roman"/>
          <w:shd w:val="clear" w:color="auto" w:fill="FFFFFF"/>
        </w:rPr>
        <w:t xml:space="preserve">FAO, IFAD, UNICEF, WFP and WHO, </w:t>
      </w:r>
      <w:r w:rsidRPr="00DC23BA">
        <w:rPr>
          <w:rFonts w:ascii="Times New Roman" w:hAnsi="Times New Roman"/>
          <w:shd w:val="clear" w:color="auto" w:fill="FFFFFF"/>
        </w:rPr>
        <w:t>Building</w:t>
      </w:r>
      <w:r>
        <w:rPr>
          <w:rFonts w:ascii="Times New Roman" w:hAnsi="Times New Roman"/>
          <w:shd w:val="clear" w:color="auto" w:fill="FFFFFF"/>
        </w:rPr>
        <w:t xml:space="preserve"> Resilience for peace and food security,</w:t>
      </w:r>
      <w:r w:rsidRPr="00DC23BA">
        <w:rPr>
          <w:rFonts w:ascii="Times New Roman" w:hAnsi="Times New Roman"/>
          <w:shd w:val="clear" w:color="auto" w:fill="FFFFFF"/>
        </w:rPr>
        <w:t xml:space="preserve"> </w:t>
      </w:r>
      <w:r>
        <w:rPr>
          <w:rFonts w:ascii="Times New Roman" w:hAnsi="Times New Roman"/>
          <w:i/>
          <w:shd w:val="clear" w:color="auto" w:fill="FFFFFF"/>
        </w:rPr>
        <w:t>The State o</w:t>
      </w:r>
      <w:r w:rsidRPr="00EA5D57">
        <w:rPr>
          <w:rFonts w:ascii="Times New Roman" w:hAnsi="Times New Roman"/>
          <w:i/>
          <w:shd w:val="clear" w:color="auto" w:fill="FFFFFF"/>
        </w:rPr>
        <w:t xml:space="preserve">f Food Security and Nutrition </w:t>
      </w:r>
      <w:r>
        <w:rPr>
          <w:rFonts w:ascii="Times New Roman" w:hAnsi="Times New Roman"/>
          <w:i/>
          <w:shd w:val="clear" w:color="auto" w:fill="FFFFFF"/>
        </w:rPr>
        <w:t>i</w:t>
      </w:r>
      <w:r w:rsidRPr="00EA5D57">
        <w:rPr>
          <w:rFonts w:ascii="Times New Roman" w:hAnsi="Times New Roman"/>
          <w:i/>
          <w:shd w:val="clear" w:color="auto" w:fill="FFFFFF"/>
        </w:rPr>
        <w:t>n The World</w:t>
      </w:r>
      <w:r>
        <w:rPr>
          <w:rFonts w:ascii="Times New Roman" w:hAnsi="Times New Roman"/>
          <w:i/>
          <w:shd w:val="clear" w:color="auto" w:fill="FFFFFF"/>
        </w:rPr>
        <w:t>, Rome FAO,</w:t>
      </w:r>
      <w:r w:rsidRPr="00DC23BA">
        <w:rPr>
          <w:rFonts w:ascii="Times New Roman" w:hAnsi="Times New Roman"/>
          <w:shd w:val="clear" w:color="auto" w:fill="FFFFFF"/>
        </w:rPr>
        <w:t xml:space="preserve"> </w:t>
      </w:r>
      <w:r w:rsidRPr="0040389B">
        <w:rPr>
          <w:rFonts w:ascii="Times New Roman" w:hAnsi="Times New Roman"/>
          <w:b/>
          <w:shd w:val="clear" w:color="auto" w:fill="FFFFFF"/>
        </w:rPr>
        <w:t>(2017)</w:t>
      </w:r>
      <w:r w:rsidRPr="00DC23BA">
        <w:rPr>
          <w:rFonts w:ascii="Times New Roman" w:hAnsi="Times New Roman"/>
          <w:shd w:val="clear" w:color="auto" w:fill="FFFFFF"/>
        </w:rPr>
        <w:t>.</w:t>
      </w:r>
    </w:p>
    <w:p w14:paraId="4F6A1C8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FAO, IFAD, WHO WFP, and UNICEF</w:t>
      </w:r>
      <w:r>
        <w:rPr>
          <w:rFonts w:ascii="Times New Roman" w:hAnsi="Times New Roman"/>
          <w:shd w:val="clear" w:color="auto" w:fill="FFFFFF"/>
        </w:rPr>
        <w:t>,</w:t>
      </w:r>
      <w:r w:rsidRPr="00DC23BA">
        <w:rPr>
          <w:rFonts w:ascii="Times New Roman" w:hAnsi="Times New Roman"/>
          <w:shd w:val="clear" w:color="auto" w:fill="FFFFFF"/>
        </w:rPr>
        <w:t xml:space="preserve"> Safeguarding against economic slowdowns and downturns</w:t>
      </w:r>
      <w:r>
        <w:rPr>
          <w:rFonts w:ascii="Times New Roman" w:hAnsi="Times New Roman"/>
          <w:shd w:val="clear" w:color="auto" w:fill="FFFFFF"/>
        </w:rPr>
        <w:t>,</w:t>
      </w:r>
      <w:r w:rsidRPr="009A353E">
        <w:rPr>
          <w:rFonts w:ascii="Times New Roman" w:hAnsi="Times New Roman"/>
          <w:i/>
          <w:shd w:val="clear" w:color="auto" w:fill="FFFFFF"/>
        </w:rPr>
        <w:t xml:space="preserve"> The state of food security and nutrition in the world</w:t>
      </w:r>
      <w:r w:rsidRPr="00DC23BA">
        <w:rPr>
          <w:rFonts w:ascii="Times New Roman" w:hAnsi="Times New Roman"/>
          <w:shd w:val="clear" w:color="auto" w:fill="FFFFFF"/>
        </w:rPr>
        <w:t xml:space="preserve">, </w:t>
      </w:r>
      <w:r w:rsidRPr="00DC23BA">
        <w:rPr>
          <w:rFonts w:ascii="Times New Roman" w:hAnsi="Times New Roman"/>
          <w:b/>
          <w:shd w:val="clear" w:color="auto" w:fill="FFFFFF"/>
        </w:rPr>
        <w:t>(2019)</w:t>
      </w:r>
      <w:r w:rsidRPr="00875E91">
        <w:rPr>
          <w:rFonts w:ascii="Times New Roman" w:hAnsi="Times New Roman"/>
          <w:shd w:val="clear" w:color="auto" w:fill="FFFFFF"/>
        </w:rPr>
        <w:t>.</w:t>
      </w:r>
    </w:p>
    <w:p w14:paraId="34D68BEB" w14:textId="77777777" w:rsidR="0006001B" w:rsidRPr="00C92C40"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Pr>
          <w:rFonts w:ascii="Times New Roman" w:hAnsi="Times New Roman"/>
          <w:shd w:val="clear" w:color="auto" w:fill="FFFFFF"/>
        </w:rPr>
        <w:t>Faridi</w:t>
      </w:r>
      <w:proofErr w:type="spellEnd"/>
      <w:r>
        <w:rPr>
          <w:rFonts w:ascii="Times New Roman" w:hAnsi="Times New Roman"/>
          <w:shd w:val="clear" w:color="auto" w:fill="FFFFFF"/>
        </w:rPr>
        <w:t xml:space="preserve">, H. and </w:t>
      </w:r>
      <w:proofErr w:type="spellStart"/>
      <w:r>
        <w:rPr>
          <w:rFonts w:ascii="Times New Roman" w:hAnsi="Times New Roman"/>
          <w:shd w:val="clear" w:color="auto" w:fill="FFFFFF"/>
        </w:rPr>
        <w:t>Faubion</w:t>
      </w:r>
      <w:proofErr w:type="spellEnd"/>
      <w:r>
        <w:rPr>
          <w:rFonts w:ascii="Times New Roman" w:hAnsi="Times New Roman"/>
          <w:shd w:val="clear" w:color="auto" w:fill="FFFFFF"/>
        </w:rPr>
        <w:t>, J.M.,</w:t>
      </w:r>
      <w:r w:rsidRPr="00DC23BA">
        <w:rPr>
          <w:rFonts w:ascii="Times New Roman" w:hAnsi="Times New Roman"/>
          <w:shd w:val="clear" w:color="auto" w:fill="FFFFFF"/>
        </w:rPr>
        <w:t> </w:t>
      </w:r>
      <w:r w:rsidRPr="00104B0D">
        <w:rPr>
          <w:rStyle w:val="ref-journal"/>
          <w:rFonts w:ascii="Times New Roman" w:hAnsi="Times New Roman"/>
          <w:i/>
          <w:shd w:val="clear" w:color="auto" w:fill="FFFFFF"/>
        </w:rPr>
        <w:t>Dough rheology and baked product texture</w:t>
      </w:r>
      <w:r>
        <w:rPr>
          <w:rStyle w:val="ref-journal"/>
          <w:rFonts w:ascii="Times New Roman" w:hAnsi="Times New Roman"/>
          <w:i/>
          <w:shd w:val="clear" w:color="auto" w:fill="FFFFFF"/>
        </w:rPr>
        <w:t>,</w:t>
      </w:r>
      <w:r w:rsidRPr="00DC23BA">
        <w:rPr>
          <w:rFonts w:ascii="Times New Roman" w:hAnsi="Times New Roman"/>
          <w:shd w:val="clear" w:color="auto" w:fill="FFFFFF"/>
        </w:rPr>
        <w:t> </w:t>
      </w:r>
      <w:r>
        <w:rPr>
          <w:rFonts w:ascii="Times New Roman" w:hAnsi="Times New Roman"/>
          <w:shd w:val="clear" w:color="auto" w:fill="FFFFFF"/>
        </w:rPr>
        <w:t xml:space="preserve">Springer, US, </w:t>
      </w:r>
      <w:r w:rsidRPr="00DC23BA">
        <w:rPr>
          <w:rFonts w:ascii="Times New Roman" w:hAnsi="Times New Roman"/>
          <w:shd w:val="clear" w:color="auto" w:fill="FFFFFF"/>
        </w:rPr>
        <w:t xml:space="preserve">New York: Van Nostrand Reinhold, </w:t>
      </w:r>
      <w:r w:rsidRPr="00875E91">
        <w:rPr>
          <w:rFonts w:ascii="Times New Roman" w:hAnsi="Times New Roman"/>
          <w:b/>
          <w:shd w:val="clear" w:color="auto" w:fill="FFFFFF"/>
        </w:rPr>
        <w:t>(</w:t>
      </w:r>
      <w:r w:rsidRPr="00DC23BA">
        <w:rPr>
          <w:rFonts w:ascii="Times New Roman" w:hAnsi="Times New Roman"/>
          <w:b/>
          <w:shd w:val="clear" w:color="auto" w:fill="FFFFFF"/>
        </w:rPr>
        <w:t>1990</w:t>
      </w:r>
      <w:r>
        <w:rPr>
          <w:rFonts w:ascii="Times New Roman" w:hAnsi="Times New Roman"/>
          <w:b/>
          <w:shd w:val="clear" w:color="auto" w:fill="FFFFFF"/>
        </w:rPr>
        <w:t>)</w:t>
      </w:r>
      <w:r w:rsidRPr="00104B0D">
        <w:rPr>
          <w:rFonts w:ascii="Times New Roman" w:hAnsi="Times New Roman"/>
          <w:shd w:val="clear" w:color="auto" w:fill="FFFFFF"/>
        </w:rPr>
        <w:t>.</w:t>
      </w:r>
      <w:r>
        <w:rPr>
          <w:rFonts w:ascii="Times New Roman" w:hAnsi="Times New Roman"/>
          <w:shd w:val="clear" w:color="auto" w:fill="FFFFFF"/>
        </w:rPr>
        <w:t xml:space="preserve"> </w:t>
      </w:r>
      <w:r w:rsidRPr="00C92C40">
        <w:rPr>
          <w:rFonts w:ascii="Times New Roman" w:hAnsi="Times New Roman"/>
          <w:b/>
          <w:bCs/>
          <w:spacing w:val="-2"/>
        </w:rPr>
        <w:t>Vol. 7, pp.  117, (2014)</w:t>
      </w:r>
      <w:r w:rsidRPr="00C92C40">
        <w:rPr>
          <w:rFonts w:ascii="Times New Roman" w:hAnsi="Times New Roman"/>
          <w:bCs/>
          <w:spacing w:val="-2"/>
        </w:rPr>
        <w:t>.</w:t>
      </w:r>
    </w:p>
    <w:p w14:paraId="25C2746A"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r w:rsidRPr="00DC23BA">
        <w:rPr>
          <w:rFonts w:ascii="Times New Roman" w:hAnsi="Times New Roman"/>
          <w:shd w:val="clear" w:color="auto" w:fill="FFFFFF"/>
        </w:rPr>
        <w:t xml:space="preserve">Fasano, A., </w:t>
      </w:r>
      <w:proofErr w:type="spellStart"/>
      <w:r w:rsidRPr="00DC23BA">
        <w:rPr>
          <w:rFonts w:ascii="Times New Roman" w:hAnsi="Times New Roman"/>
          <w:shd w:val="clear" w:color="auto" w:fill="FFFFFF"/>
        </w:rPr>
        <w:t>Berti</w:t>
      </w:r>
      <w:proofErr w:type="spellEnd"/>
      <w:r w:rsidRPr="00DC23BA">
        <w:rPr>
          <w:rFonts w:ascii="Times New Roman" w:hAnsi="Times New Roman"/>
          <w:shd w:val="clear" w:color="auto" w:fill="FFFFFF"/>
        </w:rPr>
        <w:t xml:space="preserve">, I., </w:t>
      </w:r>
      <w:proofErr w:type="spellStart"/>
      <w:r w:rsidRPr="00DC23BA">
        <w:rPr>
          <w:rFonts w:ascii="Times New Roman" w:hAnsi="Times New Roman"/>
          <w:shd w:val="clear" w:color="auto" w:fill="FFFFFF"/>
        </w:rPr>
        <w:t>Gerarduzzi</w:t>
      </w:r>
      <w:proofErr w:type="spellEnd"/>
      <w:r w:rsidRPr="00DC23BA">
        <w:rPr>
          <w:rFonts w:ascii="Times New Roman" w:hAnsi="Times New Roman"/>
          <w:shd w:val="clear" w:color="auto" w:fill="FFFFFF"/>
        </w:rPr>
        <w:t>, T.</w:t>
      </w:r>
      <w:proofErr w:type="gramStart"/>
      <w:r w:rsidRPr="00DC23BA">
        <w:rPr>
          <w:rFonts w:ascii="Times New Roman" w:hAnsi="Times New Roman"/>
          <w:shd w:val="clear" w:color="auto" w:fill="FFFFFF"/>
        </w:rPr>
        <w:t>,  Prevalence</w:t>
      </w:r>
      <w:proofErr w:type="gramEnd"/>
      <w:r w:rsidRPr="00DC23BA">
        <w:rPr>
          <w:rFonts w:ascii="Times New Roman" w:hAnsi="Times New Roman"/>
          <w:shd w:val="clear" w:color="auto" w:fill="FFFFFF"/>
        </w:rPr>
        <w:t xml:space="preserve"> of Celiac Disease in At-Risk and Not-At-Risk Groups in the United States</w:t>
      </w:r>
      <w:r w:rsidRPr="00DC23BA">
        <w:rPr>
          <w:rStyle w:val="colon-for-citation-subtitle"/>
          <w:rFonts w:ascii="Times New Roman" w:hAnsi="Times New Roman"/>
          <w:shd w:val="clear" w:color="auto" w:fill="FFFFFF"/>
        </w:rPr>
        <w:t>: </w:t>
      </w:r>
      <w:r w:rsidRPr="00DC23BA">
        <w:rPr>
          <w:rStyle w:val="Subtitle1"/>
          <w:rFonts w:ascii="Times New Roman" w:hAnsi="Times New Roman"/>
          <w:shd w:val="clear" w:color="auto" w:fill="FFFFFF"/>
        </w:rPr>
        <w:t>A Large Multicenter Study,</w:t>
      </w:r>
      <w:r w:rsidRPr="00DC23BA">
        <w:rPr>
          <w:rFonts w:ascii="Times New Roman" w:hAnsi="Times New Roman"/>
          <w:shd w:val="clear" w:color="auto" w:fill="FFFFFF"/>
        </w:rPr>
        <w:t> </w:t>
      </w:r>
      <w:r w:rsidRPr="00DC23BA">
        <w:rPr>
          <w:rStyle w:val="Emphasis"/>
          <w:rFonts w:ascii="Times New Roman" w:eastAsia="Calibri" w:hAnsi="Times New Roman"/>
          <w:shd w:val="clear" w:color="auto" w:fill="FFFFFF"/>
        </w:rPr>
        <w:t>Archives of internal medicine,</w:t>
      </w:r>
      <w:r w:rsidRPr="00DC23BA">
        <w:rPr>
          <w:rFonts w:ascii="Times New Roman" w:hAnsi="Times New Roman"/>
          <w:b/>
          <w:shd w:val="clear" w:color="auto" w:fill="FFFFFF"/>
        </w:rPr>
        <w:t xml:space="preserve"> Vol. 163, No.</w:t>
      </w:r>
      <w:r>
        <w:rPr>
          <w:rFonts w:ascii="Times New Roman" w:hAnsi="Times New Roman"/>
          <w:b/>
          <w:shd w:val="clear" w:color="auto" w:fill="FFFFFF"/>
        </w:rPr>
        <w:t xml:space="preserve"> </w:t>
      </w:r>
      <w:r w:rsidRPr="00DC23BA">
        <w:rPr>
          <w:rFonts w:ascii="Times New Roman" w:hAnsi="Times New Roman"/>
          <w:b/>
          <w:shd w:val="clear" w:color="auto" w:fill="FFFFFF"/>
        </w:rPr>
        <w:t>3, pp. 286–292,</w:t>
      </w:r>
      <w:r w:rsidRPr="00DC23BA">
        <w:rPr>
          <w:rFonts w:ascii="Times New Roman" w:hAnsi="Times New Roman"/>
          <w:shd w:val="clear" w:color="auto" w:fill="FFFFFF"/>
        </w:rPr>
        <w:t xml:space="preserve"> </w:t>
      </w:r>
      <w:r>
        <w:rPr>
          <w:rFonts w:ascii="Times New Roman" w:hAnsi="Times New Roman"/>
          <w:shd w:val="clear" w:color="auto" w:fill="FFFFFF"/>
        </w:rPr>
        <w:t>(</w:t>
      </w:r>
      <w:r w:rsidRPr="00DC23BA">
        <w:rPr>
          <w:rFonts w:ascii="Times New Roman" w:hAnsi="Times New Roman"/>
          <w:b/>
          <w:bCs/>
          <w:shd w:val="clear" w:color="auto" w:fill="FFFFFF"/>
        </w:rPr>
        <w:t>2003</w:t>
      </w:r>
      <w:r>
        <w:rPr>
          <w:rFonts w:ascii="Times New Roman" w:hAnsi="Times New Roman"/>
          <w:b/>
          <w:bCs/>
          <w:shd w:val="clear" w:color="auto" w:fill="FFFFFF"/>
        </w:rPr>
        <w:t>)</w:t>
      </w:r>
      <w:r w:rsidRPr="00BC5023">
        <w:rPr>
          <w:rFonts w:ascii="Times New Roman" w:hAnsi="Times New Roman"/>
          <w:bCs/>
          <w:shd w:val="clear" w:color="auto" w:fill="FFFFFF"/>
        </w:rPr>
        <w:t>.</w:t>
      </w:r>
    </w:p>
    <w:p w14:paraId="2FF8C945"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Food and Agriculture Organization of the United Nations, How to Feed the World in 2050, </w:t>
      </w:r>
      <w:r w:rsidRPr="00DC23BA">
        <w:rPr>
          <w:rFonts w:ascii="Times New Roman" w:hAnsi="Times New Roman"/>
          <w:i/>
        </w:rPr>
        <w:t>Economic and Social Development Department</w:t>
      </w:r>
      <w:r w:rsidRPr="00DC23BA">
        <w:rPr>
          <w:rFonts w:ascii="Times New Roman" w:hAnsi="Times New Roman"/>
        </w:rPr>
        <w:t xml:space="preserve">, Rome, Italy, </w:t>
      </w:r>
      <w:r w:rsidRPr="005F7ED7">
        <w:rPr>
          <w:rFonts w:ascii="Times New Roman" w:hAnsi="Times New Roman"/>
          <w:b/>
        </w:rPr>
        <w:t>(</w:t>
      </w:r>
      <w:r w:rsidRPr="00DC23BA">
        <w:rPr>
          <w:rFonts w:ascii="Times New Roman" w:hAnsi="Times New Roman"/>
          <w:b/>
        </w:rPr>
        <w:t>2009a</w:t>
      </w:r>
      <w:r w:rsidRPr="00D72097">
        <w:rPr>
          <w:rFonts w:ascii="Times New Roman" w:hAnsi="Times New Roman"/>
          <w:b/>
        </w:rPr>
        <w:t>)</w:t>
      </w:r>
      <w:r w:rsidRPr="00DC23BA">
        <w:rPr>
          <w:rFonts w:ascii="Times New Roman" w:hAnsi="Times New Roman"/>
        </w:rPr>
        <w:t>.</w:t>
      </w:r>
    </w:p>
    <w:p w14:paraId="764E2FD5"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r w:rsidRPr="00DC23BA">
        <w:rPr>
          <w:rFonts w:ascii="Times New Roman" w:hAnsi="Times New Roman"/>
          <w:spacing w:val="-2"/>
        </w:rPr>
        <w:t>Gari, J.A,</w:t>
      </w:r>
      <w:r w:rsidRPr="00DC23BA">
        <w:rPr>
          <w:rFonts w:ascii="Times New Roman" w:hAnsi="Times New Roman"/>
          <w:spacing w:val="6"/>
        </w:rPr>
        <w:t xml:space="preserve"> Review of the </w:t>
      </w:r>
      <w:r>
        <w:rPr>
          <w:rFonts w:ascii="Times New Roman" w:hAnsi="Times New Roman"/>
          <w:spacing w:val="6"/>
        </w:rPr>
        <w:t xml:space="preserve">African millet diversity, </w:t>
      </w:r>
      <w:r w:rsidRPr="00DC23BA">
        <w:rPr>
          <w:rFonts w:ascii="Times New Roman" w:hAnsi="Times New Roman"/>
          <w:spacing w:val="6"/>
        </w:rPr>
        <w:t>Food and Agri</w:t>
      </w:r>
      <w:r w:rsidRPr="00DC23BA">
        <w:rPr>
          <w:rFonts w:ascii="Times New Roman" w:hAnsi="Times New Roman"/>
          <w:spacing w:val="5"/>
        </w:rPr>
        <w:t xml:space="preserve">culture </w:t>
      </w:r>
      <w:proofErr w:type="spellStart"/>
      <w:r w:rsidRPr="00DC23BA">
        <w:rPr>
          <w:rFonts w:ascii="Times New Roman" w:hAnsi="Times New Roman"/>
          <w:spacing w:val="5"/>
        </w:rPr>
        <w:t>Organisation</w:t>
      </w:r>
      <w:proofErr w:type="spellEnd"/>
      <w:r w:rsidRPr="00DC23BA">
        <w:rPr>
          <w:rFonts w:ascii="Times New Roman" w:hAnsi="Times New Roman"/>
          <w:spacing w:val="5"/>
        </w:rPr>
        <w:t xml:space="preserve"> of the United Nations</w:t>
      </w:r>
      <w:r>
        <w:rPr>
          <w:rFonts w:ascii="Times New Roman" w:hAnsi="Times New Roman"/>
          <w:spacing w:val="5"/>
        </w:rPr>
        <w:t xml:space="preserve"> (FAO)</w:t>
      </w:r>
      <w:r w:rsidRPr="00DC23BA">
        <w:rPr>
          <w:rFonts w:ascii="Times New Roman" w:hAnsi="Times New Roman"/>
          <w:spacing w:val="5"/>
        </w:rPr>
        <w:t>,</w:t>
      </w:r>
      <w:r>
        <w:rPr>
          <w:rFonts w:ascii="Times New Roman" w:hAnsi="Times New Roman"/>
          <w:spacing w:val="5"/>
        </w:rPr>
        <w:t xml:space="preserve"> In:</w:t>
      </w:r>
      <w:r w:rsidRPr="00DC23BA">
        <w:rPr>
          <w:rFonts w:ascii="Times New Roman" w:hAnsi="Times New Roman"/>
          <w:spacing w:val="5"/>
        </w:rPr>
        <w:t xml:space="preserve"> </w:t>
      </w:r>
      <w:r w:rsidRPr="004C3302">
        <w:rPr>
          <w:rFonts w:ascii="Times New Roman" w:hAnsi="Times New Roman"/>
          <w:i/>
          <w:spacing w:val="5"/>
        </w:rPr>
        <w:t>Paper for the international work-</w:t>
      </w:r>
      <w:r w:rsidRPr="004C3302">
        <w:rPr>
          <w:rFonts w:ascii="Times New Roman" w:hAnsi="Times New Roman"/>
          <w:i/>
          <w:spacing w:val="-7"/>
        </w:rPr>
        <w:t xml:space="preserve">shop on </w:t>
      </w:r>
      <w:proofErr w:type="spellStart"/>
      <w:r w:rsidRPr="004C3302">
        <w:rPr>
          <w:rFonts w:ascii="Times New Roman" w:hAnsi="Times New Roman"/>
          <w:i/>
          <w:spacing w:val="-7"/>
        </w:rPr>
        <w:t>fonio</w:t>
      </w:r>
      <w:proofErr w:type="spellEnd"/>
      <w:r w:rsidRPr="004C3302">
        <w:rPr>
          <w:rFonts w:ascii="Times New Roman" w:hAnsi="Times New Roman"/>
          <w:i/>
          <w:spacing w:val="-7"/>
        </w:rPr>
        <w:t>, food security and livelihood among the rural poor in West-</w:t>
      </w:r>
      <w:proofErr w:type="gramStart"/>
      <w:r w:rsidRPr="004C3302">
        <w:rPr>
          <w:rFonts w:ascii="Times New Roman" w:hAnsi="Times New Roman"/>
          <w:i/>
          <w:spacing w:val="7"/>
        </w:rPr>
        <w:t>Africa</w:t>
      </w:r>
      <w:r>
        <w:rPr>
          <w:rFonts w:ascii="Times New Roman" w:hAnsi="Times New Roman"/>
          <w:spacing w:val="7"/>
        </w:rPr>
        <w:t xml:space="preserve">,  </w:t>
      </w:r>
      <w:r w:rsidRPr="004C3302">
        <w:rPr>
          <w:rFonts w:ascii="Times New Roman" w:hAnsi="Times New Roman"/>
          <w:spacing w:val="7"/>
        </w:rPr>
        <w:t>IPGRI</w:t>
      </w:r>
      <w:proofErr w:type="gramEnd"/>
      <w:r w:rsidRPr="004C3302">
        <w:rPr>
          <w:rFonts w:ascii="Times New Roman" w:hAnsi="Times New Roman"/>
          <w:spacing w:val="7"/>
        </w:rPr>
        <w:t xml:space="preserve"> / IFAD, Bamako, Mali, 19-22 Nov </w:t>
      </w:r>
      <w:r w:rsidRPr="004C3302">
        <w:rPr>
          <w:rFonts w:ascii="Times New Roman" w:hAnsi="Times New Roman"/>
          <w:bCs/>
          <w:spacing w:val="6"/>
        </w:rPr>
        <w:t xml:space="preserve">2001, </w:t>
      </w:r>
      <w:proofErr w:type="spellStart"/>
      <w:r w:rsidRPr="004C3302">
        <w:rPr>
          <w:rFonts w:ascii="Times New Roman" w:hAnsi="Times New Roman"/>
          <w:bCs/>
          <w:spacing w:val="6"/>
        </w:rPr>
        <w:t>Programme</w:t>
      </w:r>
      <w:proofErr w:type="spellEnd"/>
      <w:r w:rsidRPr="004C3302">
        <w:rPr>
          <w:rFonts w:ascii="Times New Roman" w:hAnsi="Times New Roman"/>
          <w:bCs/>
          <w:spacing w:val="6"/>
        </w:rPr>
        <w:t xml:space="preserve"> for Neglected and </w:t>
      </w:r>
      <w:proofErr w:type="spellStart"/>
      <w:r w:rsidRPr="004C3302">
        <w:rPr>
          <w:rFonts w:ascii="Times New Roman" w:hAnsi="Times New Roman"/>
          <w:bCs/>
          <w:spacing w:val="6"/>
        </w:rPr>
        <w:t>Underutilised</w:t>
      </w:r>
      <w:proofErr w:type="spellEnd"/>
      <w:r w:rsidRPr="004C3302">
        <w:rPr>
          <w:rFonts w:ascii="Times New Roman" w:hAnsi="Times New Roman"/>
          <w:bCs/>
          <w:spacing w:val="6"/>
        </w:rPr>
        <w:t xml:space="preserve"> Species, Rome, Italy, 9</w:t>
      </w:r>
      <w:r>
        <w:rPr>
          <w:rFonts w:ascii="Times New Roman" w:hAnsi="Times New Roman"/>
          <w:bCs/>
          <w:spacing w:val="6"/>
        </w:rPr>
        <w:t>, (2002)</w:t>
      </w:r>
      <w:r w:rsidRPr="006C1907">
        <w:rPr>
          <w:rFonts w:ascii="Times New Roman" w:hAnsi="Times New Roman"/>
          <w:bCs/>
          <w:spacing w:val="6"/>
        </w:rPr>
        <w:t>.</w:t>
      </w:r>
    </w:p>
    <w:p w14:paraId="308E016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DC23BA">
        <w:rPr>
          <w:rFonts w:ascii="Times New Roman" w:hAnsi="Times New Roman"/>
        </w:rPr>
        <w:lastRenderedPageBreak/>
        <w:t>Geervani</w:t>
      </w:r>
      <w:proofErr w:type="spellEnd"/>
      <w:r w:rsidRPr="00DC23BA">
        <w:rPr>
          <w:rFonts w:ascii="Times New Roman" w:hAnsi="Times New Roman"/>
        </w:rPr>
        <w:t xml:space="preserve">, P. &amp; </w:t>
      </w:r>
      <w:proofErr w:type="spellStart"/>
      <w:r w:rsidRPr="00DC23BA">
        <w:rPr>
          <w:rFonts w:ascii="Times New Roman" w:hAnsi="Times New Roman"/>
        </w:rPr>
        <w:t>Eggum</w:t>
      </w:r>
      <w:proofErr w:type="spellEnd"/>
      <w:r w:rsidRPr="00DC23BA">
        <w:rPr>
          <w:rFonts w:ascii="Times New Roman" w:hAnsi="Times New Roman"/>
        </w:rPr>
        <w:t>, B.O., Nutrient composition and protein quality of minor millets</w:t>
      </w:r>
      <w:r>
        <w:rPr>
          <w:rFonts w:ascii="Times New Roman" w:hAnsi="Times New Roman"/>
        </w:rPr>
        <w:t>,</w:t>
      </w:r>
      <w:r w:rsidRPr="00DC23BA">
        <w:rPr>
          <w:rFonts w:ascii="Times New Roman" w:hAnsi="Times New Roman"/>
        </w:rPr>
        <w:t xml:space="preserve"> </w:t>
      </w:r>
      <w:r w:rsidRPr="00DC23BA">
        <w:rPr>
          <w:rFonts w:ascii="Times New Roman" w:hAnsi="Times New Roman"/>
          <w:i/>
          <w:iCs/>
        </w:rPr>
        <w:t>Plant Foods Human Nutrition</w:t>
      </w:r>
      <w:r w:rsidRPr="00DC23BA">
        <w:rPr>
          <w:rFonts w:ascii="Times New Roman" w:hAnsi="Times New Roman"/>
        </w:rPr>
        <w:t xml:space="preserve">, </w:t>
      </w:r>
      <w:r w:rsidRPr="00DC23BA">
        <w:rPr>
          <w:rFonts w:ascii="Times New Roman" w:hAnsi="Times New Roman"/>
          <w:b/>
          <w:bCs/>
        </w:rPr>
        <w:t>Vol</w:t>
      </w:r>
      <w:r w:rsidRPr="00DC23BA">
        <w:rPr>
          <w:rFonts w:ascii="Times New Roman" w:hAnsi="Times New Roman"/>
        </w:rPr>
        <w:t xml:space="preserve">. </w:t>
      </w:r>
      <w:r>
        <w:rPr>
          <w:rFonts w:ascii="Times New Roman" w:hAnsi="Times New Roman"/>
          <w:b/>
        </w:rPr>
        <w:t xml:space="preserve">39, No. 2, pp. 201-208, </w:t>
      </w:r>
      <w:r w:rsidRPr="00DC23BA">
        <w:rPr>
          <w:rFonts w:ascii="Times New Roman" w:hAnsi="Times New Roman"/>
          <w:b/>
        </w:rPr>
        <w:t>(1989)</w:t>
      </w:r>
      <w:r w:rsidRPr="006C1907">
        <w:rPr>
          <w:rFonts w:ascii="Times New Roman" w:hAnsi="Times New Roman"/>
        </w:rPr>
        <w:t>.</w:t>
      </w:r>
    </w:p>
    <w:p w14:paraId="52D9A6F6"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spacing w:val="-2"/>
        </w:rPr>
      </w:pPr>
      <w:r w:rsidRPr="00DC23BA">
        <w:rPr>
          <w:rFonts w:ascii="Times New Roman" w:hAnsi="Times New Roman"/>
          <w:shd w:val="clear" w:color="auto" w:fill="FFFFFF"/>
        </w:rPr>
        <w:t>Geissler, C., &amp; Singh, M.</w:t>
      </w:r>
      <w:r>
        <w:rPr>
          <w:rFonts w:ascii="Times New Roman" w:hAnsi="Times New Roman"/>
          <w:shd w:val="clear" w:color="auto" w:fill="FFFFFF"/>
        </w:rPr>
        <w:t>,</w:t>
      </w:r>
      <w:r w:rsidRPr="00DC23BA">
        <w:rPr>
          <w:rFonts w:ascii="Times New Roman" w:hAnsi="Times New Roman"/>
          <w:shd w:val="clear" w:color="auto" w:fill="FFFFFF"/>
        </w:rPr>
        <w:t xml:space="preserve"> Iron, meat and health. </w:t>
      </w:r>
      <w:r w:rsidRPr="00DC23BA">
        <w:rPr>
          <w:rFonts w:ascii="Times New Roman" w:hAnsi="Times New Roman"/>
          <w:i/>
          <w:iCs/>
          <w:shd w:val="clear" w:color="auto" w:fill="FFFFFF"/>
        </w:rPr>
        <w:t>Nutrients</w:t>
      </w:r>
      <w:r w:rsidRPr="00DC23BA">
        <w:rPr>
          <w:rFonts w:ascii="Times New Roman" w:hAnsi="Times New Roman"/>
          <w:shd w:val="clear" w:color="auto" w:fill="FFFFFF"/>
        </w:rPr>
        <w:t>, </w:t>
      </w:r>
      <w:r w:rsidRPr="00DC23BA">
        <w:rPr>
          <w:rFonts w:ascii="Times New Roman" w:hAnsi="Times New Roman"/>
          <w:b/>
          <w:bCs/>
          <w:shd w:val="clear" w:color="auto" w:fill="FFFFFF"/>
        </w:rPr>
        <w:t>Vol. 3. No. 3, pp. 283-316,</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(2011)</w:t>
      </w:r>
      <w:r w:rsidRPr="006C1907">
        <w:rPr>
          <w:rFonts w:ascii="Times New Roman" w:hAnsi="Times New Roman"/>
          <w:bCs/>
          <w:shd w:val="clear" w:color="auto" w:fill="FFFFFF"/>
        </w:rPr>
        <w:t>.</w:t>
      </w:r>
    </w:p>
    <w:p w14:paraId="02E70895"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proofErr w:type="spellStart"/>
      <w:r w:rsidRPr="00DC23BA">
        <w:rPr>
          <w:rFonts w:ascii="Times New Roman" w:hAnsi="Times New Roman"/>
        </w:rPr>
        <w:t>Glew</w:t>
      </w:r>
      <w:proofErr w:type="spellEnd"/>
      <w:r w:rsidRPr="00DC23BA">
        <w:rPr>
          <w:rFonts w:ascii="Times New Roman" w:hAnsi="Times New Roman"/>
        </w:rPr>
        <w:t xml:space="preserve">, S.R., Chuang, L.T., Roberts, J.L, &amp; </w:t>
      </w:r>
      <w:proofErr w:type="spellStart"/>
      <w:r w:rsidRPr="00DC23BA">
        <w:rPr>
          <w:rFonts w:ascii="Times New Roman" w:hAnsi="Times New Roman"/>
        </w:rPr>
        <w:t>Glew</w:t>
      </w:r>
      <w:proofErr w:type="spellEnd"/>
      <w:r w:rsidRPr="00DC23BA">
        <w:rPr>
          <w:rFonts w:ascii="Times New Roman" w:hAnsi="Times New Roman"/>
        </w:rPr>
        <w:t xml:space="preserve">, R.H., Amino acid, fatty acid and mineral content of black finger millet (Eleusine coracana) cultivated on the Jos Plateau of Nigeria, </w:t>
      </w:r>
      <w:r w:rsidRPr="00DC23BA">
        <w:rPr>
          <w:rFonts w:ascii="Times New Roman" w:hAnsi="Times New Roman"/>
          <w:i/>
          <w:iCs/>
        </w:rPr>
        <w:t>Food G</w:t>
      </w:r>
      <w:r>
        <w:rPr>
          <w:rFonts w:ascii="Times New Roman" w:hAnsi="Times New Roman"/>
          <w:i/>
          <w:iCs/>
        </w:rPr>
        <w:t>lobal Sci</w:t>
      </w:r>
      <w:r w:rsidRPr="00DC23BA">
        <w:rPr>
          <w:rFonts w:ascii="Times New Roman" w:hAnsi="Times New Roman"/>
          <w:i/>
          <w:iCs/>
        </w:rPr>
        <w:t>ence Books</w:t>
      </w:r>
      <w:r w:rsidRPr="00DC23BA">
        <w:rPr>
          <w:rFonts w:ascii="Times New Roman" w:hAnsi="Times New Roman"/>
        </w:rPr>
        <w:t xml:space="preserve">, </w:t>
      </w:r>
      <w:r w:rsidRPr="00DC23BA">
        <w:rPr>
          <w:rFonts w:ascii="Times New Roman" w:hAnsi="Times New Roman"/>
          <w:b/>
          <w:bCs/>
        </w:rPr>
        <w:t>Vol. 2, No. 2, pp. 115- 118, (2008)</w:t>
      </w:r>
      <w:r w:rsidRPr="006C1907">
        <w:rPr>
          <w:rFonts w:ascii="Times New Roman" w:hAnsi="Times New Roman"/>
          <w:bCs/>
        </w:rPr>
        <w:t>.</w:t>
      </w:r>
    </w:p>
    <w:p w14:paraId="7440EE1A"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rPr>
        <w:t xml:space="preserve">Gopalan C., </w:t>
      </w:r>
      <w:proofErr w:type="spellStart"/>
      <w:r w:rsidRPr="00DC23BA">
        <w:rPr>
          <w:rFonts w:ascii="Times New Roman" w:hAnsi="Times New Roman"/>
        </w:rPr>
        <w:t>Ramashastri</w:t>
      </w:r>
      <w:proofErr w:type="spellEnd"/>
      <w:r w:rsidRPr="00DC23BA">
        <w:rPr>
          <w:rFonts w:ascii="Times New Roman" w:hAnsi="Times New Roman"/>
        </w:rPr>
        <w:t xml:space="preserve">, B.V. and </w:t>
      </w:r>
      <w:proofErr w:type="spellStart"/>
      <w:r w:rsidRPr="00DC23BA">
        <w:rPr>
          <w:rFonts w:ascii="Times New Roman" w:hAnsi="Times New Roman"/>
        </w:rPr>
        <w:t>Balasubramanium</w:t>
      </w:r>
      <w:proofErr w:type="spellEnd"/>
      <w:r w:rsidRPr="00DC23BA">
        <w:rPr>
          <w:rFonts w:ascii="Times New Roman" w:hAnsi="Times New Roman"/>
        </w:rPr>
        <w:t>, S.C.</w:t>
      </w:r>
      <w:r>
        <w:rPr>
          <w:rFonts w:ascii="Times New Roman" w:hAnsi="Times New Roman"/>
        </w:rPr>
        <w:t>,</w:t>
      </w:r>
      <w:r w:rsidRPr="00DC23BA">
        <w:rPr>
          <w:rFonts w:ascii="Times New Roman" w:hAnsi="Times New Roman"/>
        </w:rPr>
        <w:t xml:space="preserve"> (eds) Nutritive Value of Indian Foods, </w:t>
      </w:r>
      <w:r w:rsidRPr="00A73653">
        <w:rPr>
          <w:rFonts w:ascii="Times New Roman" w:hAnsi="Times New Roman"/>
          <w:i/>
        </w:rPr>
        <w:t>ICMR, New Delhi</w:t>
      </w:r>
      <w:r w:rsidRPr="00DC23BA">
        <w:rPr>
          <w:rFonts w:ascii="Times New Roman" w:hAnsi="Times New Roman"/>
        </w:rPr>
        <w:t xml:space="preserve">, </w:t>
      </w:r>
      <w:r w:rsidRPr="00DC23BA">
        <w:rPr>
          <w:rFonts w:ascii="Times New Roman" w:hAnsi="Times New Roman"/>
          <w:b/>
          <w:bCs/>
        </w:rPr>
        <w:t>(2004)</w:t>
      </w:r>
      <w:r w:rsidRPr="00A73653">
        <w:rPr>
          <w:rFonts w:ascii="Times New Roman" w:hAnsi="Times New Roman"/>
          <w:bCs/>
        </w:rPr>
        <w:t>.</w:t>
      </w:r>
    </w:p>
    <w:p w14:paraId="79FB6191"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rPr>
        <w:t xml:space="preserve">Gopalan, C., Rama </w:t>
      </w:r>
      <w:proofErr w:type="spellStart"/>
      <w:r w:rsidRPr="00DC23BA">
        <w:rPr>
          <w:rFonts w:ascii="Times New Roman" w:hAnsi="Times New Roman"/>
        </w:rPr>
        <w:t>Sastri</w:t>
      </w:r>
      <w:proofErr w:type="spellEnd"/>
      <w:r w:rsidRPr="00DC23BA">
        <w:rPr>
          <w:rFonts w:ascii="Times New Roman" w:hAnsi="Times New Roman"/>
        </w:rPr>
        <w:t>, B.V. and Balasubramanian, S. C., Nutrient value of Indian Foods</w:t>
      </w:r>
      <w:r>
        <w:rPr>
          <w:rFonts w:ascii="Times New Roman" w:hAnsi="Times New Roman"/>
        </w:rPr>
        <w:t>,</w:t>
      </w:r>
      <w:r w:rsidRPr="00DC23BA">
        <w:rPr>
          <w:rFonts w:ascii="Times New Roman" w:hAnsi="Times New Roman"/>
        </w:rPr>
        <w:t xml:space="preserve"> </w:t>
      </w:r>
      <w:r w:rsidRPr="00A73653">
        <w:rPr>
          <w:rFonts w:ascii="Times New Roman" w:hAnsi="Times New Roman"/>
          <w:i/>
        </w:rPr>
        <w:t>National Institute of Nutrition, ICMR Hyderabad</w:t>
      </w:r>
      <w:r w:rsidRPr="00DC23BA">
        <w:rPr>
          <w:rFonts w:ascii="Times New Roman" w:hAnsi="Times New Roman"/>
        </w:rPr>
        <w:t xml:space="preserve">, </w:t>
      </w:r>
      <w:r w:rsidRPr="00DC23BA">
        <w:rPr>
          <w:rFonts w:ascii="Times New Roman" w:hAnsi="Times New Roman"/>
          <w:b/>
          <w:bCs/>
        </w:rPr>
        <w:t>(2000)</w:t>
      </w:r>
      <w:r w:rsidRPr="00A73653">
        <w:rPr>
          <w:rFonts w:ascii="Times New Roman" w:hAnsi="Times New Roman"/>
          <w:bCs/>
        </w:rPr>
        <w:t>.</w:t>
      </w:r>
    </w:p>
    <w:p w14:paraId="3BDAEDD7"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Gopalan, C., Rama, S.B.V. and Balasubramanian, S.C., </w:t>
      </w:r>
      <w:r>
        <w:rPr>
          <w:rFonts w:ascii="Times New Roman" w:hAnsi="Times New Roman"/>
        </w:rPr>
        <w:t>Nutritive value of Indian foods,</w:t>
      </w:r>
      <w:r w:rsidRPr="00DC23BA">
        <w:rPr>
          <w:rFonts w:ascii="Times New Roman" w:hAnsi="Times New Roman"/>
        </w:rPr>
        <w:t xml:space="preserve"> </w:t>
      </w:r>
      <w:r w:rsidRPr="00CD14DC">
        <w:rPr>
          <w:rFonts w:ascii="Times New Roman" w:hAnsi="Times New Roman"/>
          <w:i/>
        </w:rPr>
        <w:t>National Institute of Nutrition, Indian Council of Medical Research, Hyderabad, India</w:t>
      </w:r>
      <w:r>
        <w:rPr>
          <w:rFonts w:ascii="Times New Roman" w:hAnsi="Times New Roman"/>
          <w:i/>
        </w:rPr>
        <w:t>,</w:t>
      </w:r>
      <w:r w:rsidRPr="00DC23BA">
        <w:rPr>
          <w:rFonts w:ascii="Times New Roman" w:hAnsi="Times New Roman"/>
          <w:shd w:val="clear" w:color="auto" w:fill="FCFCFC"/>
        </w:rPr>
        <w:t xml:space="preserve"> </w:t>
      </w:r>
      <w:r w:rsidRPr="00DC23BA">
        <w:rPr>
          <w:rFonts w:ascii="Times New Roman" w:hAnsi="Times New Roman"/>
          <w:b/>
          <w:bCs/>
        </w:rPr>
        <w:t>(2009)</w:t>
      </w:r>
      <w:r w:rsidRPr="00CD14DC">
        <w:rPr>
          <w:rFonts w:ascii="Times New Roman" w:hAnsi="Times New Roman"/>
          <w:bCs/>
        </w:rPr>
        <w:t>.</w:t>
      </w:r>
    </w:p>
    <w:p w14:paraId="58E315D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Gopalan, C., </w:t>
      </w:r>
      <w:proofErr w:type="spellStart"/>
      <w:r w:rsidRPr="00DC23BA">
        <w:rPr>
          <w:rFonts w:ascii="Times New Roman" w:hAnsi="Times New Roman"/>
          <w:shd w:val="clear" w:color="auto" w:fill="FFFFFF"/>
        </w:rPr>
        <w:t>Ramasastri</w:t>
      </w:r>
      <w:proofErr w:type="spellEnd"/>
      <w:r w:rsidRPr="00DC23BA">
        <w:rPr>
          <w:rFonts w:ascii="Times New Roman" w:hAnsi="Times New Roman"/>
          <w:shd w:val="clear" w:color="auto" w:fill="FFFFFF"/>
        </w:rPr>
        <w:t xml:space="preserve">, B.V. and Balasubramanian, S.C., </w:t>
      </w:r>
      <w:r w:rsidRPr="00CD14DC">
        <w:rPr>
          <w:rFonts w:ascii="Times New Roman" w:hAnsi="Times New Roman"/>
          <w:i/>
          <w:shd w:val="clear" w:color="auto" w:fill="FFFFFF"/>
        </w:rPr>
        <w:t>Nutritive value of Indian foods, Hyderabad, NIN, ICMR</w:t>
      </w:r>
      <w:r w:rsidRPr="00DC23BA">
        <w:rPr>
          <w:rFonts w:ascii="Times New Roman" w:hAnsi="Times New Roman"/>
          <w:b/>
          <w:bCs/>
          <w:shd w:val="clear" w:color="auto" w:fill="FFFFFF"/>
        </w:rPr>
        <w:t>, (2007)</w:t>
      </w:r>
      <w:r w:rsidRPr="00CD14DC">
        <w:rPr>
          <w:rFonts w:ascii="Times New Roman" w:hAnsi="Times New Roman"/>
          <w:bCs/>
          <w:shd w:val="clear" w:color="auto" w:fill="FFFFFF"/>
        </w:rPr>
        <w:t>.</w:t>
      </w:r>
    </w:p>
    <w:p w14:paraId="1AC8BC0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Gopalan, C., </w:t>
      </w:r>
      <w:proofErr w:type="spellStart"/>
      <w:r w:rsidRPr="00DC23BA">
        <w:rPr>
          <w:rFonts w:ascii="Times New Roman" w:hAnsi="Times New Roman"/>
        </w:rPr>
        <w:t>Ramasastri</w:t>
      </w:r>
      <w:proofErr w:type="spellEnd"/>
      <w:r w:rsidRPr="00DC23BA">
        <w:rPr>
          <w:rFonts w:ascii="Times New Roman" w:hAnsi="Times New Roman"/>
        </w:rPr>
        <w:t xml:space="preserve">, B.V., Balasubramanian, S.C., Rao, B.S.N., </w:t>
      </w:r>
      <w:proofErr w:type="spellStart"/>
      <w:r w:rsidRPr="00DC23BA">
        <w:rPr>
          <w:rFonts w:ascii="Times New Roman" w:hAnsi="Times New Roman"/>
        </w:rPr>
        <w:t>Deosthale</w:t>
      </w:r>
      <w:proofErr w:type="spellEnd"/>
      <w:r w:rsidRPr="00DC23BA">
        <w:rPr>
          <w:rFonts w:ascii="Times New Roman" w:hAnsi="Times New Roman"/>
        </w:rPr>
        <w:t>, M.Y.G. and Pant, K.C.</w:t>
      </w:r>
      <w:r>
        <w:rPr>
          <w:rFonts w:ascii="Times New Roman" w:hAnsi="Times New Roman"/>
        </w:rPr>
        <w:t>,</w:t>
      </w:r>
      <w:r w:rsidRPr="00DC23BA">
        <w:rPr>
          <w:rFonts w:ascii="Times New Roman" w:hAnsi="Times New Roman"/>
        </w:rPr>
        <w:t xml:space="preserve"> (eds.) </w:t>
      </w:r>
      <w:r w:rsidRPr="000E110C">
        <w:rPr>
          <w:rFonts w:ascii="Times New Roman" w:hAnsi="Times New Roman"/>
          <w:i/>
        </w:rPr>
        <w:t>Nutritive value of Indian foods, ICMR, Hyderabad, India</w:t>
      </w:r>
      <w:r>
        <w:rPr>
          <w:rFonts w:ascii="Times New Roman" w:hAnsi="Times New Roman"/>
        </w:rPr>
        <w:t>,</w:t>
      </w:r>
      <w:r w:rsidRPr="00DC23BA">
        <w:rPr>
          <w:rFonts w:ascii="Times New Roman" w:hAnsi="Times New Roman"/>
        </w:rPr>
        <w:t xml:space="preserve"> </w:t>
      </w:r>
      <w:r w:rsidRPr="00DC23BA">
        <w:rPr>
          <w:rFonts w:ascii="Times New Roman" w:hAnsi="Times New Roman"/>
          <w:b/>
          <w:bCs/>
        </w:rPr>
        <w:t>pp. 59 and 68, (1993)</w:t>
      </w:r>
      <w:r w:rsidRPr="000E110C">
        <w:rPr>
          <w:rFonts w:ascii="Times New Roman" w:hAnsi="Times New Roman"/>
          <w:bCs/>
        </w:rPr>
        <w:t>.</w:t>
      </w:r>
    </w:p>
    <w:p w14:paraId="21E349B7"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rPr>
        <w:t xml:space="preserve">Gopalan, C., </w:t>
      </w:r>
      <w:proofErr w:type="spellStart"/>
      <w:r w:rsidRPr="00DC23BA">
        <w:rPr>
          <w:rFonts w:ascii="Times New Roman" w:hAnsi="Times New Roman"/>
        </w:rPr>
        <w:t>Ramashastri</w:t>
      </w:r>
      <w:proofErr w:type="spellEnd"/>
      <w:r w:rsidRPr="00DC23BA">
        <w:rPr>
          <w:rFonts w:ascii="Times New Roman" w:hAnsi="Times New Roman"/>
        </w:rPr>
        <w:t xml:space="preserve">, B.V. and </w:t>
      </w:r>
      <w:proofErr w:type="spellStart"/>
      <w:r w:rsidRPr="00DC23BA">
        <w:rPr>
          <w:rFonts w:ascii="Times New Roman" w:hAnsi="Times New Roman"/>
        </w:rPr>
        <w:t>Balasubramanium</w:t>
      </w:r>
      <w:proofErr w:type="spellEnd"/>
      <w:r w:rsidRPr="00DC23BA">
        <w:rPr>
          <w:rFonts w:ascii="Times New Roman" w:hAnsi="Times New Roman"/>
        </w:rPr>
        <w:t xml:space="preserve">, S.C., </w:t>
      </w:r>
      <w:r w:rsidRPr="00CD14DC">
        <w:rPr>
          <w:rFonts w:ascii="Times New Roman" w:hAnsi="Times New Roman"/>
          <w:i/>
        </w:rPr>
        <w:t>(eds) Nutritive Value of Indian Foods, ICMR, New Delhi</w:t>
      </w:r>
      <w:r w:rsidRPr="00DC23BA">
        <w:rPr>
          <w:rFonts w:ascii="Times New Roman" w:hAnsi="Times New Roman"/>
        </w:rPr>
        <w:t xml:space="preserve">, </w:t>
      </w:r>
      <w:r w:rsidRPr="00DC23BA">
        <w:rPr>
          <w:rFonts w:ascii="Times New Roman" w:hAnsi="Times New Roman"/>
          <w:b/>
          <w:bCs/>
        </w:rPr>
        <w:t>(2004)</w:t>
      </w:r>
      <w:r w:rsidRPr="000E110C">
        <w:rPr>
          <w:rFonts w:ascii="Times New Roman" w:hAnsi="Times New Roman"/>
          <w:bCs/>
        </w:rPr>
        <w:t>.</w:t>
      </w:r>
    </w:p>
    <w:p w14:paraId="278FC926"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Govindaraj</w:t>
      </w:r>
      <w:proofErr w:type="spellEnd"/>
      <w:r w:rsidRPr="00DC23BA">
        <w:rPr>
          <w:rFonts w:ascii="Times New Roman" w:hAnsi="Times New Roman"/>
          <w:shd w:val="clear" w:color="auto" w:fill="FFFFFF"/>
        </w:rPr>
        <w:t xml:space="preserve">, M., Rai, K. N., </w:t>
      </w:r>
      <w:proofErr w:type="spellStart"/>
      <w:r w:rsidRPr="00DC23BA">
        <w:rPr>
          <w:rFonts w:ascii="Times New Roman" w:hAnsi="Times New Roman"/>
          <w:shd w:val="clear" w:color="auto" w:fill="FFFFFF"/>
        </w:rPr>
        <w:t>Shanmugasundaram</w:t>
      </w:r>
      <w:proofErr w:type="spellEnd"/>
      <w:r w:rsidRPr="00DC23BA">
        <w:rPr>
          <w:rFonts w:ascii="Times New Roman" w:hAnsi="Times New Roman"/>
          <w:shd w:val="clear" w:color="auto" w:fill="FFFFFF"/>
        </w:rPr>
        <w:t xml:space="preserve">, P., Dwivedi, S. L., </w:t>
      </w:r>
      <w:proofErr w:type="spellStart"/>
      <w:r w:rsidRPr="00DC23BA">
        <w:rPr>
          <w:rFonts w:ascii="Times New Roman" w:hAnsi="Times New Roman"/>
          <w:shd w:val="clear" w:color="auto" w:fill="FFFFFF"/>
        </w:rPr>
        <w:t>Sahrawat</w:t>
      </w:r>
      <w:proofErr w:type="spellEnd"/>
      <w:r w:rsidRPr="00DC23BA">
        <w:rPr>
          <w:rFonts w:ascii="Times New Roman" w:hAnsi="Times New Roman"/>
          <w:shd w:val="clear" w:color="auto" w:fill="FFFFFF"/>
        </w:rPr>
        <w:t xml:space="preserve">, K. L., </w:t>
      </w:r>
      <w:proofErr w:type="spellStart"/>
      <w:r w:rsidRPr="00DC23BA">
        <w:rPr>
          <w:rFonts w:ascii="Times New Roman" w:hAnsi="Times New Roman"/>
          <w:shd w:val="clear" w:color="auto" w:fill="FFFFFF"/>
        </w:rPr>
        <w:t>Muthaiah</w:t>
      </w:r>
      <w:proofErr w:type="spellEnd"/>
      <w:r w:rsidRPr="00DC23BA">
        <w:rPr>
          <w:rFonts w:ascii="Times New Roman" w:hAnsi="Times New Roman"/>
          <w:shd w:val="clear" w:color="auto" w:fill="FFFFFF"/>
        </w:rPr>
        <w:t>, A. R., &amp; Rao, A. S.</w:t>
      </w:r>
      <w:r>
        <w:rPr>
          <w:rFonts w:ascii="Times New Roman" w:hAnsi="Times New Roman"/>
          <w:shd w:val="clear" w:color="auto" w:fill="FFFFFF"/>
        </w:rPr>
        <w:t>,</w:t>
      </w:r>
      <w:r w:rsidRPr="00DC23BA">
        <w:rPr>
          <w:rFonts w:ascii="Times New Roman" w:hAnsi="Times New Roman"/>
          <w:shd w:val="clear" w:color="auto" w:fill="FFFFFF"/>
        </w:rPr>
        <w:t xml:space="preserve"> Combining ability and heterosis for grain iron and zinc densities in pearl millet</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Crop Science</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A41F23">
        <w:rPr>
          <w:rFonts w:ascii="Times New Roman" w:hAnsi="Times New Roman"/>
          <w:b/>
          <w:bCs/>
          <w:shd w:val="clear" w:color="auto" w:fill="FFFFFF"/>
        </w:rPr>
        <w:t xml:space="preserve"> </w:t>
      </w:r>
      <w:r w:rsidRPr="00A41F23">
        <w:rPr>
          <w:rFonts w:ascii="Times New Roman" w:hAnsi="Times New Roman"/>
          <w:b/>
          <w:bCs/>
          <w:iCs/>
          <w:shd w:val="clear" w:color="auto" w:fill="FFFFFF"/>
        </w:rPr>
        <w:t xml:space="preserve">53, No. </w:t>
      </w:r>
      <w:r w:rsidRPr="00DC23BA">
        <w:rPr>
          <w:rFonts w:ascii="Times New Roman" w:hAnsi="Times New Roman"/>
          <w:b/>
          <w:bCs/>
          <w:shd w:val="clear" w:color="auto" w:fill="FFFFFF"/>
        </w:rPr>
        <w:t xml:space="preserve">2, </w:t>
      </w:r>
      <w:r>
        <w:rPr>
          <w:rFonts w:ascii="Times New Roman" w:hAnsi="Times New Roman"/>
          <w:b/>
          <w:bCs/>
          <w:shd w:val="clear" w:color="auto" w:fill="FFFFFF"/>
        </w:rPr>
        <w:t xml:space="preserve">pp. </w:t>
      </w:r>
      <w:r w:rsidRPr="00DC23BA">
        <w:rPr>
          <w:rFonts w:ascii="Times New Roman" w:hAnsi="Times New Roman"/>
          <w:b/>
          <w:bCs/>
          <w:shd w:val="clear" w:color="auto" w:fill="FFFFFF"/>
        </w:rPr>
        <w:t>507-517, (2013)</w:t>
      </w:r>
      <w:r w:rsidRPr="00A41F23">
        <w:rPr>
          <w:rFonts w:ascii="Times New Roman" w:hAnsi="Times New Roman"/>
          <w:bCs/>
          <w:shd w:val="clear" w:color="auto" w:fill="FFFFFF"/>
        </w:rPr>
        <w:t>.</w:t>
      </w:r>
    </w:p>
    <w:p w14:paraId="52247E36"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 xml:space="preserve">Graf, E., and </w:t>
      </w:r>
      <w:proofErr w:type="spellStart"/>
      <w:r w:rsidRPr="00DC23BA">
        <w:rPr>
          <w:rFonts w:ascii="Times New Roman" w:hAnsi="Times New Roman"/>
          <w:shd w:val="clear" w:color="auto" w:fill="FFFFFF"/>
        </w:rPr>
        <w:t>Dintzis</w:t>
      </w:r>
      <w:proofErr w:type="spellEnd"/>
      <w:r w:rsidRPr="00DC23BA">
        <w:rPr>
          <w:rFonts w:ascii="Times New Roman" w:hAnsi="Times New Roman"/>
          <w:shd w:val="clear" w:color="auto" w:fill="FFFFFF"/>
        </w:rPr>
        <w:t>, F. R., Determination of phytic acid in foods by high-performance liquid chromatography, </w:t>
      </w:r>
      <w:r w:rsidRPr="00DC23BA">
        <w:rPr>
          <w:rFonts w:ascii="Times New Roman" w:hAnsi="Times New Roman"/>
          <w:i/>
          <w:iCs/>
          <w:shd w:val="clear" w:color="auto" w:fill="FFFFFF"/>
        </w:rPr>
        <w:t>Journal of Agricultural and Food Chemistry</w:t>
      </w:r>
      <w:r w:rsidRPr="00DC23BA">
        <w:rPr>
          <w:rFonts w:ascii="Times New Roman" w:hAnsi="Times New Roman"/>
          <w:shd w:val="clear" w:color="auto" w:fill="FFFFFF"/>
        </w:rPr>
        <w:t>, </w:t>
      </w:r>
      <w:r w:rsidRPr="00DC23BA">
        <w:rPr>
          <w:rFonts w:ascii="Times New Roman" w:hAnsi="Times New Roman"/>
          <w:b/>
          <w:bCs/>
          <w:shd w:val="clear" w:color="auto" w:fill="FFFFFF"/>
        </w:rPr>
        <w:t xml:space="preserve">Vol. </w:t>
      </w:r>
      <w:r w:rsidRPr="00A41F23">
        <w:rPr>
          <w:rFonts w:ascii="Times New Roman" w:hAnsi="Times New Roman"/>
          <w:b/>
          <w:bCs/>
          <w:iCs/>
          <w:shd w:val="clear" w:color="auto" w:fill="FFFFFF"/>
        </w:rPr>
        <w:t xml:space="preserve">30, No. </w:t>
      </w:r>
      <w:proofErr w:type="gramStart"/>
      <w:r w:rsidRPr="00DC23BA">
        <w:rPr>
          <w:rFonts w:ascii="Times New Roman" w:hAnsi="Times New Roman"/>
          <w:b/>
          <w:bCs/>
          <w:shd w:val="clear" w:color="auto" w:fill="FFFFFF"/>
        </w:rPr>
        <w:t xml:space="preserve">6, </w:t>
      </w:r>
      <w:r>
        <w:rPr>
          <w:rFonts w:ascii="Times New Roman" w:hAnsi="Times New Roman"/>
          <w:b/>
          <w:bCs/>
          <w:shd w:val="clear" w:color="auto" w:fill="FFFFFF"/>
        </w:rPr>
        <w:t xml:space="preserve">  </w:t>
      </w:r>
      <w:proofErr w:type="gramEnd"/>
      <w:r>
        <w:rPr>
          <w:rFonts w:ascii="Times New Roman" w:hAnsi="Times New Roman"/>
          <w:b/>
          <w:bCs/>
          <w:shd w:val="clear" w:color="auto" w:fill="FFFFFF"/>
        </w:rPr>
        <w:t xml:space="preserve">      </w:t>
      </w:r>
      <w:r w:rsidRPr="00DC23BA">
        <w:rPr>
          <w:rFonts w:ascii="Times New Roman" w:hAnsi="Times New Roman"/>
          <w:b/>
          <w:bCs/>
          <w:shd w:val="clear" w:color="auto" w:fill="FFFFFF"/>
        </w:rPr>
        <w:t>pp. 1094-1097</w:t>
      </w:r>
      <w:r>
        <w:rPr>
          <w:rFonts w:ascii="Times New Roman" w:hAnsi="Times New Roman"/>
          <w:b/>
          <w:bCs/>
          <w:shd w:val="clear" w:color="auto" w:fill="FFFFFF"/>
        </w:rPr>
        <w:t>,</w:t>
      </w:r>
      <w:r w:rsidRPr="00DC23BA">
        <w:rPr>
          <w:rFonts w:ascii="Times New Roman" w:hAnsi="Times New Roman"/>
          <w:b/>
          <w:bCs/>
        </w:rPr>
        <w:t xml:space="preserve"> </w:t>
      </w:r>
      <w:r w:rsidRPr="00DC23BA">
        <w:rPr>
          <w:rFonts w:ascii="Times New Roman" w:hAnsi="Times New Roman"/>
          <w:b/>
          <w:bCs/>
          <w:shd w:val="clear" w:color="auto" w:fill="FFFFFF"/>
        </w:rPr>
        <w:t>(1982)</w:t>
      </w:r>
      <w:r w:rsidRPr="00A41F23">
        <w:rPr>
          <w:rFonts w:ascii="Times New Roman" w:hAnsi="Times New Roman"/>
          <w:bCs/>
          <w:shd w:val="clear" w:color="auto" w:fill="FFFFFF"/>
        </w:rPr>
        <w:t>.</w:t>
      </w:r>
    </w:p>
    <w:p w14:paraId="5D0ABB6D"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Graf, Ernst.</w:t>
      </w:r>
      <w:r>
        <w:rPr>
          <w:rFonts w:ascii="Times New Roman" w:hAnsi="Times New Roman"/>
          <w:shd w:val="clear" w:color="auto" w:fill="FFFFFF"/>
        </w:rPr>
        <w:t>,</w:t>
      </w:r>
      <w:r w:rsidRPr="00DC23BA">
        <w:rPr>
          <w:rFonts w:ascii="Times New Roman" w:hAnsi="Times New Roman"/>
          <w:shd w:val="clear" w:color="auto" w:fill="FFFFFF"/>
        </w:rPr>
        <w:t xml:space="preserve"> Chemistry and applications of phytic acid: an overview,</w:t>
      </w:r>
      <w:r>
        <w:rPr>
          <w:rFonts w:ascii="Times New Roman" w:hAnsi="Times New Roman"/>
          <w:shd w:val="clear" w:color="auto" w:fill="FFFFFF"/>
        </w:rPr>
        <w:t xml:space="preserve"> in:</w:t>
      </w:r>
      <w:r w:rsidRPr="00DC23BA">
        <w:rPr>
          <w:rFonts w:ascii="Times New Roman" w:hAnsi="Times New Roman"/>
          <w:shd w:val="clear" w:color="auto" w:fill="FFFFFF"/>
        </w:rPr>
        <w:t> </w:t>
      </w:r>
      <w:r w:rsidRPr="00DC23BA">
        <w:rPr>
          <w:rFonts w:ascii="Times New Roman" w:hAnsi="Times New Roman"/>
          <w:i/>
          <w:iCs/>
          <w:shd w:val="clear" w:color="auto" w:fill="FFFFFF"/>
        </w:rPr>
        <w:t>Phytic Acid: Chemistry &amp; Applications</w:t>
      </w:r>
      <w:r w:rsidRPr="00DC23BA">
        <w:rPr>
          <w:rFonts w:ascii="Times New Roman" w:hAnsi="Times New Roman"/>
          <w:shd w:val="clear" w:color="auto" w:fill="FFFFFF"/>
        </w:rPr>
        <w:t xml:space="preserve">, </w:t>
      </w:r>
      <w:r w:rsidRPr="00A80B4B">
        <w:rPr>
          <w:rFonts w:ascii="Times New Roman" w:hAnsi="Times New Roman"/>
          <w:i/>
          <w:shd w:val="clear" w:color="auto" w:fill="FFFFFF"/>
        </w:rPr>
        <w:t>Pilatus Press</w:t>
      </w:r>
      <w:r>
        <w:rPr>
          <w:rFonts w:ascii="Times New Roman" w:hAnsi="Times New Roman"/>
          <w:i/>
          <w:shd w:val="clear" w:color="auto" w:fill="FFFFFF"/>
        </w:rPr>
        <w:t xml:space="preserve">, </w:t>
      </w:r>
      <w:proofErr w:type="spellStart"/>
      <w:r>
        <w:rPr>
          <w:rFonts w:ascii="Times New Roman" w:hAnsi="Times New Roman"/>
          <w:i/>
          <w:shd w:val="clear" w:color="auto" w:fill="FFFFFF"/>
        </w:rPr>
        <w:t>Minneaolis</w:t>
      </w:r>
      <w:proofErr w:type="spellEnd"/>
      <w:r>
        <w:rPr>
          <w:rFonts w:ascii="Times New Roman" w:hAnsi="Times New Roman"/>
          <w:shd w:val="clear" w:color="auto" w:fill="FFFFFF"/>
        </w:rPr>
        <w:t xml:space="preserve">, </w:t>
      </w:r>
      <w:r w:rsidRPr="00DC23BA">
        <w:rPr>
          <w:rFonts w:ascii="Times New Roman" w:hAnsi="Times New Roman"/>
          <w:b/>
          <w:bCs/>
          <w:shd w:val="clear" w:color="auto" w:fill="FFFFFF"/>
        </w:rPr>
        <w:t>pp. 1-21, (1986)</w:t>
      </w:r>
      <w:r w:rsidRPr="002A505A">
        <w:rPr>
          <w:rFonts w:ascii="Times New Roman" w:hAnsi="Times New Roman"/>
          <w:bCs/>
          <w:shd w:val="clear" w:color="auto" w:fill="FFFFFF"/>
        </w:rPr>
        <w:t>.</w:t>
      </w:r>
    </w:p>
    <w:p w14:paraId="7FC52E51"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Griffith, L. D., M. E. Castell</w:t>
      </w:r>
      <w:r w:rsidRPr="00DC23BA">
        <w:rPr>
          <w:rFonts w:ascii="Cambria Math" w:hAnsi="Cambria Math"/>
          <w:shd w:val="clear" w:color="auto" w:fill="FFFFFF"/>
        </w:rPr>
        <w:t>‐</w:t>
      </w:r>
      <w:r w:rsidRPr="00DC23BA">
        <w:rPr>
          <w:rFonts w:ascii="Times New Roman" w:hAnsi="Times New Roman"/>
          <w:shd w:val="clear" w:color="auto" w:fill="FFFFFF"/>
        </w:rPr>
        <w:t>Perez, and M. E. Griffith., Effects of blend and processing method on the nutritional quality of weaning foods made from select cereals and legumes, </w:t>
      </w:r>
      <w:r w:rsidRPr="00DC23BA">
        <w:rPr>
          <w:rFonts w:ascii="Times New Roman" w:hAnsi="Times New Roman"/>
          <w:i/>
          <w:iCs/>
          <w:shd w:val="clear" w:color="auto" w:fill="FFFFFF"/>
        </w:rPr>
        <w:t>Cereal chemistry</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shd w:val="clear" w:color="auto" w:fill="FFFFFF"/>
        </w:rPr>
        <w:t>75, No. 1, pp.  105-112, (1998).</w:t>
      </w:r>
    </w:p>
    <w:p w14:paraId="4A8EE4F1"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r w:rsidRPr="00DC23BA">
        <w:rPr>
          <w:rFonts w:ascii="Times New Roman" w:hAnsi="Times New Roman"/>
        </w:rPr>
        <w:t>Griffith, L.D. and Castell-Perez, M.E., Effects of roasting and malting on physicochemical properties of select cereals and legumes</w:t>
      </w:r>
      <w:r>
        <w:rPr>
          <w:rFonts w:ascii="Times New Roman" w:hAnsi="Times New Roman"/>
        </w:rPr>
        <w:t>,</w:t>
      </w:r>
      <w:r w:rsidRPr="00DC23BA">
        <w:rPr>
          <w:rFonts w:ascii="Times New Roman" w:hAnsi="Times New Roman"/>
        </w:rPr>
        <w:t xml:space="preserve"> </w:t>
      </w:r>
      <w:r w:rsidRPr="00DC23BA">
        <w:rPr>
          <w:rFonts w:ascii="Times New Roman" w:hAnsi="Times New Roman"/>
          <w:i/>
          <w:iCs/>
        </w:rPr>
        <w:t xml:space="preserve">The Journal of Cereal Science, </w:t>
      </w:r>
      <w:r w:rsidRPr="00DC23BA">
        <w:rPr>
          <w:rFonts w:ascii="Times New Roman" w:hAnsi="Times New Roman"/>
          <w:b/>
          <w:bCs/>
        </w:rPr>
        <w:t xml:space="preserve">Vol. 75, </w:t>
      </w:r>
      <w:r>
        <w:rPr>
          <w:rFonts w:ascii="Times New Roman" w:hAnsi="Times New Roman"/>
          <w:b/>
          <w:bCs/>
        </w:rPr>
        <w:t xml:space="preserve">No. </w:t>
      </w:r>
      <w:proofErr w:type="gramStart"/>
      <w:r>
        <w:rPr>
          <w:rFonts w:ascii="Times New Roman" w:hAnsi="Times New Roman"/>
          <w:b/>
          <w:bCs/>
        </w:rPr>
        <w:t xml:space="preserve">06,   </w:t>
      </w:r>
      <w:proofErr w:type="gramEnd"/>
      <w:r w:rsidRPr="00DC23BA">
        <w:rPr>
          <w:rFonts w:ascii="Times New Roman" w:hAnsi="Times New Roman"/>
          <w:b/>
          <w:bCs/>
        </w:rPr>
        <w:t>pp. 780-784, (1993)</w:t>
      </w:r>
      <w:r w:rsidRPr="00760D0D">
        <w:rPr>
          <w:rFonts w:ascii="Times New Roman" w:hAnsi="Times New Roman"/>
          <w:bCs/>
        </w:rPr>
        <w:t>.</w:t>
      </w:r>
      <w:r w:rsidRPr="00DC23BA">
        <w:rPr>
          <w:rFonts w:ascii="Times New Roman" w:hAnsi="Times New Roman"/>
        </w:rPr>
        <w:t xml:space="preserve"> </w:t>
      </w:r>
    </w:p>
    <w:p w14:paraId="66F1D3C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t xml:space="preserve">Grinberg, L.N., Newmark, H., </w:t>
      </w:r>
      <w:proofErr w:type="spellStart"/>
      <w:r w:rsidRPr="00DC23BA">
        <w:rPr>
          <w:rFonts w:ascii="Times New Roman" w:hAnsi="Times New Roman"/>
        </w:rPr>
        <w:t>Kitrossky</w:t>
      </w:r>
      <w:proofErr w:type="spellEnd"/>
      <w:r w:rsidRPr="00DC23BA">
        <w:rPr>
          <w:rFonts w:ascii="Times New Roman" w:hAnsi="Times New Roman"/>
        </w:rPr>
        <w:t xml:space="preserve">, N., </w:t>
      </w:r>
      <w:proofErr w:type="spellStart"/>
      <w:r w:rsidRPr="00DC23BA">
        <w:rPr>
          <w:rFonts w:ascii="Times New Roman" w:hAnsi="Times New Roman"/>
        </w:rPr>
        <w:t>Rahami</w:t>
      </w:r>
      <w:r>
        <w:rPr>
          <w:rFonts w:ascii="Times New Roman" w:hAnsi="Times New Roman"/>
        </w:rPr>
        <w:t>m</w:t>
      </w:r>
      <w:proofErr w:type="spellEnd"/>
      <w:r w:rsidRPr="00DC23BA">
        <w:rPr>
          <w:rFonts w:ascii="Times New Roman" w:hAnsi="Times New Roman"/>
        </w:rPr>
        <w:t xml:space="preserve">, E., </w:t>
      </w:r>
      <w:proofErr w:type="spellStart"/>
      <w:r w:rsidRPr="00DC23BA">
        <w:rPr>
          <w:rFonts w:ascii="Times New Roman" w:hAnsi="Times New Roman"/>
        </w:rPr>
        <w:t>Chevion</w:t>
      </w:r>
      <w:proofErr w:type="spellEnd"/>
      <w:r w:rsidRPr="00DC23BA">
        <w:rPr>
          <w:rFonts w:ascii="Times New Roman" w:hAnsi="Times New Roman"/>
        </w:rPr>
        <w:t xml:space="preserve">, M., </w:t>
      </w:r>
      <w:proofErr w:type="spellStart"/>
      <w:r w:rsidRPr="00DC23BA">
        <w:rPr>
          <w:rFonts w:ascii="Times New Roman" w:hAnsi="Times New Roman"/>
        </w:rPr>
        <w:t>Rachmilewitz</w:t>
      </w:r>
      <w:proofErr w:type="spellEnd"/>
      <w:r w:rsidRPr="00DC23BA">
        <w:rPr>
          <w:rFonts w:ascii="Times New Roman" w:hAnsi="Times New Roman"/>
        </w:rPr>
        <w:t>, E.A., Protective effect of tea polyphenols against oxidative damage to red blood cell</w:t>
      </w:r>
      <w:r>
        <w:rPr>
          <w:rFonts w:ascii="Times New Roman" w:hAnsi="Times New Roman"/>
        </w:rPr>
        <w:t>,</w:t>
      </w:r>
      <w:r w:rsidRPr="00DC23BA">
        <w:rPr>
          <w:rFonts w:ascii="Times New Roman" w:hAnsi="Times New Roman"/>
        </w:rPr>
        <w:t xml:space="preserve"> </w:t>
      </w:r>
      <w:proofErr w:type="spellStart"/>
      <w:r w:rsidRPr="00DC23BA">
        <w:rPr>
          <w:rFonts w:ascii="Times New Roman" w:hAnsi="Times New Roman"/>
          <w:i/>
          <w:iCs/>
        </w:rPr>
        <w:t>Bioch</w:t>
      </w:r>
      <w:r>
        <w:rPr>
          <w:rFonts w:ascii="Times New Roman" w:hAnsi="Times New Roman"/>
          <w:i/>
          <w:iCs/>
        </w:rPr>
        <w:t>em</w:t>
      </w:r>
      <w:proofErr w:type="spellEnd"/>
      <w:r>
        <w:rPr>
          <w:rFonts w:ascii="Times New Roman" w:hAnsi="Times New Roman"/>
          <w:i/>
          <w:iCs/>
        </w:rPr>
        <w:t xml:space="preserve"> </w:t>
      </w:r>
      <w:proofErr w:type="spellStart"/>
      <w:r>
        <w:rPr>
          <w:rFonts w:ascii="Times New Roman" w:hAnsi="Times New Roman"/>
          <w:i/>
          <w:iCs/>
        </w:rPr>
        <w:t>Pharmacol</w:t>
      </w:r>
      <w:proofErr w:type="spellEnd"/>
      <w:r w:rsidRPr="00DC23BA">
        <w:rPr>
          <w:rFonts w:ascii="Times New Roman" w:hAnsi="Times New Roman"/>
        </w:rPr>
        <w:t xml:space="preserve">, </w:t>
      </w:r>
      <w:r w:rsidRPr="00DC23BA">
        <w:rPr>
          <w:rFonts w:ascii="Times New Roman" w:hAnsi="Times New Roman"/>
          <w:b/>
          <w:bCs/>
        </w:rPr>
        <w:t xml:space="preserve">Vol. </w:t>
      </w:r>
      <w:r>
        <w:rPr>
          <w:rFonts w:ascii="Times New Roman" w:hAnsi="Times New Roman"/>
          <w:b/>
          <w:bCs/>
        </w:rPr>
        <w:t xml:space="preserve">54, </w:t>
      </w:r>
    </w:p>
    <w:p w14:paraId="66567E83"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Pr>
          <w:rFonts w:ascii="Times New Roman" w:hAnsi="Times New Roman"/>
          <w:b/>
          <w:bCs/>
        </w:rPr>
        <w:t>No. 09</w:t>
      </w:r>
      <w:r w:rsidRPr="00DC23BA">
        <w:rPr>
          <w:rFonts w:ascii="Times New Roman" w:hAnsi="Times New Roman"/>
          <w:b/>
          <w:bCs/>
        </w:rPr>
        <w:t xml:space="preserve">, pp. </w:t>
      </w:r>
      <w:r>
        <w:rPr>
          <w:rFonts w:ascii="Times New Roman" w:hAnsi="Times New Roman"/>
          <w:b/>
          <w:bCs/>
        </w:rPr>
        <w:t>973</w:t>
      </w:r>
      <w:r w:rsidRPr="00DC23BA">
        <w:rPr>
          <w:rFonts w:ascii="Times New Roman" w:hAnsi="Times New Roman"/>
          <w:b/>
          <w:bCs/>
        </w:rPr>
        <w:t>–</w:t>
      </w:r>
      <w:r>
        <w:rPr>
          <w:rFonts w:ascii="Times New Roman" w:hAnsi="Times New Roman"/>
          <w:b/>
          <w:bCs/>
        </w:rPr>
        <w:t>978</w:t>
      </w:r>
      <w:r w:rsidRPr="00DC23BA">
        <w:rPr>
          <w:rFonts w:ascii="Times New Roman" w:hAnsi="Times New Roman"/>
          <w:b/>
          <w:bCs/>
        </w:rPr>
        <w:t>, (1997)</w:t>
      </w:r>
      <w:r w:rsidRPr="00E56EE5">
        <w:rPr>
          <w:rFonts w:ascii="Times New Roman" w:hAnsi="Times New Roman"/>
          <w:bCs/>
        </w:rPr>
        <w:t>.</w:t>
      </w:r>
    </w:p>
    <w:p w14:paraId="1F406625"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lastRenderedPageBreak/>
        <w:t>Gupta, Sanjay Mohan.,</w:t>
      </w:r>
      <w:r>
        <w:rPr>
          <w:rFonts w:ascii="Times New Roman" w:hAnsi="Times New Roman"/>
          <w:shd w:val="clear" w:color="auto" w:fill="FFFFFF"/>
        </w:rPr>
        <w:t xml:space="preserve"> </w:t>
      </w:r>
      <w:r w:rsidRPr="006049D2">
        <w:rPr>
          <w:rFonts w:ascii="Times New Roman" w:hAnsi="Times New Roman"/>
          <w:shd w:val="clear" w:color="auto" w:fill="FFFFFF"/>
        </w:rPr>
        <w:t>Arora</w:t>
      </w:r>
      <w:r>
        <w:rPr>
          <w:rFonts w:ascii="Times New Roman" w:hAnsi="Times New Roman"/>
          <w:shd w:val="clear" w:color="auto" w:fill="FFFFFF"/>
        </w:rPr>
        <w:t>,</w:t>
      </w:r>
      <w:r w:rsidRPr="006049D2">
        <w:rPr>
          <w:rFonts w:ascii="Times New Roman" w:hAnsi="Times New Roman"/>
          <w:shd w:val="clear" w:color="auto" w:fill="FFFFFF"/>
        </w:rPr>
        <w:t xml:space="preserve"> S</w:t>
      </w:r>
      <w:r>
        <w:rPr>
          <w:rFonts w:ascii="Times New Roman" w:hAnsi="Times New Roman"/>
          <w:shd w:val="clear" w:color="auto" w:fill="FFFFFF"/>
        </w:rPr>
        <w:t>.</w:t>
      </w:r>
      <w:r w:rsidRPr="006049D2">
        <w:rPr>
          <w:rFonts w:ascii="Times New Roman" w:hAnsi="Times New Roman"/>
          <w:shd w:val="clear" w:color="auto" w:fill="FFFFFF"/>
        </w:rPr>
        <w:t>, Mirza</w:t>
      </w:r>
      <w:r>
        <w:rPr>
          <w:rFonts w:ascii="Times New Roman" w:hAnsi="Times New Roman"/>
          <w:shd w:val="clear" w:color="auto" w:fill="FFFFFF"/>
        </w:rPr>
        <w:t>,</w:t>
      </w:r>
      <w:r w:rsidRPr="006049D2">
        <w:rPr>
          <w:rFonts w:ascii="Times New Roman" w:hAnsi="Times New Roman"/>
          <w:shd w:val="clear" w:color="auto" w:fill="FFFFFF"/>
        </w:rPr>
        <w:t xml:space="preserve"> N</w:t>
      </w:r>
      <w:r>
        <w:rPr>
          <w:rFonts w:ascii="Times New Roman" w:hAnsi="Times New Roman"/>
          <w:shd w:val="clear" w:color="auto" w:fill="FFFFFF"/>
        </w:rPr>
        <w:t>.</w:t>
      </w:r>
      <w:r w:rsidRPr="006049D2">
        <w:rPr>
          <w:rFonts w:ascii="Times New Roman" w:hAnsi="Times New Roman"/>
          <w:shd w:val="clear" w:color="auto" w:fill="FFFFFF"/>
        </w:rPr>
        <w:t>, Pande</w:t>
      </w:r>
      <w:r>
        <w:rPr>
          <w:rFonts w:ascii="Times New Roman" w:hAnsi="Times New Roman"/>
          <w:shd w:val="clear" w:color="auto" w:fill="FFFFFF"/>
        </w:rPr>
        <w:t>,</w:t>
      </w:r>
      <w:r w:rsidRPr="006049D2">
        <w:rPr>
          <w:rFonts w:ascii="Times New Roman" w:hAnsi="Times New Roman"/>
          <w:shd w:val="clear" w:color="auto" w:fill="FFFFFF"/>
        </w:rPr>
        <w:t xml:space="preserve"> A</w:t>
      </w:r>
      <w:r>
        <w:rPr>
          <w:rFonts w:ascii="Times New Roman" w:hAnsi="Times New Roman"/>
          <w:shd w:val="clear" w:color="auto" w:fill="FFFFFF"/>
        </w:rPr>
        <w:t>.</w:t>
      </w:r>
      <w:r w:rsidRPr="006049D2">
        <w:rPr>
          <w:rFonts w:ascii="Times New Roman" w:hAnsi="Times New Roman"/>
          <w:shd w:val="clear" w:color="auto" w:fill="FFFFFF"/>
        </w:rPr>
        <w:t>, Lata</w:t>
      </w:r>
      <w:r>
        <w:rPr>
          <w:rFonts w:ascii="Times New Roman" w:hAnsi="Times New Roman"/>
          <w:shd w:val="clear" w:color="auto" w:fill="FFFFFF"/>
        </w:rPr>
        <w:t>,</w:t>
      </w:r>
      <w:r w:rsidRPr="006049D2">
        <w:rPr>
          <w:rFonts w:ascii="Times New Roman" w:hAnsi="Times New Roman"/>
          <w:shd w:val="clear" w:color="auto" w:fill="FFFFFF"/>
        </w:rPr>
        <w:t xml:space="preserve"> C</w:t>
      </w:r>
      <w:r>
        <w:rPr>
          <w:rFonts w:ascii="Times New Roman" w:hAnsi="Times New Roman"/>
          <w:shd w:val="clear" w:color="auto" w:fill="FFFFFF"/>
        </w:rPr>
        <w:t>.</w:t>
      </w:r>
      <w:r w:rsidRPr="006049D2">
        <w:rPr>
          <w:rFonts w:ascii="Times New Roman" w:hAnsi="Times New Roman"/>
          <w:shd w:val="clear" w:color="auto" w:fill="FFFFFF"/>
        </w:rPr>
        <w:t xml:space="preserve">, </w:t>
      </w:r>
      <w:proofErr w:type="spellStart"/>
      <w:r w:rsidRPr="006049D2">
        <w:rPr>
          <w:rFonts w:ascii="Times New Roman" w:hAnsi="Times New Roman"/>
          <w:shd w:val="clear" w:color="auto" w:fill="FFFFFF"/>
        </w:rPr>
        <w:t>Puranik</w:t>
      </w:r>
      <w:proofErr w:type="spellEnd"/>
      <w:r>
        <w:rPr>
          <w:rFonts w:ascii="Times New Roman" w:hAnsi="Times New Roman"/>
          <w:shd w:val="clear" w:color="auto" w:fill="FFFFFF"/>
        </w:rPr>
        <w:t>,</w:t>
      </w:r>
      <w:r w:rsidRPr="006049D2">
        <w:rPr>
          <w:rFonts w:ascii="Times New Roman" w:hAnsi="Times New Roman"/>
          <w:shd w:val="clear" w:color="auto" w:fill="FFFFFF"/>
        </w:rPr>
        <w:t xml:space="preserve"> S</w:t>
      </w:r>
      <w:r>
        <w:rPr>
          <w:rFonts w:ascii="Times New Roman" w:hAnsi="Times New Roman"/>
          <w:shd w:val="clear" w:color="auto" w:fill="FFFFFF"/>
        </w:rPr>
        <w:t>.</w:t>
      </w:r>
      <w:r w:rsidRPr="006049D2">
        <w:rPr>
          <w:rFonts w:ascii="Times New Roman" w:hAnsi="Times New Roman"/>
          <w:shd w:val="clear" w:color="auto" w:fill="FFFFFF"/>
        </w:rPr>
        <w:t>, Kumar</w:t>
      </w:r>
      <w:r>
        <w:rPr>
          <w:rFonts w:ascii="Times New Roman" w:hAnsi="Times New Roman"/>
          <w:shd w:val="clear" w:color="auto" w:fill="FFFFFF"/>
        </w:rPr>
        <w:t>,</w:t>
      </w:r>
      <w:r w:rsidRPr="006049D2">
        <w:rPr>
          <w:rFonts w:ascii="Times New Roman" w:hAnsi="Times New Roman"/>
          <w:shd w:val="clear" w:color="auto" w:fill="FFFFFF"/>
        </w:rPr>
        <w:t xml:space="preserve"> J</w:t>
      </w:r>
      <w:r>
        <w:rPr>
          <w:rFonts w:ascii="Times New Roman" w:hAnsi="Times New Roman"/>
          <w:shd w:val="clear" w:color="auto" w:fill="FFFFFF"/>
        </w:rPr>
        <w:t>.</w:t>
      </w:r>
      <w:r w:rsidRPr="006049D2">
        <w:rPr>
          <w:rFonts w:ascii="Times New Roman" w:hAnsi="Times New Roman"/>
          <w:shd w:val="clear" w:color="auto" w:fill="FFFFFF"/>
        </w:rPr>
        <w:t xml:space="preserve"> and Kumar</w:t>
      </w:r>
      <w:r>
        <w:rPr>
          <w:rFonts w:ascii="Times New Roman" w:hAnsi="Times New Roman"/>
          <w:shd w:val="clear" w:color="auto" w:fill="FFFFFF"/>
        </w:rPr>
        <w:t>,</w:t>
      </w:r>
      <w:r w:rsidRPr="006049D2">
        <w:rPr>
          <w:rFonts w:ascii="Times New Roman" w:hAnsi="Times New Roman"/>
          <w:shd w:val="clear" w:color="auto" w:fill="FFFFFF"/>
        </w:rPr>
        <w:t xml:space="preserve"> A</w:t>
      </w:r>
      <w:r>
        <w:rPr>
          <w:rFonts w:ascii="Times New Roman" w:hAnsi="Times New Roman"/>
          <w:shd w:val="clear" w:color="auto" w:fill="FFFFFF"/>
        </w:rPr>
        <w:t>.,</w:t>
      </w:r>
      <w:r w:rsidRPr="00DC23BA">
        <w:rPr>
          <w:rFonts w:ascii="Times New Roman" w:hAnsi="Times New Roman"/>
          <w:shd w:val="clear" w:color="auto" w:fill="FFFFFF"/>
        </w:rPr>
        <w:t xml:space="preserve"> Finger Millet: A Certain Crop for an Uncertain Future and a Solution to Food Insecurity and Hidden Hung</w:t>
      </w:r>
      <w:r>
        <w:rPr>
          <w:rFonts w:ascii="Times New Roman" w:hAnsi="Times New Roman"/>
          <w:shd w:val="clear" w:color="auto" w:fill="FFFFFF"/>
        </w:rPr>
        <w:t>er under Stressful Environments,</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Frontiers in plant science, </w:t>
      </w:r>
      <w:r w:rsidRPr="00DC23BA">
        <w:rPr>
          <w:rFonts w:ascii="Times New Roman" w:hAnsi="Times New Roman"/>
          <w:shd w:val="clear" w:color="auto" w:fill="FFFFFF"/>
        </w:rPr>
        <w:t>V</w:t>
      </w:r>
      <w:r w:rsidRPr="00DC23BA">
        <w:rPr>
          <w:rFonts w:ascii="Times New Roman" w:hAnsi="Times New Roman"/>
          <w:b/>
          <w:shd w:val="clear" w:color="auto" w:fill="FFFFFF"/>
        </w:rPr>
        <w:t>ol. 8, pp. 643, (2017)</w:t>
      </w:r>
      <w:r w:rsidRPr="00053E26">
        <w:rPr>
          <w:rFonts w:ascii="Times New Roman" w:hAnsi="Times New Roman"/>
          <w:shd w:val="clear" w:color="auto" w:fill="FFFFFF"/>
        </w:rPr>
        <w:t>.</w:t>
      </w:r>
    </w:p>
    <w:p w14:paraId="049B6B44"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proofErr w:type="spellStart"/>
      <w:r w:rsidRPr="00DC23BA">
        <w:rPr>
          <w:rFonts w:ascii="Times New Roman" w:hAnsi="Times New Roman"/>
          <w:shd w:val="clear" w:color="auto" w:fill="FFFFFF"/>
        </w:rPr>
        <w:t>Gussow</w:t>
      </w:r>
      <w:proofErr w:type="spellEnd"/>
      <w:r w:rsidRPr="00DC23BA">
        <w:rPr>
          <w:rFonts w:ascii="Times New Roman" w:hAnsi="Times New Roman"/>
          <w:shd w:val="clear" w:color="auto" w:fill="FFFFFF"/>
        </w:rPr>
        <w:t>, J. D. and Clancy, K. L.</w:t>
      </w:r>
      <w:r>
        <w:rPr>
          <w:rFonts w:ascii="Times New Roman" w:hAnsi="Times New Roman"/>
          <w:shd w:val="clear" w:color="auto" w:fill="FFFFFF"/>
        </w:rPr>
        <w:t>,</w:t>
      </w:r>
      <w:r w:rsidRPr="00DC23BA">
        <w:rPr>
          <w:rFonts w:ascii="Times New Roman" w:hAnsi="Times New Roman"/>
          <w:shd w:val="clear" w:color="auto" w:fill="FFFFFF"/>
        </w:rPr>
        <w:t xml:space="preserve"> Dietary guidelines for sustainability</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Journal of nutrition education (USA)</w:t>
      </w:r>
      <w:r>
        <w:rPr>
          <w:rFonts w:ascii="Times New Roman" w:hAnsi="Times New Roman"/>
          <w:shd w:val="clear" w:color="auto" w:fill="FFFFFF"/>
        </w:rPr>
        <w:t>,</w:t>
      </w:r>
      <w:r w:rsidRPr="00DC23BA">
        <w:rPr>
          <w:rFonts w:ascii="Times New Roman" w:hAnsi="Times New Roman"/>
          <w:shd w:val="clear" w:color="auto" w:fill="FFFFFF"/>
        </w:rPr>
        <w:t xml:space="preserve"> </w:t>
      </w:r>
      <w:r w:rsidRPr="00053E26">
        <w:rPr>
          <w:rFonts w:ascii="Times New Roman" w:hAnsi="Times New Roman"/>
          <w:b/>
          <w:shd w:val="clear" w:color="auto" w:fill="FFFFFF"/>
        </w:rPr>
        <w:t xml:space="preserve">Vol. 18, No. 1, pp. 1-5, </w:t>
      </w:r>
      <w:r w:rsidRPr="00DC23BA">
        <w:rPr>
          <w:rFonts w:ascii="Times New Roman" w:hAnsi="Times New Roman"/>
          <w:b/>
          <w:bCs/>
          <w:shd w:val="clear" w:color="auto" w:fill="FFFFFF"/>
        </w:rPr>
        <w:t>(1986)</w:t>
      </w:r>
      <w:r w:rsidRPr="00053E26">
        <w:rPr>
          <w:rFonts w:ascii="Times New Roman" w:hAnsi="Times New Roman"/>
          <w:bCs/>
          <w:shd w:val="clear" w:color="auto" w:fill="FFFFFF"/>
        </w:rPr>
        <w:t>.</w:t>
      </w:r>
    </w:p>
    <w:p w14:paraId="596ED0AA"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t xml:space="preserve">Hadimani, N.A., </w:t>
      </w:r>
      <w:proofErr w:type="spellStart"/>
      <w:r w:rsidRPr="00DC23BA">
        <w:rPr>
          <w:rFonts w:ascii="Times New Roman" w:hAnsi="Times New Roman"/>
        </w:rPr>
        <w:t>Muralikrishna</w:t>
      </w:r>
      <w:proofErr w:type="spellEnd"/>
      <w:r w:rsidRPr="00DC23BA">
        <w:rPr>
          <w:rFonts w:ascii="Times New Roman" w:hAnsi="Times New Roman"/>
        </w:rPr>
        <w:t xml:space="preserve">, G., </w:t>
      </w:r>
      <w:proofErr w:type="spellStart"/>
      <w:r w:rsidRPr="00DC23BA">
        <w:rPr>
          <w:rFonts w:ascii="Times New Roman" w:hAnsi="Times New Roman"/>
        </w:rPr>
        <w:t>Tharanathan</w:t>
      </w:r>
      <w:proofErr w:type="spellEnd"/>
      <w:r w:rsidRPr="00DC23BA">
        <w:rPr>
          <w:rFonts w:ascii="Times New Roman" w:hAnsi="Times New Roman"/>
        </w:rPr>
        <w:t xml:space="preserve">, R.N., and </w:t>
      </w:r>
      <w:proofErr w:type="spellStart"/>
      <w:r w:rsidRPr="00DC23BA">
        <w:rPr>
          <w:rFonts w:ascii="Times New Roman" w:hAnsi="Times New Roman"/>
        </w:rPr>
        <w:t>Malleshi</w:t>
      </w:r>
      <w:proofErr w:type="spellEnd"/>
      <w:r w:rsidRPr="00DC23BA">
        <w:rPr>
          <w:rFonts w:ascii="Times New Roman" w:hAnsi="Times New Roman"/>
        </w:rPr>
        <w:t xml:space="preserve">, N.G., Nature of carbohydrates and proteins in three pearl millet varieties varying in processing characteristics and kernel texture, </w:t>
      </w:r>
      <w:r w:rsidRPr="00DC23BA">
        <w:rPr>
          <w:rFonts w:ascii="Times New Roman" w:hAnsi="Times New Roman"/>
          <w:i/>
        </w:rPr>
        <w:t>Journal of Cereal Science</w:t>
      </w:r>
      <w:r w:rsidRPr="00DC23BA">
        <w:rPr>
          <w:rFonts w:ascii="Times New Roman" w:hAnsi="Times New Roman"/>
        </w:rPr>
        <w:t xml:space="preserve">, </w:t>
      </w:r>
      <w:r w:rsidRPr="00DC23BA">
        <w:rPr>
          <w:rFonts w:ascii="Times New Roman" w:hAnsi="Times New Roman"/>
          <w:b/>
          <w:bCs/>
        </w:rPr>
        <w:t xml:space="preserve">Vol. 33, </w:t>
      </w:r>
      <w:r>
        <w:rPr>
          <w:rFonts w:ascii="Times New Roman" w:hAnsi="Times New Roman"/>
          <w:b/>
          <w:bCs/>
        </w:rPr>
        <w:t xml:space="preserve">No. 1, </w:t>
      </w:r>
      <w:r w:rsidRPr="00DC23BA">
        <w:rPr>
          <w:rFonts w:ascii="Times New Roman" w:hAnsi="Times New Roman"/>
          <w:b/>
          <w:bCs/>
        </w:rPr>
        <w:t>pp. 17 – 25, (2001)</w:t>
      </w:r>
      <w:r w:rsidRPr="0091549F">
        <w:rPr>
          <w:rFonts w:ascii="Times New Roman" w:hAnsi="Times New Roman"/>
          <w:bCs/>
        </w:rPr>
        <w:t>.</w:t>
      </w:r>
    </w:p>
    <w:p w14:paraId="0B47F61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u w:val="single"/>
        </w:rPr>
      </w:pPr>
      <w:r w:rsidRPr="00DC23BA">
        <w:rPr>
          <w:rFonts w:ascii="Times New Roman" w:hAnsi="Times New Roman"/>
        </w:rPr>
        <w:t xml:space="preserve">Hahn, D.H., </w:t>
      </w:r>
      <w:proofErr w:type="spellStart"/>
      <w:r w:rsidRPr="00DC23BA">
        <w:rPr>
          <w:rFonts w:ascii="Times New Roman" w:hAnsi="Times New Roman"/>
        </w:rPr>
        <w:t>Faubion</w:t>
      </w:r>
      <w:proofErr w:type="spellEnd"/>
      <w:r w:rsidRPr="00DC23BA">
        <w:rPr>
          <w:rFonts w:ascii="Times New Roman" w:hAnsi="Times New Roman"/>
        </w:rPr>
        <w:t xml:space="preserve">, J.M., Rooney, L.W., Sorghum phenolic acids, their </w:t>
      </w:r>
      <w:proofErr w:type="gramStart"/>
      <w:r w:rsidRPr="00DC23BA">
        <w:rPr>
          <w:rFonts w:ascii="Times New Roman" w:hAnsi="Times New Roman"/>
        </w:rPr>
        <w:t>high performance</w:t>
      </w:r>
      <w:proofErr w:type="gramEnd"/>
      <w:r w:rsidRPr="00DC23BA">
        <w:rPr>
          <w:rFonts w:ascii="Times New Roman" w:hAnsi="Times New Roman"/>
        </w:rPr>
        <w:t xml:space="preserve"> liquid chromatographic separations and their relation to fungal resistance</w:t>
      </w:r>
      <w:r>
        <w:rPr>
          <w:rFonts w:ascii="Times New Roman" w:hAnsi="Times New Roman"/>
        </w:rPr>
        <w:t>,</w:t>
      </w:r>
      <w:r w:rsidRPr="00DC23BA">
        <w:rPr>
          <w:rFonts w:ascii="Times New Roman" w:hAnsi="Times New Roman"/>
        </w:rPr>
        <w:t xml:space="preserve"> </w:t>
      </w:r>
      <w:r w:rsidRPr="00DC23BA">
        <w:rPr>
          <w:rFonts w:ascii="Times New Roman" w:hAnsi="Times New Roman"/>
          <w:i/>
          <w:iCs/>
        </w:rPr>
        <w:t xml:space="preserve">Cereal Chemistry, </w:t>
      </w:r>
      <w:r w:rsidRPr="00DC23BA">
        <w:rPr>
          <w:rFonts w:ascii="Times New Roman" w:hAnsi="Times New Roman"/>
          <w:b/>
          <w:bCs/>
        </w:rPr>
        <w:t xml:space="preserve">Vol. 60, </w:t>
      </w:r>
      <w:r>
        <w:rPr>
          <w:rFonts w:ascii="Times New Roman" w:hAnsi="Times New Roman"/>
          <w:b/>
          <w:bCs/>
        </w:rPr>
        <w:t xml:space="preserve">No. 4, </w:t>
      </w:r>
      <w:r w:rsidRPr="00DC23BA">
        <w:rPr>
          <w:rFonts w:ascii="Times New Roman" w:hAnsi="Times New Roman"/>
          <w:b/>
          <w:bCs/>
        </w:rPr>
        <w:t>pp. 255–259, (1983)</w:t>
      </w:r>
      <w:r w:rsidRPr="006C0DCD">
        <w:rPr>
          <w:rFonts w:ascii="Times New Roman" w:hAnsi="Times New Roman"/>
          <w:bCs/>
        </w:rPr>
        <w:t>.</w:t>
      </w:r>
    </w:p>
    <w:p w14:paraId="62B9364F"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r w:rsidRPr="00DC23BA">
        <w:rPr>
          <w:rFonts w:ascii="Times New Roman" w:hAnsi="Times New Roman"/>
          <w:shd w:val="clear" w:color="auto" w:fill="FFFFFF"/>
        </w:rPr>
        <w:t xml:space="preserve">Hama, F., </w:t>
      </w:r>
      <w:proofErr w:type="spellStart"/>
      <w:r w:rsidRPr="00DC23BA">
        <w:rPr>
          <w:rFonts w:ascii="Times New Roman" w:hAnsi="Times New Roman"/>
          <w:shd w:val="clear" w:color="auto" w:fill="FFFFFF"/>
        </w:rPr>
        <w:t>Icard-Vernière</w:t>
      </w:r>
      <w:proofErr w:type="spellEnd"/>
      <w:r w:rsidRPr="00DC23BA">
        <w:rPr>
          <w:rFonts w:ascii="Times New Roman" w:hAnsi="Times New Roman"/>
          <w:shd w:val="clear" w:color="auto" w:fill="FFFFFF"/>
        </w:rPr>
        <w:t xml:space="preserve">, C., Guyot, J. P., </w:t>
      </w:r>
      <w:proofErr w:type="spellStart"/>
      <w:r w:rsidRPr="00DC23BA">
        <w:rPr>
          <w:rFonts w:ascii="Times New Roman" w:hAnsi="Times New Roman"/>
          <w:shd w:val="clear" w:color="auto" w:fill="FFFFFF"/>
        </w:rPr>
        <w:t>Picq</w:t>
      </w:r>
      <w:proofErr w:type="spellEnd"/>
      <w:r w:rsidRPr="00DC23BA">
        <w:rPr>
          <w:rFonts w:ascii="Times New Roman" w:hAnsi="Times New Roman"/>
          <w:shd w:val="clear" w:color="auto" w:fill="FFFFFF"/>
        </w:rPr>
        <w:t>, C., Diawara, B., &amp; Mouquet-</w:t>
      </w:r>
      <w:proofErr w:type="spellStart"/>
      <w:r w:rsidRPr="00DC23BA">
        <w:rPr>
          <w:rFonts w:ascii="Times New Roman" w:hAnsi="Times New Roman"/>
          <w:shd w:val="clear" w:color="auto" w:fill="FFFFFF"/>
        </w:rPr>
        <w:t>Rivier</w:t>
      </w:r>
      <w:proofErr w:type="spellEnd"/>
      <w:r w:rsidRPr="00DC23BA">
        <w:rPr>
          <w:rFonts w:ascii="Times New Roman" w:hAnsi="Times New Roman"/>
          <w:shd w:val="clear" w:color="auto" w:fill="FFFFFF"/>
        </w:rPr>
        <w:t>, C.</w:t>
      </w:r>
      <w:r>
        <w:rPr>
          <w:rFonts w:ascii="Times New Roman" w:hAnsi="Times New Roman"/>
          <w:shd w:val="clear" w:color="auto" w:fill="FFFFFF"/>
        </w:rPr>
        <w:t>,</w:t>
      </w:r>
      <w:r w:rsidRPr="00DC23BA">
        <w:rPr>
          <w:rFonts w:ascii="Times New Roman" w:hAnsi="Times New Roman"/>
          <w:shd w:val="clear" w:color="auto" w:fill="FFFFFF"/>
        </w:rPr>
        <w:t xml:space="preserve"> Changes in micro-and macronutrient composition of pearl millet and white sorghum during in field versus laboratory decortications, </w:t>
      </w:r>
      <w:r w:rsidRPr="00DC23BA">
        <w:rPr>
          <w:rFonts w:ascii="Times New Roman" w:hAnsi="Times New Roman"/>
          <w:i/>
          <w:iCs/>
          <w:shd w:val="clear" w:color="auto" w:fill="FFFFFF"/>
        </w:rPr>
        <w:t>Journal of Cereal Science</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DC23BA">
        <w:rPr>
          <w:rFonts w:ascii="Times New Roman" w:hAnsi="Times New Roman"/>
          <w:shd w:val="clear" w:color="auto" w:fill="FFFFFF"/>
        </w:rPr>
        <w:t>.</w:t>
      </w:r>
      <w:r>
        <w:rPr>
          <w:rFonts w:ascii="Times New Roman" w:hAnsi="Times New Roman"/>
          <w:shd w:val="clear" w:color="auto" w:fill="FFFFFF"/>
        </w:rPr>
        <w:t xml:space="preserve"> </w:t>
      </w:r>
      <w:r w:rsidRPr="006C0DCD">
        <w:rPr>
          <w:rFonts w:ascii="Times New Roman" w:hAnsi="Times New Roman"/>
          <w:b/>
          <w:iCs/>
          <w:shd w:val="clear" w:color="auto" w:fill="FFFFFF"/>
        </w:rPr>
        <w:t xml:space="preserve">54, No. </w:t>
      </w:r>
      <w:proofErr w:type="gramStart"/>
      <w:r>
        <w:rPr>
          <w:rFonts w:ascii="Times New Roman" w:hAnsi="Times New Roman"/>
          <w:b/>
          <w:shd w:val="clear" w:color="auto" w:fill="FFFFFF"/>
        </w:rPr>
        <w:t xml:space="preserve">3,   </w:t>
      </w:r>
      <w:proofErr w:type="gramEnd"/>
      <w:r>
        <w:rPr>
          <w:rFonts w:ascii="Times New Roman" w:hAnsi="Times New Roman"/>
          <w:b/>
          <w:shd w:val="clear" w:color="auto" w:fill="FFFFFF"/>
        </w:rPr>
        <w:t xml:space="preserve">         pp. </w:t>
      </w:r>
      <w:r w:rsidRPr="00DC23BA">
        <w:rPr>
          <w:rFonts w:ascii="Times New Roman" w:hAnsi="Times New Roman"/>
          <w:b/>
          <w:shd w:val="clear" w:color="auto" w:fill="FFFFFF"/>
        </w:rPr>
        <w:t>425-433, (2011)</w:t>
      </w:r>
      <w:r w:rsidRPr="006C0DCD">
        <w:rPr>
          <w:rFonts w:ascii="Times New Roman" w:hAnsi="Times New Roman"/>
          <w:shd w:val="clear" w:color="auto" w:fill="FFFFFF"/>
        </w:rPr>
        <w:t>.</w:t>
      </w:r>
    </w:p>
    <w:p w14:paraId="76655FFE"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Pr>
          <w:rFonts w:ascii="Times New Roman" w:hAnsi="Times New Roman"/>
          <w:shd w:val="clear" w:color="auto" w:fill="FFFFFF"/>
        </w:rPr>
        <w:t xml:space="preserve">Hama-Ba, </w:t>
      </w:r>
      <w:proofErr w:type="spellStart"/>
      <w:r>
        <w:rPr>
          <w:rFonts w:ascii="Times New Roman" w:hAnsi="Times New Roman"/>
          <w:shd w:val="clear" w:color="auto" w:fill="FFFFFF"/>
        </w:rPr>
        <w:t>Fatoumata</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Study of the Nutritional quality and acceptability of Millet Biscuits (</w:t>
      </w:r>
      <w:proofErr w:type="spellStart"/>
      <w:r w:rsidRPr="00DC23BA">
        <w:rPr>
          <w:rFonts w:ascii="Times New Roman" w:hAnsi="Times New Roman"/>
          <w:shd w:val="clear" w:color="auto" w:fill="FFFFFF"/>
        </w:rPr>
        <w:t>Pennissetum</w:t>
      </w:r>
      <w:proofErr w:type="spellEnd"/>
      <w:r w:rsidRPr="00DC23BA">
        <w:rPr>
          <w:rFonts w:ascii="Times New Roman" w:hAnsi="Times New Roman"/>
          <w:shd w:val="clear" w:color="auto" w:fill="FFFFFF"/>
        </w:rPr>
        <w:t xml:space="preserve"> glaucum L.) Supplemented with cowpea (Vigna unguiculata L.) and Bambara Groundnut (Vigna </w:t>
      </w:r>
      <w:proofErr w:type="spellStart"/>
      <w:r w:rsidRPr="00DC23BA">
        <w:rPr>
          <w:rFonts w:ascii="Times New Roman" w:hAnsi="Times New Roman"/>
          <w:shd w:val="clear" w:color="auto" w:fill="FFFFFF"/>
        </w:rPr>
        <w:t>subterranea</w:t>
      </w:r>
      <w:proofErr w:type="spellEnd"/>
      <w:r w:rsidRPr="00DC23BA">
        <w:rPr>
          <w:rFonts w:ascii="Times New Roman" w:hAnsi="Times New Roman"/>
          <w:shd w:val="clear" w:color="auto" w:fill="FFFFFF"/>
        </w:rPr>
        <w:t xml:space="preserve"> L.), </w:t>
      </w:r>
      <w:r w:rsidRPr="00DC23BA">
        <w:rPr>
          <w:rFonts w:ascii="Times New Roman" w:hAnsi="Times New Roman"/>
          <w:i/>
          <w:iCs/>
          <w:shd w:val="clear" w:color="auto" w:fill="FFFFFF"/>
        </w:rPr>
        <w:t xml:space="preserve">Journal of Agricultural Science and Food </w:t>
      </w:r>
      <w:proofErr w:type="gramStart"/>
      <w:r w:rsidRPr="00DC23BA">
        <w:rPr>
          <w:rFonts w:ascii="Times New Roman" w:hAnsi="Times New Roman"/>
          <w:i/>
          <w:iCs/>
          <w:shd w:val="clear" w:color="auto" w:fill="FFFFFF"/>
        </w:rPr>
        <w:t>Research</w:t>
      </w:r>
      <w:r w:rsidRPr="00DC23BA">
        <w:rPr>
          <w:rFonts w:ascii="Times New Roman" w:hAnsi="Times New Roman"/>
          <w:shd w:val="clear" w:color="auto" w:fill="FFFFFF"/>
        </w:rPr>
        <w:t xml:space="preserve">, </w:t>
      </w:r>
      <w:r>
        <w:rPr>
          <w:rFonts w:ascii="Times New Roman" w:hAnsi="Times New Roman"/>
          <w:shd w:val="clear" w:color="auto" w:fill="FFFFFF"/>
        </w:rPr>
        <w:t xml:space="preserve">  </w:t>
      </w:r>
      <w:proofErr w:type="gramEnd"/>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shd w:val="clear" w:color="auto" w:fill="FFFFFF"/>
        </w:rPr>
        <w:t>9, No. 1, pp. 1-4, (2018)</w:t>
      </w:r>
      <w:r w:rsidRPr="006C0DCD">
        <w:rPr>
          <w:rFonts w:ascii="Times New Roman" w:hAnsi="Times New Roman"/>
          <w:shd w:val="clear" w:color="auto" w:fill="FFFFFF"/>
        </w:rPr>
        <w:t>.</w:t>
      </w:r>
      <w:r w:rsidRPr="00DC23BA">
        <w:rPr>
          <w:rFonts w:ascii="Times New Roman" w:hAnsi="Times New Roman"/>
          <w:b/>
          <w:shd w:val="clear" w:color="auto" w:fill="FFFFFF"/>
        </w:rPr>
        <w:t xml:space="preserve"> </w:t>
      </w:r>
    </w:p>
    <w:p w14:paraId="2A2097AC"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spacing w:val="-2"/>
        </w:rPr>
      </w:pPr>
      <w:proofErr w:type="spellStart"/>
      <w:r w:rsidRPr="00DC23BA">
        <w:rPr>
          <w:rFonts w:ascii="Times New Roman" w:hAnsi="Times New Roman"/>
          <w:shd w:val="clear" w:color="auto" w:fill="FFFFFF"/>
        </w:rPr>
        <w:t>Haug</w:t>
      </w:r>
      <w:proofErr w:type="spellEnd"/>
      <w:r w:rsidRPr="00DC23BA">
        <w:rPr>
          <w:rFonts w:ascii="Times New Roman" w:hAnsi="Times New Roman"/>
          <w:shd w:val="clear" w:color="auto" w:fill="FFFFFF"/>
        </w:rPr>
        <w:t xml:space="preserve">, W., and </w:t>
      </w:r>
      <w:proofErr w:type="spellStart"/>
      <w:r w:rsidRPr="00DC23BA">
        <w:rPr>
          <w:rFonts w:ascii="Times New Roman" w:hAnsi="Times New Roman"/>
          <w:shd w:val="clear" w:color="auto" w:fill="FFFFFF"/>
        </w:rPr>
        <w:t>Lantzsch</w:t>
      </w:r>
      <w:proofErr w:type="spellEnd"/>
      <w:r w:rsidRPr="00DC23BA">
        <w:rPr>
          <w:rFonts w:ascii="Times New Roman" w:hAnsi="Times New Roman"/>
          <w:shd w:val="clear" w:color="auto" w:fill="FFFFFF"/>
        </w:rPr>
        <w:t>, H. J., Sensitive method for the rapid determination of phytate in cereals and cereal products</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Journal of the Science of Food and Agriculture</w:t>
      </w:r>
      <w:r w:rsidRPr="00DC23BA">
        <w:rPr>
          <w:rFonts w:ascii="Times New Roman" w:hAnsi="Times New Roman"/>
          <w:shd w:val="clear" w:color="auto" w:fill="FFFFFF"/>
        </w:rPr>
        <w:t>, </w:t>
      </w:r>
      <w:r>
        <w:rPr>
          <w:rFonts w:ascii="Times New Roman" w:hAnsi="Times New Roman"/>
          <w:b/>
          <w:bCs/>
          <w:shd w:val="clear" w:color="auto" w:fill="FFFFFF"/>
        </w:rPr>
        <w:t xml:space="preserve">Vol. 34, No. 12, pp. </w:t>
      </w:r>
      <w:r w:rsidRPr="00DC23BA">
        <w:rPr>
          <w:rFonts w:ascii="Times New Roman" w:hAnsi="Times New Roman"/>
          <w:b/>
          <w:bCs/>
          <w:shd w:val="clear" w:color="auto" w:fill="FFFFFF"/>
        </w:rPr>
        <w:t>1423-1426</w:t>
      </w:r>
      <w:r>
        <w:rPr>
          <w:rFonts w:ascii="Times New Roman" w:hAnsi="Times New Roman"/>
          <w:b/>
          <w:bCs/>
          <w:shd w:val="clear" w:color="auto" w:fill="FFFFFF"/>
        </w:rPr>
        <w:t>,</w:t>
      </w:r>
      <w:r w:rsidRPr="00DC23BA">
        <w:rPr>
          <w:rFonts w:ascii="Times New Roman" w:hAnsi="Times New Roman"/>
          <w:b/>
          <w:bCs/>
          <w:shd w:val="clear" w:color="auto" w:fill="FFFFFF"/>
        </w:rPr>
        <w:t xml:space="preserve"> (1983)</w:t>
      </w:r>
      <w:r w:rsidRPr="00194663">
        <w:rPr>
          <w:rFonts w:ascii="Times New Roman" w:hAnsi="Times New Roman"/>
          <w:bCs/>
          <w:shd w:val="clear" w:color="auto" w:fill="FFFFFF"/>
        </w:rPr>
        <w:t>.</w:t>
      </w:r>
    </w:p>
    <w:p w14:paraId="3F6779D3"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u w:val="single"/>
        </w:rPr>
      </w:pPr>
      <w:bookmarkStart w:id="2" w:name="_Hlk128480439"/>
      <w:r w:rsidRPr="00DC23BA">
        <w:rPr>
          <w:rFonts w:ascii="Times New Roman" w:hAnsi="Times New Roman"/>
          <w:shd w:val="clear" w:color="auto" w:fill="FFFFFF"/>
        </w:rPr>
        <w:t xml:space="preserve">Hegde, P. S., </w:t>
      </w:r>
      <w:proofErr w:type="spellStart"/>
      <w:r w:rsidRPr="00DC23BA">
        <w:rPr>
          <w:rFonts w:ascii="Times New Roman" w:hAnsi="Times New Roman"/>
          <w:shd w:val="clear" w:color="auto" w:fill="FFFFFF"/>
        </w:rPr>
        <w:t>Namakkal</w:t>
      </w:r>
      <w:proofErr w:type="spellEnd"/>
      <w:r w:rsidRPr="00DC23BA">
        <w:rPr>
          <w:rFonts w:ascii="Times New Roman" w:hAnsi="Times New Roman"/>
          <w:shd w:val="clear" w:color="auto" w:fill="FFFFFF"/>
        </w:rPr>
        <w:t>, S. R., and Chandra, T. S., Effects of the antioxidant properties of millet species on oxidative stress and glycemic status in alloxan-induced rats. </w:t>
      </w:r>
      <w:r w:rsidRPr="00DC23BA">
        <w:rPr>
          <w:rFonts w:ascii="Times New Roman" w:hAnsi="Times New Roman"/>
          <w:i/>
          <w:iCs/>
          <w:shd w:val="clear" w:color="auto" w:fill="FFFFFF"/>
        </w:rPr>
        <w:t xml:space="preserve">Nutrition Research, </w:t>
      </w:r>
      <w:r w:rsidRPr="00DC23BA">
        <w:rPr>
          <w:rFonts w:ascii="Times New Roman" w:hAnsi="Times New Roman"/>
          <w:b/>
          <w:bCs/>
          <w:shd w:val="clear" w:color="auto" w:fill="FFFFFF"/>
        </w:rPr>
        <w:t>Vol.  25, No.12, pp. 1109-1120, (2005)</w:t>
      </w:r>
      <w:r w:rsidRPr="00166B5E">
        <w:rPr>
          <w:rFonts w:ascii="Times New Roman" w:hAnsi="Times New Roman"/>
          <w:bCs/>
          <w:shd w:val="clear" w:color="auto" w:fill="FFFFFF"/>
        </w:rPr>
        <w:t>.</w:t>
      </w:r>
      <w:r w:rsidRPr="00DC23BA">
        <w:rPr>
          <w:rFonts w:ascii="Times New Roman" w:hAnsi="Times New Roman"/>
          <w:b/>
          <w:bCs/>
          <w:shd w:val="clear" w:color="auto" w:fill="FFFFFF"/>
        </w:rPr>
        <w:t xml:space="preserve"> </w:t>
      </w:r>
    </w:p>
    <w:p w14:paraId="7FB9736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Hegde, Prash</w:t>
      </w:r>
      <w:r>
        <w:rPr>
          <w:rFonts w:ascii="Times New Roman" w:hAnsi="Times New Roman"/>
          <w:shd w:val="clear" w:color="auto" w:fill="FFFFFF"/>
        </w:rPr>
        <w:t xml:space="preserve">ant S., Gowri </w:t>
      </w:r>
      <w:proofErr w:type="spellStart"/>
      <w:r>
        <w:rPr>
          <w:rFonts w:ascii="Times New Roman" w:hAnsi="Times New Roman"/>
          <w:shd w:val="clear" w:color="auto" w:fill="FFFFFF"/>
        </w:rPr>
        <w:t>Chandrakasan</w:t>
      </w:r>
      <w:proofErr w:type="spellEnd"/>
      <w:r>
        <w:rPr>
          <w:rFonts w:ascii="Times New Roman" w:hAnsi="Times New Roman"/>
          <w:shd w:val="clear" w:color="auto" w:fill="FFFFFF"/>
        </w:rPr>
        <w:t>, and</w:t>
      </w:r>
      <w:r w:rsidRPr="00DC23BA">
        <w:rPr>
          <w:rFonts w:ascii="Times New Roman" w:hAnsi="Times New Roman"/>
          <w:shd w:val="clear" w:color="auto" w:fill="FFFFFF"/>
        </w:rPr>
        <w:t xml:space="preserve"> Chandra, T. S.</w:t>
      </w:r>
      <w:r>
        <w:rPr>
          <w:rFonts w:ascii="Times New Roman" w:hAnsi="Times New Roman"/>
          <w:shd w:val="clear" w:color="auto" w:fill="FFFFFF"/>
        </w:rPr>
        <w:t>,</w:t>
      </w:r>
      <w:r w:rsidRPr="00DC23BA">
        <w:rPr>
          <w:rFonts w:ascii="Times New Roman" w:hAnsi="Times New Roman"/>
          <w:shd w:val="clear" w:color="auto" w:fill="FFFFFF"/>
        </w:rPr>
        <w:t xml:space="preserve"> Inhibition of collagen glycation and crosslinking in vitro by methanolic extracts of Finger millet (Eleusine coracana) and </w:t>
      </w:r>
      <w:proofErr w:type="spellStart"/>
      <w:r w:rsidRPr="00DC23BA">
        <w:rPr>
          <w:rFonts w:ascii="Times New Roman" w:hAnsi="Times New Roman"/>
          <w:shd w:val="clear" w:color="auto" w:fill="FFFFFF"/>
        </w:rPr>
        <w:t>Kodo</w:t>
      </w:r>
      <w:proofErr w:type="spellEnd"/>
      <w:r w:rsidRPr="00DC23BA">
        <w:rPr>
          <w:rFonts w:ascii="Times New Roman" w:hAnsi="Times New Roman"/>
          <w:shd w:val="clear" w:color="auto" w:fill="FFFFFF"/>
        </w:rPr>
        <w:t xml:space="preserve"> millet (Paspalum </w:t>
      </w:r>
      <w:proofErr w:type="spellStart"/>
      <w:r w:rsidRPr="00DC23BA">
        <w:rPr>
          <w:rFonts w:ascii="Times New Roman" w:hAnsi="Times New Roman"/>
          <w:shd w:val="clear" w:color="auto" w:fill="FFFFFF"/>
        </w:rPr>
        <w:t>scrobiculatum</w:t>
      </w:r>
      <w:proofErr w:type="spellEnd"/>
      <w:r w:rsidRPr="00DC23BA">
        <w:rPr>
          <w:rFonts w:ascii="Times New Roman" w:hAnsi="Times New Roman"/>
          <w:shd w:val="clear" w:color="auto" w:fill="FFFFFF"/>
        </w:rPr>
        <w:t>), </w:t>
      </w:r>
      <w:r w:rsidRPr="00DC23BA">
        <w:rPr>
          <w:rFonts w:ascii="Times New Roman" w:hAnsi="Times New Roman"/>
          <w:i/>
          <w:iCs/>
          <w:shd w:val="clear" w:color="auto" w:fill="FFFFFF"/>
        </w:rPr>
        <w:t xml:space="preserve">The Journal of nutritional biochemistry, </w:t>
      </w:r>
      <w:r w:rsidRPr="00DC23BA">
        <w:rPr>
          <w:rFonts w:ascii="Times New Roman" w:hAnsi="Times New Roman"/>
          <w:b/>
          <w:bCs/>
          <w:shd w:val="clear" w:color="auto" w:fill="FFFFFF"/>
        </w:rPr>
        <w:t>Vol. 13, No. 9, pp.  517-521, (2002)</w:t>
      </w:r>
      <w:r w:rsidRPr="00166B5E">
        <w:rPr>
          <w:rFonts w:ascii="Times New Roman" w:hAnsi="Times New Roman"/>
          <w:bCs/>
          <w:shd w:val="clear" w:color="auto" w:fill="FFFFFF"/>
        </w:rPr>
        <w:t>.</w:t>
      </w:r>
    </w:p>
    <w:p w14:paraId="088D623B"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sidRPr="00DC23BA">
        <w:rPr>
          <w:rStyle w:val="hlfld-contribauthor"/>
          <w:rFonts w:ascii="Times New Roman" w:eastAsia="Calibri" w:hAnsi="Times New Roman"/>
        </w:rPr>
        <w:t>Hemalatha</w:t>
      </w:r>
      <w:proofErr w:type="spellEnd"/>
      <w:r w:rsidRPr="00DC23BA">
        <w:rPr>
          <w:rStyle w:val="hlfld-contribauthor"/>
          <w:rFonts w:ascii="Times New Roman" w:eastAsia="Calibri" w:hAnsi="Times New Roman"/>
        </w:rPr>
        <w:t>, </w:t>
      </w:r>
      <w:r w:rsidRPr="00DC23BA">
        <w:rPr>
          <w:rStyle w:val="nlmgiven-names"/>
          <w:rFonts w:ascii="Times New Roman" w:hAnsi="Times New Roman"/>
        </w:rPr>
        <w:t>S.</w:t>
      </w:r>
      <w:r w:rsidRPr="00DC23BA">
        <w:rPr>
          <w:rFonts w:ascii="Times New Roman" w:hAnsi="Times New Roman"/>
        </w:rPr>
        <w:t>, </w:t>
      </w:r>
      <w:proofErr w:type="spellStart"/>
      <w:r w:rsidRPr="00DC23BA">
        <w:rPr>
          <w:rStyle w:val="hlfld-contribauthor"/>
          <w:rFonts w:ascii="Times New Roman" w:eastAsia="Calibri" w:hAnsi="Times New Roman"/>
        </w:rPr>
        <w:t>Platel</w:t>
      </w:r>
      <w:proofErr w:type="spellEnd"/>
      <w:r w:rsidRPr="00DC23BA">
        <w:rPr>
          <w:rStyle w:val="hlfld-contribauthor"/>
          <w:rFonts w:ascii="Times New Roman" w:eastAsia="Calibri" w:hAnsi="Times New Roman"/>
        </w:rPr>
        <w:t>, </w:t>
      </w:r>
      <w:r w:rsidRPr="00DC23BA">
        <w:rPr>
          <w:rStyle w:val="nlmgiven-names"/>
          <w:rFonts w:ascii="Times New Roman" w:hAnsi="Times New Roman"/>
        </w:rPr>
        <w:t>K.</w:t>
      </w:r>
      <w:r w:rsidRPr="00DC23BA">
        <w:rPr>
          <w:rFonts w:ascii="Times New Roman" w:hAnsi="Times New Roman"/>
        </w:rPr>
        <w:t> and </w:t>
      </w:r>
      <w:r w:rsidRPr="00DC23BA">
        <w:rPr>
          <w:rStyle w:val="hlfld-contribauthor"/>
          <w:rFonts w:ascii="Times New Roman" w:eastAsia="Calibri" w:hAnsi="Times New Roman"/>
        </w:rPr>
        <w:t>Srinivasan, </w:t>
      </w:r>
      <w:r w:rsidRPr="00DC23BA">
        <w:rPr>
          <w:rStyle w:val="nlmgiven-names"/>
          <w:rFonts w:ascii="Times New Roman" w:hAnsi="Times New Roman"/>
        </w:rPr>
        <w:t>K.</w:t>
      </w:r>
      <w:r>
        <w:rPr>
          <w:rStyle w:val="nlmgiven-names"/>
          <w:rFonts w:ascii="Times New Roman" w:hAnsi="Times New Roman"/>
        </w:rPr>
        <w:t>,</w:t>
      </w:r>
      <w:r w:rsidRPr="00DC23BA">
        <w:rPr>
          <w:rFonts w:ascii="Times New Roman" w:hAnsi="Times New Roman"/>
        </w:rPr>
        <w:t> </w:t>
      </w:r>
      <w:r w:rsidRPr="00DC23BA">
        <w:rPr>
          <w:rStyle w:val="nlmarticle-title"/>
          <w:rFonts w:ascii="Times New Roman" w:hAnsi="Times New Roman"/>
        </w:rPr>
        <w:t xml:space="preserve">Influence of heat processing on the </w:t>
      </w:r>
      <w:proofErr w:type="spellStart"/>
      <w:r w:rsidRPr="00DC23BA">
        <w:rPr>
          <w:rStyle w:val="nlmarticle-title"/>
          <w:rFonts w:ascii="Times New Roman" w:hAnsi="Times New Roman"/>
        </w:rPr>
        <w:t>bioaccessibility</w:t>
      </w:r>
      <w:proofErr w:type="spellEnd"/>
      <w:r w:rsidRPr="00DC23BA">
        <w:rPr>
          <w:rStyle w:val="nlmarticle-title"/>
          <w:rFonts w:ascii="Times New Roman" w:hAnsi="Times New Roman"/>
        </w:rPr>
        <w:t xml:space="preserve"> of zinc and iron from cereals and pulses consumed in India</w:t>
      </w:r>
      <w:r>
        <w:rPr>
          <w:rStyle w:val="nlmarticle-title"/>
          <w:rFonts w:ascii="Times New Roman" w:hAnsi="Times New Roman"/>
        </w:rPr>
        <w:t>,</w:t>
      </w:r>
      <w:r w:rsidRPr="00DC23BA">
        <w:rPr>
          <w:rFonts w:ascii="Times New Roman" w:hAnsi="Times New Roman"/>
        </w:rPr>
        <w:t> </w:t>
      </w:r>
      <w:r w:rsidRPr="00DC23BA">
        <w:rPr>
          <w:rFonts w:ascii="Times New Roman" w:hAnsi="Times New Roman"/>
          <w:i/>
          <w:iCs/>
        </w:rPr>
        <w:t xml:space="preserve">Journal of Trace Elements in Medicine and Biology, </w:t>
      </w:r>
      <w:r w:rsidRPr="00DC23BA">
        <w:rPr>
          <w:rFonts w:ascii="Times New Roman" w:hAnsi="Times New Roman"/>
          <w:b/>
          <w:bCs/>
        </w:rPr>
        <w:t xml:space="preserve">Vol. 21, pp. </w:t>
      </w:r>
      <w:r w:rsidRPr="00DC23BA">
        <w:rPr>
          <w:rStyle w:val="nlmfpage"/>
          <w:rFonts w:ascii="Times New Roman" w:eastAsia="Calibri" w:hAnsi="Times New Roman"/>
          <w:b/>
          <w:bCs/>
        </w:rPr>
        <w:t>1</w:t>
      </w:r>
      <w:r w:rsidRPr="00DC23BA">
        <w:rPr>
          <w:rFonts w:ascii="Times New Roman" w:hAnsi="Times New Roman"/>
          <w:b/>
          <w:bCs/>
        </w:rPr>
        <w:t>–</w:t>
      </w:r>
      <w:r w:rsidRPr="00DC23BA">
        <w:rPr>
          <w:rStyle w:val="nlmlpage"/>
          <w:rFonts w:ascii="Times New Roman" w:eastAsia="Calibri" w:hAnsi="Times New Roman"/>
          <w:b/>
          <w:bCs/>
        </w:rPr>
        <w:t>7</w:t>
      </w:r>
      <w:r w:rsidRPr="00DC23BA">
        <w:rPr>
          <w:rFonts w:ascii="Times New Roman" w:hAnsi="Times New Roman"/>
          <w:b/>
          <w:bCs/>
        </w:rPr>
        <w:t>, (</w:t>
      </w:r>
      <w:r w:rsidRPr="00DC23BA">
        <w:rPr>
          <w:rStyle w:val="nlmyear"/>
          <w:rFonts w:ascii="Times New Roman" w:hAnsi="Times New Roman"/>
          <w:b/>
          <w:bCs/>
        </w:rPr>
        <w:t>2007b</w:t>
      </w:r>
      <w:r w:rsidRPr="00DC23BA">
        <w:rPr>
          <w:rFonts w:ascii="Times New Roman" w:hAnsi="Times New Roman"/>
          <w:b/>
          <w:bCs/>
        </w:rPr>
        <w:t>)</w:t>
      </w:r>
      <w:r w:rsidRPr="00051551">
        <w:rPr>
          <w:rFonts w:ascii="Times New Roman" w:hAnsi="Times New Roman"/>
          <w:bCs/>
        </w:rPr>
        <w:t>.</w:t>
      </w:r>
      <w:r w:rsidRPr="00DC23BA">
        <w:rPr>
          <w:rFonts w:ascii="Times New Roman" w:hAnsi="Times New Roman"/>
        </w:rPr>
        <w:t> </w:t>
      </w:r>
    </w:p>
    <w:p w14:paraId="32FE383E"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proofErr w:type="spellStart"/>
      <w:r w:rsidRPr="00DC23BA">
        <w:rPr>
          <w:rFonts w:ascii="Times New Roman" w:hAnsi="Times New Roman"/>
        </w:rPr>
        <w:t>Honke</w:t>
      </w:r>
      <w:proofErr w:type="spellEnd"/>
      <w:r w:rsidRPr="00DC23BA">
        <w:rPr>
          <w:rFonts w:ascii="Times New Roman" w:hAnsi="Times New Roman"/>
        </w:rPr>
        <w:t xml:space="preserve">, J., </w:t>
      </w:r>
      <w:proofErr w:type="spellStart"/>
      <w:r w:rsidRPr="00DC23BA">
        <w:rPr>
          <w:rFonts w:ascii="Times New Roman" w:hAnsi="Times New Roman"/>
        </w:rPr>
        <w:t>Kozlowska</w:t>
      </w:r>
      <w:proofErr w:type="spellEnd"/>
      <w:r w:rsidRPr="00DC23BA">
        <w:rPr>
          <w:rFonts w:ascii="Times New Roman" w:hAnsi="Times New Roman"/>
        </w:rPr>
        <w:t>, H., Valverde, V., Frias, J. and Gorecki, R., Changes in quantities of inositol phosphates during maturation and germination of legume seeds</w:t>
      </w:r>
      <w:r>
        <w:rPr>
          <w:rFonts w:ascii="Times New Roman" w:hAnsi="Times New Roman"/>
        </w:rPr>
        <w:t>,</w:t>
      </w:r>
      <w:r w:rsidRPr="00DC23BA">
        <w:rPr>
          <w:rFonts w:ascii="Times New Roman" w:hAnsi="Times New Roman"/>
        </w:rPr>
        <w:t xml:space="preserve"> </w:t>
      </w:r>
      <w:proofErr w:type="spellStart"/>
      <w:r w:rsidRPr="00DC23BA">
        <w:rPr>
          <w:rFonts w:ascii="Times New Roman" w:hAnsi="Times New Roman"/>
          <w:i/>
          <w:iCs/>
        </w:rPr>
        <w:t>Zeitschrift</w:t>
      </w:r>
      <w:proofErr w:type="spellEnd"/>
      <w:r w:rsidRPr="00DC23BA">
        <w:rPr>
          <w:rFonts w:ascii="Times New Roman" w:hAnsi="Times New Roman"/>
          <w:i/>
          <w:iCs/>
        </w:rPr>
        <w:t xml:space="preserve"> </w:t>
      </w:r>
      <w:proofErr w:type="gramStart"/>
      <w:r w:rsidRPr="00DC23BA">
        <w:rPr>
          <w:rFonts w:ascii="Times New Roman" w:hAnsi="Times New Roman"/>
          <w:i/>
          <w:iCs/>
        </w:rPr>
        <w:t>fu,</w:t>
      </w:r>
      <w:r w:rsidRPr="00DC23BA">
        <w:rPr>
          <w:rFonts w:ascii="Times New Roman" w:hAnsi="Times New Roman"/>
        </w:rPr>
        <w:t xml:space="preserve"> </w:t>
      </w:r>
      <w:r>
        <w:rPr>
          <w:rFonts w:ascii="Times New Roman" w:hAnsi="Times New Roman"/>
        </w:rPr>
        <w:t xml:space="preserve">  </w:t>
      </w:r>
      <w:proofErr w:type="gramEnd"/>
      <w:r>
        <w:rPr>
          <w:rFonts w:ascii="Times New Roman" w:hAnsi="Times New Roman"/>
        </w:rPr>
        <w:t xml:space="preserve">    </w:t>
      </w:r>
      <w:r w:rsidRPr="00DC23BA">
        <w:rPr>
          <w:rFonts w:ascii="Times New Roman" w:hAnsi="Times New Roman"/>
          <w:b/>
          <w:bCs/>
        </w:rPr>
        <w:t>pp.</w:t>
      </w:r>
      <w:r w:rsidRPr="00DC23BA">
        <w:rPr>
          <w:rFonts w:ascii="Times New Roman" w:hAnsi="Times New Roman"/>
        </w:rPr>
        <w:t xml:space="preserve"> </w:t>
      </w:r>
      <w:r w:rsidRPr="00DC23BA">
        <w:rPr>
          <w:rFonts w:ascii="Times New Roman" w:hAnsi="Times New Roman"/>
          <w:b/>
        </w:rPr>
        <w:t>289, (1998)</w:t>
      </w:r>
      <w:r w:rsidRPr="005C247B">
        <w:rPr>
          <w:rFonts w:ascii="Times New Roman" w:hAnsi="Times New Roman"/>
        </w:rPr>
        <w:t>.</w:t>
      </w:r>
    </w:p>
    <w:p w14:paraId="5DC06EF3"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spacing w:val="-3"/>
        </w:rPr>
      </w:pPr>
      <w:proofErr w:type="spellStart"/>
      <w:r w:rsidRPr="00DC23BA">
        <w:rPr>
          <w:rFonts w:ascii="Times New Roman" w:hAnsi="Times New Roman"/>
          <w:spacing w:val="-3"/>
        </w:rPr>
        <w:t>Hoseney</w:t>
      </w:r>
      <w:proofErr w:type="spellEnd"/>
      <w:r w:rsidRPr="00DC23BA">
        <w:rPr>
          <w:rFonts w:ascii="Times New Roman" w:hAnsi="Times New Roman"/>
          <w:spacing w:val="-3"/>
        </w:rPr>
        <w:t>, R. C., and Rogers, D. E., Mechanism of sugar functional</w:t>
      </w:r>
      <w:r w:rsidRPr="00DC23BA">
        <w:rPr>
          <w:rFonts w:ascii="Times New Roman" w:hAnsi="Times New Roman"/>
          <w:spacing w:val="-4"/>
        </w:rPr>
        <w:t xml:space="preserve">ity in cookies. in: </w:t>
      </w:r>
      <w:r w:rsidRPr="00943D5F">
        <w:rPr>
          <w:rFonts w:ascii="Times New Roman" w:hAnsi="Times New Roman"/>
          <w:i/>
          <w:spacing w:val="-4"/>
        </w:rPr>
        <w:t>The Science of Cookie and Cracker</w:t>
      </w:r>
      <w:r>
        <w:rPr>
          <w:rFonts w:ascii="Times New Roman" w:hAnsi="Times New Roman"/>
          <w:i/>
          <w:spacing w:val="-4"/>
        </w:rPr>
        <w:t xml:space="preserve"> </w:t>
      </w:r>
      <w:r>
        <w:rPr>
          <w:rFonts w:ascii="Times New Roman" w:hAnsi="Times New Roman"/>
          <w:i/>
          <w:spacing w:val="-3"/>
        </w:rPr>
        <w:t>Production,</w:t>
      </w:r>
      <w:r w:rsidRPr="00943D5F">
        <w:rPr>
          <w:rFonts w:ascii="Times New Roman" w:hAnsi="Times New Roman"/>
          <w:i/>
          <w:spacing w:val="-3"/>
        </w:rPr>
        <w:t xml:space="preserve"> H. </w:t>
      </w:r>
      <w:proofErr w:type="spellStart"/>
      <w:r w:rsidRPr="00943D5F">
        <w:rPr>
          <w:rFonts w:ascii="Times New Roman" w:hAnsi="Times New Roman"/>
          <w:i/>
          <w:spacing w:val="-3"/>
        </w:rPr>
        <w:t>Faridi</w:t>
      </w:r>
      <w:proofErr w:type="spellEnd"/>
      <w:r w:rsidRPr="00943D5F">
        <w:rPr>
          <w:rFonts w:ascii="Times New Roman" w:hAnsi="Times New Roman"/>
          <w:i/>
          <w:spacing w:val="-3"/>
        </w:rPr>
        <w:t xml:space="preserve">, </w:t>
      </w:r>
      <w:proofErr w:type="gramStart"/>
      <w:r w:rsidRPr="00943D5F">
        <w:rPr>
          <w:rFonts w:ascii="Times New Roman" w:hAnsi="Times New Roman"/>
          <w:i/>
          <w:spacing w:val="-3"/>
        </w:rPr>
        <w:t>ed</w:t>
      </w:r>
      <w:r>
        <w:rPr>
          <w:rFonts w:ascii="Times New Roman" w:hAnsi="Times New Roman"/>
          <w:i/>
          <w:spacing w:val="-3"/>
        </w:rPr>
        <w:t>,</w:t>
      </w:r>
      <w:r w:rsidRPr="00943D5F">
        <w:rPr>
          <w:rFonts w:ascii="Times New Roman" w:hAnsi="Times New Roman"/>
          <w:i/>
          <w:spacing w:val="-3"/>
        </w:rPr>
        <w:t>.</w:t>
      </w:r>
      <w:proofErr w:type="gramEnd"/>
      <w:r w:rsidRPr="00943D5F">
        <w:rPr>
          <w:rFonts w:ascii="Times New Roman" w:hAnsi="Times New Roman"/>
          <w:i/>
          <w:spacing w:val="-3"/>
        </w:rPr>
        <w:t xml:space="preserve"> </w:t>
      </w:r>
      <w:proofErr w:type="spellStart"/>
      <w:r w:rsidRPr="00943D5F">
        <w:rPr>
          <w:rFonts w:ascii="Times New Roman" w:hAnsi="Times New Roman"/>
          <w:i/>
          <w:spacing w:val="-3"/>
        </w:rPr>
        <w:t>Avi</w:t>
      </w:r>
      <w:proofErr w:type="spellEnd"/>
      <w:r w:rsidRPr="00943D5F">
        <w:rPr>
          <w:rFonts w:ascii="Times New Roman" w:hAnsi="Times New Roman"/>
          <w:i/>
          <w:spacing w:val="-3"/>
        </w:rPr>
        <w:t>: New York</w:t>
      </w:r>
      <w:r w:rsidRPr="00DC23BA">
        <w:rPr>
          <w:rFonts w:ascii="Times New Roman" w:hAnsi="Times New Roman"/>
          <w:b/>
          <w:bCs/>
          <w:spacing w:val="-3"/>
        </w:rPr>
        <w:t>, pp.</w:t>
      </w:r>
      <w:r w:rsidRPr="00DC23BA">
        <w:rPr>
          <w:rFonts w:ascii="Times New Roman" w:hAnsi="Times New Roman"/>
          <w:b/>
          <w:bCs/>
          <w:spacing w:val="-4"/>
        </w:rPr>
        <w:t xml:space="preserve"> 203-226, (</w:t>
      </w:r>
      <w:r w:rsidRPr="00DC23BA">
        <w:rPr>
          <w:rFonts w:ascii="Times New Roman" w:hAnsi="Times New Roman"/>
          <w:b/>
          <w:bCs/>
          <w:spacing w:val="-3"/>
        </w:rPr>
        <w:t>1994)</w:t>
      </w:r>
      <w:r w:rsidRPr="006D30BF">
        <w:rPr>
          <w:rFonts w:ascii="Times New Roman" w:hAnsi="Times New Roman"/>
          <w:bCs/>
          <w:spacing w:val="-3"/>
        </w:rPr>
        <w:t>.</w:t>
      </w:r>
    </w:p>
    <w:p w14:paraId="3A6D449B" w14:textId="77777777" w:rsidR="0006001B" w:rsidRDefault="0006001B" w:rsidP="0076579D">
      <w:pPr>
        <w:pStyle w:val="ListParagraph"/>
        <w:numPr>
          <w:ilvl w:val="0"/>
          <w:numId w:val="20"/>
        </w:numPr>
        <w:shd w:val="clear" w:color="auto" w:fill="FFFFFF"/>
        <w:autoSpaceDE w:val="0"/>
        <w:autoSpaceDN w:val="0"/>
        <w:adjustRightInd w:val="0"/>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Idowu</w:t>
      </w:r>
      <w:r w:rsidRPr="00DC23BA">
        <w:rPr>
          <w:rFonts w:ascii="Times New Roman" w:hAnsi="Times New Roman"/>
          <w:bCs/>
        </w:rPr>
        <w:t xml:space="preserve"> Jonas </w:t>
      </w:r>
      <w:proofErr w:type="spellStart"/>
      <w:r w:rsidRPr="00DC23BA">
        <w:rPr>
          <w:rFonts w:ascii="Times New Roman" w:hAnsi="Times New Roman"/>
          <w:bCs/>
        </w:rPr>
        <w:t>Sagbo</w:t>
      </w:r>
      <w:proofErr w:type="spellEnd"/>
      <w:r w:rsidRPr="00DC23BA">
        <w:rPr>
          <w:rFonts w:ascii="Times New Roman" w:hAnsi="Times New Roman"/>
          <w:bCs/>
        </w:rPr>
        <w:t>, Maryna van de Venter, Trevor Koekemoer, a</w:t>
      </w:r>
      <w:r>
        <w:rPr>
          <w:rFonts w:ascii="Times New Roman" w:hAnsi="Times New Roman"/>
          <w:bCs/>
        </w:rPr>
        <w:t>nd Graeme Bradley</w:t>
      </w:r>
      <w:r w:rsidRPr="00DC23BA">
        <w:rPr>
          <w:rFonts w:ascii="Times New Roman" w:hAnsi="Times New Roman"/>
          <w:bCs/>
        </w:rPr>
        <w:t xml:space="preserve">, </w:t>
      </w:r>
      <w:r w:rsidRPr="00DC23BA">
        <w:rPr>
          <w:rFonts w:ascii="Times New Roman" w:hAnsi="Times New Roman"/>
          <w:i/>
          <w:iCs/>
        </w:rPr>
        <w:t xml:space="preserve">In Vitro </w:t>
      </w:r>
      <w:r w:rsidRPr="00DC23BA">
        <w:rPr>
          <w:rFonts w:ascii="Times New Roman" w:hAnsi="Times New Roman"/>
          <w:bCs/>
        </w:rPr>
        <w:t xml:space="preserve">Antidiabetic Activity and Mechanism of Action of </w:t>
      </w:r>
      <w:proofErr w:type="spellStart"/>
      <w:r w:rsidRPr="00DC23BA">
        <w:rPr>
          <w:rFonts w:ascii="Times New Roman" w:hAnsi="Times New Roman"/>
          <w:i/>
          <w:iCs/>
        </w:rPr>
        <w:t>Brachylaena</w:t>
      </w:r>
      <w:proofErr w:type="spellEnd"/>
      <w:r w:rsidRPr="00DC23BA">
        <w:rPr>
          <w:rFonts w:ascii="Times New Roman" w:hAnsi="Times New Roman"/>
          <w:i/>
          <w:iCs/>
        </w:rPr>
        <w:t xml:space="preserve"> elliptica </w:t>
      </w:r>
      <w:r w:rsidRPr="00DC23BA">
        <w:rPr>
          <w:rFonts w:ascii="Times New Roman" w:hAnsi="Times New Roman"/>
          <w:bCs/>
        </w:rPr>
        <w:t>(</w:t>
      </w:r>
      <w:proofErr w:type="spellStart"/>
      <w:r w:rsidRPr="00DC23BA">
        <w:rPr>
          <w:rFonts w:ascii="Times New Roman" w:hAnsi="Times New Roman"/>
          <w:bCs/>
        </w:rPr>
        <w:t>Thunb</w:t>
      </w:r>
      <w:proofErr w:type="spellEnd"/>
      <w:r w:rsidRPr="00DC23BA">
        <w:rPr>
          <w:rFonts w:ascii="Times New Roman" w:hAnsi="Times New Roman"/>
          <w:bCs/>
        </w:rPr>
        <w:t xml:space="preserve">.) DC, </w:t>
      </w:r>
      <w:proofErr w:type="spellStart"/>
      <w:r w:rsidRPr="00597034">
        <w:rPr>
          <w:rFonts w:ascii="Times New Roman" w:hAnsi="Times New Roman"/>
          <w:i/>
        </w:rPr>
        <w:t>Hindawi</w:t>
      </w:r>
      <w:proofErr w:type="spellEnd"/>
      <w:r w:rsidRPr="00DC23BA">
        <w:rPr>
          <w:rFonts w:ascii="Times New Roman" w:hAnsi="Times New Roman"/>
          <w:b/>
          <w:i/>
        </w:rPr>
        <w:t xml:space="preserve">, </w:t>
      </w:r>
      <w:r w:rsidRPr="00DC23BA">
        <w:rPr>
          <w:rFonts w:ascii="Times New Roman" w:hAnsi="Times New Roman"/>
          <w:i/>
          <w:iCs/>
        </w:rPr>
        <w:t>Evidence-Based Complementary and Alternative Medicine</w:t>
      </w:r>
      <w:r w:rsidRPr="00DC23BA">
        <w:rPr>
          <w:rFonts w:ascii="Times New Roman" w:hAnsi="Times New Roman"/>
        </w:rPr>
        <w:t xml:space="preserve">, </w:t>
      </w:r>
      <w:r w:rsidRPr="00DC23BA">
        <w:rPr>
          <w:rFonts w:ascii="Times New Roman" w:hAnsi="Times New Roman"/>
          <w:b/>
        </w:rPr>
        <w:t>Article ID 4170372, pp. 13, (2018)</w:t>
      </w:r>
      <w:r w:rsidRPr="00DC6853">
        <w:rPr>
          <w:rFonts w:ascii="Times New Roman" w:hAnsi="Times New Roman"/>
        </w:rPr>
        <w:t>.</w:t>
      </w:r>
    </w:p>
    <w:p w14:paraId="0CEDD07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lastRenderedPageBreak/>
        <w:t>Ilamaran</w:t>
      </w:r>
      <w:proofErr w:type="spellEnd"/>
      <w:r w:rsidRPr="00DC23BA">
        <w:rPr>
          <w:rFonts w:ascii="Times New Roman" w:hAnsi="Times New Roman"/>
          <w:shd w:val="clear" w:color="auto" w:fill="FFFFFF"/>
        </w:rPr>
        <w:t xml:space="preserve">, M., </w:t>
      </w:r>
      <w:proofErr w:type="spellStart"/>
      <w:r>
        <w:rPr>
          <w:rFonts w:ascii="Times New Roman" w:hAnsi="Times New Roman"/>
          <w:shd w:val="clear" w:color="auto" w:fill="FFFFFF"/>
        </w:rPr>
        <w:t>Nousheen</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Noorul</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Iyn</w:t>
      </w:r>
      <w:proofErr w:type="spellEnd"/>
      <w:r>
        <w:rPr>
          <w:rFonts w:ascii="Times New Roman" w:hAnsi="Times New Roman"/>
          <w:shd w:val="clear" w:color="auto" w:fill="FFFFFF"/>
        </w:rPr>
        <w:t xml:space="preserve">, I., Kanchana, S. and </w:t>
      </w:r>
      <w:proofErr w:type="spellStart"/>
      <w:r>
        <w:rPr>
          <w:rFonts w:ascii="Times New Roman" w:hAnsi="Times New Roman"/>
          <w:shd w:val="clear" w:color="auto" w:fill="FFFFFF"/>
        </w:rPr>
        <w:t>Sivasankari</w:t>
      </w:r>
      <w:proofErr w:type="spellEnd"/>
      <w:r>
        <w:rPr>
          <w:rFonts w:ascii="Times New Roman" w:hAnsi="Times New Roman"/>
          <w:shd w:val="clear" w:color="auto" w:fill="FFFFFF"/>
        </w:rPr>
        <w:t xml:space="preserve">, B., </w:t>
      </w:r>
      <w:r w:rsidRPr="00DC23BA">
        <w:rPr>
          <w:rFonts w:ascii="Times New Roman" w:hAnsi="Times New Roman"/>
          <w:shd w:val="clear" w:color="auto" w:fill="FFFFFF"/>
        </w:rPr>
        <w:t>Anti-Hyperglycemic Effect of Cereal and Millet Based Modified Starch Substituted Pasta Foods</w:t>
      </w:r>
      <w:r>
        <w:rPr>
          <w:rFonts w:ascii="Times New Roman" w:hAnsi="Times New Roman"/>
          <w:shd w:val="clear" w:color="auto" w:fill="FFFFFF"/>
        </w:rPr>
        <w:t xml:space="preserve">, </w:t>
      </w:r>
      <w:r w:rsidRPr="008D3B54">
        <w:rPr>
          <w:rFonts w:ascii="Times New Roman" w:hAnsi="Times New Roman"/>
          <w:i/>
          <w:shd w:val="clear" w:color="auto" w:fill="FFFFFF"/>
        </w:rPr>
        <w:t>Chemical Science Review and Letters</w:t>
      </w:r>
      <w:r>
        <w:rPr>
          <w:rFonts w:ascii="Times New Roman" w:hAnsi="Times New Roman"/>
          <w:shd w:val="clear" w:color="auto" w:fill="FFFFFF"/>
        </w:rPr>
        <w:t xml:space="preserve">, </w:t>
      </w:r>
      <w:r w:rsidRPr="00624B7C">
        <w:rPr>
          <w:rFonts w:ascii="Times New Roman" w:hAnsi="Times New Roman"/>
          <w:b/>
          <w:shd w:val="clear" w:color="auto" w:fill="FFFFFF"/>
        </w:rPr>
        <w:t>Vol. 6, No. 22, pp. 704-709, (2017)</w:t>
      </w:r>
      <w:r>
        <w:rPr>
          <w:rFonts w:ascii="Times New Roman" w:hAnsi="Times New Roman"/>
          <w:shd w:val="clear" w:color="auto" w:fill="FFFFFF"/>
        </w:rPr>
        <w:t>.</w:t>
      </w:r>
    </w:p>
    <w:p w14:paraId="1A633D20" w14:textId="77777777" w:rsidR="0006001B" w:rsidRDefault="0006001B" w:rsidP="0076579D">
      <w:pPr>
        <w:pStyle w:val="ListParagraph"/>
        <w:numPr>
          <w:ilvl w:val="0"/>
          <w:numId w:val="20"/>
        </w:numPr>
        <w:autoSpaceDE w:val="0"/>
        <w:autoSpaceDN w:val="0"/>
        <w:adjustRightInd w:val="0"/>
        <w:spacing w:afterLines="120" w:after="288" w:line="240" w:lineRule="auto"/>
        <w:ind w:left="450" w:hanging="450"/>
        <w:contextualSpacing w:val="0"/>
        <w:jc w:val="both"/>
        <w:rPr>
          <w:rFonts w:ascii="Times New Roman" w:hAnsi="Times New Roman"/>
          <w:b/>
        </w:rPr>
      </w:pPr>
      <w:r w:rsidRPr="00DC23BA">
        <w:rPr>
          <w:rFonts w:ascii="Times New Roman" w:hAnsi="Times New Roman"/>
        </w:rPr>
        <w:t xml:space="preserve">Jain, R., Cui, Z. C. and </w:t>
      </w:r>
      <w:proofErr w:type="spellStart"/>
      <w:r w:rsidRPr="00DC23BA">
        <w:rPr>
          <w:rFonts w:ascii="Times New Roman" w:hAnsi="Times New Roman"/>
        </w:rPr>
        <w:t>Domen</w:t>
      </w:r>
      <w:proofErr w:type="spellEnd"/>
      <w:r w:rsidRPr="00DC23BA">
        <w:rPr>
          <w:rFonts w:ascii="Times New Roman" w:hAnsi="Times New Roman"/>
        </w:rPr>
        <w:t>, J. K., Environmental impact o</w:t>
      </w:r>
      <w:r>
        <w:rPr>
          <w:rFonts w:ascii="Times New Roman" w:hAnsi="Times New Roman"/>
        </w:rPr>
        <w:t>f mining and mineral processing,</w:t>
      </w:r>
      <w:r w:rsidRPr="00DC23BA">
        <w:rPr>
          <w:rFonts w:ascii="Times New Roman" w:hAnsi="Times New Roman"/>
        </w:rPr>
        <w:t xml:space="preserve"> Elsevier, </w:t>
      </w:r>
      <w:r w:rsidRPr="00DC23BA">
        <w:rPr>
          <w:rFonts w:ascii="Times New Roman" w:hAnsi="Times New Roman"/>
          <w:i/>
          <w:iCs/>
        </w:rPr>
        <w:t>Butterworth-Heinemann Publ</w:t>
      </w:r>
      <w:r w:rsidRPr="00DC23BA">
        <w:rPr>
          <w:rFonts w:ascii="Times New Roman" w:hAnsi="Times New Roman"/>
        </w:rPr>
        <w:t xml:space="preserve">., </w:t>
      </w:r>
      <w:r w:rsidRPr="00DC23BA">
        <w:rPr>
          <w:rFonts w:ascii="Times New Roman" w:hAnsi="Times New Roman"/>
          <w:b/>
          <w:bCs/>
        </w:rPr>
        <w:t>pp. 322, (2016)</w:t>
      </w:r>
      <w:r w:rsidRPr="00B35818">
        <w:rPr>
          <w:rFonts w:ascii="Times New Roman" w:hAnsi="Times New Roman"/>
          <w:bCs/>
        </w:rPr>
        <w:t>.</w:t>
      </w:r>
    </w:p>
    <w:p w14:paraId="6C2CAA92"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 xml:space="preserve">Johnston, J. L., </w:t>
      </w:r>
      <w:proofErr w:type="spellStart"/>
      <w:r w:rsidRPr="00DC23BA">
        <w:rPr>
          <w:rFonts w:ascii="Times New Roman" w:hAnsi="Times New Roman"/>
          <w:shd w:val="clear" w:color="auto" w:fill="FFFFFF"/>
        </w:rPr>
        <w:t>Fanzo</w:t>
      </w:r>
      <w:proofErr w:type="spellEnd"/>
      <w:r w:rsidRPr="00DC23BA">
        <w:rPr>
          <w:rFonts w:ascii="Times New Roman" w:hAnsi="Times New Roman"/>
          <w:shd w:val="clear" w:color="auto" w:fill="FFFFFF"/>
        </w:rPr>
        <w:t xml:space="preserve">, J. C., &amp; </w:t>
      </w:r>
      <w:proofErr w:type="spellStart"/>
      <w:r w:rsidRPr="00DC23BA">
        <w:rPr>
          <w:rFonts w:ascii="Times New Roman" w:hAnsi="Times New Roman"/>
          <w:shd w:val="clear" w:color="auto" w:fill="FFFFFF"/>
        </w:rPr>
        <w:t>Cogill</w:t>
      </w:r>
      <w:proofErr w:type="spellEnd"/>
      <w:r w:rsidRPr="00DC23BA">
        <w:rPr>
          <w:rFonts w:ascii="Times New Roman" w:hAnsi="Times New Roman"/>
          <w:shd w:val="clear" w:color="auto" w:fill="FFFFFF"/>
        </w:rPr>
        <w:t>, B., Understanding sustainable diets: a descriptive analysis of the determinants and processes that influence diets and their impact on health, food security, and environmental sustainability</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Advances in nutrition</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946BA5">
        <w:rPr>
          <w:rFonts w:ascii="Times New Roman" w:hAnsi="Times New Roman"/>
          <w:b/>
          <w:bCs/>
          <w:shd w:val="clear" w:color="auto" w:fill="FFFFFF"/>
        </w:rPr>
        <w:t xml:space="preserve"> </w:t>
      </w:r>
      <w:r w:rsidRPr="00946BA5">
        <w:rPr>
          <w:rFonts w:ascii="Times New Roman" w:hAnsi="Times New Roman"/>
          <w:b/>
          <w:bCs/>
          <w:iCs/>
          <w:shd w:val="clear" w:color="auto" w:fill="FFFFFF"/>
        </w:rPr>
        <w:t xml:space="preserve">5, No. </w:t>
      </w:r>
      <w:proofErr w:type="gramStart"/>
      <w:r w:rsidRPr="00DC23BA">
        <w:rPr>
          <w:rFonts w:ascii="Times New Roman" w:hAnsi="Times New Roman"/>
          <w:b/>
          <w:bCs/>
          <w:shd w:val="clear" w:color="auto" w:fill="FFFFFF"/>
        </w:rPr>
        <w:t xml:space="preserve">4, </w:t>
      </w:r>
      <w:r>
        <w:rPr>
          <w:rFonts w:ascii="Times New Roman" w:hAnsi="Times New Roman"/>
          <w:b/>
          <w:bCs/>
          <w:shd w:val="clear" w:color="auto" w:fill="FFFFFF"/>
        </w:rPr>
        <w:t xml:space="preserve">  </w:t>
      </w:r>
      <w:proofErr w:type="gramEnd"/>
      <w:r>
        <w:rPr>
          <w:rFonts w:ascii="Times New Roman" w:hAnsi="Times New Roman"/>
          <w:b/>
          <w:bCs/>
          <w:shd w:val="clear" w:color="auto" w:fill="FFFFFF"/>
        </w:rPr>
        <w:t xml:space="preserve">      </w:t>
      </w:r>
      <w:r w:rsidRPr="00DC23BA">
        <w:rPr>
          <w:rFonts w:ascii="Times New Roman" w:hAnsi="Times New Roman"/>
          <w:b/>
          <w:bCs/>
          <w:shd w:val="clear" w:color="auto" w:fill="FFFFFF"/>
        </w:rPr>
        <w:t>pp.  418-429</w:t>
      </w:r>
      <w:r>
        <w:rPr>
          <w:rFonts w:ascii="Times New Roman" w:hAnsi="Times New Roman"/>
          <w:b/>
          <w:bCs/>
          <w:shd w:val="clear" w:color="auto" w:fill="FFFFFF"/>
        </w:rPr>
        <w:t>,</w:t>
      </w:r>
      <w:r w:rsidRPr="00DC23BA">
        <w:rPr>
          <w:rFonts w:ascii="Times New Roman" w:hAnsi="Times New Roman"/>
          <w:b/>
          <w:bCs/>
        </w:rPr>
        <w:t xml:space="preserve"> </w:t>
      </w:r>
      <w:r w:rsidRPr="00DC23BA">
        <w:rPr>
          <w:rFonts w:ascii="Times New Roman" w:hAnsi="Times New Roman"/>
          <w:b/>
          <w:bCs/>
          <w:shd w:val="clear" w:color="auto" w:fill="FFFFFF"/>
        </w:rPr>
        <w:t>(2014)</w:t>
      </w:r>
      <w:r w:rsidRPr="00946BA5">
        <w:rPr>
          <w:rFonts w:ascii="Times New Roman" w:hAnsi="Times New Roman"/>
          <w:bCs/>
          <w:shd w:val="clear" w:color="auto" w:fill="FFFFFF"/>
        </w:rPr>
        <w:t>.</w:t>
      </w:r>
    </w:p>
    <w:p w14:paraId="08989ADA"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rPr>
        <w:t>Jood</w:t>
      </w:r>
      <w:proofErr w:type="spellEnd"/>
      <w:r w:rsidRPr="00DC23BA">
        <w:rPr>
          <w:rFonts w:ascii="Times New Roman" w:hAnsi="Times New Roman"/>
        </w:rPr>
        <w:t xml:space="preserve">, S. &amp; </w:t>
      </w:r>
      <w:proofErr w:type="spellStart"/>
      <w:r w:rsidRPr="00DC23BA">
        <w:rPr>
          <w:rFonts w:ascii="Times New Roman" w:hAnsi="Times New Roman"/>
        </w:rPr>
        <w:t>Khetarpaul</w:t>
      </w:r>
      <w:proofErr w:type="spellEnd"/>
      <w:r w:rsidRPr="00DC23BA">
        <w:rPr>
          <w:rFonts w:ascii="Times New Roman" w:hAnsi="Times New Roman"/>
        </w:rPr>
        <w:t>, N., Improving nutritional quality of coarse cereals</w:t>
      </w:r>
      <w:r>
        <w:rPr>
          <w:rFonts w:ascii="Times New Roman" w:hAnsi="Times New Roman"/>
        </w:rPr>
        <w:t xml:space="preserve"> through probiotic fermentation,</w:t>
      </w:r>
      <w:r w:rsidRPr="00DC23BA">
        <w:rPr>
          <w:rFonts w:ascii="Times New Roman" w:hAnsi="Times New Roman"/>
        </w:rPr>
        <w:t xml:space="preserve"> </w:t>
      </w:r>
      <w:r w:rsidRPr="00DC23BA">
        <w:rPr>
          <w:rFonts w:ascii="Times New Roman" w:hAnsi="Times New Roman"/>
          <w:i/>
          <w:iCs/>
        </w:rPr>
        <w:t>Processed Food Industry</w:t>
      </w:r>
      <w:r w:rsidRPr="00DC23BA">
        <w:rPr>
          <w:rFonts w:ascii="Times New Roman" w:hAnsi="Times New Roman"/>
        </w:rPr>
        <w:t xml:space="preserve">, </w:t>
      </w:r>
      <w:r w:rsidRPr="00DC23BA">
        <w:rPr>
          <w:rFonts w:ascii="Times New Roman" w:hAnsi="Times New Roman"/>
          <w:b/>
          <w:bCs/>
        </w:rPr>
        <w:t xml:space="preserve">Vol. </w:t>
      </w:r>
      <w:r w:rsidRPr="009D6DDB">
        <w:rPr>
          <w:rFonts w:ascii="Times New Roman" w:hAnsi="Times New Roman"/>
          <w:b/>
          <w:bCs/>
          <w:iCs/>
        </w:rPr>
        <w:t>9</w:t>
      </w:r>
      <w:r w:rsidRPr="00DC23BA">
        <w:rPr>
          <w:rFonts w:ascii="Times New Roman" w:hAnsi="Times New Roman"/>
          <w:b/>
          <w:bCs/>
        </w:rPr>
        <w:t>, pp. 7–25, (2005)</w:t>
      </w:r>
      <w:r w:rsidRPr="009D6DDB">
        <w:rPr>
          <w:rFonts w:ascii="Times New Roman" w:hAnsi="Times New Roman"/>
          <w:bCs/>
        </w:rPr>
        <w:t>.</w:t>
      </w:r>
    </w:p>
    <w:p w14:paraId="617961C1"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bCs/>
          <w:spacing w:val="-2"/>
        </w:rPr>
      </w:pPr>
      <w:r w:rsidRPr="00DC23BA">
        <w:rPr>
          <w:rFonts w:ascii="Times New Roman" w:hAnsi="Times New Roman"/>
        </w:rPr>
        <w:t xml:space="preserve">Kaur, K. D., Jha, A., </w:t>
      </w:r>
      <w:proofErr w:type="spellStart"/>
      <w:r w:rsidRPr="00DC23BA">
        <w:rPr>
          <w:rFonts w:ascii="Times New Roman" w:hAnsi="Times New Roman"/>
        </w:rPr>
        <w:t>Sabikhi</w:t>
      </w:r>
      <w:proofErr w:type="spellEnd"/>
      <w:r w:rsidRPr="00DC23BA">
        <w:rPr>
          <w:rFonts w:ascii="Times New Roman" w:hAnsi="Times New Roman"/>
        </w:rPr>
        <w:t>, L., &amp; Singh, A. K., Significance of coarse cereals in health and nutrition: A review</w:t>
      </w:r>
      <w:r>
        <w:rPr>
          <w:rFonts w:ascii="Times New Roman" w:hAnsi="Times New Roman"/>
        </w:rPr>
        <w:t>,</w:t>
      </w:r>
      <w:r w:rsidRPr="00DC23BA">
        <w:rPr>
          <w:rFonts w:ascii="Times New Roman" w:hAnsi="Times New Roman"/>
        </w:rPr>
        <w:t xml:space="preserve"> </w:t>
      </w:r>
      <w:r w:rsidRPr="00DC23BA">
        <w:rPr>
          <w:rFonts w:ascii="Times New Roman" w:hAnsi="Times New Roman"/>
          <w:i/>
          <w:iCs/>
        </w:rPr>
        <w:t>Journal of Food Science and Technology</w:t>
      </w:r>
      <w:r w:rsidRPr="00DC23BA">
        <w:rPr>
          <w:rFonts w:ascii="Times New Roman" w:hAnsi="Times New Roman"/>
        </w:rPr>
        <w:t xml:space="preserve">, </w:t>
      </w:r>
      <w:r w:rsidRPr="00DC23BA">
        <w:rPr>
          <w:rFonts w:ascii="Times New Roman" w:hAnsi="Times New Roman"/>
          <w:b/>
          <w:bCs/>
        </w:rPr>
        <w:t xml:space="preserve">Vol. 51, No. </w:t>
      </w:r>
      <w:proofErr w:type="gramStart"/>
      <w:r w:rsidRPr="00DC23BA">
        <w:rPr>
          <w:rFonts w:ascii="Times New Roman" w:hAnsi="Times New Roman"/>
          <w:b/>
          <w:bCs/>
        </w:rPr>
        <w:t xml:space="preserve">8, </w:t>
      </w:r>
      <w:r>
        <w:rPr>
          <w:rFonts w:ascii="Times New Roman" w:hAnsi="Times New Roman"/>
          <w:b/>
          <w:bCs/>
        </w:rPr>
        <w:t xml:space="preserve">  </w:t>
      </w:r>
      <w:proofErr w:type="gramEnd"/>
      <w:r>
        <w:rPr>
          <w:rFonts w:ascii="Times New Roman" w:hAnsi="Times New Roman"/>
          <w:b/>
          <w:bCs/>
        </w:rPr>
        <w:t xml:space="preserve">          </w:t>
      </w:r>
      <w:r w:rsidRPr="00DC23BA">
        <w:rPr>
          <w:rFonts w:ascii="Times New Roman" w:hAnsi="Times New Roman"/>
          <w:b/>
          <w:bCs/>
        </w:rPr>
        <w:t>pp.  1429-1441, (2014)</w:t>
      </w:r>
      <w:r w:rsidRPr="00474C4A">
        <w:rPr>
          <w:rFonts w:ascii="Times New Roman" w:hAnsi="Times New Roman"/>
          <w:bCs/>
        </w:rPr>
        <w:t>.</w:t>
      </w:r>
    </w:p>
    <w:p w14:paraId="08A80AA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proofErr w:type="spellStart"/>
      <w:r w:rsidRPr="00DC23BA">
        <w:rPr>
          <w:rFonts w:ascii="Times New Roman" w:hAnsi="Times New Roman"/>
          <w:shd w:val="clear" w:color="auto" w:fill="FFFFFF"/>
        </w:rPr>
        <w:t>Kayodé</w:t>
      </w:r>
      <w:proofErr w:type="spellEnd"/>
      <w:r w:rsidRPr="00DC23BA">
        <w:rPr>
          <w:rFonts w:ascii="Times New Roman" w:hAnsi="Times New Roman"/>
          <w:shd w:val="clear" w:color="auto" w:fill="FFFFFF"/>
        </w:rPr>
        <w:t xml:space="preserve">, A.P., </w:t>
      </w:r>
      <w:proofErr w:type="spellStart"/>
      <w:r w:rsidRPr="00DC23BA">
        <w:rPr>
          <w:rFonts w:ascii="Times New Roman" w:hAnsi="Times New Roman"/>
          <w:shd w:val="clear" w:color="auto" w:fill="FFFFFF"/>
        </w:rPr>
        <w:t>Polycarpe</w:t>
      </w:r>
      <w:proofErr w:type="spellEnd"/>
      <w:r w:rsidRPr="00DC23BA">
        <w:rPr>
          <w:rFonts w:ascii="Times New Roman" w:hAnsi="Times New Roman"/>
          <w:shd w:val="clear" w:color="auto" w:fill="FFFFFF"/>
        </w:rPr>
        <w:t>, Genetic and environmental impact on iron, zinc, and phytate in food sorghum grown in Benin, </w:t>
      </w:r>
      <w:r w:rsidRPr="00DC23BA">
        <w:rPr>
          <w:rFonts w:ascii="Times New Roman" w:hAnsi="Times New Roman"/>
          <w:i/>
          <w:iCs/>
          <w:shd w:val="clear" w:color="auto" w:fill="FFFFFF"/>
        </w:rPr>
        <w:t xml:space="preserve">Journal of agricultural and food chemistry, </w:t>
      </w:r>
      <w:r>
        <w:rPr>
          <w:rFonts w:ascii="Times New Roman" w:hAnsi="Times New Roman"/>
          <w:b/>
          <w:bCs/>
          <w:shd w:val="clear" w:color="auto" w:fill="FFFFFF"/>
        </w:rPr>
        <w:t>Vol. 54, No. 1, pp. 256-262,</w:t>
      </w:r>
      <w:r w:rsidRPr="00DC23BA">
        <w:rPr>
          <w:rFonts w:ascii="Times New Roman" w:hAnsi="Times New Roman"/>
          <w:b/>
          <w:bCs/>
          <w:shd w:val="clear" w:color="auto" w:fill="FFFFFF"/>
        </w:rPr>
        <w:t xml:space="preserve"> (2006)</w:t>
      </w:r>
      <w:r w:rsidRPr="00474C4A">
        <w:rPr>
          <w:rFonts w:ascii="Times New Roman" w:hAnsi="Times New Roman"/>
          <w:bCs/>
          <w:shd w:val="clear" w:color="auto" w:fill="FFFFFF"/>
        </w:rPr>
        <w:t>.</w:t>
      </w:r>
    </w:p>
    <w:p w14:paraId="31AE2EF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DC23BA">
        <w:rPr>
          <w:rFonts w:ascii="Times New Roman" w:hAnsi="Times New Roman"/>
        </w:rPr>
        <w:t>Kazanas</w:t>
      </w:r>
      <w:proofErr w:type="spellEnd"/>
      <w:r w:rsidRPr="00DC23BA">
        <w:rPr>
          <w:rFonts w:ascii="Times New Roman" w:hAnsi="Times New Roman"/>
        </w:rPr>
        <w:t xml:space="preserve">, Nuria &amp; Fields, M., Nutritional Improvement of Sorghum by Fermentation. </w:t>
      </w:r>
      <w:r w:rsidRPr="00DC23BA">
        <w:rPr>
          <w:rFonts w:ascii="Times New Roman" w:hAnsi="Times New Roman"/>
          <w:i/>
        </w:rPr>
        <w:t>Journal of Food Science</w:t>
      </w:r>
      <w:r w:rsidRPr="00DC23BA">
        <w:rPr>
          <w:rFonts w:ascii="Times New Roman" w:hAnsi="Times New Roman"/>
        </w:rPr>
        <w:t xml:space="preserve">, </w:t>
      </w:r>
      <w:r w:rsidRPr="00DC23BA">
        <w:rPr>
          <w:rFonts w:ascii="Times New Roman" w:hAnsi="Times New Roman"/>
          <w:b/>
          <w:bCs/>
        </w:rPr>
        <w:t xml:space="preserve">Vol. 46, </w:t>
      </w:r>
      <w:r>
        <w:rPr>
          <w:rFonts w:ascii="Times New Roman" w:hAnsi="Times New Roman"/>
          <w:b/>
          <w:bCs/>
        </w:rPr>
        <w:t xml:space="preserve">No. 3, </w:t>
      </w:r>
      <w:r w:rsidRPr="00DC23BA">
        <w:rPr>
          <w:rFonts w:ascii="Times New Roman" w:hAnsi="Times New Roman"/>
          <w:b/>
          <w:bCs/>
        </w:rPr>
        <w:t>pp. 819 – 821, (</w:t>
      </w:r>
      <w:r>
        <w:rPr>
          <w:rFonts w:ascii="Times New Roman" w:hAnsi="Times New Roman"/>
          <w:b/>
          <w:bCs/>
        </w:rPr>
        <w:t>1981</w:t>
      </w:r>
      <w:r w:rsidRPr="00DC23BA">
        <w:rPr>
          <w:rFonts w:ascii="Times New Roman" w:hAnsi="Times New Roman"/>
          <w:b/>
          <w:bCs/>
        </w:rPr>
        <w:t>)</w:t>
      </w:r>
      <w:r w:rsidRPr="0085759D">
        <w:rPr>
          <w:rFonts w:ascii="Times New Roman" w:hAnsi="Times New Roman"/>
          <w:bCs/>
        </w:rPr>
        <w:t>.</w:t>
      </w:r>
    </w:p>
    <w:p w14:paraId="024D9D32" w14:textId="77777777" w:rsidR="0006001B" w:rsidRPr="00C92C40"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pacing w:val="-2"/>
        </w:rPr>
        <w:t>Khating</w:t>
      </w:r>
      <w:proofErr w:type="spellEnd"/>
      <w:r w:rsidRPr="00DC23BA">
        <w:rPr>
          <w:rFonts w:ascii="Times New Roman" w:hAnsi="Times New Roman"/>
          <w:spacing w:val="-2"/>
        </w:rPr>
        <w:t xml:space="preserve">, K. &amp; </w:t>
      </w:r>
      <w:proofErr w:type="spellStart"/>
      <w:r w:rsidRPr="00DC23BA">
        <w:rPr>
          <w:rFonts w:ascii="Times New Roman" w:hAnsi="Times New Roman"/>
          <w:spacing w:val="-2"/>
        </w:rPr>
        <w:t>Kenghe</w:t>
      </w:r>
      <w:proofErr w:type="spellEnd"/>
      <w:r w:rsidRPr="00DC23BA">
        <w:rPr>
          <w:rFonts w:ascii="Times New Roman" w:hAnsi="Times New Roman"/>
          <w:spacing w:val="-2"/>
        </w:rPr>
        <w:t xml:space="preserve">, Rajendra &amp; </w:t>
      </w:r>
      <w:proofErr w:type="spellStart"/>
      <w:r w:rsidRPr="00DC23BA">
        <w:rPr>
          <w:rFonts w:ascii="Times New Roman" w:hAnsi="Times New Roman"/>
          <w:spacing w:val="-2"/>
        </w:rPr>
        <w:t>Yenge</w:t>
      </w:r>
      <w:proofErr w:type="spellEnd"/>
      <w:r w:rsidRPr="00DC23BA">
        <w:rPr>
          <w:rFonts w:ascii="Times New Roman" w:hAnsi="Times New Roman"/>
          <w:spacing w:val="-2"/>
        </w:rPr>
        <w:t xml:space="preserve">, G. &amp; </w:t>
      </w:r>
      <w:proofErr w:type="spellStart"/>
      <w:r w:rsidRPr="00DC23BA">
        <w:rPr>
          <w:rFonts w:ascii="Times New Roman" w:hAnsi="Times New Roman"/>
          <w:spacing w:val="-2"/>
        </w:rPr>
        <w:t>Ingale</w:t>
      </w:r>
      <w:proofErr w:type="spellEnd"/>
      <w:r w:rsidRPr="00DC23BA">
        <w:rPr>
          <w:rFonts w:ascii="Times New Roman" w:hAnsi="Times New Roman"/>
          <w:spacing w:val="-2"/>
        </w:rPr>
        <w:t xml:space="preserve">, V. &amp; </w:t>
      </w:r>
      <w:proofErr w:type="spellStart"/>
      <w:r w:rsidRPr="00DC23BA">
        <w:rPr>
          <w:rFonts w:ascii="Times New Roman" w:hAnsi="Times New Roman"/>
          <w:spacing w:val="-2"/>
        </w:rPr>
        <w:t>Shelar</w:t>
      </w:r>
      <w:proofErr w:type="spellEnd"/>
      <w:r w:rsidRPr="00DC23BA">
        <w:rPr>
          <w:rFonts w:ascii="Times New Roman" w:hAnsi="Times New Roman"/>
          <w:spacing w:val="-2"/>
        </w:rPr>
        <w:t xml:space="preserve">, </w:t>
      </w:r>
      <w:proofErr w:type="spellStart"/>
      <w:r w:rsidRPr="00DC23BA">
        <w:rPr>
          <w:rFonts w:ascii="Times New Roman" w:hAnsi="Times New Roman"/>
          <w:spacing w:val="-2"/>
        </w:rPr>
        <w:t>Shubhangi</w:t>
      </w:r>
      <w:proofErr w:type="spellEnd"/>
      <w:r>
        <w:rPr>
          <w:rFonts w:ascii="Times New Roman" w:hAnsi="Times New Roman"/>
          <w:spacing w:val="-2"/>
        </w:rPr>
        <w:t>,</w:t>
      </w:r>
      <w:r w:rsidRPr="00DC23BA">
        <w:rPr>
          <w:rFonts w:ascii="Times New Roman" w:hAnsi="Times New Roman"/>
          <w:spacing w:val="-2"/>
        </w:rPr>
        <w:t xml:space="preserve"> Effect of blending sorghum flour on dough rheology of wheat bread</w:t>
      </w:r>
      <w:r>
        <w:rPr>
          <w:rFonts w:ascii="Times New Roman" w:hAnsi="Times New Roman"/>
          <w:spacing w:val="-2"/>
        </w:rPr>
        <w:t>,</w:t>
      </w:r>
      <w:r w:rsidRPr="00DC23BA">
        <w:rPr>
          <w:rFonts w:ascii="Times New Roman" w:hAnsi="Times New Roman"/>
          <w:spacing w:val="-2"/>
        </w:rPr>
        <w:t xml:space="preserve"> </w:t>
      </w:r>
      <w:r w:rsidRPr="00DC23BA">
        <w:rPr>
          <w:rFonts w:ascii="Times New Roman" w:hAnsi="Times New Roman"/>
          <w:i/>
          <w:spacing w:val="-2"/>
        </w:rPr>
        <w:t>Journal of Agricultural Engineering Research</w:t>
      </w:r>
      <w:r>
        <w:rPr>
          <w:rFonts w:ascii="Times New Roman" w:hAnsi="Times New Roman"/>
          <w:spacing w:val="-2"/>
        </w:rPr>
        <w:t>,</w:t>
      </w:r>
      <w:r w:rsidRPr="00DC23BA">
        <w:rPr>
          <w:rFonts w:ascii="Times New Roman" w:hAnsi="Times New Roman"/>
          <w:spacing w:val="-2"/>
        </w:rPr>
        <w:t xml:space="preserve"> </w:t>
      </w:r>
    </w:p>
    <w:p w14:paraId="76942F3F"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spacing w:val="-3"/>
        </w:rPr>
      </w:pPr>
      <w:proofErr w:type="spellStart"/>
      <w:r w:rsidRPr="00DC23BA">
        <w:rPr>
          <w:rFonts w:ascii="Times New Roman" w:hAnsi="Times New Roman"/>
          <w:spacing w:val="-2"/>
        </w:rPr>
        <w:t>Kimeera</w:t>
      </w:r>
      <w:proofErr w:type="spellEnd"/>
      <w:r w:rsidRPr="00DC23BA">
        <w:rPr>
          <w:rFonts w:ascii="Times New Roman" w:hAnsi="Times New Roman"/>
          <w:b/>
          <w:bCs/>
        </w:rPr>
        <w:t xml:space="preserve"> </w:t>
      </w:r>
      <w:r w:rsidRPr="00DC23BA">
        <w:rPr>
          <w:rFonts w:ascii="Times New Roman" w:hAnsi="Times New Roman"/>
        </w:rPr>
        <w:t xml:space="preserve">Ambati and </w:t>
      </w:r>
      <w:proofErr w:type="spellStart"/>
      <w:r w:rsidRPr="00DC23BA">
        <w:rPr>
          <w:rFonts w:ascii="Times New Roman" w:hAnsi="Times New Roman"/>
        </w:rPr>
        <w:t>Sucharitha</w:t>
      </w:r>
      <w:proofErr w:type="spellEnd"/>
      <w:r w:rsidRPr="00DC23BA">
        <w:rPr>
          <w:rFonts w:ascii="Times New Roman" w:hAnsi="Times New Roman"/>
        </w:rPr>
        <w:t xml:space="preserve"> K</w:t>
      </w:r>
      <w:r>
        <w:rPr>
          <w:rFonts w:ascii="Times New Roman" w:hAnsi="Times New Roman"/>
        </w:rPr>
        <w:t>.</w:t>
      </w:r>
      <w:r w:rsidRPr="00DC23BA">
        <w:rPr>
          <w:rFonts w:ascii="Times New Roman" w:hAnsi="Times New Roman"/>
        </w:rPr>
        <w:t xml:space="preserve"> V</w:t>
      </w:r>
      <w:r>
        <w:rPr>
          <w:rFonts w:ascii="Times New Roman" w:hAnsi="Times New Roman"/>
        </w:rPr>
        <w:t>.</w:t>
      </w:r>
      <w:r w:rsidRPr="00DC23BA">
        <w:rPr>
          <w:rFonts w:ascii="Times New Roman" w:hAnsi="Times New Roman"/>
        </w:rPr>
        <w:t>, Millets-Review on Nutritional Profiles and Health Benefits</w:t>
      </w:r>
      <w:r w:rsidRPr="00DC23BA">
        <w:rPr>
          <w:rFonts w:ascii="Times New Roman" w:hAnsi="Times New Roman"/>
          <w:b/>
          <w:bCs/>
        </w:rPr>
        <w:t xml:space="preserve">, </w:t>
      </w:r>
      <w:r w:rsidRPr="00DC23BA">
        <w:rPr>
          <w:rFonts w:ascii="Times New Roman" w:hAnsi="Times New Roman"/>
          <w:i/>
          <w:iCs/>
        </w:rPr>
        <w:t xml:space="preserve">International Journal of Recent Scientific Research, </w:t>
      </w:r>
      <w:r w:rsidRPr="00DC23BA">
        <w:rPr>
          <w:rFonts w:ascii="Times New Roman" w:hAnsi="Times New Roman"/>
          <w:b/>
          <w:bCs/>
        </w:rPr>
        <w:t>Vol. 10</w:t>
      </w:r>
      <w:r>
        <w:rPr>
          <w:rFonts w:ascii="Times New Roman" w:hAnsi="Times New Roman"/>
          <w:b/>
          <w:bCs/>
        </w:rPr>
        <w:t>, No. 07(I</w:t>
      </w:r>
      <w:proofErr w:type="gramStart"/>
      <w:r>
        <w:rPr>
          <w:rFonts w:ascii="Times New Roman" w:hAnsi="Times New Roman"/>
          <w:b/>
          <w:bCs/>
        </w:rPr>
        <w:t xml:space="preserve">),   </w:t>
      </w:r>
      <w:proofErr w:type="gramEnd"/>
      <w:r>
        <w:rPr>
          <w:rFonts w:ascii="Times New Roman" w:hAnsi="Times New Roman"/>
          <w:b/>
          <w:bCs/>
        </w:rPr>
        <w:t xml:space="preserve">            pp. 33943-33948, (</w:t>
      </w:r>
      <w:r w:rsidRPr="00DC23BA">
        <w:rPr>
          <w:rFonts w:ascii="Times New Roman" w:hAnsi="Times New Roman"/>
          <w:b/>
          <w:bCs/>
        </w:rPr>
        <w:t>2019)</w:t>
      </w:r>
      <w:r w:rsidRPr="00E30A3D">
        <w:rPr>
          <w:rFonts w:ascii="Times New Roman" w:hAnsi="Times New Roman"/>
          <w:bCs/>
        </w:rPr>
        <w:t>.</w:t>
      </w:r>
    </w:p>
    <w:p w14:paraId="2DE58AE9"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shd w:val="clear" w:color="auto" w:fill="FFFFFF"/>
        </w:rPr>
      </w:pPr>
      <w:r w:rsidRPr="00DC23BA">
        <w:rPr>
          <w:rFonts w:ascii="Times New Roman" w:hAnsi="Times New Roman"/>
          <w:shd w:val="clear" w:color="auto" w:fill="FFFFFF"/>
        </w:rPr>
        <w:t xml:space="preserve">Klopfenstein C.F. and </w:t>
      </w:r>
      <w:proofErr w:type="spellStart"/>
      <w:r w:rsidRPr="00DC23BA">
        <w:rPr>
          <w:rFonts w:ascii="Times New Roman" w:hAnsi="Times New Roman"/>
          <w:shd w:val="clear" w:color="auto" w:fill="FFFFFF"/>
        </w:rPr>
        <w:t>Hoseney</w:t>
      </w:r>
      <w:proofErr w:type="spellEnd"/>
      <w:r w:rsidRPr="00DC23BA">
        <w:rPr>
          <w:rFonts w:ascii="Times New Roman" w:hAnsi="Times New Roman"/>
          <w:shd w:val="clear" w:color="auto" w:fill="FFFFFF"/>
        </w:rPr>
        <w:t>, R.</w:t>
      </w:r>
      <w:r>
        <w:rPr>
          <w:rFonts w:ascii="Times New Roman" w:hAnsi="Times New Roman"/>
          <w:shd w:val="clear" w:color="auto" w:fill="FFFFFF"/>
        </w:rPr>
        <w:t>,</w:t>
      </w:r>
      <w:r w:rsidRPr="00DC23BA">
        <w:rPr>
          <w:rFonts w:ascii="Times New Roman" w:hAnsi="Times New Roman"/>
          <w:shd w:val="clear" w:color="auto" w:fill="FFFFFF"/>
        </w:rPr>
        <w:t xml:space="preserve"> Nutritional properties of sorghum and the millets</w:t>
      </w:r>
      <w:r>
        <w:rPr>
          <w:rFonts w:ascii="Times New Roman" w:hAnsi="Times New Roman"/>
          <w:shd w:val="clear" w:color="auto" w:fill="FFFFFF"/>
        </w:rPr>
        <w:t>,</w:t>
      </w:r>
      <w:r w:rsidRPr="00DC23BA">
        <w:rPr>
          <w:rFonts w:ascii="Times New Roman" w:hAnsi="Times New Roman"/>
          <w:shd w:val="clear" w:color="auto" w:fill="FFFFFF"/>
        </w:rPr>
        <w:t xml:space="preserve"> In D.A.V. Dendy (ed), Sorghum and Millets: chemistry and Technology, </w:t>
      </w:r>
      <w:r w:rsidRPr="00C01D02">
        <w:rPr>
          <w:rFonts w:ascii="Times New Roman" w:hAnsi="Times New Roman"/>
          <w:bCs/>
          <w:i/>
          <w:iCs/>
          <w:shd w:val="clear" w:color="auto" w:fill="FFFFFF"/>
        </w:rPr>
        <w:t xml:space="preserve">American Association of Cereal Chemist </w:t>
      </w:r>
      <w:proofErr w:type="spellStart"/>
      <w:r w:rsidRPr="00C01D02">
        <w:rPr>
          <w:rFonts w:ascii="Times New Roman" w:hAnsi="Times New Roman"/>
          <w:bCs/>
          <w:i/>
          <w:iCs/>
          <w:shd w:val="clear" w:color="auto" w:fill="FFFFFF"/>
        </w:rPr>
        <w:t>Icn</w:t>
      </w:r>
      <w:proofErr w:type="spellEnd"/>
      <w:r w:rsidRPr="00C01D02">
        <w:rPr>
          <w:rFonts w:ascii="Times New Roman" w:hAnsi="Times New Roman"/>
          <w:bCs/>
          <w:i/>
          <w:iCs/>
          <w:shd w:val="clear" w:color="auto" w:fill="FFFFFF"/>
        </w:rPr>
        <w:t>, St. Paul,</w:t>
      </w:r>
      <w:r w:rsidRPr="00C01D02">
        <w:rPr>
          <w:rFonts w:ascii="Times New Roman" w:hAnsi="Times New Roman"/>
          <w:b/>
          <w:bCs/>
          <w:iCs/>
          <w:shd w:val="clear" w:color="auto" w:fill="FFFFFF"/>
        </w:rPr>
        <w:t xml:space="preserve"> pp. </w:t>
      </w:r>
      <w:r w:rsidRPr="00DC23BA">
        <w:rPr>
          <w:rFonts w:ascii="Times New Roman" w:hAnsi="Times New Roman"/>
          <w:b/>
          <w:shd w:val="clear" w:color="auto" w:fill="FFFFFF"/>
        </w:rPr>
        <w:t xml:space="preserve"> 125-168, (1995)</w:t>
      </w:r>
      <w:r w:rsidRPr="00C01D02">
        <w:rPr>
          <w:rFonts w:ascii="Times New Roman" w:hAnsi="Times New Roman"/>
          <w:shd w:val="clear" w:color="auto" w:fill="FFFFFF"/>
        </w:rPr>
        <w:t>.</w:t>
      </w:r>
    </w:p>
    <w:p w14:paraId="5A0EE356"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pacing w:val="2"/>
          <w:shd w:val="clear" w:color="auto" w:fill="FCFCFC"/>
        </w:rPr>
        <w:t>Kodkany</w:t>
      </w:r>
      <w:proofErr w:type="spellEnd"/>
      <w:r w:rsidRPr="00DC23BA">
        <w:rPr>
          <w:rFonts w:ascii="Times New Roman" w:hAnsi="Times New Roman"/>
          <w:spacing w:val="2"/>
          <w:shd w:val="clear" w:color="auto" w:fill="FCFCFC"/>
        </w:rPr>
        <w:t xml:space="preserve">, B.S., </w:t>
      </w:r>
      <w:proofErr w:type="spellStart"/>
      <w:r w:rsidRPr="00DC23BA">
        <w:rPr>
          <w:rFonts w:ascii="Times New Roman" w:hAnsi="Times New Roman"/>
          <w:spacing w:val="2"/>
          <w:shd w:val="clear" w:color="auto" w:fill="FCFCFC"/>
        </w:rPr>
        <w:t>Bellad</w:t>
      </w:r>
      <w:proofErr w:type="spellEnd"/>
      <w:r w:rsidRPr="00DC23BA">
        <w:rPr>
          <w:rFonts w:ascii="Times New Roman" w:hAnsi="Times New Roman"/>
          <w:spacing w:val="2"/>
          <w:shd w:val="clear" w:color="auto" w:fill="FCFCFC"/>
        </w:rPr>
        <w:t xml:space="preserve">, R.M., </w:t>
      </w:r>
      <w:proofErr w:type="spellStart"/>
      <w:r w:rsidRPr="00DC23BA">
        <w:rPr>
          <w:rFonts w:ascii="Times New Roman" w:hAnsi="Times New Roman"/>
          <w:spacing w:val="2"/>
          <w:shd w:val="clear" w:color="auto" w:fill="FCFCFC"/>
        </w:rPr>
        <w:t>Mahantshetti</w:t>
      </w:r>
      <w:proofErr w:type="spellEnd"/>
      <w:r w:rsidRPr="00DC23BA">
        <w:rPr>
          <w:rFonts w:ascii="Times New Roman" w:hAnsi="Times New Roman"/>
          <w:spacing w:val="2"/>
          <w:shd w:val="clear" w:color="auto" w:fill="FCFCFC"/>
        </w:rPr>
        <w:t xml:space="preserve">, N.S., Westcott, J.E., Krebs, N.F., Kemp, J.F., </w:t>
      </w:r>
      <w:proofErr w:type="spellStart"/>
      <w:r w:rsidRPr="00DC23BA">
        <w:rPr>
          <w:rFonts w:ascii="Times New Roman" w:hAnsi="Times New Roman"/>
          <w:spacing w:val="2"/>
          <w:shd w:val="clear" w:color="auto" w:fill="FCFCFC"/>
        </w:rPr>
        <w:t>Hambidge</w:t>
      </w:r>
      <w:proofErr w:type="spellEnd"/>
      <w:r w:rsidRPr="00DC23BA">
        <w:rPr>
          <w:rFonts w:ascii="Times New Roman" w:hAnsi="Times New Roman"/>
          <w:spacing w:val="2"/>
          <w:shd w:val="clear" w:color="auto" w:fill="FCFCFC"/>
        </w:rPr>
        <w:t>, K.M., Biofortification of pearl millet with iron and zinc in a randomized controlled trial increases absorption of these minerals above physiologic</w:t>
      </w:r>
      <w:r>
        <w:rPr>
          <w:rFonts w:ascii="Times New Roman" w:hAnsi="Times New Roman"/>
          <w:spacing w:val="2"/>
          <w:shd w:val="clear" w:color="auto" w:fill="FCFCFC"/>
        </w:rPr>
        <w:t xml:space="preserve"> requirements in young children,</w:t>
      </w:r>
      <w:r w:rsidRPr="00DC23BA">
        <w:rPr>
          <w:rFonts w:ascii="Times New Roman" w:hAnsi="Times New Roman"/>
          <w:spacing w:val="2"/>
          <w:shd w:val="clear" w:color="auto" w:fill="FCFCFC"/>
        </w:rPr>
        <w:t xml:space="preserve"> </w:t>
      </w:r>
      <w:r w:rsidRPr="00C01D02">
        <w:rPr>
          <w:rFonts w:ascii="Times New Roman" w:hAnsi="Times New Roman"/>
          <w:i/>
          <w:spacing w:val="2"/>
          <w:shd w:val="clear" w:color="auto" w:fill="FCFCFC"/>
        </w:rPr>
        <w:t>The</w:t>
      </w:r>
      <w:r>
        <w:rPr>
          <w:rFonts w:ascii="Times New Roman" w:hAnsi="Times New Roman"/>
          <w:spacing w:val="2"/>
          <w:shd w:val="clear" w:color="auto" w:fill="FCFCFC"/>
        </w:rPr>
        <w:t xml:space="preserve"> </w:t>
      </w:r>
      <w:r w:rsidRPr="00DC23BA">
        <w:rPr>
          <w:rFonts w:ascii="Times New Roman" w:hAnsi="Times New Roman"/>
          <w:i/>
          <w:spacing w:val="2"/>
          <w:shd w:val="clear" w:color="auto" w:fill="FCFCFC"/>
        </w:rPr>
        <w:t>Journal of Nutrition.,</w:t>
      </w:r>
      <w:r>
        <w:rPr>
          <w:rFonts w:ascii="Times New Roman" w:hAnsi="Times New Roman"/>
          <w:i/>
          <w:spacing w:val="2"/>
          <w:shd w:val="clear" w:color="auto" w:fill="FCFCFC"/>
        </w:rPr>
        <w:t xml:space="preserve"> </w:t>
      </w:r>
      <w:r w:rsidRPr="00DC23BA">
        <w:rPr>
          <w:rFonts w:ascii="Times New Roman" w:hAnsi="Times New Roman"/>
          <w:b/>
          <w:bCs/>
          <w:iCs/>
          <w:spacing w:val="2"/>
          <w:shd w:val="clear" w:color="auto" w:fill="FCFCFC"/>
        </w:rPr>
        <w:t>Vol</w:t>
      </w:r>
      <w:r w:rsidRPr="00DC23BA">
        <w:rPr>
          <w:rFonts w:ascii="Times New Roman" w:hAnsi="Times New Roman"/>
          <w:iCs/>
          <w:spacing w:val="2"/>
          <w:shd w:val="clear" w:color="auto" w:fill="FCFCFC"/>
        </w:rPr>
        <w:t>.</w:t>
      </w:r>
      <w:r w:rsidRPr="00DC23BA">
        <w:rPr>
          <w:rFonts w:ascii="Times New Roman" w:hAnsi="Times New Roman"/>
          <w:spacing w:val="2"/>
          <w:shd w:val="clear" w:color="auto" w:fill="FCFCFC"/>
        </w:rPr>
        <w:t xml:space="preserve"> </w:t>
      </w:r>
      <w:r w:rsidRPr="00DC23BA">
        <w:rPr>
          <w:rFonts w:ascii="Times New Roman" w:hAnsi="Times New Roman"/>
          <w:b/>
          <w:spacing w:val="2"/>
          <w:shd w:val="clear" w:color="auto" w:fill="FCFCFC"/>
        </w:rPr>
        <w:t>143, No. 9, pp. 1489–1493, (2013)</w:t>
      </w:r>
      <w:r w:rsidRPr="000A70A4">
        <w:rPr>
          <w:rFonts w:ascii="Times New Roman" w:hAnsi="Times New Roman"/>
          <w:spacing w:val="2"/>
          <w:shd w:val="clear" w:color="auto" w:fill="FCFCFC"/>
        </w:rPr>
        <w:t>.</w:t>
      </w:r>
    </w:p>
    <w:p w14:paraId="08343A27"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spacing w:val="-2"/>
        </w:rPr>
      </w:pPr>
      <w:proofErr w:type="spellStart"/>
      <w:r w:rsidRPr="00DC23BA">
        <w:rPr>
          <w:rFonts w:ascii="Times New Roman" w:hAnsi="Times New Roman"/>
          <w:spacing w:val="-2"/>
        </w:rPr>
        <w:t>Kulamarva</w:t>
      </w:r>
      <w:proofErr w:type="spellEnd"/>
      <w:r w:rsidRPr="00DC23BA">
        <w:rPr>
          <w:rFonts w:ascii="Times New Roman" w:hAnsi="Times New Roman"/>
          <w:spacing w:val="-2"/>
        </w:rPr>
        <w:t xml:space="preserve">, Arun &amp; </w:t>
      </w:r>
      <w:proofErr w:type="spellStart"/>
      <w:r w:rsidRPr="00DC23BA">
        <w:rPr>
          <w:rFonts w:ascii="Times New Roman" w:hAnsi="Times New Roman"/>
          <w:spacing w:val="-2"/>
        </w:rPr>
        <w:t>Sosle</w:t>
      </w:r>
      <w:proofErr w:type="spellEnd"/>
      <w:r w:rsidRPr="00DC23BA">
        <w:rPr>
          <w:rFonts w:ascii="Times New Roman" w:hAnsi="Times New Roman"/>
          <w:spacing w:val="-2"/>
        </w:rPr>
        <w:t>, Venkatesh &amp; Raghavan, Vijaya</w:t>
      </w:r>
      <w:r>
        <w:rPr>
          <w:rFonts w:ascii="Times New Roman" w:hAnsi="Times New Roman"/>
          <w:spacing w:val="-2"/>
        </w:rPr>
        <w:t>,</w:t>
      </w:r>
      <w:r w:rsidRPr="00DC23BA">
        <w:rPr>
          <w:rFonts w:ascii="Times New Roman" w:hAnsi="Times New Roman"/>
          <w:spacing w:val="-2"/>
        </w:rPr>
        <w:t xml:space="preserve"> Nutritional and Rheological Properties of Sorghum</w:t>
      </w:r>
      <w:r>
        <w:rPr>
          <w:rFonts w:ascii="Times New Roman" w:hAnsi="Times New Roman"/>
          <w:spacing w:val="-2"/>
        </w:rPr>
        <w:t>,</w:t>
      </w:r>
      <w:r w:rsidRPr="00DC23BA">
        <w:rPr>
          <w:rFonts w:ascii="Times New Roman" w:hAnsi="Times New Roman"/>
          <w:spacing w:val="-2"/>
        </w:rPr>
        <w:t xml:space="preserve"> </w:t>
      </w:r>
      <w:r w:rsidRPr="00DC23BA">
        <w:rPr>
          <w:rFonts w:ascii="Times New Roman" w:hAnsi="Times New Roman"/>
          <w:i/>
          <w:spacing w:val="-2"/>
        </w:rPr>
        <w:t>International Journal of Food Properties</w:t>
      </w:r>
      <w:r w:rsidRPr="00DC23BA">
        <w:rPr>
          <w:rFonts w:ascii="Times New Roman" w:hAnsi="Times New Roman"/>
          <w:spacing w:val="-2"/>
        </w:rPr>
        <w:t xml:space="preserve">, </w:t>
      </w:r>
      <w:r w:rsidRPr="00DC23BA">
        <w:rPr>
          <w:rFonts w:ascii="Times New Roman" w:hAnsi="Times New Roman"/>
          <w:b/>
          <w:bCs/>
          <w:spacing w:val="-2"/>
        </w:rPr>
        <w:t>Vol. 12, pp. 55-69, (2009)</w:t>
      </w:r>
      <w:r w:rsidRPr="008425E4">
        <w:rPr>
          <w:rFonts w:ascii="Times New Roman" w:hAnsi="Times New Roman"/>
          <w:bCs/>
          <w:spacing w:val="-2"/>
        </w:rPr>
        <w:t>.</w:t>
      </w:r>
    </w:p>
    <w:p w14:paraId="56A7B0D3"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 xml:space="preserve">Kulkarni, A. R., </w:t>
      </w:r>
      <w:proofErr w:type="spellStart"/>
      <w:r w:rsidRPr="00DC23BA">
        <w:rPr>
          <w:rFonts w:ascii="Times New Roman" w:hAnsi="Times New Roman"/>
          <w:shd w:val="clear" w:color="auto" w:fill="FFFFFF"/>
        </w:rPr>
        <w:t>Pokharkar</w:t>
      </w:r>
      <w:proofErr w:type="spellEnd"/>
      <w:r w:rsidRPr="00DC23BA">
        <w:rPr>
          <w:rFonts w:ascii="Times New Roman" w:hAnsi="Times New Roman"/>
          <w:shd w:val="clear" w:color="auto" w:fill="FFFFFF"/>
        </w:rPr>
        <w:t xml:space="preserve">, V. G., &amp; </w:t>
      </w:r>
      <w:proofErr w:type="spellStart"/>
      <w:r w:rsidRPr="00DC23BA">
        <w:rPr>
          <w:rFonts w:ascii="Times New Roman" w:hAnsi="Times New Roman"/>
          <w:shd w:val="clear" w:color="auto" w:fill="FFFFFF"/>
        </w:rPr>
        <w:t>Nimbalkar</w:t>
      </w:r>
      <w:proofErr w:type="spellEnd"/>
      <w:r w:rsidRPr="00DC23BA">
        <w:rPr>
          <w:rFonts w:ascii="Times New Roman" w:hAnsi="Times New Roman"/>
          <w:shd w:val="clear" w:color="auto" w:fill="FFFFFF"/>
        </w:rPr>
        <w:t>, C. A.</w:t>
      </w:r>
      <w:r>
        <w:rPr>
          <w:rFonts w:ascii="Times New Roman" w:hAnsi="Times New Roman"/>
          <w:shd w:val="clear" w:color="auto" w:fill="FFFFFF"/>
        </w:rPr>
        <w:t>,</w:t>
      </w:r>
      <w:r w:rsidRPr="00DC23BA">
        <w:rPr>
          <w:rFonts w:ascii="Times New Roman" w:hAnsi="Times New Roman"/>
          <w:shd w:val="clear" w:color="auto" w:fill="FFFFFF"/>
        </w:rPr>
        <w:t xml:space="preserve"> Trends in growth and instability of major Kharif crops in Western Maharashtra, </w:t>
      </w:r>
      <w:r w:rsidRPr="00DC23BA">
        <w:rPr>
          <w:rFonts w:ascii="Times New Roman" w:hAnsi="Times New Roman"/>
          <w:i/>
          <w:iCs/>
          <w:shd w:val="clear" w:color="auto" w:fill="FFFFFF"/>
        </w:rPr>
        <w:t>International Journal of Forestry and Crop Improvement</w:t>
      </w:r>
      <w:r w:rsidRPr="00DC23BA">
        <w:rPr>
          <w:rFonts w:ascii="Times New Roman" w:hAnsi="Times New Roman"/>
          <w:shd w:val="clear" w:color="auto" w:fill="FFFFFF"/>
        </w:rPr>
        <w:t>, </w:t>
      </w:r>
      <w:r w:rsidRPr="00DC23BA">
        <w:rPr>
          <w:rFonts w:ascii="Times New Roman" w:hAnsi="Times New Roman"/>
          <w:b/>
          <w:bCs/>
          <w:shd w:val="clear" w:color="auto" w:fill="FFFFFF"/>
        </w:rPr>
        <w:t xml:space="preserve">Vol. </w:t>
      </w:r>
      <w:r w:rsidRPr="00DC23BA">
        <w:rPr>
          <w:rFonts w:ascii="Times New Roman" w:hAnsi="Times New Roman"/>
          <w:b/>
          <w:bCs/>
          <w:i/>
          <w:iCs/>
          <w:shd w:val="clear" w:color="auto" w:fill="FFFFFF"/>
        </w:rPr>
        <w:t xml:space="preserve">9, No. </w:t>
      </w:r>
      <w:r w:rsidRPr="00DC23BA">
        <w:rPr>
          <w:rFonts w:ascii="Times New Roman" w:hAnsi="Times New Roman"/>
          <w:b/>
          <w:bCs/>
          <w:shd w:val="clear" w:color="auto" w:fill="FFFFFF"/>
        </w:rPr>
        <w:t>2, pp. 37-43, (2018)</w:t>
      </w:r>
      <w:r w:rsidRPr="008425E4">
        <w:rPr>
          <w:rFonts w:ascii="Times New Roman" w:hAnsi="Times New Roman"/>
          <w:bCs/>
          <w:shd w:val="clear" w:color="auto" w:fill="FFFFFF"/>
        </w:rPr>
        <w:t>.</w:t>
      </w:r>
    </w:p>
    <w:p w14:paraId="7A377381"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u w:val="single"/>
        </w:rPr>
      </w:pPr>
      <w:r>
        <w:rPr>
          <w:rFonts w:ascii="Times New Roman" w:hAnsi="Times New Roman"/>
          <w:shd w:val="clear" w:color="auto" w:fill="FFFFFF"/>
        </w:rPr>
        <w:t xml:space="preserve">Kumar, </w:t>
      </w:r>
      <w:proofErr w:type="spellStart"/>
      <w:r>
        <w:rPr>
          <w:rFonts w:ascii="Times New Roman" w:hAnsi="Times New Roman"/>
          <w:shd w:val="clear" w:color="auto" w:fill="FFFFFF"/>
        </w:rPr>
        <w:t>A</w:t>
      </w:r>
      <w:r w:rsidRPr="00DC23BA">
        <w:rPr>
          <w:rFonts w:ascii="Times New Roman" w:hAnsi="Times New Roman"/>
          <w:shd w:val="clear" w:color="auto" w:fill="FFFFFF"/>
        </w:rPr>
        <w:t>lpana</w:t>
      </w:r>
      <w:proofErr w:type="spellEnd"/>
      <w:r w:rsidRPr="00DC23BA">
        <w:rPr>
          <w:rFonts w:ascii="Times New Roman" w:hAnsi="Times New Roman"/>
          <w:shd w:val="clear" w:color="auto" w:fill="FFFFFF"/>
        </w:rPr>
        <w:t xml:space="preserve"> and Chauhan, B.M., Effects of phytic acid on protein digestibility (in vitro) and HCl-extractability of minerals in pearl millet sprouts, </w:t>
      </w:r>
      <w:r w:rsidRPr="00DC23BA">
        <w:rPr>
          <w:rFonts w:ascii="Times New Roman" w:hAnsi="Times New Roman"/>
          <w:i/>
          <w:iCs/>
          <w:shd w:val="clear" w:color="auto" w:fill="FFFFFF"/>
        </w:rPr>
        <w:t>Cereal chemistry</w:t>
      </w:r>
      <w:r w:rsidRPr="00DC23BA">
        <w:rPr>
          <w:rFonts w:ascii="Times New Roman" w:hAnsi="Times New Roman"/>
          <w:shd w:val="clear" w:color="auto" w:fill="FFFFFF"/>
        </w:rPr>
        <w:t>, </w:t>
      </w:r>
      <w:r w:rsidRPr="00DC23BA">
        <w:rPr>
          <w:rFonts w:ascii="Times New Roman" w:hAnsi="Times New Roman"/>
          <w:b/>
          <w:bCs/>
          <w:shd w:val="clear" w:color="auto" w:fill="FFFFFF"/>
        </w:rPr>
        <w:t xml:space="preserve">Vol. </w:t>
      </w:r>
      <w:r w:rsidRPr="003574AC">
        <w:rPr>
          <w:rFonts w:ascii="Times New Roman" w:hAnsi="Times New Roman"/>
          <w:b/>
          <w:bCs/>
          <w:iCs/>
          <w:shd w:val="clear" w:color="auto" w:fill="FFFFFF"/>
        </w:rPr>
        <w:t>70</w:t>
      </w:r>
      <w:r w:rsidRPr="00DC23BA">
        <w:rPr>
          <w:rFonts w:ascii="Times New Roman" w:hAnsi="Times New Roman"/>
          <w:b/>
          <w:bCs/>
          <w:shd w:val="clear" w:color="auto" w:fill="FFFFFF"/>
        </w:rPr>
        <w:t xml:space="preserve">, </w:t>
      </w:r>
      <w:r>
        <w:rPr>
          <w:rFonts w:ascii="Times New Roman" w:hAnsi="Times New Roman"/>
          <w:b/>
          <w:bCs/>
          <w:shd w:val="clear" w:color="auto" w:fill="FFFFFF"/>
        </w:rPr>
        <w:t xml:space="preserve">No. 5, </w:t>
      </w:r>
      <w:r w:rsidRPr="00DC23BA">
        <w:rPr>
          <w:rFonts w:ascii="Times New Roman" w:hAnsi="Times New Roman"/>
          <w:b/>
          <w:bCs/>
          <w:shd w:val="clear" w:color="auto" w:fill="FFFFFF"/>
        </w:rPr>
        <w:t>pp. 504-504, (1993)</w:t>
      </w:r>
      <w:r w:rsidRPr="00CD3BEA">
        <w:rPr>
          <w:rFonts w:ascii="Times New Roman" w:hAnsi="Times New Roman"/>
          <w:bCs/>
          <w:shd w:val="clear" w:color="auto" w:fill="FFFFFF"/>
        </w:rPr>
        <w:t>.</w:t>
      </w:r>
    </w:p>
    <w:p w14:paraId="3C57086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BD6E00">
        <w:rPr>
          <w:rFonts w:ascii="Times New Roman" w:hAnsi="Times New Roman"/>
        </w:rPr>
        <w:lastRenderedPageBreak/>
        <w:t>Kusuma, D.K., Jayashree, A</w:t>
      </w:r>
      <w:r w:rsidRPr="00DC23BA">
        <w:rPr>
          <w:rFonts w:ascii="Times New Roman" w:hAnsi="Times New Roman"/>
        </w:rPr>
        <w:t xml:space="preserve">., </w:t>
      </w:r>
      <w:proofErr w:type="spellStart"/>
      <w:r w:rsidRPr="00DC23BA">
        <w:rPr>
          <w:rFonts w:ascii="Times New Roman" w:hAnsi="Times New Roman"/>
        </w:rPr>
        <w:t>Handigol</w:t>
      </w:r>
      <w:proofErr w:type="spellEnd"/>
      <w:r w:rsidRPr="00DC23BA">
        <w:rPr>
          <w:rFonts w:ascii="Times New Roman" w:hAnsi="Times New Roman"/>
        </w:rPr>
        <w:t>. and Kumara, B.R., An economic analysis of production and value addition in foxtail millet in Bellary district of Karnataka</w:t>
      </w:r>
      <w:r>
        <w:rPr>
          <w:rFonts w:ascii="Times New Roman" w:hAnsi="Times New Roman"/>
        </w:rPr>
        <w:t>,</w:t>
      </w:r>
      <w:r w:rsidRPr="00DC23BA">
        <w:rPr>
          <w:rFonts w:ascii="Times New Roman" w:hAnsi="Times New Roman"/>
        </w:rPr>
        <w:t xml:space="preserve"> </w:t>
      </w:r>
      <w:r w:rsidRPr="00DC23BA">
        <w:rPr>
          <w:rFonts w:ascii="Times New Roman" w:hAnsi="Times New Roman"/>
          <w:i/>
        </w:rPr>
        <w:t>International Research Journal of Agricultural Economics and Statistics,</w:t>
      </w:r>
      <w:r w:rsidRPr="00DC23BA">
        <w:rPr>
          <w:rFonts w:ascii="Times New Roman" w:hAnsi="Times New Roman"/>
          <w:iCs/>
        </w:rPr>
        <w:t xml:space="preserve"> </w:t>
      </w:r>
      <w:r w:rsidRPr="00DC23BA">
        <w:rPr>
          <w:rFonts w:ascii="Times New Roman" w:hAnsi="Times New Roman"/>
          <w:b/>
          <w:bCs/>
          <w:iCs/>
        </w:rPr>
        <w:t>Vol. 4, No. 1, pp. 68-72, (2013)</w:t>
      </w:r>
      <w:r w:rsidRPr="00DC23BA">
        <w:rPr>
          <w:rFonts w:ascii="Times New Roman" w:hAnsi="Times New Roman"/>
          <w:iCs/>
        </w:rPr>
        <w:t>.</w:t>
      </w:r>
    </w:p>
    <w:p w14:paraId="71EB6BCE" w14:textId="77777777" w:rsidR="0006001B" w:rsidRPr="00BD6E00"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3"/>
        </w:rPr>
      </w:pPr>
      <w:r w:rsidRPr="00BD6E00">
        <w:rPr>
          <w:rFonts w:ascii="Times New Roman" w:hAnsi="Times New Roman"/>
          <w:shd w:val="clear" w:color="auto" w:fill="FFFFFF"/>
        </w:rPr>
        <w:t>Kusuma</w:t>
      </w:r>
      <w:r w:rsidRPr="00BD6E00">
        <w:rPr>
          <w:rFonts w:ascii="Times New Roman" w:hAnsi="Times New Roman"/>
        </w:rPr>
        <w:t>, D.K.,</w:t>
      </w:r>
      <w:r w:rsidRPr="00BD6E00">
        <w:rPr>
          <w:rFonts w:ascii="Times New Roman" w:hAnsi="Times New Roman"/>
          <w:b/>
        </w:rPr>
        <w:t xml:space="preserve"> </w:t>
      </w:r>
      <w:r w:rsidRPr="00BD6E00">
        <w:rPr>
          <w:rFonts w:ascii="Times New Roman" w:hAnsi="Times New Roman"/>
          <w:i/>
        </w:rPr>
        <w:t>Production and value addition in Foxtail millet in Bellary District – an Economic Analysis</w:t>
      </w:r>
      <w:r w:rsidRPr="00BD6E00">
        <w:rPr>
          <w:rFonts w:ascii="Times New Roman" w:hAnsi="Times New Roman"/>
          <w:b/>
        </w:rPr>
        <w:t xml:space="preserve">, </w:t>
      </w:r>
      <w:proofErr w:type="spellStart"/>
      <w:proofErr w:type="gramStart"/>
      <w:r w:rsidRPr="00BD6E00">
        <w:rPr>
          <w:rFonts w:ascii="Times New Roman" w:hAnsi="Times New Roman"/>
          <w:b/>
        </w:rPr>
        <w:t>P</w:t>
      </w:r>
      <w:r w:rsidRPr="00BD6E00">
        <w:rPr>
          <w:rFonts w:ascii="Times New Roman" w:hAnsi="Times New Roman"/>
          <w:b/>
          <w:bCs/>
        </w:rPr>
        <w:t>h.D</w:t>
      </w:r>
      <w:proofErr w:type="spellEnd"/>
      <w:proofErr w:type="gramEnd"/>
      <w:r w:rsidRPr="00BD6E00">
        <w:rPr>
          <w:rFonts w:ascii="Times New Roman" w:hAnsi="Times New Roman"/>
          <w:b/>
          <w:bCs/>
        </w:rPr>
        <w:t xml:space="preserve"> Thesis</w:t>
      </w:r>
      <w:r w:rsidRPr="00BD6E00">
        <w:rPr>
          <w:rFonts w:ascii="Times New Roman" w:hAnsi="Times New Roman"/>
        </w:rPr>
        <w:t xml:space="preserve">, </w:t>
      </w:r>
      <w:r w:rsidRPr="00BD6E00">
        <w:rPr>
          <w:rFonts w:ascii="Times New Roman" w:hAnsi="Times New Roman"/>
          <w:b/>
          <w:bCs/>
        </w:rPr>
        <w:t>University of Agricultural Sciences (UAS), Dharwad (</w:t>
      </w:r>
      <w:r w:rsidRPr="00BD6E00">
        <w:rPr>
          <w:rFonts w:ascii="Times New Roman" w:hAnsi="Times New Roman"/>
          <w:b/>
        </w:rPr>
        <w:t>2011)</w:t>
      </w:r>
      <w:r w:rsidRPr="00CD3BEA">
        <w:rPr>
          <w:rFonts w:ascii="Times New Roman" w:hAnsi="Times New Roman"/>
        </w:rPr>
        <w:t>.</w:t>
      </w:r>
    </w:p>
    <w:p w14:paraId="6F93A3B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r w:rsidRPr="00DC23BA">
        <w:rPr>
          <w:rFonts w:ascii="Times New Roman" w:hAnsi="Times New Roman"/>
          <w:shd w:val="clear" w:color="auto" w:fill="FFFFFF"/>
        </w:rPr>
        <w:t>Landry, J., and Therese, M., Distribution and amino acid composition of protein groups located in different hi</w:t>
      </w:r>
      <w:r>
        <w:rPr>
          <w:rFonts w:ascii="Times New Roman" w:hAnsi="Times New Roman"/>
          <w:shd w:val="clear" w:color="auto" w:fill="FFFFFF"/>
        </w:rPr>
        <w:t>stological parts of maize grain,</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Journal of Agricultural and Food Chemistry, </w:t>
      </w:r>
      <w:r w:rsidRPr="00DC23BA">
        <w:rPr>
          <w:rFonts w:ascii="Times New Roman" w:hAnsi="Times New Roman"/>
          <w:b/>
          <w:bCs/>
          <w:shd w:val="clear" w:color="auto" w:fill="FFFFFF"/>
        </w:rPr>
        <w:t xml:space="preserve">Vol.  28, No. 6, pp.  1186-1191, (1980). </w:t>
      </w:r>
    </w:p>
    <w:p w14:paraId="0DFD64B4"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Lanham-New, Susan A.</w:t>
      </w:r>
      <w:r>
        <w:rPr>
          <w:rFonts w:ascii="Times New Roman" w:hAnsi="Times New Roman"/>
          <w:shd w:val="clear" w:color="auto" w:fill="FFFFFF"/>
        </w:rPr>
        <w:t>,</w:t>
      </w:r>
      <w:r w:rsidRPr="00DC23BA">
        <w:rPr>
          <w:rFonts w:ascii="Times New Roman" w:hAnsi="Times New Roman"/>
          <w:shd w:val="clear" w:color="auto" w:fill="FFFFFF"/>
        </w:rPr>
        <w:t xml:space="preserve"> Importance of calcium, vitamin D and vitamin K for osteoporosis prevention and treatment: symposium on ‘diet and bone health’, </w:t>
      </w:r>
      <w:r w:rsidRPr="00DC23BA">
        <w:rPr>
          <w:rFonts w:ascii="Times New Roman" w:hAnsi="Times New Roman"/>
          <w:i/>
          <w:iCs/>
          <w:shd w:val="clear" w:color="auto" w:fill="FFFFFF"/>
        </w:rPr>
        <w:t xml:space="preserve">Proceedings of the Nutrition Society, </w:t>
      </w:r>
      <w:r w:rsidRPr="00DC23BA">
        <w:rPr>
          <w:rFonts w:ascii="Times New Roman" w:hAnsi="Times New Roman"/>
          <w:b/>
          <w:bCs/>
          <w:shd w:val="clear" w:color="auto" w:fill="FFFFFF"/>
        </w:rPr>
        <w:t>Vol. 67, No. 2, pp. 163-176, (2008)</w:t>
      </w:r>
      <w:r w:rsidRPr="00C8200D">
        <w:rPr>
          <w:rFonts w:ascii="Times New Roman" w:hAnsi="Times New Roman"/>
          <w:bCs/>
          <w:shd w:val="clear" w:color="auto" w:fill="FFFFFF"/>
        </w:rPr>
        <w:t>.</w:t>
      </w:r>
      <w:r w:rsidRPr="00DC23BA">
        <w:rPr>
          <w:rFonts w:ascii="Times New Roman" w:hAnsi="Times New Roman"/>
          <w:shd w:val="clear" w:color="auto" w:fill="FFFFFF"/>
        </w:rPr>
        <w:t xml:space="preserve"> </w:t>
      </w:r>
    </w:p>
    <w:p w14:paraId="4D0CF52D" w14:textId="77777777" w:rsidR="0006001B" w:rsidRDefault="0006001B" w:rsidP="0076579D">
      <w:pPr>
        <w:pStyle w:val="ListParagraph"/>
        <w:numPr>
          <w:ilvl w:val="0"/>
          <w:numId w:val="20"/>
        </w:numPr>
        <w:shd w:val="clear" w:color="auto" w:fill="FFFFFF"/>
        <w:tabs>
          <w:tab w:val="left" w:pos="450"/>
          <w:tab w:val="left" w:pos="900"/>
          <w:tab w:val="left" w:pos="1170"/>
        </w:tabs>
        <w:spacing w:afterLines="120" w:after="288" w:line="240" w:lineRule="auto"/>
        <w:ind w:left="450" w:hanging="450"/>
        <w:contextualSpacing w:val="0"/>
        <w:jc w:val="both"/>
        <w:rPr>
          <w:rFonts w:ascii="Times New Roman" w:hAnsi="Times New Roman"/>
          <w:spacing w:val="15"/>
        </w:rPr>
      </w:pPr>
      <w:r w:rsidRPr="00DC23BA">
        <w:rPr>
          <w:rFonts w:ascii="Times New Roman" w:hAnsi="Times New Roman"/>
          <w:shd w:val="clear" w:color="auto" w:fill="FFFFFF"/>
        </w:rPr>
        <w:t>Lata, C.</w:t>
      </w:r>
      <w:r>
        <w:rPr>
          <w:rFonts w:ascii="Times New Roman" w:hAnsi="Times New Roman"/>
          <w:shd w:val="clear" w:color="auto" w:fill="FFFFFF"/>
        </w:rPr>
        <w:t>,</w:t>
      </w:r>
      <w:r w:rsidRPr="00DC23BA">
        <w:rPr>
          <w:rFonts w:ascii="Times New Roman" w:hAnsi="Times New Roman"/>
          <w:shd w:val="clear" w:color="auto" w:fill="FFFFFF"/>
        </w:rPr>
        <w:t xml:space="preserve"> Advances in omics for enhancing abiotic stress tolerance in millets. </w:t>
      </w:r>
      <w:r w:rsidRPr="00DC23BA">
        <w:rPr>
          <w:rFonts w:ascii="Times New Roman" w:hAnsi="Times New Roman"/>
          <w:i/>
          <w:iCs/>
          <w:shd w:val="clear" w:color="auto" w:fill="FFFFFF"/>
        </w:rPr>
        <w:t>Proc. Indian Natl. Sci. Acad.</w:t>
      </w:r>
      <w:r w:rsidRPr="00DC23BA">
        <w:rPr>
          <w:rFonts w:ascii="Times New Roman" w:hAnsi="Times New Roman"/>
          <w:shd w:val="clear" w:color="auto" w:fill="FFFFFF"/>
        </w:rPr>
        <w:t> </w:t>
      </w:r>
      <w:r w:rsidRPr="00DC23BA">
        <w:rPr>
          <w:rFonts w:ascii="Times New Roman" w:hAnsi="Times New Roman"/>
          <w:b/>
          <w:bCs/>
          <w:shd w:val="clear" w:color="auto" w:fill="FFFFFF"/>
        </w:rPr>
        <w:t xml:space="preserve">Vol. 81, </w:t>
      </w:r>
      <w:r>
        <w:rPr>
          <w:rFonts w:ascii="Times New Roman" w:hAnsi="Times New Roman"/>
          <w:b/>
          <w:bCs/>
          <w:shd w:val="clear" w:color="auto" w:fill="FFFFFF"/>
        </w:rPr>
        <w:t xml:space="preserve">No. 2, </w:t>
      </w:r>
      <w:r w:rsidRPr="00DC23BA">
        <w:rPr>
          <w:rFonts w:ascii="Times New Roman" w:hAnsi="Times New Roman"/>
          <w:b/>
          <w:bCs/>
          <w:shd w:val="clear" w:color="auto" w:fill="FFFFFF"/>
        </w:rPr>
        <w:t>pp. 397–417, (2015)</w:t>
      </w:r>
      <w:r w:rsidRPr="001C4B3E">
        <w:rPr>
          <w:rFonts w:ascii="Times New Roman" w:hAnsi="Times New Roman"/>
          <w:bCs/>
          <w:shd w:val="clear" w:color="auto" w:fill="FFFFFF"/>
        </w:rPr>
        <w:t>.</w:t>
      </w:r>
    </w:p>
    <w:p w14:paraId="0526AA8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Lattimer</w:t>
      </w:r>
      <w:proofErr w:type="spellEnd"/>
      <w:r w:rsidRPr="00DC23BA">
        <w:rPr>
          <w:rFonts w:ascii="Times New Roman" w:hAnsi="Times New Roman"/>
          <w:shd w:val="clear" w:color="auto" w:fill="FFFFFF"/>
        </w:rPr>
        <w:t>, James M</w:t>
      </w:r>
      <w:r>
        <w:rPr>
          <w:rFonts w:ascii="Times New Roman" w:hAnsi="Times New Roman"/>
          <w:shd w:val="clear" w:color="auto" w:fill="FFFFFF"/>
        </w:rPr>
        <w:t>.</w:t>
      </w:r>
      <w:r w:rsidRPr="00DC23BA">
        <w:rPr>
          <w:rFonts w:ascii="Times New Roman" w:hAnsi="Times New Roman"/>
          <w:shd w:val="clear" w:color="auto" w:fill="FFFFFF"/>
        </w:rPr>
        <w:t>, and Mark D</w:t>
      </w:r>
      <w:r>
        <w:rPr>
          <w:rFonts w:ascii="Times New Roman" w:hAnsi="Times New Roman"/>
          <w:shd w:val="clear" w:color="auto" w:fill="FFFFFF"/>
        </w:rPr>
        <w:t>.</w:t>
      </w:r>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Haub</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Effects of dietary fiber and its components on metabolic health, </w:t>
      </w:r>
      <w:r w:rsidRPr="00DC23BA">
        <w:rPr>
          <w:rFonts w:ascii="Times New Roman" w:hAnsi="Times New Roman"/>
          <w:i/>
          <w:iCs/>
          <w:shd w:val="clear" w:color="auto" w:fill="FFFFFF"/>
        </w:rPr>
        <w:t xml:space="preserve">Nutrients, </w:t>
      </w:r>
      <w:r w:rsidRPr="00DC23BA">
        <w:rPr>
          <w:rFonts w:ascii="Times New Roman" w:hAnsi="Times New Roman"/>
          <w:b/>
          <w:bCs/>
          <w:shd w:val="clear" w:color="auto" w:fill="FFFFFF"/>
        </w:rPr>
        <w:t>Vol. 2, No. 12, No. 1266-89, (2010)</w:t>
      </w:r>
      <w:r w:rsidRPr="001C4B3E">
        <w:rPr>
          <w:rFonts w:ascii="Times New Roman" w:hAnsi="Times New Roman"/>
          <w:bCs/>
          <w:shd w:val="clear" w:color="auto" w:fill="FFFFFF"/>
        </w:rPr>
        <w:t>.</w:t>
      </w:r>
      <w:r w:rsidRPr="00DC23BA">
        <w:rPr>
          <w:rFonts w:ascii="Times New Roman" w:hAnsi="Times New Roman"/>
          <w:shd w:val="clear" w:color="auto" w:fill="FFFFFF"/>
        </w:rPr>
        <w:t xml:space="preserve"> </w:t>
      </w:r>
    </w:p>
    <w:p w14:paraId="37679A3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Style w:val="author"/>
          <w:rFonts w:ascii="Times New Roman" w:hAnsi="Times New Roman"/>
          <w:shd w:val="clear" w:color="auto" w:fill="FFFFFF"/>
        </w:rPr>
        <w:t>Laxmi, G.</w:t>
      </w:r>
      <w:r w:rsidRPr="00DC23BA">
        <w:rPr>
          <w:rFonts w:ascii="Times New Roman" w:hAnsi="Times New Roman"/>
          <w:shd w:val="clear" w:color="auto" w:fill="FFFFFF"/>
        </w:rPr>
        <w:t>, </w:t>
      </w:r>
      <w:r w:rsidRPr="00DC23BA">
        <w:rPr>
          <w:rStyle w:val="author"/>
          <w:rFonts w:ascii="Times New Roman" w:hAnsi="Times New Roman"/>
          <w:shd w:val="clear" w:color="auto" w:fill="FFFFFF"/>
        </w:rPr>
        <w:t>Chaturvedi, N.</w:t>
      </w:r>
      <w:r w:rsidRPr="00DC23BA">
        <w:rPr>
          <w:rFonts w:ascii="Times New Roman" w:hAnsi="Times New Roman"/>
          <w:shd w:val="clear" w:color="auto" w:fill="FFFFFF"/>
        </w:rPr>
        <w:t xml:space="preserve"> and </w:t>
      </w:r>
      <w:r w:rsidRPr="00DC23BA">
        <w:rPr>
          <w:rStyle w:val="author"/>
          <w:rFonts w:ascii="Times New Roman" w:hAnsi="Times New Roman"/>
          <w:shd w:val="clear" w:color="auto" w:fill="FFFFFF"/>
        </w:rPr>
        <w:t>Richa, S.,</w:t>
      </w:r>
      <w:r w:rsidRPr="00DC23BA">
        <w:rPr>
          <w:rFonts w:ascii="Times New Roman" w:hAnsi="Times New Roman"/>
          <w:shd w:val="clear" w:color="auto" w:fill="FFFFFF"/>
        </w:rPr>
        <w:t> </w:t>
      </w:r>
      <w:r w:rsidRPr="00DC23BA">
        <w:rPr>
          <w:rStyle w:val="articletitle"/>
          <w:rFonts w:ascii="Times New Roman" w:eastAsia="Calibri" w:hAnsi="Times New Roman"/>
          <w:shd w:val="clear" w:color="auto" w:fill="FFFFFF"/>
        </w:rPr>
        <w:t>The impact of malting on nutritional composition of foxtail millet, wheat and chickpea,</w:t>
      </w:r>
      <w:r w:rsidRPr="00DC23BA">
        <w:rPr>
          <w:rFonts w:ascii="Times New Roman" w:hAnsi="Times New Roman"/>
          <w:shd w:val="clear" w:color="auto" w:fill="FFFFFF"/>
        </w:rPr>
        <w:t> </w:t>
      </w:r>
      <w:r w:rsidRPr="00DC23BA">
        <w:rPr>
          <w:rFonts w:ascii="Times New Roman" w:hAnsi="Times New Roman"/>
          <w:i/>
          <w:iCs/>
          <w:shd w:val="clear" w:color="auto" w:fill="FFFFFF"/>
        </w:rPr>
        <w:t>Journal of Nutrition and Food Sciences</w:t>
      </w:r>
      <w:r w:rsidRPr="00DC23BA">
        <w:rPr>
          <w:rFonts w:ascii="Times New Roman" w:hAnsi="Times New Roman"/>
          <w:b/>
          <w:bCs/>
          <w:shd w:val="clear" w:color="auto" w:fill="FFFFFF"/>
        </w:rPr>
        <w:t xml:space="preserve">, Vol. </w:t>
      </w:r>
      <w:r w:rsidRPr="00DC23BA">
        <w:rPr>
          <w:rStyle w:val="vol"/>
          <w:rFonts w:ascii="Times New Roman" w:hAnsi="Times New Roman"/>
          <w:b/>
          <w:bCs/>
          <w:shd w:val="clear" w:color="auto" w:fill="FFFFFF"/>
        </w:rPr>
        <w:t>5</w:t>
      </w:r>
      <w:r w:rsidRPr="00DC23BA">
        <w:rPr>
          <w:rFonts w:ascii="Times New Roman" w:hAnsi="Times New Roman"/>
          <w:b/>
          <w:bCs/>
          <w:shd w:val="clear" w:color="auto" w:fill="FFFFFF"/>
        </w:rPr>
        <w:t>,</w:t>
      </w:r>
      <w:r>
        <w:rPr>
          <w:rFonts w:ascii="Times New Roman" w:hAnsi="Times New Roman"/>
          <w:b/>
          <w:bCs/>
          <w:shd w:val="clear" w:color="auto" w:fill="FFFFFF"/>
        </w:rPr>
        <w:t xml:space="preserve"> No. </w:t>
      </w:r>
      <w:proofErr w:type="gramStart"/>
      <w:r>
        <w:rPr>
          <w:rFonts w:ascii="Times New Roman" w:hAnsi="Times New Roman"/>
          <w:b/>
          <w:bCs/>
          <w:shd w:val="clear" w:color="auto" w:fill="FFFFFF"/>
        </w:rPr>
        <w:t xml:space="preserve">5, </w:t>
      </w:r>
      <w:r w:rsidRPr="00DC23BA">
        <w:rPr>
          <w:rFonts w:ascii="Times New Roman" w:hAnsi="Times New Roman"/>
          <w:b/>
          <w:bCs/>
          <w:shd w:val="clear" w:color="auto" w:fill="FFFFFF"/>
        </w:rPr>
        <w:t xml:space="preserve"> </w:t>
      </w:r>
      <w:r>
        <w:rPr>
          <w:rFonts w:ascii="Times New Roman" w:hAnsi="Times New Roman"/>
          <w:b/>
          <w:bCs/>
          <w:shd w:val="clear" w:color="auto" w:fill="FFFFFF"/>
        </w:rPr>
        <w:t xml:space="preserve"> </w:t>
      </w:r>
      <w:proofErr w:type="gramEnd"/>
      <w:r>
        <w:rPr>
          <w:rFonts w:ascii="Times New Roman" w:hAnsi="Times New Roman"/>
          <w:b/>
          <w:bCs/>
          <w:shd w:val="clear" w:color="auto" w:fill="FFFFFF"/>
        </w:rPr>
        <w:t xml:space="preserve">      </w:t>
      </w:r>
      <w:r w:rsidRPr="00DC23BA">
        <w:rPr>
          <w:rFonts w:ascii="Times New Roman" w:hAnsi="Times New Roman"/>
          <w:b/>
          <w:bCs/>
          <w:shd w:val="clear" w:color="auto" w:fill="FFFFFF"/>
        </w:rPr>
        <w:t xml:space="preserve">pp. </w:t>
      </w:r>
      <w:r w:rsidRPr="00DC23BA">
        <w:rPr>
          <w:rStyle w:val="pagefirst"/>
          <w:rFonts w:ascii="Times New Roman" w:eastAsia="Calibri" w:hAnsi="Times New Roman"/>
          <w:shd w:val="clear" w:color="auto" w:fill="FFFFFF"/>
        </w:rPr>
        <w:t>407</w:t>
      </w:r>
      <w:r>
        <w:rPr>
          <w:rStyle w:val="pagefirst"/>
          <w:rFonts w:ascii="Times New Roman" w:eastAsia="Calibri" w:hAnsi="Times New Roman"/>
          <w:shd w:val="clear" w:color="auto" w:fill="FFFFFF"/>
        </w:rPr>
        <w:t>,</w:t>
      </w:r>
      <w:r w:rsidRPr="00DC23BA">
        <w:rPr>
          <w:rFonts w:ascii="Times New Roman" w:hAnsi="Times New Roman"/>
          <w:b/>
          <w:bCs/>
          <w:shd w:val="clear" w:color="auto" w:fill="FFFFFF"/>
        </w:rPr>
        <w:t xml:space="preserve"> (</w:t>
      </w:r>
      <w:r w:rsidRPr="00DC23BA">
        <w:rPr>
          <w:rStyle w:val="pubyear"/>
          <w:rFonts w:ascii="Times New Roman" w:eastAsia="Calibri" w:hAnsi="Times New Roman"/>
          <w:shd w:val="clear" w:color="auto" w:fill="FFFFFF"/>
        </w:rPr>
        <w:t>2015</w:t>
      </w:r>
      <w:r w:rsidRPr="00DC23BA">
        <w:rPr>
          <w:rFonts w:ascii="Times New Roman" w:hAnsi="Times New Roman"/>
          <w:b/>
          <w:bCs/>
          <w:shd w:val="clear" w:color="auto" w:fill="FFFFFF"/>
        </w:rPr>
        <w:t>)</w:t>
      </w:r>
      <w:r w:rsidRPr="001E1B1F">
        <w:rPr>
          <w:rFonts w:ascii="Times New Roman" w:hAnsi="Times New Roman"/>
          <w:bCs/>
          <w:shd w:val="clear" w:color="auto" w:fill="FFFFFF"/>
        </w:rPr>
        <w:t>.</w:t>
      </w:r>
      <w:r w:rsidRPr="00DC23BA">
        <w:rPr>
          <w:rFonts w:ascii="Times New Roman" w:hAnsi="Times New Roman"/>
          <w:b/>
          <w:bCs/>
          <w:shd w:val="clear" w:color="auto" w:fill="FFFFFF"/>
        </w:rPr>
        <w:t> </w:t>
      </w:r>
    </w:p>
    <w:p w14:paraId="1C94D04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r w:rsidRPr="00DC23BA">
        <w:rPr>
          <w:rFonts w:ascii="Times New Roman" w:hAnsi="Times New Roman"/>
        </w:rPr>
        <w:t>Lay M</w:t>
      </w:r>
      <w:r>
        <w:rPr>
          <w:rFonts w:ascii="Times New Roman" w:hAnsi="Times New Roman"/>
        </w:rPr>
        <w:t>.</w:t>
      </w:r>
      <w:r w:rsidRPr="00DC23BA">
        <w:rPr>
          <w:rFonts w:ascii="Times New Roman" w:hAnsi="Times New Roman"/>
        </w:rPr>
        <w:t>M-G</w:t>
      </w:r>
      <w:r>
        <w:rPr>
          <w:rFonts w:ascii="Times New Roman" w:hAnsi="Times New Roman"/>
        </w:rPr>
        <w:t>. and</w:t>
      </w:r>
      <w:r w:rsidRPr="00DC23BA">
        <w:rPr>
          <w:rFonts w:ascii="Times New Roman" w:hAnsi="Times New Roman"/>
        </w:rPr>
        <w:t xml:space="preserve"> Fields, M.L., Nutritive value of germinated corn and corn fermented after germination, </w:t>
      </w:r>
      <w:r w:rsidRPr="00DC23BA">
        <w:rPr>
          <w:rFonts w:ascii="Times New Roman" w:hAnsi="Times New Roman"/>
          <w:i/>
          <w:iCs/>
        </w:rPr>
        <w:t xml:space="preserve">Journal of Food Science, </w:t>
      </w:r>
      <w:r w:rsidRPr="00DC23BA">
        <w:rPr>
          <w:rFonts w:ascii="Times New Roman" w:hAnsi="Times New Roman"/>
          <w:b/>
          <w:bCs/>
        </w:rPr>
        <w:t xml:space="preserve">Vol. 46, </w:t>
      </w:r>
      <w:r>
        <w:rPr>
          <w:rFonts w:ascii="Times New Roman" w:hAnsi="Times New Roman"/>
          <w:b/>
          <w:bCs/>
        </w:rPr>
        <w:t xml:space="preserve">No. 4, </w:t>
      </w:r>
      <w:r w:rsidRPr="00DC23BA">
        <w:rPr>
          <w:rFonts w:ascii="Times New Roman" w:hAnsi="Times New Roman"/>
          <w:b/>
          <w:bCs/>
        </w:rPr>
        <w:t>pp.  1069–</w:t>
      </w:r>
      <w:r>
        <w:rPr>
          <w:rFonts w:ascii="Times New Roman" w:hAnsi="Times New Roman"/>
          <w:b/>
          <w:bCs/>
        </w:rPr>
        <w:t>10</w:t>
      </w:r>
      <w:r w:rsidRPr="00DC23BA">
        <w:rPr>
          <w:rFonts w:ascii="Times New Roman" w:hAnsi="Times New Roman"/>
          <w:b/>
          <w:bCs/>
        </w:rPr>
        <w:t>73, (1981)</w:t>
      </w:r>
      <w:r w:rsidRPr="00F74A91">
        <w:rPr>
          <w:rFonts w:ascii="Times New Roman" w:hAnsi="Times New Roman"/>
          <w:bCs/>
        </w:rPr>
        <w:t>.</w:t>
      </w:r>
    </w:p>
    <w:p w14:paraId="14081861" w14:textId="77777777" w:rsidR="0006001B" w:rsidRPr="000727B6"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rPr>
        <w:t>Leder</w:t>
      </w:r>
      <w:proofErr w:type="spellEnd"/>
      <w:r w:rsidRPr="00DC23BA">
        <w:rPr>
          <w:rFonts w:ascii="Times New Roman" w:hAnsi="Times New Roman"/>
          <w:shd w:val="clear" w:color="auto" w:fill="FFFFFF"/>
        </w:rPr>
        <w:t xml:space="preserve">, I., Sorghum and Millets. </w:t>
      </w:r>
      <w:r w:rsidRPr="00AD23D5">
        <w:rPr>
          <w:rFonts w:ascii="Times New Roman" w:hAnsi="Times New Roman"/>
          <w:i/>
          <w:shd w:val="clear" w:color="auto" w:fill="FFFFFF"/>
        </w:rPr>
        <w:t xml:space="preserve">In: Cultivated Plants, Primarily as Food Sources, </w:t>
      </w:r>
      <w:r>
        <w:rPr>
          <w:rFonts w:ascii="Times New Roman" w:hAnsi="Times New Roman"/>
          <w:i/>
          <w:shd w:val="clear" w:color="auto" w:fill="FFFFFF"/>
        </w:rPr>
        <w:t>[</w:t>
      </w:r>
      <w:proofErr w:type="spellStart"/>
      <w:r w:rsidRPr="00AD23D5">
        <w:rPr>
          <w:rFonts w:ascii="Times New Roman" w:hAnsi="Times New Roman"/>
          <w:i/>
          <w:shd w:val="clear" w:color="auto" w:fill="FFFFFF"/>
        </w:rPr>
        <w:t>Fuleky</w:t>
      </w:r>
      <w:proofErr w:type="spellEnd"/>
      <w:r w:rsidRPr="00AD23D5">
        <w:rPr>
          <w:rFonts w:ascii="Times New Roman" w:hAnsi="Times New Roman"/>
          <w:i/>
          <w:shd w:val="clear" w:color="auto" w:fill="FFFFFF"/>
        </w:rPr>
        <w:t>, G. (Ed.)</w:t>
      </w:r>
      <w:r>
        <w:rPr>
          <w:rFonts w:ascii="Times New Roman" w:hAnsi="Times New Roman"/>
          <w:i/>
          <w:shd w:val="clear" w:color="auto" w:fill="FFFFFF"/>
        </w:rPr>
        <w:t xml:space="preserve">], </w:t>
      </w:r>
      <w:r w:rsidRPr="001A251F">
        <w:rPr>
          <w:rFonts w:ascii="Times New Roman" w:hAnsi="Times New Roman"/>
          <w:shd w:val="clear" w:color="auto" w:fill="FFFFFF"/>
        </w:rPr>
        <w:t>in</w:t>
      </w:r>
      <w:r w:rsidRPr="00AD23D5">
        <w:rPr>
          <w:rFonts w:ascii="Times New Roman" w:hAnsi="Times New Roman"/>
          <w:i/>
          <w:shd w:val="clear" w:color="auto" w:fill="FFFFFF"/>
        </w:rPr>
        <w:t xml:space="preserve"> </w:t>
      </w:r>
      <w:r>
        <w:rPr>
          <w:rFonts w:ascii="Times New Roman" w:hAnsi="Times New Roman"/>
          <w:i/>
          <w:shd w:val="clear" w:color="auto" w:fill="FFFFFF"/>
        </w:rPr>
        <w:t>Encyclopedia of Life Support Systems (</w:t>
      </w:r>
      <w:r w:rsidRPr="00AD23D5">
        <w:rPr>
          <w:rFonts w:ascii="Times New Roman" w:hAnsi="Times New Roman"/>
          <w:i/>
          <w:shd w:val="clear" w:color="auto" w:fill="FFFFFF"/>
        </w:rPr>
        <w:t>EOLSS</w:t>
      </w:r>
      <w:r>
        <w:rPr>
          <w:rFonts w:ascii="Times New Roman" w:hAnsi="Times New Roman"/>
          <w:i/>
          <w:shd w:val="clear" w:color="auto" w:fill="FFFFFF"/>
        </w:rPr>
        <w:t>), Developed under the Auspices of the UNESCO, EOLSS</w:t>
      </w:r>
      <w:r w:rsidRPr="00AD23D5">
        <w:rPr>
          <w:rFonts w:ascii="Times New Roman" w:hAnsi="Times New Roman"/>
          <w:i/>
          <w:shd w:val="clear" w:color="auto" w:fill="FFFFFF"/>
        </w:rPr>
        <w:t xml:space="preserve"> Publishers, Oxford, UK.</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pp: 570-578,</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(2004)</w:t>
      </w:r>
      <w:r w:rsidRPr="00AD23D5">
        <w:rPr>
          <w:rFonts w:ascii="Times New Roman" w:hAnsi="Times New Roman"/>
          <w:bCs/>
          <w:shd w:val="clear" w:color="auto" w:fill="FFFFFF"/>
        </w:rPr>
        <w:t>.</w:t>
      </w:r>
    </w:p>
    <w:p w14:paraId="159C0520" w14:textId="77777777" w:rsidR="0006001B" w:rsidRPr="006A4A39"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t>Lipton, M., Can Small Farmers Survive, Prosper, or be the Key Channel to Cut Mass Poverty</w:t>
      </w:r>
      <w:r>
        <w:rPr>
          <w:rFonts w:ascii="Times New Roman" w:hAnsi="Times New Roman"/>
        </w:rPr>
        <w:t>,</w:t>
      </w:r>
      <w:r w:rsidRPr="00DC23BA">
        <w:rPr>
          <w:rFonts w:ascii="Times New Roman" w:hAnsi="Times New Roman"/>
        </w:rPr>
        <w:t xml:space="preserve"> </w:t>
      </w:r>
      <w:r w:rsidRPr="00DC23BA">
        <w:rPr>
          <w:rFonts w:ascii="Times New Roman" w:hAnsi="Times New Roman"/>
          <w:i/>
        </w:rPr>
        <w:t>Electronic Journal of Agricultural and Development Economics</w:t>
      </w:r>
      <w:r w:rsidRPr="00DC23BA">
        <w:rPr>
          <w:rFonts w:ascii="Times New Roman" w:hAnsi="Times New Roman"/>
        </w:rPr>
        <w:t xml:space="preserve">, </w:t>
      </w:r>
      <w:r>
        <w:rPr>
          <w:rFonts w:ascii="Times New Roman" w:hAnsi="Times New Roman"/>
          <w:b/>
        </w:rPr>
        <w:t xml:space="preserve">Vol </w:t>
      </w:r>
      <w:r w:rsidRPr="00DC23BA">
        <w:rPr>
          <w:rFonts w:ascii="Times New Roman" w:hAnsi="Times New Roman"/>
          <w:b/>
        </w:rPr>
        <w:t xml:space="preserve">3, No. </w:t>
      </w:r>
      <w:proofErr w:type="gramStart"/>
      <w:r w:rsidRPr="00DC23BA">
        <w:rPr>
          <w:rFonts w:ascii="Times New Roman" w:hAnsi="Times New Roman"/>
          <w:b/>
        </w:rPr>
        <w:t xml:space="preserve">1, </w:t>
      </w:r>
      <w:r>
        <w:rPr>
          <w:rFonts w:ascii="Times New Roman" w:hAnsi="Times New Roman"/>
          <w:b/>
        </w:rPr>
        <w:t xml:space="preserve">  </w:t>
      </w:r>
      <w:proofErr w:type="gramEnd"/>
      <w:r>
        <w:rPr>
          <w:rFonts w:ascii="Times New Roman" w:hAnsi="Times New Roman"/>
          <w:b/>
        </w:rPr>
        <w:t xml:space="preserve"> </w:t>
      </w:r>
      <w:r w:rsidRPr="00DC23BA">
        <w:rPr>
          <w:rFonts w:ascii="Times New Roman" w:hAnsi="Times New Roman"/>
          <w:b/>
        </w:rPr>
        <w:t>pp. 58-85, (2006)</w:t>
      </w:r>
      <w:r w:rsidRPr="00C04CE0">
        <w:rPr>
          <w:rFonts w:ascii="Times New Roman" w:hAnsi="Times New Roman"/>
        </w:rPr>
        <w:t>.</w:t>
      </w:r>
    </w:p>
    <w:p w14:paraId="1D7D65D5" w14:textId="77777777" w:rsidR="0006001B" w:rsidRDefault="0006001B" w:rsidP="0076579D">
      <w:pPr>
        <w:pStyle w:val="ListParagraph"/>
        <w:spacing w:afterLines="120" w:after="288" w:line="240" w:lineRule="auto"/>
        <w:ind w:left="450"/>
        <w:contextualSpacing w:val="0"/>
        <w:jc w:val="both"/>
        <w:rPr>
          <w:rFonts w:ascii="Times New Roman" w:hAnsi="Times New Roman"/>
        </w:rPr>
      </w:pPr>
    </w:p>
    <w:p w14:paraId="6EB8619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Pr>
          <w:rFonts w:ascii="Times New Roman" w:hAnsi="Times New Roman"/>
          <w:shd w:val="clear" w:color="auto" w:fill="FFFFFF"/>
        </w:rPr>
        <w:t>Lumley, J.</w:t>
      </w:r>
      <w:r w:rsidRPr="00DC23BA">
        <w:rPr>
          <w:rFonts w:ascii="Times New Roman" w:hAnsi="Times New Roman"/>
          <w:shd w:val="clear" w:color="auto" w:fill="FFFFFF"/>
        </w:rPr>
        <w:t>,</w:t>
      </w:r>
      <w:r>
        <w:rPr>
          <w:rFonts w:ascii="Times New Roman" w:hAnsi="Times New Roman"/>
          <w:shd w:val="clear" w:color="auto" w:fill="FFFFFF"/>
        </w:rPr>
        <w:t xml:space="preserve"> Watson, L., Watson, M. and Bower, C.</w:t>
      </w:r>
      <w:proofErr w:type="gramStart"/>
      <w:r>
        <w:rPr>
          <w:rFonts w:ascii="Times New Roman" w:hAnsi="Times New Roman"/>
          <w:shd w:val="clear" w:color="auto" w:fill="FFFFFF"/>
        </w:rPr>
        <w:t xml:space="preserve">, </w:t>
      </w:r>
      <w:r w:rsidRPr="00DC23BA">
        <w:rPr>
          <w:rFonts w:ascii="Times New Roman" w:hAnsi="Times New Roman"/>
          <w:shd w:val="clear" w:color="auto" w:fill="FFFFFF"/>
        </w:rPr>
        <w:t xml:space="preserve"> Periconceptional</w:t>
      </w:r>
      <w:proofErr w:type="gramEnd"/>
      <w:r w:rsidRPr="00DC23BA">
        <w:rPr>
          <w:rFonts w:ascii="Times New Roman" w:hAnsi="Times New Roman"/>
          <w:shd w:val="clear" w:color="auto" w:fill="FFFFFF"/>
        </w:rPr>
        <w:t xml:space="preserve"> supplementation with folate and/or multivitamins for preventing neural tube defects, </w:t>
      </w:r>
      <w:r w:rsidRPr="00DC23BA">
        <w:rPr>
          <w:rFonts w:ascii="Times New Roman" w:hAnsi="Times New Roman"/>
          <w:i/>
          <w:iCs/>
          <w:shd w:val="clear" w:color="auto" w:fill="FFFFFF"/>
        </w:rPr>
        <w:t>Cochran</w:t>
      </w:r>
      <w:r>
        <w:rPr>
          <w:rFonts w:ascii="Times New Roman" w:hAnsi="Times New Roman"/>
          <w:i/>
          <w:iCs/>
          <w:shd w:val="clear" w:color="auto" w:fill="FFFFFF"/>
        </w:rPr>
        <w:t>e database of systematic revision</w:t>
      </w:r>
      <w:r w:rsidRPr="00DC23BA">
        <w:rPr>
          <w:rFonts w:ascii="Times New Roman" w:hAnsi="Times New Roman"/>
          <w:i/>
          <w:iCs/>
          <w:shd w:val="clear" w:color="auto" w:fill="FFFFFF"/>
        </w:rPr>
        <w:t xml:space="preserve">, </w:t>
      </w:r>
      <w:r>
        <w:rPr>
          <w:rFonts w:ascii="Times New Roman" w:hAnsi="Times New Roman"/>
          <w:b/>
          <w:bCs/>
          <w:shd w:val="clear" w:color="auto" w:fill="FFFFFF"/>
        </w:rPr>
        <w:t>Vol. 3: CD001056,</w:t>
      </w:r>
      <w:r w:rsidRPr="00DC23BA">
        <w:rPr>
          <w:rFonts w:ascii="Times New Roman" w:hAnsi="Times New Roman"/>
          <w:b/>
          <w:bCs/>
          <w:shd w:val="clear" w:color="auto" w:fill="FFFFFF"/>
        </w:rPr>
        <w:t xml:space="preserve"> (2001)</w:t>
      </w:r>
      <w:r w:rsidRPr="00F516B0">
        <w:rPr>
          <w:rFonts w:ascii="Times New Roman" w:hAnsi="Times New Roman"/>
          <w:bCs/>
          <w:shd w:val="clear" w:color="auto" w:fill="FFFFFF"/>
        </w:rPr>
        <w:t>.</w:t>
      </w:r>
    </w:p>
    <w:p w14:paraId="32859795" w14:textId="77777777" w:rsidR="0006001B" w:rsidRPr="0025602C"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proofErr w:type="spellStart"/>
      <w:r w:rsidRPr="0025602C">
        <w:rPr>
          <w:rFonts w:ascii="Times New Roman" w:hAnsi="Times New Roman"/>
        </w:rPr>
        <w:t>Magala-Nyago</w:t>
      </w:r>
      <w:proofErr w:type="spellEnd"/>
      <w:r w:rsidRPr="0025602C">
        <w:rPr>
          <w:rFonts w:ascii="Times New Roman" w:hAnsi="Times New Roman"/>
        </w:rPr>
        <w:t xml:space="preserve">, C.M., </w:t>
      </w:r>
      <w:proofErr w:type="spellStart"/>
      <w:r w:rsidRPr="0025602C">
        <w:rPr>
          <w:rFonts w:ascii="Times New Roman" w:hAnsi="Times New Roman"/>
        </w:rPr>
        <w:t>Kikafunda</w:t>
      </w:r>
      <w:proofErr w:type="spellEnd"/>
      <w:r w:rsidRPr="0025602C">
        <w:rPr>
          <w:rFonts w:ascii="Times New Roman" w:hAnsi="Times New Roman"/>
        </w:rPr>
        <w:t xml:space="preserve">, J.  K., </w:t>
      </w:r>
      <w:proofErr w:type="spellStart"/>
      <w:r w:rsidRPr="0025602C">
        <w:rPr>
          <w:rFonts w:ascii="Times New Roman" w:hAnsi="Times New Roman"/>
        </w:rPr>
        <w:t>Mwasaru</w:t>
      </w:r>
      <w:proofErr w:type="spellEnd"/>
      <w:r w:rsidRPr="0025602C">
        <w:rPr>
          <w:rFonts w:ascii="Times New Roman" w:hAnsi="Times New Roman"/>
        </w:rPr>
        <w:t xml:space="preserve">, M.A. and Connelly, R.K., Evaluation of nutritional value of malted and extruded finger millet based complementary foods, </w:t>
      </w:r>
      <w:r w:rsidRPr="0025602C">
        <w:rPr>
          <w:rFonts w:ascii="Times New Roman" w:hAnsi="Times New Roman"/>
          <w:i/>
          <w:iCs/>
        </w:rPr>
        <w:t xml:space="preserve">African crop science conference proceedings, </w:t>
      </w:r>
      <w:r w:rsidRPr="0025602C">
        <w:rPr>
          <w:rFonts w:ascii="Times New Roman" w:hAnsi="Times New Roman"/>
          <w:b/>
          <w:bCs/>
        </w:rPr>
        <w:t>Vol. 7, pp. 677-686, (2005)</w:t>
      </w:r>
      <w:r w:rsidRPr="0025602C">
        <w:rPr>
          <w:rFonts w:ascii="Times New Roman" w:hAnsi="Times New Roman"/>
          <w:bCs/>
        </w:rPr>
        <w:t>.</w:t>
      </w:r>
    </w:p>
    <w:p w14:paraId="4A14F6F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proofErr w:type="spellStart"/>
      <w:r w:rsidRPr="00DC23BA">
        <w:rPr>
          <w:rFonts w:ascii="Times New Roman" w:hAnsi="Times New Roman"/>
        </w:rPr>
        <w:t>Mahadevappa</w:t>
      </w:r>
      <w:proofErr w:type="spellEnd"/>
      <w:r w:rsidRPr="00DC23BA">
        <w:rPr>
          <w:rFonts w:ascii="Times New Roman" w:hAnsi="Times New Roman"/>
        </w:rPr>
        <w:t>, V. G., &amp; Raina, P. L.</w:t>
      </w:r>
      <w:r>
        <w:rPr>
          <w:rFonts w:ascii="Times New Roman" w:hAnsi="Times New Roman"/>
        </w:rPr>
        <w:t>,</w:t>
      </w:r>
      <w:r w:rsidRPr="00DC23BA">
        <w:rPr>
          <w:rFonts w:ascii="Times New Roman" w:hAnsi="Times New Roman"/>
        </w:rPr>
        <w:t xml:space="preserve"> Lipid profile and fatty acid composition of finger millet (Eleusine coracana), </w:t>
      </w:r>
      <w:r w:rsidRPr="00DC23BA">
        <w:rPr>
          <w:rFonts w:ascii="Times New Roman" w:hAnsi="Times New Roman"/>
          <w:i/>
          <w:iCs/>
        </w:rPr>
        <w:t>Journal of Food Science and Technology</w:t>
      </w:r>
      <w:r w:rsidRPr="00DC23BA">
        <w:rPr>
          <w:rFonts w:ascii="Times New Roman" w:hAnsi="Times New Roman"/>
        </w:rPr>
        <w:t xml:space="preserve">, </w:t>
      </w:r>
      <w:r w:rsidRPr="00DC23BA">
        <w:rPr>
          <w:rFonts w:ascii="Times New Roman" w:hAnsi="Times New Roman"/>
          <w:b/>
          <w:bCs/>
        </w:rPr>
        <w:t xml:space="preserve">Vol. 15, No. 3, </w:t>
      </w:r>
      <w:r>
        <w:rPr>
          <w:rFonts w:ascii="Times New Roman" w:hAnsi="Times New Roman"/>
          <w:b/>
          <w:bCs/>
        </w:rPr>
        <w:t xml:space="preserve">pp. </w:t>
      </w:r>
      <w:r w:rsidRPr="00DC23BA">
        <w:rPr>
          <w:rFonts w:ascii="Times New Roman" w:hAnsi="Times New Roman"/>
          <w:b/>
          <w:bCs/>
        </w:rPr>
        <w:t>100–102, (1978)</w:t>
      </w:r>
      <w:r w:rsidRPr="000163CB">
        <w:rPr>
          <w:rFonts w:ascii="Times New Roman" w:hAnsi="Times New Roman"/>
          <w:bCs/>
        </w:rPr>
        <w:t>.</w:t>
      </w:r>
    </w:p>
    <w:p w14:paraId="215402C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proofErr w:type="spellStart"/>
      <w:r w:rsidRPr="00DC23BA">
        <w:rPr>
          <w:rFonts w:ascii="Times New Roman" w:hAnsi="Times New Roman"/>
          <w:shd w:val="clear" w:color="auto" w:fill="FFFFFF"/>
        </w:rPr>
        <w:t>Mahgoub</w:t>
      </w:r>
      <w:proofErr w:type="spellEnd"/>
      <w:r w:rsidRPr="00DC23BA">
        <w:rPr>
          <w:rFonts w:ascii="Times New Roman" w:hAnsi="Times New Roman"/>
          <w:shd w:val="clear" w:color="auto" w:fill="FFFFFF"/>
        </w:rPr>
        <w:t xml:space="preserve">, Salah, E.O., and </w:t>
      </w:r>
      <w:proofErr w:type="spellStart"/>
      <w:r w:rsidRPr="00DC23BA">
        <w:rPr>
          <w:rFonts w:ascii="Times New Roman" w:hAnsi="Times New Roman"/>
          <w:shd w:val="clear" w:color="auto" w:fill="FFFFFF"/>
        </w:rPr>
        <w:t>Safia</w:t>
      </w:r>
      <w:proofErr w:type="spellEnd"/>
      <w:r w:rsidRPr="00DC23BA">
        <w:rPr>
          <w:rFonts w:ascii="Times New Roman" w:hAnsi="Times New Roman"/>
          <w:shd w:val="clear" w:color="auto" w:fill="FFFFFF"/>
        </w:rPr>
        <w:t xml:space="preserve">, A. </w:t>
      </w:r>
      <w:proofErr w:type="spellStart"/>
      <w:r w:rsidRPr="00DC23BA">
        <w:rPr>
          <w:rFonts w:ascii="Times New Roman" w:hAnsi="Times New Roman"/>
          <w:shd w:val="clear" w:color="auto" w:fill="FFFFFF"/>
        </w:rPr>
        <w:t>Elhag</w:t>
      </w:r>
      <w:proofErr w:type="spellEnd"/>
      <w:r w:rsidRPr="00DC23BA">
        <w:rPr>
          <w:rFonts w:ascii="Times New Roman" w:hAnsi="Times New Roman"/>
          <w:shd w:val="clear" w:color="auto" w:fill="FFFFFF"/>
        </w:rPr>
        <w:t>., Effect of milling, soaking, malting, heat-treatment and fermentation on phytate level of four Sudanese sorghum cultivars, </w:t>
      </w:r>
      <w:r w:rsidRPr="00DC23BA">
        <w:rPr>
          <w:rFonts w:ascii="Times New Roman" w:hAnsi="Times New Roman"/>
          <w:i/>
          <w:iCs/>
          <w:shd w:val="clear" w:color="auto" w:fill="FFFFFF"/>
        </w:rPr>
        <w:t xml:space="preserve">Food chemistry, </w:t>
      </w:r>
      <w:r w:rsidRPr="00DC23BA">
        <w:rPr>
          <w:rFonts w:ascii="Times New Roman" w:hAnsi="Times New Roman"/>
          <w:b/>
          <w:bCs/>
          <w:shd w:val="clear" w:color="auto" w:fill="FFFFFF"/>
        </w:rPr>
        <w:t>Vol.  61, No. 1-2, pp. 77-80, (1998)</w:t>
      </w:r>
      <w:r w:rsidRPr="00B25C65">
        <w:rPr>
          <w:rFonts w:ascii="Times New Roman" w:hAnsi="Times New Roman"/>
          <w:bCs/>
        </w:rPr>
        <w:t>.</w:t>
      </w:r>
      <w:r w:rsidRPr="00DC23BA">
        <w:rPr>
          <w:rFonts w:ascii="Times New Roman" w:hAnsi="Times New Roman"/>
          <w:b/>
          <w:bCs/>
        </w:rPr>
        <w:t xml:space="preserve">  </w:t>
      </w:r>
    </w:p>
    <w:p w14:paraId="2EFC69D6"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rPr>
        <w:lastRenderedPageBreak/>
        <w:t>Mallava</w:t>
      </w:r>
      <w:proofErr w:type="spellEnd"/>
      <w:r w:rsidRPr="00DC23BA">
        <w:rPr>
          <w:rFonts w:ascii="Times New Roman" w:hAnsi="Times New Roman"/>
        </w:rPr>
        <w:t xml:space="preserve"> Patil and Surekha </w:t>
      </w:r>
      <w:proofErr w:type="spellStart"/>
      <w:r w:rsidRPr="00DC23BA">
        <w:rPr>
          <w:rFonts w:ascii="Times New Roman" w:hAnsi="Times New Roman"/>
        </w:rPr>
        <w:t>Sankangoudar</w:t>
      </w:r>
      <w:proofErr w:type="spellEnd"/>
      <w:r w:rsidRPr="00DC23BA">
        <w:rPr>
          <w:rFonts w:ascii="Times New Roman" w:hAnsi="Times New Roman"/>
        </w:rPr>
        <w:t xml:space="preserve">, Consumption patterns of Minor Millets among Growers and Non-Growers of Minor Millets, </w:t>
      </w:r>
      <w:r w:rsidRPr="00DC23BA">
        <w:rPr>
          <w:rFonts w:ascii="Times New Roman" w:hAnsi="Times New Roman"/>
          <w:i/>
        </w:rPr>
        <w:t>Journal of Pharmacognosy and Phytochemistry</w:t>
      </w:r>
      <w:r w:rsidRPr="00DC23BA">
        <w:rPr>
          <w:rFonts w:ascii="Times New Roman" w:hAnsi="Times New Roman"/>
        </w:rPr>
        <w:t xml:space="preserve">, </w:t>
      </w:r>
      <w:proofErr w:type="gramStart"/>
      <w:r w:rsidRPr="00DC23BA">
        <w:rPr>
          <w:rFonts w:ascii="Times New Roman" w:hAnsi="Times New Roman"/>
          <w:b/>
        </w:rPr>
        <w:t>Vol  8</w:t>
      </w:r>
      <w:proofErr w:type="gramEnd"/>
      <w:r w:rsidRPr="00DC23BA">
        <w:rPr>
          <w:rFonts w:ascii="Times New Roman" w:hAnsi="Times New Roman"/>
          <w:b/>
        </w:rPr>
        <w:t>, No. 3, pp. 3726-3729, (2019)</w:t>
      </w:r>
      <w:r w:rsidRPr="00B25C65">
        <w:rPr>
          <w:rFonts w:ascii="Times New Roman" w:hAnsi="Times New Roman"/>
        </w:rPr>
        <w:t>.</w:t>
      </w:r>
      <w:r w:rsidRPr="00DC23BA">
        <w:rPr>
          <w:rFonts w:ascii="Times New Roman" w:hAnsi="Times New Roman"/>
        </w:rPr>
        <w:t xml:space="preserve"> </w:t>
      </w:r>
    </w:p>
    <w:p w14:paraId="2474F7C8" w14:textId="77777777" w:rsidR="0006001B" w:rsidRDefault="0006001B" w:rsidP="0076579D">
      <w:pPr>
        <w:pStyle w:val="ListParagraph"/>
        <w:numPr>
          <w:ilvl w:val="0"/>
          <w:numId w:val="20"/>
        </w:numPr>
        <w:shd w:val="clear" w:color="auto" w:fill="FFFFFF"/>
        <w:tabs>
          <w:tab w:val="left" w:pos="450"/>
          <w:tab w:val="left" w:pos="900"/>
          <w:tab w:val="left" w:pos="1170"/>
        </w:tabs>
        <w:spacing w:afterLines="120" w:after="288" w:line="240" w:lineRule="auto"/>
        <w:ind w:left="450" w:hanging="450"/>
        <w:contextualSpacing w:val="0"/>
        <w:jc w:val="both"/>
        <w:rPr>
          <w:rFonts w:ascii="Times New Roman" w:hAnsi="Times New Roman"/>
          <w:b/>
          <w:spacing w:val="15"/>
        </w:rPr>
      </w:pPr>
      <w:proofErr w:type="spellStart"/>
      <w:r w:rsidRPr="00DC23BA">
        <w:rPr>
          <w:rFonts w:ascii="Times New Roman" w:hAnsi="Times New Roman"/>
          <w:shd w:val="clear" w:color="auto" w:fill="FFFFFF"/>
        </w:rPr>
        <w:t>Malleshi</w:t>
      </w:r>
      <w:proofErr w:type="spellEnd"/>
      <w:r w:rsidRPr="00DC23BA">
        <w:rPr>
          <w:rFonts w:ascii="Times New Roman" w:hAnsi="Times New Roman"/>
          <w:shd w:val="clear" w:color="auto" w:fill="FFFFFF"/>
        </w:rPr>
        <w:t xml:space="preserve">, N. G., Hadimani, N. A., </w:t>
      </w:r>
      <w:proofErr w:type="spellStart"/>
      <w:r w:rsidRPr="00DC23BA">
        <w:rPr>
          <w:rFonts w:ascii="Times New Roman" w:hAnsi="Times New Roman"/>
          <w:shd w:val="clear" w:color="auto" w:fill="FFFFFF"/>
        </w:rPr>
        <w:t>Chinnaswamy</w:t>
      </w:r>
      <w:proofErr w:type="spellEnd"/>
      <w:r w:rsidRPr="00DC23BA">
        <w:rPr>
          <w:rFonts w:ascii="Times New Roman" w:hAnsi="Times New Roman"/>
          <w:shd w:val="clear" w:color="auto" w:fill="FFFFFF"/>
        </w:rPr>
        <w:t>, R., &amp; Klopfenstein, C. F.</w:t>
      </w:r>
      <w:r>
        <w:rPr>
          <w:rFonts w:ascii="Times New Roman" w:hAnsi="Times New Roman"/>
          <w:shd w:val="clear" w:color="auto" w:fill="FFFFFF"/>
        </w:rPr>
        <w:t>,</w:t>
      </w:r>
      <w:r w:rsidRPr="00DC23BA">
        <w:rPr>
          <w:rFonts w:ascii="Times New Roman" w:hAnsi="Times New Roman"/>
          <w:shd w:val="clear" w:color="auto" w:fill="FFFFFF"/>
        </w:rPr>
        <w:t xml:space="preserve"> Physical and nutritional qualities of extruded weaning foods containing sorghum, pearl millet, or finger millet blended with mung beans and nonfat dried milk</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Plant foods for human </w:t>
      </w:r>
      <w:proofErr w:type="gramStart"/>
      <w:r w:rsidRPr="00DC23BA">
        <w:rPr>
          <w:rFonts w:ascii="Times New Roman" w:hAnsi="Times New Roman"/>
          <w:i/>
          <w:iCs/>
          <w:shd w:val="clear" w:color="auto" w:fill="FFFFFF"/>
        </w:rPr>
        <w:t>nutrition</w:t>
      </w:r>
      <w:r w:rsidRPr="00DC23BA">
        <w:rPr>
          <w:rFonts w:ascii="Times New Roman" w:hAnsi="Times New Roman"/>
          <w:shd w:val="clear" w:color="auto" w:fill="FFFFFF"/>
        </w:rPr>
        <w:t>, </w:t>
      </w:r>
      <w:r>
        <w:rPr>
          <w:rFonts w:ascii="Times New Roman" w:hAnsi="Times New Roman"/>
          <w:shd w:val="clear" w:color="auto" w:fill="FFFFFF"/>
        </w:rPr>
        <w:t xml:space="preserve">  </w:t>
      </w:r>
      <w:proofErr w:type="gramEnd"/>
      <w:r w:rsidRPr="00DC23BA">
        <w:rPr>
          <w:rFonts w:ascii="Times New Roman" w:hAnsi="Times New Roman"/>
          <w:b/>
          <w:bCs/>
          <w:shd w:val="clear" w:color="auto" w:fill="FFFFFF"/>
        </w:rPr>
        <w:t>Vol. 49, No. 3, pp. 181-189, (1996)</w:t>
      </w:r>
      <w:r w:rsidRPr="00F563DA">
        <w:rPr>
          <w:rFonts w:ascii="Times New Roman" w:hAnsi="Times New Roman"/>
          <w:bCs/>
          <w:shd w:val="clear" w:color="auto" w:fill="FFFFFF"/>
        </w:rPr>
        <w:t>.</w:t>
      </w:r>
    </w:p>
    <w:p w14:paraId="3652809C" w14:textId="77777777" w:rsidR="0006001B" w:rsidRDefault="0006001B" w:rsidP="0076579D">
      <w:pPr>
        <w:pStyle w:val="ListParagraph"/>
        <w:numPr>
          <w:ilvl w:val="0"/>
          <w:numId w:val="20"/>
        </w:numPr>
        <w:shd w:val="clear" w:color="auto" w:fill="FFFFFF"/>
        <w:tabs>
          <w:tab w:val="left" w:pos="450"/>
          <w:tab w:val="left" w:pos="900"/>
          <w:tab w:val="left" w:pos="1170"/>
        </w:tabs>
        <w:spacing w:afterLines="120" w:after="288" w:line="240" w:lineRule="auto"/>
        <w:ind w:left="450" w:hanging="450"/>
        <w:contextualSpacing w:val="0"/>
        <w:jc w:val="both"/>
        <w:rPr>
          <w:rFonts w:ascii="Times New Roman" w:hAnsi="Times New Roman"/>
          <w:b/>
          <w:spacing w:val="15"/>
        </w:rPr>
      </w:pPr>
      <w:proofErr w:type="spellStart"/>
      <w:r w:rsidRPr="00DC23BA">
        <w:rPr>
          <w:rFonts w:ascii="Times New Roman" w:hAnsi="Times New Roman"/>
          <w:shd w:val="clear" w:color="auto" w:fill="FFFFFF"/>
        </w:rPr>
        <w:t>Malleshi</w:t>
      </w:r>
      <w:proofErr w:type="spellEnd"/>
      <w:r w:rsidRPr="00DC23BA">
        <w:rPr>
          <w:rFonts w:ascii="Times New Roman" w:hAnsi="Times New Roman"/>
          <w:shd w:val="clear" w:color="auto" w:fill="FFFFFF"/>
        </w:rPr>
        <w:t xml:space="preserve">, N. G., Hadimani, N. A., </w:t>
      </w:r>
      <w:proofErr w:type="spellStart"/>
      <w:r w:rsidRPr="00DC23BA">
        <w:rPr>
          <w:rFonts w:ascii="Times New Roman" w:hAnsi="Times New Roman"/>
          <w:shd w:val="clear" w:color="auto" w:fill="FFFFFF"/>
        </w:rPr>
        <w:t>Chinnaswamy</w:t>
      </w:r>
      <w:proofErr w:type="spellEnd"/>
      <w:r w:rsidRPr="00DC23BA">
        <w:rPr>
          <w:rFonts w:ascii="Times New Roman" w:hAnsi="Times New Roman"/>
          <w:shd w:val="clear" w:color="auto" w:fill="FFFFFF"/>
        </w:rPr>
        <w:t>, R., &amp; Klopfenstein, C. F.</w:t>
      </w:r>
      <w:r>
        <w:rPr>
          <w:rFonts w:ascii="Times New Roman" w:hAnsi="Times New Roman"/>
          <w:shd w:val="clear" w:color="auto" w:fill="FFFFFF"/>
        </w:rPr>
        <w:t>,</w:t>
      </w:r>
      <w:r w:rsidRPr="00DC23BA">
        <w:rPr>
          <w:rFonts w:ascii="Times New Roman" w:hAnsi="Times New Roman"/>
          <w:shd w:val="clear" w:color="auto" w:fill="FFFFFF"/>
        </w:rPr>
        <w:t xml:space="preserve"> Physical and nutritional qualities of extruded weaning foods containing sorghum, pearl millet, or finger millet blended with mung beans and nonfat dried milk</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Plant foods for human </w:t>
      </w:r>
      <w:proofErr w:type="gramStart"/>
      <w:r w:rsidRPr="00DC23BA">
        <w:rPr>
          <w:rFonts w:ascii="Times New Roman" w:hAnsi="Times New Roman"/>
          <w:i/>
          <w:iCs/>
          <w:shd w:val="clear" w:color="auto" w:fill="FFFFFF"/>
        </w:rPr>
        <w:t>nutrition</w:t>
      </w:r>
      <w:r w:rsidRPr="00DC23BA">
        <w:rPr>
          <w:rFonts w:ascii="Times New Roman" w:hAnsi="Times New Roman"/>
          <w:shd w:val="clear" w:color="auto" w:fill="FFFFFF"/>
        </w:rPr>
        <w:t>, </w:t>
      </w:r>
      <w:r>
        <w:rPr>
          <w:rFonts w:ascii="Times New Roman" w:hAnsi="Times New Roman"/>
          <w:shd w:val="clear" w:color="auto" w:fill="FFFFFF"/>
        </w:rPr>
        <w:t xml:space="preserve">  </w:t>
      </w:r>
      <w:proofErr w:type="gramEnd"/>
      <w:r w:rsidRPr="00DC23BA">
        <w:rPr>
          <w:rFonts w:ascii="Times New Roman" w:hAnsi="Times New Roman"/>
          <w:b/>
          <w:bCs/>
          <w:shd w:val="clear" w:color="auto" w:fill="FFFFFF"/>
        </w:rPr>
        <w:t>Vol. 49, No. 3, pp. 181-189, (1996)</w:t>
      </w:r>
      <w:r w:rsidRPr="00F563DA">
        <w:rPr>
          <w:rFonts w:ascii="Times New Roman" w:hAnsi="Times New Roman"/>
          <w:bCs/>
          <w:shd w:val="clear" w:color="auto" w:fill="FFFFFF"/>
        </w:rPr>
        <w:t>.</w:t>
      </w:r>
    </w:p>
    <w:p w14:paraId="161CA90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DC23BA">
        <w:rPr>
          <w:rStyle w:val="author"/>
          <w:rFonts w:ascii="Times New Roman" w:hAnsi="Times New Roman"/>
          <w:shd w:val="clear" w:color="auto" w:fill="FFFFFF"/>
        </w:rPr>
        <w:t>Malleshi</w:t>
      </w:r>
      <w:proofErr w:type="spellEnd"/>
      <w:r w:rsidRPr="00DC23BA">
        <w:rPr>
          <w:rStyle w:val="author"/>
          <w:rFonts w:ascii="Times New Roman" w:hAnsi="Times New Roman"/>
          <w:shd w:val="clear" w:color="auto" w:fill="FFFFFF"/>
        </w:rPr>
        <w:t>, N.G.</w:t>
      </w:r>
      <w:r w:rsidRPr="00DC23BA">
        <w:rPr>
          <w:rFonts w:ascii="Times New Roman" w:hAnsi="Times New Roman"/>
          <w:shd w:val="clear" w:color="auto" w:fill="FFFFFF"/>
        </w:rPr>
        <w:t>, </w:t>
      </w:r>
      <w:r w:rsidRPr="00DC23BA">
        <w:rPr>
          <w:rStyle w:val="author"/>
          <w:rFonts w:ascii="Times New Roman" w:hAnsi="Times New Roman"/>
          <w:shd w:val="clear" w:color="auto" w:fill="FFFFFF"/>
        </w:rPr>
        <w:t>Hadimani, N.A</w:t>
      </w:r>
      <w:r w:rsidRPr="00DC23BA">
        <w:rPr>
          <w:rFonts w:ascii="Times New Roman" w:hAnsi="Times New Roman"/>
          <w:shd w:val="clear" w:color="auto" w:fill="FFFFFF"/>
        </w:rPr>
        <w:t>., </w:t>
      </w:r>
      <w:r w:rsidRPr="00DC23BA">
        <w:rPr>
          <w:rStyle w:val="chaptertitle"/>
          <w:rFonts w:ascii="Times New Roman" w:hAnsi="Times New Roman"/>
          <w:shd w:val="clear" w:color="auto" w:fill="FFFFFF"/>
        </w:rPr>
        <w:t>Nutritional and technological characteristics of small millets and preparation of value</w:t>
      </w:r>
      <w:r w:rsidRPr="00DC23BA">
        <w:rPr>
          <w:rStyle w:val="chaptertitle"/>
          <w:rFonts w:ascii="Cambria Math" w:hAnsi="Cambria Math"/>
          <w:shd w:val="clear" w:color="auto" w:fill="FFFFFF"/>
        </w:rPr>
        <w:t>‐</w:t>
      </w:r>
      <w:r w:rsidRPr="00DC23BA">
        <w:rPr>
          <w:rStyle w:val="chaptertitle"/>
          <w:rFonts w:ascii="Times New Roman" w:hAnsi="Times New Roman"/>
          <w:shd w:val="clear" w:color="auto" w:fill="FFFFFF"/>
        </w:rPr>
        <w:t>added products from them</w:t>
      </w:r>
      <w:r w:rsidRPr="00DC23BA">
        <w:rPr>
          <w:rFonts w:ascii="Times New Roman" w:hAnsi="Times New Roman"/>
          <w:shd w:val="clear" w:color="auto" w:fill="FFFFFF"/>
        </w:rPr>
        <w:t>. In: </w:t>
      </w:r>
      <w:r w:rsidRPr="00DC23BA">
        <w:rPr>
          <w:rStyle w:val="editor"/>
          <w:rFonts w:ascii="Times New Roman" w:hAnsi="Times New Roman"/>
          <w:shd w:val="clear" w:color="auto" w:fill="FFFFFF"/>
        </w:rPr>
        <w:t>K</w:t>
      </w:r>
      <w:r>
        <w:rPr>
          <w:rStyle w:val="editor"/>
          <w:rFonts w:ascii="Times New Roman" w:hAnsi="Times New Roman"/>
          <w:shd w:val="clear" w:color="auto" w:fill="FFFFFF"/>
        </w:rPr>
        <w:t>.</w:t>
      </w:r>
      <w:r w:rsidRPr="00DC23BA">
        <w:rPr>
          <w:rStyle w:val="editor"/>
          <w:rFonts w:ascii="Times New Roman" w:hAnsi="Times New Roman"/>
          <w:shd w:val="clear" w:color="auto" w:fill="FFFFFF"/>
        </w:rPr>
        <w:t>W</w:t>
      </w:r>
      <w:r>
        <w:rPr>
          <w:rStyle w:val="editor"/>
          <w:rFonts w:ascii="Times New Roman" w:hAnsi="Times New Roman"/>
          <w:shd w:val="clear" w:color="auto" w:fill="FFFFFF"/>
        </w:rPr>
        <w:t>.</w:t>
      </w:r>
      <w:r w:rsidRPr="00DC23BA">
        <w:rPr>
          <w:rStyle w:val="editor"/>
          <w:rFonts w:ascii="Times New Roman" w:hAnsi="Times New Roman"/>
          <w:shd w:val="clear" w:color="auto" w:fill="FFFFFF"/>
        </w:rPr>
        <w:t xml:space="preserve"> Riley</w:t>
      </w:r>
      <w:r w:rsidRPr="00DC23BA">
        <w:rPr>
          <w:rFonts w:ascii="Times New Roman" w:hAnsi="Times New Roman"/>
          <w:shd w:val="clear" w:color="auto" w:fill="FFFFFF"/>
        </w:rPr>
        <w:t>, </w:t>
      </w:r>
      <w:r w:rsidRPr="00DC23BA">
        <w:rPr>
          <w:rStyle w:val="editor"/>
          <w:rFonts w:ascii="Times New Roman" w:hAnsi="Times New Roman"/>
          <w:shd w:val="clear" w:color="auto" w:fill="FFFFFF"/>
        </w:rPr>
        <w:t>S</w:t>
      </w:r>
      <w:r>
        <w:rPr>
          <w:rStyle w:val="editor"/>
          <w:rFonts w:ascii="Times New Roman" w:hAnsi="Times New Roman"/>
          <w:shd w:val="clear" w:color="auto" w:fill="FFFFFF"/>
        </w:rPr>
        <w:t>.</w:t>
      </w:r>
      <w:r w:rsidRPr="00DC23BA">
        <w:rPr>
          <w:rStyle w:val="editor"/>
          <w:rFonts w:ascii="Times New Roman" w:hAnsi="Times New Roman"/>
          <w:shd w:val="clear" w:color="auto" w:fill="FFFFFF"/>
        </w:rPr>
        <w:t>C</w:t>
      </w:r>
      <w:r>
        <w:rPr>
          <w:rStyle w:val="editor"/>
          <w:rFonts w:ascii="Times New Roman" w:hAnsi="Times New Roman"/>
          <w:shd w:val="clear" w:color="auto" w:fill="FFFFFF"/>
        </w:rPr>
        <w:t>.</w:t>
      </w:r>
      <w:r w:rsidRPr="00DC23BA">
        <w:rPr>
          <w:rStyle w:val="editor"/>
          <w:rFonts w:ascii="Times New Roman" w:hAnsi="Times New Roman"/>
          <w:shd w:val="clear" w:color="auto" w:fill="FFFFFF"/>
        </w:rPr>
        <w:t xml:space="preserve"> Gupta</w:t>
      </w:r>
      <w:r w:rsidRPr="00DC23BA">
        <w:rPr>
          <w:rFonts w:ascii="Times New Roman" w:hAnsi="Times New Roman"/>
          <w:shd w:val="clear" w:color="auto" w:fill="FFFFFF"/>
        </w:rPr>
        <w:t>, </w:t>
      </w:r>
      <w:r w:rsidRPr="00DC23BA">
        <w:rPr>
          <w:rStyle w:val="editor"/>
          <w:rFonts w:ascii="Times New Roman" w:hAnsi="Times New Roman"/>
          <w:shd w:val="clear" w:color="auto" w:fill="FFFFFF"/>
        </w:rPr>
        <w:t>A</w:t>
      </w:r>
      <w:r>
        <w:rPr>
          <w:rStyle w:val="editor"/>
          <w:rFonts w:ascii="Times New Roman" w:hAnsi="Times New Roman"/>
          <w:shd w:val="clear" w:color="auto" w:fill="FFFFFF"/>
        </w:rPr>
        <w:t>.</w:t>
      </w:r>
      <w:r w:rsidRPr="00DC23BA">
        <w:rPr>
          <w:rStyle w:val="editor"/>
          <w:rFonts w:ascii="Times New Roman" w:hAnsi="Times New Roman"/>
          <w:shd w:val="clear" w:color="auto" w:fill="FFFFFF"/>
        </w:rPr>
        <w:t xml:space="preserve"> </w:t>
      </w:r>
      <w:proofErr w:type="spellStart"/>
      <w:r w:rsidRPr="00DC23BA">
        <w:rPr>
          <w:rStyle w:val="editor"/>
          <w:rFonts w:ascii="Times New Roman" w:hAnsi="Times New Roman"/>
          <w:shd w:val="clear" w:color="auto" w:fill="FFFFFF"/>
        </w:rPr>
        <w:t>Seetharam</w:t>
      </w:r>
      <w:proofErr w:type="spellEnd"/>
      <w:r w:rsidRPr="00DC23BA">
        <w:rPr>
          <w:rFonts w:ascii="Times New Roman" w:hAnsi="Times New Roman"/>
          <w:shd w:val="clear" w:color="auto" w:fill="FFFFFF"/>
        </w:rPr>
        <w:t>, </w:t>
      </w:r>
      <w:r w:rsidRPr="00DC23BA">
        <w:rPr>
          <w:rStyle w:val="editor"/>
          <w:rFonts w:ascii="Times New Roman" w:hAnsi="Times New Roman"/>
          <w:shd w:val="clear" w:color="auto" w:fill="FFFFFF"/>
        </w:rPr>
        <w:t>J</w:t>
      </w:r>
      <w:r>
        <w:rPr>
          <w:rStyle w:val="editor"/>
          <w:rFonts w:ascii="Times New Roman" w:hAnsi="Times New Roman"/>
          <w:shd w:val="clear" w:color="auto" w:fill="FFFFFF"/>
        </w:rPr>
        <w:t>.</w:t>
      </w:r>
      <w:r w:rsidRPr="00DC23BA">
        <w:rPr>
          <w:rStyle w:val="editor"/>
          <w:rFonts w:ascii="Times New Roman" w:hAnsi="Times New Roman"/>
          <w:shd w:val="clear" w:color="auto" w:fill="FFFFFF"/>
        </w:rPr>
        <w:t>N</w:t>
      </w:r>
      <w:r>
        <w:rPr>
          <w:rStyle w:val="editor"/>
          <w:rFonts w:ascii="Times New Roman" w:hAnsi="Times New Roman"/>
          <w:shd w:val="clear" w:color="auto" w:fill="FFFFFF"/>
        </w:rPr>
        <w:t>.</w:t>
      </w:r>
      <w:r w:rsidRPr="00DC23BA">
        <w:rPr>
          <w:rStyle w:val="editor"/>
          <w:rFonts w:ascii="Times New Roman" w:hAnsi="Times New Roman"/>
          <w:shd w:val="clear" w:color="auto" w:fill="FFFFFF"/>
        </w:rPr>
        <w:t xml:space="preserve"> </w:t>
      </w:r>
      <w:proofErr w:type="spellStart"/>
      <w:r w:rsidRPr="00DC23BA">
        <w:rPr>
          <w:rStyle w:val="editor"/>
          <w:rFonts w:ascii="Times New Roman" w:hAnsi="Times New Roman"/>
          <w:shd w:val="clear" w:color="auto" w:fill="FFFFFF"/>
        </w:rPr>
        <w:t>Mushonga</w:t>
      </w:r>
      <w:proofErr w:type="spellEnd"/>
      <w:r w:rsidRPr="00DC23BA">
        <w:rPr>
          <w:rFonts w:ascii="Times New Roman" w:hAnsi="Times New Roman"/>
          <w:shd w:val="clear" w:color="auto" w:fill="FFFFFF"/>
        </w:rPr>
        <w:t xml:space="preserve">, </w:t>
      </w:r>
      <w:r>
        <w:rPr>
          <w:rFonts w:ascii="Times New Roman" w:hAnsi="Times New Roman"/>
          <w:shd w:val="clear" w:color="auto" w:fill="FFFFFF"/>
        </w:rPr>
        <w:t>[Eds]</w:t>
      </w:r>
      <w:r w:rsidRPr="00DC23BA">
        <w:rPr>
          <w:rFonts w:ascii="Times New Roman" w:hAnsi="Times New Roman"/>
          <w:shd w:val="clear" w:color="auto" w:fill="FFFFFF"/>
        </w:rPr>
        <w:t>. </w:t>
      </w:r>
      <w:r w:rsidRPr="00DC23BA">
        <w:rPr>
          <w:rStyle w:val="booktitle"/>
          <w:rFonts w:ascii="Times New Roman" w:hAnsi="Times New Roman"/>
          <w:i/>
          <w:iCs/>
          <w:shd w:val="clear" w:color="auto" w:fill="FFFFFF"/>
        </w:rPr>
        <w:t>Advances in small millets</w:t>
      </w:r>
      <w:r w:rsidRPr="00DC23BA">
        <w:rPr>
          <w:rFonts w:ascii="Times New Roman" w:hAnsi="Times New Roman"/>
          <w:shd w:val="clear" w:color="auto" w:fill="FFFFFF"/>
        </w:rPr>
        <w:t>. </w:t>
      </w:r>
      <w:r w:rsidRPr="00C448A2">
        <w:rPr>
          <w:rFonts w:ascii="Times New Roman" w:hAnsi="Times New Roman"/>
          <w:i/>
          <w:shd w:val="clear" w:color="auto" w:fill="FFFFFF"/>
        </w:rPr>
        <w:t>Oxford and IBH Publishing Co Pvt. Ltd</w:t>
      </w:r>
      <w:r w:rsidRPr="00C448A2">
        <w:rPr>
          <w:rFonts w:ascii="Times New Roman" w:hAnsi="Times New Roman"/>
          <w:b/>
          <w:i/>
          <w:shd w:val="clear" w:color="auto" w:fill="FFFFFF"/>
        </w:rPr>
        <w:t xml:space="preserve">. </w:t>
      </w:r>
      <w:r w:rsidRPr="00C448A2">
        <w:rPr>
          <w:rFonts w:ascii="Times New Roman" w:hAnsi="Times New Roman"/>
          <w:i/>
          <w:shd w:val="clear" w:color="auto" w:fill="FFFFFF"/>
        </w:rPr>
        <w:t>New Delhi</w:t>
      </w:r>
      <w:r w:rsidRPr="00C448A2">
        <w:rPr>
          <w:rFonts w:ascii="Times New Roman" w:hAnsi="Times New Roman"/>
          <w:shd w:val="clear" w:color="auto" w:fill="FFFFFF"/>
        </w:rPr>
        <w:t>,</w:t>
      </w:r>
      <w:r>
        <w:rPr>
          <w:rFonts w:ascii="Times New Roman" w:hAnsi="Times New Roman"/>
          <w:b/>
          <w:shd w:val="clear" w:color="auto" w:fill="FFFFFF"/>
        </w:rPr>
        <w:t xml:space="preserve"> </w:t>
      </w:r>
      <w:r w:rsidRPr="00DC23BA">
        <w:rPr>
          <w:rFonts w:ascii="Times New Roman" w:hAnsi="Times New Roman"/>
          <w:b/>
          <w:shd w:val="clear" w:color="auto" w:fill="FFFFFF"/>
        </w:rPr>
        <w:t>pp. </w:t>
      </w:r>
      <w:r w:rsidRPr="00DC23BA">
        <w:rPr>
          <w:rStyle w:val="pagefirst"/>
          <w:rFonts w:ascii="Times New Roman" w:eastAsia="Calibri" w:hAnsi="Times New Roman"/>
          <w:shd w:val="clear" w:color="auto" w:fill="FFFFFF"/>
        </w:rPr>
        <w:t>271</w:t>
      </w:r>
      <w:r w:rsidRPr="00DC23BA">
        <w:rPr>
          <w:rFonts w:ascii="Times New Roman" w:hAnsi="Times New Roman"/>
          <w:b/>
          <w:shd w:val="clear" w:color="auto" w:fill="FFFFFF"/>
        </w:rPr>
        <w:t>– </w:t>
      </w:r>
      <w:r>
        <w:rPr>
          <w:rFonts w:ascii="Times New Roman" w:hAnsi="Times New Roman"/>
          <w:b/>
          <w:shd w:val="clear" w:color="auto" w:fill="FFFFFF"/>
        </w:rPr>
        <w:t>2</w:t>
      </w:r>
      <w:r w:rsidRPr="00DC23BA">
        <w:rPr>
          <w:rStyle w:val="pagelast"/>
          <w:rFonts w:ascii="Times New Roman" w:hAnsi="Times New Roman"/>
          <w:b/>
          <w:shd w:val="clear" w:color="auto" w:fill="FFFFFF"/>
        </w:rPr>
        <w:t>87,</w:t>
      </w:r>
      <w:r w:rsidRPr="00DC23BA">
        <w:rPr>
          <w:rStyle w:val="pubyear"/>
          <w:rFonts w:ascii="Times New Roman" w:eastAsia="Calibri" w:hAnsi="Times New Roman"/>
          <w:shd w:val="clear" w:color="auto" w:fill="FFFFFF"/>
        </w:rPr>
        <w:t xml:space="preserve"> (1993)</w:t>
      </w:r>
      <w:r w:rsidRPr="00342D8A">
        <w:rPr>
          <w:rFonts w:ascii="Times New Roman" w:hAnsi="Times New Roman"/>
          <w:shd w:val="clear" w:color="auto" w:fill="FFFFFF"/>
        </w:rPr>
        <w:t>.</w:t>
      </w:r>
      <w:r w:rsidRPr="00DC23BA">
        <w:rPr>
          <w:rFonts w:ascii="Times New Roman" w:hAnsi="Times New Roman"/>
          <w:shd w:val="clear" w:color="auto" w:fill="FFFFFF"/>
        </w:rPr>
        <w:t> </w:t>
      </w:r>
    </w:p>
    <w:p w14:paraId="648E4365" w14:textId="77777777" w:rsidR="0006001B" w:rsidRPr="007F470C"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z w:val="24"/>
          <w:u w:val="single"/>
        </w:rPr>
      </w:pPr>
      <w:r w:rsidRPr="007F470C">
        <w:rPr>
          <w:rFonts w:ascii="Times New Roman" w:hAnsi="Times New Roman"/>
          <w:color w:val="303030"/>
          <w:szCs w:val="20"/>
          <w:shd w:val="clear" w:color="auto" w:fill="FFFFFF"/>
        </w:rPr>
        <w:t xml:space="preserve">Mann, K.G., Orfeo, T., </w:t>
      </w:r>
      <w:proofErr w:type="spellStart"/>
      <w:r w:rsidRPr="007F470C">
        <w:rPr>
          <w:rFonts w:ascii="Times New Roman" w:hAnsi="Times New Roman"/>
          <w:color w:val="303030"/>
          <w:szCs w:val="20"/>
          <w:shd w:val="clear" w:color="auto" w:fill="FFFFFF"/>
        </w:rPr>
        <w:t>Butenas</w:t>
      </w:r>
      <w:proofErr w:type="spellEnd"/>
      <w:r w:rsidRPr="007F470C">
        <w:rPr>
          <w:rFonts w:ascii="Times New Roman" w:hAnsi="Times New Roman"/>
          <w:color w:val="303030"/>
          <w:szCs w:val="20"/>
          <w:shd w:val="clear" w:color="auto" w:fill="FFFFFF"/>
        </w:rPr>
        <w:t xml:space="preserve">, S., </w:t>
      </w:r>
      <w:proofErr w:type="spellStart"/>
      <w:r w:rsidRPr="007F470C">
        <w:rPr>
          <w:rFonts w:ascii="Times New Roman" w:hAnsi="Times New Roman"/>
          <w:color w:val="303030"/>
          <w:szCs w:val="20"/>
          <w:shd w:val="clear" w:color="auto" w:fill="FFFFFF"/>
        </w:rPr>
        <w:t>Undas</w:t>
      </w:r>
      <w:proofErr w:type="spellEnd"/>
      <w:r w:rsidRPr="007F470C">
        <w:rPr>
          <w:rFonts w:ascii="Times New Roman" w:hAnsi="Times New Roman"/>
          <w:color w:val="303030"/>
          <w:szCs w:val="20"/>
          <w:shd w:val="clear" w:color="auto" w:fill="FFFFFF"/>
        </w:rPr>
        <w:t>, A., Brummel-</w:t>
      </w:r>
      <w:proofErr w:type="spellStart"/>
      <w:r w:rsidRPr="007F470C">
        <w:rPr>
          <w:rFonts w:ascii="Times New Roman" w:hAnsi="Times New Roman"/>
          <w:color w:val="303030"/>
          <w:szCs w:val="20"/>
          <w:shd w:val="clear" w:color="auto" w:fill="FFFFFF"/>
        </w:rPr>
        <w:t>Ziedins</w:t>
      </w:r>
      <w:proofErr w:type="spellEnd"/>
      <w:r w:rsidRPr="007F470C">
        <w:rPr>
          <w:rFonts w:ascii="Times New Roman" w:hAnsi="Times New Roman"/>
          <w:color w:val="303030"/>
          <w:szCs w:val="20"/>
          <w:shd w:val="clear" w:color="auto" w:fill="FFFFFF"/>
        </w:rPr>
        <w:t>, K.</w:t>
      </w:r>
      <w:r>
        <w:rPr>
          <w:rFonts w:ascii="Times New Roman" w:hAnsi="Times New Roman"/>
          <w:color w:val="303030"/>
          <w:szCs w:val="20"/>
          <w:shd w:val="clear" w:color="auto" w:fill="FFFFFF"/>
        </w:rPr>
        <w:t>,</w:t>
      </w:r>
      <w:r w:rsidRPr="007F470C">
        <w:rPr>
          <w:rFonts w:ascii="Times New Roman" w:hAnsi="Times New Roman"/>
          <w:color w:val="303030"/>
          <w:szCs w:val="20"/>
          <w:shd w:val="clear" w:color="auto" w:fill="FFFFFF"/>
        </w:rPr>
        <w:t xml:space="preserve"> Blood coag</w:t>
      </w:r>
      <w:r>
        <w:rPr>
          <w:rFonts w:ascii="Times New Roman" w:hAnsi="Times New Roman"/>
          <w:color w:val="303030"/>
          <w:szCs w:val="20"/>
          <w:shd w:val="clear" w:color="auto" w:fill="FFFFFF"/>
        </w:rPr>
        <w:t xml:space="preserve">ulation dynamics in </w:t>
      </w:r>
      <w:proofErr w:type="spellStart"/>
      <w:r>
        <w:rPr>
          <w:rFonts w:ascii="Times New Roman" w:hAnsi="Times New Roman"/>
          <w:color w:val="303030"/>
          <w:szCs w:val="20"/>
          <w:shd w:val="clear" w:color="auto" w:fill="FFFFFF"/>
        </w:rPr>
        <w:t>haemostasis</w:t>
      </w:r>
      <w:proofErr w:type="spellEnd"/>
      <w:r>
        <w:rPr>
          <w:rFonts w:ascii="Times New Roman" w:hAnsi="Times New Roman"/>
          <w:color w:val="303030"/>
          <w:szCs w:val="20"/>
          <w:shd w:val="clear" w:color="auto" w:fill="FFFFFF"/>
        </w:rPr>
        <w:t>,</w:t>
      </w:r>
      <w:r w:rsidRPr="007F470C">
        <w:rPr>
          <w:rFonts w:ascii="Times New Roman" w:hAnsi="Times New Roman"/>
          <w:color w:val="303030"/>
          <w:szCs w:val="20"/>
          <w:shd w:val="clear" w:color="auto" w:fill="FFFFFF"/>
        </w:rPr>
        <w:t> </w:t>
      </w:r>
      <w:proofErr w:type="spellStart"/>
      <w:r w:rsidRPr="007F470C">
        <w:rPr>
          <w:rFonts w:ascii="Times New Roman" w:hAnsi="Times New Roman"/>
          <w:i/>
          <w:iCs/>
          <w:color w:val="303030"/>
          <w:szCs w:val="20"/>
          <w:shd w:val="clear" w:color="auto" w:fill="FFFFFF"/>
        </w:rPr>
        <w:t>Hamostaseologie</w:t>
      </w:r>
      <w:proofErr w:type="spellEnd"/>
      <w:r w:rsidRPr="007F470C">
        <w:rPr>
          <w:rFonts w:ascii="Times New Roman" w:hAnsi="Times New Roman"/>
          <w:color w:val="303030"/>
          <w:szCs w:val="20"/>
          <w:shd w:val="clear" w:color="auto" w:fill="FFFFFF"/>
        </w:rPr>
        <w:t xml:space="preserve">, </w:t>
      </w:r>
      <w:r w:rsidRPr="007F470C">
        <w:rPr>
          <w:rFonts w:ascii="Times New Roman" w:hAnsi="Times New Roman"/>
          <w:b/>
          <w:color w:val="303030"/>
          <w:szCs w:val="20"/>
          <w:shd w:val="clear" w:color="auto" w:fill="FFFFFF"/>
        </w:rPr>
        <w:t>Vol. 29, No. 1, pp. 7-16, (2009)</w:t>
      </w:r>
      <w:r w:rsidRPr="007F470C">
        <w:rPr>
          <w:rFonts w:ascii="Times New Roman" w:hAnsi="Times New Roman"/>
          <w:color w:val="303030"/>
          <w:szCs w:val="20"/>
          <w:shd w:val="clear" w:color="auto" w:fill="FFFFFF"/>
        </w:rPr>
        <w:t>.</w:t>
      </w:r>
    </w:p>
    <w:p w14:paraId="40BC5434" w14:textId="77777777" w:rsidR="0006001B" w:rsidRPr="007F470C"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Pr>
          <w:rFonts w:ascii="Times New Roman" w:hAnsi="Times New Roman"/>
        </w:rPr>
        <w:t xml:space="preserve">Manoj </w:t>
      </w:r>
      <w:proofErr w:type="spellStart"/>
      <w:r>
        <w:rPr>
          <w:rFonts w:ascii="Times New Roman" w:hAnsi="Times New Roman"/>
        </w:rPr>
        <w:t>kumar</w:t>
      </w:r>
      <w:proofErr w:type="spellEnd"/>
      <w:r>
        <w:rPr>
          <w:rFonts w:ascii="Times New Roman" w:hAnsi="Times New Roman"/>
        </w:rPr>
        <w:t xml:space="preserve">, Er. </w:t>
      </w:r>
      <w:proofErr w:type="spellStart"/>
      <w:r>
        <w:rPr>
          <w:rFonts w:ascii="Times New Roman" w:hAnsi="Times New Roman"/>
        </w:rPr>
        <w:t>Avanish</w:t>
      </w:r>
      <w:proofErr w:type="spellEnd"/>
      <w:r>
        <w:rPr>
          <w:rFonts w:ascii="Times New Roman" w:hAnsi="Times New Roman"/>
        </w:rPr>
        <w:t xml:space="preserve"> Kumar</w:t>
      </w:r>
      <w:r w:rsidRPr="007F470C">
        <w:rPr>
          <w:rFonts w:ascii="Times New Roman" w:hAnsi="Times New Roman"/>
        </w:rPr>
        <w:t xml:space="preserve">, Study on Existing Bakery Industries </w:t>
      </w:r>
      <w:r>
        <w:rPr>
          <w:rFonts w:ascii="Times New Roman" w:hAnsi="Times New Roman"/>
        </w:rPr>
        <w:t>i</w:t>
      </w:r>
      <w:r w:rsidRPr="007F470C">
        <w:rPr>
          <w:rFonts w:ascii="Times New Roman" w:hAnsi="Times New Roman"/>
        </w:rPr>
        <w:t xml:space="preserve">n Allahabad and Sensory Evaluation of Bakery Products, </w:t>
      </w:r>
      <w:r w:rsidRPr="00D56860">
        <w:rPr>
          <w:rFonts w:ascii="Times New Roman" w:hAnsi="Times New Roman"/>
          <w:i/>
        </w:rPr>
        <w:t>International Research Journal of Engineering and Technology (IRJET),</w:t>
      </w:r>
      <w:r>
        <w:rPr>
          <w:rFonts w:ascii="Times New Roman" w:hAnsi="Times New Roman"/>
        </w:rPr>
        <w:t xml:space="preserve"> </w:t>
      </w:r>
      <w:r>
        <w:rPr>
          <w:rFonts w:ascii="Times New Roman" w:hAnsi="Times New Roman"/>
          <w:b/>
          <w:bCs/>
        </w:rPr>
        <w:t>Vol. 03, No. 10, pp. 267-271</w:t>
      </w:r>
      <w:r w:rsidRPr="007F470C">
        <w:rPr>
          <w:rFonts w:ascii="Times New Roman" w:hAnsi="Times New Roman"/>
          <w:b/>
          <w:bCs/>
        </w:rPr>
        <w:t>, (2016)</w:t>
      </w:r>
      <w:r w:rsidRPr="00AB0E6D">
        <w:rPr>
          <w:rFonts w:ascii="Times New Roman" w:hAnsi="Times New Roman"/>
          <w:bCs/>
        </w:rPr>
        <w:t>.</w:t>
      </w:r>
    </w:p>
    <w:p w14:paraId="13F738EB" w14:textId="77777777" w:rsidR="0006001B" w:rsidRPr="00764E29"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bookmarkStart w:id="3" w:name="_Hlk128494289"/>
      <w:r>
        <w:rPr>
          <w:rFonts w:ascii="Times New Roman" w:hAnsi="Times New Roman"/>
          <w:shd w:val="clear" w:color="auto" w:fill="FFFFFF"/>
        </w:rPr>
        <w:t>Marsh, M.N., Gluten</w:t>
      </w:r>
      <w:r w:rsidRPr="00DC23BA">
        <w:rPr>
          <w:rFonts w:ascii="Times New Roman" w:hAnsi="Times New Roman"/>
          <w:shd w:val="clear" w:color="auto" w:fill="FFFFFF"/>
        </w:rPr>
        <w:t>, major histocompatibility complex, and the small intestine: a molecular and immunologic approach to the spectrum of gluten sensitivity (celiac sprue) </w:t>
      </w:r>
      <w:r w:rsidRPr="00DC23BA">
        <w:rPr>
          <w:rStyle w:val="ref-journal"/>
          <w:rFonts w:ascii="Times New Roman" w:hAnsi="Times New Roman"/>
          <w:i/>
          <w:iCs/>
          <w:shd w:val="clear" w:color="auto" w:fill="FFFFFF"/>
        </w:rPr>
        <w:t>Gastroenterology</w:t>
      </w:r>
      <w:r w:rsidRPr="00DC23BA">
        <w:rPr>
          <w:rStyle w:val="ref-journal"/>
          <w:rFonts w:ascii="Times New Roman" w:hAnsi="Times New Roman"/>
          <w:shd w:val="clear" w:color="auto" w:fill="FFFFFF"/>
        </w:rPr>
        <w:t>, </w:t>
      </w:r>
      <w:r w:rsidRPr="00764E29">
        <w:rPr>
          <w:rStyle w:val="ref-vol"/>
          <w:rFonts w:ascii="Times New Roman" w:eastAsia="Calibri" w:hAnsi="Times New Roman"/>
          <w:b/>
          <w:shd w:val="clear" w:color="auto" w:fill="FFFFFF"/>
        </w:rPr>
        <w:t xml:space="preserve">Vol. 102, No. </w:t>
      </w:r>
      <w:r w:rsidRPr="00764E29">
        <w:rPr>
          <w:rFonts w:ascii="Times New Roman" w:hAnsi="Times New Roman"/>
          <w:b/>
          <w:shd w:val="clear" w:color="auto" w:fill="FFFFFF"/>
        </w:rPr>
        <w:t>1, pp. 330–354, (1992)</w:t>
      </w:r>
      <w:r w:rsidRPr="00764E29">
        <w:rPr>
          <w:rFonts w:ascii="Times New Roman" w:hAnsi="Times New Roman"/>
          <w:shd w:val="clear" w:color="auto" w:fill="FFFFFF"/>
        </w:rPr>
        <w:t>.</w:t>
      </w:r>
    </w:p>
    <w:bookmarkEnd w:id="3"/>
    <w:p w14:paraId="0E4F43AD"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Martins, Ana Dias, Metabolic Syndrome and Male Fertility, </w:t>
      </w:r>
      <w:r w:rsidRPr="00DC23BA">
        <w:rPr>
          <w:rFonts w:ascii="Times New Roman" w:hAnsi="Times New Roman"/>
          <w:i/>
          <w:iCs/>
          <w:shd w:val="clear" w:color="auto" w:fill="FFFFFF"/>
        </w:rPr>
        <w:t xml:space="preserve">The World Journal </w:t>
      </w:r>
      <w:proofErr w:type="gramStart"/>
      <w:r w:rsidRPr="00DC23BA">
        <w:rPr>
          <w:rFonts w:ascii="Times New Roman" w:hAnsi="Times New Roman"/>
          <w:i/>
          <w:iCs/>
          <w:shd w:val="clear" w:color="auto" w:fill="FFFFFF"/>
        </w:rPr>
        <w:t>Of</w:t>
      </w:r>
      <w:proofErr w:type="gramEnd"/>
      <w:r w:rsidRPr="00DC23BA">
        <w:rPr>
          <w:rFonts w:ascii="Times New Roman" w:hAnsi="Times New Roman"/>
          <w:i/>
          <w:iCs/>
          <w:shd w:val="clear" w:color="auto" w:fill="FFFFFF"/>
        </w:rPr>
        <w:t xml:space="preserve"> Men's Health, </w:t>
      </w:r>
      <w:r w:rsidRPr="00DC23BA">
        <w:rPr>
          <w:rFonts w:ascii="Times New Roman" w:hAnsi="Times New Roman"/>
          <w:b/>
          <w:bCs/>
          <w:shd w:val="clear" w:color="auto" w:fill="FFFFFF"/>
        </w:rPr>
        <w:t>Vol. 37, No, 2, pp. 113-127, (2019)</w:t>
      </w:r>
      <w:r w:rsidRPr="00764E29">
        <w:rPr>
          <w:rFonts w:ascii="Times New Roman" w:hAnsi="Times New Roman"/>
          <w:bCs/>
          <w:shd w:val="clear" w:color="auto" w:fill="FFFFFF"/>
        </w:rPr>
        <w:t>.</w:t>
      </w:r>
    </w:p>
    <w:p w14:paraId="11E3EF16" w14:textId="77777777" w:rsidR="0006001B" w:rsidRPr="00702842"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bookmarkStart w:id="4" w:name="_Hlk128490541"/>
      <w:proofErr w:type="spellStart"/>
      <w:r w:rsidRPr="00DC23BA">
        <w:rPr>
          <w:rFonts w:ascii="Times New Roman" w:hAnsi="Times New Roman"/>
          <w:shd w:val="clear" w:color="auto" w:fill="FFFFFF"/>
        </w:rPr>
        <w:t>Mathanghi</w:t>
      </w:r>
      <w:bookmarkEnd w:id="4"/>
      <w:proofErr w:type="spellEnd"/>
      <w:r w:rsidRPr="00DC23BA">
        <w:rPr>
          <w:rFonts w:ascii="Times New Roman" w:hAnsi="Times New Roman"/>
          <w:shd w:val="clear" w:color="auto" w:fill="FFFFFF"/>
        </w:rPr>
        <w:t>, S. K.</w:t>
      </w:r>
      <w:r>
        <w:rPr>
          <w:rFonts w:ascii="Times New Roman" w:hAnsi="Times New Roman"/>
          <w:shd w:val="clear" w:color="auto" w:fill="FFFFFF"/>
        </w:rPr>
        <w:t xml:space="preserve"> </w:t>
      </w:r>
      <w:r>
        <w:rPr>
          <w:rFonts w:ascii="Times New Roman" w:hAnsi="Times New Roman"/>
        </w:rPr>
        <w:t>and K., Sudha,</w:t>
      </w:r>
      <w:r w:rsidRPr="00DC23BA">
        <w:rPr>
          <w:rFonts w:ascii="Times New Roman" w:hAnsi="Times New Roman"/>
        </w:rPr>
        <w:t xml:space="preserve"> Functional and Phytochemical properties of fi</w:t>
      </w:r>
      <w:r>
        <w:rPr>
          <w:rFonts w:ascii="Times New Roman" w:hAnsi="Times New Roman"/>
        </w:rPr>
        <w:t>nger millet (Eleusine Coracana L</w:t>
      </w:r>
      <w:r w:rsidRPr="00DC23BA">
        <w:rPr>
          <w:rFonts w:ascii="Times New Roman" w:hAnsi="Times New Roman"/>
        </w:rPr>
        <w:t>.) for health</w:t>
      </w:r>
      <w:r>
        <w:rPr>
          <w:rFonts w:ascii="Times New Roman" w:hAnsi="Times New Roman"/>
        </w:rPr>
        <w:t>,</w:t>
      </w:r>
      <w:r w:rsidRPr="00DC23BA">
        <w:rPr>
          <w:rFonts w:ascii="Times New Roman" w:hAnsi="Times New Roman"/>
        </w:rPr>
        <w:t xml:space="preserve"> </w:t>
      </w:r>
      <w:r w:rsidRPr="00DC23BA">
        <w:rPr>
          <w:rFonts w:ascii="Times New Roman" w:hAnsi="Times New Roman"/>
          <w:i/>
          <w:iCs/>
        </w:rPr>
        <w:t>I</w:t>
      </w:r>
      <w:r>
        <w:rPr>
          <w:rFonts w:ascii="Times New Roman" w:hAnsi="Times New Roman"/>
          <w:i/>
          <w:iCs/>
        </w:rPr>
        <w:t xml:space="preserve">nternational Journal of </w:t>
      </w:r>
      <w:r w:rsidRPr="00DC23BA">
        <w:rPr>
          <w:rFonts w:ascii="Times New Roman" w:hAnsi="Times New Roman"/>
          <w:i/>
          <w:iCs/>
        </w:rPr>
        <w:t>P</w:t>
      </w:r>
      <w:r>
        <w:rPr>
          <w:rFonts w:ascii="Times New Roman" w:hAnsi="Times New Roman"/>
          <w:i/>
          <w:iCs/>
        </w:rPr>
        <w:t xml:space="preserve">harmaceutical, </w:t>
      </w:r>
      <w:r w:rsidRPr="00DC23BA">
        <w:rPr>
          <w:rFonts w:ascii="Times New Roman" w:hAnsi="Times New Roman"/>
          <w:i/>
          <w:iCs/>
        </w:rPr>
        <w:t>C</w:t>
      </w:r>
      <w:r>
        <w:rPr>
          <w:rFonts w:ascii="Times New Roman" w:hAnsi="Times New Roman"/>
          <w:i/>
          <w:iCs/>
        </w:rPr>
        <w:t xml:space="preserve">hemical and </w:t>
      </w:r>
      <w:r w:rsidRPr="00DC23BA">
        <w:rPr>
          <w:rFonts w:ascii="Times New Roman" w:hAnsi="Times New Roman"/>
          <w:i/>
          <w:iCs/>
        </w:rPr>
        <w:t>B</w:t>
      </w:r>
      <w:r>
        <w:rPr>
          <w:rFonts w:ascii="Times New Roman" w:hAnsi="Times New Roman"/>
          <w:i/>
          <w:iCs/>
        </w:rPr>
        <w:t xml:space="preserve">iological </w:t>
      </w:r>
      <w:r w:rsidRPr="00DC23BA">
        <w:rPr>
          <w:rFonts w:ascii="Times New Roman" w:hAnsi="Times New Roman"/>
          <w:i/>
          <w:iCs/>
        </w:rPr>
        <w:t>S</w:t>
      </w:r>
      <w:r>
        <w:rPr>
          <w:rFonts w:ascii="Times New Roman" w:hAnsi="Times New Roman"/>
          <w:i/>
          <w:iCs/>
        </w:rPr>
        <w:t>ciences</w:t>
      </w:r>
      <w:r w:rsidRPr="00DC23BA">
        <w:rPr>
          <w:rFonts w:ascii="Times New Roman" w:hAnsi="Times New Roman"/>
        </w:rPr>
        <w:t xml:space="preserve">, </w:t>
      </w:r>
      <w:r w:rsidRPr="00DC23BA">
        <w:rPr>
          <w:rFonts w:ascii="Times New Roman" w:hAnsi="Times New Roman"/>
          <w:b/>
          <w:bCs/>
        </w:rPr>
        <w:t>Vol. 2,</w:t>
      </w:r>
      <w:r>
        <w:rPr>
          <w:rFonts w:ascii="Times New Roman" w:hAnsi="Times New Roman"/>
          <w:b/>
          <w:bCs/>
        </w:rPr>
        <w:t xml:space="preserve"> No. 4, pp. 431-438,</w:t>
      </w:r>
      <w:r w:rsidRPr="00DC23BA">
        <w:rPr>
          <w:rFonts w:ascii="Times New Roman" w:hAnsi="Times New Roman"/>
          <w:b/>
          <w:bCs/>
        </w:rPr>
        <w:t xml:space="preserve"> (2012)</w:t>
      </w:r>
      <w:r w:rsidRPr="008B583C">
        <w:rPr>
          <w:rFonts w:ascii="Times New Roman" w:hAnsi="Times New Roman"/>
          <w:bCs/>
        </w:rPr>
        <w:t>.</w:t>
      </w:r>
      <w:bookmarkStart w:id="5" w:name="_Hlk128490596"/>
    </w:p>
    <w:bookmarkEnd w:id="5"/>
    <w:p w14:paraId="7057CB0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u w:val="single"/>
        </w:rPr>
      </w:pPr>
      <w:r w:rsidRPr="00DC23BA">
        <w:rPr>
          <w:rFonts w:ascii="Times New Roman" w:hAnsi="Times New Roman"/>
          <w:shd w:val="clear" w:color="auto" w:fill="FFFFFF"/>
        </w:rPr>
        <w:t xml:space="preserve">Mayer, A. M. and </w:t>
      </w:r>
      <w:proofErr w:type="spellStart"/>
      <w:r w:rsidRPr="00DC23BA">
        <w:rPr>
          <w:rFonts w:ascii="Times New Roman" w:hAnsi="Times New Roman"/>
          <w:shd w:val="clear" w:color="auto" w:fill="FFFFFF"/>
        </w:rPr>
        <w:t>Poljakoff-Mayber</w:t>
      </w:r>
      <w:proofErr w:type="spellEnd"/>
      <w:r w:rsidRPr="00DC23BA">
        <w:rPr>
          <w:rStyle w:val="Strong"/>
          <w:rFonts w:ascii="Times New Roman" w:hAnsi="Times New Roman"/>
          <w:shd w:val="clear" w:color="auto" w:fill="FFFFFF"/>
        </w:rPr>
        <w:t xml:space="preserve"> </w:t>
      </w:r>
      <w:r w:rsidRPr="00DC23BA">
        <w:rPr>
          <w:rFonts w:ascii="Times New Roman" w:hAnsi="Times New Roman"/>
          <w:shd w:val="clear" w:color="auto" w:fill="FFFFFF"/>
        </w:rPr>
        <w:t xml:space="preserve">A., </w:t>
      </w:r>
      <w:r w:rsidRPr="00DC23BA">
        <w:rPr>
          <w:rStyle w:val="Strong"/>
          <w:rFonts w:ascii="Times New Roman" w:hAnsi="Times New Roman"/>
          <w:shd w:val="clear" w:color="auto" w:fill="FFFFFF"/>
        </w:rPr>
        <w:t>The Germination of Seeds,</w:t>
      </w:r>
      <w:r w:rsidRPr="00DC23BA">
        <w:rPr>
          <w:rFonts w:ascii="Times New Roman" w:hAnsi="Times New Roman"/>
          <w:shd w:val="clear" w:color="auto" w:fill="FFFFFF"/>
        </w:rPr>
        <w:t xml:space="preserve"> Pergamon</w:t>
      </w:r>
      <w:r>
        <w:rPr>
          <w:rFonts w:ascii="Times New Roman" w:hAnsi="Times New Roman"/>
          <w:shd w:val="clear" w:color="auto" w:fill="FFFFFF"/>
        </w:rPr>
        <w:t xml:space="preserve"> Press, Oxford</w:t>
      </w:r>
      <w:r w:rsidRPr="00DC23BA">
        <w:rPr>
          <w:rFonts w:ascii="Times New Roman" w:hAnsi="Times New Roman"/>
          <w:shd w:val="clear" w:color="auto" w:fill="FFFFFF"/>
        </w:rPr>
        <w:t>,</w:t>
      </w:r>
      <w:r>
        <w:rPr>
          <w:rFonts w:ascii="Times New Roman" w:hAnsi="Times New Roman"/>
          <w:shd w:val="clear" w:color="auto" w:fill="FFFFFF"/>
        </w:rPr>
        <w:t xml:space="preserve"> </w:t>
      </w:r>
      <w:r w:rsidRPr="00E40D37">
        <w:rPr>
          <w:rFonts w:ascii="Times New Roman" w:hAnsi="Times New Roman"/>
          <w:b/>
          <w:shd w:val="clear" w:color="auto" w:fill="FFFFFF"/>
        </w:rPr>
        <w:t>The</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Macmillan</w:t>
      </w:r>
      <w:r>
        <w:rPr>
          <w:rFonts w:ascii="Times New Roman" w:hAnsi="Times New Roman"/>
          <w:b/>
          <w:bCs/>
          <w:shd w:val="clear" w:color="auto" w:fill="FFFFFF"/>
        </w:rPr>
        <w:t xml:space="preserve"> Company</w:t>
      </w:r>
      <w:r w:rsidRPr="00DC23BA">
        <w:rPr>
          <w:rFonts w:ascii="Times New Roman" w:hAnsi="Times New Roman"/>
          <w:b/>
          <w:bCs/>
          <w:shd w:val="clear" w:color="auto" w:fill="FFFFFF"/>
        </w:rPr>
        <w:t>, New York, pp.</w:t>
      </w:r>
      <w:r>
        <w:rPr>
          <w:rFonts w:ascii="Times New Roman" w:hAnsi="Times New Roman"/>
          <w:b/>
          <w:bCs/>
          <w:shd w:val="clear" w:color="auto" w:fill="FFFFFF"/>
        </w:rPr>
        <w:t xml:space="preserve"> 1-</w:t>
      </w:r>
      <w:r w:rsidRPr="00DC23BA">
        <w:rPr>
          <w:rFonts w:ascii="Times New Roman" w:hAnsi="Times New Roman"/>
          <w:b/>
          <w:bCs/>
          <w:shd w:val="clear" w:color="auto" w:fill="FFFFFF"/>
        </w:rPr>
        <w:t>244, (1963)</w:t>
      </w:r>
      <w:r w:rsidRPr="0077208A">
        <w:rPr>
          <w:rFonts w:ascii="Times New Roman" w:hAnsi="Times New Roman"/>
          <w:bCs/>
          <w:shd w:val="clear" w:color="auto" w:fill="FFFFFF"/>
        </w:rPr>
        <w:t>.</w:t>
      </w:r>
      <w:r w:rsidRPr="00DC23BA">
        <w:rPr>
          <w:rFonts w:ascii="Times New Roman" w:hAnsi="Times New Roman"/>
          <w:b/>
          <w:bCs/>
          <w:shd w:val="clear" w:color="auto" w:fill="FFFFFF"/>
        </w:rPr>
        <w:t xml:space="preserve"> </w:t>
      </w:r>
    </w:p>
    <w:p w14:paraId="73158411"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bCs/>
          <w:spacing w:val="-2"/>
        </w:rPr>
      </w:pPr>
      <w:proofErr w:type="spellStart"/>
      <w:r w:rsidRPr="00DC23BA">
        <w:rPr>
          <w:rFonts w:ascii="Times New Roman" w:hAnsi="Times New Roman"/>
          <w:shd w:val="clear" w:color="auto" w:fill="FFFFFF"/>
        </w:rPr>
        <w:t>Mazzeo</w:t>
      </w:r>
      <w:proofErr w:type="spellEnd"/>
      <w:r w:rsidRPr="00DC23BA">
        <w:rPr>
          <w:rFonts w:ascii="Times New Roman" w:hAnsi="Times New Roman"/>
          <w:shd w:val="clear" w:color="auto" w:fill="FFFFFF"/>
        </w:rPr>
        <w:t xml:space="preserve">, T., </w:t>
      </w:r>
      <w:proofErr w:type="spellStart"/>
      <w:r w:rsidRPr="00DC23BA">
        <w:rPr>
          <w:rFonts w:ascii="Times New Roman" w:hAnsi="Times New Roman"/>
          <w:shd w:val="clear" w:color="auto" w:fill="FFFFFF"/>
        </w:rPr>
        <w:t>Cauzzi</w:t>
      </w:r>
      <w:proofErr w:type="spellEnd"/>
      <w:r w:rsidRPr="00DC23BA">
        <w:rPr>
          <w:rFonts w:ascii="Times New Roman" w:hAnsi="Times New Roman"/>
          <w:shd w:val="clear" w:color="auto" w:fill="FFFFFF"/>
        </w:rPr>
        <w:t xml:space="preserve">, S., </w:t>
      </w:r>
      <w:proofErr w:type="spellStart"/>
      <w:r w:rsidRPr="00DC23BA">
        <w:rPr>
          <w:rFonts w:ascii="Times New Roman" w:hAnsi="Times New Roman"/>
          <w:shd w:val="clear" w:color="auto" w:fill="FFFFFF"/>
        </w:rPr>
        <w:t>Brighenti</w:t>
      </w:r>
      <w:proofErr w:type="spellEnd"/>
      <w:r w:rsidRPr="00DC23BA">
        <w:rPr>
          <w:rFonts w:ascii="Times New Roman" w:hAnsi="Times New Roman"/>
          <w:shd w:val="clear" w:color="auto" w:fill="FFFFFF"/>
        </w:rPr>
        <w:t>, F., &amp; Pellegrini, N., The development of a composition d</w:t>
      </w:r>
      <w:r>
        <w:rPr>
          <w:rFonts w:ascii="Times New Roman" w:hAnsi="Times New Roman"/>
          <w:shd w:val="clear" w:color="auto" w:fill="FFFFFF"/>
        </w:rPr>
        <w:t>atabase of gluten-free products,</w:t>
      </w:r>
      <w:r w:rsidRPr="00DC23BA">
        <w:rPr>
          <w:rFonts w:ascii="Times New Roman" w:hAnsi="Times New Roman"/>
          <w:shd w:val="clear" w:color="auto" w:fill="FFFFFF"/>
        </w:rPr>
        <w:t> </w:t>
      </w:r>
      <w:proofErr w:type="gramStart"/>
      <w:r w:rsidRPr="00DC23BA">
        <w:rPr>
          <w:rFonts w:ascii="Times New Roman" w:hAnsi="Times New Roman"/>
          <w:i/>
          <w:iCs/>
          <w:shd w:val="clear" w:color="auto" w:fill="FFFFFF"/>
        </w:rPr>
        <w:t>Public</w:t>
      </w:r>
      <w:proofErr w:type="gramEnd"/>
      <w:r w:rsidRPr="00DC23BA">
        <w:rPr>
          <w:rFonts w:ascii="Times New Roman" w:hAnsi="Times New Roman"/>
          <w:i/>
          <w:iCs/>
          <w:shd w:val="clear" w:color="auto" w:fill="FFFFFF"/>
        </w:rPr>
        <w:t xml:space="preserve"> health nutrition</w:t>
      </w:r>
      <w:r w:rsidRPr="00DC23BA">
        <w:rPr>
          <w:rFonts w:ascii="Times New Roman" w:hAnsi="Times New Roman"/>
          <w:shd w:val="clear" w:color="auto" w:fill="FFFFFF"/>
        </w:rPr>
        <w:t>, </w:t>
      </w:r>
      <w:r w:rsidRPr="00DC23BA">
        <w:rPr>
          <w:rFonts w:ascii="Times New Roman" w:hAnsi="Times New Roman"/>
          <w:b/>
          <w:bCs/>
          <w:shd w:val="clear" w:color="auto" w:fill="FFFFFF"/>
        </w:rPr>
        <w:t>Vol. 18, No. 8, pp. 1353-1357, (2015)</w:t>
      </w:r>
      <w:r w:rsidRPr="0077208A">
        <w:rPr>
          <w:rFonts w:ascii="Times New Roman" w:hAnsi="Times New Roman"/>
          <w:bCs/>
          <w:shd w:val="clear" w:color="auto" w:fill="FFFFFF"/>
        </w:rPr>
        <w:t>.</w:t>
      </w:r>
    </w:p>
    <w:p w14:paraId="1B7871FF"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bCs/>
          <w:shd w:val="clear" w:color="auto" w:fill="FFFFFF"/>
        </w:rPr>
      </w:pPr>
      <w:proofErr w:type="spellStart"/>
      <w:r w:rsidRPr="00DC23BA">
        <w:rPr>
          <w:rFonts w:ascii="Times New Roman" w:hAnsi="Times New Roman"/>
          <w:shd w:val="clear" w:color="auto" w:fill="FFFFFF"/>
        </w:rPr>
        <w:t>Mbithi-Mwikya</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S</w:t>
      </w:r>
      <w:r>
        <w:rPr>
          <w:rFonts w:ascii="Times New Roman" w:hAnsi="Times New Roman"/>
          <w:shd w:val="clear" w:color="auto" w:fill="FFFFFF"/>
        </w:rPr>
        <w:t>.</w:t>
      </w:r>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Ooghe</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W</w:t>
      </w:r>
      <w:r>
        <w:rPr>
          <w:rFonts w:ascii="Times New Roman" w:hAnsi="Times New Roman"/>
          <w:shd w:val="clear" w:color="auto" w:fill="FFFFFF"/>
        </w:rPr>
        <w:t>.</w:t>
      </w:r>
      <w:r w:rsidRPr="00DC23BA">
        <w:rPr>
          <w:rFonts w:ascii="Times New Roman" w:hAnsi="Times New Roman"/>
          <w:shd w:val="clear" w:color="auto" w:fill="FFFFFF"/>
        </w:rPr>
        <w:t>, Van Camp</w:t>
      </w:r>
      <w:r>
        <w:rPr>
          <w:rFonts w:ascii="Times New Roman" w:hAnsi="Times New Roman"/>
          <w:shd w:val="clear" w:color="auto" w:fill="FFFFFF"/>
        </w:rPr>
        <w:t>,</w:t>
      </w:r>
      <w:r w:rsidRPr="00DC23BA">
        <w:rPr>
          <w:rFonts w:ascii="Times New Roman" w:hAnsi="Times New Roman"/>
          <w:shd w:val="clear" w:color="auto" w:fill="FFFFFF"/>
        </w:rPr>
        <w:t xml:space="preserve"> J</w:t>
      </w:r>
      <w:r>
        <w:rPr>
          <w:rFonts w:ascii="Times New Roman" w:hAnsi="Times New Roman"/>
          <w:shd w:val="clear" w:color="auto" w:fill="FFFFFF"/>
        </w:rPr>
        <w:t>.</w:t>
      </w:r>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Nagundi</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D</w:t>
      </w:r>
      <w:r>
        <w:rPr>
          <w:rFonts w:ascii="Times New Roman" w:hAnsi="Times New Roman"/>
          <w:shd w:val="clear" w:color="auto" w:fill="FFFFFF"/>
        </w:rPr>
        <w:t>.</w:t>
      </w:r>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Huyghebaert</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A.</w:t>
      </w:r>
      <w:r>
        <w:rPr>
          <w:rFonts w:ascii="Times New Roman" w:hAnsi="Times New Roman"/>
          <w:shd w:val="clear" w:color="auto" w:fill="FFFFFF"/>
        </w:rPr>
        <w:t>,</w:t>
      </w:r>
      <w:r w:rsidRPr="00DC23BA">
        <w:rPr>
          <w:rFonts w:ascii="Times New Roman" w:hAnsi="Times New Roman"/>
          <w:shd w:val="clear" w:color="auto" w:fill="FFFFFF"/>
        </w:rPr>
        <w:t xml:space="preserve"> Amino acid profile after sprouting, Autoclaving and lactic acid fermentation of finger millet (</w:t>
      </w:r>
      <w:proofErr w:type="spellStart"/>
      <w:r w:rsidRPr="00DC23BA">
        <w:rPr>
          <w:rFonts w:ascii="Times New Roman" w:hAnsi="Times New Roman"/>
          <w:shd w:val="clear" w:color="auto" w:fill="FFFFFF"/>
        </w:rPr>
        <w:t>Elusine</w:t>
      </w:r>
      <w:proofErr w:type="spellEnd"/>
      <w:r w:rsidRPr="00DC23BA">
        <w:rPr>
          <w:rFonts w:ascii="Times New Roman" w:hAnsi="Times New Roman"/>
          <w:shd w:val="clear" w:color="auto" w:fill="FFFFFF"/>
        </w:rPr>
        <w:t xml:space="preserve"> coracana) and kidney beans (Phaseolus vulgaris L.), </w:t>
      </w:r>
      <w:r w:rsidRPr="00DC23BA">
        <w:rPr>
          <w:rFonts w:ascii="Times New Roman" w:hAnsi="Times New Roman"/>
          <w:i/>
          <w:iCs/>
          <w:shd w:val="clear" w:color="auto" w:fill="FFFFFF"/>
        </w:rPr>
        <w:t>Journal of Agricultural and Food Chemistry</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 xml:space="preserve">Vol. 48, </w:t>
      </w:r>
      <w:r>
        <w:rPr>
          <w:rFonts w:ascii="Times New Roman" w:hAnsi="Times New Roman"/>
          <w:b/>
          <w:bCs/>
          <w:shd w:val="clear" w:color="auto" w:fill="FFFFFF"/>
        </w:rPr>
        <w:t xml:space="preserve">No. 8, </w:t>
      </w:r>
      <w:r w:rsidRPr="00DC23BA">
        <w:rPr>
          <w:rFonts w:ascii="Times New Roman" w:hAnsi="Times New Roman"/>
          <w:b/>
          <w:bCs/>
          <w:shd w:val="clear" w:color="auto" w:fill="FFFFFF"/>
        </w:rPr>
        <w:t>pp. 3081–5, (2000)</w:t>
      </w:r>
      <w:r w:rsidRPr="001360C2">
        <w:rPr>
          <w:rFonts w:ascii="Times New Roman" w:hAnsi="Times New Roman"/>
          <w:bCs/>
          <w:shd w:val="clear" w:color="auto" w:fill="FFFFFF"/>
        </w:rPr>
        <w:t>.</w:t>
      </w:r>
    </w:p>
    <w:p w14:paraId="76B9F3D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DC23BA">
        <w:rPr>
          <w:rStyle w:val="hlfld-contribauthor"/>
          <w:rFonts w:ascii="Times New Roman" w:eastAsia="Calibri" w:hAnsi="Times New Roman"/>
        </w:rPr>
        <w:t>Mbithi-Mwikya</w:t>
      </w:r>
      <w:proofErr w:type="spellEnd"/>
      <w:r>
        <w:rPr>
          <w:rStyle w:val="hlfld-contribauthor"/>
          <w:rFonts w:ascii="Times New Roman" w:eastAsia="Calibri" w:hAnsi="Times New Roman"/>
        </w:rPr>
        <w:t>,</w:t>
      </w:r>
      <w:r w:rsidRPr="00DC23BA">
        <w:rPr>
          <w:rStyle w:val="hlfld-contribauthor"/>
          <w:rFonts w:ascii="Times New Roman" w:eastAsia="Calibri" w:hAnsi="Times New Roman"/>
        </w:rPr>
        <w:t> </w:t>
      </w:r>
      <w:r w:rsidRPr="00DC23BA">
        <w:rPr>
          <w:rStyle w:val="nlmgiven-names"/>
          <w:rFonts w:ascii="Times New Roman" w:hAnsi="Times New Roman"/>
        </w:rPr>
        <w:t>S</w:t>
      </w:r>
      <w:r>
        <w:rPr>
          <w:rStyle w:val="nlmgiven-names"/>
          <w:rFonts w:ascii="Times New Roman" w:hAnsi="Times New Roman"/>
        </w:rPr>
        <w:t>.</w:t>
      </w:r>
      <w:r w:rsidRPr="00DC23BA">
        <w:rPr>
          <w:rFonts w:ascii="Times New Roman" w:hAnsi="Times New Roman"/>
        </w:rPr>
        <w:t>, </w:t>
      </w:r>
      <w:r w:rsidRPr="00DC23BA">
        <w:rPr>
          <w:rStyle w:val="hlfld-contribauthor"/>
          <w:rFonts w:ascii="Times New Roman" w:eastAsia="Calibri" w:hAnsi="Times New Roman"/>
        </w:rPr>
        <w:t>Van Camp</w:t>
      </w:r>
      <w:r>
        <w:rPr>
          <w:rStyle w:val="hlfld-contribauthor"/>
          <w:rFonts w:ascii="Times New Roman" w:eastAsia="Calibri" w:hAnsi="Times New Roman"/>
        </w:rPr>
        <w:t>,</w:t>
      </w:r>
      <w:r w:rsidRPr="00DC23BA">
        <w:rPr>
          <w:rStyle w:val="hlfld-contribauthor"/>
          <w:rFonts w:ascii="Times New Roman" w:eastAsia="Calibri" w:hAnsi="Times New Roman"/>
        </w:rPr>
        <w:t> </w:t>
      </w:r>
      <w:r w:rsidRPr="00DC23BA">
        <w:rPr>
          <w:rStyle w:val="nlmgiven-names"/>
          <w:rFonts w:ascii="Times New Roman" w:hAnsi="Times New Roman"/>
        </w:rPr>
        <w:t>J</w:t>
      </w:r>
      <w:r>
        <w:rPr>
          <w:rStyle w:val="nlmgiven-names"/>
          <w:rFonts w:ascii="Times New Roman" w:hAnsi="Times New Roman"/>
        </w:rPr>
        <w:t>.</w:t>
      </w:r>
      <w:r w:rsidRPr="00DC23BA">
        <w:rPr>
          <w:rFonts w:ascii="Times New Roman" w:hAnsi="Times New Roman"/>
        </w:rPr>
        <w:t>, </w:t>
      </w:r>
      <w:proofErr w:type="spellStart"/>
      <w:r w:rsidRPr="00DC23BA">
        <w:rPr>
          <w:rStyle w:val="hlfld-contribauthor"/>
          <w:rFonts w:ascii="Times New Roman" w:eastAsia="Calibri" w:hAnsi="Times New Roman"/>
        </w:rPr>
        <w:t>Yiru</w:t>
      </w:r>
      <w:proofErr w:type="spellEnd"/>
      <w:r>
        <w:rPr>
          <w:rStyle w:val="hlfld-contribauthor"/>
          <w:rFonts w:ascii="Times New Roman" w:eastAsia="Calibri" w:hAnsi="Times New Roman"/>
        </w:rPr>
        <w:t>,</w:t>
      </w:r>
      <w:r w:rsidRPr="00DC23BA">
        <w:rPr>
          <w:rStyle w:val="hlfld-contribauthor"/>
          <w:rFonts w:ascii="Times New Roman" w:eastAsia="Calibri" w:hAnsi="Times New Roman"/>
        </w:rPr>
        <w:t> </w:t>
      </w:r>
      <w:r w:rsidRPr="00DC23BA">
        <w:rPr>
          <w:rStyle w:val="nlmgiven-names"/>
          <w:rFonts w:ascii="Times New Roman" w:hAnsi="Times New Roman"/>
        </w:rPr>
        <w:t>Y</w:t>
      </w:r>
      <w:r>
        <w:rPr>
          <w:rStyle w:val="nlmgiven-names"/>
          <w:rFonts w:ascii="Times New Roman" w:hAnsi="Times New Roman"/>
        </w:rPr>
        <w:t>.</w:t>
      </w:r>
      <w:r w:rsidRPr="00DC23BA">
        <w:rPr>
          <w:rFonts w:ascii="Times New Roman" w:hAnsi="Times New Roman"/>
        </w:rPr>
        <w:t>, </w:t>
      </w:r>
      <w:proofErr w:type="spellStart"/>
      <w:r w:rsidRPr="00DC23BA">
        <w:rPr>
          <w:rStyle w:val="hlfld-contribauthor"/>
          <w:rFonts w:ascii="Times New Roman" w:eastAsia="Calibri" w:hAnsi="Times New Roman"/>
        </w:rPr>
        <w:t>Huyghebaert</w:t>
      </w:r>
      <w:proofErr w:type="spellEnd"/>
      <w:r>
        <w:rPr>
          <w:rStyle w:val="hlfld-contribauthor"/>
          <w:rFonts w:ascii="Times New Roman" w:eastAsia="Calibri" w:hAnsi="Times New Roman"/>
        </w:rPr>
        <w:t>,</w:t>
      </w:r>
      <w:r w:rsidRPr="00DC23BA">
        <w:rPr>
          <w:rStyle w:val="hlfld-contribauthor"/>
          <w:rFonts w:ascii="Times New Roman" w:eastAsia="Calibri" w:hAnsi="Times New Roman"/>
        </w:rPr>
        <w:t> </w:t>
      </w:r>
      <w:r w:rsidRPr="00DC23BA">
        <w:rPr>
          <w:rStyle w:val="nlmgiven-names"/>
          <w:rFonts w:ascii="Times New Roman" w:hAnsi="Times New Roman"/>
        </w:rPr>
        <w:t>A.</w:t>
      </w:r>
      <w:proofErr w:type="gramStart"/>
      <w:r>
        <w:rPr>
          <w:rStyle w:val="nlmgiven-names"/>
          <w:rFonts w:ascii="Times New Roman" w:hAnsi="Times New Roman"/>
        </w:rPr>
        <w:t>,</w:t>
      </w:r>
      <w:r w:rsidRPr="00DC23BA">
        <w:rPr>
          <w:rFonts w:ascii="Times New Roman" w:hAnsi="Times New Roman"/>
        </w:rPr>
        <w:t>  </w:t>
      </w:r>
      <w:r w:rsidRPr="00DC23BA">
        <w:rPr>
          <w:rStyle w:val="nlmarticle-title"/>
          <w:rFonts w:ascii="Times New Roman" w:hAnsi="Times New Roman"/>
        </w:rPr>
        <w:t>Nutrient</w:t>
      </w:r>
      <w:proofErr w:type="gramEnd"/>
      <w:r w:rsidRPr="00DC23BA">
        <w:rPr>
          <w:rStyle w:val="nlmarticle-title"/>
          <w:rFonts w:ascii="Times New Roman" w:hAnsi="Times New Roman"/>
        </w:rPr>
        <w:t xml:space="preserve"> and antinutrient changes in finger millet (</w:t>
      </w:r>
      <w:r w:rsidRPr="00DC23BA">
        <w:rPr>
          <w:rStyle w:val="nlmarticle-title"/>
          <w:rFonts w:ascii="Times New Roman" w:hAnsi="Times New Roman"/>
          <w:i/>
          <w:iCs/>
        </w:rPr>
        <w:t>Eleusine coracan</w:t>
      </w:r>
      <w:r w:rsidRPr="00DC23BA">
        <w:rPr>
          <w:rStyle w:val="nlmarticle-title"/>
          <w:rFonts w:ascii="Times New Roman" w:hAnsi="Times New Roman"/>
        </w:rPr>
        <w:t>) during sprouting</w:t>
      </w:r>
      <w:r>
        <w:rPr>
          <w:rFonts w:ascii="Times New Roman" w:hAnsi="Times New Roman"/>
        </w:rPr>
        <w:t>,</w:t>
      </w:r>
      <w:r w:rsidRPr="00DC23BA">
        <w:rPr>
          <w:rFonts w:ascii="Times New Roman" w:hAnsi="Times New Roman"/>
        </w:rPr>
        <w:t xml:space="preserve"> LWT - </w:t>
      </w:r>
      <w:r w:rsidRPr="00DC23BA">
        <w:rPr>
          <w:rFonts w:ascii="Times New Roman" w:hAnsi="Times New Roman"/>
          <w:i/>
          <w:iCs/>
        </w:rPr>
        <w:t>Food Science Technology</w:t>
      </w:r>
      <w:r w:rsidRPr="00DC23BA">
        <w:rPr>
          <w:rFonts w:ascii="Times New Roman" w:hAnsi="Times New Roman"/>
        </w:rPr>
        <w:t>,</w:t>
      </w:r>
      <w:r>
        <w:rPr>
          <w:rFonts w:ascii="Times New Roman" w:hAnsi="Times New Roman"/>
        </w:rPr>
        <w:t xml:space="preserve"> </w:t>
      </w:r>
      <w:r w:rsidRPr="00DC23BA">
        <w:rPr>
          <w:rFonts w:ascii="Times New Roman" w:hAnsi="Times New Roman"/>
          <w:b/>
          <w:bCs/>
        </w:rPr>
        <w:t>Vol. 33,</w:t>
      </w:r>
      <w:r>
        <w:rPr>
          <w:rFonts w:ascii="Times New Roman" w:hAnsi="Times New Roman"/>
          <w:b/>
          <w:bCs/>
        </w:rPr>
        <w:t xml:space="preserve"> No. 1,</w:t>
      </w:r>
      <w:r w:rsidRPr="00DC23BA">
        <w:rPr>
          <w:rFonts w:ascii="Times New Roman" w:hAnsi="Times New Roman"/>
          <w:b/>
          <w:bCs/>
        </w:rPr>
        <w:t xml:space="preserve"> pp. </w:t>
      </w:r>
      <w:r w:rsidRPr="00DC23BA">
        <w:rPr>
          <w:rStyle w:val="nlmfpage"/>
          <w:rFonts w:ascii="Times New Roman" w:eastAsia="Calibri" w:hAnsi="Times New Roman"/>
          <w:b/>
          <w:bCs/>
        </w:rPr>
        <w:t>9</w:t>
      </w:r>
      <w:r w:rsidRPr="00DC23BA">
        <w:rPr>
          <w:rFonts w:ascii="Times New Roman" w:hAnsi="Times New Roman"/>
          <w:b/>
          <w:bCs/>
        </w:rPr>
        <w:t>–</w:t>
      </w:r>
      <w:r w:rsidRPr="00DC23BA">
        <w:rPr>
          <w:rStyle w:val="nlmlpage"/>
          <w:rFonts w:ascii="Times New Roman" w:eastAsia="Calibri" w:hAnsi="Times New Roman"/>
          <w:b/>
          <w:bCs/>
        </w:rPr>
        <w:t>14</w:t>
      </w:r>
      <w:r w:rsidRPr="00DC23BA">
        <w:rPr>
          <w:rFonts w:ascii="Times New Roman" w:hAnsi="Times New Roman"/>
          <w:b/>
          <w:bCs/>
        </w:rPr>
        <w:t>, (</w:t>
      </w:r>
      <w:r w:rsidRPr="00DC23BA">
        <w:rPr>
          <w:rStyle w:val="nlmyear"/>
          <w:rFonts w:ascii="Times New Roman" w:hAnsi="Times New Roman"/>
          <w:b/>
          <w:bCs/>
        </w:rPr>
        <w:t>2000)</w:t>
      </w:r>
      <w:r w:rsidRPr="00EE0290">
        <w:rPr>
          <w:rStyle w:val="nlmyear"/>
          <w:rFonts w:ascii="Times New Roman" w:hAnsi="Times New Roman"/>
          <w:bCs/>
        </w:rPr>
        <w:t>.</w:t>
      </w:r>
    </w:p>
    <w:p w14:paraId="56CB6AE5" w14:textId="77777777" w:rsidR="0006001B" w:rsidRPr="001E7937" w:rsidRDefault="0006001B" w:rsidP="0076579D">
      <w:pPr>
        <w:pStyle w:val="ListParagraph"/>
        <w:numPr>
          <w:ilvl w:val="0"/>
          <w:numId w:val="20"/>
        </w:numPr>
        <w:shd w:val="clear" w:color="auto" w:fill="FFFFFF"/>
        <w:autoSpaceDE w:val="0"/>
        <w:autoSpaceDN w:val="0"/>
        <w:adjustRightInd w:val="0"/>
        <w:spacing w:afterLines="120" w:after="288" w:line="240" w:lineRule="auto"/>
        <w:ind w:left="450" w:hanging="450"/>
        <w:contextualSpacing w:val="0"/>
        <w:jc w:val="both"/>
        <w:rPr>
          <w:rFonts w:ascii="Times New Roman" w:hAnsi="Times New Roman"/>
        </w:rPr>
      </w:pPr>
      <w:proofErr w:type="spellStart"/>
      <w:r w:rsidRPr="001E7937">
        <w:rPr>
          <w:rFonts w:ascii="Times New Roman" w:hAnsi="Times New Roman"/>
        </w:rPr>
        <w:lastRenderedPageBreak/>
        <w:t>Mclver</w:t>
      </w:r>
      <w:proofErr w:type="spellEnd"/>
      <w:r w:rsidRPr="001E7937">
        <w:rPr>
          <w:rFonts w:ascii="Times New Roman" w:hAnsi="Times New Roman"/>
        </w:rPr>
        <w:t>, Lindsey,</w:t>
      </w:r>
      <w:r>
        <w:rPr>
          <w:rFonts w:ascii="Times New Roman" w:hAnsi="Times New Roman"/>
        </w:rPr>
        <w:t xml:space="preserve"> A. and Jayson Tripp., Acarbose</w:t>
      </w:r>
      <w:r w:rsidRPr="001E7937">
        <w:rPr>
          <w:rFonts w:ascii="Times New Roman" w:hAnsi="Times New Roman"/>
        </w:rPr>
        <w:t xml:space="preserve">, Treasure Island (FL): </w:t>
      </w:r>
      <w:proofErr w:type="spellStart"/>
      <w:r w:rsidRPr="001E7937">
        <w:rPr>
          <w:rFonts w:ascii="Times New Roman" w:hAnsi="Times New Roman"/>
        </w:rPr>
        <w:t>StatPearls</w:t>
      </w:r>
      <w:proofErr w:type="spellEnd"/>
      <w:r w:rsidRPr="001E7937">
        <w:rPr>
          <w:rFonts w:ascii="Times New Roman" w:hAnsi="Times New Roman"/>
        </w:rPr>
        <w:t xml:space="preserve"> Publishing, NCBI Bookshelf. A service of the National Library of Medicine, </w:t>
      </w:r>
      <w:r w:rsidRPr="001E7937">
        <w:rPr>
          <w:rFonts w:ascii="Times New Roman" w:hAnsi="Times New Roman"/>
          <w:i/>
          <w:iCs/>
        </w:rPr>
        <w:t xml:space="preserve">National Institutes of Health, </w:t>
      </w:r>
      <w:r w:rsidRPr="001E7937">
        <w:rPr>
          <w:rFonts w:ascii="Times New Roman" w:hAnsi="Times New Roman"/>
          <w:b/>
          <w:bCs/>
        </w:rPr>
        <w:t>(2020)</w:t>
      </w:r>
      <w:r w:rsidRPr="001E7937">
        <w:rPr>
          <w:rFonts w:ascii="Times New Roman" w:hAnsi="Times New Roman"/>
          <w:bCs/>
        </w:rPr>
        <w:t>.</w:t>
      </w:r>
    </w:p>
    <w:p w14:paraId="54D0C89A" w14:textId="77777777" w:rsidR="0006001B" w:rsidRDefault="0006001B" w:rsidP="0076579D">
      <w:pPr>
        <w:pStyle w:val="ListParagraph"/>
        <w:numPr>
          <w:ilvl w:val="0"/>
          <w:numId w:val="20"/>
        </w:numPr>
        <w:spacing w:before="100" w:beforeAutospacing="1" w:afterLines="120" w:after="288" w:line="240" w:lineRule="auto"/>
        <w:ind w:left="450" w:hanging="450"/>
        <w:contextualSpacing w:val="0"/>
        <w:jc w:val="both"/>
        <w:outlineLvl w:val="2"/>
        <w:rPr>
          <w:rFonts w:ascii="Times New Roman" w:hAnsi="Times New Roman"/>
          <w:b/>
          <w:bCs/>
        </w:rPr>
      </w:pPr>
      <w:r w:rsidRPr="00DC23BA">
        <w:rPr>
          <w:rFonts w:ascii="Times New Roman" w:hAnsi="Times New Roman"/>
        </w:rPr>
        <w:t>Miller G. L.</w:t>
      </w:r>
      <w:r>
        <w:rPr>
          <w:rFonts w:ascii="Times New Roman" w:hAnsi="Times New Roman"/>
        </w:rPr>
        <w:t>,</w:t>
      </w:r>
      <w:r w:rsidRPr="00DC23BA">
        <w:rPr>
          <w:rFonts w:ascii="Times New Roman" w:hAnsi="Times New Roman"/>
        </w:rPr>
        <w:t xml:space="preserve"> Use of </w:t>
      </w:r>
      <w:proofErr w:type="spellStart"/>
      <w:r w:rsidRPr="00DC23BA">
        <w:rPr>
          <w:rFonts w:ascii="Times New Roman" w:hAnsi="Times New Roman"/>
        </w:rPr>
        <w:t>dinitrosaiicyiic</w:t>
      </w:r>
      <w:proofErr w:type="spellEnd"/>
      <w:r w:rsidRPr="00DC23BA">
        <w:rPr>
          <w:rFonts w:ascii="Times New Roman" w:hAnsi="Times New Roman"/>
        </w:rPr>
        <w:t xml:space="preserve"> acid reagent for determination of reducing sugar, </w:t>
      </w:r>
      <w:r w:rsidRPr="00DC23BA">
        <w:rPr>
          <w:rFonts w:ascii="Times New Roman" w:hAnsi="Times New Roman"/>
          <w:i/>
        </w:rPr>
        <w:t>Journal of Analytical Chemistry</w:t>
      </w:r>
      <w:r w:rsidRPr="00DC23BA">
        <w:rPr>
          <w:rFonts w:ascii="Times New Roman" w:hAnsi="Times New Roman"/>
        </w:rPr>
        <w:t xml:space="preserve">, </w:t>
      </w:r>
      <w:r w:rsidRPr="00DC23BA">
        <w:rPr>
          <w:rFonts w:ascii="Times New Roman" w:hAnsi="Times New Roman"/>
          <w:b/>
          <w:bCs/>
        </w:rPr>
        <w:t>Vol. 31, No. 3, pp. 426-428, (1959)</w:t>
      </w:r>
      <w:r w:rsidRPr="00B87594">
        <w:rPr>
          <w:rFonts w:ascii="Times New Roman" w:hAnsi="Times New Roman"/>
          <w:bCs/>
        </w:rPr>
        <w:t>.</w:t>
      </w:r>
    </w:p>
    <w:p w14:paraId="68ACADF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Miller, Sharon L., Independent and combined effects of amino acids and glucose after resistance exercise, </w:t>
      </w:r>
      <w:r w:rsidRPr="00DC23BA">
        <w:rPr>
          <w:rFonts w:ascii="Times New Roman" w:hAnsi="Times New Roman"/>
          <w:i/>
          <w:iCs/>
          <w:shd w:val="clear" w:color="auto" w:fill="FFFFFF"/>
        </w:rPr>
        <w:t xml:space="preserve">Medicine &amp; Science in Sports &amp; Exercise, </w:t>
      </w:r>
      <w:r w:rsidRPr="00DC23BA">
        <w:rPr>
          <w:rFonts w:ascii="Times New Roman" w:hAnsi="Times New Roman"/>
          <w:b/>
          <w:bCs/>
          <w:shd w:val="clear" w:color="auto" w:fill="FFFFFF"/>
        </w:rPr>
        <w:t>Vol. 35, No. 3, pp. 449-455, (2003)</w:t>
      </w:r>
      <w:r w:rsidRPr="00B87594">
        <w:rPr>
          <w:rFonts w:ascii="Times New Roman" w:hAnsi="Times New Roman"/>
          <w:bCs/>
          <w:shd w:val="clear" w:color="auto" w:fill="FFFFFF"/>
        </w:rPr>
        <w:t>.</w:t>
      </w:r>
      <w:r w:rsidRPr="00DC23BA">
        <w:rPr>
          <w:rFonts w:ascii="Times New Roman" w:hAnsi="Times New Roman"/>
          <w:shd w:val="clear" w:color="auto" w:fill="FFFFFF"/>
        </w:rPr>
        <w:t xml:space="preserve"> </w:t>
      </w:r>
    </w:p>
    <w:p w14:paraId="439B87EB" w14:textId="77777777" w:rsidR="0006001B" w:rsidRPr="005E4C88"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5E4C88">
        <w:rPr>
          <w:rFonts w:ascii="Times New Roman" w:hAnsi="Times New Roman"/>
        </w:rPr>
        <w:t>Millet Network of India (MINI), Deccan Development Society (DDS), Food First Information and Action Network (FIAN), India, Mill</w:t>
      </w:r>
      <w:r>
        <w:rPr>
          <w:rFonts w:ascii="Times New Roman" w:hAnsi="Times New Roman"/>
        </w:rPr>
        <w:t xml:space="preserve">ets- Future of Food and Farming. </w:t>
      </w:r>
      <w:hyperlink r:id="rId9" w:history="1">
        <w:r w:rsidRPr="005E4C88">
          <w:rPr>
            <w:rStyle w:val="Hyperlink"/>
            <w:shd w:val="clear" w:color="auto" w:fill="FFFFFF"/>
          </w:rPr>
          <w:t>https</w:t>
        </w:r>
        <w:r w:rsidRPr="005E4C88">
          <w:rPr>
            <w:rStyle w:val="Hyperlink"/>
          </w:rPr>
          <w:t>://milletindia.org/wp-content/uploads/2015/07/Milletsfutureoffoodandfarming.pdf</w:t>
        </w:r>
      </w:hyperlink>
    </w:p>
    <w:p w14:paraId="40BA2760"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r>
        <w:rPr>
          <w:rFonts w:ascii="Times New Roman" w:hAnsi="Times New Roman"/>
          <w:spacing w:val="-2"/>
        </w:rPr>
        <w:t>Miranda, Jessi.,</w:t>
      </w:r>
      <w:r w:rsidRPr="00DC23BA">
        <w:rPr>
          <w:rFonts w:ascii="Times New Roman" w:hAnsi="Times New Roman"/>
          <w:spacing w:val="-2"/>
        </w:rPr>
        <w:t xml:space="preserve"> Lasa, A.</w:t>
      </w:r>
      <w:proofErr w:type="gramStart"/>
      <w:r w:rsidRPr="00DC23BA">
        <w:rPr>
          <w:rFonts w:ascii="Times New Roman" w:hAnsi="Times New Roman"/>
          <w:spacing w:val="-2"/>
        </w:rPr>
        <w:t>,  Bustamante</w:t>
      </w:r>
      <w:proofErr w:type="gramEnd"/>
      <w:r w:rsidRPr="00DC23BA">
        <w:rPr>
          <w:rFonts w:ascii="Times New Roman" w:hAnsi="Times New Roman"/>
          <w:spacing w:val="-2"/>
        </w:rPr>
        <w:t xml:space="preserve">, M.A., </w:t>
      </w:r>
      <w:proofErr w:type="spellStart"/>
      <w:r w:rsidRPr="00DC23BA">
        <w:rPr>
          <w:rFonts w:ascii="Times New Roman" w:hAnsi="Times New Roman"/>
          <w:spacing w:val="-2"/>
        </w:rPr>
        <w:t>Churruca</w:t>
      </w:r>
      <w:proofErr w:type="spellEnd"/>
      <w:r w:rsidRPr="00DC23BA">
        <w:rPr>
          <w:rFonts w:ascii="Times New Roman" w:hAnsi="Times New Roman"/>
          <w:spacing w:val="-2"/>
        </w:rPr>
        <w:t xml:space="preserve">, I.,  Simón, </w:t>
      </w:r>
      <w:proofErr w:type="spellStart"/>
      <w:r w:rsidRPr="00DC23BA">
        <w:rPr>
          <w:rFonts w:ascii="Times New Roman" w:hAnsi="Times New Roman"/>
          <w:spacing w:val="-2"/>
        </w:rPr>
        <w:t>Edurne</w:t>
      </w:r>
      <w:proofErr w:type="spellEnd"/>
      <w:r w:rsidRPr="00DC23BA">
        <w:rPr>
          <w:rFonts w:ascii="Times New Roman" w:hAnsi="Times New Roman"/>
          <w:spacing w:val="-2"/>
        </w:rPr>
        <w:t xml:space="preserve">., Erratum to: Nutritional Differences Between a Gluten-free Diet and a Diet Containing Equivalent Products with Gluten. </w:t>
      </w:r>
      <w:r w:rsidRPr="003B3201">
        <w:rPr>
          <w:rFonts w:ascii="Times New Roman" w:hAnsi="Times New Roman"/>
          <w:i/>
          <w:spacing w:val="-2"/>
        </w:rPr>
        <w:t>Plant foods for human nutrition (Dordrecht, Netherlands)</w:t>
      </w:r>
      <w:r>
        <w:rPr>
          <w:rFonts w:ascii="Times New Roman" w:hAnsi="Times New Roman"/>
          <w:spacing w:val="-2"/>
        </w:rPr>
        <w:t>,</w:t>
      </w:r>
      <w:r w:rsidRPr="00DC23BA">
        <w:rPr>
          <w:rFonts w:ascii="Times New Roman" w:hAnsi="Times New Roman"/>
          <w:spacing w:val="-2"/>
        </w:rPr>
        <w:t xml:space="preserve"> </w:t>
      </w:r>
      <w:r w:rsidRPr="00DC23BA">
        <w:rPr>
          <w:rFonts w:ascii="Times New Roman" w:hAnsi="Times New Roman"/>
          <w:b/>
          <w:bCs/>
          <w:spacing w:val="-2"/>
        </w:rPr>
        <w:t>(2014)</w:t>
      </w:r>
      <w:r w:rsidRPr="00A3411C">
        <w:rPr>
          <w:rFonts w:ascii="Times New Roman" w:hAnsi="Times New Roman"/>
          <w:bCs/>
          <w:spacing w:val="-2"/>
        </w:rPr>
        <w:t>.</w:t>
      </w:r>
    </w:p>
    <w:p w14:paraId="40856205"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spacing w:val="-2"/>
        </w:rPr>
      </w:pPr>
      <w:r w:rsidRPr="00DC23BA">
        <w:rPr>
          <w:rFonts w:ascii="Times New Roman" w:hAnsi="Times New Roman"/>
          <w:shd w:val="clear" w:color="auto" w:fill="FFFFFF"/>
        </w:rPr>
        <w:t>Mounika, M., Devi, K. U., &amp; Devi, S. S.</w:t>
      </w:r>
      <w:r>
        <w:rPr>
          <w:rFonts w:ascii="Times New Roman" w:hAnsi="Times New Roman"/>
          <w:shd w:val="clear" w:color="auto" w:fill="FFFFFF"/>
        </w:rPr>
        <w:t>,</w:t>
      </w:r>
      <w:r w:rsidRPr="00DC23BA">
        <w:rPr>
          <w:rFonts w:ascii="Times New Roman" w:hAnsi="Times New Roman"/>
          <w:shd w:val="clear" w:color="auto" w:fill="FFFFFF"/>
        </w:rPr>
        <w:t xml:space="preserve"> Iron bioavailability from Little Millet and </w:t>
      </w:r>
      <w:proofErr w:type="spellStart"/>
      <w:r w:rsidRPr="00DC23BA">
        <w:rPr>
          <w:rFonts w:ascii="Times New Roman" w:hAnsi="Times New Roman"/>
          <w:shd w:val="clear" w:color="auto" w:fill="FFFFFF"/>
        </w:rPr>
        <w:t>Pros</w:t>
      </w:r>
      <w:r>
        <w:rPr>
          <w:rFonts w:ascii="Times New Roman" w:hAnsi="Times New Roman"/>
          <w:shd w:val="clear" w:color="auto" w:fill="FFFFFF"/>
        </w:rPr>
        <w:t>o</w:t>
      </w:r>
      <w:proofErr w:type="spellEnd"/>
      <w:r>
        <w:rPr>
          <w:rFonts w:ascii="Times New Roman" w:hAnsi="Times New Roman"/>
          <w:shd w:val="clear" w:color="auto" w:fill="FFFFFF"/>
        </w:rPr>
        <w:t xml:space="preserve"> Millet based recipes,</w:t>
      </w:r>
      <w:r w:rsidRPr="00DC23BA">
        <w:rPr>
          <w:rFonts w:ascii="Times New Roman" w:hAnsi="Times New Roman"/>
          <w:shd w:val="clear" w:color="auto" w:fill="FFFFFF"/>
        </w:rPr>
        <w:t> </w:t>
      </w:r>
      <w:r w:rsidRPr="00DC23BA">
        <w:rPr>
          <w:rFonts w:ascii="Times New Roman" w:hAnsi="Times New Roman"/>
          <w:i/>
          <w:iCs/>
          <w:shd w:val="clear" w:color="auto" w:fill="FFFFFF"/>
        </w:rPr>
        <w:t>International Journal of Current Microbiology and Applied Sciences</w:t>
      </w:r>
      <w:r w:rsidRPr="00DC23BA">
        <w:rPr>
          <w:rFonts w:ascii="Times New Roman" w:hAnsi="Times New Roman"/>
          <w:shd w:val="clear" w:color="auto" w:fill="FFFFFF"/>
        </w:rPr>
        <w:t>, </w:t>
      </w:r>
      <w:r w:rsidRPr="00DC23BA">
        <w:rPr>
          <w:rFonts w:ascii="Times New Roman" w:hAnsi="Times New Roman"/>
          <w:b/>
          <w:bCs/>
          <w:shd w:val="clear" w:color="auto" w:fill="FFFFFF"/>
        </w:rPr>
        <w:t>Vol. 10, No. 6, pp. 2832-2840, (2017)</w:t>
      </w:r>
      <w:r w:rsidRPr="00BA2B51">
        <w:rPr>
          <w:rFonts w:ascii="Times New Roman" w:hAnsi="Times New Roman"/>
          <w:bCs/>
          <w:shd w:val="clear" w:color="auto" w:fill="FFFFFF"/>
        </w:rPr>
        <w:t>.</w:t>
      </w:r>
      <w:r w:rsidRPr="00DC23BA">
        <w:rPr>
          <w:rFonts w:ascii="Times New Roman" w:hAnsi="Times New Roman"/>
          <w:b/>
          <w:bCs/>
          <w:shd w:val="clear" w:color="auto" w:fill="FFFFFF"/>
        </w:rPr>
        <w:t xml:space="preserve"> </w:t>
      </w:r>
    </w:p>
    <w:p w14:paraId="580E32FB"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 xml:space="preserve">Mundia, C. W., Secchi, S., </w:t>
      </w:r>
      <w:proofErr w:type="spellStart"/>
      <w:r w:rsidRPr="00DC23BA">
        <w:rPr>
          <w:rFonts w:ascii="Times New Roman" w:hAnsi="Times New Roman"/>
          <w:shd w:val="clear" w:color="auto" w:fill="FFFFFF"/>
        </w:rPr>
        <w:t>Akamani</w:t>
      </w:r>
      <w:proofErr w:type="spellEnd"/>
      <w:r w:rsidRPr="00DC23BA">
        <w:rPr>
          <w:rFonts w:ascii="Times New Roman" w:hAnsi="Times New Roman"/>
          <w:shd w:val="clear" w:color="auto" w:fill="FFFFFF"/>
        </w:rPr>
        <w:t>, K., &amp; Wang, G.</w:t>
      </w:r>
      <w:r>
        <w:rPr>
          <w:rFonts w:ascii="Times New Roman" w:hAnsi="Times New Roman"/>
          <w:shd w:val="clear" w:color="auto" w:fill="FFFFFF"/>
        </w:rPr>
        <w:t>,</w:t>
      </w:r>
      <w:r w:rsidRPr="00DC23BA">
        <w:rPr>
          <w:rFonts w:ascii="Times New Roman" w:hAnsi="Times New Roman"/>
          <w:shd w:val="clear" w:color="auto" w:fill="FFFFFF"/>
        </w:rPr>
        <w:t xml:space="preserve"> A Regional Comparison of Factors Affecting Global Sorghum Production: The Case of North America, Asia and Africa’s Sahel</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Sustainability</w:t>
      </w:r>
      <w:r w:rsidRPr="00DC23BA">
        <w:rPr>
          <w:rFonts w:ascii="Times New Roman" w:hAnsi="Times New Roman"/>
          <w:shd w:val="clear" w:color="auto" w:fill="FFFFFF"/>
        </w:rPr>
        <w:t>, </w:t>
      </w:r>
      <w:r w:rsidRPr="00DC23BA">
        <w:rPr>
          <w:rFonts w:ascii="Times New Roman" w:hAnsi="Times New Roman"/>
          <w:b/>
          <w:bCs/>
          <w:shd w:val="clear" w:color="auto" w:fill="FFFFFF"/>
        </w:rPr>
        <w:t>Vol. 11, No. 7, pp. 2135. (2019)</w:t>
      </w:r>
      <w:r w:rsidRPr="00BB769D">
        <w:rPr>
          <w:rFonts w:ascii="Times New Roman" w:hAnsi="Times New Roman"/>
          <w:bCs/>
          <w:shd w:val="clear" w:color="auto" w:fill="FFFFFF"/>
        </w:rPr>
        <w:t>.</w:t>
      </w:r>
    </w:p>
    <w:p w14:paraId="33C6A6D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DC23BA">
        <w:rPr>
          <w:rFonts w:ascii="Times New Roman" w:hAnsi="Times New Roman"/>
          <w:shd w:val="clear" w:color="auto" w:fill="FFFFFF"/>
        </w:rPr>
        <w:t>Murari</w:t>
      </w:r>
      <w:proofErr w:type="spellEnd"/>
      <w:r w:rsidRPr="00DC23BA">
        <w:rPr>
          <w:rFonts w:ascii="Times New Roman" w:hAnsi="Times New Roman"/>
          <w:shd w:val="clear" w:color="auto" w:fill="FFFFFF"/>
        </w:rPr>
        <w:t>, Lal, Nozawa, T</w:t>
      </w:r>
      <w:r>
        <w:rPr>
          <w:rFonts w:ascii="Times New Roman" w:hAnsi="Times New Roman"/>
          <w:shd w:val="clear" w:color="auto" w:fill="FFFFFF"/>
        </w:rPr>
        <w:t>.</w:t>
      </w:r>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Emori</w:t>
      </w:r>
      <w:proofErr w:type="spellEnd"/>
      <w:r w:rsidRPr="00DC23BA">
        <w:rPr>
          <w:rFonts w:ascii="Times New Roman" w:hAnsi="Times New Roman"/>
          <w:shd w:val="clear" w:color="auto" w:fill="FFFFFF"/>
        </w:rPr>
        <w:t>, S</w:t>
      </w:r>
      <w:r>
        <w:rPr>
          <w:rFonts w:ascii="Times New Roman" w:hAnsi="Times New Roman"/>
          <w:shd w:val="clear" w:color="auto" w:fill="FFFFFF"/>
        </w:rPr>
        <w:t>.</w:t>
      </w:r>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Harasawa</w:t>
      </w:r>
      <w:proofErr w:type="spellEnd"/>
      <w:r w:rsidRPr="00DC23BA">
        <w:rPr>
          <w:rFonts w:ascii="Times New Roman" w:hAnsi="Times New Roman"/>
          <w:shd w:val="clear" w:color="auto" w:fill="FFFFFF"/>
        </w:rPr>
        <w:t>, H</w:t>
      </w:r>
      <w:r>
        <w:rPr>
          <w:rFonts w:ascii="Times New Roman" w:hAnsi="Times New Roman"/>
          <w:shd w:val="clear" w:color="auto" w:fill="FFFFFF"/>
        </w:rPr>
        <w:t>.</w:t>
      </w:r>
      <w:r w:rsidRPr="00DC23BA">
        <w:rPr>
          <w:rFonts w:ascii="Times New Roman" w:hAnsi="Times New Roman"/>
          <w:shd w:val="clear" w:color="auto" w:fill="FFFFFF"/>
        </w:rPr>
        <w:t>, Takahashi, K</w:t>
      </w:r>
      <w:r>
        <w:rPr>
          <w:rFonts w:ascii="Times New Roman" w:hAnsi="Times New Roman"/>
          <w:shd w:val="clear" w:color="auto" w:fill="FFFFFF"/>
        </w:rPr>
        <w:t>.</w:t>
      </w:r>
      <w:r w:rsidRPr="00DC23BA">
        <w:rPr>
          <w:rFonts w:ascii="Times New Roman" w:hAnsi="Times New Roman"/>
          <w:shd w:val="clear" w:color="auto" w:fill="FFFFFF"/>
        </w:rPr>
        <w:t>, Kimoto, M</w:t>
      </w:r>
      <w:r>
        <w:rPr>
          <w:rFonts w:ascii="Times New Roman" w:hAnsi="Times New Roman"/>
          <w:shd w:val="clear" w:color="auto" w:fill="FFFFFF"/>
        </w:rPr>
        <w:t>.</w:t>
      </w:r>
      <w:r w:rsidRPr="00DC23BA">
        <w:rPr>
          <w:rFonts w:ascii="Times New Roman" w:hAnsi="Times New Roman"/>
          <w:shd w:val="clear" w:color="auto" w:fill="FFFFFF"/>
        </w:rPr>
        <w:t>, Abe-</w:t>
      </w:r>
      <w:proofErr w:type="spellStart"/>
      <w:r w:rsidRPr="00DC23BA">
        <w:rPr>
          <w:rFonts w:ascii="Times New Roman" w:hAnsi="Times New Roman"/>
          <w:shd w:val="clear" w:color="auto" w:fill="FFFFFF"/>
        </w:rPr>
        <w:t>Ouchi</w:t>
      </w:r>
      <w:proofErr w:type="spellEnd"/>
      <w:r w:rsidRPr="00DC23BA">
        <w:rPr>
          <w:rFonts w:ascii="Times New Roman" w:hAnsi="Times New Roman"/>
          <w:shd w:val="clear" w:color="auto" w:fill="FFFFFF"/>
        </w:rPr>
        <w:t>, A</w:t>
      </w:r>
      <w:r>
        <w:rPr>
          <w:rFonts w:ascii="Times New Roman" w:hAnsi="Times New Roman"/>
          <w:shd w:val="clear" w:color="auto" w:fill="FFFFFF"/>
        </w:rPr>
        <w:t>.</w:t>
      </w:r>
      <w:r w:rsidRPr="00DC23BA">
        <w:rPr>
          <w:rFonts w:ascii="Times New Roman" w:hAnsi="Times New Roman"/>
          <w:shd w:val="clear" w:color="auto" w:fill="FFFFFF"/>
        </w:rPr>
        <w:t>, Nakajima, T</w:t>
      </w:r>
      <w:r>
        <w:rPr>
          <w:rFonts w:ascii="Times New Roman" w:hAnsi="Times New Roman"/>
          <w:shd w:val="clear" w:color="auto" w:fill="FFFFFF"/>
        </w:rPr>
        <w:t>.</w:t>
      </w:r>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Takemura</w:t>
      </w:r>
      <w:proofErr w:type="spellEnd"/>
      <w:r w:rsidRPr="00DC23BA">
        <w:rPr>
          <w:rFonts w:ascii="Times New Roman" w:hAnsi="Times New Roman"/>
          <w:shd w:val="clear" w:color="auto" w:fill="FFFFFF"/>
        </w:rPr>
        <w:t>, T</w:t>
      </w:r>
      <w:r>
        <w:rPr>
          <w:rFonts w:ascii="Times New Roman" w:hAnsi="Times New Roman"/>
          <w:shd w:val="clear" w:color="auto" w:fill="FFFFFF"/>
        </w:rPr>
        <w:t>.</w:t>
      </w:r>
      <w:r w:rsidRPr="00DC23BA">
        <w:rPr>
          <w:rFonts w:ascii="Times New Roman" w:hAnsi="Times New Roman"/>
          <w:shd w:val="clear" w:color="auto" w:fill="FFFFFF"/>
        </w:rPr>
        <w:t xml:space="preserve"> &amp; </w:t>
      </w:r>
      <w:proofErr w:type="spellStart"/>
      <w:r w:rsidRPr="00DC23BA">
        <w:rPr>
          <w:rFonts w:ascii="Times New Roman" w:hAnsi="Times New Roman"/>
          <w:shd w:val="clear" w:color="auto" w:fill="FFFFFF"/>
        </w:rPr>
        <w:t>Numaguti</w:t>
      </w:r>
      <w:proofErr w:type="spellEnd"/>
      <w:r w:rsidRPr="00DC23BA">
        <w:rPr>
          <w:rFonts w:ascii="Times New Roman" w:hAnsi="Times New Roman"/>
          <w:shd w:val="clear" w:color="auto" w:fill="FFFFFF"/>
        </w:rPr>
        <w:t>, A</w:t>
      </w:r>
      <w:r>
        <w:rPr>
          <w:rFonts w:ascii="Times New Roman" w:hAnsi="Times New Roman"/>
          <w:shd w:val="clear" w:color="auto" w:fill="FFFFFF"/>
        </w:rPr>
        <w:t>.</w:t>
      </w:r>
      <w:r w:rsidRPr="00DC23BA">
        <w:rPr>
          <w:rFonts w:ascii="Times New Roman" w:hAnsi="Times New Roman"/>
          <w:shd w:val="clear" w:color="auto" w:fill="FFFFFF"/>
        </w:rPr>
        <w:t>, 'Future climate change: Implications for Indian summer monsoon and its variability', </w:t>
      </w:r>
      <w:r w:rsidRPr="00DC23BA">
        <w:rPr>
          <w:rStyle w:val="Emphasis"/>
          <w:rFonts w:ascii="Times New Roman" w:eastAsia="Calibri" w:hAnsi="Times New Roman"/>
          <w:shd w:val="clear" w:color="auto" w:fill="FFFFFF"/>
        </w:rPr>
        <w:t>Current Science</w:t>
      </w:r>
      <w:r w:rsidRPr="00DC23BA">
        <w:rPr>
          <w:rFonts w:ascii="Times New Roman" w:hAnsi="Times New Roman"/>
          <w:shd w:val="clear" w:color="auto" w:fill="FFFFFF"/>
        </w:rPr>
        <w:t xml:space="preserve">, </w:t>
      </w:r>
      <w:r w:rsidRPr="00DC23BA">
        <w:rPr>
          <w:rFonts w:ascii="Times New Roman" w:hAnsi="Times New Roman"/>
          <w:b/>
          <w:shd w:val="clear" w:color="auto" w:fill="FFFFFF"/>
        </w:rPr>
        <w:t xml:space="preserve">Vol. 81, No. 9, pp. 1196-1207, </w:t>
      </w:r>
      <w:r>
        <w:rPr>
          <w:rFonts w:ascii="Times New Roman" w:hAnsi="Times New Roman"/>
          <w:b/>
          <w:shd w:val="clear" w:color="auto" w:fill="FFFFFF"/>
        </w:rPr>
        <w:t>(</w:t>
      </w:r>
      <w:r w:rsidRPr="00DC23BA">
        <w:rPr>
          <w:rFonts w:ascii="Times New Roman" w:hAnsi="Times New Roman"/>
          <w:b/>
          <w:shd w:val="clear" w:color="auto" w:fill="FFFFFF"/>
        </w:rPr>
        <w:t>2001</w:t>
      </w:r>
      <w:r>
        <w:rPr>
          <w:rFonts w:ascii="Times New Roman" w:hAnsi="Times New Roman"/>
          <w:b/>
          <w:shd w:val="clear" w:color="auto" w:fill="FFFFFF"/>
        </w:rPr>
        <w:t>)</w:t>
      </w:r>
      <w:r w:rsidRPr="00C83E84">
        <w:rPr>
          <w:rFonts w:ascii="Times New Roman" w:hAnsi="Times New Roman"/>
          <w:shd w:val="clear" w:color="auto" w:fill="FFFFFF"/>
        </w:rPr>
        <w:t>.</w:t>
      </w:r>
    </w:p>
    <w:p w14:paraId="66FC6AC3"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hd w:val="clear" w:color="auto" w:fill="FFFFFF"/>
        </w:rPr>
        <w:t>Naczk</w:t>
      </w:r>
      <w:proofErr w:type="spellEnd"/>
      <w:r w:rsidRPr="00DC23BA">
        <w:rPr>
          <w:rFonts w:ascii="Times New Roman" w:hAnsi="Times New Roman"/>
          <w:shd w:val="clear" w:color="auto" w:fill="FFFFFF"/>
        </w:rPr>
        <w:t>, M. &amp; Shahidi, F., Extraction and analysis of</w:t>
      </w:r>
      <w:r>
        <w:rPr>
          <w:rFonts w:ascii="Times New Roman" w:hAnsi="Times New Roman"/>
          <w:shd w:val="clear" w:color="auto" w:fill="FFFFFF"/>
        </w:rPr>
        <w:t xml:space="preserve"> phenolics in food,</w:t>
      </w:r>
      <w:r w:rsidRPr="00DC23BA">
        <w:rPr>
          <w:rFonts w:ascii="Times New Roman" w:hAnsi="Times New Roman"/>
          <w:shd w:val="clear" w:color="auto" w:fill="FFFFFF"/>
        </w:rPr>
        <w:t xml:space="preserve"> </w:t>
      </w:r>
      <w:r w:rsidRPr="00DC23BA">
        <w:rPr>
          <w:rFonts w:ascii="Times New Roman" w:hAnsi="Times New Roman"/>
          <w:i/>
          <w:iCs/>
          <w:shd w:val="clear" w:color="auto" w:fill="FFFFFF"/>
        </w:rPr>
        <w:t>Journal of Chromatography</w:t>
      </w:r>
      <w:r w:rsidRPr="00DC23BA">
        <w:rPr>
          <w:rFonts w:ascii="Times New Roman" w:hAnsi="Times New Roman"/>
          <w:shd w:val="clear" w:color="auto" w:fill="FFFFFF"/>
        </w:rPr>
        <w:t xml:space="preserve"> </w:t>
      </w:r>
      <w:r w:rsidRPr="00C83E84">
        <w:rPr>
          <w:rFonts w:ascii="Times New Roman" w:hAnsi="Times New Roman"/>
          <w:i/>
          <w:shd w:val="clear" w:color="auto" w:fill="FFFFFF"/>
        </w:rPr>
        <w:t>A</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shd w:val="clear" w:color="auto" w:fill="FFFFFF"/>
        </w:rPr>
        <w:t xml:space="preserve">1054, pp. 95-111, </w:t>
      </w:r>
      <w:r w:rsidRPr="00DC23BA">
        <w:rPr>
          <w:rFonts w:ascii="Times New Roman" w:hAnsi="Times New Roman"/>
          <w:b/>
          <w:bCs/>
          <w:shd w:val="clear" w:color="auto" w:fill="FFFFFF"/>
        </w:rPr>
        <w:t>(2004)</w:t>
      </w:r>
      <w:r w:rsidRPr="00C83E84">
        <w:rPr>
          <w:rFonts w:ascii="Times New Roman" w:hAnsi="Times New Roman"/>
          <w:bCs/>
          <w:shd w:val="clear" w:color="auto" w:fill="FFFFFF"/>
        </w:rPr>
        <w:t>.</w:t>
      </w:r>
    </w:p>
    <w:p w14:paraId="7C98AC0E"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 xml:space="preserve">Nada, Fatma A., and </w:t>
      </w:r>
      <w:proofErr w:type="spellStart"/>
      <w:r w:rsidRPr="00DC23BA">
        <w:rPr>
          <w:rFonts w:ascii="Times New Roman" w:hAnsi="Times New Roman"/>
          <w:shd w:val="clear" w:color="auto" w:fill="FFFFFF"/>
        </w:rPr>
        <w:t>Safaa</w:t>
      </w:r>
      <w:proofErr w:type="spellEnd"/>
      <w:r w:rsidRPr="00DC23BA">
        <w:rPr>
          <w:rFonts w:ascii="Times New Roman" w:hAnsi="Times New Roman"/>
          <w:shd w:val="clear" w:color="auto" w:fill="FFFFFF"/>
        </w:rPr>
        <w:t xml:space="preserve"> K. Hasan., Preparation and evaluation of gluten free pan bread and noodles</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Sciences, </w:t>
      </w:r>
      <w:r w:rsidRPr="00DC23BA">
        <w:rPr>
          <w:rFonts w:ascii="Times New Roman" w:hAnsi="Times New Roman"/>
          <w:b/>
          <w:bCs/>
          <w:shd w:val="clear" w:color="auto" w:fill="FFFFFF"/>
        </w:rPr>
        <w:t>Vol. 5, No. 04, pp. 1273-1286. (2015)</w:t>
      </w:r>
      <w:r w:rsidRPr="009C113E">
        <w:rPr>
          <w:rFonts w:ascii="Times New Roman" w:hAnsi="Times New Roman"/>
          <w:bCs/>
          <w:shd w:val="clear" w:color="auto" w:fill="FFFFFF"/>
        </w:rPr>
        <w:t>.</w:t>
      </w:r>
    </w:p>
    <w:p w14:paraId="080D8089"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 xml:space="preserve">Nambiar, </w:t>
      </w:r>
      <w:proofErr w:type="spellStart"/>
      <w:r w:rsidRPr="00DC23BA">
        <w:rPr>
          <w:rFonts w:ascii="Times New Roman" w:hAnsi="Times New Roman"/>
          <w:shd w:val="clear" w:color="auto" w:fill="FFFFFF"/>
        </w:rPr>
        <w:t>Vanisha</w:t>
      </w:r>
      <w:proofErr w:type="spellEnd"/>
      <w:r w:rsidRPr="00DC23BA">
        <w:rPr>
          <w:rFonts w:ascii="Times New Roman" w:hAnsi="Times New Roman"/>
          <w:shd w:val="clear" w:color="auto" w:fill="FFFFFF"/>
        </w:rPr>
        <w:t xml:space="preserve"> S., Potential functional implications of pearl millet (Pennisetum glaucum) in health and disease, </w:t>
      </w:r>
      <w:r w:rsidRPr="00DC23BA">
        <w:rPr>
          <w:rFonts w:ascii="Times New Roman" w:hAnsi="Times New Roman"/>
          <w:i/>
          <w:iCs/>
          <w:shd w:val="clear" w:color="auto" w:fill="FFFFFF"/>
        </w:rPr>
        <w:t>Journal of Applied Pharmaceutical Science,</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Vol. 1, No. 10, pp. 62</w:t>
      </w:r>
      <w:r>
        <w:rPr>
          <w:rFonts w:ascii="Times New Roman" w:hAnsi="Times New Roman"/>
          <w:b/>
          <w:bCs/>
          <w:shd w:val="clear" w:color="auto" w:fill="FFFFFF"/>
        </w:rPr>
        <w:t>-67</w:t>
      </w:r>
      <w:r w:rsidRPr="00DC23BA">
        <w:rPr>
          <w:rFonts w:ascii="Times New Roman" w:hAnsi="Times New Roman"/>
          <w:b/>
          <w:bCs/>
          <w:shd w:val="clear" w:color="auto" w:fill="FFFFFF"/>
        </w:rPr>
        <w:t>, (2011)</w:t>
      </w:r>
      <w:r w:rsidRPr="009C113E">
        <w:rPr>
          <w:rFonts w:ascii="Times New Roman" w:hAnsi="Times New Roman"/>
          <w:bCs/>
          <w:shd w:val="clear" w:color="auto" w:fill="FFFFFF"/>
        </w:rPr>
        <w:t xml:space="preserve">. </w:t>
      </w:r>
    </w:p>
    <w:p w14:paraId="0908CD8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rPr>
        <w:t>Naveena</w:t>
      </w:r>
      <w:proofErr w:type="spellEnd"/>
      <w:r w:rsidRPr="00DC23BA">
        <w:rPr>
          <w:rFonts w:ascii="Times New Roman" w:hAnsi="Times New Roman"/>
        </w:rPr>
        <w:t xml:space="preserve">, N. and </w:t>
      </w:r>
      <w:proofErr w:type="spellStart"/>
      <w:r w:rsidRPr="00DC23BA">
        <w:rPr>
          <w:rFonts w:ascii="Times New Roman" w:hAnsi="Times New Roman"/>
        </w:rPr>
        <w:t>Bhaskarachary</w:t>
      </w:r>
      <w:proofErr w:type="spellEnd"/>
      <w:r w:rsidRPr="00DC23BA">
        <w:rPr>
          <w:rFonts w:ascii="Times New Roman" w:hAnsi="Times New Roman"/>
        </w:rPr>
        <w:t>, K., Effects of soaking and germination of total and individual polyphenols content in the commonly consum</w:t>
      </w:r>
      <w:r>
        <w:rPr>
          <w:rFonts w:ascii="Times New Roman" w:hAnsi="Times New Roman"/>
        </w:rPr>
        <w:t>ed millets and legumes in India,</w:t>
      </w:r>
      <w:r w:rsidRPr="00DC23BA">
        <w:rPr>
          <w:rFonts w:ascii="Times New Roman" w:hAnsi="Times New Roman"/>
        </w:rPr>
        <w:t xml:space="preserve"> </w:t>
      </w:r>
      <w:r w:rsidRPr="009C113E">
        <w:rPr>
          <w:rFonts w:ascii="Times New Roman" w:hAnsi="Times New Roman"/>
          <w:i/>
        </w:rPr>
        <w:t>International</w:t>
      </w:r>
      <w:r w:rsidRPr="00DC23BA">
        <w:rPr>
          <w:rFonts w:ascii="Times New Roman" w:hAnsi="Times New Roman"/>
        </w:rPr>
        <w:t xml:space="preserve"> </w:t>
      </w:r>
      <w:r w:rsidRPr="00DC23BA">
        <w:rPr>
          <w:rFonts w:ascii="Times New Roman" w:hAnsi="Times New Roman"/>
          <w:i/>
          <w:iCs/>
        </w:rPr>
        <w:t>Journal of Food and Nutritional Sciences</w:t>
      </w:r>
      <w:r w:rsidRPr="00DC23BA">
        <w:rPr>
          <w:rFonts w:ascii="Times New Roman" w:hAnsi="Times New Roman"/>
        </w:rPr>
        <w:t xml:space="preserve">, </w:t>
      </w:r>
      <w:r w:rsidRPr="00DC23BA">
        <w:rPr>
          <w:rFonts w:ascii="Times New Roman" w:hAnsi="Times New Roman"/>
          <w:b/>
          <w:bCs/>
        </w:rPr>
        <w:t>Vol. 2, pp. 12-19, (2013)</w:t>
      </w:r>
      <w:r w:rsidRPr="009C113E">
        <w:rPr>
          <w:rFonts w:ascii="Times New Roman" w:hAnsi="Times New Roman"/>
          <w:bCs/>
        </w:rPr>
        <w:t>.</w:t>
      </w:r>
    </w:p>
    <w:p w14:paraId="31C19201"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shd w:val="clear" w:color="auto" w:fill="FFFFFF"/>
        </w:rPr>
      </w:pPr>
      <w:proofErr w:type="spellStart"/>
      <w:r w:rsidRPr="00DC23BA">
        <w:rPr>
          <w:rFonts w:ascii="Times New Roman" w:hAnsi="Times New Roman"/>
          <w:shd w:val="clear" w:color="auto" w:fill="FFFFFF"/>
        </w:rPr>
        <w:t>Nayini</w:t>
      </w:r>
      <w:proofErr w:type="spellEnd"/>
      <w:r w:rsidRPr="00DC23BA">
        <w:rPr>
          <w:rFonts w:ascii="Times New Roman" w:hAnsi="Times New Roman"/>
          <w:shd w:val="clear" w:color="auto" w:fill="FFFFFF"/>
        </w:rPr>
        <w:t xml:space="preserve">, N. R. and Markakis, P., Effect of Fermentation Time on the Inositol Phosphates of Bread, </w:t>
      </w:r>
      <w:r w:rsidRPr="00DC23BA">
        <w:rPr>
          <w:rFonts w:ascii="Times New Roman" w:hAnsi="Times New Roman"/>
          <w:i/>
          <w:iCs/>
          <w:shd w:val="clear" w:color="auto" w:fill="FFFFFF"/>
        </w:rPr>
        <w:t>Journal of Food Science</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Vol. 48, No. 1, pp. 262–263, (1983)</w:t>
      </w:r>
      <w:r w:rsidRPr="009C113E">
        <w:rPr>
          <w:rFonts w:ascii="Times New Roman" w:hAnsi="Times New Roman"/>
          <w:bCs/>
          <w:shd w:val="clear" w:color="auto" w:fill="FFFFFF"/>
        </w:rPr>
        <w:t>.</w:t>
      </w:r>
      <w:r w:rsidRPr="00DC23BA">
        <w:rPr>
          <w:rFonts w:ascii="Times New Roman" w:hAnsi="Times New Roman"/>
          <w:shd w:val="clear" w:color="auto" w:fill="FFFFFF"/>
        </w:rPr>
        <w:t> </w:t>
      </w:r>
    </w:p>
    <w:p w14:paraId="6A0B01A9"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rPr>
        <w:t>Ndiaye, C., Xu, Shi-</w:t>
      </w:r>
      <w:proofErr w:type="spellStart"/>
      <w:r w:rsidRPr="00DC23BA">
        <w:rPr>
          <w:rFonts w:ascii="Times New Roman" w:hAnsi="Times New Roman"/>
        </w:rPr>
        <w:t>Yiug</w:t>
      </w:r>
      <w:proofErr w:type="spellEnd"/>
      <w:r w:rsidRPr="00DC23BA">
        <w:rPr>
          <w:rFonts w:ascii="Times New Roman" w:hAnsi="Times New Roman"/>
        </w:rPr>
        <w:t xml:space="preserve">., </w:t>
      </w:r>
      <w:proofErr w:type="spellStart"/>
      <w:r w:rsidRPr="00DC23BA">
        <w:rPr>
          <w:rFonts w:ascii="Times New Roman" w:hAnsi="Times New Roman"/>
        </w:rPr>
        <w:t>Ngom</w:t>
      </w:r>
      <w:proofErr w:type="spellEnd"/>
      <w:r w:rsidRPr="00DC23BA">
        <w:rPr>
          <w:rFonts w:ascii="Times New Roman" w:hAnsi="Times New Roman"/>
        </w:rPr>
        <w:t xml:space="preserve">, P.M. and </w:t>
      </w:r>
      <w:proofErr w:type="spellStart"/>
      <w:r w:rsidRPr="00DC23BA">
        <w:rPr>
          <w:rFonts w:ascii="Times New Roman" w:hAnsi="Times New Roman"/>
        </w:rPr>
        <w:t>Ndoye</w:t>
      </w:r>
      <w:proofErr w:type="spellEnd"/>
      <w:r w:rsidRPr="00DC23BA">
        <w:rPr>
          <w:rFonts w:ascii="Times New Roman" w:hAnsi="Times New Roman"/>
        </w:rPr>
        <w:t xml:space="preserve">, A.S., Malting Germination Effect on Rheological Properties and Cooking Time of Millet (P. </w:t>
      </w:r>
      <w:proofErr w:type="spellStart"/>
      <w:r w:rsidRPr="00DC23BA">
        <w:rPr>
          <w:rFonts w:ascii="Times New Roman" w:hAnsi="Times New Roman"/>
        </w:rPr>
        <w:t>typhofdes</w:t>
      </w:r>
      <w:proofErr w:type="spellEnd"/>
      <w:r w:rsidRPr="00DC23BA">
        <w:rPr>
          <w:rFonts w:ascii="Times New Roman" w:hAnsi="Times New Roman"/>
        </w:rPr>
        <w:t>)</w:t>
      </w:r>
      <w:r>
        <w:rPr>
          <w:rFonts w:ascii="Times New Roman" w:hAnsi="Times New Roman"/>
        </w:rPr>
        <w:t xml:space="preserve"> </w:t>
      </w:r>
      <w:r w:rsidRPr="00DC23BA">
        <w:rPr>
          <w:rFonts w:ascii="Times New Roman" w:hAnsi="Times New Roman"/>
        </w:rPr>
        <w:t>and Sorghum (5. bicolor) Flours and</w:t>
      </w:r>
      <w:r>
        <w:rPr>
          <w:rFonts w:ascii="Times New Roman" w:hAnsi="Times New Roman"/>
        </w:rPr>
        <w:t xml:space="preserve"> </w:t>
      </w:r>
      <w:r w:rsidRPr="00DC23BA">
        <w:rPr>
          <w:rFonts w:ascii="Times New Roman" w:hAnsi="Times New Roman"/>
        </w:rPr>
        <w:t>Rolled Flour Products (</w:t>
      </w:r>
      <w:proofErr w:type="spellStart"/>
      <w:r w:rsidRPr="00DC23BA">
        <w:rPr>
          <w:rFonts w:ascii="Times New Roman" w:hAnsi="Times New Roman"/>
        </w:rPr>
        <w:t>Arraw</w:t>
      </w:r>
      <w:proofErr w:type="spellEnd"/>
      <w:r w:rsidRPr="00DC23BA">
        <w:rPr>
          <w:rFonts w:ascii="Times New Roman" w:hAnsi="Times New Roman"/>
        </w:rPr>
        <w:t>)</w:t>
      </w:r>
      <w:r>
        <w:rPr>
          <w:rFonts w:ascii="Times New Roman" w:hAnsi="Times New Roman"/>
        </w:rPr>
        <w:t>,</w:t>
      </w:r>
      <w:r w:rsidRPr="00DC23BA">
        <w:rPr>
          <w:rFonts w:ascii="Times New Roman" w:hAnsi="Times New Roman"/>
        </w:rPr>
        <w:t xml:space="preserve"> </w:t>
      </w:r>
      <w:r w:rsidRPr="00DC23BA">
        <w:rPr>
          <w:rFonts w:ascii="Times New Roman" w:hAnsi="Times New Roman"/>
          <w:i/>
          <w:iCs/>
        </w:rPr>
        <w:t>American Journal of Food Technology,</w:t>
      </w:r>
      <w:r w:rsidRPr="00DC23BA">
        <w:rPr>
          <w:rFonts w:ascii="Times New Roman" w:hAnsi="Times New Roman"/>
        </w:rPr>
        <w:t xml:space="preserve"> </w:t>
      </w:r>
      <w:r w:rsidRPr="00DC23BA">
        <w:rPr>
          <w:rFonts w:ascii="Times New Roman" w:hAnsi="Times New Roman"/>
          <w:b/>
          <w:bCs/>
        </w:rPr>
        <w:t xml:space="preserve">Vol. 3, No. </w:t>
      </w:r>
      <w:proofErr w:type="gramStart"/>
      <w:r w:rsidRPr="00DC23BA">
        <w:rPr>
          <w:rFonts w:ascii="Times New Roman" w:hAnsi="Times New Roman"/>
          <w:b/>
          <w:bCs/>
        </w:rPr>
        <w:t xml:space="preserve">6, </w:t>
      </w:r>
      <w:r>
        <w:rPr>
          <w:rFonts w:ascii="Times New Roman" w:hAnsi="Times New Roman"/>
          <w:b/>
          <w:bCs/>
        </w:rPr>
        <w:t xml:space="preserve">  </w:t>
      </w:r>
      <w:proofErr w:type="gramEnd"/>
      <w:r w:rsidRPr="00DC23BA">
        <w:rPr>
          <w:rFonts w:ascii="Times New Roman" w:hAnsi="Times New Roman"/>
          <w:b/>
          <w:bCs/>
        </w:rPr>
        <w:t>pp. 373-383, (2008)</w:t>
      </w:r>
      <w:r w:rsidRPr="00814057">
        <w:rPr>
          <w:rFonts w:ascii="Times New Roman" w:hAnsi="Times New Roman"/>
          <w:bCs/>
        </w:rPr>
        <w:t>.</w:t>
      </w:r>
    </w:p>
    <w:p w14:paraId="434B8D4E"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r w:rsidRPr="00DC23BA">
        <w:rPr>
          <w:rFonts w:ascii="Times New Roman" w:hAnsi="Times New Roman"/>
        </w:rPr>
        <w:lastRenderedPageBreak/>
        <w:t xml:space="preserve">Nirmala, M., Jyotsna, R., </w:t>
      </w:r>
      <w:proofErr w:type="spellStart"/>
      <w:r w:rsidRPr="00DC23BA">
        <w:rPr>
          <w:rFonts w:ascii="Times New Roman" w:hAnsi="Times New Roman"/>
        </w:rPr>
        <w:t>Jeyarani</w:t>
      </w:r>
      <w:proofErr w:type="spellEnd"/>
      <w:r w:rsidRPr="00DC23BA">
        <w:rPr>
          <w:rFonts w:ascii="Times New Roman" w:hAnsi="Times New Roman"/>
        </w:rPr>
        <w:t>, T., Venkateshwara, R.G</w:t>
      </w:r>
      <w:r>
        <w:rPr>
          <w:rFonts w:ascii="Times New Roman" w:hAnsi="Times New Roman"/>
        </w:rPr>
        <w:t>.</w:t>
      </w:r>
      <w:r w:rsidRPr="00DC23BA">
        <w:rPr>
          <w:rFonts w:ascii="Times New Roman" w:hAnsi="Times New Roman"/>
        </w:rPr>
        <w:t>, Influence of debittered, defatted fenugreek seed powder and flax seed powder on the rheological characteristics of dough and quality of cookies</w:t>
      </w:r>
      <w:r>
        <w:rPr>
          <w:rFonts w:ascii="Times New Roman" w:hAnsi="Times New Roman"/>
        </w:rPr>
        <w:t>,</w:t>
      </w:r>
      <w:r w:rsidRPr="00DC23BA">
        <w:rPr>
          <w:rFonts w:ascii="Times New Roman" w:hAnsi="Times New Roman"/>
        </w:rPr>
        <w:t xml:space="preserve"> </w:t>
      </w:r>
      <w:r w:rsidRPr="00DC23BA">
        <w:rPr>
          <w:rFonts w:ascii="Times New Roman" w:hAnsi="Times New Roman"/>
          <w:i/>
          <w:iCs/>
        </w:rPr>
        <w:t xml:space="preserve">Int. J. Food Sci. </w:t>
      </w:r>
      <w:proofErr w:type="spellStart"/>
      <w:r w:rsidRPr="00DC23BA">
        <w:rPr>
          <w:rFonts w:ascii="Times New Roman" w:hAnsi="Times New Roman"/>
          <w:i/>
          <w:iCs/>
        </w:rPr>
        <w:t>Nutr</w:t>
      </w:r>
      <w:proofErr w:type="spellEnd"/>
      <w:r w:rsidRPr="00DC23BA">
        <w:rPr>
          <w:rFonts w:ascii="Times New Roman" w:hAnsi="Times New Roman"/>
        </w:rPr>
        <w:t xml:space="preserve">. </w:t>
      </w:r>
      <w:r w:rsidRPr="00DC23BA">
        <w:rPr>
          <w:rFonts w:ascii="Times New Roman" w:hAnsi="Times New Roman"/>
          <w:b/>
          <w:bCs/>
        </w:rPr>
        <w:t>Vol. 62, pp. 336–344, (2011)</w:t>
      </w:r>
      <w:r w:rsidRPr="009C3AC7">
        <w:rPr>
          <w:rFonts w:ascii="Times New Roman" w:hAnsi="Times New Roman"/>
          <w:bCs/>
        </w:rPr>
        <w:t>.</w:t>
      </w:r>
    </w:p>
    <w:p w14:paraId="4478CC2B" w14:textId="77777777" w:rsidR="0006001B" w:rsidRDefault="0006001B" w:rsidP="0076579D">
      <w:pPr>
        <w:pStyle w:val="ListParagraph"/>
        <w:numPr>
          <w:ilvl w:val="0"/>
          <w:numId w:val="20"/>
        </w:numPr>
        <w:shd w:val="clear" w:color="auto" w:fill="FFFFFF"/>
        <w:tabs>
          <w:tab w:val="left" w:pos="450"/>
          <w:tab w:val="left" w:pos="900"/>
          <w:tab w:val="left" w:pos="1170"/>
        </w:tabs>
        <w:spacing w:afterLines="120" w:after="288" w:line="240" w:lineRule="auto"/>
        <w:ind w:left="450" w:hanging="450"/>
        <w:contextualSpacing w:val="0"/>
        <w:jc w:val="both"/>
        <w:rPr>
          <w:rFonts w:ascii="Times New Roman" w:hAnsi="Times New Roman"/>
          <w:b/>
          <w:spacing w:val="15"/>
        </w:rPr>
      </w:pPr>
      <w:r w:rsidRPr="00DC23BA">
        <w:rPr>
          <w:rFonts w:ascii="Times New Roman" w:hAnsi="Times New Roman"/>
        </w:rPr>
        <w:t>Nirmala</w:t>
      </w:r>
      <w:r>
        <w:rPr>
          <w:rFonts w:ascii="Times New Roman" w:hAnsi="Times New Roman"/>
        </w:rPr>
        <w:t>,</w:t>
      </w:r>
      <w:r w:rsidRPr="00DC23BA">
        <w:rPr>
          <w:rFonts w:ascii="Times New Roman" w:hAnsi="Times New Roman"/>
        </w:rPr>
        <w:t xml:space="preserve"> M</w:t>
      </w:r>
      <w:r>
        <w:rPr>
          <w:rFonts w:ascii="Times New Roman" w:hAnsi="Times New Roman"/>
        </w:rPr>
        <w:t>.</w:t>
      </w:r>
      <w:r w:rsidRPr="00DC23BA">
        <w:rPr>
          <w:rFonts w:ascii="Times New Roman" w:hAnsi="Times New Roman"/>
        </w:rPr>
        <w:t>, Rao</w:t>
      </w:r>
      <w:r>
        <w:rPr>
          <w:rFonts w:ascii="Times New Roman" w:hAnsi="Times New Roman"/>
        </w:rPr>
        <w:t>,</w:t>
      </w:r>
      <w:r w:rsidRPr="00DC23BA">
        <w:rPr>
          <w:rFonts w:ascii="Times New Roman" w:hAnsi="Times New Roman"/>
        </w:rPr>
        <w:t xml:space="preserve"> S</w:t>
      </w:r>
      <w:r>
        <w:rPr>
          <w:rFonts w:ascii="Times New Roman" w:hAnsi="Times New Roman"/>
        </w:rPr>
        <w:t>.</w:t>
      </w:r>
      <w:r w:rsidRPr="00DC23BA">
        <w:rPr>
          <w:rFonts w:ascii="Times New Roman" w:hAnsi="Times New Roman"/>
        </w:rPr>
        <w:t xml:space="preserve"> and </w:t>
      </w:r>
      <w:proofErr w:type="spellStart"/>
      <w:r w:rsidRPr="00DC23BA">
        <w:rPr>
          <w:rFonts w:ascii="Times New Roman" w:hAnsi="Times New Roman"/>
        </w:rPr>
        <w:t>Muralikrishna</w:t>
      </w:r>
      <w:proofErr w:type="spellEnd"/>
      <w:r>
        <w:rPr>
          <w:rFonts w:ascii="Times New Roman" w:hAnsi="Times New Roman"/>
        </w:rPr>
        <w:t>,</w:t>
      </w:r>
      <w:r w:rsidRPr="00DC23BA">
        <w:rPr>
          <w:rFonts w:ascii="Times New Roman" w:hAnsi="Times New Roman"/>
        </w:rPr>
        <w:t xml:space="preserve"> G</w:t>
      </w:r>
      <w:r>
        <w:rPr>
          <w:rFonts w:ascii="Times New Roman" w:hAnsi="Times New Roman"/>
        </w:rPr>
        <w:t>.</w:t>
      </w:r>
      <w:r w:rsidRPr="00DC23BA">
        <w:rPr>
          <w:rFonts w:ascii="Times New Roman" w:hAnsi="Times New Roman"/>
        </w:rPr>
        <w:t xml:space="preserve">, Carbohydrates and their degrading enzymes from native and malted finger millet (Ragi, Eleusine coracana, Indaf-15), </w:t>
      </w:r>
      <w:r w:rsidRPr="00DC23BA">
        <w:rPr>
          <w:rFonts w:ascii="Times New Roman" w:hAnsi="Times New Roman"/>
          <w:bCs/>
          <w:i/>
          <w:iCs/>
        </w:rPr>
        <w:t>J</w:t>
      </w:r>
      <w:r>
        <w:rPr>
          <w:rFonts w:ascii="Times New Roman" w:hAnsi="Times New Roman"/>
          <w:bCs/>
          <w:i/>
          <w:iCs/>
        </w:rPr>
        <w:t xml:space="preserve"> </w:t>
      </w:r>
      <w:proofErr w:type="spellStart"/>
      <w:r w:rsidRPr="00DC23BA">
        <w:rPr>
          <w:rFonts w:ascii="Times New Roman" w:hAnsi="Times New Roman"/>
          <w:bCs/>
          <w:i/>
          <w:iCs/>
        </w:rPr>
        <w:t>Fd</w:t>
      </w:r>
      <w:proofErr w:type="spellEnd"/>
      <w:r w:rsidRPr="00DC23BA">
        <w:rPr>
          <w:rFonts w:ascii="Times New Roman" w:hAnsi="Times New Roman"/>
          <w:bCs/>
          <w:i/>
          <w:iCs/>
        </w:rPr>
        <w:t>.</w:t>
      </w:r>
      <w:r>
        <w:rPr>
          <w:rFonts w:ascii="Times New Roman" w:hAnsi="Times New Roman"/>
          <w:bCs/>
          <w:i/>
          <w:iCs/>
        </w:rPr>
        <w:t xml:space="preserve"> </w:t>
      </w:r>
      <w:proofErr w:type="gramStart"/>
      <w:r w:rsidRPr="00DC23BA">
        <w:rPr>
          <w:rFonts w:ascii="Times New Roman" w:hAnsi="Times New Roman"/>
          <w:bCs/>
          <w:i/>
          <w:iCs/>
        </w:rPr>
        <w:t>Chem</w:t>
      </w:r>
      <w:r w:rsidRPr="00DC23BA">
        <w:rPr>
          <w:rFonts w:ascii="Times New Roman" w:hAnsi="Times New Roman"/>
          <w:b/>
        </w:rPr>
        <w:t xml:space="preserve">, </w:t>
      </w:r>
      <w:r>
        <w:rPr>
          <w:rFonts w:ascii="Times New Roman" w:hAnsi="Times New Roman"/>
          <w:b/>
        </w:rPr>
        <w:t xml:space="preserve">  </w:t>
      </w:r>
      <w:proofErr w:type="gramEnd"/>
      <w:r>
        <w:rPr>
          <w:rFonts w:ascii="Times New Roman" w:hAnsi="Times New Roman"/>
          <w:b/>
        </w:rPr>
        <w:t xml:space="preserve">  </w:t>
      </w:r>
      <w:r w:rsidRPr="00DC23BA">
        <w:rPr>
          <w:rFonts w:ascii="Times New Roman" w:hAnsi="Times New Roman"/>
          <w:b/>
        </w:rPr>
        <w:t>Vol. 71, No. 2, pp. 293</w:t>
      </w:r>
      <w:r w:rsidRPr="00DC23BA">
        <w:rPr>
          <w:rFonts w:ascii="Times New Roman" w:hAnsi="Times New Roman"/>
          <w:bCs/>
        </w:rPr>
        <w:t xml:space="preserve">, </w:t>
      </w:r>
      <w:r w:rsidRPr="00DC23BA">
        <w:rPr>
          <w:rFonts w:ascii="Times New Roman" w:hAnsi="Times New Roman"/>
          <w:b/>
        </w:rPr>
        <w:t>(2000)</w:t>
      </w:r>
      <w:r w:rsidRPr="00814057">
        <w:rPr>
          <w:rFonts w:ascii="Times New Roman" w:hAnsi="Times New Roman"/>
        </w:rPr>
        <w:t>.</w:t>
      </w:r>
    </w:p>
    <w:p w14:paraId="693D578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proofErr w:type="spellStart"/>
      <w:r w:rsidRPr="00DC23BA">
        <w:rPr>
          <w:rFonts w:ascii="Times New Roman" w:hAnsi="Times New Roman"/>
        </w:rPr>
        <w:t>Nordkvist</w:t>
      </w:r>
      <w:proofErr w:type="spellEnd"/>
      <w:r w:rsidRPr="00DC23BA">
        <w:rPr>
          <w:rFonts w:ascii="Times New Roman" w:hAnsi="Times New Roman"/>
        </w:rPr>
        <w:t xml:space="preserve">, E., </w:t>
      </w:r>
      <w:proofErr w:type="spellStart"/>
      <w:r w:rsidRPr="00DC23BA">
        <w:rPr>
          <w:rFonts w:ascii="Times New Roman" w:hAnsi="Times New Roman"/>
        </w:rPr>
        <w:t>Salomonsso</w:t>
      </w:r>
      <w:proofErr w:type="spellEnd"/>
      <w:r w:rsidRPr="00DC23BA">
        <w:rPr>
          <w:rFonts w:ascii="Times New Roman" w:hAnsi="Times New Roman"/>
        </w:rPr>
        <w:t>, A., and Aman, P., Distribution of insoluble bound phenolic acids in barley grain</w:t>
      </w:r>
      <w:r>
        <w:rPr>
          <w:rFonts w:ascii="Times New Roman" w:hAnsi="Times New Roman"/>
        </w:rPr>
        <w:t>,</w:t>
      </w:r>
      <w:r w:rsidRPr="00DC23BA">
        <w:rPr>
          <w:rFonts w:ascii="Times New Roman" w:hAnsi="Times New Roman"/>
        </w:rPr>
        <w:t xml:space="preserve"> </w:t>
      </w:r>
      <w:r w:rsidRPr="00DC23BA">
        <w:rPr>
          <w:rFonts w:ascii="Times New Roman" w:hAnsi="Times New Roman"/>
          <w:i/>
          <w:iCs/>
        </w:rPr>
        <w:t>Journal of the Science of Food and Agriculture</w:t>
      </w:r>
      <w:r w:rsidRPr="00DC23BA">
        <w:rPr>
          <w:rFonts w:ascii="Times New Roman" w:hAnsi="Times New Roman"/>
        </w:rPr>
        <w:t xml:space="preserve">, </w:t>
      </w:r>
      <w:r w:rsidRPr="00DC23BA">
        <w:rPr>
          <w:rFonts w:ascii="Times New Roman" w:hAnsi="Times New Roman"/>
          <w:b/>
          <w:bCs/>
        </w:rPr>
        <w:t>Vol. 35, pp. 657-661, (1984)</w:t>
      </w:r>
      <w:r w:rsidRPr="009C3AC7">
        <w:rPr>
          <w:rFonts w:ascii="Times New Roman" w:hAnsi="Times New Roman"/>
          <w:bCs/>
        </w:rPr>
        <w:t>.</w:t>
      </w:r>
    </w:p>
    <w:p w14:paraId="7152A715"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rPr>
        <w:t>O.S.K.</w:t>
      </w:r>
      <w:r>
        <w:rPr>
          <w:rFonts w:ascii="Times New Roman" w:hAnsi="Times New Roman"/>
        </w:rPr>
        <w:t xml:space="preserve"> </w:t>
      </w:r>
      <w:r w:rsidRPr="00DC23BA">
        <w:rPr>
          <w:rFonts w:ascii="Times New Roman" w:hAnsi="Times New Roman"/>
        </w:rPr>
        <w:t>Reddy</w:t>
      </w:r>
      <w:r>
        <w:rPr>
          <w:rFonts w:ascii="Times New Roman" w:hAnsi="Times New Roman"/>
        </w:rPr>
        <w:t>.,</w:t>
      </w:r>
      <w:r w:rsidRPr="00DC23BA">
        <w:rPr>
          <w:rFonts w:ascii="Times New Roman" w:hAnsi="Times New Roman"/>
        </w:rPr>
        <w:t xml:space="preserve"> Smart Millet and Human Health, </w:t>
      </w:r>
      <w:r w:rsidRPr="00CE7539">
        <w:rPr>
          <w:rFonts w:ascii="Times New Roman" w:hAnsi="Times New Roman"/>
          <w:i/>
        </w:rPr>
        <w:t>Green Universe Environmental Services Society</w:t>
      </w:r>
      <w:r>
        <w:rPr>
          <w:rFonts w:ascii="Times New Roman" w:hAnsi="Times New Roman"/>
        </w:rPr>
        <w:t>,</w:t>
      </w:r>
      <w:r w:rsidRPr="00DC23BA">
        <w:rPr>
          <w:rFonts w:ascii="Times New Roman" w:hAnsi="Times New Roman"/>
        </w:rPr>
        <w:t xml:space="preserve"> </w:t>
      </w:r>
      <w:r w:rsidRPr="00DC23BA">
        <w:rPr>
          <w:rFonts w:ascii="Times New Roman" w:hAnsi="Times New Roman"/>
          <w:b/>
          <w:bCs/>
        </w:rPr>
        <w:t>(2017)</w:t>
      </w:r>
      <w:r w:rsidRPr="000C0282">
        <w:rPr>
          <w:rFonts w:ascii="Times New Roman" w:hAnsi="Times New Roman"/>
          <w:bCs/>
        </w:rPr>
        <w:t>.</w:t>
      </w:r>
    </w:p>
    <w:p w14:paraId="0AE0CBD1"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DC23BA">
        <w:rPr>
          <w:rFonts w:ascii="Times New Roman" w:hAnsi="Times New Roman"/>
          <w:shd w:val="clear" w:color="auto" w:fill="FFFFFF"/>
        </w:rPr>
        <w:t>Obilana</w:t>
      </w:r>
      <w:proofErr w:type="spellEnd"/>
      <w:r w:rsidRPr="00DC23BA">
        <w:rPr>
          <w:rFonts w:ascii="Times New Roman" w:hAnsi="Times New Roman"/>
          <w:shd w:val="clear" w:color="auto" w:fill="FFFFFF"/>
        </w:rPr>
        <w:t xml:space="preserve">, A. B., </w:t>
      </w:r>
      <w:proofErr w:type="spellStart"/>
      <w:r w:rsidRPr="00DC23BA">
        <w:rPr>
          <w:rFonts w:ascii="Times New Roman" w:hAnsi="Times New Roman"/>
          <w:shd w:val="clear" w:color="auto" w:fill="FFFFFF"/>
        </w:rPr>
        <w:t>Manyasa</w:t>
      </w:r>
      <w:proofErr w:type="spellEnd"/>
      <w:r w:rsidRPr="00DC23BA">
        <w:rPr>
          <w:rFonts w:ascii="Times New Roman" w:hAnsi="Times New Roman"/>
          <w:shd w:val="clear" w:color="auto" w:fill="FFFFFF"/>
        </w:rPr>
        <w:t xml:space="preserve"> E. </w:t>
      </w:r>
      <w:r w:rsidRPr="00DC23BA">
        <w:rPr>
          <w:rStyle w:val="ref-title"/>
          <w:rFonts w:ascii="Times New Roman" w:hAnsi="Times New Roman"/>
          <w:shd w:val="clear" w:color="auto" w:fill="FFFFFF"/>
        </w:rPr>
        <w:t>Millets, in</w:t>
      </w:r>
      <w:r w:rsidRPr="00DC23BA">
        <w:rPr>
          <w:rFonts w:ascii="Times New Roman" w:hAnsi="Times New Roman"/>
          <w:shd w:val="clear" w:color="auto" w:fill="FFFFFF"/>
        </w:rPr>
        <w:t> </w:t>
      </w:r>
      <w:proofErr w:type="spellStart"/>
      <w:r w:rsidRPr="00DC23BA">
        <w:rPr>
          <w:rStyle w:val="Emphasis"/>
          <w:rFonts w:ascii="Times New Roman" w:eastAsia="Calibri" w:hAnsi="Times New Roman"/>
          <w:shd w:val="clear" w:color="auto" w:fill="FFFFFF"/>
        </w:rPr>
        <w:t>Pseudocereals</w:t>
      </w:r>
      <w:proofErr w:type="spellEnd"/>
      <w:r w:rsidRPr="00DC23BA">
        <w:rPr>
          <w:rStyle w:val="Emphasis"/>
          <w:rFonts w:ascii="Times New Roman" w:eastAsia="Calibri" w:hAnsi="Times New Roman"/>
          <w:shd w:val="clear" w:color="auto" w:fill="FFFFFF"/>
        </w:rPr>
        <w:t xml:space="preserve"> and Less Common Cereals. Grain Properties and Utilization Potential</w:t>
      </w:r>
      <w:r w:rsidRPr="00DC23BA">
        <w:rPr>
          <w:rFonts w:ascii="Times New Roman" w:hAnsi="Times New Roman"/>
          <w:shd w:val="clear" w:color="auto" w:fill="FFFFFF"/>
        </w:rPr>
        <w:t xml:space="preserve">, Belton P. S., Taylor J. R. N., editors. (Berlin: Springer-Verlag,), </w:t>
      </w:r>
      <w:r w:rsidRPr="00DC23BA">
        <w:rPr>
          <w:rFonts w:ascii="Times New Roman" w:hAnsi="Times New Roman"/>
          <w:b/>
          <w:bCs/>
          <w:shd w:val="clear" w:color="auto" w:fill="FFFFFF"/>
        </w:rPr>
        <w:t>pp</w:t>
      </w:r>
      <w:r w:rsidRPr="00DC23BA">
        <w:rPr>
          <w:rFonts w:ascii="Times New Roman" w:hAnsi="Times New Roman"/>
          <w:shd w:val="clear" w:color="auto" w:fill="FFFFFF"/>
        </w:rPr>
        <w:t xml:space="preserve">. </w:t>
      </w:r>
      <w:r w:rsidRPr="00DC23BA">
        <w:rPr>
          <w:rFonts w:ascii="Times New Roman" w:hAnsi="Times New Roman"/>
          <w:b/>
          <w:shd w:val="clear" w:color="auto" w:fill="FFFFFF"/>
        </w:rPr>
        <w:t>176–217, (2002)</w:t>
      </w:r>
      <w:r w:rsidRPr="0041613A">
        <w:rPr>
          <w:rFonts w:ascii="Times New Roman" w:hAnsi="Times New Roman"/>
          <w:shd w:val="clear" w:color="auto" w:fill="FFFFFF"/>
        </w:rPr>
        <w:t>.</w:t>
      </w:r>
    </w:p>
    <w:p w14:paraId="6CF7B5B7"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rPr>
      </w:pPr>
      <w:r w:rsidRPr="00DC23BA">
        <w:rPr>
          <w:rFonts w:ascii="Times New Roman" w:hAnsi="Times New Roman"/>
          <w:shd w:val="clear" w:color="auto" w:fill="FFFFFF"/>
        </w:rPr>
        <w:t>Opole, R.</w:t>
      </w:r>
      <w:r>
        <w:rPr>
          <w:rFonts w:ascii="Times New Roman" w:hAnsi="Times New Roman"/>
          <w:shd w:val="clear" w:color="auto" w:fill="FFFFFF"/>
        </w:rPr>
        <w:t>,</w:t>
      </w:r>
      <w:r w:rsidRPr="00DC23BA">
        <w:rPr>
          <w:rFonts w:ascii="Times New Roman" w:hAnsi="Times New Roman"/>
          <w:shd w:val="clear" w:color="auto" w:fill="FFFFFF"/>
        </w:rPr>
        <w:t xml:space="preserve"> Opportunities for enhancing production, utilization and marketing of Finger Millet in Africa</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African Journal of Food, Agriculture, Nutrition and Development</w:t>
      </w:r>
      <w:r w:rsidRPr="00DC23BA">
        <w:rPr>
          <w:rFonts w:ascii="Times New Roman" w:hAnsi="Times New Roman"/>
          <w:shd w:val="clear" w:color="auto" w:fill="FFFFFF"/>
        </w:rPr>
        <w:t>, </w:t>
      </w:r>
      <w:r w:rsidRPr="00DC23BA">
        <w:rPr>
          <w:rFonts w:ascii="Times New Roman" w:hAnsi="Times New Roman"/>
          <w:b/>
          <w:bCs/>
          <w:shd w:val="clear" w:color="auto" w:fill="FFFFFF"/>
        </w:rPr>
        <w:t>Vol. 19, No.1, pp. 13863-13882, (2019)</w:t>
      </w:r>
      <w:r w:rsidRPr="003D5991">
        <w:rPr>
          <w:rFonts w:ascii="Times New Roman" w:hAnsi="Times New Roman"/>
          <w:bCs/>
          <w:shd w:val="clear" w:color="auto" w:fill="FFFFFF"/>
        </w:rPr>
        <w:t>.</w:t>
      </w:r>
    </w:p>
    <w:p w14:paraId="76030E6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rPr>
        <w:t>Opuku</w:t>
      </w:r>
      <w:proofErr w:type="spellEnd"/>
      <w:r w:rsidRPr="00DC23BA">
        <w:rPr>
          <w:rFonts w:ascii="Times New Roman" w:hAnsi="Times New Roman"/>
        </w:rPr>
        <w:t xml:space="preserve">, A. R., </w:t>
      </w:r>
      <w:proofErr w:type="spellStart"/>
      <w:r w:rsidRPr="00DC23BA">
        <w:rPr>
          <w:rFonts w:ascii="Times New Roman" w:hAnsi="Times New Roman"/>
        </w:rPr>
        <w:t>Ohenhen</w:t>
      </w:r>
      <w:proofErr w:type="spellEnd"/>
      <w:r w:rsidRPr="00DC23BA">
        <w:rPr>
          <w:rFonts w:ascii="Times New Roman" w:hAnsi="Times New Roman"/>
        </w:rPr>
        <w:t>, S. O. and Ejiofor, N.</w:t>
      </w:r>
      <w:r>
        <w:rPr>
          <w:rFonts w:ascii="Times New Roman" w:hAnsi="Times New Roman"/>
        </w:rPr>
        <w:t>,</w:t>
      </w:r>
      <w:r w:rsidRPr="00DC23BA">
        <w:rPr>
          <w:rFonts w:ascii="Times New Roman" w:hAnsi="Times New Roman"/>
        </w:rPr>
        <w:t xml:space="preserve"> Nutrient composition of millet (Pennisetum </w:t>
      </w:r>
      <w:proofErr w:type="spellStart"/>
      <w:r w:rsidRPr="00DC23BA">
        <w:rPr>
          <w:rFonts w:ascii="Times New Roman" w:hAnsi="Times New Roman"/>
        </w:rPr>
        <w:t>typhoides</w:t>
      </w:r>
      <w:proofErr w:type="spellEnd"/>
      <w:r w:rsidRPr="00DC23BA">
        <w:rPr>
          <w:rFonts w:ascii="Times New Roman" w:hAnsi="Times New Roman"/>
        </w:rPr>
        <w:t>) grains and malts</w:t>
      </w:r>
      <w:r>
        <w:rPr>
          <w:rFonts w:ascii="Times New Roman" w:hAnsi="Times New Roman"/>
        </w:rPr>
        <w:t>,</w:t>
      </w:r>
      <w:r w:rsidRPr="00DC23BA">
        <w:rPr>
          <w:rFonts w:ascii="Times New Roman" w:hAnsi="Times New Roman"/>
          <w:i/>
        </w:rPr>
        <w:t xml:space="preserve"> Journal of Agricultural and Food Chemistry</w:t>
      </w:r>
      <w:r w:rsidRPr="00DC23BA">
        <w:rPr>
          <w:rFonts w:ascii="Times New Roman" w:hAnsi="Times New Roman"/>
        </w:rPr>
        <w:t>,</w:t>
      </w:r>
      <w:r>
        <w:rPr>
          <w:rFonts w:ascii="Times New Roman" w:hAnsi="Times New Roman"/>
        </w:rPr>
        <w:t xml:space="preserve"> </w:t>
      </w:r>
      <w:r w:rsidRPr="00DC23BA">
        <w:rPr>
          <w:rFonts w:ascii="Times New Roman" w:hAnsi="Times New Roman"/>
          <w:b/>
          <w:bCs/>
        </w:rPr>
        <w:t>Vol.</w:t>
      </w:r>
      <w:r w:rsidRPr="00DC23BA">
        <w:rPr>
          <w:rFonts w:ascii="Times New Roman" w:hAnsi="Times New Roman"/>
        </w:rPr>
        <w:t xml:space="preserve"> </w:t>
      </w:r>
      <w:proofErr w:type="gramStart"/>
      <w:r w:rsidRPr="00DC23BA">
        <w:rPr>
          <w:rFonts w:ascii="Times New Roman" w:hAnsi="Times New Roman"/>
          <w:b/>
        </w:rPr>
        <w:t xml:space="preserve">29, </w:t>
      </w:r>
      <w:r>
        <w:rPr>
          <w:rFonts w:ascii="Times New Roman" w:hAnsi="Times New Roman"/>
          <w:b/>
        </w:rPr>
        <w:t xml:space="preserve">  </w:t>
      </w:r>
      <w:proofErr w:type="gramEnd"/>
      <w:r>
        <w:rPr>
          <w:rFonts w:ascii="Times New Roman" w:hAnsi="Times New Roman"/>
          <w:b/>
        </w:rPr>
        <w:t xml:space="preserve">          </w:t>
      </w:r>
      <w:r w:rsidRPr="00DC23BA">
        <w:rPr>
          <w:rFonts w:ascii="Times New Roman" w:hAnsi="Times New Roman"/>
          <w:b/>
        </w:rPr>
        <w:t>pp. 1247 &amp; 1248, (1981)</w:t>
      </w:r>
      <w:r w:rsidRPr="004F7331">
        <w:rPr>
          <w:rFonts w:ascii="Times New Roman" w:hAnsi="Times New Roman"/>
        </w:rPr>
        <w:t>.</w:t>
      </w:r>
    </w:p>
    <w:p w14:paraId="6E4DBA53"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r>
        <w:rPr>
          <w:rFonts w:ascii="Times New Roman" w:hAnsi="Times New Roman"/>
          <w:shd w:val="clear" w:color="auto" w:fill="FFFFFF"/>
        </w:rPr>
        <w:t>Osborne, Thomas Burr</w:t>
      </w:r>
      <w:r w:rsidRPr="00DC23BA">
        <w:rPr>
          <w:rFonts w:ascii="Times New Roman" w:hAnsi="Times New Roman"/>
          <w:shd w:val="clear" w:color="auto" w:fill="FFFFFF"/>
        </w:rPr>
        <w:t>, </w:t>
      </w:r>
      <w:r w:rsidRPr="00DC23BA">
        <w:rPr>
          <w:rFonts w:ascii="Times New Roman" w:hAnsi="Times New Roman"/>
          <w:i/>
          <w:iCs/>
          <w:shd w:val="clear" w:color="auto" w:fill="FFFFFF"/>
        </w:rPr>
        <w:t>The vegetable proteins</w:t>
      </w:r>
      <w:r w:rsidRPr="00DC23BA">
        <w:rPr>
          <w:rFonts w:ascii="Times New Roman" w:hAnsi="Times New Roman"/>
          <w:shd w:val="clear" w:color="auto" w:fill="FFFFFF"/>
        </w:rPr>
        <w:t xml:space="preserve">. Longmans, Green and Company, </w:t>
      </w:r>
      <w:r w:rsidRPr="00DC23BA">
        <w:rPr>
          <w:rFonts w:ascii="Times New Roman" w:hAnsi="Times New Roman"/>
          <w:b/>
          <w:bCs/>
          <w:shd w:val="clear" w:color="auto" w:fill="FFFFFF"/>
        </w:rPr>
        <w:t>(1924)</w:t>
      </w:r>
      <w:r w:rsidRPr="004F7331">
        <w:rPr>
          <w:rFonts w:ascii="Times New Roman" w:hAnsi="Times New Roman"/>
          <w:bCs/>
          <w:shd w:val="clear" w:color="auto" w:fill="FFFFFF"/>
        </w:rPr>
        <w:t>.</w:t>
      </w:r>
    </w:p>
    <w:p w14:paraId="36F1E1B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Parry M, Evans A, </w:t>
      </w:r>
      <w:proofErr w:type="spellStart"/>
      <w:r w:rsidRPr="00DC23BA">
        <w:rPr>
          <w:rFonts w:ascii="Times New Roman" w:hAnsi="Times New Roman"/>
        </w:rPr>
        <w:t>Rosegrant</w:t>
      </w:r>
      <w:proofErr w:type="spellEnd"/>
      <w:r w:rsidRPr="00DC23BA">
        <w:rPr>
          <w:rFonts w:ascii="Times New Roman" w:hAnsi="Times New Roman"/>
        </w:rPr>
        <w:t xml:space="preserve"> MW, Wheeler T.</w:t>
      </w:r>
      <w:r>
        <w:rPr>
          <w:rFonts w:ascii="Times New Roman" w:hAnsi="Times New Roman"/>
        </w:rPr>
        <w:t>,</w:t>
      </w:r>
      <w:r w:rsidRPr="00DC23BA">
        <w:rPr>
          <w:rFonts w:ascii="Times New Roman" w:hAnsi="Times New Roman"/>
        </w:rPr>
        <w:t xml:space="preserve"> Climate Change and Hunger: Responding to the Challe</w:t>
      </w:r>
      <w:r>
        <w:rPr>
          <w:rFonts w:ascii="Times New Roman" w:hAnsi="Times New Roman"/>
        </w:rPr>
        <w:t xml:space="preserve">nge, </w:t>
      </w:r>
      <w:r w:rsidRPr="0000326A">
        <w:rPr>
          <w:rFonts w:ascii="Times New Roman" w:hAnsi="Times New Roman"/>
          <w:i/>
        </w:rPr>
        <w:t xml:space="preserve">Rome: World Food </w:t>
      </w:r>
      <w:proofErr w:type="spellStart"/>
      <w:r w:rsidRPr="0000326A">
        <w:rPr>
          <w:rFonts w:ascii="Times New Roman" w:hAnsi="Times New Roman"/>
          <w:i/>
        </w:rPr>
        <w:t>Programme</w:t>
      </w:r>
      <w:proofErr w:type="spellEnd"/>
      <w:r>
        <w:rPr>
          <w:rFonts w:ascii="Times New Roman" w:hAnsi="Times New Roman"/>
        </w:rPr>
        <w:t>,</w:t>
      </w:r>
      <w:r w:rsidRPr="00DC23BA">
        <w:rPr>
          <w:rFonts w:ascii="Times New Roman" w:hAnsi="Times New Roman"/>
        </w:rPr>
        <w:t xml:space="preserve"> </w:t>
      </w:r>
      <w:r w:rsidRPr="00DC23BA">
        <w:rPr>
          <w:rFonts w:ascii="Times New Roman" w:hAnsi="Times New Roman"/>
          <w:b/>
          <w:bCs/>
        </w:rPr>
        <w:t>(2009)</w:t>
      </w:r>
      <w:r w:rsidRPr="0000326A">
        <w:rPr>
          <w:rFonts w:ascii="Times New Roman" w:hAnsi="Times New Roman"/>
          <w:bCs/>
        </w:rPr>
        <w:t>.</w:t>
      </w:r>
    </w:p>
    <w:p w14:paraId="786BE730"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rPr>
        <w:t>Paulley</w:t>
      </w:r>
      <w:proofErr w:type="spellEnd"/>
      <w:r w:rsidRPr="00DC23BA">
        <w:rPr>
          <w:rFonts w:ascii="Times New Roman" w:hAnsi="Times New Roman"/>
        </w:rPr>
        <w:t>, J. W.</w:t>
      </w:r>
      <w:r>
        <w:rPr>
          <w:rFonts w:ascii="Times New Roman" w:hAnsi="Times New Roman"/>
        </w:rPr>
        <w:t>,</w:t>
      </w:r>
      <w:r w:rsidRPr="00DC23BA">
        <w:rPr>
          <w:rFonts w:ascii="Times New Roman" w:hAnsi="Times New Roman"/>
        </w:rPr>
        <w:t xml:space="preserve"> Observations on the </w:t>
      </w:r>
      <w:proofErr w:type="spellStart"/>
      <w:r w:rsidRPr="00DC23BA">
        <w:rPr>
          <w:rFonts w:ascii="Times New Roman" w:hAnsi="Times New Roman"/>
        </w:rPr>
        <w:t>aetiology</w:t>
      </w:r>
      <w:proofErr w:type="spellEnd"/>
      <w:r w:rsidRPr="00DC23BA">
        <w:rPr>
          <w:rFonts w:ascii="Times New Roman" w:hAnsi="Times New Roman"/>
        </w:rPr>
        <w:t xml:space="preserve"> of idiopathic </w:t>
      </w:r>
      <w:proofErr w:type="spellStart"/>
      <w:r w:rsidRPr="00DC23BA">
        <w:rPr>
          <w:rFonts w:ascii="Times New Roman" w:hAnsi="Times New Roman"/>
        </w:rPr>
        <w:t>steatorrhoea</w:t>
      </w:r>
      <w:proofErr w:type="spellEnd"/>
      <w:r w:rsidRPr="00DC23BA">
        <w:rPr>
          <w:rFonts w:ascii="Times New Roman" w:hAnsi="Times New Roman"/>
        </w:rPr>
        <w:t>, jejunal and lymph-node biopsies</w:t>
      </w:r>
      <w:r>
        <w:rPr>
          <w:rFonts w:ascii="Times New Roman" w:hAnsi="Times New Roman"/>
        </w:rPr>
        <w:t>,</w:t>
      </w:r>
      <w:r w:rsidRPr="00DC23BA">
        <w:rPr>
          <w:rFonts w:ascii="Times New Roman" w:hAnsi="Times New Roman"/>
        </w:rPr>
        <w:t xml:space="preserve"> </w:t>
      </w:r>
      <w:r w:rsidRPr="00DC23BA">
        <w:rPr>
          <w:rFonts w:ascii="Times New Roman" w:hAnsi="Times New Roman"/>
          <w:i/>
        </w:rPr>
        <w:t>British Medical Journal</w:t>
      </w:r>
      <w:r w:rsidRPr="00DC23BA">
        <w:rPr>
          <w:rFonts w:ascii="Times New Roman" w:hAnsi="Times New Roman"/>
        </w:rPr>
        <w:t xml:space="preserve">, </w:t>
      </w:r>
      <w:r>
        <w:rPr>
          <w:rFonts w:ascii="Times New Roman" w:hAnsi="Times New Roman"/>
          <w:b/>
          <w:bCs/>
        </w:rPr>
        <w:t>Vol. 2, pp. 1318,</w:t>
      </w:r>
      <w:r w:rsidRPr="00DC23BA">
        <w:rPr>
          <w:rFonts w:ascii="Times New Roman" w:hAnsi="Times New Roman"/>
          <w:b/>
          <w:bCs/>
        </w:rPr>
        <w:t xml:space="preserve"> (1954)</w:t>
      </w:r>
      <w:r w:rsidRPr="00D64253">
        <w:rPr>
          <w:rFonts w:ascii="Times New Roman" w:hAnsi="Times New Roman"/>
          <w:bCs/>
        </w:rPr>
        <w:t>.</w:t>
      </w:r>
    </w:p>
    <w:p w14:paraId="5E911CDD"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Style w:val="hlfld-contribauthor"/>
          <w:rFonts w:ascii="Times New Roman" w:eastAsia="Calibri" w:hAnsi="Times New Roman"/>
        </w:rPr>
        <w:t>Pawar, </w:t>
      </w:r>
      <w:r w:rsidRPr="00DC23BA">
        <w:rPr>
          <w:rStyle w:val="nlmgiven-names"/>
          <w:rFonts w:ascii="Times New Roman" w:hAnsi="Times New Roman"/>
        </w:rPr>
        <w:t>V.D.</w:t>
      </w:r>
      <w:r w:rsidRPr="00DC23BA">
        <w:rPr>
          <w:rFonts w:ascii="Times New Roman" w:hAnsi="Times New Roman"/>
        </w:rPr>
        <w:t xml:space="preserve"> and </w:t>
      </w:r>
      <w:proofErr w:type="spellStart"/>
      <w:r w:rsidRPr="00DC23BA">
        <w:rPr>
          <w:rStyle w:val="hlfld-contribauthor"/>
          <w:rFonts w:ascii="Times New Roman" w:eastAsia="Calibri" w:hAnsi="Times New Roman"/>
        </w:rPr>
        <w:t>Machewad</w:t>
      </w:r>
      <w:proofErr w:type="spellEnd"/>
      <w:r w:rsidRPr="00DC23BA">
        <w:rPr>
          <w:rStyle w:val="hlfld-contribauthor"/>
          <w:rFonts w:ascii="Times New Roman" w:eastAsia="Calibri" w:hAnsi="Times New Roman"/>
        </w:rPr>
        <w:t>, </w:t>
      </w:r>
      <w:r w:rsidRPr="00DC23BA">
        <w:rPr>
          <w:rStyle w:val="nlmgiven-names"/>
          <w:rFonts w:ascii="Times New Roman" w:hAnsi="Times New Roman"/>
        </w:rPr>
        <w:t>G.M.,</w:t>
      </w:r>
      <w:r w:rsidRPr="00DC23BA">
        <w:rPr>
          <w:rFonts w:ascii="Times New Roman" w:hAnsi="Times New Roman"/>
        </w:rPr>
        <w:t> </w:t>
      </w:r>
      <w:r w:rsidRPr="00DC23BA">
        <w:rPr>
          <w:rStyle w:val="nlmarticle-title"/>
          <w:rFonts w:ascii="Times New Roman" w:hAnsi="Times New Roman"/>
        </w:rPr>
        <w:t>Processing of foxtail millet for improved nutrient availability</w:t>
      </w:r>
      <w:r>
        <w:rPr>
          <w:rStyle w:val="nlmarticle-title"/>
          <w:rFonts w:ascii="Times New Roman" w:hAnsi="Times New Roman"/>
        </w:rPr>
        <w:t>,</w:t>
      </w:r>
      <w:r w:rsidRPr="00DC23BA">
        <w:rPr>
          <w:rFonts w:ascii="Times New Roman" w:hAnsi="Times New Roman"/>
        </w:rPr>
        <w:t xml:space="preserve"> </w:t>
      </w:r>
      <w:r w:rsidRPr="00DC23BA">
        <w:rPr>
          <w:rFonts w:ascii="Times New Roman" w:hAnsi="Times New Roman"/>
          <w:i/>
          <w:iCs/>
        </w:rPr>
        <w:t xml:space="preserve">Journal of Food Processing and Preservation, </w:t>
      </w:r>
      <w:r w:rsidRPr="00DC23BA">
        <w:rPr>
          <w:rFonts w:ascii="Times New Roman" w:hAnsi="Times New Roman"/>
          <w:b/>
          <w:bCs/>
        </w:rPr>
        <w:t xml:space="preserve">Vol. 30, pp. </w:t>
      </w:r>
      <w:r w:rsidRPr="00DC23BA">
        <w:rPr>
          <w:rStyle w:val="nlmfpage"/>
          <w:rFonts w:ascii="Times New Roman" w:eastAsia="Calibri" w:hAnsi="Times New Roman"/>
          <w:b/>
          <w:bCs/>
        </w:rPr>
        <w:t>269</w:t>
      </w:r>
      <w:r w:rsidRPr="00DC23BA">
        <w:rPr>
          <w:rFonts w:ascii="Times New Roman" w:hAnsi="Times New Roman"/>
          <w:b/>
          <w:bCs/>
        </w:rPr>
        <w:t>–</w:t>
      </w:r>
      <w:r w:rsidRPr="00DC23BA">
        <w:rPr>
          <w:rStyle w:val="nlmlpage"/>
          <w:rFonts w:ascii="Times New Roman" w:eastAsia="Calibri" w:hAnsi="Times New Roman"/>
          <w:b/>
          <w:bCs/>
        </w:rPr>
        <w:t>279, (</w:t>
      </w:r>
      <w:r w:rsidRPr="00DC23BA">
        <w:rPr>
          <w:rStyle w:val="nlmyear"/>
          <w:rFonts w:ascii="Times New Roman" w:hAnsi="Times New Roman"/>
          <w:b/>
          <w:bCs/>
        </w:rPr>
        <w:t>2006)</w:t>
      </w:r>
      <w:r w:rsidRPr="00D64253">
        <w:rPr>
          <w:rStyle w:val="nlmyear"/>
          <w:rFonts w:ascii="Times New Roman" w:hAnsi="Times New Roman"/>
          <w:bCs/>
        </w:rPr>
        <w:t>.</w:t>
      </w:r>
      <w:r w:rsidRPr="00DC23BA">
        <w:rPr>
          <w:rFonts w:ascii="Times New Roman" w:hAnsi="Times New Roman"/>
        </w:rPr>
        <w:t> </w:t>
      </w:r>
    </w:p>
    <w:p w14:paraId="000D3104" w14:textId="77777777" w:rsidR="0006001B" w:rsidRDefault="0006001B" w:rsidP="0076579D">
      <w:pPr>
        <w:pStyle w:val="ListParagraph"/>
        <w:numPr>
          <w:ilvl w:val="0"/>
          <w:numId w:val="20"/>
        </w:numPr>
        <w:shd w:val="clear" w:color="auto" w:fill="FFFFFF"/>
        <w:tabs>
          <w:tab w:val="left" w:pos="450"/>
          <w:tab w:val="left" w:pos="900"/>
          <w:tab w:val="left" w:pos="1170"/>
        </w:tabs>
        <w:spacing w:afterLines="120" w:after="288" w:line="240" w:lineRule="auto"/>
        <w:ind w:left="450" w:hanging="450"/>
        <w:contextualSpacing w:val="0"/>
        <w:jc w:val="both"/>
        <w:rPr>
          <w:rFonts w:ascii="Times New Roman" w:hAnsi="Times New Roman"/>
          <w:spacing w:val="15"/>
        </w:rPr>
      </w:pPr>
      <w:proofErr w:type="spellStart"/>
      <w:r>
        <w:rPr>
          <w:rFonts w:ascii="Times New Roman" w:hAnsi="Times New Roman"/>
          <w:shd w:val="clear" w:color="auto" w:fill="FFFFFF"/>
        </w:rPr>
        <w:t>Phalkey</w:t>
      </w:r>
      <w:proofErr w:type="spellEnd"/>
      <w:r>
        <w:rPr>
          <w:rFonts w:ascii="Times New Roman" w:hAnsi="Times New Roman"/>
          <w:shd w:val="clear" w:color="auto" w:fill="FFFFFF"/>
        </w:rPr>
        <w:t xml:space="preserve">, </w:t>
      </w:r>
      <w:proofErr w:type="spellStart"/>
      <w:r>
        <w:rPr>
          <w:rFonts w:ascii="Times New Roman" w:hAnsi="Times New Roman"/>
          <w:shd w:val="clear" w:color="auto" w:fill="FFFFFF"/>
        </w:rPr>
        <w:t>Revati</w:t>
      </w:r>
      <w:proofErr w:type="spellEnd"/>
      <w:r>
        <w:rPr>
          <w:rFonts w:ascii="Times New Roman" w:hAnsi="Times New Roman"/>
          <w:shd w:val="clear" w:color="auto" w:fill="FFFFFF"/>
        </w:rPr>
        <w:t xml:space="preserve"> K., </w:t>
      </w:r>
      <w:r w:rsidRPr="00DC23BA">
        <w:rPr>
          <w:rFonts w:ascii="Times New Roman" w:hAnsi="Times New Roman"/>
          <w:shd w:val="clear" w:color="auto" w:fill="FFFFFF"/>
        </w:rPr>
        <w:t>Systematic review of current efforts to quantify the impacts of climate change on under</w:t>
      </w:r>
      <w:r>
        <w:rPr>
          <w:rFonts w:ascii="Times New Roman" w:hAnsi="Times New Roman"/>
          <w:shd w:val="clear" w:color="auto" w:fill="FFFFFF"/>
        </w:rPr>
        <w:t>-</w:t>
      </w:r>
      <w:r w:rsidRPr="00DC23BA">
        <w:rPr>
          <w:rFonts w:ascii="Times New Roman" w:hAnsi="Times New Roman"/>
          <w:shd w:val="clear" w:color="auto" w:fill="FFFFFF"/>
        </w:rPr>
        <w:t>nutrition</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Proceedings of the National Academy of Sciences</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shd w:val="clear" w:color="auto" w:fill="FFFFFF"/>
        </w:rPr>
        <w:t xml:space="preserve">112. </w:t>
      </w:r>
      <w:r>
        <w:rPr>
          <w:rFonts w:ascii="Times New Roman" w:hAnsi="Times New Roman"/>
          <w:b/>
          <w:shd w:val="clear" w:color="auto" w:fill="FFFFFF"/>
        </w:rPr>
        <w:t xml:space="preserve">      </w:t>
      </w:r>
      <w:r w:rsidRPr="00DC23BA">
        <w:rPr>
          <w:rFonts w:ascii="Times New Roman" w:hAnsi="Times New Roman"/>
          <w:b/>
          <w:shd w:val="clear" w:color="auto" w:fill="FFFFFF"/>
        </w:rPr>
        <w:t>No. 33, pp. E4522-E4529. (2015)</w:t>
      </w:r>
      <w:r w:rsidRPr="0063686D">
        <w:rPr>
          <w:rFonts w:ascii="Times New Roman" w:hAnsi="Times New Roman"/>
          <w:shd w:val="clear" w:color="auto" w:fill="FFFFFF"/>
        </w:rPr>
        <w:t>.</w:t>
      </w:r>
    </w:p>
    <w:p w14:paraId="151E1B0E"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shd w:val="clear" w:color="auto" w:fill="FFFFFF"/>
        </w:rPr>
        <w:t xml:space="preserve">Prabhakar, P., </w:t>
      </w:r>
      <w:r w:rsidRPr="00DC23BA">
        <w:rPr>
          <w:rFonts w:ascii="Times New Roman" w:hAnsi="Times New Roman"/>
          <w:iCs/>
          <w:shd w:val="clear" w:color="auto" w:fill="FFFFFF"/>
        </w:rPr>
        <w:t>Value Added Products Using Foxtail Millet</w:t>
      </w:r>
      <w:r w:rsidRPr="00DC23BA">
        <w:rPr>
          <w:rFonts w:ascii="Times New Roman" w:hAnsi="Times New Roman"/>
          <w:i/>
          <w:iCs/>
          <w:shd w:val="clear" w:color="auto" w:fill="FFFFFF"/>
        </w:rPr>
        <w:t xml:space="preserve"> (</w:t>
      </w:r>
      <w:proofErr w:type="spellStart"/>
      <w:r w:rsidRPr="00DC23BA">
        <w:rPr>
          <w:rFonts w:ascii="Times New Roman" w:hAnsi="Times New Roman"/>
          <w:i/>
          <w:iCs/>
          <w:shd w:val="clear" w:color="auto" w:fill="FFFFFF"/>
        </w:rPr>
        <w:t>Setaria</w:t>
      </w:r>
      <w:proofErr w:type="spellEnd"/>
      <w:r w:rsidRPr="00DC23BA">
        <w:rPr>
          <w:rFonts w:ascii="Times New Roman" w:hAnsi="Times New Roman"/>
          <w:i/>
          <w:iCs/>
          <w:shd w:val="clear" w:color="auto" w:fill="FFFFFF"/>
        </w:rPr>
        <w:t xml:space="preserve"> </w:t>
      </w:r>
      <w:proofErr w:type="spellStart"/>
      <w:r w:rsidRPr="00DC23BA">
        <w:rPr>
          <w:rFonts w:ascii="Times New Roman" w:hAnsi="Times New Roman"/>
          <w:i/>
          <w:iCs/>
          <w:shd w:val="clear" w:color="auto" w:fill="FFFFFF"/>
        </w:rPr>
        <w:t>italica</w:t>
      </w:r>
      <w:proofErr w:type="spellEnd"/>
      <w:r w:rsidRPr="00DC23BA">
        <w:rPr>
          <w:rFonts w:ascii="Times New Roman" w:hAnsi="Times New Roman"/>
          <w:i/>
          <w:iCs/>
          <w:shd w:val="clear" w:color="auto" w:fill="FFFFFF"/>
        </w:rPr>
        <w:t>)</w:t>
      </w:r>
      <w:r>
        <w:rPr>
          <w:rFonts w:ascii="Times New Roman" w:hAnsi="Times New Roman"/>
          <w:shd w:val="clear" w:color="auto" w:fill="FFFFFF"/>
        </w:rPr>
        <w:t xml:space="preserve">, </w:t>
      </w:r>
      <w:r w:rsidRPr="00F222A7">
        <w:rPr>
          <w:rFonts w:ascii="Times New Roman" w:hAnsi="Times New Roman"/>
          <w:i/>
          <w:shd w:val="clear" w:color="auto" w:fill="FFFFFF"/>
        </w:rPr>
        <w:t>D</w:t>
      </w:r>
      <w:r>
        <w:rPr>
          <w:rFonts w:ascii="Times New Roman" w:hAnsi="Times New Roman"/>
          <w:i/>
          <w:shd w:val="clear" w:color="auto" w:fill="FFFFFF"/>
        </w:rPr>
        <w:t>octoral dissertation, Acharya NG</w:t>
      </w:r>
      <w:r w:rsidRPr="00F222A7">
        <w:rPr>
          <w:rFonts w:ascii="Times New Roman" w:hAnsi="Times New Roman"/>
          <w:i/>
          <w:shd w:val="clear" w:color="auto" w:fill="FFFFFF"/>
        </w:rPr>
        <w:t xml:space="preserve"> Ranga Agricultural University, </w:t>
      </w:r>
      <w:proofErr w:type="spellStart"/>
      <w:r w:rsidRPr="00F222A7">
        <w:rPr>
          <w:rFonts w:ascii="Times New Roman" w:hAnsi="Times New Roman"/>
          <w:i/>
          <w:shd w:val="clear" w:color="auto" w:fill="FFFFFF"/>
        </w:rPr>
        <w:t>Rajendranagar</w:t>
      </w:r>
      <w:proofErr w:type="spellEnd"/>
      <w:r w:rsidRPr="00F222A7">
        <w:rPr>
          <w:rFonts w:ascii="Times New Roman" w:hAnsi="Times New Roman"/>
          <w:i/>
          <w:shd w:val="clear" w:color="auto" w:fill="FFFFFF"/>
        </w:rPr>
        <w:t>, Hyderabad</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(2006)</w:t>
      </w:r>
      <w:r w:rsidRPr="00AE6692">
        <w:rPr>
          <w:rFonts w:ascii="Times New Roman" w:hAnsi="Times New Roman"/>
          <w:bCs/>
          <w:shd w:val="clear" w:color="auto" w:fill="FFFFFF"/>
        </w:rPr>
        <w:t>.</w:t>
      </w:r>
      <w:r w:rsidRPr="00DC23BA">
        <w:rPr>
          <w:rFonts w:ascii="Times New Roman" w:hAnsi="Times New Roman"/>
          <w:b/>
          <w:bCs/>
          <w:shd w:val="clear" w:color="auto" w:fill="FFFFFF"/>
        </w:rPr>
        <w:t> </w:t>
      </w:r>
    </w:p>
    <w:p w14:paraId="3F00AF32"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t xml:space="preserve">Prabhu L </w:t>
      </w:r>
      <w:proofErr w:type="spellStart"/>
      <w:r w:rsidRPr="00DC23BA">
        <w:rPr>
          <w:rFonts w:ascii="Times New Roman" w:hAnsi="Times New Roman"/>
        </w:rPr>
        <w:t>Pingali</w:t>
      </w:r>
      <w:proofErr w:type="spellEnd"/>
      <w:r w:rsidRPr="00DC23BA">
        <w:rPr>
          <w:rFonts w:ascii="Times New Roman" w:hAnsi="Times New Roman"/>
        </w:rPr>
        <w:t xml:space="preserve">, Will the Gene Revolution reach the poor? - Lessons from the Green Revolution Seventh </w:t>
      </w:r>
      <w:proofErr w:type="spellStart"/>
      <w:r w:rsidRPr="00DC23BA">
        <w:rPr>
          <w:rFonts w:ascii="Times New Roman" w:hAnsi="Times New Roman"/>
        </w:rPr>
        <w:t>Mansholt</w:t>
      </w:r>
      <w:proofErr w:type="spellEnd"/>
      <w:r w:rsidRPr="00DC23BA">
        <w:rPr>
          <w:rFonts w:ascii="Times New Roman" w:hAnsi="Times New Roman"/>
        </w:rPr>
        <w:t xml:space="preserve"> Lecture, Wageningen, </w:t>
      </w:r>
      <w:r>
        <w:rPr>
          <w:rFonts w:ascii="Times New Roman" w:hAnsi="Times New Roman"/>
        </w:rPr>
        <w:t>(</w:t>
      </w:r>
      <w:r w:rsidRPr="00DC23BA">
        <w:rPr>
          <w:rFonts w:ascii="Times New Roman" w:hAnsi="Times New Roman"/>
          <w:b/>
        </w:rPr>
        <w:t>2007</w:t>
      </w:r>
      <w:r>
        <w:rPr>
          <w:rFonts w:ascii="Times New Roman" w:hAnsi="Times New Roman"/>
          <w:b/>
        </w:rPr>
        <w:t>)</w:t>
      </w:r>
      <w:r w:rsidRPr="00AE6692">
        <w:rPr>
          <w:rFonts w:ascii="Times New Roman" w:hAnsi="Times New Roman"/>
        </w:rPr>
        <w:t>.</w:t>
      </w:r>
    </w:p>
    <w:p w14:paraId="184DE0C2"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iCs/>
          <w:shd w:val="clear" w:color="auto" w:fill="FFFFFF"/>
        </w:rPr>
      </w:pPr>
      <w:r w:rsidRPr="00DC23BA">
        <w:rPr>
          <w:rFonts w:ascii="Times New Roman" w:hAnsi="Times New Roman"/>
          <w:iCs/>
          <w:shd w:val="clear" w:color="auto" w:fill="FFFFFF"/>
        </w:rPr>
        <w:t>Pradhan, A., Panda, A.K. &amp; Bhavani, R.V.</w:t>
      </w:r>
      <w:r>
        <w:rPr>
          <w:rFonts w:ascii="Times New Roman" w:hAnsi="Times New Roman"/>
          <w:iCs/>
          <w:shd w:val="clear" w:color="auto" w:fill="FFFFFF"/>
        </w:rPr>
        <w:t>,</w:t>
      </w:r>
      <w:r w:rsidRPr="00DC23BA">
        <w:rPr>
          <w:rFonts w:ascii="Times New Roman" w:hAnsi="Times New Roman"/>
          <w:iCs/>
          <w:shd w:val="clear" w:color="auto" w:fill="FFFFFF"/>
        </w:rPr>
        <w:t xml:space="preserve"> Finger Millet in Tribal Farming Systems Contributes to Increased Availability of Nutritious Food at House</w:t>
      </w:r>
      <w:r>
        <w:rPr>
          <w:rFonts w:ascii="Times New Roman" w:hAnsi="Times New Roman"/>
          <w:iCs/>
          <w:shd w:val="clear" w:color="auto" w:fill="FFFFFF"/>
        </w:rPr>
        <w:t>hold Level: Insights from India,</w:t>
      </w:r>
      <w:r w:rsidRPr="00DC23BA">
        <w:rPr>
          <w:rFonts w:ascii="Times New Roman" w:hAnsi="Times New Roman"/>
          <w:iCs/>
          <w:shd w:val="clear" w:color="auto" w:fill="FFFFFF"/>
        </w:rPr>
        <w:t> </w:t>
      </w:r>
      <w:r w:rsidRPr="00DC23BA">
        <w:rPr>
          <w:rFonts w:ascii="Times New Roman" w:hAnsi="Times New Roman"/>
          <w:i/>
          <w:shd w:val="clear" w:color="auto" w:fill="FFFFFF"/>
        </w:rPr>
        <w:t>Agric Res</w:t>
      </w:r>
      <w:r w:rsidRPr="00DC23BA">
        <w:rPr>
          <w:rFonts w:ascii="Times New Roman" w:hAnsi="Times New Roman"/>
          <w:iCs/>
          <w:shd w:val="clear" w:color="auto" w:fill="FFFFFF"/>
        </w:rPr>
        <w:t xml:space="preserve">. </w:t>
      </w:r>
      <w:r w:rsidRPr="00DC23BA">
        <w:rPr>
          <w:rFonts w:ascii="Times New Roman" w:hAnsi="Times New Roman"/>
          <w:b/>
          <w:bCs/>
          <w:iCs/>
          <w:shd w:val="clear" w:color="auto" w:fill="FFFFFF"/>
        </w:rPr>
        <w:t>Vol. 8, pp. 540–547, (2019)</w:t>
      </w:r>
      <w:r w:rsidRPr="00AE6692">
        <w:rPr>
          <w:rFonts w:ascii="Times New Roman" w:hAnsi="Times New Roman"/>
          <w:bCs/>
          <w:iCs/>
          <w:shd w:val="clear" w:color="auto" w:fill="FFFFFF"/>
        </w:rPr>
        <w:t>.</w:t>
      </w:r>
      <w:r w:rsidRPr="00DC23BA">
        <w:rPr>
          <w:rFonts w:ascii="Times New Roman" w:hAnsi="Times New Roman"/>
          <w:iCs/>
          <w:shd w:val="clear" w:color="auto" w:fill="FFFFFF"/>
        </w:rPr>
        <w:t xml:space="preserve"> </w:t>
      </w:r>
    </w:p>
    <w:p w14:paraId="7EB440B3"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Pradhan, </w:t>
      </w:r>
      <w:proofErr w:type="spellStart"/>
      <w:r w:rsidRPr="00DC23BA">
        <w:rPr>
          <w:rFonts w:ascii="Times New Roman" w:hAnsi="Times New Roman"/>
          <w:shd w:val="clear" w:color="auto" w:fill="FFFFFF"/>
        </w:rPr>
        <w:t>Adikant</w:t>
      </w:r>
      <w:proofErr w:type="spellEnd"/>
      <w:r w:rsidRPr="00DC23BA">
        <w:rPr>
          <w:rFonts w:ascii="Times New Roman" w:hAnsi="Times New Roman"/>
          <w:shd w:val="clear" w:color="auto" w:fill="FFFFFF"/>
        </w:rPr>
        <w:t>, Nag, S. K. and Patil. S. K.</w:t>
      </w:r>
      <w:r>
        <w:rPr>
          <w:rFonts w:ascii="Times New Roman" w:hAnsi="Times New Roman"/>
          <w:shd w:val="clear" w:color="auto" w:fill="FFFFFF"/>
        </w:rPr>
        <w:t>,</w:t>
      </w:r>
      <w:r w:rsidRPr="00DC23BA">
        <w:rPr>
          <w:rFonts w:ascii="Times New Roman" w:hAnsi="Times New Roman"/>
          <w:shd w:val="clear" w:color="auto" w:fill="FFFFFF"/>
        </w:rPr>
        <w:t xml:space="preserve"> Dietary management of finger millet (Eleusine coracana L. </w:t>
      </w:r>
      <w:proofErr w:type="spellStart"/>
      <w:r w:rsidRPr="00DC23BA">
        <w:rPr>
          <w:rFonts w:ascii="Times New Roman" w:hAnsi="Times New Roman"/>
          <w:shd w:val="clear" w:color="auto" w:fill="FFFFFF"/>
        </w:rPr>
        <w:t>Gaerth</w:t>
      </w:r>
      <w:proofErr w:type="spellEnd"/>
      <w:r w:rsidRPr="00DC23BA">
        <w:rPr>
          <w:rFonts w:ascii="Times New Roman" w:hAnsi="Times New Roman"/>
          <w:shd w:val="clear" w:color="auto" w:fill="FFFFFF"/>
        </w:rPr>
        <w:t>) controls diabetes, </w:t>
      </w:r>
      <w:r w:rsidRPr="00DC23BA">
        <w:rPr>
          <w:rFonts w:ascii="Times New Roman" w:hAnsi="Times New Roman"/>
          <w:i/>
          <w:iCs/>
          <w:shd w:val="clear" w:color="auto" w:fill="FFFFFF"/>
        </w:rPr>
        <w:t xml:space="preserve">Current Science, </w:t>
      </w:r>
      <w:r w:rsidRPr="00DC23BA">
        <w:rPr>
          <w:rFonts w:ascii="Times New Roman" w:hAnsi="Times New Roman"/>
          <w:b/>
          <w:bCs/>
          <w:shd w:val="clear" w:color="auto" w:fill="FFFFFF"/>
        </w:rPr>
        <w:t>Vol.  98, No. 6, pp. 763-765, (2010)</w:t>
      </w:r>
      <w:r w:rsidRPr="00AE6692">
        <w:rPr>
          <w:rFonts w:ascii="Times New Roman" w:hAnsi="Times New Roman"/>
          <w:bCs/>
          <w:shd w:val="clear" w:color="auto" w:fill="FFFFFF"/>
        </w:rPr>
        <w:t>.</w:t>
      </w:r>
    </w:p>
    <w:p w14:paraId="64230524" w14:textId="77777777" w:rsidR="0006001B" w:rsidRPr="00060221"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lastRenderedPageBreak/>
        <w:t xml:space="preserve">Pragya, Singh. and Rita, Singh Raghuvanshi, Finger Millet for Food and Nutritional Security, </w:t>
      </w:r>
      <w:r w:rsidRPr="00DC23BA">
        <w:rPr>
          <w:rFonts w:ascii="Times New Roman" w:hAnsi="Times New Roman"/>
          <w:i/>
          <w:iCs/>
        </w:rPr>
        <w:t>African Journal of Food Science</w:t>
      </w:r>
      <w:r w:rsidRPr="00DC23BA">
        <w:rPr>
          <w:rFonts w:ascii="Times New Roman" w:hAnsi="Times New Roman"/>
        </w:rPr>
        <w:t>,</w:t>
      </w:r>
      <w:r w:rsidRPr="00DC23BA">
        <w:rPr>
          <w:rFonts w:ascii="Times New Roman" w:hAnsi="Times New Roman"/>
          <w:b/>
        </w:rPr>
        <w:t xml:space="preserve"> Vol. 6, No. 4, pp. 77-84, </w:t>
      </w:r>
      <w:r>
        <w:rPr>
          <w:rFonts w:ascii="Times New Roman" w:hAnsi="Times New Roman"/>
          <w:b/>
        </w:rPr>
        <w:t>(</w:t>
      </w:r>
      <w:r w:rsidRPr="00DC23BA">
        <w:rPr>
          <w:rFonts w:ascii="Times New Roman" w:hAnsi="Times New Roman"/>
          <w:b/>
        </w:rPr>
        <w:t>2012</w:t>
      </w:r>
      <w:r>
        <w:rPr>
          <w:rFonts w:ascii="Times New Roman" w:hAnsi="Times New Roman"/>
          <w:b/>
        </w:rPr>
        <w:t>)</w:t>
      </w:r>
      <w:r w:rsidRPr="00354470">
        <w:rPr>
          <w:rFonts w:ascii="Times New Roman" w:hAnsi="Times New Roman"/>
        </w:rPr>
        <w:t>.</w:t>
      </w:r>
    </w:p>
    <w:p w14:paraId="2E89287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Prasada</w:t>
      </w:r>
      <w:proofErr w:type="spellEnd"/>
      <w:r w:rsidRPr="00DC23BA">
        <w:rPr>
          <w:rFonts w:ascii="Times New Roman" w:hAnsi="Times New Roman"/>
          <w:shd w:val="clear" w:color="auto" w:fill="FFFFFF"/>
        </w:rPr>
        <w:t xml:space="preserve"> Rao, K. E., Infraspecific variation and systematics of cultivated </w:t>
      </w:r>
      <w:proofErr w:type="spellStart"/>
      <w:r w:rsidRPr="00DC23BA">
        <w:rPr>
          <w:rFonts w:ascii="Times New Roman" w:hAnsi="Times New Roman"/>
          <w:shd w:val="clear" w:color="auto" w:fill="FFFFFF"/>
        </w:rPr>
        <w:t>Setaria</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italica</w:t>
      </w:r>
      <w:proofErr w:type="spellEnd"/>
      <w:r w:rsidRPr="00DC23BA">
        <w:rPr>
          <w:rFonts w:ascii="Times New Roman" w:hAnsi="Times New Roman"/>
          <w:shd w:val="clear" w:color="auto" w:fill="FFFFFF"/>
        </w:rPr>
        <w:t>, foxtail millet (</w:t>
      </w:r>
      <w:proofErr w:type="spellStart"/>
      <w:r w:rsidRPr="00DC23BA">
        <w:rPr>
          <w:rFonts w:ascii="Times New Roman" w:hAnsi="Times New Roman"/>
          <w:shd w:val="clear" w:color="auto" w:fill="FFFFFF"/>
        </w:rPr>
        <w:t>Poaceae</w:t>
      </w:r>
      <w:proofErr w:type="spellEnd"/>
      <w:r w:rsidRPr="00DC23BA">
        <w:rPr>
          <w:rFonts w:ascii="Times New Roman" w:hAnsi="Times New Roman"/>
          <w:shd w:val="clear" w:color="auto" w:fill="FFFFFF"/>
        </w:rPr>
        <w:t>), </w:t>
      </w:r>
      <w:r w:rsidRPr="00DC23BA">
        <w:rPr>
          <w:rFonts w:ascii="Times New Roman" w:hAnsi="Times New Roman"/>
          <w:i/>
          <w:iCs/>
          <w:shd w:val="clear" w:color="auto" w:fill="FFFFFF"/>
        </w:rPr>
        <w:t xml:space="preserve">Economic Botany, </w:t>
      </w:r>
      <w:r w:rsidRPr="00DC23BA">
        <w:rPr>
          <w:rFonts w:ascii="Times New Roman" w:hAnsi="Times New Roman"/>
          <w:b/>
          <w:bCs/>
          <w:shd w:val="clear" w:color="auto" w:fill="FFFFFF"/>
        </w:rPr>
        <w:t>Vol. 41, No.1, pp. 108-116,</w:t>
      </w:r>
      <w:r w:rsidRPr="00DC23BA">
        <w:rPr>
          <w:rFonts w:ascii="Times New Roman" w:hAnsi="Times New Roman"/>
          <w:b/>
          <w:bCs/>
        </w:rPr>
        <w:t xml:space="preserve"> </w:t>
      </w:r>
      <w:r w:rsidRPr="00DC23BA">
        <w:rPr>
          <w:rFonts w:ascii="Times New Roman" w:hAnsi="Times New Roman"/>
          <w:b/>
          <w:bCs/>
          <w:shd w:val="clear" w:color="auto" w:fill="FFFFFF"/>
        </w:rPr>
        <w:t>(1987)</w:t>
      </w:r>
      <w:r w:rsidRPr="00354470">
        <w:rPr>
          <w:rFonts w:ascii="Times New Roman" w:hAnsi="Times New Roman"/>
          <w:bCs/>
          <w:shd w:val="clear" w:color="auto" w:fill="FFFFFF"/>
        </w:rPr>
        <w:t>.</w:t>
      </w:r>
    </w:p>
    <w:p w14:paraId="5EE3519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t xml:space="preserve">Pretty J., Sutherland W.J., Ashby J., Auburn J., The Top 100 Questions for Global Agriculture and Food, </w:t>
      </w:r>
      <w:r w:rsidRPr="00DC23BA">
        <w:rPr>
          <w:rFonts w:ascii="Times New Roman" w:hAnsi="Times New Roman"/>
          <w:i/>
        </w:rPr>
        <w:t>International Journal of Agricultural Sustainability</w:t>
      </w:r>
      <w:r w:rsidRPr="00DC23BA">
        <w:rPr>
          <w:rFonts w:ascii="Times New Roman" w:hAnsi="Times New Roman"/>
        </w:rPr>
        <w:t xml:space="preserve">, </w:t>
      </w:r>
      <w:r w:rsidRPr="00DC23BA">
        <w:rPr>
          <w:rFonts w:ascii="Times New Roman" w:hAnsi="Times New Roman"/>
          <w:b/>
        </w:rPr>
        <w:t xml:space="preserve">Vol. </w:t>
      </w:r>
      <w:proofErr w:type="gramStart"/>
      <w:r w:rsidRPr="00DC23BA">
        <w:rPr>
          <w:rFonts w:ascii="Times New Roman" w:hAnsi="Times New Roman"/>
          <w:b/>
        </w:rPr>
        <w:t xml:space="preserve">8,  </w:t>
      </w:r>
      <w:r>
        <w:rPr>
          <w:rFonts w:ascii="Times New Roman" w:hAnsi="Times New Roman"/>
          <w:b/>
        </w:rPr>
        <w:t xml:space="preserve"> </w:t>
      </w:r>
      <w:proofErr w:type="gramEnd"/>
      <w:r>
        <w:rPr>
          <w:rFonts w:ascii="Times New Roman" w:hAnsi="Times New Roman"/>
          <w:b/>
        </w:rPr>
        <w:t xml:space="preserve">           </w:t>
      </w:r>
      <w:r w:rsidRPr="00DC23BA">
        <w:rPr>
          <w:rFonts w:ascii="Times New Roman" w:hAnsi="Times New Roman"/>
          <w:b/>
        </w:rPr>
        <w:t>pp. 219-236, (2010)</w:t>
      </w:r>
      <w:r w:rsidRPr="00DC23BA">
        <w:rPr>
          <w:rFonts w:ascii="Times New Roman" w:hAnsi="Times New Roman"/>
        </w:rPr>
        <w:t>.</w:t>
      </w:r>
    </w:p>
    <w:p w14:paraId="51BF3786"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rPr>
        <w:t xml:space="preserve">Price, M. L., Van </w:t>
      </w:r>
      <w:proofErr w:type="spellStart"/>
      <w:r w:rsidRPr="00DC23BA">
        <w:rPr>
          <w:rFonts w:ascii="Times New Roman" w:hAnsi="Times New Roman"/>
        </w:rPr>
        <w:t>Scoyoc</w:t>
      </w:r>
      <w:proofErr w:type="spellEnd"/>
      <w:r w:rsidRPr="00DC23BA">
        <w:rPr>
          <w:rFonts w:ascii="Times New Roman" w:hAnsi="Times New Roman"/>
        </w:rPr>
        <w:t>, S. and Butler, L</w:t>
      </w:r>
      <w:r>
        <w:rPr>
          <w:rFonts w:ascii="Times New Roman" w:hAnsi="Times New Roman"/>
        </w:rPr>
        <w:t>. G.,</w:t>
      </w:r>
      <w:r w:rsidRPr="00DC23BA">
        <w:rPr>
          <w:rFonts w:ascii="Times New Roman" w:hAnsi="Times New Roman"/>
        </w:rPr>
        <w:t xml:space="preserve"> A critical evaluation of vanillin reaction as</w:t>
      </w:r>
      <w:r>
        <w:rPr>
          <w:rFonts w:ascii="Times New Roman" w:hAnsi="Times New Roman"/>
        </w:rPr>
        <w:t xml:space="preserve"> an assay for tannin in sorghum,</w:t>
      </w:r>
      <w:r w:rsidRPr="00DC23BA">
        <w:rPr>
          <w:rFonts w:ascii="Times New Roman" w:hAnsi="Times New Roman"/>
        </w:rPr>
        <w:t xml:space="preserve"> </w:t>
      </w:r>
      <w:r w:rsidRPr="00DC23BA">
        <w:rPr>
          <w:rFonts w:ascii="Times New Roman" w:hAnsi="Times New Roman"/>
          <w:i/>
          <w:iCs/>
        </w:rPr>
        <w:t>Journal of Agricultural and Food Chemistry</w:t>
      </w:r>
      <w:r w:rsidRPr="00DC23BA">
        <w:rPr>
          <w:rFonts w:ascii="Times New Roman" w:hAnsi="Times New Roman"/>
        </w:rPr>
        <w:t xml:space="preserve">, </w:t>
      </w:r>
      <w:r w:rsidRPr="00DC23BA">
        <w:rPr>
          <w:rFonts w:ascii="Times New Roman" w:hAnsi="Times New Roman"/>
          <w:b/>
          <w:bCs/>
        </w:rPr>
        <w:t xml:space="preserve">Vol. </w:t>
      </w:r>
      <w:proofErr w:type="gramStart"/>
      <w:r w:rsidRPr="00DC23BA">
        <w:rPr>
          <w:rFonts w:ascii="Times New Roman" w:hAnsi="Times New Roman"/>
          <w:b/>
          <w:bCs/>
        </w:rPr>
        <w:t xml:space="preserve">26, </w:t>
      </w:r>
      <w:r>
        <w:rPr>
          <w:rFonts w:ascii="Times New Roman" w:hAnsi="Times New Roman"/>
          <w:b/>
          <w:bCs/>
        </w:rPr>
        <w:t xml:space="preserve">  </w:t>
      </w:r>
      <w:proofErr w:type="gramEnd"/>
      <w:r>
        <w:rPr>
          <w:rFonts w:ascii="Times New Roman" w:hAnsi="Times New Roman"/>
          <w:b/>
          <w:bCs/>
        </w:rPr>
        <w:t xml:space="preserve">     </w:t>
      </w:r>
      <w:r w:rsidRPr="00DC23BA">
        <w:rPr>
          <w:rFonts w:ascii="Times New Roman" w:hAnsi="Times New Roman"/>
          <w:b/>
          <w:bCs/>
        </w:rPr>
        <w:t>pp. 1214–1218, (1978)</w:t>
      </w:r>
      <w:r w:rsidRPr="00C60EB7">
        <w:rPr>
          <w:rFonts w:ascii="Times New Roman" w:hAnsi="Times New Roman"/>
          <w:bCs/>
        </w:rPr>
        <w:t>.</w:t>
      </w:r>
    </w:p>
    <w:p w14:paraId="2FC1E5B3"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rPr>
        <w:t xml:space="preserve">Ramanathan, K. M., </w:t>
      </w:r>
      <w:proofErr w:type="spellStart"/>
      <w:r w:rsidRPr="00DC23BA">
        <w:rPr>
          <w:rFonts w:ascii="Times New Roman" w:hAnsi="Times New Roman"/>
        </w:rPr>
        <w:t>Subbaiah</w:t>
      </w:r>
      <w:proofErr w:type="spellEnd"/>
      <w:r w:rsidRPr="00DC23BA">
        <w:rPr>
          <w:rFonts w:ascii="Times New Roman" w:hAnsi="Times New Roman"/>
        </w:rPr>
        <w:t>, S., Francis, S. J. and Krishnamoorthy, K. K., A note on nutritive</w:t>
      </w:r>
      <w:r>
        <w:rPr>
          <w:rFonts w:ascii="Times New Roman" w:hAnsi="Times New Roman"/>
        </w:rPr>
        <w:t xml:space="preserve"> value of certain minor millets,</w:t>
      </w:r>
      <w:r w:rsidRPr="00DC23BA">
        <w:rPr>
          <w:rFonts w:ascii="Times New Roman" w:hAnsi="Times New Roman"/>
        </w:rPr>
        <w:t xml:space="preserve"> </w:t>
      </w:r>
      <w:r w:rsidRPr="00DC23BA">
        <w:rPr>
          <w:rFonts w:ascii="Times New Roman" w:hAnsi="Times New Roman"/>
          <w:i/>
          <w:iCs/>
        </w:rPr>
        <w:t>Madras agricultural Journal,</w:t>
      </w:r>
      <w:r w:rsidRPr="00DC23BA">
        <w:rPr>
          <w:rFonts w:ascii="Times New Roman" w:hAnsi="Times New Roman"/>
        </w:rPr>
        <w:t xml:space="preserve"> </w:t>
      </w:r>
      <w:r w:rsidRPr="00DC23BA">
        <w:rPr>
          <w:rFonts w:ascii="Times New Roman" w:hAnsi="Times New Roman"/>
          <w:b/>
          <w:bCs/>
        </w:rPr>
        <w:t>Vol. 62, pp. 225-6, (1975)</w:t>
      </w:r>
      <w:r w:rsidRPr="009A02C0">
        <w:rPr>
          <w:rFonts w:ascii="Times New Roman" w:hAnsi="Times New Roman"/>
          <w:bCs/>
        </w:rPr>
        <w:t>.</w:t>
      </w:r>
    </w:p>
    <w:p w14:paraId="3C95CB96"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r>
        <w:rPr>
          <w:rFonts w:ascii="Times New Roman" w:hAnsi="Times New Roman"/>
          <w:spacing w:val="-2"/>
        </w:rPr>
        <w:t>Rao, Benhur &amp;</w:t>
      </w:r>
      <w:r w:rsidRPr="00DC23BA">
        <w:rPr>
          <w:rFonts w:ascii="Times New Roman" w:hAnsi="Times New Roman"/>
          <w:spacing w:val="-2"/>
        </w:rPr>
        <w:t xml:space="preserve"> </w:t>
      </w:r>
      <w:proofErr w:type="spellStart"/>
      <w:r w:rsidRPr="00DC23BA">
        <w:rPr>
          <w:rFonts w:ascii="Times New Roman" w:hAnsi="Times New Roman"/>
          <w:spacing w:val="-2"/>
        </w:rPr>
        <w:t>Suhasini</w:t>
      </w:r>
      <w:proofErr w:type="spellEnd"/>
      <w:r w:rsidRPr="00DC23BA">
        <w:rPr>
          <w:rFonts w:ascii="Times New Roman" w:hAnsi="Times New Roman"/>
          <w:spacing w:val="-2"/>
        </w:rPr>
        <w:t xml:space="preserve">, </w:t>
      </w:r>
      <w:proofErr w:type="spellStart"/>
      <w:r w:rsidRPr="00DC23BA">
        <w:rPr>
          <w:rFonts w:ascii="Times New Roman" w:hAnsi="Times New Roman"/>
          <w:spacing w:val="-2"/>
        </w:rPr>
        <w:t>Korabandi</w:t>
      </w:r>
      <w:proofErr w:type="spellEnd"/>
      <w:r w:rsidRPr="00DC23BA">
        <w:rPr>
          <w:rFonts w:ascii="Times New Roman" w:hAnsi="Times New Roman"/>
          <w:spacing w:val="-2"/>
        </w:rPr>
        <w:t xml:space="preserve"> &amp; </w:t>
      </w:r>
      <w:r>
        <w:rPr>
          <w:rFonts w:ascii="Times New Roman" w:hAnsi="Times New Roman"/>
          <w:spacing w:val="-2"/>
        </w:rPr>
        <w:t xml:space="preserve">Krishna </w:t>
      </w:r>
      <w:r w:rsidRPr="00DC23BA">
        <w:rPr>
          <w:rFonts w:ascii="Times New Roman" w:hAnsi="Times New Roman"/>
          <w:spacing w:val="-2"/>
        </w:rPr>
        <w:t>Rao, E</w:t>
      </w:r>
      <w:r>
        <w:rPr>
          <w:rFonts w:ascii="Times New Roman" w:hAnsi="Times New Roman"/>
          <w:spacing w:val="-2"/>
        </w:rPr>
        <w:t xml:space="preserve">., </w:t>
      </w:r>
      <w:r w:rsidRPr="00DC23BA">
        <w:rPr>
          <w:rFonts w:ascii="Times New Roman" w:hAnsi="Times New Roman"/>
          <w:spacing w:val="-2"/>
        </w:rPr>
        <w:t>Sarada</w:t>
      </w:r>
      <w:r>
        <w:rPr>
          <w:rFonts w:ascii="Times New Roman" w:hAnsi="Times New Roman"/>
          <w:spacing w:val="-2"/>
        </w:rPr>
        <w:t xml:space="preserve"> T., &amp; </w:t>
      </w:r>
      <w:proofErr w:type="spellStart"/>
      <w:r>
        <w:rPr>
          <w:rFonts w:ascii="Times New Roman" w:hAnsi="Times New Roman"/>
          <w:spacing w:val="-2"/>
        </w:rPr>
        <w:t>Seetharama</w:t>
      </w:r>
      <w:proofErr w:type="spellEnd"/>
      <w:r>
        <w:rPr>
          <w:rFonts w:ascii="Times New Roman" w:hAnsi="Times New Roman"/>
          <w:spacing w:val="-2"/>
        </w:rPr>
        <w:t xml:space="preserve">, </w:t>
      </w:r>
      <w:proofErr w:type="spellStart"/>
      <w:r>
        <w:rPr>
          <w:rFonts w:ascii="Times New Roman" w:hAnsi="Times New Roman"/>
          <w:spacing w:val="-2"/>
        </w:rPr>
        <w:t>Nadoor</w:t>
      </w:r>
      <w:proofErr w:type="spellEnd"/>
      <w:r>
        <w:rPr>
          <w:rFonts w:ascii="Times New Roman" w:hAnsi="Times New Roman"/>
          <w:spacing w:val="-2"/>
        </w:rPr>
        <w:t>,</w:t>
      </w:r>
      <w:r w:rsidRPr="00DC23BA">
        <w:rPr>
          <w:rFonts w:ascii="Times New Roman" w:hAnsi="Times New Roman"/>
          <w:spacing w:val="-2"/>
        </w:rPr>
        <w:t xml:space="preserve"> Baseline Survey on Millets-special reference to Sorghum- NAIP-</w:t>
      </w:r>
      <w:proofErr w:type="gramStart"/>
      <w:r w:rsidRPr="00DC23BA">
        <w:rPr>
          <w:rFonts w:ascii="Times New Roman" w:hAnsi="Times New Roman"/>
          <w:spacing w:val="-2"/>
        </w:rPr>
        <w:t>Millets</w:t>
      </w:r>
      <w:proofErr w:type="gramEnd"/>
      <w:r w:rsidRPr="00DC23BA">
        <w:rPr>
          <w:rFonts w:ascii="Times New Roman" w:hAnsi="Times New Roman"/>
          <w:spacing w:val="-2"/>
        </w:rPr>
        <w:t xml:space="preserve"> value chain</w:t>
      </w:r>
      <w:r>
        <w:rPr>
          <w:rFonts w:ascii="Times New Roman" w:hAnsi="Times New Roman"/>
          <w:b/>
          <w:bCs/>
          <w:spacing w:val="-2"/>
        </w:rPr>
        <w:t>,</w:t>
      </w:r>
      <w:r w:rsidRPr="00DC23BA">
        <w:rPr>
          <w:rFonts w:ascii="Times New Roman" w:hAnsi="Times New Roman"/>
          <w:b/>
          <w:bCs/>
          <w:spacing w:val="-2"/>
        </w:rPr>
        <w:t xml:space="preserve"> (2010)</w:t>
      </w:r>
      <w:r w:rsidRPr="00422DF8">
        <w:rPr>
          <w:rFonts w:ascii="Times New Roman" w:hAnsi="Times New Roman"/>
          <w:bCs/>
          <w:spacing w:val="-2"/>
        </w:rPr>
        <w:t>.</w:t>
      </w:r>
    </w:p>
    <w:p w14:paraId="59AFFEE0"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spacing w:val="-2"/>
        </w:rPr>
      </w:pPr>
      <w:r>
        <w:rPr>
          <w:rFonts w:ascii="Times New Roman" w:hAnsi="Times New Roman"/>
          <w:spacing w:val="-2"/>
        </w:rPr>
        <w:t xml:space="preserve">Rathi, A., </w:t>
      </w:r>
      <w:proofErr w:type="spellStart"/>
      <w:r w:rsidRPr="00DC23BA">
        <w:rPr>
          <w:rFonts w:ascii="Times New Roman" w:hAnsi="Times New Roman"/>
          <w:spacing w:val="-2"/>
        </w:rPr>
        <w:t>Kawatra</w:t>
      </w:r>
      <w:proofErr w:type="spellEnd"/>
      <w:r w:rsidRPr="00DC23BA">
        <w:rPr>
          <w:rFonts w:ascii="Times New Roman" w:hAnsi="Times New Roman"/>
          <w:spacing w:val="-2"/>
        </w:rPr>
        <w:t>, A. &amp; Sehgal, S.</w:t>
      </w:r>
      <w:r>
        <w:rPr>
          <w:rFonts w:ascii="Times New Roman" w:hAnsi="Times New Roman"/>
          <w:spacing w:val="-2"/>
        </w:rPr>
        <w:t>,</w:t>
      </w:r>
      <w:r w:rsidRPr="00DC23BA">
        <w:rPr>
          <w:rFonts w:ascii="Times New Roman" w:hAnsi="Times New Roman"/>
          <w:spacing w:val="-2"/>
        </w:rPr>
        <w:t xml:space="preserve"> Influence of depigmentation of pearl millet (Pennisetum glaucum L.) on sensory attributes, nutrient composition, in vitro protein an</w:t>
      </w:r>
      <w:r>
        <w:rPr>
          <w:rFonts w:ascii="Times New Roman" w:hAnsi="Times New Roman"/>
          <w:spacing w:val="-2"/>
        </w:rPr>
        <w:t>d starch digestibility of pasta,</w:t>
      </w:r>
      <w:r w:rsidRPr="00DC23BA">
        <w:rPr>
          <w:rFonts w:ascii="Times New Roman" w:hAnsi="Times New Roman"/>
          <w:spacing w:val="-2"/>
        </w:rPr>
        <w:t xml:space="preserve"> </w:t>
      </w:r>
      <w:r w:rsidRPr="00DC23BA">
        <w:rPr>
          <w:rFonts w:ascii="Times New Roman" w:hAnsi="Times New Roman"/>
          <w:i/>
          <w:iCs/>
          <w:spacing w:val="-2"/>
        </w:rPr>
        <w:t>Food Chemistry</w:t>
      </w:r>
      <w:r w:rsidRPr="00DC23BA">
        <w:rPr>
          <w:rFonts w:ascii="Times New Roman" w:hAnsi="Times New Roman"/>
          <w:spacing w:val="-2"/>
        </w:rPr>
        <w:t xml:space="preserve">, </w:t>
      </w:r>
      <w:r w:rsidRPr="00DC23BA">
        <w:rPr>
          <w:rFonts w:ascii="Times New Roman" w:hAnsi="Times New Roman"/>
          <w:b/>
          <w:bCs/>
          <w:spacing w:val="-2"/>
        </w:rPr>
        <w:t>Vol. 85, pp. 275-280, (2004)</w:t>
      </w:r>
      <w:r w:rsidRPr="00422DF8">
        <w:rPr>
          <w:rFonts w:ascii="Times New Roman" w:hAnsi="Times New Roman"/>
          <w:bCs/>
          <w:spacing w:val="-2"/>
        </w:rPr>
        <w:t>.</w:t>
      </w:r>
    </w:p>
    <w:p w14:paraId="4FD1B8DB"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u w:val="single"/>
        </w:rPr>
      </w:pPr>
      <w:proofErr w:type="spellStart"/>
      <w:r w:rsidRPr="00DC23BA">
        <w:rPr>
          <w:rStyle w:val="author"/>
          <w:rFonts w:ascii="Times New Roman" w:hAnsi="Times New Roman"/>
          <w:shd w:val="clear" w:color="auto" w:fill="FFFFFF"/>
        </w:rPr>
        <w:t>Roohinejad</w:t>
      </w:r>
      <w:proofErr w:type="spellEnd"/>
      <w:r w:rsidRPr="00DC23BA">
        <w:rPr>
          <w:rStyle w:val="author"/>
          <w:rFonts w:ascii="Times New Roman" w:hAnsi="Times New Roman"/>
          <w:shd w:val="clear" w:color="auto" w:fill="FFFFFF"/>
        </w:rPr>
        <w:t>, S.</w:t>
      </w:r>
      <w:r w:rsidRPr="00DC23BA">
        <w:rPr>
          <w:rFonts w:ascii="Times New Roman" w:hAnsi="Times New Roman"/>
          <w:shd w:val="clear" w:color="auto" w:fill="FFFFFF"/>
        </w:rPr>
        <w:t>, </w:t>
      </w:r>
      <w:proofErr w:type="spellStart"/>
      <w:r w:rsidRPr="00DC23BA">
        <w:rPr>
          <w:rStyle w:val="author"/>
          <w:rFonts w:ascii="Times New Roman" w:hAnsi="Times New Roman"/>
          <w:shd w:val="clear" w:color="auto" w:fill="FFFFFF"/>
        </w:rPr>
        <w:t>Omidizadeh</w:t>
      </w:r>
      <w:proofErr w:type="spellEnd"/>
      <w:r w:rsidRPr="00DC23BA">
        <w:rPr>
          <w:rStyle w:val="author"/>
          <w:rFonts w:ascii="Times New Roman" w:hAnsi="Times New Roman"/>
          <w:shd w:val="clear" w:color="auto" w:fill="FFFFFF"/>
        </w:rPr>
        <w:t>, A.</w:t>
      </w:r>
      <w:r w:rsidRPr="00DC23BA">
        <w:rPr>
          <w:rFonts w:ascii="Times New Roman" w:hAnsi="Times New Roman"/>
          <w:shd w:val="clear" w:color="auto" w:fill="FFFFFF"/>
        </w:rPr>
        <w:t>, </w:t>
      </w:r>
      <w:proofErr w:type="spellStart"/>
      <w:r w:rsidRPr="00DC23BA">
        <w:rPr>
          <w:rStyle w:val="author"/>
          <w:rFonts w:ascii="Times New Roman" w:hAnsi="Times New Roman"/>
          <w:shd w:val="clear" w:color="auto" w:fill="FFFFFF"/>
        </w:rPr>
        <w:t>Mirhosseini</w:t>
      </w:r>
      <w:proofErr w:type="spellEnd"/>
      <w:r w:rsidRPr="00DC23BA">
        <w:rPr>
          <w:rStyle w:val="author"/>
          <w:rFonts w:ascii="Times New Roman" w:hAnsi="Times New Roman"/>
          <w:shd w:val="clear" w:color="auto" w:fill="FFFFFF"/>
        </w:rPr>
        <w:t>, H.</w:t>
      </w:r>
      <w:r w:rsidRPr="00DC23BA">
        <w:rPr>
          <w:rFonts w:ascii="Times New Roman" w:hAnsi="Times New Roman"/>
          <w:shd w:val="clear" w:color="auto" w:fill="FFFFFF"/>
        </w:rPr>
        <w:t>, </w:t>
      </w:r>
      <w:proofErr w:type="spellStart"/>
      <w:r w:rsidRPr="00DC23BA">
        <w:rPr>
          <w:rStyle w:val="author"/>
          <w:rFonts w:ascii="Times New Roman" w:hAnsi="Times New Roman"/>
          <w:shd w:val="clear" w:color="auto" w:fill="FFFFFF"/>
        </w:rPr>
        <w:t>Saari</w:t>
      </w:r>
      <w:proofErr w:type="spellEnd"/>
      <w:r w:rsidRPr="00DC23BA">
        <w:rPr>
          <w:rStyle w:val="author"/>
          <w:rFonts w:ascii="Times New Roman" w:hAnsi="Times New Roman"/>
          <w:shd w:val="clear" w:color="auto" w:fill="FFFFFF"/>
        </w:rPr>
        <w:t>, N.</w:t>
      </w:r>
      <w:r w:rsidRPr="00DC23BA">
        <w:rPr>
          <w:rFonts w:ascii="Times New Roman" w:hAnsi="Times New Roman"/>
          <w:shd w:val="clear" w:color="auto" w:fill="FFFFFF"/>
        </w:rPr>
        <w:t>, </w:t>
      </w:r>
      <w:r w:rsidRPr="00DC23BA">
        <w:rPr>
          <w:rStyle w:val="author"/>
          <w:rFonts w:ascii="Times New Roman" w:hAnsi="Times New Roman"/>
          <w:shd w:val="clear" w:color="auto" w:fill="FFFFFF"/>
        </w:rPr>
        <w:t>Mustafa, S.</w:t>
      </w:r>
      <w:r w:rsidRPr="00DC23BA">
        <w:rPr>
          <w:rFonts w:ascii="Times New Roman" w:hAnsi="Times New Roman"/>
          <w:shd w:val="clear" w:color="auto" w:fill="FFFFFF"/>
        </w:rPr>
        <w:t>, </w:t>
      </w:r>
      <w:r w:rsidRPr="00DC23BA">
        <w:rPr>
          <w:rStyle w:val="author"/>
          <w:rFonts w:ascii="Times New Roman" w:hAnsi="Times New Roman"/>
          <w:shd w:val="clear" w:color="auto" w:fill="FFFFFF"/>
        </w:rPr>
        <w:t>Yusof, R. M.,</w:t>
      </w:r>
      <w:r w:rsidRPr="00DC23BA">
        <w:rPr>
          <w:rFonts w:ascii="Times New Roman" w:hAnsi="Times New Roman"/>
          <w:shd w:val="clear" w:color="auto" w:fill="FFFFFF"/>
        </w:rPr>
        <w:t> </w:t>
      </w:r>
      <w:proofErr w:type="spellStart"/>
      <w:r w:rsidRPr="00DC23BA">
        <w:rPr>
          <w:rStyle w:val="author"/>
          <w:rFonts w:ascii="Times New Roman" w:hAnsi="Times New Roman"/>
          <w:shd w:val="clear" w:color="auto" w:fill="FFFFFF"/>
        </w:rPr>
        <w:t>Manap</w:t>
      </w:r>
      <w:proofErr w:type="spellEnd"/>
      <w:r w:rsidRPr="00DC23BA">
        <w:rPr>
          <w:rStyle w:val="author"/>
          <w:rFonts w:ascii="Times New Roman" w:hAnsi="Times New Roman"/>
          <w:shd w:val="clear" w:color="auto" w:fill="FFFFFF"/>
        </w:rPr>
        <w:t>, M. Y. A.,</w:t>
      </w:r>
      <w:r w:rsidRPr="00DC23BA">
        <w:rPr>
          <w:rStyle w:val="articletitle"/>
          <w:rFonts w:ascii="Times New Roman" w:eastAsia="Calibri" w:hAnsi="Times New Roman"/>
          <w:shd w:val="clear" w:color="auto" w:fill="FFFFFF"/>
        </w:rPr>
        <w:t xml:space="preserve"> Effect of pre</w:t>
      </w:r>
      <w:r w:rsidRPr="00DC23BA">
        <w:rPr>
          <w:rStyle w:val="articletitle"/>
          <w:rFonts w:ascii="Cambria Math" w:eastAsia="Calibri" w:hAnsi="Cambria Math" w:cs="Cambria Math"/>
          <w:shd w:val="clear" w:color="auto" w:fill="FFFFFF"/>
        </w:rPr>
        <w:t>‐</w:t>
      </w:r>
      <w:r w:rsidRPr="00DC23BA">
        <w:rPr>
          <w:rStyle w:val="articletitle"/>
          <w:rFonts w:ascii="Times New Roman" w:eastAsia="Calibri" w:hAnsi="Times New Roman"/>
          <w:shd w:val="clear" w:color="auto" w:fill="FFFFFF"/>
        </w:rPr>
        <w:t xml:space="preserve">germination time of brown rice on serum cholesterol levels of </w:t>
      </w:r>
      <w:proofErr w:type="spellStart"/>
      <w:r w:rsidRPr="00DC23BA">
        <w:rPr>
          <w:rStyle w:val="articletitle"/>
          <w:rFonts w:ascii="Times New Roman" w:eastAsia="Calibri" w:hAnsi="Times New Roman"/>
          <w:shd w:val="clear" w:color="auto" w:fill="FFFFFF"/>
        </w:rPr>
        <w:t>hypercholesterolaemic</w:t>
      </w:r>
      <w:proofErr w:type="spellEnd"/>
      <w:r w:rsidRPr="00DC23BA">
        <w:rPr>
          <w:rStyle w:val="articletitle"/>
          <w:rFonts w:ascii="Times New Roman" w:eastAsia="Calibri" w:hAnsi="Times New Roman"/>
          <w:shd w:val="clear" w:color="auto" w:fill="FFFFFF"/>
        </w:rPr>
        <w:t xml:space="preserve"> rats</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Journal of the Science of Food and </w:t>
      </w:r>
      <w:proofErr w:type="gramStart"/>
      <w:r w:rsidRPr="00DC23BA">
        <w:rPr>
          <w:rFonts w:ascii="Times New Roman" w:hAnsi="Times New Roman"/>
          <w:i/>
          <w:iCs/>
          <w:shd w:val="clear" w:color="auto" w:fill="FFFFFF"/>
        </w:rPr>
        <w:t>Agriculture</w:t>
      </w:r>
      <w:r w:rsidRPr="00DC23BA">
        <w:rPr>
          <w:rFonts w:ascii="Times New Roman" w:hAnsi="Times New Roman"/>
          <w:shd w:val="clear" w:color="auto" w:fill="FFFFFF"/>
        </w:rPr>
        <w:t>, </w:t>
      </w:r>
      <w:r>
        <w:rPr>
          <w:rFonts w:ascii="Times New Roman" w:hAnsi="Times New Roman"/>
          <w:shd w:val="clear" w:color="auto" w:fill="FFFFFF"/>
        </w:rPr>
        <w:t xml:space="preserve">  </w:t>
      </w:r>
      <w:proofErr w:type="gramEnd"/>
      <w:r>
        <w:rPr>
          <w:rFonts w:ascii="Times New Roman" w:hAnsi="Times New Roman"/>
          <w:shd w:val="clear" w:color="auto" w:fill="FFFFFF"/>
        </w:rPr>
        <w:t xml:space="preserve">    </w:t>
      </w:r>
      <w:r w:rsidRPr="00DC23BA">
        <w:rPr>
          <w:rFonts w:ascii="Times New Roman" w:hAnsi="Times New Roman"/>
          <w:b/>
          <w:bCs/>
          <w:shd w:val="clear" w:color="auto" w:fill="FFFFFF"/>
        </w:rPr>
        <w:t xml:space="preserve">Vol. </w:t>
      </w:r>
      <w:r w:rsidRPr="00DC23BA">
        <w:rPr>
          <w:rStyle w:val="vol"/>
          <w:rFonts w:ascii="Times New Roman" w:hAnsi="Times New Roman"/>
          <w:b/>
          <w:bCs/>
          <w:shd w:val="clear" w:color="auto" w:fill="FFFFFF"/>
        </w:rPr>
        <w:t>90</w:t>
      </w:r>
      <w:r w:rsidRPr="00DC23BA">
        <w:rPr>
          <w:rFonts w:ascii="Times New Roman" w:hAnsi="Times New Roman"/>
          <w:b/>
          <w:bCs/>
          <w:shd w:val="clear" w:color="auto" w:fill="FFFFFF"/>
        </w:rPr>
        <w:t>, pp. </w:t>
      </w:r>
      <w:r w:rsidRPr="00DC23BA">
        <w:rPr>
          <w:rStyle w:val="pagefirst"/>
          <w:rFonts w:ascii="Times New Roman" w:eastAsia="Calibri" w:hAnsi="Times New Roman"/>
          <w:shd w:val="clear" w:color="auto" w:fill="FFFFFF"/>
        </w:rPr>
        <w:t>245</w:t>
      </w:r>
      <w:r w:rsidRPr="00DC23BA">
        <w:rPr>
          <w:rFonts w:ascii="Times New Roman" w:hAnsi="Times New Roman"/>
          <w:b/>
          <w:bCs/>
          <w:shd w:val="clear" w:color="auto" w:fill="FFFFFF"/>
        </w:rPr>
        <w:t>– </w:t>
      </w:r>
      <w:r w:rsidRPr="00DC23BA">
        <w:rPr>
          <w:rStyle w:val="pagelast"/>
          <w:rFonts w:ascii="Times New Roman" w:hAnsi="Times New Roman"/>
          <w:b/>
          <w:bCs/>
          <w:shd w:val="clear" w:color="auto" w:fill="FFFFFF"/>
        </w:rPr>
        <w:t>251,</w:t>
      </w:r>
      <w:r w:rsidRPr="00DC23BA">
        <w:rPr>
          <w:rFonts w:ascii="Times New Roman" w:hAnsi="Times New Roman"/>
          <w:b/>
          <w:bCs/>
          <w:shd w:val="clear" w:color="auto" w:fill="FFFFFF"/>
        </w:rPr>
        <w:t xml:space="preserve">  (</w:t>
      </w:r>
      <w:r w:rsidRPr="00DC23BA">
        <w:rPr>
          <w:rStyle w:val="pubyear"/>
          <w:rFonts w:ascii="Times New Roman" w:eastAsia="Calibri" w:hAnsi="Times New Roman"/>
          <w:shd w:val="clear" w:color="auto" w:fill="FFFFFF"/>
        </w:rPr>
        <w:t>2010</w:t>
      </w:r>
      <w:r w:rsidRPr="00DC23BA">
        <w:rPr>
          <w:rFonts w:ascii="Times New Roman" w:hAnsi="Times New Roman"/>
          <w:b/>
          <w:bCs/>
          <w:shd w:val="clear" w:color="auto" w:fill="FFFFFF"/>
        </w:rPr>
        <w:t>)</w:t>
      </w:r>
      <w:r w:rsidRPr="00D44B6E">
        <w:rPr>
          <w:rFonts w:ascii="Times New Roman" w:hAnsi="Times New Roman"/>
          <w:bCs/>
          <w:shd w:val="clear" w:color="auto" w:fill="FFFFFF"/>
        </w:rPr>
        <w:t>.</w:t>
      </w:r>
      <w:r w:rsidRPr="00DC23BA">
        <w:rPr>
          <w:rFonts w:ascii="Times New Roman" w:hAnsi="Times New Roman"/>
          <w:b/>
          <w:bCs/>
          <w:shd w:val="clear" w:color="auto" w:fill="FFFFFF"/>
        </w:rPr>
        <w:t> </w:t>
      </w:r>
    </w:p>
    <w:p w14:paraId="3BAD8F76"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Rosemary, I., </w:t>
      </w:r>
      <w:proofErr w:type="spellStart"/>
      <w:r w:rsidRPr="00DC23BA">
        <w:rPr>
          <w:rFonts w:ascii="Times New Roman" w:hAnsi="Times New Roman"/>
        </w:rPr>
        <w:t>Kobue-Lekalake</w:t>
      </w:r>
      <w:proofErr w:type="spellEnd"/>
      <w:r w:rsidRPr="00DC23BA">
        <w:rPr>
          <w:rFonts w:ascii="Times New Roman" w:hAnsi="Times New Roman"/>
        </w:rPr>
        <w:t xml:space="preserve">, John, R, N., Taylor and Henriette, de Kock, Effects of Phenolics in Sorghum grain on its bitterness, astringency and other sensory properties, </w:t>
      </w:r>
      <w:r w:rsidRPr="00DC23BA">
        <w:rPr>
          <w:rFonts w:ascii="Times New Roman" w:hAnsi="Times New Roman"/>
          <w:i/>
        </w:rPr>
        <w:t>Journal of the Science of Food and Agriculture</w:t>
      </w:r>
      <w:r w:rsidRPr="00DC23BA">
        <w:rPr>
          <w:rFonts w:ascii="Times New Roman" w:hAnsi="Times New Roman"/>
        </w:rPr>
        <w:t xml:space="preserve">, </w:t>
      </w:r>
      <w:r w:rsidRPr="00DC23BA">
        <w:rPr>
          <w:rFonts w:ascii="Times New Roman" w:hAnsi="Times New Roman"/>
          <w:b/>
        </w:rPr>
        <w:t>Vol. 87, pp, 1940-1948, (2007)</w:t>
      </w:r>
      <w:r w:rsidRPr="00D44B6E">
        <w:rPr>
          <w:rFonts w:ascii="Times New Roman" w:hAnsi="Times New Roman"/>
        </w:rPr>
        <w:t>.</w:t>
      </w:r>
    </w:p>
    <w:p w14:paraId="0C657CE9"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Sade F.O., Proximate, Antinutritional factors and functional properties of processed pearl millet (Pennisetum glaucum), </w:t>
      </w:r>
      <w:r w:rsidRPr="00DC23BA">
        <w:rPr>
          <w:rFonts w:ascii="Times New Roman" w:hAnsi="Times New Roman"/>
          <w:i/>
          <w:iCs/>
          <w:shd w:val="clear" w:color="auto" w:fill="FFFFFF"/>
        </w:rPr>
        <w:t>Journal of Food Technology,</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Vol. 7, No. 3,</w:t>
      </w:r>
      <w:r w:rsidRPr="00DC23BA">
        <w:rPr>
          <w:rFonts w:ascii="Times New Roman" w:hAnsi="Times New Roman"/>
          <w:shd w:val="clear" w:color="auto" w:fill="FFFFFF"/>
        </w:rPr>
        <w:t xml:space="preserve"> </w:t>
      </w:r>
      <w:r w:rsidRPr="00DC23BA">
        <w:rPr>
          <w:rFonts w:ascii="Times New Roman" w:hAnsi="Times New Roman"/>
          <w:b/>
          <w:shd w:val="clear" w:color="auto" w:fill="FFFFFF"/>
        </w:rPr>
        <w:t>pp. 92-97,</w:t>
      </w:r>
      <w:r w:rsidRPr="00DC23BA">
        <w:rPr>
          <w:rFonts w:ascii="Times New Roman" w:hAnsi="Times New Roman"/>
          <w:shd w:val="clear" w:color="auto" w:fill="FFFFFF"/>
        </w:rPr>
        <w:t xml:space="preserve"> (</w:t>
      </w:r>
      <w:r w:rsidRPr="00DC23BA">
        <w:rPr>
          <w:rFonts w:ascii="Times New Roman" w:hAnsi="Times New Roman"/>
          <w:b/>
          <w:shd w:val="clear" w:color="auto" w:fill="FFFFFF"/>
        </w:rPr>
        <w:t>2009)</w:t>
      </w:r>
      <w:r w:rsidRPr="00D44B6E">
        <w:rPr>
          <w:rFonts w:ascii="Times New Roman" w:hAnsi="Times New Roman"/>
          <w:shd w:val="clear" w:color="auto" w:fill="FFFFFF"/>
        </w:rPr>
        <w:t>.</w:t>
      </w:r>
      <w:r w:rsidRPr="00DC23BA">
        <w:rPr>
          <w:rFonts w:ascii="Times New Roman" w:hAnsi="Times New Roman"/>
          <w:b/>
          <w:shd w:val="clear" w:color="auto" w:fill="FFFFFF"/>
        </w:rPr>
        <w:t xml:space="preserve"> </w:t>
      </w:r>
    </w:p>
    <w:p w14:paraId="2C759E5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CFCFC"/>
        </w:rPr>
        <w:t>Salunkhe</w:t>
      </w:r>
      <w:proofErr w:type="spellEnd"/>
      <w:r w:rsidRPr="00DC23BA">
        <w:rPr>
          <w:rFonts w:ascii="Times New Roman" w:hAnsi="Times New Roman"/>
          <w:shd w:val="clear" w:color="auto" w:fill="FCFCFC"/>
        </w:rPr>
        <w:t>, D.K., Kadam, S.S. and Chavan, J.K., Nutritional quality of proteins in grain sorghum, </w:t>
      </w:r>
      <w:r w:rsidRPr="00DC23BA">
        <w:rPr>
          <w:rFonts w:ascii="Times New Roman" w:hAnsi="Times New Roman"/>
          <w:i/>
          <w:iCs/>
          <w:shd w:val="clear" w:color="auto" w:fill="FCFCFC"/>
        </w:rPr>
        <w:t xml:space="preserve">Plant Foods for Human Nutrition, </w:t>
      </w:r>
      <w:r w:rsidRPr="00DC23BA">
        <w:rPr>
          <w:rFonts w:ascii="Times New Roman" w:hAnsi="Times New Roman"/>
          <w:b/>
          <w:bCs/>
          <w:shd w:val="clear" w:color="auto" w:fill="FCFCFC"/>
        </w:rPr>
        <w:t>Vol. 27, pp. 187–205, (1977)</w:t>
      </w:r>
      <w:r w:rsidRPr="007E0854">
        <w:rPr>
          <w:rFonts w:ascii="Times New Roman" w:hAnsi="Times New Roman"/>
          <w:bCs/>
          <w:shd w:val="clear" w:color="auto" w:fill="FCFCFC"/>
        </w:rPr>
        <w:t>.</w:t>
      </w:r>
    </w:p>
    <w:p w14:paraId="3748ED3D"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proofErr w:type="spellStart"/>
      <w:r w:rsidRPr="00DC23BA">
        <w:rPr>
          <w:rFonts w:ascii="Times New Roman" w:hAnsi="Times New Roman"/>
          <w:shd w:val="clear" w:color="auto" w:fill="FFFFFF"/>
        </w:rPr>
        <w:t>Schatzkin</w:t>
      </w:r>
      <w:proofErr w:type="spellEnd"/>
      <w:r w:rsidRPr="00DC23BA">
        <w:rPr>
          <w:rFonts w:ascii="Times New Roman" w:hAnsi="Times New Roman"/>
          <w:shd w:val="clear" w:color="auto" w:fill="FFFFFF"/>
        </w:rPr>
        <w:t xml:space="preserve">, A., </w:t>
      </w:r>
      <w:proofErr w:type="spellStart"/>
      <w:r w:rsidRPr="00DC23BA">
        <w:rPr>
          <w:rFonts w:ascii="Times New Roman" w:hAnsi="Times New Roman"/>
          <w:shd w:val="clear" w:color="auto" w:fill="FFFFFF"/>
        </w:rPr>
        <w:t>Mouw</w:t>
      </w:r>
      <w:proofErr w:type="spellEnd"/>
      <w:r w:rsidRPr="00DC23BA">
        <w:rPr>
          <w:rFonts w:ascii="Times New Roman" w:hAnsi="Times New Roman"/>
          <w:shd w:val="clear" w:color="auto" w:fill="FFFFFF"/>
        </w:rPr>
        <w:t xml:space="preserve">, T., Park, Y., </w:t>
      </w:r>
      <w:proofErr w:type="spellStart"/>
      <w:r w:rsidRPr="00DC23BA">
        <w:rPr>
          <w:rFonts w:ascii="Times New Roman" w:hAnsi="Times New Roman"/>
          <w:shd w:val="clear" w:color="auto" w:fill="FFFFFF"/>
        </w:rPr>
        <w:t>Subar</w:t>
      </w:r>
      <w:proofErr w:type="spellEnd"/>
      <w:r w:rsidRPr="00DC23BA">
        <w:rPr>
          <w:rFonts w:ascii="Times New Roman" w:hAnsi="Times New Roman"/>
          <w:shd w:val="clear" w:color="auto" w:fill="FFFFFF"/>
        </w:rPr>
        <w:t>, A. F., Kipnis, V., Hollenbeck, A. and Thompson, F. E.</w:t>
      </w:r>
      <w:r>
        <w:rPr>
          <w:rFonts w:ascii="Times New Roman" w:hAnsi="Times New Roman"/>
          <w:shd w:val="clear" w:color="auto" w:fill="FFFFFF"/>
        </w:rPr>
        <w:t>,</w:t>
      </w:r>
      <w:r w:rsidRPr="00DC23BA">
        <w:rPr>
          <w:rFonts w:ascii="Times New Roman" w:hAnsi="Times New Roman"/>
          <w:shd w:val="clear" w:color="auto" w:fill="FFFFFF"/>
        </w:rPr>
        <w:t xml:space="preserve"> Dietary fiber and whole-grain consumption in relation to colorectal cancer in the NIH-AARP Diet and Health Study, </w:t>
      </w:r>
      <w:r w:rsidRPr="00DC23BA">
        <w:rPr>
          <w:rFonts w:ascii="Times New Roman" w:hAnsi="Times New Roman"/>
          <w:i/>
          <w:iCs/>
          <w:shd w:val="clear" w:color="auto" w:fill="FFFFFF"/>
        </w:rPr>
        <w:t>The American Journal of clinical nutrition</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 xml:space="preserve">Vol. </w:t>
      </w:r>
      <w:r w:rsidRPr="00DC23BA">
        <w:rPr>
          <w:rFonts w:ascii="Times New Roman" w:hAnsi="Times New Roman"/>
          <w:b/>
          <w:bCs/>
          <w:i/>
          <w:iCs/>
          <w:shd w:val="clear" w:color="auto" w:fill="FFFFFF"/>
        </w:rPr>
        <w:t xml:space="preserve">85, </w:t>
      </w:r>
      <w:r w:rsidRPr="004349FA">
        <w:rPr>
          <w:rFonts w:ascii="Times New Roman" w:hAnsi="Times New Roman"/>
          <w:b/>
          <w:bCs/>
          <w:iCs/>
          <w:shd w:val="clear" w:color="auto" w:fill="FFFFFF"/>
        </w:rPr>
        <w:t>No</w:t>
      </w:r>
      <w:r w:rsidRPr="00DC23BA">
        <w:rPr>
          <w:rFonts w:ascii="Times New Roman" w:hAnsi="Times New Roman"/>
          <w:b/>
          <w:bCs/>
          <w:i/>
          <w:iCs/>
          <w:shd w:val="clear" w:color="auto" w:fill="FFFFFF"/>
        </w:rPr>
        <w:t xml:space="preserve">. </w:t>
      </w:r>
      <w:r>
        <w:rPr>
          <w:rFonts w:ascii="Times New Roman" w:hAnsi="Times New Roman"/>
          <w:b/>
          <w:bCs/>
          <w:shd w:val="clear" w:color="auto" w:fill="FFFFFF"/>
        </w:rPr>
        <w:t>5, pp. 1353-1360,</w:t>
      </w:r>
      <w:r w:rsidRPr="00DC23BA">
        <w:rPr>
          <w:rFonts w:ascii="Times New Roman" w:hAnsi="Times New Roman"/>
          <w:b/>
          <w:bCs/>
          <w:shd w:val="clear" w:color="auto" w:fill="FFFFFF"/>
        </w:rPr>
        <w:t xml:space="preserve"> (2007)</w:t>
      </w:r>
      <w:r w:rsidRPr="00F11B70">
        <w:rPr>
          <w:rFonts w:ascii="Times New Roman" w:hAnsi="Times New Roman"/>
          <w:bCs/>
          <w:shd w:val="clear" w:color="auto" w:fill="FFFFFF"/>
        </w:rPr>
        <w:t>.</w:t>
      </w:r>
    </w:p>
    <w:p w14:paraId="03C21162"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Schmeltz</w:t>
      </w:r>
      <w:proofErr w:type="spellEnd"/>
      <w:r w:rsidRPr="00DC23BA">
        <w:rPr>
          <w:rFonts w:ascii="Times New Roman" w:hAnsi="Times New Roman"/>
          <w:shd w:val="clear" w:color="auto" w:fill="FFFFFF"/>
        </w:rPr>
        <w:t>, Lowell R., Reduction of surgical mortality and morbidity in diabetic patients undergoing cardiac surgery with a combined intravenous and subcutaneous insulin glucose management strategy, </w:t>
      </w:r>
      <w:r w:rsidRPr="00DC23BA">
        <w:rPr>
          <w:rFonts w:ascii="Times New Roman" w:hAnsi="Times New Roman"/>
          <w:i/>
          <w:iCs/>
          <w:shd w:val="clear" w:color="auto" w:fill="FFFFFF"/>
        </w:rPr>
        <w:t>Diabetes care,</w:t>
      </w:r>
      <w:r w:rsidRPr="00DC23BA">
        <w:rPr>
          <w:rFonts w:ascii="Times New Roman" w:hAnsi="Times New Roman"/>
          <w:b/>
          <w:bCs/>
          <w:i/>
          <w:iCs/>
          <w:shd w:val="clear" w:color="auto" w:fill="FFFFFF"/>
        </w:rPr>
        <w:t xml:space="preserve"> </w:t>
      </w:r>
      <w:r w:rsidRPr="00DC23BA">
        <w:rPr>
          <w:rFonts w:ascii="Times New Roman" w:hAnsi="Times New Roman"/>
          <w:b/>
          <w:bCs/>
          <w:shd w:val="clear" w:color="auto" w:fill="FFFFFF"/>
        </w:rPr>
        <w:t>Vol. 30, No. 4, pp. 823-828, (2007)</w:t>
      </w:r>
      <w:r w:rsidRPr="00F11B70">
        <w:rPr>
          <w:rFonts w:ascii="Times New Roman" w:hAnsi="Times New Roman"/>
          <w:bCs/>
          <w:shd w:val="clear" w:color="auto" w:fill="FFFFFF"/>
        </w:rPr>
        <w:t>.</w:t>
      </w:r>
    </w:p>
    <w:p w14:paraId="4721965F" w14:textId="77777777" w:rsidR="0006001B" w:rsidRPr="0025602C"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u w:val="single"/>
        </w:rPr>
      </w:pPr>
      <w:proofErr w:type="spellStart"/>
      <w:r w:rsidRPr="00DC23BA">
        <w:rPr>
          <w:rFonts w:ascii="Times New Roman" w:hAnsi="Times New Roman"/>
          <w:shd w:val="clear" w:color="auto" w:fill="FFFFFF"/>
        </w:rPr>
        <w:t>Seenappa</w:t>
      </w:r>
      <w:proofErr w:type="spellEnd"/>
      <w:r w:rsidRPr="00DC23BA">
        <w:rPr>
          <w:rFonts w:ascii="Times New Roman" w:hAnsi="Times New Roman"/>
          <w:shd w:val="clear" w:color="auto" w:fill="FFFFFF"/>
        </w:rPr>
        <w:t>, M., Sorghum and millets in East Africa with reference to their use in weaning foods</w:t>
      </w:r>
      <w:r>
        <w:rPr>
          <w:rFonts w:ascii="Times New Roman" w:hAnsi="Times New Roman"/>
          <w:shd w:val="clear" w:color="auto" w:fill="FFFFFF"/>
        </w:rPr>
        <w:t>,</w:t>
      </w:r>
      <w:r w:rsidRPr="00DC23BA">
        <w:rPr>
          <w:rFonts w:ascii="Times New Roman" w:hAnsi="Times New Roman"/>
          <w:shd w:val="clear" w:color="auto" w:fill="FFFFFF"/>
        </w:rPr>
        <w:t xml:space="preserve"> </w:t>
      </w:r>
      <w:proofErr w:type="gramStart"/>
      <w:r w:rsidRPr="00DC23BA">
        <w:rPr>
          <w:rFonts w:ascii="Times New Roman" w:hAnsi="Times New Roman"/>
          <w:i/>
          <w:iCs/>
          <w:shd w:val="clear" w:color="auto" w:fill="FFFFFF"/>
        </w:rPr>
        <w:t>Improving</w:t>
      </w:r>
      <w:proofErr w:type="gramEnd"/>
      <w:r w:rsidRPr="00DC23BA">
        <w:rPr>
          <w:rFonts w:ascii="Times New Roman" w:hAnsi="Times New Roman"/>
          <w:i/>
          <w:iCs/>
          <w:shd w:val="clear" w:color="auto" w:fill="FFFFFF"/>
        </w:rPr>
        <w:t xml:space="preserve"> young child feeding in eastern and southern Africa: household level food technology, proceedings of a workshop held in Nairobi, Kenya, </w:t>
      </w:r>
      <w:r w:rsidRPr="00DC23BA">
        <w:rPr>
          <w:rFonts w:ascii="Times New Roman" w:hAnsi="Times New Roman"/>
          <w:shd w:val="clear" w:color="auto" w:fill="FFFFFF"/>
        </w:rPr>
        <w:t xml:space="preserve">IDRC, Ottawa, ON, CA, </w:t>
      </w:r>
      <w:r w:rsidRPr="00DC23BA">
        <w:rPr>
          <w:rFonts w:ascii="Times New Roman" w:hAnsi="Times New Roman"/>
          <w:b/>
          <w:bCs/>
          <w:shd w:val="clear" w:color="auto" w:fill="FFFFFF"/>
        </w:rPr>
        <w:t>(1988)</w:t>
      </w:r>
      <w:r w:rsidRPr="00F11B70">
        <w:rPr>
          <w:rFonts w:ascii="Times New Roman" w:hAnsi="Times New Roman"/>
          <w:bCs/>
          <w:shd w:val="clear" w:color="auto" w:fill="FFFFFF"/>
        </w:rPr>
        <w:t>.</w:t>
      </w:r>
    </w:p>
    <w:p w14:paraId="6E929612"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spacing w:val="-2"/>
        </w:rPr>
        <w:lastRenderedPageBreak/>
        <w:t xml:space="preserve">Shahidi, </w:t>
      </w:r>
      <w:proofErr w:type="spellStart"/>
      <w:r w:rsidRPr="00DC23BA">
        <w:rPr>
          <w:rFonts w:ascii="Times New Roman" w:hAnsi="Times New Roman"/>
          <w:spacing w:val="-2"/>
        </w:rPr>
        <w:t>F</w:t>
      </w:r>
      <w:r>
        <w:rPr>
          <w:rFonts w:ascii="Times New Roman" w:hAnsi="Times New Roman"/>
          <w:spacing w:val="-2"/>
        </w:rPr>
        <w:t>ereidoon</w:t>
      </w:r>
      <w:proofErr w:type="spellEnd"/>
      <w:r>
        <w:rPr>
          <w:rFonts w:ascii="Times New Roman" w:hAnsi="Times New Roman"/>
          <w:spacing w:val="-2"/>
        </w:rPr>
        <w:t xml:space="preserve"> &amp; </w:t>
      </w:r>
      <w:proofErr w:type="spellStart"/>
      <w:r>
        <w:rPr>
          <w:rFonts w:ascii="Times New Roman" w:hAnsi="Times New Roman"/>
          <w:spacing w:val="-2"/>
        </w:rPr>
        <w:t>Chandrasekara</w:t>
      </w:r>
      <w:proofErr w:type="spellEnd"/>
      <w:r>
        <w:rPr>
          <w:rFonts w:ascii="Times New Roman" w:hAnsi="Times New Roman"/>
          <w:spacing w:val="-2"/>
        </w:rPr>
        <w:t xml:space="preserve">, </w:t>
      </w:r>
      <w:proofErr w:type="spellStart"/>
      <w:r>
        <w:rPr>
          <w:rFonts w:ascii="Times New Roman" w:hAnsi="Times New Roman"/>
          <w:spacing w:val="-2"/>
        </w:rPr>
        <w:t>Anoma</w:t>
      </w:r>
      <w:proofErr w:type="spellEnd"/>
      <w:r>
        <w:rPr>
          <w:rFonts w:ascii="Times New Roman" w:hAnsi="Times New Roman"/>
          <w:spacing w:val="-2"/>
        </w:rPr>
        <w:t>,</w:t>
      </w:r>
      <w:r w:rsidRPr="00DC23BA">
        <w:rPr>
          <w:rFonts w:ascii="Times New Roman" w:hAnsi="Times New Roman"/>
          <w:spacing w:val="-2"/>
        </w:rPr>
        <w:t xml:space="preserve"> Millet grain phenolics and their role in disease risk reduction and health promotion: A review. </w:t>
      </w:r>
      <w:r w:rsidRPr="00DC23BA">
        <w:rPr>
          <w:rFonts w:ascii="Times New Roman" w:hAnsi="Times New Roman"/>
          <w:i/>
          <w:iCs/>
          <w:spacing w:val="-2"/>
        </w:rPr>
        <w:t>Journal of Functional Foods</w:t>
      </w:r>
      <w:r w:rsidRPr="00DC23BA">
        <w:rPr>
          <w:rFonts w:ascii="Times New Roman" w:hAnsi="Times New Roman"/>
          <w:spacing w:val="-2"/>
        </w:rPr>
        <w:t xml:space="preserve">. </w:t>
      </w:r>
      <w:r w:rsidRPr="00DC23BA">
        <w:rPr>
          <w:rFonts w:ascii="Times New Roman" w:hAnsi="Times New Roman"/>
          <w:b/>
          <w:bCs/>
          <w:spacing w:val="-2"/>
        </w:rPr>
        <w:t>Vol</w:t>
      </w:r>
      <w:r w:rsidRPr="00DC23BA">
        <w:rPr>
          <w:rFonts w:ascii="Times New Roman" w:hAnsi="Times New Roman"/>
          <w:spacing w:val="-2"/>
        </w:rPr>
        <w:t xml:space="preserve">. </w:t>
      </w:r>
      <w:proofErr w:type="gramStart"/>
      <w:r w:rsidRPr="00DC23BA">
        <w:rPr>
          <w:rFonts w:ascii="Times New Roman" w:hAnsi="Times New Roman"/>
          <w:b/>
          <w:spacing w:val="-2"/>
        </w:rPr>
        <w:t>5,</w:t>
      </w:r>
      <w:r>
        <w:rPr>
          <w:rFonts w:ascii="Times New Roman" w:hAnsi="Times New Roman"/>
          <w:b/>
          <w:spacing w:val="-2"/>
        </w:rPr>
        <w:t xml:space="preserve">   </w:t>
      </w:r>
      <w:proofErr w:type="gramEnd"/>
      <w:r>
        <w:rPr>
          <w:rFonts w:ascii="Times New Roman" w:hAnsi="Times New Roman"/>
          <w:b/>
          <w:spacing w:val="-2"/>
        </w:rPr>
        <w:t xml:space="preserve">         pp. 570-581,</w:t>
      </w:r>
      <w:r w:rsidRPr="00DC23BA">
        <w:rPr>
          <w:rFonts w:ascii="Times New Roman" w:hAnsi="Times New Roman"/>
          <w:b/>
          <w:spacing w:val="-2"/>
        </w:rPr>
        <w:t xml:space="preserve"> </w:t>
      </w:r>
      <w:r w:rsidRPr="00DC23BA">
        <w:rPr>
          <w:rFonts w:ascii="Times New Roman" w:hAnsi="Times New Roman"/>
          <w:b/>
          <w:bCs/>
          <w:spacing w:val="-2"/>
        </w:rPr>
        <w:t>(2013)</w:t>
      </w:r>
      <w:r w:rsidRPr="0071510D">
        <w:rPr>
          <w:rFonts w:ascii="Times New Roman" w:hAnsi="Times New Roman"/>
          <w:bCs/>
          <w:spacing w:val="-2"/>
        </w:rPr>
        <w:t>.</w:t>
      </w:r>
    </w:p>
    <w:p w14:paraId="08942F65"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rPr>
        <w:t>Shiao</w:t>
      </w:r>
      <w:proofErr w:type="spellEnd"/>
      <w:r w:rsidRPr="00DC23BA">
        <w:rPr>
          <w:rFonts w:ascii="Times New Roman" w:hAnsi="Times New Roman"/>
        </w:rPr>
        <w:t xml:space="preserve">, T., Maddocks, A., Carson, C., &amp; </w:t>
      </w:r>
      <w:proofErr w:type="spellStart"/>
      <w:r w:rsidRPr="00DC23BA">
        <w:rPr>
          <w:rFonts w:ascii="Times New Roman" w:hAnsi="Times New Roman"/>
        </w:rPr>
        <w:t>Loizeaux</w:t>
      </w:r>
      <w:proofErr w:type="spellEnd"/>
      <w:r w:rsidRPr="00DC23BA">
        <w:rPr>
          <w:rFonts w:ascii="Times New Roman" w:hAnsi="Times New Roman"/>
        </w:rPr>
        <w:t xml:space="preserve">, E., Maps Explain India’s Growing Water Risks. </w:t>
      </w:r>
      <w:r w:rsidRPr="000E7EAB">
        <w:rPr>
          <w:rFonts w:ascii="Times New Roman" w:hAnsi="Times New Roman"/>
          <w:i/>
        </w:rPr>
        <w:t>World Resources Institute</w:t>
      </w:r>
      <w:r w:rsidRPr="00DC23BA">
        <w:rPr>
          <w:rFonts w:ascii="Times New Roman" w:hAnsi="Times New Roman"/>
        </w:rPr>
        <w:t>,</w:t>
      </w:r>
      <w:r>
        <w:rPr>
          <w:rFonts w:ascii="Times New Roman" w:hAnsi="Times New Roman"/>
        </w:rPr>
        <w:t xml:space="preserve"> </w:t>
      </w:r>
      <w:hyperlink r:id="rId10" w:history="1">
        <w:r w:rsidRPr="0071510D">
          <w:rPr>
            <w:rStyle w:val="Hyperlink"/>
            <w:i/>
          </w:rPr>
          <w:t>https://www.wri.org/blog/2015/02/3-maps-explain-india-s-growing-water-risks</w:t>
        </w:r>
      </w:hyperlink>
      <w:r>
        <w:t>,</w:t>
      </w:r>
      <w:r w:rsidRPr="00DC23BA">
        <w:rPr>
          <w:rFonts w:ascii="Times New Roman" w:hAnsi="Times New Roman"/>
        </w:rPr>
        <w:t xml:space="preserve"> </w:t>
      </w:r>
      <w:r w:rsidRPr="00DC23BA">
        <w:rPr>
          <w:rFonts w:ascii="Times New Roman" w:hAnsi="Times New Roman"/>
          <w:b/>
          <w:bCs/>
        </w:rPr>
        <w:t>(2015)</w:t>
      </w:r>
      <w:r w:rsidRPr="00DA0952">
        <w:rPr>
          <w:rFonts w:ascii="Times New Roman" w:hAnsi="Times New Roman"/>
          <w:bCs/>
        </w:rPr>
        <w:t>.</w:t>
      </w:r>
    </w:p>
    <w:p w14:paraId="37EAFD19"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Shibao</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Cyndya</w:t>
      </w:r>
      <w:proofErr w:type="spellEnd"/>
      <w:r w:rsidRPr="00DC23BA">
        <w:rPr>
          <w:rFonts w:ascii="Times New Roman" w:hAnsi="Times New Roman"/>
          <w:shd w:val="clear" w:color="auto" w:fill="FFFFFF"/>
        </w:rPr>
        <w:t xml:space="preserve">, Luis Okamoto, and Italo </w:t>
      </w:r>
      <w:proofErr w:type="spellStart"/>
      <w:r w:rsidRPr="00DC23BA">
        <w:rPr>
          <w:rFonts w:ascii="Times New Roman" w:hAnsi="Times New Roman"/>
          <w:shd w:val="clear" w:color="auto" w:fill="FFFFFF"/>
        </w:rPr>
        <w:t>Biaggioni</w:t>
      </w:r>
      <w:proofErr w:type="spellEnd"/>
      <w:r w:rsidRPr="00DC23BA">
        <w:rPr>
          <w:rFonts w:ascii="Times New Roman" w:hAnsi="Times New Roman"/>
          <w:shd w:val="clear" w:color="auto" w:fill="FFFFFF"/>
        </w:rPr>
        <w:t>, Pharmacotherapy of autonomic failure, </w:t>
      </w:r>
      <w:r w:rsidRPr="00DC23BA">
        <w:rPr>
          <w:rFonts w:ascii="Times New Roman" w:hAnsi="Times New Roman"/>
          <w:i/>
          <w:iCs/>
          <w:shd w:val="clear" w:color="auto" w:fill="FFFFFF"/>
        </w:rPr>
        <w:t xml:space="preserve">Pharmacology &amp; therapeutics, </w:t>
      </w:r>
      <w:r w:rsidRPr="00DC23BA">
        <w:rPr>
          <w:rFonts w:ascii="Times New Roman" w:hAnsi="Times New Roman"/>
          <w:b/>
          <w:bCs/>
          <w:shd w:val="clear" w:color="auto" w:fill="FFFFFF"/>
        </w:rPr>
        <w:t xml:space="preserve">Vol. 134, No. </w:t>
      </w:r>
      <w:proofErr w:type="gramStart"/>
      <w:r w:rsidRPr="00DC23BA">
        <w:rPr>
          <w:rFonts w:ascii="Times New Roman" w:hAnsi="Times New Roman"/>
          <w:b/>
          <w:bCs/>
          <w:shd w:val="clear" w:color="auto" w:fill="FFFFFF"/>
        </w:rPr>
        <w:t>3,  pp.</w:t>
      </w:r>
      <w:proofErr w:type="gramEnd"/>
      <w:r w:rsidRPr="00DC23BA">
        <w:rPr>
          <w:rFonts w:ascii="Times New Roman" w:hAnsi="Times New Roman"/>
          <w:b/>
          <w:bCs/>
          <w:shd w:val="clear" w:color="auto" w:fill="FFFFFF"/>
        </w:rPr>
        <w:t xml:space="preserve"> 279-286, (2012)</w:t>
      </w:r>
      <w:r w:rsidRPr="00DA0952">
        <w:rPr>
          <w:rFonts w:ascii="Times New Roman" w:hAnsi="Times New Roman"/>
          <w:bCs/>
          <w:shd w:val="clear" w:color="auto" w:fill="FFFFFF"/>
        </w:rPr>
        <w:t>.</w:t>
      </w:r>
      <w:r w:rsidRPr="00DC23BA">
        <w:rPr>
          <w:rFonts w:ascii="Times New Roman" w:hAnsi="Times New Roman"/>
          <w:shd w:val="clear" w:color="auto" w:fill="FFFFFF"/>
        </w:rPr>
        <w:t xml:space="preserve"> </w:t>
      </w:r>
    </w:p>
    <w:p w14:paraId="4CFC85E4"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Shobana</w:t>
      </w:r>
      <w:proofErr w:type="spellEnd"/>
      <w:r w:rsidRPr="00DC23BA">
        <w:rPr>
          <w:rFonts w:ascii="Times New Roman" w:hAnsi="Times New Roman"/>
          <w:shd w:val="clear" w:color="auto" w:fill="FFFFFF"/>
        </w:rPr>
        <w:t xml:space="preserve"> S, </w:t>
      </w:r>
      <w:proofErr w:type="spellStart"/>
      <w:r w:rsidRPr="00DC23BA">
        <w:rPr>
          <w:rFonts w:ascii="Times New Roman" w:hAnsi="Times New Roman"/>
          <w:shd w:val="clear" w:color="auto" w:fill="FFFFFF"/>
        </w:rPr>
        <w:t>Malleshi</w:t>
      </w:r>
      <w:proofErr w:type="spellEnd"/>
      <w:r w:rsidRPr="00DC23BA">
        <w:rPr>
          <w:rFonts w:ascii="Times New Roman" w:hAnsi="Times New Roman"/>
          <w:shd w:val="clear" w:color="auto" w:fill="FFFFFF"/>
        </w:rPr>
        <w:t xml:space="preserve"> NG., Preparation and functional properties of decorticated finger millet (</w:t>
      </w:r>
      <w:r w:rsidRPr="00DC23BA">
        <w:rPr>
          <w:rStyle w:val="Emphasis"/>
          <w:rFonts w:ascii="Times New Roman" w:eastAsia="Calibri" w:hAnsi="Times New Roman"/>
          <w:shd w:val="clear" w:color="auto" w:fill="FFFFFF"/>
        </w:rPr>
        <w:t>Eleusine coracana</w:t>
      </w:r>
      <w:r w:rsidRPr="00DC23BA">
        <w:rPr>
          <w:rFonts w:ascii="Times New Roman" w:hAnsi="Times New Roman"/>
          <w:shd w:val="clear" w:color="auto" w:fill="FFFFFF"/>
        </w:rPr>
        <w:t>), </w:t>
      </w:r>
      <w:r w:rsidRPr="00DC23BA">
        <w:rPr>
          <w:rStyle w:val="ref-journal"/>
          <w:rFonts w:ascii="Times New Roman" w:hAnsi="Times New Roman"/>
          <w:i/>
          <w:iCs/>
          <w:shd w:val="clear" w:color="auto" w:fill="FFFFFF"/>
        </w:rPr>
        <w:t>Journal of Food Engineering,</w:t>
      </w:r>
      <w:r w:rsidRPr="00DC23BA">
        <w:rPr>
          <w:rStyle w:val="ref-journal"/>
          <w:rFonts w:ascii="Times New Roman" w:hAnsi="Times New Roman"/>
          <w:shd w:val="clear" w:color="auto" w:fill="FFFFFF"/>
        </w:rPr>
        <w:t> </w:t>
      </w:r>
      <w:r w:rsidRPr="00DC23BA">
        <w:rPr>
          <w:rStyle w:val="ref-journal"/>
          <w:rFonts w:ascii="Times New Roman" w:hAnsi="Times New Roman"/>
          <w:b/>
          <w:bCs/>
          <w:shd w:val="clear" w:color="auto" w:fill="FFFFFF"/>
        </w:rPr>
        <w:t>Vol</w:t>
      </w:r>
      <w:r w:rsidRPr="00187ED0">
        <w:rPr>
          <w:rStyle w:val="ref-journal"/>
          <w:rFonts w:ascii="Times New Roman" w:hAnsi="Times New Roman"/>
          <w:b/>
          <w:bCs/>
          <w:shd w:val="clear" w:color="auto" w:fill="FFFFFF"/>
        </w:rPr>
        <w:t xml:space="preserve">. </w:t>
      </w:r>
      <w:r w:rsidRPr="00187ED0">
        <w:rPr>
          <w:rStyle w:val="ref-vol"/>
          <w:rFonts w:ascii="Times New Roman" w:eastAsia="Calibri" w:hAnsi="Times New Roman"/>
          <w:b/>
          <w:bCs/>
          <w:shd w:val="clear" w:color="auto" w:fill="FFFFFF"/>
        </w:rPr>
        <w:t xml:space="preserve">79, pp. </w:t>
      </w:r>
      <w:r w:rsidRPr="00187ED0">
        <w:rPr>
          <w:rFonts w:ascii="Times New Roman" w:hAnsi="Times New Roman"/>
          <w:b/>
          <w:bCs/>
          <w:shd w:val="clear" w:color="auto" w:fill="FFFFFF"/>
        </w:rPr>
        <w:t>529–538, (2007)</w:t>
      </w:r>
      <w:r w:rsidRPr="00187ED0">
        <w:rPr>
          <w:rFonts w:ascii="Times New Roman" w:hAnsi="Times New Roman"/>
          <w:bCs/>
          <w:shd w:val="clear" w:color="auto" w:fill="FFFFFF"/>
        </w:rPr>
        <w:t>.</w:t>
      </w:r>
    </w:p>
    <w:p w14:paraId="0EA9658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Shobana</w:t>
      </w:r>
      <w:proofErr w:type="spellEnd"/>
      <w:r w:rsidRPr="00DC23BA">
        <w:rPr>
          <w:rFonts w:ascii="Times New Roman" w:hAnsi="Times New Roman"/>
          <w:shd w:val="clear" w:color="auto" w:fill="FFFFFF"/>
        </w:rPr>
        <w:t xml:space="preserve">, S., Usha Kumari, S. R., </w:t>
      </w:r>
      <w:proofErr w:type="spellStart"/>
      <w:r w:rsidRPr="00DC23BA">
        <w:rPr>
          <w:rFonts w:ascii="Times New Roman" w:hAnsi="Times New Roman"/>
          <w:shd w:val="clear" w:color="auto" w:fill="FFFFFF"/>
        </w:rPr>
        <w:t>Malleshi</w:t>
      </w:r>
      <w:proofErr w:type="spellEnd"/>
      <w:r w:rsidRPr="00DC23BA">
        <w:rPr>
          <w:rFonts w:ascii="Times New Roman" w:hAnsi="Times New Roman"/>
          <w:shd w:val="clear" w:color="auto" w:fill="FFFFFF"/>
        </w:rPr>
        <w:t>, N. G., &amp; Ali, S. Z., Glycemic response of rice, wheat and finger millet based diabetic food formulations in normoglycemic subjects, </w:t>
      </w:r>
      <w:r w:rsidRPr="00DC23BA">
        <w:rPr>
          <w:rFonts w:ascii="Times New Roman" w:hAnsi="Times New Roman"/>
          <w:i/>
          <w:iCs/>
          <w:shd w:val="clear" w:color="auto" w:fill="FFFFFF"/>
        </w:rPr>
        <w:t>International Journal of food sciences and nutrition</w:t>
      </w:r>
      <w:r w:rsidRPr="00DC23BA">
        <w:rPr>
          <w:rFonts w:ascii="Times New Roman" w:hAnsi="Times New Roman"/>
          <w:shd w:val="clear" w:color="auto" w:fill="FFFFFF"/>
        </w:rPr>
        <w:t>, </w:t>
      </w:r>
      <w:r w:rsidRPr="00DC23BA">
        <w:rPr>
          <w:rFonts w:ascii="Times New Roman" w:hAnsi="Times New Roman"/>
          <w:b/>
          <w:bCs/>
          <w:shd w:val="clear" w:color="auto" w:fill="FFFFFF"/>
        </w:rPr>
        <w:t>Vol. 58, No.</w:t>
      </w:r>
      <w:r>
        <w:rPr>
          <w:rFonts w:ascii="Times New Roman" w:hAnsi="Times New Roman"/>
          <w:b/>
          <w:bCs/>
          <w:shd w:val="clear" w:color="auto" w:fill="FFFFFF"/>
        </w:rPr>
        <w:t xml:space="preserve"> </w:t>
      </w:r>
      <w:r w:rsidRPr="00DC23BA">
        <w:rPr>
          <w:rFonts w:ascii="Times New Roman" w:hAnsi="Times New Roman"/>
          <w:b/>
          <w:bCs/>
          <w:shd w:val="clear" w:color="auto" w:fill="FFFFFF"/>
        </w:rPr>
        <w:t>5, pp. 363-372, (2007)</w:t>
      </w:r>
      <w:r w:rsidRPr="00187ED0">
        <w:rPr>
          <w:rFonts w:ascii="Times New Roman" w:hAnsi="Times New Roman"/>
          <w:bCs/>
          <w:shd w:val="clear" w:color="auto" w:fill="FFFFFF"/>
        </w:rPr>
        <w:t>.</w:t>
      </w:r>
    </w:p>
    <w:p w14:paraId="13A9B761" w14:textId="77777777" w:rsidR="0006001B" w:rsidRPr="004C6D47"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Shukla, </w:t>
      </w:r>
      <w:proofErr w:type="spellStart"/>
      <w:r w:rsidRPr="00DC23BA">
        <w:rPr>
          <w:rFonts w:ascii="Times New Roman" w:hAnsi="Times New Roman"/>
        </w:rPr>
        <w:t>Anubha</w:t>
      </w:r>
      <w:proofErr w:type="spellEnd"/>
      <w:r w:rsidRPr="00DC23BA">
        <w:rPr>
          <w:rFonts w:ascii="Times New Roman" w:hAnsi="Times New Roman"/>
        </w:rPr>
        <w:t>, Lalit, Adarsh, Sharma, Vinay,</w:t>
      </w:r>
      <w:r>
        <w:rPr>
          <w:rFonts w:ascii="Times New Roman" w:hAnsi="Times New Roman"/>
        </w:rPr>
        <w:t xml:space="preserve"> Vats, Dr. Sharad, </w:t>
      </w:r>
      <w:proofErr w:type="spellStart"/>
      <w:r>
        <w:rPr>
          <w:rFonts w:ascii="Times New Roman" w:hAnsi="Times New Roman"/>
        </w:rPr>
        <w:t>Alam</w:t>
      </w:r>
      <w:proofErr w:type="spellEnd"/>
      <w:r>
        <w:rPr>
          <w:rFonts w:ascii="Times New Roman" w:hAnsi="Times New Roman"/>
        </w:rPr>
        <w:t xml:space="preserve">, </w:t>
      </w:r>
      <w:proofErr w:type="spellStart"/>
      <w:r>
        <w:rPr>
          <w:rFonts w:ascii="Times New Roman" w:hAnsi="Times New Roman"/>
        </w:rPr>
        <w:t>Afroz</w:t>
      </w:r>
      <w:proofErr w:type="spellEnd"/>
      <w:r>
        <w:rPr>
          <w:rFonts w:ascii="Times New Roman" w:hAnsi="Times New Roman"/>
        </w:rPr>
        <w:t>,</w:t>
      </w:r>
      <w:r w:rsidRPr="00DC23BA">
        <w:rPr>
          <w:rFonts w:ascii="Times New Roman" w:hAnsi="Times New Roman"/>
        </w:rPr>
        <w:t xml:space="preserve"> Pearl </w:t>
      </w:r>
      <w:r>
        <w:rPr>
          <w:rFonts w:ascii="Times New Roman" w:hAnsi="Times New Roman"/>
        </w:rPr>
        <w:t>a</w:t>
      </w:r>
      <w:r w:rsidRPr="00DC23BA">
        <w:rPr>
          <w:rFonts w:ascii="Times New Roman" w:hAnsi="Times New Roman"/>
        </w:rPr>
        <w:t xml:space="preserve">nd Finger Millets: The Hope </w:t>
      </w:r>
      <w:proofErr w:type="gramStart"/>
      <w:r w:rsidRPr="00DC23BA">
        <w:rPr>
          <w:rFonts w:ascii="Times New Roman" w:hAnsi="Times New Roman"/>
        </w:rPr>
        <w:t>Of</w:t>
      </w:r>
      <w:proofErr w:type="gramEnd"/>
      <w:r w:rsidRPr="00DC23BA">
        <w:rPr>
          <w:rFonts w:ascii="Times New Roman" w:hAnsi="Times New Roman"/>
        </w:rPr>
        <w:t xml:space="preserve"> Food Security Article In</w:t>
      </w:r>
      <w:r>
        <w:rPr>
          <w:rFonts w:ascii="Times New Roman" w:hAnsi="Times New Roman"/>
        </w:rPr>
        <w:t>fo Abstract,</w:t>
      </w:r>
      <w:r w:rsidRPr="00DC23BA">
        <w:rPr>
          <w:rFonts w:ascii="Times New Roman" w:hAnsi="Times New Roman"/>
        </w:rPr>
        <w:t xml:space="preserve"> </w:t>
      </w:r>
      <w:r w:rsidRPr="00DC23BA">
        <w:rPr>
          <w:rFonts w:ascii="Times New Roman" w:hAnsi="Times New Roman"/>
          <w:i/>
        </w:rPr>
        <w:t>Applied Research Journal.</w:t>
      </w:r>
      <w:r w:rsidRPr="00DC23BA">
        <w:rPr>
          <w:rFonts w:ascii="Times New Roman" w:hAnsi="Times New Roman"/>
        </w:rPr>
        <w:t xml:space="preserve"> </w:t>
      </w:r>
      <w:r>
        <w:rPr>
          <w:rFonts w:ascii="Times New Roman" w:hAnsi="Times New Roman"/>
          <w:b/>
          <w:bCs/>
        </w:rPr>
        <w:t>Vol. 1, p</w:t>
      </w:r>
      <w:r w:rsidRPr="00DC23BA">
        <w:rPr>
          <w:rFonts w:ascii="Times New Roman" w:hAnsi="Times New Roman"/>
          <w:b/>
          <w:bCs/>
        </w:rPr>
        <w:t>p. 59-66, (2015)</w:t>
      </w:r>
      <w:r w:rsidRPr="009D78FD">
        <w:rPr>
          <w:rFonts w:ascii="Times New Roman" w:hAnsi="Times New Roman"/>
          <w:bCs/>
        </w:rPr>
        <w:t>.</w:t>
      </w:r>
    </w:p>
    <w:p w14:paraId="70ECBFF4"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 xml:space="preserve">Singh, J., </w:t>
      </w:r>
      <w:proofErr w:type="spellStart"/>
      <w:r w:rsidRPr="00DC23BA">
        <w:rPr>
          <w:rFonts w:ascii="Times New Roman" w:hAnsi="Times New Roman"/>
          <w:shd w:val="clear" w:color="auto" w:fill="FFFFFF"/>
        </w:rPr>
        <w:t>Dartois</w:t>
      </w:r>
      <w:proofErr w:type="spellEnd"/>
      <w:r w:rsidRPr="00DC23BA">
        <w:rPr>
          <w:rFonts w:ascii="Times New Roman" w:hAnsi="Times New Roman"/>
          <w:shd w:val="clear" w:color="auto" w:fill="FFFFFF"/>
        </w:rPr>
        <w:t xml:space="preserve">, A., Kaur, L., </w:t>
      </w:r>
      <w:r w:rsidRPr="00DC23BA">
        <w:rPr>
          <w:rStyle w:val="ref-title"/>
          <w:rFonts w:ascii="Times New Roman" w:hAnsi="Times New Roman"/>
          <w:shd w:val="clear" w:color="auto" w:fill="FFFFFF"/>
        </w:rPr>
        <w:t>Starch digestibility in food matrix: a review</w:t>
      </w:r>
      <w:r>
        <w:rPr>
          <w:rStyle w:val="ref-title"/>
          <w:rFonts w:ascii="Times New Roman" w:hAnsi="Times New Roman"/>
          <w:shd w:val="clear" w:color="auto" w:fill="FFFFFF"/>
        </w:rPr>
        <w:t>,</w:t>
      </w:r>
      <w:r w:rsidRPr="00DC23BA">
        <w:rPr>
          <w:rFonts w:ascii="Times New Roman" w:hAnsi="Times New Roman"/>
          <w:shd w:val="clear" w:color="auto" w:fill="FFFFFF"/>
        </w:rPr>
        <w:t> </w:t>
      </w:r>
      <w:r w:rsidRPr="00DC23BA">
        <w:rPr>
          <w:rStyle w:val="Emphasis"/>
          <w:rFonts w:ascii="Times New Roman" w:eastAsia="Calibri" w:hAnsi="Times New Roman"/>
          <w:shd w:val="clear" w:color="auto" w:fill="FFFFFF"/>
        </w:rPr>
        <w:t>Trends in Food Science &amp; Technology,</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6E0674">
        <w:rPr>
          <w:rStyle w:val="ref-vol"/>
          <w:rFonts w:ascii="Times New Roman" w:eastAsia="Calibri" w:hAnsi="Times New Roman"/>
          <w:b/>
          <w:shd w:val="clear" w:color="auto" w:fill="FFFFFF"/>
        </w:rPr>
        <w:t>21</w:t>
      </w:r>
      <w:r w:rsidRPr="00DC23BA">
        <w:rPr>
          <w:rStyle w:val="ref-vol"/>
          <w:rFonts w:eastAsia="Calibri"/>
          <w:b/>
          <w:shd w:val="clear" w:color="auto" w:fill="FFFFFF"/>
        </w:rPr>
        <w:t xml:space="preserve">, </w:t>
      </w:r>
      <w:r w:rsidRPr="006E0674">
        <w:rPr>
          <w:rStyle w:val="ref-vol"/>
          <w:rFonts w:ascii="Times New Roman" w:eastAsia="Calibri" w:hAnsi="Times New Roman"/>
          <w:b/>
          <w:shd w:val="clear" w:color="auto" w:fill="FFFFFF"/>
        </w:rPr>
        <w:t xml:space="preserve">pp. </w:t>
      </w:r>
      <w:r>
        <w:rPr>
          <w:rFonts w:ascii="Times New Roman" w:hAnsi="Times New Roman"/>
          <w:b/>
          <w:shd w:val="clear" w:color="auto" w:fill="FFFFFF"/>
        </w:rPr>
        <w:t>168–180,</w:t>
      </w:r>
      <w:r w:rsidRPr="006E0674">
        <w:rPr>
          <w:rFonts w:ascii="Times New Roman" w:hAnsi="Times New Roman"/>
          <w:b/>
          <w:shd w:val="clear" w:color="auto" w:fill="FFFFFF"/>
        </w:rPr>
        <w:t xml:space="preserve"> (2010)</w:t>
      </w:r>
      <w:r w:rsidRPr="006E0674">
        <w:rPr>
          <w:rFonts w:ascii="Times New Roman" w:hAnsi="Times New Roman"/>
          <w:shd w:val="clear" w:color="auto" w:fill="FFFFFF"/>
        </w:rPr>
        <w:t>.</w:t>
      </w:r>
      <w:r w:rsidRPr="00DC23BA">
        <w:rPr>
          <w:rFonts w:ascii="Times New Roman" w:hAnsi="Times New Roman"/>
          <w:shd w:val="clear" w:color="auto" w:fill="FFFFFF"/>
        </w:rPr>
        <w:t> </w:t>
      </w:r>
    </w:p>
    <w:p w14:paraId="458CEAED"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t xml:space="preserve">Sridhar, R., </w:t>
      </w:r>
      <w:proofErr w:type="spellStart"/>
      <w:r w:rsidRPr="00DC23BA">
        <w:rPr>
          <w:rFonts w:ascii="Times New Roman" w:hAnsi="Times New Roman"/>
        </w:rPr>
        <w:t>Lakshminarayana</w:t>
      </w:r>
      <w:proofErr w:type="spellEnd"/>
      <w:r w:rsidRPr="00DC23BA">
        <w:rPr>
          <w:rFonts w:ascii="Times New Roman" w:hAnsi="Times New Roman"/>
        </w:rPr>
        <w:t>, G., Content of total lipids and lipid classes and composition of fatty acids in small millets: foxtail (</w:t>
      </w:r>
      <w:proofErr w:type="spellStart"/>
      <w:r w:rsidRPr="00DC23BA">
        <w:rPr>
          <w:rFonts w:ascii="Times New Roman" w:hAnsi="Times New Roman"/>
          <w:i/>
          <w:iCs/>
        </w:rPr>
        <w:t>Setaria</w:t>
      </w:r>
      <w:proofErr w:type="spellEnd"/>
      <w:r w:rsidRPr="00DC23BA">
        <w:rPr>
          <w:rFonts w:ascii="Times New Roman" w:hAnsi="Times New Roman"/>
          <w:i/>
          <w:iCs/>
        </w:rPr>
        <w:t xml:space="preserve"> </w:t>
      </w:r>
      <w:proofErr w:type="spellStart"/>
      <w:r w:rsidRPr="00DC23BA">
        <w:rPr>
          <w:rFonts w:ascii="Times New Roman" w:hAnsi="Times New Roman"/>
          <w:i/>
          <w:iCs/>
        </w:rPr>
        <w:t>italica</w:t>
      </w:r>
      <w:proofErr w:type="spellEnd"/>
      <w:r w:rsidRPr="00DC23BA">
        <w:rPr>
          <w:rFonts w:ascii="Times New Roman" w:hAnsi="Times New Roman"/>
        </w:rPr>
        <w:t xml:space="preserve">), </w:t>
      </w:r>
      <w:proofErr w:type="spellStart"/>
      <w:r w:rsidRPr="00DC23BA">
        <w:rPr>
          <w:rFonts w:ascii="Times New Roman" w:hAnsi="Times New Roman"/>
        </w:rPr>
        <w:t>proso</w:t>
      </w:r>
      <w:proofErr w:type="spellEnd"/>
      <w:r w:rsidRPr="00DC23BA">
        <w:rPr>
          <w:rFonts w:ascii="Times New Roman" w:hAnsi="Times New Roman"/>
        </w:rPr>
        <w:t xml:space="preserve"> (</w:t>
      </w:r>
      <w:r w:rsidRPr="00DC23BA">
        <w:rPr>
          <w:rFonts w:ascii="Times New Roman" w:hAnsi="Times New Roman"/>
          <w:i/>
          <w:iCs/>
        </w:rPr>
        <w:t xml:space="preserve">Panicum </w:t>
      </w:r>
      <w:proofErr w:type="spellStart"/>
      <w:r w:rsidRPr="00DC23BA">
        <w:rPr>
          <w:rFonts w:ascii="Times New Roman" w:hAnsi="Times New Roman"/>
          <w:i/>
          <w:iCs/>
        </w:rPr>
        <w:t>miliaceum</w:t>
      </w:r>
      <w:proofErr w:type="spellEnd"/>
      <w:r w:rsidRPr="00DC23BA">
        <w:rPr>
          <w:rFonts w:ascii="Times New Roman" w:hAnsi="Times New Roman"/>
        </w:rPr>
        <w:t>), and finger (</w:t>
      </w:r>
      <w:r w:rsidRPr="00DC23BA">
        <w:rPr>
          <w:rFonts w:ascii="Times New Roman" w:hAnsi="Times New Roman"/>
          <w:i/>
          <w:iCs/>
        </w:rPr>
        <w:t>Eleusine coracana</w:t>
      </w:r>
      <w:r w:rsidRPr="00DC23BA">
        <w:rPr>
          <w:rFonts w:ascii="Times New Roman" w:hAnsi="Times New Roman"/>
        </w:rPr>
        <w:t xml:space="preserve">), </w:t>
      </w:r>
      <w:r w:rsidRPr="00DC23BA">
        <w:rPr>
          <w:rFonts w:ascii="Times New Roman" w:hAnsi="Times New Roman"/>
          <w:i/>
          <w:iCs/>
        </w:rPr>
        <w:t>Cereal Chem</w:t>
      </w:r>
      <w:r w:rsidRPr="00DC23BA">
        <w:rPr>
          <w:rFonts w:ascii="Times New Roman" w:hAnsi="Times New Roman"/>
        </w:rPr>
        <w:t xml:space="preserve">., </w:t>
      </w:r>
      <w:r w:rsidRPr="00DC23BA">
        <w:rPr>
          <w:rFonts w:ascii="Times New Roman" w:hAnsi="Times New Roman"/>
          <w:b/>
          <w:bCs/>
        </w:rPr>
        <w:t>Vol. 71,</w:t>
      </w:r>
      <w:r w:rsidRPr="00DC23BA">
        <w:rPr>
          <w:rFonts w:ascii="Times New Roman" w:hAnsi="Times New Roman"/>
          <w:b/>
        </w:rPr>
        <w:t xml:space="preserve"> No. 4, pp. 355-358.</w:t>
      </w:r>
      <w:r w:rsidRPr="00DC23BA">
        <w:rPr>
          <w:rFonts w:ascii="Times New Roman" w:hAnsi="Times New Roman"/>
        </w:rPr>
        <w:t xml:space="preserve"> </w:t>
      </w:r>
      <w:r w:rsidRPr="00DC23BA">
        <w:rPr>
          <w:rFonts w:ascii="Times New Roman" w:hAnsi="Times New Roman"/>
          <w:b/>
          <w:bCs/>
        </w:rPr>
        <w:t>(1994)</w:t>
      </w:r>
      <w:r w:rsidRPr="008B583C">
        <w:rPr>
          <w:rFonts w:ascii="Times New Roman" w:hAnsi="Times New Roman"/>
          <w:bCs/>
        </w:rPr>
        <w:t>.</w:t>
      </w:r>
    </w:p>
    <w:p w14:paraId="4A1D668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Srivastava, Manish, and Chad Deal, Osteoporosis in elderly: prevention and treatment, </w:t>
      </w:r>
      <w:r w:rsidRPr="00DC23BA">
        <w:rPr>
          <w:rFonts w:ascii="Times New Roman" w:hAnsi="Times New Roman"/>
          <w:i/>
          <w:iCs/>
          <w:shd w:val="clear" w:color="auto" w:fill="FFFFFF"/>
        </w:rPr>
        <w:t xml:space="preserve">Clinics in Geriatric Medicine, </w:t>
      </w:r>
      <w:r w:rsidRPr="00DC23BA">
        <w:rPr>
          <w:rFonts w:ascii="Times New Roman" w:hAnsi="Times New Roman"/>
          <w:b/>
          <w:bCs/>
          <w:shd w:val="clear" w:color="auto" w:fill="FFFFFF"/>
        </w:rPr>
        <w:t>Vol, 18, No. 3, pp.  529-555, (2002)</w:t>
      </w:r>
      <w:r w:rsidRPr="00FA6885">
        <w:rPr>
          <w:rFonts w:ascii="Times New Roman" w:hAnsi="Times New Roman"/>
          <w:bCs/>
          <w:shd w:val="clear" w:color="auto" w:fill="FFFFFF"/>
        </w:rPr>
        <w:t>.</w:t>
      </w:r>
      <w:r w:rsidRPr="00DC23BA">
        <w:rPr>
          <w:rFonts w:ascii="Times New Roman" w:hAnsi="Times New Roman"/>
          <w:shd w:val="clear" w:color="auto" w:fill="FFFFFF"/>
        </w:rPr>
        <w:t xml:space="preserve"> </w:t>
      </w:r>
    </w:p>
    <w:p w14:paraId="64F3407A"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Suma, P. F. and Urooj, A., Antioxidant activity of extracts from foxtail millet (</w:t>
      </w:r>
      <w:proofErr w:type="spellStart"/>
      <w:r w:rsidRPr="00DC23BA">
        <w:rPr>
          <w:rFonts w:ascii="Times New Roman" w:hAnsi="Times New Roman"/>
          <w:shd w:val="clear" w:color="auto" w:fill="FFFFFF"/>
        </w:rPr>
        <w:t>Setaria</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italica</w:t>
      </w:r>
      <w:proofErr w:type="spellEnd"/>
      <w:r w:rsidRPr="00DC23BA">
        <w:rPr>
          <w:rFonts w:ascii="Times New Roman" w:hAnsi="Times New Roman"/>
          <w:shd w:val="clear" w:color="auto" w:fill="FFFFFF"/>
        </w:rPr>
        <w:t>), </w:t>
      </w:r>
      <w:r w:rsidRPr="00DC23BA">
        <w:rPr>
          <w:rFonts w:ascii="Times New Roman" w:hAnsi="Times New Roman"/>
          <w:i/>
          <w:iCs/>
          <w:shd w:val="clear" w:color="auto" w:fill="FFFFFF"/>
        </w:rPr>
        <w:t>Journal of food science and technology</w:t>
      </w:r>
      <w:r w:rsidRPr="00DC23BA">
        <w:rPr>
          <w:rFonts w:ascii="Times New Roman" w:hAnsi="Times New Roman"/>
          <w:shd w:val="clear" w:color="auto" w:fill="FFFFFF"/>
        </w:rPr>
        <w:t>, </w:t>
      </w:r>
      <w:r w:rsidRPr="00DC23BA">
        <w:rPr>
          <w:rFonts w:ascii="Times New Roman" w:hAnsi="Times New Roman"/>
          <w:b/>
          <w:bCs/>
          <w:shd w:val="clear" w:color="auto" w:fill="FFFFFF"/>
        </w:rPr>
        <w:t>Vol. 49, No. 4, pp.  500-504, (2012)</w:t>
      </w:r>
      <w:r w:rsidRPr="009F5911">
        <w:rPr>
          <w:rFonts w:ascii="Times New Roman" w:hAnsi="Times New Roman"/>
          <w:bCs/>
          <w:shd w:val="clear" w:color="auto" w:fill="FFFFFF"/>
        </w:rPr>
        <w:t>.</w:t>
      </w:r>
    </w:p>
    <w:p w14:paraId="62FD76B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Sustainable Food Consumption and Production in a Resource Constrained World (SCAR), Third Foresight Exercise, </w:t>
      </w:r>
      <w:r w:rsidRPr="005F75B2">
        <w:rPr>
          <w:rFonts w:ascii="Times New Roman" w:hAnsi="Times New Roman"/>
          <w:i/>
        </w:rPr>
        <w:t>Budapest</w:t>
      </w:r>
      <w:r w:rsidRPr="00DC23BA">
        <w:rPr>
          <w:rFonts w:ascii="Times New Roman" w:hAnsi="Times New Roman"/>
        </w:rPr>
        <w:t xml:space="preserve">, </w:t>
      </w:r>
      <w:r w:rsidRPr="005F75B2">
        <w:rPr>
          <w:rFonts w:ascii="Times New Roman" w:hAnsi="Times New Roman"/>
          <w:b/>
        </w:rPr>
        <w:t>(</w:t>
      </w:r>
      <w:r w:rsidRPr="00DC23BA">
        <w:rPr>
          <w:rFonts w:ascii="Times New Roman" w:hAnsi="Times New Roman"/>
          <w:b/>
        </w:rPr>
        <w:t>2011</w:t>
      </w:r>
      <w:r>
        <w:rPr>
          <w:rFonts w:ascii="Times New Roman" w:hAnsi="Times New Roman"/>
          <w:b/>
        </w:rPr>
        <w:t>)</w:t>
      </w:r>
      <w:r w:rsidRPr="005F75B2">
        <w:rPr>
          <w:rFonts w:ascii="Times New Roman" w:hAnsi="Times New Roman"/>
        </w:rPr>
        <w:t>.</w:t>
      </w:r>
    </w:p>
    <w:p w14:paraId="30BF2D22"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Swami, Shrikant &amp; Sawant, A &amp; </w:t>
      </w:r>
      <w:proofErr w:type="spellStart"/>
      <w:r w:rsidRPr="00DC23BA">
        <w:rPr>
          <w:rFonts w:ascii="Times New Roman" w:hAnsi="Times New Roman"/>
        </w:rPr>
        <w:t>Thakor</w:t>
      </w:r>
      <w:proofErr w:type="spellEnd"/>
      <w:r w:rsidRPr="00DC23BA">
        <w:rPr>
          <w:rFonts w:ascii="Times New Roman" w:hAnsi="Times New Roman"/>
        </w:rPr>
        <w:t xml:space="preserve">, </w:t>
      </w:r>
      <w:proofErr w:type="spellStart"/>
      <w:r w:rsidRPr="00DC23BA">
        <w:rPr>
          <w:rFonts w:ascii="Times New Roman" w:hAnsi="Times New Roman"/>
        </w:rPr>
        <w:t>Nayansingh</w:t>
      </w:r>
      <w:proofErr w:type="spellEnd"/>
      <w:r w:rsidRPr="00DC23BA">
        <w:rPr>
          <w:rFonts w:ascii="Times New Roman" w:hAnsi="Times New Roman"/>
        </w:rPr>
        <w:t xml:space="preserve"> &amp; </w:t>
      </w:r>
      <w:proofErr w:type="spellStart"/>
      <w:r w:rsidRPr="00DC23BA">
        <w:rPr>
          <w:rFonts w:ascii="Times New Roman" w:hAnsi="Times New Roman"/>
        </w:rPr>
        <w:t>Divate</w:t>
      </w:r>
      <w:proofErr w:type="spellEnd"/>
      <w:r w:rsidRPr="00DC23BA">
        <w:rPr>
          <w:rFonts w:ascii="Times New Roman" w:hAnsi="Times New Roman"/>
        </w:rPr>
        <w:t>, A.</w:t>
      </w:r>
      <w:r>
        <w:rPr>
          <w:rFonts w:ascii="Times New Roman" w:hAnsi="Times New Roman"/>
        </w:rPr>
        <w:t>,</w:t>
      </w:r>
      <w:r w:rsidRPr="00DC23BA">
        <w:rPr>
          <w:rFonts w:ascii="Times New Roman" w:hAnsi="Times New Roman"/>
        </w:rPr>
        <w:t xml:space="preserve"> Physical and sensory characteristics of Ready-To-Eat food prepared from finger millet based composite mixer by extrusion, </w:t>
      </w:r>
      <w:r w:rsidRPr="005F75B2">
        <w:rPr>
          <w:rFonts w:ascii="Times New Roman" w:hAnsi="Times New Roman"/>
          <w:i/>
        </w:rPr>
        <w:t>A</w:t>
      </w:r>
      <w:r w:rsidRPr="00DC23BA">
        <w:rPr>
          <w:rFonts w:ascii="Times New Roman" w:hAnsi="Times New Roman"/>
          <w:i/>
          <w:iCs/>
        </w:rPr>
        <w:t>gricultural Engineering International,</w:t>
      </w:r>
      <w:r w:rsidRPr="00DC23BA">
        <w:rPr>
          <w:rFonts w:ascii="Times New Roman" w:hAnsi="Times New Roman"/>
        </w:rPr>
        <w:t xml:space="preserve"> </w:t>
      </w:r>
      <w:r w:rsidRPr="00DC23BA">
        <w:rPr>
          <w:rFonts w:ascii="Times New Roman" w:hAnsi="Times New Roman"/>
          <w:b/>
        </w:rPr>
        <w:t>Vol. 15, pp. 100-105, (2012)</w:t>
      </w:r>
      <w:r w:rsidRPr="009A51A0">
        <w:rPr>
          <w:rFonts w:ascii="Times New Roman" w:hAnsi="Times New Roman"/>
        </w:rPr>
        <w:t>.</w:t>
      </w:r>
    </w:p>
    <w:p w14:paraId="31333A1C" w14:textId="77777777" w:rsidR="0006001B" w:rsidRPr="003A588E"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 xml:space="preserve">Swami, Shrikant </w:t>
      </w:r>
      <w:proofErr w:type="spellStart"/>
      <w:r w:rsidRPr="00DC23BA">
        <w:rPr>
          <w:rFonts w:ascii="Times New Roman" w:hAnsi="Times New Roman"/>
          <w:shd w:val="clear" w:color="auto" w:fill="FFFFFF"/>
        </w:rPr>
        <w:t>Baslingappa</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Nayansingh</w:t>
      </w:r>
      <w:proofErr w:type="spellEnd"/>
      <w:r>
        <w:rPr>
          <w:rFonts w:ascii="Times New Roman" w:hAnsi="Times New Roman"/>
          <w:shd w:val="clear" w:color="auto" w:fill="FFFFFF"/>
        </w:rPr>
        <w:t xml:space="preserve"> J. </w:t>
      </w:r>
      <w:proofErr w:type="spellStart"/>
      <w:r>
        <w:rPr>
          <w:rFonts w:ascii="Times New Roman" w:hAnsi="Times New Roman"/>
          <w:shd w:val="clear" w:color="auto" w:fill="FFFFFF"/>
        </w:rPr>
        <w:t>Thakor</w:t>
      </w:r>
      <w:proofErr w:type="spellEnd"/>
      <w:r>
        <w:rPr>
          <w:rFonts w:ascii="Times New Roman" w:hAnsi="Times New Roman"/>
          <w:shd w:val="clear" w:color="auto" w:fill="FFFFFF"/>
        </w:rPr>
        <w:t xml:space="preserve">, and Hemant S. </w:t>
      </w:r>
      <w:proofErr w:type="spellStart"/>
      <w:r>
        <w:rPr>
          <w:rFonts w:ascii="Times New Roman" w:hAnsi="Times New Roman"/>
          <w:shd w:val="clear" w:color="auto" w:fill="FFFFFF"/>
        </w:rPr>
        <w:t>Gurav</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Effect of soaking and malting on finger </w:t>
      </w:r>
      <w:r>
        <w:rPr>
          <w:rFonts w:ascii="Times New Roman" w:hAnsi="Times New Roman"/>
          <w:shd w:val="clear" w:color="auto" w:fill="FFFFFF"/>
        </w:rPr>
        <w:t>millet (</w:t>
      </w:r>
      <w:proofErr w:type="spellStart"/>
      <w:r>
        <w:rPr>
          <w:rFonts w:ascii="Times New Roman" w:hAnsi="Times New Roman"/>
          <w:shd w:val="clear" w:color="auto" w:fill="FFFFFF"/>
        </w:rPr>
        <w:t>EleusineCoracana</w:t>
      </w:r>
      <w:proofErr w:type="spellEnd"/>
      <w:r>
        <w:rPr>
          <w:rFonts w:ascii="Times New Roman" w:hAnsi="Times New Roman"/>
          <w:shd w:val="clear" w:color="auto" w:fill="FFFFFF"/>
        </w:rPr>
        <w:t>) grain,</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Agricultural Engineering International: </w:t>
      </w:r>
      <w:r w:rsidRPr="00DC23BA">
        <w:rPr>
          <w:rFonts w:ascii="Times New Roman" w:hAnsi="Times New Roman"/>
          <w:bCs/>
          <w:i/>
          <w:iCs/>
          <w:shd w:val="clear" w:color="auto" w:fill="FFFFFF"/>
        </w:rPr>
        <w:t>CIG</w:t>
      </w:r>
      <w:r w:rsidRPr="00095A89">
        <w:rPr>
          <w:rFonts w:ascii="Times New Roman" w:hAnsi="Times New Roman"/>
          <w:b/>
          <w:shd w:val="clear" w:color="auto" w:fill="FFFFFF"/>
        </w:rPr>
        <w:t>, Vol. 15, No. 1, pp. 194-200, (2013)</w:t>
      </w:r>
    </w:p>
    <w:p w14:paraId="154905F6"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pacing w:val="-2"/>
        </w:rPr>
        <w:t>Swaminaidu</w:t>
      </w:r>
      <w:proofErr w:type="spellEnd"/>
      <w:r w:rsidRPr="00DC23BA">
        <w:rPr>
          <w:rFonts w:ascii="Times New Roman" w:hAnsi="Times New Roman"/>
          <w:spacing w:val="-2"/>
        </w:rPr>
        <w:t xml:space="preserve">, N. &amp; Ghosh, &amp; </w:t>
      </w:r>
      <w:proofErr w:type="spellStart"/>
      <w:r w:rsidRPr="00DC23BA">
        <w:rPr>
          <w:rFonts w:ascii="Times New Roman" w:hAnsi="Times New Roman"/>
          <w:spacing w:val="-2"/>
        </w:rPr>
        <w:t>Mallikarjuna</w:t>
      </w:r>
      <w:proofErr w:type="spellEnd"/>
      <w:r w:rsidRPr="00DC23BA">
        <w:rPr>
          <w:rFonts w:ascii="Times New Roman" w:hAnsi="Times New Roman"/>
          <w:spacing w:val="-2"/>
        </w:rPr>
        <w:t xml:space="preserve">, </w:t>
      </w:r>
      <w:proofErr w:type="spellStart"/>
      <w:r w:rsidRPr="00DC23BA">
        <w:rPr>
          <w:rFonts w:ascii="Times New Roman" w:hAnsi="Times New Roman"/>
          <w:spacing w:val="-2"/>
        </w:rPr>
        <w:t>Kokkan</w:t>
      </w:r>
      <w:r>
        <w:rPr>
          <w:rFonts w:ascii="Times New Roman" w:hAnsi="Times New Roman"/>
          <w:spacing w:val="-2"/>
        </w:rPr>
        <w:t>ti</w:t>
      </w:r>
      <w:proofErr w:type="spellEnd"/>
      <w:r>
        <w:rPr>
          <w:rFonts w:ascii="Times New Roman" w:hAnsi="Times New Roman"/>
          <w:spacing w:val="-2"/>
        </w:rPr>
        <w:t>, Millets: The miracle grains,</w:t>
      </w:r>
      <w:r w:rsidRPr="00DC23BA">
        <w:rPr>
          <w:rFonts w:ascii="Times New Roman" w:hAnsi="Times New Roman"/>
          <w:spacing w:val="-2"/>
        </w:rPr>
        <w:t xml:space="preserve"> </w:t>
      </w:r>
      <w:r w:rsidRPr="00DC23BA">
        <w:rPr>
          <w:rFonts w:ascii="Times New Roman" w:hAnsi="Times New Roman"/>
          <w:i/>
          <w:iCs/>
          <w:spacing w:val="-2"/>
        </w:rPr>
        <w:t>International Journal of Pharma and Bio Sciences</w:t>
      </w:r>
      <w:r w:rsidRPr="00DC23BA">
        <w:rPr>
          <w:rFonts w:ascii="Times New Roman" w:hAnsi="Times New Roman"/>
          <w:spacing w:val="-2"/>
        </w:rPr>
        <w:t xml:space="preserve">, </w:t>
      </w:r>
      <w:r w:rsidRPr="00DC23BA">
        <w:rPr>
          <w:rFonts w:ascii="Times New Roman" w:hAnsi="Times New Roman"/>
          <w:b/>
          <w:bCs/>
          <w:spacing w:val="-2"/>
        </w:rPr>
        <w:t>Vol.</w:t>
      </w:r>
      <w:r w:rsidRPr="00DC23BA">
        <w:rPr>
          <w:rFonts w:ascii="Times New Roman" w:hAnsi="Times New Roman"/>
          <w:spacing w:val="-2"/>
        </w:rPr>
        <w:t xml:space="preserve"> </w:t>
      </w:r>
      <w:r w:rsidRPr="00DC23BA">
        <w:rPr>
          <w:rFonts w:ascii="Times New Roman" w:hAnsi="Times New Roman"/>
          <w:b/>
          <w:spacing w:val="-2"/>
        </w:rPr>
        <w:t xml:space="preserve">6, pp. B440-B446, </w:t>
      </w:r>
      <w:r w:rsidRPr="009A51A0">
        <w:rPr>
          <w:rFonts w:ascii="Times New Roman" w:hAnsi="Times New Roman"/>
          <w:b/>
          <w:spacing w:val="-2"/>
        </w:rPr>
        <w:t>(</w:t>
      </w:r>
      <w:r w:rsidRPr="00DC23BA">
        <w:rPr>
          <w:rFonts w:ascii="Times New Roman" w:hAnsi="Times New Roman"/>
          <w:b/>
          <w:spacing w:val="-2"/>
        </w:rPr>
        <w:t>2015)</w:t>
      </w:r>
      <w:r w:rsidRPr="00BE4DC0">
        <w:rPr>
          <w:rFonts w:ascii="Times New Roman" w:hAnsi="Times New Roman"/>
          <w:spacing w:val="-2"/>
        </w:rPr>
        <w:t>.</w:t>
      </w:r>
    </w:p>
    <w:p w14:paraId="2D767447"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7F470C">
        <w:rPr>
          <w:rFonts w:ascii="Times New Roman" w:hAnsi="Times New Roman"/>
        </w:rPr>
        <w:t xml:space="preserve">Tamas Nemeth, </w:t>
      </w:r>
      <w:r w:rsidRPr="007F470C">
        <w:rPr>
          <w:rFonts w:ascii="Times New Roman" w:hAnsi="Times New Roman"/>
          <w:i/>
        </w:rPr>
        <w:t xml:space="preserve">Effect of Nutrient Supply on </w:t>
      </w:r>
      <w:proofErr w:type="spellStart"/>
      <w:r w:rsidRPr="007F470C">
        <w:rPr>
          <w:rFonts w:ascii="Times New Roman" w:hAnsi="Times New Roman"/>
          <w:i/>
        </w:rPr>
        <w:t>nutritient</w:t>
      </w:r>
      <w:proofErr w:type="spellEnd"/>
      <w:r w:rsidRPr="007F470C">
        <w:rPr>
          <w:rFonts w:ascii="Times New Roman" w:hAnsi="Times New Roman"/>
          <w:i/>
        </w:rPr>
        <w:t xml:space="preserve"> uptake, dry matter accumulation and yield of </w:t>
      </w:r>
      <w:r w:rsidRPr="007F470C">
        <w:rPr>
          <w:rFonts w:ascii="Times New Roman" w:hAnsi="Times New Roman"/>
        </w:rPr>
        <w:t>sweet</w:t>
      </w:r>
      <w:r w:rsidRPr="007F470C">
        <w:rPr>
          <w:rFonts w:ascii="Times New Roman" w:hAnsi="Times New Roman"/>
          <w:i/>
        </w:rPr>
        <w:t xml:space="preserve"> sorghum</w:t>
      </w:r>
      <w:r w:rsidRPr="007F470C">
        <w:rPr>
          <w:rFonts w:ascii="Times New Roman" w:hAnsi="Times New Roman"/>
        </w:rPr>
        <w:t xml:space="preserve">, </w:t>
      </w:r>
      <w:proofErr w:type="spellStart"/>
      <w:proofErr w:type="gramStart"/>
      <w:r w:rsidRPr="007F470C">
        <w:rPr>
          <w:rFonts w:ascii="Times New Roman" w:hAnsi="Times New Roman"/>
          <w:b/>
        </w:rPr>
        <w:t>Ph.D</w:t>
      </w:r>
      <w:proofErr w:type="spellEnd"/>
      <w:proofErr w:type="gramEnd"/>
      <w:r w:rsidRPr="007F470C">
        <w:rPr>
          <w:rFonts w:ascii="Times New Roman" w:hAnsi="Times New Roman"/>
          <w:b/>
        </w:rPr>
        <w:t xml:space="preserve"> Thesis, </w:t>
      </w:r>
      <w:proofErr w:type="spellStart"/>
      <w:r w:rsidRPr="007F470C">
        <w:rPr>
          <w:rFonts w:ascii="Times New Roman" w:hAnsi="Times New Roman"/>
          <w:b/>
        </w:rPr>
        <w:t>Hankoczy</w:t>
      </w:r>
      <w:proofErr w:type="spellEnd"/>
      <w:r w:rsidRPr="007F470C">
        <w:rPr>
          <w:rFonts w:ascii="Times New Roman" w:hAnsi="Times New Roman"/>
          <w:b/>
        </w:rPr>
        <w:t xml:space="preserve"> </w:t>
      </w:r>
      <w:proofErr w:type="spellStart"/>
      <w:r w:rsidRPr="007F470C">
        <w:rPr>
          <w:rFonts w:ascii="Times New Roman" w:hAnsi="Times New Roman"/>
          <w:b/>
        </w:rPr>
        <w:t>Jeno</w:t>
      </w:r>
      <w:proofErr w:type="spellEnd"/>
      <w:r w:rsidRPr="007F470C">
        <w:rPr>
          <w:rFonts w:ascii="Times New Roman" w:hAnsi="Times New Roman"/>
          <w:b/>
        </w:rPr>
        <w:t xml:space="preserve"> </w:t>
      </w:r>
      <w:proofErr w:type="spellStart"/>
      <w:r w:rsidRPr="007F470C">
        <w:rPr>
          <w:rFonts w:ascii="Times New Roman" w:hAnsi="Times New Roman"/>
          <w:b/>
        </w:rPr>
        <w:t>Doctrol</w:t>
      </w:r>
      <w:proofErr w:type="spellEnd"/>
      <w:r w:rsidRPr="007F470C">
        <w:rPr>
          <w:rFonts w:ascii="Times New Roman" w:hAnsi="Times New Roman"/>
          <w:b/>
        </w:rPr>
        <w:t xml:space="preserve"> School of Plant</w:t>
      </w:r>
      <w:r w:rsidRPr="00DC23BA">
        <w:rPr>
          <w:rFonts w:ascii="Times New Roman" w:hAnsi="Times New Roman"/>
          <w:b/>
        </w:rPr>
        <w:t xml:space="preserve"> Production, Horticulture and Food Science, University of Debrecen, </w:t>
      </w:r>
      <w:r w:rsidRPr="00DC23BA">
        <w:rPr>
          <w:rFonts w:ascii="Times New Roman" w:hAnsi="Times New Roman"/>
        </w:rPr>
        <w:t>(</w:t>
      </w:r>
      <w:r w:rsidRPr="00DC23BA">
        <w:rPr>
          <w:rFonts w:ascii="Times New Roman" w:hAnsi="Times New Roman"/>
          <w:b/>
        </w:rPr>
        <w:t>2009)</w:t>
      </w:r>
      <w:r w:rsidRPr="00A63B3B">
        <w:rPr>
          <w:rFonts w:ascii="Times New Roman" w:hAnsi="Times New Roman"/>
        </w:rPr>
        <w:t>.</w:t>
      </w:r>
    </w:p>
    <w:p w14:paraId="34578D54"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bookmarkStart w:id="6" w:name="_Hlk128490299"/>
      <w:r w:rsidRPr="00DC23BA">
        <w:rPr>
          <w:rFonts w:ascii="Times New Roman" w:hAnsi="Times New Roman"/>
        </w:rPr>
        <w:lastRenderedPageBreak/>
        <w:t xml:space="preserve">Tamura, Akira &amp; Ishihara, Hisamitsu &amp; Suzuki, Susumu &amp; Hirai, Masashi &amp; Takahashi, Rui &amp; Yamaguchi, </w:t>
      </w:r>
      <w:proofErr w:type="spellStart"/>
      <w:r w:rsidRPr="00DC23BA">
        <w:rPr>
          <w:rFonts w:ascii="Times New Roman" w:hAnsi="Times New Roman"/>
        </w:rPr>
        <w:t>Suguru</w:t>
      </w:r>
      <w:proofErr w:type="spellEnd"/>
      <w:r w:rsidRPr="00DC23BA">
        <w:rPr>
          <w:rFonts w:ascii="Times New Roman" w:hAnsi="Times New Roman"/>
        </w:rPr>
        <w:t xml:space="preserve"> &amp; Satoh, </w:t>
      </w:r>
      <w:proofErr w:type="spellStart"/>
      <w:r w:rsidRPr="00DC23BA">
        <w:rPr>
          <w:rFonts w:ascii="Times New Roman" w:hAnsi="Times New Roman"/>
        </w:rPr>
        <w:t>Fumitoshi</w:t>
      </w:r>
      <w:proofErr w:type="spellEnd"/>
      <w:r w:rsidRPr="00DC23BA">
        <w:rPr>
          <w:rFonts w:ascii="Times New Roman" w:hAnsi="Times New Roman"/>
        </w:rPr>
        <w:t xml:space="preserve"> &amp; </w:t>
      </w:r>
      <w:proofErr w:type="spellStart"/>
      <w:r w:rsidRPr="00DC23BA">
        <w:rPr>
          <w:rFonts w:ascii="Times New Roman" w:hAnsi="Times New Roman"/>
        </w:rPr>
        <w:t>Kanno</w:t>
      </w:r>
      <w:proofErr w:type="spellEnd"/>
      <w:r w:rsidRPr="00DC23BA">
        <w:rPr>
          <w:rFonts w:ascii="Times New Roman" w:hAnsi="Times New Roman"/>
        </w:rPr>
        <w:t xml:space="preserve">, </w:t>
      </w:r>
      <w:proofErr w:type="spellStart"/>
      <w:r w:rsidRPr="00DC23BA">
        <w:rPr>
          <w:rFonts w:ascii="Times New Roman" w:hAnsi="Times New Roman"/>
        </w:rPr>
        <w:t>Noriatsu</w:t>
      </w:r>
      <w:proofErr w:type="spellEnd"/>
      <w:r w:rsidRPr="00DC23BA">
        <w:rPr>
          <w:rFonts w:ascii="Times New Roman" w:hAnsi="Times New Roman"/>
        </w:rPr>
        <w:t xml:space="preserve"> &amp; </w:t>
      </w:r>
      <w:proofErr w:type="spellStart"/>
      <w:r w:rsidRPr="00DC23BA">
        <w:rPr>
          <w:rFonts w:ascii="Times New Roman" w:hAnsi="Times New Roman"/>
        </w:rPr>
        <w:t>Katagiri</w:t>
      </w:r>
      <w:proofErr w:type="spellEnd"/>
      <w:r w:rsidRPr="00DC23BA">
        <w:rPr>
          <w:rFonts w:ascii="Times New Roman" w:hAnsi="Times New Roman"/>
        </w:rPr>
        <w:t xml:space="preserve">, Hideki &amp; Oka, Yoshitomo, Hypoglycemia associated with hyperinsulinemia in a subject with type 2 diabetes and liver cirrhosis, Nihon </w:t>
      </w:r>
      <w:proofErr w:type="spellStart"/>
      <w:r w:rsidRPr="00DC23BA">
        <w:rPr>
          <w:rFonts w:ascii="Times New Roman" w:hAnsi="Times New Roman"/>
        </w:rPr>
        <w:t>Naika</w:t>
      </w:r>
      <w:proofErr w:type="spellEnd"/>
      <w:r w:rsidRPr="00DC23BA">
        <w:rPr>
          <w:rFonts w:ascii="Times New Roman" w:hAnsi="Times New Roman"/>
        </w:rPr>
        <w:t xml:space="preserve"> Gakkai </w:t>
      </w:r>
      <w:proofErr w:type="spellStart"/>
      <w:r w:rsidRPr="00DC23BA">
        <w:rPr>
          <w:rFonts w:ascii="Times New Roman" w:hAnsi="Times New Roman"/>
        </w:rPr>
        <w:t>zasshi</w:t>
      </w:r>
      <w:proofErr w:type="spellEnd"/>
      <w:r w:rsidRPr="00DC23BA">
        <w:rPr>
          <w:rFonts w:ascii="Times New Roman" w:hAnsi="Times New Roman"/>
        </w:rPr>
        <w:t xml:space="preserve">, </w:t>
      </w:r>
      <w:r w:rsidRPr="00DC23BA">
        <w:rPr>
          <w:rFonts w:ascii="Times New Roman" w:hAnsi="Times New Roman"/>
          <w:i/>
          <w:iCs/>
        </w:rPr>
        <w:t xml:space="preserve">The Journal of the Japanese Society of Internal Medicine, </w:t>
      </w:r>
      <w:r w:rsidRPr="00DC23BA">
        <w:rPr>
          <w:rFonts w:ascii="Times New Roman" w:hAnsi="Times New Roman"/>
          <w:b/>
          <w:bCs/>
        </w:rPr>
        <w:t>Vol. 95, pp. 1371-4, (2006)</w:t>
      </w:r>
      <w:r w:rsidRPr="001F2322">
        <w:rPr>
          <w:rFonts w:ascii="Times New Roman" w:hAnsi="Times New Roman"/>
          <w:bCs/>
        </w:rPr>
        <w:t>.</w:t>
      </w:r>
    </w:p>
    <w:bookmarkEnd w:id="6"/>
    <w:p w14:paraId="1DD59893" w14:textId="77777777" w:rsidR="0006001B" w:rsidRPr="007F470C"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sz w:val="24"/>
          <w:szCs w:val="24"/>
        </w:rPr>
      </w:pPr>
      <w:proofErr w:type="spellStart"/>
      <w:r w:rsidRPr="007F470C">
        <w:rPr>
          <w:rFonts w:ascii="Times New Roman" w:hAnsi="Times New Roman"/>
        </w:rPr>
        <w:t>Tangkongchitr</w:t>
      </w:r>
      <w:proofErr w:type="spellEnd"/>
      <w:r w:rsidRPr="007F470C">
        <w:rPr>
          <w:rFonts w:ascii="Times New Roman" w:hAnsi="Times New Roman"/>
          <w:sz w:val="24"/>
          <w:szCs w:val="24"/>
        </w:rPr>
        <w:t xml:space="preserve">, </w:t>
      </w:r>
      <w:r w:rsidRPr="007F470C">
        <w:rPr>
          <w:rFonts w:ascii="Times New Roman" w:hAnsi="Times New Roman"/>
          <w:szCs w:val="24"/>
        </w:rPr>
        <w:t xml:space="preserve">U., </w:t>
      </w:r>
      <w:proofErr w:type="spellStart"/>
      <w:r w:rsidRPr="007F470C">
        <w:rPr>
          <w:rFonts w:ascii="Times New Roman" w:hAnsi="Times New Roman"/>
          <w:szCs w:val="24"/>
        </w:rPr>
        <w:t>Seib</w:t>
      </w:r>
      <w:proofErr w:type="spellEnd"/>
      <w:r w:rsidRPr="007F470C">
        <w:rPr>
          <w:rFonts w:ascii="Times New Roman" w:hAnsi="Times New Roman"/>
          <w:szCs w:val="24"/>
        </w:rPr>
        <w:t xml:space="preserve">, P.A., and </w:t>
      </w:r>
      <w:proofErr w:type="spellStart"/>
      <w:r w:rsidRPr="007F470C">
        <w:rPr>
          <w:rFonts w:ascii="Times New Roman" w:hAnsi="Times New Roman"/>
          <w:szCs w:val="24"/>
        </w:rPr>
        <w:t>Hoseney</w:t>
      </w:r>
      <w:proofErr w:type="spellEnd"/>
      <w:r w:rsidRPr="007F470C">
        <w:rPr>
          <w:rFonts w:ascii="Times New Roman" w:hAnsi="Times New Roman"/>
          <w:szCs w:val="24"/>
        </w:rPr>
        <w:t xml:space="preserve">, R.C., Phytic Acid. </w:t>
      </w:r>
      <w:r>
        <w:rPr>
          <w:rFonts w:ascii="Times New Roman" w:hAnsi="Times New Roman"/>
          <w:szCs w:val="24"/>
        </w:rPr>
        <w:t>II. Its fate during Breadmaking,</w:t>
      </w:r>
      <w:r w:rsidRPr="007F470C">
        <w:rPr>
          <w:rFonts w:ascii="Times New Roman" w:hAnsi="Times New Roman"/>
          <w:szCs w:val="24"/>
        </w:rPr>
        <w:t xml:space="preserve"> </w:t>
      </w:r>
      <w:r w:rsidRPr="007F470C">
        <w:rPr>
          <w:rFonts w:ascii="Times New Roman" w:hAnsi="Times New Roman"/>
          <w:i/>
          <w:szCs w:val="24"/>
        </w:rPr>
        <w:t>Cereal Chemistry Journal</w:t>
      </w:r>
      <w:r>
        <w:rPr>
          <w:rFonts w:ascii="Times New Roman" w:hAnsi="Times New Roman"/>
          <w:i/>
          <w:szCs w:val="24"/>
        </w:rPr>
        <w:t>,</w:t>
      </w:r>
      <w:r w:rsidRPr="007F470C">
        <w:rPr>
          <w:rFonts w:ascii="Times New Roman" w:hAnsi="Times New Roman"/>
          <w:szCs w:val="24"/>
        </w:rPr>
        <w:t xml:space="preserve"> </w:t>
      </w:r>
      <w:r w:rsidRPr="007F470C">
        <w:rPr>
          <w:rFonts w:ascii="Times New Roman" w:hAnsi="Times New Roman"/>
          <w:b/>
          <w:szCs w:val="24"/>
        </w:rPr>
        <w:t xml:space="preserve">Vol. 58, No. 3, pp. 229-234, </w:t>
      </w:r>
      <w:r>
        <w:rPr>
          <w:rFonts w:ascii="Times New Roman" w:hAnsi="Times New Roman"/>
          <w:b/>
          <w:szCs w:val="24"/>
        </w:rPr>
        <w:t>(</w:t>
      </w:r>
      <w:r w:rsidRPr="007F470C">
        <w:rPr>
          <w:rFonts w:ascii="Times New Roman" w:hAnsi="Times New Roman"/>
          <w:b/>
          <w:szCs w:val="24"/>
        </w:rPr>
        <w:t>1981b</w:t>
      </w:r>
      <w:r>
        <w:rPr>
          <w:rFonts w:ascii="Times New Roman" w:hAnsi="Times New Roman"/>
          <w:b/>
          <w:szCs w:val="24"/>
        </w:rPr>
        <w:t>)</w:t>
      </w:r>
      <w:r w:rsidRPr="007F470C">
        <w:rPr>
          <w:rFonts w:ascii="Times New Roman" w:hAnsi="Times New Roman"/>
          <w:szCs w:val="24"/>
        </w:rPr>
        <w:t>.</w:t>
      </w:r>
    </w:p>
    <w:p w14:paraId="264AF6B4"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spacing w:val="-2"/>
        </w:rPr>
      </w:pPr>
      <w:r w:rsidRPr="00DC23BA">
        <w:rPr>
          <w:rFonts w:ascii="Times New Roman" w:hAnsi="Times New Roman"/>
          <w:shd w:val="clear" w:color="auto" w:fill="FFFFFF"/>
        </w:rPr>
        <w:t>Taylor, J. R., Schober, T. J., &amp; Bean, S. R.</w:t>
      </w:r>
      <w:r>
        <w:rPr>
          <w:rFonts w:ascii="Times New Roman" w:hAnsi="Times New Roman"/>
          <w:shd w:val="clear" w:color="auto" w:fill="FFFFFF"/>
        </w:rPr>
        <w:t>,</w:t>
      </w:r>
      <w:r w:rsidRPr="00DC23BA">
        <w:rPr>
          <w:rFonts w:ascii="Times New Roman" w:hAnsi="Times New Roman"/>
          <w:shd w:val="clear" w:color="auto" w:fill="FFFFFF"/>
        </w:rPr>
        <w:t xml:space="preserve"> Novel food and non-food uses for sorghum and millets</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Journal of cereal science</w:t>
      </w:r>
      <w:r w:rsidRPr="00DC23BA">
        <w:rPr>
          <w:rFonts w:ascii="Times New Roman" w:hAnsi="Times New Roman"/>
          <w:shd w:val="clear" w:color="auto" w:fill="FFFFFF"/>
        </w:rPr>
        <w:t>,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shd w:val="clear" w:color="auto" w:fill="FFFFFF"/>
        </w:rPr>
        <w:t>44, No. 3, pp. 252-271</w:t>
      </w:r>
      <w:r>
        <w:rPr>
          <w:rFonts w:ascii="Times New Roman" w:hAnsi="Times New Roman"/>
          <w:b/>
          <w:shd w:val="clear" w:color="auto" w:fill="FFFFFF"/>
        </w:rPr>
        <w:t>,</w:t>
      </w:r>
      <w:r w:rsidRPr="00DC23BA">
        <w:rPr>
          <w:rFonts w:ascii="Times New Roman" w:hAnsi="Times New Roman"/>
          <w:bCs/>
          <w:shd w:val="clear" w:color="auto" w:fill="FFFFFF"/>
        </w:rPr>
        <w:t xml:space="preserve"> </w:t>
      </w:r>
      <w:r w:rsidRPr="00DC23BA">
        <w:rPr>
          <w:rFonts w:ascii="Times New Roman" w:hAnsi="Times New Roman"/>
          <w:b/>
          <w:shd w:val="clear" w:color="auto" w:fill="FFFFFF"/>
        </w:rPr>
        <w:t>(2006)</w:t>
      </w:r>
      <w:r w:rsidRPr="001F2322">
        <w:rPr>
          <w:rFonts w:ascii="Times New Roman" w:hAnsi="Times New Roman"/>
          <w:shd w:val="clear" w:color="auto" w:fill="FFFFFF"/>
        </w:rPr>
        <w:t>.</w:t>
      </w:r>
    </w:p>
    <w:p w14:paraId="24E70CD1"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DC23BA">
        <w:rPr>
          <w:rFonts w:ascii="Times New Roman" w:hAnsi="Times New Roman"/>
        </w:rPr>
        <w:t>Taylor, J.R.N.</w:t>
      </w:r>
      <w:r>
        <w:rPr>
          <w:rFonts w:ascii="Times New Roman" w:hAnsi="Times New Roman"/>
        </w:rPr>
        <w:t>,</w:t>
      </w:r>
      <w:r w:rsidRPr="00DC23BA">
        <w:rPr>
          <w:rFonts w:ascii="Times New Roman" w:hAnsi="Times New Roman"/>
        </w:rPr>
        <w:t xml:space="preserve"> Millet</w:t>
      </w:r>
      <w:r>
        <w:rPr>
          <w:rFonts w:ascii="Times New Roman" w:hAnsi="Times New Roman"/>
        </w:rPr>
        <w:t>: Pearl,</w:t>
      </w:r>
      <w:r w:rsidRPr="00DC23BA">
        <w:rPr>
          <w:rFonts w:ascii="Times New Roman" w:hAnsi="Times New Roman"/>
        </w:rPr>
        <w:t xml:space="preserve"> Encyclopedia </w:t>
      </w:r>
      <w:r>
        <w:rPr>
          <w:rFonts w:ascii="Times New Roman" w:hAnsi="Times New Roman"/>
        </w:rPr>
        <w:t>of</w:t>
      </w:r>
      <w:r w:rsidRPr="00DC23BA">
        <w:rPr>
          <w:rFonts w:ascii="Times New Roman" w:hAnsi="Times New Roman"/>
        </w:rPr>
        <w:t xml:space="preserve"> grain science, </w:t>
      </w:r>
      <w:r w:rsidRPr="00525810">
        <w:rPr>
          <w:rFonts w:ascii="Times New Roman" w:hAnsi="Times New Roman"/>
          <w:b/>
        </w:rPr>
        <w:t>Vol.</w:t>
      </w:r>
      <w:r w:rsidRPr="00DC23BA">
        <w:rPr>
          <w:rFonts w:ascii="Times New Roman" w:hAnsi="Times New Roman"/>
          <w:b/>
          <w:bCs/>
        </w:rPr>
        <w:t xml:space="preserve"> 2, </w:t>
      </w:r>
      <w:r>
        <w:rPr>
          <w:rFonts w:ascii="Times New Roman" w:hAnsi="Times New Roman"/>
          <w:b/>
          <w:bCs/>
        </w:rPr>
        <w:t>Wrigley</w:t>
      </w:r>
      <w:r w:rsidRPr="00DC23BA">
        <w:rPr>
          <w:rFonts w:ascii="Times New Roman" w:hAnsi="Times New Roman"/>
          <w:b/>
          <w:bCs/>
        </w:rPr>
        <w:t xml:space="preserve"> C</w:t>
      </w:r>
      <w:r>
        <w:rPr>
          <w:rFonts w:ascii="Times New Roman" w:hAnsi="Times New Roman"/>
          <w:b/>
          <w:bCs/>
        </w:rPr>
        <w:t>.W.</w:t>
      </w:r>
      <w:r w:rsidRPr="00DC23BA">
        <w:rPr>
          <w:rFonts w:ascii="Times New Roman" w:hAnsi="Times New Roman"/>
          <w:b/>
          <w:bCs/>
        </w:rPr>
        <w:t xml:space="preserve">, </w:t>
      </w:r>
      <w:proofErr w:type="spellStart"/>
      <w:proofErr w:type="gramStart"/>
      <w:r w:rsidRPr="00DC23BA">
        <w:rPr>
          <w:rFonts w:ascii="Times New Roman" w:hAnsi="Times New Roman"/>
          <w:b/>
          <w:bCs/>
        </w:rPr>
        <w:t>Corke</w:t>
      </w:r>
      <w:proofErr w:type="spellEnd"/>
      <w:r>
        <w:rPr>
          <w:rFonts w:ascii="Times New Roman" w:hAnsi="Times New Roman"/>
          <w:b/>
          <w:bCs/>
        </w:rPr>
        <w:t xml:space="preserve">, </w:t>
      </w:r>
      <w:r w:rsidRPr="00DC23BA">
        <w:rPr>
          <w:rFonts w:ascii="Times New Roman" w:hAnsi="Times New Roman"/>
          <w:b/>
          <w:bCs/>
        </w:rPr>
        <w:t xml:space="preserve"> H</w:t>
      </w:r>
      <w:proofErr w:type="gramEnd"/>
      <w:r w:rsidRPr="00DC23BA">
        <w:rPr>
          <w:rFonts w:ascii="Times New Roman" w:hAnsi="Times New Roman"/>
          <w:b/>
          <w:bCs/>
        </w:rPr>
        <w:t xml:space="preserve"> and Walker C</w:t>
      </w:r>
      <w:r>
        <w:rPr>
          <w:rFonts w:ascii="Times New Roman" w:hAnsi="Times New Roman"/>
          <w:b/>
          <w:bCs/>
        </w:rPr>
        <w:t>.</w:t>
      </w:r>
      <w:r w:rsidRPr="00DC23BA">
        <w:rPr>
          <w:rFonts w:ascii="Times New Roman" w:hAnsi="Times New Roman"/>
          <w:b/>
          <w:bCs/>
        </w:rPr>
        <w:t>E</w:t>
      </w:r>
      <w:r>
        <w:rPr>
          <w:rFonts w:ascii="Times New Roman" w:hAnsi="Times New Roman"/>
          <w:b/>
          <w:bCs/>
        </w:rPr>
        <w:t>. edition, Elsevier, Amsterdam</w:t>
      </w:r>
      <w:r w:rsidRPr="00DC23BA">
        <w:rPr>
          <w:rFonts w:ascii="Times New Roman" w:hAnsi="Times New Roman"/>
          <w:b/>
          <w:bCs/>
        </w:rPr>
        <w:t>, pp. 253 – 261, (2004a)</w:t>
      </w:r>
      <w:r w:rsidRPr="001F2322">
        <w:rPr>
          <w:rFonts w:ascii="Times New Roman" w:hAnsi="Times New Roman"/>
          <w:bCs/>
        </w:rPr>
        <w:t>.</w:t>
      </w:r>
    </w:p>
    <w:p w14:paraId="4EE374F5" w14:textId="77777777" w:rsidR="0006001B" w:rsidRPr="00881381"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proofErr w:type="spellStart"/>
      <w:r w:rsidRPr="00881381">
        <w:rPr>
          <w:rFonts w:ascii="Times New Roman" w:hAnsi="Times New Roman"/>
        </w:rPr>
        <w:t>Tharsan</w:t>
      </w:r>
      <w:proofErr w:type="spellEnd"/>
      <w:r w:rsidRPr="00881381">
        <w:rPr>
          <w:rFonts w:ascii="Times New Roman" w:hAnsi="Times New Roman"/>
        </w:rPr>
        <w:t xml:space="preserve"> </w:t>
      </w:r>
      <w:r w:rsidRPr="00881381">
        <w:rPr>
          <w:rFonts w:ascii="Times New Roman" w:hAnsi="Times New Roman"/>
          <w:shd w:val="clear" w:color="auto" w:fill="FFFFFF"/>
        </w:rPr>
        <w:t>Sivakumar.</w:t>
      </w:r>
      <w:r w:rsidRPr="00881381">
        <w:rPr>
          <w:rFonts w:ascii="Times New Roman" w:hAnsi="Times New Roman"/>
        </w:rPr>
        <w:t xml:space="preserve">, Sonya Sivakumar., Leila </w:t>
      </w:r>
      <w:proofErr w:type="spellStart"/>
      <w:r w:rsidRPr="00881381">
        <w:rPr>
          <w:rFonts w:ascii="Times New Roman" w:hAnsi="Times New Roman"/>
        </w:rPr>
        <w:t>Chaychi</w:t>
      </w:r>
      <w:proofErr w:type="spellEnd"/>
      <w:r w:rsidRPr="00881381">
        <w:rPr>
          <w:rFonts w:ascii="Times New Roman" w:hAnsi="Times New Roman"/>
        </w:rPr>
        <w:t xml:space="preserve">. and Richard J., </w:t>
      </w:r>
      <w:proofErr w:type="spellStart"/>
      <w:r w:rsidRPr="00881381">
        <w:rPr>
          <w:rFonts w:ascii="Times New Roman" w:hAnsi="Times New Roman"/>
        </w:rPr>
        <w:t>Comi</w:t>
      </w:r>
      <w:proofErr w:type="spellEnd"/>
      <w:r w:rsidRPr="00881381">
        <w:rPr>
          <w:rFonts w:ascii="Times New Roman" w:hAnsi="Times New Roman"/>
        </w:rPr>
        <w:t>,</w:t>
      </w:r>
      <w:r w:rsidRPr="00881381">
        <w:rPr>
          <w:rFonts w:ascii="Times New Roman" w:hAnsi="Times New Roman"/>
          <w:b/>
          <w:bCs/>
        </w:rPr>
        <w:t xml:space="preserve"> </w:t>
      </w:r>
      <w:r w:rsidRPr="00881381">
        <w:rPr>
          <w:rFonts w:ascii="Times New Roman" w:eastAsia="AdobeFangsongStd-Regular" w:hAnsi="Times New Roman"/>
        </w:rPr>
        <w:t xml:space="preserve">A Review of the Use of Acarbose for the Treatment of Post-prandial Syndrome (Reactive Hypoglycemia), </w:t>
      </w:r>
      <w:r w:rsidRPr="00274C5C">
        <w:rPr>
          <w:rFonts w:ascii="Times New Roman" w:hAnsi="Times New Roman"/>
          <w:i/>
        </w:rPr>
        <w:t xml:space="preserve">Endocrinol </w:t>
      </w:r>
      <w:proofErr w:type="spellStart"/>
      <w:r w:rsidRPr="00274C5C">
        <w:rPr>
          <w:rFonts w:ascii="Times New Roman" w:hAnsi="Times New Roman"/>
          <w:i/>
        </w:rPr>
        <w:t>Metabol</w:t>
      </w:r>
      <w:proofErr w:type="spellEnd"/>
      <w:r w:rsidRPr="00274C5C">
        <w:rPr>
          <w:rFonts w:ascii="Times New Roman" w:hAnsi="Times New Roman"/>
          <w:i/>
        </w:rPr>
        <w:t xml:space="preserve"> Syndrome</w:t>
      </w:r>
      <w:r w:rsidRPr="00881381">
        <w:rPr>
          <w:rFonts w:ascii="Times New Roman" w:hAnsi="Times New Roman"/>
        </w:rPr>
        <w:t xml:space="preserve">, </w:t>
      </w:r>
      <w:r w:rsidRPr="00881381">
        <w:rPr>
          <w:rFonts w:ascii="Times New Roman" w:hAnsi="Times New Roman"/>
          <w:b/>
        </w:rPr>
        <w:t>Vol. 1, No. 010, pp. 1-5, DOI: 10.4172/2161-1017.S1-010,</w:t>
      </w:r>
      <w:r w:rsidRPr="00881381">
        <w:rPr>
          <w:rFonts w:ascii="Times New Roman" w:hAnsi="Times New Roman"/>
        </w:rPr>
        <w:t xml:space="preserve"> </w:t>
      </w:r>
      <w:r w:rsidRPr="00881381">
        <w:rPr>
          <w:rFonts w:ascii="Times New Roman" w:hAnsi="Times New Roman"/>
          <w:b/>
          <w:bCs/>
        </w:rPr>
        <w:t>(2012)</w:t>
      </w:r>
      <w:r w:rsidRPr="00881381">
        <w:rPr>
          <w:rFonts w:ascii="Times New Roman" w:hAnsi="Times New Roman"/>
          <w:bCs/>
        </w:rPr>
        <w:t>.</w:t>
      </w:r>
    </w:p>
    <w:p w14:paraId="070ABC57"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The World Bank Annual Report, Innovation Policy, A Guide for Developing </w:t>
      </w:r>
      <w:proofErr w:type="gramStart"/>
      <w:r w:rsidRPr="00DC23BA">
        <w:rPr>
          <w:rFonts w:ascii="Times New Roman" w:hAnsi="Times New Roman"/>
        </w:rPr>
        <w:t xml:space="preserve">Countries, </w:t>
      </w:r>
      <w:r>
        <w:rPr>
          <w:rFonts w:ascii="Times New Roman" w:hAnsi="Times New Roman"/>
        </w:rPr>
        <w:t xml:space="preserve">  </w:t>
      </w:r>
      <w:proofErr w:type="gramEnd"/>
      <w:r>
        <w:rPr>
          <w:rFonts w:ascii="Times New Roman" w:hAnsi="Times New Roman"/>
        </w:rPr>
        <w:t xml:space="preserve"> </w:t>
      </w:r>
      <w:r w:rsidRPr="00DC23BA">
        <w:rPr>
          <w:rFonts w:ascii="Times New Roman" w:hAnsi="Times New Roman"/>
          <w:b/>
        </w:rPr>
        <w:t>Vol. 2, pp. 22, (2010)</w:t>
      </w:r>
      <w:r w:rsidRPr="00AE43DA">
        <w:rPr>
          <w:rFonts w:ascii="Times New Roman" w:hAnsi="Times New Roman"/>
        </w:rPr>
        <w:t>.</w:t>
      </w:r>
    </w:p>
    <w:p w14:paraId="41E80735"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proofErr w:type="spellStart"/>
      <w:r w:rsidRPr="00DC23BA">
        <w:rPr>
          <w:rFonts w:ascii="Times New Roman" w:hAnsi="Times New Roman"/>
          <w:shd w:val="clear" w:color="auto" w:fill="FFFFFF"/>
        </w:rPr>
        <w:t>Thilagavathi</w:t>
      </w:r>
      <w:proofErr w:type="spellEnd"/>
      <w:r w:rsidRPr="00DC23BA">
        <w:rPr>
          <w:rFonts w:ascii="Times New Roman" w:hAnsi="Times New Roman"/>
          <w:shd w:val="clear" w:color="auto" w:fill="FFFFFF"/>
        </w:rPr>
        <w:t>, T. and Kanchana. S.</w:t>
      </w:r>
      <w:r>
        <w:rPr>
          <w:rFonts w:ascii="Times New Roman" w:hAnsi="Times New Roman"/>
          <w:shd w:val="clear" w:color="auto" w:fill="FFFFFF"/>
        </w:rPr>
        <w:t>,</w:t>
      </w:r>
      <w:r w:rsidRPr="00DC23BA">
        <w:rPr>
          <w:rFonts w:ascii="Times New Roman" w:hAnsi="Times New Roman"/>
          <w:shd w:val="clear" w:color="auto" w:fill="FFFFFF"/>
        </w:rPr>
        <w:t xml:space="preserve"> A Study on the effect of millet and </w:t>
      </w:r>
      <w:proofErr w:type="gramStart"/>
      <w:r w:rsidRPr="00DC23BA">
        <w:rPr>
          <w:rFonts w:ascii="Times New Roman" w:hAnsi="Times New Roman"/>
          <w:shd w:val="clear" w:color="auto" w:fill="FFFFFF"/>
        </w:rPr>
        <w:t>pulse based</w:t>
      </w:r>
      <w:proofErr w:type="gramEnd"/>
      <w:r w:rsidRPr="00DC23BA">
        <w:rPr>
          <w:rFonts w:ascii="Times New Roman" w:hAnsi="Times New Roman"/>
          <w:shd w:val="clear" w:color="auto" w:fill="FFFFFF"/>
        </w:rPr>
        <w:t xml:space="preserve"> pasta on blood glucose and lipid profile in alloxan-induced diabetic rats</w:t>
      </w:r>
      <w:r>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International Journal of Pharmaceutical, Chemical &amp; Biological Sciences, </w:t>
      </w:r>
      <w:r w:rsidRPr="00DC23BA">
        <w:rPr>
          <w:rFonts w:ascii="Times New Roman" w:hAnsi="Times New Roman"/>
          <w:b/>
          <w:bCs/>
          <w:shd w:val="clear" w:color="auto" w:fill="FFFFFF"/>
        </w:rPr>
        <w:t>Vol. 7, No. 2, (2017)</w:t>
      </w:r>
      <w:r w:rsidRPr="00AE43DA">
        <w:rPr>
          <w:rFonts w:ascii="Times New Roman" w:hAnsi="Times New Roman"/>
          <w:bCs/>
          <w:shd w:val="clear" w:color="auto" w:fill="FFFFFF"/>
        </w:rPr>
        <w:t>.</w:t>
      </w:r>
    </w:p>
    <w:p w14:paraId="7D695F88"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proofErr w:type="spellStart"/>
      <w:r w:rsidRPr="00DC23BA">
        <w:rPr>
          <w:rFonts w:ascii="Times New Roman" w:hAnsi="Times New Roman"/>
          <w:shd w:val="clear" w:color="auto" w:fill="FFFFFF"/>
        </w:rPr>
        <w:t>Ugare</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Roopashree</w:t>
      </w:r>
      <w:proofErr w:type="spellEnd"/>
      <w:r w:rsidRPr="00DC23BA">
        <w:rPr>
          <w:rFonts w:ascii="Times New Roman" w:hAnsi="Times New Roman"/>
          <w:shd w:val="clear" w:color="auto" w:fill="FFFFFF"/>
        </w:rPr>
        <w:t>., Glycemic index and significance of barnyard millet (</w:t>
      </w:r>
      <w:proofErr w:type="spellStart"/>
      <w:r w:rsidRPr="00DC23BA">
        <w:rPr>
          <w:rFonts w:ascii="Times New Roman" w:hAnsi="Times New Roman"/>
          <w:shd w:val="clear" w:color="auto" w:fill="FFFFFF"/>
        </w:rPr>
        <w:t>Echinochloa</w:t>
      </w:r>
      <w:proofErr w:type="spellEnd"/>
      <w:r w:rsidRPr="00DC23BA">
        <w:rPr>
          <w:rFonts w:ascii="Times New Roman" w:hAnsi="Times New Roman"/>
          <w:shd w:val="clear" w:color="auto" w:fill="FFFFFF"/>
        </w:rPr>
        <w:t xml:space="preserve"> </w:t>
      </w:r>
      <w:proofErr w:type="spellStart"/>
      <w:r w:rsidRPr="00DC23BA">
        <w:rPr>
          <w:rFonts w:ascii="Times New Roman" w:hAnsi="Times New Roman"/>
          <w:shd w:val="clear" w:color="auto" w:fill="FFFFFF"/>
        </w:rPr>
        <w:t>frumentacae</w:t>
      </w:r>
      <w:proofErr w:type="spellEnd"/>
      <w:r w:rsidRPr="00DC23BA">
        <w:rPr>
          <w:rFonts w:ascii="Times New Roman" w:hAnsi="Times New Roman"/>
          <w:shd w:val="clear" w:color="auto" w:fill="FFFFFF"/>
        </w:rPr>
        <w:t>) in type II diabetics, </w:t>
      </w:r>
      <w:r w:rsidRPr="00DC23BA">
        <w:rPr>
          <w:rFonts w:ascii="Times New Roman" w:hAnsi="Times New Roman"/>
          <w:i/>
          <w:iCs/>
          <w:shd w:val="clear" w:color="auto" w:fill="FFFFFF"/>
        </w:rPr>
        <w:t xml:space="preserve">Journal </w:t>
      </w:r>
      <w:proofErr w:type="gramStart"/>
      <w:r w:rsidRPr="00DC23BA">
        <w:rPr>
          <w:rFonts w:ascii="Times New Roman" w:hAnsi="Times New Roman"/>
          <w:i/>
          <w:iCs/>
          <w:shd w:val="clear" w:color="auto" w:fill="FFFFFF"/>
        </w:rPr>
        <w:t>Of</w:t>
      </w:r>
      <w:proofErr w:type="gramEnd"/>
      <w:r w:rsidRPr="00DC23BA">
        <w:rPr>
          <w:rFonts w:ascii="Times New Roman" w:hAnsi="Times New Roman"/>
          <w:i/>
          <w:iCs/>
          <w:shd w:val="clear" w:color="auto" w:fill="FFFFFF"/>
        </w:rPr>
        <w:t xml:space="preserve"> Food Science And Technology, </w:t>
      </w:r>
      <w:r w:rsidRPr="00DC23BA">
        <w:rPr>
          <w:rFonts w:ascii="Times New Roman" w:hAnsi="Times New Roman"/>
          <w:b/>
          <w:bCs/>
          <w:shd w:val="clear" w:color="auto" w:fill="FFFFFF"/>
        </w:rPr>
        <w:t>Vol</w:t>
      </w:r>
      <w:r w:rsidRPr="00DC23BA">
        <w:rPr>
          <w:rFonts w:ascii="Times New Roman" w:hAnsi="Times New Roman"/>
          <w:b/>
          <w:bCs/>
          <w:i/>
          <w:iCs/>
          <w:shd w:val="clear" w:color="auto" w:fill="FFFFFF"/>
        </w:rPr>
        <w:t xml:space="preserve">. </w:t>
      </w:r>
      <w:r w:rsidRPr="00DC23BA">
        <w:rPr>
          <w:rFonts w:ascii="Times New Roman" w:hAnsi="Times New Roman"/>
          <w:b/>
          <w:bCs/>
          <w:shd w:val="clear" w:color="auto" w:fill="FFFFFF"/>
        </w:rPr>
        <w:t> 51, No. 2, pp.  392-395, (2014)</w:t>
      </w:r>
      <w:r w:rsidRPr="00BA6053">
        <w:rPr>
          <w:rFonts w:ascii="Times New Roman" w:hAnsi="Times New Roman"/>
          <w:bCs/>
          <w:shd w:val="clear" w:color="auto" w:fill="FFFFFF"/>
        </w:rPr>
        <w:t>.</w:t>
      </w:r>
      <w:r w:rsidRPr="00DC23BA">
        <w:rPr>
          <w:rFonts w:ascii="Times New Roman" w:hAnsi="Times New Roman"/>
          <w:b/>
          <w:bCs/>
          <w:shd w:val="clear" w:color="auto" w:fill="FFFFFF"/>
        </w:rPr>
        <w:t xml:space="preserve"> </w:t>
      </w:r>
    </w:p>
    <w:p w14:paraId="4E82D818" w14:textId="77777777" w:rsidR="0006001B" w:rsidRPr="00E02E4A"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rPr>
      </w:pPr>
      <w:r w:rsidRPr="00E02E4A">
        <w:rPr>
          <w:rFonts w:ascii="Times New Roman" w:hAnsi="Times New Roman"/>
        </w:rPr>
        <w:t xml:space="preserve">UNICEF / WHO / World Bank Group: Joint child malnutrition estimates, Number of children affected by stunting, overweight and wasting, </w:t>
      </w:r>
      <w:r w:rsidRPr="00E02E4A">
        <w:rPr>
          <w:rFonts w:ascii="Times New Roman" w:hAnsi="Times New Roman"/>
          <w:i/>
        </w:rPr>
        <w:t>Global Nutrition Report</w:t>
      </w:r>
      <w:r w:rsidRPr="00E02E4A">
        <w:rPr>
          <w:rFonts w:ascii="Times New Roman" w:hAnsi="Times New Roman"/>
        </w:rPr>
        <w:t xml:space="preserve">, </w:t>
      </w:r>
      <w:r w:rsidRPr="00E02E4A">
        <w:rPr>
          <w:rFonts w:ascii="Times New Roman" w:hAnsi="Times New Roman"/>
          <w:b/>
        </w:rPr>
        <w:t>(2018)</w:t>
      </w:r>
      <w:r w:rsidRPr="00E02E4A">
        <w:rPr>
          <w:rFonts w:ascii="Times New Roman" w:hAnsi="Times New Roman"/>
        </w:rPr>
        <w:t>.</w:t>
      </w:r>
      <w:r w:rsidRPr="00E02E4A">
        <w:rPr>
          <w:rFonts w:ascii="Times New Roman" w:hAnsi="Times New Roman"/>
          <w:b/>
        </w:rPr>
        <w:t xml:space="preserve"> </w:t>
      </w:r>
    </w:p>
    <w:p w14:paraId="0CA8FBF2"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United Nations Children’s Fund (UNICEF), The Global Nutrition Report, </w:t>
      </w:r>
      <w:r w:rsidRPr="00DC23BA">
        <w:rPr>
          <w:rFonts w:ascii="Times New Roman" w:hAnsi="Times New Roman"/>
          <w:i/>
        </w:rPr>
        <w:t>The current State of Global Nutrition and Burden of Malnutrition in the World</w:t>
      </w:r>
      <w:r w:rsidRPr="00DC23BA">
        <w:rPr>
          <w:rFonts w:ascii="Times New Roman" w:hAnsi="Times New Roman"/>
        </w:rPr>
        <w:t>, (</w:t>
      </w:r>
      <w:r w:rsidRPr="00DC23BA">
        <w:rPr>
          <w:rFonts w:ascii="Times New Roman" w:hAnsi="Times New Roman"/>
          <w:b/>
        </w:rPr>
        <w:t>2018)</w:t>
      </w:r>
      <w:r w:rsidRPr="00DC23BA">
        <w:rPr>
          <w:rFonts w:ascii="Times New Roman" w:hAnsi="Times New Roman"/>
        </w:rPr>
        <w:t>.</w:t>
      </w:r>
    </w:p>
    <w:p w14:paraId="49D6239E"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r w:rsidRPr="00DC23BA">
        <w:rPr>
          <w:rFonts w:ascii="Times New Roman" w:hAnsi="Times New Roman"/>
        </w:rPr>
        <w:t xml:space="preserve">United Nations Children’s Fund (UNICEF), The Global Nutrition Report, </w:t>
      </w:r>
      <w:r w:rsidRPr="00DC23BA">
        <w:rPr>
          <w:rFonts w:ascii="Times New Roman" w:hAnsi="Times New Roman"/>
          <w:i/>
        </w:rPr>
        <w:t>What People eat and Why it Matters</w:t>
      </w:r>
      <w:r w:rsidRPr="00DC23BA">
        <w:rPr>
          <w:rFonts w:ascii="Times New Roman" w:hAnsi="Times New Roman"/>
        </w:rPr>
        <w:t xml:space="preserve">, </w:t>
      </w:r>
      <w:r w:rsidRPr="00DC23BA">
        <w:rPr>
          <w:rFonts w:ascii="Times New Roman" w:hAnsi="Times New Roman"/>
          <w:b/>
          <w:bCs/>
        </w:rPr>
        <w:t>Chapter 4, pp</w:t>
      </w:r>
      <w:r>
        <w:rPr>
          <w:rFonts w:ascii="Times New Roman" w:hAnsi="Times New Roman"/>
          <w:b/>
          <w:bCs/>
        </w:rPr>
        <w:t>.</w:t>
      </w:r>
      <w:r w:rsidRPr="00DC23BA">
        <w:rPr>
          <w:rFonts w:ascii="Times New Roman" w:hAnsi="Times New Roman"/>
          <w:b/>
          <w:bCs/>
        </w:rPr>
        <w:t xml:space="preserve"> 74-95, (2018)</w:t>
      </w:r>
      <w:r w:rsidRPr="003A0DD4">
        <w:rPr>
          <w:rFonts w:ascii="Times New Roman" w:hAnsi="Times New Roman"/>
          <w:bCs/>
        </w:rPr>
        <w:t>.</w:t>
      </w:r>
    </w:p>
    <w:p w14:paraId="372140C9" w14:textId="77777777" w:rsidR="0006001B" w:rsidRPr="00EA4A6F"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Pr>
          <w:rFonts w:ascii="Times New Roman" w:hAnsi="Times New Roman"/>
        </w:rPr>
        <w:t xml:space="preserve">USDA, FAS, Foreign Agriculture Service Division, </w:t>
      </w:r>
      <w:r w:rsidRPr="00274C5C">
        <w:rPr>
          <w:rFonts w:ascii="Times New Roman" w:hAnsi="Times New Roman"/>
          <w:b/>
        </w:rPr>
        <w:t>(2003)</w:t>
      </w:r>
      <w:r>
        <w:rPr>
          <w:rFonts w:ascii="Times New Roman" w:hAnsi="Times New Roman"/>
        </w:rPr>
        <w:t xml:space="preserve">, </w:t>
      </w:r>
      <w:hyperlink r:id="rId11" w:history="1">
        <w:r w:rsidRPr="00A92036">
          <w:rPr>
            <w:rStyle w:val="Hyperlink"/>
            <w:rFonts w:ascii="Arial" w:hAnsi="Arial" w:cs="Arial"/>
            <w:sz w:val="18"/>
            <w:szCs w:val="18"/>
            <w:shd w:val="clear" w:color="auto" w:fill="FFFFFF"/>
          </w:rPr>
          <w:t>http://www.fas.usda.gov/psd</w:t>
        </w:r>
      </w:hyperlink>
    </w:p>
    <w:p w14:paraId="11BF3770" w14:textId="77777777" w:rsidR="0006001B" w:rsidRPr="00F712B7"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Pr>
          <w:rFonts w:ascii="Times New Roman" w:hAnsi="Times New Roman"/>
        </w:rPr>
        <w:t xml:space="preserve">USDA, FAS, World Agricultural Production, </w:t>
      </w:r>
      <w:r w:rsidRPr="00F712B7">
        <w:rPr>
          <w:rFonts w:ascii="Times New Roman" w:hAnsi="Times New Roman"/>
          <w:i/>
        </w:rPr>
        <w:t>Circular Series, WAP 12-19</w:t>
      </w:r>
      <w:r>
        <w:rPr>
          <w:rFonts w:ascii="Times New Roman" w:hAnsi="Times New Roman"/>
        </w:rPr>
        <w:t xml:space="preserve">, </w:t>
      </w:r>
      <w:r w:rsidRPr="00CE1659">
        <w:rPr>
          <w:rFonts w:ascii="Times New Roman" w:hAnsi="Times New Roman"/>
          <w:b/>
        </w:rPr>
        <w:t>(</w:t>
      </w:r>
      <w:r w:rsidRPr="00CA3220">
        <w:rPr>
          <w:rFonts w:ascii="Times New Roman" w:hAnsi="Times New Roman"/>
          <w:b/>
        </w:rPr>
        <w:t>2019</w:t>
      </w:r>
      <w:r>
        <w:rPr>
          <w:rFonts w:ascii="Times New Roman" w:hAnsi="Times New Roman"/>
          <w:b/>
        </w:rPr>
        <w:t>)</w:t>
      </w:r>
      <w:r>
        <w:rPr>
          <w:rFonts w:ascii="Times New Roman" w:hAnsi="Times New Roman"/>
        </w:rPr>
        <w:t>.</w:t>
      </w:r>
    </w:p>
    <w:p w14:paraId="6FBE840C"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USDA, N., The Plants Database, Version 3.5 (http://plants. </w:t>
      </w:r>
      <w:proofErr w:type="spellStart"/>
      <w:r w:rsidRPr="00DC23BA">
        <w:rPr>
          <w:rFonts w:ascii="Times New Roman" w:hAnsi="Times New Roman"/>
          <w:shd w:val="clear" w:color="auto" w:fill="FFFFFF"/>
        </w:rPr>
        <w:t>usda</w:t>
      </w:r>
      <w:proofErr w:type="spellEnd"/>
      <w:r w:rsidRPr="00DC23BA">
        <w:rPr>
          <w:rFonts w:ascii="Times New Roman" w:hAnsi="Times New Roman"/>
          <w:shd w:val="clear" w:color="auto" w:fill="FFFFFF"/>
        </w:rPr>
        <w:t>. gov). Data compiled from var</w:t>
      </w:r>
      <w:r>
        <w:rPr>
          <w:rFonts w:ascii="Times New Roman" w:hAnsi="Times New Roman"/>
          <w:shd w:val="clear" w:color="auto" w:fill="FFFFFF"/>
        </w:rPr>
        <w:t>ious sources by Mark W. Skinner,</w:t>
      </w:r>
      <w:r w:rsidRPr="00DC23BA">
        <w:rPr>
          <w:rFonts w:ascii="Times New Roman" w:hAnsi="Times New Roman"/>
          <w:shd w:val="clear" w:color="auto" w:fill="FFFFFF"/>
        </w:rPr>
        <w:t> </w:t>
      </w:r>
      <w:r w:rsidRPr="00DC23BA">
        <w:rPr>
          <w:rFonts w:ascii="Times New Roman" w:hAnsi="Times New Roman"/>
          <w:i/>
          <w:iCs/>
          <w:shd w:val="clear" w:color="auto" w:fill="FFFFFF"/>
        </w:rPr>
        <w:t>National Plant Data Center, Baton Rouge, LA</w:t>
      </w:r>
      <w:r>
        <w:rPr>
          <w:rFonts w:ascii="Times New Roman" w:hAnsi="Times New Roman"/>
          <w:shd w:val="clear" w:color="auto" w:fill="FFFFFF"/>
        </w:rPr>
        <w:t>, 70874-4490,</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(2005)</w:t>
      </w:r>
      <w:r w:rsidRPr="003A0DD4">
        <w:rPr>
          <w:rFonts w:ascii="Times New Roman" w:hAnsi="Times New Roman"/>
          <w:bCs/>
          <w:shd w:val="clear" w:color="auto" w:fill="FFFFFF"/>
        </w:rPr>
        <w:t>.</w:t>
      </w:r>
    </w:p>
    <w:p w14:paraId="7ADCC1AF" w14:textId="77777777" w:rsidR="0006001B" w:rsidRDefault="0006001B" w:rsidP="0076579D">
      <w:pPr>
        <w:pStyle w:val="ListParagraph"/>
        <w:numPr>
          <w:ilvl w:val="0"/>
          <w:numId w:val="20"/>
        </w:numPr>
        <w:shd w:val="clear" w:color="auto" w:fill="FFFFFF"/>
        <w:tabs>
          <w:tab w:val="left" w:pos="450"/>
          <w:tab w:val="left" w:pos="900"/>
          <w:tab w:val="left" w:pos="1170"/>
        </w:tabs>
        <w:spacing w:afterLines="120" w:after="288" w:line="240" w:lineRule="auto"/>
        <w:ind w:left="450" w:hanging="450"/>
        <w:contextualSpacing w:val="0"/>
        <w:jc w:val="both"/>
        <w:rPr>
          <w:rFonts w:ascii="Times New Roman" w:hAnsi="Times New Roman"/>
          <w:spacing w:val="15"/>
        </w:rPr>
      </w:pPr>
      <w:r w:rsidRPr="00DC23BA">
        <w:rPr>
          <w:rFonts w:ascii="Times New Roman" w:hAnsi="Times New Roman"/>
        </w:rPr>
        <w:t xml:space="preserve">Van </w:t>
      </w:r>
      <w:proofErr w:type="spellStart"/>
      <w:r w:rsidRPr="00DC23BA">
        <w:rPr>
          <w:rFonts w:ascii="Times New Roman" w:hAnsi="Times New Roman"/>
        </w:rPr>
        <w:t>Wyk</w:t>
      </w:r>
      <w:proofErr w:type="spellEnd"/>
      <w:r w:rsidRPr="00DC23BA">
        <w:rPr>
          <w:rFonts w:ascii="Times New Roman" w:hAnsi="Times New Roman"/>
        </w:rPr>
        <w:t xml:space="preserve">, B.-E. &amp; Gericke, N., People's plants: a guide to useful plants of </w:t>
      </w:r>
      <w:r>
        <w:rPr>
          <w:rFonts w:ascii="Times New Roman" w:hAnsi="Times New Roman"/>
        </w:rPr>
        <w:t xml:space="preserve">southern Africa. </w:t>
      </w:r>
      <w:proofErr w:type="spellStart"/>
      <w:r w:rsidRPr="00074473">
        <w:rPr>
          <w:rFonts w:ascii="Times New Roman" w:hAnsi="Times New Roman"/>
          <w:i/>
        </w:rPr>
        <w:t>Briza</w:t>
      </w:r>
      <w:proofErr w:type="spellEnd"/>
      <w:r w:rsidRPr="00074473">
        <w:rPr>
          <w:rFonts w:ascii="Times New Roman" w:hAnsi="Times New Roman"/>
          <w:i/>
        </w:rPr>
        <w:t>, Arcadia</w:t>
      </w:r>
      <w:r>
        <w:rPr>
          <w:rFonts w:ascii="Times New Roman" w:hAnsi="Times New Roman"/>
        </w:rPr>
        <w:t>,</w:t>
      </w:r>
      <w:r w:rsidRPr="00DC23BA">
        <w:rPr>
          <w:rFonts w:ascii="Times New Roman" w:hAnsi="Times New Roman"/>
        </w:rPr>
        <w:t xml:space="preserve"> </w:t>
      </w:r>
      <w:r w:rsidRPr="00DC23BA">
        <w:rPr>
          <w:rFonts w:ascii="Times New Roman" w:hAnsi="Times New Roman"/>
          <w:b/>
          <w:bCs/>
        </w:rPr>
        <w:t>(2000)</w:t>
      </w:r>
      <w:r w:rsidRPr="008D2341">
        <w:rPr>
          <w:rFonts w:ascii="Times New Roman" w:hAnsi="Times New Roman"/>
          <w:bCs/>
        </w:rPr>
        <w:t>.</w:t>
      </w:r>
    </w:p>
    <w:p w14:paraId="01FF4433"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proofErr w:type="spellStart"/>
      <w:r w:rsidRPr="00DC23BA">
        <w:rPr>
          <w:rFonts w:ascii="Times New Roman" w:hAnsi="Times New Roman"/>
          <w:spacing w:val="1"/>
        </w:rPr>
        <w:lastRenderedPageBreak/>
        <w:t>Vidyavati</w:t>
      </w:r>
      <w:proofErr w:type="spellEnd"/>
      <w:r w:rsidRPr="00DC23BA">
        <w:rPr>
          <w:rFonts w:ascii="Times New Roman" w:hAnsi="Times New Roman"/>
          <w:spacing w:val="1"/>
        </w:rPr>
        <w:t xml:space="preserve">, H. G., Begum, J., </w:t>
      </w:r>
      <w:proofErr w:type="spellStart"/>
      <w:r w:rsidRPr="00DC23BA">
        <w:rPr>
          <w:rFonts w:ascii="Times New Roman" w:hAnsi="Times New Roman"/>
        </w:rPr>
        <w:t>Vijayakumari</w:t>
      </w:r>
      <w:proofErr w:type="spellEnd"/>
      <w:r w:rsidRPr="00DC23BA">
        <w:rPr>
          <w:rFonts w:ascii="Times New Roman" w:hAnsi="Times New Roman"/>
        </w:rPr>
        <w:t xml:space="preserve">, J., </w:t>
      </w:r>
      <w:proofErr w:type="spellStart"/>
      <w:r w:rsidRPr="00DC23BA">
        <w:rPr>
          <w:rFonts w:ascii="Times New Roman" w:hAnsi="Times New Roman"/>
        </w:rPr>
        <w:t>Gokavi</w:t>
      </w:r>
      <w:proofErr w:type="spellEnd"/>
      <w:r w:rsidRPr="00DC23BA">
        <w:rPr>
          <w:rFonts w:ascii="Times New Roman" w:hAnsi="Times New Roman"/>
        </w:rPr>
        <w:t xml:space="preserve">, S. and </w:t>
      </w:r>
      <w:r w:rsidRPr="00DC23BA">
        <w:rPr>
          <w:rFonts w:ascii="Times New Roman" w:hAnsi="Times New Roman"/>
          <w:spacing w:val="1"/>
        </w:rPr>
        <w:t>Begum, S., Utilization of finger millet in preparation o</w:t>
      </w:r>
      <w:r>
        <w:rPr>
          <w:rFonts w:ascii="Times New Roman" w:hAnsi="Times New Roman"/>
          <w:spacing w:val="1"/>
        </w:rPr>
        <w:t xml:space="preserve">f </w:t>
      </w:r>
      <w:proofErr w:type="spellStart"/>
      <w:r>
        <w:rPr>
          <w:rFonts w:ascii="Times New Roman" w:hAnsi="Times New Roman"/>
          <w:spacing w:val="1"/>
        </w:rPr>
        <w:t>Papad</w:t>
      </w:r>
      <w:proofErr w:type="spellEnd"/>
      <w:r>
        <w:rPr>
          <w:rFonts w:ascii="Times New Roman" w:hAnsi="Times New Roman"/>
          <w:spacing w:val="1"/>
        </w:rPr>
        <w:t>,</w:t>
      </w:r>
      <w:r w:rsidRPr="00DC23BA">
        <w:rPr>
          <w:rFonts w:ascii="Times New Roman" w:hAnsi="Times New Roman"/>
          <w:spacing w:val="1"/>
        </w:rPr>
        <w:t xml:space="preserve"> </w:t>
      </w:r>
      <w:r w:rsidRPr="00DC23BA">
        <w:rPr>
          <w:rFonts w:ascii="Times New Roman" w:hAnsi="Times New Roman"/>
          <w:i/>
          <w:iCs/>
        </w:rPr>
        <w:t>Journal of Food Science and Technology</w:t>
      </w:r>
      <w:r w:rsidRPr="00DC23BA">
        <w:rPr>
          <w:rFonts w:ascii="Times New Roman" w:hAnsi="Times New Roman"/>
          <w:spacing w:val="1"/>
        </w:rPr>
        <w:t xml:space="preserve">, </w:t>
      </w:r>
      <w:r w:rsidRPr="00DC23BA">
        <w:rPr>
          <w:rFonts w:ascii="Times New Roman" w:hAnsi="Times New Roman"/>
          <w:b/>
          <w:bCs/>
          <w:spacing w:val="1"/>
        </w:rPr>
        <w:t>Vol.</w:t>
      </w:r>
      <w:r w:rsidRPr="00DC23BA">
        <w:rPr>
          <w:rFonts w:ascii="Times New Roman" w:hAnsi="Times New Roman"/>
          <w:spacing w:val="1"/>
        </w:rPr>
        <w:t xml:space="preserve"> </w:t>
      </w:r>
      <w:r w:rsidRPr="00DC23BA">
        <w:rPr>
          <w:rFonts w:ascii="Times New Roman" w:hAnsi="Times New Roman"/>
          <w:b/>
          <w:spacing w:val="1"/>
        </w:rPr>
        <w:t>41, No. 4, pp. 379-</w:t>
      </w:r>
      <w:r w:rsidRPr="00DC23BA">
        <w:rPr>
          <w:rFonts w:ascii="Times New Roman" w:hAnsi="Times New Roman"/>
          <w:b/>
        </w:rPr>
        <w:t>382, (</w:t>
      </w:r>
      <w:r w:rsidRPr="00DC23BA">
        <w:rPr>
          <w:rFonts w:ascii="Times New Roman" w:hAnsi="Times New Roman"/>
          <w:b/>
          <w:spacing w:val="1"/>
        </w:rPr>
        <w:t>2004)</w:t>
      </w:r>
      <w:r w:rsidRPr="008428F3">
        <w:rPr>
          <w:rFonts w:ascii="Times New Roman" w:hAnsi="Times New Roman"/>
          <w:spacing w:val="1"/>
        </w:rPr>
        <w:t>.</w:t>
      </w:r>
    </w:p>
    <w:p w14:paraId="38E8021D"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r w:rsidRPr="00DC23BA">
        <w:rPr>
          <w:rFonts w:ascii="Times New Roman" w:hAnsi="Times New Roman"/>
          <w:shd w:val="clear" w:color="auto" w:fill="FFFFFF"/>
        </w:rPr>
        <w:t xml:space="preserve">Vijayakumar, </w:t>
      </w:r>
      <w:proofErr w:type="spellStart"/>
      <w:r w:rsidRPr="00DC23BA">
        <w:rPr>
          <w:rFonts w:ascii="Times New Roman" w:hAnsi="Times New Roman"/>
          <w:shd w:val="clear" w:color="auto" w:fill="FFFFFF"/>
        </w:rPr>
        <w:t>Poongodi</w:t>
      </w:r>
      <w:proofErr w:type="spellEnd"/>
      <w:r w:rsidRPr="00DC23BA">
        <w:rPr>
          <w:rFonts w:ascii="Times New Roman" w:hAnsi="Times New Roman"/>
          <w:shd w:val="clear" w:color="auto" w:fill="FFFFFF"/>
        </w:rPr>
        <w:t xml:space="preserve"> T., and Jemima Beryl </w:t>
      </w:r>
      <w:proofErr w:type="spellStart"/>
      <w:r w:rsidRPr="00DC23BA">
        <w:rPr>
          <w:rFonts w:ascii="Times New Roman" w:hAnsi="Times New Roman"/>
          <w:shd w:val="clear" w:color="auto" w:fill="FFFFFF"/>
        </w:rPr>
        <w:t>Mohankumar</w:t>
      </w:r>
      <w:proofErr w:type="spellEnd"/>
      <w:r w:rsidRPr="00DC23BA">
        <w:rPr>
          <w:rFonts w:ascii="Times New Roman" w:hAnsi="Times New Roman"/>
          <w:shd w:val="clear" w:color="auto" w:fill="FFFFFF"/>
        </w:rPr>
        <w:t>., Formulation and characterization of millet flour ble</w:t>
      </w:r>
      <w:r>
        <w:rPr>
          <w:rFonts w:ascii="Times New Roman" w:hAnsi="Times New Roman"/>
          <w:shd w:val="clear" w:color="auto" w:fill="FFFFFF"/>
        </w:rPr>
        <w:t>nd incorporated composite flour,</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International Journal of Agriculture Sciences, </w:t>
      </w:r>
      <w:r>
        <w:rPr>
          <w:rFonts w:ascii="Times New Roman" w:hAnsi="Times New Roman"/>
          <w:b/>
          <w:bCs/>
          <w:shd w:val="clear" w:color="auto" w:fill="FFFFFF"/>
        </w:rPr>
        <w:t>Vol. 1,</w:t>
      </w:r>
      <w:r w:rsidRPr="00DC23BA">
        <w:rPr>
          <w:rFonts w:ascii="Times New Roman" w:hAnsi="Times New Roman"/>
          <w:b/>
          <w:bCs/>
          <w:shd w:val="clear" w:color="auto" w:fill="FFFFFF"/>
        </w:rPr>
        <w:t xml:space="preserve"> No.</w:t>
      </w:r>
      <w:r>
        <w:rPr>
          <w:rFonts w:ascii="Times New Roman" w:hAnsi="Times New Roman"/>
          <w:b/>
          <w:bCs/>
          <w:shd w:val="clear" w:color="auto" w:fill="FFFFFF"/>
        </w:rPr>
        <w:t xml:space="preserve"> </w:t>
      </w:r>
      <w:r w:rsidRPr="00DC23BA">
        <w:rPr>
          <w:rFonts w:ascii="Times New Roman" w:hAnsi="Times New Roman"/>
          <w:b/>
          <w:bCs/>
          <w:shd w:val="clear" w:color="auto" w:fill="FFFFFF"/>
        </w:rPr>
        <w:t>2, pp. 46, (2009</w:t>
      </w:r>
      <w:r w:rsidRPr="00DC23BA">
        <w:rPr>
          <w:rFonts w:ascii="Times New Roman" w:hAnsi="Times New Roman"/>
          <w:b/>
          <w:shd w:val="clear" w:color="auto" w:fill="FFFFFF"/>
        </w:rPr>
        <w:t>)</w:t>
      </w:r>
      <w:r w:rsidRPr="008428F3">
        <w:rPr>
          <w:rFonts w:ascii="Times New Roman" w:hAnsi="Times New Roman"/>
          <w:shd w:val="clear" w:color="auto" w:fill="FFFFFF"/>
        </w:rPr>
        <w:t>.</w:t>
      </w:r>
    </w:p>
    <w:p w14:paraId="37A5E51C"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spacing w:val="-2"/>
        </w:rPr>
      </w:pPr>
      <w:r w:rsidRPr="00DC23BA">
        <w:rPr>
          <w:rFonts w:ascii="Times New Roman" w:hAnsi="Times New Roman"/>
          <w:shd w:val="clear" w:color="auto" w:fill="FFFFFF"/>
        </w:rPr>
        <w:t xml:space="preserve">Volta, U., </w:t>
      </w:r>
      <w:proofErr w:type="spellStart"/>
      <w:r w:rsidRPr="00DC23BA">
        <w:rPr>
          <w:rFonts w:ascii="Times New Roman" w:hAnsi="Times New Roman"/>
          <w:shd w:val="clear" w:color="auto" w:fill="FFFFFF"/>
        </w:rPr>
        <w:t>Caio</w:t>
      </w:r>
      <w:proofErr w:type="spellEnd"/>
      <w:r w:rsidRPr="00DC23BA">
        <w:rPr>
          <w:rFonts w:ascii="Times New Roman" w:hAnsi="Times New Roman"/>
          <w:shd w:val="clear" w:color="auto" w:fill="FFFFFF"/>
        </w:rPr>
        <w:t xml:space="preserve">, G., </w:t>
      </w:r>
      <w:proofErr w:type="spellStart"/>
      <w:r w:rsidRPr="00DC23BA">
        <w:rPr>
          <w:rFonts w:ascii="Times New Roman" w:hAnsi="Times New Roman"/>
          <w:shd w:val="clear" w:color="auto" w:fill="FFFFFF"/>
        </w:rPr>
        <w:t>Tovoli</w:t>
      </w:r>
      <w:proofErr w:type="spellEnd"/>
      <w:r w:rsidRPr="00DC23BA">
        <w:rPr>
          <w:rFonts w:ascii="Times New Roman" w:hAnsi="Times New Roman"/>
          <w:shd w:val="clear" w:color="auto" w:fill="FFFFFF"/>
        </w:rPr>
        <w:t>, F., &amp; De Giorgio, R.</w:t>
      </w:r>
      <w:r>
        <w:rPr>
          <w:rFonts w:ascii="Times New Roman" w:hAnsi="Times New Roman"/>
          <w:shd w:val="clear" w:color="auto" w:fill="FFFFFF"/>
        </w:rPr>
        <w:t>,</w:t>
      </w:r>
      <w:r w:rsidRPr="00DC23BA">
        <w:rPr>
          <w:rFonts w:ascii="Times New Roman" w:hAnsi="Times New Roman"/>
          <w:shd w:val="clear" w:color="auto" w:fill="FFFFFF"/>
        </w:rPr>
        <w:t xml:space="preserve"> Non-celiac gluten sensitivity: questions still to be answer</w:t>
      </w:r>
      <w:r>
        <w:rPr>
          <w:rFonts w:ascii="Times New Roman" w:hAnsi="Times New Roman"/>
          <w:shd w:val="clear" w:color="auto" w:fill="FFFFFF"/>
        </w:rPr>
        <w:t>ed despite increasing awareness,</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Cellular &amp; molecular </w:t>
      </w:r>
      <w:proofErr w:type="gramStart"/>
      <w:r w:rsidRPr="00DC23BA">
        <w:rPr>
          <w:rFonts w:ascii="Times New Roman" w:hAnsi="Times New Roman"/>
          <w:i/>
          <w:iCs/>
          <w:shd w:val="clear" w:color="auto" w:fill="FFFFFF"/>
        </w:rPr>
        <w:t>immunology</w:t>
      </w:r>
      <w:r w:rsidRPr="00DC23BA">
        <w:rPr>
          <w:rFonts w:ascii="Times New Roman" w:hAnsi="Times New Roman"/>
          <w:shd w:val="clear" w:color="auto" w:fill="FFFFFF"/>
        </w:rPr>
        <w:t>, </w:t>
      </w:r>
      <w:r>
        <w:rPr>
          <w:rFonts w:ascii="Times New Roman" w:hAnsi="Times New Roman"/>
          <w:shd w:val="clear" w:color="auto" w:fill="FFFFFF"/>
        </w:rPr>
        <w:t xml:space="preserve">  </w:t>
      </w:r>
      <w:proofErr w:type="gramEnd"/>
      <w:r>
        <w:rPr>
          <w:rFonts w:ascii="Times New Roman" w:hAnsi="Times New Roman"/>
          <w:shd w:val="clear" w:color="auto" w:fill="FFFFFF"/>
        </w:rPr>
        <w:t xml:space="preserve">    </w:t>
      </w:r>
      <w:r w:rsidRPr="00DC23BA">
        <w:rPr>
          <w:rFonts w:ascii="Times New Roman" w:hAnsi="Times New Roman"/>
          <w:b/>
          <w:bCs/>
          <w:shd w:val="clear" w:color="auto" w:fill="FFFFFF"/>
        </w:rPr>
        <w:t>Vol</w:t>
      </w:r>
      <w:r w:rsidRPr="00DC23BA">
        <w:rPr>
          <w:rFonts w:ascii="Times New Roman" w:hAnsi="Times New Roman"/>
          <w:shd w:val="clear" w:color="auto" w:fill="FFFFFF"/>
        </w:rPr>
        <w:t xml:space="preserve">. </w:t>
      </w:r>
      <w:r w:rsidRPr="00DC23BA">
        <w:rPr>
          <w:rFonts w:ascii="Times New Roman" w:hAnsi="Times New Roman"/>
          <w:b/>
          <w:bCs/>
          <w:shd w:val="clear" w:color="auto" w:fill="FFFFFF"/>
        </w:rPr>
        <w:t>10, No. 5, pp.</w:t>
      </w:r>
      <w:r w:rsidRPr="00DC23BA">
        <w:rPr>
          <w:rFonts w:ascii="Times New Roman" w:hAnsi="Times New Roman"/>
          <w:shd w:val="clear" w:color="auto" w:fill="FFFFFF"/>
        </w:rPr>
        <w:t xml:space="preserve"> </w:t>
      </w:r>
      <w:r w:rsidRPr="00DC23BA">
        <w:rPr>
          <w:rFonts w:ascii="Times New Roman" w:hAnsi="Times New Roman"/>
          <w:b/>
          <w:shd w:val="clear" w:color="auto" w:fill="FFFFFF"/>
        </w:rPr>
        <w:t>383–392, (2013)</w:t>
      </w:r>
      <w:r w:rsidRPr="00000AAB">
        <w:rPr>
          <w:rFonts w:ascii="Times New Roman" w:hAnsi="Times New Roman"/>
          <w:shd w:val="clear" w:color="auto" w:fill="FFFFFF"/>
        </w:rPr>
        <w:t>.</w:t>
      </w:r>
    </w:p>
    <w:p w14:paraId="72533417"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World Bank Group, Enhancing Agricultural Innovation: How to Go Beyond the Strengthening of Research Systems, </w:t>
      </w:r>
      <w:r w:rsidRPr="00DC23BA">
        <w:rPr>
          <w:rFonts w:ascii="Times New Roman" w:hAnsi="Times New Roman"/>
          <w:i/>
        </w:rPr>
        <w:t>Agriculture and Rural Development (ARD)</w:t>
      </w:r>
      <w:r w:rsidRPr="00DC23BA">
        <w:rPr>
          <w:rFonts w:ascii="Times New Roman" w:hAnsi="Times New Roman"/>
        </w:rPr>
        <w:t xml:space="preserve">, </w:t>
      </w:r>
      <w:r w:rsidRPr="008F32A4">
        <w:rPr>
          <w:rFonts w:ascii="Times New Roman" w:hAnsi="Times New Roman"/>
          <w:i/>
        </w:rPr>
        <w:t>Washington D.C</w:t>
      </w:r>
      <w:r>
        <w:rPr>
          <w:rFonts w:ascii="Times New Roman" w:hAnsi="Times New Roman"/>
        </w:rPr>
        <w:t>.</w:t>
      </w:r>
      <w:r w:rsidRPr="00DC23BA">
        <w:rPr>
          <w:rFonts w:ascii="Times New Roman" w:hAnsi="Times New Roman"/>
        </w:rPr>
        <w:t>, (</w:t>
      </w:r>
      <w:r w:rsidRPr="00DC23BA">
        <w:rPr>
          <w:rFonts w:ascii="Times New Roman" w:hAnsi="Times New Roman"/>
          <w:b/>
        </w:rPr>
        <w:t>2006</w:t>
      </w:r>
      <w:r w:rsidRPr="00DC23BA">
        <w:rPr>
          <w:rFonts w:ascii="Times New Roman" w:hAnsi="Times New Roman"/>
        </w:rPr>
        <w:t>).</w:t>
      </w:r>
    </w:p>
    <w:p w14:paraId="7D025D26"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bCs/>
          <w:spacing w:val="-2"/>
        </w:rPr>
      </w:pPr>
      <w:r w:rsidRPr="00F0164E">
        <w:rPr>
          <w:rFonts w:ascii="Times New Roman" w:hAnsi="Times New Roman"/>
          <w:color w:val="000000"/>
          <w:sz w:val="24"/>
          <w:szCs w:val="24"/>
        </w:rPr>
        <w:t>World Bank</w:t>
      </w:r>
      <w:r w:rsidRPr="00DC23BA">
        <w:rPr>
          <w:rFonts w:ascii="Times New Roman" w:hAnsi="Times New Roman"/>
          <w:spacing w:val="-2"/>
        </w:rPr>
        <w:t xml:space="preserve"> </w:t>
      </w:r>
      <w:proofErr w:type="spellStart"/>
      <w:r w:rsidRPr="00DC23BA">
        <w:rPr>
          <w:rFonts w:ascii="Times New Roman" w:hAnsi="Times New Roman"/>
          <w:spacing w:val="-2"/>
        </w:rPr>
        <w:t>Lovis</w:t>
      </w:r>
      <w:proofErr w:type="spellEnd"/>
      <w:r w:rsidRPr="00DC23BA">
        <w:rPr>
          <w:rFonts w:ascii="Times New Roman" w:hAnsi="Times New Roman"/>
          <w:spacing w:val="-2"/>
        </w:rPr>
        <w:t>, L.J., Alternative</w:t>
      </w:r>
      <w:r>
        <w:rPr>
          <w:rFonts w:ascii="Times New Roman" w:hAnsi="Times New Roman"/>
          <w:spacing w:val="-2"/>
        </w:rPr>
        <w:t>s to wheat flour in baked goods,</w:t>
      </w:r>
      <w:r w:rsidRPr="00DC23BA">
        <w:rPr>
          <w:rFonts w:ascii="Times New Roman" w:hAnsi="Times New Roman"/>
          <w:spacing w:val="-2"/>
        </w:rPr>
        <w:t xml:space="preserve"> </w:t>
      </w:r>
      <w:r w:rsidRPr="00C04CE0">
        <w:rPr>
          <w:rFonts w:ascii="Times New Roman" w:hAnsi="Times New Roman"/>
          <w:i/>
          <w:spacing w:val="-2"/>
        </w:rPr>
        <w:t>Cereal Foods World</w:t>
      </w:r>
      <w:r w:rsidRPr="00DC23BA">
        <w:rPr>
          <w:rFonts w:ascii="Times New Roman" w:hAnsi="Times New Roman"/>
          <w:spacing w:val="-2"/>
        </w:rPr>
        <w:t xml:space="preserve">, </w:t>
      </w:r>
      <w:r w:rsidRPr="00DC23BA">
        <w:rPr>
          <w:rFonts w:ascii="Times New Roman" w:hAnsi="Times New Roman"/>
          <w:b/>
          <w:bCs/>
          <w:spacing w:val="-2"/>
        </w:rPr>
        <w:t xml:space="preserve">Vol. 48, </w:t>
      </w:r>
      <w:r>
        <w:rPr>
          <w:rFonts w:ascii="Times New Roman" w:hAnsi="Times New Roman"/>
          <w:b/>
          <w:bCs/>
          <w:spacing w:val="-2"/>
        </w:rPr>
        <w:t xml:space="preserve">No. </w:t>
      </w:r>
      <w:proofErr w:type="gramStart"/>
      <w:r>
        <w:rPr>
          <w:rFonts w:ascii="Times New Roman" w:hAnsi="Times New Roman"/>
          <w:b/>
          <w:bCs/>
          <w:spacing w:val="-2"/>
        </w:rPr>
        <w:t xml:space="preserve">2,   </w:t>
      </w:r>
      <w:proofErr w:type="gramEnd"/>
      <w:r>
        <w:rPr>
          <w:rFonts w:ascii="Times New Roman" w:hAnsi="Times New Roman"/>
          <w:b/>
          <w:bCs/>
          <w:spacing w:val="-2"/>
        </w:rPr>
        <w:t xml:space="preserve">        </w:t>
      </w:r>
      <w:r w:rsidRPr="00DC23BA">
        <w:rPr>
          <w:rFonts w:ascii="Times New Roman" w:hAnsi="Times New Roman"/>
          <w:b/>
          <w:bCs/>
          <w:spacing w:val="-2"/>
        </w:rPr>
        <w:t>pp. 61-63, (2003)</w:t>
      </w:r>
      <w:r w:rsidRPr="008C4036">
        <w:rPr>
          <w:rFonts w:ascii="Times New Roman" w:hAnsi="Times New Roman"/>
          <w:bCs/>
          <w:spacing w:val="-2"/>
        </w:rPr>
        <w:t>.</w:t>
      </w:r>
    </w:p>
    <w:p w14:paraId="5EBC725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World Food Summit, Food and Agriculture Organization of the United Nations, </w:t>
      </w:r>
      <w:r w:rsidRPr="00E765D2">
        <w:rPr>
          <w:rFonts w:ascii="Times New Roman" w:hAnsi="Times New Roman"/>
          <w:i/>
        </w:rPr>
        <w:t>Rome, Italy</w:t>
      </w:r>
      <w:r w:rsidRPr="00D54768">
        <w:rPr>
          <w:rFonts w:ascii="Times New Roman" w:hAnsi="Times New Roman"/>
        </w:rPr>
        <w:t>,</w:t>
      </w:r>
      <w:r w:rsidRPr="00DC23BA">
        <w:rPr>
          <w:rFonts w:ascii="Times New Roman" w:hAnsi="Times New Roman"/>
          <w:b/>
        </w:rPr>
        <w:t xml:space="preserve"> 1996 and 2009</w:t>
      </w:r>
      <w:r w:rsidRPr="00D54768">
        <w:rPr>
          <w:rFonts w:ascii="Times New Roman" w:hAnsi="Times New Roman"/>
        </w:rPr>
        <w:t>.</w:t>
      </w:r>
    </w:p>
    <w:p w14:paraId="7E7A5C79" w14:textId="77777777" w:rsidR="0006001B" w:rsidRDefault="00000000"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spacing w:val="-2"/>
        </w:rPr>
      </w:pPr>
      <w:hyperlink r:id="rId12" w:history="1">
        <w:r w:rsidR="0006001B" w:rsidRPr="00A92036">
          <w:rPr>
            <w:rStyle w:val="Hyperlink"/>
          </w:rPr>
          <w:t>www.niir.org</w:t>
        </w:r>
      </w:hyperlink>
      <w:r w:rsidR="0006001B">
        <w:rPr>
          <w:rFonts w:ascii="Times New Roman" w:hAnsi="Times New Roman"/>
        </w:rPr>
        <w:t xml:space="preserve"> </w:t>
      </w:r>
      <w:r w:rsidR="0006001B" w:rsidRPr="00DC23BA">
        <w:rPr>
          <w:rFonts w:ascii="Times New Roman" w:hAnsi="Times New Roman"/>
        </w:rPr>
        <w:t xml:space="preserve">, Profitable </w:t>
      </w:r>
      <w:proofErr w:type="gramStart"/>
      <w:r w:rsidR="0006001B" w:rsidRPr="00DC23BA">
        <w:rPr>
          <w:rFonts w:ascii="Times New Roman" w:hAnsi="Times New Roman"/>
        </w:rPr>
        <w:t>small scale</w:t>
      </w:r>
      <w:proofErr w:type="gramEnd"/>
      <w:r w:rsidR="0006001B" w:rsidRPr="00DC23BA">
        <w:rPr>
          <w:rFonts w:ascii="Times New Roman" w:hAnsi="Times New Roman"/>
        </w:rPr>
        <w:t xml:space="preserve"> industries</w:t>
      </w:r>
      <w:r w:rsidR="0006001B">
        <w:rPr>
          <w:rFonts w:ascii="Times New Roman" w:hAnsi="Times New Roman"/>
        </w:rPr>
        <w:t>,</w:t>
      </w:r>
      <w:r w:rsidR="0006001B" w:rsidRPr="00DC23BA">
        <w:rPr>
          <w:rFonts w:ascii="Times New Roman" w:hAnsi="Times New Roman"/>
        </w:rPr>
        <w:t xml:space="preserve"> </w:t>
      </w:r>
      <w:r w:rsidR="0006001B" w:rsidRPr="00815BC1">
        <w:rPr>
          <w:rFonts w:ascii="Times New Roman" w:hAnsi="Times New Roman"/>
          <w:b/>
        </w:rPr>
        <w:t>(</w:t>
      </w:r>
      <w:r w:rsidR="0006001B" w:rsidRPr="003E31B6">
        <w:rPr>
          <w:rFonts w:ascii="Times New Roman" w:hAnsi="Times New Roman"/>
          <w:b/>
        </w:rPr>
        <w:t xml:space="preserve">20 </w:t>
      </w:r>
      <w:r w:rsidR="0006001B">
        <w:rPr>
          <w:rFonts w:ascii="Times New Roman" w:hAnsi="Times New Roman"/>
          <w:b/>
        </w:rPr>
        <w:t>Jan</w:t>
      </w:r>
      <w:r w:rsidR="0006001B" w:rsidRPr="00DC23BA">
        <w:rPr>
          <w:rFonts w:ascii="Times New Roman" w:hAnsi="Times New Roman"/>
          <w:b/>
        </w:rPr>
        <w:t xml:space="preserve"> 2012</w:t>
      </w:r>
      <w:r w:rsidR="0006001B">
        <w:rPr>
          <w:rFonts w:ascii="Times New Roman" w:hAnsi="Times New Roman"/>
          <w:b/>
        </w:rPr>
        <w:t>)</w:t>
      </w:r>
      <w:r w:rsidR="0006001B" w:rsidRPr="006F273C">
        <w:rPr>
          <w:rFonts w:ascii="Times New Roman" w:hAnsi="Times New Roman"/>
        </w:rPr>
        <w:t>.</w:t>
      </w:r>
    </w:p>
    <w:p w14:paraId="373A8000"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Yang, T.T.C. and Koo, M.W.L., Inhibitory effects of Chinese green tea on endothelial </w:t>
      </w:r>
      <w:r>
        <w:rPr>
          <w:rFonts w:ascii="Times New Roman" w:hAnsi="Times New Roman"/>
        </w:rPr>
        <w:t xml:space="preserve">    cell-induced LDL oxidation,</w:t>
      </w:r>
      <w:r w:rsidRPr="00DC23BA">
        <w:rPr>
          <w:rFonts w:ascii="Times New Roman" w:hAnsi="Times New Roman"/>
        </w:rPr>
        <w:t xml:space="preserve"> </w:t>
      </w:r>
      <w:r w:rsidRPr="00DC23BA">
        <w:rPr>
          <w:rFonts w:ascii="Times New Roman" w:hAnsi="Times New Roman"/>
          <w:i/>
          <w:iCs/>
        </w:rPr>
        <w:t>Atherosclerosis</w:t>
      </w:r>
      <w:r w:rsidRPr="00DC23BA">
        <w:rPr>
          <w:rFonts w:ascii="Times New Roman" w:hAnsi="Times New Roman"/>
        </w:rPr>
        <w:t xml:space="preserve">, </w:t>
      </w:r>
      <w:r w:rsidRPr="00DC23BA">
        <w:rPr>
          <w:rFonts w:ascii="Times New Roman" w:hAnsi="Times New Roman"/>
          <w:b/>
          <w:bCs/>
        </w:rPr>
        <w:t>Vol. 148, pp. 67–73, (2000)</w:t>
      </w:r>
      <w:r w:rsidRPr="00A6013F">
        <w:rPr>
          <w:rFonts w:ascii="Times New Roman" w:hAnsi="Times New Roman"/>
          <w:bCs/>
        </w:rPr>
        <w:t>.</w:t>
      </w:r>
    </w:p>
    <w:p w14:paraId="5A4D4528"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bCs/>
          <w:spacing w:val="-2"/>
        </w:rPr>
      </w:pPr>
      <w:r w:rsidRPr="00DC23BA">
        <w:rPr>
          <w:rFonts w:ascii="Times New Roman" w:hAnsi="Times New Roman"/>
          <w:shd w:val="clear" w:color="auto" w:fill="FFFFFF"/>
        </w:rPr>
        <w:t>Young, M. F., Oaks, B. M., Tandon, S., Martorell, R., Dewey, K. G., &amp; Wendt, A. S.</w:t>
      </w:r>
      <w:r>
        <w:rPr>
          <w:rFonts w:ascii="Times New Roman" w:hAnsi="Times New Roman"/>
          <w:shd w:val="clear" w:color="auto" w:fill="FFFFFF"/>
        </w:rPr>
        <w:t>,</w:t>
      </w:r>
      <w:r w:rsidRPr="00DC23BA">
        <w:rPr>
          <w:rFonts w:ascii="Times New Roman" w:hAnsi="Times New Roman"/>
          <w:shd w:val="clear" w:color="auto" w:fill="FFFFFF"/>
        </w:rPr>
        <w:t xml:space="preserve"> Maternal hemoglobin concentrations across pregnancy and maternal and child health: a syst</w:t>
      </w:r>
      <w:r>
        <w:rPr>
          <w:rFonts w:ascii="Times New Roman" w:hAnsi="Times New Roman"/>
          <w:shd w:val="clear" w:color="auto" w:fill="FFFFFF"/>
        </w:rPr>
        <w:t>ematic review and meta-analysis,</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Annals of the New York Academy of </w:t>
      </w:r>
      <w:proofErr w:type="gramStart"/>
      <w:r w:rsidRPr="00DC23BA">
        <w:rPr>
          <w:rFonts w:ascii="Times New Roman" w:hAnsi="Times New Roman"/>
          <w:i/>
          <w:iCs/>
          <w:shd w:val="clear" w:color="auto" w:fill="FFFFFF"/>
        </w:rPr>
        <w:t>Sciences</w:t>
      </w:r>
      <w:r w:rsidRPr="00DC23BA">
        <w:rPr>
          <w:rFonts w:ascii="Times New Roman" w:hAnsi="Times New Roman"/>
          <w:shd w:val="clear" w:color="auto" w:fill="FFFFFF"/>
        </w:rPr>
        <w:t>, </w:t>
      </w:r>
      <w:r>
        <w:rPr>
          <w:rFonts w:ascii="Times New Roman" w:hAnsi="Times New Roman"/>
          <w:shd w:val="clear" w:color="auto" w:fill="FFFFFF"/>
        </w:rPr>
        <w:t xml:space="preserve">  </w:t>
      </w:r>
      <w:proofErr w:type="gramEnd"/>
      <w:r>
        <w:rPr>
          <w:rFonts w:ascii="Times New Roman" w:hAnsi="Times New Roman"/>
          <w:shd w:val="clear" w:color="auto" w:fill="FFFFFF"/>
        </w:rPr>
        <w:t xml:space="preserve">        </w:t>
      </w:r>
      <w:r w:rsidRPr="00DC23BA">
        <w:rPr>
          <w:rFonts w:ascii="Times New Roman" w:hAnsi="Times New Roman"/>
          <w:b/>
          <w:bCs/>
          <w:shd w:val="clear" w:color="auto" w:fill="FFFFFF"/>
        </w:rPr>
        <w:t>Vol. 1450</w:t>
      </w:r>
      <w:r w:rsidRPr="00DC23BA">
        <w:rPr>
          <w:rFonts w:ascii="Times New Roman" w:hAnsi="Times New Roman"/>
          <w:b/>
          <w:bCs/>
          <w:i/>
          <w:iCs/>
          <w:shd w:val="clear" w:color="auto" w:fill="FFFFFF"/>
        </w:rPr>
        <w:t xml:space="preserve">, </w:t>
      </w:r>
      <w:r w:rsidRPr="00DC23BA">
        <w:rPr>
          <w:rFonts w:ascii="Times New Roman" w:hAnsi="Times New Roman"/>
          <w:b/>
          <w:bCs/>
          <w:shd w:val="clear" w:color="auto" w:fill="FFFFFF"/>
        </w:rPr>
        <w:t>No</w:t>
      </w:r>
      <w:r w:rsidRPr="00DC23BA">
        <w:rPr>
          <w:rFonts w:ascii="Times New Roman" w:hAnsi="Times New Roman"/>
          <w:b/>
          <w:bCs/>
          <w:i/>
          <w:iCs/>
          <w:shd w:val="clear" w:color="auto" w:fill="FFFFFF"/>
        </w:rPr>
        <w:t xml:space="preserve">. </w:t>
      </w:r>
      <w:r w:rsidRPr="00DC23BA">
        <w:rPr>
          <w:rFonts w:ascii="Times New Roman" w:hAnsi="Times New Roman"/>
          <w:b/>
          <w:bCs/>
          <w:shd w:val="clear" w:color="auto" w:fill="FFFFFF"/>
        </w:rPr>
        <w:t>1, pp. 47–68, (2019)</w:t>
      </w:r>
      <w:r w:rsidRPr="00A6013F">
        <w:rPr>
          <w:rFonts w:ascii="Times New Roman" w:hAnsi="Times New Roman"/>
          <w:bCs/>
          <w:shd w:val="clear" w:color="auto" w:fill="FFFFFF"/>
        </w:rPr>
        <w:t>.</w:t>
      </w:r>
    </w:p>
    <w:bookmarkEnd w:id="2"/>
    <w:p w14:paraId="61630278" w14:textId="77777777" w:rsidR="0006001B" w:rsidRPr="00F40250"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 xml:space="preserve">Zhang L. Z., Liu R. H., </w:t>
      </w:r>
      <w:r w:rsidRPr="00DC23BA">
        <w:rPr>
          <w:rStyle w:val="ref-title"/>
          <w:rFonts w:ascii="Times New Roman" w:hAnsi="Times New Roman"/>
          <w:shd w:val="clear" w:color="auto" w:fill="FFFFFF"/>
        </w:rPr>
        <w:t>Phenolic and carotenoid profiles and antiproliferative activity of foxtail millet</w:t>
      </w:r>
      <w:r>
        <w:rPr>
          <w:rStyle w:val="ref-title"/>
          <w:rFonts w:ascii="Times New Roman" w:hAnsi="Times New Roman"/>
          <w:shd w:val="clear" w:color="auto" w:fill="FFFFFF"/>
        </w:rPr>
        <w:t>,</w:t>
      </w:r>
      <w:r w:rsidRPr="00DC23BA">
        <w:rPr>
          <w:rFonts w:ascii="Times New Roman" w:hAnsi="Times New Roman"/>
          <w:shd w:val="clear" w:color="auto" w:fill="FFFFFF"/>
        </w:rPr>
        <w:t> </w:t>
      </w:r>
      <w:r w:rsidRPr="00DC23BA">
        <w:rPr>
          <w:rStyle w:val="Emphasis"/>
          <w:rFonts w:ascii="Times New Roman" w:eastAsia="Calibri" w:hAnsi="Times New Roman"/>
          <w:shd w:val="clear" w:color="auto" w:fill="FFFFFF"/>
        </w:rPr>
        <w:t>Food Chem</w:t>
      </w:r>
      <w:r>
        <w:rPr>
          <w:rStyle w:val="Emphasis"/>
          <w:rFonts w:ascii="Times New Roman" w:eastAsia="Calibri"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b/>
          <w:bCs/>
          <w:shd w:val="clear" w:color="auto" w:fill="FFFFFF"/>
        </w:rPr>
        <w:t xml:space="preserve">Vol. </w:t>
      </w:r>
      <w:r w:rsidRPr="00DC23BA">
        <w:rPr>
          <w:rStyle w:val="ref-vol"/>
          <w:rFonts w:eastAsia="Calibri"/>
          <w:b/>
          <w:bCs/>
          <w:shd w:val="clear" w:color="auto" w:fill="FFFFFF"/>
        </w:rPr>
        <w:t xml:space="preserve">174, pp. </w:t>
      </w:r>
      <w:r w:rsidRPr="00DC23BA">
        <w:rPr>
          <w:rFonts w:ascii="Times New Roman" w:hAnsi="Times New Roman"/>
          <w:b/>
          <w:bCs/>
          <w:shd w:val="clear" w:color="auto" w:fill="FFFFFF"/>
        </w:rPr>
        <w:t>495–501, (2015)</w:t>
      </w:r>
      <w:r w:rsidRPr="007D1733">
        <w:rPr>
          <w:rFonts w:ascii="Times New Roman" w:hAnsi="Times New Roman"/>
          <w:bCs/>
          <w:shd w:val="clear" w:color="auto" w:fill="FFFFFF"/>
        </w:rPr>
        <w:t>.</w:t>
      </w:r>
      <w:r w:rsidRPr="007D1733">
        <w:rPr>
          <w:rFonts w:ascii="Times New Roman" w:hAnsi="Times New Roman"/>
          <w:shd w:val="clear" w:color="auto" w:fill="FFFFFF"/>
        </w:rPr>
        <w:t> </w:t>
      </w:r>
    </w:p>
    <w:p w14:paraId="2E62A7DC" w14:textId="77777777" w:rsidR="0006001B" w:rsidRPr="00D57281"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57281">
        <w:rPr>
          <w:rFonts w:ascii="Times New Roman" w:hAnsi="Times New Roman"/>
          <w:shd w:val="clear" w:color="auto" w:fill="FFFFFF"/>
        </w:rPr>
        <w:t xml:space="preserve">Christopher, T., Sofia, K., Adam, D., Bharati, K., Sanjay, K. and </w:t>
      </w:r>
      <w:proofErr w:type="spellStart"/>
      <w:r w:rsidRPr="00D57281">
        <w:rPr>
          <w:rFonts w:ascii="Times New Roman" w:hAnsi="Times New Roman"/>
          <w:shd w:val="clear" w:color="auto" w:fill="FFFFFF"/>
        </w:rPr>
        <w:t>Suneetha</w:t>
      </w:r>
      <w:proofErr w:type="spellEnd"/>
      <w:r w:rsidRPr="00D57281">
        <w:rPr>
          <w:rFonts w:ascii="Times New Roman" w:hAnsi="Times New Roman"/>
          <w:shd w:val="clear" w:color="auto" w:fill="FFFFFF"/>
        </w:rPr>
        <w:t>, K., Food Environment Research in Low- and Middle-Income Countries: A Systematic Scoping Review, </w:t>
      </w:r>
      <w:r w:rsidRPr="00D57281">
        <w:rPr>
          <w:rStyle w:val="Emphasis"/>
          <w:rFonts w:ascii="Times New Roman" w:eastAsia="Calibri" w:hAnsi="Times New Roman"/>
          <w:bdr w:val="none" w:sz="0" w:space="0" w:color="auto" w:frame="1"/>
          <w:shd w:val="clear" w:color="auto" w:fill="FFFFFF"/>
        </w:rPr>
        <w:t>Advances in Nutrition</w:t>
      </w:r>
      <w:r w:rsidRPr="00D57281">
        <w:rPr>
          <w:rFonts w:ascii="Times New Roman" w:hAnsi="Times New Roman"/>
          <w:shd w:val="clear" w:color="auto" w:fill="FFFFFF"/>
        </w:rPr>
        <w:t>,</w:t>
      </w:r>
      <w:r>
        <w:rPr>
          <w:rFonts w:ascii="Times New Roman" w:hAnsi="Times New Roman"/>
          <w:shd w:val="clear" w:color="auto" w:fill="FFFFFF"/>
        </w:rPr>
        <w:t xml:space="preserve"> </w:t>
      </w:r>
      <w:proofErr w:type="spellStart"/>
      <w:r>
        <w:t>doi</w:t>
      </w:r>
      <w:proofErr w:type="spellEnd"/>
      <w:r>
        <w:t xml:space="preserve">: </w:t>
      </w:r>
      <w:hyperlink r:id="rId13" w:history="1">
        <w:r w:rsidRPr="00A92036">
          <w:rPr>
            <w:rStyle w:val="Hyperlink"/>
          </w:rPr>
          <w:t>https://doi.org/10.1093/advances/nmz031</w:t>
        </w:r>
      </w:hyperlink>
      <w:r>
        <w:t>.</w:t>
      </w:r>
      <w:r>
        <w:rPr>
          <w:rFonts w:ascii="Times New Roman" w:hAnsi="Times New Roman"/>
        </w:rPr>
        <w:t>,</w:t>
      </w:r>
      <w:r w:rsidRPr="00D57281">
        <w:rPr>
          <w:rFonts w:ascii="Times New Roman" w:hAnsi="Times New Roman"/>
          <w:b/>
          <w:bCs/>
          <w:shd w:val="clear" w:color="auto" w:fill="FFFFFF"/>
        </w:rPr>
        <w:t xml:space="preserve"> Vol. 031, pp. 1-11, (2019)</w:t>
      </w:r>
      <w:r w:rsidRPr="00D57281">
        <w:rPr>
          <w:rFonts w:ascii="Times New Roman" w:hAnsi="Times New Roman"/>
          <w:bCs/>
          <w:shd w:val="clear" w:color="auto" w:fill="FFFFFF"/>
        </w:rPr>
        <w:t xml:space="preserve">. </w:t>
      </w:r>
    </w:p>
    <w:p w14:paraId="19CE7CD7" w14:textId="77777777" w:rsidR="0006001B" w:rsidRDefault="0006001B" w:rsidP="0076579D">
      <w:pPr>
        <w:pStyle w:val="ListParagraph"/>
        <w:numPr>
          <w:ilvl w:val="0"/>
          <w:numId w:val="20"/>
        </w:numPr>
        <w:shd w:val="clear" w:color="auto" w:fill="FFFFFF"/>
        <w:tabs>
          <w:tab w:val="left" w:pos="450"/>
        </w:tabs>
        <w:spacing w:afterLines="120" w:after="288" w:line="240" w:lineRule="auto"/>
        <w:ind w:left="450" w:hanging="450"/>
        <w:contextualSpacing w:val="0"/>
        <w:jc w:val="both"/>
        <w:rPr>
          <w:rFonts w:ascii="Times New Roman" w:hAnsi="Times New Roman"/>
          <w:b/>
          <w:bCs/>
          <w:spacing w:val="-2"/>
        </w:rPr>
      </w:pPr>
      <w:r w:rsidRPr="00DC23BA">
        <w:rPr>
          <w:rFonts w:ascii="Times New Roman" w:hAnsi="Times New Roman"/>
          <w:spacing w:val="-2"/>
        </w:rPr>
        <w:t>Lu, H., Zhang, J., Wu, N., Liu, K., Xu, D., Li, Q., Phytoliths analysis for the discrimination of foxtail millet (</w:t>
      </w:r>
      <w:proofErr w:type="spellStart"/>
      <w:r w:rsidRPr="00DC23BA">
        <w:rPr>
          <w:rFonts w:ascii="Times New Roman" w:hAnsi="Times New Roman"/>
          <w:spacing w:val="-2"/>
        </w:rPr>
        <w:t>Setaria</w:t>
      </w:r>
      <w:proofErr w:type="spellEnd"/>
      <w:r w:rsidRPr="00DC23BA">
        <w:rPr>
          <w:rFonts w:ascii="Times New Roman" w:hAnsi="Times New Roman"/>
          <w:spacing w:val="-2"/>
        </w:rPr>
        <w:t xml:space="preserve"> </w:t>
      </w:r>
      <w:proofErr w:type="spellStart"/>
      <w:r w:rsidRPr="00DC23BA">
        <w:rPr>
          <w:rFonts w:ascii="Times New Roman" w:hAnsi="Times New Roman"/>
          <w:spacing w:val="-2"/>
        </w:rPr>
        <w:t>italica</w:t>
      </w:r>
      <w:proofErr w:type="spellEnd"/>
      <w:r w:rsidRPr="00DC23BA">
        <w:rPr>
          <w:rFonts w:ascii="Times New Roman" w:hAnsi="Times New Roman"/>
          <w:spacing w:val="-2"/>
        </w:rPr>
        <w:t xml:space="preserve">) and common millet (Panicum </w:t>
      </w:r>
      <w:proofErr w:type="spellStart"/>
      <w:r w:rsidRPr="00DC23BA">
        <w:rPr>
          <w:rFonts w:ascii="Times New Roman" w:hAnsi="Times New Roman"/>
          <w:spacing w:val="-2"/>
        </w:rPr>
        <w:t>miliaceum</w:t>
      </w:r>
      <w:proofErr w:type="spellEnd"/>
      <w:r w:rsidRPr="00DC23BA">
        <w:rPr>
          <w:rFonts w:ascii="Times New Roman" w:hAnsi="Times New Roman"/>
          <w:spacing w:val="-2"/>
        </w:rPr>
        <w:t xml:space="preserve">), </w:t>
      </w:r>
      <w:proofErr w:type="spellStart"/>
      <w:r w:rsidRPr="00DC23BA">
        <w:rPr>
          <w:rFonts w:ascii="Times New Roman" w:hAnsi="Times New Roman"/>
          <w:i/>
          <w:iCs/>
          <w:spacing w:val="-2"/>
        </w:rPr>
        <w:t>PLoS</w:t>
      </w:r>
      <w:proofErr w:type="spellEnd"/>
      <w:r w:rsidRPr="00DC23BA">
        <w:rPr>
          <w:rFonts w:ascii="Times New Roman" w:hAnsi="Times New Roman"/>
          <w:i/>
          <w:iCs/>
          <w:spacing w:val="-2"/>
        </w:rPr>
        <w:t xml:space="preserve"> One</w:t>
      </w:r>
      <w:r w:rsidRPr="00DC23BA">
        <w:rPr>
          <w:rFonts w:ascii="Times New Roman" w:hAnsi="Times New Roman"/>
          <w:spacing w:val="-2"/>
        </w:rPr>
        <w:t xml:space="preserve">, </w:t>
      </w:r>
      <w:r w:rsidRPr="00DC23BA">
        <w:rPr>
          <w:rFonts w:ascii="Times New Roman" w:hAnsi="Times New Roman"/>
          <w:b/>
          <w:bCs/>
          <w:spacing w:val="-2"/>
        </w:rPr>
        <w:t xml:space="preserve">Vol. </w:t>
      </w:r>
      <w:proofErr w:type="gramStart"/>
      <w:r w:rsidRPr="00DC23BA">
        <w:rPr>
          <w:rFonts w:ascii="Times New Roman" w:hAnsi="Times New Roman"/>
          <w:b/>
          <w:bCs/>
          <w:spacing w:val="-2"/>
        </w:rPr>
        <w:t xml:space="preserve">4, </w:t>
      </w:r>
      <w:r>
        <w:rPr>
          <w:rFonts w:ascii="Times New Roman" w:hAnsi="Times New Roman"/>
          <w:b/>
          <w:bCs/>
          <w:spacing w:val="-2"/>
        </w:rPr>
        <w:t xml:space="preserve">  </w:t>
      </w:r>
      <w:proofErr w:type="gramEnd"/>
      <w:r>
        <w:rPr>
          <w:rFonts w:ascii="Times New Roman" w:hAnsi="Times New Roman"/>
          <w:b/>
          <w:bCs/>
          <w:spacing w:val="-2"/>
        </w:rPr>
        <w:t xml:space="preserve"> </w:t>
      </w:r>
      <w:r w:rsidRPr="00DC23BA">
        <w:rPr>
          <w:rFonts w:ascii="Times New Roman" w:hAnsi="Times New Roman"/>
          <w:b/>
          <w:bCs/>
          <w:spacing w:val="-2"/>
        </w:rPr>
        <w:t>No. 2, pp. 1–15, (2009)</w:t>
      </w:r>
      <w:r w:rsidRPr="008C4036">
        <w:rPr>
          <w:rFonts w:ascii="Times New Roman" w:hAnsi="Times New Roman"/>
          <w:bCs/>
          <w:spacing w:val="-2"/>
        </w:rPr>
        <w:t>.</w:t>
      </w:r>
    </w:p>
    <w:p w14:paraId="2197F662" w14:textId="77777777" w:rsidR="0006001B" w:rsidRDefault="0006001B" w:rsidP="0076579D">
      <w:pPr>
        <w:pStyle w:val="ListParagraph"/>
        <w:numPr>
          <w:ilvl w:val="0"/>
          <w:numId w:val="20"/>
        </w:numPr>
        <w:shd w:val="clear" w:color="auto" w:fill="FFFFFF"/>
        <w:spacing w:afterLines="120" w:after="288" w:line="240" w:lineRule="auto"/>
        <w:ind w:left="450" w:hanging="450"/>
        <w:contextualSpacing w:val="0"/>
        <w:jc w:val="both"/>
        <w:rPr>
          <w:rFonts w:ascii="Times New Roman" w:hAnsi="Times New Roman"/>
          <w:b/>
        </w:rPr>
      </w:pPr>
      <w:proofErr w:type="spellStart"/>
      <w:r w:rsidRPr="00DC23BA">
        <w:rPr>
          <w:rFonts w:ascii="Times New Roman" w:hAnsi="Times New Roman"/>
        </w:rPr>
        <w:t>Ushakumari</w:t>
      </w:r>
      <w:proofErr w:type="spellEnd"/>
      <w:r w:rsidRPr="00DC23BA">
        <w:rPr>
          <w:rFonts w:ascii="Times New Roman" w:hAnsi="Times New Roman"/>
        </w:rPr>
        <w:t xml:space="preserve">, S.R., </w:t>
      </w:r>
      <w:proofErr w:type="spellStart"/>
      <w:r w:rsidRPr="00DC23BA">
        <w:rPr>
          <w:rFonts w:ascii="Times New Roman" w:hAnsi="Times New Roman"/>
        </w:rPr>
        <w:t>Shrikantan</w:t>
      </w:r>
      <w:proofErr w:type="spellEnd"/>
      <w:r w:rsidRPr="00DC23BA">
        <w:rPr>
          <w:rFonts w:ascii="Times New Roman" w:hAnsi="Times New Roman"/>
        </w:rPr>
        <w:t xml:space="preserve">, L. and </w:t>
      </w:r>
      <w:proofErr w:type="spellStart"/>
      <w:r w:rsidRPr="00DC23BA">
        <w:rPr>
          <w:rFonts w:ascii="Times New Roman" w:hAnsi="Times New Roman"/>
        </w:rPr>
        <w:t>Malleshi</w:t>
      </w:r>
      <w:proofErr w:type="spellEnd"/>
      <w:r w:rsidRPr="00DC23BA">
        <w:rPr>
          <w:rFonts w:ascii="Times New Roman" w:hAnsi="Times New Roman"/>
        </w:rPr>
        <w:t>, N.G</w:t>
      </w:r>
      <w:r>
        <w:rPr>
          <w:rFonts w:ascii="Times New Roman" w:hAnsi="Times New Roman"/>
        </w:rPr>
        <w:t>.</w:t>
      </w:r>
      <w:r w:rsidRPr="00DC23BA">
        <w:rPr>
          <w:rFonts w:ascii="Times New Roman" w:hAnsi="Times New Roman"/>
        </w:rPr>
        <w:t>, The functional properties of popped, flaked, extruded and roller dried foxtail millet (</w:t>
      </w:r>
      <w:proofErr w:type="spellStart"/>
      <w:r w:rsidRPr="00DC23BA">
        <w:rPr>
          <w:rFonts w:ascii="Times New Roman" w:hAnsi="Times New Roman"/>
        </w:rPr>
        <w:t>Se</w:t>
      </w:r>
      <w:r>
        <w:rPr>
          <w:rFonts w:ascii="Times New Roman" w:hAnsi="Times New Roman"/>
        </w:rPr>
        <w:t>taria</w:t>
      </w:r>
      <w:proofErr w:type="spellEnd"/>
      <w:r>
        <w:rPr>
          <w:rFonts w:ascii="Times New Roman" w:hAnsi="Times New Roman"/>
        </w:rPr>
        <w:t xml:space="preserve"> </w:t>
      </w:r>
      <w:proofErr w:type="spellStart"/>
      <w:r>
        <w:rPr>
          <w:rFonts w:ascii="Times New Roman" w:hAnsi="Times New Roman"/>
        </w:rPr>
        <w:t>italica</w:t>
      </w:r>
      <w:proofErr w:type="spellEnd"/>
      <w:r>
        <w:rPr>
          <w:rFonts w:ascii="Times New Roman" w:hAnsi="Times New Roman"/>
        </w:rPr>
        <w:t>),</w:t>
      </w:r>
      <w:r w:rsidRPr="00DC23BA">
        <w:rPr>
          <w:rFonts w:ascii="Times New Roman" w:hAnsi="Times New Roman"/>
        </w:rPr>
        <w:t xml:space="preserve"> </w:t>
      </w:r>
      <w:r w:rsidRPr="00CB0B7C">
        <w:rPr>
          <w:rFonts w:ascii="Times New Roman" w:hAnsi="Times New Roman"/>
          <w:i/>
        </w:rPr>
        <w:t>International</w:t>
      </w:r>
      <w:r w:rsidRPr="00DC23BA">
        <w:rPr>
          <w:rFonts w:ascii="Times New Roman" w:hAnsi="Times New Roman"/>
        </w:rPr>
        <w:t xml:space="preserve"> </w:t>
      </w:r>
      <w:r w:rsidRPr="00DC23BA">
        <w:rPr>
          <w:rFonts w:ascii="Times New Roman" w:hAnsi="Times New Roman"/>
          <w:i/>
          <w:iCs/>
        </w:rPr>
        <w:t>Journal of Food Science and Technology</w:t>
      </w:r>
      <w:r w:rsidRPr="00DC23BA">
        <w:rPr>
          <w:rFonts w:ascii="Times New Roman" w:hAnsi="Times New Roman"/>
        </w:rPr>
        <w:t xml:space="preserve">, </w:t>
      </w:r>
      <w:r w:rsidRPr="00DC23BA">
        <w:rPr>
          <w:rFonts w:ascii="Times New Roman" w:hAnsi="Times New Roman"/>
          <w:b/>
          <w:bCs/>
        </w:rPr>
        <w:t>Vol. 39</w:t>
      </w:r>
      <w:r w:rsidRPr="00DC23BA">
        <w:rPr>
          <w:rFonts w:ascii="Times New Roman" w:hAnsi="Times New Roman"/>
          <w:b/>
        </w:rPr>
        <w:t xml:space="preserve">, pp. 907-915, </w:t>
      </w:r>
      <w:r w:rsidRPr="00DC23BA">
        <w:rPr>
          <w:rFonts w:ascii="Times New Roman" w:hAnsi="Times New Roman"/>
          <w:b/>
          <w:bCs/>
        </w:rPr>
        <w:t>(2004)</w:t>
      </w:r>
      <w:r w:rsidRPr="00DC23BA">
        <w:rPr>
          <w:rFonts w:ascii="Times New Roman" w:hAnsi="Times New Roman"/>
        </w:rPr>
        <w:t>.</w:t>
      </w:r>
    </w:p>
    <w:p w14:paraId="5DD3E2DE" w14:textId="77777777" w:rsidR="0006001B" w:rsidRPr="00C56CA9" w:rsidRDefault="0006001B" w:rsidP="0076579D">
      <w:pPr>
        <w:pStyle w:val="ListParagraph"/>
        <w:numPr>
          <w:ilvl w:val="0"/>
          <w:numId w:val="20"/>
        </w:numPr>
        <w:shd w:val="clear" w:color="auto" w:fill="FFFFFF"/>
        <w:spacing w:afterLines="120" w:after="288" w:line="240" w:lineRule="auto"/>
        <w:ind w:left="450" w:hanging="450"/>
        <w:contextualSpacing w:val="0"/>
        <w:jc w:val="both"/>
        <w:rPr>
          <w:rStyle w:val="Hyperlink"/>
          <w:b/>
        </w:rPr>
      </w:pPr>
      <w:r>
        <w:rPr>
          <w:rFonts w:ascii="Times New Roman" w:hAnsi="Times New Roman"/>
          <w:shd w:val="clear" w:color="auto" w:fill="FFFFFF"/>
        </w:rPr>
        <w:fldChar w:fldCharType="begin"/>
      </w:r>
      <w:r>
        <w:rPr>
          <w:rFonts w:ascii="Times New Roman" w:hAnsi="Times New Roman"/>
          <w:shd w:val="clear" w:color="auto" w:fill="FFFFFF"/>
        </w:rPr>
        <w:instrText>HYPERLINK "file://C:\\Users\\SAURABH\\Desktop\\nutrition\\26 nov anitha mam\\Kumar, A., Metwal, M., Kaur, S., Gupta, A. K., Puranik, S., Singh, S., and Yadav, R., Nutraceutical value of finger millet [Eleusine coracana (L.) Gaertn.], and their improvement using omics approaches, Frontiers in plant science, Vol. 7, pp. 934, (2016).http:\\www.millets.res.in\\vision\\vision2050.pdf"</w:instrText>
      </w:r>
      <w:r>
        <w:rPr>
          <w:rFonts w:ascii="Times New Roman" w:hAnsi="Times New Roman"/>
          <w:shd w:val="clear" w:color="auto" w:fill="FFFFFF"/>
        </w:rPr>
      </w:r>
      <w:r>
        <w:rPr>
          <w:rFonts w:ascii="Times New Roman" w:hAnsi="Times New Roman"/>
          <w:shd w:val="clear" w:color="auto" w:fill="FFFFFF"/>
        </w:rPr>
        <w:fldChar w:fldCharType="separate"/>
      </w:r>
      <w:r w:rsidRPr="00C56CA9">
        <w:rPr>
          <w:rStyle w:val="Hyperlink"/>
          <w:shd w:val="clear" w:color="auto" w:fill="FFFFFF"/>
        </w:rPr>
        <w:t xml:space="preserve"> Kumar, A., </w:t>
      </w:r>
      <w:proofErr w:type="spellStart"/>
      <w:r w:rsidRPr="00C56CA9">
        <w:rPr>
          <w:rStyle w:val="Hyperlink"/>
          <w:shd w:val="clear" w:color="auto" w:fill="FFFFFF"/>
        </w:rPr>
        <w:t>Metwal</w:t>
      </w:r>
      <w:proofErr w:type="spellEnd"/>
      <w:r w:rsidRPr="00C56CA9">
        <w:rPr>
          <w:rStyle w:val="Hyperlink"/>
          <w:shd w:val="clear" w:color="auto" w:fill="FFFFFF"/>
        </w:rPr>
        <w:t xml:space="preserve">, M., Kaur, S., Gupta, A. K., </w:t>
      </w:r>
      <w:proofErr w:type="spellStart"/>
      <w:r w:rsidRPr="00C56CA9">
        <w:rPr>
          <w:rStyle w:val="Hyperlink"/>
          <w:shd w:val="clear" w:color="auto" w:fill="FFFFFF"/>
        </w:rPr>
        <w:t>Puranik</w:t>
      </w:r>
      <w:proofErr w:type="spellEnd"/>
      <w:r w:rsidRPr="00C56CA9">
        <w:rPr>
          <w:rStyle w:val="Hyperlink"/>
          <w:shd w:val="clear" w:color="auto" w:fill="FFFFFF"/>
        </w:rPr>
        <w:t xml:space="preserve">, S., Singh, S., and Yadav, R., Nutraceutical value of finger millet [Eleusine coracana (L.) </w:t>
      </w:r>
      <w:proofErr w:type="spellStart"/>
      <w:r w:rsidRPr="00C56CA9">
        <w:rPr>
          <w:rStyle w:val="Hyperlink"/>
          <w:shd w:val="clear" w:color="auto" w:fill="FFFFFF"/>
        </w:rPr>
        <w:t>Gaertn</w:t>
      </w:r>
      <w:proofErr w:type="spellEnd"/>
      <w:r w:rsidRPr="00C56CA9">
        <w:rPr>
          <w:rStyle w:val="Hyperlink"/>
          <w:shd w:val="clear" w:color="auto" w:fill="FFFFFF"/>
        </w:rPr>
        <w:t>.], and their improvement using omics approaches, </w:t>
      </w:r>
      <w:r w:rsidRPr="00C56CA9">
        <w:rPr>
          <w:rStyle w:val="Hyperlink"/>
          <w:i/>
          <w:iCs/>
          <w:shd w:val="clear" w:color="auto" w:fill="FFFFFF"/>
        </w:rPr>
        <w:t>Frontiers in plant science</w:t>
      </w:r>
      <w:r w:rsidRPr="00C56CA9">
        <w:rPr>
          <w:rStyle w:val="Hyperlink"/>
          <w:shd w:val="clear" w:color="auto" w:fill="FFFFFF"/>
        </w:rPr>
        <w:t>, Vol. 7, pp. 934, (2016).</w:t>
      </w:r>
    </w:p>
    <w:p w14:paraId="24B3539D" w14:textId="77777777" w:rsidR="0006001B" w:rsidRPr="00D24418" w:rsidRDefault="0006001B" w:rsidP="0076579D">
      <w:pPr>
        <w:pStyle w:val="ListParagraph"/>
        <w:numPr>
          <w:ilvl w:val="0"/>
          <w:numId w:val="20"/>
        </w:numPr>
        <w:spacing w:afterLines="120" w:after="288" w:line="240" w:lineRule="auto"/>
        <w:ind w:left="450" w:hanging="450"/>
        <w:contextualSpacing w:val="0"/>
        <w:jc w:val="both"/>
        <w:rPr>
          <w:rStyle w:val="Hyperlink"/>
        </w:rPr>
      </w:pPr>
      <w:r w:rsidRPr="00F733FF">
        <w:rPr>
          <w:rStyle w:val="Hyperlink"/>
        </w:rPr>
        <w:t>http://www.millets.res.in/vision/vision2050.pdf</w:t>
      </w:r>
      <w:r>
        <w:rPr>
          <w:rFonts w:ascii="Times New Roman" w:hAnsi="Times New Roman"/>
          <w:shd w:val="clear" w:color="auto" w:fill="FFFFFF"/>
        </w:rPr>
        <w:fldChar w:fldCharType="end"/>
      </w:r>
    </w:p>
    <w:p w14:paraId="0E9B7645" w14:textId="77777777" w:rsidR="0006001B" w:rsidRDefault="0006001B" w:rsidP="0076579D">
      <w:pPr>
        <w:pStyle w:val="ListParagraph"/>
        <w:numPr>
          <w:ilvl w:val="0"/>
          <w:numId w:val="20"/>
        </w:numPr>
        <w:autoSpaceDE w:val="0"/>
        <w:autoSpaceDN w:val="0"/>
        <w:adjustRightInd w:val="0"/>
        <w:spacing w:afterLines="120" w:after="288" w:line="240" w:lineRule="auto"/>
        <w:ind w:left="450" w:hanging="450"/>
        <w:contextualSpacing w:val="0"/>
        <w:jc w:val="both"/>
        <w:rPr>
          <w:rFonts w:ascii="Times New Roman" w:hAnsi="Times New Roman"/>
        </w:rPr>
      </w:pPr>
      <w:r w:rsidRPr="00DC23BA">
        <w:rPr>
          <w:rFonts w:ascii="Times New Roman" w:hAnsi="Times New Roman"/>
          <w:bCs/>
        </w:rPr>
        <w:lastRenderedPageBreak/>
        <w:t xml:space="preserve">Mahalingam </w:t>
      </w:r>
      <w:proofErr w:type="spellStart"/>
      <w:r w:rsidRPr="00DC23BA">
        <w:rPr>
          <w:rFonts w:ascii="Times New Roman" w:hAnsi="Times New Roman"/>
          <w:bCs/>
        </w:rPr>
        <w:t>Govindaraj</w:t>
      </w:r>
      <w:proofErr w:type="spellEnd"/>
      <w:r w:rsidRPr="00DC23BA">
        <w:rPr>
          <w:rFonts w:ascii="Times New Roman" w:hAnsi="Times New Roman"/>
          <w:bCs/>
        </w:rPr>
        <w:t xml:space="preserve">, </w:t>
      </w:r>
      <w:proofErr w:type="spellStart"/>
      <w:r w:rsidRPr="00DC23BA">
        <w:rPr>
          <w:rFonts w:ascii="Times New Roman" w:hAnsi="Times New Roman"/>
          <w:bCs/>
        </w:rPr>
        <w:t>Kedar</w:t>
      </w:r>
      <w:proofErr w:type="spellEnd"/>
      <w:r w:rsidRPr="00DC23BA">
        <w:rPr>
          <w:rFonts w:ascii="Times New Roman" w:hAnsi="Times New Roman"/>
          <w:bCs/>
        </w:rPr>
        <w:t xml:space="preserve"> Nath Rai, </w:t>
      </w:r>
      <w:proofErr w:type="spellStart"/>
      <w:r w:rsidRPr="00DC23BA">
        <w:rPr>
          <w:rFonts w:ascii="Times New Roman" w:hAnsi="Times New Roman"/>
          <w:bCs/>
        </w:rPr>
        <w:t>Binu</w:t>
      </w:r>
      <w:proofErr w:type="spellEnd"/>
      <w:r w:rsidRPr="00DC23BA">
        <w:rPr>
          <w:rFonts w:ascii="Times New Roman" w:hAnsi="Times New Roman"/>
          <w:bCs/>
        </w:rPr>
        <w:t xml:space="preserve"> Cherian, Wolfgang Helmut Pfeiffer, Anand </w:t>
      </w:r>
      <w:proofErr w:type="spellStart"/>
      <w:r w:rsidRPr="00DC23BA">
        <w:rPr>
          <w:rFonts w:ascii="Times New Roman" w:hAnsi="Times New Roman"/>
          <w:bCs/>
        </w:rPr>
        <w:t>Kanatti</w:t>
      </w:r>
      <w:proofErr w:type="spellEnd"/>
      <w:r w:rsidRPr="00DC23BA">
        <w:rPr>
          <w:rFonts w:ascii="Times New Roman" w:hAnsi="Times New Roman"/>
          <w:bCs/>
        </w:rPr>
        <w:t xml:space="preserve"> and </w:t>
      </w:r>
      <w:r w:rsidRPr="00DC23BA">
        <w:rPr>
          <w:rFonts w:ascii="Times New Roman" w:hAnsi="Times New Roman"/>
        </w:rPr>
        <w:t>Harshad</w:t>
      </w:r>
      <w:r w:rsidRPr="00DC23BA">
        <w:rPr>
          <w:rFonts w:ascii="Times New Roman" w:hAnsi="Times New Roman"/>
          <w:bCs/>
        </w:rPr>
        <w:t xml:space="preserve"> </w:t>
      </w:r>
      <w:proofErr w:type="spellStart"/>
      <w:r w:rsidRPr="00DC23BA">
        <w:rPr>
          <w:rFonts w:ascii="Times New Roman" w:hAnsi="Times New Roman"/>
          <w:bCs/>
        </w:rPr>
        <w:t>Shivade</w:t>
      </w:r>
      <w:proofErr w:type="spellEnd"/>
      <w:r w:rsidRPr="00DC23BA">
        <w:rPr>
          <w:rFonts w:ascii="Times New Roman" w:hAnsi="Times New Roman"/>
          <w:bCs/>
        </w:rPr>
        <w:t xml:space="preserve">, Breeding Biofortified Pearl Millet varieties and Hybrids to enhance millet markets for Human nutrition, </w:t>
      </w:r>
      <w:r w:rsidRPr="00DC23BA">
        <w:rPr>
          <w:rFonts w:ascii="Times New Roman" w:hAnsi="Times New Roman"/>
          <w:bCs/>
          <w:i/>
        </w:rPr>
        <w:t>Agriculture</w:t>
      </w:r>
      <w:r w:rsidRPr="00DC23BA">
        <w:rPr>
          <w:rFonts w:ascii="Times New Roman" w:hAnsi="Times New Roman"/>
          <w:bCs/>
        </w:rPr>
        <w:t xml:space="preserve">, </w:t>
      </w:r>
      <w:r w:rsidRPr="00DC23BA">
        <w:rPr>
          <w:rFonts w:ascii="Times New Roman" w:hAnsi="Times New Roman"/>
          <w:b/>
        </w:rPr>
        <w:t xml:space="preserve">Vol 9, No 5, pp. </w:t>
      </w:r>
      <w:r w:rsidRPr="00DC23BA">
        <w:rPr>
          <w:rFonts w:ascii="Times New Roman" w:hAnsi="Times New Roman"/>
          <w:b/>
          <w:shd w:val="clear" w:color="auto" w:fill="FFFFFF"/>
        </w:rPr>
        <w:t>106, (2019b)</w:t>
      </w:r>
      <w:r w:rsidRPr="000163CB">
        <w:rPr>
          <w:rFonts w:ascii="Times New Roman" w:hAnsi="Times New Roman"/>
          <w:shd w:val="clear" w:color="auto" w:fill="FFFFFF"/>
        </w:rPr>
        <w:t>.</w:t>
      </w:r>
      <w:r w:rsidRPr="00DC23BA">
        <w:rPr>
          <w:rFonts w:ascii="Times New Roman" w:hAnsi="Times New Roman"/>
          <w:shd w:val="clear" w:color="auto" w:fill="FFFFFF"/>
        </w:rPr>
        <w:t> </w:t>
      </w:r>
      <w:r w:rsidRPr="00DC23BA">
        <w:rPr>
          <w:rFonts w:ascii="Times New Roman" w:hAnsi="Times New Roman"/>
          <w:bCs/>
        </w:rPr>
        <w:t xml:space="preserve"> </w:t>
      </w:r>
    </w:p>
    <w:p w14:paraId="7D14EC6F"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Devi, P. B., </w:t>
      </w:r>
      <w:proofErr w:type="spellStart"/>
      <w:r w:rsidRPr="00DC23BA">
        <w:rPr>
          <w:rFonts w:ascii="Times New Roman" w:hAnsi="Times New Roman"/>
        </w:rPr>
        <w:t>Vijayabharathi</w:t>
      </w:r>
      <w:proofErr w:type="spellEnd"/>
      <w:r w:rsidRPr="00DC23BA">
        <w:rPr>
          <w:rFonts w:ascii="Times New Roman" w:hAnsi="Times New Roman"/>
        </w:rPr>
        <w:t xml:space="preserve">, R., </w:t>
      </w:r>
      <w:proofErr w:type="spellStart"/>
      <w:r w:rsidRPr="00DC23BA">
        <w:rPr>
          <w:rFonts w:ascii="Times New Roman" w:hAnsi="Times New Roman"/>
        </w:rPr>
        <w:t>Sathyabama</w:t>
      </w:r>
      <w:proofErr w:type="spellEnd"/>
      <w:r w:rsidRPr="00DC23BA">
        <w:rPr>
          <w:rFonts w:ascii="Times New Roman" w:hAnsi="Times New Roman"/>
        </w:rPr>
        <w:t xml:space="preserve">, S., </w:t>
      </w:r>
      <w:proofErr w:type="spellStart"/>
      <w:r w:rsidRPr="00DC23BA">
        <w:rPr>
          <w:rFonts w:ascii="Times New Roman" w:hAnsi="Times New Roman"/>
        </w:rPr>
        <w:t>Malleshi</w:t>
      </w:r>
      <w:proofErr w:type="spellEnd"/>
      <w:r w:rsidRPr="00DC23BA">
        <w:rPr>
          <w:rFonts w:ascii="Times New Roman" w:hAnsi="Times New Roman"/>
        </w:rPr>
        <w:t xml:space="preserve">, N. G., and </w:t>
      </w:r>
      <w:proofErr w:type="spellStart"/>
      <w:r w:rsidRPr="00DC23BA">
        <w:rPr>
          <w:rFonts w:ascii="Times New Roman" w:hAnsi="Times New Roman"/>
        </w:rPr>
        <w:t>Priyadarisini</w:t>
      </w:r>
      <w:proofErr w:type="spellEnd"/>
      <w:r w:rsidRPr="00DC23BA">
        <w:rPr>
          <w:rFonts w:ascii="Times New Roman" w:hAnsi="Times New Roman"/>
        </w:rPr>
        <w:t>. V. B., Health benefits of finger millet (</w:t>
      </w:r>
      <w:proofErr w:type="spellStart"/>
      <w:r w:rsidRPr="00DC23BA">
        <w:rPr>
          <w:rFonts w:ascii="Times New Roman" w:hAnsi="Times New Roman"/>
        </w:rPr>
        <w:t>eleusine</w:t>
      </w:r>
      <w:proofErr w:type="spellEnd"/>
      <w:r w:rsidRPr="00DC23BA">
        <w:rPr>
          <w:rFonts w:ascii="Times New Roman" w:hAnsi="Times New Roman"/>
        </w:rPr>
        <w:t xml:space="preserve"> coracana l.) polyphenols and dietary fiber: a </w:t>
      </w:r>
      <w:r w:rsidRPr="008B19CA">
        <w:rPr>
          <w:rFonts w:ascii="Times New Roman" w:hAnsi="Times New Roman"/>
        </w:rPr>
        <w:t>review</w:t>
      </w:r>
      <w:r>
        <w:rPr>
          <w:rFonts w:ascii="Times New Roman" w:hAnsi="Times New Roman"/>
        </w:rPr>
        <w:t>,</w:t>
      </w:r>
      <w:r w:rsidRPr="00DC23BA">
        <w:rPr>
          <w:rFonts w:ascii="Times New Roman" w:hAnsi="Times New Roman"/>
          <w:b/>
        </w:rPr>
        <w:t xml:space="preserve"> </w:t>
      </w:r>
      <w:r w:rsidRPr="008B19CA">
        <w:rPr>
          <w:rFonts w:ascii="Times New Roman" w:hAnsi="Times New Roman"/>
          <w:i/>
        </w:rPr>
        <w:t>J. food sci. technology,</w:t>
      </w:r>
      <w:r>
        <w:rPr>
          <w:rFonts w:ascii="Times New Roman" w:hAnsi="Times New Roman"/>
          <w:b/>
        </w:rPr>
        <w:t xml:space="preserve"> Vol. 51, No. 6, pp. 1021-1040, (2014</w:t>
      </w:r>
      <w:r w:rsidRPr="00DC23BA">
        <w:rPr>
          <w:rFonts w:ascii="Times New Roman" w:hAnsi="Times New Roman"/>
          <w:b/>
        </w:rPr>
        <w:t>)</w:t>
      </w:r>
      <w:r w:rsidRPr="008B19CA">
        <w:rPr>
          <w:rFonts w:ascii="Times New Roman" w:hAnsi="Times New Roman"/>
        </w:rPr>
        <w:t>.</w:t>
      </w:r>
    </w:p>
    <w:p w14:paraId="26BF6772" w14:textId="77777777" w:rsidR="0006001B" w:rsidRPr="00C56CA9"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rPr>
        <w:t xml:space="preserve">Stanly Joseph </w:t>
      </w:r>
      <w:proofErr w:type="spellStart"/>
      <w:r w:rsidRPr="00DC23BA">
        <w:rPr>
          <w:rFonts w:ascii="Times New Roman" w:hAnsi="Times New Roman"/>
        </w:rPr>
        <w:t>Michaelraj</w:t>
      </w:r>
      <w:proofErr w:type="spellEnd"/>
      <w:r w:rsidRPr="00DC23BA">
        <w:rPr>
          <w:rFonts w:ascii="Times New Roman" w:hAnsi="Times New Roman"/>
        </w:rPr>
        <w:t xml:space="preserve">, P. and Shanmugam, A., A Study on Millets Based Cultivation </w:t>
      </w:r>
      <w:proofErr w:type="gramStart"/>
      <w:r w:rsidRPr="00DC23BA">
        <w:rPr>
          <w:rFonts w:ascii="Times New Roman" w:hAnsi="Times New Roman"/>
        </w:rPr>
        <w:t>And</w:t>
      </w:r>
      <w:proofErr w:type="gramEnd"/>
      <w:r w:rsidRPr="00DC23BA">
        <w:rPr>
          <w:rFonts w:ascii="Times New Roman" w:hAnsi="Times New Roman"/>
        </w:rPr>
        <w:t xml:space="preserve"> Consumption In India, </w:t>
      </w:r>
      <w:r w:rsidRPr="00DC23BA">
        <w:rPr>
          <w:rFonts w:ascii="Times New Roman" w:hAnsi="Times New Roman"/>
          <w:i/>
          <w:iCs/>
        </w:rPr>
        <w:t xml:space="preserve">International Journal of Marketing, Financial Services &amp; </w:t>
      </w:r>
      <w:r w:rsidRPr="00356797">
        <w:rPr>
          <w:rFonts w:ascii="Times New Roman" w:hAnsi="Times New Roman"/>
          <w:i/>
          <w:iCs/>
        </w:rPr>
        <w:t>Management Research</w:t>
      </w:r>
      <w:r w:rsidRPr="00356797">
        <w:rPr>
          <w:rFonts w:ascii="Times New Roman" w:hAnsi="Times New Roman"/>
        </w:rPr>
        <w:t xml:space="preserve">, </w:t>
      </w:r>
      <w:r w:rsidRPr="00356797">
        <w:rPr>
          <w:rFonts w:ascii="Times New Roman" w:hAnsi="Times New Roman"/>
          <w:b/>
          <w:bCs/>
        </w:rPr>
        <w:t>Vol. 2, No. 4, (2013)</w:t>
      </w:r>
      <w:r w:rsidRPr="00356797">
        <w:rPr>
          <w:rFonts w:ascii="Times New Roman" w:hAnsi="Times New Roman"/>
          <w:bCs/>
        </w:rPr>
        <w:t>.</w:t>
      </w:r>
    </w:p>
    <w:p w14:paraId="17F0437A"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rPr>
      </w:pPr>
      <w:r w:rsidRPr="00DC23BA">
        <w:rPr>
          <w:rFonts w:ascii="Times New Roman" w:hAnsi="Times New Roman"/>
          <w:shd w:val="clear" w:color="auto" w:fill="FFFFFF"/>
        </w:rPr>
        <w:t>Steiner, T., Distribution of phytase activity, total phosphorus and phytate phosphorus in legume seeds, cereals and cereal by-products as influenced by harvest year and cultivar, </w:t>
      </w:r>
      <w:r w:rsidRPr="00DC23BA">
        <w:rPr>
          <w:rFonts w:ascii="Times New Roman" w:hAnsi="Times New Roman"/>
          <w:i/>
          <w:iCs/>
          <w:shd w:val="clear" w:color="auto" w:fill="FFFFFF"/>
        </w:rPr>
        <w:t>Animal Feed Science and Technology,</w:t>
      </w:r>
      <w:r w:rsidRPr="00DC23BA">
        <w:rPr>
          <w:rFonts w:ascii="Times New Roman" w:hAnsi="Times New Roman"/>
          <w:shd w:val="clear" w:color="auto" w:fill="FFFFFF"/>
        </w:rPr>
        <w:t> </w:t>
      </w:r>
      <w:r w:rsidRPr="00DC23BA">
        <w:rPr>
          <w:rFonts w:ascii="Times New Roman" w:hAnsi="Times New Roman"/>
          <w:b/>
          <w:bCs/>
          <w:shd w:val="clear" w:color="auto" w:fill="FFFFFF"/>
        </w:rPr>
        <w:t>Vol. 133, No. 3-4, pp. 320-334. (2007)</w:t>
      </w:r>
      <w:r w:rsidRPr="009F5911">
        <w:rPr>
          <w:rFonts w:ascii="Times New Roman" w:hAnsi="Times New Roman"/>
          <w:bCs/>
          <w:shd w:val="clear" w:color="auto" w:fill="FFFFFF"/>
        </w:rPr>
        <w:t>.</w:t>
      </w:r>
    </w:p>
    <w:p w14:paraId="77596899" w14:textId="77777777" w:rsidR="0006001B" w:rsidRDefault="0006001B" w:rsidP="0076579D">
      <w:pPr>
        <w:pStyle w:val="ListParagraph"/>
        <w:numPr>
          <w:ilvl w:val="0"/>
          <w:numId w:val="20"/>
        </w:numPr>
        <w:spacing w:afterLines="120" w:after="288" w:line="240" w:lineRule="auto"/>
        <w:ind w:left="450" w:hanging="450"/>
        <w:contextualSpacing w:val="0"/>
        <w:jc w:val="both"/>
        <w:rPr>
          <w:rFonts w:ascii="Times New Roman" w:hAnsi="Times New Roman"/>
          <w:b/>
          <w:bCs/>
        </w:rPr>
      </w:pPr>
      <w:proofErr w:type="spellStart"/>
      <w:r>
        <w:rPr>
          <w:rFonts w:ascii="Times New Roman" w:hAnsi="Times New Roman"/>
          <w:shd w:val="clear" w:color="auto" w:fill="FFFFFF"/>
        </w:rPr>
        <w:t>Özgen</w:t>
      </w:r>
      <w:proofErr w:type="spellEnd"/>
      <w:r>
        <w:rPr>
          <w:rFonts w:ascii="Times New Roman" w:hAnsi="Times New Roman"/>
          <w:shd w:val="clear" w:color="auto" w:fill="FFFFFF"/>
        </w:rPr>
        <w:t xml:space="preserve">, A. </w:t>
      </w:r>
      <w:proofErr w:type="spellStart"/>
      <w:r>
        <w:rPr>
          <w:rFonts w:ascii="Times New Roman" w:hAnsi="Times New Roman"/>
          <w:shd w:val="clear" w:color="auto" w:fill="FFFFFF"/>
        </w:rPr>
        <w:t>Gökhan</w:t>
      </w:r>
      <w:proofErr w:type="spellEnd"/>
      <w:r>
        <w:rPr>
          <w:rFonts w:ascii="Times New Roman" w:hAnsi="Times New Roman"/>
          <w:shd w:val="clear" w:color="auto" w:fill="FFFFFF"/>
        </w:rPr>
        <w:t>,</w:t>
      </w:r>
      <w:r w:rsidRPr="00DC23BA">
        <w:rPr>
          <w:rFonts w:ascii="Times New Roman" w:hAnsi="Times New Roman"/>
          <w:shd w:val="clear" w:color="auto" w:fill="FFFFFF"/>
        </w:rPr>
        <w:t xml:space="preserve"> Long-term treatment with acarbose for the tre</w:t>
      </w:r>
      <w:r>
        <w:rPr>
          <w:rFonts w:ascii="Times New Roman" w:hAnsi="Times New Roman"/>
          <w:shd w:val="clear" w:color="auto" w:fill="FFFFFF"/>
        </w:rPr>
        <w:t>atment of reactive hypoglycemia,</w:t>
      </w:r>
      <w:r w:rsidRPr="00DC23BA">
        <w:rPr>
          <w:rFonts w:ascii="Times New Roman" w:hAnsi="Times New Roman"/>
          <w:shd w:val="clear" w:color="auto" w:fill="FFFFFF"/>
        </w:rPr>
        <w:t> </w:t>
      </w:r>
      <w:r w:rsidRPr="00DC23BA">
        <w:rPr>
          <w:rFonts w:ascii="Times New Roman" w:hAnsi="Times New Roman"/>
          <w:i/>
          <w:iCs/>
          <w:shd w:val="clear" w:color="auto" w:fill="FFFFFF"/>
        </w:rPr>
        <w:t xml:space="preserve">Eating and Weight Disorders-Studies on Anorexia, Bulimia and Obesity, </w:t>
      </w:r>
      <w:r w:rsidRPr="00DC23BA">
        <w:rPr>
          <w:rFonts w:ascii="Times New Roman" w:hAnsi="Times New Roman"/>
          <w:b/>
          <w:bCs/>
          <w:shd w:val="clear" w:color="auto" w:fill="FFFFFF"/>
        </w:rPr>
        <w:t>Vol.  3, No. 3, pp.  136-140, (1998)</w:t>
      </w:r>
      <w:r w:rsidRPr="004F7331">
        <w:rPr>
          <w:rFonts w:ascii="Times New Roman" w:hAnsi="Times New Roman"/>
          <w:bCs/>
          <w:shd w:val="clear" w:color="auto" w:fill="FFFFFF"/>
        </w:rPr>
        <w:t>.</w:t>
      </w:r>
    </w:p>
    <w:p w14:paraId="3C0EA826" w14:textId="58CD21C7" w:rsidR="0006001B" w:rsidRDefault="0006001B" w:rsidP="0076579D">
      <w:pPr>
        <w:spacing w:afterLines="120" w:after="288" w:line="240" w:lineRule="auto"/>
        <w:jc w:val="both"/>
        <w:rPr>
          <w:rFonts w:ascii="Times New Roman" w:hAnsi="Times New Roman"/>
        </w:rPr>
      </w:pPr>
    </w:p>
    <w:p w14:paraId="5095ACF4" w14:textId="77777777" w:rsidR="00541B45" w:rsidRPr="0006001B" w:rsidRDefault="00541B45" w:rsidP="0076579D">
      <w:pPr>
        <w:spacing w:afterLines="120" w:after="288" w:line="240" w:lineRule="auto"/>
        <w:jc w:val="both"/>
        <w:rPr>
          <w:rFonts w:ascii="Times New Roman" w:hAnsi="Times New Roman"/>
        </w:rPr>
      </w:pPr>
    </w:p>
    <w:bookmarkEnd w:id="0"/>
    <w:p w14:paraId="1955894E" w14:textId="77777777" w:rsidR="0006001B" w:rsidRPr="000727B6" w:rsidRDefault="0006001B" w:rsidP="0076579D">
      <w:pPr>
        <w:pStyle w:val="ListParagraph"/>
        <w:spacing w:afterLines="120" w:after="288" w:line="240" w:lineRule="auto"/>
        <w:ind w:left="450"/>
        <w:contextualSpacing w:val="0"/>
        <w:jc w:val="both"/>
        <w:rPr>
          <w:rFonts w:ascii="Times New Roman" w:hAnsi="Times New Roman"/>
        </w:rPr>
      </w:pPr>
    </w:p>
    <w:p w14:paraId="4DD6E2A3" w14:textId="77777777" w:rsidR="0006001B" w:rsidRPr="00D331BD" w:rsidRDefault="0006001B" w:rsidP="0076579D">
      <w:pPr>
        <w:shd w:val="clear" w:color="auto" w:fill="FFFFFF"/>
        <w:spacing w:after="0" w:line="240" w:lineRule="auto"/>
        <w:jc w:val="both"/>
        <w:rPr>
          <w:rFonts w:ascii="Times New Roman" w:hAnsi="Times New Roman"/>
          <w:sz w:val="24"/>
          <w:szCs w:val="24"/>
        </w:rPr>
      </w:pPr>
    </w:p>
    <w:p w14:paraId="64A3EA84" w14:textId="77777777" w:rsidR="00215929" w:rsidRDefault="00215929" w:rsidP="0076579D">
      <w:pPr>
        <w:spacing w:after="0" w:line="240" w:lineRule="auto"/>
        <w:rPr>
          <w:rFonts w:ascii="Times New Roman" w:hAnsi="Times New Roman"/>
          <w:b/>
          <w:sz w:val="18"/>
          <w:szCs w:val="24"/>
        </w:rPr>
      </w:pPr>
    </w:p>
    <w:p w14:paraId="7F68BA58" w14:textId="77777777" w:rsidR="00215929" w:rsidRDefault="00215929" w:rsidP="0076579D">
      <w:pPr>
        <w:spacing w:after="0" w:line="240" w:lineRule="auto"/>
        <w:rPr>
          <w:rFonts w:ascii="Times New Roman" w:hAnsi="Times New Roman"/>
          <w:b/>
          <w:sz w:val="18"/>
          <w:szCs w:val="24"/>
        </w:rPr>
      </w:pPr>
    </w:p>
    <w:p w14:paraId="67DB4E07" w14:textId="77777777" w:rsidR="00D2424E" w:rsidRDefault="00D2424E" w:rsidP="0076579D">
      <w:pPr>
        <w:spacing w:after="0" w:line="240" w:lineRule="auto"/>
      </w:pPr>
    </w:p>
    <w:sectPr w:rsidR="00D24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dobeFangsongStd-Regular">
    <w:altName w:val="Arial Unicode MS"/>
    <w:panose1 w:val="020B0604020202020204"/>
    <w:charset w:val="86"/>
    <w:family w:val="auto"/>
    <w:notTrueType/>
    <w:pitch w:val="default"/>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12965716"/>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multilevel"/>
    <w:tmpl w:val="AD10E236"/>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B71627"/>
    <w:multiLevelType w:val="hybridMultilevel"/>
    <w:tmpl w:val="35BA99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9885FB7"/>
    <w:multiLevelType w:val="hybridMultilevel"/>
    <w:tmpl w:val="EB46A14A"/>
    <w:lvl w:ilvl="0" w:tplc="423A0B0C">
      <w:start w:val="1"/>
      <w:numFmt w:val="decimal"/>
      <w:lvlText w:val="%1."/>
      <w:lvlJc w:val="left"/>
      <w:pPr>
        <w:ind w:left="360" w:hanging="360"/>
      </w:pPr>
      <w:rPr>
        <w:color w:val="0070C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2B3DA9"/>
    <w:multiLevelType w:val="hybridMultilevel"/>
    <w:tmpl w:val="4AE474EE"/>
    <w:lvl w:ilvl="0" w:tplc="45786B90">
      <w:start w:val="1"/>
      <w:numFmt w:val="upperLetter"/>
      <w:lvlText w:val="%1."/>
      <w:lvlJc w:val="righ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AF12F7"/>
    <w:multiLevelType w:val="hybridMultilevel"/>
    <w:tmpl w:val="7744D518"/>
    <w:lvl w:ilvl="0" w:tplc="06240756">
      <w:start w:val="1"/>
      <w:numFmt w:val="decimal"/>
      <w:lvlText w:val="%1."/>
      <w:lvlJc w:val="left"/>
      <w:pPr>
        <w:ind w:left="108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0B8A716B"/>
    <w:multiLevelType w:val="multilevel"/>
    <w:tmpl w:val="B6905A26"/>
    <w:lvl w:ilvl="0">
      <w:start w:val="1"/>
      <w:numFmt w:val="decimal"/>
      <w:lvlText w:val="%1."/>
      <w:lvlJc w:val="left"/>
      <w:pPr>
        <w:ind w:left="360" w:hanging="360"/>
      </w:pPr>
    </w:lvl>
    <w:lvl w:ilvl="1">
      <w:start w:val="4"/>
      <w:numFmt w:val="decimal"/>
      <w:isLgl/>
      <w:lvlText w:val="%1.%2"/>
      <w:lvlJc w:val="left"/>
      <w:pPr>
        <w:ind w:left="705" w:hanging="705"/>
      </w:pPr>
      <w:rPr>
        <w:rFonts w:hint="default"/>
      </w:rPr>
    </w:lvl>
    <w:lvl w:ilvl="2">
      <w:start w:val="2"/>
      <w:numFmt w:val="decimal"/>
      <w:isLgl/>
      <w:lvlText w:val="%1.%2.%3"/>
      <w:lvlJc w:val="left"/>
      <w:pPr>
        <w:ind w:left="72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C1237E0"/>
    <w:multiLevelType w:val="hybridMultilevel"/>
    <w:tmpl w:val="9CA4B0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0DC31ACC"/>
    <w:multiLevelType w:val="hybridMultilevel"/>
    <w:tmpl w:val="9CDC1EB8"/>
    <w:lvl w:ilvl="0" w:tplc="C7B60B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0E7E2899"/>
    <w:multiLevelType w:val="hybridMultilevel"/>
    <w:tmpl w:val="F9C23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EB85C80"/>
    <w:multiLevelType w:val="hybridMultilevel"/>
    <w:tmpl w:val="AFB4F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5655C5"/>
    <w:multiLevelType w:val="hybridMultilevel"/>
    <w:tmpl w:val="D11C9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48A2B1A"/>
    <w:multiLevelType w:val="hybridMultilevel"/>
    <w:tmpl w:val="788A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E540D2"/>
    <w:multiLevelType w:val="multilevel"/>
    <w:tmpl w:val="F884A7A2"/>
    <w:lvl w:ilvl="0">
      <w:start w:val="1"/>
      <w:numFmt w:val="decimal"/>
      <w:lvlText w:val="%1."/>
      <w:lvlJc w:val="left"/>
      <w:pPr>
        <w:ind w:left="360" w:hanging="360"/>
      </w:pPr>
      <w:rPr>
        <w:color w:val="000000"/>
      </w:rPr>
    </w:lvl>
    <w:lvl w:ilvl="1">
      <w:start w:val="4"/>
      <w:numFmt w:val="decimal"/>
      <w:lvlText w:val="%1.%2"/>
      <w:lvlJc w:val="left"/>
      <w:pPr>
        <w:ind w:left="525" w:hanging="52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20C6032F"/>
    <w:multiLevelType w:val="hybridMultilevel"/>
    <w:tmpl w:val="A0824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990006"/>
    <w:multiLevelType w:val="multilevel"/>
    <w:tmpl w:val="7DE43828"/>
    <w:lvl w:ilvl="0">
      <w:start w:val="1"/>
      <w:numFmt w:val="decimal"/>
      <w:lvlText w:val="%1."/>
      <w:lvlJc w:val="left"/>
      <w:pPr>
        <w:ind w:left="360" w:hanging="360"/>
      </w:pPr>
      <w:rPr>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3BF4488E"/>
    <w:multiLevelType w:val="hybridMultilevel"/>
    <w:tmpl w:val="3938A128"/>
    <w:lvl w:ilvl="0" w:tplc="11C88342">
      <w:start w:val="1"/>
      <w:numFmt w:val="upperLetter"/>
      <w:lvlText w:val="%1-"/>
      <w:lvlJc w:val="left"/>
      <w:pPr>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EAF10D5"/>
    <w:multiLevelType w:val="multilevel"/>
    <w:tmpl w:val="E6C816BC"/>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F0F64F5"/>
    <w:multiLevelType w:val="hybridMultilevel"/>
    <w:tmpl w:val="B3ECDB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C3D10"/>
    <w:multiLevelType w:val="multilevel"/>
    <w:tmpl w:val="33D0024A"/>
    <w:lvl w:ilvl="0">
      <w:start w:val="1"/>
      <w:numFmt w:val="decimal"/>
      <w:lvlText w:val="%1."/>
      <w:lvlJc w:val="left"/>
      <w:pPr>
        <w:ind w:left="360" w:hanging="360"/>
      </w:pPr>
    </w:lvl>
    <w:lvl w:ilvl="1">
      <w:start w:val="2"/>
      <w:numFmt w:val="decimal"/>
      <w:isLgl/>
      <w:lvlText w:val="%1.%2"/>
      <w:lvlJc w:val="left"/>
      <w:pPr>
        <w:ind w:left="720" w:hanging="720"/>
      </w:pPr>
      <w:rPr>
        <w:rFonts w:hint="default"/>
      </w:rPr>
    </w:lvl>
    <w:lvl w:ilvl="2">
      <w:start w:val="1"/>
      <w:numFmt w:val="upperLetter"/>
      <w:isLgl/>
      <w:lvlText w:val="%1.%2.%3"/>
      <w:lvlJc w:val="left"/>
      <w:pPr>
        <w:ind w:left="720" w:hanging="720"/>
      </w:pPr>
      <w:rPr>
        <w:rFonts w:hint="default"/>
      </w:rPr>
    </w:lvl>
    <w:lvl w:ilvl="3">
      <w:start w:val="1"/>
      <w:numFmt w:val="upperLetter"/>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47195153"/>
    <w:multiLevelType w:val="hybridMultilevel"/>
    <w:tmpl w:val="9CCE31D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4CA942DC"/>
    <w:multiLevelType w:val="hybridMultilevel"/>
    <w:tmpl w:val="62B64834"/>
    <w:lvl w:ilvl="0" w:tplc="02F4A2EA">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63CCD"/>
    <w:multiLevelType w:val="hybridMultilevel"/>
    <w:tmpl w:val="38F0B6C0"/>
    <w:lvl w:ilvl="0" w:tplc="9A845EA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9CA52EC"/>
    <w:multiLevelType w:val="hybridMultilevel"/>
    <w:tmpl w:val="2982D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5531F1"/>
    <w:multiLevelType w:val="hybridMultilevel"/>
    <w:tmpl w:val="514AD952"/>
    <w:lvl w:ilvl="0" w:tplc="D1D8FB2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01001B9"/>
    <w:multiLevelType w:val="hybridMultilevel"/>
    <w:tmpl w:val="748EDBF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A1A2A05"/>
    <w:multiLevelType w:val="hybridMultilevel"/>
    <w:tmpl w:val="514AD952"/>
    <w:lvl w:ilvl="0" w:tplc="D1D8FB22">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B805424"/>
    <w:multiLevelType w:val="hybridMultilevel"/>
    <w:tmpl w:val="B61E454E"/>
    <w:lvl w:ilvl="0" w:tplc="FFFFFFFF">
      <w:start w:val="1"/>
      <w:numFmt w:val="decimal"/>
      <w:lvlText w:val="%1."/>
      <w:lvlJc w:val="left"/>
      <w:pPr>
        <w:ind w:left="540" w:hanging="360"/>
      </w:pPr>
      <w:rPr>
        <w:b w:val="0"/>
        <w:color w:va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DCB5A55"/>
    <w:multiLevelType w:val="hybridMultilevel"/>
    <w:tmpl w:val="0268BF72"/>
    <w:lvl w:ilvl="0" w:tplc="0590B9C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E0348BE"/>
    <w:multiLevelType w:val="hybridMultilevel"/>
    <w:tmpl w:val="CAFCB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B75CD5"/>
    <w:multiLevelType w:val="hybridMultilevel"/>
    <w:tmpl w:val="57FCC388"/>
    <w:lvl w:ilvl="0" w:tplc="AB3453BE">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8B75433"/>
    <w:multiLevelType w:val="hybridMultilevel"/>
    <w:tmpl w:val="B61E454E"/>
    <w:lvl w:ilvl="0" w:tplc="2E24620A">
      <w:start w:val="1"/>
      <w:numFmt w:val="decimal"/>
      <w:lvlText w:val="%1."/>
      <w:lvlJc w:val="left"/>
      <w:pPr>
        <w:ind w:left="540" w:hanging="360"/>
      </w:pPr>
      <w:rPr>
        <w:b w:val="0"/>
        <w:color w:va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7A68F5"/>
    <w:multiLevelType w:val="hybridMultilevel"/>
    <w:tmpl w:val="D292B2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A9E420E"/>
    <w:multiLevelType w:val="multilevel"/>
    <w:tmpl w:val="AE7ECC38"/>
    <w:lvl w:ilvl="0">
      <w:start w:val="1"/>
      <w:numFmt w:val="lowerLetter"/>
      <w:lvlText w:val="%1)"/>
      <w:lvlJc w:val="left"/>
      <w:pPr>
        <w:ind w:left="1448" w:hanging="360"/>
      </w:pPr>
    </w:lvl>
    <w:lvl w:ilvl="1">
      <w:start w:val="1"/>
      <w:numFmt w:val="lowerLetter"/>
      <w:lvlText w:val="%2."/>
      <w:lvlJc w:val="left"/>
      <w:pPr>
        <w:ind w:left="2168" w:hanging="360"/>
      </w:pPr>
    </w:lvl>
    <w:lvl w:ilvl="2">
      <w:start w:val="1"/>
      <w:numFmt w:val="lowerRoman"/>
      <w:lvlText w:val="%3."/>
      <w:lvlJc w:val="right"/>
      <w:pPr>
        <w:ind w:left="2888" w:hanging="180"/>
      </w:pPr>
    </w:lvl>
    <w:lvl w:ilvl="3">
      <w:start w:val="1"/>
      <w:numFmt w:val="decimal"/>
      <w:lvlText w:val="%4."/>
      <w:lvlJc w:val="left"/>
      <w:pPr>
        <w:ind w:left="3608" w:hanging="360"/>
      </w:pPr>
    </w:lvl>
    <w:lvl w:ilvl="4">
      <w:start w:val="1"/>
      <w:numFmt w:val="lowerLetter"/>
      <w:lvlText w:val="%5."/>
      <w:lvlJc w:val="left"/>
      <w:pPr>
        <w:ind w:left="4328" w:hanging="360"/>
      </w:pPr>
    </w:lvl>
    <w:lvl w:ilvl="5">
      <w:start w:val="1"/>
      <w:numFmt w:val="lowerRoman"/>
      <w:lvlText w:val="%6."/>
      <w:lvlJc w:val="right"/>
      <w:pPr>
        <w:ind w:left="5048" w:hanging="180"/>
      </w:pPr>
    </w:lvl>
    <w:lvl w:ilvl="6">
      <w:start w:val="1"/>
      <w:numFmt w:val="decimal"/>
      <w:lvlText w:val="%7."/>
      <w:lvlJc w:val="left"/>
      <w:pPr>
        <w:ind w:left="5768" w:hanging="360"/>
      </w:pPr>
    </w:lvl>
    <w:lvl w:ilvl="7">
      <w:start w:val="1"/>
      <w:numFmt w:val="lowerLetter"/>
      <w:lvlText w:val="%8."/>
      <w:lvlJc w:val="left"/>
      <w:pPr>
        <w:ind w:left="6488" w:hanging="360"/>
      </w:pPr>
    </w:lvl>
    <w:lvl w:ilvl="8">
      <w:start w:val="1"/>
      <w:numFmt w:val="lowerRoman"/>
      <w:lvlText w:val="%9."/>
      <w:lvlJc w:val="right"/>
      <w:pPr>
        <w:ind w:left="7208" w:hanging="180"/>
      </w:pPr>
    </w:lvl>
  </w:abstractNum>
  <w:num w:numId="1" w16cid:durableId="1017541992">
    <w:abstractNumId w:val="33"/>
  </w:num>
  <w:num w:numId="2" w16cid:durableId="1676763997">
    <w:abstractNumId w:val="15"/>
  </w:num>
  <w:num w:numId="3" w16cid:durableId="1054698876">
    <w:abstractNumId w:val="13"/>
  </w:num>
  <w:num w:numId="4" w16cid:durableId="160399749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7791754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17953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5499760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581806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987273">
    <w:abstractNumId w:val="3"/>
  </w:num>
  <w:num w:numId="10" w16cid:durableId="183717862">
    <w:abstractNumId w:val="19"/>
  </w:num>
  <w:num w:numId="11" w16cid:durableId="1943566568">
    <w:abstractNumId w:val="6"/>
  </w:num>
  <w:num w:numId="12" w16cid:durableId="961034255">
    <w:abstractNumId w:val="18"/>
  </w:num>
  <w:num w:numId="13" w16cid:durableId="1678144770">
    <w:abstractNumId w:val="9"/>
  </w:num>
  <w:num w:numId="14" w16cid:durableId="343676815">
    <w:abstractNumId w:val="21"/>
  </w:num>
  <w:num w:numId="15" w16cid:durableId="551768">
    <w:abstractNumId w:val="4"/>
  </w:num>
  <w:num w:numId="16" w16cid:durableId="1459959330">
    <w:abstractNumId w:val="12"/>
  </w:num>
  <w:num w:numId="17" w16cid:durableId="1806072634">
    <w:abstractNumId w:val="14"/>
  </w:num>
  <w:num w:numId="18" w16cid:durableId="752429639">
    <w:abstractNumId w:val="10"/>
  </w:num>
  <w:num w:numId="19" w16cid:durableId="525800860">
    <w:abstractNumId w:val="17"/>
  </w:num>
  <w:num w:numId="20" w16cid:durableId="851843019">
    <w:abstractNumId w:val="31"/>
  </w:num>
  <w:num w:numId="21" w16cid:durableId="1800341553">
    <w:abstractNumId w:val="0"/>
  </w:num>
  <w:num w:numId="22" w16cid:durableId="1971327487">
    <w:abstractNumId w:val="1"/>
  </w:num>
  <w:num w:numId="23" w16cid:durableId="401681524">
    <w:abstractNumId w:val="24"/>
  </w:num>
  <w:num w:numId="24" w16cid:durableId="165748645">
    <w:abstractNumId w:val="26"/>
  </w:num>
  <w:num w:numId="25" w16cid:durableId="1082988187">
    <w:abstractNumId w:val="30"/>
  </w:num>
  <w:num w:numId="26" w16cid:durableId="1667979151">
    <w:abstractNumId w:val="22"/>
  </w:num>
  <w:num w:numId="27" w16cid:durableId="1291210421">
    <w:abstractNumId w:val="28"/>
  </w:num>
  <w:num w:numId="28" w16cid:durableId="17172713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6559956">
    <w:abstractNumId w:val="11"/>
  </w:num>
  <w:num w:numId="30" w16cid:durableId="2004117668">
    <w:abstractNumId w:val="32"/>
  </w:num>
  <w:num w:numId="31" w16cid:durableId="613169492">
    <w:abstractNumId w:val="8"/>
  </w:num>
  <w:num w:numId="32" w16cid:durableId="438336449">
    <w:abstractNumId w:val="23"/>
  </w:num>
  <w:num w:numId="33" w16cid:durableId="2113627903">
    <w:abstractNumId w:val="29"/>
  </w:num>
  <w:num w:numId="34" w16cid:durableId="10470268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929"/>
    <w:rsid w:val="0006001B"/>
    <w:rsid w:val="00064FCC"/>
    <w:rsid w:val="001159D5"/>
    <w:rsid w:val="0013526D"/>
    <w:rsid w:val="001F0F32"/>
    <w:rsid w:val="00215929"/>
    <w:rsid w:val="002C5EE6"/>
    <w:rsid w:val="00396E9A"/>
    <w:rsid w:val="003B5EFA"/>
    <w:rsid w:val="0042476A"/>
    <w:rsid w:val="00453619"/>
    <w:rsid w:val="00541B45"/>
    <w:rsid w:val="006063B7"/>
    <w:rsid w:val="006A3C52"/>
    <w:rsid w:val="0076579D"/>
    <w:rsid w:val="00873864"/>
    <w:rsid w:val="009210BC"/>
    <w:rsid w:val="009A7E9D"/>
    <w:rsid w:val="00AA6210"/>
    <w:rsid w:val="00B20F5D"/>
    <w:rsid w:val="00D2424E"/>
    <w:rsid w:val="00D80303"/>
    <w:rsid w:val="00EA6D9C"/>
    <w:rsid w:val="00F072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3A775"/>
  <w15:chartTrackingRefBased/>
  <w15:docId w15:val="{788E2427-6CCD-4CD8-955D-996A2D06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929"/>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next w:val="Normal"/>
    <w:link w:val="Heading1Char"/>
    <w:uiPriority w:val="9"/>
    <w:qFormat/>
    <w:rsid w:val="00215929"/>
    <w:pPr>
      <w:keepNext/>
      <w:keepLines/>
      <w:spacing w:before="480" w:after="0"/>
      <w:outlineLvl w:val="0"/>
    </w:pPr>
    <w:rPr>
      <w:rFonts w:ascii="Cambria" w:hAnsi="Cambria" w:cs="Gautami"/>
      <w:b/>
      <w:bCs/>
      <w:color w:val="365F91"/>
      <w:sz w:val="28"/>
      <w:szCs w:val="28"/>
      <w:lang w:bidi="en-US"/>
    </w:rPr>
  </w:style>
  <w:style w:type="paragraph" w:styleId="Heading2">
    <w:name w:val="heading 2"/>
    <w:basedOn w:val="Normal"/>
    <w:link w:val="Heading2Char"/>
    <w:uiPriority w:val="1"/>
    <w:unhideWhenUsed/>
    <w:qFormat/>
    <w:rsid w:val="00215929"/>
    <w:pPr>
      <w:widowControl w:val="0"/>
      <w:autoSpaceDE w:val="0"/>
      <w:autoSpaceDN w:val="0"/>
      <w:spacing w:after="0" w:line="240" w:lineRule="auto"/>
      <w:ind w:left="160"/>
      <w:jc w:val="both"/>
      <w:outlineLvl w:val="1"/>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929"/>
    <w:rPr>
      <w:rFonts w:ascii="Cambria" w:eastAsia="Times New Roman" w:hAnsi="Cambria" w:cs="Gautami"/>
      <w:b/>
      <w:bCs/>
      <w:color w:val="365F91"/>
      <w:kern w:val="0"/>
      <w:sz w:val="28"/>
      <w:szCs w:val="28"/>
      <w:lang w:val="en-US" w:bidi="en-US"/>
      <w14:ligatures w14:val="none"/>
    </w:rPr>
  </w:style>
  <w:style w:type="character" w:customStyle="1" w:styleId="Heading2Char">
    <w:name w:val="Heading 2 Char"/>
    <w:basedOn w:val="DefaultParagraphFont"/>
    <w:link w:val="Heading2"/>
    <w:uiPriority w:val="1"/>
    <w:rsid w:val="00215929"/>
    <w:rPr>
      <w:rFonts w:ascii="Times New Roman" w:eastAsia="Times New Roman" w:hAnsi="Times New Roman" w:cs="Times New Roman"/>
      <w:b/>
      <w:bCs/>
      <w:kern w:val="0"/>
      <w:sz w:val="24"/>
      <w:szCs w:val="24"/>
      <w:lang w:val="en-US"/>
      <w14:ligatures w14:val="none"/>
    </w:rPr>
  </w:style>
  <w:style w:type="character" w:styleId="Hyperlink">
    <w:name w:val="Hyperlink"/>
    <w:uiPriority w:val="99"/>
    <w:unhideWhenUsed/>
    <w:rsid w:val="00215929"/>
    <w:rPr>
      <w:color w:val="0000FF"/>
      <w:u w:val="single"/>
    </w:rPr>
  </w:style>
  <w:style w:type="character" w:customStyle="1" w:styleId="CommentTextChar">
    <w:name w:val="Comment Text Char"/>
    <w:link w:val="CommentText"/>
    <w:uiPriority w:val="99"/>
    <w:semiHidden/>
    <w:rsid w:val="00215929"/>
    <w:rPr>
      <w:rFonts w:ascii="Calibri" w:eastAsia="Calibri" w:hAnsi="Calibri" w:cs="Times New Roman"/>
      <w:sz w:val="20"/>
      <w:szCs w:val="20"/>
      <w:lang w:val="en-US"/>
    </w:rPr>
  </w:style>
  <w:style w:type="paragraph" w:styleId="CommentText">
    <w:name w:val="annotation text"/>
    <w:basedOn w:val="Normal"/>
    <w:link w:val="CommentTextChar"/>
    <w:uiPriority w:val="99"/>
    <w:semiHidden/>
    <w:unhideWhenUsed/>
    <w:rsid w:val="00215929"/>
    <w:pPr>
      <w:spacing w:line="240" w:lineRule="auto"/>
    </w:pPr>
    <w:rPr>
      <w:rFonts w:eastAsia="Calibri"/>
      <w:kern w:val="2"/>
      <w:sz w:val="20"/>
      <w:szCs w:val="20"/>
      <w14:ligatures w14:val="standardContextual"/>
    </w:rPr>
  </w:style>
  <w:style w:type="character" w:customStyle="1" w:styleId="CommentTextChar1">
    <w:name w:val="Comment Text Char1"/>
    <w:basedOn w:val="DefaultParagraphFont"/>
    <w:uiPriority w:val="99"/>
    <w:semiHidden/>
    <w:rsid w:val="00215929"/>
    <w:rPr>
      <w:rFonts w:ascii="Calibri" w:eastAsia="Times New Roman" w:hAnsi="Calibri" w:cs="Times New Roman"/>
      <w:kern w:val="0"/>
      <w:sz w:val="20"/>
      <w:szCs w:val="20"/>
      <w:lang w:val="en-US"/>
      <w14:ligatures w14:val="none"/>
    </w:rPr>
  </w:style>
  <w:style w:type="paragraph" w:styleId="Header">
    <w:name w:val="header"/>
    <w:basedOn w:val="Normal"/>
    <w:link w:val="HeaderChar1"/>
    <w:unhideWhenUsed/>
    <w:rsid w:val="00215929"/>
    <w:pPr>
      <w:tabs>
        <w:tab w:val="center" w:pos="4680"/>
        <w:tab w:val="right" w:pos="9360"/>
      </w:tabs>
      <w:spacing w:after="0" w:line="240" w:lineRule="auto"/>
    </w:pPr>
    <w:rPr>
      <w:rFonts w:eastAsia="Calibri"/>
    </w:rPr>
  </w:style>
  <w:style w:type="character" w:customStyle="1" w:styleId="HeaderChar">
    <w:name w:val="Header Char"/>
    <w:basedOn w:val="DefaultParagraphFont"/>
    <w:rsid w:val="00215929"/>
    <w:rPr>
      <w:rFonts w:ascii="Calibri" w:eastAsia="Times New Roman" w:hAnsi="Calibri" w:cs="Times New Roman"/>
      <w:kern w:val="0"/>
      <w:lang w:val="en-US"/>
      <w14:ligatures w14:val="none"/>
    </w:rPr>
  </w:style>
  <w:style w:type="character" w:customStyle="1" w:styleId="HeaderChar1">
    <w:name w:val="Header Char1"/>
    <w:link w:val="Header"/>
    <w:locked/>
    <w:rsid w:val="00215929"/>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215929"/>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215929"/>
    <w:rPr>
      <w:rFonts w:ascii="Calibri" w:eastAsia="Calibri" w:hAnsi="Calibri" w:cs="Times New Roman"/>
      <w:kern w:val="0"/>
      <w:lang w:val="en-US"/>
      <w14:ligatures w14:val="none"/>
    </w:rPr>
  </w:style>
  <w:style w:type="paragraph" w:styleId="BodyText">
    <w:name w:val="Body Text"/>
    <w:basedOn w:val="Normal"/>
    <w:link w:val="BodyTextChar"/>
    <w:uiPriority w:val="1"/>
    <w:unhideWhenUsed/>
    <w:qFormat/>
    <w:rsid w:val="00215929"/>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215929"/>
    <w:rPr>
      <w:rFonts w:ascii="Times New Roman" w:eastAsia="Times New Roman" w:hAnsi="Times New Roman" w:cs="Times New Roman"/>
      <w:kern w:val="0"/>
      <w:sz w:val="24"/>
      <w:szCs w:val="24"/>
      <w:lang w:val="en-US"/>
      <w14:ligatures w14:val="none"/>
    </w:rPr>
  </w:style>
  <w:style w:type="paragraph" w:styleId="CommentSubject">
    <w:name w:val="annotation subject"/>
    <w:basedOn w:val="CommentText"/>
    <w:next w:val="CommentText"/>
    <w:link w:val="CommentSubjectChar1"/>
    <w:uiPriority w:val="99"/>
    <w:semiHidden/>
    <w:unhideWhenUsed/>
    <w:rsid w:val="00215929"/>
    <w:rPr>
      <w:b/>
      <w:bCs/>
    </w:rPr>
  </w:style>
  <w:style w:type="character" w:customStyle="1" w:styleId="CommentSubjectChar">
    <w:name w:val="Comment Subject Char"/>
    <w:basedOn w:val="CommentTextChar1"/>
    <w:uiPriority w:val="99"/>
    <w:semiHidden/>
    <w:rsid w:val="00215929"/>
    <w:rPr>
      <w:rFonts w:ascii="Calibri" w:eastAsia="Times New Roman" w:hAnsi="Calibri" w:cs="Times New Roman"/>
      <w:b/>
      <w:bCs/>
      <w:kern w:val="0"/>
      <w:sz w:val="20"/>
      <w:szCs w:val="20"/>
      <w:lang w:val="en-US"/>
      <w14:ligatures w14:val="none"/>
    </w:rPr>
  </w:style>
  <w:style w:type="character" w:customStyle="1" w:styleId="CommentSubjectChar1">
    <w:name w:val="Comment Subject Char1"/>
    <w:link w:val="CommentSubject"/>
    <w:uiPriority w:val="99"/>
    <w:semiHidden/>
    <w:locked/>
    <w:rsid w:val="00215929"/>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215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929"/>
    <w:rPr>
      <w:rFonts w:ascii="Tahoma" w:eastAsia="Times New Roman" w:hAnsi="Tahoma" w:cs="Tahoma"/>
      <w:kern w:val="0"/>
      <w:sz w:val="16"/>
      <w:szCs w:val="16"/>
      <w:lang w:val="en-US"/>
      <w14:ligatures w14:val="none"/>
    </w:rPr>
  </w:style>
  <w:style w:type="paragraph" w:styleId="ListParagraph">
    <w:name w:val="List Paragraph"/>
    <w:basedOn w:val="Normal"/>
    <w:uiPriority w:val="34"/>
    <w:qFormat/>
    <w:rsid w:val="00215929"/>
    <w:pPr>
      <w:ind w:left="720"/>
      <w:contextualSpacing/>
    </w:pPr>
  </w:style>
  <w:style w:type="paragraph" w:customStyle="1" w:styleId="TableParagraph">
    <w:name w:val="Table Paragraph"/>
    <w:basedOn w:val="Normal"/>
    <w:uiPriority w:val="1"/>
    <w:qFormat/>
    <w:rsid w:val="00215929"/>
    <w:pPr>
      <w:widowControl w:val="0"/>
      <w:autoSpaceDE w:val="0"/>
      <w:autoSpaceDN w:val="0"/>
      <w:spacing w:after="0" w:line="240" w:lineRule="auto"/>
    </w:pPr>
    <w:rPr>
      <w:rFonts w:ascii="Times New Roman" w:hAnsi="Times New Roman"/>
    </w:rPr>
  </w:style>
  <w:style w:type="paragraph" w:customStyle="1" w:styleId="Normal1">
    <w:name w:val="Normal1"/>
    <w:rsid w:val="00215929"/>
    <w:pPr>
      <w:spacing w:after="200" w:line="276" w:lineRule="auto"/>
    </w:pPr>
    <w:rPr>
      <w:rFonts w:ascii="Calibri" w:eastAsia="Calibri" w:hAnsi="Calibri" w:cs="Calibri"/>
      <w:kern w:val="0"/>
      <w:lang w:val="en-US"/>
      <w14:ligatures w14:val="none"/>
    </w:rPr>
  </w:style>
  <w:style w:type="paragraph" w:styleId="NoSpacing">
    <w:name w:val="No Spacing"/>
    <w:link w:val="NoSpacingChar"/>
    <w:uiPriority w:val="1"/>
    <w:qFormat/>
    <w:rsid w:val="00215929"/>
    <w:pPr>
      <w:spacing w:after="0" w:line="240" w:lineRule="auto"/>
      <w:jc w:val="both"/>
    </w:pPr>
    <w:rPr>
      <w:rFonts w:ascii="Calibri" w:eastAsia="Calibri" w:hAnsi="Calibri" w:cs="Mangal"/>
      <w:kern w:val="0"/>
      <w14:ligatures w14:val="none"/>
    </w:rPr>
  </w:style>
  <w:style w:type="character" w:customStyle="1" w:styleId="NoSpacingChar">
    <w:name w:val="No Spacing Char"/>
    <w:link w:val="NoSpacing"/>
    <w:uiPriority w:val="1"/>
    <w:rsid w:val="00215929"/>
    <w:rPr>
      <w:rFonts w:ascii="Calibri" w:eastAsia="Calibri" w:hAnsi="Calibri" w:cs="Mangal"/>
      <w:kern w:val="0"/>
      <w14:ligatures w14:val="none"/>
    </w:rPr>
  </w:style>
  <w:style w:type="character" w:styleId="Emphasis">
    <w:name w:val="Emphasis"/>
    <w:uiPriority w:val="20"/>
    <w:qFormat/>
    <w:rsid w:val="00215929"/>
    <w:rPr>
      <w:i/>
      <w:iCs/>
    </w:rPr>
  </w:style>
  <w:style w:type="paragraph" w:customStyle="1" w:styleId="Default">
    <w:name w:val="Default"/>
    <w:rsid w:val="00215929"/>
    <w:pPr>
      <w:autoSpaceDE w:val="0"/>
      <w:autoSpaceDN w:val="0"/>
      <w:adjustRightInd w:val="0"/>
      <w:spacing w:after="0" w:line="240" w:lineRule="auto"/>
    </w:pPr>
    <w:rPr>
      <w:rFonts w:ascii="Times New Roman" w:eastAsia="Calibri" w:hAnsi="Times New Roman" w:cs="Times New Roman"/>
      <w:color w:val="000000"/>
      <w:kern w:val="0"/>
      <w:sz w:val="24"/>
      <w:szCs w:val="24"/>
      <w:lang w:val="en-US"/>
      <w14:ligatures w14:val="none"/>
    </w:rPr>
  </w:style>
  <w:style w:type="paragraph" w:customStyle="1" w:styleId="Normal10">
    <w:name w:val="Normal1"/>
    <w:rsid w:val="00215929"/>
    <w:pPr>
      <w:spacing w:after="200" w:line="276" w:lineRule="auto"/>
    </w:pPr>
    <w:rPr>
      <w:rFonts w:ascii="Calibri" w:eastAsia="Calibri" w:hAnsi="Calibri" w:cs="Calibri"/>
      <w:kern w:val="0"/>
      <w:lang w:val="en-US"/>
      <w14:ligatures w14:val="none"/>
    </w:rPr>
  </w:style>
  <w:style w:type="character" w:customStyle="1" w:styleId="surname">
    <w:name w:val="surname"/>
    <w:basedOn w:val="DefaultParagraphFont"/>
    <w:rsid w:val="00215929"/>
  </w:style>
  <w:style w:type="paragraph" w:styleId="Caption">
    <w:name w:val="caption"/>
    <w:basedOn w:val="Normal"/>
    <w:next w:val="Normal"/>
    <w:uiPriority w:val="35"/>
    <w:unhideWhenUsed/>
    <w:qFormat/>
    <w:rsid w:val="00215929"/>
    <w:pPr>
      <w:spacing w:line="240" w:lineRule="auto"/>
    </w:pPr>
    <w:rPr>
      <w:b/>
      <w:bCs/>
      <w:color w:val="4F81BD"/>
      <w:sz w:val="18"/>
      <w:szCs w:val="18"/>
    </w:rPr>
  </w:style>
  <w:style w:type="character" w:customStyle="1" w:styleId="style1">
    <w:name w:val="style1"/>
    <w:basedOn w:val="DefaultParagraphFont"/>
    <w:rsid w:val="00215929"/>
  </w:style>
  <w:style w:type="character" w:customStyle="1" w:styleId="authors">
    <w:name w:val="authors"/>
    <w:basedOn w:val="DefaultParagraphFont"/>
    <w:rsid w:val="00215929"/>
  </w:style>
  <w:style w:type="character" w:customStyle="1" w:styleId="arttitle">
    <w:name w:val="art_title"/>
    <w:basedOn w:val="DefaultParagraphFont"/>
    <w:rsid w:val="00215929"/>
  </w:style>
  <w:style w:type="character" w:customStyle="1" w:styleId="serialtitle">
    <w:name w:val="serial_title"/>
    <w:basedOn w:val="DefaultParagraphFont"/>
    <w:rsid w:val="00215929"/>
  </w:style>
  <w:style w:type="character" w:customStyle="1" w:styleId="volumeissue">
    <w:name w:val="volume_issue"/>
    <w:basedOn w:val="DefaultParagraphFont"/>
    <w:rsid w:val="00215929"/>
  </w:style>
  <w:style w:type="character" w:customStyle="1" w:styleId="pagerange">
    <w:name w:val="page_range"/>
    <w:basedOn w:val="DefaultParagraphFont"/>
    <w:rsid w:val="00215929"/>
  </w:style>
  <w:style w:type="character" w:customStyle="1" w:styleId="doilink">
    <w:name w:val="doi_link"/>
    <w:basedOn w:val="DefaultParagraphFont"/>
    <w:rsid w:val="00215929"/>
  </w:style>
  <w:style w:type="character" w:customStyle="1" w:styleId="ref-title">
    <w:name w:val="ref-title"/>
    <w:basedOn w:val="DefaultParagraphFont"/>
    <w:rsid w:val="00215929"/>
  </w:style>
  <w:style w:type="character" w:customStyle="1" w:styleId="ref-vol">
    <w:name w:val="ref-vol"/>
    <w:basedOn w:val="DefaultParagraphFont"/>
    <w:rsid w:val="00215929"/>
  </w:style>
  <w:style w:type="character" w:customStyle="1" w:styleId="author">
    <w:name w:val="author"/>
    <w:basedOn w:val="DefaultParagraphFont"/>
    <w:rsid w:val="00215929"/>
  </w:style>
  <w:style w:type="character" w:customStyle="1" w:styleId="pubyear">
    <w:name w:val="pubyear"/>
    <w:basedOn w:val="DefaultParagraphFont"/>
    <w:rsid w:val="00215929"/>
  </w:style>
  <w:style w:type="character" w:customStyle="1" w:styleId="articletitle">
    <w:name w:val="articletitle"/>
    <w:basedOn w:val="DefaultParagraphFont"/>
    <w:rsid w:val="00215929"/>
  </w:style>
  <w:style w:type="character" w:customStyle="1" w:styleId="vol">
    <w:name w:val="vol"/>
    <w:basedOn w:val="DefaultParagraphFont"/>
    <w:rsid w:val="00215929"/>
  </w:style>
  <w:style w:type="character" w:customStyle="1" w:styleId="citedissue">
    <w:name w:val="citedissue"/>
    <w:basedOn w:val="DefaultParagraphFont"/>
    <w:rsid w:val="00215929"/>
  </w:style>
  <w:style w:type="character" w:customStyle="1" w:styleId="pagefirst">
    <w:name w:val="pagefirst"/>
    <w:basedOn w:val="DefaultParagraphFont"/>
    <w:rsid w:val="00215929"/>
  </w:style>
  <w:style w:type="character" w:customStyle="1" w:styleId="pagelast">
    <w:name w:val="pagelast"/>
    <w:basedOn w:val="DefaultParagraphFont"/>
    <w:rsid w:val="00215929"/>
  </w:style>
  <w:style w:type="character" w:customStyle="1" w:styleId="ref-journal">
    <w:name w:val="ref-journal"/>
    <w:basedOn w:val="DefaultParagraphFont"/>
    <w:rsid w:val="00215929"/>
  </w:style>
  <w:style w:type="character" w:customStyle="1" w:styleId="hlfld-contribauthor">
    <w:name w:val="hlfld-contribauthor"/>
    <w:basedOn w:val="DefaultParagraphFont"/>
    <w:rsid w:val="00215929"/>
  </w:style>
  <w:style w:type="character" w:customStyle="1" w:styleId="nlmgiven-names">
    <w:name w:val="nlm_given-names"/>
    <w:basedOn w:val="DefaultParagraphFont"/>
    <w:rsid w:val="00215929"/>
  </w:style>
  <w:style w:type="character" w:customStyle="1" w:styleId="nlmyear">
    <w:name w:val="nlm_year"/>
    <w:basedOn w:val="DefaultParagraphFont"/>
    <w:rsid w:val="00215929"/>
  </w:style>
  <w:style w:type="character" w:customStyle="1" w:styleId="nlmarticle-title">
    <w:name w:val="nlm_article-title"/>
    <w:basedOn w:val="DefaultParagraphFont"/>
    <w:rsid w:val="00215929"/>
  </w:style>
  <w:style w:type="character" w:customStyle="1" w:styleId="nlmfpage">
    <w:name w:val="nlm_fpage"/>
    <w:basedOn w:val="DefaultParagraphFont"/>
    <w:rsid w:val="00215929"/>
  </w:style>
  <w:style w:type="character" w:customStyle="1" w:styleId="nlmlpage">
    <w:name w:val="nlm_lpage"/>
    <w:basedOn w:val="DefaultParagraphFont"/>
    <w:rsid w:val="00215929"/>
  </w:style>
  <w:style w:type="character" w:customStyle="1" w:styleId="Subtitle1">
    <w:name w:val="Subtitle1"/>
    <w:basedOn w:val="DefaultParagraphFont"/>
    <w:rsid w:val="00215929"/>
  </w:style>
  <w:style w:type="character" w:customStyle="1" w:styleId="colon-for-citation-subtitle">
    <w:name w:val="colon-for-citation-subtitle"/>
    <w:basedOn w:val="DefaultParagraphFont"/>
    <w:rsid w:val="00215929"/>
  </w:style>
  <w:style w:type="character" w:customStyle="1" w:styleId="element-citation">
    <w:name w:val="element-citation"/>
    <w:basedOn w:val="DefaultParagraphFont"/>
    <w:rsid w:val="00215929"/>
  </w:style>
  <w:style w:type="character" w:customStyle="1" w:styleId="chaptertitle">
    <w:name w:val="chaptertitle"/>
    <w:basedOn w:val="DefaultParagraphFont"/>
    <w:rsid w:val="00215929"/>
  </w:style>
  <w:style w:type="character" w:customStyle="1" w:styleId="editor">
    <w:name w:val="editor"/>
    <w:basedOn w:val="DefaultParagraphFont"/>
    <w:rsid w:val="00215929"/>
  </w:style>
  <w:style w:type="character" w:customStyle="1" w:styleId="booktitle">
    <w:name w:val="booktitle"/>
    <w:basedOn w:val="DefaultParagraphFont"/>
    <w:rsid w:val="00215929"/>
  </w:style>
  <w:style w:type="character" w:customStyle="1" w:styleId="publisherlocation">
    <w:name w:val="publisherlocation"/>
    <w:basedOn w:val="DefaultParagraphFont"/>
    <w:rsid w:val="00215929"/>
  </w:style>
  <w:style w:type="character" w:styleId="Strong">
    <w:name w:val="Strong"/>
    <w:uiPriority w:val="22"/>
    <w:qFormat/>
    <w:rsid w:val="00215929"/>
    <w:rPr>
      <w:b/>
      <w:bCs/>
    </w:rPr>
  </w:style>
  <w:style w:type="paragraph" w:customStyle="1" w:styleId="c-article-referencestext">
    <w:name w:val="c-article-references__text"/>
    <w:basedOn w:val="Normal"/>
    <w:rsid w:val="00215929"/>
    <w:pPr>
      <w:spacing w:before="100" w:beforeAutospacing="1" w:after="100" w:afterAutospacing="1" w:line="240" w:lineRule="auto"/>
    </w:pPr>
    <w:rPr>
      <w:rFonts w:ascii="Times New Roman" w:hAnsi="Times New Roman"/>
      <w:sz w:val="24"/>
      <w:szCs w:val="24"/>
    </w:rPr>
  </w:style>
  <w:style w:type="character" w:customStyle="1" w:styleId="char-style-override-8">
    <w:name w:val="char-style-override-8"/>
    <w:basedOn w:val="DefaultParagraphFont"/>
    <w:rsid w:val="00215929"/>
  </w:style>
  <w:style w:type="character" w:customStyle="1" w:styleId="nowrap">
    <w:name w:val="nowrap"/>
    <w:basedOn w:val="DefaultParagraphFont"/>
    <w:rsid w:val="00215929"/>
  </w:style>
  <w:style w:type="paragraph" w:styleId="Bibliography">
    <w:name w:val="Bibliography"/>
    <w:basedOn w:val="Normal"/>
    <w:next w:val="Normal"/>
    <w:uiPriority w:val="37"/>
    <w:unhideWhenUsed/>
    <w:rsid w:val="00215929"/>
    <w:pPr>
      <w:spacing w:after="0"/>
      <w:ind w:left="1440" w:hanging="1440"/>
      <w:jc w:val="both"/>
    </w:pPr>
    <w:rPr>
      <w:rFonts w:eastAsia="Calibri" w:cs="Gautami"/>
    </w:rPr>
  </w:style>
  <w:style w:type="character" w:customStyle="1" w:styleId="personname">
    <w:name w:val="person_name"/>
    <w:basedOn w:val="DefaultParagraphFont"/>
    <w:rsid w:val="00215929"/>
  </w:style>
  <w:style w:type="character" w:customStyle="1" w:styleId="u-small-caps">
    <w:name w:val="u-small-caps"/>
    <w:basedOn w:val="DefaultParagraphFont"/>
    <w:rsid w:val="00215929"/>
  </w:style>
  <w:style w:type="character" w:styleId="CommentReference">
    <w:name w:val="annotation reference"/>
    <w:uiPriority w:val="99"/>
    <w:semiHidden/>
    <w:unhideWhenUsed/>
    <w:rsid w:val="00215929"/>
    <w:rPr>
      <w:sz w:val="16"/>
      <w:szCs w:val="16"/>
    </w:rPr>
  </w:style>
  <w:style w:type="paragraph" w:styleId="EndnoteText">
    <w:name w:val="endnote text"/>
    <w:basedOn w:val="Normal"/>
    <w:link w:val="EndnoteTextChar"/>
    <w:uiPriority w:val="99"/>
    <w:semiHidden/>
    <w:unhideWhenUsed/>
    <w:rsid w:val="002159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15929"/>
    <w:rPr>
      <w:rFonts w:ascii="Calibri" w:eastAsia="Times New Roman" w:hAnsi="Calibri" w:cs="Times New Roman"/>
      <w:kern w:val="0"/>
      <w:sz w:val="20"/>
      <w:szCs w:val="20"/>
      <w:lang w:val="en-US"/>
      <w14:ligatures w14:val="none"/>
    </w:rPr>
  </w:style>
  <w:style w:type="character" w:styleId="EndnoteReference">
    <w:name w:val="endnote reference"/>
    <w:uiPriority w:val="99"/>
    <w:semiHidden/>
    <w:unhideWhenUsed/>
    <w:rsid w:val="00215929"/>
    <w:rPr>
      <w:vertAlign w:val="superscript"/>
    </w:rPr>
  </w:style>
  <w:style w:type="character" w:styleId="LineNumber">
    <w:name w:val="line number"/>
    <w:basedOn w:val="DefaultParagraphFont"/>
    <w:uiPriority w:val="99"/>
    <w:semiHidden/>
    <w:unhideWhenUsed/>
    <w:rsid w:val="00215929"/>
  </w:style>
  <w:style w:type="table" w:styleId="TableGrid">
    <w:name w:val="Table Grid"/>
    <w:basedOn w:val="TableNormal"/>
    <w:uiPriority w:val="59"/>
    <w:rsid w:val="00215929"/>
    <w:pPr>
      <w:spacing w:after="0" w:line="240" w:lineRule="auto"/>
    </w:pPr>
    <w:rPr>
      <w:rFonts w:ascii="Calibri" w:eastAsia="Calibri" w:hAnsi="Calibri" w:cs="Times New Roman"/>
      <w:kern w:val="0"/>
      <w:sz w:val="20"/>
      <w:szCs w:val="20"/>
      <w:lang w:eastAsia="en-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06001B"/>
    <w:pPr>
      <w:spacing w:after="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06001B"/>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06001B"/>
    <w:rPr>
      <w:color w:val="954F72" w:themeColor="followedHyperlink"/>
      <w:u w:val="single"/>
    </w:rPr>
  </w:style>
  <w:style w:type="character" w:styleId="UnresolvedMention">
    <w:name w:val="Unresolved Mention"/>
    <w:basedOn w:val="DefaultParagraphFont"/>
    <w:uiPriority w:val="99"/>
    <w:semiHidden/>
    <w:unhideWhenUsed/>
    <w:rsid w:val="000600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93/advances/nmz031" TargetMode="External"/><Relationship Id="rId3" Type="http://schemas.openxmlformats.org/officeDocument/2006/relationships/settings" Target="settings.xml"/><Relationship Id="rId7" Type="http://schemas.openxmlformats.org/officeDocument/2006/relationships/hyperlink" Target="http://www.usda.gov/" TargetMode="External"/><Relationship Id="rId12" Type="http://schemas.openxmlformats.org/officeDocument/2006/relationships/hyperlink" Target="http://www.ni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fas.usda.gov/psd"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wri.org/blog/2015/02/3-maps-explain-india-s-growing-water-risks" TargetMode="External"/><Relationship Id="rId4" Type="http://schemas.openxmlformats.org/officeDocument/2006/relationships/webSettings" Target="webSettings.xml"/><Relationship Id="rId9" Type="http://schemas.openxmlformats.org/officeDocument/2006/relationships/hyperlink" Target="https://milletindia.org/wp-content/uploads/2015/07/Milletsfutureoffoodandfarming.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45</Pages>
  <Words>18118</Words>
  <Characters>103279</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dc:creator>
  <cp:keywords/>
  <dc:description/>
  <cp:lastModifiedBy>Anitha Layam</cp:lastModifiedBy>
  <cp:revision>5</cp:revision>
  <dcterms:created xsi:type="dcterms:W3CDTF">2023-03-05T07:12:00Z</dcterms:created>
  <dcterms:modified xsi:type="dcterms:W3CDTF">2023-03-31T15:30:00Z</dcterms:modified>
</cp:coreProperties>
</file>