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472" w:rsidRPr="00512543" w:rsidRDefault="008A41FF">
      <w:pPr>
        <w:spacing w:line="240" w:lineRule="auto"/>
        <w:jc w:val="center"/>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MEDICAL DEVICE TECHNOLOGIES: POTENTIAL TO TREAT AND PREVENT BIOFILM RELATED INFECTIONS</w:t>
      </w:r>
    </w:p>
    <w:p w:rsidR="00EE2472" w:rsidRPr="00512543" w:rsidRDefault="008A41FF">
      <w:pPr>
        <w:spacing w:line="240" w:lineRule="auto"/>
        <w:jc w:val="center"/>
        <w:rPr>
          <w:rFonts w:ascii="Times New Roman" w:eastAsia="Times New Roman" w:hAnsi="Times New Roman" w:cs="Times New Roman"/>
          <w:b/>
          <w:sz w:val="24"/>
          <w:szCs w:val="24"/>
          <w:lang w:val="en-IN"/>
        </w:rPr>
      </w:pPr>
      <w:proofErr w:type="spellStart"/>
      <w:r w:rsidRPr="00512543">
        <w:rPr>
          <w:rFonts w:ascii="Times New Roman" w:eastAsia="Times New Roman" w:hAnsi="Times New Roman" w:cs="Times New Roman"/>
          <w:b/>
          <w:sz w:val="24"/>
          <w:szCs w:val="24"/>
        </w:rPr>
        <w:t>Pradip</w:t>
      </w:r>
      <w:proofErr w:type="spellEnd"/>
      <w:r w:rsidRPr="00512543">
        <w:rPr>
          <w:rFonts w:ascii="Times New Roman" w:eastAsia="Times New Roman" w:hAnsi="Times New Roman" w:cs="Times New Roman"/>
          <w:b/>
          <w:sz w:val="24"/>
          <w:szCs w:val="24"/>
          <w:lang w:val="en-IN"/>
        </w:rPr>
        <w:t>V.</w:t>
      </w:r>
      <w:proofErr w:type="spellStart"/>
      <w:r w:rsidRPr="00512543">
        <w:rPr>
          <w:rFonts w:ascii="Times New Roman" w:eastAsia="Times New Roman" w:hAnsi="Times New Roman" w:cs="Times New Roman"/>
          <w:b/>
          <w:sz w:val="24"/>
          <w:szCs w:val="24"/>
        </w:rPr>
        <w:t>Hirapur</w:t>
      </w:r>
      <w:proofErr w:type="spellEnd"/>
      <w:r w:rsidR="00EE2D8F" w:rsidRPr="00512543">
        <w:rPr>
          <w:rFonts w:ascii="Times New Roman" w:eastAsia="Times New Roman" w:hAnsi="Times New Roman" w:cs="Times New Roman"/>
          <w:b/>
          <w:sz w:val="24"/>
          <w:szCs w:val="24"/>
          <w:lang w:val="en-IN"/>
        </w:rPr>
        <w:t>e*,</w:t>
      </w:r>
      <w:proofErr w:type="spellStart"/>
      <w:r w:rsidRPr="00512543">
        <w:rPr>
          <w:rFonts w:ascii="Times New Roman" w:eastAsia="Times New Roman" w:hAnsi="Times New Roman" w:cs="Times New Roman"/>
          <w:b/>
          <w:sz w:val="24"/>
          <w:szCs w:val="24"/>
          <w:lang w:val="en-IN"/>
        </w:rPr>
        <w:t>Arti</w:t>
      </w:r>
      <w:r w:rsidR="00EE2D8F" w:rsidRPr="00512543">
        <w:rPr>
          <w:rFonts w:ascii="Times New Roman" w:eastAsia="Times New Roman" w:hAnsi="Times New Roman" w:cs="Times New Roman"/>
          <w:b/>
          <w:sz w:val="24"/>
          <w:szCs w:val="24"/>
          <w:lang w:val="en-IN"/>
        </w:rPr>
        <w:t>S</w:t>
      </w:r>
      <w:proofErr w:type="spellEnd"/>
      <w:r w:rsidR="00EE2D8F" w:rsidRPr="00512543">
        <w:rPr>
          <w:rFonts w:ascii="Times New Roman" w:eastAsia="Times New Roman" w:hAnsi="Times New Roman" w:cs="Times New Roman"/>
          <w:b/>
          <w:sz w:val="24"/>
          <w:szCs w:val="24"/>
          <w:lang w:val="en-IN"/>
        </w:rPr>
        <w:t xml:space="preserve">. </w:t>
      </w:r>
      <w:proofErr w:type="spellStart"/>
      <w:r w:rsidRPr="00512543">
        <w:rPr>
          <w:rFonts w:ascii="Times New Roman" w:eastAsia="Times New Roman" w:hAnsi="Times New Roman" w:cs="Times New Roman"/>
          <w:b/>
          <w:sz w:val="24"/>
          <w:szCs w:val="24"/>
          <w:lang w:val="en-IN"/>
        </w:rPr>
        <w:t>Shanware</w:t>
      </w:r>
      <w:proofErr w:type="spellEnd"/>
      <w:r w:rsidRPr="00512543">
        <w:rPr>
          <w:rFonts w:ascii="Times New Roman" w:eastAsia="Times New Roman" w:hAnsi="Times New Roman" w:cs="Times New Roman"/>
          <w:b/>
          <w:sz w:val="24"/>
          <w:szCs w:val="24"/>
          <w:lang w:val="en-IN"/>
        </w:rPr>
        <w:t>**</w:t>
      </w:r>
      <w:r w:rsidR="00512543" w:rsidRPr="00512543">
        <w:rPr>
          <w:rFonts w:ascii="Times New Roman" w:eastAsia="Times New Roman" w:hAnsi="Times New Roman" w:cs="Times New Roman"/>
          <w:b/>
          <w:sz w:val="24"/>
          <w:szCs w:val="24"/>
          <w:lang w:val="en-IN"/>
        </w:rPr>
        <w:t xml:space="preserve">, </w:t>
      </w:r>
      <w:proofErr w:type="spellStart"/>
      <w:r w:rsidR="00512543" w:rsidRPr="00512543">
        <w:rPr>
          <w:rFonts w:ascii="Times New Roman" w:eastAsia="Times New Roman" w:hAnsi="Times New Roman" w:cs="Times New Roman"/>
          <w:b/>
          <w:sz w:val="24"/>
          <w:szCs w:val="24"/>
          <w:lang w:val="en-IN"/>
        </w:rPr>
        <w:t>Sampa</w:t>
      </w:r>
      <w:r w:rsidR="00EE2D8F" w:rsidRPr="00512543">
        <w:rPr>
          <w:rFonts w:ascii="Times New Roman" w:eastAsia="Times New Roman" w:hAnsi="Times New Roman" w:cs="Times New Roman"/>
          <w:b/>
          <w:sz w:val="24"/>
          <w:szCs w:val="24"/>
          <w:lang w:val="en-IN"/>
        </w:rPr>
        <w:t>da</w:t>
      </w:r>
      <w:proofErr w:type="spellEnd"/>
      <w:r w:rsidR="00EE2D8F" w:rsidRPr="00512543">
        <w:rPr>
          <w:rFonts w:ascii="Times New Roman" w:eastAsia="Times New Roman" w:hAnsi="Times New Roman" w:cs="Times New Roman"/>
          <w:b/>
          <w:sz w:val="24"/>
          <w:szCs w:val="24"/>
          <w:lang w:val="en-IN"/>
        </w:rPr>
        <w:t xml:space="preserve"> </w:t>
      </w:r>
      <w:proofErr w:type="spellStart"/>
      <w:r w:rsidR="00EE2D8F" w:rsidRPr="00512543">
        <w:rPr>
          <w:rFonts w:ascii="Times New Roman" w:eastAsia="Times New Roman" w:hAnsi="Times New Roman" w:cs="Times New Roman"/>
          <w:b/>
          <w:sz w:val="24"/>
          <w:szCs w:val="24"/>
          <w:lang w:val="en-IN"/>
        </w:rPr>
        <w:t>Pendse</w:t>
      </w:r>
      <w:proofErr w:type="spellEnd"/>
      <w:r w:rsidR="00EE2D8F" w:rsidRPr="00512543">
        <w:rPr>
          <w:rFonts w:ascii="Times New Roman" w:eastAsia="Times New Roman" w:hAnsi="Times New Roman" w:cs="Times New Roman"/>
          <w:b/>
          <w:sz w:val="24"/>
          <w:szCs w:val="24"/>
          <w:lang w:val="en-IN"/>
        </w:rPr>
        <w:t xml:space="preserve">, </w:t>
      </w:r>
      <w:proofErr w:type="spellStart"/>
      <w:r w:rsidR="00EE2D8F" w:rsidRPr="00512543">
        <w:rPr>
          <w:rFonts w:ascii="Times New Roman" w:eastAsia="Times New Roman" w:hAnsi="Times New Roman" w:cs="Times New Roman"/>
          <w:b/>
          <w:sz w:val="24"/>
          <w:szCs w:val="24"/>
          <w:lang w:val="en-IN"/>
        </w:rPr>
        <w:t>Sakshi</w:t>
      </w:r>
      <w:proofErr w:type="spellEnd"/>
      <w:r w:rsidR="00965FC9" w:rsidRPr="00512543">
        <w:rPr>
          <w:rFonts w:ascii="Times New Roman" w:eastAsia="Times New Roman" w:hAnsi="Times New Roman" w:cs="Times New Roman"/>
          <w:b/>
          <w:sz w:val="24"/>
          <w:szCs w:val="24"/>
          <w:lang w:val="en-IN"/>
        </w:rPr>
        <w:t xml:space="preserve"> </w:t>
      </w:r>
      <w:proofErr w:type="spellStart"/>
      <w:r w:rsidR="00EE2D8F" w:rsidRPr="00512543">
        <w:rPr>
          <w:rFonts w:ascii="Times New Roman" w:eastAsia="Times New Roman" w:hAnsi="Times New Roman" w:cs="Times New Roman"/>
          <w:b/>
          <w:sz w:val="24"/>
          <w:szCs w:val="24"/>
          <w:lang w:val="en-IN"/>
        </w:rPr>
        <w:t>Dhote</w:t>
      </w:r>
      <w:proofErr w:type="spellEnd"/>
    </w:p>
    <w:p w:rsidR="00EE2472" w:rsidRPr="00512543" w:rsidRDefault="00EE2D8F">
      <w:pPr>
        <w:jc w:val="center"/>
        <w:rPr>
          <w:rFonts w:ascii="Times New Roman" w:hAnsi="Times New Roman" w:cs="Times New Roman"/>
          <w:sz w:val="24"/>
          <w:szCs w:val="24"/>
        </w:rPr>
      </w:pPr>
      <w:r w:rsidRPr="00512543">
        <w:rPr>
          <w:rFonts w:ascii="Times New Roman" w:eastAsia="Times New Roman" w:hAnsi="Times New Roman" w:cs="Times New Roman"/>
          <w:sz w:val="24"/>
          <w:szCs w:val="24"/>
          <w:lang w:val="en-IN"/>
        </w:rPr>
        <w:t>*</w:t>
      </w:r>
      <w:proofErr w:type="gramStart"/>
      <w:r w:rsidRPr="00512543">
        <w:rPr>
          <w:rFonts w:ascii="Times New Roman" w:eastAsia="Times New Roman" w:hAnsi="Times New Roman" w:cs="Times New Roman"/>
          <w:sz w:val="24"/>
          <w:szCs w:val="24"/>
          <w:lang w:val="en-IN"/>
        </w:rPr>
        <w:t>,*</w:t>
      </w:r>
      <w:proofErr w:type="gramEnd"/>
      <w:r w:rsidRPr="00512543">
        <w:rPr>
          <w:rFonts w:ascii="Times New Roman" w:eastAsia="Times New Roman" w:hAnsi="Times New Roman" w:cs="Times New Roman"/>
          <w:sz w:val="24"/>
          <w:szCs w:val="24"/>
          <w:lang w:val="en-IN"/>
        </w:rPr>
        <w:t>*</w:t>
      </w:r>
      <w:r w:rsidRPr="00512543">
        <w:rPr>
          <w:rFonts w:ascii="Times New Roman" w:eastAsia="Times New Roman" w:hAnsi="Times New Roman" w:cs="Times New Roman"/>
          <w:b/>
          <w:sz w:val="24"/>
          <w:szCs w:val="24"/>
          <w:lang w:val="en-IN"/>
        </w:rPr>
        <w:t xml:space="preserve"> Rajiv</w:t>
      </w:r>
      <w:r w:rsidR="008A41FF" w:rsidRPr="00512543">
        <w:rPr>
          <w:rFonts w:ascii="Times New Roman" w:hAnsi="Times New Roman" w:cs="Times New Roman"/>
          <w:sz w:val="24"/>
          <w:szCs w:val="24"/>
        </w:rPr>
        <w:t xml:space="preserve"> Gandhi Biotechnology Centre, LIT Campus, </w:t>
      </w:r>
      <w:proofErr w:type="spellStart"/>
      <w:r w:rsidR="008A41FF" w:rsidRPr="00512543">
        <w:rPr>
          <w:rFonts w:ascii="Times New Roman" w:hAnsi="Times New Roman" w:cs="Times New Roman"/>
          <w:sz w:val="24"/>
          <w:szCs w:val="24"/>
        </w:rPr>
        <w:t>RashtrasantTukadojiMaharaj</w:t>
      </w:r>
      <w:proofErr w:type="spellEnd"/>
      <w:r w:rsidR="008A41FF" w:rsidRPr="00512543">
        <w:rPr>
          <w:rFonts w:ascii="Times New Roman" w:hAnsi="Times New Roman" w:cs="Times New Roman"/>
          <w:sz w:val="24"/>
          <w:szCs w:val="24"/>
        </w:rPr>
        <w:t xml:space="preserve"> Nagpur, University, Nagpur, India.</w:t>
      </w:r>
    </w:p>
    <w:p w:rsidR="00EE2D8F" w:rsidRPr="00512543" w:rsidRDefault="00EE2D8F">
      <w:pPr>
        <w:jc w:val="center"/>
        <w:rPr>
          <w:rFonts w:ascii="Times New Roman" w:hAnsi="Times New Roman" w:cs="Times New Roman"/>
        </w:rPr>
      </w:pPr>
      <w:r w:rsidRPr="00512543">
        <w:rPr>
          <w:rFonts w:ascii="Times New Roman" w:hAnsi="Times New Roman" w:cs="Times New Roman"/>
          <w:sz w:val="24"/>
          <w:szCs w:val="24"/>
        </w:rPr>
        <w:t>Department of Biochemistry and Biotechnology, Dr. Ambedkar College, Deekshabhoomi, Nagpur</w:t>
      </w:r>
    </w:p>
    <w:p w:rsidR="00EE2472" w:rsidRPr="00512543" w:rsidRDefault="008A41FF">
      <w:pPr>
        <w:spacing w:line="240" w:lineRule="auto"/>
        <w:jc w:val="center"/>
        <w:rPr>
          <w:rFonts w:ascii="Times New Roman" w:eastAsia="Times New Roman" w:hAnsi="Times New Roman" w:cs="Times New Roman"/>
          <w:highlight w:val="white"/>
        </w:rPr>
      </w:pPr>
      <w:r w:rsidRPr="00512543">
        <w:rPr>
          <w:rFonts w:ascii="Times New Roman" w:eastAsia="Times New Roman" w:hAnsi="Times New Roman" w:cs="Times New Roman"/>
          <w:highlight w:val="white"/>
        </w:rPr>
        <w:t xml:space="preserve">Corresponding author </w:t>
      </w:r>
      <w:proofErr w:type="spellStart"/>
      <w:r w:rsidRPr="00512543">
        <w:rPr>
          <w:rFonts w:ascii="Times New Roman" w:eastAsia="Times New Roman" w:hAnsi="Times New Roman" w:cs="Times New Roman"/>
          <w:highlight w:val="white"/>
        </w:rPr>
        <w:t>E.mail</w:t>
      </w:r>
      <w:proofErr w:type="spellEnd"/>
      <w:r w:rsidRPr="00512543">
        <w:rPr>
          <w:rFonts w:ascii="Times New Roman" w:eastAsia="Times New Roman" w:hAnsi="Times New Roman" w:cs="Times New Roman"/>
          <w:highlight w:val="white"/>
        </w:rPr>
        <w:t>: pradiphirapure@gmail.com</w:t>
      </w:r>
    </w:p>
    <w:p w:rsidR="00EE2472" w:rsidRPr="00512543" w:rsidRDefault="008A41FF">
      <w:pPr>
        <w:spacing w:line="240" w:lineRule="auto"/>
        <w:rPr>
          <w:rFonts w:ascii="Times New Roman" w:eastAsia="Times New Roman" w:hAnsi="Times New Roman" w:cs="Times New Roman"/>
          <w:b/>
          <w:sz w:val="24"/>
          <w:szCs w:val="24"/>
          <w:highlight w:val="white"/>
        </w:rPr>
      </w:pPr>
      <w:r w:rsidRPr="00512543">
        <w:rPr>
          <w:rFonts w:ascii="Times New Roman" w:eastAsia="Times New Roman" w:hAnsi="Times New Roman" w:cs="Times New Roman"/>
          <w:b/>
          <w:sz w:val="24"/>
          <w:szCs w:val="24"/>
          <w:highlight w:val="white"/>
        </w:rPr>
        <w:t xml:space="preserve">Abstract: </w:t>
      </w:r>
      <w:bookmarkStart w:id="0" w:name="_GoBack"/>
      <w:bookmarkEnd w:id="0"/>
    </w:p>
    <w:p w:rsidR="00EE2472" w:rsidRPr="00512543" w:rsidRDefault="0030372B" w:rsidP="0030372B">
      <w:pPr>
        <w:spacing w:line="240" w:lineRule="auto"/>
        <w:jc w:val="both"/>
        <w:rPr>
          <w:rFonts w:ascii="Times New Roman" w:eastAsia="Times New Roman" w:hAnsi="Times New Roman" w:cs="Times New Roman"/>
          <w:sz w:val="24"/>
          <w:szCs w:val="24"/>
        </w:rPr>
      </w:pPr>
      <w:proofErr w:type="spellStart"/>
      <w:r w:rsidRPr="00512543">
        <w:rPr>
          <w:rFonts w:ascii="Times New Roman" w:eastAsia="Times New Roman" w:hAnsi="Times New Roman" w:cs="Times New Roman"/>
          <w:sz w:val="24"/>
          <w:szCs w:val="24"/>
        </w:rPr>
        <w:t>Biofilms</w:t>
      </w:r>
      <w:proofErr w:type="spellEnd"/>
      <w:r w:rsidRPr="00512543">
        <w:rPr>
          <w:rFonts w:ascii="Times New Roman" w:eastAsia="Times New Roman" w:hAnsi="Times New Roman" w:cs="Times New Roman"/>
          <w:sz w:val="24"/>
          <w:szCs w:val="24"/>
        </w:rPr>
        <w:t xml:space="preserve"> play a significant role in infection control and healthcare-related infections due to their inherent ability to withstand and resist antimicrobial treatments. These structured communities of microorganisms have been observed forming on the surfaces of medical devices. The release of both single and clustered microbial cells from these </w:t>
      </w:r>
      <w:proofErr w:type="spellStart"/>
      <w:r w:rsidRPr="00512543">
        <w:rPr>
          <w:rFonts w:ascii="Times New Roman" w:eastAsia="Times New Roman" w:hAnsi="Times New Roman" w:cs="Times New Roman"/>
          <w:sz w:val="24"/>
          <w:szCs w:val="24"/>
        </w:rPr>
        <w:t>biofilms</w:t>
      </w:r>
      <w:proofErr w:type="spellEnd"/>
      <w:r w:rsidRPr="00512543">
        <w:rPr>
          <w:rFonts w:ascii="Times New Roman" w:eastAsia="Times New Roman" w:hAnsi="Times New Roman" w:cs="Times New Roman"/>
          <w:sz w:val="24"/>
          <w:szCs w:val="24"/>
        </w:rPr>
        <w:t xml:space="preserve"> carries a notable risk of spreading infection within the host, thereby increasing the likelihood of infections and presenting a substantial public health concern. Microbial </w:t>
      </w:r>
      <w:proofErr w:type="spellStart"/>
      <w:r w:rsidRPr="00512543">
        <w:rPr>
          <w:rFonts w:ascii="Times New Roman" w:eastAsia="Times New Roman" w:hAnsi="Times New Roman" w:cs="Times New Roman"/>
          <w:sz w:val="24"/>
          <w:szCs w:val="24"/>
        </w:rPr>
        <w:t>biofilms</w:t>
      </w:r>
      <w:proofErr w:type="spellEnd"/>
      <w:r w:rsidRPr="00512543">
        <w:rPr>
          <w:rFonts w:ascii="Times New Roman" w:eastAsia="Times New Roman" w:hAnsi="Times New Roman" w:cs="Times New Roman"/>
          <w:sz w:val="24"/>
          <w:szCs w:val="24"/>
        </w:rPr>
        <w:t xml:space="preserve"> can establish themselves on or within various implanted medical devices, such as contact lenses, central venous catheters, needleless connectors, </w:t>
      </w:r>
      <w:proofErr w:type="spellStart"/>
      <w:r w:rsidRPr="00512543">
        <w:rPr>
          <w:rFonts w:ascii="Times New Roman" w:eastAsia="Times New Roman" w:hAnsi="Times New Roman" w:cs="Times New Roman"/>
          <w:sz w:val="24"/>
          <w:szCs w:val="24"/>
        </w:rPr>
        <w:t>endotracheal</w:t>
      </w:r>
      <w:proofErr w:type="spellEnd"/>
      <w:r w:rsidRPr="00512543">
        <w:rPr>
          <w:rFonts w:ascii="Times New Roman" w:eastAsia="Times New Roman" w:hAnsi="Times New Roman" w:cs="Times New Roman"/>
          <w:sz w:val="24"/>
          <w:szCs w:val="24"/>
        </w:rPr>
        <w:t xml:space="preserve"> tubes, intrauterine devices, mechanical heart valves, pacemakers, peritoneal dialysis catheters, prosthetic joints, </w:t>
      </w:r>
      <w:proofErr w:type="spellStart"/>
      <w:r w:rsidRPr="00512543">
        <w:rPr>
          <w:rFonts w:ascii="Times New Roman" w:eastAsia="Times New Roman" w:hAnsi="Times New Roman" w:cs="Times New Roman"/>
          <w:sz w:val="24"/>
          <w:szCs w:val="24"/>
        </w:rPr>
        <w:t>tympanostomy</w:t>
      </w:r>
      <w:proofErr w:type="spellEnd"/>
      <w:r w:rsidRPr="00512543">
        <w:rPr>
          <w:rFonts w:ascii="Times New Roman" w:eastAsia="Times New Roman" w:hAnsi="Times New Roman" w:cs="Times New Roman"/>
          <w:sz w:val="24"/>
          <w:szCs w:val="24"/>
        </w:rPr>
        <w:t xml:space="preserve"> tubes, urinary catheters, and voice prostheses. The colonization of these medical instruments plays a pivotal role in the challenge of healthcare-associated infections. This article's objective is to provide a comprehensive overview of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science, the associated risks, the potentially severe consequences of infections, and both existing and emerging advanced technologies aimed at addressing the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issue to enhance the healthcare </w:t>
      </w:r>
      <w:proofErr w:type="spellStart"/>
      <w:r w:rsidRPr="00512543">
        <w:rPr>
          <w:rFonts w:ascii="Times New Roman" w:eastAsia="Times New Roman" w:hAnsi="Times New Roman" w:cs="Times New Roman"/>
          <w:sz w:val="24"/>
          <w:szCs w:val="24"/>
        </w:rPr>
        <w:t>system.</w:t>
      </w:r>
      <w:r w:rsidR="008A41FF" w:rsidRPr="00512543">
        <w:rPr>
          <w:rFonts w:ascii="Times New Roman" w:eastAsia="Times New Roman" w:hAnsi="Times New Roman" w:cs="Times New Roman"/>
          <w:b/>
          <w:sz w:val="24"/>
          <w:szCs w:val="24"/>
          <w:shd w:val="clear" w:color="auto" w:fill="F9F9F9"/>
        </w:rPr>
        <w:t>Keywords</w:t>
      </w:r>
      <w:proofErr w:type="spellEnd"/>
      <w:r w:rsidR="008A41FF" w:rsidRPr="00512543">
        <w:rPr>
          <w:rFonts w:ascii="Times New Roman" w:eastAsia="Times New Roman" w:hAnsi="Times New Roman" w:cs="Times New Roman"/>
          <w:b/>
          <w:sz w:val="24"/>
          <w:szCs w:val="24"/>
          <w:shd w:val="clear" w:color="auto" w:fill="F9F9F9"/>
        </w:rPr>
        <w:t xml:space="preserve">: </w:t>
      </w:r>
      <w:r w:rsidR="008A41FF" w:rsidRPr="00512543">
        <w:rPr>
          <w:rFonts w:ascii="Times New Roman" w:eastAsia="Times New Roman" w:hAnsi="Times New Roman" w:cs="Times New Roman"/>
          <w:sz w:val="24"/>
          <w:szCs w:val="24"/>
          <w:shd w:val="clear" w:color="auto" w:fill="F9F9F9"/>
        </w:rPr>
        <w:t xml:space="preserve"> </w:t>
      </w:r>
      <w:proofErr w:type="spellStart"/>
      <w:r w:rsidR="008A41FF" w:rsidRPr="00512543">
        <w:rPr>
          <w:rFonts w:ascii="Times New Roman" w:eastAsia="Times New Roman" w:hAnsi="Times New Roman" w:cs="Times New Roman"/>
          <w:sz w:val="24"/>
          <w:szCs w:val="24"/>
          <w:shd w:val="clear" w:color="auto" w:fill="F9F9F9"/>
        </w:rPr>
        <w:t>Biofilm</w:t>
      </w:r>
      <w:proofErr w:type="spellEnd"/>
      <w:r w:rsidR="008A41FF" w:rsidRPr="00512543">
        <w:rPr>
          <w:rFonts w:ascii="Times New Roman" w:eastAsia="Times New Roman" w:hAnsi="Times New Roman" w:cs="Times New Roman"/>
          <w:sz w:val="24"/>
          <w:szCs w:val="24"/>
          <w:shd w:val="clear" w:color="auto" w:fill="F9F9F9"/>
        </w:rPr>
        <w:t xml:space="preserve">, Medical Device, Microbial Infection, Healthcare, </w:t>
      </w:r>
      <w:proofErr w:type="gramStart"/>
      <w:r w:rsidR="008A41FF" w:rsidRPr="00512543">
        <w:rPr>
          <w:rFonts w:ascii="Times New Roman" w:eastAsia="Times New Roman" w:hAnsi="Times New Roman" w:cs="Times New Roman"/>
          <w:sz w:val="24"/>
          <w:szCs w:val="24"/>
          <w:shd w:val="clear" w:color="auto" w:fill="F9F9F9"/>
        </w:rPr>
        <w:t>Biomedical</w:t>
      </w:r>
      <w:proofErr w:type="gramEnd"/>
      <w:r w:rsidR="008A41FF" w:rsidRPr="00512543">
        <w:rPr>
          <w:rFonts w:ascii="Times New Roman" w:eastAsia="Times New Roman" w:hAnsi="Times New Roman" w:cs="Times New Roman"/>
          <w:sz w:val="24"/>
          <w:szCs w:val="24"/>
          <w:shd w:val="clear" w:color="auto" w:fill="F9F9F9"/>
        </w:rPr>
        <w:t xml:space="preserve"> Technology</w:t>
      </w:r>
    </w:p>
    <w:p w:rsidR="00EE2472" w:rsidRPr="00512543" w:rsidRDefault="00EE2472">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rsid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Introduction:</w:t>
      </w:r>
    </w:p>
    <w:p w:rsidR="00EE2472" w:rsidRPr="00512543" w:rsidRDefault="008A41FF">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 </w:t>
      </w:r>
      <w:r w:rsidR="0030372B" w:rsidRPr="00512543">
        <w:rPr>
          <w:rFonts w:ascii="Times New Roman" w:eastAsia="Times New Roman" w:hAnsi="Times New Roman" w:cs="Times New Roman"/>
          <w:sz w:val="24"/>
          <w:szCs w:val="24"/>
        </w:rPr>
        <w:t xml:space="preserve">A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is an organized consortium affixed to a living or non-living surface, formed by microbial cells adhering to one another and enclosed within a self-produced extracellular polymeric matrix. This phenomenon, known as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is seen as a microbial adaptation to hostile environments [1-2]. Experimental evidence from both in vitro and in vivo studies involving P. </w:t>
      </w:r>
      <w:proofErr w:type="spellStart"/>
      <w:r w:rsidR="0030372B" w:rsidRPr="00512543">
        <w:rPr>
          <w:rFonts w:ascii="Times New Roman" w:eastAsia="Times New Roman" w:hAnsi="Times New Roman" w:cs="Times New Roman"/>
          <w:sz w:val="24"/>
          <w:szCs w:val="24"/>
        </w:rPr>
        <w:t>aeruginosa</w:t>
      </w:r>
      <w:proofErr w:type="spellEnd"/>
      <w:r w:rsidR="0030372B" w:rsidRPr="00512543">
        <w:rPr>
          <w:rFonts w:ascii="Times New Roman" w:eastAsia="Times New Roman" w:hAnsi="Times New Roman" w:cs="Times New Roman"/>
          <w:sz w:val="24"/>
          <w:szCs w:val="24"/>
        </w:rPr>
        <w:t xml:space="preserve"> has distinctly shown that bacterial cells within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 xml:space="preserve"> exhibit significantly greater resistance to antibiotics and host immune defenses compared to their free-floating counterparts [3-7]. Aggressive and intensive antibiotic therapy is commonly employed to manage chronic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infections caused by dispersed bacteria and to reduce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growth. However, eradicating these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infections proves elusive [7-8] due to the challenge of achieving a sufficient antibiotic concentration to eliminate mature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 xml:space="preserve"> in vivo [5]. Consequently, once a bacterial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 takes hold, eradication becomes exceedingly difficult. Bacterial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formation is widespread in natural aquatic environments and is also prevalent in human diseases, particularly among patients with implanted medical devices for therapeutic purposes [2</w:t>
      </w:r>
      <w:proofErr w:type="gramStart"/>
      <w:r w:rsidR="0030372B" w:rsidRPr="00512543">
        <w:rPr>
          <w:rFonts w:ascii="Times New Roman" w:eastAsia="Times New Roman" w:hAnsi="Times New Roman" w:cs="Times New Roman"/>
          <w:sz w:val="24"/>
          <w:szCs w:val="24"/>
        </w:rPr>
        <w:t>,7</w:t>
      </w:r>
      <w:proofErr w:type="gramEnd"/>
      <w:r w:rsidR="0030372B" w:rsidRPr="00512543">
        <w:rPr>
          <w:rFonts w:ascii="Times New Roman" w:eastAsia="Times New Roman" w:hAnsi="Times New Roman" w:cs="Times New Roman"/>
          <w:sz w:val="24"/>
          <w:szCs w:val="24"/>
        </w:rPr>
        <w:t xml:space="preserve">]. As medical sciences advance, an increasing array of medical devices </w:t>
      </w:r>
      <w:r w:rsidR="0030372B" w:rsidRPr="00512543">
        <w:rPr>
          <w:rFonts w:ascii="Times New Roman" w:eastAsia="Times New Roman" w:hAnsi="Times New Roman" w:cs="Times New Roman"/>
          <w:sz w:val="24"/>
          <w:szCs w:val="24"/>
        </w:rPr>
        <w:lastRenderedPageBreak/>
        <w:t xml:space="preserve">and artificial organs are employed in human disease treatment. Unfortunately, this progress also leads to a rise in bacterial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infections. Reports suggest that a vast majority, if not all, of medical devices and prostheses may lead to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-related infections. This includes catheters [9], vascular prostheses [10], cerebrospinal fluid shunts [11], prosthetic heart valves [12], urinary catheters [12], joint prostheses and orthopedic fixation devices [13], cardiac pacemakers [14], peritoneal dialysis catheters [15], intrauterine devices, </w:t>
      </w:r>
      <w:proofErr w:type="spellStart"/>
      <w:r w:rsidR="0030372B" w:rsidRPr="00512543">
        <w:rPr>
          <w:rFonts w:ascii="Times New Roman" w:eastAsia="Times New Roman" w:hAnsi="Times New Roman" w:cs="Times New Roman"/>
          <w:sz w:val="24"/>
          <w:szCs w:val="24"/>
        </w:rPr>
        <w:t>biliary</w:t>
      </w:r>
      <w:proofErr w:type="spellEnd"/>
      <w:r w:rsidR="0030372B" w:rsidRPr="00512543">
        <w:rPr>
          <w:rFonts w:ascii="Times New Roman" w:eastAsia="Times New Roman" w:hAnsi="Times New Roman" w:cs="Times New Roman"/>
          <w:sz w:val="24"/>
          <w:szCs w:val="24"/>
        </w:rPr>
        <w:t xml:space="preserve"> tract stents, dentures, breast implants, contact lenses, and in dental cases, caries and </w:t>
      </w:r>
      <w:proofErr w:type="spellStart"/>
      <w:r w:rsidR="0030372B" w:rsidRPr="00512543">
        <w:rPr>
          <w:rFonts w:ascii="Times New Roman" w:eastAsia="Times New Roman" w:hAnsi="Times New Roman" w:cs="Times New Roman"/>
          <w:sz w:val="24"/>
          <w:szCs w:val="24"/>
        </w:rPr>
        <w:t>periodontitis</w:t>
      </w:r>
      <w:proofErr w:type="spellEnd"/>
      <w:r w:rsidR="0030372B" w:rsidRPr="00512543">
        <w:rPr>
          <w:rFonts w:ascii="Times New Roman" w:eastAsia="Times New Roman" w:hAnsi="Times New Roman" w:cs="Times New Roman"/>
          <w:sz w:val="24"/>
          <w:szCs w:val="24"/>
        </w:rPr>
        <w:t xml:space="preserve">, among others. It is estimated that a significant proportion, around 50%, of </w:t>
      </w:r>
      <w:proofErr w:type="spellStart"/>
      <w:r w:rsidR="0030372B" w:rsidRPr="00512543">
        <w:rPr>
          <w:rFonts w:ascii="Times New Roman" w:eastAsia="Times New Roman" w:hAnsi="Times New Roman" w:cs="Times New Roman"/>
          <w:sz w:val="24"/>
          <w:szCs w:val="24"/>
        </w:rPr>
        <w:t>nosocomial</w:t>
      </w:r>
      <w:proofErr w:type="spellEnd"/>
      <w:r w:rsidR="0030372B" w:rsidRPr="00512543">
        <w:rPr>
          <w:rFonts w:ascii="Times New Roman" w:eastAsia="Times New Roman" w:hAnsi="Times New Roman" w:cs="Times New Roman"/>
          <w:sz w:val="24"/>
          <w:szCs w:val="24"/>
        </w:rPr>
        <w:t xml:space="preserve"> infections are connected to indwelling medical devices and their associated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 xml:space="preserve">. Bacterial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 xml:space="preserve"> are notably characterized by their high resistance to antibiotic treatment and immune responses [7]. While antibiotic treatment stands as a crucial and effective strategy for microbial infection control, it is exceptionally challenging to completely eliminate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infections with antibiotics. In vitro and in vivo experiments consistently demonstrate that the minimum inhibitory concentration (MIC) and minimum bactericidal concentration (MBC) required to combat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bacterial cells are often much higher (approximately 10-1000 times) than those for </w:t>
      </w:r>
      <w:proofErr w:type="spellStart"/>
      <w:r w:rsidR="0030372B" w:rsidRPr="00512543">
        <w:rPr>
          <w:rFonts w:ascii="Times New Roman" w:eastAsia="Times New Roman" w:hAnsi="Times New Roman" w:cs="Times New Roman"/>
          <w:sz w:val="24"/>
          <w:szCs w:val="24"/>
        </w:rPr>
        <w:t>planktonic</w:t>
      </w:r>
      <w:proofErr w:type="spellEnd"/>
      <w:r w:rsidR="0030372B" w:rsidRPr="00512543">
        <w:rPr>
          <w:rFonts w:ascii="Times New Roman" w:eastAsia="Times New Roman" w:hAnsi="Times New Roman" w:cs="Times New Roman"/>
          <w:sz w:val="24"/>
          <w:szCs w:val="24"/>
        </w:rPr>
        <w:t xml:space="preserve"> bacterial cells [4-6]. Achieving effective in vivo antibiotic MBC levels to eradicate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 xml:space="preserve"> through conventional administration methods is hindered by antibiotic toxicities, side effects, and limitations in renal and hepatic functions. Consequently, the treatment of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infections presents a considerable challenge that garners significant scientific attention. This review primarily focuses on providing an overview of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 xml:space="preserve">, infections related to medical devices, the current treatments for bacterial </w:t>
      </w:r>
      <w:proofErr w:type="spellStart"/>
      <w:r w:rsidR="0030372B" w:rsidRPr="00512543">
        <w:rPr>
          <w:rFonts w:ascii="Times New Roman" w:eastAsia="Times New Roman" w:hAnsi="Times New Roman" w:cs="Times New Roman"/>
          <w:sz w:val="24"/>
          <w:szCs w:val="24"/>
        </w:rPr>
        <w:t>biofilm</w:t>
      </w:r>
      <w:proofErr w:type="spellEnd"/>
      <w:r w:rsidR="0030372B" w:rsidRPr="00512543">
        <w:rPr>
          <w:rFonts w:ascii="Times New Roman" w:eastAsia="Times New Roman" w:hAnsi="Times New Roman" w:cs="Times New Roman"/>
          <w:sz w:val="24"/>
          <w:szCs w:val="24"/>
        </w:rPr>
        <w:t xml:space="preserve"> infections, and prospective advancements in addressing medical device-associated </w:t>
      </w:r>
      <w:proofErr w:type="spellStart"/>
      <w:r w:rsidR="0030372B" w:rsidRPr="00512543">
        <w:rPr>
          <w:rFonts w:ascii="Times New Roman" w:eastAsia="Times New Roman" w:hAnsi="Times New Roman" w:cs="Times New Roman"/>
          <w:sz w:val="24"/>
          <w:szCs w:val="24"/>
        </w:rPr>
        <w:t>biofilms</w:t>
      </w:r>
      <w:proofErr w:type="spellEnd"/>
      <w:r w:rsidR="0030372B" w:rsidRPr="00512543">
        <w:rPr>
          <w:rFonts w:ascii="Times New Roman" w:eastAsia="Times New Roman" w:hAnsi="Times New Roman" w:cs="Times New Roman"/>
          <w:sz w:val="24"/>
          <w:szCs w:val="24"/>
        </w:rPr>
        <w:t>.</w:t>
      </w: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Mechanism of Biofilm formation</w:t>
      </w:r>
    </w:p>
    <w:p w:rsidR="0030372B" w:rsidRPr="00512543"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The process of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formation is intricate and involves several distinct stages, namely attachment, aggregation, maturation, detachment, and dispersal. Attachment comprises a two-step process. Initially, microorganisms recognize the surface, followed by reversible and irreversible attachment. Non-specific cellular associations such as van </w:t>
      </w:r>
      <w:proofErr w:type="spellStart"/>
      <w:r w:rsidRPr="00512543">
        <w:rPr>
          <w:rFonts w:ascii="Times New Roman" w:eastAsia="Times New Roman" w:hAnsi="Times New Roman" w:cs="Times New Roman"/>
          <w:sz w:val="24"/>
          <w:szCs w:val="24"/>
        </w:rPr>
        <w:t>der</w:t>
      </w:r>
      <w:proofErr w:type="spellEnd"/>
      <w:r w:rsidRPr="00512543">
        <w:rPr>
          <w:rFonts w:ascii="Times New Roman" w:eastAsia="Times New Roman" w:hAnsi="Times New Roman" w:cs="Times New Roman"/>
          <w:sz w:val="24"/>
          <w:szCs w:val="24"/>
        </w:rPr>
        <w:t xml:space="preserve"> Waals forces, electrostatic forces, Lewis acid-base interactions, and hydrophobic interactions mediate reversible attachment. Conversely, irreversible adhesion is driven by specific adhesions found on </w:t>
      </w:r>
      <w:proofErr w:type="spellStart"/>
      <w:r w:rsidRPr="00512543">
        <w:rPr>
          <w:rFonts w:ascii="Times New Roman" w:eastAsia="Times New Roman" w:hAnsi="Times New Roman" w:cs="Times New Roman"/>
          <w:sz w:val="24"/>
          <w:szCs w:val="24"/>
        </w:rPr>
        <w:t>pili</w:t>
      </w:r>
      <w:proofErr w:type="spellEnd"/>
      <w:r w:rsidRPr="00512543">
        <w:rPr>
          <w:rFonts w:ascii="Times New Roman" w:eastAsia="Times New Roman" w:hAnsi="Times New Roman" w:cs="Times New Roman"/>
          <w:sz w:val="24"/>
          <w:szCs w:val="24"/>
        </w:rPr>
        <w:t xml:space="preserve">, </w:t>
      </w:r>
      <w:proofErr w:type="spellStart"/>
      <w:r w:rsidRPr="00512543">
        <w:rPr>
          <w:rFonts w:ascii="Times New Roman" w:eastAsia="Times New Roman" w:hAnsi="Times New Roman" w:cs="Times New Roman"/>
          <w:sz w:val="24"/>
          <w:szCs w:val="24"/>
        </w:rPr>
        <w:t>fimbriae</w:t>
      </w:r>
      <w:proofErr w:type="spellEnd"/>
      <w:r w:rsidRPr="00512543">
        <w:rPr>
          <w:rFonts w:ascii="Times New Roman" w:eastAsia="Times New Roman" w:hAnsi="Times New Roman" w:cs="Times New Roman"/>
          <w:sz w:val="24"/>
          <w:szCs w:val="24"/>
        </w:rPr>
        <w:t>, or the cell surface of microorganisms. Maturation encompasses the aggregation and proliferation of bacteria on the surface after attachment, resulting in the formation of micro-colonies [6-8].</w:t>
      </w:r>
    </w:p>
    <w:p w:rsidR="0030372B" w:rsidRPr="00512543" w:rsidRDefault="0030372B" w:rsidP="0030372B">
      <w:pPr>
        <w:spacing w:line="240" w:lineRule="auto"/>
        <w:jc w:val="both"/>
        <w:rPr>
          <w:rFonts w:ascii="Times New Roman" w:eastAsia="Times New Roman" w:hAnsi="Times New Roman" w:cs="Times New Roman"/>
          <w:sz w:val="24"/>
          <w:szCs w:val="24"/>
        </w:rPr>
      </w:pPr>
    </w:p>
    <w:p w:rsidR="0030372B" w:rsidRPr="00512543"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The irreversible attachment of bacteria to the surface triggers changes in gene expression, leading to the synthesis and secretion of extracellular polysaccharides (EPS) or an extracellular polymeric matrix (a characteristic of the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condition). This matrix acts as a cementing substance, binding bacterial cell colonies together. The extracellular polymeric matrix is predominantly composed of polysaccharides, which can be neutral or </w:t>
      </w:r>
      <w:proofErr w:type="spellStart"/>
      <w:r w:rsidRPr="00512543">
        <w:rPr>
          <w:rFonts w:ascii="Times New Roman" w:eastAsia="Times New Roman" w:hAnsi="Times New Roman" w:cs="Times New Roman"/>
          <w:sz w:val="24"/>
          <w:szCs w:val="24"/>
        </w:rPr>
        <w:t>polyanionic</w:t>
      </w:r>
      <w:proofErr w:type="spellEnd"/>
      <w:r w:rsidRPr="00512543">
        <w:rPr>
          <w:rFonts w:ascii="Times New Roman" w:eastAsia="Times New Roman" w:hAnsi="Times New Roman" w:cs="Times New Roman"/>
          <w:sz w:val="24"/>
          <w:szCs w:val="24"/>
        </w:rPr>
        <w:t xml:space="preserve"> for Gram-negative bacteria and cationic for Gram-positive bacteria. It is highly hydrated, with a hydration level of up to 98%, and remains attached to the underlying surface [2-5]. Continuous multiplication, growth, and recruitment of additional microorganisms contribute to the development of a mature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This mature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consists of densely packed microorganisms forming prominent outgrowth masses on surfaces.</w:t>
      </w:r>
    </w:p>
    <w:p w:rsidR="0030372B" w:rsidRPr="00512543" w:rsidRDefault="0030372B" w:rsidP="0030372B">
      <w:pPr>
        <w:spacing w:line="240" w:lineRule="auto"/>
        <w:jc w:val="both"/>
        <w:rPr>
          <w:rFonts w:ascii="Times New Roman" w:eastAsia="Times New Roman" w:hAnsi="Times New Roman" w:cs="Times New Roman"/>
          <w:sz w:val="24"/>
          <w:szCs w:val="24"/>
        </w:rPr>
      </w:pPr>
    </w:p>
    <w:p w:rsidR="00EE2472" w:rsidRPr="00512543"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The final stage of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formation involves the detachment of microbes from the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colonies, their translocation or dispersal, and subsequent attachment to new locations. The rate of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growth on a medical device is influenced by various factors. For growth to occur, microorganisms must first attach themselves to the device's surface. This attachment requires a sufficiently long exposure period to prevent easy detachment. The effectiveness of this adherence is also influenced by the composition of microbes present in the surrounding fluid. Furthermore, the presence of different particles in the device's vicinity alters the properties of its surface. Consequently, the attachment of individual cells and the subsequent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formation are facilitated (1). Table 1 provides a list of factors that impact </w:t>
      </w:r>
      <w:proofErr w:type="spellStart"/>
      <w:r w:rsidRPr="00512543">
        <w:rPr>
          <w:rFonts w:ascii="Times New Roman" w:eastAsia="Times New Roman" w:hAnsi="Times New Roman" w:cs="Times New Roman"/>
          <w:sz w:val="24"/>
          <w:szCs w:val="24"/>
        </w:rPr>
        <w:t>biofilm</w:t>
      </w:r>
      <w:proofErr w:type="spellEnd"/>
      <w:r w:rsidRPr="00512543">
        <w:rPr>
          <w:rFonts w:ascii="Times New Roman" w:eastAsia="Times New Roman" w:hAnsi="Times New Roman" w:cs="Times New Roman"/>
          <w:sz w:val="24"/>
          <w:szCs w:val="24"/>
        </w:rPr>
        <w:t xml:space="preserve"> formation.</w:t>
      </w: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Table 1 factors which affect biofilm formation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2"/>
        <w:gridCol w:w="7684"/>
      </w:tblGrid>
      <w:tr w:rsidR="00EE2472" w:rsidRPr="00512543">
        <w:tc>
          <w:tcPr>
            <w:tcW w:w="189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Substratum </w:t>
            </w:r>
          </w:p>
        </w:tc>
        <w:tc>
          <w:tcPr>
            <w:tcW w:w="7684"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Texture, </w:t>
            </w:r>
            <w:proofErr w:type="spellStart"/>
            <w:r w:rsidRPr="00512543">
              <w:rPr>
                <w:rFonts w:eastAsia="Calibri"/>
                <w:color w:val="000000"/>
                <w:sz w:val="22"/>
                <w:szCs w:val="22"/>
              </w:rPr>
              <w:t>hydrophobicity</w:t>
            </w:r>
            <w:proofErr w:type="spellEnd"/>
            <w:r w:rsidRPr="00512543">
              <w:rPr>
                <w:rFonts w:eastAsia="Calibri"/>
                <w:color w:val="000000"/>
                <w:sz w:val="22"/>
                <w:szCs w:val="22"/>
              </w:rPr>
              <w:t xml:space="preserve">, </w:t>
            </w:r>
            <w:proofErr w:type="spellStart"/>
            <w:r w:rsidRPr="00512543">
              <w:rPr>
                <w:rFonts w:eastAsia="Calibri"/>
                <w:color w:val="000000"/>
                <w:sz w:val="22"/>
                <w:szCs w:val="22"/>
              </w:rPr>
              <w:t>conditoning</w:t>
            </w:r>
            <w:proofErr w:type="spellEnd"/>
            <w:r w:rsidRPr="00512543">
              <w:rPr>
                <w:rFonts w:eastAsia="Calibri"/>
                <w:color w:val="000000"/>
                <w:sz w:val="22"/>
                <w:szCs w:val="22"/>
              </w:rPr>
              <w:t xml:space="preserve"> film, surface charge</w:t>
            </w:r>
          </w:p>
        </w:tc>
      </w:tr>
      <w:tr w:rsidR="00EE2472" w:rsidRPr="00512543">
        <w:tc>
          <w:tcPr>
            <w:tcW w:w="189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Aqueous medium</w:t>
            </w:r>
          </w:p>
        </w:tc>
        <w:tc>
          <w:tcPr>
            <w:tcW w:w="7684"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Velocity of medium, temperature, pH, </w:t>
            </w:r>
            <w:proofErr w:type="spellStart"/>
            <w:r w:rsidRPr="00512543">
              <w:rPr>
                <w:rFonts w:eastAsia="Calibri"/>
                <w:color w:val="000000"/>
                <w:sz w:val="22"/>
                <w:szCs w:val="22"/>
              </w:rPr>
              <w:t>cations</w:t>
            </w:r>
            <w:proofErr w:type="spellEnd"/>
            <w:r w:rsidRPr="00512543">
              <w:rPr>
                <w:rFonts w:eastAsia="Calibri"/>
                <w:color w:val="000000"/>
                <w:sz w:val="22"/>
                <w:szCs w:val="22"/>
              </w:rPr>
              <w:t>, nutrients availability, antibacterial agents</w:t>
            </w:r>
          </w:p>
        </w:tc>
      </w:tr>
      <w:tr w:rsidR="00EE2472" w:rsidRPr="00512543">
        <w:tc>
          <w:tcPr>
            <w:tcW w:w="189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Cell</w:t>
            </w:r>
          </w:p>
        </w:tc>
        <w:tc>
          <w:tcPr>
            <w:tcW w:w="7684"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Cell surface, </w:t>
            </w:r>
            <w:proofErr w:type="spellStart"/>
            <w:r w:rsidRPr="00512543">
              <w:rPr>
                <w:rFonts w:eastAsia="Calibri"/>
                <w:color w:val="000000"/>
                <w:sz w:val="22"/>
                <w:szCs w:val="22"/>
              </w:rPr>
              <w:t>hydrophobicity</w:t>
            </w:r>
            <w:proofErr w:type="spellEnd"/>
            <w:r w:rsidRPr="00512543">
              <w:rPr>
                <w:rFonts w:eastAsia="Calibri"/>
                <w:color w:val="000000"/>
                <w:sz w:val="22"/>
                <w:szCs w:val="22"/>
              </w:rPr>
              <w:t xml:space="preserve">, </w:t>
            </w:r>
            <w:proofErr w:type="spellStart"/>
            <w:r w:rsidRPr="00512543">
              <w:rPr>
                <w:rFonts w:eastAsia="Calibri"/>
                <w:color w:val="000000"/>
                <w:sz w:val="22"/>
                <w:szCs w:val="22"/>
              </w:rPr>
              <w:t>fimbriae</w:t>
            </w:r>
            <w:proofErr w:type="spellEnd"/>
            <w:r w:rsidRPr="00512543">
              <w:rPr>
                <w:rFonts w:eastAsia="Calibri"/>
                <w:color w:val="000000"/>
                <w:sz w:val="22"/>
                <w:szCs w:val="22"/>
              </w:rPr>
              <w:t xml:space="preserve">, flagella, </w:t>
            </w:r>
            <w:proofErr w:type="spellStart"/>
            <w:r w:rsidRPr="00512543">
              <w:rPr>
                <w:rFonts w:eastAsia="Calibri"/>
                <w:color w:val="000000"/>
                <w:sz w:val="22"/>
                <w:szCs w:val="22"/>
              </w:rPr>
              <w:t>pili</w:t>
            </w:r>
            <w:proofErr w:type="spellEnd"/>
            <w:r w:rsidRPr="00512543">
              <w:rPr>
                <w:rFonts w:eastAsia="Calibri"/>
                <w:color w:val="000000"/>
                <w:sz w:val="22"/>
                <w:szCs w:val="22"/>
              </w:rPr>
              <w:t>, adhesions, other surface appendages, EPS</w:t>
            </w:r>
          </w:p>
        </w:tc>
      </w:tr>
    </w:tbl>
    <w:p w:rsidR="00EE2472" w:rsidRPr="00512543" w:rsidRDefault="00EE2472">
      <w:pPr>
        <w:spacing w:line="240" w:lineRule="auto"/>
        <w:jc w:val="both"/>
        <w:rPr>
          <w:rFonts w:ascii="Times New Roman" w:eastAsia="Times New Roman" w:hAnsi="Times New Roman" w:cs="Times New Roman"/>
          <w:b/>
          <w:sz w:val="24"/>
          <w:szCs w:val="24"/>
        </w:rPr>
      </w:pP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Table 2 List of medical implants prone to biofilm formation with the causative agent.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58"/>
        <w:gridCol w:w="7218"/>
      </w:tblGrid>
      <w:tr w:rsidR="00EE2472" w:rsidRPr="00512543">
        <w:tc>
          <w:tcPr>
            <w:tcW w:w="2358" w:type="dxa"/>
          </w:tcPr>
          <w:p w:rsidR="00EE2472" w:rsidRPr="00512543" w:rsidRDefault="008A41FF">
            <w:pPr>
              <w:pBdr>
                <w:top w:val="nil"/>
                <w:left w:val="nil"/>
                <w:bottom w:val="nil"/>
                <w:right w:val="nil"/>
                <w:between w:val="nil"/>
              </w:pBdr>
              <w:rPr>
                <w:rFonts w:eastAsia="Calibri"/>
                <w:b/>
                <w:bCs/>
                <w:color w:val="000000"/>
                <w:sz w:val="22"/>
                <w:szCs w:val="22"/>
              </w:rPr>
            </w:pPr>
            <w:r w:rsidRPr="00512543">
              <w:rPr>
                <w:rFonts w:eastAsia="Calibri"/>
                <w:b/>
                <w:bCs/>
                <w:color w:val="000000"/>
                <w:sz w:val="22"/>
                <w:szCs w:val="22"/>
              </w:rPr>
              <w:t>Medical device</w:t>
            </w:r>
          </w:p>
        </w:tc>
        <w:tc>
          <w:tcPr>
            <w:tcW w:w="7218" w:type="dxa"/>
          </w:tcPr>
          <w:p w:rsidR="00EE2472" w:rsidRPr="00512543" w:rsidRDefault="008A41FF">
            <w:pPr>
              <w:pBdr>
                <w:top w:val="nil"/>
                <w:left w:val="nil"/>
                <w:bottom w:val="nil"/>
                <w:right w:val="nil"/>
                <w:between w:val="nil"/>
              </w:pBdr>
              <w:rPr>
                <w:rFonts w:eastAsia="Calibri"/>
                <w:b/>
                <w:bCs/>
                <w:color w:val="000000"/>
                <w:sz w:val="22"/>
                <w:szCs w:val="22"/>
              </w:rPr>
            </w:pPr>
            <w:r w:rsidRPr="00512543">
              <w:rPr>
                <w:rFonts w:eastAsia="Calibri"/>
                <w:b/>
                <w:bCs/>
                <w:color w:val="000000"/>
                <w:sz w:val="22"/>
                <w:szCs w:val="22"/>
              </w:rPr>
              <w:t>Bacteria</w:t>
            </w:r>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Dental implants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Staphylococcus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albicans</w:t>
            </w:r>
            <w:proofErr w:type="spellEnd"/>
            <w:r w:rsidRPr="00512543">
              <w:rPr>
                <w:rFonts w:eastAsia="Calibri"/>
                <w:color w:val="000000"/>
                <w:sz w:val="22"/>
                <w:szCs w:val="22"/>
              </w:rPr>
              <w:t>, Streptococcus</w:t>
            </w:r>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Intra-urine devices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K. </w:t>
            </w:r>
            <w:proofErr w:type="spellStart"/>
            <w:r w:rsidRPr="00512543">
              <w:rPr>
                <w:rFonts w:eastAsia="Calibri"/>
                <w:color w:val="000000"/>
                <w:sz w:val="22"/>
                <w:szCs w:val="22"/>
              </w:rPr>
              <w:t>pneumoniae</w:t>
            </w:r>
            <w:proofErr w:type="spellEnd"/>
            <w:r w:rsidRPr="00512543">
              <w:rPr>
                <w:rFonts w:eastAsia="Calibri"/>
                <w:color w:val="000000"/>
                <w:sz w:val="22"/>
                <w:szCs w:val="22"/>
              </w:rPr>
              <w:t xml:space="preserve">, </w:t>
            </w:r>
            <w:proofErr w:type="spellStart"/>
            <w:r w:rsidRPr="00512543">
              <w:rPr>
                <w:rFonts w:eastAsia="Calibri"/>
                <w:color w:val="000000"/>
                <w:sz w:val="22"/>
                <w:szCs w:val="22"/>
              </w:rPr>
              <w:t>Enterococcus</w:t>
            </w:r>
            <w:proofErr w:type="spellEnd"/>
            <w:r w:rsidRPr="00512543">
              <w:rPr>
                <w:rFonts w:eastAsia="Calibri"/>
                <w:color w:val="000000"/>
                <w:sz w:val="22"/>
                <w:szCs w:val="22"/>
              </w:rPr>
              <w:t xml:space="preserve">, Proteus mirabilis,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E. coli and other </w:t>
            </w:r>
            <w:proofErr w:type="spellStart"/>
            <w:r w:rsidRPr="00512543">
              <w:rPr>
                <w:rFonts w:eastAsia="Calibri"/>
                <w:color w:val="000000"/>
                <w:sz w:val="22"/>
                <w:szCs w:val="22"/>
              </w:rPr>
              <w:t>gramnegative</w:t>
            </w:r>
            <w:proofErr w:type="spellEnd"/>
            <w:r w:rsidRPr="00512543">
              <w:rPr>
                <w:rFonts w:eastAsia="Calibri"/>
                <w:color w:val="000000"/>
                <w:sz w:val="22"/>
                <w:szCs w:val="22"/>
              </w:rPr>
              <w:t xml:space="preserve"> bacteria</w:t>
            </w:r>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Artificial hip prosthesis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E. coli, </w:t>
            </w:r>
            <w:proofErr w:type="spellStart"/>
            <w:r w:rsidRPr="00512543">
              <w:rPr>
                <w:rFonts w:eastAsia="Calibri"/>
                <w:color w:val="000000"/>
                <w:sz w:val="22"/>
                <w:szCs w:val="22"/>
              </w:rPr>
              <w:t>Neisseria</w:t>
            </w:r>
            <w:proofErr w:type="spellEnd"/>
            <w:r w:rsidRPr="00512543">
              <w:rPr>
                <w:rFonts w:eastAsia="Calibri"/>
                <w:color w:val="000000"/>
                <w:sz w:val="22"/>
                <w:szCs w:val="22"/>
              </w:rPr>
              <w:t xml:space="preserve"> </w:t>
            </w:r>
            <w:proofErr w:type="spellStart"/>
            <w:r w:rsidRPr="00512543">
              <w:rPr>
                <w:rFonts w:eastAsia="Calibri"/>
                <w:color w:val="000000"/>
                <w:sz w:val="22"/>
                <w:szCs w:val="22"/>
              </w:rPr>
              <w:t>gonorrhoeae</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and Candida </w:t>
            </w:r>
            <w:proofErr w:type="spellStart"/>
            <w:r w:rsidRPr="00512543">
              <w:rPr>
                <w:rFonts w:eastAsia="Calibri"/>
                <w:color w:val="000000"/>
                <w:sz w:val="22"/>
                <w:szCs w:val="22"/>
              </w:rPr>
              <w:t>dubliniesis</w:t>
            </w:r>
            <w:proofErr w:type="spellEnd"/>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Prosthetic heart valves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Enterococcus, 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Streptococci, Diphtheria, 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and gram-negative bacilli,</w:t>
            </w:r>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Synthetic vascular grafts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Enterococcus</w:t>
            </w:r>
            <w:proofErr w:type="spellEnd"/>
            <w:r w:rsidRPr="00512543">
              <w:rPr>
                <w:rFonts w:eastAsia="Calibri"/>
                <w:color w:val="000000"/>
                <w:sz w:val="22"/>
                <w:szCs w:val="22"/>
              </w:rPr>
              <w:t>, Streptococcus</w:t>
            </w:r>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Ventilator tubing</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Acinetobacterbaumannii</w:t>
            </w:r>
            <w:proofErr w:type="spellEnd"/>
            <w:r w:rsidRPr="00512543">
              <w:rPr>
                <w:rFonts w:eastAsia="Calibri"/>
                <w:color w:val="000000"/>
                <w:sz w:val="22"/>
                <w:szCs w:val="22"/>
              </w:rPr>
              <w:t xml:space="preserve"> and Pseudomonas </w:t>
            </w:r>
            <w:proofErr w:type="spellStart"/>
            <w:r w:rsidRPr="00512543">
              <w:rPr>
                <w:rFonts w:eastAsia="Calibri"/>
                <w:color w:val="000000"/>
                <w:sz w:val="22"/>
                <w:szCs w:val="22"/>
              </w:rPr>
              <w:t>aeruginosa</w:t>
            </w:r>
            <w:proofErr w:type="spellEnd"/>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Artificial voice prosthesis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central venous catheters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w:t>
            </w:r>
            <w:proofErr w:type="spellStart"/>
            <w:r w:rsidRPr="00512543">
              <w:rPr>
                <w:rFonts w:eastAsia="Calibri"/>
                <w:color w:val="000000"/>
                <w:sz w:val="22"/>
                <w:szCs w:val="22"/>
              </w:rPr>
              <w:t>Enterococcus</w:t>
            </w:r>
            <w:proofErr w:type="spellEnd"/>
            <w:r w:rsidRPr="00512543">
              <w:rPr>
                <w:rFonts w:eastAsia="Calibri"/>
                <w:color w:val="000000"/>
                <w:sz w:val="22"/>
                <w:szCs w:val="22"/>
              </w:rPr>
              <w:t xml:space="preserve"> </w:t>
            </w:r>
            <w:proofErr w:type="spellStart"/>
            <w:r w:rsidRPr="00512543">
              <w:rPr>
                <w:rFonts w:eastAsia="Calibri"/>
                <w:color w:val="000000"/>
                <w:sz w:val="22"/>
                <w:szCs w:val="22"/>
              </w:rPr>
              <w:t>faecalis</w:t>
            </w:r>
            <w:proofErr w:type="spellEnd"/>
            <w:r w:rsidRPr="00512543">
              <w:rPr>
                <w:rFonts w:eastAsia="Calibri"/>
                <w:color w:val="000000"/>
                <w:sz w:val="22"/>
                <w:szCs w:val="22"/>
              </w:rPr>
              <w:t xml:space="preserve">, K. </w:t>
            </w:r>
            <w:proofErr w:type="spellStart"/>
            <w:r w:rsidRPr="00512543">
              <w:rPr>
                <w:rFonts w:eastAsia="Calibri"/>
                <w:color w:val="000000"/>
                <w:sz w:val="22"/>
                <w:szCs w:val="22"/>
              </w:rPr>
              <w:t>pneumoniae</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p>
        </w:tc>
      </w:tr>
      <w:tr w:rsidR="00EE2472" w:rsidRPr="00512543">
        <w:tc>
          <w:tcPr>
            <w:tcW w:w="23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Orthopedic implants</w:t>
            </w:r>
          </w:p>
        </w:tc>
        <w:tc>
          <w:tcPr>
            <w:tcW w:w="721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w:t>
            </w:r>
            <w:proofErr w:type="spellStart"/>
            <w:r w:rsidRPr="00512543">
              <w:rPr>
                <w:rFonts w:eastAsia="Calibri"/>
                <w:color w:val="000000"/>
                <w:sz w:val="22"/>
                <w:szCs w:val="22"/>
              </w:rPr>
              <w:t>Enterococcus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p>
        </w:tc>
      </w:tr>
    </w:tbl>
    <w:p w:rsidR="00EE2472" w:rsidRPr="00512543" w:rsidRDefault="00EE2472">
      <w:pPr>
        <w:pBdr>
          <w:top w:val="nil"/>
          <w:left w:val="nil"/>
          <w:bottom w:val="nil"/>
          <w:right w:val="nil"/>
          <w:between w:val="nil"/>
        </w:pBdr>
        <w:spacing w:after="0" w:line="240" w:lineRule="auto"/>
        <w:rPr>
          <w:rFonts w:ascii="Times New Roman" w:hAnsi="Times New Roman" w:cs="Times New Roman"/>
          <w:color w:val="000000"/>
        </w:rPr>
      </w:pPr>
    </w:p>
    <w:p w:rsidR="00EE2472" w:rsidRPr="00512543" w:rsidRDefault="008A41FF">
      <w:pPr>
        <w:pBdr>
          <w:top w:val="nil"/>
          <w:left w:val="nil"/>
          <w:bottom w:val="nil"/>
          <w:right w:val="nil"/>
          <w:between w:val="nil"/>
        </w:pBdr>
        <w:spacing w:after="0" w:line="240" w:lineRule="auto"/>
        <w:rPr>
          <w:rFonts w:ascii="Times New Roman" w:hAnsi="Times New Roman" w:cs="Times New Roman"/>
          <w:b/>
          <w:color w:val="000000"/>
        </w:rPr>
      </w:pPr>
      <w:r w:rsidRPr="00512543">
        <w:rPr>
          <w:rFonts w:ascii="Times New Roman" w:hAnsi="Times New Roman" w:cs="Times New Roman"/>
          <w:b/>
          <w:color w:val="000000"/>
        </w:rPr>
        <w:t>Table 3 Biological and chemical approaches for biofilm infection treatment in medical devices.</w:t>
      </w: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8"/>
        <w:gridCol w:w="5040"/>
        <w:gridCol w:w="1980"/>
        <w:gridCol w:w="1269"/>
      </w:tblGrid>
      <w:tr w:rsidR="00EE2472" w:rsidRPr="00512543" w:rsidTr="00684501">
        <w:tc>
          <w:tcPr>
            <w:tcW w:w="1458" w:type="dxa"/>
          </w:tcPr>
          <w:p w:rsidR="00EE2472" w:rsidRPr="00512543" w:rsidRDefault="008A41FF">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Technologies</w:t>
            </w:r>
          </w:p>
        </w:tc>
        <w:tc>
          <w:tcPr>
            <w:tcW w:w="5040" w:type="dxa"/>
          </w:tcPr>
          <w:p w:rsidR="00EE2472" w:rsidRPr="00512543" w:rsidRDefault="00684501">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Descriptions</w:t>
            </w:r>
          </w:p>
        </w:tc>
        <w:tc>
          <w:tcPr>
            <w:tcW w:w="1980" w:type="dxa"/>
          </w:tcPr>
          <w:p w:rsidR="00EE2472" w:rsidRPr="00512543" w:rsidRDefault="008A41FF">
            <w:pPr>
              <w:pBdr>
                <w:top w:val="nil"/>
                <w:left w:val="nil"/>
                <w:bottom w:val="nil"/>
                <w:right w:val="nil"/>
                <w:between w:val="nil"/>
              </w:pBdr>
              <w:rPr>
                <w:rFonts w:eastAsia="Calibri"/>
                <w:b/>
                <w:color w:val="000000"/>
                <w:sz w:val="22"/>
                <w:szCs w:val="22"/>
              </w:rPr>
            </w:pPr>
            <w:proofErr w:type="spellStart"/>
            <w:r w:rsidRPr="00512543">
              <w:rPr>
                <w:rFonts w:eastAsia="Calibri"/>
                <w:b/>
                <w:color w:val="000000"/>
                <w:sz w:val="22"/>
                <w:szCs w:val="22"/>
              </w:rPr>
              <w:t>Antibiofilm</w:t>
            </w:r>
            <w:proofErr w:type="spellEnd"/>
            <w:r w:rsidRPr="00512543">
              <w:rPr>
                <w:rFonts w:eastAsia="Calibri"/>
                <w:b/>
                <w:color w:val="000000"/>
                <w:sz w:val="22"/>
                <w:szCs w:val="22"/>
              </w:rPr>
              <w:t xml:space="preserve"> agents</w:t>
            </w:r>
          </w:p>
        </w:tc>
        <w:tc>
          <w:tcPr>
            <w:tcW w:w="1269" w:type="dxa"/>
          </w:tcPr>
          <w:p w:rsidR="00EE2472" w:rsidRPr="00512543" w:rsidRDefault="008A41FF">
            <w:pPr>
              <w:pBdr>
                <w:top w:val="nil"/>
                <w:left w:val="nil"/>
                <w:bottom w:val="nil"/>
                <w:right w:val="nil"/>
                <w:between w:val="nil"/>
              </w:pBdr>
              <w:rPr>
                <w:rFonts w:eastAsia="Calibri"/>
                <w:b/>
                <w:color w:val="000000"/>
                <w:sz w:val="22"/>
                <w:szCs w:val="22"/>
              </w:rPr>
            </w:pPr>
            <w:proofErr w:type="spellStart"/>
            <w:r w:rsidRPr="00512543">
              <w:rPr>
                <w:rFonts w:eastAsia="Calibri"/>
                <w:b/>
                <w:color w:val="000000"/>
                <w:sz w:val="22"/>
                <w:szCs w:val="22"/>
              </w:rPr>
              <w:t>Refrences</w:t>
            </w:r>
            <w:proofErr w:type="spellEnd"/>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Bacteriophage Therapy</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Lytic phages utilized which results in rapid destruction of the bacterial cell, therapy is host specific and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E.coli</w:t>
            </w:r>
            <w:proofErr w:type="spellEnd"/>
            <w:r w:rsidRPr="00512543">
              <w:rPr>
                <w:rFonts w:eastAsia="Calibri"/>
                <w:color w:val="000000"/>
                <w:sz w:val="22"/>
                <w:szCs w:val="22"/>
              </w:rPr>
              <w:t xml:space="preserve"> T4 phage, </w:t>
            </w:r>
            <w:proofErr w:type="spellStart"/>
            <w:r w:rsidRPr="00512543">
              <w:rPr>
                <w:rFonts w:eastAsia="Calibri"/>
                <w:color w:val="000000"/>
                <w:sz w:val="22"/>
                <w:szCs w:val="22"/>
              </w:rPr>
              <w:t>coliproteus</w:t>
            </w:r>
            <w:proofErr w:type="spellEnd"/>
            <w:r w:rsidRPr="00512543">
              <w:rPr>
                <w:rFonts w:eastAsia="Calibri"/>
                <w:color w:val="000000"/>
                <w:sz w:val="22"/>
                <w:szCs w:val="22"/>
              </w:rPr>
              <w:t xml:space="preserve"> bacteriophage</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Burrowes</w:t>
            </w:r>
            <w:proofErr w:type="spellEnd"/>
            <w:r w:rsidRPr="00512543">
              <w:rPr>
                <w:rFonts w:eastAsia="Calibri"/>
                <w:color w:val="000000"/>
                <w:sz w:val="22"/>
                <w:szCs w:val="22"/>
              </w:rPr>
              <w:t xml:space="preserve"> et al. 2011</w:t>
            </w:r>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Antibacterial Peptides</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Secreted by immune defense cells bears low MW, broad spectrum activity against bacteria and also proposed as novel antibiotics,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lytic</w:t>
            </w:r>
            <w:proofErr w:type="spellEnd"/>
            <w:r w:rsidRPr="00512543">
              <w:rPr>
                <w:rFonts w:eastAsia="Calibri"/>
                <w:color w:val="000000"/>
                <w:sz w:val="22"/>
                <w:szCs w:val="22"/>
              </w:rPr>
              <w:t xml:space="preserve"> peptide PTP-7, </w:t>
            </w:r>
            <w:proofErr w:type="spellStart"/>
            <w:r w:rsidRPr="00512543">
              <w:rPr>
                <w:rFonts w:eastAsia="Calibri"/>
                <w:color w:val="000000"/>
                <w:sz w:val="22"/>
                <w:szCs w:val="22"/>
              </w:rPr>
              <w:t>cathelicidin</w:t>
            </w:r>
            <w:proofErr w:type="spellEnd"/>
            <w:r w:rsidRPr="00512543">
              <w:rPr>
                <w:rFonts w:eastAsia="Calibri"/>
                <w:color w:val="000000"/>
                <w:sz w:val="22"/>
                <w:szCs w:val="22"/>
              </w:rPr>
              <w:t xml:space="preserve"> peptides</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Pompilio</w:t>
            </w:r>
            <w:proofErr w:type="spellEnd"/>
            <w:r w:rsidRPr="00512543">
              <w:rPr>
                <w:rFonts w:eastAsia="Calibri"/>
                <w:color w:val="000000"/>
                <w:sz w:val="22"/>
                <w:szCs w:val="22"/>
              </w:rPr>
              <w:t xml:space="preserve"> et al. 2011</w:t>
            </w:r>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Antimatrix</w:t>
            </w:r>
            <w:proofErr w:type="spellEnd"/>
            <w:r w:rsidRPr="00512543">
              <w:rPr>
                <w:rFonts w:eastAsia="Calibri"/>
                <w:color w:val="000000"/>
                <w:sz w:val="22"/>
                <w:szCs w:val="22"/>
              </w:rPr>
              <w:t xml:space="preserve"> Agents</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Targets by disrupting components of the extracellular polysaccharide or </w:t>
            </w:r>
            <w:proofErr w:type="spellStart"/>
            <w:r w:rsidRPr="00512543">
              <w:rPr>
                <w:rFonts w:eastAsia="Calibri"/>
                <w:color w:val="000000"/>
                <w:sz w:val="22"/>
                <w:szCs w:val="22"/>
              </w:rPr>
              <w:t>glycocylax</w:t>
            </w:r>
            <w:proofErr w:type="spellEnd"/>
            <w:r w:rsidRPr="00512543">
              <w:rPr>
                <w:rFonts w:eastAsia="Calibri"/>
                <w:color w:val="000000"/>
                <w:sz w:val="22"/>
                <w:szCs w:val="22"/>
              </w:rPr>
              <w:t xml:space="preserve"> secreted by bacterial cell </w:t>
            </w:r>
            <w:r w:rsidRPr="00512543">
              <w:rPr>
                <w:rFonts w:eastAsia="Calibri"/>
                <w:color w:val="000000"/>
                <w:sz w:val="22"/>
                <w:szCs w:val="22"/>
              </w:rPr>
              <w:lastRenderedPageBreak/>
              <w:t>in biofilm,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lastRenderedPageBreak/>
              <w:t>DNaseI</w:t>
            </w:r>
            <w:proofErr w:type="spellEnd"/>
            <w:r w:rsidRPr="00512543">
              <w:rPr>
                <w:rFonts w:eastAsia="Calibri"/>
                <w:color w:val="000000"/>
                <w:sz w:val="22"/>
                <w:szCs w:val="22"/>
              </w:rPr>
              <w:t xml:space="preserve">, </w:t>
            </w:r>
            <w:proofErr w:type="spellStart"/>
            <w:r w:rsidRPr="00512543">
              <w:rPr>
                <w:rFonts w:eastAsia="Calibri"/>
                <w:color w:val="000000"/>
                <w:sz w:val="22"/>
                <w:szCs w:val="22"/>
              </w:rPr>
              <w:t>Dispersin</w:t>
            </w:r>
            <w:proofErr w:type="spellEnd"/>
            <w:r w:rsidRPr="00512543">
              <w:rPr>
                <w:rFonts w:eastAsia="Calibri"/>
                <w:color w:val="000000"/>
                <w:sz w:val="22"/>
                <w:szCs w:val="22"/>
              </w:rPr>
              <w:t xml:space="preserve"> B, </w:t>
            </w:r>
            <w:proofErr w:type="spellStart"/>
            <w:r w:rsidRPr="00512543">
              <w:rPr>
                <w:rFonts w:eastAsia="Calibri"/>
                <w:color w:val="000000"/>
                <w:sz w:val="22"/>
                <w:szCs w:val="22"/>
              </w:rPr>
              <w:t>Nacetylcysteine</w:t>
            </w:r>
            <w:proofErr w:type="spellEnd"/>
          </w:p>
        </w:tc>
        <w:tc>
          <w:tcPr>
            <w:tcW w:w="1269"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Burton et al. 2006</w:t>
            </w:r>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lastRenderedPageBreak/>
              <w:t>Signal Transduction Interference</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Gene expression is hindered by interfering with signaling receptors involved in transduction and modify virulence selection, bacteriostatic</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QseC</w:t>
            </w:r>
            <w:proofErr w:type="spellEnd"/>
            <w:r w:rsidRPr="00512543">
              <w:rPr>
                <w:rFonts w:eastAsia="Calibri"/>
                <w:color w:val="000000"/>
                <w:sz w:val="22"/>
                <w:szCs w:val="22"/>
              </w:rPr>
              <w:t xml:space="preserve"> </w:t>
            </w:r>
            <w:proofErr w:type="spellStart"/>
            <w:r w:rsidRPr="00512543">
              <w:rPr>
                <w:rFonts w:eastAsia="Calibri"/>
                <w:color w:val="000000"/>
                <w:sz w:val="22"/>
                <w:szCs w:val="22"/>
              </w:rPr>
              <w:t>kinase</w:t>
            </w:r>
            <w:proofErr w:type="spellEnd"/>
            <w:r w:rsidRPr="00512543">
              <w:rPr>
                <w:rFonts w:eastAsia="Calibri"/>
                <w:color w:val="000000"/>
                <w:sz w:val="22"/>
                <w:szCs w:val="22"/>
              </w:rPr>
              <w:t xml:space="preserve"> inhibitor, </w:t>
            </w:r>
            <w:proofErr w:type="spellStart"/>
            <w:r w:rsidRPr="00512543">
              <w:rPr>
                <w:rFonts w:eastAsia="Calibri"/>
                <w:color w:val="000000"/>
                <w:sz w:val="22"/>
                <w:szCs w:val="22"/>
              </w:rPr>
              <w:t>Siamycin</w:t>
            </w:r>
            <w:proofErr w:type="spellEnd"/>
            <w:r w:rsidRPr="00512543">
              <w:rPr>
                <w:rFonts w:eastAsia="Calibri"/>
                <w:color w:val="000000"/>
                <w:sz w:val="22"/>
                <w:szCs w:val="22"/>
              </w:rPr>
              <w:t xml:space="preserve"> I</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Gotoh</w:t>
            </w:r>
            <w:proofErr w:type="spellEnd"/>
            <w:r w:rsidRPr="00512543">
              <w:rPr>
                <w:rFonts w:eastAsia="Calibri"/>
                <w:color w:val="000000"/>
                <w:sz w:val="22"/>
                <w:szCs w:val="22"/>
              </w:rPr>
              <w:t xml:space="preserve"> et al. 2010</w:t>
            </w:r>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Chelating Agents</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Interfere with metal ions, destabilize biofilm architecture along with interfering with bacterial membrane dynamics,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sodium citrate, </w:t>
            </w:r>
            <w:proofErr w:type="spellStart"/>
            <w:r w:rsidRPr="00512543">
              <w:rPr>
                <w:rFonts w:eastAsia="Calibri"/>
                <w:color w:val="000000"/>
                <w:sz w:val="22"/>
                <w:szCs w:val="22"/>
              </w:rPr>
              <w:t>tetrasodiumEDTA</w:t>
            </w:r>
            <w:proofErr w:type="spellEnd"/>
            <w:r w:rsidRPr="00512543">
              <w:rPr>
                <w:rFonts w:eastAsia="Calibri"/>
                <w:color w:val="000000"/>
                <w:sz w:val="22"/>
                <w:szCs w:val="22"/>
              </w:rPr>
              <w:t xml:space="preserve">, </w:t>
            </w:r>
            <w:proofErr w:type="spellStart"/>
            <w:r w:rsidRPr="00512543">
              <w:rPr>
                <w:rFonts w:eastAsia="Calibri"/>
                <w:color w:val="000000"/>
                <w:sz w:val="22"/>
                <w:szCs w:val="22"/>
              </w:rPr>
              <w:t>aminocycline</w:t>
            </w:r>
            <w:proofErr w:type="spellEnd"/>
            <w:r w:rsidRPr="00512543">
              <w:rPr>
                <w:rFonts w:eastAsia="Calibri"/>
                <w:color w:val="000000"/>
                <w:sz w:val="22"/>
                <w:szCs w:val="22"/>
              </w:rPr>
              <w:t>-EDTA</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Donlan</w:t>
            </w:r>
            <w:proofErr w:type="spellEnd"/>
            <w:r w:rsidRPr="00512543">
              <w:rPr>
                <w:rFonts w:eastAsia="Calibri"/>
                <w:color w:val="000000"/>
                <w:sz w:val="22"/>
                <w:szCs w:val="22"/>
              </w:rPr>
              <w:t xml:space="preserve"> 2011</w:t>
            </w:r>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Antiadhesion</w:t>
            </w:r>
            <w:proofErr w:type="spellEnd"/>
            <w:r w:rsidRPr="00512543">
              <w:rPr>
                <w:rFonts w:eastAsia="Calibri"/>
                <w:color w:val="000000"/>
                <w:sz w:val="22"/>
                <w:szCs w:val="22"/>
              </w:rPr>
              <w:t xml:space="preserve"> Agents</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Compounds interfere with the adhesive properties of </w:t>
            </w:r>
            <w:proofErr w:type="spellStart"/>
            <w:r w:rsidRPr="00512543">
              <w:rPr>
                <w:rFonts w:eastAsia="Calibri"/>
                <w:color w:val="000000"/>
                <w:sz w:val="22"/>
                <w:szCs w:val="22"/>
              </w:rPr>
              <w:t>glycocylax</w:t>
            </w:r>
            <w:proofErr w:type="spellEnd"/>
            <w:r w:rsidRPr="00512543">
              <w:rPr>
                <w:rFonts w:eastAsia="Calibri"/>
                <w:color w:val="000000"/>
                <w:sz w:val="22"/>
                <w:szCs w:val="22"/>
              </w:rPr>
              <w:t xml:space="preserve"> or bacterial cell surface appendages, bactericidal or bacteriostatic</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Mannosides</w:t>
            </w:r>
            <w:proofErr w:type="spellEnd"/>
            <w:r w:rsidRPr="00512543">
              <w:rPr>
                <w:rFonts w:eastAsia="Calibri"/>
                <w:color w:val="000000"/>
                <w:sz w:val="22"/>
                <w:szCs w:val="22"/>
              </w:rPr>
              <w:t xml:space="preserve">, </w:t>
            </w:r>
            <w:proofErr w:type="spellStart"/>
            <w:r w:rsidRPr="00512543">
              <w:rPr>
                <w:rFonts w:eastAsia="Calibri"/>
                <w:color w:val="000000"/>
                <w:sz w:val="22"/>
                <w:szCs w:val="22"/>
              </w:rPr>
              <w:t>pilicides</w:t>
            </w:r>
            <w:proofErr w:type="spellEnd"/>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Cusumano</w:t>
            </w:r>
            <w:proofErr w:type="spellEnd"/>
            <w:r w:rsidRPr="00512543">
              <w:rPr>
                <w:rFonts w:eastAsia="Calibri"/>
                <w:color w:val="000000"/>
                <w:sz w:val="22"/>
                <w:szCs w:val="22"/>
              </w:rPr>
              <w:t xml:space="preserve"> et al. 2011</w:t>
            </w:r>
          </w:p>
        </w:tc>
      </w:tr>
      <w:tr w:rsidR="00EE2472" w:rsidRPr="00512543" w:rsidTr="00684501">
        <w:tc>
          <w:tcPr>
            <w:tcW w:w="145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Modifying Dispersal Signals</w:t>
            </w:r>
          </w:p>
        </w:tc>
        <w:tc>
          <w:tcPr>
            <w:tcW w:w="504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Signal for biofilm dispersion is combined with an antibacterial agent for killing the dispersed organisms, novel therapy, bactericidal or bacteriostatic</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D-Amino Acids</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Ma et al. 2011b</w:t>
            </w:r>
          </w:p>
        </w:tc>
      </w:tr>
    </w:tbl>
    <w:p w:rsidR="00EE2472" w:rsidRPr="00512543" w:rsidRDefault="008A41FF">
      <w:pPr>
        <w:pBdr>
          <w:top w:val="nil"/>
          <w:left w:val="nil"/>
          <w:bottom w:val="nil"/>
          <w:right w:val="nil"/>
          <w:between w:val="nil"/>
        </w:pBdr>
        <w:spacing w:after="0" w:line="240" w:lineRule="auto"/>
        <w:rPr>
          <w:rFonts w:ascii="Times New Roman" w:hAnsi="Times New Roman" w:cs="Times New Roman"/>
          <w:b/>
          <w:color w:val="000000"/>
        </w:rPr>
      </w:pPr>
      <w:r w:rsidRPr="00512543">
        <w:rPr>
          <w:rFonts w:ascii="Times New Roman" w:hAnsi="Times New Roman" w:cs="Times New Roman"/>
          <w:b/>
          <w:color w:val="000000"/>
        </w:rPr>
        <w:t>Table 4 Surface modification approaches to prevent biofilm formation in medical devices.</w:t>
      </w: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8"/>
        <w:gridCol w:w="7488"/>
      </w:tblGrid>
      <w:tr w:rsidR="00EE2472" w:rsidRPr="00512543">
        <w:tc>
          <w:tcPr>
            <w:tcW w:w="2088" w:type="dxa"/>
          </w:tcPr>
          <w:p w:rsidR="00EE2472" w:rsidRPr="00512543" w:rsidRDefault="008A41FF">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Method</w:t>
            </w:r>
          </w:p>
        </w:tc>
        <w:tc>
          <w:tcPr>
            <w:tcW w:w="7488" w:type="dxa"/>
          </w:tcPr>
          <w:p w:rsidR="00EE2472" w:rsidRPr="00512543" w:rsidRDefault="008A41FF">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Description</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Silver treatment</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Implant treated with sodium hydroxide and silver nitrate solutions after oxygen glow discharge treatment</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Palladium/tin salt mixture treatment</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Immersion and rinsing in a palladium/tin salt solution</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Plasma treatment</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Ionized gases generated artificially used to vaporize and redeposit metals for surface modification. </w:t>
            </w:r>
            <w:proofErr w:type="spellStart"/>
            <w:proofErr w:type="gramStart"/>
            <w:r w:rsidRPr="00512543">
              <w:rPr>
                <w:rFonts w:eastAsia="Calibri"/>
                <w:color w:val="000000"/>
                <w:sz w:val="22"/>
                <w:szCs w:val="22"/>
              </w:rPr>
              <w:t>eg</w:t>
            </w:r>
            <w:proofErr w:type="spellEnd"/>
            <w:proofErr w:type="gramEnd"/>
            <w:r w:rsidRPr="00512543">
              <w:rPr>
                <w:rFonts w:eastAsia="Calibri"/>
                <w:color w:val="000000"/>
                <w:sz w:val="22"/>
                <w:szCs w:val="22"/>
              </w:rPr>
              <w:t xml:space="preserve">. </w:t>
            </w:r>
            <w:proofErr w:type="spellStart"/>
            <w:r w:rsidRPr="00512543">
              <w:rPr>
                <w:rFonts w:eastAsia="Calibri"/>
                <w:color w:val="000000"/>
                <w:sz w:val="22"/>
                <w:szCs w:val="22"/>
              </w:rPr>
              <w:t>Trimethylsilane</w:t>
            </w:r>
            <w:proofErr w:type="spellEnd"/>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Polymer modification</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Antibiofilm</w:t>
            </w:r>
            <w:proofErr w:type="spellEnd"/>
            <w:r w:rsidRPr="00512543">
              <w:rPr>
                <w:rFonts w:eastAsia="Calibri"/>
                <w:color w:val="000000"/>
                <w:sz w:val="22"/>
                <w:szCs w:val="22"/>
              </w:rPr>
              <w:t xml:space="preserve"> compounds immobilized on implant surfaces via polymer chains through covalent coating which results in non-leachable, contact-killing surfaces. </w:t>
            </w:r>
            <w:proofErr w:type="spellStart"/>
            <w:r w:rsidRPr="00512543">
              <w:rPr>
                <w:rFonts w:eastAsia="Calibri"/>
                <w:color w:val="000000"/>
                <w:sz w:val="22"/>
                <w:szCs w:val="22"/>
              </w:rPr>
              <w:t>Eg</w:t>
            </w:r>
            <w:proofErr w:type="spellEnd"/>
            <w:r w:rsidRPr="00512543">
              <w:rPr>
                <w:rFonts w:eastAsia="Calibri"/>
                <w:color w:val="000000"/>
                <w:sz w:val="22"/>
                <w:szCs w:val="22"/>
              </w:rPr>
              <w:t>. N-</w:t>
            </w:r>
            <w:proofErr w:type="spellStart"/>
            <w:r w:rsidRPr="00512543">
              <w:rPr>
                <w:rFonts w:eastAsia="Calibri"/>
                <w:color w:val="000000"/>
                <w:sz w:val="22"/>
                <w:szCs w:val="22"/>
              </w:rPr>
              <w:t>alkylpyridinium</w:t>
            </w:r>
            <w:proofErr w:type="spellEnd"/>
            <w:r w:rsidRPr="00512543">
              <w:rPr>
                <w:rFonts w:eastAsia="Calibri"/>
                <w:color w:val="000000"/>
                <w:sz w:val="22"/>
                <w:szCs w:val="22"/>
              </w:rPr>
              <w:t xml:space="preserve"> bromide attached to a poly(4-vinyl-N-hexylpyridine</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Unique configuration of noble metals</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Prevent colonization of bacteria on medical device surface, </w:t>
            </w:r>
            <w:proofErr w:type="spellStart"/>
            <w:r w:rsidRPr="00512543">
              <w:rPr>
                <w:rFonts w:eastAsia="Calibri"/>
                <w:color w:val="000000"/>
                <w:sz w:val="22"/>
                <w:szCs w:val="22"/>
              </w:rPr>
              <w:t>eg</w:t>
            </w:r>
            <w:proofErr w:type="spellEnd"/>
            <w:r w:rsidRPr="00512543">
              <w:rPr>
                <w:rFonts w:eastAsia="Calibri"/>
                <w:color w:val="000000"/>
                <w:sz w:val="22"/>
                <w:szCs w:val="22"/>
              </w:rPr>
              <w:t xml:space="preserve">. </w:t>
            </w:r>
            <w:proofErr w:type="spellStart"/>
            <w:r w:rsidRPr="00512543">
              <w:rPr>
                <w:rFonts w:eastAsia="Calibri"/>
                <w:color w:val="000000"/>
                <w:sz w:val="22"/>
                <w:szCs w:val="22"/>
              </w:rPr>
              <w:t>Bactiguard</w:t>
            </w:r>
            <w:proofErr w:type="spellEnd"/>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Perfluoro-alkylsiloxane</w:t>
            </w:r>
            <w:proofErr w:type="spellEnd"/>
            <w:r w:rsidRPr="00512543">
              <w:rPr>
                <w:rFonts w:eastAsia="Calibri"/>
                <w:color w:val="000000"/>
                <w:sz w:val="22"/>
                <w:szCs w:val="22"/>
              </w:rPr>
              <w:t xml:space="preserve"> (PAS) treatment</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Surface oxidized and PAS were chemisorbed on medical devices help to inhibit the biofilm</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Quaternary ammonium </w:t>
            </w:r>
            <w:proofErr w:type="spellStart"/>
            <w:r w:rsidRPr="00512543">
              <w:rPr>
                <w:rFonts w:eastAsia="Calibri"/>
                <w:color w:val="000000"/>
                <w:sz w:val="22"/>
                <w:szCs w:val="22"/>
              </w:rPr>
              <w:t>silane</w:t>
            </w:r>
            <w:proofErr w:type="spellEnd"/>
            <w:r w:rsidRPr="00512543">
              <w:rPr>
                <w:rFonts w:eastAsia="Calibri"/>
                <w:color w:val="000000"/>
                <w:sz w:val="22"/>
                <w:szCs w:val="22"/>
              </w:rPr>
              <w:t xml:space="preserve"> coatings</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Oxidized implant surfaces covered with QAS and left to react and dry, inhibits adhesion and viability property of bacterial cells</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Ion implantation</w:t>
            </w:r>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Injects accelerated high-energy ions into the surface of a material to modify its physical, chemical and biological properties to inhibit the biofilm formation.</w:t>
            </w:r>
          </w:p>
        </w:tc>
      </w:tr>
      <w:tr w:rsidR="00EE2472" w:rsidRPr="00512543">
        <w:tc>
          <w:tcPr>
            <w:tcW w:w="20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Bulk surface </w:t>
            </w:r>
            <w:proofErr w:type="spellStart"/>
            <w:r w:rsidRPr="00512543">
              <w:rPr>
                <w:rFonts w:eastAsia="Calibri"/>
                <w:color w:val="000000"/>
                <w:sz w:val="22"/>
                <w:szCs w:val="22"/>
              </w:rPr>
              <w:t>photografting</w:t>
            </w:r>
            <w:proofErr w:type="spellEnd"/>
          </w:p>
        </w:tc>
        <w:tc>
          <w:tcPr>
            <w:tcW w:w="7488"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Surface modification of hydrophobic and </w:t>
            </w:r>
            <w:proofErr w:type="spellStart"/>
            <w:r w:rsidRPr="00512543">
              <w:rPr>
                <w:rFonts w:eastAsia="Calibri"/>
                <w:color w:val="000000"/>
                <w:sz w:val="22"/>
                <w:szCs w:val="22"/>
              </w:rPr>
              <w:t>bioinert</w:t>
            </w:r>
            <w:proofErr w:type="spellEnd"/>
            <w:r w:rsidRPr="00512543">
              <w:rPr>
                <w:rFonts w:eastAsia="Calibri"/>
                <w:color w:val="000000"/>
                <w:sz w:val="22"/>
                <w:szCs w:val="22"/>
              </w:rPr>
              <w:t xml:space="preserve"> polymer. The radiation breaks chemical bonding on material surface to be grafted and form free radicals followed by exposure to monomers to start surface graft polymerization</w:t>
            </w:r>
          </w:p>
        </w:tc>
      </w:tr>
    </w:tbl>
    <w:p w:rsidR="00EE2472" w:rsidRPr="00512543" w:rsidRDefault="00EE2472">
      <w:pPr>
        <w:spacing w:line="240" w:lineRule="auto"/>
        <w:jc w:val="both"/>
        <w:rPr>
          <w:rFonts w:ascii="Times New Roman" w:eastAsia="Times New Roman" w:hAnsi="Times New Roman" w:cs="Times New Roman"/>
          <w:b/>
          <w:sz w:val="24"/>
          <w:szCs w:val="24"/>
        </w:rPr>
      </w:pP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New technologies to prevent biofilm formation in medical devices</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Elimination of cells from the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colony constitutes a crucial phase in the life cycle of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as it facilitates their propagation and colonization of novel surfaces. The strategies to counteract bacterial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should focus on thwarting their formation rather than dispersing established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Approaches to prevent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encompass both "Chemical" and "Mechanical" methodologies.</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p>
    <w:p w:rsidR="00684501" w:rsidRPr="00512543" w:rsidRDefault="00684501" w:rsidP="00684501">
      <w:pPr>
        <w:spacing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lastRenderedPageBreak/>
        <w:t>Chemical methods:</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b/>
          <w:bCs/>
          <w:color w:val="000000"/>
          <w:sz w:val="24"/>
          <w:szCs w:val="24"/>
        </w:rPr>
        <w:t>1. Antimicrobial coatings:</w:t>
      </w:r>
      <w:r w:rsidRPr="00512543">
        <w:rPr>
          <w:rFonts w:ascii="Times New Roman" w:eastAsia="Times New Roman" w:hAnsi="Times New Roman" w:cs="Times New Roman"/>
          <w:color w:val="000000"/>
          <w:sz w:val="24"/>
          <w:szCs w:val="24"/>
        </w:rPr>
        <w:t xml:space="preserve"> The principal tactic for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prevention entails chemical modifications. Antibiotics, biocides, and ion coatings are common chemical techniques for deterring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These methods impede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establishment by disrupting the attachment and expansion of immature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[16]. Numerous in vitro studies have validated the efficacy of silver in preventing infections, both as coatings and as </w:t>
      </w:r>
      <w:proofErr w:type="spellStart"/>
      <w:r w:rsidRPr="00512543">
        <w:rPr>
          <w:rFonts w:ascii="Times New Roman" w:eastAsia="Times New Roman" w:hAnsi="Times New Roman" w:cs="Times New Roman"/>
          <w:color w:val="000000"/>
          <w:sz w:val="24"/>
          <w:szCs w:val="24"/>
        </w:rPr>
        <w:t>nanoparticles</w:t>
      </w:r>
      <w:proofErr w:type="spellEnd"/>
      <w:r w:rsidRPr="00512543">
        <w:rPr>
          <w:rFonts w:ascii="Times New Roman" w:eastAsia="Times New Roman" w:hAnsi="Times New Roman" w:cs="Times New Roman"/>
          <w:color w:val="000000"/>
          <w:sz w:val="24"/>
          <w:szCs w:val="24"/>
        </w:rPr>
        <w:t xml:space="preserve"> integrated into a polymer matrix. However, caution is necessary when applying silver within in vivo systems due to its potential toxic effects on human tissue. This underscores the necessity to uncover novel antimicrobial compounds that can inhibit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growth.</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b/>
          <w:bCs/>
          <w:color w:val="000000"/>
          <w:sz w:val="24"/>
          <w:szCs w:val="24"/>
        </w:rPr>
        <w:t>2. Polymer modifications:</w:t>
      </w:r>
      <w:r w:rsidRPr="00512543">
        <w:rPr>
          <w:rFonts w:ascii="Times New Roman" w:eastAsia="Times New Roman" w:hAnsi="Times New Roman" w:cs="Times New Roman"/>
          <w:color w:val="000000"/>
          <w:sz w:val="24"/>
          <w:szCs w:val="24"/>
        </w:rPr>
        <w:t xml:space="preserve"> Antimicrobial agents can be immobilized on device surfaces using elongated, flexible polymeric chains. These chains establish covalent bonds with the device surface, creating non-leaching surfaces with contact-killing properties. An in vitro study demonstrated that attaching an antimicrobial agent called N-</w:t>
      </w:r>
      <w:proofErr w:type="spellStart"/>
      <w:r w:rsidRPr="00512543">
        <w:rPr>
          <w:rFonts w:ascii="Times New Roman" w:eastAsia="Times New Roman" w:hAnsi="Times New Roman" w:cs="Times New Roman"/>
          <w:color w:val="000000"/>
          <w:sz w:val="24"/>
          <w:szCs w:val="24"/>
        </w:rPr>
        <w:t>alkylpyridinium</w:t>
      </w:r>
      <w:proofErr w:type="spellEnd"/>
      <w:r w:rsidRPr="00512543">
        <w:rPr>
          <w:rFonts w:ascii="Times New Roman" w:eastAsia="Times New Roman" w:hAnsi="Times New Roman" w:cs="Times New Roman"/>
          <w:color w:val="000000"/>
          <w:sz w:val="24"/>
          <w:szCs w:val="24"/>
        </w:rPr>
        <w:t xml:space="preserve"> bromide to </w:t>
      </w:r>
      <w:proofErr w:type="gramStart"/>
      <w:r w:rsidRPr="00512543">
        <w:rPr>
          <w:rFonts w:ascii="Times New Roman" w:eastAsia="Times New Roman" w:hAnsi="Times New Roman" w:cs="Times New Roman"/>
          <w:color w:val="000000"/>
          <w:sz w:val="24"/>
          <w:szCs w:val="24"/>
        </w:rPr>
        <w:t>poly(</w:t>
      </w:r>
      <w:proofErr w:type="gramEnd"/>
      <w:r w:rsidRPr="00512543">
        <w:rPr>
          <w:rFonts w:ascii="Times New Roman" w:eastAsia="Times New Roman" w:hAnsi="Times New Roman" w:cs="Times New Roman"/>
          <w:color w:val="000000"/>
          <w:sz w:val="24"/>
          <w:szCs w:val="24"/>
        </w:rPr>
        <w:t xml:space="preserve">4-vinyl-N-hexylpyridine) enabled the polymer to neutralize ≥ 99% of S. </w:t>
      </w:r>
      <w:proofErr w:type="spellStart"/>
      <w:r w:rsidRPr="00512543">
        <w:rPr>
          <w:rFonts w:ascii="Times New Roman" w:eastAsia="Times New Roman" w:hAnsi="Times New Roman" w:cs="Times New Roman"/>
          <w:color w:val="000000"/>
          <w:sz w:val="24"/>
          <w:szCs w:val="24"/>
        </w:rPr>
        <w:t>epidermidis</w:t>
      </w:r>
      <w:proofErr w:type="spellEnd"/>
      <w:r w:rsidRPr="00512543">
        <w:rPr>
          <w:rFonts w:ascii="Times New Roman" w:eastAsia="Times New Roman" w:hAnsi="Times New Roman" w:cs="Times New Roman"/>
          <w:color w:val="000000"/>
          <w:sz w:val="24"/>
          <w:szCs w:val="24"/>
        </w:rPr>
        <w:t xml:space="preserve">, E. coli, and P.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bacteria [17]. Dispersion forces between the polymer chains and bacterial cells hinder bacterial adhesion and initiation of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This concept is akin to the </w:t>
      </w:r>
      <w:proofErr w:type="spellStart"/>
      <w:r w:rsidRPr="00512543">
        <w:rPr>
          <w:rFonts w:ascii="Times New Roman" w:eastAsia="Times New Roman" w:hAnsi="Times New Roman" w:cs="Times New Roman"/>
          <w:color w:val="000000"/>
          <w:sz w:val="24"/>
          <w:szCs w:val="24"/>
        </w:rPr>
        <w:t>steric</w:t>
      </w:r>
      <w:proofErr w:type="spellEnd"/>
      <w:r w:rsidRPr="00512543">
        <w:rPr>
          <w:rFonts w:ascii="Times New Roman" w:eastAsia="Times New Roman" w:hAnsi="Times New Roman" w:cs="Times New Roman"/>
          <w:color w:val="000000"/>
          <w:sz w:val="24"/>
          <w:szCs w:val="24"/>
        </w:rPr>
        <w:t xml:space="preserve"> stabilization of colloids. Polymer chains are either covalently bonded or adsorbed onto a surface.</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p>
    <w:p w:rsidR="00684501" w:rsidRPr="00512543" w:rsidRDefault="00684501" w:rsidP="00684501">
      <w:pPr>
        <w:spacing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Mechanical methods:</w:t>
      </w:r>
    </w:p>
    <w:p w:rsidR="00EE2472" w:rsidRPr="00512543" w:rsidRDefault="00684501" w:rsidP="00684501">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b/>
          <w:bCs/>
          <w:color w:val="000000"/>
          <w:sz w:val="24"/>
          <w:szCs w:val="24"/>
        </w:rPr>
        <w:t xml:space="preserve">1. </w:t>
      </w:r>
      <w:proofErr w:type="spellStart"/>
      <w:r w:rsidRPr="00512543">
        <w:rPr>
          <w:rFonts w:ascii="Times New Roman" w:eastAsia="Times New Roman" w:hAnsi="Times New Roman" w:cs="Times New Roman"/>
          <w:b/>
          <w:bCs/>
          <w:color w:val="000000"/>
          <w:sz w:val="24"/>
          <w:szCs w:val="24"/>
        </w:rPr>
        <w:t>Hydrophobicity</w:t>
      </w:r>
      <w:proofErr w:type="spellEnd"/>
      <w:r w:rsidRPr="00512543">
        <w:rPr>
          <w:rFonts w:ascii="Times New Roman" w:eastAsia="Times New Roman" w:hAnsi="Times New Roman" w:cs="Times New Roman"/>
          <w:b/>
          <w:bCs/>
          <w:color w:val="000000"/>
          <w:sz w:val="24"/>
          <w:szCs w:val="24"/>
        </w:rPr>
        <w:t>, Surface roughness, Surface charge:</w:t>
      </w:r>
      <w:r w:rsidRPr="00512543">
        <w:rPr>
          <w:rFonts w:ascii="Times New Roman" w:eastAsia="Times New Roman" w:hAnsi="Times New Roman" w:cs="Times New Roman"/>
          <w:color w:val="000000"/>
          <w:sz w:val="24"/>
          <w:szCs w:val="24"/>
        </w:rPr>
        <w:t xml:space="preserve"> The genesis of a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commences with the attachment of freely suspended cells to a surface. These initial colonizers initially adhere weakly and reversibly to the surface. If they aren't promptly dislodged, they can establish firmer anchorage using cell adhesion structures such as </w:t>
      </w:r>
      <w:proofErr w:type="spellStart"/>
      <w:r w:rsidRPr="00512543">
        <w:rPr>
          <w:rFonts w:ascii="Times New Roman" w:eastAsia="Times New Roman" w:hAnsi="Times New Roman" w:cs="Times New Roman"/>
          <w:color w:val="000000"/>
          <w:sz w:val="24"/>
          <w:szCs w:val="24"/>
        </w:rPr>
        <w:t>pili</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Hydrophobicity</w:t>
      </w:r>
      <w:proofErr w:type="spellEnd"/>
      <w:r w:rsidRPr="00512543">
        <w:rPr>
          <w:rFonts w:ascii="Times New Roman" w:eastAsia="Times New Roman" w:hAnsi="Times New Roman" w:cs="Times New Roman"/>
          <w:color w:val="000000"/>
          <w:sz w:val="24"/>
          <w:szCs w:val="24"/>
        </w:rPr>
        <w:t xml:space="preserve"> also influences bacteria's propensity to form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Certain species are incapable of adhering to a surface directly and may instead bind to earlier colonizers [17]. Conversely, some bacteria struggle to develop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due to limited mobility. Non-motile bacteria face challenges in recognizing surfaces and aggregating like their motile counterparts. Altering the surface charge of polymers has proven effective in preventing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leveraging electrostatic principles, charged particles repel those with similar charges. Adjusting the </w:t>
      </w:r>
      <w:proofErr w:type="spellStart"/>
      <w:r w:rsidRPr="00512543">
        <w:rPr>
          <w:rFonts w:ascii="Times New Roman" w:eastAsia="Times New Roman" w:hAnsi="Times New Roman" w:cs="Times New Roman"/>
          <w:color w:val="000000"/>
          <w:sz w:val="24"/>
          <w:szCs w:val="24"/>
        </w:rPr>
        <w:t>hydrophobicity</w:t>
      </w:r>
      <w:proofErr w:type="spellEnd"/>
      <w:r w:rsidRPr="00512543">
        <w:rPr>
          <w:rFonts w:ascii="Times New Roman" w:eastAsia="Times New Roman" w:hAnsi="Times New Roman" w:cs="Times New Roman"/>
          <w:color w:val="000000"/>
          <w:sz w:val="24"/>
          <w:szCs w:val="24"/>
        </w:rPr>
        <w:t xml:space="preserve"> and charge of polymeric chains involves diverse backbone compounds and antimicrobial agents. Positively charged </w:t>
      </w:r>
      <w:proofErr w:type="spellStart"/>
      <w:r w:rsidRPr="00512543">
        <w:rPr>
          <w:rFonts w:ascii="Times New Roman" w:eastAsia="Times New Roman" w:hAnsi="Times New Roman" w:cs="Times New Roman"/>
          <w:color w:val="000000"/>
          <w:sz w:val="24"/>
          <w:szCs w:val="24"/>
        </w:rPr>
        <w:t>polycationic</w:t>
      </w:r>
      <w:proofErr w:type="spellEnd"/>
      <w:r w:rsidRPr="00512543">
        <w:rPr>
          <w:rFonts w:ascii="Times New Roman" w:eastAsia="Times New Roman" w:hAnsi="Times New Roman" w:cs="Times New Roman"/>
          <w:color w:val="000000"/>
          <w:sz w:val="24"/>
          <w:szCs w:val="24"/>
        </w:rPr>
        <w:t xml:space="preserve"> chains enable molecular extension and confer bactericidal activity [17]. Additionally, surface roughness influences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adhesion. Uneven, high-energy surfaces are more conducive to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growth, whereas smoother surfaces resist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adherence. Surface roughness impacts the hydrophobic or hydrophilic nature of contacting substances, affecting their adhesion capabilities [18]. Thus, maintaining smooth surfaces for products interacting with bacteria is advisable [18]. </w:t>
      </w:r>
    </w:p>
    <w:p w:rsidR="00684501" w:rsidRPr="00512543" w:rsidRDefault="00684501">
      <w:pPr>
        <w:spacing w:line="240" w:lineRule="auto"/>
        <w:jc w:val="both"/>
        <w:rPr>
          <w:rFonts w:ascii="Times New Roman" w:eastAsia="Times New Roman" w:hAnsi="Times New Roman" w:cs="Times New Roman"/>
          <w:b/>
          <w:color w:val="000000"/>
          <w:sz w:val="24"/>
          <w:szCs w:val="24"/>
        </w:rPr>
      </w:pPr>
    </w:p>
    <w:p w:rsidR="00EE2472" w:rsidRPr="00512543" w:rsidRDefault="008A41FF">
      <w:pPr>
        <w:spacing w:line="240" w:lineRule="auto"/>
        <w:jc w:val="both"/>
        <w:rPr>
          <w:rFonts w:ascii="Times New Roman" w:eastAsia="Times New Roman" w:hAnsi="Times New Roman" w:cs="Times New Roman"/>
          <w:b/>
          <w:color w:val="000000"/>
          <w:sz w:val="24"/>
          <w:szCs w:val="24"/>
        </w:rPr>
      </w:pPr>
      <w:r w:rsidRPr="00512543">
        <w:rPr>
          <w:rFonts w:ascii="Times New Roman" w:eastAsia="Times New Roman" w:hAnsi="Times New Roman" w:cs="Times New Roman"/>
          <w:b/>
          <w:color w:val="000000"/>
          <w:sz w:val="24"/>
          <w:szCs w:val="24"/>
        </w:rPr>
        <w:t xml:space="preserve"> Strategies for Biofilm Dispersal</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Enhancing the efficacy of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dissolution treatments has become imperative. Understanding the role of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in chronic infections and antimicrobial resistance plays a pivotal role in </w:t>
      </w:r>
      <w:r w:rsidRPr="00512543">
        <w:rPr>
          <w:rFonts w:ascii="Times New Roman" w:eastAsia="Times New Roman" w:hAnsi="Times New Roman" w:cs="Times New Roman"/>
          <w:color w:val="000000"/>
          <w:sz w:val="24"/>
          <w:szCs w:val="24"/>
        </w:rPr>
        <w:lastRenderedPageBreak/>
        <w:t>designing novel drug treatments [18]. Traditional antibiotics operate by either inhibiting bacterial cell division (</w:t>
      </w:r>
      <w:proofErr w:type="spellStart"/>
      <w:r w:rsidRPr="00512543">
        <w:rPr>
          <w:rFonts w:ascii="Times New Roman" w:eastAsia="Times New Roman" w:hAnsi="Times New Roman" w:cs="Times New Roman"/>
          <w:color w:val="000000"/>
          <w:sz w:val="24"/>
          <w:szCs w:val="24"/>
        </w:rPr>
        <w:t>bacteriostatic</w:t>
      </w:r>
      <w:proofErr w:type="spellEnd"/>
      <w:r w:rsidRPr="00512543">
        <w:rPr>
          <w:rFonts w:ascii="Times New Roman" w:eastAsia="Times New Roman" w:hAnsi="Times New Roman" w:cs="Times New Roman"/>
          <w:color w:val="000000"/>
          <w:sz w:val="24"/>
          <w:szCs w:val="24"/>
        </w:rPr>
        <w:t xml:space="preserve">) or inducing cell death (bactericidal). While antibiotics have been essential in eradicating bacterial pathogens over time, evidence suggests that they can severely disrupt the host </w:t>
      </w:r>
      <w:proofErr w:type="spellStart"/>
      <w:r w:rsidRPr="00512543">
        <w:rPr>
          <w:rFonts w:ascii="Times New Roman" w:eastAsia="Times New Roman" w:hAnsi="Times New Roman" w:cs="Times New Roman"/>
          <w:color w:val="000000"/>
          <w:sz w:val="24"/>
          <w:szCs w:val="24"/>
        </w:rPr>
        <w:t>microbiota</w:t>
      </w:r>
      <w:proofErr w:type="spellEnd"/>
      <w:r w:rsidRPr="00512543">
        <w:rPr>
          <w:rFonts w:ascii="Times New Roman" w:eastAsia="Times New Roman" w:hAnsi="Times New Roman" w:cs="Times New Roman"/>
          <w:color w:val="000000"/>
          <w:sz w:val="24"/>
          <w:szCs w:val="24"/>
        </w:rPr>
        <w:t xml:space="preserve">, creating an environment conducive to opportunistic pathogen dominance [3]. Recent advancements in strategies are aimed at thwarting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targeting bacterial elimination or various stages of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development [18]. The subsequent discussion outlines strategies and mechanisms for inhibiting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 xml:space="preserve">1. Bacterial </w:t>
      </w:r>
      <w:proofErr w:type="spellStart"/>
      <w:r w:rsidRPr="00512543">
        <w:rPr>
          <w:rFonts w:ascii="Times New Roman" w:eastAsia="Times New Roman" w:hAnsi="Times New Roman" w:cs="Times New Roman"/>
          <w:b/>
          <w:bCs/>
          <w:color w:val="000000"/>
          <w:sz w:val="24"/>
          <w:szCs w:val="24"/>
        </w:rPr>
        <w:t>Antibiofilm</w:t>
      </w:r>
      <w:proofErr w:type="spellEnd"/>
      <w:r w:rsidRPr="00512543">
        <w:rPr>
          <w:rFonts w:ascii="Times New Roman" w:eastAsia="Times New Roman" w:hAnsi="Times New Roman" w:cs="Times New Roman"/>
          <w:b/>
          <w:bCs/>
          <w:color w:val="000000"/>
          <w:sz w:val="24"/>
          <w:szCs w:val="24"/>
        </w:rPr>
        <w:t xml:space="preserve"> Polysaccharides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Polysaccharides, acting as sugar polymers, can function as </w:t>
      </w:r>
      <w:proofErr w:type="spellStart"/>
      <w:r w:rsidRPr="00512543">
        <w:rPr>
          <w:rFonts w:ascii="Times New Roman" w:eastAsia="Times New Roman" w:hAnsi="Times New Roman" w:cs="Times New Roman"/>
          <w:color w:val="000000"/>
          <w:sz w:val="24"/>
          <w:szCs w:val="24"/>
        </w:rPr>
        <w:t>lectin</w:t>
      </w:r>
      <w:proofErr w:type="spellEnd"/>
      <w:r w:rsidRPr="00512543">
        <w:rPr>
          <w:rFonts w:ascii="Times New Roman" w:eastAsia="Times New Roman" w:hAnsi="Times New Roman" w:cs="Times New Roman"/>
          <w:color w:val="000000"/>
          <w:sz w:val="24"/>
          <w:szCs w:val="24"/>
        </w:rPr>
        <w:t xml:space="preserve"> inhibitors. </w:t>
      </w:r>
      <w:proofErr w:type="spellStart"/>
      <w:r w:rsidRPr="00512543">
        <w:rPr>
          <w:rFonts w:ascii="Times New Roman" w:eastAsia="Times New Roman" w:hAnsi="Times New Roman" w:cs="Times New Roman"/>
          <w:color w:val="000000"/>
          <w:sz w:val="24"/>
          <w:szCs w:val="24"/>
        </w:rPr>
        <w:t>Lectins</w:t>
      </w:r>
      <w:proofErr w:type="spellEnd"/>
      <w:r w:rsidRPr="00512543">
        <w:rPr>
          <w:rFonts w:ascii="Times New Roman" w:eastAsia="Times New Roman" w:hAnsi="Times New Roman" w:cs="Times New Roman"/>
          <w:color w:val="000000"/>
          <w:sz w:val="24"/>
          <w:szCs w:val="24"/>
        </w:rPr>
        <w:t xml:space="preserve"> are proteins specifically recognizing and binding sugars without altering their composition. Within bacteria, </w:t>
      </w:r>
      <w:proofErr w:type="spellStart"/>
      <w:r w:rsidRPr="00512543">
        <w:rPr>
          <w:rFonts w:ascii="Times New Roman" w:eastAsia="Times New Roman" w:hAnsi="Times New Roman" w:cs="Times New Roman"/>
          <w:color w:val="000000"/>
          <w:sz w:val="24"/>
          <w:szCs w:val="24"/>
        </w:rPr>
        <w:t>lectins</w:t>
      </w:r>
      <w:proofErr w:type="spellEnd"/>
      <w:r w:rsidRPr="00512543">
        <w:rPr>
          <w:rFonts w:ascii="Times New Roman" w:eastAsia="Times New Roman" w:hAnsi="Times New Roman" w:cs="Times New Roman"/>
          <w:color w:val="000000"/>
          <w:sz w:val="24"/>
          <w:szCs w:val="24"/>
        </w:rPr>
        <w:t xml:space="preserve"> primarily facilitate bacterial attachment to host cells. These proteins play a pivotal role in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development, essential for bacterial colonization and infection. Typically found on bacterial cell surfaces, </w:t>
      </w:r>
      <w:proofErr w:type="spellStart"/>
      <w:r w:rsidRPr="00512543">
        <w:rPr>
          <w:rFonts w:ascii="Times New Roman" w:eastAsia="Times New Roman" w:hAnsi="Times New Roman" w:cs="Times New Roman"/>
          <w:color w:val="000000"/>
          <w:sz w:val="24"/>
          <w:szCs w:val="24"/>
        </w:rPr>
        <w:t>lectins</w:t>
      </w:r>
      <w:proofErr w:type="spellEnd"/>
      <w:r w:rsidRPr="00512543">
        <w:rPr>
          <w:rFonts w:ascii="Times New Roman" w:eastAsia="Times New Roman" w:hAnsi="Times New Roman" w:cs="Times New Roman"/>
          <w:color w:val="000000"/>
          <w:sz w:val="24"/>
          <w:szCs w:val="24"/>
        </w:rPr>
        <w:t xml:space="preserve"> access and bind to </w:t>
      </w:r>
      <w:proofErr w:type="spellStart"/>
      <w:r w:rsidRPr="00512543">
        <w:rPr>
          <w:rFonts w:ascii="Times New Roman" w:eastAsia="Times New Roman" w:hAnsi="Times New Roman" w:cs="Times New Roman"/>
          <w:color w:val="000000"/>
          <w:sz w:val="24"/>
          <w:szCs w:val="24"/>
        </w:rPr>
        <w:t>glycan</w:t>
      </w:r>
      <w:proofErr w:type="spellEnd"/>
      <w:r w:rsidRPr="00512543">
        <w:rPr>
          <w:rFonts w:ascii="Times New Roman" w:eastAsia="Times New Roman" w:hAnsi="Times New Roman" w:cs="Times New Roman"/>
          <w:color w:val="000000"/>
          <w:sz w:val="24"/>
          <w:szCs w:val="24"/>
        </w:rPr>
        <w:t xml:space="preserve"> substrates on host cells. By vying for the sugar-binding domain of </w:t>
      </w:r>
      <w:proofErr w:type="spellStart"/>
      <w:r w:rsidRPr="00512543">
        <w:rPr>
          <w:rFonts w:ascii="Times New Roman" w:eastAsia="Times New Roman" w:hAnsi="Times New Roman" w:cs="Times New Roman"/>
          <w:color w:val="000000"/>
          <w:sz w:val="24"/>
          <w:szCs w:val="24"/>
        </w:rPr>
        <w:t>lectins</w:t>
      </w:r>
      <w:proofErr w:type="spellEnd"/>
      <w:r w:rsidRPr="00512543">
        <w:rPr>
          <w:rFonts w:ascii="Times New Roman" w:eastAsia="Times New Roman" w:hAnsi="Times New Roman" w:cs="Times New Roman"/>
          <w:color w:val="000000"/>
          <w:sz w:val="24"/>
          <w:szCs w:val="24"/>
        </w:rPr>
        <w:t xml:space="preserve">, polysaccharides can impede pathogen adhesion and subsequent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creation. Certain plant, microbial, and milk polysaccharides have shown the ability to obstruct various </w:t>
      </w:r>
      <w:proofErr w:type="spellStart"/>
      <w:r w:rsidRPr="00512543">
        <w:rPr>
          <w:rFonts w:ascii="Times New Roman" w:eastAsia="Times New Roman" w:hAnsi="Times New Roman" w:cs="Times New Roman"/>
          <w:color w:val="000000"/>
          <w:sz w:val="24"/>
          <w:szCs w:val="24"/>
        </w:rPr>
        <w:t>lectins</w:t>
      </w:r>
      <w:proofErr w:type="spellEnd"/>
      <w:r w:rsidRPr="00512543">
        <w:rPr>
          <w:rFonts w:ascii="Times New Roman" w:eastAsia="Times New Roman" w:hAnsi="Times New Roman" w:cs="Times New Roman"/>
          <w:color w:val="000000"/>
          <w:sz w:val="24"/>
          <w:szCs w:val="24"/>
        </w:rPr>
        <w:t xml:space="preserve"> from human pathogenic bacteria via competitive inhibition [19]. Polysaccharides facilitate cell-to-surface and cell-to-cell interactions crucial for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and stabilization. Recent findings suggest that certain bacterial </w:t>
      </w:r>
      <w:proofErr w:type="spellStart"/>
      <w:r w:rsidRPr="00512543">
        <w:rPr>
          <w:rFonts w:ascii="Times New Roman" w:eastAsia="Times New Roman" w:hAnsi="Times New Roman" w:cs="Times New Roman"/>
          <w:color w:val="000000"/>
          <w:sz w:val="24"/>
          <w:szCs w:val="24"/>
        </w:rPr>
        <w:t>exopolysaccharides</w:t>
      </w:r>
      <w:proofErr w:type="spellEnd"/>
      <w:r w:rsidRPr="00512543">
        <w:rPr>
          <w:rFonts w:ascii="Times New Roman" w:eastAsia="Times New Roman" w:hAnsi="Times New Roman" w:cs="Times New Roman"/>
          <w:color w:val="000000"/>
          <w:sz w:val="24"/>
          <w:szCs w:val="24"/>
        </w:rPr>
        <w:t xml:space="preserve"> inhibit or destabilize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other species [19]. Polysaccharides' </w:t>
      </w:r>
      <w:proofErr w:type="spellStart"/>
      <w:r w:rsidRPr="00512543">
        <w:rPr>
          <w:rFonts w:ascii="Times New Roman" w:eastAsia="Times New Roman" w:hAnsi="Times New Roman" w:cs="Times New Roman"/>
          <w:color w:val="000000"/>
          <w:sz w:val="24"/>
          <w:szCs w:val="24"/>
        </w:rPr>
        <w:t>antibiofilm</w:t>
      </w:r>
      <w:proofErr w:type="spellEnd"/>
      <w:r w:rsidRPr="00512543">
        <w:rPr>
          <w:rFonts w:ascii="Times New Roman" w:eastAsia="Times New Roman" w:hAnsi="Times New Roman" w:cs="Times New Roman"/>
          <w:color w:val="000000"/>
          <w:sz w:val="24"/>
          <w:szCs w:val="24"/>
        </w:rPr>
        <w:t xml:space="preserve"> properties stem from their capacity to: a) modify the physical attributes of bacterial cells or </w:t>
      </w:r>
      <w:proofErr w:type="spellStart"/>
      <w:r w:rsidRPr="00512543">
        <w:rPr>
          <w:rFonts w:ascii="Times New Roman" w:eastAsia="Times New Roman" w:hAnsi="Times New Roman" w:cs="Times New Roman"/>
          <w:color w:val="000000"/>
          <w:sz w:val="24"/>
          <w:szCs w:val="24"/>
        </w:rPr>
        <w:t>abiotic</w:t>
      </w:r>
      <w:proofErr w:type="spellEnd"/>
      <w:r w:rsidRPr="00512543">
        <w:rPr>
          <w:rFonts w:ascii="Times New Roman" w:eastAsia="Times New Roman" w:hAnsi="Times New Roman" w:cs="Times New Roman"/>
          <w:color w:val="000000"/>
          <w:sz w:val="24"/>
          <w:szCs w:val="24"/>
        </w:rPr>
        <w:t xml:space="preserve"> surfaces, b) act as signaling molecules influencing susceptible bacteria's gene expression patterns, or c) competitively hinder multivalent carbohydrate-protein interactions, thereby interfering with adhesion.</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2. Anti-</w:t>
      </w:r>
      <w:proofErr w:type="spellStart"/>
      <w:r w:rsidRPr="00512543">
        <w:rPr>
          <w:rFonts w:ascii="Times New Roman" w:eastAsia="Times New Roman" w:hAnsi="Times New Roman" w:cs="Times New Roman"/>
          <w:b/>
          <w:bCs/>
          <w:color w:val="000000"/>
          <w:sz w:val="24"/>
          <w:szCs w:val="24"/>
        </w:rPr>
        <w:t>biofilm</w:t>
      </w:r>
      <w:proofErr w:type="spellEnd"/>
      <w:r w:rsidRPr="00512543">
        <w:rPr>
          <w:rFonts w:ascii="Times New Roman" w:eastAsia="Times New Roman" w:hAnsi="Times New Roman" w:cs="Times New Roman"/>
          <w:b/>
          <w:bCs/>
          <w:color w:val="000000"/>
          <w:sz w:val="24"/>
          <w:szCs w:val="24"/>
        </w:rPr>
        <w:t xml:space="preserve"> enzymes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Enzymes capable of degrading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extracellular matrices could contribute to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dispersion and serve as anti-</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agents. An enzyme like N-acetyl-D-glucosamine-1-phosphate </w:t>
      </w:r>
      <w:proofErr w:type="spellStart"/>
      <w:r w:rsidRPr="00512543">
        <w:rPr>
          <w:rFonts w:ascii="Times New Roman" w:eastAsia="Times New Roman" w:hAnsi="Times New Roman" w:cs="Times New Roman"/>
          <w:color w:val="000000"/>
          <w:sz w:val="24"/>
          <w:szCs w:val="24"/>
        </w:rPr>
        <w:t>acetyltransferase</w:t>
      </w:r>
      <w:proofErr w:type="spellEnd"/>
      <w:r w:rsidRPr="00512543">
        <w:rPr>
          <w:rFonts w:ascii="Times New Roman" w:eastAsia="Times New Roman" w:hAnsi="Times New Roman" w:cs="Times New Roman"/>
          <w:color w:val="000000"/>
          <w:sz w:val="24"/>
          <w:szCs w:val="24"/>
        </w:rPr>
        <w:t xml:space="preserve">, pivotal in the </w:t>
      </w:r>
      <w:proofErr w:type="spellStart"/>
      <w:r w:rsidRPr="00512543">
        <w:rPr>
          <w:rFonts w:ascii="Times New Roman" w:eastAsia="Times New Roman" w:hAnsi="Times New Roman" w:cs="Times New Roman"/>
          <w:color w:val="000000"/>
          <w:sz w:val="24"/>
          <w:szCs w:val="24"/>
        </w:rPr>
        <w:t>peptidoglycan</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lipopolysaccharide</w:t>
      </w:r>
      <w:proofErr w:type="spellEnd"/>
      <w:r w:rsidRPr="00512543">
        <w:rPr>
          <w:rFonts w:ascii="Times New Roman" w:eastAsia="Times New Roman" w:hAnsi="Times New Roman" w:cs="Times New Roman"/>
          <w:color w:val="000000"/>
          <w:sz w:val="24"/>
          <w:szCs w:val="24"/>
        </w:rPr>
        <w:t xml:space="preserve"> synthesis of Gram-positive and Gram-negative pathogens respectively, is a target for matrix disruption [18]. Employing such enzymes prevented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Staphylococcus and </w:t>
      </w:r>
      <w:proofErr w:type="spellStart"/>
      <w:r w:rsidRPr="00512543">
        <w:rPr>
          <w:rFonts w:ascii="Times New Roman" w:eastAsia="Times New Roman" w:hAnsi="Times New Roman" w:cs="Times New Roman"/>
          <w:color w:val="000000"/>
          <w:sz w:val="24"/>
          <w:szCs w:val="24"/>
        </w:rPr>
        <w:t>Enterococcus</w:t>
      </w:r>
      <w:proofErr w:type="spellEnd"/>
      <w:r w:rsidRPr="00512543">
        <w:rPr>
          <w:rFonts w:ascii="Times New Roman" w:eastAsia="Times New Roman" w:hAnsi="Times New Roman" w:cs="Times New Roman"/>
          <w:color w:val="000000"/>
          <w:sz w:val="24"/>
          <w:szCs w:val="24"/>
        </w:rPr>
        <w:t xml:space="preserve"> and dispersed preformed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in vitro [18]. </w:t>
      </w:r>
      <w:proofErr w:type="spellStart"/>
      <w:r w:rsidRPr="00512543">
        <w:rPr>
          <w:rFonts w:ascii="Times New Roman" w:eastAsia="Times New Roman" w:hAnsi="Times New Roman" w:cs="Times New Roman"/>
          <w:color w:val="000000"/>
          <w:sz w:val="24"/>
          <w:szCs w:val="24"/>
        </w:rPr>
        <w:t>Dispersin</w:t>
      </w:r>
      <w:proofErr w:type="spellEnd"/>
      <w:r w:rsidRPr="00512543">
        <w:rPr>
          <w:rFonts w:ascii="Times New Roman" w:eastAsia="Times New Roman" w:hAnsi="Times New Roman" w:cs="Times New Roman"/>
          <w:color w:val="000000"/>
          <w:sz w:val="24"/>
          <w:szCs w:val="24"/>
        </w:rPr>
        <w:t xml:space="preserve">-B, a glycoside </w:t>
      </w:r>
      <w:proofErr w:type="spellStart"/>
      <w:r w:rsidRPr="00512543">
        <w:rPr>
          <w:rFonts w:ascii="Times New Roman" w:eastAsia="Times New Roman" w:hAnsi="Times New Roman" w:cs="Times New Roman"/>
          <w:color w:val="000000"/>
          <w:sz w:val="24"/>
          <w:szCs w:val="24"/>
        </w:rPr>
        <w:t>hydrolase</w:t>
      </w:r>
      <w:proofErr w:type="spellEnd"/>
      <w:r w:rsidRPr="00512543">
        <w:rPr>
          <w:rFonts w:ascii="Times New Roman" w:eastAsia="Times New Roman" w:hAnsi="Times New Roman" w:cs="Times New Roman"/>
          <w:color w:val="000000"/>
          <w:sz w:val="24"/>
          <w:szCs w:val="24"/>
        </w:rPr>
        <w:t>, is another example that cleaves β 1–6 N-</w:t>
      </w:r>
      <w:proofErr w:type="spellStart"/>
      <w:r w:rsidRPr="00512543">
        <w:rPr>
          <w:rFonts w:ascii="Times New Roman" w:eastAsia="Times New Roman" w:hAnsi="Times New Roman" w:cs="Times New Roman"/>
          <w:color w:val="000000"/>
          <w:sz w:val="24"/>
          <w:szCs w:val="24"/>
        </w:rPr>
        <w:t>acetylglucosamine</w:t>
      </w:r>
      <w:proofErr w:type="spellEnd"/>
      <w:r w:rsidRPr="00512543">
        <w:rPr>
          <w:rFonts w:ascii="Times New Roman" w:eastAsia="Times New Roman" w:hAnsi="Times New Roman" w:cs="Times New Roman"/>
          <w:color w:val="000000"/>
          <w:sz w:val="24"/>
          <w:szCs w:val="24"/>
        </w:rPr>
        <w:t xml:space="preserve"> polymers in the bacterial </w:t>
      </w:r>
      <w:proofErr w:type="spellStart"/>
      <w:r w:rsidRPr="00512543">
        <w:rPr>
          <w:rFonts w:ascii="Times New Roman" w:eastAsia="Times New Roman" w:hAnsi="Times New Roman" w:cs="Times New Roman"/>
          <w:color w:val="000000"/>
          <w:sz w:val="24"/>
          <w:szCs w:val="24"/>
        </w:rPr>
        <w:t>peptidoglycan</w:t>
      </w:r>
      <w:proofErr w:type="spellEnd"/>
      <w:r w:rsidRPr="00512543">
        <w:rPr>
          <w:rFonts w:ascii="Times New Roman" w:eastAsia="Times New Roman" w:hAnsi="Times New Roman" w:cs="Times New Roman"/>
          <w:color w:val="000000"/>
          <w:sz w:val="24"/>
          <w:szCs w:val="24"/>
        </w:rPr>
        <w:t xml:space="preserve"> layer. </w:t>
      </w:r>
      <w:proofErr w:type="spellStart"/>
      <w:r w:rsidRPr="00512543">
        <w:rPr>
          <w:rFonts w:ascii="Times New Roman" w:eastAsia="Times New Roman" w:hAnsi="Times New Roman" w:cs="Times New Roman"/>
          <w:color w:val="000000"/>
          <w:sz w:val="24"/>
          <w:szCs w:val="24"/>
        </w:rPr>
        <w:t>Dispersin</w:t>
      </w:r>
      <w:proofErr w:type="spellEnd"/>
      <w:r w:rsidRPr="00512543">
        <w:rPr>
          <w:rFonts w:ascii="Times New Roman" w:eastAsia="Times New Roman" w:hAnsi="Times New Roman" w:cs="Times New Roman"/>
          <w:color w:val="000000"/>
          <w:sz w:val="24"/>
          <w:szCs w:val="24"/>
        </w:rPr>
        <w:t xml:space="preserve">-B treatment proved effective against S. </w:t>
      </w:r>
      <w:proofErr w:type="spellStart"/>
      <w:r w:rsidRPr="00512543">
        <w:rPr>
          <w:rFonts w:ascii="Times New Roman" w:eastAsia="Times New Roman" w:hAnsi="Times New Roman" w:cs="Times New Roman"/>
          <w:color w:val="000000"/>
          <w:sz w:val="24"/>
          <w:szCs w:val="24"/>
        </w:rPr>
        <w:t>aureus</w:t>
      </w:r>
      <w:proofErr w:type="spellEnd"/>
      <w:r w:rsidRPr="00512543">
        <w:rPr>
          <w:rFonts w:ascii="Times New Roman" w:eastAsia="Times New Roman" w:hAnsi="Times New Roman" w:cs="Times New Roman"/>
          <w:color w:val="000000"/>
          <w:sz w:val="24"/>
          <w:szCs w:val="24"/>
        </w:rPr>
        <w:t xml:space="preserve"> and S. </w:t>
      </w:r>
      <w:proofErr w:type="spellStart"/>
      <w:r w:rsidRPr="00512543">
        <w:rPr>
          <w:rFonts w:ascii="Times New Roman" w:eastAsia="Times New Roman" w:hAnsi="Times New Roman" w:cs="Times New Roman"/>
          <w:color w:val="000000"/>
          <w:sz w:val="24"/>
          <w:szCs w:val="24"/>
        </w:rPr>
        <w:t>epidermidis</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and bacteria [19].</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3. Chelating Agents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lastRenderedPageBreak/>
        <w:t xml:space="preserve">Metal </w:t>
      </w:r>
      <w:proofErr w:type="spellStart"/>
      <w:r w:rsidRPr="00512543">
        <w:rPr>
          <w:rFonts w:ascii="Times New Roman" w:eastAsia="Times New Roman" w:hAnsi="Times New Roman" w:cs="Times New Roman"/>
          <w:color w:val="000000"/>
          <w:sz w:val="24"/>
          <w:szCs w:val="24"/>
        </w:rPr>
        <w:t>cations</w:t>
      </w:r>
      <w:proofErr w:type="spellEnd"/>
      <w:r w:rsidRPr="00512543">
        <w:rPr>
          <w:rFonts w:ascii="Times New Roman" w:eastAsia="Times New Roman" w:hAnsi="Times New Roman" w:cs="Times New Roman"/>
          <w:color w:val="000000"/>
          <w:sz w:val="24"/>
          <w:szCs w:val="24"/>
        </w:rPr>
        <w:t xml:space="preserve"> like calcium, magnesium, and iron are implicated in maintaining matrix integrity. Consequently, chelating agents have been shown to disrupt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architecture and interfere with bacterial membrane stability. For instance, sodium citrate inhibited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multiple Staphylococci species in vitro [21]. Additionally, </w:t>
      </w:r>
      <w:proofErr w:type="spellStart"/>
      <w:r w:rsidRPr="00512543">
        <w:rPr>
          <w:rFonts w:ascii="Times New Roman" w:eastAsia="Times New Roman" w:hAnsi="Times New Roman" w:cs="Times New Roman"/>
          <w:color w:val="000000"/>
          <w:sz w:val="24"/>
          <w:szCs w:val="24"/>
        </w:rPr>
        <w:t>tetrasodium</w:t>
      </w:r>
      <w:proofErr w:type="spellEnd"/>
      <w:r w:rsidRPr="00512543">
        <w:rPr>
          <w:rFonts w:ascii="Times New Roman" w:eastAsia="Times New Roman" w:hAnsi="Times New Roman" w:cs="Times New Roman"/>
          <w:color w:val="000000"/>
          <w:sz w:val="24"/>
          <w:szCs w:val="24"/>
        </w:rPr>
        <w:t xml:space="preserve">-EDTA eradicated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in </w:t>
      </w:r>
      <w:proofErr w:type="spellStart"/>
      <w:r w:rsidRPr="00512543">
        <w:rPr>
          <w:rFonts w:ascii="Times New Roman" w:eastAsia="Times New Roman" w:hAnsi="Times New Roman" w:cs="Times New Roman"/>
          <w:color w:val="000000"/>
          <w:sz w:val="24"/>
          <w:szCs w:val="24"/>
        </w:rPr>
        <w:t>in</w:t>
      </w:r>
      <w:proofErr w:type="spellEnd"/>
      <w:r w:rsidRPr="00512543">
        <w:rPr>
          <w:rFonts w:ascii="Times New Roman" w:eastAsia="Times New Roman" w:hAnsi="Times New Roman" w:cs="Times New Roman"/>
          <w:color w:val="000000"/>
          <w:sz w:val="24"/>
          <w:szCs w:val="24"/>
        </w:rPr>
        <w:t xml:space="preserve"> vitro models and on explanted </w:t>
      </w:r>
      <w:proofErr w:type="spellStart"/>
      <w:r w:rsidRPr="00512543">
        <w:rPr>
          <w:rFonts w:ascii="Times New Roman" w:eastAsia="Times New Roman" w:hAnsi="Times New Roman" w:cs="Times New Roman"/>
          <w:color w:val="000000"/>
          <w:sz w:val="24"/>
          <w:szCs w:val="24"/>
        </w:rPr>
        <w:t>hemodialysis</w:t>
      </w:r>
      <w:proofErr w:type="spellEnd"/>
      <w:r w:rsidRPr="00512543">
        <w:rPr>
          <w:rFonts w:ascii="Times New Roman" w:eastAsia="Times New Roman" w:hAnsi="Times New Roman" w:cs="Times New Roman"/>
          <w:color w:val="000000"/>
          <w:sz w:val="24"/>
          <w:szCs w:val="24"/>
        </w:rPr>
        <w:t xml:space="preserve"> catheters, while disodium-EDTA, in tandem with </w:t>
      </w:r>
      <w:proofErr w:type="spellStart"/>
      <w:r w:rsidRPr="00512543">
        <w:rPr>
          <w:rFonts w:ascii="Times New Roman" w:eastAsia="Times New Roman" w:hAnsi="Times New Roman" w:cs="Times New Roman"/>
          <w:color w:val="000000"/>
          <w:sz w:val="24"/>
          <w:szCs w:val="24"/>
        </w:rPr>
        <w:t>tigecycline</w:t>
      </w:r>
      <w:proofErr w:type="spellEnd"/>
      <w:r w:rsidRPr="00512543">
        <w:rPr>
          <w:rFonts w:ascii="Times New Roman" w:eastAsia="Times New Roman" w:hAnsi="Times New Roman" w:cs="Times New Roman"/>
          <w:color w:val="000000"/>
          <w:sz w:val="24"/>
          <w:szCs w:val="24"/>
        </w:rPr>
        <w:t xml:space="preserve"> or </w:t>
      </w:r>
      <w:proofErr w:type="spellStart"/>
      <w:r w:rsidRPr="00512543">
        <w:rPr>
          <w:rFonts w:ascii="Times New Roman" w:eastAsia="Times New Roman" w:hAnsi="Times New Roman" w:cs="Times New Roman"/>
          <w:color w:val="000000"/>
          <w:sz w:val="24"/>
          <w:szCs w:val="24"/>
        </w:rPr>
        <w:t>gentamicin</w:t>
      </w:r>
      <w:proofErr w:type="spellEnd"/>
      <w:r w:rsidRPr="00512543">
        <w:rPr>
          <w:rFonts w:ascii="Times New Roman" w:eastAsia="Times New Roman" w:hAnsi="Times New Roman" w:cs="Times New Roman"/>
          <w:color w:val="000000"/>
          <w:sz w:val="24"/>
          <w:szCs w:val="24"/>
        </w:rPr>
        <w:t xml:space="preserve">, reduced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Staphylococcus species and P.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4. Antimicrobial peptides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Innate immune responses generate antimicrobial peptides, potential candidates for novel antibiotic development. However, their range of activity and mechanism need further definition before considering them as therapeutic strategies [22]. Recent research focusing on reducing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multidrug-resistant P.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strains from cystic fibrosis patients revealed bacterial eradication within preformed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Lytic</w:t>
      </w:r>
      <w:proofErr w:type="spellEnd"/>
      <w:r w:rsidRPr="00512543">
        <w:rPr>
          <w:rFonts w:ascii="Times New Roman" w:eastAsia="Times New Roman" w:hAnsi="Times New Roman" w:cs="Times New Roman"/>
          <w:color w:val="000000"/>
          <w:sz w:val="24"/>
          <w:szCs w:val="24"/>
        </w:rPr>
        <w:t xml:space="preserve"> peptides, another group of antimicrobial peptides, have shown inhibitory effects on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binding to </w:t>
      </w:r>
      <w:proofErr w:type="spellStart"/>
      <w:r w:rsidRPr="00512543">
        <w:rPr>
          <w:rFonts w:ascii="Times New Roman" w:eastAsia="Times New Roman" w:hAnsi="Times New Roman" w:cs="Times New Roman"/>
          <w:color w:val="000000"/>
          <w:sz w:val="24"/>
          <w:szCs w:val="24"/>
        </w:rPr>
        <w:t>lipopolysaccharides</w:t>
      </w:r>
      <w:proofErr w:type="spellEnd"/>
      <w:r w:rsidRPr="00512543">
        <w:rPr>
          <w:rFonts w:ascii="Times New Roman" w:eastAsia="Times New Roman" w:hAnsi="Times New Roman" w:cs="Times New Roman"/>
          <w:color w:val="000000"/>
          <w:sz w:val="24"/>
          <w:szCs w:val="24"/>
        </w:rPr>
        <w:t>, disrupting membrane stability [22].</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5. Anti-adhesion Agents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Attachment initiates virtually all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motivating several studies on hindering bacterial adhesion. Efforts have centered on preventing assembly of various </w:t>
      </w:r>
      <w:proofErr w:type="spellStart"/>
      <w:r w:rsidRPr="00512543">
        <w:rPr>
          <w:rFonts w:ascii="Times New Roman" w:eastAsia="Times New Roman" w:hAnsi="Times New Roman" w:cs="Times New Roman"/>
          <w:color w:val="000000"/>
          <w:sz w:val="24"/>
          <w:szCs w:val="24"/>
        </w:rPr>
        <w:t>pili</w:t>
      </w:r>
      <w:proofErr w:type="spellEnd"/>
      <w:r w:rsidRPr="00512543">
        <w:rPr>
          <w:rFonts w:ascii="Times New Roman" w:eastAsia="Times New Roman" w:hAnsi="Times New Roman" w:cs="Times New Roman"/>
          <w:color w:val="000000"/>
          <w:sz w:val="24"/>
          <w:szCs w:val="24"/>
        </w:rPr>
        <w:t xml:space="preserve"> using </w:t>
      </w:r>
      <w:proofErr w:type="spellStart"/>
      <w:r w:rsidRPr="00512543">
        <w:rPr>
          <w:rFonts w:ascii="Times New Roman" w:eastAsia="Times New Roman" w:hAnsi="Times New Roman" w:cs="Times New Roman"/>
          <w:color w:val="000000"/>
          <w:sz w:val="24"/>
          <w:szCs w:val="24"/>
        </w:rPr>
        <w:t>pilicides</w:t>
      </w:r>
      <w:proofErr w:type="spellEnd"/>
      <w:r w:rsidRPr="00512543">
        <w:rPr>
          <w:rFonts w:ascii="Times New Roman" w:eastAsia="Times New Roman" w:hAnsi="Times New Roman" w:cs="Times New Roman"/>
          <w:color w:val="000000"/>
          <w:sz w:val="24"/>
          <w:szCs w:val="24"/>
        </w:rPr>
        <w:t xml:space="preserve">, compounds designed to disrupt </w:t>
      </w:r>
      <w:proofErr w:type="spellStart"/>
      <w:r w:rsidRPr="00512543">
        <w:rPr>
          <w:rFonts w:ascii="Times New Roman" w:eastAsia="Times New Roman" w:hAnsi="Times New Roman" w:cs="Times New Roman"/>
          <w:color w:val="000000"/>
          <w:sz w:val="24"/>
          <w:szCs w:val="24"/>
        </w:rPr>
        <w:t>pilin</w:t>
      </w:r>
      <w:proofErr w:type="spellEnd"/>
      <w:r w:rsidRPr="00512543">
        <w:rPr>
          <w:rFonts w:ascii="Times New Roman" w:eastAsia="Times New Roman" w:hAnsi="Times New Roman" w:cs="Times New Roman"/>
          <w:color w:val="000000"/>
          <w:sz w:val="24"/>
          <w:szCs w:val="24"/>
        </w:rPr>
        <w:t xml:space="preserve"> subunit export. </w:t>
      </w:r>
      <w:proofErr w:type="spellStart"/>
      <w:r w:rsidRPr="00512543">
        <w:rPr>
          <w:rFonts w:ascii="Times New Roman" w:eastAsia="Times New Roman" w:hAnsi="Times New Roman" w:cs="Times New Roman"/>
          <w:color w:val="000000"/>
          <w:sz w:val="24"/>
          <w:szCs w:val="24"/>
        </w:rPr>
        <w:t>Pilicides</w:t>
      </w:r>
      <w:proofErr w:type="spellEnd"/>
      <w:r w:rsidRPr="00512543">
        <w:rPr>
          <w:rFonts w:ascii="Times New Roman" w:eastAsia="Times New Roman" w:hAnsi="Times New Roman" w:cs="Times New Roman"/>
          <w:color w:val="000000"/>
          <w:sz w:val="24"/>
          <w:szCs w:val="24"/>
        </w:rPr>
        <w:t xml:space="preserve"> reduced in vitro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by 50% at concentrations as low as 3 </w:t>
      </w:r>
      <w:proofErr w:type="spellStart"/>
      <w:r w:rsidRPr="00512543">
        <w:rPr>
          <w:rFonts w:ascii="Times New Roman" w:eastAsia="Times New Roman" w:hAnsi="Times New Roman" w:cs="Times New Roman"/>
          <w:color w:val="000000"/>
          <w:sz w:val="24"/>
          <w:szCs w:val="24"/>
        </w:rPr>
        <w:t>μM</w:t>
      </w:r>
      <w:proofErr w:type="spellEnd"/>
      <w:r w:rsidRPr="00512543">
        <w:rPr>
          <w:rFonts w:ascii="Times New Roman" w:eastAsia="Times New Roman" w:hAnsi="Times New Roman" w:cs="Times New Roman"/>
          <w:color w:val="000000"/>
          <w:sz w:val="24"/>
          <w:szCs w:val="24"/>
        </w:rPr>
        <w:t xml:space="preserve"> [23]. </w:t>
      </w:r>
      <w:proofErr w:type="gramStart"/>
      <w:r w:rsidRPr="00512543">
        <w:rPr>
          <w:rFonts w:ascii="Times New Roman" w:eastAsia="Times New Roman" w:hAnsi="Times New Roman" w:cs="Times New Roman"/>
          <w:color w:val="000000"/>
          <w:sz w:val="24"/>
          <w:szCs w:val="24"/>
        </w:rPr>
        <w:t xml:space="preserve">Similar compounds demonstrated effectiveness against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curlicides</w:t>
      </w:r>
      <w:proofErr w:type="spellEnd"/>
      <w:r w:rsidRPr="00512543">
        <w:rPr>
          <w:rFonts w:ascii="Times New Roman" w:eastAsia="Times New Roman" w:hAnsi="Times New Roman" w:cs="Times New Roman"/>
          <w:color w:val="000000"/>
          <w:sz w:val="24"/>
          <w:szCs w:val="24"/>
        </w:rPr>
        <w:t xml:space="preserve">), inhibiting in vitro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biogenesis and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formation [24].</w:t>
      </w:r>
      <w:proofErr w:type="gramEnd"/>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6. Nanotechnology</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Nanotechnology techniques encompass altering </w:t>
      </w:r>
      <w:proofErr w:type="spellStart"/>
      <w:r w:rsidRPr="00512543">
        <w:rPr>
          <w:rFonts w:ascii="Times New Roman" w:eastAsia="Times New Roman" w:hAnsi="Times New Roman" w:cs="Times New Roman"/>
          <w:color w:val="000000"/>
          <w:sz w:val="24"/>
          <w:szCs w:val="24"/>
        </w:rPr>
        <w:t>nanoscale</w:t>
      </w:r>
      <w:proofErr w:type="spellEnd"/>
      <w:r w:rsidRPr="00512543">
        <w:rPr>
          <w:rFonts w:ascii="Times New Roman" w:eastAsia="Times New Roman" w:hAnsi="Times New Roman" w:cs="Times New Roman"/>
          <w:color w:val="000000"/>
          <w:sz w:val="24"/>
          <w:szCs w:val="24"/>
        </w:rPr>
        <w:t xml:space="preserve"> surface topography (</w:t>
      </w:r>
      <w:proofErr w:type="spellStart"/>
      <w:r w:rsidRPr="00512543">
        <w:rPr>
          <w:rFonts w:ascii="Times New Roman" w:eastAsia="Times New Roman" w:hAnsi="Times New Roman" w:cs="Times New Roman"/>
          <w:color w:val="000000"/>
          <w:sz w:val="24"/>
          <w:szCs w:val="24"/>
        </w:rPr>
        <w:t>nanotopography</w:t>
      </w:r>
      <w:proofErr w:type="spellEnd"/>
      <w:r w:rsidRPr="00512543">
        <w:rPr>
          <w:rFonts w:ascii="Times New Roman" w:eastAsia="Times New Roman" w:hAnsi="Times New Roman" w:cs="Times New Roman"/>
          <w:color w:val="000000"/>
          <w:sz w:val="24"/>
          <w:szCs w:val="24"/>
        </w:rPr>
        <w:t xml:space="preserve">) and functionalizing surfaces with antibacterial agents, anti-adhesive polymers, or immobilized bactericidal substances. These modifications resist bacterial adhesion, thwart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growth on medical devices and implants, or kill bacteria upon initial surface attachment. It involves electrostatic attraction between charged surfaces and oppositely charged </w:t>
      </w:r>
      <w:proofErr w:type="spellStart"/>
      <w:r w:rsidRPr="00512543">
        <w:rPr>
          <w:rFonts w:ascii="Times New Roman" w:eastAsia="Times New Roman" w:hAnsi="Times New Roman" w:cs="Times New Roman"/>
          <w:color w:val="000000"/>
          <w:sz w:val="24"/>
          <w:szCs w:val="24"/>
        </w:rPr>
        <w:t>polyelectrolytes</w:t>
      </w:r>
      <w:proofErr w:type="spellEnd"/>
      <w:r w:rsidRPr="00512543">
        <w:rPr>
          <w:rFonts w:ascii="Times New Roman" w:eastAsia="Times New Roman" w:hAnsi="Times New Roman" w:cs="Times New Roman"/>
          <w:color w:val="000000"/>
          <w:sz w:val="24"/>
          <w:szCs w:val="24"/>
        </w:rPr>
        <w:t>, creating multilayered films with thickness ranging from tens to hundreds of nanometers [24].</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 xml:space="preserve">7. Disruption of Bacterial </w:t>
      </w:r>
      <w:proofErr w:type="spellStart"/>
      <w:r w:rsidRPr="00512543">
        <w:rPr>
          <w:rFonts w:ascii="Times New Roman" w:eastAsia="Times New Roman" w:hAnsi="Times New Roman" w:cs="Times New Roman"/>
          <w:b/>
          <w:bCs/>
          <w:color w:val="000000"/>
          <w:sz w:val="24"/>
          <w:szCs w:val="24"/>
        </w:rPr>
        <w:t>Amyloids</w:t>
      </w:r>
      <w:proofErr w:type="spellEnd"/>
      <w:r w:rsidRPr="00512543">
        <w:rPr>
          <w:rFonts w:ascii="Times New Roman" w:eastAsia="Times New Roman" w:hAnsi="Times New Roman" w:cs="Times New Roman"/>
          <w:b/>
          <w:bCs/>
          <w:color w:val="000000"/>
          <w:sz w:val="24"/>
          <w:szCs w:val="24"/>
        </w:rPr>
        <w:t xml:space="preserve"> for Controlling </w:t>
      </w:r>
      <w:proofErr w:type="spellStart"/>
      <w:r w:rsidRPr="00512543">
        <w:rPr>
          <w:rFonts w:ascii="Times New Roman" w:eastAsia="Times New Roman" w:hAnsi="Times New Roman" w:cs="Times New Roman"/>
          <w:b/>
          <w:bCs/>
          <w:color w:val="000000"/>
          <w:sz w:val="24"/>
          <w:szCs w:val="24"/>
        </w:rPr>
        <w:t>Biofilms</w:t>
      </w:r>
      <w:proofErr w:type="spellEnd"/>
    </w:p>
    <w:p w:rsidR="008A40D4"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lastRenderedPageBreak/>
        <w:t xml:space="preserve">Numerous bacteria can produce functional </w:t>
      </w:r>
      <w:proofErr w:type="spellStart"/>
      <w:r w:rsidRPr="00512543">
        <w:rPr>
          <w:rFonts w:ascii="Times New Roman" w:eastAsia="Times New Roman" w:hAnsi="Times New Roman" w:cs="Times New Roman"/>
          <w:color w:val="000000"/>
          <w:sz w:val="24"/>
          <w:szCs w:val="24"/>
        </w:rPr>
        <w:t>amyloid</w:t>
      </w:r>
      <w:proofErr w:type="spellEnd"/>
      <w:r w:rsidRPr="00512543">
        <w:rPr>
          <w:rFonts w:ascii="Times New Roman" w:eastAsia="Times New Roman" w:hAnsi="Times New Roman" w:cs="Times New Roman"/>
          <w:color w:val="000000"/>
          <w:sz w:val="24"/>
          <w:szCs w:val="24"/>
        </w:rPr>
        <w:t xml:space="preserve"> fibers on their cell surfaces. Several bacterial </w:t>
      </w:r>
      <w:proofErr w:type="spellStart"/>
      <w:r w:rsidRPr="00512543">
        <w:rPr>
          <w:rFonts w:ascii="Times New Roman" w:eastAsia="Times New Roman" w:hAnsi="Times New Roman" w:cs="Times New Roman"/>
          <w:color w:val="000000"/>
          <w:sz w:val="24"/>
          <w:szCs w:val="24"/>
        </w:rPr>
        <w:t>amyloids</w:t>
      </w:r>
      <w:proofErr w:type="spellEnd"/>
      <w:r w:rsidRPr="00512543">
        <w:rPr>
          <w:rFonts w:ascii="Times New Roman" w:eastAsia="Times New Roman" w:hAnsi="Times New Roman" w:cs="Times New Roman"/>
          <w:color w:val="000000"/>
          <w:sz w:val="24"/>
          <w:szCs w:val="24"/>
        </w:rPr>
        <w:t xml:space="preserve"> contribute to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development and community behaviors. For instance,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are extracellular </w:t>
      </w:r>
      <w:proofErr w:type="spellStart"/>
      <w:r w:rsidRPr="00512543">
        <w:rPr>
          <w:rFonts w:ascii="Times New Roman" w:eastAsia="Times New Roman" w:hAnsi="Times New Roman" w:cs="Times New Roman"/>
          <w:color w:val="000000"/>
          <w:sz w:val="24"/>
          <w:szCs w:val="24"/>
        </w:rPr>
        <w:t>amyloid</w:t>
      </w:r>
      <w:proofErr w:type="spellEnd"/>
      <w:r w:rsidRPr="00512543">
        <w:rPr>
          <w:rFonts w:ascii="Times New Roman" w:eastAsia="Times New Roman" w:hAnsi="Times New Roman" w:cs="Times New Roman"/>
          <w:color w:val="000000"/>
          <w:sz w:val="24"/>
          <w:szCs w:val="24"/>
        </w:rPr>
        <w:t xml:space="preserve"> fibers generated by Escherichia coli and other </w:t>
      </w:r>
      <w:proofErr w:type="spellStart"/>
      <w:r w:rsidRPr="00512543">
        <w:rPr>
          <w:rFonts w:ascii="Times New Roman" w:eastAsia="Times New Roman" w:hAnsi="Times New Roman" w:cs="Times New Roman"/>
          <w:color w:val="000000"/>
          <w:sz w:val="24"/>
          <w:szCs w:val="24"/>
        </w:rPr>
        <w:t>Enterobacteriaceae</w:t>
      </w:r>
      <w:proofErr w:type="spellEnd"/>
      <w:r w:rsidRPr="00512543">
        <w:rPr>
          <w:rFonts w:ascii="Times New Roman" w:eastAsia="Times New Roman" w:hAnsi="Times New Roman" w:cs="Times New Roman"/>
          <w:color w:val="000000"/>
          <w:sz w:val="24"/>
          <w:szCs w:val="24"/>
        </w:rPr>
        <w:t xml:space="preserve">. Certain </w:t>
      </w:r>
      <w:proofErr w:type="spellStart"/>
      <w:r w:rsidRPr="00512543">
        <w:rPr>
          <w:rFonts w:ascii="Times New Roman" w:eastAsia="Times New Roman" w:hAnsi="Times New Roman" w:cs="Times New Roman"/>
          <w:color w:val="000000"/>
          <w:sz w:val="24"/>
          <w:szCs w:val="24"/>
        </w:rPr>
        <w:t>peptidomimetics</w:t>
      </w:r>
      <w:proofErr w:type="spellEnd"/>
      <w:r w:rsidRPr="00512543">
        <w:rPr>
          <w:rFonts w:ascii="Times New Roman" w:eastAsia="Times New Roman" w:hAnsi="Times New Roman" w:cs="Times New Roman"/>
          <w:color w:val="000000"/>
          <w:sz w:val="24"/>
          <w:szCs w:val="24"/>
        </w:rPr>
        <w:t xml:space="preserve"> inhibit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biogenesis, with unique anti-</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and anti-virulence activities [25]. (Citation in bracket)</w:t>
      </w:r>
    </w:p>
    <w:p w:rsidR="008A40D4" w:rsidRPr="00512543" w:rsidRDefault="008A40D4" w:rsidP="008A40D4">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8. Manipulating c-</w:t>
      </w:r>
      <w:proofErr w:type="spellStart"/>
      <w:r w:rsidRPr="00512543">
        <w:rPr>
          <w:rFonts w:ascii="Times New Roman" w:eastAsia="Times New Roman" w:hAnsi="Times New Roman" w:cs="Times New Roman"/>
          <w:b/>
          <w:sz w:val="24"/>
          <w:szCs w:val="24"/>
        </w:rPr>
        <w:t>di</w:t>
      </w:r>
      <w:proofErr w:type="spellEnd"/>
      <w:r w:rsidRPr="00512543">
        <w:rPr>
          <w:rFonts w:ascii="Times New Roman" w:eastAsia="Times New Roman" w:hAnsi="Times New Roman" w:cs="Times New Roman"/>
          <w:b/>
          <w:sz w:val="24"/>
          <w:szCs w:val="24"/>
        </w:rPr>
        <w:t xml:space="preserve">-GMP Signaling as a Strategy for Dispersing </w:t>
      </w:r>
      <w:proofErr w:type="spellStart"/>
      <w:r w:rsidRPr="00512543">
        <w:rPr>
          <w:rFonts w:ascii="Times New Roman" w:eastAsia="Times New Roman" w:hAnsi="Times New Roman" w:cs="Times New Roman"/>
          <w:b/>
          <w:sz w:val="24"/>
          <w:szCs w:val="24"/>
        </w:rPr>
        <w:t>Biofilm</w:t>
      </w:r>
      <w:proofErr w:type="spellEnd"/>
      <w:r w:rsidRPr="00512543">
        <w:rPr>
          <w:rFonts w:ascii="Times New Roman" w:eastAsia="Times New Roman" w:hAnsi="Times New Roman" w:cs="Times New Roman"/>
          <w:b/>
          <w:sz w:val="24"/>
          <w:szCs w:val="24"/>
        </w:rPr>
        <w:t xml:space="preserve"> Infections</w:t>
      </w:r>
    </w:p>
    <w:p w:rsidR="008A40D4" w:rsidRPr="00512543" w:rsidRDefault="008A40D4" w:rsidP="008A40D4">
      <w:pPr>
        <w:spacing w:line="240" w:lineRule="auto"/>
        <w:jc w:val="both"/>
        <w:rPr>
          <w:rFonts w:ascii="Times New Roman" w:eastAsia="Times New Roman" w:hAnsi="Times New Roman" w:cs="Times New Roman"/>
          <w:bCs/>
          <w:sz w:val="24"/>
          <w:szCs w:val="24"/>
        </w:rPr>
      </w:pPr>
      <w:r w:rsidRPr="00512543">
        <w:rPr>
          <w:rFonts w:ascii="Times New Roman" w:eastAsia="Times New Roman" w:hAnsi="Times New Roman" w:cs="Times New Roman"/>
          <w:bCs/>
          <w:sz w:val="24"/>
          <w:szCs w:val="24"/>
        </w:rPr>
        <w:t>C-</w:t>
      </w:r>
      <w:proofErr w:type="spellStart"/>
      <w:r w:rsidRPr="00512543">
        <w:rPr>
          <w:rFonts w:ascii="Times New Roman" w:eastAsia="Times New Roman" w:hAnsi="Times New Roman" w:cs="Times New Roman"/>
          <w:bCs/>
          <w:sz w:val="24"/>
          <w:szCs w:val="24"/>
        </w:rPr>
        <w:t>di</w:t>
      </w:r>
      <w:proofErr w:type="spellEnd"/>
      <w:r w:rsidRPr="00512543">
        <w:rPr>
          <w:rFonts w:ascii="Times New Roman" w:eastAsia="Times New Roman" w:hAnsi="Times New Roman" w:cs="Times New Roman"/>
          <w:bCs/>
          <w:sz w:val="24"/>
          <w:szCs w:val="24"/>
        </w:rPr>
        <w:t xml:space="preserve">-GMP, a bacterial second messenger discovered 25 years ago, has emerged as a pivotal player in bacterial communication. It holds significant importance due to its involvement in diverse bacterial lifestyle shifts. For instance, it facilitates the transition from motile to sessile states, enabling the establishment of </w:t>
      </w:r>
      <w:proofErr w:type="spellStart"/>
      <w:r w:rsidRPr="00512543">
        <w:rPr>
          <w:rFonts w:ascii="Times New Roman" w:eastAsia="Times New Roman" w:hAnsi="Times New Roman" w:cs="Times New Roman"/>
          <w:bCs/>
          <w:sz w:val="24"/>
          <w:szCs w:val="24"/>
        </w:rPr>
        <w:t>multicellular</w:t>
      </w:r>
      <w:proofErr w:type="spellEnd"/>
      <w:r w:rsidRPr="00512543">
        <w:rPr>
          <w:rFonts w:ascii="Times New Roman" w:eastAsia="Times New Roman" w:hAnsi="Times New Roman" w:cs="Times New Roman"/>
          <w:bCs/>
          <w:sz w:val="24"/>
          <w:szCs w:val="24"/>
        </w:rPr>
        <w:t xml:space="preserve"> </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 xml:space="preserve"> communities. Moreover, it drives the shift from virulent acute infections to less virulent yet chronic infections. Consequently, modulating c-</w:t>
      </w:r>
      <w:proofErr w:type="spellStart"/>
      <w:r w:rsidRPr="00512543">
        <w:rPr>
          <w:rFonts w:ascii="Times New Roman" w:eastAsia="Times New Roman" w:hAnsi="Times New Roman" w:cs="Times New Roman"/>
          <w:bCs/>
          <w:sz w:val="24"/>
          <w:szCs w:val="24"/>
        </w:rPr>
        <w:t>di</w:t>
      </w:r>
      <w:proofErr w:type="spellEnd"/>
      <w:r w:rsidRPr="00512543">
        <w:rPr>
          <w:rFonts w:ascii="Times New Roman" w:eastAsia="Times New Roman" w:hAnsi="Times New Roman" w:cs="Times New Roman"/>
          <w:bCs/>
          <w:sz w:val="24"/>
          <w:szCs w:val="24"/>
        </w:rPr>
        <w:t xml:space="preserve">-GMP signaling pathways within bacteria presents a novel avenue for managing </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 xml:space="preserve"> formation and dispersal in clinical contexts [26-30].</w:t>
      </w:r>
    </w:p>
    <w:p w:rsidR="008A40D4" w:rsidRPr="00512543" w:rsidRDefault="008A40D4" w:rsidP="008A40D4">
      <w:pPr>
        <w:spacing w:line="240" w:lineRule="auto"/>
        <w:jc w:val="both"/>
        <w:rPr>
          <w:rFonts w:ascii="Times New Roman" w:eastAsia="Times New Roman" w:hAnsi="Times New Roman" w:cs="Times New Roman"/>
          <w:bCs/>
          <w:sz w:val="24"/>
          <w:szCs w:val="24"/>
        </w:rPr>
      </w:pPr>
    </w:p>
    <w:p w:rsidR="008A40D4" w:rsidRPr="00512543" w:rsidRDefault="008A40D4" w:rsidP="008A40D4">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Conclusion</w:t>
      </w:r>
    </w:p>
    <w:p w:rsidR="00EE2472" w:rsidRPr="00512543" w:rsidRDefault="008A40D4" w:rsidP="008A40D4">
      <w:pPr>
        <w:spacing w:line="240" w:lineRule="auto"/>
        <w:jc w:val="both"/>
        <w:rPr>
          <w:rFonts w:ascii="Times New Roman" w:eastAsia="Times New Roman" w:hAnsi="Times New Roman" w:cs="Times New Roman"/>
          <w:bCs/>
          <w:sz w:val="24"/>
          <w:szCs w:val="24"/>
        </w:rPr>
      </w:pPr>
      <w:r w:rsidRPr="00512543">
        <w:rPr>
          <w:rFonts w:ascii="Times New Roman" w:eastAsia="Times New Roman" w:hAnsi="Times New Roman" w:cs="Times New Roman"/>
          <w:bCs/>
          <w:sz w:val="24"/>
          <w:szCs w:val="24"/>
        </w:rPr>
        <w:t xml:space="preserve">The proliferation of medical devices is a modern trend, yet it also contributes substantially to morbidity and mortality rates due to their vulnerability to clinically associated infections. Shockingly, statistics show that 95% of urinary tract infections are linked to urinary catheters, 65% of pneumonia cases with mechanical </w:t>
      </w:r>
      <w:proofErr w:type="gramStart"/>
      <w:r w:rsidRPr="00512543">
        <w:rPr>
          <w:rFonts w:ascii="Times New Roman" w:eastAsia="Times New Roman" w:hAnsi="Times New Roman" w:cs="Times New Roman"/>
          <w:bCs/>
          <w:sz w:val="24"/>
          <w:szCs w:val="24"/>
        </w:rPr>
        <w:t>ventilation,</w:t>
      </w:r>
      <w:proofErr w:type="gramEnd"/>
      <w:r w:rsidRPr="00512543">
        <w:rPr>
          <w:rFonts w:ascii="Times New Roman" w:eastAsia="Times New Roman" w:hAnsi="Times New Roman" w:cs="Times New Roman"/>
          <w:bCs/>
          <w:sz w:val="24"/>
          <w:szCs w:val="24"/>
        </w:rPr>
        <w:t xml:space="preserve"> and 87% of bloodstream infections are attributed to intravascular devices. Among these, catheter-related bloodstream infections (CRBSIs) pose the gravest threat. The multifaceted factors involved, including antibiotic resistance, underline why an ideal method for eradicating medical device-associated </w:t>
      </w:r>
      <w:proofErr w:type="spellStart"/>
      <w:r w:rsidRPr="00512543">
        <w:rPr>
          <w:rFonts w:ascii="Times New Roman" w:eastAsia="Times New Roman" w:hAnsi="Times New Roman" w:cs="Times New Roman"/>
          <w:bCs/>
          <w:sz w:val="24"/>
          <w:szCs w:val="24"/>
        </w:rPr>
        <w:t>biofilms</w:t>
      </w:r>
      <w:proofErr w:type="spellEnd"/>
      <w:r w:rsidRPr="00512543">
        <w:rPr>
          <w:rFonts w:ascii="Times New Roman" w:eastAsia="Times New Roman" w:hAnsi="Times New Roman" w:cs="Times New Roman"/>
          <w:bCs/>
          <w:sz w:val="24"/>
          <w:szCs w:val="24"/>
        </w:rPr>
        <w:t xml:space="preserve"> remains elusive. Presently, available antibiotics target </w:t>
      </w:r>
      <w:proofErr w:type="spellStart"/>
      <w:r w:rsidRPr="00512543">
        <w:rPr>
          <w:rFonts w:ascii="Times New Roman" w:eastAsia="Times New Roman" w:hAnsi="Times New Roman" w:cs="Times New Roman"/>
          <w:bCs/>
          <w:sz w:val="24"/>
          <w:szCs w:val="24"/>
        </w:rPr>
        <w:t>planktonic</w:t>
      </w:r>
      <w:proofErr w:type="spellEnd"/>
      <w:r w:rsidRPr="00512543">
        <w:rPr>
          <w:rFonts w:ascii="Times New Roman" w:eastAsia="Times New Roman" w:hAnsi="Times New Roman" w:cs="Times New Roman"/>
          <w:bCs/>
          <w:sz w:val="24"/>
          <w:szCs w:val="24"/>
        </w:rPr>
        <w:t xml:space="preserve"> cells but not </w:t>
      </w:r>
      <w:proofErr w:type="spellStart"/>
      <w:r w:rsidRPr="00512543">
        <w:rPr>
          <w:rFonts w:ascii="Times New Roman" w:eastAsia="Times New Roman" w:hAnsi="Times New Roman" w:cs="Times New Roman"/>
          <w:bCs/>
          <w:sz w:val="24"/>
          <w:szCs w:val="24"/>
        </w:rPr>
        <w:t>biofilms</w:t>
      </w:r>
      <w:proofErr w:type="spellEnd"/>
      <w:r w:rsidRPr="00512543">
        <w:rPr>
          <w:rFonts w:ascii="Times New Roman" w:eastAsia="Times New Roman" w:hAnsi="Times New Roman" w:cs="Times New Roman"/>
          <w:bCs/>
          <w:sz w:val="24"/>
          <w:szCs w:val="24"/>
        </w:rPr>
        <w:t xml:space="preserve">. However, we possess the means to control and prevent medical device-associated infections by inhibiting </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 xml:space="preserve"> development using the diverse anti-</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 xml:space="preserve"> technologies discussed above. Future research should delve into comprehending the interplay between </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 xml:space="preserve">-resistant medical devices and </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-producing bacteria, evaluating the stability, specificity, and sensitivity of these novel medical devices within the human body, and assessing the pros and cons of emerging anti-</w:t>
      </w:r>
      <w:proofErr w:type="spellStart"/>
      <w:r w:rsidRPr="00512543">
        <w:rPr>
          <w:rFonts w:ascii="Times New Roman" w:eastAsia="Times New Roman" w:hAnsi="Times New Roman" w:cs="Times New Roman"/>
          <w:bCs/>
          <w:sz w:val="24"/>
          <w:szCs w:val="24"/>
        </w:rPr>
        <w:t>biofilm</w:t>
      </w:r>
      <w:proofErr w:type="spellEnd"/>
      <w:r w:rsidRPr="00512543">
        <w:rPr>
          <w:rFonts w:ascii="Times New Roman" w:eastAsia="Times New Roman" w:hAnsi="Times New Roman" w:cs="Times New Roman"/>
          <w:bCs/>
          <w:sz w:val="24"/>
          <w:szCs w:val="24"/>
        </w:rPr>
        <w:t xml:space="preserve"> technologies.</w:t>
      </w: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References</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De </w:t>
      </w:r>
      <w:proofErr w:type="spellStart"/>
      <w:r w:rsidRPr="00512543">
        <w:rPr>
          <w:rFonts w:ascii="Times New Roman" w:eastAsia="Times New Roman" w:hAnsi="Times New Roman" w:cs="Times New Roman"/>
          <w:color w:val="000000"/>
          <w:sz w:val="24"/>
          <w:szCs w:val="24"/>
        </w:rPr>
        <w:t>Fuente</w:t>
      </w:r>
      <w:proofErr w:type="spellEnd"/>
      <w:r w:rsidRPr="00512543">
        <w:rPr>
          <w:rFonts w:ascii="Times New Roman" w:eastAsia="Times New Roman" w:hAnsi="Times New Roman" w:cs="Times New Roman"/>
          <w:color w:val="000000"/>
          <w:sz w:val="24"/>
          <w:szCs w:val="24"/>
        </w:rPr>
        <w:t xml:space="preserve">-Nu´ n </w:t>
      </w:r>
      <w:proofErr w:type="spellStart"/>
      <w:r w:rsidRPr="00512543">
        <w:rPr>
          <w:rFonts w:ascii="Times New Roman" w:eastAsia="Times New Roman" w:hAnsi="Times New Roman" w:cs="Times New Roman"/>
          <w:color w:val="000000"/>
          <w:sz w:val="24"/>
          <w:szCs w:val="24"/>
        </w:rPr>
        <w:t>ez</w:t>
      </w:r>
      <w:proofErr w:type="spellEnd"/>
      <w:r w:rsidRPr="00512543">
        <w:rPr>
          <w:rFonts w:ascii="Times New Roman" w:eastAsia="Times New Roman" w:hAnsi="Times New Roman" w:cs="Times New Roman"/>
          <w:color w:val="000000"/>
          <w:sz w:val="24"/>
          <w:szCs w:val="24"/>
        </w:rPr>
        <w:t xml:space="preserve"> C, </w:t>
      </w:r>
      <w:proofErr w:type="spellStart"/>
      <w:r w:rsidRPr="00512543">
        <w:rPr>
          <w:rFonts w:ascii="Times New Roman" w:eastAsia="Times New Roman" w:hAnsi="Times New Roman" w:cs="Times New Roman"/>
          <w:color w:val="000000"/>
          <w:sz w:val="24"/>
          <w:szCs w:val="24"/>
        </w:rPr>
        <w:t>Reffuveille</w:t>
      </w:r>
      <w:proofErr w:type="spellEnd"/>
      <w:r w:rsidRPr="00512543">
        <w:rPr>
          <w:rFonts w:ascii="Times New Roman" w:eastAsia="Times New Roman" w:hAnsi="Times New Roman" w:cs="Times New Roman"/>
          <w:color w:val="000000"/>
          <w:sz w:val="24"/>
          <w:szCs w:val="24"/>
        </w:rPr>
        <w:t xml:space="preserve"> F, Fernandez L et al. Bacterial biofilm development as a multicellular adaptation: antibiotic resistance and new therapeutic strategies. </w:t>
      </w:r>
      <w:proofErr w:type="spellStart"/>
      <w:r w:rsidRPr="00512543">
        <w:rPr>
          <w:rFonts w:ascii="Times New Roman" w:eastAsia="Times New Roman" w:hAnsi="Times New Roman" w:cs="Times New Roman"/>
          <w:color w:val="000000"/>
          <w:sz w:val="24"/>
          <w:szCs w:val="24"/>
        </w:rPr>
        <w:t>CurrOpinMicrobiol</w:t>
      </w:r>
      <w:proofErr w:type="spellEnd"/>
      <w:r w:rsidRPr="00512543">
        <w:rPr>
          <w:rFonts w:ascii="Times New Roman" w:eastAsia="Times New Roman" w:hAnsi="Times New Roman" w:cs="Times New Roman"/>
          <w:color w:val="000000"/>
          <w:sz w:val="24"/>
          <w:szCs w:val="24"/>
        </w:rPr>
        <w:t xml:space="preserve"> 2013; 16(5): 580–589</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Hall-</w:t>
      </w:r>
      <w:proofErr w:type="spellStart"/>
      <w:r w:rsidRPr="00512543">
        <w:rPr>
          <w:rFonts w:ascii="Times New Roman" w:eastAsia="Times New Roman" w:hAnsi="Times New Roman" w:cs="Times New Roman"/>
          <w:color w:val="000000"/>
          <w:sz w:val="24"/>
          <w:szCs w:val="24"/>
        </w:rPr>
        <w:t>Stoodley</w:t>
      </w:r>
      <w:proofErr w:type="spellEnd"/>
      <w:r w:rsidRPr="00512543">
        <w:rPr>
          <w:rFonts w:ascii="Times New Roman" w:eastAsia="Times New Roman" w:hAnsi="Times New Roman" w:cs="Times New Roman"/>
          <w:color w:val="000000"/>
          <w:sz w:val="24"/>
          <w:szCs w:val="24"/>
        </w:rPr>
        <w:t xml:space="preserve"> L, </w:t>
      </w:r>
      <w:proofErr w:type="spellStart"/>
      <w:r w:rsidRPr="00512543">
        <w:rPr>
          <w:rFonts w:ascii="Times New Roman" w:eastAsia="Times New Roman" w:hAnsi="Times New Roman" w:cs="Times New Roman"/>
          <w:color w:val="000000"/>
          <w:sz w:val="24"/>
          <w:szCs w:val="24"/>
        </w:rPr>
        <w:t>Costerton</w:t>
      </w:r>
      <w:proofErr w:type="spellEnd"/>
      <w:r w:rsidRPr="00512543">
        <w:rPr>
          <w:rFonts w:ascii="Times New Roman" w:eastAsia="Times New Roman" w:hAnsi="Times New Roman" w:cs="Times New Roman"/>
          <w:color w:val="000000"/>
          <w:sz w:val="24"/>
          <w:szCs w:val="24"/>
        </w:rPr>
        <w:t xml:space="preserve"> JW, </w:t>
      </w:r>
      <w:proofErr w:type="spellStart"/>
      <w:r w:rsidRPr="00512543">
        <w:rPr>
          <w:rFonts w:ascii="Times New Roman" w:eastAsia="Times New Roman" w:hAnsi="Times New Roman" w:cs="Times New Roman"/>
          <w:color w:val="000000"/>
          <w:sz w:val="24"/>
          <w:szCs w:val="24"/>
        </w:rPr>
        <w:t>Stoodley</w:t>
      </w:r>
      <w:proofErr w:type="spellEnd"/>
      <w:r w:rsidRPr="00512543">
        <w:rPr>
          <w:rFonts w:ascii="Times New Roman" w:eastAsia="Times New Roman" w:hAnsi="Times New Roman" w:cs="Times New Roman"/>
          <w:color w:val="000000"/>
          <w:sz w:val="24"/>
          <w:szCs w:val="24"/>
        </w:rPr>
        <w:t xml:space="preserve"> P. Bacterial biofilms: from the natural environment to infectious diseases. Nat Rev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2004</w:t>
      </w:r>
      <w:proofErr w:type="gramStart"/>
      <w:r w:rsidRPr="00512543">
        <w:rPr>
          <w:rFonts w:ascii="Times New Roman" w:eastAsia="Times New Roman" w:hAnsi="Times New Roman" w:cs="Times New Roman"/>
          <w:color w:val="000000"/>
          <w:sz w:val="24"/>
          <w:szCs w:val="24"/>
        </w:rPr>
        <w:t>;2</w:t>
      </w:r>
      <w:proofErr w:type="gramEnd"/>
      <w:r w:rsidRPr="00512543">
        <w:rPr>
          <w:rFonts w:ascii="Times New Roman" w:eastAsia="Times New Roman" w:hAnsi="Times New Roman" w:cs="Times New Roman"/>
          <w:color w:val="000000"/>
          <w:sz w:val="24"/>
          <w:szCs w:val="24"/>
        </w:rPr>
        <w:t xml:space="preserve">(2): 95–108. </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Yang L, Liu Y, Wu H et al. Combating biofilms. FEMS </w:t>
      </w:r>
      <w:proofErr w:type="spellStart"/>
      <w:r w:rsidRPr="00512543">
        <w:rPr>
          <w:rFonts w:ascii="Times New Roman" w:eastAsia="Times New Roman" w:hAnsi="Times New Roman" w:cs="Times New Roman"/>
          <w:color w:val="000000"/>
          <w:sz w:val="24"/>
          <w:szCs w:val="24"/>
        </w:rPr>
        <w:t>Immunol</w:t>
      </w:r>
      <w:proofErr w:type="spellEnd"/>
      <w:r w:rsidRPr="00512543">
        <w:rPr>
          <w:rFonts w:ascii="Times New Roman" w:eastAsia="Times New Roman" w:hAnsi="Times New Roman" w:cs="Times New Roman"/>
          <w:color w:val="000000"/>
          <w:sz w:val="24"/>
          <w:szCs w:val="24"/>
        </w:rPr>
        <w:t xml:space="preserve"> Med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2012; 65(2): 146–157.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Høiby</w:t>
      </w:r>
      <w:proofErr w:type="spellEnd"/>
      <w:r w:rsidRPr="00512543">
        <w:rPr>
          <w:rFonts w:ascii="Times New Roman" w:eastAsia="Times New Roman" w:hAnsi="Times New Roman" w:cs="Times New Roman"/>
          <w:color w:val="000000"/>
          <w:sz w:val="24"/>
          <w:szCs w:val="24"/>
        </w:rPr>
        <w:t xml:space="preserve"> N, </w:t>
      </w:r>
      <w:proofErr w:type="spellStart"/>
      <w:r w:rsidRPr="00512543">
        <w:rPr>
          <w:rFonts w:ascii="Times New Roman" w:eastAsia="Times New Roman" w:hAnsi="Times New Roman" w:cs="Times New Roman"/>
          <w:color w:val="000000"/>
          <w:sz w:val="24"/>
          <w:szCs w:val="24"/>
        </w:rPr>
        <w:t>Ciofu</w:t>
      </w:r>
      <w:proofErr w:type="spellEnd"/>
      <w:r w:rsidRPr="00512543">
        <w:rPr>
          <w:rFonts w:ascii="Times New Roman" w:eastAsia="Times New Roman" w:hAnsi="Times New Roman" w:cs="Times New Roman"/>
          <w:color w:val="000000"/>
          <w:sz w:val="24"/>
          <w:szCs w:val="24"/>
        </w:rPr>
        <w:t xml:space="preserve"> O, Johansen </w:t>
      </w:r>
      <w:proofErr w:type="spellStart"/>
      <w:r w:rsidRPr="00512543">
        <w:rPr>
          <w:rFonts w:ascii="Times New Roman" w:eastAsia="Times New Roman" w:hAnsi="Times New Roman" w:cs="Times New Roman"/>
          <w:color w:val="000000"/>
          <w:sz w:val="24"/>
          <w:szCs w:val="24"/>
        </w:rPr>
        <w:t>HKet</w:t>
      </w:r>
      <w:proofErr w:type="spellEnd"/>
      <w:r w:rsidRPr="00512543">
        <w:rPr>
          <w:rFonts w:ascii="Times New Roman" w:eastAsia="Times New Roman" w:hAnsi="Times New Roman" w:cs="Times New Roman"/>
          <w:color w:val="000000"/>
          <w:sz w:val="24"/>
          <w:szCs w:val="24"/>
        </w:rPr>
        <w:t xml:space="preserve"> al. The clinical impact of bacterial </w:t>
      </w:r>
      <w:proofErr w:type="spellStart"/>
      <w:r w:rsidRPr="00512543">
        <w:rPr>
          <w:rFonts w:ascii="Times New Roman" w:eastAsia="Times New Roman" w:hAnsi="Times New Roman" w:cs="Times New Roman"/>
          <w:color w:val="000000"/>
          <w:sz w:val="24"/>
          <w:szCs w:val="24"/>
        </w:rPr>
        <w:t>biofilms.Int</w:t>
      </w:r>
      <w:proofErr w:type="spellEnd"/>
      <w:r w:rsidRPr="00512543">
        <w:rPr>
          <w:rFonts w:ascii="Times New Roman" w:eastAsia="Times New Roman" w:hAnsi="Times New Roman" w:cs="Times New Roman"/>
          <w:color w:val="000000"/>
          <w:sz w:val="24"/>
          <w:szCs w:val="24"/>
        </w:rPr>
        <w:t xml:space="preserve"> J Oral </w:t>
      </w:r>
      <w:proofErr w:type="spellStart"/>
      <w:r w:rsidRPr="00512543">
        <w:rPr>
          <w:rFonts w:ascii="Times New Roman" w:eastAsia="Times New Roman" w:hAnsi="Times New Roman" w:cs="Times New Roman"/>
          <w:color w:val="000000"/>
          <w:sz w:val="24"/>
          <w:szCs w:val="24"/>
        </w:rPr>
        <w:t>Sci</w:t>
      </w:r>
      <w:proofErr w:type="spellEnd"/>
      <w:r w:rsidRPr="00512543">
        <w:rPr>
          <w:rFonts w:ascii="Times New Roman" w:eastAsia="Times New Roman" w:hAnsi="Times New Roman" w:cs="Times New Roman"/>
          <w:color w:val="000000"/>
          <w:sz w:val="24"/>
          <w:szCs w:val="24"/>
        </w:rPr>
        <w:t xml:space="preserve"> 2011; 3(2): 55–65.</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Hengzhuang</w:t>
      </w:r>
      <w:proofErr w:type="spellEnd"/>
      <w:r w:rsidRPr="00512543">
        <w:rPr>
          <w:rFonts w:ascii="Times New Roman" w:eastAsia="Times New Roman" w:hAnsi="Times New Roman" w:cs="Times New Roman"/>
          <w:color w:val="000000"/>
          <w:sz w:val="24"/>
          <w:szCs w:val="24"/>
        </w:rPr>
        <w:t xml:space="preserve"> W, Wu H, </w:t>
      </w:r>
      <w:proofErr w:type="spellStart"/>
      <w:r w:rsidRPr="00512543">
        <w:rPr>
          <w:rFonts w:ascii="Times New Roman" w:eastAsia="Times New Roman" w:hAnsi="Times New Roman" w:cs="Times New Roman"/>
          <w:color w:val="000000"/>
          <w:sz w:val="24"/>
          <w:szCs w:val="24"/>
        </w:rPr>
        <w:t>Ciofu</w:t>
      </w:r>
      <w:proofErr w:type="spellEnd"/>
      <w:r w:rsidRPr="00512543">
        <w:rPr>
          <w:rFonts w:ascii="Times New Roman" w:eastAsia="Times New Roman" w:hAnsi="Times New Roman" w:cs="Times New Roman"/>
          <w:color w:val="000000"/>
          <w:sz w:val="24"/>
          <w:szCs w:val="24"/>
        </w:rPr>
        <w:t xml:space="preserve"> O et al. Pharmacokinetics/</w:t>
      </w:r>
      <w:proofErr w:type="spellStart"/>
      <w:r w:rsidRPr="00512543">
        <w:rPr>
          <w:rFonts w:ascii="Times New Roman" w:eastAsia="Times New Roman" w:hAnsi="Times New Roman" w:cs="Times New Roman"/>
          <w:color w:val="000000"/>
          <w:sz w:val="24"/>
          <w:szCs w:val="24"/>
        </w:rPr>
        <w:t>pharmacodynamics</w:t>
      </w:r>
      <w:proofErr w:type="spellEnd"/>
      <w:r w:rsidRPr="00512543">
        <w:rPr>
          <w:rFonts w:ascii="Times New Roman" w:eastAsia="Times New Roman" w:hAnsi="Times New Roman" w:cs="Times New Roman"/>
          <w:color w:val="000000"/>
          <w:sz w:val="24"/>
          <w:szCs w:val="24"/>
        </w:rPr>
        <w:t xml:space="preserve"> of </w:t>
      </w:r>
      <w:proofErr w:type="spellStart"/>
      <w:r w:rsidRPr="00512543">
        <w:rPr>
          <w:rFonts w:ascii="Times New Roman" w:eastAsia="Times New Roman" w:hAnsi="Times New Roman" w:cs="Times New Roman"/>
          <w:color w:val="000000"/>
          <w:sz w:val="24"/>
          <w:szCs w:val="24"/>
        </w:rPr>
        <w:t>colistin</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imipenem</w:t>
      </w:r>
      <w:proofErr w:type="spellEnd"/>
      <w:r w:rsidRPr="00512543">
        <w:rPr>
          <w:rFonts w:ascii="Times New Roman" w:eastAsia="Times New Roman" w:hAnsi="Times New Roman" w:cs="Times New Roman"/>
          <w:color w:val="000000"/>
          <w:sz w:val="24"/>
          <w:szCs w:val="24"/>
        </w:rPr>
        <w:t xml:space="preserve"> on </w:t>
      </w:r>
      <w:proofErr w:type="spellStart"/>
      <w:r w:rsidRPr="00512543">
        <w:rPr>
          <w:rFonts w:ascii="Times New Roman" w:eastAsia="Times New Roman" w:hAnsi="Times New Roman" w:cs="Times New Roman"/>
          <w:color w:val="000000"/>
          <w:sz w:val="24"/>
          <w:szCs w:val="24"/>
        </w:rPr>
        <w:t>mucoid</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nonmucoid</w:t>
      </w:r>
      <w:proofErr w:type="spellEnd"/>
      <w:r w:rsidRPr="00512543">
        <w:rPr>
          <w:rFonts w:ascii="Times New Roman" w:eastAsia="Times New Roman" w:hAnsi="Times New Roman" w:cs="Times New Roman"/>
          <w:color w:val="000000"/>
          <w:sz w:val="24"/>
          <w:szCs w:val="24"/>
        </w:rPr>
        <w:t xml:space="preserve"> Pseudomonas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Antimicrob</w:t>
      </w:r>
      <w:proofErr w:type="spellEnd"/>
      <w:r w:rsidRPr="00512543">
        <w:rPr>
          <w:rFonts w:ascii="Times New Roman" w:eastAsia="Times New Roman" w:hAnsi="Times New Roman" w:cs="Times New Roman"/>
          <w:color w:val="000000"/>
          <w:sz w:val="24"/>
          <w:szCs w:val="24"/>
        </w:rPr>
        <w:t xml:space="preserve"> Agents </w:t>
      </w:r>
      <w:proofErr w:type="spellStart"/>
      <w:r w:rsidRPr="00512543">
        <w:rPr>
          <w:rFonts w:ascii="Times New Roman" w:eastAsia="Times New Roman" w:hAnsi="Times New Roman" w:cs="Times New Roman"/>
          <w:color w:val="000000"/>
          <w:sz w:val="24"/>
          <w:szCs w:val="24"/>
        </w:rPr>
        <w:t>Chemother</w:t>
      </w:r>
      <w:proofErr w:type="spellEnd"/>
      <w:r w:rsidRPr="00512543">
        <w:rPr>
          <w:rFonts w:ascii="Times New Roman" w:eastAsia="Times New Roman" w:hAnsi="Times New Roman" w:cs="Times New Roman"/>
          <w:color w:val="000000"/>
          <w:sz w:val="24"/>
          <w:szCs w:val="24"/>
        </w:rPr>
        <w:t xml:space="preserve"> 2011; 55(9): 4469–4474.</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lastRenderedPageBreak/>
        <w:t>Hengzhuang</w:t>
      </w:r>
      <w:proofErr w:type="spellEnd"/>
      <w:r w:rsidRPr="00512543">
        <w:rPr>
          <w:rFonts w:ascii="Times New Roman" w:eastAsia="Times New Roman" w:hAnsi="Times New Roman" w:cs="Times New Roman"/>
          <w:color w:val="000000"/>
          <w:sz w:val="24"/>
          <w:szCs w:val="24"/>
        </w:rPr>
        <w:t xml:space="preserve"> W, Wu H, </w:t>
      </w:r>
      <w:proofErr w:type="spellStart"/>
      <w:r w:rsidRPr="00512543">
        <w:rPr>
          <w:rFonts w:ascii="Times New Roman" w:eastAsia="Times New Roman" w:hAnsi="Times New Roman" w:cs="Times New Roman"/>
          <w:color w:val="000000"/>
          <w:sz w:val="24"/>
          <w:szCs w:val="24"/>
        </w:rPr>
        <w:t>Ciofu</w:t>
      </w:r>
      <w:proofErr w:type="spellEnd"/>
      <w:r w:rsidRPr="00512543">
        <w:rPr>
          <w:rFonts w:ascii="Times New Roman" w:eastAsia="Times New Roman" w:hAnsi="Times New Roman" w:cs="Times New Roman"/>
          <w:color w:val="000000"/>
          <w:sz w:val="24"/>
          <w:szCs w:val="24"/>
        </w:rPr>
        <w:t xml:space="preserve"> O et al. In vivo pharmacokinetics/</w:t>
      </w:r>
      <w:proofErr w:type="spellStart"/>
      <w:r w:rsidRPr="00512543">
        <w:rPr>
          <w:rFonts w:ascii="Times New Roman" w:eastAsia="Times New Roman" w:hAnsi="Times New Roman" w:cs="Times New Roman"/>
          <w:color w:val="000000"/>
          <w:sz w:val="24"/>
          <w:szCs w:val="24"/>
        </w:rPr>
        <w:t>pharmacodynamics</w:t>
      </w:r>
      <w:proofErr w:type="spellEnd"/>
      <w:r w:rsidRPr="00512543">
        <w:rPr>
          <w:rFonts w:ascii="Times New Roman" w:eastAsia="Times New Roman" w:hAnsi="Times New Roman" w:cs="Times New Roman"/>
          <w:color w:val="000000"/>
          <w:sz w:val="24"/>
          <w:szCs w:val="24"/>
        </w:rPr>
        <w:t xml:space="preserve"> of </w:t>
      </w:r>
      <w:proofErr w:type="spellStart"/>
      <w:r w:rsidRPr="00512543">
        <w:rPr>
          <w:rFonts w:ascii="Times New Roman" w:eastAsia="Times New Roman" w:hAnsi="Times New Roman" w:cs="Times New Roman"/>
          <w:color w:val="000000"/>
          <w:sz w:val="24"/>
          <w:szCs w:val="24"/>
        </w:rPr>
        <w:t>colistin</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imipenem</w:t>
      </w:r>
      <w:proofErr w:type="spellEnd"/>
      <w:r w:rsidRPr="00512543">
        <w:rPr>
          <w:rFonts w:ascii="Times New Roman" w:eastAsia="Times New Roman" w:hAnsi="Times New Roman" w:cs="Times New Roman"/>
          <w:color w:val="000000"/>
          <w:sz w:val="24"/>
          <w:szCs w:val="24"/>
        </w:rPr>
        <w:t xml:space="preserve"> in Pseudomonas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biofilm</w:t>
      </w:r>
      <w:proofErr w:type="spellEnd"/>
      <w:r w:rsidRPr="00512543">
        <w:rPr>
          <w:rFonts w:ascii="Times New Roman" w:eastAsia="Times New Roman" w:hAnsi="Times New Roman" w:cs="Times New Roman"/>
          <w:color w:val="000000"/>
          <w:sz w:val="24"/>
          <w:szCs w:val="24"/>
        </w:rPr>
        <w:t xml:space="preserve"> infection. </w:t>
      </w:r>
      <w:proofErr w:type="spellStart"/>
      <w:r w:rsidRPr="00512543">
        <w:rPr>
          <w:rFonts w:ascii="Times New Roman" w:eastAsia="Times New Roman" w:hAnsi="Times New Roman" w:cs="Times New Roman"/>
          <w:color w:val="000000"/>
          <w:sz w:val="24"/>
          <w:szCs w:val="24"/>
        </w:rPr>
        <w:t>Antimicrob</w:t>
      </w:r>
      <w:proofErr w:type="spellEnd"/>
      <w:r w:rsidRPr="00512543">
        <w:rPr>
          <w:rFonts w:ascii="Times New Roman" w:eastAsia="Times New Roman" w:hAnsi="Times New Roman" w:cs="Times New Roman"/>
          <w:color w:val="000000"/>
          <w:sz w:val="24"/>
          <w:szCs w:val="24"/>
        </w:rPr>
        <w:t xml:space="preserve"> Agents </w:t>
      </w:r>
      <w:proofErr w:type="spellStart"/>
      <w:r w:rsidRPr="00512543">
        <w:rPr>
          <w:rFonts w:ascii="Times New Roman" w:eastAsia="Times New Roman" w:hAnsi="Times New Roman" w:cs="Times New Roman"/>
          <w:color w:val="000000"/>
          <w:sz w:val="24"/>
          <w:szCs w:val="24"/>
        </w:rPr>
        <w:t>Chemother</w:t>
      </w:r>
      <w:proofErr w:type="spellEnd"/>
      <w:r w:rsidRPr="00512543">
        <w:rPr>
          <w:rFonts w:ascii="Times New Roman" w:eastAsia="Times New Roman" w:hAnsi="Times New Roman" w:cs="Times New Roman"/>
          <w:color w:val="000000"/>
          <w:sz w:val="24"/>
          <w:szCs w:val="24"/>
        </w:rPr>
        <w:t xml:space="preserve"> 2012; 56(5): 2683–2690. </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Høiby</w:t>
      </w:r>
      <w:proofErr w:type="spellEnd"/>
      <w:r w:rsidRPr="00512543">
        <w:rPr>
          <w:rFonts w:ascii="Times New Roman" w:eastAsia="Times New Roman" w:hAnsi="Times New Roman" w:cs="Times New Roman"/>
          <w:color w:val="000000"/>
          <w:sz w:val="24"/>
          <w:szCs w:val="24"/>
        </w:rPr>
        <w:t xml:space="preserve"> N, </w:t>
      </w:r>
      <w:proofErr w:type="spellStart"/>
      <w:r w:rsidRPr="00512543">
        <w:rPr>
          <w:rFonts w:ascii="Times New Roman" w:eastAsia="Times New Roman" w:hAnsi="Times New Roman" w:cs="Times New Roman"/>
          <w:color w:val="000000"/>
          <w:sz w:val="24"/>
          <w:szCs w:val="24"/>
        </w:rPr>
        <w:t>Bjarnsholt</w:t>
      </w:r>
      <w:proofErr w:type="spellEnd"/>
      <w:r w:rsidRPr="00512543">
        <w:rPr>
          <w:rFonts w:ascii="Times New Roman" w:eastAsia="Times New Roman" w:hAnsi="Times New Roman" w:cs="Times New Roman"/>
          <w:color w:val="000000"/>
          <w:sz w:val="24"/>
          <w:szCs w:val="24"/>
        </w:rPr>
        <w:t xml:space="preserve"> T, </w:t>
      </w:r>
      <w:proofErr w:type="spellStart"/>
      <w:r w:rsidRPr="00512543">
        <w:rPr>
          <w:rFonts w:ascii="Times New Roman" w:eastAsia="Times New Roman" w:hAnsi="Times New Roman" w:cs="Times New Roman"/>
          <w:color w:val="000000"/>
          <w:sz w:val="24"/>
          <w:szCs w:val="24"/>
        </w:rPr>
        <w:t>Givskov</w:t>
      </w:r>
      <w:proofErr w:type="spellEnd"/>
      <w:r w:rsidRPr="00512543">
        <w:rPr>
          <w:rFonts w:ascii="Times New Roman" w:eastAsia="Times New Roman" w:hAnsi="Times New Roman" w:cs="Times New Roman"/>
          <w:color w:val="000000"/>
          <w:sz w:val="24"/>
          <w:szCs w:val="24"/>
        </w:rPr>
        <w:t xml:space="preserve"> M et al. Antibiotic resistance of bacterial biofilms. </w:t>
      </w:r>
      <w:proofErr w:type="spellStart"/>
      <w:r w:rsidRPr="00512543">
        <w:rPr>
          <w:rFonts w:ascii="Times New Roman" w:eastAsia="Times New Roman" w:hAnsi="Times New Roman" w:cs="Times New Roman"/>
          <w:color w:val="000000"/>
          <w:sz w:val="24"/>
          <w:szCs w:val="24"/>
        </w:rPr>
        <w:t>Int</w:t>
      </w:r>
      <w:proofErr w:type="spellEnd"/>
      <w:r w:rsidRPr="00512543">
        <w:rPr>
          <w:rFonts w:ascii="Times New Roman" w:eastAsia="Times New Roman" w:hAnsi="Times New Roman" w:cs="Times New Roman"/>
          <w:color w:val="000000"/>
          <w:sz w:val="24"/>
          <w:szCs w:val="24"/>
        </w:rPr>
        <w:t xml:space="preserve"> J </w:t>
      </w:r>
      <w:proofErr w:type="spellStart"/>
      <w:r w:rsidRPr="00512543">
        <w:rPr>
          <w:rFonts w:ascii="Times New Roman" w:eastAsia="Times New Roman" w:hAnsi="Times New Roman" w:cs="Times New Roman"/>
          <w:color w:val="000000"/>
          <w:sz w:val="24"/>
          <w:szCs w:val="24"/>
        </w:rPr>
        <w:t>Antimicrob</w:t>
      </w:r>
      <w:proofErr w:type="spellEnd"/>
      <w:r w:rsidRPr="00512543">
        <w:rPr>
          <w:rFonts w:ascii="Times New Roman" w:eastAsia="Times New Roman" w:hAnsi="Times New Roman" w:cs="Times New Roman"/>
          <w:color w:val="000000"/>
          <w:sz w:val="24"/>
          <w:szCs w:val="24"/>
        </w:rPr>
        <w:t xml:space="preserve"> Agents 2010; 35(4): 322–332. 8 </w:t>
      </w:r>
      <w:proofErr w:type="spellStart"/>
      <w:r w:rsidRPr="00512543">
        <w:rPr>
          <w:rFonts w:ascii="Times New Roman" w:eastAsia="Times New Roman" w:hAnsi="Times New Roman" w:cs="Times New Roman"/>
          <w:color w:val="000000"/>
          <w:sz w:val="24"/>
          <w:szCs w:val="24"/>
        </w:rPr>
        <w:t>Høiby</w:t>
      </w:r>
      <w:proofErr w:type="spellEnd"/>
      <w:r w:rsidRPr="00512543">
        <w:rPr>
          <w:rFonts w:ascii="Times New Roman" w:eastAsia="Times New Roman" w:hAnsi="Times New Roman" w:cs="Times New Roman"/>
          <w:color w:val="000000"/>
          <w:sz w:val="24"/>
          <w:szCs w:val="24"/>
        </w:rPr>
        <w:t xml:space="preserve"> N. Recent advances in the treatment of Pseudomonas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infections in cystic fibrosis. BMC Med 2011; 9: 32</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Tomas B, </w:t>
      </w:r>
      <w:proofErr w:type="spellStart"/>
      <w:r w:rsidRPr="00512543">
        <w:rPr>
          <w:rFonts w:ascii="Times New Roman" w:eastAsia="Times New Roman" w:hAnsi="Times New Roman" w:cs="Times New Roman"/>
          <w:color w:val="000000"/>
          <w:sz w:val="24"/>
          <w:szCs w:val="24"/>
        </w:rPr>
        <w:t>Oana</w:t>
      </w:r>
      <w:proofErr w:type="spellEnd"/>
      <w:r w:rsidRPr="00512543">
        <w:rPr>
          <w:rFonts w:ascii="Times New Roman" w:eastAsia="Times New Roman" w:hAnsi="Times New Roman" w:cs="Times New Roman"/>
          <w:color w:val="000000"/>
          <w:sz w:val="24"/>
          <w:szCs w:val="24"/>
        </w:rPr>
        <w:t xml:space="preserve"> C, </w:t>
      </w:r>
      <w:proofErr w:type="spellStart"/>
      <w:r w:rsidRPr="00512543">
        <w:rPr>
          <w:rFonts w:ascii="Times New Roman" w:eastAsia="Times New Roman" w:hAnsi="Times New Roman" w:cs="Times New Roman"/>
          <w:color w:val="000000"/>
          <w:sz w:val="24"/>
          <w:szCs w:val="24"/>
        </w:rPr>
        <w:t>Molin</w:t>
      </w:r>
      <w:proofErr w:type="spellEnd"/>
      <w:r w:rsidRPr="00512543">
        <w:rPr>
          <w:rFonts w:ascii="Times New Roman" w:eastAsia="Times New Roman" w:hAnsi="Times New Roman" w:cs="Times New Roman"/>
          <w:color w:val="000000"/>
          <w:sz w:val="24"/>
          <w:szCs w:val="24"/>
        </w:rPr>
        <w:t xml:space="preserve"> S, Michael G, </w:t>
      </w:r>
      <w:proofErr w:type="spellStart"/>
      <w:r w:rsidRPr="00512543">
        <w:rPr>
          <w:rFonts w:ascii="Times New Roman" w:eastAsia="Times New Roman" w:hAnsi="Times New Roman" w:cs="Times New Roman"/>
          <w:color w:val="000000"/>
          <w:sz w:val="24"/>
          <w:szCs w:val="24"/>
        </w:rPr>
        <w:t>Niels</w:t>
      </w:r>
      <w:proofErr w:type="spellEnd"/>
      <w:r w:rsidRPr="00512543">
        <w:rPr>
          <w:rFonts w:ascii="Times New Roman" w:eastAsia="Times New Roman" w:hAnsi="Times New Roman" w:cs="Times New Roman"/>
          <w:color w:val="000000"/>
          <w:sz w:val="24"/>
          <w:szCs w:val="24"/>
        </w:rPr>
        <w:t xml:space="preserve"> H (2013) Applying insights from biofilm biology to drug development -can a new approach be developed? Nature Reviews Drug Delivery 12: 791-808.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Fletcher M, Loeb GI. Influence of substratum characteristics on the attachment of a marine pseudomonad to solid surfaces. </w:t>
      </w:r>
      <w:proofErr w:type="spellStart"/>
      <w:r w:rsidRPr="00512543">
        <w:rPr>
          <w:rFonts w:ascii="Times New Roman" w:eastAsia="Times New Roman" w:hAnsi="Times New Roman" w:cs="Times New Roman"/>
          <w:color w:val="000000"/>
          <w:sz w:val="24"/>
          <w:szCs w:val="24"/>
        </w:rPr>
        <w:t>Appl</w:t>
      </w:r>
      <w:proofErr w:type="spellEnd"/>
      <w:r w:rsidRPr="00512543">
        <w:rPr>
          <w:rFonts w:ascii="Times New Roman" w:eastAsia="Times New Roman" w:hAnsi="Times New Roman" w:cs="Times New Roman"/>
          <w:color w:val="000000"/>
          <w:sz w:val="24"/>
          <w:szCs w:val="24"/>
        </w:rPr>
        <w:t xml:space="preserve"> Environ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1979; 37:67–72.</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Pringle JH, Fletcher M. Influence of substratum wettability on attachment of freshwater bacteria to solid surfaces. </w:t>
      </w:r>
      <w:proofErr w:type="spellStart"/>
      <w:r w:rsidRPr="00512543">
        <w:rPr>
          <w:rFonts w:ascii="Times New Roman" w:eastAsia="Times New Roman" w:hAnsi="Times New Roman" w:cs="Times New Roman"/>
          <w:color w:val="000000"/>
          <w:sz w:val="24"/>
          <w:szCs w:val="24"/>
        </w:rPr>
        <w:t>Appl</w:t>
      </w:r>
      <w:proofErr w:type="spellEnd"/>
      <w:r w:rsidRPr="00512543">
        <w:rPr>
          <w:rFonts w:ascii="Times New Roman" w:eastAsia="Times New Roman" w:hAnsi="Times New Roman" w:cs="Times New Roman"/>
          <w:color w:val="000000"/>
          <w:sz w:val="24"/>
          <w:szCs w:val="24"/>
        </w:rPr>
        <w:t xml:space="preserve"> Environ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1983; 45:811–7.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Characklis</w:t>
      </w:r>
      <w:proofErr w:type="spellEnd"/>
      <w:r w:rsidRPr="00512543">
        <w:rPr>
          <w:rFonts w:ascii="Times New Roman" w:eastAsia="Times New Roman" w:hAnsi="Times New Roman" w:cs="Times New Roman"/>
          <w:color w:val="000000"/>
          <w:sz w:val="24"/>
          <w:szCs w:val="24"/>
        </w:rPr>
        <w:t xml:space="preserve"> WG, </w:t>
      </w:r>
      <w:proofErr w:type="spellStart"/>
      <w:r w:rsidRPr="00512543">
        <w:rPr>
          <w:rFonts w:ascii="Times New Roman" w:eastAsia="Times New Roman" w:hAnsi="Times New Roman" w:cs="Times New Roman"/>
          <w:color w:val="000000"/>
          <w:sz w:val="24"/>
          <w:szCs w:val="24"/>
        </w:rPr>
        <w:t>McFeters</w:t>
      </w:r>
      <w:proofErr w:type="spellEnd"/>
      <w:r w:rsidRPr="00512543">
        <w:rPr>
          <w:rFonts w:ascii="Times New Roman" w:eastAsia="Times New Roman" w:hAnsi="Times New Roman" w:cs="Times New Roman"/>
          <w:color w:val="000000"/>
          <w:sz w:val="24"/>
          <w:szCs w:val="24"/>
        </w:rPr>
        <w:t xml:space="preserve"> GA, Marshall KC. Physiological ecology in biofilm systems. In: </w:t>
      </w:r>
      <w:proofErr w:type="spellStart"/>
      <w:r w:rsidRPr="00512543">
        <w:rPr>
          <w:rFonts w:ascii="Times New Roman" w:eastAsia="Times New Roman" w:hAnsi="Times New Roman" w:cs="Times New Roman"/>
          <w:color w:val="000000"/>
          <w:sz w:val="24"/>
          <w:szCs w:val="24"/>
        </w:rPr>
        <w:t>Characklis</w:t>
      </w:r>
      <w:proofErr w:type="spellEnd"/>
      <w:r w:rsidRPr="00512543">
        <w:rPr>
          <w:rFonts w:ascii="Times New Roman" w:eastAsia="Times New Roman" w:hAnsi="Times New Roman" w:cs="Times New Roman"/>
          <w:color w:val="000000"/>
          <w:sz w:val="24"/>
          <w:szCs w:val="24"/>
        </w:rPr>
        <w:t xml:space="preserve"> WG, Marshall KC, eds. Biofilms. New York: John Wiley and Sons, 1990:341–94.</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Quirynen</w:t>
      </w:r>
      <w:proofErr w:type="spellEnd"/>
      <w:r w:rsidRPr="00512543">
        <w:rPr>
          <w:rFonts w:ascii="Times New Roman" w:eastAsia="Times New Roman" w:hAnsi="Times New Roman" w:cs="Times New Roman"/>
          <w:color w:val="000000"/>
          <w:sz w:val="24"/>
          <w:szCs w:val="24"/>
        </w:rPr>
        <w:t xml:space="preserve"> M, </w:t>
      </w:r>
      <w:proofErr w:type="spellStart"/>
      <w:r w:rsidRPr="00512543">
        <w:rPr>
          <w:rFonts w:ascii="Times New Roman" w:eastAsia="Times New Roman" w:hAnsi="Times New Roman" w:cs="Times New Roman"/>
          <w:color w:val="000000"/>
          <w:sz w:val="24"/>
          <w:szCs w:val="24"/>
        </w:rPr>
        <w:t>Brecx</w:t>
      </w:r>
      <w:proofErr w:type="spellEnd"/>
      <w:r w:rsidRPr="00512543">
        <w:rPr>
          <w:rFonts w:ascii="Times New Roman" w:eastAsia="Times New Roman" w:hAnsi="Times New Roman" w:cs="Times New Roman"/>
          <w:color w:val="000000"/>
          <w:sz w:val="24"/>
          <w:szCs w:val="24"/>
        </w:rPr>
        <w:t xml:space="preserve"> M, van </w:t>
      </w:r>
      <w:proofErr w:type="spellStart"/>
      <w:r w:rsidRPr="00512543">
        <w:rPr>
          <w:rFonts w:ascii="Times New Roman" w:eastAsia="Times New Roman" w:hAnsi="Times New Roman" w:cs="Times New Roman"/>
          <w:color w:val="000000"/>
          <w:sz w:val="24"/>
          <w:szCs w:val="24"/>
        </w:rPr>
        <w:t>Steenberghe</w:t>
      </w:r>
      <w:proofErr w:type="spellEnd"/>
      <w:r w:rsidRPr="00512543">
        <w:rPr>
          <w:rFonts w:ascii="Times New Roman" w:eastAsia="Times New Roman" w:hAnsi="Times New Roman" w:cs="Times New Roman"/>
          <w:color w:val="000000"/>
          <w:sz w:val="24"/>
          <w:szCs w:val="24"/>
        </w:rPr>
        <w:t xml:space="preserve"> D. Biofilms in the oral cavity: impact of surface characteristics. In: Evans LV, ed. Biofilms: recent advances in their study and control. Amsterdam: Harwood Academic Publishers, 2000:167–87.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Korber</w:t>
      </w:r>
      <w:proofErr w:type="spellEnd"/>
      <w:r w:rsidRPr="00512543">
        <w:rPr>
          <w:rFonts w:ascii="Times New Roman" w:eastAsia="Times New Roman" w:hAnsi="Times New Roman" w:cs="Times New Roman"/>
          <w:color w:val="000000"/>
          <w:sz w:val="24"/>
          <w:szCs w:val="24"/>
        </w:rPr>
        <w:t xml:space="preserve"> DR, Lawrence JR, Sutton B, et al. Effect of laminar flow velocity on the kinetics of surface </w:t>
      </w:r>
      <w:proofErr w:type="spellStart"/>
      <w:r w:rsidRPr="00512543">
        <w:rPr>
          <w:rFonts w:ascii="Times New Roman" w:eastAsia="Times New Roman" w:hAnsi="Times New Roman" w:cs="Times New Roman"/>
          <w:color w:val="000000"/>
          <w:sz w:val="24"/>
          <w:szCs w:val="24"/>
        </w:rPr>
        <w:t>recolonization</w:t>
      </w:r>
      <w:proofErr w:type="spellEnd"/>
      <w:r w:rsidRPr="00512543">
        <w:rPr>
          <w:rFonts w:ascii="Times New Roman" w:eastAsia="Times New Roman" w:hAnsi="Times New Roman" w:cs="Times New Roman"/>
          <w:color w:val="000000"/>
          <w:sz w:val="24"/>
          <w:szCs w:val="24"/>
        </w:rPr>
        <w:t xml:space="preserve"> by Mot and Mot Pseudomonas </w:t>
      </w:r>
      <w:proofErr w:type="spellStart"/>
      <w:r w:rsidRPr="00512543">
        <w:rPr>
          <w:rFonts w:ascii="Times New Roman" w:eastAsia="Times New Roman" w:hAnsi="Times New Roman" w:cs="Times New Roman"/>
          <w:color w:val="000000"/>
          <w:sz w:val="24"/>
          <w:szCs w:val="24"/>
        </w:rPr>
        <w:t>fluorescens</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MicrobEcol</w:t>
      </w:r>
      <w:proofErr w:type="spellEnd"/>
      <w:r w:rsidRPr="00512543">
        <w:rPr>
          <w:rFonts w:ascii="Times New Roman" w:eastAsia="Times New Roman" w:hAnsi="Times New Roman" w:cs="Times New Roman"/>
          <w:color w:val="000000"/>
          <w:sz w:val="24"/>
          <w:szCs w:val="24"/>
        </w:rPr>
        <w:t xml:space="preserve"> 1989; 18:1–19.</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Rosenberg M, Bayer EA, </w:t>
      </w:r>
      <w:proofErr w:type="spellStart"/>
      <w:r w:rsidRPr="00512543">
        <w:rPr>
          <w:rFonts w:ascii="Times New Roman" w:eastAsia="Times New Roman" w:hAnsi="Times New Roman" w:cs="Times New Roman"/>
          <w:color w:val="000000"/>
          <w:sz w:val="24"/>
          <w:szCs w:val="24"/>
        </w:rPr>
        <w:t>Delarea</w:t>
      </w:r>
      <w:proofErr w:type="spellEnd"/>
      <w:r w:rsidRPr="00512543">
        <w:rPr>
          <w:rFonts w:ascii="Times New Roman" w:eastAsia="Times New Roman" w:hAnsi="Times New Roman" w:cs="Times New Roman"/>
          <w:color w:val="000000"/>
          <w:sz w:val="24"/>
          <w:szCs w:val="24"/>
        </w:rPr>
        <w:t xml:space="preserve"> J, et al. Role of thin fimbriae in adherence and growth of </w:t>
      </w:r>
      <w:proofErr w:type="spellStart"/>
      <w:r w:rsidRPr="00512543">
        <w:rPr>
          <w:rFonts w:ascii="Times New Roman" w:eastAsia="Times New Roman" w:hAnsi="Times New Roman" w:cs="Times New Roman"/>
          <w:color w:val="000000"/>
          <w:sz w:val="24"/>
          <w:szCs w:val="24"/>
        </w:rPr>
        <w:t>Acinetobactercalcoaceticus</w:t>
      </w:r>
      <w:proofErr w:type="spellEnd"/>
      <w:r w:rsidRPr="00512543">
        <w:rPr>
          <w:rFonts w:ascii="Times New Roman" w:eastAsia="Times New Roman" w:hAnsi="Times New Roman" w:cs="Times New Roman"/>
          <w:color w:val="000000"/>
          <w:sz w:val="24"/>
          <w:szCs w:val="24"/>
        </w:rPr>
        <w:t xml:space="preserve"> RAG-1 on hexadecane. </w:t>
      </w:r>
      <w:proofErr w:type="spellStart"/>
      <w:r w:rsidRPr="00512543">
        <w:rPr>
          <w:rFonts w:ascii="Times New Roman" w:eastAsia="Times New Roman" w:hAnsi="Times New Roman" w:cs="Times New Roman"/>
          <w:color w:val="000000"/>
          <w:sz w:val="24"/>
          <w:szCs w:val="24"/>
        </w:rPr>
        <w:t>Appl</w:t>
      </w:r>
      <w:proofErr w:type="spellEnd"/>
      <w:r w:rsidRPr="00512543">
        <w:rPr>
          <w:rFonts w:ascii="Times New Roman" w:eastAsia="Times New Roman" w:hAnsi="Times New Roman" w:cs="Times New Roman"/>
          <w:color w:val="000000"/>
          <w:sz w:val="24"/>
          <w:szCs w:val="24"/>
        </w:rPr>
        <w:t xml:space="preserve"> Environ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1982; 44:929–37.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Christensen GD, </w:t>
      </w:r>
      <w:proofErr w:type="spellStart"/>
      <w:r w:rsidRPr="00512543">
        <w:rPr>
          <w:rFonts w:ascii="Times New Roman" w:eastAsia="Times New Roman" w:hAnsi="Times New Roman" w:cs="Times New Roman"/>
          <w:color w:val="000000"/>
          <w:sz w:val="24"/>
          <w:szCs w:val="24"/>
        </w:rPr>
        <w:t>Baldassarri</w:t>
      </w:r>
      <w:proofErr w:type="spellEnd"/>
      <w:r w:rsidRPr="00512543">
        <w:rPr>
          <w:rFonts w:ascii="Times New Roman" w:eastAsia="Times New Roman" w:hAnsi="Times New Roman" w:cs="Times New Roman"/>
          <w:color w:val="000000"/>
          <w:sz w:val="24"/>
          <w:szCs w:val="24"/>
        </w:rPr>
        <w:t xml:space="preserve"> L, Simpson WA. Colonization of medical devices by coagulase-negative staphylococci. In: </w:t>
      </w:r>
      <w:proofErr w:type="spellStart"/>
      <w:r w:rsidRPr="00512543">
        <w:rPr>
          <w:rFonts w:ascii="Times New Roman" w:eastAsia="Times New Roman" w:hAnsi="Times New Roman" w:cs="Times New Roman"/>
          <w:color w:val="000000"/>
          <w:sz w:val="24"/>
          <w:szCs w:val="24"/>
        </w:rPr>
        <w:t>Bisno</w:t>
      </w:r>
      <w:proofErr w:type="spellEnd"/>
      <w:r w:rsidRPr="00512543">
        <w:rPr>
          <w:rFonts w:ascii="Times New Roman" w:eastAsia="Times New Roman" w:hAnsi="Times New Roman" w:cs="Times New Roman"/>
          <w:color w:val="000000"/>
          <w:sz w:val="24"/>
          <w:szCs w:val="24"/>
        </w:rPr>
        <w:t xml:space="preserve"> AL, </w:t>
      </w:r>
      <w:proofErr w:type="spellStart"/>
      <w:r w:rsidRPr="00512543">
        <w:rPr>
          <w:rFonts w:ascii="Times New Roman" w:eastAsia="Times New Roman" w:hAnsi="Times New Roman" w:cs="Times New Roman"/>
          <w:color w:val="000000"/>
          <w:sz w:val="24"/>
          <w:szCs w:val="24"/>
        </w:rPr>
        <w:t>Waldvogel</w:t>
      </w:r>
      <w:proofErr w:type="spellEnd"/>
      <w:r w:rsidRPr="00512543">
        <w:rPr>
          <w:rFonts w:ascii="Times New Roman" w:eastAsia="Times New Roman" w:hAnsi="Times New Roman" w:cs="Times New Roman"/>
          <w:color w:val="000000"/>
          <w:sz w:val="24"/>
          <w:szCs w:val="24"/>
        </w:rPr>
        <w:t xml:space="preserve"> FA, eds. Infections associated with indwelling medical devices, 2nd ed. Washington, DC: American Society for Microbiology, 1994:45–78.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Murga</w:t>
      </w:r>
      <w:proofErr w:type="spellEnd"/>
      <w:r w:rsidRPr="00512543">
        <w:rPr>
          <w:rFonts w:ascii="Times New Roman" w:eastAsia="Times New Roman" w:hAnsi="Times New Roman" w:cs="Times New Roman"/>
          <w:color w:val="000000"/>
          <w:sz w:val="24"/>
          <w:szCs w:val="24"/>
        </w:rPr>
        <w:t xml:space="preserve"> R, Forster S, Brown E, </w:t>
      </w:r>
      <w:proofErr w:type="spellStart"/>
      <w:r w:rsidRPr="00512543">
        <w:rPr>
          <w:rFonts w:ascii="Times New Roman" w:eastAsia="Times New Roman" w:hAnsi="Times New Roman" w:cs="Times New Roman"/>
          <w:color w:val="000000"/>
          <w:sz w:val="24"/>
          <w:szCs w:val="24"/>
        </w:rPr>
        <w:t>Pruckler</w:t>
      </w:r>
      <w:proofErr w:type="spellEnd"/>
      <w:r w:rsidRPr="00512543">
        <w:rPr>
          <w:rFonts w:ascii="Times New Roman" w:eastAsia="Times New Roman" w:hAnsi="Times New Roman" w:cs="Times New Roman"/>
          <w:color w:val="000000"/>
          <w:sz w:val="24"/>
          <w:szCs w:val="24"/>
        </w:rPr>
        <w:t xml:space="preserve"> J, Fields B, et al. Role of biofilms in the survival of </w:t>
      </w:r>
      <w:proofErr w:type="spellStart"/>
      <w:r w:rsidRPr="00512543">
        <w:rPr>
          <w:rFonts w:ascii="Times New Roman" w:eastAsia="Times New Roman" w:hAnsi="Times New Roman" w:cs="Times New Roman"/>
          <w:color w:val="000000"/>
          <w:sz w:val="24"/>
          <w:szCs w:val="24"/>
        </w:rPr>
        <w:t>Legionella</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pneumophila</w:t>
      </w:r>
      <w:proofErr w:type="spellEnd"/>
      <w:r w:rsidRPr="00512543">
        <w:rPr>
          <w:rFonts w:ascii="Times New Roman" w:eastAsia="Times New Roman" w:hAnsi="Times New Roman" w:cs="Times New Roman"/>
          <w:color w:val="000000"/>
          <w:sz w:val="24"/>
          <w:szCs w:val="24"/>
        </w:rPr>
        <w:t xml:space="preserve"> in a model potable-water system. </w:t>
      </w:r>
      <w:proofErr w:type="gramStart"/>
      <w:r w:rsidRPr="00512543">
        <w:rPr>
          <w:rFonts w:ascii="Times New Roman" w:eastAsia="Times New Roman" w:hAnsi="Times New Roman" w:cs="Times New Roman"/>
          <w:color w:val="000000"/>
          <w:sz w:val="24"/>
          <w:szCs w:val="24"/>
        </w:rPr>
        <w:t>Microbiology ,</w:t>
      </w:r>
      <w:proofErr w:type="gramEnd"/>
      <w:r w:rsidRPr="00512543">
        <w:rPr>
          <w:rFonts w:ascii="Times New Roman" w:eastAsia="Times New Roman" w:hAnsi="Times New Roman" w:cs="Times New Roman"/>
          <w:color w:val="000000"/>
          <w:sz w:val="24"/>
          <w:szCs w:val="24"/>
        </w:rPr>
        <w:t xml:space="preserve"> 2001,147: 3121–6.</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Jansen B, </w:t>
      </w:r>
      <w:proofErr w:type="spellStart"/>
      <w:r w:rsidRPr="00512543">
        <w:rPr>
          <w:rFonts w:ascii="Times New Roman" w:eastAsia="Times New Roman" w:hAnsi="Times New Roman" w:cs="Times New Roman"/>
          <w:color w:val="000000"/>
          <w:sz w:val="24"/>
          <w:szCs w:val="24"/>
        </w:rPr>
        <w:t>Kohnen</w:t>
      </w:r>
      <w:proofErr w:type="spellEnd"/>
      <w:r w:rsidRPr="00512543">
        <w:rPr>
          <w:rFonts w:ascii="Times New Roman" w:eastAsia="Times New Roman" w:hAnsi="Times New Roman" w:cs="Times New Roman"/>
          <w:color w:val="000000"/>
          <w:sz w:val="24"/>
          <w:szCs w:val="24"/>
        </w:rPr>
        <w:t xml:space="preserve"> W, Prevention of biofilm formation by polymer modification. J </w:t>
      </w:r>
      <w:proofErr w:type="spellStart"/>
      <w:r w:rsidRPr="00512543">
        <w:rPr>
          <w:rFonts w:ascii="Times New Roman" w:eastAsia="Times New Roman" w:hAnsi="Times New Roman" w:cs="Times New Roman"/>
          <w:color w:val="000000"/>
          <w:sz w:val="24"/>
          <w:szCs w:val="24"/>
        </w:rPr>
        <w:t>Ind</w:t>
      </w:r>
      <w:proofErr w:type="spellEnd"/>
      <w:r w:rsidRPr="00512543">
        <w:rPr>
          <w:rFonts w:ascii="Times New Roman" w:eastAsia="Times New Roman" w:hAnsi="Times New Roman" w:cs="Times New Roman"/>
          <w:color w:val="000000"/>
          <w:sz w:val="24"/>
          <w:szCs w:val="24"/>
        </w:rPr>
        <w:t xml:space="preserve"> Microbiol</w:t>
      </w:r>
      <w:proofErr w:type="gramStart"/>
      <w:r w:rsidRPr="00512543">
        <w:rPr>
          <w:rFonts w:ascii="Times New Roman" w:eastAsia="Times New Roman" w:hAnsi="Times New Roman" w:cs="Times New Roman"/>
          <w:color w:val="000000"/>
          <w:sz w:val="24"/>
          <w:szCs w:val="24"/>
        </w:rPr>
        <w:t>,1995</w:t>
      </w:r>
      <w:proofErr w:type="gramEnd"/>
      <w:r w:rsidRPr="00512543">
        <w:rPr>
          <w:rFonts w:ascii="Times New Roman" w:eastAsia="Times New Roman" w:hAnsi="Times New Roman" w:cs="Times New Roman"/>
          <w:color w:val="000000"/>
          <w:sz w:val="24"/>
          <w:szCs w:val="24"/>
        </w:rPr>
        <w:t xml:space="preserve"> 15: 391-6.</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Meiron</w:t>
      </w:r>
      <w:proofErr w:type="spellEnd"/>
      <w:r w:rsidRPr="00512543">
        <w:rPr>
          <w:rFonts w:ascii="Times New Roman" w:eastAsia="Times New Roman" w:hAnsi="Times New Roman" w:cs="Times New Roman"/>
          <w:color w:val="000000"/>
          <w:sz w:val="24"/>
          <w:szCs w:val="24"/>
        </w:rPr>
        <w:t xml:space="preserve"> T, </w:t>
      </w:r>
      <w:proofErr w:type="spellStart"/>
      <w:proofErr w:type="gramStart"/>
      <w:r w:rsidRPr="00512543">
        <w:rPr>
          <w:rFonts w:ascii="Times New Roman" w:eastAsia="Times New Roman" w:hAnsi="Times New Roman" w:cs="Times New Roman"/>
          <w:color w:val="000000"/>
          <w:sz w:val="24"/>
          <w:szCs w:val="24"/>
        </w:rPr>
        <w:t>SaguyI</w:t>
      </w:r>
      <w:proofErr w:type="spellEnd"/>
      <w:r w:rsidRPr="00512543">
        <w:rPr>
          <w:rFonts w:ascii="Times New Roman" w:eastAsia="Times New Roman" w:hAnsi="Times New Roman" w:cs="Times New Roman"/>
          <w:color w:val="000000"/>
          <w:sz w:val="24"/>
          <w:szCs w:val="24"/>
        </w:rPr>
        <w:t xml:space="preserve"> ,</w:t>
      </w:r>
      <w:proofErr w:type="gramEnd"/>
      <w:r w:rsidRPr="00512543">
        <w:rPr>
          <w:rFonts w:ascii="Times New Roman" w:eastAsia="Times New Roman" w:hAnsi="Times New Roman" w:cs="Times New Roman"/>
          <w:color w:val="000000"/>
          <w:sz w:val="24"/>
          <w:szCs w:val="24"/>
        </w:rPr>
        <w:t xml:space="preserve"> Adhesion Modeling on Rough Low Linear Density Polyethylene. J Food Sci</w:t>
      </w:r>
      <w:proofErr w:type="gramStart"/>
      <w:r w:rsidRPr="00512543">
        <w:rPr>
          <w:rFonts w:ascii="Times New Roman" w:eastAsia="Times New Roman" w:hAnsi="Times New Roman" w:cs="Times New Roman"/>
          <w:color w:val="000000"/>
          <w:sz w:val="24"/>
          <w:szCs w:val="24"/>
        </w:rPr>
        <w:t>,2007</w:t>
      </w:r>
      <w:proofErr w:type="gramEnd"/>
      <w:r w:rsidRPr="00512543">
        <w:rPr>
          <w:rFonts w:ascii="Times New Roman" w:eastAsia="Times New Roman" w:hAnsi="Times New Roman" w:cs="Times New Roman"/>
          <w:color w:val="000000"/>
          <w:sz w:val="24"/>
          <w:szCs w:val="24"/>
        </w:rPr>
        <w:t>;72: E485–91.</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Maria K, Maria H, Scott </w:t>
      </w:r>
      <w:proofErr w:type="gramStart"/>
      <w:r w:rsidRPr="00512543">
        <w:rPr>
          <w:rFonts w:ascii="Times New Roman" w:eastAsia="Times New Roman" w:hAnsi="Times New Roman" w:cs="Times New Roman"/>
          <w:color w:val="000000"/>
          <w:sz w:val="24"/>
          <w:szCs w:val="24"/>
        </w:rPr>
        <w:t>J ,</w:t>
      </w:r>
      <w:proofErr w:type="gramEnd"/>
      <w:r w:rsidRPr="00512543">
        <w:rPr>
          <w:rFonts w:ascii="Times New Roman" w:eastAsia="Times New Roman" w:hAnsi="Times New Roman" w:cs="Times New Roman"/>
          <w:color w:val="000000"/>
          <w:sz w:val="24"/>
          <w:szCs w:val="24"/>
        </w:rPr>
        <w:t xml:space="preserve"> Bacterial Biofilms: Development, Dispersal, and Therapeutic Strategies in the Dawn of the </w:t>
      </w:r>
      <w:proofErr w:type="spellStart"/>
      <w:r w:rsidRPr="00512543">
        <w:rPr>
          <w:rFonts w:ascii="Times New Roman" w:eastAsia="Times New Roman" w:hAnsi="Times New Roman" w:cs="Times New Roman"/>
          <w:color w:val="000000"/>
          <w:sz w:val="24"/>
          <w:szCs w:val="24"/>
        </w:rPr>
        <w:t>Postantibiotic</w:t>
      </w:r>
      <w:proofErr w:type="spellEnd"/>
      <w:r w:rsidRPr="00512543">
        <w:rPr>
          <w:rFonts w:ascii="Times New Roman" w:eastAsia="Times New Roman" w:hAnsi="Times New Roman" w:cs="Times New Roman"/>
          <w:color w:val="000000"/>
          <w:sz w:val="24"/>
          <w:szCs w:val="24"/>
        </w:rPr>
        <w:t xml:space="preserve"> Era. Cold Spring Harbor Laboratory Press.2014</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Kaplan JB Biofilm dispersal: Mechanisms, clinical implications, and potential therapeutic uses. J Dent Res</w:t>
      </w:r>
      <w:proofErr w:type="gramStart"/>
      <w:r w:rsidRPr="00512543">
        <w:rPr>
          <w:rFonts w:ascii="Times New Roman" w:eastAsia="Times New Roman" w:hAnsi="Times New Roman" w:cs="Times New Roman"/>
          <w:color w:val="000000"/>
          <w:sz w:val="24"/>
          <w:szCs w:val="24"/>
        </w:rPr>
        <w:t>,2010</w:t>
      </w:r>
      <w:proofErr w:type="gramEnd"/>
      <w:r w:rsidRPr="00512543">
        <w:rPr>
          <w:rFonts w:ascii="Times New Roman" w:eastAsia="Times New Roman" w:hAnsi="Times New Roman" w:cs="Times New Roman"/>
          <w:color w:val="000000"/>
          <w:sz w:val="24"/>
          <w:szCs w:val="24"/>
        </w:rPr>
        <w:t>; 89: 205–18.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Shanks R, Sargent J, Martinez R, Graber M, O’Toole G, </w:t>
      </w:r>
      <w:proofErr w:type="gramStart"/>
      <w:r w:rsidRPr="00512543">
        <w:rPr>
          <w:rFonts w:ascii="Times New Roman" w:eastAsia="Times New Roman" w:hAnsi="Times New Roman" w:cs="Times New Roman"/>
          <w:color w:val="000000"/>
          <w:sz w:val="24"/>
          <w:szCs w:val="24"/>
        </w:rPr>
        <w:t>Catheter</w:t>
      </w:r>
      <w:proofErr w:type="gramEnd"/>
      <w:r w:rsidRPr="00512543">
        <w:rPr>
          <w:rFonts w:ascii="Times New Roman" w:eastAsia="Times New Roman" w:hAnsi="Times New Roman" w:cs="Times New Roman"/>
          <w:color w:val="000000"/>
          <w:sz w:val="24"/>
          <w:szCs w:val="24"/>
        </w:rPr>
        <w:t xml:space="preserve"> lock solutions influence staphylococcal biofilm formation on abiotic surfaces. </w:t>
      </w:r>
      <w:proofErr w:type="spellStart"/>
      <w:r w:rsidRPr="00512543">
        <w:rPr>
          <w:rFonts w:ascii="Times New Roman" w:eastAsia="Times New Roman" w:hAnsi="Times New Roman" w:cs="Times New Roman"/>
          <w:color w:val="000000"/>
          <w:sz w:val="24"/>
          <w:szCs w:val="24"/>
        </w:rPr>
        <w:t>Nephrol</w:t>
      </w:r>
      <w:proofErr w:type="spellEnd"/>
      <w:r w:rsidRPr="00512543">
        <w:rPr>
          <w:rFonts w:ascii="Times New Roman" w:eastAsia="Times New Roman" w:hAnsi="Times New Roman" w:cs="Times New Roman"/>
          <w:color w:val="000000"/>
          <w:sz w:val="24"/>
          <w:szCs w:val="24"/>
        </w:rPr>
        <w:t xml:space="preserve"> Dial Transpl</w:t>
      </w:r>
      <w:proofErr w:type="gramStart"/>
      <w:r w:rsidRPr="00512543">
        <w:rPr>
          <w:rFonts w:ascii="Times New Roman" w:eastAsia="Times New Roman" w:hAnsi="Times New Roman" w:cs="Times New Roman"/>
          <w:color w:val="000000"/>
          <w:sz w:val="24"/>
          <w:szCs w:val="24"/>
        </w:rPr>
        <w:t>,2006</w:t>
      </w:r>
      <w:proofErr w:type="gramEnd"/>
      <w:r w:rsidRPr="00512543">
        <w:rPr>
          <w:rFonts w:ascii="Times New Roman" w:eastAsia="Times New Roman" w:hAnsi="Times New Roman" w:cs="Times New Roman"/>
          <w:color w:val="000000"/>
          <w:sz w:val="24"/>
          <w:szCs w:val="24"/>
        </w:rPr>
        <w:t>; 21: 2247–55.</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Kharidia</w:t>
      </w:r>
      <w:proofErr w:type="spellEnd"/>
      <w:r w:rsidRPr="00512543">
        <w:rPr>
          <w:rFonts w:ascii="Times New Roman" w:eastAsia="Times New Roman" w:hAnsi="Times New Roman" w:cs="Times New Roman"/>
          <w:color w:val="000000"/>
          <w:sz w:val="24"/>
          <w:szCs w:val="24"/>
        </w:rPr>
        <w:t xml:space="preserve"> R, Liang </w:t>
      </w:r>
      <w:proofErr w:type="gramStart"/>
      <w:r w:rsidRPr="00512543">
        <w:rPr>
          <w:rFonts w:ascii="Times New Roman" w:eastAsia="Times New Roman" w:hAnsi="Times New Roman" w:cs="Times New Roman"/>
          <w:color w:val="000000"/>
          <w:sz w:val="24"/>
          <w:szCs w:val="24"/>
        </w:rPr>
        <w:t>J ,The</w:t>
      </w:r>
      <w:proofErr w:type="gramEnd"/>
      <w:r w:rsidRPr="00512543">
        <w:rPr>
          <w:rFonts w:ascii="Times New Roman" w:eastAsia="Times New Roman" w:hAnsi="Times New Roman" w:cs="Times New Roman"/>
          <w:color w:val="000000"/>
          <w:sz w:val="24"/>
          <w:szCs w:val="24"/>
        </w:rPr>
        <w:t xml:space="preserve"> activity of a small lytic peptide PTP-7 on Staphylococcus </w:t>
      </w:r>
      <w:proofErr w:type="spellStart"/>
      <w:r w:rsidRPr="00512543">
        <w:rPr>
          <w:rFonts w:ascii="Times New Roman" w:eastAsia="Times New Roman" w:hAnsi="Times New Roman" w:cs="Times New Roman"/>
          <w:color w:val="000000"/>
          <w:sz w:val="24"/>
          <w:szCs w:val="24"/>
        </w:rPr>
        <w:t>aureus</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biofilms</w:t>
      </w:r>
      <w:proofErr w:type="spellEnd"/>
      <w:r w:rsidRPr="00512543">
        <w:rPr>
          <w:rFonts w:ascii="Times New Roman" w:eastAsia="Times New Roman" w:hAnsi="Times New Roman" w:cs="Times New Roman"/>
          <w:color w:val="000000"/>
          <w:sz w:val="24"/>
          <w:szCs w:val="24"/>
        </w:rPr>
        <w:t>. J Microbiol</w:t>
      </w:r>
      <w:proofErr w:type="gramStart"/>
      <w:r w:rsidRPr="00512543">
        <w:rPr>
          <w:rFonts w:ascii="Times New Roman" w:eastAsia="Times New Roman" w:hAnsi="Times New Roman" w:cs="Times New Roman"/>
          <w:color w:val="000000"/>
          <w:sz w:val="24"/>
          <w:szCs w:val="24"/>
        </w:rPr>
        <w:t>,2011</w:t>
      </w:r>
      <w:proofErr w:type="gramEnd"/>
      <w:r w:rsidRPr="00512543">
        <w:rPr>
          <w:rFonts w:ascii="Times New Roman" w:eastAsia="Times New Roman" w:hAnsi="Times New Roman" w:cs="Times New Roman"/>
          <w:color w:val="000000"/>
          <w:sz w:val="24"/>
          <w:szCs w:val="24"/>
        </w:rPr>
        <w:t xml:space="preserve"> 49: 663–8.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lastRenderedPageBreak/>
        <w:t xml:space="preserve"> Berg V, Das P, </w:t>
      </w:r>
      <w:proofErr w:type="spellStart"/>
      <w:r w:rsidRPr="00512543">
        <w:rPr>
          <w:rFonts w:ascii="Times New Roman" w:eastAsia="Times New Roman" w:hAnsi="Times New Roman" w:cs="Times New Roman"/>
          <w:color w:val="000000"/>
          <w:sz w:val="24"/>
          <w:szCs w:val="24"/>
        </w:rPr>
        <w:t>Chorell</w:t>
      </w:r>
      <w:proofErr w:type="spellEnd"/>
      <w:r w:rsidRPr="00512543">
        <w:rPr>
          <w:rFonts w:ascii="Times New Roman" w:eastAsia="Times New Roman" w:hAnsi="Times New Roman" w:cs="Times New Roman"/>
          <w:color w:val="000000"/>
          <w:sz w:val="24"/>
          <w:szCs w:val="24"/>
        </w:rPr>
        <w:t xml:space="preserve"> E, </w:t>
      </w:r>
      <w:proofErr w:type="spellStart"/>
      <w:r w:rsidRPr="00512543">
        <w:rPr>
          <w:rFonts w:ascii="Times New Roman" w:eastAsia="Times New Roman" w:hAnsi="Times New Roman" w:cs="Times New Roman"/>
          <w:color w:val="000000"/>
          <w:sz w:val="24"/>
          <w:szCs w:val="24"/>
        </w:rPr>
        <w:t>Hedenstrom</w:t>
      </w:r>
      <w:proofErr w:type="spellEnd"/>
      <w:r w:rsidRPr="00512543">
        <w:rPr>
          <w:rFonts w:ascii="Times New Roman" w:eastAsia="Times New Roman" w:hAnsi="Times New Roman" w:cs="Times New Roman"/>
          <w:color w:val="000000"/>
          <w:sz w:val="24"/>
          <w:szCs w:val="24"/>
        </w:rPr>
        <w:t xml:space="preserve"> M, </w:t>
      </w:r>
      <w:proofErr w:type="spellStart"/>
      <w:r w:rsidRPr="00512543">
        <w:rPr>
          <w:rFonts w:ascii="Times New Roman" w:eastAsia="Times New Roman" w:hAnsi="Times New Roman" w:cs="Times New Roman"/>
          <w:color w:val="000000"/>
          <w:sz w:val="24"/>
          <w:szCs w:val="24"/>
        </w:rPr>
        <w:t>Pinkner</w:t>
      </w:r>
      <w:proofErr w:type="spellEnd"/>
      <w:r w:rsidRPr="00512543">
        <w:rPr>
          <w:rFonts w:ascii="Times New Roman" w:eastAsia="Times New Roman" w:hAnsi="Times New Roman" w:cs="Times New Roman"/>
          <w:color w:val="000000"/>
          <w:sz w:val="24"/>
          <w:szCs w:val="24"/>
        </w:rPr>
        <w:t xml:space="preserve"> JS, et al. Carboxylic acid </w:t>
      </w:r>
      <w:proofErr w:type="spellStart"/>
      <w:r w:rsidRPr="00512543">
        <w:rPr>
          <w:rFonts w:ascii="Times New Roman" w:eastAsia="Times New Roman" w:hAnsi="Times New Roman" w:cs="Times New Roman"/>
          <w:color w:val="000000"/>
          <w:sz w:val="24"/>
          <w:szCs w:val="24"/>
        </w:rPr>
        <w:t>isosteres</w:t>
      </w:r>
      <w:proofErr w:type="spellEnd"/>
      <w:r w:rsidRPr="00512543">
        <w:rPr>
          <w:rFonts w:ascii="Times New Roman" w:eastAsia="Times New Roman" w:hAnsi="Times New Roman" w:cs="Times New Roman"/>
          <w:color w:val="000000"/>
          <w:sz w:val="24"/>
          <w:szCs w:val="24"/>
        </w:rPr>
        <w:t xml:space="preserve"> improve the activity of ring-fused 2-pyridones that inhibit </w:t>
      </w:r>
      <w:proofErr w:type="spellStart"/>
      <w:r w:rsidRPr="00512543">
        <w:rPr>
          <w:rFonts w:ascii="Times New Roman" w:eastAsia="Times New Roman" w:hAnsi="Times New Roman" w:cs="Times New Roman"/>
          <w:color w:val="000000"/>
          <w:sz w:val="24"/>
          <w:szCs w:val="24"/>
        </w:rPr>
        <w:t>pilus</w:t>
      </w:r>
      <w:proofErr w:type="spellEnd"/>
      <w:r w:rsidRPr="00512543">
        <w:rPr>
          <w:rFonts w:ascii="Times New Roman" w:eastAsia="Times New Roman" w:hAnsi="Times New Roman" w:cs="Times New Roman"/>
          <w:color w:val="000000"/>
          <w:sz w:val="24"/>
          <w:szCs w:val="24"/>
        </w:rPr>
        <w:t xml:space="preserve"> biogenesis in E. coli. </w:t>
      </w:r>
      <w:proofErr w:type="spellStart"/>
      <w:r w:rsidRPr="00512543">
        <w:rPr>
          <w:rFonts w:ascii="Times New Roman" w:eastAsia="Times New Roman" w:hAnsi="Times New Roman" w:cs="Times New Roman"/>
          <w:color w:val="000000"/>
          <w:sz w:val="24"/>
          <w:szCs w:val="24"/>
        </w:rPr>
        <w:t>Bioorg</w:t>
      </w:r>
      <w:proofErr w:type="spellEnd"/>
      <w:r w:rsidRPr="00512543">
        <w:rPr>
          <w:rFonts w:ascii="Times New Roman" w:eastAsia="Times New Roman" w:hAnsi="Times New Roman" w:cs="Times New Roman"/>
          <w:color w:val="000000"/>
          <w:sz w:val="24"/>
          <w:szCs w:val="24"/>
        </w:rPr>
        <w:t xml:space="preserve"> Med </w:t>
      </w:r>
      <w:proofErr w:type="spellStart"/>
      <w:r w:rsidRPr="00512543">
        <w:rPr>
          <w:rFonts w:ascii="Times New Roman" w:eastAsia="Times New Roman" w:hAnsi="Times New Roman" w:cs="Times New Roman"/>
          <w:color w:val="000000"/>
          <w:sz w:val="24"/>
          <w:szCs w:val="24"/>
        </w:rPr>
        <w:t>ChemLett</w:t>
      </w:r>
      <w:proofErr w:type="spellEnd"/>
      <w:r w:rsidRPr="00512543">
        <w:rPr>
          <w:rFonts w:ascii="Times New Roman" w:eastAsia="Times New Roman" w:hAnsi="Times New Roman" w:cs="Times New Roman"/>
          <w:color w:val="000000"/>
          <w:sz w:val="24"/>
          <w:szCs w:val="24"/>
        </w:rPr>
        <w:t>, 2008</w:t>
      </w:r>
      <w:proofErr w:type="gramStart"/>
      <w:r w:rsidRPr="00512543">
        <w:rPr>
          <w:rFonts w:ascii="Times New Roman" w:eastAsia="Times New Roman" w:hAnsi="Times New Roman" w:cs="Times New Roman"/>
          <w:color w:val="000000"/>
          <w:sz w:val="24"/>
          <w:szCs w:val="24"/>
        </w:rPr>
        <w:t>;18</w:t>
      </w:r>
      <w:proofErr w:type="gramEnd"/>
      <w:r w:rsidRPr="00512543">
        <w:rPr>
          <w:rFonts w:ascii="Times New Roman" w:eastAsia="Times New Roman" w:hAnsi="Times New Roman" w:cs="Times New Roman"/>
          <w:color w:val="000000"/>
          <w:sz w:val="24"/>
          <w:szCs w:val="24"/>
        </w:rPr>
        <w:t>: 3536–40.</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sidRPr="00512543">
        <w:rPr>
          <w:rFonts w:ascii="Times New Roman" w:eastAsia="Times New Roman" w:hAnsi="Times New Roman" w:cs="Times New Roman"/>
          <w:color w:val="000000"/>
          <w:sz w:val="24"/>
          <w:szCs w:val="24"/>
        </w:rPr>
        <w:t>Cegelski</w:t>
      </w:r>
      <w:proofErr w:type="spellEnd"/>
      <w:r w:rsidRPr="00512543">
        <w:rPr>
          <w:rFonts w:ascii="Times New Roman" w:eastAsia="Times New Roman" w:hAnsi="Times New Roman" w:cs="Times New Roman"/>
          <w:color w:val="000000"/>
          <w:sz w:val="24"/>
          <w:szCs w:val="24"/>
        </w:rPr>
        <w:t xml:space="preserve"> L, </w:t>
      </w:r>
      <w:proofErr w:type="spellStart"/>
      <w:r w:rsidRPr="00512543">
        <w:rPr>
          <w:rFonts w:ascii="Times New Roman" w:eastAsia="Times New Roman" w:hAnsi="Times New Roman" w:cs="Times New Roman"/>
          <w:color w:val="000000"/>
          <w:sz w:val="24"/>
          <w:szCs w:val="24"/>
        </w:rPr>
        <w:t>Pinkner</w:t>
      </w:r>
      <w:proofErr w:type="spellEnd"/>
      <w:r w:rsidRPr="00512543">
        <w:rPr>
          <w:rFonts w:ascii="Times New Roman" w:eastAsia="Times New Roman" w:hAnsi="Times New Roman" w:cs="Times New Roman"/>
          <w:color w:val="000000"/>
          <w:sz w:val="24"/>
          <w:szCs w:val="24"/>
        </w:rPr>
        <w:t xml:space="preserve"> J, Hammer N, </w:t>
      </w:r>
      <w:proofErr w:type="spellStart"/>
      <w:r w:rsidRPr="00512543">
        <w:rPr>
          <w:rFonts w:ascii="Times New Roman" w:eastAsia="Times New Roman" w:hAnsi="Times New Roman" w:cs="Times New Roman"/>
          <w:color w:val="000000"/>
          <w:sz w:val="24"/>
          <w:szCs w:val="24"/>
        </w:rPr>
        <w:t>Cusumano</w:t>
      </w:r>
      <w:proofErr w:type="spellEnd"/>
      <w:r w:rsidRPr="00512543">
        <w:rPr>
          <w:rFonts w:ascii="Times New Roman" w:eastAsia="Times New Roman" w:hAnsi="Times New Roman" w:cs="Times New Roman"/>
          <w:color w:val="000000"/>
          <w:sz w:val="24"/>
          <w:szCs w:val="24"/>
        </w:rPr>
        <w:t xml:space="preserve"> C, Hung C, et </w:t>
      </w:r>
      <w:proofErr w:type="spellStart"/>
      <w:r w:rsidRPr="00512543">
        <w:rPr>
          <w:rFonts w:ascii="Times New Roman" w:eastAsia="Times New Roman" w:hAnsi="Times New Roman" w:cs="Times New Roman"/>
          <w:color w:val="000000"/>
          <w:sz w:val="24"/>
          <w:szCs w:val="24"/>
        </w:rPr>
        <w:t>al.Small</w:t>
      </w:r>
      <w:proofErr w:type="spellEnd"/>
      <w:r w:rsidRPr="00512543">
        <w:rPr>
          <w:rFonts w:ascii="Times New Roman" w:eastAsia="Times New Roman" w:hAnsi="Times New Roman" w:cs="Times New Roman"/>
          <w:color w:val="000000"/>
          <w:sz w:val="24"/>
          <w:szCs w:val="24"/>
        </w:rPr>
        <w:t xml:space="preserve">-molecule inhibitors target Escherichia coli amyloid biogenesis and biofilm formation. Nat </w:t>
      </w:r>
      <w:proofErr w:type="spellStart"/>
      <w:r w:rsidRPr="00512543">
        <w:rPr>
          <w:rFonts w:ascii="Times New Roman" w:eastAsia="Times New Roman" w:hAnsi="Times New Roman" w:cs="Times New Roman"/>
          <w:color w:val="000000"/>
          <w:sz w:val="24"/>
          <w:szCs w:val="24"/>
        </w:rPr>
        <w:t>Chem</w:t>
      </w:r>
      <w:proofErr w:type="spellEnd"/>
      <w:r w:rsidRPr="00512543">
        <w:rPr>
          <w:rFonts w:ascii="Times New Roman" w:eastAsia="Times New Roman" w:hAnsi="Times New Roman" w:cs="Times New Roman"/>
          <w:color w:val="000000"/>
          <w:sz w:val="24"/>
          <w:szCs w:val="24"/>
        </w:rPr>
        <w:t xml:space="preserve"> Biol</w:t>
      </w:r>
      <w:proofErr w:type="gramStart"/>
      <w:r w:rsidRPr="00512543">
        <w:rPr>
          <w:rFonts w:ascii="Times New Roman" w:eastAsia="Times New Roman" w:hAnsi="Times New Roman" w:cs="Times New Roman"/>
          <w:color w:val="000000"/>
          <w:sz w:val="24"/>
          <w:szCs w:val="24"/>
        </w:rPr>
        <w:t>,2009</w:t>
      </w:r>
      <w:proofErr w:type="gramEnd"/>
      <w:r w:rsidRPr="00512543">
        <w:rPr>
          <w:rFonts w:ascii="Times New Roman" w:eastAsia="Times New Roman" w:hAnsi="Times New Roman" w:cs="Times New Roman"/>
          <w:color w:val="000000"/>
          <w:sz w:val="24"/>
          <w:szCs w:val="24"/>
        </w:rPr>
        <w:t>; 5: 913–9.</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512543">
        <w:rPr>
          <w:rFonts w:ascii="Times New Roman" w:eastAsia="Times New Roman" w:hAnsi="Times New Roman" w:cs="Times New Roman"/>
          <w:color w:val="000000"/>
          <w:sz w:val="24"/>
          <w:szCs w:val="24"/>
          <w:highlight w:val="white"/>
        </w:rPr>
        <w:t xml:space="preserve"> K.G. </w:t>
      </w:r>
      <w:proofErr w:type="spellStart"/>
      <w:r w:rsidRPr="00512543">
        <w:rPr>
          <w:rFonts w:ascii="Times New Roman" w:eastAsia="Times New Roman" w:hAnsi="Times New Roman" w:cs="Times New Roman"/>
          <w:color w:val="000000"/>
          <w:sz w:val="24"/>
          <w:szCs w:val="24"/>
          <w:highlight w:val="white"/>
        </w:rPr>
        <w:t>Neoh</w:t>
      </w:r>
      <w:proofErr w:type="spellEnd"/>
      <w:r w:rsidRPr="00512543">
        <w:rPr>
          <w:rFonts w:ascii="Times New Roman" w:eastAsia="Times New Roman" w:hAnsi="Times New Roman" w:cs="Times New Roman"/>
          <w:color w:val="000000"/>
          <w:sz w:val="24"/>
          <w:szCs w:val="24"/>
          <w:highlight w:val="white"/>
        </w:rPr>
        <w:t xml:space="preserve">, R. Wang, E.T. </w:t>
      </w:r>
      <w:proofErr w:type="spellStart"/>
      <w:r w:rsidRPr="00512543">
        <w:rPr>
          <w:rFonts w:ascii="Times New Roman" w:eastAsia="Times New Roman" w:hAnsi="Times New Roman" w:cs="Times New Roman"/>
          <w:color w:val="000000"/>
          <w:sz w:val="24"/>
          <w:szCs w:val="24"/>
          <w:highlight w:val="white"/>
        </w:rPr>
        <w:t>Kang</w:t>
      </w:r>
      <w:hyperlink r:id="rId5" w:history="1">
        <w:r w:rsidRPr="00512543">
          <w:rPr>
            <w:rFonts w:ascii="Times New Roman" w:eastAsia="Times New Roman" w:hAnsi="Times New Roman" w:cs="Times New Roman"/>
            <w:color w:val="000000"/>
            <w:sz w:val="24"/>
            <w:szCs w:val="24"/>
          </w:rPr>
          <w:t>Surface</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nanoengineering</w:t>
        </w:r>
        <w:proofErr w:type="spellEnd"/>
        <w:r w:rsidRPr="00512543">
          <w:rPr>
            <w:rFonts w:ascii="Times New Roman" w:eastAsia="Times New Roman" w:hAnsi="Times New Roman" w:cs="Times New Roman"/>
            <w:color w:val="000000"/>
            <w:sz w:val="24"/>
            <w:szCs w:val="24"/>
          </w:rPr>
          <w:t xml:space="preserve"> for combating biomaterials infections</w:t>
        </w:r>
      </w:hyperlink>
      <w:r w:rsidRPr="00512543">
        <w:rPr>
          <w:rFonts w:ascii="Times New Roman" w:eastAsia="Times New Roman" w:hAnsi="Times New Roman" w:cs="Times New Roman"/>
          <w:color w:val="000000"/>
          <w:sz w:val="24"/>
          <w:szCs w:val="24"/>
          <w:highlight w:val="white"/>
        </w:rPr>
        <w:t>Biomaterials and Medical Device - Associated Infections,</w:t>
      </w:r>
      <w:r w:rsidRPr="00512543">
        <w:rPr>
          <w:rFonts w:ascii="Times New Roman" w:eastAsia="Times New Roman" w:hAnsi="Times New Roman" w:cs="Times New Roman"/>
          <w:color w:val="000000"/>
          <w:sz w:val="24"/>
          <w:szCs w:val="24"/>
        </w:rPr>
        <w:t> </w:t>
      </w:r>
      <w:r w:rsidRPr="00512543">
        <w:rPr>
          <w:rFonts w:ascii="Times New Roman" w:eastAsia="Times New Roman" w:hAnsi="Times New Roman" w:cs="Times New Roman"/>
          <w:color w:val="000000"/>
          <w:sz w:val="24"/>
          <w:szCs w:val="24"/>
          <w:highlight w:val="white"/>
        </w:rPr>
        <w:t>2015,</w:t>
      </w:r>
      <w:r w:rsidRPr="00512543">
        <w:rPr>
          <w:rFonts w:ascii="Times New Roman" w:eastAsia="Times New Roman" w:hAnsi="Times New Roman" w:cs="Times New Roman"/>
          <w:color w:val="000000"/>
          <w:sz w:val="24"/>
          <w:szCs w:val="24"/>
        </w:rPr>
        <w:t> </w:t>
      </w:r>
      <w:r w:rsidRPr="00512543">
        <w:rPr>
          <w:rFonts w:ascii="Times New Roman" w:eastAsia="Times New Roman" w:hAnsi="Times New Roman" w:cs="Times New Roman"/>
          <w:color w:val="000000"/>
          <w:sz w:val="24"/>
          <w:szCs w:val="24"/>
          <w:highlight w:val="white"/>
        </w:rPr>
        <w:t>Pages 133-161</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sidRPr="00512543">
        <w:rPr>
          <w:rFonts w:ascii="Times New Roman" w:eastAsia="Times New Roman" w:hAnsi="Times New Roman" w:cs="Times New Roman"/>
          <w:color w:val="000000"/>
          <w:sz w:val="24"/>
          <w:szCs w:val="24"/>
          <w:highlight w:val="white"/>
        </w:rPr>
        <w:t>Romling</w:t>
      </w:r>
      <w:proofErr w:type="spellEnd"/>
      <w:r w:rsidRPr="00512543">
        <w:rPr>
          <w:rFonts w:ascii="Times New Roman" w:eastAsia="Times New Roman" w:hAnsi="Times New Roman" w:cs="Times New Roman"/>
          <w:color w:val="000000"/>
          <w:sz w:val="24"/>
          <w:szCs w:val="24"/>
          <w:highlight w:val="white"/>
        </w:rPr>
        <w:t xml:space="preserve"> U, </w:t>
      </w:r>
      <w:proofErr w:type="spellStart"/>
      <w:r w:rsidRPr="00512543">
        <w:rPr>
          <w:rFonts w:ascii="Times New Roman" w:eastAsia="Times New Roman" w:hAnsi="Times New Roman" w:cs="Times New Roman"/>
          <w:color w:val="000000"/>
          <w:sz w:val="24"/>
          <w:szCs w:val="24"/>
          <w:highlight w:val="white"/>
        </w:rPr>
        <w:t>Galperin</w:t>
      </w:r>
      <w:proofErr w:type="spellEnd"/>
      <w:r w:rsidRPr="00512543">
        <w:rPr>
          <w:rFonts w:ascii="Times New Roman" w:eastAsia="Times New Roman" w:hAnsi="Times New Roman" w:cs="Times New Roman"/>
          <w:color w:val="000000"/>
          <w:sz w:val="24"/>
          <w:szCs w:val="24"/>
          <w:highlight w:val="white"/>
        </w:rPr>
        <w:t xml:space="preserve"> MY, </w:t>
      </w:r>
      <w:proofErr w:type="spellStart"/>
      <w:r w:rsidRPr="00512543">
        <w:rPr>
          <w:rFonts w:ascii="Times New Roman" w:eastAsia="Times New Roman" w:hAnsi="Times New Roman" w:cs="Times New Roman"/>
          <w:color w:val="000000"/>
          <w:sz w:val="24"/>
          <w:szCs w:val="24"/>
          <w:highlight w:val="white"/>
        </w:rPr>
        <w:t>Gomelsky</w:t>
      </w:r>
      <w:proofErr w:type="spellEnd"/>
      <w:r w:rsidRPr="00512543">
        <w:rPr>
          <w:rFonts w:ascii="Times New Roman" w:eastAsia="Times New Roman" w:hAnsi="Times New Roman" w:cs="Times New Roman"/>
          <w:color w:val="000000"/>
          <w:sz w:val="24"/>
          <w:szCs w:val="24"/>
          <w:highlight w:val="white"/>
        </w:rPr>
        <w:t xml:space="preserve"> M. Cyclic di-GMP: the first 25 years of a universal bacterial second messenger. </w:t>
      </w:r>
      <w:proofErr w:type="spellStart"/>
      <w:r w:rsidRPr="00512543">
        <w:rPr>
          <w:rFonts w:ascii="Times New Roman" w:eastAsia="Times New Roman" w:hAnsi="Times New Roman" w:cs="Times New Roman"/>
          <w:color w:val="000000"/>
          <w:sz w:val="24"/>
          <w:szCs w:val="24"/>
          <w:highlight w:val="white"/>
        </w:rPr>
        <w:t>MicrobiolMolBiol</w:t>
      </w:r>
      <w:proofErr w:type="spellEnd"/>
      <w:r w:rsidRPr="00512543">
        <w:rPr>
          <w:rFonts w:ascii="Times New Roman" w:eastAsia="Times New Roman" w:hAnsi="Times New Roman" w:cs="Times New Roman"/>
          <w:color w:val="000000"/>
          <w:sz w:val="24"/>
          <w:szCs w:val="24"/>
          <w:highlight w:val="white"/>
        </w:rPr>
        <w:t xml:space="preserve"> Rev 2013; 77(1): 1–52. </w:t>
      </w:r>
      <w:r w:rsidRPr="00512543">
        <w:rPr>
          <w:rFonts w:ascii="Times New Roman" w:eastAsia="Times New Roman" w:hAnsi="Times New Roman" w:cs="Times New Roman"/>
          <w:color w:val="000000"/>
          <w:sz w:val="24"/>
          <w:szCs w:val="24"/>
        </w:rPr>
        <w:t>]</w:t>
      </w:r>
    </w:p>
    <w:p w:rsidR="00EE2472" w:rsidRPr="00512543" w:rsidRDefault="00EE247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sectPr w:rsidR="00EE2472" w:rsidRPr="00512543" w:rsidSect="0021263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nion Pro">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64BD3"/>
    <w:multiLevelType w:val="multilevel"/>
    <w:tmpl w:val="FFFFFFFF"/>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E2472"/>
    <w:rsid w:val="0021263D"/>
    <w:rsid w:val="0030372B"/>
    <w:rsid w:val="004D1DE6"/>
    <w:rsid w:val="00512543"/>
    <w:rsid w:val="00684501"/>
    <w:rsid w:val="008A40D4"/>
    <w:rsid w:val="008A41FF"/>
    <w:rsid w:val="00965FC9"/>
    <w:rsid w:val="00C422B4"/>
    <w:rsid w:val="00EE2472"/>
    <w:rsid w:val="00EE2D8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63D"/>
  </w:style>
  <w:style w:type="paragraph" w:styleId="Heading1">
    <w:name w:val="heading 1"/>
    <w:basedOn w:val="Normal"/>
    <w:next w:val="Normal"/>
    <w:rsid w:val="0021263D"/>
    <w:pPr>
      <w:keepNext/>
      <w:keepLines/>
      <w:spacing w:before="480" w:after="120"/>
      <w:outlineLvl w:val="0"/>
    </w:pPr>
    <w:rPr>
      <w:b/>
      <w:sz w:val="48"/>
      <w:szCs w:val="48"/>
    </w:rPr>
  </w:style>
  <w:style w:type="paragraph" w:styleId="Heading2">
    <w:name w:val="heading 2"/>
    <w:basedOn w:val="Normal"/>
    <w:link w:val="Heading2Char"/>
    <w:uiPriority w:val="9"/>
    <w:qFormat/>
    <w:rsid w:val="002126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21263D"/>
    <w:pPr>
      <w:keepNext/>
      <w:keepLines/>
      <w:spacing w:before="200" w:after="0"/>
      <w:outlineLvl w:val="2"/>
    </w:pPr>
    <w:rPr>
      <w:rFonts w:ascii="Cambria" w:eastAsia="SimSun" w:hAnsi="Cambria" w:cs="SimSun"/>
      <w:b/>
      <w:bCs/>
      <w:color w:val="4F81BD"/>
    </w:rPr>
  </w:style>
  <w:style w:type="paragraph" w:styleId="Heading4">
    <w:name w:val="heading 4"/>
    <w:basedOn w:val="Normal"/>
    <w:next w:val="Normal"/>
    <w:link w:val="Heading4Char"/>
    <w:uiPriority w:val="9"/>
    <w:qFormat/>
    <w:rsid w:val="0021263D"/>
    <w:pPr>
      <w:keepNext/>
      <w:keepLines/>
      <w:spacing w:before="200" w:after="0"/>
      <w:outlineLvl w:val="3"/>
    </w:pPr>
    <w:rPr>
      <w:rFonts w:ascii="Cambria" w:eastAsia="SimSun" w:hAnsi="Cambria" w:cs="SimSun"/>
      <w:b/>
      <w:bCs/>
      <w:i/>
      <w:iCs/>
      <w:color w:val="4F81BD"/>
    </w:rPr>
  </w:style>
  <w:style w:type="paragraph" w:styleId="Heading5">
    <w:name w:val="heading 5"/>
    <w:basedOn w:val="Normal"/>
    <w:next w:val="Normal"/>
    <w:rsid w:val="0021263D"/>
    <w:pPr>
      <w:keepNext/>
      <w:keepLines/>
      <w:spacing w:before="220" w:after="40"/>
      <w:outlineLvl w:val="4"/>
    </w:pPr>
    <w:rPr>
      <w:b/>
    </w:rPr>
  </w:style>
  <w:style w:type="paragraph" w:styleId="Heading6">
    <w:name w:val="heading 6"/>
    <w:basedOn w:val="Normal"/>
    <w:next w:val="Normal"/>
    <w:rsid w:val="002126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263D"/>
    <w:pPr>
      <w:keepNext/>
      <w:keepLines/>
      <w:spacing w:before="480" w:after="120"/>
    </w:pPr>
    <w:rPr>
      <w:b/>
      <w:sz w:val="72"/>
      <w:szCs w:val="72"/>
    </w:rPr>
  </w:style>
  <w:style w:type="character" w:customStyle="1" w:styleId="apple-converted-space">
    <w:name w:val="apple-converted-space"/>
    <w:basedOn w:val="DefaultParagraphFont"/>
    <w:rsid w:val="0021263D"/>
  </w:style>
  <w:style w:type="character" w:styleId="Emphasis">
    <w:name w:val="Emphasis"/>
    <w:basedOn w:val="DefaultParagraphFont"/>
    <w:uiPriority w:val="20"/>
    <w:qFormat/>
    <w:rsid w:val="0021263D"/>
    <w:rPr>
      <w:i/>
      <w:iCs/>
    </w:rPr>
  </w:style>
  <w:style w:type="paragraph" w:styleId="NormalWeb">
    <w:name w:val="Normal (Web)"/>
    <w:basedOn w:val="Normal"/>
    <w:uiPriority w:val="99"/>
    <w:rsid w:val="002126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63D"/>
    <w:pPr>
      <w:spacing w:after="0" w:line="240" w:lineRule="auto"/>
    </w:pPr>
  </w:style>
  <w:style w:type="table" w:styleId="TableGrid">
    <w:name w:val="Table Grid"/>
    <w:basedOn w:val="TableNormal"/>
    <w:rsid w:val="002126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1263D"/>
    <w:rPr>
      <w:rFonts w:ascii="Times New Roman" w:eastAsia="Times New Roman" w:hAnsi="Times New Roman" w:cs="Times New Roman"/>
      <w:b/>
      <w:bCs/>
      <w:sz w:val="36"/>
      <w:szCs w:val="36"/>
    </w:rPr>
  </w:style>
  <w:style w:type="character" w:styleId="Hyperlink">
    <w:name w:val="Hyperlink"/>
    <w:basedOn w:val="DefaultParagraphFont"/>
    <w:uiPriority w:val="99"/>
    <w:rsid w:val="0021263D"/>
    <w:rPr>
      <w:color w:val="0000FF"/>
      <w:u w:val="single"/>
    </w:rPr>
  </w:style>
  <w:style w:type="character" w:customStyle="1" w:styleId="Heading4Char">
    <w:name w:val="Heading 4 Char"/>
    <w:basedOn w:val="DefaultParagraphFont"/>
    <w:link w:val="Heading4"/>
    <w:uiPriority w:val="9"/>
    <w:rsid w:val="0021263D"/>
    <w:rPr>
      <w:rFonts w:ascii="Cambria" w:eastAsia="SimSun" w:hAnsi="Cambria" w:cs="SimSun"/>
      <w:b/>
      <w:bCs/>
      <w:i/>
      <w:iCs/>
      <w:color w:val="4F81BD"/>
    </w:rPr>
  </w:style>
  <w:style w:type="paragraph" w:customStyle="1" w:styleId="follows-h4">
    <w:name w:val="follows-h4"/>
    <w:basedOn w:val="Normal"/>
    <w:rsid w:val="00212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21263D"/>
  </w:style>
  <w:style w:type="character" w:customStyle="1" w:styleId="jnumber">
    <w:name w:val="jnumber"/>
    <w:basedOn w:val="DefaultParagraphFont"/>
    <w:rsid w:val="0021263D"/>
  </w:style>
  <w:style w:type="character" w:customStyle="1" w:styleId="Heading3Char">
    <w:name w:val="Heading 3 Char"/>
    <w:basedOn w:val="DefaultParagraphFont"/>
    <w:link w:val="Heading3"/>
    <w:uiPriority w:val="9"/>
    <w:rsid w:val="0021263D"/>
    <w:rPr>
      <w:rFonts w:ascii="Cambria" w:eastAsia="SimSun" w:hAnsi="Cambria" w:cs="SimSun"/>
      <w:b/>
      <w:bCs/>
      <w:color w:val="4F81BD"/>
    </w:rPr>
  </w:style>
  <w:style w:type="paragraph" w:customStyle="1" w:styleId="p">
    <w:name w:val="p"/>
    <w:basedOn w:val="Normal"/>
    <w:rsid w:val="00212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21263D"/>
  </w:style>
  <w:style w:type="character" w:customStyle="1" w:styleId="ref-journal">
    <w:name w:val="ref-journal"/>
    <w:basedOn w:val="DefaultParagraphFont"/>
    <w:rsid w:val="0021263D"/>
  </w:style>
  <w:style w:type="character" w:customStyle="1" w:styleId="ref-vol">
    <w:name w:val="ref-vol"/>
    <w:basedOn w:val="DefaultParagraphFont"/>
    <w:rsid w:val="0021263D"/>
  </w:style>
  <w:style w:type="character" w:customStyle="1" w:styleId="nowrap">
    <w:name w:val="nowrap"/>
    <w:basedOn w:val="DefaultParagraphFont"/>
    <w:rsid w:val="0021263D"/>
  </w:style>
  <w:style w:type="character" w:customStyle="1" w:styleId="A9">
    <w:name w:val="A9"/>
    <w:uiPriority w:val="99"/>
    <w:rsid w:val="0021263D"/>
    <w:rPr>
      <w:rFonts w:cs="Minion Pro"/>
      <w:color w:val="000000"/>
      <w:sz w:val="28"/>
      <w:szCs w:val="28"/>
    </w:rPr>
  </w:style>
  <w:style w:type="character" w:customStyle="1" w:styleId="A4">
    <w:name w:val="A4"/>
    <w:uiPriority w:val="99"/>
    <w:rsid w:val="0021263D"/>
    <w:rPr>
      <w:rFonts w:cs="Minion Pro"/>
      <w:color w:val="000000"/>
      <w:sz w:val="20"/>
      <w:szCs w:val="20"/>
    </w:rPr>
  </w:style>
  <w:style w:type="paragraph" w:customStyle="1" w:styleId="Pa1">
    <w:name w:val="Pa1"/>
    <w:basedOn w:val="Normal"/>
    <w:next w:val="Normal"/>
    <w:uiPriority w:val="99"/>
    <w:rsid w:val="0021263D"/>
    <w:pPr>
      <w:autoSpaceDE w:val="0"/>
      <w:autoSpaceDN w:val="0"/>
      <w:adjustRightInd w:val="0"/>
      <w:spacing w:after="0" w:line="241" w:lineRule="atLeast"/>
    </w:pPr>
    <w:rPr>
      <w:rFonts w:ascii="Minion Pro" w:hAnsi="Minion Pro"/>
      <w:sz w:val="24"/>
      <w:szCs w:val="24"/>
    </w:rPr>
  </w:style>
  <w:style w:type="paragraph" w:customStyle="1" w:styleId="Pa2">
    <w:name w:val="Pa2"/>
    <w:basedOn w:val="Normal"/>
    <w:next w:val="Normal"/>
    <w:uiPriority w:val="99"/>
    <w:rsid w:val="0021263D"/>
    <w:pPr>
      <w:autoSpaceDE w:val="0"/>
      <w:autoSpaceDN w:val="0"/>
      <w:adjustRightInd w:val="0"/>
      <w:spacing w:after="0" w:line="241" w:lineRule="atLeast"/>
    </w:pPr>
    <w:rPr>
      <w:rFonts w:ascii="Minion Pro" w:hAnsi="Minion Pro"/>
      <w:sz w:val="24"/>
      <w:szCs w:val="24"/>
    </w:rPr>
  </w:style>
  <w:style w:type="character" w:customStyle="1" w:styleId="A13">
    <w:name w:val="A13"/>
    <w:uiPriority w:val="99"/>
    <w:rsid w:val="0021263D"/>
    <w:rPr>
      <w:rFonts w:cs="Minion Pro"/>
      <w:color w:val="000000"/>
      <w:sz w:val="16"/>
      <w:szCs w:val="16"/>
    </w:rPr>
  </w:style>
  <w:style w:type="paragraph" w:styleId="Subtitle">
    <w:name w:val="Subtitle"/>
    <w:basedOn w:val="Normal"/>
    <w:next w:val="Normal"/>
    <w:rsid w:val="0021263D"/>
    <w:pPr>
      <w:keepNext/>
      <w:keepLines/>
      <w:spacing w:before="360" w:after="80"/>
    </w:pPr>
    <w:rPr>
      <w:rFonts w:ascii="Georgia" w:eastAsia="Georgia" w:hAnsi="Georgia" w:cs="Georgia"/>
      <w:i/>
      <w:color w:val="666666"/>
      <w:sz w:val="48"/>
      <w:szCs w:val="48"/>
    </w:rPr>
  </w:style>
  <w:style w:type="table" w:customStyle="1" w:styleId="a">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science/article/pii/B97808570959785000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4194</Words>
  <Characters>23910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dc:creator>
  <cp:lastModifiedBy>a a</cp:lastModifiedBy>
  <cp:revision>10</cp:revision>
  <dcterms:created xsi:type="dcterms:W3CDTF">2022-07-24T07:28:00Z</dcterms:created>
  <dcterms:modified xsi:type="dcterms:W3CDTF">2023-08-05T05:46:00Z</dcterms:modified>
</cp:coreProperties>
</file>