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charts/chart2.xml" ContentType="application/vnd.openxmlformats-officedocument.drawingml.chart+xml"/>
  <Override PartName="/word/charts/chart1.xml" ContentType="application/vnd.openxmlformats-officedocument.drawingml.chart+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sz w:val="48"/>
          <w:szCs w:val="48"/>
        </w:rPr>
      </w:pPr>
      <w:r>
        <w:rPr>
          <w:rFonts w:ascii="Times New Roman" w:cs="Times New Roman" w:hAnsi="Times New Roman"/>
          <w:b/>
          <w:sz w:val="48"/>
          <w:szCs w:val="48"/>
        </w:rPr>
        <w:t xml:space="preserve">Hybrid Carbon based Conducting Polymer </w:t>
      </w:r>
      <w:r>
        <w:rPr>
          <w:rFonts w:ascii="Times New Roman" w:cs="Times New Roman" w:hAnsi="Times New Roman"/>
          <w:b/>
          <w:sz w:val="48"/>
          <w:szCs w:val="48"/>
        </w:rPr>
        <w:t>Nanocomposite</w:t>
      </w:r>
      <w:r>
        <w:rPr>
          <w:rFonts w:ascii="Times New Roman" w:cs="Times New Roman" w:hAnsi="Times New Roman"/>
          <w:b/>
          <w:sz w:val="48"/>
          <w:szCs w:val="48"/>
        </w:rPr>
        <w:t xml:space="preserve"> for Improved Electromagnetic Interference Shielding Effectiveness</w:t>
      </w:r>
    </w:p>
    <w:p>
      <w:pPr>
        <w:pStyle w:val="style2"/>
        <w:spacing w:before="0" w:lineRule="auto" w:line="240"/>
        <w:jc w:val="center"/>
        <w:rPr>
          <w:rFonts w:ascii="Times New Roman" w:cs="Times New Roman" w:hAnsi="Times New Roman"/>
          <w:b w:val="false"/>
          <w:color w:val="auto"/>
          <w:sz w:val="20"/>
          <w:szCs w:val="20"/>
        </w:rPr>
      </w:pPr>
      <w:r>
        <w:rPr>
          <w:rFonts w:ascii="Times New Roman" w:cs="Times New Roman" w:hAnsi="Times New Roman"/>
          <w:b w:val="false"/>
          <w:color w:val="auto"/>
          <w:sz w:val="20"/>
          <w:szCs w:val="20"/>
        </w:rPr>
        <w:t>P.R.Modak</w:t>
      </w:r>
      <w:r>
        <w:rPr>
          <w:rFonts w:ascii="Times New Roman" w:cs="Times New Roman" w:hAnsi="Times New Roman"/>
          <w:b w:val="false"/>
          <w:color w:val="auto"/>
          <w:sz w:val="20"/>
          <w:szCs w:val="20"/>
        </w:rPr>
        <w:t xml:space="preserve">  </w:t>
      </w:r>
      <w:r>
        <w:rPr>
          <w:rFonts w:ascii="Times New Roman" w:cs="Times New Roman" w:hAnsi="Times New Roman"/>
          <w:b w:val="false"/>
          <w:color w:val="auto"/>
          <w:sz w:val="20"/>
          <w:szCs w:val="20"/>
        </w:rPr>
        <w:t xml:space="preserve">                                                                                                        </w:t>
      </w:r>
      <w:r>
        <w:rPr>
          <w:rFonts w:ascii="Times New Roman" w:cs="Times New Roman" w:hAnsi="Times New Roman"/>
          <w:b w:val="false"/>
          <w:color w:val="auto"/>
          <w:sz w:val="20"/>
          <w:szCs w:val="20"/>
        </w:rPr>
        <w:t>D.V.Nandanwar</w:t>
      </w:r>
      <w:r>
        <w:rPr>
          <w:rFonts w:ascii="Times New Roman" w:cs="Times New Roman" w:hAnsi="Times New Roman"/>
          <w:b w:val="false"/>
          <w:color w:val="auto"/>
          <w:sz w:val="20"/>
          <w:szCs w:val="20"/>
        </w:rPr>
        <w:br/>
      </w:r>
      <w:r>
        <w:rPr>
          <w:rFonts w:ascii="Times New Roman" w:cs="Times New Roman" w:hAnsi="Times New Roman"/>
          <w:b w:val="false"/>
          <w:color w:val="auto"/>
          <w:sz w:val="20"/>
          <w:szCs w:val="20"/>
        </w:rPr>
        <w:t>Department of Physics</w:t>
      </w:r>
      <w:r>
        <w:rPr>
          <w:rFonts w:ascii="Times New Roman" w:cs="Times New Roman" w:hAnsi="Times New Roman"/>
          <w:b w:val="false"/>
          <w:color w:val="auto"/>
          <w:sz w:val="20"/>
          <w:szCs w:val="20"/>
        </w:rPr>
        <w:t xml:space="preserve">                                                                                            </w:t>
      </w:r>
      <w:r>
        <w:rPr>
          <w:rFonts w:ascii="Times New Roman" w:cs="Times New Roman" w:hAnsi="Times New Roman"/>
          <w:b w:val="false"/>
          <w:color w:val="auto"/>
          <w:sz w:val="20"/>
          <w:szCs w:val="20"/>
        </w:rPr>
        <w:t>Department of Physics</w:t>
      </w:r>
    </w:p>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RMGACS College</w:t>
      </w:r>
      <w:r>
        <w:rPr>
          <w:rFonts w:ascii="Times New Roman" w:cs="Times New Roman" w:hAnsi="Times New Roman"/>
          <w:sz w:val="20"/>
          <w:szCs w:val="20"/>
        </w:rPr>
        <w:t xml:space="preserve">                                                                                                  M.M. Science College</w:t>
      </w:r>
    </w:p>
    <w:p>
      <w:pPr>
        <w:pStyle w:val="style0"/>
        <w:spacing w:after="0" w:lineRule="auto" w:line="240"/>
        <w:jc w:val="center"/>
        <w:rPr>
          <w:rFonts w:ascii="Times New Roman" w:cs="Times New Roman" w:hAnsi="Times New Roman"/>
          <w:sz w:val="20"/>
          <w:szCs w:val="20"/>
        </w:rPr>
      </w:pPr>
      <w:r>
        <w:rPr>
          <w:rFonts w:ascii="Times New Roman" w:cs="Times New Roman" w:hAnsi="Times New Roman"/>
          <w:sz w:val="20"/>
          <w:szCs w:val="20"/>
        </w:rPr>
        <w:t>Saoli</w:t>
      </w:r>
      <w:r>
        <w:rPr>
          <w:rFonts w:ascii="Times New Roman" w:cs="Times New Roman" w:hAnsi="Times New Roman"/>
          <w:sz w:val="20"/>
          <w:szCs w:val="20"/>
        </w:rPr>
        <w:t xml:space="preserve">                                                                                                                    Nagpur</w:t>
      </w:r>
    </w:p>
    <w:p>
      <w:pPr>
        <w:pStyle w:val="style0"/>
        <w:spacing w:after="0" w:lineRule="auto" w:line="240"/>
        <w:rPr>
          <w:rFonts w:ascii="Times New Roman" w:cs="Times New Roman" w:hAnsi="Times New Roman"/>
          <w:sz w:val="20"/>
          <w:szCs w:val="20"/>
        </w:rPr>
      </w:pPr>
      <w:r>
        <w:rPr>
          <w:rFonts w:ascii="Times New Roman" w:cs="Times New Roman" w:hAnsi="Times New Roman"/>
          <w:sz w:val="20"/>
          <w:szCs w:val="20"/>
        </w:rPr>
        <w:t xml:space="preserve">    </w:t>
      </w:r>
      <w:r>
        <w:rPr>
          <w:rFonts w:ascii="Times New Roman" w:cs="Times New Roman" w:hAnsi="Times New Roman"/>
          <w:sz w:val="20"/>
          <w:szCs w:val="20"/>
        </w:rPr>
        <w:t>prm5101979@gmail.com</w:t>
      </w:r>
    </w:p>
    <w:p>
      <w:pPr>
        <w:pStyle w:val="style0"/>
        <w:spacing w:after="0"/>
        <w:jc w:val="center"/>
        <w:rPr>
          <w:rFonts w:ascii="Times New Roman" w:cs="Times New Roman" w:hAnsi="Times New Roman"/>
          <w:b/>
          <w:sz w:val="20"/>
          <w:szCs w:val="20"/>
        </w:rPr>
      </w:pPr>
    </w:p>
    <w:p>
      <w:pPr>
        <w:pStyle w:val="style0"/>
        <w:spacing w:after="0"/>
        <w:jc w:val="center"/>
        <w:rPr>
          <w:rFonts w:ascii="Times New Roman" w:cs="Times New Roman" w:hAnsi="Times New Roman"/>
          <w:b/>
          <w:sz w:val="20"/>
          <w:szCs w:val="20"/>
        </w:rPr>
      </w:pPr>
      <w:r>
        <w:rPr>
          <w:rFonts w:ascii="Times New Roman" w:cs="Times New Roman" w:hAnsi="Times New Roman"/>
          <w:b/>
          <w:sz w:val="20"/>
          <w:szCs w:val="20"/>
        </w:rPr>
        <w:t>ABSTRACT</w:t>
      </w:r>
    </w:p>
    <w:p>
      <w:pPr>
        <w:pStyle w:val="style0"/>
        <w:autoSpaceDE w:val="false"/>
        <w:autoSpaceDN w:val="false"/>
        <w:adjustRightInd w:val="false"/>
        <w:spacing w:after="0" w:lineRule="auto" w:line="240"/>
        <w:ind w:firstLine="720"/>
        <w:jc w:val="both"/>
        <w:rPr>
          <w:rFonts w:ascii="Times New Roman" w:cs="Times New Roman" w:eastAsia="TimesNewRomanPSMT" w:hAnsi="Times New Roman"/>
          <w:sz w:val="20"/>
          <w:szCs w:val="20"/>
        </w:rPr>
      </w:pPr>
      <w:r>
        <w:rPr>
          <w:rFonts w:ascii="Times New Roman" w:cs="Times New Roman" w:hAnsi="Times New Roman"/>
          <w:sz w:val="20"/>
          <w:szCs w:val="20"/>
        </w:rPr>
        <w:t xml:space="preserve">The increasing demand for high-quality electronic and communication devices in military, industrial, and commercial applications has resulted in the compactness of electronic devices and systems, which increases the complexity of the circuit. This is a new type of challenge that requires us to make numerous </w:t>
      </w:r>
      <w:r>
        <w:rPr>
          <w:rFonts w:ascii="Times New Roman" w:cs="Times New Roman" w:hAnsi="Times New Roman"/>
          <w:sz w:val="20"/>
          <w:szCs w:val="20"/>
        </w:rPr>
        <w:t>decision</w:t>
      </w:r>
      <w:r>
        <w:rPr>
          <w:rFonts w:ascii="Times New Roman" w:cs="Times New Roman" w:hAnsi="Times New Roman"/>
          <w:sz w:val="20"/>
          <w:szCs w:val="20"/>
        </w:rPr>
        <w:t xml:space="preserve"> regarding electromagnetic radiation which is the result of several attempts. These electromagnetic radiations interfere with one another and can destroy the system, which is known as electromagnetic (EM) pollution. Electromagnetic interference is a major source of worry because it interferes with the operation of a device or transmission channel. To address this issue, the scientific and research groups have begun to develop a variety of materials for electromagnetic interference (EMI) shielding applications.</w:t>
      </w:r>
      <w:r>
        <w:rPr>
          <w:rFonts w:ascii="Times New Roman" w:cs="Times New Roman" w:hAnsi="Times New Roman"/>
        </w:rPr>
        <w:t xml:space="preserve"> </w:t>
      </w:r>
      <w:r>
        <w:rPr>
          <w:rFonts w:ascii="Times New Roman" w:cs="Times New Roman" w:hAnsi="Times New Roman"/>
          <w:sz w:val="20"/>
          <w:szCs w:val="20"/>
        </w:rPr>
        <w:t xml:space="preserve">Carbon has always been a fascinating substance; allotropes of carbon such as fullerenes, graphite, </w:t>
      </w:r>
      <w:r>
        <w:rPr>
          <w:rFonts w:ascii="Times New Roman" w:cs="Times New Roman" w:hAnsi="Times New Roman"/>
          <w:sz w:val="20"/>
          <w:szCs w:val="20"/>
        </w:rPr>
        <w:t>graphene</w:t>
      </w:r>
      <w:r>
        <w:rPr>
          <w:rFonts w:ascii="Times New Roman" w:cs="Times New Roman" w:hAnsi="Times New Roman"/>
          <w:sz w:val="20"/>
          <w:szCs w:val="20"/>
        </w:rPr>
        <w:t xml:space="preserve">, carbon </w:t>
      </w:r>
      <w:r>
        <w:rPr>
          <w:rFonts w:ascii="Times New Roman" w:cs="Times New Roman" w:hAnsi="Times New Roman"/>
          <w:sz w:val="20"/>
          <w:szCs w:val="20"/>
        </w:rPr>
        <w:t>nanotubes</w:t>
      </w:r>
      <w:r>
        <w:rPr>
          <w:rFonts w:ascii="Times New Roman" w:cs="Times New Roman" w:hAnsi="Times New Roman"/>
          <w:sz w:val="20"/>
          <w:szCs w:val="20"/>
        </w:rPr>
        <w:t xml:space="preserve">, and different fillers that improve EMI shielding are of great interest in various frequency bands. Initially, </w:t>
      </w:r>
      <w:r>
        <w:rPr>
          <w:rFonts w:ascii="Times New Roman" w:cs="Times New Roman" w:hAnsi="Times New Roman"/>
          <w:sz w:val="20"/>
          <w:szCs w:val="20"/>
        </w:rPr>
        <w:t>Multiwalled</w:t>
      </w:r>
      <w:r>
        <w:rPr>
          <w:rFonts w:ascii="Times New Roman" w:cs="Times New Roman" w:hAnsi="Times New Roman"/>
          <w:sz w:val="20"/>
          <w:szCs w:val="20"/>
        </w:rPr>
        <w:t xml:space="preserve"> Carbon </w:t>
      </w:r>
      <w:r>
        <w:rPr>
          <w:rFonts w:ascii="Times New Roman" w:cs="Times New Roman" w:hAnsi="Times New Roman"/>
          <w:sz w:val="20"/>
          <w:szCs w:val="20"/>
        </w:rPr>
        <w:t>Nanotubes</w:t>
      </w:r>
      <w:r>
        <w:rPr>
          <w:rFonts w:ascii="Times New Roman" w:cs="Times New Roman" w:hAnsi="Times New Roman"/>
          <w:sz w:val="20"/>
          <w:szCs w:val="20"/>
        </w:rPr>
        <w:t xml:space="preserve"> (MWCNT) and </w:t>
      </w:r>
      <w:r>
        <w:rPr>
          <w:rFonts w:ascii="Times New Roman" w:cs="Times New Roman" w:hAnsi="Times New Roman"/>
          <w:sz w:val="20"/>
          <w:szCs w:val="20"/>
        </w:rPr>
        <w:t>Graphene</w:t>
      </w:r>
      <w:r>
        <w:rPr>
          <w:rFonts w:ascii="Times New Roman" w:cs="Times New Roman" w:hAnsi="Times New Roman"/>
          <w:sz w:val="20"/>
          <w:szCs w:val="20"/>
        </w:rPr>
        <w:t xml:space="preserve"> (GNS) were functionalized in order to increase the interaction of conducting polymer. </w:t>
      </w:r>
      <w:r>
        <w:rPr>
          <w:rFonts w:ascii="Times New Roman" w:cs="Times New Roman" w:eastAsia="TimesNewRomanPSMT" w:hAnsi="Times New Roman"/>
          <w:sz w:val="20"/>
          <w:szCs w:val="20"/>
        </w:rPr>
        <w:t>Polyaniline</w:t>
      </w:r>
      <w:r>
        <w:rPr>
          <w:rFonts w:ascii="Times New Roman" w:cs="Times New Roman" w:eastAsia="TimesNewRomanPSMT" w:hAnsi="Times New Roman"/>
          <w:sz w:val="20"/>
          <w:szCs w:val="20"/>
        </w:rPr>
        <w:t xml:space="preserve">/Carbon </w:t>
      </w:r>
      <w:r>
        <w:rPr>
          <w:rFonts w:ascii="Times New Roman" w:cs="Times New Roman" w:eastAsia="TimesNewRomanPSMT" w:hAnsi="Times New Roman"/>
          <w:sz w:val="20"/>
          <w:szCs w:val="20"/>
        </w:rPr>
        <w:t>nanotube</w:t>
      </w:r>
      <w:r>
        <w:rPr>
          <w:rFonts w:ascii="Times New Roman" w:cs="Times New Roman" w:eastAsia="TimesNewRomanPSMT" w:hAnsi="Times New Roman"/>
          <w:sz w:val="20"/>
          <w:szCs w:val="20"/>
        </w:rPr>
        <w:t>/</w:t>
      </w:r>
      <w:r>
        <w:rPr>
          <w:rFonts w:ascii="Times New Roman" w:cs="Times New Roman" w:eastAsia="TimesNewRomanPSMT" w:hAnsi="Times New Roman"/>
          <w:sz w:val="20"/>
          <w:szCs w:val="20"/>
        </w:rPr>
        <w:t>Graphene</w:t>
      </w:r>
      <w:r>
        <w:rPr>
          <w:rFonts w:ascii="Times New Roman" w:cs="Times New Roman" w:eastAsia="TimesNewRomanPSMT" w:hAnsi="Times New Roman"/>
          <w:sz w:val="20"/>
          <w:szCs w:val="20"/>
        </w:rPr>
        <w:t xml:space="preserve"> (PANI</w:t>
      </w:r>
      <w:r>
        <w:rPr>
          <w:rFonts w:ascii="Times New Roman" w:cs="Times New Roman" w:eastAsia="TimesNewRomanPSMT" w:hAnsi="Times New Roman"/>
          <w:sz w:val="20"/>
          <w:szCs w:val="20"/>
        </w:rPr>
        <w:t>)</w:t>
      </w:r>
      <w:r>
        <w:rPr>
          <w:rFonts w:ascii="Times New Roman" w:cs="Times New Roman" w:eastAsia="TimesNewRomanPSMT" w:hAnsi="Times New Roman"/>
          <w:sz w:val="20"/>
          <w:szCs w:val="20"/>
        </w:rPr>
        <w:t>/(</w:t>
      </w:r>
      <w:r>
        <w:rPr>
          <w:rFonts w:ascii="Times New Roman" w:cs="Times New Roman" w:eastAsia="TimesNewRomanPSMT" w:hAnsi="Times New Roman"/>
          <w:sz w:val="20"/>
          <w:szCs w:val="20"/>
        </w:rPr>
        <w:t xml:space="preserve">MWCNT)/(GNS) were synthesized by in situ oxidative polymerization method, the weight percent of MWCNT was kept constant whereas the weight percent of  GNS was increased from 1-3 and then characterized by SEM and FTIR analysis . The electrical conductivity of the </w:t>
      </w:r>
      <w:r>
        <w:rPr>
          <w:rFonts w:ascii="Times New Roman" w:cs="Times New Roman" w:eastAsia="TimesNewRomanPSMT" w:hAnsi="Times New Roman"/>
          <w:sz w:val="20"/>
          <w:szCs w:val="20"/>
        </w:rPr>
        <w:t>nanocomposites</w:t>
      </w:r>
      <w:r>
        <w:rPr>
          <w:rFonts w:ascii="Times New Roman" w:cs="Times New Roman" w:eastAsia="TimesNewRomanPSMT" w:hAnsi="Times New Roman"/>
          <w:sz w:val="20"/>
          <w:szCs w:val="20"/>
        </w:rPr>
        <w:t xml:space="preserve"> increases with increase in weight percent of GNS as compared to pure </w:t>
      </w:r>
      <w:r>
        <w:rPr>
          <w:rFonts w:ascii="Times New Roman" w:cs="Times New Roman" w:eastAsia="TimesNewRomanPSMT" w:hAnsi="Times New Roman"/>
          <w:sz w:val="20"/>
          <w:szCs w:val="20"/>
        </w:rPr>
        <w:t>polyaniline</w:t>
      </w:r>
      <w:r>
        <w:rPr>
          <w:rFonts w:ascii="Times New Roman" w:cs="Times New Roman" w:eastAsia="TimesNewRomanPSMT" w:hAnsi="Times New Roman"/>
          <w:sz w:val="20"/>
          <w:szCs w:val="20"/>
        </w:rPr>
        <w:t xml:space="preserve">. The carbon based conducting polymer </w:t>
      </w:r>
      <w:r>
        <w:rPr>
          <w:rFonts w:ascii="Times New Roman" w:cs="Times New Roman" w:eastAsia="TimesNewRomanPSMT" w:hAnsi="Times New Roman"/>
          <w:sz w:val="20"/>
          <w:szCs w:val="20"/>
        </w:rPr>
        <w:t>nanocomposites</w:t>
      </w:r>
      <w:r>
        <w:rPr>
          <w:rFonts w:ascii="Times New Roman" w:cs="Times New Roman" w:eastAsia="TimesNewRomanPSMT" w:hAnsi="Times New Roman"/>
          <w:sz w:val="20"/>
          <w:szCs w:val="20"/>
        </w:rPr>
        <w:t xml:space="preserve"> showed semiconducting nature with enhanced EMI shielding effectiveness. The EMI Shielding effectiveness (SE) of hybrid carbon based conducting polymer </w:t>
      </w:r>
      <w:r>
        <w:rPr>
          <w:rFonts w:ascii="Times New Roman" w:cs="Times New Roman" w:eastAsia="TimesNewRomanPSMT" w:hAnsi="Times New Roman"/>
          <w:sz w:val="20"/>
          <w:szCs w:val="20"/>
        </w:rPr>
        <w:t>nanocomposites</w:t>
      </w:r>
      <w:r>
        <w:rPr>
          <w:rFonts w:ascii="Times New Roman" w:cs="Times New Roman" w:eastAsia="TimesNewRomanPSMT" w:hAnsi="Times New Roman"/>
          <w:sz w:val="20"/>
          <w:szCs w:val="20"/>
        </w:rPr>
        <w:t xml:space="preserve"> increases with increase in weight percent of GNS. For synthesized </w:t>
      </w:r>
      <w:r>
        <w:rPr>
          <w:rFonts w:ascii="Times New Roman" w:cs="Times New Roman" w:eastAsia="TimesNewRomanPSMT" w:hAnsi="Times New Roman"/>
          <w:sz w:val="20"/>
          <w:szCs w:val="20"/>
        </w:rPr>
        <w:t xml:space="preserve">ternary </w:t>
      </w:r>
      <w:r>
        <w:rPr>
          <w:rFonts w:ascii="Times New Roman" w:cs="Times New Roman" w:eastAsia="TimesNewRomanPSMT" w:hAnsi="Times New Roman"/>
          <w:sz w:val="20"/>
          <w:szCs w:val="20"/>
        </w:rPr>
        <w:t>nanocomposites</w:t>
      </w:r>
      <w:r>
        <w:rPr>
          <w:rFonts w:ascii="Times New Roman" w:cs="Times New Roman" w:eastAsia="TimesNewRomanPSMT" w:hAnsi="Times New Roman"/>
          <w:sz w:val="20"/>
          <w:szCs w:val="20"/>
        </w:rPr>
        <w:t xml:space="preserve"> absorption is the mechanism which is dominant and can be used as an Electromagnetic Interference shielding material.</w:t>
      </w:r>
    </w:p>
    <w:p>
      <w:pPr>
        <w:pStyle w:val="style0"/>
        <w:spacing w:after="0"/>
        <w:jc w:val="center"/>
        <w:rPr>
          <w:rFonts w:ascii="Times New Roman" w:cs="Times New Roman" w:hAnsi="Times New Roman"/>
          <w:b/>
          <w:sz w:val="20"/>
          <w:szCs w:val="20"/>
        </w:rPr>
      </w:pPr>
    </w:p>
    <w:p>
      <w:pPr>
        <w:pStyle w:val="style0"/>
        <w:rPr>
          <w:rFonts w:ascii="Times New Roman" w:cs="Times New Roman" w:hAnsi="Times New Roman"/>
          <w:sz w:val="20"/>
          <w:szCs w:val="20"/>
        </w:rPr>
      </w:pPr>
      <w:r>
        <w:rPr>
          <w:rFonts w:ascii="Times New Roman" w:cs="Times New Roman" w:hAnsi="Times New Roman"/>
          <w:b/>
          <w:sz w:val="20"/>
          <w:szCs w:val="20"/>
        </w:rPr>
        <w:t>Keywords-</w:t>
      </w:r>
      <w:r>
        <w:rPr>
          <w:rFonts w:ascii="Times New Roman" w:cs="Times New Roman" w:hAnsi="Times New Roman"/>
          <w:sz w:val="20"/>
          <w:szCs w:val="20"/>
        </w:rPr>
        <w:t xml:space="preserve">Electromagnetic Interference Shielding; Ternary </w:t>
      </w:r>
      <w:r>
        <w:rPr>
          <w:rFonts w:ascii="Times New Roman" w:cs="Times New Roman" w:hAnsi="Times New Roman"/>
          <w:sz w:val="20"/>
          <w:szCs w:val="20"/>
        </w:rPr>
        <w:t>N</w:t>
      </w:r>
      <w:r>
        <w:rPr>
          <w:rFonts w:ascii="Times New Roman" w:cs="Times New Roman" w:hAnsi="Times New Roman"/>
          <w:sz w:val="20"/>
          <w:szCs w:val="20"/>
        </w:rPr>
        <w:t>a</w:t>
      </w:r>
      <w:r>
        <w:rPr>
          <w:rFonts w:ascii="Times New Roman" w:cs="Times New Roman" w:hAnsi="Times New Roman"/>
          <w:sz w:val="20"/>
          <w:szCs w:val="20"/>
        </w:rPr>
        <w:t>nocomposites</w:t>
      </w:r>
      <w:r>
        <w:rPr>
          <w:rFonts w:ascii="Times New Roman" w:cs="Times New Roman" w:hAnsi="Times New Roman"/>
          <w:sz w:val="20"/>
          <w:szCs w:val="20"/>
        </w:rPr>
        <w:t xml:space="preserve">; Conducting Polymers </w:t>
      </w:r>
    </w:p>
    <w:p>
      <w:pPr>
        <w:pStyle w:val="style0"/>
        <w:jc w:val="center"/>
        <w:rPr>
          <w:rFonts w:ascii="Times New Roman" w:cs="Times New Roman" w:hAnsi="Times New Roman"/>
          <w:b/>
          <w:sz w:val="20"/>
          <w:szCs w:val="20"/>
        </w:rPr>
      </w:pPr>
      <w:r>
        <w:rPr>
          <w:rFonts w:ascii="Times New Roman" w:cs="Times New Roman" w:hAnsi="Times New Roman"/>
          <w:b/>
          <w:sz w:val="20"/>
          <w:szCs w:val="20"/>
        </w:rPr>
        <w:t>I. INTROUCTION</w:t>
      </w:r>
    </w:p>
    <w:p>
      <w:pPr>
        <w:pStyle w:val="style0"/>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 xml:space="preserve">The electronic industries have thrived as a result of the rapid growth of </w:t>
      </w:r>
      <w:r>
        <w:rPr>
          <w:rFonts w:ascii="Times New Roman" w:cs="Times New Roman" w:hAnsi="Times New Roman"/>
          <w:sz w:val="20"/>
          <w:szCs w:val="20"/>
        </w:rPr>
        <w:t>nanoscience</w:t>
      </w:r>
      <w:r>
        <w:rPr>
          <w:rFonts w:ascii="Times New Roman" w:cs="Times New Roman" w:hAnsi="Times New Roman"/>
          <w:sz w:val="20"/>
          <w:szCs w:val="20"/>
        </w:rPr>
        <w:t xml:space="preserve"> and nanotechnology. Within the instrument, the electronic system is compact and densely packed with electrical components. This tremendous expansion in electrical, telecommunications, and instrumentation produces an unwanted and undesirable byproduct known as electromagnetic interference (EMI). Electromagnetic interference (EMI) is a signal that is conducted and/or radiated. It is generated by any instrument or apparatus that transmits, distributes, processes, or uses any type of electrical energy. This EMI may react with any electronic device in the same environment to degrade the performance of other equipment or systems. EMI can disrupt the operation of receiving equipment, causing them to malfunction or fail. The effects of electromagnetic interference are becoming more visible as a result of the increased demand for high-speed electronic devices operating at extremely high frequencies, the more demanding use of electronics in computers, communication equipment such as mobile and smart phones operating at 2-3 GHz for data transmission, and the miniaturization of these electronic devices. Electronic noise increases as electronic components become more compact and tightly packed. EMI may also have an impact on space </w:t>
      </w:r>
      <w:r>
        <w:rPr>
          <w:rFonts w:ascii="Times New Roman" w:cs="Times New Roman" w:hAnsi="Times New Roman"/>
          <w:sz w:val="20"/>
          <w:szCs w:val="20"/>
        </w:rPr>
        <w:t xml:space="preserve">exploration, military machinery, electronic gadgets, and communication instruments, among other things [1]. People work and live in a state of electromagnetic radiation on a regular basis. Electromagnetic radiation not only disrupts regular equipment operation but also affects the human body [2]. As a result, EMI radiation blocking mechanisms must be supplied to isolate the small electrical components of an appliance from the surrounding environment. A shielding material must be provided to manage the quantity of electromagnetic (EM) energy generated by the circuit that can escape into the external environment or to restrict the amount of EMI radiation from the external environment that can penetrate the circuit. Electromagnetic interference shielding is the blocking of electromagnetic radiation by a barrier formed of conductive or magnetic material. To be functional, the shield must entirely encapsulate the device and contain no penetrations such as holes, slots, or cables. Any penetration in a shield can significantly impair its effectiveness. The primary motivation for good shield design is to create a device that can meet National/International Electromagnetic Interference Regulatory Standards [3]. Excessive use of electronic gadgets such as cell phones, laptops, and others can lead to a variety of disorders such as </w:t>
      </w:r>
      <w:r>
        <w:rPr>
          <w:rFonts w:ascii="Times New Roman" w:cs="Times New Roman" w:hAnsi="Times New Roman"/>
          <w:sz w:val="20"/>
          <w:szCs w:val="20"/>
        </w:rPr>
        <w:t>leukaemia</w:t>
      </w:r>
      <w:r>
        <w:rPr>
          <w:rFonts w:ascii="Times New Roman" w:cs="Times New Roman" w:hAnsi="Times New Roman"/>
          <w:sz w:val="20"/>
          <w:szCs w:val="20"/>
        </w:rPr>
        <w:t xml:space="preserve">, breast cancer, migraines, heart attacks, and even miscarriages. As a result, electromagnetic radiation pollutes the environment and endangers human health. Furthermore, it has a negative impact on electronic devices [4]. Polymers are a type of organic substance with a large molecular weight. A polymer is made up of many tiny molecules called monomers. A monomer is a low molecular weight substance that, when combined with other substances, forms a high molecular weight polymer [5]. Traditional polymers, such as plastic rubber, provide high resistance to electric conduction and are classified as dielectrics or insulators. Conducting polymers were invented in the mid-1970s. Hideki </w:t>
      </w:r>
      <w:r>
        <w:rPr>
          <w:rFonts w:ascii="Times New Roman" w:cs="Times New Roman" w:hAnsi="Times New Roman"/>
          <w:sz w:val="20"/>
          <w:szCs w:val="20"/>
        </w:rPr>
        <w:t>Shirakawa</w:t>
      </w:r>
      <w:r>
        <w:rPr>
          <w:rFonts w:ascii="Times New Roman" w:cs="Times New Roman" w:hAnsi="Times New Roman"/>
          <w:sz w:val="20"/>
          <w:szCs w:val="20"/>
        </w:rPr>
        <w:t xml:space="preserve">, Alan MacDiarmid, and Alan </w:t>
      </w:r>
      <w:r>
        <w:rPr>
          <w:rFonts w:ascii="Times New Roman" w:cs="Times New Roman" w:hAnsi="Times New Roman"/>
          <w:sz w:val="20"/>
          <w:szCs w:val="20"/>
        </w:rPr>
        <w:t>Heeger</w:t>
      </w:r>
      <w:r>
        <w:rPr>
          <w:rFonts w:ascii="Times New Roman" w:cs="Times New Roman" w:hAnsi="Times New Roman"/>
          <w:sz w:val="20"/>
          <w:szCs w:val="20"/>
        </w:rPr>
        <w:t xml:space="preserve">, scientists, announced their discovery of the simplest conducting polymer, </w:t>
      </w:r>
      <w:r>
        <w:rPr>
          <w:rFonts w:ascii="Times New Roman" w:cs="Times New Roman" w:hAnsi="Times New Roman"/>
          <w:sz w:val="20"/>
          <w:szCs w:val="20"/>
        </w:rPr>
        <w:t>polyacetylene</w:t>
      </w:r>
      <w:r>
        <w:rPr>
          <w:rFonts w:ascii="Times New Roman" w:cs="Times New Roman" w:hAnsi="Times New Roman"/>
          <w:sz w:val="20"/>
          <w:szCs w:val="20"/>
        </w:rPr>
        <w:t xml:space="preserve"> doped with halogens. 'Synthetic metals' are a novel class of conducting polymers [6</w:t>
      </w:r>
      <w:r>
        <w:rPr>
          <w:rFonts w:ascii="Times New Roman" w:cs="Times New Roman" w:hAnsi="Times New Roman"/>
          <w:sz w:val="20"/>
          <w:szCs w:val="20"/>
        </w:rPr>
        <w:t>,</w:t>
      </w:r>
      <w:r>
        <w:rPr>
          <w:rFonts w:ascii="Times New Roman" w:cs="Times New Roman" w:hAnsi="Times New Roman"/>
          <w:sz w:val="20"/>
          <w:szCs w:val="20"/>
        </w:rPr>
        <w:t>9</w:t>
      </w:r>
      <w:r>
        <w:rPr>
          <w:rFonts w:ascii="Times New Roman" w:cs="Times New Roman" w:hAnsi="Times New Roman"/>
          <w:sz w:val="20"/>
          <w:szCs w:val="20"/>
        </w:rPr>
        <w:t xml:space="preserve">]. Conducting polymers are materials that have both metallic and semiconductor properties. The presence of conjugated double bonds along the polymer's backbone is an important characteristic of conductive polymers. [6]. </w:t>
      </w:r>
      <w:r>
        <w:rPr>
          <w:rFonts w:ascii="Times New Roman" w:cs="Times New Roman" w:hAnsi="Times New Roman"/>
          <w:sz w:val="20"/>
          <w:szCs w:val="20"/>
        </w:rPr>
        <w:t>Because</w:t>
      </w:r>
      <w:r>
        <w:rPr>
          <w:rFonts w:ascii="Times New Roman" w:cs="Times New Roman" w:hAnsi="Times New Roman"/>
          <w:sz w:val="20"/>
          <w:szCs w:val="20"/>
        </w:rPr>
        <w:t xml:space="preserve"> a high number of free electrons are not accessible to participate in the conduction process, most polymeric materials are poor conductors of electricity [5]. Doping increases the electrical conductivity of conducting polymers by several orders of magnitude [10]. Andre </w:t>
      </w:r>
      <w:r>
        <w:rPr>
          <w:rFonts w:ascii="Times New Roman" w:cs="Times New Roman" w:hAnsi="Times New Roman"/>
          <w:sz w:val="20"/>
          <w:szCs w:val="20"/>
        </w:rPr>
        <w:t>Geim</w:t>
      </w:r>
      <w:r>
        <w:rPr>
          <w:rFonts w:ascii="Times New Roman" w:cs="Times New Roman" w:hAnsi="Times New Roman"/>
          <w:sz w:val="20"/>
          <w:szCs w:val="20"/>
        </w:rPr>
        <w:t xml:space="preserve"> and colleagues at the University of Manchester discovered </w:t>
      </w:r>
      <w:r>
        <w:rPr>
          <w:rFonts w:ascii="Times New Roman" w:cs="Times New Roman" w:hAnsi="Times New Roman"/>
          <w:sz w:val="20"/>
          <w:szCs w:val="20"/>
        </w:rPr>
        <w:t>graphene</w:t>
      </w:r>
      <w:r>
        <w:rPr>
          <w:rFonts w:ascii="Times New Roman" w:cs="Times New Roman" w:hAnsi="Times New Roman"/>
          <w:sz w:val="20"/>
          <w:szCs w:val="20"/>
        </w:rPr>
        <w:t xml:space="preserve"> using the deceptively simple Scotch tape method, sparking a revolution in Condensed Matter Physics. </w:t>
      </w:r>
      <w:r>
        <w:rPr>
          <w:rFonts w:ascii="Times New Roman" w:cs="Times New Roman" w:hAnsi="Times New Roman"/>
          <w:sz w:val="20"/>
          <w:szCs w:val="20"/>
        </w:rPr>
        <w:t>Geim</w:t>
      </w:r>
      <w:r>
        <w:rPr>
          <w:rFonts w:ascii="Times New Roman" w:cs="Times New Roman" w:hAnsi="Times New Roman"/>
          <w:sz w:val="20"/>
          <w:szCs w:val="20"/>
        </w:rPr>
        <w:t xml:space="preserve"> and </w:t>
      </w:r>
      <w:r>
        <w:rPr>
          <w:rFonts w:ascii="Times New Roman" w:cs="Times New Roman" w:hAnsi="Times New Roman"/>
          <w:sz w:val="20"/>
          <w:szCs w:val="20"/>
        </w:rPr>
        <w:t>Novoselov</w:t>
      </w:r>
      <w:r>
        <w:rPr>
          <w:rFonts w:ascii="Times New Roman" w:cs="Times New Roman" w:hAnsi="Times New Roman"/>
          <w:sz w:val="20"/>
          <w:szCs w:val="20"/>
        </w:rPr>
        <w:t xml:space="preserve"> et al.'s 2004 discovery on a method for producing individual </w:t>
      </w:r>
      <w:r>
        <w:rPr>
          <w:rFonts w:ascii="Times New Roman" w:cs="Times New Roman" w:hAnsi="Times New Roman"/>
          <w:sz w:val="20"/>
          <w:szCs w:val="20"/>
        </w:rPr>
        <w:t>graphene</w:t>
      </w:r>
      <w:r>
        <w:rPr>
          <w:rFonts w:ascii="Times New Roman" w:cs="Times New Roman" w:hAnsi="Times New Roman"/>
          <w:sz w:val="20"/>
          <w:szCs w:val="20"/>
        </w:rPr>
        <w:t xml:space="preserve"> sheets sparked a flurry of scientific activity [</w:t>
      </w:r>
      <w:r>
        <w:rPr>
          <w:rFonts w:ascii="Times New Roman" w:cs="Times New Roman" w:hAnsi="Times New Roman"/>
          <w:sz w:val="20"/>
          <w:szCs w:val="20"/>
        </w:rPr>
        <w:t>11</w:t>
      </w:r>
      <w:r>
        <w:rPr>
          <w:rFonts w:ascii="Times New Roman" w:cs="Times New Roman" w:hAnsi="Times New Roman"/>
          <w:sz w:val="20"/>
          <w:szCs w:val="20"/>
        </w:rPr>
        <w:t xml:space="preserve">]. In 2010, Andre </w:t>
      </w:r>
      <w:r>
        <w:rPr>
          <w:rFonts w:ascii="Times New Roman" w:cs="Times New Roman" w:hAnsi="Times New Roman"/>
          <w:sz w:val="20"/>
          <w:szCs w:val="20"/>
        </w:rPr>
        <w:t>Geim</w:t>
      </w:r>
      <w:r>
        <w:rPr>
          <w:rFonts w:ascii="Times New Roman" w:cs="Times New Roman" w:hAnsi="Times New Roman"/>
          <w:sz w:val="20"/>
          <w:szCs w:val="20"/>
        </w:rPr>
        <w:t xml:space="preserve"> and Konstantin </w:t>
      </w:r>
      <w:r>
        <w:rPr>
          <w:rFonts w:ascii="Times New Roman" w:cs="Times New Roman" w:hAnsi="Times New Roman"/>
          <w:sz w:val="20"/>
          <w:szCs w:val="20"/>
        </w:rPr>
        <w:t>Novoselov</w:t>
      </w:r>
      <w:r>
        <w:rPr>
          <w:rFonts w:ascii="Times New Roman" w:cs="Times New Roman" w:hAnsi="Times New Roman"/>
          <w:sz w:val="20"/>
          <w:szCs w:val="20"/>
        </w:rPr>
        <w:t xml:space="preserve"> were awarded the Nobel Prize in Physics for their "groundbreaking experiments on the two-dimensional material </w:t>
      </w:r>
      <w:r>
        <w:rPr>
          <w:rFonts w:ascii="Times New Roman" w:cs="Times New Roman" w:hAnsi="Times New Roman"/>
          <w:sz w:val="20"/>
          <w:szCs w:val="20"/>
        </w:rPr>
        <w:t>graphene</w:t>
      </w:r>
      <w:r>
        <w:rPr>
          <w:rFonts w:ascii="Times New Roman" w:cs="Times New Roman" w:hAnsi="Times New Roman"/>
          <w:sz w:val="20"/>
          <w:szCs w:val="20"/>
        </w:rPr>
        <w:t xml:space="preserve">." The two researchers demonstrated that carbon in such a flat form possesses extraordinary features derived from quantum physics. Not only is </w:t>
      </w:r>
      <w:r>
        <w:rPr>
          <w:rFonts w:ascii="Times New Roman" w:cs="Times New Roman" w:hAnsi="Times New Roman"/>
          <w:sz w:val="20"/>
          <w:szCs w:val="20"/>
        </w:rPr>
        <w:t>graphene</w:t>
      </w:r>
      <w:r>
        <w:rPr>
          <w:rFonts w:ascii="Times New Roman" w:cs="Times New Roman" w:hAnsi="Times New Roman"/>
          <w:sz w:val="20"/>
          <w:szCs w:val="20"/>
        </w:rPr>
        <w:t xml:space="preserve"> the thinnest substance possible, but it is also 200 times stronger than steel and conducts electricity better than any other material known to man at normal temperature. According to Columbia University researchers, </w:t>
      </w:r>
      <w:r>
        <w:rPr>
          <w:rFonts w:ascii="Times New Roman" w:cs="Times New Roman" w:hAnsi="Times New Roman"/>
          <w:sz w:val="20"/>
          <w:szCs w:val="20"/>
        </w:rPr>
        <w:t>graphene</w:t>
      </w:r>
      <w:r>
        <w:rPr>
          <w:rFonts w:ascii="Times New Roman" w:cs="Times New Roman" w:hAnsi="Times New Roman"/>
          <w:sz w:val="20"/>
          <w:szCs w:val="20"/>
        </w:rPr>
        <w:t xml:space="preserve"> is the strongest substance yet measured. </w:t>
      </w:r>
      <w:r>
        <w:rPr>
          <w:rFonts w:ascii="Times New Roman" w:cs="Times New Roman" w:hAnsi="Times New Roman"/>
          <w:sz w:val="20"/>
          <w:szCs w:val="20"/>
        </w:rPr>
        <w:t>Graphene</w:t>
      </w:r>
      <w:r>
        <w:rPr>
          <w:rFonts w:ascii="Times New Roman" w:cs="Times New Roman" w:hAnsi="Times New Roman"/>
          <w:sz w:val="20"/>
          <w:szCs w:val="20"/>
        </w:rPr>
        <w:t xml:space="preserve"> has since been promoted as the next-generation material for </w:t>
      </w:r>
      <w:r>
        <w:rPr>
          <w:rFonts w:ascii="Times New Roman" w:cs="Times New Roman" w:hAnsi="Times New Roman"/>
          <w:sz w:val="20"/>
          <w:szCs w:val="20"/>
        </w:rPr>
        <w:t>nano</w:t>
      </w:r>
      <w:r>
        <w:rPr>
          <w:rFonts w:ascii="Times New Roman" w:cs="Times New Roman" w:hAnsi="Times New Roman"/>
          <w:sz w:val="20"/>
          <w:szCs w:val="20"/>
        </w:rPr>
        <w:t>-electronic devices [</w:t>
      </w:r>
      <w:r>
        <w:rPr>
          <w:rFonts w:ascii="Times New Roman" w:cs="Times New Roman" w:hAnsi="Times New Roman"/>
          <w:sz w:val="20"/>
          <w:szCs w:val="20"/>
        </w:rPr>
        <w:t>12</w:t>
      </w:r>
      <w:r>
        <w:rPr>
          <w:rFonts w:ascii="Times New Roman" w:cs="Times New Roman" w:hAnsi="Times New Roman"/>
          <w:sz w:val="20"/>
          <w:szCs w:val="20"/>
        </w:rPr>
        <w:t>].</w:t>
      </w:r>
    </w:p>
    <w:p>
      <w:pPr>
        <w:pStyle w:val="style0"/>
        <w:autoSpaceDE w:val="false"/>
        <w:autoSpaceDN w:val="false"/>
        <w:adjustRightInd w:val="false"/>
        <w:spacing w:after="0" w:lineRule="auto" w:line="240"/>
        <w:jc w:val="both"/>
        <w:rPr>
          <w:rFonts w:ascii="Times New Roman" w:cs="Times New Roman" w:hAnsi="Times New Roman"/>
          <w:sz w:val="20"/>
          <w:szCs w:val="20"/>
        </w:rPr>
      </w:pPr>
      <w:r>
        <w:rPr>
          <w:rFonts w:ascii="Times New Roman" w:cs="Times New Roman" w:hAnsi="Times New Roman"/>
          <w:sz w:val="20"/>
          <w:szCs w:val="20"/>
        </w:rPr>
        <w:t>Graphene</w:t>
      </w:r>
      <w:r>
        <w:rPr>
          <w:rFonts w:ascii="Times New Roman" w:cs="Times New Roman" w:hAnsi="Times New Roman"/>
          <w:sz w:val="20"/>
          <w:szCs w:val="20"/>
        </w:rPr>
        <w:t xml:space="preserve"> is a derivative of graphite [</w:t>
      </w:r>
      <w:r>
        <w:rPr>
          <w:rFonts w:ascii="Times New Roman" w:cs="Times New Roman" w:hAnsi="Times New Roman"/>
          <w:sz w:val="20"/>
          <w:szCs w:val="20"/>
        </w:rPr>
        <w:t>13</w:t>
      </w:r>
      <w:r>
        <w:rPr>
          <w:rFonts w:ascii="Times New Roman" w:cs="Times New Roman" w:hAnsi="Times New Roman"/>
          <w:sz w:val="20"/>
          <w:szCs w:val="20"/>
        </w:rPr>
        <w:t xml:space="preserve">]. It is a two-dimensional hexagonal lattice; a conductive </w:t>
      </w:r>
      <w:r>
        <w:rPr>
          <w:rFonts w:ascii="Times New Roman" w:cs="Times New Roman" w:hAnsi="Times New Roman"/>
          <w:sz w:val="20"/>
          <w:szCs w:val="20"/>
        </w:rPr>
        <w:t>nanomaterial</w:t>
      </w:r>
      <w:r>
        <w:rPr>
          <w:rFonts w:ascii="Times New Roman" w:cs="Times New Roman" w:hAnsi="Times New Roman"/>
          <w:sz w:val="20"/>
          <w:szCs w:val="20"/>
        </w:rPr>
        <w:t xml:space="preserve"> is a one-atom-thick planar sheet of sp2 linked carbon atoms [</w:t>
      </w:r>
      <w:r>
        <w:rPr>
          <w:rFonts w:ascii="Times New Roman" w:cs="Times New Roman" w:hAnsi="Times New Roman"/>
          <w:sz w:val="20"/>
          <w:szCs w:val="20"/>
        </w:rPr>
        <w:t>14</w:t>
      </w:r>
      <w:r>
        <w:rPr>
          <w:rFonts w:ascii="Times New Roman" w:cs="Times New Roman" w:hAnsi="Times New Roman"/>
          <w:sz w:val="20"/>
          <w:szCs w:val="20"/>
        </w:rPr>
        <w:t>-</w:t>
      </w:r>
      <w:r>
        <w:rPr>
          <w:rFonts w:ascii="Times New Roman" w:cs="Times New Roman" w:hAnsi="Times New Roman"/>
          <w:sz w:val="20"/>
          <w:szCs w:val="20"/>
        </w:rPr>
        <w:t>16</w:t>
      </w:r>
      <w:r>
        <w:rPr>
          <w:rFonts w:ascii="Times New Roman" w:cs="Times New Roman" w:hAnsi="Times New Roman"/>
          <w:sz w:val="20"/>
          <w:szCs w:val="20"/>
        </w:rPr>
        <w:t>].  The sheet has a honeycomb structure, as shown in figure 1.</w:t>
      </w:r>
      <w:r>
        <w:rPr>
          <w:rFonts w:ascii="Times New Roman" w:cs="Times New Roman" w:hAnsi="Times New Roman"/>
          <w:sz w:val="20"/>
          <w:szCs w:val="20"/>
        </w:rPr>
        <w:t>1</w:t>
      </w:r>
      <w:r>
        <w:rPr>
          <w:rFonts w:ascii="Times New Roman" w:cs="Times New Roman" w:hAnsi="Times New Roman"/>
          <w:sz w:val="20"/>
          <w:szCs w:val="20"/>
        </w:rPr>
        <w:t xml:space="preserve"> [</w:t>
      </w:r>
      <w:r>
        <w:rPr>
          <w:rFonts w:ascii="Times New Roman" w:cs="Times New Roman" w:hAnsi="Times New Roman"/>
          <w:sz w:val="20"/>
          <w:szCs w:val="20"/>
        </w:rPr>
        <w:t>17</w:t>
      </w:r>
      <w:r>
        <w:rPr>
          <w:rFonts w:ascii="Times New Roman" w:cs="Times New Roman" w:hAnsi="Times New Roman"/>
          <w:sz w:val="20"/>
          <w:szCs w:val="20"/>
        </w:rPr>
        <w:t xml:space="preserve">, </w:t>
      </w:r>
      <w:r>
        <w:rPr>
          <w:rFonts w:ascii="Times New Roman" w:cs="Times New Roman" w:hAnsi="Times New Roman"/>
          <w:sz w:val="20"/>
          <w:szCs w:val="20"/>
        </w:rPr>
        <w:t>18</w:t>
      </w:r>
      <w:r>
        <w:rPr>
          <w:rFonts w:ascii="Times New Roman" w:cs="Times New Roman" w:hAnsi="Times New Roman"/>
          <w:sz w:val="20"/>
          <w:szCs w:val="20"/>
        </w:rPr>
        <w:t xml:space="preserve">]. </w:t>
      </w:r>
    </w:p>
    <w:p>
      <w:pPr>
        <w:pStyle w:val="style0"/>
        <w:autoSpaceDE w:val="false"/>
        <w:autoSpaceDN w:val="false"/>
        <w:adjustRightInd w:val="false"/>
        <w:spacing w:after="0" w:lineRule="auto" w:line="240"/>
        <w:jc w:val="center"/>
        <w:rPr>
          <w:rFonts w:ascii="Times New Roman" w:cs="Times New Roman" w:hAnsi="Times New Roman"/>
          <w:color w:val="000000"/>
          <w:sz w:val="20"/>
          <w:szCs w:val="20"/>
        </w:rPr>
      </w:pPr>
      <w:r>
        <w:rPr>
          <w:rFonts w:ascii="Times New Roman" w:cs="Times New Roman" w:hAnsi="Times New Roman"/>
          <w:noProof/>
          <w:color w:val="000000"/>
          <w:sz w:val="20"/>
          <w:szCs w:val="20"/>
        </w:rPr>
        <w:drawing>
          <wp:inline distL="0" distT="0" distB="0" distR="0">
            <wp:extent cx="4041574" cy="2176895"/>
            <wp:effectExtent l="19050" t="19050" r="16074" b="1385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duotone>
                        <a:srgbClr val="708d32"/>
                        <a:srgbClr val="ffffff"/>
                      </a:duotone>
                    </a:blip>
                    <a:srcRect l="0" t="0" r="0" b="0"/>
                    <a:stretch/>
                  </pic:blipFill>
                  <pic:spPr>
                    <a:xfrm rot="0">
                      <a:off x="0" y="0"/>
                      <a:ext cx="4041574" cy="2176895"/>
                    </a:xfrm>
                    <a:prstGeom prst="rect"/>
                    <a:ln cmpd="sng" cap="flat" w="9525">
                      <a:solidFill>
                        <a:srgbClr val="ff0000"/>
                      </a:solidFill>
                      <a:prstDash val="solid"/>
                      <a:miter/>
                      <a:headEnd len="med" w="med" type="none"/>
                      <a:tailEnd len="med" w="med" type="none"/>
                    </a:ln>
                  </pic:spPr>
                </pic:pic>
              </a:graphicData>
            </a:graphic>
          </wp:inline>
        </w:drawing>
      </w:r>
    </w:p>
    <w:p>
      <w:pPr>
        <w:pStyle w:val="style0"/>
        <w:autoSpaceDE w:val="false"/>
        <w:autoSpaceDN w:val="false"/>
        <w:adjustRightInd w:val="false"/>
        <w:spacing w:after="0" w:lineRule="auto" w:line="240"/>
        <w:jc w:val="center"/>
        <w:rPr>
          <w:rFonts w:ascii="Times New Roman" w:cs="Times New Roman" w:hAnsi="Times New Roman"/>
          <w:b/>
          <w:color w:val="000000"/>
          <w:sz w:val="20"/>
          <w:szCs w:val="20"/>
        </w:rPr>
      </w:pPr>
      <w:r>
        <w:rPr>
          <w:rFonts w:ascii="Times New Roman" w:cs="Times New Roman" w:hAnsi="Times New Roman"/>
          <w:b/>
          <w:color w:val="000000"/>
          <w:sz w:val="20"/>
          <w:szCs w:val="20"/>
        </w:rPr>
        <w:t>Figure 1.</w:t>
      </w:r>
      <w:r>
        <w:rPr>
          <w:rFonts w:ascii="Times New Roman" w:cs="Times New Roman" w:hAnsi="Times New Roman"/>
          <w:b/>
          <w:color w:val="000000"/>
          <w:sz w:val="20"/>
          <w:szCs w:val="20"/>
        </w:rPr>
        <w:t>1</w:t>
      </w:r>
      <w:r>
        <w:rPr>
          <w:rFonts w:ascii="Times New Roman" w:cs="Times New Roman" w:hAnsi="Times New Roman"/>
          <w:b/>
          <w:color w:val="000000"/>
          <w:sz w:val="20"/>
          <w:szCs w:val="20"/>
        </w:rPr>
        <w:t>:</w:t>
      </w:r>
      <w:r>
        <w:rPr>
          <w:rFonts w:ascii="Times New Roman" w:cs="Times New Roman" w:hAnsi="Times New Roman"/>
          <w:b/>
          <w:color w:val="000000"/>
          <w:sz w:val="20"/>
          <w:szCs w:val="20"/>
        </w:rPr>
        <w:tab/>
      </w:r>
      <w:r>
        <w:rPr>
          <w:rFonts w:ascii="Times New Roman" w:cs="Times New Roman" w:hAnsi="Times New Roman"/>
          <w:b/>
          <w:color w:val="000000"/>
          <w:sz w:val="20"/>
          <w:szCs w:val="20"/>
        </w:rPr>
        <w:t xml:space="preserve">Structure of </w:t>
      </w:r>
      <w:r>
        <w:rPr>
          <w:rFonts w:ascii="Times New Roman" w:cs="Times New Roman" w:hAnsi="Times New Roman"/>
          <w:b/>
          <w:color w:val="000000"/>
          <w:sz w:val="20"/>
          <w:szCs w:val="20"/>
        </w:rPr>
        <w:t>Graphene</w:t>
      </w:r>
    </w:p>
    <w:p>
      <w:pPr>
        <w:pStyle w:val="style0"/>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Graphene</w:t>
      </w:r>
      <w:r>
        <w:rPr>
          <w:rFonts w:ascii="Times New Roman" w:cs="Times New Roman" w:hAnsi="Times New Roman"/>
          <w:sz w:val="20"/>
          <w:szCs w:val="20"/>
        </w:rPr>
        <w:t xml:space="preserve"> is regarded as the essential underpinning for allotropic dimensionalities of fullerenes.  </w:t>
      </w:r>
      <w:r>
        <w:rPr>
          <w:rFonts w:ascii="Times New Roman" w:cs="Times New Roman" w:hAnsi="Times New Roman"/>
          <w:sz w:val="20"/>
          <w:szCs w:val="20"/>
        </w:rPr>
        <w:t>Graphene</w:t>
      </w:r>
      <w:r>
        <w:rPr>
          <w:rFonts w:ascii="Times New Roman" w:cs="Times New Roman" w:hAnsi="Times New Roman"/>
          <w:sz w:val="20"/>
          <w:szCs w:val="20"/>
        </w:rPr>
        <w:t xml:space="preserve"> may be 'wrapped' into zero-dimensional spherical </w:t>
      </w:r>
      <w:r>
        <w:rPr>
          <w:rFonts w:ascii="Times New Roman" w:cs="Times New Roman" w:hAnsi="Times New Roman"/>
          <w:sz w:val="20"/>
          <w:szCs w:val="20"/>
        </w:rPr>
        <w:t>buckyballs</w:t>
      </w:r>
      <w:r>
        <w:rPr>
          <w:rFonts w:ascii="Times New Roman" w:cs="Times New Roman" w:hAnsi="Times New Roman"/>
          <w:sz w:val="20"/>
          <w:szCs w:val="20"/>
        </w:rPr>
        <w:t xml:space="preserve"> or C</w:t>
      </w:r>
      <w:r>
        <w:rPr>
          <w:rFonts w:ascii="Times New Roman" w:cs="Times New Roman" w:hAnsi="Times New Roman"/>
          <w:sz w:val="20"/>
          <w:szCs w:val="20"/>
          <w:vertAlign w:val="subscript"/>
        </w:rPr>
        <w:t>60</w:t>
      </w:r>
      <w:r>
        <w:rPr>
          <w:rFonts w:ascii="Times New Roman" w:cs="Times New Roman" w:hAnsi="Times New Roman"/>
          <w:sz w:val="20"/>
          <w:szCs w:val="20"/>
        </w:rPr>
        <w:t xml:space="preserve">, and 'rolled' into one-dimensional Carbon </w:t>
      </w:r>
      <w:r>
        <w:rPr>
          <w:rFonts w:ascii="Times New Roman" w:cs="Times New Roman" w:hAnsi="Times New Roman"/>
          <w:sz w:val="20"/>
          <w:szCs w:val="20"/>
        </w:rPr>
        <w:t>Nanotubes</w:t>
      </w:r>
      <w:r>
        <w:rPr>
          <w:rFonts w:ascii="Times New Roman" w:cs="Times New Roman" w:hAnsi="Times New Roman"/>
          <w:sz w:val="20"/>
          <w:szCs w:val="20"/>
        </w:rPr>
        <w:t xml:space="preserve"> (CNTs) in addition to its planar condition [</w:t>
      </w:r>
      <w:r>
        <w:rPr>
          <w:rFonts w:ascii="Times New Roman" w:cs="Times New Roman" w:hAnsi="Times New Roman"/>
          <w:sz w:val="20"/>
          <w:szCs w:val="20"/>
        </w:rPr>
        <w:t>18</w:t>
      </w:r>
      <w:r>
        <w:rPr>
          <w:rFonts w:ascii="Times New Roman" w:cs="Times New Roman" w:hAnsi="Times New Roman"/>
          <w:sz w:val="20"/>
          <w:szCs w:val="20"/>
        </w:rPr>
        <w:t xml:space="preserve">, </w:t>
      </w:r>
      <w:r>
        <w:rPr>
          <w:rFonts w:ascii="Times New Roman" w:cs="Times New Roman" w:hAnsi="Times New Roman"/>
          <w:sz w:val="20"/>
          <w:szCs w:val="20"/>
        </w:rPr>
        <w:t>19</w:t>
      </w:r>
      <w:r>
        <w:rPr>
          <w:rFonts w:ascii="Times New Roman" w:cs="Times New Roman" w:hAnsi="Times New Roman"/>
          <w:sz w:val="20"/>
          <w:szCs w:val="20"/>
        </w:rPr>
        <w:t xml:space="preserve">]. Carbon </w:t>
      </w:r>
      <w:r>
        <w:rPr>
          <w:rFonts w:ascii="Times New Roman" w:cs="Times New Roman" w:hAnsi="Times New Roman"/>
          <w:sz w:val="20"/>
          <w:szCs w:val="20"/>
        </w:rPr>
        <w:t>nanotubes</w:t>
      </w:r>
      <w:r>
        <w:rPr>
          <w:rFonts w:ascii="Times New Roman" w:cs="Times New Roman" w:hAnsi="Times New Roman"/>
          <w:sz w:val="20"/>
          <w:szCs w:val="20"/>
        </w:rPr>
        <w:t xml:space="preserve"> were further classified as single-</w:t>
      </w:r>
      <w:r>
        <w:rPr>
          <w:rFonts w:ascii="Times New Roman" w:cs="Times New Roman" w:hAnsi="Times New Roman"/>
          <w:sz w:val="20"/>
          <w:szCs w:val="20"/>
        </w:rPr>
        <w:t xml:space="preserve">walled or multi-walled based on the number of </w:t>
      </w:r>
      <w:r>
        <w:rPr>
          <w:rFonts w:ascii="Times New Roman" w:cs="Times New Roman" w:hAnsi="Times New Roman"/>
          <w:sz w:val="20"/>
          <w:szCs w:val="20"/>
        </w:rPr>
        <w:t>graphene</w:t>
      </w:r>
      <w:r>
        <w:rPr>
          <w:rFonts w:ascii="Times New Roman" w:cs="Times New Roman" w:hAnsi="Times New Roman"/>
          <w:sz w:val="20"/>
          <w:szCs w:val="20"/>
        </w:rPr>
        <w:t xml:space="preserve"> layers present (SWCNTs/MWCNTs) [</w:t>
      </w:r>
      <w:r>
        <w:rPr>
          <w:rFonts w:ascii="Times New Roman" w:cs="Times New Roman" w:hAnsi="Times New Roman"/>
          <w:sz w:val="20"/>
          <w:szCs w:val="20"/>
        </w:rPr>
        <w:t>14</w:t>
      </w:r>
      <w:r>
        <w:rPr>
          <w:rFonts w:ascii="Times New Roman" w:cs="Times New Roman" w:hAnsi="Times New Roman"/>
          <w:sz w:val="20"/>
          <w:szCs w:val="20"/>
        </w:rPr>
        <w:t xml:space="preserve">]. Graphite can be viewed as a three-dimensional stack of </w:t>
      </w:r>
      <w:r>
        <w:rPr>
          <w:rFonts w:ascii="Times New Roman" w:cs="Times New Roman" w:hAnsi="Times New Roman"/>
          <w:sz w:val="20"/>
          <w:szCs w:val="20"/>
        </w:rPr>
        <w:t>graphene</w:t>
      </w:r>
      <w:r>
        <w:rPr>
          <w:rFonts w:ascii="Times New Roman" w:cs="Times New Roman" w:hAnsi="Times New Roman"/>
          <w:sz w:val="20"/>
          <w:szCs w:val="20"/>
        </w:rPr>
        <w:t xml:space="preserve"> layers held together by van </w:t>
      </w:r>
      <w:r>
        <w:rPr>
          <w:rFonts w:ascii="Times New Roman" w:cs="Times New Roman" w:hAnsi="Times New Roman"/>
          <w:sz w:val="20"/>
          <w:szCs w:val="20"/>
        </w:rPr>
        <w:t>der</w:t>
      </w:r>
      <w:r>
        <w:rPr>
          <w:rFonts w:ascii="Times New Roman" w:cs="Times New Roman" w:hAnsi="Times New Roman"/>
          <w:sz w:val="20"/>
          <w:szCs w:val="20"/>
        </w:rPr>
        <w:t xml:space="preserve"> Waals forces [2</w:t>
      </w:r>
      <w:r>
        <w:rPr>
          <w:rFonts w:ascii="Times New Roman" w:cs="Times New Roman" w:hAnsi="Times New Roman"/>
          <w:sz w:val="20"/>
          <w:szCs w:val="20"/>
        </w:rPr>
        <w:t>0</w:t>
      </w:r>
      <w:r>
        <w:rPr>
          <w:rFonts w:ascii="Times New Roman" w:cs="Times New Roman" w:hAnsi="Times New Roman"/>
          <w:sz w:val="20"/>
          <w:szCs w:val="20"/>
        </w:rPr>
        <w:t>-</w:t>
      </w:r>
      <w:r>
        <w:rPr>
          <w:rFonts w:ascii="Times New Roman" w:cs="Times New Roman" w:hAnsi="Times New Roman"/>
          <w:sz w:val="20"/>
          <w:szCs w:val="20"/>
        </w:rPr>
        <w:t>22</w:t>
      </w:r>
      <w:r>
        <w:rPr>
          <w:rFonts w:ascii="Times New Roman" w:cs="Times New Roman" w:hAnsi="Times New Roman"/>
          <w:sz w:val="20"/>
          <w:szCs w:val="20"/>
        </w:rPr>
        <w:t xml:space="preserve">]. In other words, </w:t>
      </w:r>
      <w:r>
        <w:rPr>
          <w:rFonts w:ascii="Times New Roman" w:cs="Times New Roman" w:hAnsi="Times New Roman"/>
          <w:sz w:val="20"/>
          <w:szCs w:val="20"/>
        </w:rPr>
        <w:t>graphene</w:t>
      </w:r>
      <w:r>
        <w:rPr>
          <w:rFonts w:ascii="Times New Roman" w:cs="Times New Roman" w:hAnsi="Times New Roman"/>
          <w:sz w:val="20"/>
          <w:szCs w:val="20"/>
        </w:rPr>
        <w:t xml:space="preserve"> is </w:t>
      </w:r>
      <w:r>
        <w:rPr>
          <w:rFonts w:ascii="Times New Roman" w:cs="Times New Roman" w:hAnsi="Times New Roman"/>
          <w:sz w:val="20"/>
          <w:szCs w:val="20"/>
        </w:rPr>
        <w:t>the'mother</w:t>
      </w:r>
      <w:r>
        <w:rPr>
          <w:rFonts w:ascii="Times New Roman" w:cs="Times New Roman" w:hAnsi="Times New Roman"/>
          <w:sz w:val="20"/>
          <w:szCs w:val="20"/>
        </w:rPr>
        <w:t xml:space="preserve"> of all carbon forms' as a building block [</w:t>
      </w:r>
      <w:r>
        <w:rPr>
          <w:rFonts w:ascii="Times New Roman" w:cs="Times New Roman" w:hAnsi="Times New Roman"/>
          <w:sz w:val="20"/>
          <w:szCs w:val="20"/>
        </w:rPr>
        <w:t>14</w:t>
      </w:r>
      <w:r>
        <w:rPr>
          <w:rFonts w:ascii="Times New Roman" w:cs="Times New Roman" w:hAnsi="Times New Roman"/>
          <w:sz w:val="20"/>
          <w:szCs w:val="20"/>
        </w:rPr>
        <w:t xml:space="preserve">]. When infinite </w:t>
      </w:r>
      <w:r>
        <w:rPr>
          <w:rFonts w:ascii="Times New Roman" w:cs="Times New Roman" w:hAnsi="Times New Roman"/>
          <w:sz w:val="20"/>
          <w:szCs w:val="20"/>
        </w:rPr>
        <w:t>graphene</w:t>
      </w:r>
      <w:r>
        <w:rPr>
          <w:rFonts w:ascii="Times New Roman" w:cs="Times New Roman" w:hAnsi="Times New Roman"/>
          <w:sz w:val="20"/>
          <w:szCs w:val="20"/>
        </w:rPr>
        <w:t xml:space="preserve"> crystals become finite, surface and limits arise, forming non-three coordinated atoms at the edges with dimensions in the nanometer range. The properties of the graphitic nanostructure differ from those observed in bulk. </w:t>
      </w:r>
      <w:r>
        <w:rPr>
          <w:rFonts w:ascii="Times New Roman" w:cs="Times New Roman" w:hAnsi="Times New Roman"/>
          <w:sz w:val="20"/>
          <w:szCs w:val="20"/>
        </w:rPr>
        <w:t>Nanoribbons</w:t>
      </w:r>
      <w:r>
        <w:rPr>
          <w:rFonts w:ascii="Times New Roman" w:cs="Times New Roman" w:hAnsi="Times New Roman"/>
          <w:sz w:val="20"/>
          <w:szCs w:val="20"/>
        </w:rPr>
        <w:t xml:space="preserve"> and </w:t>
      </w:r>
      <w:r>
        <w:rPr>
          <w:rFonts w:ascii="Times New Roman" w:cs="Times New Roman" w:hAnsi="Times New Roman"/>
          <w:sz w:val="20"/>
          <w:szCs w:val="20"/>
        </w:rPr>
        <w:t>nanoclustures</w:t>
      </w:r>
      <w:r>
        <w:rPr>
          <w:rFonts w:ascii="Times New Roman" w:cs="Times New Roman" w:hAnsi="Times New Roman"/>
          <w:sz w:val="20"/>
          <w:szCs w:val="20"/>
        </w:rPr>
        <w:t xml:space="preserve"> are two examples of graphitic nanostructures [</w:t>
      </w:r>
      <w:r>
        <w:rPr>
          <w:rFonts w:ascii="Times New Roman" w:cs="Times New Roman" w:hAnsi="Times New Roman"/>
          <w:sz w:val="20"/>
          <w:szCs w:val="20"/>
        </w:rPr>
        <w:t>23</w:t>
      </w:r>
      <w:r>
        <w:rPr>
          <w:rFonts w:ascii="Times New Roman" w:cs="Times New Roman" w:hAnsi="Times New Roman"/>
          <w:sz w:val="20"/>
          <w:szCs w:val="20"/>
        </w:rPr>
        <w:t xml:space="preserve">]. Carbon atoms in </w:t>
      </w:r>
      <w:r>
        <w:rPr>
          <w:rFonts w:ascii="Times New Roman" w:cs="Times New Roman" w:hAnsi="Times New Roman"/>
          <w:sz w:val="20"/>
          <w:szCs w:val="20"/>
        </w:rPr>
        <w:t>graphene</w:t>
      </w:r>
      <w:r>
        <w:rPr>
          <w:rFonts w:ascii="Times New Roman" w:cs="Times New Roman" w:hAnsi="Times New Roman"/>
          <w:sz w:val="20"/>
          <w:szCs w:val="20"/>
        </w:rPr>
        <w:t xml:space="preserve"> result in a strong lattice structure and a p- orbital perpendicular to the </w:t>
      </w:r>
      <w:r>
        <w:rPr>
          <w:rFonts w:ascii="Times New Roman" w:cs="Times New Roman" w:hAnsi="Times New Roman"/>
          <w:sz w:val="20"/>
          <w:szCs w:val="20"/>
        </w:rPr>
        <w:t>graphene</w:t>
      </w:r>
      <w:r>
        <w:rPr>
          <w:rFonts w:ascii="Times New Roman" w:cs="Times New Roman" w:hAnsi="Times New Roman"/>
          <w:sz w:val="20"/>
          <w:szCs w:val="20"/>
        </w:rPr>
        <w:t xml:space="preserve"> plane, resulting in a delocalized p electron system. The linear energy dispersion relation associated with </w:t>
      </w:r>
      <w:r>
        <w:rPr>
          <w:rFonts w:ascii="Times New Roman" w:cs="Times New Roman" w:hAnsi="Times New Roman"/>
          <w:sz w:val="20"/>
          <w:szCs w:val="20"/>
        </w:rPr>
        <w:t>massless</w:t>
      </w:r>
      <w:r>
        <w:rPr>
          <w:rFonts w:ascii="Times New Roman" w:cs="Times New Roman" w:hAnsi="Times New Roman"/>
          <w:sz w:val="20"/>
          <w:szCs w:val="20"/>
        </w:rPr>
        <w:t xml:space="preserve"> electrons, or Dirac fermions, leads in a material with a zero band gap and a linear density of states at low energies [</w:t>
      </w:r>
      <w:r>
        <w:rPr>
          <w:rFonts w:ascii="Times New Roman" w:cs="Times New Roman" w:hAnsi="Times New Roman"/>
          <w:sz w:val="20"/>
          <w:szCs w:val="20"/>
        </w:rPr>
        <w:t>24</w:t>
      </w:r>
      <w:r>
        <w:rPr>
          <w:rFonts w:ascii="Times New Roman" w:cs="Times New Roman" w:hAnsi="Times New Roman"/>
          <w:sz w:val="20"/>
          <w:szCs w:val="20"/>
        </w:rPr>
        <w:t xml:space="preserve">]. </w:t>
      </w:r>
      <w:r>
        <w:rPr>
          <w:rFonts w:ascii="Times New Roman" w:cs="Times New Roman" w:hAnsi="Times New Roman"/>
          <w:sz w:val="20"/>
          <w:szCs w:val="20"/>
        </w:rPr>
        <w:t>Graphene</w:t>
      </w:r>
      <w:r>
        <w:rPr>
          <w:rFonts w:ascii="Times New Roman" w:cs="Times New Roman" w:hAnsi="Times New Roman"/>
          <w:sz w:val="20"/>
          <w:szCs w:val="20"/>
        </w:rPr>
        <w:t xml:space="preserve"> has a number of interesting properties. Gases cannot pass through it. Individual </w:t>
      </w:r>
      <w:r>
        <w:rPr>
          <w:rFonts w:ascii="Times New Roman" w:cs="Times New Roman" w:hAnsi="Times New Roman"/>
          <w:sz w:val="20"/>
          <w:szCs w:val="20"/>
        </w:rPr>
        <w:t>graphene</w:t>
      </w:r>
      <w:r>
        <w:rPr>
          <w:rFonts w:ascii="Times New Roman" w:cs="Times New Roman" w:hAnsi="Times New Roman"/>
          <w:sz w:val="20"/>
          <w:szCs w:val="20"/>
        </w:rPr>
        <w:t xml:space="preserve"> has also been discovered to have superior electronic transport characteristics [</w:t>
      </w:r>
      <w:r>
        <w:rPr>
          <w:rFonts w:ascii="Times New Roman" w:cs="Times New Roman" w:hAnsi="Times New Roman"/>
          <w:sz w:val="20"/>
          <w:szCs w:val="20"/>
        </w:rPr>
        <w:t>25</w:t>
      </w:r>
      <w:r>
        <w:rPr>
          <w:rFonts w:ascii="Times New Roman" w:cs="Times New Roman" w:hAnsi="Times New Roman"/>
          <w:sz w:val="20"/>
          <w:szCs w:val="20"/>
        </w:rPr>
        <w:t xml:space="preserve">]. These exciting properties make </w:t>
      </w:r>
      <w:r>
        <w:rPr>
          <w:rFonts w:ascii="Times New Roman" w:cs="Times New Roman" w:hAnsi="Times New Roman"/>
          <w:sz w:val="20"/>
          <w:szCs w:val="20"/>
        </w:rPr>
        <w:t>graphene</w:t>
      </w:r>
      <w:r>
        <w:rPr>
          <w:rFonts w:ascii="Times New Roman" w:cs="Times New Roman" w:hAnsi="Times New Roman"/>
          <w:sz w:val="20"/>
          <w:szCs w:val="20"/>
        </w:rPr>
        <w:t xml:space="preserve"> a rising star in the world of </w:t>
      </w:r>
      <w:r>
        <w:rPr>
          <w:rFonts w:ascii="Times New Roman" w:cs="Times New Roman" w:hAnsi="Times New Roman"/>
          <w:sz w:val="20"/>
          <w:szCs w:val="20"/>
        </w:rPr>
        <w:t>nanomaterials</w:t>
      </w:r>
      <w:r>
        <w:rPr>
          <w:rFonts w:ascii="Times New Roman" w:cs="Times New Roman" w:hAnsi="Times New Roman"/>
          <w:sz w:val="20"/>
          <w:szCs w:val="20"/>
        </w:rPr>
        <w:t>, with a wide range of applications including sensors, transistors, terahertz imaging, composites, energy storage devices, batteries, and thin coatings for solar cells, LCD displays, and electromagnetic interference shielding [</w:t>
      </w:r>
      <w:r>
        <w:rPr>
          <w:rFonts w:ascii="Times New Roman" w:cs="Times New Roman" w:hAnsi="Times New Roman"/>
          <w:sz w:val="20"/>
          <w:szCs w:val="20"/>
        </w:rPr>
        <w:t>23</w:t>
      </w:r>
      <w:r>
        <w:rPr>
          <w:rFonts w:ascii="Times New Roman" w:cs="Times New Roman" w:hAnsi="Times New Roman"/>
          <w:sz w:val="20"/>
          <w:szCs w:val="20"/>
        </w:rPr>
        <w:t>].</w:t>
      </w:r>
      <w:r>
        <w:rPr>
          <w:rFonts w:ascii="Times New Roman" w:cs="Times New Roman" w:hAnsi="Times New Roman"/>
          <w:sz w:val="20"/>
          <w:szCs w:val="20"/>
        </w:rPr>
        <w:t xml:space="preserve"> </w:t>
      </w:r>
      <w:r>
        <w:rPr>
          <w:rFonts w:ascii="Times New Roman" w:cs="Times New Roman" w:hAnsi="Times New Roman"/>
          <w:sz w:val="20"/>
          <w:szCs w:val="20"/>
        </w:rPr>
        <w:t xml:space="preserve">Carbon </w:t>
      </w:r>
      <w:r>
        <w:rPr>
          <w:rFonts w:ascii="Times New Roman" w:cs="Times New Roman" w:hAnsi="Times New Roman"/>
          <w:sz w:val="20"/>
          <w:szCs w:val="20"/>
        </w:rPr>
        <w:t>nanotubes</w:t>
      </w:r>
      <w:r>
        <w:rPr>
          <w:rFonts w:ascii="Times New Roman" w:cs="Times New Roman" w:hAnsi="Times New Roman"/>
          <w:sz w:val="20"/>
          <w:szCs w:val="20"/>
        </w:rPr>
        <w:t xml:space="preserve"> (CNTs) were discovered by </w:t>
      </w:r>
      <w:r>
        <w:rPr>
          <w:rFonts w:ascii="Times New Roman" w:cs="Times New Roman" w:hAnsi="Times New Roman"/>
          <w:sz w:val="20"/>
          <w:szCs w:val="20"/>
        </w:rPr>
        <w:t>Iijima</w:t>
      </w:r>
      <w:r>
        <w:rPr>
          <w:rFonts w:ascii="Times New Roman" w:cs="Times New Roman" w:hAnsi="Times New Roman"/>
          <w:sz w:val="20"/>
          <w:szCs w:val="20"/>
        </w:rPr>
        <w:t xml:space="preserve"> and have since contributed to the advancement of studies in the fields of physics, chemistry, and material sciences. Many works on the structure, characteristics, and potential applications have been completed. CNTs are suitable for possible applications such as hydrogen storage due to their cylindrical geometry and </w:t>
      </w:r>
      <w:r>
        <w:rPr>
          <w:rFonts w:ascii="Times New Roman" w:cs="Times New Roman" w:hAnsi="Times New Roman"/>
          <w:sz w:val="20"/>
          <w:szCs w:val="20"/>
        </w:rPr>
        <w:t>nanometric</w:t>
      </w:r>
      <w:r>
        <w:rPr>
          <w:rFonts w:ascii="Times New Roman" w:cs="Times New Roman" w:hAnsi="Times New Roman"/>
          <w:sz w:val="20"/>
          <w:szCs w:val="20"/>
        </w:rPr>
        <w:t xml:space="preserve"> scale. Single wall carbon </w:t>
      </w:r>
      <w:r>
        <w:rPr>
          <w:rFonts w:ascii="Times New Roman" w:cs="Times New Roman" w:hAnsi="Times New Roman"/>
          <w:sz w:val="20"/>
          <w:szCs w:val="20"/>
        </w:rPr>
        <w:t>nanotubes</w:t>
      </w:r>
      <w:r>
        <w:rPr>
          <w:rFonts w:ascii="Times New Roman" w:cs="Times New Roman" w:hAnsi="Times New Roman"/>
          <w:sz w:val="20"/>
          <w:szCs w:val="20"/>
        </w:rPr>
        <w:t xml:space="preserve"> (SWNTs) are one-dimension molecules because of their well-defined atomic structure, high length to diameter ratio, and chemical stability. SWNTs have distinct electrical characteristics and, depending on their geometry, can be metallic or semiconducting [</w:t>
      </w:r>
      <w:r>
        <w:rPr>
          <w:rFonts w:ascii="Times New Roman" w:cs="Times New Roman" w:hAnsi="Times New Roman"/>
          <w:sz w:val="20"/>
          <w:szCs w:val="20"/>
        </w:rPr>
        <w:t>26</w:t>
      </w:r>
      <w:r>
        <w:rPr>
          <w:rFonts w:ascii="Times New Roman" w:cs="Times New Roman" w:hAnsi="Times New Roman"/>
          <w:sz w:val="20"/>
          <w:szCs w:val="20"/>
        </w:rPr>
        <w:t xml:space="preserve">]. Carbon </w:t>
      </w:r>
      <w:r>
        <w:rPr>
          <w:rFonts w:ascii="Times New Roman" w:cs="Times New Roman" w:hAnsi="Times New Roman"/>
          <w:sz w:val="20"/>
          <w:szCs w:val="20"/>
        </w:rPr>
        <w:t>nanotubes</w:t>
      </w:r>
      <w:r>
        <w:rPr>
          <w:rFonts w:ascii="Times New Roman" w:cs="Times New Roman" w:hAnsi="Times New Roman"/>
          <w:sz w:val="20"/>
          <w:szCs w:val="20"/>
        </w:rPr>
        <w:t xml:space="preserve"> are graphite sheets that have been coiled into tubes. Because of their high length to diameter ratio, </w:t>
      </w:r>
      <w:r>
        <w:rPr>
          <w:rFonts w:ascii="Times New Roman" w:cs="Times New Roman" w:hAnsi="Times New Roman"/>
          <w:sz w:val="20"/>
          <w:szCs w:val="20"/>
        </w:rPr>
        <w:t>nanotubes</w:t>
      </w:r>
      <w:r>
        <w:rPr>
          <w:rFonts w:ascii="Times New Roman" w:cs="Times New Roman" w:hAnsi="Times New Roman"/>
          <w:sz w:val="20"/>
          <w:szCs w:val="20"/>
        </w:rPr>
        <w:t xml:space="preserve"> are thought to be nearly one-dimensional structures. Figure 1.</w:t>
      </w:r>
      <w:r>
        <w:rPr>
          <w:rFonts w:ascii="Times New Roman" w:cs="Times New Roman" w:hAnsi="Times New Roman"/>
          <w:sz w:val="20"/>
          <w:szCs w:val="20"/>
        </w:rPr>
        <w:t>2</w:t>
      </w:r>
      <w:r>
        <w:rPr>
          <w:rFonts w:ascii="Times New Roman" w:cs="Times New Roman" w:hAnsi="Times New Roman"/>
          <w:sz w:val="20"/>
          <w:szCs w:val="20"/>
        </w:rPr>
        <w:t xml:space="preserve"> depicts the most essential structures, which are single walled </w:t>
      </w:r>
      <w:r>
        <w:rPr>
          <w:rFonts w:ascii="Times New Roman" w:cs="Times New Roman" w:hAnsi="Times New Roman"/>
          <w:sz w:val="20"/>
          <w:szCs w:val="20"/>
        </w:rPr>
        <w:t>nanotubes</w:t>
      </w:r>
      <w:r>
        <w:rPr>
          <w:rFonts w:ascii="Times New Roman" w:cs="Times New Roman" w:hAnsi="Times New Roman"/>
          <w:sz w:val="20"/>
          <w:szCs w:val="20"/>
        </w:rPr>
        <w:t xml:space="preserve"> (SWNTs) and multi walled </w:t>
      </w:r>
      <w:r>
        <w:rPr>
          <w:rFonts w:ascii="Times New Roman" w:cs="Times New Roman" w:hAnsi="Times New Roman"/>
          <w:sz w:val="20"/>
          <w:szCs w:val="20"/>
        </w:rPr>
        <w:t>nanotubes</w:t>
      </w:r>
      <w:r>
        <w:rPr>
          <w:rFonts w:ascii="Times New Roman" w:cs="Times New Roman" w:hAnsi="Times New Roman"/>
          <w:sz w:val="20"/>
          <w:szCs w:val="20"/>
        </w:rPr>
        <w:t xml:space="preserve"> (MWNTs). A SWNT is defined as a cylinder containing only one wrapped </w:t>
      </w:r>
      <w:r>
        <w:rPr>
          <w:rFonts w:ascii="Times New Roman" w:cs="Times New Roman" w:hAnsi="Times New Roman"/>
          <w:sz w:val="20"/>
          <w:szCs w:val="20"/>
        </w:rPr>
        <w:t>graphene</w:t>
      </w:r>
      <w:r>
        <w:rPr>
          <w:rFonts w:ascii="Times New Roman" w:cs="Times New Roman" w:hAnsi="Times New Roman"/>
          <w:sz w:val="20"/>
          <w:szCs w:val="20"/>
        </w:rPr>
        <w:t xml:space="preserve"> sheet. Multi walled </w:t>
      </w:r>
      <w:r>
        <w:rPr>
          <w:rFonts w:ascii="Times New Roman" w:cs="Times New Roman" w:hAnsi="Times New Roman"/>
          <w:sz w:val="20"/>
          <w:szCs w:val="20"/>
        </w:rPr>
        <w:t>nanotubes</w:t>
      </w:r>
      <w:r>
        <w:rPr>
          <w:rFonts w:ascii="Times New Roman" w:cs="Times New Roman" w:hAnsi="Times New Roman"/>
          <w:sz w:val="20"/>
          <w:szCs w:val="20"/>
        </w:rPr>
        <w:t xml:space="preserve"> (MWNTs) resemble a ring of concentric SWNTs. The length and diameter of these structures differ significantly from those of SWNTs, as do their characteristics [</w:t>
      </w:r>
      <w:r>
        <w:rPr>
          <w:rFonts w:ascii="Times New Roman" w:cs="Times New Roman" w:hAnsi="Times New Roman"/>
          <w:sz w:val="20"/>
          <w:szCs w:val="20"/>
        </w:rPr>
        <w:t>27</w:t>
      </w:r>
      <w:r>
        <w:rPr>
          <w:rFonts w:ascii="Times New Roman" w:cs="Times New Roman" w:hAnsi="Times New Roman"/>
          <w:sz w:val="20"/>
          <w:szCs w:val="20"/>
        </w:rPr>
        <w:t>].</w:t>
      </w:r>
    </w:p>
    <w:p>
      <w:pPr>
        <w:pStyle w:val="style0"/>
        <w:autoSpaceDE w:val="false"/>
        <w:autoSpaceDN w:val="false"/>
        <w:adjustRightInd w:val="false"/>
        <w:spacing w:after="0" w:lineRule="auto" w:line="240"/>
        <w:ind w:firstLine="720"/>
        <w:jc w:val="center"/>
        <w:rPr>
          <w:rFonts w:ascii="Times New Roman" w:cs="Times New Roman" w:hAnsi="Times New Roman"/>
          <w:sz w:val="20"/>
          <w:szCs w:val="20"/>
        </w:rPr>
      </w:pPr>
      <w:r>
        <w:rPr>
          <w:rFonts w:ascii="Times New Roman" w:cs="Times New Roman" w:hAnsi="Times New Roman"/>
          <w:noProof/>
          <w:sz w:val="20"/>
          <w:szCs w:val="20"/>
        </w:rPr>
        <w:drawing>
          <wp:inline distL="0" distT="0" distB="0" distR="0">
            <wp:extent cx="3764280" cy="1904999"/>
            <wp:effectExtent l="19050" t="0" r="762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3764280" cy="1904999"/>
                    </a:xfrm>
                    <a:prstGeom prst="rect"/>
                    <a:ln>
                      <a:noFill/>
                    </a:ln>
                  </pic:spPr>
                </pic:pic>
              </a:graphicData>
            </a:graphic>
          </wp:inline>
        </w:drawing>
      </w:r>
    </w:p>
    <w:p>
      <w:pPr>
        <w:pStyle w:val="style0"/>
        <w:autoSpaceDE w:val="false"/>
        <w:autoSpaceDN w:val="false"/>
        <w:adjustRightInd w:val="false"/>
        <w:spacing w:after="0" w:lineRule="auto" w:line="240"/>
        <w:ind w:firstLine="720"/>
        <w:jc w:val="center"/>
        <w:rPr>
          <w:rFonts w:ascii="Times New Roman" w:cs="Times New Roman" w:hAnsi="Times New Roman"/>
          <w:b/>
          <w:color w:val="000000"/>
          <w:sz w:val="20"/>
          <w:szCs w:val="20"/>
        </w:rPr>
      </w:pPr>
      <w:r>
        <w:rPr>
          <w:rFonts w:ascii="Times New Roman" w:cs="Times New Roman" w:hAnsi="Times New Roman"/>
          <w:b/>
          <w:sz w:val="20"/>
          <w:szCs w:val="20"/>
        </w:rPr>
        <w:t>Figure: 1.</w:t>
      </w:r>
      <w:r>
        <w:rPr>
          <w:rFonts w:ascii="Times New Roman" w:cs="Times New Roman" w:hAnsi="Times New Roman"/>
          <w:b/>
          <w:sz w:val="20"/>
          <w:szCs w:val="20"/>
        </w:rPr>
        <w:t>2</w:t>
      </w:r>
      <w:r>
        <w:rPr>
          <w:rFonts w:ascii="Times New Roman" w:cs="Times New Roman" w:hAnsi="Times New Roman"/>
          <w:b/>
          <w:sz w:val="20"/>
          <w:szCs w:val="20"/>
        </w:rPr>
        <w:t>:</w:t>
      </w:r>
      <w:r>
        <w:rPr>
          <w:rFonts w:ascii="Times New Roman" w:cs="Times New Roman" w:hAnsi="Times New Roman"/>
          <w:b/>
          <w:sz w:val="20"/>
          <w:szCs w:val="20"/>
        </w:rPr>
        <w:t xml:space="preserve"> (a)</w:t>
      </w:r>
      <w:r>
        <w:rPr>
          <w:rFonts w:ascii="Times New Roman" w:cs="Times New Roman" w:hAnsi="Times New Roman"/>
          <w:b/>
          <w:color w:val="000000"/>
          <w:sz w:val="20"/>
          <w:szCs w:val="20"/>
        </w:rPr>
        <w:t xml:space="preserve"> Multi walled </w:t>
      </w:r>
      <w:r>
        <w:rPr>
          <w:rFonts w:ascii="Times New Roman" w:cs="Times New Roman" w:hAnsi="Times New Roman"/>
          <w:b/>
          <w:color w:val="000000"/>
          <w:sz w:val="20"/>
          <w:szCs w:val="20"/>
        </w:rPr>
        <w:t>nanotubes</w:t>
      </w:r>
      <w:r>
        <w:rPr>
          <w:rFonts w:ascii="Times New Roman" w:cs="Times New Roman" w:hAnsi="Times New Roman"/>
          <w:b/>
          <w:color w:val="000000"/>
          <w:sz w:val="20"/>
          <w:szCs w:val="20"/>
        </w:rPr>
        <w:t xml:space="preserve"> (MWNTs), (b) Single walled </w:t>
      </w:r>
      <w:r>
        <w:rPr>
          <w:rFonts w:ascii="Times New Roman" w:cs="Times New Roman" w:hAnsi="Times New Roman"/>
          <w:b/>
          <w:color w:val="000000"/>
          <w:sz w:val="20"/>
          <w:szCs w:val="20"/>
        </w:rPr>
        <w:t>nanotubes</w:t>
      </w:r>
      <w:r>
        <w:rPr>
          <w:rFonts w:ascii="Times New Roman" w:cs="Times New Roman" w:hAnsi="Times New Roman"/>
          <w:b/>
          <w:color w:val="000000"/>
          <w:sz w:val="20"/>
          <w:szCs w:val="20"/>
        </w:rPr>
        <w:t xml:space="preserve"> (SWNTs)</w:t>
      </w:r>
    </w:p>
    <w:p>
      <w:pPr>
        <w:pStyle w:val="style0"/>
        <w:autoSpaceDE w:val="false"/>
        <w:autoSpaceDN w:val="false"/>
        <w:adjustRightInd w:val="false"/>
        <w:spacing w:after="0" w:lineRule="auto" w:line="240"/>
        <w:ind w:firstLine="720"/>
        <w:jc w:val="both"/>
        <w:rPr>
          <w:rFonts w:ascii="Times New Roman" w:cs="Times New Roman" w:hAnsi="Times New Roman"/>
          <w:color w:val="000000"/>
          <w:sz w:val="20"/>
          <w:szCs w:val="20"/>
        </w:rPr>
      </w:pPr>
    </w:p>
    <w:p>
      <w:pPr>
        <w:pStyle w:val="style0"/>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 xml:space="preserve">Carbon-arc </w:t>
      </w:r>
      <w:r>
        <w:rPr>
          <w:rFonts w:ascii="Times New Roman" w:cs="Times New Roman" w:hAnsi="Times New Roman"/>
          <w:sz w:val="20"/>
          <w:szCs w:val="20"/>
        </w:rPr>
        <w:t>disc</w:t>
      </w:r>
      <w:r>
        <w:rPr>
          <w:rFonts w:ascii="Times New Roman" w:cs="Times New Roman" w:hAnsi="Times New Roman"/>
          <w:sz w:val="20"/>
          <w:szCs w:val="20"/>
        </w:rPr>
        <w:t>harge, laser ablation of carbon</w:t>
      </w:r>
      <w:r>
        <w:rPr>
          <w:rFonts w:ascii="Times New Roman" w:cs="Times New Roman" w:hAnsi="Times New Roman"/>
          <w:sz w:val="20"/>
          <w:szCs w:val="20"/>
        </w:rPr>
        <w:t xml:space="preserve"> or chemical vapor deposition (often on catalytic particles) is</w:t>
      </w:r>
      <w:r>
        <w:rPr>
          <w:rFonts w:ascii="Times New Roman" w:cs="Times New Roman" w:hAnsi="Times New Roman"/>
          <w:sz w:val="20"/>
          <w:szCs w:val="20"/>
        </w:rPr>
        <w:t xml:space="preserve"> the most common methods for producing SWNTs and MWNTs.  Chemical </w:t>
      </w:r>
      <w:r>
        <w:rPr>
          <w:rFonts w:ascii="Times New Roman" w:cs="Times New Roman" w:hAnsi="Times New Roman"/>
          <w:sz w:val="20"/>
          <w:szCs w:val="20"/>
        </w:rPr>
        <w:t>vapour</w:t>
      </w:r>
      <w:r>
        <w:rPr>
          <w:rFonts w:ascii="Times New Roman" w:cs="Times New Roman" w:hAnsi="Times New Roman"/>
          <w:sz w:val="20"/>
          <w:szCs w:val="20"/>
        </w:rPr>
        <w:t xml:space="preserve"> deposition (CVD) is the most common method of producing high-volume CNTs, and it commonly employs fluidized bed reactors that allow uniform gas flow and heat transfer to metal catalyst </w:t>
      </w:r>
      <w:r>
        <w:rPr>
          <w:rFonts w:ascii="Times New Roman" w:cs="Times New Roman" w:hAnsi="Times New Roman"/>
          <w:sz w:val="20"/>
          <w:szCs w:val="20"/>
        </w:rPr>
        <w:t>nanoparticles</w:t>
      </w:r>
      <w:r>
        <w:rPr>
          <w:rFonts w:ascii="Times New Roman" w:cs="Times New Roman" w:hAnsi="Times New Roman"/>
          <w:sz w:val="20"/>
          <w:szCs w:val="20"/>
        </w:rPr>
        <w:t xml:space="preserve">. SWNT </w:t>
      </w:r>
      <w:r>
        <w:rPr>
          <w:rFonts w:ascii="Times New Roman" w:cs="Times New Roman" w:hAnsi="Times New Roman"/>
          <w:sz w:val="20"/>
          <w:szCs w:val="20"/>
        </w:rPr>
        <w:t>nanotube</w:t>
      </w:r>
      <w:r>
        <w:rPr>
          <w:rFonts w:ascii="Times New Roman" w:cs="Times New Roman" w:hAnsi="Times New Roman"/>
          <w:sz w:val="20"/>
          <w:szCs w:val="20"/>
        </w:rPr>
        <w:t xml:space="preserve"> diameters range from 0.4 to 3 nm, while MWNT diameters range from 1.4 to at least 100 nm. The diameter of a </w:t>
      </w:r>
      <w:r>
        <w:rPr>
          <w:rFonts w:ascii="Times New Roman" w:cs="Times New Roman" w:hAnsi="Times New Roman"/>
          <w:sz w:val="20"/>
          <w:szCs w:val="20"/>
        </w:rPr>
        <w:t>nanotube</w:t>
      </w:r>
      <w:r>
        <w:rPr>
          <w:rFonts w:ascii="Times New Roman" w:cs="Times New Roman" w:hAnsi="Times New Roman"/>
          <w:sz w:val="20"/>
          <w:szCs w:val="20"/>
        </w:rPr>
        <w:t xml:space="preserve"> can thus be used to modify its qualities. Unfortunately, SWNTs are currently only manufactured on a small scale and are exceedingly expensive. The extraordinary mechanical, electrical, transport, </w:t>
      </w:r>
      <w:r>
        <w:rPr>
          <w:rFonts w:ascii="Times New Roman" w:cs="Times New Roman" w:hAnsi="Times New Roman"/>
          <w:sz w:val="20"/>
          <w:szCs w:val="20"/>
        </w:rPr>
        <w:t>vibrational</w:t>
      </w:r>
      <w:r>
        <w:rPr>
          <w:rFonts w:ascii="Times New Roman" w:cs="Times New Roman" w:hAnsi="Times New Roman"/>
          <w:sz w:val="20"/>
          <w:szCs w:val="20"/>
        </w:rPr>
        <w:t xml:space="preserve">, thermal, etc., properties most of them attributing their uniqueness to the quasi-one-dimensional sp2-bonded structure of the carbon </w:t>
      </w:r>
      <w:r>
        <w:rPr>
          <w:rFonts w:ascii="Times New Roman" w:cs="Times New Roman" w:hAnsi="Times New Roman"/>
          <w:sz w:val="20"/>
          <w:szCs w:val="20"/>
        </w:rPr>
        <w:t>nanotubes</w:t>
      </w:r>
      <w:r>
        <w:rPr>
          <w:rFonts w:ascii="Times New Roman" w:cs="Times New Roman" w:hAnsi="Times New Roman"/>
          <w:sz w:val="20"/>
          <w:szCs w:val="20"/>
        </w:rPr>
        <w:t xml:space="preserve"> [</w:t>
      </w:r>
      <w:r>
        <w:rPr>
          <w:rFonts w:ascii="Times New Roman" w:cs="Times New Roman" w:hAnsi="Times New Roman"/>
          <w:sz w:val="20"/>
          <w:szCs w:val="20"/>
        </w:rPr>
        <w:t>28</w:t>
      </w:r>
      <w:r>
        <w:rPr>
          <w:rFonts w:ascii="Times New Roman" w:cs="Times New Roman" w:hAnsi="Times New Roman"/>
          <w:sz w:val="20"/>
          <w:szCs w:val="20"/>
        </w:rPr>
        <w:t>,</w:t>
      </w:r>
      <w:r>
        <w:rPr>
          <w:rFonts w:ascii="Times New Roman" w:cs="Times New Roman" w:hAnsi="Times New Roman"/>
          <w:sz w:val="20"/>
          <w:szCs w:val="20"/>
        </w:rPr>
        <w:t>29</w:t>
      </w:r>
      <w:r>
        <w:rPr>
          <w:rFonts w:ascii="Times New Roman" w:cs="Times New Roman" w:hAnsi="Times New Roman"/>
          <w:sz w:val="20"/>
          <w:szCs w:val="20"/>
        </w:rPr>
        <w:t>].</w:t>
      </w:r>
      <w:r>
        <w:rPr>
          <w:rFonts w:ascii="Times New Roman" w:cs="Times New Roman" w:hAnsi="Times New Roman"/>
          <w:sz w:val="20"/>
          <w:szCs w:val="20"/>
        </w:rPr>
        <w:t xml:space="preserve"> </w:t>
      </w:r>
      <w:r>
        <w:rPr>
          <w:rFonts w:ascii="Times New Roman" w:cs="Times New Roman" w:hAnsi="Times New Roman"/>
          <w:sz w:val="20"/>
          <w:szCs w:val="20"/>
        </w:rPr>
        <w:t xml:space="preserve">Carbon </w:t>
      </w:r>
      <w:r>
        <w:rPr>
          <w:rFonts w:ascii="Times New Roman" w:cs="Times New Roman" w:hAnsi="Times New Roman"/>
          <w:sz w:val="20"/>
          <w:szCs w:val="20"/>
        </w:rPr>
        <w:t>nanotubes</w:t>
      </w:r>
      <w:r>
        <w:rPr>
          <w:rFonts w:ascii="Times New Roman" w:cs="Times New Roman" w:hAnsi="Times New Roman"/>
          <w:sz w:val="20"/>
          <w:szCs w:val="20"/>
        </w:rPr>
        <w:t xml:space="preserve"> have piqued the interest of numerous experts across the world. These structures' small size, strength, and amazing physical qualities make them a very unusual material with a wide range of intriguing uses. They can be used in a variety of </w:t>
      </w:r>
      <w:r>
        <w:rPr>
          <w:rFonts w:ascii="Times New Roman" w:cs="Times New Roman" w:hAnsi="Times New Roman"/>
          <w:sz w:val="20"/>
          <w:szCs w:val="20"/>
        </w:rPr>
        <w:t>nanotube</w:t>
      </w:r>
      <w:r>
        <w:rPr>
          <w:rFonts w:ascii="Times New Roman" w:cs="Times New Roman" w:hAnsi="Times New Roman"/>
          <w:sz w:val="20"/>
          <w:szCs w:val="20"/>
        </w:rPr>
        <w:t xml:space="preserve"> electronic and electrochemical applications, as mechanical reinforcements in high performance composites, as </w:t>
      </w:r>
      <w:r>
        <w:rPr>
          <w:rFonts w:ascii="Times New Roman" w:cs="Times New Roman" w:hAnsi="Times New Roman"/>
          <w:sz w:val="20"/>
          <w:szCs w:val="20"/>
        </w:rPr>
        <w:t>nanotube</w:t>
      </w:r>
      <w:r>
        <w:rPr>
          <w:rFonts w:ascii="Times New Roman" w:cs="Times New Roman" w:hAnsi="Times New Roman"/>
          <w:sz w:val="20"/>
          <w:szCs w:val="20"/>
        </w:rPr>
        <w:t xml:space="preserve">-based field emitters, as </w:t>
      </w:r>
      <w:r>
        <w:rPr>
          <w:rFonts w:ascii="Times New Roman" w:cs="Times New Roman" w:hAnsi="Times New Roman"/>
          <w:sz w:val="20"/>
          <w:szCs w:val="20"/>
        </w:rPr>
        <w:t>nanoprobes</w:t>
      </w:r>
      <w:r>
        <w:rPr>
          <w:rFonts w:ascii="Times New Roman" w:cs="Times New Roman" w:hAnsi="Times New Roman"/>
          <w:sz w:val="20"/>
          <w:szCs w:val="20"/>
        </w:rPr>
        <w:t xml:space="preserve"> in metrology and biological and chemical investigations, and as templates for the creation of other nanostructures. Carbon </w:t>
      </w:r>
      <w:r>
        <w:rPr>
          <w:rFonts w:ascii="Times New Roman" w:cs="Times New Roman" w:hAnsi="Times New Roman"/>
          <w:sz w:val="20"/>
          <w:szCs w:val="20"/>
        </w:rPr>
        <w:t>nanotubes</w:t>
      </w:r>
      <w:r>
        <w:rPr>
          <w:rFonts w:ascii="Times New Roman" w:cs="Times New Roman" w:hAnsi="Times New Roman"/>
          <w:sz w:val="20"/>
          <w:szCs w:val="20"/>
        </w:rPr>
        <w:t xml:space="preserve">' electronic characteristics enabled them to be </w:t>
      </w:r>
      <w:r>
        <w:rPr>
          <w:rFonts w:ascii="Times New Roman" w:cs="Times New Roman" w:hAnsi="Times New Roman"/>
          <w:sz w:val="20"/>
          <w:szCs w:val="20"/>
        </w:rPr>
        <w:t>utilised</w:t>
      </w:r>
      <w:r>
        <w:rPr>
          <w:rFonts w:ascii="Times New Roman" w:cs="Times New Roman" w:hAnsi="Times New Roman"/>
          <w:sz w:val="20"/>
          <w:szCs w:val="20"/>
        </w:rPr>
        <w:t xml:space="preserve"> in device applications. They have numerous uses in energy storage, sensing, </w:t>
      </w:r>
      <w:r>
        <w:rPr>
          <w:rFonts w:ascii="Times New Roman" w:cs="Times New Roman" w:hAnsi="Times New Roman"/>
          <w:sz w:val="20"/>
          <w:szCs w:val="20"/>
        </w:rPr>
        <w:t>supercapacitors</w:t>
      </w:r>
      <w:r>
        <w:rPr>
          <w:rFonts w:ascii="Times New Roman" w:cs="Times New Roman" w:hAnsi="Times New Roman"/>
          <w:sz w:val="20"/>
          <w:szCs w:val="20"/>
        </w:rPr>
        <w:t>, and other fields [</w:t>
      </w:r>
      <w:r>
        <w:rPr>
          <w:rFonts w:ascii="Times New Roman" w:cs="Times New Roman" w:hAnsi="Times New Roman"/>
          <w:sz w:val="20"/>
          <w:szCs w:val="20"/>
        </w:rPr>
        <w:t>30</w:t>
      </w:r>
      <w:r>
        <w:rPr>
          <w:rFonts w:ascii="Times New Roman" w:cs="Times New Roman" w:hAnsi="Times New Roman"/>
          <w:sz w:val="20"/>
          <w:szCs w:val="20"/>
        </w:rPr>
        <w:t>].</w:t>
      </w:r>
      <w:r>
        <w:rPr>
          <w:rFonts w:ascii="Times New Roman" w:cs="Times New Roman" w:hAnsi="Times New Roman"/>
          <w:b/>
          <w:sz w:val="20"/>
          <w:szCs w:val="20"/>
        </w:rPr>
        <w:t xml:space="preserve"> </w:t>
      </w:r>
      <w:r>
        <w:rPr>
          <w:rFonts w:ascii="Times New Roman" w:cs="Times New Roman" w:hAnsi="Times New Roman"/>
          <w:sz w:val="20"/>
          <w:szCs w:val="20"/>
        </w:rPr>
        <w:t xml:space="preserve">Polymer </w:t>
      </w:r>
      <w:r>
        <w:rPr>
          <w:rFonts w:ascii="Times New Roman" w:cs="Times New Roman" w:hAnsi="Times New Roman"/>
          <w:sz w:val="20"/>
          <w:szCs w:val="20"/>
        </w:rPr>
        <w:t>nanocomposites</w:t>
      </w:r>
      <w:r>
        <w:rPr>
          <w:rFonts w:ascii="Times New Roman" w:cs="Times New Roman" w:hAnsi="Times New Roman"/>
          <w:sz w:val="20"/>
          <w:szCs w:val="20"/>
        </w:rPr>
        <w:t xml:space="preserve"> (PNC) are polymers that have been reinforced with </w:t>
      </w:r>
      <w:r>
        <w:rPr>
          <w:rFonts w:ascii="Times New Roman" w:cs="Times New Roman" w:hAnsi="Times New Roman"/>
          <w:sz w:val="20"/>
          <w:szCs w:val="20"/>
        </w:rPr>
        <w:t>nano</w:t>
      </w:r>
      <w:r>
        <w:rPr>
          <w:rFonts w:ascii="Times New Roman" w:cs="Times New Roman" w:hAnsi="Times New Roman"/>
          <w:sz w:val="20"/>
          <w:szCs w:val="20"/>
        </w:rPr>
        <w:t xml:space="preserve">-sized particles with high aspect ratios (L/h &gt;300) in modest quantities (less than 5% by weight). The creation of polymer </w:t>
      </w:r>
      <w:r>
        <w:rPr>
          <w:rFonts w:ascii="Times New Roman" w:cs="Times New Roman" w:hAnsi="Times New Roman"/>
          <w:sz w:val="20"/>
          <w:szCs w:val="20"/>
        </w:rPr>
        <w:t>nanocomposites</w:t>
      </w:r>
      <w:r>
        <w:rPr>
          <w:rFonts w:ascii="Times New Roman" w:cs="Times New Roman" w:hAnsi="Times New Roman"/>
          <w:sz w:val="20"/>
          <w:szCs w:val="20"/>
        </w:rPr>
        <w:t xml:space="preserve"> reinforced with filler </w:t>
      </w:r>
      <w:r>
        <w:rPr>
          <w:rFonts w:ascii="Times New Roman" w:cs="Times New Roman" w:hAnsi="Times New Roman"/>
          <w:sz w:val="20"/>
          <w:szCs w:val="20"/>
        </w:rPr>
        <w:t>nanoparticles</w:t>
      </w:r>
      <w:r>
        <w:rPr>
          <w:rFonts w:ascii="Times New Roman" w:cs="Times New Roman" w:hAnsi="Times New Roman"/>
          <w:sz w:val="20"/>
          <w:szCs w:val="20"/>
        </w:rPr>
        <w:t xml:space="preserve"> requires balancing four </w:t>
      </w:r>
      <w:r>
        <w:rPr>
          <w:rFonts w:ascii="Times New Roman" w:cs="Times New Roman" w:hAnsi="Times New Roman"/>
          <w:sz w:val="20"/>
          <w:szCs w:val="20"/>
        </w:rPr>
        <w:t>interdependent areas: constituent selection, cost-effective processing, fabrication, and performance. Any composite has three primary material constituents: the matrix, the reinforcement (</w:t>
      </w:r>
      <w:r>
        <w:rPr>
          <w:rFonts w:ascii="Times New Roman" w:cs="Times New Roman" w:hAnsi="Times New Roman"/>
          <w:sz w:val="20"/>
          <w:szCs w:val="20"/>
        </w:rPr>
        <w:t>fibre</w:t>
      </w:r>
      <w:r>
        <w:rPr>
          <w:rFonts w:ascii="Times New Roman" w:cs="Times New Roman" w:hAnsi="Times New Roman"/>
          <w:sz w:val="20"/>
          <w:szCs w:val="20"/>
        </w:rPr>
        <w:t xml:space="preserve">), and the interfacial region. Because of its proximity to the filler's surface, the interfacial region is responsible for communication between the matrix and the filler, and its properties differ from those of the bulk matrix. The </w:t>
      </w:r>
      <w:r>
        <w:rPr>
          <w:rFonts w:ascii="Times New Roman" w:cs="Times New Roman" w:hAnsi="Times New Roman"/>
          <w:sz w:val="20"/>
          <w:szCs w:val="20"/>
        </w:rPr>
        <w:t>nanoparticles</w:t>
      </w:r>
      <w:r>
        <w:rPr>
          <w:rFonts w:ascii="Times New Roman" w:cs="Times New Roman" w:hAnsi="Times New Roman"/>
          <w:sz w:val="20"/>
          <w:szCs w:val="20"/>
        </w:rPr>
        <w:t xml:space="preserve"> added to the matrix or matrix precursors are made up of a grouping of </w:t>
      </w:r>
      <w:r>
        <w:rPr>
          <w:rFonts w:ascii="Times New Roman" w:cs="Times New Roman" w:hAnsi="Times New Roman"/>
          <w:sz w:val="20"/>
          <w:szCs w:val="20"/>
        </w:rPr>
        <w:t>nanoparticles</w:t>
      </w:r>
      <w:r>
        <w:rPr>
          <w:rFonts w:ascii="Times New Roman" w:cs="Times New Roman" w:hAnsi="Times New Roman"/>
          <w:sz w:val="20"/>
          <w:szCs w:val="20"/>
        </w:rPr>
        <w:t xml:space="preserve"> that can be classified into two types based on this grouping: (</w:t>
      </w:r>
      <w:r>
        <w:rPr>
          <w:rFonts w:ascii="Times New Roman" w:cs="Times New Roman" w:hAnsi="Times New Roman"/>
          <w:sz w:val="20"/>
          <w:szCs w:val="20"/>
        </w:rPr>
        <w:t>i</w:t>
      </w:r>
      <w:r>
        <w:rPr>
          <w:rFonts w:ascii="Times New Roman" w:cs="Times New Roman" w:hAnsi="Times New Roman"/>
          <w:sz w:val="20"/>
          <w:szCs w:val="20"/>
        </w:rPr>
        <w:t>)</w:t>
      </w:r>
      <w:r>
        <w:rPr>
          <w:rFonts w:ascii="Times New Roman" w:cs="Times New Roman" w:hAnsi="Times New Roman"/>
          <w:b/>
          <w:sz w:val="20"/>
          <w:szCs w:val="20"/>
        </w:rPr>
        <w:t xml:space="preserve"> </w:t>
      </w:r>
      <w:r>
        <w:rPr>
          <w:rFonts w:ascii="Times New Roman" w:cs="Times New Roman" w:hAnsi="Times New Roman"/>
          <w:bCs/>
          <w:sz w:val="20"/>
          <w:szCs w:val="20"/>
        </w:rPr>
        <w:t>(</w:t>
      </w:r>
      <w:r>
        <w:rPr>
          <w:rFonts w:ascii="Times New Roman" w:cs="Times New Roman" w:hAnsi="Times New Roman"/>
          <w:bCs/>
          <w:sz w:val="20"/>
          <w:szCs w:val="20"/>
        </w:rPr>
        <w:t>i</w:t>
      </w:r>
      <w:r>
        <w:rPr>
          <w:rFonts w:ascii="Times New Roman" w:cs="Times New Roman" w:hAnsi="Times New Roman"/>
          <w:bCs/>
          <w:sz w:val="20"/>
          <w:szCs w:val="20"/>
        </w:rPr>
        <w:t>) low- dimensional crystallites</w:t>
      </w:r>
      <w:r>
        <w:rPr>
          <w:rFonts w:ascii="Times New Roman" w:cs="Times New Roman" w:hAnsi="Times New Roman"/>
          <w:sz w:val="20"/>
          <w:szCs w:val="20"/>
        </w:rPr>
        <w:t xml:space="preserve"> and </w:t>
      </w:r>
      <w:r>
        <w:rPr>
          <w:rFonts w:ascii="Times New Roman" w:cs="Times New Roman" w:hAnsi="Times New Roman"/>
          <w:bCs/>
          <w:sz w:val="20"/>
          <w:szCs w:val="20"/>
        </w:rPr>
        <w:t>(ii) aggregates</w:t>
      </w:r>
      <w:r>
        <w:rPr>
          <w:rFonts w:ascii="Times New Roman" w:cs="Times New Roman" w:hAnsi="Times New Roman"/>
          <w:sz w:val="20"/>
          <w:szCs w:val="20"/>
        </w:rPr>
        <w:t xml:space="preserve"> [</w:t>
      </w:r>
      <w:r>
        <w:rPr>
          <w:rFonts w:ascii="Times New Roman" w:cs="Times New Roman" w:hAnsi="Times New Roman"/>
          <w:sz w:val="20"/>
          <w:szCs w:val="20"/>
        </w:rPr>
        <w:t>31</w:t>
      </w:r>
      <w:r>
        <w:rPr>
          <w:rFonts w:ascii="Times New Roman" w:cs="Times New Roman" w:hAnsi="Times New Roman"/>
          <w:sz w:val="20"/>
          <w:szCs w:val="20"/>
        </w:rPr>
        <w:t xml:space="preserve">]. The dispersion of </w:t>
      </w:r>
      <w:r>
        <w:rPr>
          <w:rFonts w:ascii="Times New Roman" w:cs="Times New Roman" w:hAnsi="Times New Roman"/>
          <w:sz w:val="20"/>
          <w:szCs w:val="20"/>
        </w:rPr>
        <w:t>nanoparticles</w:t>
      </w:r>
      <w:r>
        <w:rPr>
          <w:rFonts w:ascii="Times New Roman" w:cs="Times New Roman" w:hAnsi="Times New Roman"/>
          <w:sz w:val="20"/>
          <w:szCs w:val="20"/>
        </w:rPr>
        <w:t xml:space="preserve"> CNT/GNS in a polymer matrix is a novel and exciting subject in materials research in recent years. These </w:t>
      </w:r>
      <w:r>
        <w:rPr>
          <w:rFonts w:ascii="Times New Roman" w:cs="Times New Roman" w:hAnsi="Times New Roman"/>
          <w:sz w:val="20"/>
          <w:szCs w:val="20"/>
        </w:rPr>
        <w:t>nanocomposite</w:t>
      </w:r>
      <w:r>
        <w:rPr>
          <w:rFonts w:ascii="Times New Roman" w:cs="Times New Roman" w:hAnsi="Times New Roman"/>
          <w:sz w:val="20"/>
          <w:szCs w:val="20"/>
        </w:rPr>
        <w:t xml:space="preserve"> materials exhibit substantial improvements in qualities that traditional composites or pure polymers cannot match. The dispersion of the </w:t>
      </w:r>
      <w:r>
        <w:rPr>
          <w:rFonts w:ascii="Times New Roman" w:cs="Times New Roman" w:hAnsi="Times New Roman"/>
          <w:sz w:val="20"/>
          <w:szCs w:val="20"/>
        </w:rPr>
        <w:t>nanofillers</w:t>
      </w:r>
      <w:r>
        <w:rPr>
          <w:rFonts w:ascii="Times New Roman" w:cs="Times New Roman" w:hAnsi="Times New Roman"/>
          <w:sz w:val="20"/>
          <w:szCs w:val="20"/>
        </w:rPr>
        <w:t xml:space="preserve"> in the polymer matrix is responsible for the improved characteristics.  Even at very modest filler loadings in the polymer matrix, these </w:t>
      </w:r>
      <w:r>
        <w:rPr>
          <w:rFonts w:ascii="Times New Roman" w:cs="Times New Roman" w:hAnsi="Times New Roman"/>
          <w:sz w:val="20"/>
          <w:szCs w:val="20"/>
        </w:rPr>
        <w:t>nanocomposites</w:t>
      </w:r>
      <w:r>
        <w:rPr>
          <w:rFonts w:ascii="Times New Roman" w:cs="Times New Roman" w:hAnsi="Times New Roman"/>
          <w:sz w:val="20"/>
          <w:szCs w:val="20"/>
        </w:rPr>
        <w:t xml:space="preserve"> improve in characteristics [</w:t>
      </w:r>
      <w:r>
        <w:rPr>
          <w:rFonts w:ascii="Times New Roman" w:cs="Times New Roman" w:hAnsi="Times New Roman"/>
          <w:sz w:val="20"/>
          <w:szCs w:val="20"/>
        </w:rPr>
        <w:t>32</w:t>
      </w:r>
      <w:r>
        <w:rPr>
          <w:rFonts w:ascii="Times New Roman" w:cs="Times New Roman" w:hAnsi="Times New Roman"/>
          <w:sz w:val="20"/>
          <w:szCs w:val="20"/>
        </w:rPr>
        <w:t xml:space="preserve">]. These </w:t>
      </w:r>
      <w:r>
        <w:rPr>
          <w:rFonts w:ascii="Times New Roman" w:cs="Times New Roman" w:hAnsi="Times New Roman"/>
          <w:sz w:val="20"/>
          <w:szCs w:val="20"/>
        </w:rPr>
        <w:t>nanocomposites</w:t>
      </w:r>
      <w:r>
        <w:rPr>
          <w:rFonts w:ascii="Times New Roman" w:cs="Times New Roman" w:hAnsi="Times New Roman"/>
          <w:sz w:val="20"/>
          <w:szCs w:val="20"/>
        </w:rPr>
        <w:t xml:space="preserve"> have a positive temperature co-efficient, which means that resistance increases as temperature rises. [</w:t>
      </w:r>
      <w:r>
        <w:rPr>
          <w:rFonts w:ascii="Times New Roman" w:cs="Times New Roman" w:hAnsi="Times New Roman"/>
          <w:sz w:val="20"/>
          <w:szCs w:val="20"/>
        </w:rPr>
        <w:t>33</w:t>
      </w:r>
      <w:r>
        <w:rPr>
          <w:rFonts w:ascii="Times New Roman" w:cs="Times New Roman" w:hAnsi="Times New Roman"/>
          <w:sz w:val="20"/>
          <w:szCs w:val="20"/>
        </w:rPr>
        <w:t>].</w:t>
      </w:r>
    </w:p>
    <w:p>
      <w:pPr>
        <w:pStyle w:val="style0"/>
        <w:spacing w:after="0" w:lineRule="auto" w:line="240"/>
        <w:jc w:val="both"/>
        <w:rPr>
          <w:rFonts w:ascii="Times New Roman" w:cs="Times New Roman" w:hAnsi="Times New Roman"/>
          <w:b/>
          <w:sz w:val="20"/>
          <w:szCs w:val="20"/>
        </w:rPr>
      </w:pPr>
    </w:p>
    <w:p>
      <w:pPr>
        <w:pStyle w:val="style0"/>
        <w:spacing w:after="0" w:lineRule="auto" w:line="240"/>
        <w:jc w:val="both"/>
        <w:rPr>
          <w:rFonts w:ascii="Times New Roman" w:cs="Times New Roman" w:hAnsi="Times New Roman"/>
          <w:b/>
          <w:sz w:val="20"/>
          <w:szCs w:val="20"/>
        </w:rPr>
      </w:pPr>
      <w:r>
        <w:rPr>
          <w:rFonts w:ascii="Times New Roman" w:cs="Times New Roman" w:hAnsi="Times New Roman"/>
          <w:b/>
          <w:sz w:val="20"/>
          <w:szCs w:val="20"/>
        </w:rPr>
        <w:t>A.</w:t>
      </w:r>
      <w:r>
        <w:rPr>
          <w:rFonts w:ascii="Times New Roman" w:cs="Times New Roman" w:hAnsi="Times New Roman"/>
          <w:b/>
          <w:sz w:val="20"/>
          <w:szCs w:val="20"/>
        </w:rPr>
        <w:t xml:space="preserve"> </w:t>
      </w:r>
      <w:r>
        <w:rPr>
          <w:rFonts w:ascii="Times New Roman" w:cs="Times New Roman" w:hAnsi="Times New Roman"/>
          <w:b/>
          <w:sz w:val="20"/>
          <w:szCs w:val="20"/>
        </w:rPr>
        <w:t xml:space="preserve">Literature Review: </w:t>
      </w:r>
    </w:p>
    <w:p>
      <w:pPr>
        <w:pStyle w:val="style0"/>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 xml:space="preserve">Metals were formerly </w:t>
      </w:r>
      <w:r>
        <w:rPr>
          <w:rFonts w:ascii="Times New Roman" w:cs="Times New Roman" w:hAnsi="Times New Roman"/>
          <w:sz w:val="20"/>
          <w:szCs w:val="20"/>
        </w:rPr>
        <w:t>utilized</w:t>
      </w:r>
      <w:r>
        <w:rPr>
          <w:rFonts w:ascii="Times New Roman" w:cs="Times New Roman" w:hAnsi="Times New Roman"/>
          <w:sz w:val="20"/>
          <w:szCs w:val="20"/>
        </w:rPr>
        <w:t xml:space="preserve"> as EMI shielding materials in the form of thin sheets or sheathing; however, metals were expensive, heavy, prone to corrosion, and complex to produce. As a result, as an alternative EMI shielding material, conducting polymers and composites containing conductive fillers were created. These materials are lightweight, inexpensive, corrosion-resistant, and simple to process. Conducting polymers (CPs) have risen to prominence in the recent four decades due to their wide range of applications. Carbon materials such as carbon </w:t>
      </w:r>
      <w:r>
        <w:rPr>
          <w:rFonts w:ascii="Times New Roman" w:cs="Times New Roman" w:hAnsi="Times New Roman"/>
          <w:sz w:val="20"/>
          <w:szCs w:val="20"/>
        </w:rPr>
        <w:t>nanofibres</w:t>
      </w:r>
      <w:r>
        <w:rPr>
          <w:rFonts w:ascii="Times New Roman" w:cs="Times New Roman" w:hAnsi="Times New Roman"/>
          <w:sz w:val="20"/>
          <w:szCs w:val="20"/>
        </w:rPr>
        <w:t xml:space="preserve">, carbon </w:t>
      </w:r>
      <w:r>
        <w:rPr>
          <w:rFonts w:ascii="Times New Roman" w:cs="Times New Roman" w:hAnsi="Times New Roman"/>
          <w:sz w:val="20"/>
          <w:szCs w:val="20"/>
        </w:rPr>
        <w:t>nanotubes</w:t>
      </w:r>
      <w:r>
        <w:rPr>
          <w:rFonts w:ascii="Times New Roman" w:cs="Times New Roman" w:hAnsi="Times New Roman"/>
          <w:sz w:val="20"/>
          <w:szCs w:val="20"/>
        </w:rPr>
        <w:t xml:space="preserve">, and </w:t>
      </w:r>
      <w:r>
        <w:rPr>
          <w:rFonts w:ascii="Times New Roman" w:cs="Times New Roman" w:hAnsi="Times New Roman"/>
          <w:sz w:val="20"/>
          <w:szCs w:val="20"/>
        </w:rPr>
        <w:t>graphene</w:t>
      </w:r>
      <w:r>
        <w:rPr>
          <w:rFonts w:ascii="Times New Roman" w:cs="Times New Roman" w:hAnsi="Times New Roman"/>
          <w:sz w:val="20"/>
          <w:szCs w:val="20"/>
        </w:rPr>
        <w:t xml:space="preserve"> are now gaining popularity due to their high aspect ratio and prospective applications as perfect absorbers.</w:t>
      </w:r>
    </w:p>
    <w:p>
      <w:pPr>
        <w:pStyle w:val="style0"/>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 xml:space="preserve">Chen et al Prepared the ternary composites of expanded graphite/ </w:t>
      </w:r>
      <w:r>
        <w:rPr>
          <w:rFonts w:ascii="Times New Roman" w:cs="Times New Roman" w:hAnsi="Times New Roman"/>
          <w:sz w:val="20"/>
          <w:szCs w:val="20"/>
        </w:rPr>
        <w:t>polyaniline</w:t>
      </w:r>
      <w:r>
        <w:rPr>
          <w:rFonts w:ascii="Times New Roman" w:cs="Times New Roman" w:hAnsi="Times New Roman"/>
          <w:sz w:val="20"/>
          <w:szCs w:val="20"/>
        </w:rPr>
        <w:t>/CoFe</w:t>
      </w:r>
      <w:r>
        <w:rPr>
          <w:rFonts w:ascii="Times New Roman" w:cs="Times New Roman" w:hAnsi="Times New Roman"/>
          <w:sz w:val="20"/>
          <w:szCs w:val="20"/>
          <w:vertAlign w:val="subscript"/>
        </w:rPr>
        <w:t>2</w:t>
      </w:r>
      <w:r>
        <w:rPr>
          <w:rFonts w:ascii="Times New Roman" w:cs="Times New Roman" w:hAnsi="Times New Roman"/>
          <w:sz w:val="20"/>
          <w:szCs w:val="20"/>
        </w:rPr>
        <w:t>O</w:t>
      </w:r>
      <w:r>
        <w:rPr>
          <w:rFonts w:ascii="Times New Roman" w:cs="Times New Roman" w:hAnsi="Times New Roman"/>
          <w:sz w:val="20"/>
          <w:szCs w:val="20"/>
          <w:vertAlign w:val="subscript"/>
        </w:rPr>
        <w:t>4</w:t>
      </w:r>
      <w:r>
        <w:rPr>
          <w:rFonts w:ascii="Times New Roman" w:cs="Times New Roman" w:hAnsi="Times New Roman"/>
          <w:sz w:val="20"/>
          <w:szCs w:val="20"/>
        </w:rPr>
        <w:t xml:space="preserve"> ferrite the composites at a thickness of 0.5 mm had the minimum reflection loss of -19.13 GHz and an available bandwidth of 5.94 GHz, </w:t>
      </w:r>
      <w:r>
        <w:rPr>
          <w:rFonts w:ascii="Times New Roman" w:cs="Times New Roman" w:hAnsi="Times New Roman"/>
          <w:sz w:val="20"/>
          <w:szCs w:val="20"/>
        </w:rPr>
        <w:t>Sai</w:t>
      </w:r>
      <w:r>
        <w:rPr>
          <w:rFonts w:ascii="Times New Roman" w:cs="Times New Roman" w:hAnsi="Times New Roman"/>
          <w:sz w:val="20"/>
          <w:szCs w:val="20"/>
        </w:rPr>
        <w:t xml:space="preserve"> </w:t>
      </w:r>
      <w:r>
        <w:rPr>
          <w:rFonts w:ascii="Times New Roman" w:cs="Times New Roman" w:hAnsi="Times New Roman"/>
          <w:sz w:val="20"/>
          <w:szCs w:val="20"/>
        </w:rPr>
        <w:t>Hu</w:t>
      </w:r>
      <w:r>
        <w:rPr>
          <w:rFonts w:ascii="Times New Roman" w:cs="Times New Roman" w:hAnsi="Times New Roman"/>
          <w:sz w:val="20"/>
          <w:szCs w:val="20"/>
        </w:rPr>
        <w:t xml:space="preserve"> et al prepared the PANI/</w:t>
      </w:r>
      <w:r>
        <w:rPr>
          <w:rFonts w:ascii="Times New Roman" w:cs="Times New Roman" w:hAnsi="Times New Roman"/>
          <w:sz w:val="20"/>
          <w:szCs w:val="20"/>
        </w:rPr>
        <w:t>CuS</w:t>
      </w:r>
      <w:r>
        <w:rPr>
          <w:rFonts w:ascii="Times New Roman" w:cs="Times New Roman" w:hAnsi="Times New Roman"/>
          <w:sz w:val="20"/>
          <w:szCs w:val="20"/>
        </w:rPr>
        <w:t xml:space="preserve">/reduced </w:t>
      </w:r>
      <w:r>
        <w:rPr>
          <w:rFonts w:ascii="Times New Roman" w:cs="Times New Roman" w:hAnsi="Times New Roman"/>
          <w:sz w:val="20"/>
          <w:szCs w:val="20"/>
        </w:rPr>
        <w:t>graphene</w:t>
      </w:r>
      <w:r>
        <w:rPr>
          <w:rFonts w:ascii="Times New Roman" w:cs="Times New Roman" w:hAnsi="Times New Roman"/>
          <w:sz w:val="20"/>
          <w:szCs w:val="20"/>
        </w:rPr>
        <w:t xml:space="preserve"> oxide(RGO) composites this composite exhibits remarkably enhanced shielding effectiveness. With thickness of 3mm, the average EMI SE of composites reached up to -18dB from -7.5 dB in the frequency range of 300 KHz-3GHz. Wu et al fabricated </w:t>
      </w:r>
      <w:r>
        <w:rPr>
          <w:rFonts w:ascii="Times New Roman" w:cs="Times New Roman" w:hAnsi="Times New Roman"/>
          <w:sz w:val="20"/>
          <w:szCs w:val="20"/>
        </w:rPr>
        <w:t>graphene</w:t>
      </w:r>
      <w:r>
        <w:rPr>
          <w:rFonts w:ascii="Times New Roman" w:cs="Times New Roman" w:hAnsi="Times New Roman"/>
          <w:sz w:val="20"/>
          <w:szCs w:val="20"/>
        </w:rPr>
        <w:t xml:space="preserve"> foam (GF)/poly(3,4-ethylenedioxythiophene) :poly(</w:t>
      </w:r>
      <w:r>
        <w:rPr>
          <w:rFonts w:ascii="Times New Roman" w:cs="Times New Roman" w:hAnsi="Times New Roman"/>
          <w:sz w:val="20"/>
          <w:szCs w:val="20"/>
        </w:rPr>
        <w:t>styrenesulfonate</w:t>
      </w:r>
      <w:r>
        <w:rPr>
          <w:rFonts w:ascii="Times New Roman" w:cs="Times New Roman" w:hAnsi="Times New Roman"/>
          <w:sz w:val="20"/>
          <w:szCs w:val="20"/>
        </w:rPr>
        <w:t>) (PEDOT:PSS) composite. The GF/PEDOT</w:t>
      </w:r>
      <w:r>
        <w:rPr>
          <w:rFonts w:ascii="Times New Roman" w:cs="Times New Roman" w:hAnsi="Times New Roman"/>
          <w:sz w:val="20"/>
          <w:szCs w:val="20"/>
        </w:rPr>
        <w:t>:PSS</w:t>
      </w:r>
      <w:r>
        <w:rPr>
          <w:rFonts w:ascii="Times New Roman" w:cs="Times New Roman" w:hAnsi="Times New Roman"/>
          <w:sz w:val="20"/>
          <w:szCs w:val="20"/>
        </w:rPr>
        <w:t xml:space="preserve"> composites posses an ultralow density of 18.2X10-3 g/cm3 and a high porosity of 98.8%, as well as an enhanced electrical conductivity by almost 4 folds from 11.8 to 43.2 S/cm after the incorporation of the conductive PEDOT:PSS, Benefitting from the excellent electrical conductivity, </w:t>
      </w:r>
      <w:r>
        <w:rPr>
          <w:rFonts w:ascii="Times New Roman" w:cs="Times New Roman" w:hAnsi="Times New Roman"/>
          <w:sz w:val="20"/>
          <w:szCs w:val="20"/>
        </w:rPr>
        <w:t>ultra light</w:t>
      </w:r>
      <w:r>
        <w:rPr>
          <w:rFonts w:ascii="Times New Roman" w:cs="Times New Roman" w:hAnsi="Times New Roman"/>
          <w:sz w:val="20"/>
          <w:szCs w:val="20"/>
        </w:rPr>
        <w:t xml:space="preserve"> porous structure and effective charge delocalization, the composites deliver remarkable EMI shielding performance with a shielding effectiveness (SE) of 91.9 dB. Cheng et al prepared a high heat- resistance crystallite, </w:t>
      </w:r>
      <w:r>
        <w:rPr>
          <w:rFonts w:ascii="Times New Roman" w:cs="Times New Roman" w:hAnsi="Times New Roman"/>
          <w:sz w:val="20"/>
          <w:szCs w:val="20"/>
        </w:rPr>
        <w:t>stereo complex</w:t>
      </w:r>
      <w:r>
        <w:rPr>
          <w:rFonts w:ascii="Times New Roman" w:cs="Times New Roman" w:hAnsi="Times New Roman"/>
          <w:sz w:val="20"/>
          <w:szCs w:val="20"/>
        </w:rPr>
        <w:t xml:space="preserve"> crystallites. (Sc) formed by the </w:t>
      </w:r>
      <w:r>
        <w:rPr>
          <w:rFonts w:ascii="Times New Roman" w:cs="Times New Roman" w:hAnsi="Times New Roman"/>
          <w:sz w:val="20"/>
          <w:szCs w:val="20"/>
        </w:rPr>
        <w:t>stereocomplexation</w:t>
      </w:r>
      <w:r>
        <w:rPr>
          <w:rFonts w:ascii="Times New Roman" w:cs="Times New Roman" w:hAnsi="Times New Roman"/>
          <w:sz w:val="20"/>
          <w:szCs w:val="20"/>
        </w:rPr>
        <w:t xml:space="preserve"> crystallization between </w:t>
      </w:r>
      <w:r>
        <w:rPr>
          <w:rFonts w:ascii="Times New Roman" w:cs="Times New Roman" w:hAnsi="Times New Roman"/>
          <w:sz w:val="20"/>
          <w:szCs w:val="20"/>
        </w:rPr>
        <w:t>enantiomeric</w:t>
      </w:r>
      <w:r>
        <w:rPr>
          <w:rFonts w:ascii="Times New Roman" w:cs="Times New Roman" w:hAnsi="Times New Roman"/>
          <w:sz w:val="20"/>
          <w:szCs w:val="20"/>
        </w:rPr>
        <w:t xml:space="preserve"> </w:t>
      </w:r>
      <w:r>
        <w:rPr>
          <w:rFonts w:ascii="Times New Roman" w:cs="Times New Roman" w:hAnsi="Times New Roman"/>
          <w:sz w:val="20"/>
          <w:szCs w:val="20"/>
        </w:rPr>
        <w:t>poly(</w:t>
      </w:r>
      <w:r>
        <w:rPr>
          <w:rFonts w:ascii="Times New Roman" w:cs="Times New Roman" w:hAnsi="Times New Roman"/>
          <w:sz w:val="20"/>
          <w:szCs w:val="20"/>
        </w:rPr>
        <w:t>L-</w:t>
      </w:r>
      <w:r>
        <w:rPr>
          <w:rFonts w:ascii="Times New Roman" w:cs="Times New Roman" w:hAnsi="Times New Roman"/>
          <w:sz w:val="20"/>
          <w:szCs w:val="20"/>
        </w:rPr>
        <w:t>lactide</w:t>
      </w:r>
      <w:r>
        <w:rPr>
          <w:rFonts w:ascii="Times New Roman" w:cs="Times New Roman" w:hAnsi="Times New Roman"/>
          <w:sz w:val="20"/>
          <w:szCs w:val="20"/>
        </w:rPr>
        <w:t xml:space="preserve">) (PLLA) and Poly(D- </w:t>
      </w:r>
      <w:r>
        <w:rPr>
          <w:rFonts w:ascii="Times New Roman" w:cs="Times New Roman" w:hAnsi="Times New Roman"/>
          <w:sz w:val="20"/>
          <w:szCs w:val="20"/>
        </w:rPr>
        <w:t>lactide</w:t>
      </w:r>
      <w:r>
        <w:rPr>
          <w:rFonts w:ascii="Times New Roman" w:cs="Times New Roman" w:hAnsi="Times New Roman"/>
          <w:sz w:val="20"/>
          <w:szCs w:val="20"/>
        </w:rPr>
        <w:t xml:space="preserve">) (PDLA), was introduced into the conductive carbon </w:t>
      </w:r>
      <w:r>
        <w:rPr>
          <w:rFonts w:ascii="Times New Roman" w:cs="Times New Roman" w:hAnsi="Times New Roman"/>
          <w:sz w:val="20"/>
          <w:szCs w:val="20"/>
        </w:rPr>
        <w:t>nanotube</w:t>
      </w:r>
      <w:r>
        <w:rPr>
          <w:rFonts w:ascii="Times New Roman" w:cs="Times New Roman" w:hAnsi="Times New Roman"/>
          <w:sz w:val="20"/>
          <w:szCs w:val="20"/>
        </w:rPr>
        <w:t xml:space="preserve"> (CNT)/ Poly(lactic acid) (PLA) composite foam. The freeze –dried CNT/ PLA foam exhibits a low foam density of 0.10 g/cm3 and desirable specific EMI shielding effectiveness as high as 216 dB cm3/g. </w:t>
      </w:r>
      <w:r>
        <w:rPr>
          <w:rFonts w:ascii="Times New Roman" w:cs="Times New Roman" w:hAnsi="Times New Roman"/>
          <w:sz w:val="20"/>
          <w:szCs w:val="20"/>
        </w:rPr>
        <w:t>Jeddi</w:t>
      </w:r>
      <w:r>
        <w:rPr>
          <w:rFonts w:ascii="Times New Roman" w:cs="Times New Roman" w:hAnsi="Times New Roman"/>
          <w:sz w:val="20"/>
          <w:szCs w:val="20"/>
        </w:rPr>
        <w:t xml:space="preserve"> et al fabricated polyurethane foam/silicon rubber / Carbon black/</w:t>
      </w:r>
      <w:r>
        <w:rPr>
          <w:rFonts w:ascii="Times New Roman" w:cs="Times New Roman" w:hAnsi="Times New Roman"/>
          <w:sz w:val="20"/>
          <w:szCs w:val="20"/>
        </w:rPr>
        <w:t>nanographite</w:t>
      </w:r>
      <w:r>
        <w:rPr>
          <w:rFonts w:ascii="Times New Roman" w:cs="Times New Roman" w:hAnsi="Times New Roman"/>
          <w:sz w:val="20"/>
          <w:szCs w:val="20"/>
        </w:rPr>
        <w:t xml:space="preserve"> hybrid composites, the EMI SE results indicated reflection loss as the dominant shielding mechanism in all samples. Fletcher et al, fabricated an </w:t>
      </w:r>
      <w:r>
        <w:rPr>
          <w:rFonts w:ascii="Times New Roman" w:cs="Times New Roman" w:hAnsi="Times New Roman"/>
          <w:sz w:val="20"/>
          <w:szCs w:val="20"/>
        </w:rPr>
        <w:t>elastomer</w:t>
      </w:r>
      <w:r>
        <w:rPr>
          <w:rFonts w:ascii="Times New Roman" w:cs="Times New Roman" w:hAnsi="Times New Roman"/>
          <w:sz w:val="20"/>
          <w:szCs w:val="20"/>
        </w:rPr>
        <w:t xml:space="preserve"> </w:t>
      </w:r>
      <w:r>
        <w:rPr>
          <w:rFonts w:ascii="Times New Roman" w:cs="Times New Roman" w:hAnsi="Times New Roman"/>
          <w:sz w:val="20"/>
          <w:szCs w:val="20"/>
        </w:rPr>
        <w:t>nanocomposite</w:t>
      </w:r>
      <w:r>
        <w:rPr>
          <w:rFonts w:ascii="Times New Roman" w:cs="Times New Roman" w:hAnsi="Times New Roman"/>
          <w:sz w:val="20"/>
          <w:szCs w:val="20"/>
        </w:rPr>
        <w:t xml:space="preserve"> consisting of MWCNTs in a fluorocarbon polymer and the EMI SEs of the material was 50 dB for MWCNT filler loading of 12 wt% and approximately 20 dB for a loading of 6 wt% However, their measured samples were rather thick (3.8 mm). To reduce the size and weight of electronic devices, the EMI shielding materials that wrap these devices should also be thin. Because the EMI SE in decibels is roughly proportional to the thickness, they reported that the EMI SE for MWCNT filler loading of 12 wt% was approximately 15 dB when the thickness was 0.8 mm. </w:t>
      </w:r>
      <w:r>
        <w:rPr>
          <w:rFonts w:ascii="Times New Roman" w:cs="Times New Roman" w:hAnsi="Times New Roman"/>
          <w:sz w:val="20"/>
          <w:szCs w:val="20"/>
        </w:rPr>
        <w:t>Keto</w:t>
      </w:r>
      <w:r>
        <w:rPr>
          <w:rFonts w:ascii="Times New Roman" w:cs="Times New Roman" w:hAnsi="Times New Roman"/>
          <w:sz w:val="20"/>
          <w:szCs w:val="20"/>
        </w:rPr>
        <w:t xml:space="preserve"> et al developed a flexible and stretchable EMI shielding material by using SG-CNTs (1 wt%) in a fluorinated rubber, a high EMI SE</w:t>
      </w:r>
      <w:r>
        <w:rPr>
          <w:rFonts w:ascii="Times New Roman" w:cs="Times New Roman" w:hAnsi="Times New Roman"/>
          <w:sz w:val="20"/>
          <w:szCs w:val="20"/>
        </w:rPr>
        <w:t xml:space="preserve"> </w:t>
      </w:r>
      <w:r>
        <w:rPr>
          <w:rFonts w:ascii="Times New Roman" w:cs="Times New Roman" w:hAnsi="Times New Roman"/>
          <w:sz w:val="20"/>
          <w:szCs w:val="20"/>
        </w:rPr>
        <w:t xml:space="preserve">(20 dB, 90% shielding) was introduced without hardening or </w:t>
      </w:r>
      <w:r>
        <w:rPr>
          <w:rFonts w:ascii="Times New Roman" w:cs="Times New Roman" w:hAnsi="Times New Roman"/>
          <w:sz w:val="20"/>
          <w:szCs w:val="20"/>
        </w:rPr>
        <w:t>embrittling</w:t>
      </w:r>
      <w:r>
        <w:rPr>
          <w:rFonts w:ascii="Times New Roman" w:cs="Times New Roman" w:hAnsi="Times New Roman"/>
          <w:sz w:val="20"/>
          <w:szCs w:val="20"/>
        </w:rPr>
        <w:t xml:space="preserve"> the rubber. </w:t>
      </w:r>
      <w:r>
        <w:rPr>
          <w:rFonts w:ascii="Times New Roman" w:cs="Times New Roman" w:hAnsi="Times New Roman"/>
          <w:sz w:val="20"/>
          <w:szCs w:val="20"/>
        </w:rPr>
        <w:t>Choudhary</w:t>
      </w:r>
      <w:r>
        <w:rPr>
          <w:rFonts w:ascii="Times New Roman" w:cs="Times New Roman" w:hAnsi="Times New Roman"/>
          <w:sz w:val="20"/>
          <w:szCs w:val="20"/>
        </w:rPr>
        <w:t xml:space="preserve"> et al fabricated flexible shielding materials made up of Fe</w:t>
      </w:r>
      <w:r>
        <w:rPr>
          <w:rFonts w:ascii="Times New Roman" w:cs="Times New Roman" w:hAnsi="Times New Roman"/>
          <w:sz w:val="20"/>
          <w:szCs w:val="20"/>
          <w:vertAlign w:val="subscript"/>
        </w:rPr>
        <w:t>3</w:t>
      </w:r>
      <w:r>
        <w:rPr>
          <w:rFonts w:ascii="Times New Roman" w:cs="Times New Roman" w:hAnsi="Times New Roman"/>
          <w:sz w:val="20"/>
          <w:szCs w:val="20"/>
        </w:rPr>
        <w:t>O</w:t>
      </w:r>
      <w:r>
        <w:rPr>
          <w:rFonts w:ascii="Times New Roman" w:cs="Times New Roman" w:hAnsi="Times New Roman"/>
          <w:sz w:val="20"/>
          <w:szCs w:val="20"/>
          <w:vertAlign w:val="subscript"/>
        </w:rPr>
        <w:t>4</w:t>
      </w:r>
      <w:r>
        <w:rPr>
          <w:rFonts w:ascii="Times New Roman" w:cs="Times New Roman" w:hAnsi="Times New Roman"/>
          <w:sz w:val="20"/>
          <w:szCs w:val="20"/>
        </w:rPr>
        <w:t xml:space="preserve"> </w:t>
      </w:r>
      <w:r>
        <w:rPr>
          <w:rFonts w:ascii="Times New Roman" w:cs="Times New Roman" w:hAnsi="Times New Roman"/>
          <w:sz w:val="20"/>
          <w:szCs w:val="20"/>
        </w:rPr>
        <w:t>nanoparticles</w:t>
      </w:r>
      <w:r>
        <w:rPr>
          <w:rFonts w:ascii="Times New Roman" w:cs="Times New Roman" w:hAnsi="Times New Roman"/>
          <w:sz w:val="20"/>
          <w:szCs w:val="20"/>
        </w:rPr>
        <w:t xml:space="preserve"> incorporated </w:t>
      </w:r>
      <w:r>
        <w:rPr>
          <w:rFonts w:ascii="Times New Roman" w:cs="Times New Roman" w:hAnsi="Times New Roman"/>
          <w:sz w:val="20"/>
          <w:szCs w:val="20"/>
        </w:rPr>
        <w:t>mesocarbon</w:t>
      </w:r>
      <w:r>
        <w:rPr>
          <w:rFonts w:ascii="Times New Roman" w:cs="Times New Roman" w:hAnsi="Times New Roman"/>
          <w:sz w:val="20"/>
          <w:szCs w:val="20"/>
        </w:rPr>
        <w:t xml:space="preserve"> </w:t>
      </w:r>
      <w:r>
        <w:rPr>
          <w:rFonts w:ascii="Times New Roman" w:cs="Times New Roman" w:hAnsi="Times New Roman"/>
          <w:sz w:val="20"/>
          <w:szCs w:val="20"/>
        </w:rPr>
        <w:t>microbeads</w:t>
      </w:r>
      <w:r>
        <w:rPr>
          <w:rFonts w:ascii="Times New Roman" w:cs="Times New Roman" w:hAnsi="Times New Roman"/>
          <w:sz w:val="20"/>
          <w:szCs w:val="20"/>
        </w:rPr>
        <w:t xml:space="preserve"> and </w:t>
      </w:r>
      <w:r>
        <w:rPr>
          <w:rFonts w:ascii="Times New Roman" w:cs="Times New Roman" w:hAnsi="Times New Roman"/>
          <w:sz w:val="20"/>
          <w:szCs w:val="20"/>
        </w:rPr>
        <w:t>multiwalled</w:t>
      </w:r>
      <w:r>
        <w:rPr>
          <w:rFonts w:ascii="Times New Roman" w:cs="Times New Roman" w:hAnsi="Times New Roman"/>
          <w:sz w:val="20"/>
          <w:szCs w:val="20"/>
        </w:rPr>
        <w:t xml:space="preserve"> carbon </w:t>
      </w:r>
      <w:r>
        <w:rPr>
          <w:rFonts w:ascii="Times New Roman" w:cs="Times New Roman" w:hAnsi="Times New Roman"/>
          <w:sz w:val="20"/>
          <w:szCs w:val="20"/>
        </w:rPr>
        <w:t>nanotubes</w:t>
      </w:r>
      <w:r>
        <w:rPr>
          <w:rFonts w:ascii="Times New Roman" w:cs="Times New Roman" w:hAnsi="Times New Roman"/>
          <w:sz w:val="20"/>
          <w:szCs w:val="20"/>
        </w:rPr>
        <w:t xml:space="preserve"> (MCMBs/MWCNTs) composite paper for efficient electromagnetic interference (EMI) shielding in the X- band. The incorporation of Fe</w:t>
      </w:r>
      <w:r>
        <w:rPr>
          <w:rFonts w:ascii="Times New Roman" w:cs="Times New Roman" w:hAnsi="Times New Roman"/>
          <w:sz w:val="20"/>
          <w:szCs w:val="20"/>
          <w:vertAlign w:val="subscript"/>
        </w:rPr>
        <w:t>3</w:t>
      </w:r>
      <w:r>
        <w:rPr>
          <w:rFonts w:ascii="Times New Roman" w:cs="Times New Roman" w:hAnsi="Times New Roman"/>
          <w:sz w:val="20"/>
          <w:szCs w:val="20"/>
        </w:rPr>
        <w:t>O</w:t>
      </w:r>
      <w:r>
        <w:rPr>
          <w:rFonts w:ascii="Times New Roman" w:cs="Times New Roman" w:hAnsi="Times New Roman"/>
          <w:sz w:val="20"/>
          <w:szCs w:val="20"/>
          <w:vertAlign w:val="subscript"/>
        </w:rPr>
        <w:t>4</w:t>
      </w:r>
      <w:r>
        <w:rPr>
          <w:rFonts w:ascii="Times New Roman" w:cs="Times New Roman" w:hAnsi="Times New Roman"/>
          <w:sz w:val="20"/>
          <w:szCs w:val="20"/>
        </w:rPr>
        <w:t xml:space="preserve"> </w:t>
      </w:r>
      <w:r>
        <w:rPr>
          <w:rFonts w:ascii="Times New Roman" w:cs="Times New Roman" w:hAnsi="Times New Roman"/>
          <w:sz w:val="20"/>
          <w:szCs w:val="20"/>
        </w:rPr>
        <w:t>nanoparticles</w:t>
      </w:r>
      <w:r>
        <w:rPr>
          <w:rFonts w:ascii="Times New Roman" w:cs="Times New Roman" w:hAnsi="Times New Roman"/>
          <w:sz w:val="20"/>
          <w:szCs w:val="20"/>
        </w:rPr>
        <w:t xml:space="preserve"> in the MCMBs/MWCNTs composite paper significantly increases its interfacial polarization and anisotropy energy, which leads to an excellent absorption dominated EMI shielding effectiveness (SE) of 80 dB at 0.5 mm thickness. Sing et al and his co-worker fabricated the high-performance shielding materials against electromagnetic pollution which is three dimensional (3D) nanostructure consisting of chemically modified </w:t>
      </w:r>
      <w:r>
        <w:rPr>
          <w:rFonts w:ascii="Times New Roman" w:cs="Times New Roman" w:hAnsi="Times New Roman"/>
          <w:sz w:val="20"/>
          <w:szCs w:val="20"/>
        </w:rPr>
        <w:t>graphene</w:t>
      </w:r>
      <w:r>
        <w:rPr>
          <w:rFonts w:ascii="Times New Roman" w:cs="Times New Roman" w:hAnsi="Times New Roman"/>
          <w:sz w:val="20"/>
          <w:szCs w:val="20"/>
        </w:rPr>
        <w:t xml:space="preserve">/ </w:t>
      </w:r>
      <w:r>
        <w:rPr>
          <w:rFonts w:ascii="Times New Roman" w:cs="Times New Roman" w:hAnsi="Times New Roman"/>
          <w:sz w:val="20"/>
          <w:szCs w:val="20"/>
        </w:rPr>
        <w:t>Fe</w:t>
      </w:r>
      <w:r>
        <w:rPr>
          <w:rFonts w:ascii="Times New Roman" w:cs="Times New Roman" w:hAnsi="Times New Roman"/>
          <w:sz w:val="20"/>
          <w:szCs w:val="20"/>
          <w:vertAlign w:val="subscript"/>
        </w:rPr>
        <w:t>3</w:t>
      </w:r>
      <w:r>
        <w:rPr>
          <w:rFonts w:ascii="Times New Roman" w:cs="Times New Roman" w:hAnsi="Times New Roman"/>
          <w:sz w:val="20"/>
          <w:szCs w:val="20"/>
        </w:rPr>
        <w:t>O</w:t>
      </w:r>
      <w:r>
        <w:rPr>
          <w:rFonts w:ascii="Times New Roman" w:cs="Times New Roman" w:hAnsi="Times New Roman"/>
          <w:sz w:val="20"/>
          <w:szCs w:val="20"/>
          <w:vertAlign w:val="subscript"/>
        </w:rPr>
        <w:t>4</w:t>
      </w:r>
      <w:r>
        <w:rPr>
          <w:rFonts w:ascii="Times New Roman" w:cs="Times New Roman" w:hAnsi="Times New Roman"/>
          <w:sz w:val="20"/>
          <w:szCs w:val="20"/>
        </w:rPr>
        <w:t>(</w:t>
      </w:r>
      <w:r>
        <w:rPr>
          <w:rFonts w:ascii="Times New Roman" w:cs="Times New Roman" w:hAnsi="Times New Roman"/>
          <w:sz w:val="20"/>
          <w:szCs w:val="20"/>
        </w:rPr>
        <w:t xml:space="preserve">GF) incorporated </w:t>
      </w:r>
      <w:r>
        <w:rPr>
          <w:rFonts w:ascii="Times New Roman" w:cs="Times New Roman" w:hAnsi="Times New Roman"/>
          <w:sz w:val="20"/>
          <w:szCs w:val="20"/>
        </w:rPr>
        <w:t>polyaniline</w:t>
      </w:r>
      <w:r>
        <w:rPr>
          <w:rFonts w:ascii="Times New Roman" w:cs="Times New Roman" w:hAnsi="Times New Roman"/>
          <w:sz w:val="20"/>
          <w:szCs w:val="20"/>
        </w:rPr>
        <w:t xml:space="preserve">. </w:t>
      </w:r>
      <w:r>
        <w:rPr>
          <w:rFonts w:ascii="Times New Roman" w:cs="Times New Roman" w:hAnsi="Times New Roman"/>
          <w:sz w:val="20"/>
          <w:szCs w:val="20"/>
        </w:rPr>
        <w:t>Verma</w:t>
      </w:r>
      <w:r>
        <w:rPr>
          <w:rFonts w:ascii="Times New Roman" w:cs="Times New Roman" w:hAnsi="Times New Roman"/>
          <w:sz w:val="20"/>
          <w:szCs w:val="20"/>
        </w:rPr>
        <w:t xml:space="preserve"> et al developed a ternary hybrid </w:t>
      </w:r>
      <w:r>
        <w:rPr>
          <w:rFonts w:ascii="Times New Roman" w:cs="Times New Roman" w:hAnsi="Times New Roman"/>
          <w:sz w:val="20"/>
          <w:szCs w:val="20"/>
        </w:rPr>
        <w:t>nanocomposite</w:t>
      </w:r>
      <w:r>
        <w:rPr>
          <w:rFonts w:ascii="Times New Roman" w:cs="Times New Roman" w:hAnsi="Times New Roman"/>
          <w:sz w:val="20"/>
          <w:szCs w:val="20"/>
        </w:rPr>
        <w:t xml:space="preserve"> comprising of thermoplastic polyurethane as m</w:t>
      </w:r>
      <w:r>
        <w:rPr>
          <w:rFonts w:ascii="Times New Roman" w:cs="Times New Roman" w:hAnsi="Times New Roman"/>
          <w:sz w:val="20"/>
          <w:szCs w:val="20"/>
        </w:rPr>
        <w:t xml:space="preserve">atrix and </w:t>
      </w:r>
      <w:r>
        <w:rPr>
          <w:rFonts w:ascii="Times New Roman" w:cs="Times New Roman" w:hAnsi="Times New Roman"/>
          <w:sz w:val="20"/>
          <w:szCs w:val="20"/>
        </w:rPr>
        <w:t>graphene</w:t>
      </w:r>
      <w:r>
        <w:rPr>
          <w:rFonts w:ascii="Times New Roman" w:cs="Times New Roman" w:hAnsi="Times New Roman"/>
          <w:sz w:val="20"/>
          <w:szCs w:val="20"/>
        </w:rPr>
        <w:t xml:space="preserve"> </w:t>
      </w:r>
      <w:r>
        <w:rPr>
          <w:rFonts w:ascii="Times New Roman" w:cs="Times New Roman" w:hAnsi="Times New Roman"/>
          <w:sz w:val="20"/>
          <w:szCs w:val="20"/>
        </w:rPr>
        <w:t>nanoplate</w:t>
      </w:r>
      <w:r>
        <w:rPr>
          <w:rFonts w:ascii="Times New Roman" w:cs="Times New Roman" w:hAnsi="Times New Roman"/>
          <w:sz w:val="20"/>
          <w:szCs w:val="20"/>
        </w:rPr>
        <w:t>s</w:t>
      </w:r>
      <w:r>
        <w:rPr>
          <w:rFonts w:ascii="Times New Roman" w:cs="Times New Roman" w:hAnsi="Times New Roman"/>
          <w:sz w:val="20"/>
          <w:szCs w:val="20"/>
        </w:rPr>
        <w:t xml:space="preserve"> carbon </w:t>
      </w:r>
      <w:r>
        <w:rPr>
          <w:rFonts w:ascii="Times New Roman" w:cs="Times New Roman" w:hAnsi="Times New Roman"/>
          <w:sz w:val="20"/>
          <w:szCs w:val="20"/>
        </w:rPr>
        <w:t>nanotubes</w:t>
      </w:r>
      <w:r>
        <w:rPr>
          <w:rFonts w:ascii="Times New Roman" w:cs="Times New Roman" w:hAnsi="Times New Roman"/>
          <w:sz w:val="20"/>
          <w:szCs w:val="20"/>
        </w:rPr>
        <w:t xml:space="preserve"> hybrid (GCNT) as filled inclusion. These hybrid </w:t>
      </w:r>
      <w:r>
        <w:rPr>
          <w:rFonts w:ascii="Times New Roman" w:cs="Times New Roman" w:hAnsi="Times New Roman"/>
          <w:sz w:val="20"/>
          <w:szCs w:val="20"/>
        </w:rPr>
        <w:t>nanocomposites</w:t>
      </w:r>
      <w:r>
        <w:rPr>
          <w:rFonts w:ascii="Times New Roman" w:cs="Times New Roman" w:hAnsi="Times New Roman"/>
          <w:sz w:val="20"/>
          <w:szCs w:val="20"/>
        </w:rPr>
        <w:t xml:space="preserve"> exhibited excellent electromagnetic interference shielding up to 47 dB in the Ku-band of microwave frequency for 10 wt% loaded GCNT sample. </w:t>
      </w:r>
      <w:r>
        <w:rPr>
          <w:rFonts w:ascii="Times New Roman" w:cs="Times New Roman" w:hAnsi="Times New Roman"/>
          <w:sz w:val="20"/>
          <w:szCs w:val="20"/>
        </w:rPr>
        <w:t>Rao</w:t>
      </w:r>
      <w:r>
        <w:rPr>
          <w:rFonts w:ascii="Times New Roman" w:cs="Times New Roman" w:hAnsi="Times New Roman"/>
          <w:sz w:val="20"/>
          <w:szCs w:val="20"/>
        </w:rPr>
        <w:t xml:space="preserve"> et al prepared the lightweight, flexible and thin Fe</w:t>
      </w:r>
      <w:r>
        <w:rPr>
          <w:rFonts w:ascii="Times New Roman" w:cs="Times New Roman" w:hAnsi="Times New Roman"/>
          <w:sz w:val="20"/>
          <w:szCs w:val="20"/>
          <w:vertAlign w:val="subscript"/>
        </w:rPr>
        <w:t>3</w:t>
      </w:r>
      <w:r>
        <w:rPr>
          <w:rFonts w:ascii="Times New Roman" w:cs="Times New Roman" w:hAnsi="Times New Roman"/>
          <w:sz w:val="20"/>
          <w:szCs w:val="20"/>
        </w:rPr>
        <w:t>O</w:t>
      </w:r>
      <w:r>
        <w:rPr>
          <w:rFonts w:ascii="Times New Roman" w:cs="Times New Roman" w:hAnsi="Times New Roman"/>
          <w:sz w:val="20"/>
          <w:szCs w:val="20"/>
          <w:vertAlign w:val="subscript"/>
        </w:rPr>
        <w:t>4</w:t>
      </w:r>
      <w:r>
        <w:rPr>
          <w:rFonts w:ascii="Times New Roman" w:cs="Times New Roman" w:hAnsi="Times New Roman"/>
          <w:sz w:val="20"/>
          <w:szCs w:val="20"/>
        </w:rPr>
        <w:t xml:space="preserve"> loaded, functionalized multi walled carbon </w:t>
      </w:r>
      <w:r>
        <w:rPr>
          <w:rFonts w:ascii="Times New Roman" w:cs="Times New Roman" w:hAnsi="Times New Roman"/>
          <w:sz w:val="20"/>
          <w:szCs w:val="20"/>
        </w:rPr>
        <w:t>nanotube</w:t>
      </w:r>
      <w:r>
        <w:rPr>
          <w:rFonts w:ascii="Times New Roman" w:cs="Times New Roman" w:hAnsi="Times New Roman"/>
          <w:sz w:val="20"/>
          <w:szCs w:val="20"/>
        </w:rPr>
        <w:t xml:space="preserve"> buck</w:t>
      </w:r>
      <w:r>
        <w:rPr>
          <w:rFonts w:ascii="Times New Roman" w:cs="Times New Roman" w:hAnsi="Times New Roman"/>
          <w:sz w:val="20"/>
          <w:szCs w:val="20"/>
        </w:rPr>
        <w:t xml:space="preserve"> </w:t>
      </w:r>
      <w:r>
        <w:rPr>
          <w:rFonts w:ascii="Times New Roman" w:cs="Times New Roman" w:hAnsi="Times New Roman"/>
          <w:sz w:val="20"/>
          <w:szCs w:val="20"/>
        </w:rPr>
        <w:t xml:space="preserve">papers for enhanced X- band </w:t>
      </w:r>
      <w:r>
        <w:rPr>
          <w:rFonts w:ascii="Times New Roman" w:cs="Times New Roman" w:hAnsi="Times New Roman"/>
          <w:sz w:val="20"/>
          <w:szCs w:val="20"/>
        </w:rPr>
        <w:t>electromagnetic interference shielding a buck</w:t>
      </w:r>
      <w:r>
        <w:rPr>
          <w:rFonts w:ascii="Times New Roman" w:cs="Times New Roman" w:hAnsi="Times New Roman"/>
          <w:sz w:val="20"/>
          <w:szCs w:val="20"/>
        </w:rPr>
        <w:t xml:space="preserve"> </w:t>
      </w:r>
      <w:r>
        <w:rPr>
          <w:rFonts w:ascii="Times New Roman" w:cs="Times New Roman" w:hAnsi="Times New Roman"/>
          <w:sz w:val="20"/>
          <w:szCs w:val="20"/>
        </w:rPr>
        <w:t>paper of thickness of 50 µm and density of 0.51 g cm</w:t>
      </w:r>
      <w:r>
        <w:rPr>
          <w:rFonts w:ascii="Times New Roman" w:cs="Times New Roman" w:hAnsi="Times New Roman"/>
          <w:sz w:val="20"/>
          <w:szCs w:val="20"/>
          <w:vertAlign w:val="superscript"/>
        </w:rPr>
        <w:t>-3</w:t>
      </w:r>
      <w:r>
        <w:rPr>
          <w:rFonts w:ascii="Times New Roman" w:cs="Times New Roman" w:hAnsi="Times New Roman"/>
          <w:sz w:val="20"/>
          <w:szCs w:val="20"/>
        </w:rPr>
        <w:t xml:space="preserve"> shows high total specific shielding effectiveness of around 49.56 dB. </w:t>
      </w:r>
    </w:p>
    <w:p>
      <w:pPr>
        <w:pStyle w:val="style0"/>
        <w:spacing w:after="0"/>
        <w:rPr/>
      </w:pPr>
    </w:p>
    <w:p>
      <w:pPr>
        <w:pStyle w:val="style0"/>
        <w:jc w:val="center"/>
        <w:rPr>
          <w:rFonts w:ascii="Times New Roman" w:cs="Times New Roman" w:hAnsi="Times New Roman"/>
          <w:b/>
          <w:sz w:val="20"/>
          <w:szCs w:val="20"/>
        </w:rPr>
      </w:pPr>
      <w:r>
        <w:rPr>
          <w:rFonts w:ascii="Times New Roman" w:cs="Times New Roman" w:hAnsi="Times New Roman"/>
          <w:b/>
          <w:sz w:val="20"/>
          <w:szCs w:val="20"/>
        </w:rPr>
        <w:t>II. MATRIALS AND METHODS</w:t>
      </w:r>
    </w:p>
    <w:p>
      <w:pPr>
        <w:pStyle w:val="style0"/>
        <w:autoSpaceDE w:val="false"/>
        <w:autoSpaceDN w:val="false"/>
        <w:adjustRightInd w:val="false"/>
        <w:spacing w:after="0" w:lineRule="auto" w:line="240"/>
        <w:rPr>
          <w:rFonts w:ascii="Times New Roman" w:cs="Times New Roman" w:hAnsi="Times New Roman"/>
          <w:sz w:val="20"/>
          <w:szCs w:val="20"/>
        </w:rPr>
      </w:pPr>
      <w:r>
        <w:rPr>
          <w:rFonts w:ascii="Times New Roman" w:cs="Times New Roman" w:hAnsi="Times New Roman"/>
          <w:sz w:val="20"/>
          <w:szCs w:val="20"/>
        </w:rPr>
        <w:t xml:space="preserve">A. </w:t>
      </w:r>
      <w:r>
        <w:rPr>
          <w:rFonts w:ascii="Times New Roman" w:cs="Times New Roman" w:hAnsi="Times New Roman"/>
          <w:sz w:val="20"/>
          <w:szCs w:val="20"/>
        </w:rPr>
        <w:t>Materials:</w:t>
      </w:r>
    </w:p>
    <w:p>
      <w:pPr>
        <w:pStyle w:val="style0"/>
        <w:autoSpaceDE w:val="false"/>
        <w:autoSpaceDN w:val="false"/>
        <w:adjustRightInd w:val="false"/>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 xml:space="preserve">The chemicals purchased were of Analytical Reagent </w:t>
      </w:r>
      <w:r>
        <w:rPr>
          <w:rFonts w:ascii="Times New Roman" w:cs="Times New Roman" w:hAnsi="Times New Roman"/>
          <w:sz w:val="20"/>
          <w:szCs w:val="20"/>
        </w:rPr>
        <w:t>grade,</w:t>
      </w:r>
      <w:r>
        <w:rPr>
          <w:rFonts w:ascii="Times New Roman" w:cs="Times New Roman" w:hAnsi="Times New Roman"/>
          <w:sz w:val="20"/>
          <w:szCs w:val="20"/>
        </w:rPr>
        <w:t xml:space="preserve"> Aniline (C</w:t>
      </w:r>
      <w:r>
        <w:rPr>
          <w:rFonts w:ascii="Times New Roman" w:cs="Times New Roman" w:hAnsi="Times New Roman"/>
          <w:sz w:val="20"/>
          <w:szCs w:val="20"/>
          <w:vertAlign w:val="subscript"/>
        </w:rPr>
        <w:t>6</w:t>
      </w:r>
      <w:r>
        <w:rPr>
          <w:rFonts w:ascii="Times New Roman" w:cs="Times New Roman" w:hAnsi="Times New Roman"/>
          <w:sz w:val="20"/>
          <w:szCs w:val="20"/>
        </w:rPr>
        <w:t>H</w:t>
      </w:r>
      <w:r>
        <w:rPr>
          <w:rFonts w:ascii="Times New Roman" w:cs="Times New Roman" w:hAnsi="Times New Roman"/>
          <w:sz w:val="20"/>
          <w:szCs w:val="20"/>
          <w:vertAlign w:val="subscript"/>
        </w:rPr>
        <w:t>5</w:t>
      </w:r>
      <w:r>
        <w:rPr>
          <w:rFonts w:ascii="Times New Roman" w:cs="Times New Roman" w:hAnsi="Times New Roman"/>
          <w:sz w:val="20"/>
          <w:szCs w:val="20"/>
        </w:rPr>
        <w:t>NH</w:t>
      </w:r>
      <w:r>
        <w:rPr>
          <w:rFonts w:ascii="Times New Roman" w:cs="Times New Roman" w:hAnsi="Times New Roman"/>
          <w:sz w:val="20"/>
          <w:szCs w:val="20"/>
          <w:vertAlign w:val="subscript"/>
        </w:rPr>
        <w:t>2</w:t>
      </w:r>
      <w:r>
        <w:rPr>
          <w:rFonts w:ascii="Times New Roman" w:cs="Times New Roman" w:hAnsi="Times New Roman"/>
          <w:sz w:val="20"/>
          <w:szCs w:val="20"/>
        </w:rPr>
        <w:t xml:space="preserve">), </w:t>
      </w:r>
      <w:r>
        <w:rPr>
          <w:rFonts w:ascii="Times New Roman" w:cs="Times New Roman" w:hAnsi="Times New Roman"/>
          <w:sz w:val="20"/>
          <w:szCs w:val="20"/>
        </w:rPr>
        <w:t>sulphuric</w:t>
      </w:r>
      <w:r>
        <w:rPr>
          <w:rFonts w:ascii="Times New Roman" w:cs="Times New Roman" w:hAnsi="Times New Roman"/>
          <w:sz w:val="20"/>
          <w:szCs w:val="20"/>
        </w:rPr>
        <w:t xml:space="preserve"> acid (H</w:t>
      </w:r>
      <w:r>
        <w:rPr>
          <w:rFonts w:ascii="Times New Roman" w:cs="Times New Roman" w:hAnsi="Times New Roman"/>
          <w:sz w:val="20"/>
          <w:szCs w:val="20"/>
          <w:vertAlign w:val="subscript"/>
        </w:rPr>
        <w:t>2</w:t>
      </w:r>
      <w:r>
        <w:rPr>
          <w:rFonts w:ascii="Times New Roman" w:cs="Times New Roman" w:hAnsi="Times New Roman"/>
          <w:sz w:val="20"/>
          <w:szCs w:val="20"/>
        </w:rPr>
        <w:t>SO</w:t>
      </w:r>
      <w:r>
        <w:rPr>
          <w:rFonts w:ascii="Times New Roman" w:cs="Times New Roman" w:hAnsi="Times New Roman"/>
          <w:sz w:val="20"/>
          <w:szCs w:val="20"/>
          <w:vertAlign w:val="subscript"/>
        </w:rPr>
        <w:t>4</w:t>
      </w:r>
      <w:r>
        <w:rPr>
          <w:rFonts w:ascii="Times New Roman" w:cs="Times New Roman" w:hAnsi="Times New Roman"/>
          <w:sz w:val="20"/>
          <w:szCs w:val="20"/>
        </w:rPr>
        <w:t>),</w:t>
      </w:r>
    </w:p>
    <w:p>
      <w:pPr>
        <w:pStyle w:val="style0"/>
        <w:autoSpaceDE w:val="false"/>
        <w:autoSpaceDN w:val="false"/>
        <w:adjustRightInd w:val="false"/>
        <w:spacing w:after="0" w:lineRule="auto" w:line="240"/>
        <w:jc w:val="both"/>
        <w:rPr>
          <w:rFonts w:ascii="Times New Roman" w:cs="Times New Roman" w:hAnsi="Times New Roman"/>
          <w:sz w:val="20"/>
          <w:szCs w:val="20"/>
        </w:rPr>
      </w:pPr>
      <w:r>
        <w:rPr>
          <w:rFonts w:ascii="Times New Roman" w:cs="Times New Roman" w:hAnsi="Times New Roman"/>
          <w:sz w:val="20"/>
          <w:szCs w:val="20"/>
        </w:rPr>
        <w:t>Nitric acid (HNO</w:t>
      </w:r>
      <w:r>
        <w:rPr>
          <w:rFonts w:ascii="Times New Roman" w:cs="Times New Roman" w:hAnsi="Times New Roman"/>
          <w:sz w:val="20"/>
          <w:szCs w:val="20"/>
          <w:vertAlign w:val="subscript"/>
        </w:rPr>
        <w:t>3</w:t>
      </w:r>
      <w:r>
        <w:rPr>
          <w:rFonts w:ascii="Times New Roman" w:cs="Times New Roman" w:hAnsi="Times New Roman"/>
          <w:sz w:val="20"/>
          <w:szCs w:val="20"/>
        </w:rPr>
        <w:t xml:space="preserve">) and ammonium </w:t>
      </w:r>
      <w:r>
        <w:rPr>
          <w:rFonts w:ascii="Times New Roman" w:cs="Times New Roman" w:hAnsi="Times New Roman"/>
          <w:sz w:val="20"/>
          <w:szCs w:val="20"/>
        </w:rPr>
        <w:t>persulfate</w:t>
      </w:r>
      <w:r>
        <w:rPr>
          <w:rFonts w:ascii="Times New Roman" w:cs="Times New Roman" w:hAnsi="Times New Roman"/>
          <w:sz w:val="20"/>
          <w:szCs w:val="20"/>
        </w:rPr>
        <w:t xml:space="preserve"> [(NH</w:t>
      </w:r>
      <w:r>
        <w:rPr>
          <w:rFonts w:ascii="Times New Roman" w:cs="Times New Roman" w:hAnsi="Times New Roman"/>
          <w:sz w:val="20"/>
          <w:szCs w:val="20"/>
          <w:vertAlign w:val="subscript"/>
        </w:rPr>
        <w:t>4</w:t>
      </w:r>
      <w:r>
        <w:rPr>
          <w:rFonts w:ascii="Times New Roman" w:cs="Times New Roman" w:hAnsi="Times New Roman"/>
          <w:sz w:val="20"/>
          <w:szCs w:val="20"/>
        </w:rPr>
        <w:t>)</w:t>
      </w:r>
      <w:r>
        <w:rPr>
          <w:rFonts w:ascii="Times New Roman" w:cs="Times New Roman" w:hAnsi="Times New Roman"/>
          <w:sz w:val="20"/>
          <w:szCs w:val="20"/>
          <w:vertAlign w:val="subscript"/>
        </w:rPr>
        <w:t>2</w:t>
      </w:r>
      <w:r>
        <w:rPr>
          <w:rFonts w:ascii="Times New Roman" w:cs="Times New Roman" w:hAnsi="Times New Roman"/>
          <w:sz w:val="20"/>
          <w:szCs w:val="20"/>
        </w:rPr>
        <w:t>S</w:t>
      </w:r>
      <w:r>
        <w:rPr>
          <w:rFonts w:ascii="Times New Roman" w:cs="Times New Roman" w:hAnsi="Times New Roman"/>
          <w:sz w:val="20"/>
          <w:szCs w:val="20"/>
          <w:vertAlign w:val="subscript"/>
        </w:rPr>
        <w:t>2</w:t>
      </w:r>
      <w:r>
        <w:rPr>
          <w:rFonts w:ascii="Times New Roman" w:cs="Times New Roman" w:hAnsi="Times New Roman"/>
          <w:sz w:val="20"/>
          <w:szCs w:val="20"/>
        </w:rPr>
        <w:t>O</w:t>
      </w:r>
      <w:r>
        <w:rPr>
          <w:rFonts w:ascii="Times New Roman" w:cs="Times New Roman" w:hAnsi="Times New Roman"/>
          <w:sz w:val="20"/>
          <w:szCs w:val="20"/>
          <w:vertAlign w:val="subscript"/>
        </w:rPr>
        <w:t>8</w:t>
      </w:r>
      <w:r>
        <w:rPr>
          <w:rFonts w:ascii="Times New Roman" w:cs="Times New Roman" w:hAnsi="Times New Roman"/>
          <w:sz w:val="20"/>
          <w:szCs w:val="20"/>
        </w:rPr>
        <w:t xml:space="preserve"> ]</w:t>
      </w:r>
      <w:r>
        <w:rPr>
          <w:rFonts w:ascii="Times New Roman" w:cs="Times New Roman" w:hAnsi="Times New Roman"/>
          <w:sz w:val="20"/>
          <w:szCs w:val="20"/>
        </w:rPr>
        <w:t xml:space="preserve"> were obtained from Merck Limited., India.</w:t>
      </w:r>
      <w:r>
        <w:rPr>
          <w:rFonts w:ascii="Times New Roman" w:cs="Times New Roman" w:hAnsi="Times New Roman"/>
          <w:sz w:val="20"/>
          <w:szCs w:val="20"/>
        </w:rPr>
        <w:t xml:space="preserve"> </w:t>
      </w:r>
      <w:r>
        <w:rPr>
          <w:rFonts w:ascii="Times New Roman" w:cs="Times New Roman" w:hAnsi="Times New Roman"/>
          <w:sz w:val="20"/>
          <w:szCs w:val="20"/>
        </w:rPr>
        <w:t>From NPL, New Delhi (India), Graphite flakes and CNTs were made accessible. Distillation of Aniline was</w:t>
      </w:r>
      <w:r>
        <w:rPr>
          <w:rFonts w:ascii="Times New Roman" w:cs="Times New Roman" w:hAnsi="Times New Roman"/>
          <w:sz w:val="20"/>
          <w:szCs w:val="20"/>
        </w:rPr>
        <w:t xml:space="preserve"> </w:t>
      </w:r>
      <w:r>
        <w:rPr>
          <w:rFonts w:ascii="Times New Roman" w:cs="Times New Roman" w:hAnsi="Times New Roman"/>
          <w:sz w:val="20"/>
          <w:szCs w:val="20"/>
        </w:rPr>
        <w:t xml:space="preserve">done under reduced pressure and kept below 4 </w:t>
      </w:r>
      <w:r>
        <w:rPr>
          <w:rFonts w:ascii="Times New Roman" w:cs="Times New Roman" w:hAnsi="Times New Roman"/>
          <w:sz w:val="20"/>
          <w:szCs w:val="20"/>
          <w:vertAlign w:val="superscript"/>
        </w:rPr>
        <w:t>◦</w:t>
      </w:r>
      <w:r>
        <w:rPr>
          <w:rFonts w:ascii="Times New Roman" w:cs="Times New Roman" w:hAnsi="Times New Roman"/>
          <w:sz w:val="20"/>
          <w:szCs w:val="20"/>
        </w:rPr>
        <w:t>C. In every synthesis process distilled water were used.</w:t>
      </w:r>
    </w:p>
    <w:p>
      <w:pPr>
        <w:pStyle w:val="style0"/>
        <w:autoSpaceDE w:val="false"/>
        <w:autoSpaceDN w:val="false"/>
        <w:adjustRightInd w:val="false"/>
        <w:spacing w:after="0" w:lineRule="auto" w:line="240"/>
        <w:jc w:val="both"/>
        <w:rPr>
          <w:rFonts w:ascii="Times New Roman" w:cs="Times New Roman" w:hAnsi="Times New Roman"/>
          <w:sz w:val="20"/>
          <w:szCs w:val="20"/>
        </w:rPr>
      </w:pPr>
    </w:p>
    <w:p>
      <w:pPr>
        <w:pStyle w:val="style0"/>
        <w:autoSpaceDE w:val="false"/>
        <w:autoSpaceDN w:val="false"/>
        <w:adjustRightInd w:val="false"/>
        <w:spacing w:after="0" w:lineRule="auto" w:line="240"/>
        <w:jc w:val="both"/>
        <w:rPr>
          <w:rFonts w:ascii="Times New Roman" w:cs="Times New Roman" w:hAnsi="Times New Roman"/>
          <w:sz w:val="20"/>
          <w:szCs w:val="20"/>
        </w:rPr>
      </w:pPr>
      <w:r>
        <w:rPr>
          <w:rFonts w:ascii="Times New Roman" w:cs="Times New Roman" w:hAnsi="Times New Roman"/>
          <w:sz w:val="20"/>
          <w:szCs w:val="20"/>
        </w:rPr>
        <w:t xml:space="preserve">B. </w:t>
      </w:r>
      <w:r>
        <w:rPr>
          <w:rFonts w:ascii="Times New Roman" w:cs="Times New Roman" w:hAnsi="Times New Roman"/>
          <w:sz w:val="20"/>
          <w:szCs w:val="20"/>
        </w:rPr>
        <w:t xml:space="preserve">Synthesis of </w:t>
      </w:r>
      <w:r>
        <w:rPr>
          <w:rFonts w:ascii="Times New Roman" w:cs="Times New Roman" w:hAnsi="Times New Roman"/>
          <w:sz w:val="20"/>
          <w:szCs w:val="20"/>
        </w:rPr>
        <w:t>Polyaniline</w:t>
      </w:r>
      <w:r>
        <w:rPr>
          <w:rFonts w:ascii="Times New Roman" w:cs="Times New Roman" w:hAnsi="Times New Roman"/>
          <w:sz w:val="20"/>
          <w:szCs w:val="20"/>
        </w:rPr>
        <w:t xml:space="preserve"> (PANI):</w:t>
      </w:r>
    </w:p>
    <w:p>
      <w:pPr>
        <w:pStyle w:val="style0"/>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Aniline was distilled before use and stored at temperatures below 5</w:t>
      </w:r>
      <w:r>
        <w:rPr>
          <w:rFonts w:ascii="Times New Roman" w:cs="Times New Roman" w:hAnsi="Times New Roman"/>
          <w:sz w:val="20"/>
          <w:szCs w:val="20"/>
          <w:vertAlign w:val="superscript"/>
        </w:rPr>
        <w:t>o</w:t>
      </w:r>
      <w:r>
        <w:rPr>
          <w:rFonts w:ascii="Times New Roman" w:cs="Times New Roman" w:hAnsi="Times New Roman"/>
          <w:sz w:val="20"/>
          <w:szCs w:val="20"/>
        </w:rPr>
        <w:t xml:space="preserve">C. The chemical oxidative polymerization process was used to create </w:t>
      </w:r>
      <w:r>
        <w:rPr>
          <w:rFonts w:ascii="Times New Roman" w:cs="Times New Roman" w:hAnsi="Times New Roman"/>
          <w:sz w:val="20"/>
          <w:szCs w:val="20"/>
        </w:rPr>
        <w:t>polyaniline</w:t>
      </w:r>
      <w:r>
        <w:rPr>
          <w:rFonts w:ascii="Times New Roman" w:cs="Times New Roman" w:hAnsi="Times New Roman"/>
          <w:sz w:val="20"/>
          <w:szCs w:val="20"/>
        </w:rPr>
        <w:t>. The 0.2M H</w:t>
      </w:r>
      <w:r>
        <w:rPr>
          <w:rFonts w:ascii="Times New Roman" w:cs="Times New Roman" w:hAnsi="Times New Roman"/>
          <w:sz w:val="20"/>
          <w:szCs w:val="20"/>
          <w:vertAlign w:val="subscript"/>
        </w:rPr>
        <w:t>2</w:t>
      </w:r>
      <w:r>
        <w:rPr>
          <w:rFonts w:ascii="Times New Roman" w:cs="Times New Roman" w:hAnsi="Times New Roman"/>
          <w:sz w:val="20"/>
          <w:szCs w:val="20"/>
        </w:rPr>
        <w:t>SO</w:t>
      </w:r>
      <w:r>
        <w:rPr>
          <w:rFonts w:ascii="Times New Roman" w:cs="Times New Roman" w:hAnsi="Times New Roman"/>
          <w:sz w:val="20"/>
          <w:szCs w:val="20"/>
          <w:vertAlign w:val="subscript"/>
        </w:rPr>
        <w:t>4</w:t>
      </w:r>
      <w:r>
        <w:rPr>
          <w:rFonts w:ascii="Times New Roman" w:cs="Times New Roman" w:hAnsi="Times New Roman"/>
          <w:sz w:val="20"/>
          <w:szCs w:val="20"/>
        </w:rPr>
        <w:t xml:space="preserve"> solution in 50 ml of </w:t>
      </w:r>
      <w:r>
        <w:rPr>
          <w:rFonts w:ascii="Times New Roman" w:cs="Times New Roman" w:hAnsi="Times New Roman"/>
          <w:sz w:val="20"/>
          <w:szCs w:val="20"/>
        </w:rPr>
        <w:t>deionised</w:t>
      </w:r>
      <w:r>
        <w:rPr>
          <w:rFonts w:ascii="Times New Roman" w:cs="Times New Roman" w:hAnsi="Times New Roman"/>
          <w:sz w:val="20"/>
          <w:szCs w:val="20"/>
        </w:rPr>
        <w:t xml:space="preserve"> water was separated into two halves. After adding one part 0.2M aniline, the mixture was stirred for about 5 hours. Another half was combined with 0.2M ammonium </w:t>
      </w:r>
      <w:r>
        <w:rPr>
          <w:rFonts w:ascii="Times New Roman" w:cs="Times New Roman" w:hAnsi="Times New Roman"/>
          <w:sz w:val="20"/>
          <w:szCs w:val="20"/>
        </w:rPr>
        <w:t>persulphate</w:t>
      </w:r>
      <w:r>
        <w:rPr>
          <w:rFonts w:ascii="Times New Roman" w:cs="Times New Roman" w:hAnsi="Times New Roman"/>
          <w:sz w:val="20"/>
          <w:szCs w:val="20"/>
        </w:rPr>
        <w:t xml:space="preserve"> (APS) and added drop by drop to the swirling monomer solution. After combining the reactants, the solution takes on a greenish </w:t>
      </w:r>
      <w:r>
        <w:rPr>
          <w:rFonts w:ascii="Times New Roman" w:cs="Times New Roman" w:hAnsi="Times New Roman"/>
          <w:sz w:val="20"/>
          <w:szCs w:val="20"/>
        </w:rPr>
        <w:t>colour</w:t>
      </w:r>
      <w:r>
        <w:rPr>
          <w:rFonts w:ascii="Times New Roman" w:cs="Times New Roman" w:hAnsi="Times New Roman"/>
          <w:sz w:val="20"/>
          <w:szCs w:val="20"/>
        </w:rPr>
        <w:t xml:space="preserve"> before turning violet. After 6 to 7 hours, the black precipitate was collected. This coloration suggests that the product was in the emerald salt conducting phase. This precipitate was stored overnight before being diluted with </w:t>
      </w:r>
      <w:r>
        <w:rPr>
          <w:rFonts w:ascii="Times New Roman" w:cs="Times New Roman" w:hAnsi="Times New Roman"/>
          <w:sz w:val="20"/>
          <w:szCs w:val="20"/>
        </w:rPr>
        <w:t>de</w:t>
      </w:r>
      <w:r>
        <w:rPr>
          <w:rFonts w:ascii="Times New Roman" w:cs="Times New Roman" w:hAnsi="Times New Roman"/>
          <w:sz w:val="20"/>
          <w:szCs w:val="20"/>
        </w:rPr>
        <w:t>i</w:t>
      </w:r>
      <w:r>
        <w:rPr>
          <w:rFonts w:ascii="Times New Roman" w:cs="Times New Roman" w:hAnsi="Times New Roman"/>
          <w:sz w:val="20"/>
          <w:szCs w:val="20"/>
        </w:rPr>
        <w:t>onised</w:t>
      </w:r>
      <w:r>
        <w:rPr>
          <w:rFonts w:ascii="Times New Roman" w:cs="Times New Roman" w:hAnsi="Times New Roman"/>
          <w:sz w:val="20"/>
          <w:szCs w:val="20"/>
        </w:rPr>
        <w:t xml:space="preserve"> water until the filter was </w:t>
      </w:r>
      <w:r>
        <w:rPr>
          <w:rFonts w:ascii="Times New Roman" w:cs="Times New Roman" w:hAnsi="Times New Roman"/>
          <w:sz w:val="20"/>
          <w:szCs w:val="20"/>
        </w:rPr>
        <w:t>colourless</w:t>
      </w:r>
      <w:r>
        <w:rPr>
          <w:rFonts w:ascii="Times New Roman" w:cs="Times New Roman" w:hAnsi="Times New Roman"/>
          <w:sz w:val="20"/>
          <w:szCs w:val="20"/>
        </w:rPr>
        <w:t>. Finally, it was cleaned with ethanol and dried in an oven at 80</w:t>
      </w:r>
      <w:r>
        <w:rPr>
          <w:rFonts w:ascii="Times New Roman" w:cs="Times New Roman" w:hAnsi="Times New Roman"/>
          <w:sz w:val="20"/>
          <w:szCs w:val="20"/>
          <w:vertAlign w:val="superscript"/>
        </w:rPr>
        <w:t>o</w:t>
      </w:r>
      <w:r>
        <w:rPr>
          <w:rFonts w:ascii="Times New Roman" w:cs="Times New Roman" w:hAnsi="Times New Roman"/>
          <w:sz w:val="20"/>
          <w:szCs w:val="20"/>
        </w:rPr>
        <w:t>C overnight [</w:t>
      </w:r>
      <w:r>
        <w:rPr>
          <w:rFonts w:ascii="Times New Roman" w:cs="Times New Roman" w:hAnsi="Times New Roman"/>
          <w:sz w:val="20"/>
          <w:szCs w:val="20"/>
        </w:rPr>
        <w:t>3</w:t>
      </w:r>
      <w:r>
        <w:rPr>
          <w:rFonts w:ascii="Times New Roman" w:cs="Times New Roman" w:hAnsi="Times New Roman"/>
          <w:sz w:val="20"/>
          <w:szCs w:val="20"/>
        </w:rPr>
        <w:t>4-</w:t>
      </w:r>
      <w:r>
        <w:rPr>
          <w:rFonts w:ascii="Times New Roman" w:cs="Times New Roman" w:hAnsi="Times New Roman"/>
          <w:sz w:val="20"/>
          <w:szCs w:val="20"/>
        </w:rPr>
        <w:t>3</w:t>
      </w:r>
      <w:r>
        <w:rPr>
          <w:rFonts w:ascii="Times New Roman" w:cs="Times New Roman" w:hAnsi="Times New Roman"/>
          <w:sz w:val="20"/>
          <w:szCs w:val="20"/>
        </w:rPr>
        <w:t>6].</w:t>
      </w:r>
    </w:p>
    <w:p>
      <w:pPr>
        <w:pStyle w:val="style0"/>
        <w:autoSpaceDE w:val="false"/>
        <w:autoSpaceDN w:val="false"/>
        <w:adjustRightInd w:val="false"/>
        <w:spacing w:after="0" w:lineRule="auto" w:line="240"/>
        <w:jc w:val="both"/>
        <w:rPr>
          <w:rFonts w:ascii="Times New Roman" w:cs="Times New Roman" w:hAnsi="Times New Roman"/>
          <w:sz w:val="20"/>
          <w:szCs w:val="20"/>
        </w:rPr>
      </w:pPr>
    </w:p>
    <w:p>
      <w:pPr>
        <w:pStyle w:val="style0"/>
        <w:autoSpaceDE w:val="false"/>
        <w:autoSpaceDN w:val="false"/>
        <w:adjustRightInd w:val="false"/>
        <w:spacing w:after="0" w:lineRule="auto" w:line="240"/>
        <w:jc w:val="both"/>
        <w:rPr>
          <w:rFonts w:ascii="Times New Roman" w:cs="Times New Roman" w:hAnsi="Times New Roman"/>
          <w:sz w:val="20"/>
          <w:szCs w:val="20"/>
        </w:rPr>
      </w:pPr>
      <w:r>
        <w:rPr>
          <w:rFonts w:ascii="Times New Roman" w:cs="Times New Roman" w:hAnsi="Times New Roman"/>
          <w:sz w:val="20"/>
          <w:szCs w:val="20"/>
        </w:rPr>
        <w:t xml:space="preserve">C. </w:t>
      </w:r>
      <w:r>
        <w:rPr>
          <w:rFonts w:ascii="Times New Roman" w:cs="Times New Roman" w:hAnsi="Times New Roman"/>
          <w:sz w:val="20"/>
          <w:szCs w:val="20"/>
        </w:rPr>
        <w:t xml:space="preserve">Synthesis of Graphite Oxide (GO) and </w:t>
      </w:r>
      <w:r>
        <w:rPr>
          <w:rFonts w:ascii="Times New Roman" w:cs="Times New Roman" w:hAnsi="Times New Roman"/>
          <w:sz w:val="20"/>
          <w:szCs w:val="20"/>
        </w:rPr>
        <w:t>Graphene</w:t>
      </w:r>
      <w:r>
        <w:rPr>
          <w:rFonts w:ascii="Times New Roman" w:cs="Times New Roman" w:hAnsi="Times New Roman"/>
          <w:sz w:val="20"/>
          <w:szCs w:val="20"/>
        </w:rPr>
        <w:t xml:space="preserve"> </w:t>
      </w:r>
      <w:r>
        <w:rPr>
          <w:rFonts w:ascii="Times New Roman" w:cs="Times New Roman" w:hAnsi="Times New Roman"/>
          <w:sz w:val="20"/>
          <w:szCs w:val="20"/>
        </w:rPr>
        <w:t>Nanosheets</w:t>
      </w:r>
      <w:r>
        <w:rPr>
          <w:rFonts w:ascii="Times New Roman" w:cs="Times New Roman" w:hAnsi="Times New Roman"/>
          <w:sz w:val="20"/>
          <w:szCs w:val="20"/>
        </w:rPr>
        <w:t xml:space="preserve"> (GNS): </w:t>
      </w:r>
    </w:p>
    <w:p>
      <w:pPr>
        <w:pStyle w:val="style0"/>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 xml:space="preserve">Graphite Oxide (GO) was </w:t>
      </w:r>
      <w:r>
        <w:rPr>
          <w:rFonts w:ascii="Times New Roman" w:cs="Times New Roman" w:hAnsi="Times New Roman"/>
          <w:sz w:val="20"/>
          <w:szCs w:val="20"/>
        </w:rPr>
        <w:t>synthesized</w:t>
      </w:r>
      <w:r>
        <w:rPr>
          <w:rFonts w:ascii="Times New Roman" w:cs="Times New Roman" w:hAnsi="Times New Roman"/>
          <w:sz w:val="20"/>
          <w:szCs w:val="20"/>
        </w:rPr>
        <w:t xml:space="preserve"> from graphite flakes using the Hummers method, and </w:t>
      </w:r>
      <w:r>
        <w:rPr>
          <w:rFonts w:ascii="Times New Roman" w:cs="Times New Roman" w:hAnsi="Times New Roman"/>
          <w:sz w:val="20"/>
          <w:szCs w:val="20"/>
        </w:rPr>
        <w:t>graphene</w:t>
      </w:r>
      <w:r>
        <w:rPr>
          <w:rFonts w:ascii="Times New Roman" w:cs="Times New Roman" w:hAnsi="Times New Roman"/>
          <w:sz w:val="20"/>
          <w:szCs w:val="20"/>
        </w:rPr>
        <w:t xml:space="preserve"> </w:t>
      </w:r>
      <w:r>
        <w:rPr>
          <w:rFonts w:ascii="Times New Roman" w:cs="Times New Roman" w:hAnsi="Times New Roman"/>
          <w:sz w:val="20"/>
          <w:szCs w:val="20"/>
        </w:rPr>
        <w:t>nanosheets</w:t>
      </w:r>
      <w:r>
        <w:rPr>
          <w:rFonts w:ascii="Times New Roman" w:cs="Times New Roman" w:hAnsi="Times New Roman"/>
          <w:sz w:val="20"/>
          <w:szCs w:val="20"/>
        </w:rPr>
        <w:t xml:space="preserve"> (GN) were created through GO exfoliation. A typical procedure was mixing the required amount of graphite flakes and NaNO</w:t>
      </w:r>
      <w:r>
        <w:rPr>
          <w:rFonts w:ascii="Times New Roman" w:cs="Times New Roman" w:hAnsi="Times New Roman"/>
          <w:sz w:val="20"/>
          <w:szCs w:val="20"/>
          <w:vertAlign w:val="subscript"/>
        </w:rPr>
        <w:t>3</w:t>
      </w:r>
      <w:r>
        <w:rPr>
          <w:rFonts w:ascii="Times New Roman" w:cs="Times New Roman" w:hAnsi="Times New Roman"/>
          <w:sz w:val="20"/>
          <w:szCs w:val="20"/>
        </w:rPr>
        <w:t xml:space="preserve"> with H</w:t>
      </w:r>
      <w:r>
        <w:rPr>
          <w:rFonts w:ascii="Times New Roman" w:cs="Times New Roman" w:hAnsi="Times New Roman"/>
          <w:sz w:val="20"/>
          <w:szCs w:val="20"/>
          <w:vertAlign w:val="subscript"/>
        </w:rPr>
        <w:t>2</w:t>
      </w:r>
      <w:r>
        <w:rPr>
          <w:rFonts w:ascii="Times New Roman" w:cs="Times New Roman" w:hAnsi="Times New Roman"/>
          <w:sz w:val="20"/>
          <w:szCs w:val="20"/>
        </w:rPr>
        <w:t>SO</w:t>
      </w:r>
      <w:r>
        <w:rPr>
          <w:rFonts w:ascii="Times New Roman" w:cs="Times New Roman" w:hAnsi="Times New Roman"/>
          <w:sz w:val="20"/>
          <w:szCs w:val="20"/>
          <w:vertAlign w:val="subscript"/>
        </w:rPr>
        <w:t>4</w:t>
      </w:r>
      <w:r>
        <w:rPr>
          <w:rFonts w:ascii="Times New Roman" w:cs="Times New Roman" w:hAnsi="Times New Roman"/>
          <w:sz w:val="20"/>
          <w:szCs w:val="20"/>
        </w:rPr>
        <w:t>. In 1 hour at low temperature, potassium permanganate was gently added to the suspension while vigorously stirring. At room temperature, the reaction system was agitated to form a thick paste. As the reaction advanced, the mixture became pasty and the coloration became light brownish. Finally, with strong agitation, H</w:t>
      </w:r>
      <w:r>
        <w:rPr>
          <w:rFonts w:ascii="Times New Roman" w:cs="Times New Roman" w:hAnsi="Times New Roman"/>
          <w:sz w:val="20"/>
          <w:szCs w:val="20"/>
          <w:vertAlign w:val="subscript"/>
        </w:rPr>
        <w:t>2</w:t>
      </w:r>
      <w:r>
        <w:rPr>
          <w:rFonts w:ascii="Times New Roman" w:cs="Times New Roman" w:hAnsi="Times New Roman"/>
          <w:sz w:val="20"/>
          <w:szCs w:val="20"/>
        </w:rPr>
        <w:t>O</w:t>
      </w:r>
      <w:r>
        <w:rPr>
          <w:rFonts w:ascii="Times New Roman" w:cs="Times New Roman" w:hAnsi="Times New Roman"/>
          <w:sz w:val="20"/>
          <w:szCs w:val="20"/>
          <w:vertAlign w:val="subscript"/>
        </w:rPr>
        <w:t>2</w:t>
      </w:r>
      <w:r>
        <w:rPr>
          <w:rFonts w:ascii="Times New Roman" w:cs="Times New Roman" w:hAnsi="Times New Roman"/>
          <w:sz w:val="20"/>
          <w:szCs w:val="20"/>
        </w:rPr>
        <w:t xml:space="preserve"> was progressively added to the pasty, changing the </w:t>
      </w:r>
      <w:r>
        <w:rPr>
          <w:rFonts w:ascii="Times New Roman" w:cs="Times New Roman" w:hAnsi="Times New Roman"/>
          <w:sz w:val="20"/>
          <w:szCs w:val="20"/>
        </w:rPr>
        <w:t>colour</w:t>
      </w:r>
      <w:r>
        <w:rPr>
          <w:rFonts w:ascii="Times New Roman" w:cs="Times New Roman" w:hAnsi="Times New Roman"/>
          <w:sz w:val="20"/>
          <w:szCs w:val="20"/>
        </w:rPr>
        <w:t xml:space="preserve"> of the solution from brown to yellow. The GO was then </w:t>
      </w:r>
      <w:r>
        <w:rPr>
          <w:rFonts w:ascii="Times New Roman" w:cs="Times New Roman" w:hAnsi="Times New Roman"/>
          <w:sz w:val="20"/>
          <w:szCs w:val="20"/>
        </w:rPr>
        <w:t>vacuum</w:t>
      </w:r>
      <w:r>
        <w:rPr>
          <w:rFonts w:ascii="Times New Roman" w:cs="Times New Roman" w:hAnsi="Times New Roman"/>
          <w:sz w:val="20"/>
          <w:szCs w:val="20"/>
        </w:rPr>
        <w:t xml:space="preserve"> filtered and rinsed with </w:t>
      </w:r>
      <w:r>
        <w:rPr>
          <w:rFonts w:ascii="Times New Roman" w:cs="Times New Roman" w:hAnsi="Times New Roman"/>
          <w:sz w:val="20"/>
          <w:szCs w:val="20"/>
        </w:rPr>
        <w:t>deionized</w:t>
      </w:r>
      <w:r>
        <w:rPr>
          <w:rFonts w:ascii="Times New Roman" w:cs="Times New Roman" w:hAnsi="Times New Roman"/>
          <w:sz w:val="20"/>
          <w:szCs w:val="20"/>
        </w:rPr>
        <w:t xml:space="preserve"> water. Exfoliation was accomplished by </w:t>
      </w:r>
      <w:r>
        <w:rPr>
          <w:rFonts w:ascii="Times New Roman" w:cs="Times New Roman" w:hAnsi="Times New Roman"/>
          <w:sz w:val="20"/>
          <w:szCs w:val="20"/>
        </w:rPr>
        <w:t>sonicating</w:t>
      </w:r>
      <w:r>
        <w:rPr>
          <w:rFonts w:ascii="Times New Roman" w:cs="Times New Roman" w:hAnsi="Times New Roman"/>
          <w:sz w:val="20"/>
          <w:szCs w:val="20"/>
        </w:rPr>
        <w:t xml:space="preserve"> the GO dispersion under ambient condition for 30 min. Ammonia solution and hydrazine monohydrate were added to a </w:t>
      </w:r>
      <w:r>
        <w:rPr>
          <w:rFonts w:ascii="Times New Roman" w:cs="Times New Roman" w:hAnsi="Times New Roman"/>
          <w:sz w:val="20"/>
          <w:szCs w:val="20"/>
        </w:rPr>
        <w:t>sonicated</w:t>
      </w:r>
      <w:r>
        <w:rPr>
          <w:rFonts w:ascii="Times New Roman" w:cs="Times New Roman" w:hAnsi="Times New Roman"/>
          <w:sz w:val="20"/>
          <w:szCs w:val="20"/>
        </w:rPr>
        <w:t xml:space="preserve"> GO dispersion to form </w:t>
      </w:r>
      <w:r>
        <w:rPr>
          <w:rFonts w:ascii="Times New Roman" w:cs="Times New Roman" w:hAnsi="Times New Roman"/>
          <w:sz w:val="20"/>
          <w:szCs w:val="20"/>
        </w:rPr>
        <w:t>graphene</w:t>
      </w:r>
      <w:r>
        <w:rPr>
          <w:rFonts w:ascii="Times New Roman" w:cs="Times New Roman" w:hAnsi="Times New Roman"/>
          <w:sz w:val="20"/>
          <w:szCs w:val="20"/>
        </w:rPr>
        <w:t xml:space="preserve"> </w:t>
      </w:r>
      <w:r>
        <w:rPr>
          <w:rFonts w:ascii="Times New Roman" w:cs="Times New Roman" w:hAnsi="Times New Roman"/>
          <w:sz w:val="20"/>
          <w:szCs w:val="20"/>
        </w:rPr>
        <w:t>nanosheets</w:t>
      </w:r>
      <w:r>
        <w:rPr>
          <w:rFonts w:ascii="Times New Roman" w:cs="Times New Roman" w:hAnsi="Times New Roman"/>
          <w:sz w:val="20"/>
          <w:szCs w:val="20"/>
        </w:rPr>
        <w:t>, and the mixture was heated at 90</w:t>
      </w:r>
      <w:r>
        <w:rPr>
          <w:rFonts w:ascii="Times New Roman" w:cs="Times New Roman" w:hAnsi="Times New Roman"/>
          <w:sz w:val="20"/>
          <w:szCs w:val="20"/>
          <w:vertAlign w:val="superscript"/>
        </w:rPr>
        <w:t>o</w:t>
      </w:r>
      <w:r>
        <w:rPr>
          <w:rFonts w:ascii="Times New Roman" w:cs="Times New Roman" w:hAnsi="Times New Roman"/>
          <w:sz w:val="20"/>
          <w:szCs w:val="20"/>
        </w:rPr>
        <w:t xml:space="preserve">C for 2 hours with vigorous stirring. After the reaction was completed, the reduced </w:t>
      </w:r>
      <w:r>
        <w:rPr>
          <w:rFonts w:ascii="Times New Roman" w:cs="Times New Roman" w:hAnsi="Times New Roman"/>
          <w:sz w:val="20"/>
          <w:szCs w:val="20"/>
        </w:rPr>
        <w:t>graphene</w:t>
      </w:r>
      <w:r>
        <w:rPr>
          <w:rFonts w:ascii="Times New Roman" w:cs="Times New Roman" w:hAnsi="Times New Roman"/>
          <w:sz w:val="20"/>
          <w:szCs w:val="20"/>
        </w:rPr>
        <w:t xml:space="preserve"> </w:t>
      </w:r>
      <w:r>
        <w:rPr>
          <w:rFonts w:ascii="Times New Roman" w:cs="Times New Roman" w:hAnsi="Times New Roman"/>
          <w:sz w:val="20"/>
          <w:szCs w:val="20"/>
        </w:rPr>
        <w:t>nanosheets</w:t>
      </w:r>
      <w:r>
        <w:rPr>
          <w:rFonts w:ascii="Times New Roman" w:cs="Times New Roman" w:hAnsi="Times New Roman"/>
          <w:sz w:val="20"/>
          <w:szCs w:val="20"/>
        </w:rPr>
        <w:t xml:space="preserve"> (GNS) were collected as a black powder by filtration [</w:t>
      </w:r>
      <w:r>
        <w:rPr>
          <w:rFonts w:ascii="Times New Roman" w:cs="Times New Roman" w:hAnsi="Times New Roman"/>
          <w:sz w:val="20"/>
          <w:szCs w:val="20"/>
        </w:rPr>
        <w:t>37-45</w:t>
      </w:r>
      <w:r>
        <w:rPr>
          <w:rFonts w:ascii="Times New Roman" w:cs="Times New Roman" w:hAnsi="Times New Roman"/>
          <w:sz w:val="20"/>
          <w:szCs w:val="20"/>
        </w:rPr>
        <w:t>].</w:t>
      </w:r>
    </w:p>
    <w:p>
      <w:pPr>
        <w:pStyle w:val="style0"/>
        <w:spacing w:after="0" w:lineRule="auto" w:line="240"/>
        <w:jc w:val="both"/>
        <w:rPr>
          <w:rFonts w:ascii="Times New Roman" w:cs="Times New Roman" w:hAnsi="Times New Roman"/>
          <w:sz w:val="20"/>
          <w:szCs w:val="20"/>
        </w:rPr>
      </w:pPr>
    </w:p>
    <w:p>
      <w:pPr>
        <w:pStyle w:val="style0"/>
        <w:spacing w:after="0" w:lineRule="auto" w:line="240"/>
        <w:jc w:val="both"/>
        <w:rPr>
          <w:rFonts w:ascii="Times New Roman" w:cs="Times New Roman" w:hAnsi="Times New Roman"/>
          <w:sz w:val="20"/>
          <w:szCs w:val="20"/>
        </w:rPr>
      </w:pPr>
      <w:r>
        <w:rPr>
          <w:rFonts w:ascii="Times New Roman" w:cs="Times New Roman" w:hAnsi="Times New Roman"/>
          <w:sz w:val="20"/>
          <w:szCs w:val="20"/>
        </w:rPr>
        <w:t>D</w:t>
      </w: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sz w:val="20"/>
          <w:szCs w:val="20"/>
        </w:rPr>
        <w:t>Functionalization</w:t>
      </w:r>
      <w:r>
        <w:rPr>
          <w:rFonts w:ascii="Times New Roman" w:cs="Times New Roman" w:hAnsi="Times New Roman"/>
          <w:sz w:val="20"/>
          <w:szCs w:val="20"/>
        </w:rPr>
        <w:t xml:space="preserve"> of </w:t>
      </w:r>
      <w:r>
        <w:rPr>
          <w:rFonts w:ascii="Times New Roman" w:cs="Times New Roman" w:hAnsi="Times New Roman"/>
          <w:sz w:val="20"/>
          <w:szCs w:val="20"/>
        </w:rPr>
        <w:t>Graphene</w:t>
      </w:r>
      <w:r>
        <w:rPr>
          <w:rFonts w:ascii="Times New Roman" w:cs="Times New Roman" w:hAnsi="Times New Roman"/>
          <w:sz w:val="20"/>
          <w:szCs w:val="20"/>
        </w:rPr>
        <w:t xml:space="preserve"> and Carbon </w:t>
      </w:r>
      <w:r>
        <w:rPr>
          <w:rFonts w:ascii="Times New Roman" w:cs="Times New Roman" w:hAnsi="Times New Roman"/>
          <w:sz w:val="20"/>
          <w:szCs w:val="20"/>
        </w:rPr>
        <w:t>Nanotubes</w:t>
      </w:r>
      <w:r>
        <w:rPr>
          <w:rFonts w:ascii="Times New Roman" w:cs="Times New Roman" w:hAnsi="Times New Roman"/>
          <w:sz w:val="20"/>
          <w:szCs w:val="20"/>
        </w:rPr>
        <w:t xml:space="preserve">: </w:t>
      </w:r>
    </w:p>
    <w:p>
      <w:pPr>
        <w:pStyle w:val="style0"/>
        <w:autoSpaceDE w:val="false"/>
        <w:autoSpaceDN w:val="false"/>
        <w:adjustRightInd w:val="false"/>
        <w:spacing w:after="0" w:lineRule="auto" w:line="240"/>
        <w:ind w:firstLine="720"/>
        <w:jc w:val="both"/>
        <w:rPr>
          <w:rFonts w:ascii="Times New Roman" w:cs="Times New Roman" w:hAnsi="Times New Roman"/>
          <w:color w:val="2e2e2e"/>
          <w:sz w:val="20"/>
          <w:szCs w:val="20"/>
          <w:shd w:val="clear" w:color="auto" w:fill="ffffff"/>
        </w:rPr>
      </w:pPr>
      <w:r>
        <w:rPr>
          <w:rFonts w:ascii="Times New Roman" w:cs="Times New Roman" w:hAnsi="Times New Roman"/>
          <w:sz w:val="20"/>
          <w:szCs w:val="20"/>
        </w:rPr>
        <w:t xml:space="preserve">Functionalized </w:t>
      </w:r>
      <w:r>
        <w:rPr>
          <w:rFonts w:ascii="Times New Roman" w:cs="Times New Roman" w:hAnsi="Times New Roman"/>
          <w:sz w:val="20"/>
          <w:szCs w:val="20"/>
        </w:rPr>
        <w:t>graphene</w:t>
      </w:r>
      <w:r>
        <w:rPr>
          <w:rFonts w:ascii="Times New Roman" w:cs="Times New Roman" w:hAnsi="Times New Roman"/>
          <w:sz w:val="20"/>
          <w:szCs w:val="20"/>
        </w:rPr>
        <w:t xml:space="preserve"> (FGNS) or functionalized CNT is defined as </w:t>
      </w:r>
      <w:r>
        <w:rPr>
          <w:rFonts w:ascii="Times New Roman" w:cs="Times New Roman" w:hAnsi="Times New Roman"/>
          <w:sz w:val="20"/>
          <w:szCs w:val="20"/>
        </w:rPr>
        <w:t>graphene</w:t>
      </w:r>
      <w:r>
        <w:rPr>
          <w:rFonts w:ascii="Times New Roman" w:cs="Times New Roman" w:hAnsi="Times New Roman"/>
          <w:sz w:val="20"/>
          <w:szCs w:val="20"/>
        </w:rPr>
        <w:t xml:space="preserve"> or CNT that had been modified by introducing a new functional groups linking to its surfaces. </w:t>
      </w:r>
      <w:r>
        <w:rPr>
          <w:rFonts w:ascii="Times New Roman" w:cs="Times New Roman" w:hAnsi="Times New Roman"/>
          <w:sz w:val="20"/>
          <w:szCs w:val="20"/>
        </w:rPr>
        <w:t>Functionalization</w:t>
      </w:r>
      <w:r>
        <w:rPr>
          <w:rFonts w:ascii="Times New Roman" w:cs="Times New Roman" w:hAnsi="Times New Roman"/>
          <w:sz w:val="20"/>
          <w:szCs w:val="20"/>
        </w:rPr>
        <w:t xml:space="preserve"> enhances the properties by manipulating the surface of to obtain functional groups that serve as precursors for the anchoring of desirable organic/inorganic molecules, as well as to improve its dispersion in solvents. This becomes a platform for the nucleation and growth of </w:t>
      </w:r>
      <w:r>
        <w:rPr>
          <w:rFonts w:ascii="Times New Roman" w:cs="Times New Roman" w:hAnsi="Times New Roman"/>
          <w:sz w:val="20"/>
          <w:szCs w:val="20"/>
        </w:rPr>
        <w:t>nanoparticles</w:t>
      </w:r>
      <w:r>
        <w:rPr>
          <w:rFonts w:ascii="Times New Roman" w:cs="Times New Roman" w:hAnsi="Times New Roman"/>
          <w:sz w:val="20"/>
          <w:szCs w:val="20"/>
        </w:rPr>
        <w:t xml:space="preserve">, resulting in uniform size distribution and deposition of </w:t>
      </w:r>
      <w:r>
        <w:rPr>
          <w:rFonts w:ascii="Times New Roman" w:cs="Times New Roman" w:hAnsi="Times New Roman"/>
          <w:sz w:val="20"/>
          <w:szCs w:val="20"/>
        </w:rPr>
        <w:t>nanoparticles</w:t>
      </w:r>
      <w:r>
        <w:rPr>
          <w:rFonts w:ascii="Times New Roman" w:cs="Times New Roman" w:hAnsi="Times New Roman"/>
          <w:sz w:val="20"/>
          <w:szCs w:val="20"/>
        </w:rPr>
        <w:t xml:space="preserve"> on the two-dimensional </w:t>
      </w:r>
      <w:r>
        <w:rPr>
          <w:rFonts w:ascii="Times New Roman" w:cs="Times New Roman" w:hAnsi="Times New Roman"/>
          <w:sz w:val="20"/>
          <w:szCs w:val="20"/>
        </w:rPr>
        <w:t>nanosheets</w:t>
      </w:r>
      <w:r>
        <w:rPr>
          <w:rFonts w:ascii="Times New Roman" w:cs="Times New Roman" w:hAnsi="Times New Roman"/>
          <w:sz w:val="20"/>
          <w:szCs w:val="20"/>
        </w:rPr>
        <w:t xml:space="preserve">. </w:t>
      </w:r>
      <w:r>
        <w:rPr>
          <w:rFonts w:ascii="Times New Roman" w:cs="Times New Roman" w:hAnsi="Times New Roman"/>
          <w:color w:val="2e2e2e"/>
          <w:sz w:val="20"/>
          <w:szCs w:val="20"/>
          <w:shd w:val="clear" w:color="auto" w:fill="ffffff"/>
        </w:rPr>
        <w:t xml:space="preserve">There are two main techniques of </w:t>
      </w:r>
      <w:r>
        <w:rPr>
          <w:rFonts w:ascii="Times New Roman" w:cs="Times New Roman" w:hAnsi="Times New Roman"/>
          <w:color w:val="2e2e2e"/>
          <w:sz w:val="20"/>
          <w:szCs w:val="20"/>
          <w:shd w:val="clear" w:color="auto" w:fill="ffffff"/>
        </w:rPr>
        <w:t>functionalization</w:t>
      </w:r>
      <w:r>
        <w:rPr>
          <w:rFonts w:ascii="Times New Roman" w:cs="Times New Roman" w:hAnsi="Times New Roman"/>
          <w:color w:val="2e2e2e"/>
          <w:sz w:val="20"/>
          <w:szCs w:val="20"/>
          <w:shd w:val="clear" w:color="auto" w:fill="ffffff"/>
        </w:rPr>
        <w:t xml:space="preserve"> of grapheme and carbon </w:t>
      </w:r>
      <w:r>
        <w:rPr>
          <w:rFonts w:ascii="Times New Roman" w:cs="Times New Roman" w:hAnsi="Times New Roman"/>
          <w:color w:val="2e2e2e"/>
          <w:sz w:val="20"/>
          <w:szCs w:val="20"/>
          <w:shd w:val="clear" w:color="auto" w:fill="ffffff"/>
        </w:rPr>
        <w:t>nanotube</w:t>
      </w:r>
      <w:r>
        <w:rPr>
          <w:rFonts w:ascii="Times New Roman" w:cs="Times New Roman" w:hAnsi="Times New Roman"/>
          <w:color w:val="2e2e2e"/>
          <w:sz w:val="20"/>
          <w:szCs w:val="20"/>
          <w:shd w:val="clear" w:color="auto" w:fill="ffffff"/>
        </w:rPr>
        <w:t xml:space="preserve">:  covalent and </w:t>
      </w:r>
      <w:r>
        <w:rPr>
          <w:rFonts w:ascii="Times New Roman" w:cs="Times New Roman" w:hAnsi="Times New Roman"/>
          <w:color w:val="2e2e2e"/>
          <w:sz w:val="20"/>
          <w:szCs w:val="20"/>
          <w:shd w:val="clear" w:color="auto" w:fill="ffffff"/>
        </w:rPr>
        <w:t>noncovalent</w:t>
      </w:r>
      <w:r>
        <w:rPr>
          <w:rFonts w:ascii="Times New Roman" w:cs="Times New Roman" w:hAnsi="Times New Roman"/>
          <w:color w:val="2e2e2e"/>
          <w:sz w:val="20"/>
          <w:szCs w:val="20"/>
          <w:shd w:val="clear" w:color="auto" w:fill="ffffff"/>
        </w:rPr>
        <w:t xml:space="preserve"> techniques. The covalent and </w:t>
      </w:r>
      <w:r>
        <w:rPr>
          <w:rFonts w:ascii="Times New Roman" w:cs="Times New Roman" w:hAnsi="Times New Roman"/>
          <w:color w:val="2e2e2e"/>
          <w:sz w:val="20"/>
          <w:szCs w:val="20"/>
          <w:shd w:val="clear" w:color="auto" w:fill="ffffff"/>
        </w:rPr>
        <w:t>noncovalent</w:t>
      </w:r>
      <w:r>
        <w:rPr>
          <w:rFonts w:ascii="Times New Roman" w:cs="Times New Roman" w:hAnsi="Times New Roman"/>
          <w:color w:val="2e2e2e"/>
          <w:sz w:val="20"/>
          <w:szCs w:val="20"/>
          <w:shd w:val="clear" w:color="auto" w:fill="ffffff"/>
        </w:rPr>
        <w:t xml:space="preserve"> modification techniques are very effective in the preparation of </w:t>
      </w:r>
      <w:r>
        <w:rPr>
          <w:rFonts w:ascii="Times New Roman" w:cs="Times New Roman" w:hAnsi="Times New Roman"/>
          <w:color w:val="2e2e2e"/>
          <w:sz w:val="20"/>
          <w:szCs w:val="20"/>
          <w:shd w:val="clear" w:color="auto" w:fill="ffffff"/>
        </w:rPr>
        <w:t>processable</w:t>
      </w:r>
      <w:r>
        <w:rPr>
          <w:rFonts w:ascii="Times New Roman" w:cs="Times New Roman" w:hAnsi="Times New Roman"/>
          <w:color w:val="2e2e2e"/>
          <w:sz w:val="20"/>
          <w:szCs w:val="20"/>
          <w:shd w:val="clear" w:color="auto" w:fill="ffffff"/>
        </w:rPr>
        <w:t xml:space="preserve"> </w:t>
      </w:r>
      <w:r>
        <w:rPr>
          <w:rFonts w:ascii="Times New Roman" w:cs="Times New Roman" w:hAnsi="Times New Roman"/>
          <w:color w:val="2e2e2e"/>
          <w:sz w:val="20"/>
          <w:szCs w:val="20"/>
          <w:shd w:val="clear" w:color="auto" w:fill="ffffff"/>
        </w:rPr>
        <w:t>graphene</w:t>
      </w:r>
      <w:r>
        <w:rPr>
          <w:rFonts w:ascii="Times New Roman" w:cs="Times New Roman" w:hAnsi="Times New Roman"/>
          <w:color w:val="2e2e2e"/>
          <w:sz w:val="20"/>
          <w:szCs w:val="20"/>
          <w:shd w:val="clear" w:color="auto" w:fill="ffffff"/>
        </w:rPr>
        <w:t xml:space="preserve"> [</w:t>
      </w:r>
      <w:r>
        <w:rPr>
          <w:rFonts w:ascii="Times New Roman" w:cs="Times New Roman" w:hAnsi="Times New Roman"/>
          <w:color w:val="2e2e2e"/>
          <w:sz w:val="20"/>
          <w:szCs w:val="20"/>
          <w:shd w:val="clear" w:color="auto" w:fill="ffffff"/>
        </w:rPr>
        <w:t>46</w:t>
      </w:r>
      <w:r>
        <w:rPr>
          <w:rFonts w:ascii="Times New Roman" w:cs="Times New Roman" w:hAnsi="Times New Roman"/>
          <w:color w:val="2e2e2e"/>
          <w:sz w:val="20"/>
          <w:szCs w:val="20"/>
          <w:shd w:val="clear" w:color="auto" w:fill="ffffff"/>
        </w:rPr>
        <w:t>,</w:t>
      </w:r>
      <w:r>
        <w:rPr>
          <w:rFonts w:ascii="Times New Roman" w:cs="Times New Roman" w:hAnsi="Times New Roman"/>
          <w:color w:val="2e2e2e"/>
          <w:sz w:val="20"/>
          <w:szCs w:val="20"/>
          <w:shd w:val="clear" w:color="auto" w:fill="ffffff"/>
        </w:rPr>
        <w:t>47</w:t>
      </w:r>
      <w:r>
        <w:rPr>
          <w:rFonts w:ascii="Times New Roman" w:cs="Times New Roman" w:hAnsi="Times New Roman"/>
          <w:color w:val="2e2e2e"/>
          <w:sz w:val="20"/>
          <w:szCs w:val="20"/>
          <w:shd w:val="clear" w:color="auto" w:fill="ffffff"/>
        </w:rPr>
        <w:t xml:space="preserve">]. </w:t>
      </w:r>
    </w:p>
    <w:p>
      <w:pPr>
        <w:pStyle w:val="style0"/>
        <w:autoSpaceDE w:val="false"/>
        <w:autoSpaceDN w:val="false"/>
        <w:adjustRightInd w:val="false"/>
        <w:spacing w:after="0" w:lineRule="auto" w:line="240"/>
        <w:ind w:firstLine="720"/>
        <w:jc w:val="both"/>
        <w:rPr>
          <w:rFonts w:ascii="Times New Roman" w:cs="Times New Roman" w:hAnsi="Times New Roman"/>
          <w:sz w:val="20"/>
          <w:szCs w:val="20"/>
        </w:rPr>
      </w:pPr>
      <w:r>
        <w:rPr>
          <w:rFonts w:ascii="Times New Roman" w:cs="Times New Roman" w:hAnsi="Times New Roman"/>
          <w:color w:val="000000"/>
          <w:sz w:val="20"/>
          <w:szCs w:val="20"/>
        </w:rPr>
        <w:t xml:space="preserve">The </w:t>
      </w:r>
      <w:r>
        <w:rPr>
          <w:rFonts w:ascii="Times New Roman" w:cs="Times New Roman" w:hAnsi="Times New Roman"/>
          <w:color w:val="000000"/>
          <w:sz w:val="20"/>
          <w:szCs w:val="20"/>
        </w:rPr>
        <w:t>graphene</w:t>
      </w:r>
      <w:r>
        <w:rPr>
          <w:rFonts w:ascii="Times New Roman" w:cs="Times New Roman" w:hAnsi="Times New Roman"/>
          <w:color w:val="000000"/>
          <w:sz w:val="20"/>
          <w:szCs w:val="20"/>
        </w:rPr>
        <w:t xml:space="preserve"> </w:t>
      </w:r>
      <w:r>
        <w:rPr>
          <w:rFonts w:ascii="Times New Roman" w:cs="Times New Roman" w:hAnsi="Times New Roman"/>
          <w:color w:val="000000"/>
          <w:sz w:val="20"/>
          <w:szCs w:val="20"/>
        </w:rPr>
        <w:t>nanosheets</w:t>
      </w:r>
      <w:r>
        <w:rPr>
          <w:rFonts w:ascii="Times New Roman" w:cs="Times New Roman" w:hAnsi="Times New Roman"/>
          <w:color w:val="000000"/>
          <w:sz w:val="20"/>
          <w:szCs w:val="20"/>
        </w:rPr>
        <w:t xml:space="preserve"> have limited surface functional groups on the surface for making the chemical interaction with polymer. Therefore GNS was </w:t>
      </w:r>
      <w:r>
        <w:rPr>
          <w:rFonts w:ascii="Times New Roman" w:cs="Times New Roman" w:hAnsi="Times New Roman"/>
          <w:color w:val="000000"/>
          <w:sz w:val="20"/>
          <w:szCs w:val="20"/>
        </w:rPr>
        <w:t>functionalised</w:t>
      </w:r>
      <w:r>
        <w:rPr>
          <w:rFonts w:ascii="Times New Roman" w:cs="Times New Roman" w:hAnsi="Times New Roman"/>
          <w:color w:val="000000"/>
          <w:sz w:val="20"/>
          <w:szCs w:val="20"/>
        </w:rPr>
        <w:t xml:space="preserve"> by acid treatment. For the </w:t>
      </w:r>
      <w:r>
        <w:rPr>
          <w:rFonts w:ascii="Times New Roman" w:cs="Times New Roman" w:hAnsi="Times New Roman"/>
          <w:color w:val="000000"/>
          <w:sz w:val="20"/>
          <w:szCs w:val="20"/>
        </w:rPr>
        <w:t>functionalization</w:t>
      </w:r>
      <w:r>
        <w:rPr>
          <w:rFonts w:ascii="Times New Roman" w:cs="Times New Roman" w:hAnsi="Times New Roman"/>
          <w:color w:val="000000"/>
          <w:sz w:val="20"/>
          <w:szCs w:val="20"/>
        </w:rPr>
        <w:t xml:space="preserve"> of GNS, </w:t>
      </w:r>
      <w:r>
        <w:rPr>
          <w:rFonts w:ascii="Times New Roman" w:cs="Times New Roman" w:hAnsi="Times New Roman"/>
          <w:sz w:val="20"/>
          <w:szCs w:val="20"/>
        </w:rPr>
        <w:t>the solution of 6M H</w:t>
      </w:r>
      <w:r>
        <w:rPr>
          <w:rFonts w:ascii="Times New Roman" w:cs="Times New Roman" w:hAnsi="Times New Roman"/>
          <w:sz w:val="20"/>
          <w:szCs w:val="20"/>
          <w:vertAlign w:val="subscript"/>
        </w:rPr>
        <w:t>2</w:t>
      </w:r>
      <w:r>
        <w:rPr>
          <w:rFonts w:ascii="Times New Roman" w:cs="Times New Roman" w:hAnsi="Times New Roman"/>
          <w:sz w:val="20"/>
          <w:szCs w:val="20"/>
        </w:rPr>
        <w:t>SO</w:t>
      </w:r>
      <w:r>
        <w:rPr>
          <w:rFonts w:ascii="Times New Roman" w:cs="Times New Roman" w:hAnsi="Times New Roman"/>
          <w:sz w:val="20"/>
          <w:szCs w:val="20"/>
          <w:vertAlign w:val="subscript"/>
        </w:rPr>
        <w:t>4</w:t>
      </w:r>
      <w:r>
        <w:rPr>
          <w:rFonts w:ascii="Times New Roman" w:cs="Times New Roman" w:hAnsi="Times New Roman"/>
          <w:sz w:val="20"/>
          <w:szCs w:val="20"/>
        </w:rPr>
        <w:t xml:space="preserve"> and 6M HNO</w:t>
      </w:r>
      <w:r>
        <w:rPr>
          <w:rFonts w:ascii="Times New Roman" w:cs="Times New Roman" w:hAnsi="Times New Roman"/>
          <w:sz w:val="20"/>
          <w:szCs w:val="20"/>
          <w:vertAlign w:val="subscript"/>
        </w:rPr>
        <w:t>3</w:t>
      </w:r>
      <w:r>
        <w:rPr>
          <w:rFonts w:ascii="Times New Roman" w:cs="Times New Roman" w:hAnsi="Times New Roman"/>
          <w:sz w:val="20"/>
          <w:szCs w:val="20"/>
        </w:rPr>
        <w:t xml:space="preserve"> in 3:1 ratio was stirred for 10 minute. GNS was added to it and then solution was </w:t>
      </w:r>
      <w:r>
        <w:rPr>
          <w:rFonts w:ascii="Times New Roman" w:cs="Times New Roman" w:hAnsi="Times New Roman"/>
          <w:sz w:val="20"/>
          <w:szCs w:val="20"/>
        </w:rPr>
        <w:t>sonicated</w:t>
      </w:r>
      <w:r>
        <w:rPr>
          <w:rFonts w:ascii="Times New Roman" w:cs="Times New Roman" w:hAnsi="Times New Roman"/>
          <w:sz w:val="20"/>
          <w:szCs w:val="20"/>
        </w:rPr>
        <w:t xml:space="preserve"> for 4 hours at 50</w:t>
      </w:r>
      <w:r>
        <w:rPr>
          <w:rFonts w:ascii="Times New Roman" w:cs="Times New Roman" w:hAnsi="Times New Roman"/>
          <w:sz w:val="20"/>
          <w:szCs w:val="20"/>
          <w:vertAlign w:val="superscript"/>
        </w:rPr>
        <w:t>o</w:t>
      </w:r>
      <w:r>
        <w:rPr>
          <w:rFonts w:ascii="Times New Roman" w:cs="Times New Roman" w:hAnsi="Times New Roman"/>
          <w:sz w:val="20"/>
          <w:szCs w:val="20"/>
        </w:rPr>
        <w:t>C. After centrifugation GNS was filtered, washed and dried to get functionalized GNS</w:t>
      </w:r>
      <w:r>
        <w:rPr>
          <w:rFonts w:ascii="Times New Roman" w:cs="Times New Roman" w:hAnsi="Times New Roman"/>
          <w:color w:val="000000"/>
          <w:sz w:val="20"/>
          <w:szCs w:val="20"/>
        </w:rPr>
        <w:t xml:space="preserve"> [</w:t>
      </w:r>
      <w:r>
        <w:rPr>
          <w:rFonts w:ascii="Times New Roman" w:cs="Times New Roman" w:hAnsi="Times New Roman"/>
          <w:color w:val="000000"/>
          <w:sz w:val="20"/>
          <w:szCs w:val="20"/>
        </w:rPr>
        <w:t>48</w:t>
      </w:r>
      <w:r>
        <w:rPr>
          <w:rFonts w:ascii="Times New Roman" w:cs="Times New Roman" w:hAnsi="Times New Roman"/>
          <w:color w:val="000000"/>
          <w:sz w:val="20"/>
          <w:szCs w:val="20"/>
        </w:rPr>
        <w:t xml:space="preserve">, </w:t>
      </w:r>
      <w:r>
        <w:rPr>
          <w:rFonts w:ascii="Times New Roman" w:cs="Times New Roman" w:hAnsi="Times New Roman"/>
          <w:color w:val="000000"/>
          <w:sz w:val="20"/>
          <w:szCs w:val="20"/>
        </w:rPr>
        <w:t>49</w:t>
      </w:r>
      <w:r>
        <w:rPr>
          <w:rFonts w:ascii="Times New Roman" w:cs="Times New Roman" w:hAnsi="Times New Roman"/>
          <w:color w:val="000000"/>
          <w:sz w:val="20"/>
          <w:szCs w:val="20"/>
        </w:rPr>
        <w:t xml:space="preserve">]. The same procedure </w:t>
      </w:r>
      <w:r>
        <w:rPr>
          <w:rFonts w:ascii="Times New Roman" w:cs="Times New Roman" w:hAnsi="Times New Roman"/>
          <w:color w:val="000000"/>
          <w:sz w:val="20"/>
          <w:szCs w:val="20"/>
        </w:rPr>
        <w:t>was</w:t>
      </w:r>
      <w:r>
        <w:rPr>
          <w:rFonts w:ascii="Times New Roman" w:cs="Times New Roman" w:hAnsi="Times New Roman"/>
          <w:color w:val="000000"/>
          <w:sz w:val="20"/>
          <w:szCs w:val="20"/>
        </w:rPr>
        <w:t xml:space="preserve"> followed for the </w:t>
      </w:r>
      <w:r>
        <w:rPr>
          <w:rFonts w:ascii="Times New Roman" w:cs="Times New Roman" w:hAnsi="Times New Roman"/>
          <w:color w:val="000000"/>
          <w:sz w:val="20"/>
          <w:szCs w:val="20"/>
        </w:rPr>
        <w:t>functionalization</w:t>
      </w:r>
      <w:r>
        <w:rPr>
          <w:rFonts w:ascii="Times New Roman" w:cs="Times New Roman" w:hAnsi="Times New Roman"/>
          <w:color w:val="000000"/>
          <w:sz w:val="20"/>
          <w:szCs w:val="20"/>
        </w:rPr>
        <w:t xml:space="preserve"> of carbon </w:t>
      </w:r>
      <w:r>
        <w:rPr>
          <w:rFonts w:ascii="Times New Roman" w:cs="Times New Roman" w:hAnsi="Times New Roman"/>
          <w:color w:val="000000"/>
          <w:sz w:val="20"/>
          <w:szCs w:val="20"/>
        </w:rPr>
        <w:t>nanotube</w:t>
      </w:r>
      <w:r>
        <w:rPr>
          <w:rFonts w:ascii="Times New Roman" w:cs="Times New Roman" w:hAnsi="Times New Roman"/>
          <w:color w:val="000000"/>
          <w:sz w:val="20"/>
          <w:szCs w:val="20"/>
        </w:rPr>
        <w:t>.</w:t>
      </w:r>
      <w:r>
        <w:rPr>
          <w:rFonts w:ascii="Times New Roman" w:cs="Times New Roman" w:hAnsi="Times New Roman"/>
          <w:sz w:val="20"/>
          <w:szCs w:val="20"/>
        </w:rPr>
        <w:t xml:space="preserve">    </w:t>
      </w:r>
    </w:p>
    <w:p>
      <w:pPr>
        <w:pStyle w:val="style0"/>
        <w:autoSpaceDE w:val="false"/>
        <w:autoSpaceDN w:val="false"/>
        <w:adjustRightInd w:val="false"/>
        <w:spacing w:after="0" w:lineRule="auto" w:line="240"/>
        <w:ind w:firstLine="720"/>
        <w:jc w:val="both"/>
        <w:rPr>
          <w:rFonts w:ascii="Times New Roman" w:cs="Times New Roman" w:hAnsi="Times New Roman"/>
          <w:color w:val="000000"/>
          <w:sz w:val="20"/>
          <w:szCs w:val="20"/>
        </w:rPr>
      </w:pPr>
      <w:r>
        <w:rPr>
          <w:rFonts w:ascii="Times New Roman" w:cs="Times New Roman" w:hAnsi="Times New Roman"/>
          <w:sz w:val="20"/>
          <w:szCs w:val="20"/>
        </w:rPr>
        <w:t xml:space="preserve">     </w:t>
      </w:r>
    </w:p>
    <w:p>
      <w:pPr>
        <w:pStyle w:val="style0"/>
        <w:autoSpaceDE w:val="false"/>
        <w:autoSpaceDN w:val="false"/>
        <w:adjustRightInd w:val="false"/>
        <w:spacing w:after="0" w:lineRule="auto" w:line="240"/>
        <w:jc w:val="both"/>
        <w:rPr>
          <w:rFonts w:ascii="Times New Roman" w:cs="Times New Roman" w:hAnsi="Times New Roman"/>
          <w:sz w:val="20"/>
          <w:szCs w:val="20"/>
        </w:rPr>
      </w:pPr>
      <w:r>
        <w:rPr>
          <w:rFonts w:ascii="Times New Roman" w:cs="Times New Roman" w:hAnsi="Times New Roman"/>
          <w:sz w:val="20"/>
          <w:szCs w:val="20"/>
        </w:rPr>
        <w:t>E</w:t>
      </w:r>
      <w:r>
        <w:rPr>
          <w:rFonts w:ascii="Times New Roman" w:cs="Times New Roman" w:hAnsi="Times New Roman"/>
          <w:sz w:val="20"/>
          <w:szCs w:val="20"/>
        </w:rPr>
        <w:t xml:space="preserve">. </w:t>
      </w:r>
      <w:r>
        <w:rPr>
          <w:rFonts w:ascii="Times New Roman" w:cs="Times New Roman" w:hAnsi="Times New Roman"/>
          <w:sz w:val="20"/>
          <w:szCs w:val="20"/>
        </w:rPr>
        <w:t>Synthesis of PANI/</w:t>
      </w:r>
      <w:r>
        <w:rPr>
          <w:rFonts w:ascii="Times New Roman" w:cs="Times New Roman" w:hAnsi="Times New Roman"/>
          <w:color w:val="231f20"/>
          <w:sz w:val="20"/>
          <w:szCs w:val="20"/>
        </w:rPr>
        <w:t>CNT/GNS</w:t>
      </w:r>
      <w:r>
        <w:rPr>
          <w:rFonts w:ascii="Times New Roman" w:cs="Times New Roman" w:hAnsi="Times New Roman"/>
          <w:sz w:val="20"/>
          <w:szCs w:val="20"/>
        </w:rPr>
        <w:t xml:space="preserve"> composites:</w:t>
      </w:r>
    </w:p>
    <w:p>
      <w:pPr>
        <w:pStyle w:val="style0"/>
        <w:spacing w:after="0" w:lineRule="auto" w:line="240"/>
        <w:ind w:firstLine="720"/>
        <w:jc w:val="both"/>
        <w:rPr>
          <w:rFonts w:ascii="Times New Roman" w:cs="Times New Roman" w:hAnsi="Times New Roman"/>
          <w:sz w:val="20"/>
          <w:szCs w:val="20"/>
        </w:rPr>
      </w:pPr>
      <w:r>
        <w:rPr>
          <w:rFonts w:ascii="Times New Roman" w:cs="Times New Roman" w:hAnsi="Times New Roman"/>
          <w:color w:val="000000"/>
          <w:sz w:val="20"/>
          <w:szCs w:val="20"/>
        </w:rPr>
        <w:t>The PANI/</w:t>
      </w:r>
      <w:r>
        <w:rPr>
          <w:rFonts w:ascii="Times New Roman" w:cs="Times New Roman" w:hAnsi="Times New Roman"/>
          <w:color w:val="231f20"/>
          <w:sz w:val="20"/>
          <w:szCs w:val="20"/>
        </w:rPr>
        <w:t>CNT/GNS</w:t>
      </w:r>
      <w:r>
        <w:rPr>
          <w:rFonts w:ascii="Times New Roman" w:cs="Times New Roman" w:hAnsi="Times New Roman"/>
          <w:color w:val="000000"/>
          <w:sz w:val="20"/>
          <w:szCs w:val="20"/>
        </w:rPr>
        <w:t xml:space="preserve"> composites were synthesized by an in-situ chemical oxidative polymerization of aniline in the presence of </w:t>
      </w:r>
      <w:r>
        <w:rPr>
          <w:rFonts w:ascii="Times New Roman" w:cs="Times New Roman" w:hAnsi="Times New Roman"/>
          <w:color w:val="231f20"/>
          <w:sz w:val="20"/>
          <w:szCs w:val="20"/>
        </w:rPr>
        <w:t>CNT/GNS</w:t>
      </w:r>
      <w:r>
        <w:rPr>
          <w:rFonts w:ascii="Times New Roman" w:cs="Times New Roman" w:hAnsi="Times New Roman"/>
          <w:color w:val="000000"/>
          <w:sz w:val="20"/>
          <w:szCs w:val="20"/>
        </w:rPr>
        <w:t>. The weight percent of CNT was kept constant were as the weight percent of GNS to aniline was varied from 0% to 5%. The solution of 0.2M H</w:t>
      </w:r>
      <w:r>
        <w:rPr>
          <w:rFonts w:ascii="Times New Roman" w:cs="Times New Roman" w:hAnsi="Times New Roman"/>
          <w:color w:val="000000"/>
          <w:sz w:val="20"/>
          <w:szCs w:val="20"/>
          <w:vertAlign w:val="subscript"/>
        </w:rPr>
        <w:t>2</w:t>
      </w:r>
      <w:r>
        <w:rPr>
          <w:rFonts w:ascii="Times New Roman" w:cs="Times New Roman" w:hAnsi="Times New Roman"/>
          <w:color w:val="000000"/>
          <w:sz w:val="20"/>
          <w:szCs w:val="20"/>
        </w:rPr>
        <w:t>SO</w:t>
      </w:r>
      <w:r>
        <w:rPr>
          <w:rFonts w:ascii="Times New Roman" w:cs="Times New Roman" w:hAnsi="Times New Roman"/>
          <w:color w:val="000000"/>
          <w:sz w:val="20"/>
          <w:szCs w:val="20"/>
          <w:vertAlign w:val="subscript"/>
        </w:rPr>
        <w:t>4</w:t>
      </w:r>
      <w:r>
        <w:rPr>
          <w:rFonts w:ascii="Times New Roman" w:cs="Times New Roman" w:hAnsi="Times New Roman"/>
          <w:color w:val="000000"/>
          <w:sz w:val="20"/>
          <w:szCs w:val="20"/>
        </w:rPr>
        <w:t xml:space="preserve"> in 50 ml of </w:t>
      </w:r>
      <w:r>
        <w:rPr>
          <w:rFonts w:ascii="Times New Roman" w:cs="Times New Roman" w:hAnsi="Times New Roman"/>
          <w:color w:val="000000"/>
          <w:sz w:val="20"/>
          <w:szCs w:val="20"/>
        </w:rPr>
        <w:t>deionised</w:t>
      </w:r>
      <w:r>
        <w:rPr>
          <w:rFonts w:ascii="Times New Roman" w:cs="Times New Roman" w:hAnsi="Times New Roman"/>
          <w:color w:val="000000"/>
          <w:sz w:val="20"/>
          <w:szCs w:val="20"/>
        </w:rPr>
        <w:t xml:space="preserve"> water was divided into two parts. In one part 0.2M aniline and </w:t>
      </w:r>
      <w:r>
        <w:rPr>
          <w:rFonts w:ascii="Times New Roman" w:cs="Times New Roman" w:hAnsi="Times New Roman"/>
          <w:color w:val="000000"/>
          <w:sz w:val="20"/>
          <w:szCs w:val="20"/>
        </w:rPr>
        <w:t>functionalised</w:t>
      </w:r>
      <w:r>
        <w:rPr>
          <w:rFonts w:ascii="Times New Roman" w:cs="Times New Roman" w:hAnsi="Times New Roman"/>
          <w:color w:val="000000"/>
          <w:sz w:val="20"/>
          <w:szCs w:val="20"/>
        </w:rPr>
        <w:t xml:space="preserve"> </w:t>
      </w:r>
      <w:r>
        <w:rPr>
          <w:rFonts w:ascii="Times New Roman" w:cs="Times New Roman" w:hAnsi="Times New Roman"/>
          <w:color w:val="231f20"/>
          <w:sz w:val="20"/>
          <w:szCs w:val="20"/>
        </w:rPr>
        <w:t>CNT/GNS</w:t>
      </w:r>
      <w:r>
        <w:rPr>
          <w:rFonts w:ascii="Times New Roman" w:cs="Times New Roman" w:hAnsi="Times New Roman"/>
          <w:color w:val="000000"/>
          <w:sz w:val="20"/>
          <w:szCs w:val="20"/>
        </w:rPr>
        <w:t xml:space="preserve"> was added and the mixture was </w:t>
      </w:r>
      <w:r>
        <w:rPr>
          <w:rFonts w:ascii="Times New Roman" w:cs="Times New Roman" w:hAnsi="Times New Roman"/>
          <w:color w:val="000000"/>
          <w:sz w:val="20"/>
          <w:szCs w:val="20"/>
        </w:rPr>
        <w:t>ultrasonicated</w:t>
      </w:r>
      <w:r>
        <w:rPr>
          <w:rFonts w:ascii="Times New Roman" w:cs="Times New Roman" w:hAnsi="Times New Roman"/>
          <w:color w:val="000000"/>
          <w:sz w:val="20"/>
          <w:szCs w:val="20"/>
        </w:rPr>
        <w:t xml:space="preserve"> for 30 min. After the </w:t>
      </w:r>
      <w:r>
        <w:rPr>
          <w:rFonts w:ascii="Times New Roman" w:cs="Times New Roman" w:hAnsi="Times New Roman"/>
          <w:color w:val="000000"/>
          <w:sz w:val="20"/>
          <w:szCs w:val="20"/>
        </w:rPr>
        <w:t>ultrasonication</w:t>
      </w:r>
      <w:r>
        <w:rPr>
          <w:rFonts w:ascii="Times New Roman" w:cs="Times New Roman" w:hAnsi="Times New Roman"/>
          <w:color w:val="000000"/>
          <w:sz w:val="20"/>
          <w:szCs w:val="20"/>
        </w:rPr>
        <w:t xml:space="preserve"> the mixture was kept for stirring for about 5 hrs at 5ºC to get the better yield. </w:t>
      </w:r>
      <w:r>
        <w:rPr>
          <w:rFonts w:ascii="Times New Roman" w:cs="Times New Roman" w:hAnsi="Times New Roman"/>
          <w:color w:val="000000"/>
          <w:sz w:val="20"/>
          <w:szCs w:val="20"/>
        </w:rPr>
        <w:t xml:space="preserve">To another part 0.2M ammonium </w:t>
      </w:r>
      <w:r>
        <w:rPr>
          <w:rFonts w:ascii="Times New Roman" w:cs="Times New Roman" w:hAnsi="Times New Roman"/>
          <w:color w:val="000000"/>
          <w:sz w:val="20"/>
          <w:szCs w:val="20"/>
        </w:rPr>
        <w:t>persulphate</w:t>
      </w:r>
      <w:r>
        <w:rPr>
          <w:rFonts w:ascii="Times New Roman" w:cs="Times New Roman" w:hAnsi="Times New Roman"/>
          <w:color w:val="000000"/>
          <w:sz w:val="20"/>
          <w:szCs w:val="20"/>
        </w:rPr>
        <w:t xml:space="preserve"> (APS) was mixed and added drop by drop to the stirring monomer solution. After mixing the reactants, the solution starts showing greenish tint and afterward it turns violet. The black precipitate was obtained after 6 to 7 hrs. This precipitate was kept for overnight and diluted with </w:t>
      </w:r>
      <w:r>
        <w:rPr>
          <w:rFonts w:ascii="Times New Roman" w:cs="Times New Roman" w:hAnsi="Times New Roman"/>
          <w:color w:val="000000"/>
          <w:sz w:val="20"/>
          <w:szCs w:val="20"/>
        </w:rPr>
        <w:t>deionised</w:t>
      </w:r>
      <w:r>
        <w:rPr>
          <w:rFonts w:ascii="Times New Roman" w:cs="Times New Roman" w:hAnsi="Times New Roman"/>
          <w:color w:val="000000"/>
          <w:sz w:val="20"/>
          <w:szCs w:val="20"/>
        </w:rPr>
        <w:t xml:space="preserve"> water until the filtrate became colorless. Finally, it was washed with ethanol and dried overnight in oven at 80ºC [</w:t>
      </w:r>
      <w:r>
        <w:rPr>
          <w:rFonts w:ascii="Times New Roman" w:cs="Times New Roman" w:hAnsi="Times New Roman"/>
          <w:color w:val="000000"/>
          <w:sz w:val="20"/>
          <w:szCs w:val="20"/>
        </w:rPr>
        <w:t>50-57</w:t>
      </w:r>
      <w:r>
        <w:rPr>
          <w:rFonts w:ascii="Times New Roman" w:cs="Times New Roman" w:hAnsi="Times New Roman"/>
          <w:color w:val="000000"/>
          <w:sz w:val="20"/>
          <w:szCs w:val="20"/>
        </w:rPr>
        <w:t xml:space="preserve">].  </w:t>
      </w:r>
    </w:p>
    <w:p>
      <w:pPr>
        <w:pStyle w:val="style0"/>
        <w:spacing w:after="0" w:lineRule="auto" w:line="240"/>
        <w:jc w:val="both"/>
        <w:rPr>
          <w:rFonts w:ascii="Times New Roman" w:cs="Times New Roman" w:hAnsi="Times New Roman"/>
          <w:sz w:val="20"/>
          <w:szCs w:val="20"/>
        </w:rPr>
      </w:pPr>
    </w:p>
    <w:p>
      <w:pPr>
        <w:pStyle w:val="style0"/>
        <w:jc w:val="center"/>
        <w:rPr>
          <w:rFonts w:ascii="Times New Roman" w:cs="Times New Roman" w:hAnsi="Times New Roman"/>
          <w:b/>
          <w:sz w:val="20"/>
          <w:szCs w:val="20"/>
        </w:rPr>
      </w:pPr>
      <w:r>
        <w:rPr>
          <w:rFonts w:ascii="Times New Roman" w:cs="Times New Roman" w:hAnsi="Times New Roman"/>
          <w:b/>
          <w:sz w:val="20"/>
          <w:szCs w:val="20"/>
        </w:rPr>
        <w:t>III. RESULT</w:t>
      </w:r>
    </w:p>
    <w:p>
      <w:pPr>
        <w:pStyle w:val="style0"/>
        <w:spacing w:after="0"/>
        <w:rPr>
          <w:rFonts w:ascii="Times New Roman" w:cs="Times New Roman" w:hAnsi="Times New Roman"/>
          <w:sz w:val="20"/>
          <w:szCs w:val="20"/>
        </w:rPr>
      </w:pPr>
      <w:r>
        <w:rPr>
          <w:rFonts w:ascii="Times New Roman" w:cs="Times New Roman" w:hAnsi="Times New Roman"/>
          <w:sz w:val="20"/>
          <w:szCs w:val="20"/>
        </w:rPr>
        <w:t>A. Scanning Electron Microscopy:</w:t>
      </w:r>
    </w:p>
    <w:p>
      <w:pPr>
        <w:pStyle w:val="style0"/>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Nanocomposites</w:t>
      </w:r>
      <w:r>
        <w:rPr>
          <w:rFonts w:ascii="Times New Roman" w:cs="Times New Roman" w:hAnsi="Times New Roman"/>
          <w:sz w:val="20"/>
          <w:szCs w:val="20"/>
        </w:rPr>
        <w:t xml:space="preserve"> synthesized under investigation needs to be characterized to know the structure, morphology and interaction of individual components. Morphological and structural properties of the composites can be examined by scanning electron microscopy [</w:t>
      </w:r>
      <w:r>
        <w:rPr>
          <w:rFonts w:ascii="Times New Roman" w:cs="Times New Roman" w:hAnsi="Times New Roman"/>
          <w:sz w:val="20"/>
          <w:szCs w:val="20"/>
        </w:rPr>
        <w:t>56</w:t>
      </w:r>
      <w:r>
        <w:rPr>
          <w:rFonts w:ascii="Times New Roman" w:cs="Times New Roman" w:hAnsi="Times New Roman"/>
          <w:sz w:val="20"/>
          <w:szCs w:val="20"/>
        </w:rPr>
        <w:t>]. This study provides the surface information of the materials and a detailed study of the morphological features of all the samples and had been carried out using scanning electron microscopy (SEM). The spectroscopic characterization of the GNS, CNT and PANI/CNT/GNS samples was carried out by preparing the sample in powder form. A scanning electron microscope (SEM) is a type of electron microscope that produces images of a sample by scanning it with a focused beam of electrons. The electrons interact with atoms in the sample, producing various signals that can be detected and that contain information about the sample's surface topography and composition [</w:t>
      </w:r>
      <w:r>
        <w:rPr>
          <w:rFonts w:ascii="Times New Roman" w:cs="Times New Roman" w:hAnsi="Times New Roman"/>
          <w:sz w:val="20"/>
          <w:szCs w:val="20"/>
        </w:rPr>
        <w:t>58</w:t>
      </w:r>
      <w:r>
        <w:rPr>
          <w:rFonts w:ascii="Times New Roman" w:cs="Times New Roman" w:hAnsi="Times New Roman"/>
          <w:sz w:val="20"/>
          <w:szCs w:val="20"/>
        </w:rPr>
        <w:t>].</w:t>
      </w:r>
    </w:p>
    <w:p>
      <w:pPr>
        <w:pStyle w:val="style0"/>
        <w:spacing w:after="0" w:lineRule="auto" w:line="240"/>
        <w:ind w:firstLine="720"/>
        <w:jc w:val="both"/>
        <w:rPr>
          <w:rFonts w:ascii="Times New Roman" w:cs="Times New Roman" w:hAnsi="Times New Roman"/>
          <w:color w:val="000000"/>
          <w:sz w:val="20"/>
          <w:szCs w:val="20"/>
        </w:rPr>
      </w:pPr>
      <w:r>
        <w:rPr>
          <w:rFonts w:ascii="Times New Roman" w:cs="Times New Roman" w:hAnsi="Times New Roman"/>
          <w:sz w:val="20"/>
          <w:szCs w:val="20"/>
        </w:rPr>
        <w:t xml:space="preserve">The SEM micrographs of Pure PANI, PANI/CNT, PANI/CNT/GNS </w:t>
      </w:r>
      <w:r>
        <w:rPr>
          <w:rFonts w:ascii="Times New Roman" w:cs="Times New Roman" w:hAnsi="Times New Roman"/>
          <w:sz w:val="20"/>
          <w:szCs w:val="20"/>
        </w:rPr>
        <w:t>nanocomposites</w:t>
      </w:r>
      <w:r>
        <w:rPr>
          <w:rFonts w:ascii="Times New Roman" w:cs="Times New Roman" w:hAnsi="Times New Roman"/>
          <w:sz w:val="20"/>
          <w:szCs w:val="20"/>
        </w:rPr>
        <w:t xml:space="preserve"> with different weight fractions of GNS loading is shown in the figure 3.1. </w:t>
      </w:r>
      <w:r>
        <w:rPr>
          <w:rFonts w:ascii="Times New Roman" w:cs="Times New Roman" w:hAnsi="Times New Roman"/>
          <w:color w:val="000000"/>
          <w:sz w:val="20"/>
          <w:szCs w:val="20"/>
        </w:rPr>
        <w:t xml:space="preserve">It is observed that </w:t>
      </w:r>
      <w:r>
        <w:rPr>
          <w:rFonts w:ascii="Times New Roman" w:cs="Times New Roman" w:hAnsi="Times New Roman"/>
          <w:color w:val="000000"/>
          <w:sz w:val="20"/>
          <w:szCs w:val="20"/>
        </w:rPr>
        <w:t>graphene</w:t>
      </w:r>
      <w:r>
        <w:rPr>
          <w:rFonts w:ascii="Times New Roman" w:cs="Times New Roman" w:hAnsi="Times New Roman"/>
          <w:color w:val="000000"/>
          <w:sz w:val="20"/>
          <w:szCs w:val="20"/>
        </w:rPr>
        <w:t xml:space="preserve"> is two-dimensional sheets of carbon atoms and MWCNTs (CNT</w:t>
      </w:r>
      <w:r>
        <w:rPr>
          <w:rFonts w:ascii="Times New Roman" w:cs="Times New Roman" w:hAnsi="Times New Roman"/>
          <w:color w:val="000000"/>
          <w:sz w:val="20"/>
          <w:szCs w:val="20"/>
        </w:rPr>
        <w:t>)are</w:t>
      </w:r>
      <w:r>
        <w:rPr>
          <w:rFonts w:ascii="Times New Roman" w:cs="Times New Roman" w:hAnsi="Times New Roman"/>
          <w:color w:val="000000"/>
          <w:sz w:val="20"/>
          <w:szCs w:val="20"/>
        </w:rPr>
        <w:t xml:space="preserve"> hollow cylindrical shaped tubes structure of carbon atoms. PANI shows rough, smooth and flaky surfaces. From (Fig. </w:t>
      </w:r>
      <w:r>
        <w:rPr>
          <w:rFonts w:ascii="Times New Roman" w:cs="Times New Roman" w:hAnsi="Times New Roman"/>
          <w:sz w:val="20"/>
          <w:szCs w:val="20"/>
        </w:rPr>
        <w:t>3.1</w:t>
      </w:r>
      <w:r>
        <w:rPr>
          <w:rFonts w:ascii="Times New Roman" w:cs="Times New Roman" w:hAnsi="Times New Roman"/>
          <w:color w:val="000000"/>
          <w:sz w:val="20"/>
          <w:szCs w:val="20"/>
        </w:rPr>
        <w:t xml:space="preserve">a–e), it has been observed that there is increase in degree of roughness and agglomeration in morphology of composites with increase in aniline monomer concentration. The morphology of the composite having highest monomer content (Fig. </w:t>
      </w:r>
      <w:r>
        <w:rPr>
          <w:rFonts w:ascii="Times New Roman" w:cs="Times New Roman" w:hAnsi="Times New Roman"/>
          <w:sz w:val="20"/>
          <w:szCs w:val="20"/>
        </w:rPr>
        <w:t>3.1b</w:t>
      </w:r>
      <w:r>
        <w:rPr>
          <w:rFonts w:ascii="Times New Roman" w:cs="Times New Roman" w:hAnsi="Times New Roman"/>
          <w:color w:val="000000"/>
          <w:sz w:val="20"/>
          <w:szCs w:val="20"/>
        </w:rPr>
        <w:t>&amp;c) showed the formation of rough and highly aggregated globules. This result indicates that higher concentration of the monomer in the initial polymerization solution results in increased polymerization rate, leading trough surface and poor adhesion. This poor adhesion causes increase in contact resistance between hybrid carbon assemblage substrate and PANI. However, for the composite of PANI</w:t>
      </w:r>
      <w:r>
        <w:rPr>
          <w:rFonts w:ascii="Times New Roman" w:cs="Times New Roman" w:hAnsi="Times New Roman"/>
          <w:noProof/>
          <w:sz w:val="20"/>
          <w:szCs w:val="20"/>
        </w:rPr>
        <w:t>/CNT/3%GNS &amp; PANI/CNT/5%GNS</w:t>
      </w:r>
      <w:r>
        <w:rPr>
          <w:rFonts w:ascii="Times New Roman" w:cs="Times New Roman" w:hAnsi="Times New Roman"/>
          <w:color w:val="000000"/>
          <w:sz w:val="20"/>
          <w:szCs w:val="20"/>
        </w:rPr>
        <w:t xml:space="preserve"> does not possess any aggregated globular morphology (Fig. </w:t>
      </w:r>
      <w:r>
        <w:rPr>
          <w:rFonts w:ascii="Times New Roman" w:cs="Times New Roman" w:hAnsi="Times New Roman"/>
          <w:sz w:val="20"/>
          <w:szCs w:val="20"/>
        </w:rPr>
        <w:t>3.1d</w:t>
      </w:r>
      <w:r>
        <w:rPr>
          <w:rFonts w:ascii="Times New Roman" w:cs="Times New Roman" w:hAnsi="Times New Roman"/>
          <w:color w:val="000000"/>
          <w:sz w:val="20"/>
          <w:szCs w:val="20"/>
        </w:rPr>
        <w:t>&amp;e). This suggested the formation of good adhesion between polymer and three-dimensional hybrid carbon assemblage.</w:t>
      </w:r>
    </w:p>
    <w:p>
      <w:pPr>
        <w:pStyle w:val="style0"/>
        <w:spacing w:after="0" w:lineRule="auto" w:line="240"/>
        <w:ind w:firstLine="720"/>
        <w:jc w:val="both"/>
        <w:rPr>
          <w:rFonts w:ascii="Times New Roman" w:cs="Times New Roman" w:hAnsi="Times New Roman"/>
          <w:sz w:val="20"/>
          <w:szCs w:val="20"/>
        </w:rPr>
      </w:pPr>
    </w:p>
    <w:p>
      <w:pPr>
        <w:pStyle w:val="style0"/>
        <w:spacing w:after="0" w:lineRule="auto" w:line="240"/>
        <w:jc w:val="center"/>
        <w:rPr>
          <w:noProof/>
          <w:sz w:val="20"/>
          <w:szCs w:val="20"/>
        </w:rPr>
      </w:pPr>
      <w:r>
        <w:rPr>
          <w:noProof/>
          <w:sz w:val="20"/>
          <w:szCs w:val="20"/>
        </w:rPr>
        <w:drawing>
          <wp:inline distL="0" distT="0" distB="0" distR="0">
            <wp:extent cx="2663190" cy="2354580"/>
            <wp:effectExtent l="19050" t="0" r="3810" b="0"/>
            <wp:docPr id="1028"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4" cstate="print"/>
                    <a:srcRect l="0" t="0" r="0" b="0"/>
                    <a:stretch/>
                  </pic:blipFill>
                  <pic:spPr>
                    <a:xfrm rot="0">
                      <a:off x="0" y="0"/>
                      <a:ext cx="2663190" cy="2354580"/>
                    </a:xfrm>
                    <a:prstGeom prst="rect"/>
                    <a:ln>
                      <a:noFill/>
                    </a:ln>
                  </pic:spPr>
                </pic:pic>
              </a:graphicData>
            </a:graphic>
          </wp:inline>
        </w:drawing>
      </w:r>
      <w:r>
        <w:rPr>
          <w:noProof/>
          <w:sz w:val="20"/>
          <w:szCs w:val="20"/>
        </w:rPr>
        <w:drawing>
          <wp:inline distL="0" distT="0" distB="0" distR="0">
            <wp:extent cx="2736121" cy="2354580"/>
            <wp:effectExtent l="19050" t="0" r="7079" b="0"/>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2736121" cy="2354580"/>
                    </a:xfrm>
                    <a:prstGeom prst="rect"/>
                    <a:ln>
                      <a:noFill/>
                    </a:ln>
                  </pic:spPr>
                </pic:pic>
              </a:graphicData>
            </a:graphic>
          </wp:inline>
        </w:drawing>
      </w:r>
    </w:p>
    <w:p>
      <w:pPr>
        <w:pStyle w:val="style0"/>
        <w:spacing w:after="0" w:lineRule="auto" w:line="240"/>
        <w:jc w:val="center"/>
        <w:rPr>
          <w:noProof/>
          <w:sz w:val="20"/>
          <w:szCs w:val="20"/>
        </w:rPr>
      </w:pPr>
      <w:r>
        <w:rPr>
          <w:noProof/>
          <w:sz w:val="20"/>
          <w:szCs w:val="20"/>
        </w:rPr>
        <w:drawing>
          <wp:inline distL="0" distT="0" distB="0" distR="0">
            <wp:extent cx="2667000" cy="2545080"/>
            <wp:effectExtent l="19050" t="0" r="0" b="0"/>
            <wp:docPr id="1030"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6" cstate="print"/>
                    <a:srcRect l="0" t="0" r="0" b="0"/>
                    <a:stretch/>
                  </pic:blipFill>
                  <pic:spPr>
                    <a:xfrm rot="0">
                      <a:off x="0" y="0"/>
                      <a:ext cx="2667000" cy="2545080"/>
                    </a:xfrm>
                    <a:prstGeom prst="rect"/>
                    <a:ln>
                      <a:noFill/>
                    </a:ln>
                  </pic:spPr>
                </pic:pic>
              </a:graphicData>
            </a:graphic>
          </wp:inline>
        </w:drawing>
      </w:r>
      <w:r>
        <w:rPr>
          <w:noProof/>
          <w:sz w:val="20"/>
          <w:szCs w:val="20"/>
        </w:rPr>
        <w:drawing>
          <wp:inline distL="0" distT="0" distB="0" distR="0">
            <wp:extent cx="2716530" cy="2545080"/>
            <wp:effectExtent l="19050" t="0" r="7620" b="0"/>
            <wp:docPr id="1031"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7" cstate="print"/>
                    <a:srcRect l="0" t="0" r="0" b="0"/>
                    <a:stretch/>
                  </pic:blipFill>
                  <pic:spPr>
                    <a:xfrm rot="0">
                      <a:off x="0" y="0"/>
                      <a:ext cx="2716530" cy="2545080"/>
                    </a:xfrm>
                    <a:prstGeom prst="rect"/>
                    <a:ln>
                      <a:noFill/>
                    </a:ln>
                  </pic:spPr>
                </pic:pic>
              </a:graphicData>
            </a:graphic>
          </wp:inline>
        </w:drawing>
      </w:r>
      <w:r>
        <w:rPr>
          <w:noProof/>
          <w:sz w:val="20"/>
          <w:szCs w:val="20"/>
        </w:rPr>
        <w:drawing>
          <wp:inline distL="0" distT="0" distB="0" distR="0">
            <wp:extent cx="2701289" cy="2476500"/>
            <wp:effectExtent l="19050" t="0" r="3811" b="0"/>
            <wp:docPr id="1032"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8" cstate="print"/>
                    <a:srcRect l="0" t="0" r="0" b="0"/>
                    <a:stretch/>
                  </pic:blipFill>
                  <pic:spPr>
                    <a:xfrm rot="0">
                      <a:off x="0" y="0"/>
                      <a:ext cx="2701289" cy="2476500"/>
                    </a:xfrm>
                    <a:prstGeom prst="rect"/>
                    <a:ln>
                      <a:noFill/>
                    </a:ln>
                  </pic:spPr>
                </pic:pic>
              </a:graphicData>
            </a:graphic>
          </wp:inline>
        </w:drawing>
      </w:r>
    </w:p>
    <w:p>
      <w:pPr>
        <w:pStyle w:val="style0"/>
        <w:spacing w:after="0" w:lineRule="auto" w:line="240"/>
        <w:jc w:val="center"/>
        <w:rPr>
          <w:rFonts w:ascii="Times New Roman" w:cs="Times New Roman" w:hAnsi="Times New Roman"/>
          <w:b/>
          <w:noProof/>
          <w:sz w:val="20"/>
          <w:szCs w:val="20"/>
        </w:rPr>
      </w:pPr>
      <w:r>
        <w:rPr>
          <w:rFonts w:ascii="Times New Roman" w:cs="Times New Roman" w:hAnsi="Times New Roman"/>
          <w:b/>
          <w:noProof/>
          <w:sz w:val="20"/>
          <w:szCs w:val="20"/>
        </w:rPr>
        <w:t xml:space="preserve">Figure 3.1: </w:t>
      </w:r>
      <w:r>
        <w:rPr>
          <w:rFonts w:ascii="Times New Roman" w:cs="Times New Roman" w:hAnsi="Times New Roman"/>
          <w:b/>
          <w:noProof/>
          <w:sz w:val="20"/>
          <w:szCs w:val="20"/>
        </w:rPr>
        <w:t>SEM Images (a)Pure PANI, (b)PANI/CNT, (c) PANI/CNT/1%GNS, (d) PANI/CNT/3%GNS, (e) PANI/CNT/5%GNS</w:t>
      </w:r>
    </w:p>
    <w:p>
      <w:pPr>
        <w:pStyle w:val="style0"/>
        <w:spacing w:after="0" w:lineRule="auto" w:line="240"/>
        <w:jc w:val="both"/>
        <w:rPr>
          <w:rFonts w:ascii="Times New Roman" w:cs="Times New Roman" w:hAnsi="Times New Roman"/>
          <w:sz w:val="20"/>
          <w:szCs w:val="20"/>
        </w:rPr>
      </w:pPr>
    </w:p>
    <w:p>
      <w:pPr>
        <w:pStyle w:val="style0"/>
        <w:autoSpaceDE w:val="false"/>
        <w:autoSpaceDN w:val="false"/>
        <w:adjustRightInd w:val="false"/>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 xml:space="preserve">In case of </w:t>
      </w:r>
      <w:r>
        <w:rPr>
          <w:rFonts w:ascii="Times New Roman" w:cs="Times New Roman" w:hAnsi="Times New Roman"/>
          <w:color w:val="000000"/>
          <w:sz w:val="20"/>
          <w:szCs w:val="20"/>
        </w:rPr>
        <w:t>PANI</w:t>
      </w:r>
      <w:r>
        <w:rPr>
          <w:rFonts w:ascii="Times New Roman" w:cs="Times New Roman" w:hAnsi="Times New Roman"/>
          <w:noProof/>
          <w:sz w:val="20"/>
          <w:szCs w:val="20"/>
        </w:rPr>
        <w:t>/CNT/3%GNS</w:t>
      </w:r>
      <w:r>
        <w:rPr>
          <w:rFonts w:ascii="Times New Roman" w:cs="Times New Roman" w:hAnsi="Times New Roman"/>
          <w:color w:val="000000"/>
          <w:sz w:val="20"/>
          <w:szCs w:val="20"/>
        </w:rPr>
        <w:t xml:space="preserve"> </w:t>
      </w:r>
      <w:r>
        <w:rPr>
          <w:rFonts w:ascii="Times New Roman" w:cs="Times New Roman" w:hAnsi="Times New Roman"/>
          <w:sz w:val="20"/>
          <w:szCs w:val="20"/>
        </w:rPr>
        <w:t>nanocomposite</w:t>
      </w:r>
      <w:r>
        <w:rPr>
          <w:rFonts w:ascii="Times New Roman" w:cs="Times New Roman" w:hAnsi="Times New Roman"/>
          <w:sz w:val="20"/>
          <w:szCs w:val="20"/>
        </w:rPr>
        <w:t xml:space="preserve">, MWCNTs are not separately visible; </w:t>
      </w:r>
      <w:r>
        <w:rPr>
          <w:rFonts w:ascii="Times New Roman" w:cs="Times New Roman" w:eastAsia="MinionPro-Regular" w:hAnsi="Times New Roman"/>
          <w:sz w:val="20"/>
          <w:szCs w:val="20"/>
        </w:rPr>
        <w:t>there are</w:t>
      </w:r>
      <w:r>
        <w:rPr>
          <w:rFonts w:ascii="Times New Roman" w:cs="Times New Roman" w:hAnsi="Times New Roman"/>
          <w:color w:val="000000"/>
          <w:sz w:val="20"/>
          <w:szCs w:val="20"/>
        </w:rPr>
        <w:t xml:space="preserve"> </w:t>
      </w:r>
      <w:r>
        <w:rPr>
          <w:rFonts w:ascii="Times New Roman" w:cs="Times New Roman" w:eastAsia="MinionPro-Regular" w:hAnsi="Times New Roman"/>
          <w:sz w:val="20"/>
          <w:szCs w:val="20"/>
        </w:rPr>
        <w:t>areas with a high concentration and agglomerated</w:t>
      </w:r>
      <w:r>
        <w:rPr>
          <w:rFonts w:ascii="Times New Roman" w:cs="Times New Roman" w:hAnsi="Times New Roman"/>
          <w:color w:val="000000"/>
          <w:sz w:val="20"/>
          <w:szCs w:val="20"/>
        </w:rPr>
        <w:t xml:space="preserve"> </w:t>
      </w:r>
      <w:r>
        <w:rPr>
          <w:rFonts w:ascii="Times New Roman" w:cs="Times New Roman" w:eastAsia="MinionPro-Regular" w:hAnsi="Times New Roman"/>
          <w:sz w:val="20"/>
          <w:szCs w:val="20"/>
        </w:rPr>
        <w:t xml:space="preserve">MWCNTs and small areas with an almost negligible concentration of the carbon </w:t>
      </w:r>
      <w:r>
        <w:rPr>
          <w:rFonts w:ascii="Times New Roman" w:cs="Times New Roman" w:eastAsia="MinionPro-Regular" w:hAnsi="Times New Roman"/>
          <w:sz w:val="20"/>
          <w:szCs w:val="20"/>
        </w:rPr>
        <w:t>nanotubes</w:t>
      </w:r>
      <w:r>
        <w:rPr>
          <w:rFonts w:ascii="Times New Roman" w:cs="Times New Roman" w:eastAsia="MinionPro-Regular" w:hAnsi="Times New Roman"/>
          <w:sz w:val="20"/>
          <w:szCs w:val="20"/>
        </w:rPr>
        <w:t>. The agglomerates</w:t>
      </w:r>
      <w:r>
        <w:rPr>
          <w:rFonts w:ascii="Times New Roman" w:cs="Times New Roman" w:hAnsi="Times New Roman"/>
          <w:color w:val="000000"/>
          <w:sz w:val="20"/>
          <w:szCs w:val="20"/>
        </w:rPr>
        <w:t xml:space="preserve"> </w:t>
      </w:r>
      <w:r>
        <w:rPr>
          <w:rFonts w:ascii="Times New Roman" w:cs="Times New Roman" w:eastAsia="MinionPro-Regular" w:hAnsi="Times New Roman"/>
          <w:sz w:val="20"/>
          <w:szCs w:val="20"/>
        </w:rPr>
        <w:t xml:space="preserve">could be related to strong van </w:t>
      </w:r>
      <w:r>
        <w:rPr>
          <w:rFonts w:ascii="Times New Roman" w:cs="Times New Roman" w:eastAsia="MinionPro-Regular" w:hAnsi="Times New Roman"/>
          <w:sz w:val="20"/>
          <w:szCs w:val="20"/>
        </w:rPr>
        <w:t>der</w:t>
      </w:r>
      <w:r>
        <w:rPr>
          <w:rFonts w:ascii="Times New Roman" w:cs="Times New Roman" w:eastAsia="MinionPro-Regular" w:hAnsi="Times New Roman"/>
          <w:sz w:val="20"/>
          <w:szCs w:val="20"/>
        </w:rPr>
        <w:t xml:space="preserve"> Waals</w:t>
      </w:r>
      <w:r>
        <w:rPr>
          <w:rFonts w:ascii="Times New Roman" w:cs="Times New Roman" w:hAnsi="Times New Roman"/>
          <w:color w:val="000000"/>
          <w:sz w:val="20"/>
          <w:szCs w:val="20"/>
        </w:rPr>
        <w:t xml:space="preserve"> </w:t>
      </w:r>
      <w:r>
        <w:rPr>
          <w:rFonts w:ascii="Times New Roman" w:cs="Times New Roman" w:eastAsia="MinionPro-Regular" w:hAnsi="Times New Roman"/>
          <w:sz w:val="20"/>
          <w:szCs w:val="20"/>
        </w:rPr>
        <w:t xml:space="preserve">forces between the carbon </w:t>
      </w:r>
      <w:r>
        <w:rPr>
          <w:rFonts w:ascii="Times New Roman" w:cs="Times New Roman" w:eastAsia="MinionPro-Regular" w:hAnsi="Times New Roman"/>
          <w:sz w:val="20"/>
          <w:szCs w:val="20"/>
        </w:rPr>
        <w:t>nanotubes</w:t>
      </w:r>
      <w:r>
        <w:rPr>
          <w:rFonts w:ascii="Times New Roman" w:cs="Times New Roman" w:eastAsia="MinionPro-Regular" w:hAnsi="Times New Roman"/>
          <w:sz w:val="20"/>
          <w:szCs w:val="20"/>
        </w:rPr>
        <w:t>.</w:t>
      </w:r>
      <w:r>
        <w:rPr>
          <w:rFonts w:ascii="Times New Roman" w:cs="Times New Roman" w:hAnsi="Times New Roman"/>
          <w:color w:val="000000"/>
          <w:sz w:val="20"/>
          <w:szCs w:val="20"/>
        </w:rPr>
        <w:t xml:space="preserve"> </w:t>
      </w:r>
      <w:r>
        <w:rPr>
          <w:rFonts w:ascii="Times New Roman" w:cs="Times New Roman" w:hAnsi="Times New Roman"/>
          <w:sz w:val="20"/>
          <w:szCs w:val="20"/>
        </w:rPr>
        <w:t xml:space="preserve">Carbon </w:t>
      </w:r>
      <w:r>
        <w:rPr>
          <w:rFonts w:ascii="Times New Roman" w:cs="Times New Roman" w:hAnsi="Times New Roman"/>
          <w:sz w:val="20"/>
          <w:szCs w:val="20"/>
        </w:rPr>
        <w:t>nanotubes</w:t>
      </w:r>
      <w:r>
        <w:rPr>
          <w:rFonts w:ascii="Times New Roman" w:cs="Times New Roman" w:hAnsi="Times New Roman"/>
          <w:sz w:val="20"/>
          <w:szCs w:val="20"/>
        </w:rPr>
        <w:t xml:space="preserve"> are encapsulated in between the PANI and </w:t>
      </w:r>
      <w:r>
        <w:rPr>
          <w:rFonts w:ascii="Times New Roman" w:cs="Times New Roman" w:hAnsi="Times New Roman"/>
          <w:sz w:val="20"/>
          <w:szCs w:val="20"/>
        </w:rPr>
        <w:t>graphene</w:t>
      </w:r>
      <w:r>
        <w:rPr>
          <w:rFonts w:ascii="Times New Roman" w:cs="Times New Roman" w:hAnsi="Times New Roman"/>
          <w:sz w:val="20"/>
          <w:szCs w:val="20"/>
        </w:rPr>
        <w:t xml:space="preserve"> sheets. </w:t>
      </w:r>
      <w:r>
        <w:rPr>
          <w:rFonts w:ascii="Times New Roman" w:cs="Times New Roman" w:hAnsi="Times New Roman"/>
          <w:color w:val="000000"/>
          <w:sz w:val="20"/>
          <w:szCs w:val="20"/>
        </w:rPr>
        <w:t xml:space="preserve"> </w:t>
      </w:r>
      <w:r>
        <w:rPr>
          <w:rFonts w:ascii="Times New Roman" w:cs="Times New Roman" w:hAnsi="Times New Roman"/>
          <w:noProof/>
          <w:sz w:val="20"/>
          <w:szCs w:val="20"/>
        </w:rPr>
        <w:t>PANI/CNT/5%GNS</w:t>
      </w:r>
      <w:r>
        <w:rPr>
          <w:rFonts w:ascii="Times New Roman" w:cs="Times New Roman" w:hAnsi="Times New Roman"/>
          <w:color w:val="000000"/>
          <w:sz w:val="20"/>
          <w:szCs w:val="20"/>
        </w:rPr>
        <w:t xml:space="preserve"> </w:t>
      </w:r>
      <w:r>
        <w:rPr>
          <w:rFonts w:ascii="Times New Roman" w:cs="Times New Roman" w:eastAsia="MinionPro-Regular" w:hAnsi="Times New Roman"/>
          <w:sz w:val="20"/>
          <w:szCs w:val="20"/>
        </w:rPr>
        <w:t xml:space="preserve">composites show large agglomerates of the </w:t>
      </w:r>
      <w:r>
        <w:rPr>
          <w:rFonts w:ascii="Times New Roman" w:cs="Times New Roman" w:hAnsi="Times New Roman"/>
          <w:noProof/>
          <w:sz w:val="20"/>
          <w:szCs w:val="20"/>
        </w:rPr>
        <w:t>GNS</w:t>
      </w:r>
      <w:r>
        <w:rPr>
          <w:rFonts w:ascii="Times New Roman" w:cs="Times New Roman" w:eastAsia="MinionPro-Regular" w:hAnsi="Times New Roman"/>
          <w:sz w:val="20"/>
          <w:szCs w:val="20"/>
        </w:rPr>
        <w:t xml:space="preserve"> due to interactions between the sheets of </w:t>
      </w:r>
      <w:r>
        <w:rPr>
          <w:rFonts w:ascii="Times New Roman" w:cs="Times New Roman" w:eastAsia="MinionPro-Regular" w:hAnsi="Times New Roman"/>
          <w:sz w:val="20"/>
          <w:szCs w:val="20"/>
        </w:rPr>
        <w:t>graphene</w:t>
      </w:r>
      <w:r>
        <w:rPr>
          <w:rFonts w:ascii="Times New Roman" w:cs="Times New Roman" w:eastAsia="MinionPro-Regular" w:hAnsi="Times New Roman"/>
          <w:sz w:val="20"/>
          <w:szCs w:val="20"/>
        </w:rPr>
        <w:t xml:space="preserve"> </w:t>
      </w:r>
      <w:r>
        <w:rPr>
          <w:rFonts w:ascii="Times New Roman" w:cs="Times New Roman" w:eastAsia="MinionPro-Regular" w:hAnsi="Times New Roman"/>
          <w:sz w:val="20"/>
          <w:szCs w:val="20"/>
        </w:rPr>
        <w:t>nanoplatets</w:t>
      </w:r>
      <w:r>
        <w:rPr>
          <w:rFonts w:ascii="Times New Roman" w:cs="Times New Roman" w:eastAsia="MinionPro-Regular" w:hAnsi="Times New Roman"/>
          <w:sz w:val="20"/>
          <w:szCs w:val="20"/>
        </w:rPr>
        <w:t xml:space="preserve">. A smooth surface of the </w:t>
      </w:r>
      <w:r>
        <w:rPr>
          <w:rFonts w:ascii="Times New Roman" w:cs="Times New Roman" w:hAnsi="Times New Roman"/>
          <w:noProof/>
          <w:sz w:val="20"/>
          <w:szCs w:val="20"/>
        </w:rPr>
        <w:t>GNS</w:t>
      </w:r>
      <w:r>
        <w:rPr>
          <w:rFonts w:ascii="Times New Roman" w:cs="Times New Roman" w:eastAsia="MinionPro-Regular" w:hAnsi="Times New Roman"/>
          <w:sz w:val="20"/>
          <w:szCs w:val="20"/>
        </w:rPr>
        <w:t xml:space="preserve"> could result in a weak interfacial bonding with the polymer. </w:t>
      </w:r>
      <w:r>
        <w:rPr>
          <w:rFonts w:ascii="Times New Roman" w:cs="Times New Roman" w:hAnsi="Times New Roman"/>
          <w:noProof/>
          <w:sz w:val="20"/>
          <w:szCs w:val="20"/>
        </w:rPr>
        <w:t>GNS</w:t>
      </w:r>
      <w:r>
        <w:rPr>
          <w:rFonts w:ascii="Times New Roman" w:cs="Times New Roman" w:eastAsia="MinionPro-Regular" w:hAnsi="Times New Roman"/>
          <w:sz w:val="20"/>
          <w:szCs w:val="20"/>
        </w:rPr>
        <w:t xml:space="preserve"> agglomerates of</w:t>
      </w:r>
      <w:r>
        <w:rPr>
          <w:rFonts w:ascii="Times New Roman" w:cs="Times New Roman" w:hAnsi="Times New Roman"/>
          <w:noProof/>
          <w:sz w:val="20"/>
          <w:szCs w:val="20"/>
        </w:rPr>
        <w:t xml:space="preserve"> </w:t>
      </w:r>
      <w:r>
        <w:rPr>
          <w:rFonts w:ascii="Times New Roman" w:cs="Times New Roman" w:eastAsia="MinionPro-Regular" w:hAnsi="Times New Roman"/>
          <w:sz w:val="20"/>
          <w:szCs w:val="20"/>
        </w:rPr>
        <w:t>varying size are randomly dispersed in the polymer</w:t>
      </w:r>
      <w:r>
        <w:rPr>
          <w:rFonts w:ascii="Times New Roman" w:cs="Times New Roman" w:hAnsi="Times New Roman"/>
          <w:noProof/>
          <w:sz w:val="20"/>
          <w:szCs w:val="20"/>
        </w:rPr>
        <w:t xml:space="preserve"> </w:t>
      </w:r>
      <w:r>
        <w:rPr>
          <w:rFonts w:ascii="Times New Roman" w:cs="Times New Roman" w:eastAsia="MinionPro-Regular" w:hAnsi="Times New Roman"/>
          <w:sz w:val="20"/>
          <w:szCs w:val="20"/>
        </w:rPr>
        <w:t>matrix.</w:t>
      </w:r>
      <w:r>
        <w:rPr>
          <w:rFonts w:ascii="Times New Roman" w:cs="Times New Roman" w:hAnsi="Times New Roman"/>
          <w:color w:val="000000"/>
          <w:sz w:val="20"/>
          <w:szCs w:val="20"/>
        </w:rPr>
        <w:t xml:space="preserve"> </w:t>
      </w:r>
      <w:r>
        <w:rPr>
          <w:rFonts w:ascii="Times New Roman" w:cs="Times New Roman" w:hAnsi="Times New Roman"/>
          <w:sz w:val="20"/>
          <w:szCs w:val="20"/>
        </w:rPr>
        <w:t xml:space="preserve">With increasing the </w:t>
      </w:r>
      <w:r>
        <w:rPr>
          <w:rFonts w:ascii="Times New Roman" w:cs="Times New Roman" w:hAnsi="Times New Roman"/>
          <w:noProof/>
          <w:sz w:val="20"/>
          <w:szCs w:val="20"/>
        </w:rPr>
        <w:t>GNS</w:t>
      </w:r>
      <w:r>
        <w:rPr>
          <w:rFonts w:ascii="Times New Roman" w:cs="Times New Roman" w:hAnsi="Times New Roman"/>
          <w:sz w:val="20"/>
          <w:szCs w:val="20"/>
        </w:rPr>
        <w:t xml:space="preserve"> concentration in the</w:t>
      </w:r>
      <w:r>
        <w:rPr>
          <w:rFonts w:ascii="Times New Roman" w:cs="Times New Roman" w:hAnsi="Times New Roman"/>
          <w:color w:val="000000"/>
          <w:sz w:val="20"/>
          <w:szCs w:val="20"/>
        </w:rPr>
        <w:t xml:space="preserve"> </w:t>
      </w:r>
      <w:r>
        <w:rPr>
          <w:rFonts w:ascii="Times New Roman" w:cs="Times New Roman" w:hAnsi="Times New Roman"/>
          <w:sz w:val="20"/>
          <w:szCs w:val="20"/>
        </w:rPr>
        <w:t>nanocomposites</w:t>
      </w:r>
      <w:r>
        <w:rPr>
          <w:rFonts w:ascii="Times New Roman" w:cs="Times New Roman" w:hAnsi="Times New Roman"/>
          <w:sz w:val="20"/>
          <w:szCs w:val="20"/>
        </w:rPr>
        <w:t xml:space="preserve"> the extent of visibility of the </w:t>
      </w:r>
      <w:r>
        <w:rPr>
          <w:rFonts w:ascii="Times New Roman" w:cs="Times New Roman" w:hAnsi="Times New Roman"/>
          <w:noProof/>
          <w:sz w:val="20"/>
          <w:szCs w:val="20"/>
        </w:rPr>
        <w:t>GNS</w:t>
      </w:r>
      <w:r>
        <w:rPr>
          <w:rFonts w:ascii="Times New Roman" w:cs="Times New Roman" w:hAnsi="Times New Roman"/>
          <w:color w:val="000000"/>
          <w:sz w:val="20"/>
          <w:szCs w:val="20"/>
        </w:rPr>
        <w:t xml:space="preserve"> </w:t>
      </w:r>
      <w:r>
        <w:rPr>
          <w:rFonts w:ascii="Times New Roman" w:cs="Times New Roman" w:hAnsi="Times New Roman"/>
          <w:sz w:val="20"/>
          <w:szCs w:val="20"/>
        </w:rPr>
        <w:t xml:space="preserve">increases, also the </w:t>
      </w:r>
      <w:r>
        <w:rPr>
          <w:rFonts w:ascii="Times New Roman" w:cs="Times New Roman" w:hAnsi="Times New Roman"/>
          <w:sz w:val="20"/>
          <w:szCs w:val="20"/>
        </w:rPr>
        <w:t>nanotubes</w:t>
      </w:r>
      <w:r>
        <w:rPr>
          <w:rFonts w:ascii="Times New Roman" w:cs="Times New Roman" w:hAnsi="Times New Roman"/>
          <w:sz w:val="20"/>
          <w:szCs w:val="20"/>
        </w:rPr>
        <w:t xml:space="preserve"> of different</w:t>
      </w:r>
      <w:r>
        <w:rPr>
          <w:rFonts w:ascii="Times New Roman" w:cs="Times New Roman" w:hAnsi="Times New Roman"/>
          <w:color w:val="000000"/>
          <w:sz w:val="20"/>
          <w:szCs w:val="20"/>
        </w:rPr>
        <w:t xml:space="preserve"> </w:t>
      </w:r>
      <w:r>
        <w:rPr>
          <w:rFonts w:ascii="Times New Roman" w:cs="Times New Roman" w:hAnsi="Times New Roman"/>
          <w:sz w:val="20"/>
          <w:szCs w:val="20"/>
        </w:rPr>
        <w:t xml:space="preserve">lengths are observed and encapsulated in the polymer matrix. </w:t>
      </w:r>
      <w:r>
        <w:rPr>
          <w:rFonts w:ascii="Times New Roman" w:cs="Times New Roman" w:hAnsi="Times New Roman"/>
          <w:color w:val="000000"/>
          <w:sz w:val="20"/>
          <w:szCs w:val="20"/>
        </w:rPr>
        <w:t xml:space="preserve"> </w:t>
      </w:r>
      <w:r>
        <w:rPr>
          <w:rFonts w:ascii="Times New Roman" w:cs="Times New Roman" w:hAnsi="Times New Roman"/>
          <w:sz w:val="20"/>
          <w:szCs w:val="20"/>
        </w:rPr>
        <w:t xml:space="preserve">Also, for all the samples, </w:t>
      </w:r>
      <w:r>
        <w:rPr>
          <w:rFonts w:ascii="Times New Roman" w:cs="Times New Roman" w:hAnsi="Times New Roman"/>
          <w:sz w:val="20"/>
          <w:szCs w:val="20"/>
        </w:rPr>
        <w:t>graphene</w:t>
      </w:r>
      <w:r>
        <w:rPr>
          <w:rFonts w:ascii="Times New Roman" w:cs="Times New Roman" w:hAnsi="Times New Roman"/>
          <w:sz w:val="20"/>
          <w:szCs w:val="20"/>
        </w:rPr>
        <w:t xml:space="preserve"> sheets are</w:t>
      </w:r>
      <w:r>
        <w:rPr>
          <w:rFonts w:ascii="Times New Roman" w:cs="Times New Roman" w:hAnsi="Times New Roman"/>
          <w:color w:val="000000"/>
          <w:sz w:val="20"/>
          <w:szCs w:val="20"/>
        </w:rPr>
        <w:t xml:space="preserve"> v</w:t>
      </w:r>
      <w:r>
        <w:rPr>
          <w:rFonts w:ascii="Times New Roman" w:cs="Times New Roman" w:hAnsi="Times New Roman"/>
          <w:sz w:val="20"/>
          <w:szCs w:val="20"/>
        </w:rPr>
        <w:t>isible along with MWCNTs [</w:t>
      </w:r>
      <w:r>
        <w:rPr>
          <w:rFonts w:ascii="Times New Roman" w:cs="Times New Roman" w:hAnsi="Times New Roman"/>
          <w:sz w:val="20"/>
          <w:szCs w:val="20"/>
        </w:rPr>
        <w:t>59</w:t>
      </w:r>
      <w:r>
        <w:rPr>
          <w:rFonts w:ascii="Times New Roman" w:cs="Times New Roman" w:hAnsi="Times New Roman"/>
          <w:sz w:val="20"/>
          <w:szCs w:val="20"/>
        </w:rPr>
        <w:t>,</w:t>
      </w:r>
      <w:r>
        <w:rPr>
          <w:rFonts w:ascii="Times New Roman" w:cs="Times New Roman" w:hAnsi="Times New Roman"/>
          <w:sz w:val="20"/>
          <w:szCs w:val="20"/>
        </w:rPr>
        <w:t>60</w:t>
      </w:r>
      <w:r>
        <w:rPr>
          <w:rFonts w:ascii="Times New Roman" w:cs="Times New Roman" w:hAnsi="Times New Roman"/>
          <w:sz w:val="20"/>
          <w:szCs w:val="20"/>
        </w:rPr>
        <w:t>]</w:t>
      </w:r>
      <w:r>
        <w:rPr>
          <w:rFonts w:ascii="Times New Roman" w:cs="Times New Roman" w:hAnsi="Times New Roman"/>
          <w:sz w:val="20"/>
          <w:szCs w:val="20"/>
        </w:rPr>
        <w:t>.</w:t>
      </w:r>
    </w:p>
    <w:p>
      <w:pPr>
        <w:pStyle w:val="style0"/>
        <w:autoSpaceDE w:val="false"/>
        <w:autoSpaceDN w:val="false"/>
        <w:adjustRightInd w:val="false"/>
        <w:spacing w:after="0" w:lineRule="auto" w:line="240"/>
        <w:ind w:firstLine="720"/>
        <w:jc w:val="both"/>
        <w:rPr>
          <w:rFonts w:ascii="Times New Roman" w:cs="Times New Roman" w:hAnsi="Times New Roman"/>
          <w:color w:val="000000"/>
          <w:sz w:val="20"/>
          <w:szCs w:val="20"/>
        </w:rPr>
      </w:pPr>
    </w:p>
    <w:p>
      <w:pPr>
        <w:pStyle w:val="style0"/>
        <w:spacing w:after="0" w:lineRule="auto" w:line="240"/>
        <w:jc w:val="both"/>
        <w:rPr>
          <w:rFonts w:ascii="Times New Roman" w:cs="Times New Roman" w:hAnsi="Times New Roman"/>
          <w:sz w:val="20"/>
          <w:szCs w:val="20"/>
        </w:rPr>
      </w:pPr>
      <w:r>
        <w:rPr>
          <w:rFonts w:ascii="Times New Roman" w:cs="Times New Roman" w:hAnsi="Times New Roman"/>
          <w:sz w:val="20"/>
          <w:szCs w:val="20"/>
        </w:rPr>
        <w:t>B. Fourier Transform Infra Red:</w:t>
      </w:r>
    </w:p>
    <w:p>
      <w:pPr>
        <w:pStyle w:val="style4099"/>
        <w:ind w:firstLine="720"/>
        <w:jc w:val="both"/>
        <w:rPr>
          <w:sz w:val="20"/>
          <w:szCs w:val="20"/>
        </w:rPr>
      </w:pPr>
      <w:r>
        <w:rPr>
          <w:sz w:val="20"/>
          <w:szCs w:val="20"/>
        </w:rPr>
        <w:t xml:space="preserve">The FT-IR spectroscopy identifies and confirms the structure and presence of various groups on GNS sheet and various linkages in PANI/CNT/GNS </w:t>
      </w:r>
      <w:r>
        <w:rPr>
          <w:sz w:val="20"/>
          <w:szCs w:val="20"/>
        </w:rPr>
        <w:t>nanocomposites</w:t>
      </w:r>
      <w:r>
        <w:rPr>
          <w:sz w:val="20"/>
          <w:szCs w:val="20"/>
        </w:rPr>
        <w:t>. This is a very important characterization technique for identification of compounds. The far infrared, or FIR, spectral range is between 4000 and about 500 cm</w:t>
      </w:r>
      <w:r>
        <w:rPr>
          <w:sz w:val="20"/>
          <w:szCs w:val="20"/>
          <w:vertAlign w:val="superscript"/>
        </w:rPr>
        <w:t>-1</w:t>
      </w:r>
      <w:r>
        <w:rPr>
          <w:sz w:val="20"/>
          <w:szCs w:val="20"/>
        </w:rPr>
        <w:t xml:space="preserve">wavenumbers. This range covers the </w:t>
      </w:r>
      <w:r>
        <w:rPr>
          <w:sz w:val="20"/>
          <w:szCs w:val="20"/>
        </w:rPr>
        <w:t>vibrational</w:t>
      </w:r>
      <w:r>
        <w:rPr>
          <w:sz w:val="20"/>
          <w:szCs w:val="20"/>
        </w:rPr>
        <w:t xml:space="preserve"> frequencies of both backbone vibrations of large molecules, as well as fundamental vibrations of molecules that include heavy atoms [</w:t>
      </w:r>
      <w:r>
        <w:rPr>
          <w:sz w:val="20"/>
          <w:szCs w:val="20"/>
        </w:rPr>
        <w:t>61</w:t>
      </w:r>
      <w:r>
        <w:rPr>
          <w:sz w:val="20"/>
          <w:szCs w:val="20"/>
        </w:rPr>
        <w:t xml:space="preserve">]. FT-IR has been widely used as a powerful tool for identifying types of chemical bonds (functional groups) in a molecule. Fourier Transform Infrared (FTIR) spectroscopy is a technique used to determine qualitative and quantitative features of IR-active molecules in organic </w:t>
      </w:r>
      <w:r>
        <w:rPr>
          <w:sz w:val="20"/>
          <w:szCs w:val="20"/>
        </w:rPr>
        <w:t>or inorganic solid, liquid or gas samples. It is a rapid and relatively inexpensive method for the analysis of solids that are crystalline, microcrystalline, amorphous, or films [6</w:t>
      </w:r>
      <w:r>
        <w:rPr>
          <w:sz w:val="20"/>
          <w:szCs w:val="20"/>
        </w:rPr>
        <w:t>2</w:t>
      </w:r>
      <w:r>
        <w:rPr>
          <w:sz w:val="20"/>
          <w:szCs w:val="20"/>
        </w:rPr>
        <w:t>].</w:t>
      </w:r>
    </w:p>
    <w:p>
      <w:pPr>
        <w:pStyle w:val="style0"/>
        <w:autoSpaceDE w:val="false"/>
        <w:autoSpaceDN w:val="false"/>
        <w:adjustRightInd w:val="false"/>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 xml:space="preserve">In present work the FTIR spectra of all the samples are recorded by </w:t>
      </w:r>
      <w:r>
        <w:rPr>
          <w:rFonts w:ascii="Times New Roman" w:cs="Times New Roman" w:hAnsi="Times New Roman"/>
          <w:sz w:val="20"/>
          <w:szCs w:val="20"/>
        </w:rPr>
        <w:t>KBr</w:t>
      </w:r>
      <w:r>
        <w:rPr>
          <w:rFonts w:ascii="Times New Roman" w:cs="Times New Roman" w:hAnsi="Times New Roman"/>
          <w:sz w:val="20"/>
          <w:szCs w:val="20"/>
        </w:rPr>
        <w:t xml:space="preserve"> pellet technique in the wavelength range 400-4000 cm</w:t>
      </w:r>
      <w:r>
        <w:rPr>
          <w:rFonts w:ascii="Times New Roman" w:cs="Times New Roman" w:hAnsi="Times New Roman"/>
          <w:sz w:val="20"/>
          <w:szCs w:val="20"/>
          <w:vertAlign w:val="superscript"/>
        </w:rPr>
        <w:t>-1</w:t>
      </w:r>
      <w:r>
        <w:rPr>
          <w:rFonts w:ascii="Times New Roman" w:cs="Times New Roman" w:hAnsi="Times New Roman"/>
          <w:sz w:val="20"/>
          <w:szCs w:val="20"/>
        </w:rPr>
        <w:t xml:space="preserve"> from Thermo Nicolet, Avatar 370 infrared spectrometer, sophisticated test and instrumentation centre, Nagpur University, Nagpur.</w:t>
      </w:r>
    </w:p>
    <w:p>
      <w:pPr>
        <w:pStyle w:val="style0"/>
        <w:autoSpaceDE w:val="false"/>
        <w:autoSpaceDN w:val="false"/>
        <w:adjustRightInd w:val="false"/>
        <w:spacing w:after="0" w:lineRule="auto" w:line="240"/>
        <w:ind w:firstLine="720"/>
        <w:jc w:val="both"/>
        <w:rPr>
          <w:rFonts w:ascii="Times New Roman" w:cs="Times New Roman" w:hAnsi="Times New Roman"/>
          <w:sz w:val="20"/>
          <w:szCs w:val="20"/>
        </w:rPr>
      </w:pPr>
    </w:p>
    <w:p>
      <w:pPr>
        <w:pStyle w:val="style0"/>
        <w:autoSpaceDE w:val="false"/>
        <w:autoSpaceDN w:val="false"/>
        <w:adjustRightInd w:val="false"/>
        <w:spacing w:after="0" w:lineRule="auto" w:line="240"/>
        <w:ind w:firstLine="720"/>
        <w:jc w:val="both"/>
        <w:rPr>
          <w:rFonts w:ascii="Times New Roman" w:cs="Times New Roman" w:hAnsi="Times New Roman"/>
          <w:sz w:val="20"/>
          <w:szCs w:val="20"/>
        </w:rPr>
      </w:pPr>
      <w:r>
        <w:rPr>
          <w:rFonts w:ascii="Times New Roman" w:cs="Times New Roman" w:hAnsi="Times New Roman"/>
          <w:noProof/>
          <w:sz w:val="20"/>
          <w:szCs w:val="20"/>
        </w:rPr>
        <w:drawing>
          <wp:inline distL="0" distT="0" distB="0" distR="0">
            <wp:extent cx="4745528" cy="2516332"/>
            <wp:effectExtent l="19050" t="19050" r="16972" b="17318"/>
            <wp:docPr id="1033"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srcRect l="18890" t="7502" r="18992" b="57626"/>
                    <a:stretch/>
                  </pic:blipFill>
                  <pic:spPr>
                    <a:xfrm rot="0">
                      <a:off x="0" y="0"/>
                      <a:ext cx="4745528" cy="2516332"/>
                    </a:xfrm>
                    <a:prstGeom prst="rect"/>
                    <a:ln cmpd="sng" cap="flat" w="9525">
                      <a:solidFill>
                        <a:srgbClr val="ff0000"/>
                      </a:solidFill>
                      <a:prstDash val="solid"/>
                      <a:miter/>
                      <a:headEnd len="med" w="med" type="none"/>
                      <a:tailEnd len="med" w="med" type="none"/>
                    </a:ln>
                  </pic:spPr>
                </pic:pic>
              </a:graphicData>
            </a:graphic>
          </wp:inline>
        </w:drawing>
      </w:r>
    </w:p>
    <w:p>
      <w:pPr>
        <w:pStyle w:val="style0"/>
        <w:autoSpaceDE w:val="false"/>
        <w:autoSpaceDN w:val="false"/>
        <w:adjustRightInd w:val="false"/>
        <w:spacing w:after="0" w:lineRule="auto" w:line="240"/>
        <w:ind w:firstLine="720"/>
        <w:jc w:val="center"/>
        <w:rPr>
          <w:rFonts w:ascii="Times New Roman" w:cs="Times New Roman" w:eastAsia="TimesNewRoman" w:hAnsi="Times New Roman"/>
          <w:sz w:val="20"/>
          <w:szCs w:val="20"/>
        </w:rPr>
      </w:pPr>
    </w:p>
    <w:p>
      <w:pPr>
        <w:pStyle w:val="style0"/>
        <w:spacing w:lineRule="auto" w:line="240"/>
        <w:jc w:val="both"/>
        <w:rPr>
          <w:rFonts w:ascii="Times New Roman" w:cs="Times New Roman" w:hAnsi="Times New Roman"/>
          <w:b/>
          <w:noProof/>
          <w:sz w:val="20"/>
          <w:szCs w:val="20"/>
        </w:rPr>
      </w:pPr>
      <w:r>
        <w:rPr>
          <w:noProof/>
          <w:sz w:val="20"/>
          <w:szCs w:val="20"/>
        </w:rPr>
        <w:t xml:space="preserve"> </w:t>
      </w:r>
      <w:r>
        <w:rPr>
          <w:rFonts w:ascii="Times New Roman" w:cs="Times New Roman" w:hAnsi="Times New Roman"/>
          <w:color w:val="000000"/>
          <w:sz w:val="20"/>
          <w:szCs w:val="20"/>
        </w:rPr>
        <w:t xml:space="preserve"> </w:t>
      </w:r>
      <w:r>
        <w:rPr>
          <w:rFonts w:ascii="Times New Roman" w:cs="Times New Roman" w:hAnsi="Times New Roman"/>
          <w:b/>
          <w:color w:val="000000"/>
          <w:sz w:val="20"/>
          <w:szCs w:val="20"/>
        </w:rPr>
        <w:t>F</w:t>
      </w:r>
      <w:r>
        <w:rPr>
          <w:rFonts w:ascii="Times New Roman" w:cs="Times New Roman" w:hAnsi="Times New Roman"/>
          <w:b/>
          <w:color w:val="000000"/>
          <w:sz w:val="20"/>
          <w:szCs w:val="20"/>
        </w:rPr>
        <w:t>igure</w:t>
      </w:r>
      <w:r>
        <w:rPr>
          <w:rFonts w:ascii="Times New Roman" w:cs="Times New Roman" w:hAnsi="Times New Roman"/>
          <w:b/>
          <w:color w:val="000000"/>
          <w:sz w:val="20"/>
          <w:szCs w:val="20"/>
        </w:rPr>
        <w:t xml:space="preserve"> 3.2</w:t>
      </w:r>
      <w:r>
        <w:rPr>
          <w:rFonts w:ascii="Times New Roman" w:cs="Times New Roman" w:hAnsi="Times New Roman"/>
          <w:b/>
          <w:color w:val="000000"/>
          <w:sz w:val="20"/>
          <w:szCs w:val="20"/>
        </w:rPr>
        <w:t xml:space="preserve">: </w:t>
      </w:r>
      <w:r>
        <w:rPr>
          <w:rFonts w:ascii="Times New Roman" w:cs="Times New Roman" w:hAnsi="Times New Roman"/>
          <w:b/>
          <w:color w:val="000000"/>
          <w:sz w:val="20"/>
          <w:szCs w:val="20"/>
        </w:rPr>
        <w:t xml:space="preserve"> (a)</w:t>
      </w:r>
      <w:r>
        <w:rPr>
          <w:rFonts w:ascii="Times New Roman" w:cs="Times New Roman" w:hAnsi="Times New Roman"/>
          <w:b/>
          <w:noProof/>
          <w:sz w:val="20"/>
          <w:szCs w:val="20"/>
        </w:rPr>
        <w:t xml:space="preserve"> PANI/CNT</w:t>
      </w:r>
      <w:r>
        <w:rPr>
          <w:rFonts w:ascii="Times New Roman" w:cs="Times New Roman" w:hAnsi="Times New Roman"/>
          <w:b/>
          <w:noProof/>
          <w:sz w:val="20"/>
          <w:szCs w:val="20"/>
        </w:rPr>
        <w:t>,</w:t>
      </w:r>
      <w:r>
        <w:rPr>
          <w:rFonts w:ascii="Times New Roman" w:cs="Times New Roman" w:hAnsi="Times New Roman"/>
          <w:b/>
          <w:color w:val="000000"/>
          <w:sz w:val="20"/>
          <w:szCs w:val="20"/>
        </w:rPr>
        <w:t xml:space="preserve"> (b)</w:t>
      </w:r>
      <w:r>
        <w:rPr>
          <w:rFonts w:ascii="Times New Roman" w:cs="Times New Roman" w:hAnsi="Times New Roman"/>
          <w:b/>
          <w:noProof/>
          <w:sz w:val="20"/>
          <w:szCs w:val="20"/>
        </w:rPr>
        <w:t xml:space="preserve"> PANI/CNT/1%GNS</w:t>
      </w:r>
      <w:r>
        <w:rPr>
          <w:rFonts w:ascii="Times New Roman" w:cs="Times New Roman" w:hAnsi="Times New Roman"/>
          <w:b/>
          <w:noProof/>
          <w:sz w:val="20"/>
          <w:szCs w:val="20"/>
        </w:rPr>
        <w:t xml:space="preserve">, </w:t>
      </w:r>
      <w:r>
        <w:rPr>
          <w:rFonts w:ascii="Times New Roman" w:cs="Times New Roman" w:hAnsi="Times New Roman"/>
          <w:b/>
          <w:color w:val="000000"/>
          <w:sz w:val="20"/>
          <w:szCs w:val="20"/>
        </w:rPr>
        <w:t>(c)</w:t>
      </w:r>
      <w:r>
        <w:rPr>
          <w:b/>
          <w:noProof/>
          <w:sz w:val="20"/>
          <w:szCs w:val="20"/>
        </w:rPr>
        <w:t xml:space="preserve"> </w:t>
      </w:r>
      <w:r>
        <w:rPr>
          <w:rFonts w:ascii="Times New Roman" w:cs="Times New Roman" w:hAnsi="Times New Roman"/>
          <w:b/>
          <w:noProof/>
          <w:sz w:val="20"/>
          <w:szCs w:val="20"/>
        </w:rPr>
        <w:t>PANI/CNT/3%GNS</w:t>
      </w:r>
      <w:r>
        <w:rPr>
          <w:rFonts w:ascii="Times New Roman" w:cs="Times New Roman" w:hAnsi="Times New Roman"/>
          <w:b/>
          <w:color w:val="000000"/>
          <w:sz w:val="20"/>
          <w:szCs w:val="20"/>
        </w:rPr>
        <w:t>,</w:t>
      </w:r>
      <w:r>
        <w:rPr>
          <w:rFonts w:ascii="Times New Roman" w:cs="Times New Roman" w:hAnsi="Times New Roman"/>
          <w:b/>
          <w:color w:val="000000"/>
          <w:sz w:val="20"/>
          <w:szCs w:val="20"/>
        </w:rPr>
        <w:t xml:space="preserve"> (d)</w:t>
      </w:r>
      <w:r>
        <w:rPr>
          <w:b/>
          <w:noProof/>
          <w:sz w:val="20"/>
          <w:szCs w:val="20"/>
        </w:rPr>
        <w:t xml:space="preserve"> </w:t>
      </w:r>
      <w:r>
        <w:rPr>
          <w:rFonts w:ascii="Times New Roman" w:cs="Times New Roman" w:hAnsi="Times New Roman"/>
          <w:b/>
          <w:color w:val="000000"/>
          <w:sz w:val="20"/>
          <w:szCs w:val="20"/>
        </w:rPr>
        <w:t>PANI</w:t>
      </w:r>
      <w:r>
        <w:rPr>
          <w:rFonts w:ascii="Times New Roman" w:cs="Times New Roman" w:hAnsi="Times New Roman"/>
          <w:b/>
          <w:noProof/>
          <w:sz w:val="20"/>
          <w:szCs w:val="20"/>
        </w:rPr>
        <w:t xml:space="preserve"> /CNT/5%GNS</w:t>
      </w:r>
    </w:p>
    <w:p>
      <w:pPr>
        <w:pStyle w:val="style0"/>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 xml:space="preserve">The FTIR spectra of </w:t>
      </w:r>
      <w:r>
        <w:rPr>
          <w:rFonts w:ascii="Times New Roman" w:cs="Times New Roman" w:hAnsi="Times New Roman"/>
          <w:color w:val="000000"/>
          <w:sz w:val="20"/>
          <w:szCs w:val="20"/>
        </w:rPr>
        <w:t>PANI</w:t>
      </w:r>
      <w:r>
        <w:rPr>
          <w:rFonts w:ascii="Times New Roman" w:cs="Times New Roman" w:hAnsi="Times New Roman"/>
          <w:noProof/>
          <w:sz w:val="20"/>
          <w:szCs w:val="20"/>
        </w:rPr>
        <w:t xml:space="preserve"> /CNT </w:t>
      </w:r>
      <w:r>
        <w:rPr>
          <w:rFonts w:ascii="Times New Roman" w:cs="Times New Roman" w:hAnsi="Times New Roman"/>
          <w:sz w:val="20"/>
          <w:szCs w:val="20"/>
        </w:rPr>
        <w:t>display peaks at 1512 cm</w:t>
      </w:r>
      <w:r>
        <w:rPr>
          <w:rFonts w:ascii="Times New Roman" w:cs="Times New Roman" w:hAnsi="Times New Roman"/>
          <w:sz w:val="20"/>
          <w:szCs w:val="20"/>
          <w:vertAlign w:val="superscript"/>
        </w:rPr>
        <w:t>_1</w:t>
      </w:r>
      <w:r>
        <w:rPr>
          <w:rFonts w:ascii="Times New Roman" w:cs="Times New Roman" w:hAnsi="Times New Roman"/>
          <w:sz w:val="20"/>
          <w:szCs w:val="20"/>
        </w:rPr>
        <w:t xml:space="preserve"> which are due to C=C bond which form the framework of the CNT sidewall. However, after oxidation some additional peaks are observed in the composite which was not present for pure </w:t>
      </w:r>
      <w:r>
        <w:rPr>
          <w:rFonts w:ascii="Times New Roman" w:cs="Times New Roman" w:hAnsi="Times New Roman"/>
          <w:color w:val="000000"/>
          <w:sz w:val="20"/>
          <w:szCs w:val="20"/>
        </w:rPr>
        <w:t>PANI</w:t>
      </w:r>
      <w:r>
        <w:rPr>
          <w:rFonts w:ascii="Times New Roman" w:cs="Times New Roman" w:hAnsi="Times New Roman"/>
          <w:sz w:val="20"/>
          <w:szCs w:val="20"/>
        </w:rPr>
        <w:t xml:space="preserve"> which is due to </w:t>
      </w:r>
      <w:r>
        <w:rPr>
          <w:rFonts w:ascii="Times New Roman" w:cs="Times New Roman" w:hAnsi="Times New Roman"/>
          <w:sz w:val="20"/>
          <w:szCs w:val="20"/>
        </w:rPr>
        <w:t>functionalization</w:t>
      </w:r>
      <w:r>
        <w:rPr>
          <w:rFonts w:ascii="Times New Roman" w:cs="Times New Roman" w:hAnsi="Times New Roman"/>
          <w:sz w:val="20"/>
          <w:szCs w:val="20"/>
        </w:rPr>
        <w:t xml:space="preserve"> of MWCNTs. The peak at 1740 cm</w:t>
      </w:r>
      <w:r>
        <w:rPr>
          <w:rFonts w:ascii="Times New Roman" w:cs="Times New Roman" w:hAnsi="Times New Roman"/>
          <w:sz w:val="20"/>
          <w:szCs w:val="20"/>
          <w:vertAlign w:val="superscript"/>
        </w:rPr>
        <w:t>_1</w:t>
      </w:r>
      <w:r>
        <w:rPr>
          <w:rFonts w:ascii="Times New Roman" w:cs="Times New Roman" w:hAnsi="Times New Roman"/>
          <w:sz w:val="20"/>
          <w:szCs w:val="20"/>
        </w:rPr>
        <w:t xml:space="preserve"> is associated with the stretching mode of carboxylic groups attached to MWCNTs [</w:t>
      </w:r>
      <w:r>
        <w:rPr>
          <w:rFonts w:ascii="Times New Roman" w:cs="Times New Roman" w:hAnsi="Times New Roman"/>
          <w:sz w:val="20"/>
          <w:szCs w:val="20"/>
        </w:rPr>
        <w:t>63</w:t>
      </w:r>
      <w:r>
        <w:rPr>
          <w:rFonts w:ascii="Times New Roman" w:cs="Times New Roman" w:hAnsi="Times New Roman"/>
          <w:sz w:val="20"/>
          <w:szCs w:val="20"/>
        </w:rPr>
        <w:t>]. The small peak at 3450 cm</w:t>
      </w:r>
      <w:r>
        <w:rPr>
          <w:rFonts w:ascii="Times New Roman" w:cs="Times New Roman" w:hAnsi="Times New Roman"/>
          <w:sz w:val="20"/>
          <w:szCs w:val="20"/>
          <w:vertAlign w:val="superscript"/>
        </w:rPr>
        <w:t>_1</w:t>
      </w:r>
      <w:r>
        <w:rPr>
          <w:rFonts w:ascii="Times New Roman" w:cs="Times New Roman" w:hAnsi="Times New Roman"/>
          <w:sz w:val="20"/>
          <w:szCs w:val="20"/>
        </w:rPr>
        <w:t xml:space="preserve"> can be assigned to the O–H stretching vibrations of carboxylic groups. These two peaks are an indication of acid </w:t>
      </w:r>
      <w:r>
        <w:rPr>
          <w:rFonts w:ascii="Times New Roman" w:cs="Times New Roman" w:hAnsi="Times New Roman"/>
          <w:sz w:val="20"/>
          <w:szCs w:val="20"/>
        </w:rPr>
        <w:t>functionalization</w:t>
      </w:r>
      <w:r>
        <w:rPr>
          <w:rFonts w:ascii="Times New Roman" w:cs="Times New Roman" w:hAnsi="Times New Roman"/>
          <w:sz w:val="20"/>
          <w:szCs w:val="20"/>
        </w:rPr>
        <w:t xml:space="preserve">. These results specified that the MWCNTs had been successfully oxidized into </w:t>
      </w:r>
      <w:r>
        <w:rPr>
          <w:rFonts w:ascii="Times New Roman" w:cs="Times New Roman" w:hAnsi="Times New Roman"/>
          <w:sz w:val="20"/>
          <w:szCs w:val="20"/>
        </w:rPr>
        <w:t>carboxylated</w:t>
      </w:r>
      <w:r>
        <w:rPr>
          <w:rFonts w:ascii="Times New Roman" w:cs="Times New Roman" w:hAnsi="Times New Roman"/>
          <w:sz w:val="20"/>
          <w:szCs w:val="20"/>
        </w:rPr>
        <w:t xml:space="preserve"> carbon </w:t>
      </w:r>
      <w:r>
        <w:rPr>
          <w:rFonts w:ascii="Times New Roman" w:cs="Times New Roman" w:hAnsi="Times New Roman"/>
          <w:sz w:val="20"/>
          <w:szCs w:val="20"/>
        </w:rPr>
        <w:t>nanotubes</w:t>
      </w: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color w:val="000000"/>
          <w:sz w:val="20"/>
          <w:szCs w:val="20"/>
        </w:rPr>
        <w:t>The absorption band at 1512 cm</w:t>
      </w:r>
      <w:r>
        <w:rPr>
          <w:rStyle w:val="style4100"/>
          <w:rFonts w:ascii="Times New Roman" w:cs="Times New Roman" w:hAnsi="Times New Roman"/>
          <w:sz w:val="20"/>
          <w:szCs w:val="20"/>
          <w:vertAlign w:val="superscript"/>
        </w:rPr>
        <w:t>-1</w:t>
      </w:r>
      <w:r>
        <w:rPr>
          <w:rStyle w:val="style4100"/>
          <w:rFonts w:ascii="Times New Roman" w:cs="Times New Roman" w:hAnsi="Times New Roman"/>
          <w:sz w:val="20"/>
          <w:szCs w:val="20"/>
        </w:rPr>
        <w:t xml:space="preserve"> </w:t>
      </w:r>
      <w:r>
        <w:rPr>
          <w:rFonts w:ascii="Times New Roman" w:cs="Times New Roman" w:hAnsi="Times New Roman"/>
          <w:color w:val="000000"/>
          <w:sz w:val="20"/>
          <w:szCs w:val="20"/>
        </w:rPr>
        <w:t xml:space="preserve">is attributed to the skeletal vibration of the MWCNT (Figure 3.2 </w:t>
      </w:r>
      <w:r>
        <w:rPr>
          <w:rFonts w:ascii="Times New Roman" w:cs="Times New Roman" w:hAnsi="Times New Roman"/>
          <w:color w:val="000000"/>
          <w:sz w:val="20"/>
          <w:szCs w:val="20"/>
        </w:rPr>
        <w:t>a )</w:t>
      </w:r>
      <w:r>
        <w:rPr>
          <w:rFonts w:ascii="Times New Roman" w:cs="Times New Roman" w:hAnsi="Times New Roman"/>
          <w:color w:val="000000"/>
          <w:sz w:val="20"/>
          <w:szCs w:val="20"/>
        </w:rPr>
        <w:t xml:space="preserve">, which overlapped with the C=C stretching of </w:t>
      </w:r>
      <w:r>
        <w:rPr>
          <w:rFonts w:ascii="Times New Roman" w:cs="Times New Roman" w:hAnsi="Times New Roman"/>
          <w:color w:val="000000"/>
          <w:sz w:val="20"/>
          <w:szCs w:val="20"/>
        </w:rPr>
        <w:t>quinone</w:t>
      </w:r>
      <w:r>
        <w:rPr>
          <w:rFonts w:ascii="Times New Roman" w:cs="Times New Roman" w:hAnsi="Times New Roman"/>
          <w:color w:val="000000"/>
          <w:sz w:val="20"/>
          <w:szCs w:val="20"/>
        </w:rPr>
        <w:t xml:space="preserve"> rings of PANI</w:t>
      </w:r>
      <w:r>
        <w:rPr>
          <w:rFonts w:ascii="Times New Roman" w:cs="Times New Roman" w:hAnsi="Times New Roman"/>
          <w:sz w:val="20"/>
          <w:szCs w:val="20"/>
        </w:rPr>
        <w:t>. The peaks at 1290 and 1105 cm-1 are attributed to the C-N stretching vibration of the secondary aromatic amine group and aromatic C-H in plane bending vibration respectively. The peak at 627 cm</w:t>
      </w:r>
      <w:r>
        <w:rPr>
          <w:rFonts w:ascii="Times New Roman" w:cs="Times New Roman" w:hAnsi="Times New Roman"/>
          <w:sz w:val="20"/>
          <w:szCs w:val="20"/>
          <w:vertAlign w:val="superscript"/>
        </w:rPr>
        <w:t>-1</w:t>
      </w:r>
      <w:r>
        <w:rPr>
          <w:rFonts w:ascii="Times New Roman" w:cs="Times New Roman" w:hAnsi="Times New Roman"/>
          <w:sz w:val="20"/>
          <w:szCs w:val="20"/>
        </w:rPr>
        <w:t xml:space="preserve"> represent C-H out of plane bending vibration, while the small peak at 693cm</w:t>
      </w:r>
      <w:r>
        <w:rPr>
          <w:rFonts w:ascii="Times New Roman" w:cs="Times New Roman" w:hAnsi="Times New Roman"/>
          <w:sz w:val="20"/>
          <w:szCs w:val="20"/>
          <w:vertAlign w:val="superscript"/>
        </w:rPr>
        <w:t>-1</w:t>
      </w:r>
      <w:r>
        <w:rPr>
          <w:rFonts w:ascii="Times New Roman" w:cs="Times New Roman" w:hAnsi="Times New Roman"/>
          <w:sz w:val="20"/>
          <w:szCs w:val="20"/>
        </w:rPr>
        <w:t xml:space="preserve"> represent </w:t>
      </w:r>
      <w:r>
        <w:rPr>
          <w:rFonts w:ascii="Times New Roman" w:cs="Times New Roman" w:hAnsi="Times New Roman"/>
          <w:sz w:val="20"/>
          <w:szCs w:val="20"/>
        </w:rPr>
        <w:t>para</w:t>
      </w:r>
      <w:r>
        <w:rPr>
          <w:rFonts w:ascii="Times New Roman" w:cs="Times New Roman" w:hAnsi="Times New Roman"/>
          <w:sz w:val="20"/>
          <w:szCs w:val="20"/>
        </w:rPr>
        <w:t>-distributed aromatic rings indicating polymer formation . The small peak at around 1200 cm</w:t>
      </w:r>
      <w:r>
        <w:rPr>
          <w:rFonts w:ascii="Times New Roman" w:cs="Times New Roman" w:hAnsi="Times New Roman"/>
          <w:sz w:val="20"/>
          <w:szCs w:val="20"/>
          <w:vertAlign w:val="superscript"/>
        </w:rPr>
        <w:t>-1</w:t>
      </w:r>
      <w:r>
        <w:rPr>
          <w:rFonts w:ascii="Times New Roman" w:cs="Times New Roman" w:hAnsi="Times New Roman"/>
          <w:sz w:val="20"/>
          <w:szCs w:val="20"/>
        </w:rPr>
        <w:t xml:space="preserve"> is owing to conducting form of </w:t>
      </w:r>
      <w:r>
        <w:rPr>
          <w:rFonts w:ascii="Times New Roman" w:cs="Times New Roman" w:hAnsi="Times New Roman"/>
          <w:sz w:val="20"/>
          <w:szCs w:val="20"/>
        </w:rPr>
        <w:t>polyaniline</w:t>
      </w:r>
      <w:r>
        <w:rPr>
          <w:rFonts w:ascii="Times New Roman" w:cs="Times New Roman" w:hAnsi="Times New Roman"/>
          <w:sz w:val="20"/>
          <w:szCs w:val="20"/>
        </w:rPr>
        <w:t xml:space="preserve"> indicating that the </w:t>
      </w:r>
      <w:r>
        <w:rPr>
          <w:rFonts w:ascii="Times New Roman" w:cs="Times New Roman" w:hAnsi="Times New Roman"/>
          <w:sz w:val="20"/>
          <w:szCs w:val="20"/>
        </w:rPr>
        <w:t>polyaniline</w:t>
      </w:r>
      <w:r>
        <w:rPr>
          <w:rFonts w:ascii="Times New Roman" w:cs="Times New Roman" w:hAnsi="Times New Roman"/>
          <w:sz w:val="20"/>
          <w:szCs w:val="20"/>
        </w:rPr>
        <w:t xml:space="preserve"> exist in conducting </w:t>
      </w:r>
      <w:r>
        <w:rPr>
          <w:rFonts w:ascii="Times New Roman" w:cs="Times New Roman" w:hAnsi="Times New Roman"/>
          <w:sz w:val="20"/>
          <w:szCs w:val="20"/>
        </w:rPr>
        <w:t>emaraldine</w:t>
      </w:r>
      <w:r>
        <w:rPr>
          <w:rFonts w:ascii="Times New Roman" w:cs="Times New Roman" w:hAnsi="Times New Roman"/>
          <w:sz w:val="20"/>
          <w:szCs w:val="20"/>
        </w:rPr>
        <w:t xml:space="preserve"> form. This ensures the formation of PANI on the wall of MWCNTs by in situ chemical polymerization process.</w:t>
      </w:r>
      <w:r>
        <w:rPr>
          <w:rFonts w:ascii="Times New Roman" w:cs="Times New Roman" w:hAnsi="Times New Roman"/>
          <w:noProof/>
          <w:sz w:val="20"/>
          <w:szCs w:val="20"/>
        </w:rPr>
        <w:t xml:space="preserve"> </w:t>
      </w:r>
      <w:r>
        <w:rPr>
          <w:rFonts w:ascii="Times New Roman" w:cs="Times New Roman" w:hAnsi="Times New Roman"/>
          <w:color w:val="000000"/>
          <w:sz w:val="20"/>
          <w:szCs w:val="20"/>
        </w:rPr>
        <w:t>The FTIR spectra of PANI, hybrid carbon composite is shown in figure 3.2(b)</w:t>
      </w:r>
      <w:r>
        <w:rPr>
          <w:rFonts w:ascii="Times New Roman" w:cs="Times New Roman" w:hAnsi="Times New Roman"/>
          <w:color w:val="000000"/>
          <w:sz w:val="20"/>
          <w:szCs w:val="20"/>
        </w:rPr>
        <w:t>,(</w:t>
      </w:r>
      <w:r>
        <w:rPr>
          <w:rFonts w:ascii="Times New Roman" w:cs="Times New Roman" w:hAnsi="Times New Roman"/>
          <w:color w:val="000000"/>
          <w:sz w:val="20"/>
          <w:szCs w:val="20"/>
        </w:rPr>
        <w:t>c),(d). In PANI hybrid carbon assemblage spectra, the peak at 3479 cm</w:t>
      </w:r>
      <w:r>
        <w:rPr>
          <w:rFonts w:ascii="Times New Roman" w:cs="Times New Roman" w:hAnsi="Times New Roman"/>
          <w:color w:val="000000"/>
          <w:sz w:val="20"/>
          <w:szCs w:val="20"/>
          <w:vertAlign w:val="superscript"/>
        </w:rPr>
        <w:t>-1</w:t>
      </w:r>
      <w:r>
        <w:rPr>
          <w:rFonts w:ascii="Times New Roman" w:cs="Times New Roman" w:hAnsi="Times New Roman"/>
          <w:color w:val="000000"/>
          <w:sz w:val="20"/>
          <w:szCs w:val="20"/>
        </w:rPr>
        <w:t xml:space="preserve"> corresponds to NH</w:t>
      </w:r>
      <w:r>
        <w:rPr>
          <w:rFonts w:ascii="Times New Roman" w:cs="Times New Roman" w:hAnsi="Times New Roman"/>
          <w:color w:val="000000"/>
          <w:sz w:val="20"/>
          <w:szCs w:val="20"/>
          <w:vertAlign w:val="subscript"/>
        </w:rPr>
        <w:t>2</w:t>
      </w:r>
      <w:r>
        <w:rPr>
          <w:rFonts w:ascii="Times New Roman" w:cs="Times New Roman" w:hAnsi="Times New Roman"/>
          <w:color w:val="000000"/>
          <w:sz w:val="20"/>
          <w:szCs w:val="20"/>
        </w:rPr>
        <w:t xml:space="preserve"> stretching which shifts to 3484 cm-</w:t>
      </w:r>
      <w:r>
        <w:rPr>
          <w:rFonts w:ascii="Times New Roman" w:cs="Times New Roman" w:hAnsi="Times New Roman"/>
          <w:color w:val="000000"/>
          <w:sz w:val="20"/>
          <w:szCs w:val="20"/>
          <w:vertAlign w:val="superscript"/>
        </w:rPr>
        <w:t xml:space="preserve">1  </w:t>
      </w:r>
      <w:r>
        <w:rPr>
          <w:rFonts w:ascii="Times New Roman" w:cs="Times New Roman" w:hAnsi="Times New Roman"/>
          <w:color w:val="000000"/>
          <w:sz w:val="20"/>
          <w:szCs w:val="20"/>
        </w:rPr>
        <w:t>for higher content of  GNS. The peak at 1632 cm</w:t>
      </w:r>
      <w:r>
        <w:rPr>
          <w:rFonts w:ascii="Times New Roman" w:cs="Times New Roman" w:hAnsi="Times New Roman"/>
          <w:color w:val="000000"/>
          <w:sz w:val="20"/>
          <w:szCs w:val="20"/>
          <w:vertAlign w:val="superscript"/>
        </w:rPr>
        <w:t>-1</w:t>
      </w:r>
      <w:r>
        <w:rPr>
          <w:rFonts w:ascii="Times New Roman" w:cs="Times New Roman" w:hAnsi="Times New Roman"/>
          <w:color w:val="000000"/>
          <w:sz w:val="20"/>
          <w:szCs w:val="20"/>
        </w:rPr>
        <w:t xml:space="preserve"> corresponded to the N–H bending of amine. Further, the peaks at 1176 and 1045 cm</w:t>
      </w:r>
      <w:r>
        <w:rPr>
          <w:rFonts w:ascii="Times New Roman" w:cs="Times New Roman" w:hAnsi="Times New Roman"/>
          <w:color w:val="000000"/>
          <w:sz w:val="20"/>
          <w:szCs w:val="20"/>
          <w:vertAlign w:val="superscript"/>
        </w:rPr>
        <w:t>-1</w:t>
      </w:r>
      <w:r>
        <w:rPr>
          <w:rFonts w:ascii="Times New Roman" w:cs="Times New Roman" w:hAnsi="Times New Roman"/>
          <w:color w:val="000000"/>
          <w:sz w:val="20"/>
          <w:szCs w:val="20"/>
        </w:rPr>
        <w:t xml:space="preserve"> are attributed to C–C stretch vibration of main structure of MWCNTs and </w:t>
      </w:r>
      <w:r>
        <w:rPr>
          <w:rFonts w:ascii="Times New Roman" w:cs="Times New Roman" w:hAnsi="Times New Roman"/>
          <w:color w:val="000000"/>
          <w:sz w:val="20"/>
          <w:szCs w:val="20"/>
        </w:rPr>
        <w:t>graphene</w:t>
      </w:r>
      <w:r>
        <w:rPr>
          <w:rFonts w:ascii="Times New Roman" w:cs="Times New Roman" w:hAnsi="Times New Roman"/>
          <w:color w:val="000000"/>
          <w:sz w:val="20"/>
          <w:szCs w:val="20"/>
        </w:rPr>
        <w:t>. The small peak around 1100 cm</w:t>
      </w:r>
      <w:r>
        <w:rPr>
          <w:rFonts w:ascii="Times New Roman" w:cs="Times New Roman" w:hAnsi="Times New Roman"/>
          <w:color w:val="000000"/>
          <w:sz w:val="20"/>
          <w:szCs w:val="20"/>
          <w:vertAlign w:val="superscript"/>
        </w:rPr>
        <w:t>-1</w:t>
      </w:r>
      <w:r>
        <w:rPr>
          <w:rFonts w:ascii="Times New Roman" w:cs="Times New Roman" w:hAnsi="Times New Roman"/>
          <w:color w:val="000000"/>
          <w:sz w:val="20"/>
          <w:szCs w:val="20"/>
        </w:rPr>
        <w:t xml:space="preserve"> (C–N stretching) is due to the charge delocalization over the polymeric backbone. The prominent peak at 3484 cm</w:t>
      </w:r>
      <w:r>
        <w:rPr>
          <w:rFonts w:ascii="Times New Roman" w:cs="Times New Roman" w:hAnsi="Times New Roman"/>
          <w:color w:val="000000"/>
          <w:sz w:val="20"/>
          <w:szCs w:val="20"/>
          <w:vertAlign w:val="superscript"/>
        </w:rPr>
        <w:t>-1</w:t>
      </w:r>
      <w:r>
        <w:rPr>
          <w:rFonts w:ascii="Times New Roman" w:cs="Times New Roman" w:hAnsi="Times New Roman"/>
          <w:color w:val="000000"/>
          <w:sz w:val="20"/>
          <w:szCs w:val="20"/>
        </w:rPr>
        <w:t xml:space="preserve"> was observed due to NH</w:t>
      </w:r>
      <w:r>
        <w:rPr>
          <w:rFonts w:ascii="Times New Roman" w:cs="Times New Roman" w:hAnsi="Times New Roman"/>
          <w:color w:val="000000"/>
          <w:sz w:val="20"/>
          <w:szCs w:val="20"/>
          <w:vertAlign w:val="subscript"/>
        </w:rPr>
        <w:t>2</w:t>
      </w:r>
      <w:r>
        <w:rPr>
          <w:rFonts w:ascii="Times New Roman" w:cs="Times New Roman" w:hAnsi="Times New Roman"/>
          <w:color w:val="000000"/>
          <w:sz w:val="20"/>
          <w:szCs w:val="20"/>
        </w:rPr>
        <w:t xml:space="preserve"> stretching vibrations. A slight shift was observed in the position of the main characteristic peaks in composite spectrum, which indicates interaction of hybrid carbon assemblage with PANI. This suggests that the strong interaction between PANI, MWCNTs and GNS facilitates effective degree of electron delocalization which enhances the conductivity of polymer chains. The increase in the relative intensity of peaks around 3484, 1483 and 1045 cm</w:t>
      </w:r>
      <w:r>
        <w:rPr>
          <w:rFonts w:ascii="Times New Roman" w:cs="Times New Roman" w:hAnsi="Times New Roman"/>
          <w:color w:val="000000"/>
          <w:sz w:val="20"/>
          <w:szCs w:val="20"/>
          <w:vertAlign w:val="superscript"/>
        </w:rPr>
        <w:t>-1</w:t>
      </w:r>
      <w:r>
        <w:rPr>
          <w:rFonts w:ascii="Times New Roman" w:cs="Times New Roman" w:hAnsi="Times New Roman"/>
          <w:color w:val="000000"/>
          <w:sz w:val="20"/>
          <w:szCs w:val="20"/>
        </w:rPr>
        <w:t xml:space="preserve"> may be attributed to the PANI attached</w:t>
      </w:r>
      <w:r>
        <w:rPr>
          <w:rFonts w:ascii="Times New Roman" w:cs="Times New Roman" w:hAnsi="Times New Roman"/>
          <w:sz w:val="20"/>
          <w:szCs w:val="20"/>
        </w:rPr>
        <w:t xml:space="preserve"> to hybrid carbon assemblage [</w:t>
      </w:r>
      <w:r>
        <w:rPr>
          <w:rFonts w:ascii="Times New Roman" w:cs="Times New Roman" w:hAnsi="Times New Roman"/>
          <w:sz w:val="20"/>
          <w:szCs w:val="20"/>
        </w:rPr>
        <w:t>64</w:t>
      </w:r>
      <w:r>
        <w:rPr>
          <w:rFonts w:ascii="Times New Roman" w:cs="Times New Roman" w:hAnsi="Times New Roman"/>
          <w:sz w:val="20"/>
          <w:szCs w:val="20"/>
        </w:rPr>
        <w:t>,</w:t>
      </w:r>
      <w:r>
        <w:rPr>
          <w:rFonts w:ascii="Times New Roman" w:cs="Times New Roman" w:hAnsi="Times New Roman"/>
          <w:sz w:val="20"/>
          <w:szCs w:val="20"/>
        </w:rPr>
        <w:t>65</w:t>
      </w:r>
      <w:r>
        <w:rPr>
          <w:rFonts w:ascii="Times New Roman" w:cs="Times New Roman" w:hAnsi="Times New Roman"/>
          <w:sz w:val="20"/>
          <w:szCs w:val="20"/>
        </w:rPr>
        <w:t>].</w:t>
      </w:r>
    </w:p>
    <w:p>
      <w:pPr>
        <w:pStyle w:val="style0"/>
        <w:spacing w:after="0" w:lineRule="auto" w:line="240"/>
        <w:ind w:firstLine="720"/>
        <w:jc w:val="both"/>
        <w:rPr>
          <w:rFonts w:ascii="Times New Roman" w:cs="Times New Roman" w:hAnsi="Times New Roman"/>
          <w:sz w:val="20"/>
          <w:szCs w:val="20"/>
        </w:rPr>
      </w:pPr>
    </w:p>
    <w:p>
      <w:pPr>
        <w:pStyle w:val="style0"/>
        <w:spacing w:after="0" w:lineRule="auto" w:line="240"/>
        <w:jc w:val="both"/>
        <w:rPr>
          <w:rFonts w:ascii="Times New Roman" w:cs="Times New Roman" w:hAnsi="Times New Roman"/>
          <w:sz w:val="20"/>
          <w:szCs w:val="20"/>
        </w:rPr>
      </w:pPr>
      <w:r>
        <w:rPr>
          <w:rFonts w:ascii="Times New Roman" w:cs="Times New Roman" w:hAnsi="Times New Roman"/>
          <w:sz w:val="20"/>
          <w:szCs w:val="20"/>
        </w:rPr>
        <w:t>C. Electrical Conductivity:</w:t>
      </w:r>
    </w:p>
    <w:p>
      <w:pPr>
        <w:pStyle w:val="style0"/>
        <w:autoSpaceDE w:val="false"/>
        <w:autoSpaceDN w:val="false"/>
        <w:adjustRightInd w:val="false"/>
        <w:spacing w:after="0" w:lineRule="auto" w:line="240"/>
        <w:ind w:firstLine="720"/>
        <w:jc w:val="both"/>
        <w:rPr>
          <w:rFonts w:ascii="Times New Roman" w:cs="Times New Roman" w:eastAsia="MinionPro-Regular" w:hAnsi="Times New Roman"/>
          <w:sz w:val="20"/>
          <w:szCs w:val="20"/>
        </w:rPr>
      </w:pPr>
      <w:r>
        <w:rPr>
          <w:rFonts w:ascii="Times New Roman" w:cs="Times New Roman" w:eastAsia="MinionPro-Regular" w:hAnsi="Times New Roman"/>
          <w:sz w:val="20"/>
          <w:szCs w:val="20"/>
        </w:rPr>
        <w:t xml:space="preserve">The electrical conductivity of polymer composites is affected by filler content. In an insulating polymer matrix with a low filler concentration, the distance between conductive particles is high, and conductivity is limited. Increased filler content in composites results in a non-linear rise in electrical conductivity as a function of filler concentration. The electrical conductivity of a composite abruptly increases by several orders of magnitude at a specific filler concentration, known as the percolation threshold (c), transforming it from an insulator to a conductor. </w:t>
      </w:r>
      <w:r>
        <w:rPr>
          <w:rFonts w:ascii="Times New Roman" w:cs="Times New Roman" w:eastAsia="MinionPro-Regular" w:hAnsi="Times New Roman"/>
          <w:sz w:val="20"/>
          <w:szCs w:val="20"/>
        </w:rPr>
        <w:t xml:space="preserve">A very little amount of conducting particles can sometimes be added to a filler to generate an effective conducting channel, making the entire composite conductive. As effective fillers, CNTs and GNS could be </w:t>
      </w:r>
      <w:r>
        <w:rPr>
          <w:rFonts w:ascii="Times New Roman" w:cs="Times New Roman" w:eastAsia="MinionPro-Regular" w:hAnsi="Times New Roman"/>
          <w:sz w:val="20"/>
          <w:szCs w:val="20"/>
        </w:rPr>
        <w:t>utilised</w:t>
      </w:r>
      <w:r>
        <w:rPr>
          <w:rFonts w:ascii="Times New Roman" w:cs="Times New Roman" w:eastAsia="MinionPro-Regular" w:hAnsi="Times New Roman"/>
          <w:sz w:val="20"/>
          <w:szCs w:val="20"/>
        </w:rPr>
        <w:t xml:space="preserve"> to create a conductive polymer composite with an extremely low percolation threshold [</w:t>
      </w:r>
      <w:r>
        <w:rPr>
          <w:rFonts w:ascii="Times New Roman" w:cs="Times New Roman" w:eastAsia="MinionPro-Regular" w:hAnsi="Times New Roman"/>
          <w:sz w:val="20"/>
          <w:szCs w:val="20"/>
        </w:rPr>
        <w:t>66</w:t>
      </w:r>
      <w:r>
        <w:rPr>
          <w:rFonts w:ascii="Times New Roman" w:cs="Times New Roman" w:eastAsia="MinionPro-Regular" w:hAnsi="Times New Roman"/>
          <w:sz w:val="20"/>
          <w:szCs w:val="20"/>
        </w:rPr>
        <w:t>]. Percolation threshold values reported in the literature range from 0.002 to more than 2 wt</w:t>
      </w:r>
      <w:r>
        <w:rPr>
          <w:rFonts w:ascii="Times New Roman" w:cs="Times New Roman" w:eastAsia="MinionPro-Regular" w:hAnsi="Times New Roman"/>
          <w:sz w:val="20"/>
          <w:szCs w:val="20"/>
        </w:rPr>
        <w:t>.%</w:t>
      </w:r>
      <w:r>
        <w:rPr>
          <w:rFonts w:ascii="Times New Roman" w:cs="Times New Roman" w:eastAsia="MinionPro-Regular" w:hAnsi="Times New Roman"/>
          <w:sz w:val="20"/>
          <w:szCs w:val="20"/>
        </w:rPr>
        <w:t xml:space="preserve"> [</w:t>
      </w:r>
      <w:r>
        <w:rPr>
          <w:rFonts w:ascii="Times New Roman" w:cs="Times New Roman" w:eastAsia="MinionPro-Regular" w:hAnsi="Times New Roman"/>
          <w:sz w:val="20"/>
          <w:szCs w:val="20"/>
        </w:rPr>
        <w:t>67</w:t>
      </w:r>
      <w:r>
        <w:rPr>
          <w:rFonts w:ascii="Times New Roman" w:cs="Times New Roman" w:eastAsia="MinionPro-Regular" w:hAnsi="Times New Roman"/>
          <w:sz w:val="20"/>
          <w:szCs w:val="20"/>
        </w:rPr>
        <w:t>-</w:t>
      </w:r>
      <w:r>
        <w:rPr>
          <w:rFonts w:ascii="Times New Roman" w:cs="Times New Roman" w:eastAsia="MinionPro-Regular" w:hAnsi="Times New Roman"/>
          <w:sz w:val="20"/>
          <w:szCs w:val="20"/>
        </w:rPr>
        <w:t>69</w:t>
      </w:r>
      <w:r>
        <w:rPr>
          <w:rFonts w:ascii="Times New Roman" w:cs="Times New Roman" w:eastAsia="MinionPro-Regular" w:hAnsi="Times New Roman"/>
          <w:sz w:val="20"/>
          <w:szCs w:val="20"/>
        </w:rPr>
        <w:t xml:space="preserve">] for MWCNT composites and from 1 to 8 wt.% for GNS composites. </w:t>
      </w:r>
      <w:r>
        <w:rPr>
          <w:rFonts w:ascii="Times New Roman" w:cs="Times New Roman" w:eastAsia="MinionPro-Regular" w:hAnsi="Times New Roman"/>
          <w:sz w:val="20"/>
          <w:szCs w:val="20"/>
        </w:rPr>
        <w:t>[</w:t>
      </w:r>
      <w:r>
        <w:rPr>
          <w:rFonts w:ascii="Times New Roman" w:cs="Times New Roman" w:eastAsia="MinionPro-Regular" w:hAnsi="Times New Roman"/>
          <w:sz w:val="20"/>
          <w:szCs w:val="20"/>
        </w:rPr>
        <w:t>70</w:t>
      </w:r>
      <w:r>
        <w:rPr>
          <w:rFonts w:ascii="Times New Roman" w:cs="Times New Roman" w:eastAsia="MinionPro-Regular" w:hAnsi="Times New Roman"/>
          <w:sz w:val="20"/>
          <w:szCs w:val="20"/>
        </w:rPr>
        <w:t xml:space="preserve">, </w:t>
      </w:r>
      <w:r>
        <w:rPr>
          <w:rFonts w:ascii="Times New Roman" w:cs="Times New Roman" w:eastAsia="MinionPro-Regular" w:hAnsi="Times New Roman"/>
          <w:sz w:val="20"/>
          <w:szCs w:val="20"/>
        </w:rPr>
        <w:t>71</w:t>
      </w:r>
      <w:r>
        <w:rPr>
          <w:rFonts w:ascii="Times New Roman" w:cs="Times New Roman" w:eastAsia="MinionPro-Regular" w:hAnsi="Times New Roman"/>
          <w:sz w:val="20"/>
          <w:szCs w:val="20"/>
        </w:rPr>
        <w:t>].</w:t>
      </w:r>
      <w:r>
        <w:rPr>
          <w:rFonts w:ascii="Times New Roman" w:cs="Times New Roman" w:eastAsia="MinionPro-Regular" w:hAnsi="Times New Roman"/>
          <w:sz w:val="20"/>
          <w:szCs w:val="20"/>
        </w:rPr>
        <w:t xml:space="preserve"> Such wide differences in percolation threshold values demonstrate the importance of </w:t>
      </w:r>
      <w:r>
        <w:rPr>
          <w:rFonts w:ascii="Times New Roman" w:cs="Times New Roman" w:eastAsia="MinionPro-Regular" w:hAnsi="Times New Roman"/>
          <w:sz w:val="20"/>
          <w:szCs w:val="20"/>
        </w:rPr>
        <w:t>nanofiller</w:t>
      </w:r>
      <w:r>
        <w:rPr>
          <w:rFonts w:ascii="Times New Roman" w:cs="Times New Roman" w:eastAsia="MinionPro-Regular" w:hAnsi="Times New Roman"/>
          <w:sz w:val="20"/>
          <w:szCs w:val="20"/>
        </w:rPr>
        <w:t xml:space="preserve"> content, aspect ratio, dimensions and geometrical arrangement, as well as composite processing conditions [7</w:t>
      </w:r>
      <w:r>
        <w:rPr>
          <w:rFonts w:ascii="Times New Roman" w:cs="Times New Roman" w:eastAsia="MinionPro-Regular" w:hAnsi="Times New Roman"/>
          <w:sz w:val="20"/>
          <w:szCs w:val="20"/>
        </w:rPr>
        <w:t>2</w:t>
      </w:r>
      <w:r>
        <w:rPr>
          <w:rFonts w:ascii="Times New Roman" w:cs="Times New Roman" w:eastAsia="MinionPro-Regular" w:hAnsi="Times New Roman"/>
          <w:sz w:val="20"/>
          <w:szCs w:val="20"/>
        </w:rPr>
        <w:t xml:space="preserve">, </w:t>
      </w:r>
      <w:r>
        <w:rPr>
          <w:rFonts w:ascii="Times New Roman" w:cs="Times New Roman" w:eastAsia="MinionPro-Regular" w:hAnsi="Times New Roman"/>
          <w:sz w:val="20"/>
          <w:szCs w:val="20"/>
        </w:rPr>
        <w:t>73</w:t>
      </w:r>
      <w:r>
        <w:rPr>
          <w:rFonts w:ascii="Times New Roman" w:cs="Times New Roman" w:eastAsia="MinionPro-Regular" w:hAnsi="Times New Roman"/>
          <w:sz w:val="20"/>
          <w:szCs w:val="20"/>
        </w:rPr>
        <w:t xml:space="preserve">]. The primary issues limiting </w:t>
      </w:r>
      <w:r>
        <w:rPr>
          <w:rFonts w:ascii="Times New Roman" w:cs="Times New Roman" w:eastAsia="MinionPro-Regular" w:hAnsi="Times New Roman"/>
          <w:sz w:val="20"/>
          <w:szCs w:val="20"/>
        </w:rPr>
        <w:t>polyaniline's</w:t>
      </w:r>
      <w:r>
        <w:rPr>
          <w:rFonts w:ascii="Times New Roman" w:cs="Times New Roman" w:eastAsia="MinionPro-Regular" w:hAnsi="Times New Roman"/>
          <w:sz w:val="20"/>
          <w:szCs w:val="20"/>
        </w:rPr>
        <w:t xml:space="preserve"> projected improvement are that such </w:t>
      </w:r>
      <w:r>
        <w:rPr>
          <w:rFonts w:ascii="Times New Roman" w:cs="Times New Roman" w:eastAsia="MinionPro-Regular" w:hAnsi="Times New Roman"/>
          <w:sz w:val="20"/>
          <w:szCs w:val="20"/>
        </w:rPr>
        <w:t>nanoparticles</w:t>
      </w:r>
      <w:r>
        <w:rPr>
          <w:rFonts w:ascii="Times New Roman" w:cs="Times New Roman" w:eastAsia="MinionPro-Regular" w:hAnsi="Times New Roman"/>
          <w:sz w:val="20"/>
          <w:szCs w:val="20"/>
        </w:rPr>
        <w:t xml:space="preserve"> increase agglomerates due to </w:t>
      </w:r>
      <w:r>
        <w:rPr>
          <w:rFonts w:ascii="Times New Roman" w:cs="Times New Roman" w:eastAsia="MinionPro-Regular" w:hAnsi="Times New Roman"/>
          <w:sz w:val="20"/>
          <w:szCs w:val="20"/>
        </w:rPr>
        <w:t>vander</w:t>
      </w:r>
      <w:r>
        <w:rPr>
          <w:rFonts w:ascii="Times New Roman" w:cs="Times New Roman" w:eastAsia="MinionPro-Regular" w:hAnsi="Times New Roman"/>
          <w:sz w:val="20"/>
          <w:szCs w:val="20"/>
        </w:rPr>
        <w:t xml:space="preserve"> Waals forces [</w:t>
      </w:r>
      <w:r>
        <w:rPr>
          <w:rFonts w:ascii="Times New Roman" w:cs="Times New Roman" w:eastAsia="MinionPro-Regular" w:hAnsi="Times New Roman"/>
          <w:sz w:val="20"/>
          <w:szCs w:val="20"/>
        </w:rPr>
        <w:t>74</w:t>
      </w:r>
      <w:r>
        <w:rPr>
          <w:rFonts w:ascii="Times New Roman" w:cs="Times New Roman" w:eastAsia="MinionPro-Regular" w:hAnsi="Times New Roman"/>
          <w:sz w:val="20"/>
          <w:szCs w:val="20"/>
        </w:rPr>
        <w:t xml:space="preserve">, </w:t>
      </w:r>
      <w:r>
        <w:rPr>
          <w:rFonts w:ascii="Times New Roman" w:cs="Times New Roman" w:eastAsia="MinionPro-Regular" w:hAnsi="Times New Roman"/>
          <w:sz w:val="20"/>
          <w:szCs w:val="20"/>
        </w:rPr>
        <w:t>75</w:t>
      </w:r>
      <w:r>
        <w:rPr>
          <w:rFonts w:ascii="Times New Roman" w:cs="Times New Roman" w:eastAsia="MinionPro-Regular" w:hAnsi="Times New Roman"/>
          <w:sz w:val="20"/>
          <w:szCs w:val="20"/>
        </w:rPr>
        <w:t>], and a sufficient network is not formed in the polymer matrix, resulting in a larger percolation threshold. Agglomeration could be reduced by enhancing the filler's dispersion in the polymer matrix. One of the most promising solutions is to combine two carbon fillers into a hybrid structure, which could result in a potentially new multifunctional material in research and application due to the synergy effect of both fillers, improving mechanical, thermal, and electrical properties [</w:t>
      </w:r>
      <w:r>
        <w:rPr>
          <w:rFonts w:ascii="Times New Roman" w:cs="Times New Roman" w:eastAsia="MinionPro-Regular" w:hAnsi="Times New Roman"/>
          <w:sz w:val="20"/>
          <w:szCs w:val="20"/>
        </w:rPr>
        <w:t>76</w:t>
      </w:r>
      <w:r>
        <w:rPr>
          <w:rFonts w:ascii="Times New Roman" w:cs="Times New Roman" w:eastAsia="MinionPro-Regular" w:hAnsi="Times New Roman"/>
          <w:sz w:val="20"/>
          <w:szCs w:val="20"/>
        </w:rPr>
        <w:t>,</w:t>
      </w:r>
      <w:r>
        <w:rPr>
          <w:rFonts w:ascii="Times New Roman" w:cs="Times New Roman" w:eastAsia="MinionPro-Regular" w:hAnsi="Times New Roman"/>
          <w:sz w:val="20"/>
          <w:szCs w:val="20"/>
        </w:rPr>
        <w:t>77</w:t>
      </w:r>
      <w:r>
        <w:rPr>
          <w:rFonts w:ascii="Times New Roman" w:cs="Times New Roman" w:eastAsia="MinionPro-Regular" w:hAnsi="Times New Roman"/>
          <w:sz w:val="20"/>
          <w:szCs w:val="20"/>
        </w:rPr>
        <w:t xml:space="preserve">]. Smaller </w:t>
      </w:r>
      <w:r>
        <w:rPr>
          <w:rFonts w:ascii="Times New Roman" w:cs="Times New Roman" w:eastAsia="MinionPro-Regular" w:hAnsi="Times New Roman"/>
          <w:sz w:val="20"/>
          <w:szCs w:val="20"/>
        </w:rPr>
        <w:t>nanofillers</w:t>
      </w:r>
      <w:r>
        <w:rPr>
          <w:rFonts w:ascii="Times New Roman" w:cs="Times New Roman" w:eastAsia="MinionPro-Regular" w:hAnsi="Times New Roman"/>
          <w:sz w:val="20"/>
          <w:szCs w:val="20"/>
        </w:rPr>
        <w:t xml:space="preserve"> with varied shapes have a larger surface area, increasing the quantity of polymer in contact with the filler. When the </w:t>
      </w:r>
      <w:r>
        <w:rPr>
          <w:rFonts w:ascii="Times New Roman" w:cs="Times New Roman" w:eastAsia="MinionPro-Regular" w:hAnsi="Times New Roman"/>
          <w:sz w:val="20"/>
          <w:szCs w:val="20"/>
        </w:rPr>
        <w:t>nanofiller</w:t>
      </w:r>
      <w:r>
        <w:rPr>
          <w:rFonts w:ascii="Times New Roman" w:cs="Times New Roman" w:eastAsia="MinionPro-Regular" w:hAnsi="Times New Roman"/>
          <w:sz w:val="20"/>
          <w:szCs w:val="20"/>
        </w:rPr>
        <w:t xml:space="preserve"> volume content is high enough, the inter-phase becomes the dominant phase in the composite. Furthermore, the utilization of various form (1D - CNT and 2D - GNS) </w:t>
      </w:r>
      <w:r>
        <w:rPr>
          <w:rFonts w:ascii="Times New Roman" w:cs="Times New Roman" w:eastAsia="MinionPro-Regular" w:hAnsi="Times New Roman"/>
          <w:sz w:val="20"/>
          <w:szCs w:val="20"/>
        </w:rPr>
        <w:t>nanoparticles</w:t>
      </w:r>
      <w:r>
        <w:rPr>
          <w:rFonts w:ascii="Times New Roman" w:cs="Times New Roman" w:eastAsia="MinionPro-Regular" w:hAnsi="Times New Roman"/>
          <w:sz w:val="20"/>
          <w:szCs w:val="20"/>
        </w:rPr>
        <w:t xml:space="preserve"> allows for greater effectiveness at lower filler content. Varying particle lengths and shapes can be obtained with the same filler quantity of particles and varying geometrical configurations of the chains. Electrical transport in mixed MWCNT/GNS composites can occur via 1) electron hopping and tunneling in the MWCNT subsystem, 2) electron hopping and tunneling in the GNS subsystem, and 3) electron tunneling between the GNS and MWCNT subsystems [</w:t>
      </w:r>
      <w:r>
        <w:rPr>
          <w:rFonts w:ascii="Times New Roman" w:cs="Times New Roman" w:eastAsia="MinionPro-Regular" w:hAnsi="Times New Roman"/>
          <w:sz w:val="20"/>
          <w:szCs w:val="20"/>
        </w:rPr>
        <w:t>78</w:t>
      </w:r>
      <w:r>
        <w:rPr>
          <w:rFonts w:ascii="Times New Roman" w:cs="Times New Roman" w:eastAsia="MinionPro-Regular" w:hAnsi="Times New Roman"/>
          <w:sz w:val="20"/>
          <w:szCs w:val="20"/>
        </w:rPr>
        <w:t xml:space="preserve">]. </w:t>
      </w:r>
    </w:p>
    <w:p>
      <w:pPr>
        <w:pStyle w:val="style0"/>
        <w:autoSpaceDE w:val="false"/>
        <w:autoSpaceDN w:val="false"/>
        <w:adjustRightInd w:val="false"/>
        <w:spacing w:after="0" w:lineRule="auto" w:line="240"/>
        <w:ind w:firstLine="720"/>
        <w:jc w:val="both"/>
        <w:rPr>
          <w:rFonts w:ascii="Times New Roman" w:cs="Times New Roman" w:eastAsia="MinionPro-Regular" w:hAnsi="Times New Roman"/>
          <w:sz w:val="20"/>
          <w:szCs w:val="20"/>
        </w:rPr>
      </w:pPr>
    </w:p>
    <w:p>
      <w:pPr>
        <w:pStyle w:val="style0"/>
        <w:autoSpaceDE w:val="false"/>
        <w:autoSpaceDN w:val="false"/>
        <w:adjustRightInd w:val="false"/>
        <w:spacing w:after="0" w:lineRule="auto" w:line="240"/>
        <w:jc w:val="center"/>
        <w:rPr>
          <w:rFonts w:ascii="Times New Roman" w:cs="Times New Roman" w:eastAsia="MinionPro-Regular" w:hAnsi="Times New Roman"/>
          <w:sz w:val="20"/>
          <w:szCs w:val="20"/>
        </w:rPr>
      </w:pPr>
      <w:r>
        <w:rPr>
          <w:rFonts w:ascii="Times New Roman" w:cs="Times New Roman" w:eastAsia="MinionPro-Regular" w:hAnsi="Times New Roman"/>
          <w:noProof/>
          <w:sz w:val="20"/>
          <w:szCs w:val="20"/>
        </w:rPr>
      </w:r>
      <w:r>
        <w:rPr>
          <w:rFonts w:ascii="Times New Roman" w:cs="Times New Roman" w:eastAsia="MinionPro-Regular" w:hAnsi="Times New Roman"/>
          <w:noProof/>
          <w:sz w:val="20"/>
          <w:szCs w:val="20"/>
        </w:rPr>
      </w:r>
      <w:r>
        <w:rPr>
          <w:rFonts w:ascii="Times New Roman" w:cs="Times New Roman" w:eastAsia="MinionPro-Regular" w:hAnsi="Times New Roman"/>
          <w:noProof/>
          <w:sz w:val="20"/>
          <w:szCs w:val="20"/>
        </w:rPr>
      </w:r>
      <w:r>
        <w:rPr>
          <w:rFonts w:ascii="Times New Roman" w:cs="Times New Roman" w:eastAsia="MinionPro-Regular" w:hAnsi="Times New Roman"/>
          <w:noProof/>
          <w:sz w:val="20"/>
          <w:szCs w:val="20"/>
        </w:rPr>
        <w:drawing>
          <wp:inline distL="114300" distT="0" distB="0" distR="114300">
            <wp:extent cx="4373880" cy="2888673"/>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Times New Roman" w:cs="Times New Roman" w:eastAsia="MinionPro-Regular" w:hAnsi="Times New Roman"/>
          <w:noProof/>
          <w:sz w:val="20"/>
          <w:szCs w:val="20"/>
        </w:rPr>
      </w:r>
    </w:p>
    <w:p>
      <w:pPr>
        <w:pStyle w:val="style0"/>
        <w:autoSpaceDE w:val="false"/>
        <w:autoSpaceDN w:val="false"/>
        <w:adjustRightInd w:val="false"/>
        <w:spacing w:after="0" w:lineRule="auto" w:line="240"/>
        <w:jc w:val="center"/>
        <w:rPr>
          <w:rFonts w:ascii="Times New Roman" w:cs="Times New Roman" w:eastAsia="MinionPro-Regular" w:hAnsi="Times New Roman"/>
          <w:sz w:val="20"/>
          <w:szCs w:val="20"/>
        </w:rPr>
      </w:pPr>
    </w:p>
    <w:p>
      <w:pPr>
        <w:pStyle w:val="style0"/>
        <w:autoSpaceDE w:val="false"/>
        <w:autoSpaceDN w:val="false"/>
        <w:adjustRightInd w:val="false"/>
        <w:spacing w:after="0" w:lineRule="auto" w:line="240"/>
        <w:ind w:left="1440" w:hanging="1440"/>
        <w:jc w:val="center"/>
        <w:rPr>
          <w:rFonts w:ascii="Times New Roman" w:cs="Times New Roman" w:hAnsi="Times New Roman"/>
          <w:b/>
          <w:sz w:val="20"/>
          <w:szCs w:val="20"/>
        </w:rPr>
      </w:pPr>
      <w:r>
        <w:rPr>
          <w:rFonts w:ascii="Times New Roman" w:cs="Times New Roman" w:eastAsia="MinionPro-Regular" w:hAnsi="Times New Roman"/>
          <w:b/>
          <w:sz w:val="20"/>
          <w:szCs w:val="20"/>
        </w:rPr>
        <w:t xml:space="preserve">Figure </w:t>
      </w:r>
      <w:r>
        <w:rPr>
          <w:rFonts w:ascii="Times New Roman" w:cs="Times New Roman" w:eastAsia="MinionPro-Regular" w:hAnsi="Times New Roman"/>
          <w:b/>
          <w:sz w:val="20"/>
          <w:szCs w:val="20"/>
        </w:rPr>
        <w:t>3</w:t>
      </w:r>
      <w:r>
        <w:rPr>
          <w:rFonts w:ascii="Times New Roman" w:cs="Times New Roman" w:eastAsia="MinionPro-Regular" w:hAnsi="Times New Roman"/>
          <w:b/>
          <w:sz w:val="20"/>
          <w:szCs w:val="20"/>
        </w:rPr>
        <w:t>.</w:t>
      </w:r>
      <w:r>
        <w:rPr>
          <w:rFonts w:ascii="Times New Roman" w:cs="Times New Roman" w:eastAsia="MinionPro-Regular" w:hAnsi="Times New Roman"/>
          <w:b/>
          <w:sz w:val="20"/>
          <w:szCs w:val="20"/>
        </w:rPr>
        <w:t>3</w:t>
      </w:r>
      <w:r>
        <w:rPr>
          <w:rFonts w:ascii="Times New Roman" w:cs="Times New Roman" w:eastAsia="MinionPro-Regular" w:hAnsi="Times New Roman"/>
          <w:b/>
          <w:sz w:val="20"/>
          <w:szCs w:val="20"/>
        </w:rPr>
        <w:t>:</w:t>
      </w:r>
      <w:r>
        <w:rPr>
          <w:rFonts w:ascii="Times New Roman" w:cs="Times New Roman" w:eastAsia="MinionPro-Regular" w:hAnsi="Times New Roman"/>
          <w:b/>
          <w:sz w:val="20"/>
          <w:szCs w:val="20"/>
        </w:rPr>
        <w:t xml:space="preserve"> </w:t>
      </w:r>
      <w:r>
        <w:rPr>
          <w:rFonts w:ascii="Times New Roman" w:cs="Times New Roman" w:hAnsi="Times New Roman"/>
          <w:b/>
          <w:sz w:val="20"/>
          <w:szCs w:val="20"/>
        </w:rPr>
        <w:t>Variation of Electrical Conductivity with respect to temperature fo</w:t>
      </w:r>
      <w:r>
        <w:rPr>
          <w:rFonts w:ascii="Times New Roman" w:cs="Times New Roman" w:hAnsi="Times New Roman"/>
          <w:b/>
          <w:sz w:val="20"/>
          <w:szCs w:val="20"/>
        </w:rPr>
        <w:t xml:space="preserve">r PANI/CNT and different weight </w:t>
      </w:r>
      <w:r>
        <w:rPr>
          <w:rFonts w:ascii="Times New Roman" w:cs="Times New Roman" w:hAnsi="Times New Roman"/>
          <w:b/>
          <w:sz w:val="20"/>
          <w:szCs w:val="20"/>
        </w:rPr>
        <w:t>percent of GNS</w:t>
      </w:r>
    </w:p>
    <w:p>
      <w:pPr>
        <w:pStyle w:val="style0"/>
        <w:autoSpaceDE w:val="false"/>
        <w:autoSpaceDN w:val="false"/>
        <w:adjustRightInd w:val="false"/>
        <w:spacing w:after="0" w:lineRule="auto" w:line="240"/>
        <w:jc w:val="center"/>
        <w:rPr>
          <w:rFonts w:ascii="Times New Roman" w:cs="Times New Roman" w:eastAsia="MinionPro-Regular" w:hAnsi="Times New Roman"/>
          <w:sz w:val="20"/>
          <w:szCs w:val="20"/>
        </w:rPr>
      </w:pPr>
    </w:p>
    <w:p>
      <w:pPr>
        <w:pStyle w:val="style0"/>
        <w:autoSpaceDE w:val="false"/>
        <w:autoSpaceDN w:val="false"/>
        <w:adjustRightInd w:val="false"/>
        <w:spacing w:after="0" w:lineRule="auto" w:line="240"/>
        <w:jc w:val="center"/>
        <w:rPr>
          <w:rFonts w:ascii="Times New Roman" w:cs="Times New Roman" w:eastAsia="MinionPro-Regular" w:hAnsi="Times New Roman"/>
          <w:sz w:val="20"/>
          <w:szCs w:val="20"/>
        </w:rPr>
      </w:pPr>
      <w:r>
        <w:rPr>
          <w:rFonts w:ascii="Times New Roman" w:cs="Times New Roman" w:eastAsia="MinionPro-Regular" w:hAnsi="Times New Roman"/>
          <w:noProof/>
          <w:sz w:val="20"/>
          <w:szCs w:val="20"/>
        </w:rPr>
      </w:r>
      <w:r>
        <w:rPr>
          <w:rFonts w:ascii="Times New Roman" w:cs="Times New Roman" w:eastAsia="MinionPro-Regular" w:hAnsi="Times New Roman"/>
          <w:noProof/>
          <w:sz w:val="20"/>
          <w:szCs w:val="20"/>
        </w:rPr>
      </w:r>
      <w:r>
        <w:rPr>
          <w:rFonts w:ascii="Times New Roman" w:cs="Times New Roman" w:eastAsia="MinionPro-Regular" w:hAnsi="Times New Roman"/>
          <w:noProof/>
          <w:sz w:val="20"/>
          <w:szCs w:val="20"/>
        </w:rPr>
      </w:r>
      <w:r>
        <w:rPr>
          <w:rFonts w:ascii="Times New Roman" w:cs="Times New Roman" w:eastAsia="MinionPro-Regular" w:hAnsi="Times New Roman"/>
          <w:noProof/>
          <w:sz w:val="20"/>
          <w:szCs w:val="20"/>
        </w:rPr>
        <w:drawing>
          <wp:inline distL="114300" distT="0" distB="0" distR="114300">
            <wp:extent cx="4377690" cy="1898073"/>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cs="Times New Roman" w:eastAsia="MinionPro-Regular" w:hAnsi="Times New Roman"/>
          <w:noProof/>
          <w:sz w:val="20"/>
          <w:szCs w:val="20"/>
        </w:rPr>
      </w:r>
    </w:p>
    <w:p>
      <w:pPr>
        <w:pStyle w:val="style0"/>
        <w:autoSpaceDE w:val="false"/>
        <w:autoSpaceDN w:val="false"/>
        <w:adjustRightInd w:val="false"/>
        <w:spacing w:after="0" w:lineRule="auto" w:line="240"/>
        <w:jc w:val="center"/>
        <w:rPr>
          <w:rFonts w:ascii="Times New Roman" w:cs="Times New Roman" w:eastAsia="MinionPro-Regular" w:hAnsi="Times New Roman"/>
          <w:b/>
          <w:sz w:val="20"/>
          <w:szCs w:val="20"/>
        </w:rPr>
      </w:pPr>
      <w:r>
        <w:rPr>
          <w:rFonts w:ascii="Times New Roman" w:cs="Times New Roman" w:eastAsia="MinionPro-Regular" w:hAnsi="Times New Roman"/>
          <w:b/>
          <w:sz w:val="20"/>
          <w:szCs w:val="20"/>
        </w:rPr>
        <w:t xml:space="preserve">Figure </w:t>
      </w:r>
      <w:r>
        <w:rPr>
          <w:rFonts w:ascii="Times New Roman" w:cs="Times New Roman" w:eastAsia="MinionPro-Regular" w:hAnsi="Times New Roman"/>
          <w:b/>
          <w:sz w:val="20"/>
          <w:szCs w:val="20"/>
        </w:rPr>
        <w:t>3</w:t>
      </w:r>
      <w:r>
        <w:rPr>
          <w:rFonts w:ascii="Times New Roman" w:cs="Times New Roman" w:eastAsia="MinionPro-Regular" w:hAnsi="Times New Roman"/>
          <w:b/>
          <w:sz w:val="20"/>
          <w:szCs w:val="20"/>
        </w:rPr>
        <w:t>.</w:t>
      </w:r>
      <w:r>
        <w:rPr>
          <w:rFonts w:ascii="Times New Roman" w:cs="Times New Roman" w:eastAsia="MinionPro-Regular" w:hAnsi="Times New Roman"/>
          <w:b/>
          <w:sz w:val="20"/>
          <w:szCs w:val="20"/>
        </w:rPr>
        <w:t>4</w:t>
      </w:r>
      <w:r>
        <w:rPr>
          <w:rFonts w:ascii="Times New Roman" w:cs="Times New Roman" w:eastAsia="MinionPro-Regular" w:hAnsi="Times New Roman"/>
          <w:b/>
          <w:sz w:val="20"/>
          <w:szCs w:val="20"/>
        </w:rPr>
        <w:t>:</w:t>
      </w:r>
      <w:r>
        <w:rPr>
          <w:rFonts w:ascii="Times New Roman" w:cs="Times New Roman" w:eastAsia="MinionPro-Regular" w:hAnsi="Times New Roman"/>
          <w:b/>
          <w:sz w:val="20"/>
          <w:szCs w:val="20"/>
        </w:rPr>
        <w:t xml:space="preserve"> </w:t>
      </w:r>
      <w:r>
        <w:rPr>
          <w:rFonts w:ascii="Times New Roman" w:cs="Times New Roman" w:hAnsi="Times New Roman"/>
          <w:b/>
          <w:sz w:val="20"/>
          <w:szCs w:val="20"/>
        </w:rPr>
        <w:t xml:space="preserve">Variation of Electrical Conductivity with different weight percent of GNS in PANI/CNT </w:t>
      </w:r>
    </w:p>
    <w:p>
      <w:pPr>
        <w:pStyle w:val="style0"/>
        <w:autoSpaceDE w:val="false"/>
        <w:autoSpaceDN w:val="false"/>
        <w:adjustRightInd w:val="false"/>
        <w:spacing w:after="0" w:lineRule="auto" w:line="240"/>
        <w:ind w:firstLine="720"/>
        <w:jc w:val="both"/>
        <w:rPr>
          <w:rFonts w:ascii="Times New Roman" w:cs="Times New Roman" w:eastAsia="MinionPro-Regular" w:hAnsi="Times New Roman"/>
          <w:sz w:val="20"/>
          <w:szCs w:val="20"/>
        </w:rPr>
      </w:pPr>
    </w:p>
    <w:p>
      <w:pPr>
        <w:pStyle w:val="style0"/>
        <w:autoSpaceDE w:val="false"/>
        <w:autoSpaceDN w:val="false"/>
        <w:adjustRightInd w:val="false"/>
        <w:spacing w:after="0" w:lineRule="auto" w:line="240"/>
        <w:ind w:firstLine="720"/>
        <w:jc w:val="both"/>
        <w:rPr>
          <w:rFonts w:ascii="Times New Roman" w:cs="Times New Roman" w:eastAsia="MinionPro-Regular" w:hAnsi="Times New Roman"/>
          <w:sz w:val="20"/>
          <w:szCs w:val="20"/>
        </w:rPr>
      </w:pPr>
      <w:r>
        <w:rPr>
          <w:rFonts w:ascii="Times New Roman" w:cs="Times New Roman" w:eastAsia="MinionPro-Regular" w:hAnsi="Times New Roman"/>
          <w:sz w:val="20"/>
          <w:szCs w:val="20"/>
        </w:rPr>
        <w:t>The rise in conductivity with increasing GNS concentration for hybrid composites improved distribution of MWCNTs and electron tunneling between the GNS and the MWCNTs, the electrical conductivity of mixed composites rises. The creation of a more effective conductive network as a result of mixing MWCNT and GNS conductive particles could explain the improvement in electrical conductivity of the conducting polymer [</w:t>
      </w:r>
      <w:r>
        <w:rPr>
          <w:rFonts w:ascii="Times New Roman" w:cs="Times New Roman" w:eastAsia="MinionPro-Regular" w:hAnsi="Times New Roman"/>
          <w:sz w:val="20"/>
          <w:szCs w:val="20"/>
        </w:rPr>
        <w:t>79</w:t>
      </w:r>
      <w:r>
        <w:rPr>
          <w:rFonts w:ascii="Times New Roman" w:cs="Times New Roman" w:eastAsia="MinionPro-Regular" w:hAnsi="Times New Roman"/>
          <w:sz w:val="20"/>
          <w:szCs w:val="20"/>
        </w:rPr>
        <w:t>].</w:t>
      </w:r>
    </w:p>
    <w:p>
      <w:pPr>
        <w:pStyle w:val="style0"/>
        <w:autoSpaceDE w:val="false"/>
        <w:autoSpaceDN w:val="false"/>
        <w:adjustRightInd w:val="false"/>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 xml:space="preserve">The electrical conductivity of PANI/CNT/GNS </w:t>
      </w:r>
      <w:r>
        <w:rPr>
          <w:rFonts w:ascii="Times New Roman" w:cs="Times New Roman" w:hAnsi="Times New Roman"/>
          <w:sz w:val="20"/>
          <w:szCs w:val="20"/>
        </w:rPr>
        <w:t>nanocomposites</w:t>
      </w:r>
      <w:r>
        <w:rPr>
          <w:rFonts w:ascii="Times New Roman" w:cs="Times New Roman" w:hAnsi="Times New Roman"/>
          <w:sz w:val="20"/>
          <w:szCs w:val="20"/>
        </w:rPr>
        <w:t xml:space="preserve"> with increasing GNS content were measured by advanced four probe electrical conductivity meter. It is well known that the PANI is a class of conducting polymers; its electrical conductivity is in the order of 1–2 S cm</w:t>
      </w:r>
      <w:r>
        <w:rPr>
          <w:rFonts w:ascii="Times New Roman" w:cs="Times New Roman" w:hAnsi="Times New Roman"/>
          <w:sz w:val="20"/>
          <w:szCs w:val="20"/>
          <w:vertAlign w:val="superscript"/>
        </w:rPr>
        <w:t>_1</w:t>
      </w:r>
      <w:r>
        <w:rPr>
          <w:rFonts w:ascii="Times New Roman" w:cs="Times New Roman" w:hAnsi="Times New Roman"/>
          <w:sz w:val="20"/>
          <w:szCs w:val="20"/>
        </w:rPr>
        <w:t xml:space="preserve"> at room temperature, it was found to be 3.8 S/cm at 80 degrees C. As compared to the electrical conductivity of PANI the electrical conductivity of </w:t>
      </w:r>
      <w:r>
        <w:rPr>
          <w:rFonts w:ascii="Times New Roman" w:cs="Times New Roman" w:hAnsi="Times New Roman"/>
          <w:sz w:val="20"/>
          <w:szCs w:val="20"/>
        </w:rPr>
        <w:t>graphene</w:t>
      </w:r>
      <w:r>
        <w:rPr>
          <w:rFonts w:ascii="Times New Roman" w:cs="Times New Roman" w:hAnsi="Times New Roman"/>
          <w:sz w:val="20"/>
          <w:szCs w:val="20"/>
        </w:rPr>
        <w:t xml:space="preserve"> and MWCNTs is very high. However inclusion of multilayer </w:t>
      </w:r>
      <w:r>
        <w:rPr>
          <w:rFonts w:ascii="Times New Roman" w:cs="Times New Roman" w:hAnsi="Times New Roman"/>
          <w:sz w:val="20"/>
          <w:szCs w:val="20"/>
        </w:rPr>
        <w:t>graphene</w:t>
      </w:r>
      <w:r>
        <w:rPr>
          <w:rFonts w:ascii="Times New Roman" w:cs="Times New Roman" w:hAnsi="Times New Roman"/>
          <w:sz w:val="20"/>
          <w:szCs w:val="20"/>
        </w:rPr>
        <w:t xml:space="preserve"> and MWCNTs significantly influences the electrical conductivity of PANI. It is reported in earlier reports that the electrical conductivity of PANI is while by incorporation of MWCNTs in PANI during the processing, increases fourfold, which is attributed to the development of a conductive network.</w:t>
      </w:r>
      <w:r>
        <w:rPr>
          <w:rFonts w:ascii="Times New Roman" w:cs="Times New Roman" w:eastAsia="TimesNewRomanPSMT" w:hAnsi="Times New Roman"/>
          <w:sz w:val="20"/>
          <w:szCs w:val="20"/>
        </w:rPr>
        <w:t xml:space="preserve"> The electrical conductivity of </w:t>
      </w:r>
      <w:r>
        <w:rPr>
          <w:rFonts w:ascii="Times New Roman" w:cs="Times New Roman" w:eastAsia="TimesNewRomanPSMT" w:hAnsi="Times New Roman"/>
          <w:sz w:val="20"/>
          <w:szCs w:val="20"/>
        </w:rPr>
        <w:t>nanocomposites</w:t>
      </w:r>
      <w:r>
        <w:rPr>
          <w:rFonts w:ascii="Times New Roman" w:cs="Times New Roman" w:eastAsia="TimesNewRomanPSMT" w:hAnsi="Times New Roman"/>
          <w:sz w:val="20"/>
          <w:szCs w:val="20"/>
        </w:rPr>
        <w:t xml:space="preserve"> was found to be drastically increased as compared to that of pure PANI at room temperature. </w:t>
      </w:r>
      <w:r>
        <w:rPr>
          <w:rFonts w:ascii="Times New Roman" w:cs="Times New Roman" w:hAnsi="Times New Roman"/>
          <w:sz w:val="20"/>
          <w:szCs w:val="20"/>
        </w:rPr>
        <w:t xml:space="preserve"> However, a</w:t>
      </w:r>
      <w:r>
        <w:rPr>
          <w:rFonts w:ascii="Times New Roman" w:cs="Times New Roman" w:eastAsia="MingLiU_HKSCS" w:hAnsi="Times New Roman"/>
          <w:sz w:val="20"/>
          <w:szCs w:val="20"/>
        </w:rPr>
        <w:t>ft</w:t>
      </w:r>
      <w:r>
        <w:rPr>
          <w:rFonts w:ascii="Times New Roman" w:cs="Times New Roman" w:hAnsi="Times New Roman"/>
          <w:sz w:val="20"/>
          <w:szCs w:val="20"/>
        </w:rPr>
        <w:t xml:space="preserve">er reinforcing a different weight percent of GNS in the PANI/CNT, the electrical conductivity of the </w:t>
      </w:r>
      <w:r>
        <w:rPr>
          <w:rFonts w:ascii="Times New Roman" w:cs="Times New Roman" w:hAnsi="Times New Roman"/>
          <w:sz w:val="20"/>
          <w:szCs w:val="20"/>
        </w:rPr>
        <w:t>nanocomposite</w:t>
      </w:r>
      <w:r>
        <w:rPr>
          <w:rFonts w:ascii="Times New Roman" w:cs="Times New Roman" w:hAnsi="Times New Roman"/>
          <w:sz w:val="20"/>
          <w:szCs w:val="20"/>
        </w:rPr>
        <w:t xml:space="preserve"> increases continuously. The extent of increase in the electrical conductivity, electrical conductivity is 10.11 S/ cm for PANI/CNT and with increasing GNS content up to 5wt%, electrical conductivity increases from 14.09, 15.03, 15.84  S/cm for PANI/CNT/1%GNS ,  PANI/CNT/3%GNS, PANI/CNT/5%GNS respectively</w:t>
      </w:r>
      <w:r>
        <w:rPr>
          <w:rFonts w:ascii="Times New Roman" w:cs="Times New Roman" w:hAnsi="Times New Roman"/>
          <w:sz w:val="20"/>
          <w:szCs w:val="20"/>
        </w:rPr>
        <w:t xml:space="preserve"> as shown in figure 3.3 and 3.4</w:t>
      </w:r>
      <w:r>
        <w:rPr>
          <w:rFonts w:ascii="Times New Roman" w:cs="Times New Roman" w:hAnsi="Times New Roman"/>
          <w:sz w:val="20"/>
          <w:szCs w:val="20"/>
        </w:rPr>
        <w:t xml:space="preserve">. </w:t>
      </w:r>
      <w:r>
        <w:rPr>
          <w:rFonts w:ascii="Times New Roman" w:cs="Times New Roman" w:eastAsia="TimesNewRomanPSMT" w:hAnsi="Times New Roman"/>
          <w:sz w:val="20"/>
          <w:szCs w:val="20"/>
        </w:rPr>
        <w:t xml:space="preserve">The results show that higher concentration of GNS gives good networking electrical conduction pathway because GNS has high electrical conductivity. </w:t>
      </w:r>
      <w:r>
        <w:rPr>
          <w:rFonts w:ascii="Times New Roman" w:cs="Times New Roman" w:hAnsi="Times New Roman"/>
          <w:sz w:val="20"/>
          <w:szCs w:val="20"/>
        </w:rPr>
        <w:t xml:space="preserve">This depends on the conductive network formation by MWCNTs and </w:t>
      </w:r>
      <w:r>
        <w:rPr>
          <w:rFonts w:ascii="Times New Roman" w:cs="Times New Roman" w:hAnsi="Times New Roman"/>
          <w:sz w:val="20"/>
          <w:szCs w:val="20"/>
        </w:rPr>
        <w:t>graphene</w:t>
      </w:r>
      <w:r>
        <w:rPr>
          <w:rFonts w:ascii="Times New Roman" w:cs="Times New Roman" w:hAnsi="Times New Roman"/>
          <w:sz w:val="20"/>
          <w:szCs w:val="20"/>
        </w:rPr>
        <w:t xml:space="preserve"> in the polymer matrix.</w:t>
      </w:r>
    </w:p>
    <w:p>
      <w:pPr>
        <w:pStyle w:val="style0"/>
        <w:autoSpaceDE w:val="false"/>
        <w:autoSpaceDN w:val="false"/>
        <w:adjustRightInd w:val="false"/>
        <w:spacing w:after="0" w:lineRule="auto" w:line="240"/>
        <w:jc w:val="both"/>
        <w:rPr>
          <w:rFonts w:ascii="Times New Roman" w:cs="Times New Roman" w:hAnsi="Times New Roman"/>
          <w:sz w:val="20"/>
          <w:szCs w:val="20"/>
        </w:rPr>
      </w:pPr>
    </w:p>
    <w:p>
      <w:pPr>
        <w:pStyle w:val="style0"/>
        <w:autoSpaceDE w:val="false"/>
        <w:autoSpaceDN w:val="false"/>
        <w:adjustRightInd w:val="false"/>
        <w:spacing w:after="0" w:lineRule="auto" w:line="240"/>
        <w:jc w:val="both"/>
        <w:rPr>
          <w:rFonts w:ascii="Times New Roman" w:cs="Times New Roman" w:hAnsi="Times New Roman"/>
          <w:sz w:val="20"/>
          <w:szCs w:val="20"/>
        </w:rPr>
      </w:pPr>
      <w:r>
        <w:rPr>
          <w:rFonts w:ascii="Times New Roman" w:cs="Times New Roman" w:hAnsi="Times New Roman"/>
          <w:sz w:val="20"/>
          <w:szCs w:val="20"/>
        </w:rPr>
        <w:t>D. Electromagnetic Interference</w:t>
      </w:r>
      <w:r>
        <w:rPr>
          <w:rFonts w:ascii="Times New Roman" w:cs="Times New Roman" w:hAnsi="Times New Roman"/>
          <w:sz w:val="20"/>
          <w:szCs w:val="20"/>
        </w:rPr>
        <w:t>s</w:t>
      </w:r>
      <w:r>
        <w:rPr>
          <w:rFonts w:ascii="Times New Roman" w:cs="Times New Roman" w:hAnsi="Times New Roman"/>
          <w:sz w:val="20"/>
          <w:szCs w:val="20"/>
        </w:rPr>
        <w:t xml:space="preserve"> Shielding Effectiveness:</w:t>
      </w:r>
    </w:p>
    <w:p>
      <w:pPr>
        <w:pStyle w:val="style0"/>
        <w:autoSpaceDE w:val="false"/>
        <w:autoSpaceDN w:val="false"/>
        <w:adjustRightInd w:val="false"/>
        <w:spacing w:after="0" w:lineRule="auto" w:line="240"/>
        <w:ind w:firstLine="720"/>
        <w:jc w:val="both"/>
        <w:rPr>
          <w:rFonts w:ascii="Times New Roman" w:cs="Times New Roman" w:hAnsi="Times New Roman"/>
          <w:color w:val="000000"/>
          <w:sz w:val="20"/>
          <w:szCs w:val="20"/>
        </w:rPr>
      </w:pPr>
      <w:r>
        <w:rPr>
          <w:rFonts w:ascii="Times New Roman" w:cs="Times New Roman" w:hAnsi="Times New Roman"/>
          <w:sz w:val="20"/>
          <w:szCs w:val="20"/>
        </w:rPr>
        <w:t xml:space="preserve">The synthesized </w:t>
      </w:r>
      <w:r>
        <w:rPr>
          <w:rFonts w:ascii="Times New Roman" w:cs="Times New Roman" w:hAnsi="Times New Roman"/>
          <w:sz w:val="20"/>
          <w:szCs w:val="20"/>
        </w:rPr>
        <w:t>nanocomposite</w:t>
      </w:r>
      <w:r>
        <w:rPr>
          <w:rFonts w:ascii="Times New Roman" w:cs="Times New Roman" w:hAnsi="Times New Roman"/>
          <w:sz w:val="20"/>
          <w:szCs w:val="20"/>
        </w:rPr>
        <w:t xml:space="preserve"> material of PANI/CNT, and hybrid assemblage or ternary </w:t>
      </w:r>
      <w:r>
        <w:rPr>
          <w:rFonts w:ascii="Times New Roman" w:cs="Times New Roman" w:hAnsi="Times New Roman"/>
          <w:sz w:val="20"/>
          <w:szCs w:val="20"/>
        </w:rPr>
        <w:t>nanocomposites</w:t>
      </w:r>
      <w:r>
        <w:rPr>
          <w:rFonts w:ascii="Times New Roman" w:cs="Times New Roman" w:hAnsi="Times New Roman"/>
          <w:sz w:val="20"/>
          <w:szCs w:val="20"/>
        </w:rPr>
        <w:t xml:space="preserve"> of PANI/CNT/GNS were studied for electromagnetic interference shielding effectiveness. The polymer matrix containing </w:t>
      </w:r>
      <w:r>
        <w:rPr>
          <w:rFonts w:ascii="Times New Roman" w:cs="Times New Roman" w:hAnsi="Times New Roman"/>
          <w:sz w:val="20"/>
          <w:szCs w:val="20"/>
        </w:rPr>
        <w:t>nano</w:t>
      </w:r>
      <w:r>
        <w:rPr>
          <w:rFonts w:ascii="Times New Roman" w:cs="Times New Roman" w:hAnsi="Times New Roman"/>
          <w:sz w:val="20"/>
          <w:szCs w:val="20"/>
        </w:rPr>
        <w:t xml:space="preserve"> particles of CNT and GNS enhances the interfacial polarization and the effective anisotropy energy of the sheets this contributes to more scattering and shows high shielding effectiveness as compared to conventional materials. Addition, of </w:t>
      </w:r>
      <w:r>
        <w:rPr>
          <w:rFonts w:ascii="Times New Roman" w:cs="Times New Roman" w:hAnsi="Times New Roman"/>
          <w:sz w:val="20"/>
          <w:szCs w:val="20"/>
        </w:rPr>
        <w:t>nano</w:t>
      </w:r>
      <w:r>
        <w:rPr>
          <w:rFonts w:ascii="Times New Roman" w:cs="Times New Roman" w:hAnsi="Times New Roman"/>
          <w:sz w:val="20"/>
          <w:szCs w:val="20"/>
        </w:rPr>
        <w:t xml:space="preserve"> particles such as CNT and GNS in PANI, gives better absorption properties which strongly depend on volume fraction of the filler. Therefore, the high value of EMI SE is dominated by absorption rather than reflection.   </w:t>
      </w:r>
      <w:r>
        <w:rPr>
          <w:rFonts w:ascii="Times New Roman" w:cs="Times New Roman" w:hAnsi="Times New Roman"/>
          <w:color w:val="000000"/>
          <w:sz w:val="20"/>
          <w:szCs w:val="20"/>
        </w:rPr>
        <w:t xml:space="preserve">The EMI shielding effectiveness in all the synthesized </w:t>
      </w:r>
      <w:r>
        <w:rPr>
          <w:rFonts w:ascii="Times New Roman" w:cs="Times New Roman" w:hAnsi="Times New Roman"/>
          <w:color w:val="000000"/>
          <w:sz w:val="20"/>
          <w:szCs w:val="20"/>
        </w:rPr>
        <w:t>nanocomposites</w:t>
      </w:r>
      <w:r>
        <w:rPr>
          <w:rFonts w:ascii="Times New Roman" w:cs="Times New Roman" w:hAnsi="Times New Roman"/>
          <w:color w:val="000000"/>
          <w:sz w:val="20"/>
          <w:szCs w:val="20"/>
        </w:rPr>
        <w:t xml:space="preserve"> increases with increase in GNS content. With the increase of GNS from 1% to 5%, the volume resistivity of composites decrease and Shielding Effectiveness increase. With increasing amount of GNS, the number of percolating networks increases. The conductive networks formed due to the dispersion of CNT and GNS behave like conductive meshes. With increase in GNS loading, size of the conductive mesh increase, this acts as a barrier to incident Electromagnetic radiations and gives higher EMI SE. This is because the electrical conductivity of a composite tends to increase with in</w:t>
      </w:r>
      <w:r>
        <w:rPr>
          <w:rFonts w:ascii="Times New Roman" w:cs="Times New Roman" w:hAnsi="Times New Roman"/>
          <w:sz w:val="20"/>
          <w:szCs w:val="20"/>
        </w:rPr>
        <w:t xml:space="preserve">creasing GNS content, and at the action of electromagnetic radiation induction current made on the interface or in interior of the sample produces reversal electromagnetic field this leads to increase of surface reflection attenuation of electromagnetic wave, and consequently the EMI shielding effectiveness of the composite increases. By increasing the absorption cross section and scattering cross section of absorbent particle, the attenuation of incident wave can be increase. The attenuation of the incident wave energy also increases. Larger specific surface area of GNS increase the plane wave absorption cross section and scattering cross section of absorbing particle effectively, as a result the electromagnetic wave loss is increased. It is well known that the total </w:t>
      </w:r>
      <w:r>
        <w:rPr>
          <w:rFonts w:ascii="Times New Roman" w:cs="Times New Roman" w:hAnsi="Times New Roman"/>
          <w:sz w:val="20"/>
          <w:szCs w:val="20"/>
        </w:rPr>
        <w:t>Shielding Effectiveness of PANI is dominated by absorption phenomena due to the presence of localized charges (</w:t>
      </w:r>
      <w:r>
        <w:rPr>
          <w:rFonts w:ascii="Times New Roman" w:cs="Times New Roman" w:hAnsi="Times New Roman"/>
          <w:sz w:val="20"/>
          <w:szCs w:val="20"/>
        </w:rPr>
        <w:t>polarons</w:t>
      </w:r>
      <w:r>
        <w:rPr>
          <w:rFonts w:ascii="Times New Roman" w:cs="Times New Roman" w:hAnsi="Times New Roman"/>
          <w:sz w:val="20"/>
          <w:szCs w:val="20"/>
        </w:rPr>
        <w:t xml:space="preserve"> and </w:t>
      </w:r>
      <w:r>
        <w:rPr>
          <w:rFonts w:ascii="Times New Roman" w:cs="Times New Roman" w:hAnsi="Times New Roman"/>
          <w:sz w:val="20"/>
          <w:szCs w:val="20"/>
        </w:rPr>
        <w:t>bipolarons</w:t>
      </w:r>
      <w:r>
        <w:rPr>
          <w:rFonts w:ascii="Times New Roman" w:cs="Times New Roman" w:hAnsi="Times New Roman"/>
          <w:sz w:val="20"/>
          <w:szCs w:val="20"/>
        </w:rPr>
        <w:t xml:space="preserve">) leading to strong divergence and relaxation effect. The coating of PANI on the GNS can dominate the polarization and the functional groups of functionalized GNS and functionalized CNT results into the absorption of electromagnetic radiation. The functional groups of GNS and CNT are also responsible for the absorption, as increasing the content of GNS, functional groups which are responsible for the absorption of electromagnetic radiation also increases. The </w:t>
      </w:r>
      <w:r>
        <w:rPr>
          <w:rFonts w:ascii="Times New Roman" w:cs="Times New Roman" w:hAnsi="Times New Roman"/>
          <w:color w:val="000000"/>
          <w:sz w:val="20"/>
          <w:szCs w:val="20"/>
        </w:rPr>
        <w:t>EMI SE of a material depends upon many factors like conductivity, dielectric constant, aspect ratio, state of dispersion of conductive fillers, and thickness of shielding materials. Among all these factors, conductivity is the primary factor for an EMI shielding material. In case of a conductive material like metal, EMI SE is mainly due to reflection of EM radiation, but for a material like conductive composite, EMI SE is mainly due to absorption of radiation.</w:t>
      </w:r>
    </w:p>
    <w:p>
      <w:pPr>
        <w:pStyle w:val="style0"/>
        <w:autoSpaceDE w:val="false"/>
        <w:autoSpaceDN w:val="false"/>
        <w:adjustRightInd w:val="false"/>
        <w:spacing w:after="0" w:lineRule="auto" w:line="240"/>
        <w:ind w:firstLine="720"/>
        <w:jc w:val="both"/>
        <w:rPr>
          <w:rFonts w:ascii="Times New Roman" w:cs="Times New Roman" w:hAnsi="Times New Roman"/>
          <w:color w:val="000000"/>
          <w:sz w:val="20"/>
          <w:szCs w:val="20"/>
        </w:rPr>
      </w:pPr>
    </w:p>
    <w:p>
      <w:pPr>
        <w:pStyle w:val="style0"/>
        <w:autoSpaceDE w:val="false"/>
        <w:autoSpaceDN w:val="false"/>
        <w:adjustRightInd w:val="false"/>
        <w:spacing w:after="0" w:lineRule="auto" w:line="240"/>
        <w:ind w:firstLine="720"/>
        <w:jc w:val="center"/>
        <w:rPr>
          <w:rFonts w:ascii="Times New Roman" w:cs="Times New Roman" w:hAnsi="Times New Roman"/>
          <w:color w:val="000000"/>
          <w:sz w:val="20"/>
          <w:szCs w:val="20"/>
        </w:rPr>
      </w:pPr>
      <w:r>
        <w:rPr>
          <w:rFonts w:ascii="Times New Roman" w:cs="Times New Roman" w:hAnsi="Times New Roman"/>
          <w:noProof/>
          <w:color w:val="000000"/>
          <w:sz w:val="20"/>
          <w:szCs w:val="20"/>
        </w:rPr>
        <w:object>
          <v:shape id="1038" type="#_x0000_t75" filled="f" stroked="t" style="margin-left:0.0pt;margin-top:0.0pt;width:365.7pt;height:237.3pt;mso-wrap-distance-left:0.0pt;mso-wrap-distance-right:0.0pt;visibility:visible;">
            <w10:anchorlock/>
            <v:imagedata r:id="rId12" embosscolor="white" o:title=""/>
            <v:stroke joinstyle="miter" color="red"/>
            <v:fill/>
          </v:shape>
          <o:OLEObject Type="EMBED" ProgID="Excel.Chart.8" ShapeID="1038" DrawAspect="Content" ObjectID="0" r:id="rId13"/>
        </w:object>
      </w:r>
    </w:p>
    <w:p>
      <w:pPr>
        <w:pStyle w:val="style0"/>
        <w:autoSpaceDE w:val="false"/>
        <w:autoSpaceDN w:val="false"/>
        <w:adjustRightInd w:val="false"/>
        <w:spacing w:after="0" w:lineRule="auto" w:line="240"/>
        <w:ind w:firstLine="720"/>
        <w:jc w:val="center"/>
        <w:rPr>
          <w:rFonts w:ascii="Times New Roman" w:cs="Times New Roman" w:hAnsi="Times New Roman"/>
          <w:b/>
          <w:color w:val="000000"/>
          <w:sz w:val="20"/>
          <w:szCs w:val="20"/>
        </w:rPr>
      </w:pPr>
      <w:r>
        <w:rPr>
          <w:rFonts w:ascii="Times New Roman" w:cs="Times New Roman" w:hAnsi="Times New Roman"/>
          <w:b/>
          <w:color w:val="000000"/>
          <w:sz w:val="20"/>
          <w:szCs w:val="20"/>
        </w:rPr>
        <w:t xml:space="preserve">Figure </w:t>
      </w:r>
      <w:r>
        <w:rPr>
          <w:rFonts w:ascii="Times New Roman" w:cs="Times New Roman" w:hAnsi="Times New Roman"/>
          <w:b/>
          <w:color w:val="000000"/>
          <w:sz w:val="20"/>
          <w:szCs w:val="20"/>
        </w:rPr>
        <w:t>3</w:t>
      </w:r>
      <w:r>
        <w:rPr>
          <w:rFonts w:ascii="Times New Roman" w:cs="Times New Roman" w:hAnsi="Times New Roman"/>
          <w:b/>
          <w:color w:val="000000"/>
          <w:sz w:val="20"/>
          <w:szCs w:val="20"/>
        </w:rPr>
        <w:t>.</w:t>
      </w:r>
      <w:r>
        <w:rPr>
          <w:rFonts w:ascii="Times New Roman" w:cs="Times New Roman" w:hAnsi="Times New Roman"/>
          <w:b/>
          <w:color w:val="000000"/>
          <w:sz w:val="20"/>
          <w:szCs w:val="20"/>
        </w:rPr>
        <w:t>5</w:t>
      </w:r>
      <w:r>
        <w:rPr>
          <w:rFonts w:ascii="Times New Roman" w:cs="Times New Roman" w:hAnsi="Times New Roman"/>
          <w:b/>
          <w:color w:val="000000"/>
          <w:sz w:val="20"/>
          <w:szCs w:val="20"/>
        </w:rPr>
        <w:t>:</w:t>
      </w:r>
      <w:r>
        <w:rPr>
          <w:rFonts w:ascii="Times New Roman" w:cs="Times New Roman" w:hAnsi="Times New Roman"/>
          <w:b/>
          <w:color w:val="000000"/>
          <w:sz w:val="20"/>
          <w:szCs w:val="20"/>
        </w:rPr>
        <w:t xml:space="preserve"> (a) Shielding Effectiveness due to Reflection</w:t>
      </w:r>
    </w:p>
    <w:p>
      <w:pPr>
        <w:pStyle w:val="style0"/>
        <w:autoSpaceDE w:val="false"/>
        <w:autoSpaceDN w:val="false"/>
        <w:adjustRightInd w:val="false"/>
        <w:spacing w:after="0" w:lineRule="auto" w:line="240"/>
        <w:ind w:firstLine="720"/>
        <w:jc w:val="center"/>
        <w:rPr>
          <w:rFonts w:ascii="Times New Roman" w:cs="Times New Roman" w:hAnsi="Times New Roman"/>
          <w:color w:val="000000"/>
          <w:sz w:val="20"/>
          <w:szCs w:val="20"/>
        </w:rPr>
      </w:pPr>
    </w:p>
    <w:p>
      <w:pPr>
        <w:pStyle w:val="style0"/>
        <w:autoSpaceDE w:val="false"/>
        <w:autoSpaceDN w:val="false"/>
        <w:adjustRightInd w:val="false"/>
        <w:spacing w:after="0" w:lineRule="auto" w:line="240"/>
        <w:ind w:firstLine="720"/>
        <w:jc w:val="center"/>
        <w:rPr>
          <w:rFonts w:ascii="Times New Roman" w:cs="Times New Roman" w:hAnsi="Times New Roman"/>
          <w:color w:val="000000"/>
          <w:sz w:val="20"/>
          <w:szCs w:val="20"/>
        </w:rPr>
      </w:pPr>
      <w:r>
        <w:rPr>
          <w:rFonts w:ascii="Times New Roman" w:cs="Times New Roman" w:hAnsi="Times New Roman"/>
          <w:noProof/>
          <w:color w:val="000000"/>
          <w:sz w:val="20"/>
          <w:szCs w:val="20"/>
        </w:rPr>
        <w:drawing>
          <wp:inline distL="0" distT="0" distB="0" distR="0">
            <wp:extent cx="4587240" cy="2716530"/>
            <wp:effectExtent l="19050" t="19050" r="22860" b="26669"/>
            <wp:docPr id="103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14" cstate="print"/>
                    <a:srcRect l="0" t="0" r="0" b="0"/>
                    <a:stretch/>
                  </pic:blipFill>
                  <pic:spPr>
                    <a:xfrm rot="0">
                      <a:off x="0" y="0"/>
                      <a:ext cx="4587240" cy="2716530"/>
                    </a:xfrm>
                    <a:prstGeom prst="rect"/>
                    <a:ln cmpd="sng" cap="flat" w="9525">
                      <a:solidFill>
                        <a:srgbClr val="ff0000"/>
                      </a:solidFill>
                      <a:prstDash val="solid"/>
                      <a:miter/>
                      <a:headEnd len="med" w="med" type="none"/>
                      <a:tailEnd len="med" w="med" type="none"/>
                    </a:ln>
                  </pic:spPr>
                </pic:pic>
              </a:graphicData>
            </a:graphic>
          </wp:inline>
        </w:drawing>
      </w:r>
    </w:p>
    <w:p>
      <w:pPr>
        <w:pStyle w:val="style0"/>
        <w:autoSpaceDE w:val="false"/>
        <w:autoSpaceDN w:val="false"/>
        <w:adjustRightInd w:val="false"/>
        <w:spacing w:after="0" w:lineRule="auto" w:line="240"/>
        <w:ind w:firstLine="720"/>
        <w:jc w:val="center"/>
        <w:rPr>
          <w:rFonts w:ascii="Times New Roman" w:cs="Times New Roman" w:hAnsi="Times New Roman"/>
          <w:color w:val="000000"/>
          <w:sz w:val="20"/>
          <w:szCs w:val="20"/>
        </w:rPr>
      </w:pPr>
    </w:p>
    <w:p>
      <w:pPr>
        <w:pStyle w:val="style0"/>
        <w:autoSpaceDE w:val="false"/>
        <w:autoSpaceDN w:val="false"/>
        <w:adjustRightInd w:val="false"/>
        <w:spacing w:after="0" w:lineRule="auto" w:line="240"/>
        <w:ind w:firstLine="720"/>
        <w:jc w:val="center"/>
        <w:rPr>
          <w:rFonts w:ascii="Times New Roman" w:cs="Times New Roman" w:hAnsi="Times New Roman"/>
          <w:b/>
          <w:color w:val="000000"/>
          <w:sz w:val="20"/>
          <w:szCs w:val="20"/>
        </w:rPr>
      </w:pPr>
      <w:r>
        <w:rPr>
          <w:rFonts w:ascii="Times New Roman" w:cs="Times New Roman" w:hAnsi="Times New Roman"/>
          <w:b/>
          <w:color w:val="000000"/>
          <w:sz w:val="20"/>
          <w:szCs w:val="20"/>
        </w:rPr>
        <w:t xml:space="preserve">Figure </w:t>
      </w:r>
      <w:r>
        <w:rPr>
          <w:rFonts w:ascii="Times New Roman" w:cs="Times New Roman" w:hAnsi="Times New Roman"/>
          <w:b/>
          <w:color w:val="000000"/>
          <w:sz w:val="20"/>
          <w:szCs w:val="20"/>
        </w:rPr>
        <w:t>3</w:t>
      </w:r>
      <w:r>
        <w:rPr>
          <w:rFonts w:ascii="Times New Roman" w:cs="Times New Roman" w:hAnsi="Times New Roman"/>
          <w:b/>
          <w:color w:val="000000"/>
          <w:sz w:val="20"/>
          <w:szCs w:val="20"/>
        </w:rPr>
        <w:t>.</w:t>
      </w:r>
      <w:r>
        <w:rPr>
          <w:rFonts w:ascii="Times New Roman" w:cs="Times New Roman" w:hAnsi="Times New Roman"/>
          <w:b/>
          <w:color w:val="000000"/>
          <w:sz w:val="20"/>
          <w:szCs w:val="20"/>
        </w:rPr>
        <w:t>5</w:t>
      </w:r>
      <w:r>
        <w:rPr>
          <w:rFonts w:ascii="Times New Roman" w:cs="Times New Roman" w:hAnsi="Times New Roman"/>
          <w:b/>
          <w:color w:val="000000"/>
          <w:sz w:val="20"/>
          <w:szCs w:val="20"/>
        </w:rPr>
        <w:t>:</w:t>
      </w:r>
      <w:r>
        <w:rPr>
          <w:rFonts w:ascii="Times New Roman" w:cs="Times New Roman" w:hAnsi="Times New Roman"/>
          <w:b/>
          <w:color w:val="000000"/>
          <w:sz w:val="20"/>
          <w:szCs w:val="20"/>
        </w:rPr>
        <w:t xml:space="preserve"> (b) Shielding Effectiveness due to Absorption</w:t>
      </w:r>
    </w:p>
    <w:p>
      <w:pPr>
        <w:pStyle w:val="style0"/>
        <w:autoSpaceDE w:val="false"/>
        <w:autoSpaceDN w:val="false"/>
        <w:adjustRightInd w:val="false"/>
        <w:spacing w:after="0" w:lineRule="auto" w:line="240"/>
        <w:ind w:firstLine="720"/>
        <w:jc w:val="center"/>
        <w:rPr>
          <w:rFonts w:ascii="Times New Roman" w:cs="Times New Roman" w:hAnsi="Times New Roman"/>
          <w:color w:val="000000"/>
          <w:sz w:val="20"/>
          <w:szCs w:val="20"/>
        </w:rPr>
      </w:pPr>
    </w:p>
    <w:p>
      <w:pPr>
        <w:pStyle w:val="style0"/>
        <w:autoSpaceDE w:val="false"/>
        <w:autoSpaceDN w:val="false"/>
        <w:adjustRightInd w:val="false"/>
        <w:spacing w:after="0" w:lineRule="auto" w:line="240"/>
        <w:ind w:firstLine="720"/>
        <w:rPr>
          <w:rFonts w:ascii="Times New Roman" w:cs="Times New Roman" w:hAnsi="Times New Roman"/>
          <w:b/>
          <w:color w:val="000000"/>
          <w:sz w:val="20"/>
          <w:szCs w:val="20"/>
        </w:rPr>
      </w:pPr>
      <w:r>
        <w:rPr>
          <w:rFonts w:ascii="Times New Roman" w:cs="Times New Roman" w:hAnsi="Times New Roman"/>
          <w:noProof/>
          <w:color w:val="000000"/>
          <w:sz w:val="20"/>
          <w:szCs w:val="20"/>
        </w:rPr>
        <w:drawing>
          <wp:anchor distT="0" distB="0" distL="114300" distR="114300" simplePos="false" relativeHeight="2" behindDoc="false" locked="false" layoutInCell="true" allowOverlap="true">
            <wp:simplePos x="0" y="0"/>
            <wp:positionH relativeFrom="column">
              <wp:posOffset>594360</wp:posOffset>
            </wp:positionH>
            <wp:positionV relativeFrom="paragraph">
              <wp:align>top</wp:align>
            </wp:positionV>
            <wp:extent cx="4518660" cy="2656840"/>
            <wp:effectExtent l="19050" t="19050" r="15240" b="10160"/>
            <wp:wrapSquare wrapText="bothSides"/>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5" cstate="print"/>
                    <a:srcRect l="0" t="1701" r="1665" b="2721"/>
                    <a:stretch/>
                  </pic:blipFill>
                  <pic:spPr>
                    <a:xfrm rot="0">
                      <a:off x="0" y="0"/>
                      <a:ext cx="4518660" cy="2656840"/>
                    </a:xfrm>
                    <a:prstGeom prst="rect"/>
                    <a:ln cmpd="sng" cap="flat" w="9525">
                      <a:solidFill>
                        <a:srgbClr val="ff0000"/>
                      </a:solidFill>
                      <a:prstDash val="solid"/>
                      <a:miter/>
                      <a:headEnd len="med" w="med" type="none"/>
                      <a:tailEnd len="med" w="med" type="none"/>
                    </a:ln>
                  </pic:spPr>
                </pic:pic>
              </a:graphicData>
            </a:graphic>
          </wp:anchor>
        </w:drawing>
      </w:r>
      <w:r>
        <w:rPr>
          <w:rFonts w:ascii="Times New Roman" w:cs="Times New Roman" w:hAnsi="Times New Roman"/>
          <w:color w:val="000000"/>
          <w:sz w:val="20"/>
          <w:szCs w:val="20"/>
        </w:rPr>
        <w:t xml:space="preserve">                       </w:t>
      </w:r>
      <w:r>
        <w:rPr>
          <w:rFonts w:ascii="Times New Roman" w:cs="Times New Roman" w:hAnsi="Times New Roman"/>
          <w:color w:val="000000"/>
          <w:sz w:val="20"/>
          <w:szCs w:val="20"/>
        </w:rPr>
        <w:br w:clear="all"/>
      </w:r>
    </w:p>
    <w:p>
      <w:pPr>
        <w:pStyle w:val="style0"/>
        <w:autoSpaceDE w:val="false"/>
        <w:autoSpaceDN w:val="false"/>
        <w:adjustRightInd w:val="false"/>
        <w:spacing w:after="0" w:lineRule="auto" w:line="240"/>
        <w:ind w:firstLine="720"/>
        <w:jc w:val="center"/>
        <w:rPr>
          <w:rFonts w:ascii="Times New Roman" w:cs="Times New Roman" w:hAnsi="Times New Roman"/>
          <w:b/>
          <w:color w:val="000000"/>
          <w:sz w:val="20"/>
          <w:szCs w:val="20"/>
        </w:rPr>
      </w:pPr>
      <w:r>
        <w:rPr>
          <w:rFonts w:ascii="Times New Roman" w:cs="Times New Roman" w:hAnsi="Times New Roman"/>
          <w:b/>
          <w:color w:val="000000"/>
          <w:sz w:val="20"/>
          <w:szCs w:val="20"/>
        </w:rPr>
        <w:t xml:space="preserve">Figure </w:t>
      </w:r>
      <w:r>
        <w:rPr>
          <w:rFonts w:ascii="Times New Roman" w:cs="Times New Roman" w:hAnsi="Times New Roman"/>
          <w:b/>
          <w:color w:val="000000"/>
          <w:sz w:val="20"/>
          <w:szCs w:val="20"/>
        </w:rPr>
        <w:t>3</w:t>
      </w:r>
      <w:r>
        <w:rPr>
          <w:rFonts w:ascii="Times New Roman" w:cs="Times New Roman" w:hAnsi="Times New Roman"/>
          <w:b/>
          <w:color w:val="000000"/>
          <w:sz w:val="20"/>
          <w:szCs w:val="20"/>
        </w:rPr>
        <w:t>.</w:t>
      </w:r>
      <w:r>
        <w:rPr>
          <w:rFonts w:ascii="Times New Roman" w:cs="Times New Roman" w:hAnsi="Times New Roman"/>
          <w:b/>
          <w:color w:val="000000"/>
          <w:sz w:val="20"/>
          <w:szCs w:val="20"/>
        </w:rPr>
        <w:t>5</w:t>
      </w:r>
      <w:r>
        <w:rPr>
          <w:rFonts w:ascii="Times New Roman" w:cs="Times New Roman" w:hAnsi="Times New Roman"/>
          <w:b/>
          <w:color w:val="000000"/>
          <w:sz w:val="20"/>
          <w:szCs w:val="20"/>
        </w:rPr>
        <w:t>:</w:t>
      </w:r>
      <w:r>
        <w:rPr>
          <w:rFonts w:ascii="Times New Roman" w:cs="Times New Roman" w:hAnsi="Times New Roman"/>
          <w:b/>
          <w:color w:val="000000"/>
          <w:sz w:val="20"/>
          <w:szCs w:val="20"/>
        </w:rPr>
        <w:t xml:space="preserve"> (c) Total Shielding Effectiveness of composites</w:t>
      </w:r>
    </w:p>
    <w:p>
      <w:pPr>
        <w:pStyle w:val="style0"/>
        <w:autoSpaceDE w:val="false"/>
        <w:autoSpaceDN w:val="false"/>
        <w:adjustRightInd w:val="false"/>
        <w:spacing w:after="0" w:lineRule="auto" w:line="240"/>
        <w:ind w:firstLine="720"/>
        <w:jc w:val="center"/>
        <w:rPr>
          <w:rFonts w:ascii="Times New Roman" w:cs="Times New Roman" w:hAnsi="Times New Roman"/>
          <w:color w:val="000000"/>
          <w:sz w:val="20"/>
          <w:szCs w:val="20"/>
        </w:rPr>
      </w:pPr>
    </w:p>
    <w:p>
      <w:pPr>
        <w:pStyle w:val="style0"/>
        <w:autoSpaceDE w:val="false"/>
        <w:autoSpaceDN w:val="false"/>
        <w:adjustRightInd w:val="false"/>
        <w:spacing w:after="0" w:lineRule="auto" w:line="240"/>
        <w:ind w:firstLine="720"/>
        <w:jc w:val="both"/>
        <w:rPr>
          <w:rFonts w:ascii="Times New Roman" w:cs="Times New Roman" w:hAnsi="Times New Roman"/>
          <w:sz w:val="20"/>
          <w:szCs w:val="20"/>
        </w:rPr>
      </w:pPr>
      <w:r>
        <w:rPr>
          <w:rFonts w:ascii="Times New Roman" w:cs="Times New Roman" w:hAnsi="Times New Roman"/>
          <w:color w:val="000000"/>
          <w:sz w:val="20"/>
          <w:szCs w:val="20"/>
        </w:rPr>
        <w:t>The SE</w:t>
      </w:r>
      <w:r>
        <w:rPr>
          <w:rFonts w:ascii="Times New Roman" w:cs="Times New Roman" w:hAnsi="Times New Roman"/>
          <w:color w:val="000000"/>
          <w:sz w:val="20"/>
          <w:szCs w:val="20"/>
          <w:vertAlign w:val="subscript"/>
        </w:rPr>
        <w:t>R</w:t>
      </w:r>
      <w:r>
        <w:rPr>
          <w:rFonts w:ascii="Times New Roman" w:cs="Times New Roman" w:hAnsi="Times New Roman"/>
          <w:color w:val="000000"/>
          <w:sz w:val="20"/>
          <w:szCs w:val="20"/>
        </w:rPr>
        <w:t>, SE</w:t>
      </w:r>
      <w:r>
        <w:rPr>
          <w:rFonts w:ascii="Times New Roman" w:cs="Times New Roman" w:hAnsi="Times New Roman"/>
          <w:color w:val="000000"/>
          <w:sz w:val="20"/>
          <w:szCs w:val="20"/>
          <w:vertAlign w:val="subscript"/>
        </w:rPr>
        <w:t>A</w:t>
      </w:r>
      <w:r>
        <w:rPr>
          <w:rFonts w:ascii="Times New Roman" w:cs="Times New Roman" w:hAnsi="Times New Roman"/>
          <w:color w:val="000000"/>
          <w:sz w:val="20"/>
          <w:szCs w:val="20"/>
        </w:rPr>
        <w:t xml:space="preserve"> and SE</w:t>
      </w:r>
      <w:r>
        <w:rPr>
          <w:rFonts w:ascii="Times New Roman" w:cs="Times New Roman" w:hAnsi="Times New Roman"/>
          <w:color w:val="000000"/>
          <w:sz w:val="20"/>
          <w:szCs w:val="20"/>
          <w:vertAlign w:val="subscript"/>
        </w:rPr>
        <w:t xml:space="preserve">T </w:t>
      </w:r>
      <w:r>
        <w:rPr>
          <w:rFonts w:ascii="Times New Roman" w:cs="Times New Roman" w:hAnsi="Times New Roman"/>
          <w:color w:val="000000"/>
          <w:sz w:val="20"/>
          <w:szCs w:val="20"/>
        </w:rPr>
        <w:t xml:space="preserve">of </w:t>
      </w:r>
      <w:r>
        <w:rPr>
          <w:rFonts w:ascii="Times New Roman" w:cs="Times New Roman" w:hAnsi="Times New Roman"/>
          <w:sz w:val="20"/>
          <w:szCs w:val="20"/>
        </w:rPr>
        <w:t xml:space="preserve">PANI/CNT, and hybrid assemblage or ternary </w:t>
      </w:r>
      <w:r>
        <w:rPr>
          <w:rFonts w:ascii="Times New Roman" w:cs="Times New Roman" w:hAnsi="Times New Roman"/>
          <w:sz w:val="20"/>
          <w:szCs w:val="20"/>
        </w:rPr>
        <w:t>nanocomposites</w:t>
      </w:r>
      <w:r>
        <w:rPr>
          <w:rFonts w:ascii="Times New Roman" w:cs="Times New Roman" w:hAnsi="Times New Roman"/>
          <w:sz w:val="20"/>
          <w:szCs w:val="20"/>
        </w:rPr>
        <w:t xml:space="preserve"> of PANI/CNT/GNS</w:t>
      </w:r>
      <w:r>
        <w:rPr>
          <w:rFonts w:ascii="Times New Roman" w:cs="Times New Roman" w:hAnsi="Times New Roman"/>
          <w:color w:val="000000"/>
          <w:sz w:val="20"/>
          <w:szCs w:val="20"/>
        </w:rPr>
        <w:t xml:space="preserve"> </w:t>
      </w:r>
      <w:r>
        <w:rPr>
          <w:rFonts w:ascii="Times New Roman" w:cs="Times New Roman" w:hAnsi="Times New Roman"/>
          <w:color w:val="000000"/>
          <w:sz w:val="20"/>
          <w:szCs w:val="20"/>
        </w:rPr>
        <w:t>nanocomposites</w:t>
      </w:r>
      <w:r>
        <w:rPr>
          <w:rFonts w:ascii="Times New Roman" w:cs="Times New Roman" w:hAnsi="Times New Roman"/>
          <w:color w:val="000000"/>
          <w:sz w:val="20"/>
          <w:szCs w:val="20"/>
        </w:rPr>
        <w:t xml:space="preserve"> as a function of frequency </w:t>
      </w:r>
      <w:r>
        <w:rPr>
          <w:rFonts w:ascii="Times New Roman" w:cs="Times New Roman" w:hAnsi="Times New Roman"/>
          <w:sz w:val="20"/>
          <w:szCs w:val="20"/>
        </w:rPr>
        <w:t>in the range 12–18 GHz, (Ku band</w:t>
      </w:r>
      <w:r>
        <w:rPr>
          <w:rFonts w:ascii="Times New Roman" w:cs="Times New Roman" w:hAnsi="Times New Roman"/>
          <w:sz w:val="20"/>
          <w:szCs w:val="20"/>
        </w:rPr>
        <w:t>)</w:t>
      </w:r>
      <w:r>
        <w:rPr>
          <w:rFonts w:ascii="Times New Roman" w:cs="Times New Roman" w:hAnsi="Times New Roman"/>
          <w:color w:val="000000"/>
          <w:sz w:val="20"/>
          <w:szCs w:val="20"/>
        </w:rPr>
        <w:t>of</w:t>
      </w:r>
      <w:r>
        <w:rPr>
          <w:rFonts w:ascii="Times New Roman" w:cs="Times New Roman" w:hAnsi="Times New Roman"/>
          <w:color w:val="000000"/>
          <w:sz w:val="20"/>
          <w:szCs w:val="20"/>
        </w:rPr>
        <w:t xml:space="preserve"> weight % 1,3 and 5 are shown in Figure </w:t>
      </w:r>
      <w:r>
        <w:rPr>
          <w:rFonts w:ascii="Times New Roman" w:cs="Times New Roman" w:hAnsi="Times New Roman"/>
          <w:color w:val="000000"/>
          <w:sz w:val="20"/>
          <w:szCs w:val="20"/>
        </w:rPr>
        <w:t>3</w:t>
      </w:r>
      <w:r>
        <w:rPr>
          <w:rFonts w:ascii="Times New Roman" w:cs="Times New Roman" w:hAnsi="Times New Roman"/>
          <w:color w:val="000000"/>
          <w:sz w:val="20"/>
          <w:szCs w:val="20"/>
        </w:rPr>
        <w:t>.</w:t>
      </w:r>
      <w:r>
        <w:rPr>
          <w:rFonts w:ascii="Times New Roman" w:cs="Times New Roman" w:hAnsi="Times New Roman"/>
          <w:color w:val="000000"/>
          <w:sz w:val="20"/>
          <w:szCs w:val="20"/>
        </w:rPr>
        <w:t>5</w:t>
      </w:r>
      <w:r>
        <w:rPr>
          <w:rFonts w:ascii="Times New Roman" w:cs="Times New Roman" w:hAnsi="Times New Roman"/>
          <w:color w:val="000000"/>
          <w:sz w:val="20"/>
          <w:szCs w:val="20"/>
        </w:rPr>
        <w:t xml:space="preserve"> (a),(b),(c). The SE</w:t>
      </w:r>
      <w:r>
        <w:rPr>
          <w:rFonts w:ascii="Times New Roman" w:cs="Times New Roman" w:hAnsi="Times New Roman"/>
          <w:color w:val="000000"/>
          <w:sz w:val="20"/>
          <w:szCs w:val="20"/>
          <w:vertAlign w:val="subscript"/>
        </w:rPr>
        <w:t>R</w:t>
      </w:r>
      <w:r>
        <w:rPr>
          <w:rFonts w:ascii="Times New Roman" w:cs="Times New Roman" w:hAnsi="Times New Roman"/>
          <w:color w:val="000000"/>
          <w:sz w:val="20"/>
          <w:szCs w:val="20"/>
        </w:rPr>
        <w:t xml:space="preserve"> is nearly linear in nature for each composition in the entire frequency range of measurement and shows a negligible change even with the increase in GNS loading. The SE</w:t>
      </w:r>
      <w:r>
        <w:rPr>
          <w:rFonts w:ascii="Times New Roman" w:cs="Times New Roman" w:hAnsi="Times New Roman"/>
          <w:color w:val="000000"/>
          <w:sz w:val="20"/>
          <w:szCs w:val="20"/>
          <w:vertAlign w:val="subscript"/>
        </w:rPr>
        <w:t>A</w:t>
      </w:r>
      <w:r>
        <w:rPr>
          <w:rFonts w:ascii="Times New Roman" w:cs="Times New Roman" w:hAnsi="Times New Roman"/>
          <w:color w:val="000000"/>
          <w:sz w:val="20"/>
          <w:szCs w:val="20"/>
        </w:rPr>
        <w:t xml:space="preserve"> is increased from 13 to 60 dB with increase in GNS loading from 1 to 3 wt%. The experimental results show that absorption is the primary shielding mechanism and reflection is the secondary shielding mechanism. The SE</w:t>
      </w:r>
      <w:r>
        <w:rPr>
          <w:rFonts w:ascii="Times New Roman" w:cs="Times New Roman" w:hAnsi="Times New Roman"/>
          <w:color w:val="000000"/>
          <w:sz w:val="20"/>
          <w:szCs w:val="20"/>
          <w:vertAlign w:val="subscript"/>
        </w:rPr>
        <w:t>T</w:t>
      </w:r>
      <w:r>
        <w:rPr>
          <w:rFonts w:ascii="Times New Roman" w:cs="Times New Roman" w:hAnsi="Times New Roman"/>
          <w:color w:val="000000"/>
          <w:sz w:val="20"/>
          <w:szCs w:val="20"/>
        </w:rPr>
        <w:t xml:space="preserve"> of </w:t>
      </w:r>
      <w:r>
        <w:rPr>
          <w:rFonts w:ascii="Times New Roman" w:cs="Times New Roman" w:hAnsi="Times New Roman"/>
          <w:color w:val="000000"/>
          <w:sz w:val="20"/>
          <w:szCs w:val="20"/>
        </w:rPr>
        <w:t>nanocomposite</w:t>
      </w:r>
      <w:r>
        <w:rPr>
          <w:rFonts w:ascii="Times New Roman" w:cs="Times New Roman" w:hAnsi="Times New Roman"/>
          <w:color w:val="000000"/>
          <w:sz w:val="20"/>
          <w:szCs w:val="20"/>
        </w:rPr>
        <w:t xml:space="preserve"> as a function of frequency shows that, the nature of SE</w:t>
      </w:r>
      <w:r>
        <w:rPr>
          <w:rFonts w:ascii="Times New Roman" w:cs="Times New Roman" w:hAnsi="Times New Roman"/>
          <w:color w:val="000000"/>
          <w:sz w:val="20"/>
          <w:szCs w:val="20"/>
          <w:vertAlign w:val="subscript"/>
        </w:rPr>
        <w:t>T</w:t>
      </w:r>
      <w:r>
        <w:rPr>
          <w:rFonts w:ascii="Times New Roman" w:cs="Times New Roman" w:hAnsi="Times New Roman"/>
          <w:color w:val="000000"/>
          <w:sz w:val="20"/>
          <w:szCs w:val="20"/>
        </w:rPr>
        <w:t xml:space="preserve"> for each composition is nearly linear with frequency, but the SE</w:t>
      </w:r>
      <w:r>
        <w:rPr>
          <w:rFonts w:ascii="Times New Roman" w:cs="Times New Roman" w:hAnsi="Times New Roman"/>
          <w:color w:val="000000"/>
          <w:sz w:val="20"/>
          <w:szCs w:val="20"/>
          <w:vertAlign w:val="subscript"/>
        </w:rPr>
        <w:t>T</w:t>
      </w:r>
      <w:r>
        <w:rPr>
          <w:rFonts w:ascii="Times New Roman" w:cs="Times New Roman" w:hAnsi="Times New Roman"/>
          <w:color w:val="000000"/>
          <w:sz w:val="20"/>
          <w:szCs w:val="20"/>
        </w:rPr>
        <w:t xml:space="preserve"> of composite is found to increase with the increase in GNS loading. Total Electromagnetic Interference Shielding Effectiveness of  Pure PANI, PANI/CNT, PANI/ CNT/1%GNS, PANI/ CNT/3%GNS and PANI/ CNT/5%GNS is 20, 40, 61,73 and 85 dB, respectively. </w:t>
      </w:r>
    </w:p>
    <w:p>
      <w:pPr>
        <w:pStyle w:val="style0"/>
        <w:autoSpaceDE w:val="false"/>
        <w:autoSpaceDN w:val="false"/>
        <w:adjustRightInd w:val="false"/>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The obtained EMI SE of synthesized composites is higher than the required value of EMI shielding effectiveness (20 dB) for commercial applications. Such a high value of EMI SE at sufficiently low loading of GNS shows the high efficiency. The EMI SE results show that synthesized composites is absorption-dominant mechanism and can be used as lightweight, effective EMI shielding or microwave absorption materials to protect electronic devices and components from electromagnetic radiation.</w:t>
      </w:r>
    </w:p>
    <w:p>
      <w:pPr>
        <w:pStyle w:val="style0"/>
        <w:spacing w:lineRule="auto" w:line="240"/>
        <w:jc w:val="center"/>
        <w:rPr>
          <w:rFonts w:ascii="Times New Roman" w:cs="Times New Roman" w:hAnsi="Times New Roman"/>
          <w:b/>
          <w:sz w:val="20"/>
          <w:szCs w:val="20"/>
        </w:rPr>
      </w:pPr>
    </w:p>
    <w:p>
      <w:pPr>
        <w:pStyle w:val="style0"/>
        <w:spacing w:lineRule="auto" w:line="240"/>
        <w:jc w:val="center"/>
        <w:rPr>
          <w:rFonts w:ascii="Times New Roman" w:cs="Times New Roman" w:hAnsi="Times New Roman"/>
          <w:b/>
          <w:sz w:val="20"/>
          <w:szCs w:val="20"/>
        </w:rPr>
      </w:pPr>
      <w:r>
        <w:rPr>
          <w:rFonts w:ascii="Times New Roman" w:cs="Times New Roman" w:hAnsi="Times New Roman"/>
          <w:b/>
          <w:sz w:val="20"/>
          <w:szCs w:val="20"/>
        </w:rPr>
        <w:t>IV. CONCLUSION</w:t>
      </w:r>
    </w:p>
    <w:p>
      <w:pPr>
        <w:pStyle w:val="style0"/>
        <w:autoSpaceDE w:val="false"/>
        <w:autoSpaceDN w:val="false"/>
        <w:adjustRightInd w:val="false"/>
        <w:spacing w:after="0" w:lineRule="auto" w:line="240"/>
        <w:ind w:firstLine="720"/>
        <w:jc w:val="both"/>
        <w:rPr>
          <w:rFonts w:ascii="Times New Roman" w:cs="Times New Roman" w:eastAsia="TimesNewRoman" w:hAnsi="Times New Roman"/>
          <w:sz w:val="20"/>
          <w:szCs w:val="20"/>
        </w:rPr>
      </w:pPr>
      <w:r>
        <w:rPr>
          <w:rFonts w:ascii="Times New Roman" w:cs="Times New Roman" w:hAnsi="Times New Roman"/>
          <w:color w:val="000000"/>
          <w:sz w:val="20"/>
          <w:szCs w:val="20"/>
        </w:rPr>
        <w:t xml:space="preserve">In this study, the PANI/CNT/GNS with change in weight fraction of GNS, </w:t>
      </w:r>
      <w:r>
        <w:rPr>
          <w:rFonts w:ascii="Times New Roman" w:cs="Times New Roman" w:hAnsi="Times New Roman"/>
          <w:color w:val="000000"/>
          <w:sz w:val="20"/>
          <w:szCs w:val="20"/>
        </w:rPr>
        <w:t>nanocomposites</w:t>
      </w:r>
      <w:r>
        <w:rPr>
          <w:rFonts w:ascii="Times New Roman" w:cs="Times New Roman" w:hAnsi="Times New Roman"/>
          <w:color w:val="000000"/>
          <w:sz w:val="20"/>
          <w:szCs w:val="20"/>
        </w:rPr>
        <w:t xml:space="preserve"> were synthesized using in-situ chemical oxidation polymerization method. The synthesized materials were characterized by SEM and FTIR. The SEM images of PANI/CNT/GNS </w:t>
      </w:r>
      <w:r>
        <w:rPr>
          <w:rFonts w:ascii="Times New Roman" w:cs="Times New Roman" w:hAnsi="Times New Roman"/>
          <w:sz w:val="20"/>
          <w:szCs w:val="20"/>
        </w:rPr>
        <w:t>nanocomposites</w:t>
      </w:r>
      <w:r>
        <w:rPr>
          <w:rFonts w:ascii="Times New Roman" w:cs="Times New Roman" w:hAnsi="Times New Roman"/>
          <w:sz w:val="20"/>
          <w:szCs w:val="20"/>
        </w:rPr>
        <w:t xml:space="preserve"> revels that the GNS surface was coated with a smooth thin </w:t>
      </w:r>
      <w:r>
        <w:rPr>
          <w:rFonts w:ascii="Times New Roman" w:cs="Times New Roman" w:hAnsi="Times New Roman"/>
          <w:sz w:val="20"/>
          <w:szCs w:val="20"/>
        </w:rPr>
        <w:t>polyaniline</w:t>
      </w:r>
      <w:r>
        <w:rPr>
          <w:rFonts w:ascii="Times New Roman" w:cs="Times New Roman" w:hAnsi="Times New Roman"/>
          <w:sz w:val="20"/>
          <w:szCs w:val="20"/>
        </w:rPr>
        <w:t xml:space="preserve"> layer. The surface of GNS is rough and the typical layered structure is disappeared while a coralline- like morphology can be observed due to the contribution of PANI on the layered GNS surface. No free GNS can be seen in </w:t>
      </w:r>
      <w:r>
        <w:rPr>
          <w:rFonts w:ascii="Times New Roman" w:cs="Times New Roman" w:hAnsi="Times New Roman"/>
          <w:bCs/>
          <w:sz w:val="20"/>
          <w:szCs w:val="20"/>
        </w:rPr>
        <w:t xml:space="preserve">PANI/GNS </w:t>
      </w:r>
      <w:r>
        <w:rPr>
          <w:rFonts w:ascii="Times New Roman" w:cs="Times New Roman" w:hAnsi="Times New Roman"/>
          <w:bCs/>
          <w:sz w:val="20"/>
          <w:szCs w:val="20"/>
        </w:rPr>
        <w:t>nanocomposites</w:t>
      </w:r>
      <w:r>
        <w:rPr>
          <w:rFonts w:ascii="Times New Roman" w:cs="Times New Roman" w:hAnsi="Times New Roman"/>
          <w:b/>
          <w:bCs/>
          <w:sz w:val="20"/>
          <w:szCs w:val="20"/>
        </w:rPr>
        <w:t xml:space="preserve"> </w:t>
      </w:r>
      <w:r>
        <w:rPr>
          <w:rFonts w:ascii="Times New Roman" w:cs="Times New Roman" w:hAnsi="Times New Roman"/>
          <w:sz w:val="20"/>
          <w:szCs w:val="20"/>
        </w:rPr>
        <w:t xml:space="preserve">which mean that the PANI covers the GNS surface uniformly, the carbon </w:t>
      </w:r>
      <w:r>
        <w:rPr>
          <w:rFonts w:ascii="Times New Roman" w:cs="Times New Roman" w:hAnsi="Times New Roman"/>
          <w:sz w:val="20"/>
          <w:szCs w:val="20"/>
        </w:rPr>
        <w:t>n</w:t>
      </w:r>
      <w:r>
        <w:rPr>
          <w:rFonts w:ascii="Times New Roman" w:cs="Times New Roman" w:hAnsi="Times New Roman"/>
          <w:sz w:val="20"/>
          <w:szCs w:val="20"/>
        </w:rPr>
        <w:t>a</w:t>
      </w:r>
      <w:r>
        <w:rPr>
          <w:rFonts w:ascii="Times New Roman" w:cs="Times New Roman" w:hAnsi="Times New Roman"/>
          <w:sz w:val="20"/>
          <w:szCs w:val="20"/>
        </w:rPr>
        <w:t>notubes</w:t>
      </w:r>
      <w:r>
        <w:rPr>
          <w:rFonts w:ascii="Times New Roman" w:cs="Times New Roman" w:hAnsi="Times New Roman"/>
          <w:sz w:val="20"/>
          <w:szCs w:val="20"/>
        </w:rPr>
        <w:t xml:space="preserve"> are also observed in the composites even it is in small amount. </w:t>
      </w:r>
    </w:p>
    <w:p>
      <w:pPr>
        <w:pStyle w:val="style0"/>
        <w:autoSpaceDE w:val="false"/>
        <w:autoSpaceDN w:val="false"/>
        <w:adjustRightInd w:val="false"/>
        <w:spacing w:after="0" w:lineRule="auto" w:line="240"/>
        <w:ind w:firstLine="720"/>
        <w:jc w:val="both"/>
        <w:rPr>
          <w:rFonts w:ascii="Times New Roman" w:cs="Times New Roman" w:eastAsia="TimesNewRoman" w:hAnsi="Times New Roman"/>
          <w:sz w:val="20"/>
          <w:szCs w:val="20"/>
        </w:rPr>
      </w:pPr>
      <w:r>
        <w:rPr>
          <w:rFonts w:ascii="Times New Roman" w:cs="Times New Roman" w:eastAsia="TimesNewRoman" w:hAnsi="Times New Roman"/>
          <w:sz w:val="20"/>
          <w:szCs w:val="20"/>
        </w:rPr>
        <w:t xml:space="preserve">Fourier Transform Infrared Spectroscopy (FTIR) provides the information about the vibration and rotation of the chemical bonding and molecular structures of the </w:t>
      </w:r>
      <w:r>
        <w:rPr>
          <w:rFonts w:ascii="Times New Roman" w:cs="Times New Roman" w:eastAsia="AdvGulliv-R" w:hAnsi="Times New Roman"/>
          <w:color w:val="000000"/>
          <w:sz w:val="20"/>
          <w:szCs w:val="20"/>
        </w:rPr>
        <w:t xml:space="preserve">prepared PANI/CNT/GNS </w:t>
      </w:r>
      <w:r>
        <w:rPr>
          <w:rFonts w:ascii="Times New Roman" w:cs="Times New Roman" w:eastAsia="AdvGulliv-R" w:hAnsi="Times New Roman"/>
          <w:color w:val="000000"/>
          <w:sz w:val="20"/>
          <w:szCs w:val="20"/>
        </w:rPr>
        <w:t>nanocomposites</w:t>
      </w:r>
      <w:r>
        <w:rPr>
          <w:rFonts w:ascii="Times New Roman" w:cs="Times New Roman" w:eastAsia="TimesNewRoman" w:hAnsi="Times New Roman"/>
          <w:sz w:val="20"/>
          <w:szCs w:val="20"/>
        </w:rPr>
        <w:t xml:space="preserve">. </w:t>
      </w:r>
    </w:p>
    <w:p>
      <w:pPr>
        <w:pStyle w:val="style0"/>
        <w:autoSpaceDE w:val="false"/>
        <w:autoSpaceDN w:val="false"/>
        <w:adjustRightInd w:val="false"/>
        <w:spacing w:after="0" w:lineRule="auto" w:line="240"/>
        <w:ind w:firstLine="720"/>
        <w:jc w:val="both"/>
        <w:rPr>
          <w:rFonts w:ascii="Times New Roman" w:cs="Times New Roman" w:eastAsia="TimesNewRomanPSMT" w:hAnsi="Times New Roman"/>
          <w:sz w:val="20"/>
          <w:szCs w:val="20"/>
        </w:rPr>
      </w:pPr>
      <w:r>
        <w:rPr>
          <w:rFonts w:ascii="Times New Roman" w:cs="Times New Roman" w:eastAsia="TimesNewRomanPSMT" w:hAnsi="Times New Roman"/>
          <w:sz w:val="20"/>
          <w:szCs w:val="20"/>
        </w:rPr>
        <w:t>The electrical conductivity of PANI/</w:t>
      </w:r>
      <w:r>
        <w:rPr>
          <w:rFonts w:ascii="Times New Roman" w:cs="Times New Roman" w:eastAsia="AdvGulliv-R" w:hAnsi="Times New Roman"/>
          <w:color w:val="000000"/>
          <w:sz w:val="20"/>
          <w:szCs w:val="20"/>
        </w:rPr>
        <w:t xml:space="preserve"> CNT/</w:t>
      </w:r>
      <w:r>
        <w:rPr>
          <w:rFonts w:ascii="Times New Roman" w:cs="Times New Roman" w:eastAsia="TimesNewRomanPSMT" w:hAnsi="Times New Roman"/>
          <w:sz w:val="20"/>
          <w:szCs w:val="20"/>
        </w:rPr>
        <w:t xml:space="preserve">GNS composites was found to be increased for increased in weight percent of GNS in PANI matrix. </w:t>
      </w:r>
      <w:r>
        <w:rPr>
          <w:rFonts w:ascii="Times New Roman" w:cs="Times New Roman" w:hAnsi="Times New Roman"/>
          <w:sz w:val="20"/>
          <w:szCs w:val="20"/>
        </w:rPr>
        <w:t xml:space="preserve">The electrical conductivity of </w:t>
      </w:r>
      <w:r>
        <w:rPr>
          <w:rFonts w:ascii="Times New Roman" w:cs="Times New Roman" w:hAnsi="Times New Roman"/>
          <w:sz w:val="20"/>
          <w:szCs w:val="20"/>
        </w:rPr>
        <w:t>nanocomposites</w:t>
      </w:r>
      <w:r>
        <w:rPr>
          <w:rFonts w:ascii="Times New Roman" w:cs="Times New Roman" w:hAnsi="Times New Roman"/>
          <w:sz w:val="20"/>
          <w:szCs w:val="20"/>
        </w:rPr>
        <w:t xml:space="preserve"> was found to be drastically increased as compared to that of pure PANI at room temperature.</w:t>
      </w:r>
      <w:r>
        <w:rPr>
          <w:rFonts w:ascii="Times New Roman" w:cs="Times New Roman" w:eastAsia="TimesNewRomanPSMT" w:hAnsi="Times New Roman"/>
          <w:sz w:val="20"/>
          <w:szCs w:val="20"/>
        </w:rPr>
        <w:t xml:space="preserve"> </w:t>
      </w:r>
    </w:p>
    <w:p>
      <w:pPr>
        <w:pStyle w:val="style0"/>
        <w:autoSpaceDE w:val="false"/>
        <w:autoSpaceDN w:val="false"/>
        <w:adjustRightInd w:val="false"/>
        <w:spacing w:after="0" w:lineRule="auto" w:line="240"/>
        <w:ind w:firstLine="720"/>
        <w:jc w:val="both"/>
        <w:rPr>
          <w:rFonts w:ascii="Times New Roman" w:cs="Times New Roman" w:hAnsi="Times New Roman"/>
          <w:sz w:val="20"/>
          <w:szCs w:val="20"/>
        </w:rPr>
      </w:pPr>
      <w:r>
        <w:rPr>
          <w:rFonts w:ascii="Times New Roman" w:cs="Times New Roman" w:hAnsi="Times New Roman"/>
          <w:sz w:val="20"/>
          <w:szCs w:val="20"/>
        </w:rPr>
        <w:t>The EMI shielding effectiveness (SE) of PANI/</w:t>
      </w:r>
      <w:r>
        <w:rPr>
          <w:rFonts w:ascii="Times New Roman" w:cs="Times New Roman" w:eastAsia="AdvGulliv-R" w:hAnsi="Times New Roman"/>
          <w:color w:val="000000"/>
          <w:sz w:val="20"/>
          <w:szCs w:val="20"/>
        </w:rPr>
        <w:t>CNT/</w:t>
      </w:r>
      <w:r>
        <w:rPr>
          <w:rFonts w:ascii="Times New Roman" w:cs="Times New Roman" w:hAnsi="Times New Roman"/>
          <w:sz w:val="20"/>
          <w:szCs w:val="20"/>
        </w:rPr>
        <w:t xml:space="preserve">GNS </w:t>
      </w:r>
      <w:r>
        <w:rPr>
          <w:rFonts w:ascii="Times New Roman" w:cs="Times New Roman" w:hAnsi="Times New Roman"/>
          <w:sz w:val="20"/>
          <w:szCs w:val="20"/>
        </w:rPr>
        <w:t>nanocomposites</w:t>
      </w:r>
      <w:r>
        <w:rPr>
          <w:rFonts w:ascii="Times New Roman" w:cs="Times New Roman" w:hAnsi="Times New Roman"/>
          <w:sz w:val="20"/>
          <w:szCs w:val="20"/>
        </w:rPr>
        <w:t xml:space="preserve"> were measured using vector network analyzer in the range 12–18 GHz. Three mechanisms are involved in EMI shielding: reflection, absorption and multiple-reflection. For conducting polymer/ hybrid carbon based composites sample, absorption is the primary shielding mechanism followed by shielding by reflection. It was found that electromagnetic shielding effectiveness </w:t>
      </w:r>
      <w:r>
        <w:rPr>
          <w:rFonts w:ascii="Times New Roman" w:cs="Times New Roman" w:hAnsi="Times New Roman"/>
          <w:sz w:val="20"/>
          <w:szCs w:val="20"/>
        </w:rPr>
        <w:t xml:space="preserve">(SE)   increased with increasing GNS content. The EMI SE obtained for synthesized composites show higher SE than the required value of EMI shielding effectiveness (20 dB) for commercial applications.  It was found to be absorption dominated indicating PANI/CNT/GNS </w:t>
      </w:r>
      <w:r>
        <w:rPr>
          <w:rFonts w:ascii="Times New Roman" w:cs="Times New Roman" w:hAnsi="Times New Roman"/>
          <w:sz w:val="20"/>
          <w:szCs w:val="20"/>
        </w:rPr>
        <w:t>nanocomposites</w:t>
      </w:r>
      <w:r>
        <w:rPr>
          <w:rFonts w:ascii="Times New Roman" w:cs="Times New Roman" w:hAnsi="Times New Roman"/>
          <w:sz w:val="20"/>
          <w:szCs w:val="20"/>
        </w:rPr>
        <w:t xml:space="preserve"> can be used as lightweight EMI shielding materials.</w:t>
      </w:r>
    </w:p>
    <w:p>
      <w:pPr>
        <w:pStyle w:val="style0"/>
        <w:spacing w:lineRule="auto" w:line="240"/>
        <w:jc w:val="center"/>
        <w:rPr>
          <w:rFonts w:ascii="Times New Roman" w:cs="Times New Roman" w:hAnsi="Times New Roman"/>
          <w:b/>
          <w:sz w:val="20"/>
          <w:szCs w:val="20"/>
        </w:rPr>
      </w:pPr>
      <w:r>
        <w:rPr>
          <w:rFonts w:ascii="Times New Roman" w:cs="Times New Roman" w:hAnsi="Times New Roman"/>
          <w:b/>
          <w:sz w:val="20"/>
          <w:szCs w:val="20"/>
        </w:rPr>
        <w:t>V. REFERENCES</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 xml:space="preserve">Li-Li </w:t>
      </w:r>
      <w:r>
        <w:rPr>
          <w:rFonts w:ascii="Times New Roman" w:cs="Times New Roman" w:hAnsi="Times New Roman"/>
          <w:sz w:val="16"/>
          <w:szCs w:val="16"/>
        </w:rPr>
        <w:t>Wanga</w:t>
      </w:r>
      <w:r>
        <w:rPr>
          <w:rFonts w:ascii="Times New Roman" w:cs="Times New Roman" w:hAnsi="Times New Roman"/>
          <w:sz w:val="16"/>
          <w:szCs w:val="16"/>
        </w:rPr>
        <w:t xml:space="preserve">, </w:t>
      </w:r>
      <w:r>
        <w:rPr>
          <w:rFonts w:ascii="Times New Roman" w:cs="Times New Roman" w:hAnsi="Times New Roman"/>
          <w:sz w:val="16"/>
          <w:szCs w:val="16"/>
        </w:rPr>
        <w:t>Beng</w:t>
      </w:r>
      <w:r>
        <w:rPr>
          <w:rFonts w:ascii="Times New Roman" w:cs="Times New Roman" w:hAnsi="Times New Roman"/>
          <w:sz w:val="16"/>
          <w:szCs w:val="16"/>
        </w:rPr>
        <w:t xml:space="preserve">-Kang Tay, </w:t>
      </w:r>
      <w:r>
        <w:rPr>
          <w:rFonts w:ascii="Times New Roman" w:cs="Times New Roman" w:hAnsi="Times New Roman"/>
          <w:sz w:val="16"/>
          <w:szCs w:val="16"/>
        </w:rPr>
        <w:t>Kye</w:t>
      </w:r>
      <w:r>
        <w:rPr>
          <w:rFonts w:ascii="Times New Roman" w:cs="Times New Roman" w:hAnsi="Times New Roman"/>
          <w:sz w:val="16"/>
          <w:szCs w:val="16"/>
        </w:rPr>
        <w:t xml:space="preserve">-Yak See, </w:t>
      </w:r>
      <w:r>
        <w:rPr>
          <w:rFonts w:ascii="Times New Roman" w:cs="Times New Roman" w:hAnsi="Times New Roman"/>
          <w:sz w:val="16"/>
          <w:szCs w:val="16"/>
        </w:rPr>
        <w:t>Zhuo</w:t>
      </w:r>
      <w:r>
        <w:rPr>
          <w:rFonts w:ascii="Times New Roman" w:cs="Times New Roman" w:hAnsi="Times New Roman"/>
          <w:sz w:val="16"/>
          <w:szCs w:val="16"/>
        </w:rPr>
        <w:t xml:space="preserve"> Sun, Lin-Kin Tan, Darren Lu, Electromagnetic interference shielding </w:t>
      </w:r>
      <w:r>
        <w:rPr>
          <w:rFonts w:ascii="Times New Roman" w:cs="Times New Roman" w:hAnsi="Times New Roman"/>
          <w:sz w:val="16"/>
          <w:szCs w:val="16"/>
        </w:rPr>
        <w:t>effectivenessof</w:t>
      </w:r>
      <w:r>
        <w:rPr>
          <w:rFonts w:ascii="Times New Roman" w:cs="Times New Roman" w:hAnsi="Times New Roman"/>
          <w:sz w:val="16"/>
          <w:szCs w:val="16"/>
        </w:rPr>
        <w:t xml:space="preserve"> carbon-based materials prepared by screen printing, Carbon, (</w:t>
      </w:r>
      <w:r>
        <w:rPr>
          <w:rFonts w:ascii="Times New Roman" w:cs="Times New Roman" w:hAnsi="Times New Roman"/>
          <w:b/>
          <w:sz w:val="16"/>
          <w:szCs w:val="16"/>
        </w:rPr>
        <w:t>2009</w:t>
      </w:r>
      <w:r>
        <w:rPr>
          <w:rFonts w:ascii="Times New Roman" w:cs="Times New Roman" w:hAnsi="Times New Roman"/>
          <w:sz w:val="16"/>
          <w:szCs w:val="16"/>
        </w:rPr>
        <w:t>), 47,1905 –1910</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Lei Zhang, Research on preparation and property of alternating multilayer polymer electromagnetic shielding materials, Applied Mechanics and Materials, (</w:t>
      </w:r>
      <w:r>
        <w:rPr>
          <w:rFonts w:ascii="Times New Roman" w:cs="Times New Roman" w:hAnsi="Times New Roman"/>
          <w:b/>
          <w:sz w:val="16"/>
          <w:szCs w:val="16"/>
        </w:rPr>
        <w:t>2014</w:t>
      </w:r>
      <w:r>
        <w:rPr>
          <w:rFonts w:ascii="Times New Roman" w:cs="Times New Roman" w:hAnsi="Times New Roman"/>
          <w:sz w:val="16"/>
          <w:szCs w:val="16"/>
        </w:rPr>
        <w:t>), 443, 634-638</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Parveen</w:t>
      </w:r>
      <w:r>
        <w:rPr>
          <w:rFonts w:ascii="Times New Roman" w:cs="Times New Roman" w:hAnsi="Times New Roman"/>
          <w:sz w:val="16"/>
          <w:szCs w:val="16"/>
        </w:rPr>
        <w:t xml:space="preserve"> </w:t>
      </w:r>
      <w:r>
        <w:rPr>
          <w:rFonts w:ascii="Times New Roman" w:cs="Times New Roman" w:hAnsi="Times New Roman"/>
          <w:sz w:val="16"/>
          <w:szCs w:val="16"/>
        </w:rPr>
        <w:t>Saini</w:t>
      </w:r>
      <w:r>
        <w:rPr>
          <w:rFonts w:ascii="Times New Roman" w:cs="Times New Roman" w:hAnsi="Times New Roman"/>
          <w:sz w:val="16"/>
          <w:szCs w:val="16"/>
        </w:rPr>
        <w:t xml:space="preserve">, </w:t>
      </w:r>
      <w:r>
        <w:rPr>
          <w:rFonts w:ascii="Times New Roman" w:cs="Times New Roman" w:hAnsi="Times New Roman"/>
          <w:sz w:val="16"/>
          <w:szCs w:val="16"/>
        </w:rPr>
        <w:t>Veena</w:t>
      </w:r>
      <w:r>
        <w:rPr>
          <w:rFonts w:ascii="Times New Roman" w:cs="Times New Roman" w:hAnsi="Times New Roman"/>
          <w:sz w:val="16"/>
          <w:szCs w:val="16"/>
        </w:rPr>
        <w:t xml:space="preserve"> </w:t>
      </w:r>
      <w:r>
        <w:rPr>
          <w:rFonts w:ascii="Times New Roman" w:cs="Times New Roman" w:hAnsi="Times New Roman"/>
          <w:sz w:val="16"/>
          <w:szCs w:val="16"/>
        </w:rPr>
        <w:t>Choudhary</w:t>
      </w:r>
      <w:r>
        <w:rPr>
          <w:rFonts w:ascii="Times New Roman" w:cs="Times New Roman" w:hAnsi="Times New Roman"/>
          <w:sz w:val="16"/>
          <w:szCs w:val="16"/>
        </w:rPr>
        <w:t xml:space="preserve">, N. </w:t>
      </w:r>
      <w:r>
        <w:rPr>
          <w:rFonts w:ascii="Times New Roman" w:cs="Times New Roman" w:hAnsi="Times New Roman"/>
          <w:sz w:val="16"/>
          <w:szCs w:val="16"/>
        </w:rPr>
        <w:t>Vijayan</w:t>
      </w:r>
      <w:r>
        <w:rPr>
          <w:rFonts w:ascii="Times New Roman" w:cs="Times New Roman" w:hAnsi="Times New Roman"/>
          <w:sz w:val="16"/>
          <w:szCs w:val="16"/>
        </w:rPr>
        <w:t xml:space="preserve">, and R. K. </w:t>
      </w:r>
      <w:r>
        <w:rPr>
          <w:rFonts w:ascii="Times New Roman" w:cs="Times New Roman" w:hAnsi="Times New Roman"/>
          <w:sz w:val="16"/>
          <w:szCs w:val="16"/>
        </w:rPr>
        <w:t>Kotnala</w:t>
      </w:r>
      <w:r>
        <w:rPr>
          <w:rFonts w:ascii="Times New Roman" w:cs="Times New Roman" w:hAnsi="Times New Roman"/>
          <w:sz w:val="16"/>
          <w:szCs w:val="16"/>
        </w:rPr>
        <w:t xml:space="preserve">, Improved Electromagnetic Interference Shielding Response of Poly (aniline)-Coated Fabrics Containing Dielectric and Magnetic </w:t>
      </w:r>
      <w:r>
        <w:rPr>
          <w:rFonts w:ascii="Times New Roman" w:cs="Times New Roman" w:hAnsi="Times New Roman"/>
          <w:sz w:val="16"/>
          <w:szCs w:val="16"/>
        </w:rPr>
        <w:t>Nanoparticles</w:t>
      </w:r>
      <w:r>
        <w:rPr>
          <w:rFonts w:ascii="Times New Roman" w:cs="Times New Roman" w:hAnsi="Times New Roman"/>
          <w:sz w:val="16"/>
          <w:szCs w:val="16"/>
        </w:rPr>
        <w:t>, The Journal of Physical Chemistry, (</w:t>
      </w:r>
      <w:r>
        <w:rPr>
          <w:rFonts w:ascii="Times New Roman" w:cs="Times New Roman" w:hAnsi="Times New Roman"/>
          <w:b/>
          <w:sz w:val="16"/>
          <w:szCs w:val="16"/>
        </w:rPr>
        <w:t>2012)</w:t>
      </w:r>
      <w:r>
        <w:rPr>
          <w:rFonts w:ascii="Times New Roman" w:cs="Times New Roman" w:hAnsi="Times New Roman"/>
          <w:sz w:val="16"/>
          <w:szCs w:val="16"/>
        </w:rPr>
        <w:t>, 116 (24),</w:t>
      </w:r>
      <w:r>
        <w:rPr>
          <w:rFonts w:ascii="Times New Roman" w:cs="Times New Roman" w:hAnsi="Times New Roman"/>
          <w:color w:val="999999"/>
          <w:sz w:val="16"/>
          <w:szCs w:val="16"/>
          <w:shd w:val="clear" w:color="auto" w:fill="ffffff"/>
        </w:rPr>
        <w:t xml:space="preserve"> </w:t>
      </w:r>
      <w:r>
        <w:rPr>
          <w:rFonts w:ascii="Times New Roman" w:cs="Times New Roman" w:hAnsi="Times New Roman"/>
          <w:sz w:val="16"/>
          <w:szCs w:val="16"/>
          <w:shd w:val="clear" w:color="auto" w:fill="ffffff"/>
        </w:rPr>
        <w:t>302131</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D.D.L. Chung, Electromagnetic interference shielding effectiveness of carbon Materials, Carbon, (</w:t>
      </w:r>
      <w:r>
        <w:rPr>
          <w:rFonts w:ascii="Times New Roman" w:cs="Times New Roman" w:hAnsi="Times New Roman"/>
          <w:b/>
          <w:sz w:val="16"/>
          <w:szCs w:val="16"/>
        </w:rPr>
        <w:t>2001</w:t>
      </w:r>
      <w:r>
        <w:rPr>
          <w:rFonts w:ascii="Times New Roman" w:cs="Times New Roman" w:hAnsi="Times New Roman"/>
          <w:sz w:val="16"/>
          <w:szCs w:val="16"/>
        </w:rPr>
        <w:t>), 39, 279–285</w:t>
      </w:r>
    </w:p>
    <w:p>
      <w:pPr>
        <w:pStyle w:val="style179"/>
        <w:numPr>
          <w:ilvl w:val="0"/>
          <w:numId w:val="1"/>
        </w:numPr>
        <w:spacing w:after="0" w:lineRule="auto" w:line="360"/>
        <w:jc w:val="both"/>
        <w:rPr>
          <w:rFonts w:ascii="Times New Roman" w:cs="Times New Roman" w:hAnsi="Times New Roman"/>
          <w:sz w:val="16"/>
          <w:szCs w:val="16"/>
        </w:rPr>
      </w:pPr>
      <w:r>
        <w:rPr>
          <w:rFonts w:ascii="Times New Roman" w:cs="Times New Roman" w:hAnsi="Times New Roman"/>
          <w:sz w:val="16"/>
          <w:szCs w:val="16"/>
        </w:rPr>
        <w:t>Tassew</w:t>
      </w:r>
      <w:r>
        <w:rPr>
          <w:rFonts w:ascii="Times New Roman" w:cs="Times New Roman" w:hAnsi="Times New Roman"/>
          <w:sz w:val="16"/>
          <w:szCs w:val="16"/>
        </w:rPr>
        <w:t xml:space="preserve"> </w:t>
      </w:r>
      <w:r>
        <w:rPr>
          <w:rFonts w:ascii="Times New Roman" w:cs="Times New Roman" w:hAnsi="Times New Roman"/>
          <w:sz w:val="16"/>
          <w:szCs w:val="16"/>
        </w:rPr>
        <w:t>Alemayehu</w:t>
      </w:r>
      <w:r>
        <w:rPr>
          <w:rFonts w:ascii="Times New Roman" w:cs="Times New Roman" w:hAnsi="Times New Roman"/>
          <w:sz w:val="16"/>
          <w:szCs w:val="16"/>
        </w:rPr>
        <w:t xml:space="preserve">, </w:t>
      </w:r>
      <w:r>
        <w:rPr>
          <w:rFonts w:ascii="Times New Roman" w:cs="Times New Roman" w:hAnsi="Times New Roman"/>
          <w:sz w:val="16"/>
          <w:szCs w:val="16"/>
        </w:rPr>
        <w:t>Biri</w:t>
      </w:r>
      <w:r>
        <w:rPr>
          <w:rFonts w:ascii="Times New Roman" w:cs="Times New Roman" w:hAnsi="Times New Roman"/>
          <w:sz w:val="16"/>
          <w:szCs w:val="16"/>
        </w:rPr>
        <w:t xml:space="preserve"> </w:t>
      </w:r>
      <w:r>
        <w:rPr>
          <w:rFonts w:ascii="Times New Roman" w:cs="Times New Roman" w:hAnsi="Times New Roman"/>
          <w:sz w:val="16"/>
          <w:szCs w:val="16"/>
        </w:rPr>
        <w:t>Himariam</w:t>
      </w:r>
      <w:r>
        <w:rPr>
          <w:rFonts w:ascii="Times New Roman" w:cs="Times New Roman" w:hAnsi="Times New Roman"/>
          <w:sz w:val="16"/>
          <w:szCs w:val="16"/>
        </w:rPr>
        <w:t xml:space="preserve">, </w:t>
      </w:r>
      <w:r>
        <w:rPr>
          <w:rFonts w:ascii="Times New Roman" w:cs="Times New Roman" w:hAnsi="Times New Roman"/>
          <w:bCs/>
          <w:sz w:val="16"/>
          <w:szCs w:val="16"/>
        </w:rPr>
        <w:t>Synthesis and characterization of conducting polymers: a review paper</w:t>
      </w:r>
      <w:r>
        <w:rPr>
          <w:rFonts w:ascii="Times New Roman" w:cs="Times New Roman" w:hAnsi="Times New Roman"/>
          <w:sz w:val="16"/>
          <w:szCs w:val="16"/>
        </w:rPr>
        <w:t xml:space="preserve">, </w:t>
      </w:r>
      <w:r>
        <w:rPr>
          <w:rFonts w:ascii="Times New Roman" w:cs="Times New Roman" w:hAnsi="Times New Roman"/>
          <w:bCs/>
          <w:sz w:val="16"/>
          <w:szCs w:val="16"/>
        </w:rPr>
        <w:t>International Journal of Recent Research in Physics and Chemical Sciences, (</w:t>
      </w:r>
      <w:r>
        <w:rPr>
          <w:rFonts w:ascii="Times New Roman" w:cs="Times New Roman" w:hAnsi="Times New Roman"/>
          <w:b/>
          <w:bCs/>
          <w:sz w:val="16"/>
          <w:szCs w:val="16"/>
        </w:rPr>
        <w:t>2014</w:t>
      </w:r>
      <w:r>
        <w:rPr>
          <w:rFonts w:ascii="Times New Roman" w:cs="Times New Roman" w:hAnsi="Times New Roman"/>
          <w:bCs/>
          <w:sz w:val="16"/>
          <w:szCs w:val="16"/>
        </w:rPr>
        <w:t xml:space="preserve">), </w:t>
      </w:r>
      <w:r>
        <w:rPr>
          <w:rFonts w:ascii="Times New Roman" w:cs="Times New Roman" w:hAnsi="Times New Roman"/>
          <w:sz w:val="16"/>
          <w:szCs w:val="16"/>
        </w:rPr>
        <w:t>1(1), 24-28.</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Khalil</w:t>
      </w:r>
      <w:r>
        <w:rPr>
          <w:rFonts w:ascii="Times New Roman" w:cs="Times New Roman" w:hAnsi="Times New Roman"/>
          <w:sz w:val="16"/>
          <w:szCs w:val="16"/>
        </w:rPr>
        <w:t xml:space="preserve"> </w:t>
      </w:r>
      <w:r>
        <w:rPr>
          <w:rFonts w:ascii="Times New Roman" w:cs="Times New Roman" w:hAnsi="Times New Roman"/>
          <w:sz w:val="16"/>
          <w:szCs w:val="16"/>
        </w:rPr>
        <w:t>Arshak</w:t>
      </w:r>
      <w:r>
        <w:rPr>
          <w:rFonts w:ascii="Times New Roman" w:cs="Times New Roman" w:hAnsi="Times New Roman"/>
          <w:sz w:val="16"/>
          <w:szCs w:val="16"/>
        </w:rPr>
        <w:t xml:space="preserve">, </w:t>
      </w:r>
      <w:r>
        <w:rPr>
          <w:rFonts w:ascii="Times New Roman" w:cs="Times New Roman" w:hAnsi="Times New Roman"/>
          <w:sz w:val="16"/>
          <w:szCs w:val="16"/>
        </w:rPr>
        <w:t>Vijayalakshmi</w:t>
      </w:r>
      <w:r>
        <w:rPr>
          <w:rFonts w:ascii="Times New Roman" w:cs="Times New Roman" w:hAnsi="Times New Roman"/>
          <w:sz w:val="16"/>
          <w:szCs w:val="16"/>
        </w:rPr>
        <w:t xml:space="preserve"> </w:t>
      </w:r>
      <w:r>
        <w:rPr>
          <w:rFonts w:ascii="Times New Roman" w:cs="Times New Roman" w:hAnsi="Times New Roman"/>
          <w:sz w:val="16"/>
          <w:szCs w:val="16"/>
        </w:rPr>
        <w:t>Velusamy</w:t>
      </w:r>
      <w:r>
        <w:rPr>
          <w:rFonts w:ascii="Times New Roman" w:cs="Times New Roman" w:hAnsi="Times New Roman"/>
          <w:sz w:val="16"/>
          <w:szCs w:val="16"/>
        </w:rPr>
        <w:t xml:space="preserve">, Olga </w:t>
      </w:r>
      <w:r>
        <w:rPr>
          <w:rFonts w:ascii="Times New Roman" w:cs="Times New Roman" w:hAnsi="Times New Roman"/>
          <w:sz w:val="16"/>
          <w:szCs w:val="16"/>
        </w:rPr>
        <w:t>Korostynska</w:t>
      </w:r>
      <w:r>
        <w:rPr>
          <w:rFonts w:ascii="Times New Roman" w:cs="Times New Roman" w:hAnsi="Times New Roman"/>
          <w:sz w:val="16"/>
          <w:szCs w:val="16"/>
        </w:rPr>
        <w:t xml:space="preserve">, </w:t>
      </w:r>
      <w:r>
        <w:rPr>
          <w:rFonts w:ascii="Times New Roman" w:cs="Times New Roman" w:hAnsi="Times New Roman"/>
          <w:sz w:val="16"/>
          <w:szCs w:val="16"/>
        </w:rPr>
        <w:t>Kamila</w:t>
      </w:r>
      <w:r>
        <w:rPr>
          <w:rFonts w:ascii="Times New Roman" w:cs="Times New Roman" w:hAnsi="Times New Roman"/>
          <w:sz w:val="16"/>
          <w:szCs w:val="16"/>
        </w:rPr>
        <w:t xml:space="preserve"> </w:t>
      </w:r>
      <w:r>
        <w:rPr>
          <w:rFonts w:ascii="Times New Roman" w:cs="Times New Roman" w:hAnsi="Times New Roman"/>
          <w:sz w:val="16"/>
          <w:szCs w:val="16"/>
        </w:rPr>
        <w:t>Oliwa-Stasiak</w:t>
      </w:r>
      <w:r>
        <w:rPr>
          <w:rFonts w:ascii="Times New Roman" w:cs="Times New Roman" w:hAnsi="Times New Roman"/>
          <w:sz w:val="16"/>
          <w:szCs w:val="16"/>
        </w:rPr>
        <w:t xml:space="preserve">, and Catherine </w:t>
      </w:r>
      <w:r>
        <w:rPr>
          <w:rFonts w:ascii="Times New Roman" w:cs="Times New Roman" w:hAnsi="Times New Roman"/>
          <w:sz w:val="16"/>
          <w:szCs w:val="16"/>
        </w:rPr>
        <w:t>Adley</w:t>
      </w:r>
      <w:r>
        <w:rPr>
          <w:rFonts w:ascii="Times New Roman" w:cs="Times New Roman" w:hAnsi="Times New Roman"/>
          <w:sz w:val="16"/>
          <w:szCs w:val="16"/>
        </w:rPr>
        <w:t xml:space="preserve">, Conducting polymers and their applications to biosensors: emphasizing on </w:t>
      </w:r>
      <w:r>
        <w:rPr>
          <w:rFonts w:ascii="Times New Roman" w:cs="Times New Roman" w:hAnsi="Times New Roman"/>
          <w:sz w:val="16"/>
          <w:szCs w:val="16"/>
        </w:rPr>
        <w:t>foodborne</w:t>
      </w:r>
      <w:r>
        <w:rPr>
          <w:rFonts w:ascii="Times New Roman" w:cs="Times New Roman" w:hAnsi="Times New Roman"/>
          <w:sz w:val="16"/>
          <w:szCs w:val="16"/>
        </w:rPr>
        <w:t xml:space="preserve"> pathogen detection, IEEE Sensors Journal, (</w:t>
      </w:r>
      <w:r>
        <w:rPr>
          <w:rFonts w:ascii="Times New Roman" w:cs="Times New Roman" w:hAnsi="Times New Roman"/>
          <w:b/>
          <w:sz w:val="16"/>
          <w:szCs w:val="16"/>
        </w:rPr>
        <w:t>2009</w:t>
      </w:r>
      <w:r>
        <w:rPr>
          <w:rFonts w:ascii="Times New Roman" w:cs="Times New Roman" w:hAnsi="Times New Roman"/>
          <w:sz w:val="16"/>
          <w:szCs w:val="16"/>
        </w:rPr>
        <w:t>), 9 (12), 1942-1951.</w:t>
      </w:r>
    </w:p>
    <w:p>
      <w:pPr>
        <w:pStyle w:val="style4099"/>
        <w:numPr>
          <w:ilvl w:val="0"/>
          <w:numId w:val="1"/>
        </w:numPr>
        <w:spacing w:lineRule="auto" w:line="360"/>
        <w:jc w:val="both"/>
        <w:rPr>
          <w:sz w:val="16"/>
          <w:szCs w:val="16"/>
        </w:rPr>
      </w:pPr>
      <w:r>
        <w:rPr>
          <w:sz w:val="16"/>
          <w:szCs w:val="16"/>
        </w:rPr>
        <w:t>Supri</w:t>
      </w:r>
      <w:r>
        <w:rPr>
          <w:sz w:val="16"/>
          <w:szCs w:val="16"/>
        </w:rPr>
        <w:t xml:space="preserve"> a. </w:t>
      </w:r>
      <w:r>
        <w:rPr>
          <w:sz w:val="16"/>
          <w:szCs w:val="16"/>
        </w:rPr>
        <w:t>Ghani</w:t>
      </w:r>
      <w:r>
        <w:rPr>
          <w:sz w:val="16"/>
          <w:szCs w:val="16"/>
        </w:rPr>
        <w:t xml:space="preserve"> and </w:t>
      </w:r>
      <w:r>
        <w:rPr>
          <w:sz w:val="16"/>
          <w:szCs w:val="16"/>
        </w:rPr>
        <w:t>Heah</w:t>
      </w:r>
      <w:r>
        <w:rPr>
          <w:sz w:val="16"/>
          <w:szCs w:val="16"/>
        </w:rPr>
        <w:t xml:space="preserve"> Chong Young, </w:t>
      </w:r>
      <w:r>
        <w:rPr>
          <w:bCs/>
          <w:sz w:val="16"/>
          <w:szCs w:val="16"/>
        </w:rPr>
        <w:t xml:space="preserve">Conductive polymer based on </w:t>
      </w:r>
      <w:r>
        <w:rPr>
          <w:bCs/>
          <w:sz w:val="16"/>
          <w:szCs w:val="16"/>
        </w:rPr>
        <w:t>polyaniline</w:t>
      </w:r>
      <w:r>
        <w:rPr>
          <w:bCs/>
          <w:sz w:val="16"/>
          <w:szCs w:val="16"/>
        </w:rPr>
        <w:t>-eggshell powder (</w:t>
      </w:r>
      <w:r>
        <w:rPr>
          <w:bCs/>
          <w:sz w:val="16"/>
          <w:szCs w:val="16"/>
        </w:rPr>
        <w:t>pani-esp</w:t>
      </w:r>
      <w:r>
        <w:rPr>
          <w:bCs/>
          <w:sz w:val="16"/>
          <w:szCs w:val="16"/>
        </w:rPr>
        <w:t>) composites,</w:t>
      </w:r>
      <w:r>
        <w:rPr>
          <w:sz w:val="16"/>
          <w:szCs w:val="16"/>
        </w:rPr>
        <w:t xml:space="preserve"> Journal of Physical Science, (</w:t>
      </w:r>
      <w:r>
        <w:rPr>
          <w:b/>
          <w:sz w:val="16"/>
          <w:szCs w:val="16"/>
        </w:rPr>
        <w:t>2010</w:t>
      </w:r>
      <w:r>
        <w:rPr>
          <w:sz w:val="16"/>
          <w:szCs w:val="16"/>
        </w:rPr>
        <w:t xml:space="preserve">), 21(2), 81–97. </w:t>
      </w:r>
    </w:p>
    <w:p>
      <w:pPr>
        <w:pStyle w:val="style179"/>
        <w:numPr>
          <w:ilvl w:val="0"/>
          <w:numId w:val="1"/>
        </w:numPr>
        <w:spacing w:after="0" w:lineRule="auto" w:line="360"/>
        <w:jc w:val="both"/>
        <w:rPr>
          <w:rFonts w:ascii="Times New Roman" w:cs="Times New Roman" w:hAnsi="Times New Roman"/>
          <w:sz w:val="16"/>
          <w:szCs w:val="16"/>
        </w:rPr>
      </w:pPr>
      <w:r>
        <w:rPr>
          <w:rFonts w:ascii="Times New Roman" w:cs="Times New Roman" w:hAnsi="Times New Roman"/>
          <w:sz w:val="16"/>
          <w:szCs w:val="16"/>
        </w:rPr>
        <w:t>A.K.Bakshi</w:t>
      </w:r>
      <w:r>
        <w:rPr>
          <w:rFonts w:ascii="Times New Roman" w:cs="Times New Roman" w:hAnsi="Times New Roman"/>
          <w:sz w:val="16"/>
          <w:szCs w:val="16"/>
        </w:rPr>
        <w:t xml:space="preserve"> and </w:t>
      </w:r>
      <w:r>
        <w:rPr>
          <w:rFonts w:ascii="Times New Roman" w:cs="Times New Roman" w:hAnsi="Times New Roman"/>
          <w:sz w:val="16"/>
          <w:szCs w:val="16"/>
        </w:rPr>
        <w:t>Pooja</w:t>
      </w:r>
      <w:r>
        <w:rPr>
          <w:rFonts w:ascii="Times New Roman" w:cs="Times New Roman" w:hAnsi="Times New Roman"/>
          <w:sz w:val="16"/>
          <w:szCs w:val="16"/>
        </w:rPr>
        <w:t xml:space="preserve"> Rattan, Electrically conducting polymers: An Emerging Technology, Current Science, (</w:t>
      </w:r>
      <w:r>
        <w:rPr>
          <w:rFonts w:ascii="Times New Roman" w:cs="Times New Roman" w:hAnsi="Times New Roman"/>
          <w:b/>
          <w:sz w:val="16"/>
          <w:szCs w:val="16"/>
        </w:rPr>
        <w:t>1997</w:t>
      </w:r>
      <w:r>
        <w:rPr>
          <w:rFonts w:ascii="Times New Roman" w:cs="Times New Roman" w:hAnsi="Times New Roman"/>
          <w:sz w:val="16"/>
          <w:szCs w:val="16"/>
        </w:rPr>
        <w:t xml:space="preserve">), 73(8), 648-651. </w:t>
      </w:r>
    </w:p>
    <w:p>
      <w:pPr>
        <w:pStyle w:val="style179"/>
        <w:numPr>
          <w:ilvl w:val="0"/>
          <w:numId w:val="1"/>
        </w:numPr>
        <w:spacing w:after="0" w:lineRule="auto" w:line="360"/>
        <w:jc w:val="both"/>
        <w:rPr>
          <w:rFonts w:ascii="Times New Roman" w:cs="Times New Roman" w:hAnsi="Times New Roman"/>
          <w:sz w:val="16"/>
          <w:szCs w:val="16"/>
        </w:rPr>
      </w:pPr>
      <w:r>
        <w:rPr>
          <w:rFonts w:ascii="Times New Roman" w:cs="Times New Roman" w:hAnsi="Times New Roman"/>
          <w:sz w:val="16"/>
          <w:szCs w:val="16"/>
        </w:rPr>
        <w:t xml:space="preserve">En-Chung Chang, Mu-Yi </w:t>
      </w:r>
      <w:r>
        <w:rPr>
          <w:rFonts w:ascii="Times New Roman" w:cs="Times New Roman" w:hAnsi="Times New Roman"/>
          <w:sz w:val="16"/>
          <w:szCs w:val="16"/>
        </w:rPr>
        <w:t>Hua</w:t>
      </w:r>
      <w:r>
        <w:rPr>
          <w:rFonts w:ascii="Times New Roman" w:cs="Times New Roman" w:hAnsi="Times New Roman"/>
          <w:sz w:val="16"/>
          <w:szCs w:val="16"/>
        </w:rPr>
        <w:t xml:space="preserve"> and Show-An Chen, Synthesis and properties of the water soluble self- acid-doped </w:t>
      </w:r>
      <w:r>
        <w:rPr>
          <w:rFonts w:ascii="Times New Roman" w:cs="Times New Roman" w:hAnsi="Times New Roman"/>
          <w:sz w:val="16"/>
          <w:szCs w:val="16"/>
        </w:rPr>
        <w:t>polypyrrole:poily</w:t>
      </w:r>
      <w:r>
        <w:rPr>
          <w:rFonts w:ascii="Times New Roman" w:cs="Times New Roman" w:hAnsi="Times New Roman"/>
          <w:sz w:val="16"/>
          <w:szCs w:val="16"/>
        </w:rPr>
        <w:t>[4-(3-pyrroleyl)</w:t>
      </w:r>
      <w:r>
        <w:rPr>
          <w:rFonts w:ascii="Times New Roman" w:cs="Times New Roman" w:hAnsi="Times New Roman"/>
          <w:sz w:val="16"/>
          <w:szCs w:val="16"/>
        </w:rPr>
        <w:t>butanesulfonic</w:t>
      </w:r>
      <w:r>
        <w:rPr>
          <w:rFonts w:ascii="Times New Roman" w:cs="Times New Roman" w:hAnsi="Times New Roman"/>
          <w:sz w:val="16"/>
          <w:szCs w:val="16"/>
        </w:rPr>
        <w:t xml:space="preserve"> acid], Journal of Polymer Research, (</w:t>
      </w:r>
      <w:r>
        <w:rPr>
          <w:rFonts w:ascii="Times New Roman" w:cs="Times New Roman" w:hAnsi="Times New Roman"/>
          <w:b/>
          <w:sz w:val="16"/>
          <w:szCs w:val="16"/>
        </w:rPr>
        <w:t>1998</w:t>
      </w:r>
      <w:r>
        <w:rPr>
          <w:rFonts w:ascii="Times New Roman" w:cs="Times New Roman" w:hAnsi="Times New Roman"/>
          <w:sz w:val="16"/>
          <w:szCs w:val="16"/>
        </w:rPr>
        <w:t xml:space="preserve">), 5(4), 249-254. </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Manju</w:t>
      </w:r>
      <w:r>
        <w:rPr>
          <w:rFonts w:ascii="Times New Roman" w:cs="Times New Roman" w:hAnsi="Times New Roman"/>
          <w:sz w:val="16"/>
          <w:szCs w:val="16"/>
        </w:rPr>
        <w:t xml:space="preserve"> Gerard , </w:t>
      </w:r>
      <w:r>
        <w:rPr>
          <w:rFonts w:ascii="Times New Roman" w:cs="Times New Roman" w:hAnsi="Times New Roman"/>
          <w:sz w:val="16"/>
          <w:szCs w:val="16"/>
        </w:rPr>
        <w:t>Asha</w:t>
      </w:r>
      <w:r>
        <w:rPr>
          <w:rFonts w:ascii="Times New Roman" w:cs="Times New Roman" w:hAnsi="Times New Roman"/>
          <w:sz w:val="16"/>
          <w:szCs w:val="16"/>
        </w:rPr>
        <w:t xml:space="preserve"> </w:t>
      </w:r>
      <w:r>
        <w:rPr>
          <w:rFonts w:ascii="Times New Roman" w:cs="Times New Roman" w:hAnsi="Times New Roman"/>
          <w:sz w:val="16"/>
          <w:szCs w:val="16"/>
        </w:rPr>
        <w:t>Chaubey</w:t>
      </w:r>
      <w:r>
        <w:rPr>
          <w:rFonts w:ascii="Times New Roman" w:cs="Times New Roman" w:hAnsi="Times New Roman"/>
          <w:sz w:val="16"/>
          <w:szCs w:val="16"/>
        </w:rPr>
        <w:t xml:space="preserve">, B.D. </w:t>
      </w:r>
      <w:r>
        <w:rPr>
          <w:rFonts w:ascii="Times New Roman" w:cs="Times New Roman" w:hAnsi="Times New Roman"/>
          <w:sz w:val="16"/>
          <w:szCs w:val="16"/>
        </w:rPr>
        <w:t>Malhotra</w:t>
      </w:r>
      <w:r>
        <w:rPr>
          <w:rFonts w:ascii="Times New Roman" w:cs="Times New Roman" w:hAnsi="Times New Roman"/>
          <w:sz w:val="16"/>
          <w:szCs w:val="16"/>
        </w:rPr>
        <w:t>, Application of conducting polymers to biosensors, Biosensors &amp; Bioelectronics , (</w:t>
      </w:r>
      <w:r>
        <w:rPr>
          <w:rFonts w:ascii="Times New Roman" w:cs="Times New Roman" w:hAnsi="Times New Roman"/>
          <w:b/>
          <w:sz w:val="16"/>
          <w:szCs w:val="16"/>
        </w:rPr>
        <w:t>2002</w:t>
      </w:r>
      <w:r>
        <w:rPr>
          <w:rFonts w:ascii="Times New Roman" w:cs="Times New Roman" w:hAnsi="Times New Roman"/>
          <w:sz w:val="16"/>
          <w:szCs w:val="16"/>
        </w:rPr>
        <w:t>), 17, 345–359.</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 xml:space="preserve">Song </w:t>
      </w:r>
      <w:r>
        <w:rPr>
          <w:rFonts w:ascii="Times New Roman" w:cs="Times New Roman" w:hAnsi="Times New Roman"/>
          <w:sz w:val="16"/>
          <w:szCs w:val="16"/>
        </w:rPr>
        <w:t>feng</w:t>
      </w:r>
      <w:r>
        <w:rPr>
          <w:rFonts w:ascii="Times New Roman" w:cs="Times New Roman" w:hAnsi="Times New Roman"/>
          <w:sz w:val="16"/>
          <w:szCs w:val="16"/>
        </w:rPr>
        <w:t xml:space="preserve"> Pei, H </w:t>
      </w:r>
      <w:r>
        <w:rPr>
          <w:rFonts w:ascii="Times New Roman" w:cs="Times New Roman" w:hAnsi="Times New Roman"/>
          <w:sz w:val="16"/>
          <w:szCs w:val="16"/>
        </w:rPr>
        <w:t>ui</w:t>
      </w:r>
      <w:r>
        <w:rPr>
          <w:rFonts w:ascii="Times New Roman" w:cs="Times New Roman" w:hAnsi="Times New Roman"/>
          <w:sz w:val="16"/>
          <w:szCs w:val="16"/>
        </w:rPr>
        <w:t xml:space="preserve">-Ming Cheng, The reduction of </w:t>
      </w:r>
      <w:r>
        <w:rPr>
          <w:rFonts w:ascii="Times New Roman" w:cs="Times New Roman" w:hAnsi="Times New Roman"/>
          <w:sz w:val="16"/>
          <w:szCs w:val="16"/>
        </w:rPr>
        <w:t>graphene</w:t>
      </w:r>
      <w:r>
        <w:rPr>
          <w:rFonts w:ascii="Times New Roman" w:cs="Times New Roman" w:hAnsi="Times New Roman"/>
          <w:sz w:val="16"/>
          <w:szCs w:val="16"/>
        </w:rPr>
        <w:t xml:space="preserve"> oxide, Carbon, (</w:t>
      </w:r>
      <w:r>
        <w:rPr>
          <w:rFonts w:ascii="Times New Roman" w:cs="Times New Roman" w:hAnsi="Times New Roman"/>
          <w:b/>
          <w:sz w:val="16"/>
          <w:szCs w:val="16"/>
        </w:rPr>
        <w:t>2012</w:t>
      </w:r>
      <w:r>
        <w:rPr>
          <w:rFonts w:ascii="Times New Roman" w:cs="Times New Roman" w:hAnsi="Times New Roman"/>
          <w:sz w:val="16"/>
          <w:szCs w:val="16"/>
        </w:rPr>
        <w:t>), 50, 3210 – 3228</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Ji</w:t>
      </w:r>
      <w:r>
        <w:rPr>
          <w:rFonts w:ascii="Times New Roman" w:cs="Times New Roman" w:hAnsi="Times New Roman"/>
          <w:sz w:val="16"/>
          <w:szCs w:val="16"/>
        </w:rPr>
        <w:t xml:space="preserve"> gang </w:t>
      </w:r>
      <w:r>
        <w:rPr>
          <w:rFonts w:ascii="Times New Roman" w:cs="Times New Roman" w:hAnsi="Times New Roman"/>
          <w:sz w:val="16"/>
          <w:szCs w:val="16"/>
        </w:rPr>
        <w:t>Wang,Yong</w:t>
      </w:r>
      <w:r>
        <w:rPr>
          <w:rFonts w:ascii="Times New Roman" w:cs="Times New Roman" w:hAnsi="Times New Roman"/>
          <w:sz w:val="16"/>
          <w:szCs w:val="16"/>
        </w:rPr>
        <w:t xml:space="preserve"> </w:t>
      </w:r>
      <w:r>
        <w:rPr>
          <w:rFonts w:ascii="Times New Roman" w:cs="Times New Roman" w:hAnsi="Times New Roman"/>
          <w:sz w:val="16"/>
          <w:szCs w:val="16"/>
        </w:rPr>
        <w:t>sheng</w:t>
      </w:r>
      <w:r>
        <w:rPr>
          <w:rFonts w:ascii="Times New Roman" w:cs="Times New Roman" w:hAnsi="Times New Roman"/>
          <w:sz w:val="16"/>
          <w:szCs w:val="16"/>
        </w:rPr>
        <w:t xml:space="preserve"> </w:t>
      </w:r>
      <w:r>
        <w:rPr>
          <w:rFonts w:ascii="Times New Roman" w:cs="Times New Roman" w:hAnsi="Times New Roman"/>
          <w:sz w:val="16"/>
          <w:szCs w:val="16"/>
        </w:rPr>
        <w:t>Wangn</w:t>
      </w:r>
      <w:r>
        <w:rPr>
          <w:rFonts w:ascii="Times New Roman" w:cs="Times New Roman" w:hAnsi="Times New Roman"/>
          <w:sz w:val="16"/>
          <w:szCs w:val="16"/>
        </w:rPr>
        <w:t xml:space="preserve">, </w:t>
      </w:r>
      <w:r>
        <w:rPr>
          <w:rFonts w:ascii="Times New Roman" w:cs="Times New Roman" w:hAnsi="Times New Roman"/>
          <w:sz w:val="16"/>
          <w:szCs w:val="16"/>
        </w:rPr>
        <w:t>Da</w:t>
      </w:r>
      <w:r>
        <w:rPr>
          <w:rFonts w:ascii="Times New Roman" w:cs="Times New Roman" w:hAnsi="Times New Roman"/>
          <w:sz w:val="16"/>
          <w:szCs w:val="16"/>
        </w:rPr>
        <w:t xml:space="preserve"> </w:t>
      </w:r>
      <w:r>
        <w:rPr>
          <w:rFonts w:ascii="Times New Roman" w:cs="Times New Roman" w:hAnsi="Times New Roman"/>
          <w:sz w:val="16"/>
          <w:szCs w:val="16"/>
        </w:rPr>
        <w:t>wei</w:t>
      </w:r>
      <w:r>
        <w:rPr>
          <w:rFonts w:ascii="Times New Roman" w:cs="Times New Roman" w:hAnsi="Times New Roman"/>
          <w:sz w:val="16"/>
          <w:szCs w:val="16"/>
        </w:rPr>
        <w:t xml:space="preserve"> He n, </w:t>
      </w:r>
      <w:r>
        <w:rPr>
          <w:rFonts w:ascii="Times New Roman" w:cs="Times New Roman" w:hAnsi="Times New Roman"/>
          <w:sz w:val="16"/>
          <w:szCs w:val="16"/>
        </w:rPr>
        <w:t>Zhiyong</w:t>
      </w:r>
      <w:r>
        <w:rPr>
          <w:rFonts w:ascii="Times New Roman" w:cs="Times New Roman" w:hAnsi="Times New Roman"/>
          <w:sz w:val="16"/>
          <w:szCs w:val="16"/>
        </w:rPr>
        <w:t xml:space="preserve"> Liu, </w:t>
      </w:r>
      <w:r>
        <w:rPr>
          <w:rFonts w:ascii="Times New Roman" w:cs="Times New Roman" w:hAnsi="Times New Roman"/>
          <w:sz w:val="16"/>
          <w:szCs w:val="16"/>
        </w:rPr>
        <w:t>Hongpeng</w:t>
      </w:r>
      <w:r>
        <w:rPr>
          <w:rFonts w:ascii="Times New Roman" w:cs="Times New Roman" w:hAnsi="Times New Roman"/>
          <w:sz w:val="16"/>
          <w:szCs w:val="16"/>
        </w:rPr>
        <w:t xml:space="preserve"> Wu, </w:t>
      </w:r>
      <w:r>
        <w:rPr>
          <w:rFonts w:ascii="Times New Roman" w:cs="Times New Roman" w:hAnsi="Times New Roman"/>
          <w:sz w:val="16"/>
          <w:szCs w:val="16"/>
        </w:rPr>
        <w:t>Haiteng</w:t>
      </w:r>
      <w:r>
        <w:rPr>
          <w:rFonts w:ascii="Times New Roman" w:cs="Times New Roman" w:hAnsi="Times New Roman"/>
          <w:sz w:val="16"/>
          <w:szCs w:val="16"/>
        </w:rPr>
        <w:t xml:space="preserve"> Wang, Pan </w:t>
      </w:r>
      <w:r>
        <w:rPr>
          <w:rFonts w:ascii="Times New Roman" w:cs="Times New Roman" w:hAnsi="Times New Roman"/>
          <w:sz w:val="16"/>
          <w:szCs w:val="16"/>
        </w:rPr>
        <w:t>Zhou,MingFu</w:t>
      </w:r>
      <w:r>
        <w:rPr>
          <w:rFonts w:ascii="Times New Roman" w:cs="Times New Roman" w:hAnsi="Times New Roman"/>
          <w:sz w:val="16"/>
          <w:szCs w:val="16"/>
        </w:rPr>
        <w:t xml:space="preserve">, Polymer bulk </w:t>
      </w:r>
      <w:r>
        <w:rPr>
          <w:rFonts w:ascii="Times New Roman" w:cs="Times New Roman" w:hAnsi="Times New Roman"/>
          <w:sz w:val="16"/>
          <w:szCs w:val="16"/>
        </w:rPr>
        <w:t>heterojunction</w:t>
      </w:r>
      <w:r>
        <w:rPr>
          <w:rFonts w:ascii="Times New Roman" w:cs="Times New Roman" w:hAnsi="Times New Roman"/>
          <w:sz w:val="16"/>
          <w:szCs w:val="16"/>
        </w:rPr>
        <w:t xml:space="preserve"> photovoltaic devices based on complex  donors and solution-</w:t>
      </w:r>
      <w:r>
        <w:rPr>
          <w:rFonts w:ascii="Times New Roman" w:cs="Times New Roman" w:hAnsi="Times New Roman"/>
          <w:sz w:val="16"/>
          <w:szCs w:val="16"/>
        </w:rPr>
        <w:t>processable</w:t>
      </w:r>
      <w:r>
        <w:rPr>
          <w:rFonts w:ascii="Times New Roman" w:cs="Times New Roman" w:hAnsi="Times New Roman"/>
          <w:sz w:val="16"/>
          <w:szCs w:val="16"/>
        </w:rPr>
        <w:t xml:space="preserve"> functionalized </w:t>
      </w:r>
      <w:r>
        <w:rPr>
          <w:rFonts w:ascii="Times New Roman" w:cs="Times New Roman" w:hAnsi="Times New Roman"/>
          <w:sz w:val="16"/>
          <w:szCs w:val="16"/>
        </w:rPr>
        <w:t>graphene</w:t>
      </w:r>
      <w:r>
        <w:rPr>
          <w:rFonts w:ascii="Times New Roman" w:cs="Times New Roman" w:hAnsi="Times New Roman"/>
          <w:sz w:val="16"/>
          <w:szCs w:val="16"/>
        </w:rPr>
        <w:t xml:space="preserve"> oxide, Solar Energy Materials &amp; Solar Cells , (</w:t>
      </w:r>
      <w:r>
        <w:rPr>
          <w:rFonts w:ascii="Times New Roman" w:cs="Times New Roman" w:hAnsi="Times New Roman"/>
          <w:b/>
          <w:sz w:val="16"/>
          <w:szCs w:val="16"/>
        </w:rPr>
        <w:t>2012</w:t>
      </w:r>
      <w:r>
        <w:rPr>
          <w:rFonts w:ascii="Times New Roman" w:cs="Times New Roman" w:hAnsi="Times New Roman"/>
          <w:sz w:val="16"/>
          <w:szCs w:val="16"/>
        </w:rPr>
        <w:t>), 96, 58–65.</w:t>
      </w:r>
    </w:p>
    <w:p>
      <w:pPr>
        <w:pStyle w:val="style179"/>
        <w:numPr>
          <w:ilvl w:val="0"/>
          <w:numId w:val="1"/>
        </w:numPr>
        <w:spacing w:after="0" w:lineRule="auto" w:line="360"/>
        <w:jc w:val="both"/>
        <w:rPr>
          <w:rFonts w:ascii="Times New Roman" w:cs="Times New Roman" w:hAnsi="Times New Roman"/>
          <w:sz w:val="16"/>
          <w:szCs w:val="16"/>
        </w:rPr>
      </w:pPr>
      <w:r>
        <w:rPr>
          <w:rFonts w:ascii="Times New Roman" w:cs="Times New Roman" w:hAnsi="Times New Roman"/>
          <w:sz w:val="16"/>
          <w:szCs w:val="16"/>
        </w:rPr>
        <w:t xml:space="preserve">Zhao yang Liu , Lei </w:t>
      </w:r>
      <w:r>
        <w:rPr>
          <w:rFonts w:ascii="Times New Roman" w:cs="Times New Roman" w:hAnsi="Times New Roman"/>
          <w:sz w:val="16"/>
          <w:szCs w:val="16"/>
        </w:rPr>
        <w:t>jing</w:t>
      </w:r>
      <w:r>
        <w:rPr>
          <w:rFonts w:ascii="Times New Roman" w:cs="Times New Roman" w:hAnsi="Times New Roman"/>
          <w:sz w:val="16"/>
          <w:szCs w:val="16"/>
        </w:rPr>
        <w:t xml:space="preserve"> Liu , </w:t>
      </w:r>
      <w:r>
        <w:rPr>
          <w:rFonts w:ascii="Times New Roman" w:cs="Times New Roman" w:hAnsi="Times New Roman"/>
          <w:sz w:val="16"/>
          <w:szCs w:val="16"/>
        </w:rPr>
        <w:t>Hui</w:t>
      </w:r>
      <w:r>
        <w:rPr>
          <w:rFonts w:ascii="Times New Roman" w:cs="Times New Roman" w:hAnsi="Times New Roman"/>
          <w:sz w:val="16"/>
          <w:szCs w:val="16"/>
        </w:rPr>
        <w:t xml:space="preserve"> Li , Qing </w:t>
      </w:r>
      <w:r>
        <w:rPr>
          <w:rFonts w:ascii="Times New Roman" w:cs="Times New Roman" w:hAnsi="Times New Roman"/>
          <w:sz w:val="16"/>
          <w:szCs w:val="16"/>
        </w:rPr>
        <w:t>feng</w:t>
      </w:r>
      <w:r>
        <w:rPr>
          <w:rFonts w:ascii="Times New Roman" w:cs="Times New Roman" w:hAnsi="Times New Roman"/>
          <w:sz w:val="16"/>
          <w:szCs w:val="16"/>
        </w:rPr>
        <w:t xml:space="preserve"> Dong , </w:t>
      </w:r>
      <w:r>
        <w:rPr>
          <w:rFonts w:ascii="Times New Roman" w:cs="Times New Roman" w:hAnsi="Times New Roman"/>
          <w:sz w:val="16"/>
          <w:szCs w:val="16"/>
        </w:rPr>
        <w:t>ShiyuYao</w:t>
      </w:r>
      <w:r>
        <w:rPr>
          <w:rFonts w:ascii="Times New Roman" w:cs="Times New Roman" w:hAnsi="Times New Roman"/>
          <w:sz w:val="16"/>
          <w:szCs w:val="16"/>
        </w:rPr>
        <w:t xml:space="preserve"> , Arnold B. </w:t>
      </w:r>
      <w:r>
        <w:rPr>
          <w:rFonts w:ascii="Times New Roman" w:cs="Times New Roman" w:hAnsi="Times New Roman"/>
          <w:sz w:val="16"/>
          <w:szCs w:val="16"/>
        </w:rPr>
        <w:t>KiddI</w:t>
      </w:r>
      <w:r>
        <w:rPr>
          <w:rFonts w:ascii="Times New Roman" w:cs="Times New Roman" w:hAnsi="Times New Roman"/>
          <w:sz w:val="16"/>
          <w:szCs w:val="16"/>
        </w:rPr>
        <w:t xml:space="preserve"> V. , Xiao </w:t>
      </w:r>
      <w:r>
        <w:rPr>
          <w:rFonts w:ascii="Times New Roman" w:cs="Times New Roman" w:hAnsi="Times New Roman"/>
          <w:sz w:val="16"/>
          <w:szCs w:val="16"/>
        </w:rPr>
        <w:t>yu</w:t>
      </w:r>
      <w:r>
        <w:rPr>
          <w:rFonts w:ascii="Times New Roman" w:cs="Times New Roman" w:hAnsi="Times New Roman"/>
          <w:sz w:val="16"/>
          <w:szCs w:val="16"/>
        </w:rPr>
        <w:t xml:space="preserve"> Zhang , </w:t>
      </w:r>
      <w:r>
        <w:rPr>
          <w:rFonts w:ascii="Times New Roman" w:cs="Times New Roman" w:hAnsi="Times New Roman"/>
          <w:sz w:val="16"/>
          <w:szCs w:val="16"/>
        </w:rPr>
        <w:t>Ji</w:t>
      </w:r>
      <w:r>
        <w:rPr>
          <w:rFonts w:ascii="Times New Roman" w:cs="Times New Roman" w:hAnsi="Times New Roman"/>
          <w:sz w:val="16"/>
          <w:szCs w:val="16"/>
        </w:rPr>
        <w:t xml:space="preserve"> yang Li , </w:t>
      </w:r>
      <w:r>
        <w:rPr>
          <w:rFonts w:ascii="Times New Roman" w:cs="Times New Roman" w:hAnsi="Times New Roman"/>
          <w:sz w:val="16"/>
          <w:szCs w:val="16"/>
        </w:rPr>
        <w:t>Wen</w:t>
      </w:r>
      <w:r>
        <w:rPr>
          <w:rFonts w:ascii="Times New Roman" w:cs="Times New Roman" w:hAnsi="Times New Roman"/>
          <w:sz w:val="16"/>
          <w:szCs w:val="16"/>
        </w:rPr>
        <w:t xml:space="preserve"> </w:t>
      </w:r>
      <w:r>
        <w:rPr>
          <w:rFonts w:ascii="Times New Roman" w:cs="Times New Roman" w:hAnsi="Times New Roman"/>
          <w:sz w:val="16"/>
          <w:szCs w:val="16"/>
        </w:rPr>
        <w:t>jing</w:t>
      </w:r>
      <w:r>
        <w:rPr>
          <w:rFonts w:ascii="Times New Roman" w:cs="Times New Roman" w:hAnsi="Times New Roman"/>
          <w:sz w:val="16"/>
          <w:szCs w:val="16"/>
        </w:rPr>
        <w:t xml:space="preserve"> </w:t>
      </w:r>
      <w:r>
        <w:rPr>
          <w:rFonts w:ascii="Times New Roman" w:cs="Times New Roman" w:hAnsi="Times New Roman"/>
          <w:sz w:val="16"/>
          <w:szCs w:val="16"/>
        </w:rPr>
        <w:t>Tian</w:t>
      </w:r>
      <w:r>
        <w:rPr>
          <w:rFonts w:ascii="Times New Roman" w:cs="Times New Roman" w:hAnsi="Times New Roman"/>
          <w:sz w:val="16"/>
          <w:szCs w:val="16"/>
        </w:rPr>
        <w:t xml:space="preserve"> ,  A ‘‘Green’’ polymer solar cell based on water-soluble poly [3-(potassium-6-hexanoate)thiophene-2,5-diyl] and aqueous-dispersible non covalent functionalized </w:t>
      </w:r>
      <w:r>
        <w:rPr>
          <w:rFonts w:ascii="Times New Roman" w:cs="Times New Roman" w:hAnsi="Times New Roman"/>
          <w:sz w:val="16"/>
          <w:szCs w:val="16"/>
        </w:rPr>
        <w:t>graphene</w:t>
      </w:r>
      <w:r>
        <w:rPr>
          <w:rFonts w:ascii="Times New Roman" w:cs="Times New Roman" w:hAnsi="Times New Roman"/>
          <w:sz w:val="16"/>
          <w:szCs w:val="16"/>
        </w:rPr>
        <w:t xml:space="preserve"> sheets,  Solar Energy Materials &amp; Solar Cells, (</w:t>
      </w:r>
      <w:r>
        <w:rPr>
          <w:rFonts w:ascii="Times New Roman" w:cs="Times New Roman" w:hAnsi="Times New Roman"/>
          <w:b/>
          <w:sz w:val="16"/>
          <w:szCs w:val="16"/>
        </w:rPr>
        <w:t>2012</w:t>
      </w:r>
      <w:r>
        <w:rPr>
          <w:rFonts w:ascii="Times New Roman" w:cs="Times New Roman" w:hAnsi="Times New Roman"/>
          <w:sz w:val="16"/>
          <w:szCs w:val="16"/>
        </w:rPr>
        <w:t>), 97, 28–33</w:t>
      </w:r>
    </w:p>
    <w:p>
      <w:pPr>
        <w:pStyle w:val="style179"/>
        <w:numPr>
          <w:ilvl w:val="0"/>
          <w:numId w:val="1"/>
        </w:numPr>
        <w:autoSpaceDE w:val="false"/>
        <w:autoSpaceDN w:val="false"/>
        <w:adjustRightInd w:val="false"/>
        <w:spacing w:after="0" w:lineRule="auto" w:line="360"/>
        <w:jc w:val="both"/>
        <w:rPr>
          <w:rFonts w:ascii="Times New Roman" w:cs="Times New Roman" w:hAnsi="Times New Roman"/>
          <w:color w:val="000000"/>
          <w:sz w:val="16"/>
          <w:szCs w:val="16"/>
        </w:rPr>
      </w:pPr>
      <w:r>
        <w:rPr>
          <w:rFonts w:ascii="Times New Roman" w:cs="Times New Roman" w:hAnsi="Times New Roman"/>
          <w:color w:val="000000"/>
          <w:sz w:val="16"/>
          <w:szCs w:val="16"/>
        </w:rPr>
        <w:t xml:space="preserve">Dale A.C. </w:t>
      </w:r>
      <w:r>
        <w:rPr>
          <w:rFonts w:ascii="Times New Roman" w:cs="Times New Roman" w:hAnsi="Times New Roman"/>
          <w:color w:val="000000"/>
          <w:sz w:val="16"/>
          <w:szCs w:val="16"/>
        </w:rPr>
        <w:t>Brownson</w:t>
      </w:r>
      <w:r>
        <w:rPr>
          <w:rFonts w:ascii="Times New Roman" w:cs="Times New Roman" w:hAnsi="Times New Roman"/>
          <w:color w:val="000000"/>
          <w:sz w:val="16"/>
          <w:szCs w:val="16"/>
        </w:rPr>
        <w:t xml:space="preserve">, </w:t>
      </w:r>
      <w:r>
        <w:rPr>
          <w:rFonts w:ascii="Times New Roman" w:cs="Times New Roman" w:hAnsi="Times New Roman"/>
          <w:color w:val="000000"/>
          <w:sz w:val="16"/>
          <w:szCs w:val="16"/>
        </w:rPr>
        <w:t>Dimitrios</w:t>
      </w:r>
      <w:r>
        <w:rPr>
          <w:rFonts w:ascii="Times New Roman" w:cs="Times New Roman" w:hAnsi="Times New Roman"/>
          <w:color w:val="000000"/>
          <w:sz w:val="16"/>
          <w:szCs w:val="16"/>
        </w:rPr>
        <w:t xml:space="preserve"> K. </w:t>
      </w:r>
      <w:r>
        <w:rPr>
          <w:rFonts w:ascii="Times New Roman" w:cs="Times New Roman" w:hAnsi="Times New Roman"/>
          <w:color w:val="000000"/>
          <w:sz w:val="16"/>
          <w:szCs w:val="16"/>
        </w:rPr>
        <w:t>Kampouris</w:t>
      </w:r>
      <w:r>
        <w:rPr>
          <w:rFonts w:ascii="Times New Roman" w:cs="Times New Roman" w:hAnsi="Times New Roman"/>
          <w:color w:val="000000"/>
          <w:sz w:val="16"/>
          <w:szCs w:val="16"/>
        </w:rPr>
        <w:t>, Craig E. Banks,</w:t>
      </w:r>
      <w:r>
        <w:rPr>
          <w:rFonts w:ascii="Times New Roman" w:cs="Times New Roman" w:hAnsi="Times New Roman"/>
          <w:sz w:val="16"/>
          <w:szCs w:val="16"/>
        </w:rPr>
        <w:t xml:space="preserve"> </w:t>
      </w:r>
      <w:r>
        <w:rPr>
          <w:rFonts w:ascii="Times New Roman" w:cs="Times New Roman" w:hAnsi="Times New Roman"/>
          <w:color w:val="000000"/>
          <w:sz w:val="16"/>
          <w:szCs w:val="16"/>
        </w:rPr>
        <w:t xml:space="preserve">An overview of </w:t>
      </w:r>
      <w:r>
        <w:rPr>
          <w:rFonts w:ascii="Times New Roman" w:cs="Times New Roman" w:hAnsi="Times New Roman"/>
          <w:color w:val="000000"/>
          <w:sz w:val="16"/>
          <w:szCs w:val="16"/>
        </w:rPr>
        <w:t>graphene</w:t>
      </w:r>
      <w:r>
        <w:rPr>
          <w:rFonts w:ascii="Times New Roman" w:cs="Times New Roman" w:hAnsi="Times New Roman"/>
          <w:color w:val="000000"/>
          <w:sz w:val="16"/>
          <w:szCs w:val="16"/>
        </w:rPr>
        <w:t xml:space="preserve"> in energy production and storage applications, </w:t>
      </w:r>
      <w:r>
        <w:rPr>
          <w:rFonts w:ascii="Times New Roman" w:cs="Times New Roman" w:hAnsi="Times New Roman"/>
          <w:color w:val="000000"/>
          <w:sz w:val="16"/>
          <w:szCs w:val="16"/>
        </w:rPr>
        <w:t>Journal of Power Sources , (</w:t>
      </w:r>
      <w:r>
        <w:rPr>
          <w:rFonts w:ascii="Times New Roman" w:cs="Times New Roman" w:hAnsi="Times New Roman"/>
          <w:b/>
          <w:color w:val="000000"/>
          <w:sz w:val="16"/>
          <w:szCs w:val="16"/>
        </w:rPr>
        <w:t>2011</w:t>
      </w:r>
      <w:r>
        <w:rPr>
          <w:rFonts w:ascii="Times New Roman" w:cs="Times New Roman" w:hAnsi="Times New Roman"/>
          <w:color w:val="000000"/>
          <w:sz w:val="16"/>
          <w:szCs w:val="16"/>
        </w:rPr>
        <w:t>), 196, 4873–4885</w:t>
      </w:r>
    </w:p>
    <w:p>
      <w:pPr>
        <w:pStyle w:val="style179"/>
        <w:numPr>
          <w:ilvl w:val="0"/>
          <w:numId w:val="1"/>
        </w:numPr>
        <w:autoSpaceDE w:val="false"/>
        <w:autoSpaceDN w:val="false"/>
        <w:adjustRightInd w:val="false"/>
        <w:spacing w:after="0" w:lineRule="auto" w:line="360"/>
        <w:jc w:val="both"/>
        <w:rPr>
          <w:rFonts w:ascii="Times New Roman" w:cs="Times New Roman" w:hAnsi="Times New Roman"/>
          <w:color w:val="000000"/>
          <w:sz w:val="16"/>
          <w:szCs w:val="16"/>
        </w:rPr>
      </w:pPr>
      <w:r>
        <w:rPr>
          <w:rFonts w:ascii="Times New Roman" w:cs="Times New Roman" w:hAnsi="Times New Roman"/>
          <w:color w:val="000000"/>
          <w:sz w:val="16"/>
          <w:szCs w:val="16"/>
        </w:rPr>
        <w:t>Ming-Yu Yen, Min-</w:t>
      </w:r>
      <w:r>
        <w:rPr>
          <w:rFonts w:ascii="Times New Roman" w:cs="Times New Roman" w:hAnsi="Times New Roman"/>
          <w:color w:val="000000"/>
          <w:sz w:val="16"/>
          <w:szCs w:val="16"/>
        </w:rPr>
        <w:t>Chien</w:t>
      </w:r>
      <w:r>
        <w:rPr>
          <w:rFonts w:ascii="Times New Roman" w:cs="Times New Roman" w:hAnsi="Times New Roman"/>
          <w:color w:val="000000"/>
          <w:sz w:val="16"/>
          <w:szCs w:val="16"/>
        </w:rPr>
        <w:t xml:space="preserve"> Hsiao , </w:t>
      </w:r>
      <w:r>
        <w:rPr>
          <w:rFonts w:ascii="Times New Roman" w:cs="Times New Roman" w:hAnsi="Times New Roman"/>
          <w:color w:val="000000"/>
          <w:sz w:val="16"/>
          <w:szCs w:val="16"/>
        </w:rPr>
        <w:t>Shu</w:t>
      </w:r>
      <w:r>
        <w:rPr>
          <w:rFonts w:ascii="Times New Roman" w:cs="Times New Roman" w:hAnsi="Times New Roman"/>
          <w:color w:val="000000"/>
          <w:sz w:val="16"/>
          <w:szCs w:val="16"/>
        </w:rPr>
        <w:t xml:space="preserve">-Hang Liao , Po-I Liu , Han-Min Tsai, Chen-Chi M. Ma </w:t>
      </w:r>
      <w:r>
        <w:rPr>
          <w:rFonts w:ascii="Times New Roman" w:cs="Times New Roman" w:hAnsi="Times New Roman"/>
          <w:color w:val="000066"/>
          <w:sz w:val="16"/>
          <w:szCs w:val="16"/>
        </w:rPr>
        <w:t>,</w:t>
      </w:r>
      <w:r>
        <w:rPr>
          <w:rFonts w:ascii="Times New Roman" w:cs="Times New Roman" w:hAnsi="Times New Roman"/>
          <w:color w:val="000000"/>
          <w:sz w:val="16"/>
          <w:szCs w:val="16"/>
        </w:rPr>
        <w:t xml:space="preserve"> </w:t>
      </w:r>
      <w:r>
        <w:rPr>
          <w:rFonts w:ascii="Times New Roman" w:cs="Times New Roman" w:hAnsi="Times New Roman"/>
          <w:color w:val="000000"/>
          <w:sz w:val="16"/>
          <w:szCs w:val="16"/>
        </w:rPr>
        <w:t>Nen-Wen</w:t>
      </w:r>
      <w:r>
        <w:rPr>
          <w:rFonts w:ascii="Times New Roman" w:cs="Times New Roman" w:hAnsi="Times New Roman"/>
          <w:color w:val="000000"/>
          <w:sz w:val="16"/>
          <w:szCs w:val="16"/>
        </w:rPr>
        <w:t xml:space="preserve"> </w:t>
      </w:r>
      <w:r>
        <w:rPr>
          <w:rFonts w:ascii="Times New Roman" w:cs="Times New Roman" w:hAnsi="Times New Roman"/>
          <w:color w:val="000000"/>
          <w:sz w:val="16"/>
          <w:szCs w:val="16"/>
        </w:rPr>
        <w:t>Pu</w:t>
      </w:r>
      <w:r>
        <w:rPr>
          <w:rFonts w:ascii="Times New Roman" w:cs="Times New Roman" w:hAnsi="Times New Roman"/>
          <w:color w:val="000000"/>
          <w:sz w:val="16"/>
          <w:szCs w:val="16"/>
        </w:rPr>
        <w:t>, Ming-</w:t>
      </w:r>
      <w:r>
        <w:rPr>
          <w:rFonts w:ascii="Times New Roman" w:cs="Times New Roman" w:hAnsi="Times New Roman"/>
          <w:color w:val="000000"/>
          <w:sz w:val="16"/>
          <w:szCs w:val="16"/>
        </w:rPr>
        <w:t>Der</w:t>
      </w:r>
      <w:r>
        <w:rPr>
          <w:rFonts w:ascii="Times New Roman" w:cs="Times New Roman" w:hAnsi="Times New Roman"/>
          <w:color w:val="000000"/>
          <w:sz w:val="16"/>
          <w:szCs w:val="16"/>
        </w:rPr>
        <w:t xml:space="preserve"> Ger ,</w:t>
      </w:r>
      <w:r>
        <w:rPr>
          <w:rFonts w:ascii="Times New Roman" w:cs="Times New Roman" w:hAnsi="Times New Roman"/>
          <w:sz w:val="16"/>
          <w:szCs w:val="16"/>
        </w:rPr>
        <w:t xml:space="preserve">Preparation of </w:t>
      </w:r>
      <w:r>
        <w:rPr>
          <w:rFonts w:ascii="Times New Roman" w:cs="Times New Roman" w:hAnsi="Times New Roman"/>
          <w:sz w:val="16"/>
          <w:szCs w:val="16"/>
        </w:rPr>
        <w:t>graphene</w:t>
      </w:r>
      <w:r>
        <w:rPr>
          <w:rFonts w:ascii="Times New Roman" w:cs="Times New Roman" w:hAnsi="Times New Roman"/>
          <w:sz w:val="16"/>
          <w:szCs w:val="16"/>
        </w:rPr>
        <w:t xml:space="preserve">/multi-walled carbon </w:t>
      </w:r>
      <w:r>
        <w:rPr>
          <w:rFonts w:ascii="Times New Roman" w:cs="Times New Roman" w:hAnsi="Times New Roman"/>
          <w:sz w:val="16"/>
          <w:szCs w:val="16"/>
        </w:rPr>
        <w:t>nanotube</w:t>
      </w:r>
      <w:r>
        <w:rPr>
          <w:rFonts w:ascii="Times New Roman" w:cs="Times New Roman" w:hAnsi="Times New Roman"/>
          <w:sz w:val="16"/>
          <w:szCs w:val="16"/>
        </w:rPr>
        <w:t xml:space="preserve"> hybrid</w:t>
      </w:r>
      <w:r>
        <w:rPr>
          <w:rFonts w:ascii="Times New Roman" w:cs="Times New Roman" w:hAnsi="Times New Roman"/>
          <w:color w:val="000000"/>
          <w:sz w:val="16"/>
          <w:szCs w:val="16"/>
        </w:rPr>
        <w:t xml:space="preserve"> </w:t>
      </w:r>
      <w:r>
        <w:rPr>
          <w:rFonts w:ascii="Times New Roman" w:cs="Times New Roman" w:hAnsi="Times New Roman"/>
          <w:sz w:val="16"/>
          <w:szCs w:val="16"/>
        </w:rPr>
        <w:t xml:space="preserve">and its use as </w:t>
      </w:r>
      <w:r>
        <w:rPr>
          <w:rFonts w:ascii="Times New Roman" w:cs="Times New Roman" w:hAnsi="Times New Roman"/>
          <w:sz w:val="16"/>
          <w:szCs w:val="16"/>
        </w:rPr>
        <w:t>photoanodes</w:t>
      </w:r>
      <w:r>
        <w:rPr>
          <w:rFonts w:ascii="Times New Roman" w:cs="Times New Roman" w:hAnsi="Times New Roman"/>
          <w:sz w:val="16"/>
          <w:szCs w:val="16"/>
        </w:rPr>
        <w:t xml:space="preserve"> of dye-sensitized solar cells.</w:t>
      </w:r>
      <w:r>
        <w:rPr>
          <w:rFonts w:ascii="Times New Roman" w:cs="Times New Roman" w:hAnsi="Times New Roman"/>
          <w:color w:val="000000"/>
          <w:sz w:val="16"/>
          <w:szCs w:val="16"/>
        </w:rPr>
        <w:t xml:space="preserve"> </w:t>
      </w:r>
      <w:r>
        <w:rPr>
          <w:rFonts w:ascii="Times New Roman" w:cs="Times New Roman" w:hAnsi="Times New Roman"/>
          <w:color w:val="000000"/>
          <w:sz w:val="16"/>
          <w:szCs w:val="16"/>
        </w:rPr>
        <w:t>Carbon (</w:t>
      </w:r>
      <w:r>
        <w:rPr>
          <w:rFonts w:ascii="Times New Roman" w:cs="Times New Roman" w:hAnsi="Times New Roman"/>
          <w:b/>
          <w:color w:val="000000"/>
          <w:sz w:val="16"/>
          <w:szCs w:val="16"/>
        </w:rPr>
        <w:t>2011</w:t>
      </w:r>
      <w:r>
        <w:rPr>
          <w:rFonts w:ascii="Times New Roman" w:cs="Times New Roman" w:hAnsi="Times New Roman"/>
          <w:color w:val="000000"/>
          <w:sz w:val="16"/>
          <w:szCs w:val="16"/>
        </w:rPr>
        <w:t>), 49, 3597–3606</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Rong</w:t>
      </w:r>
      <w:r>
        <w:rPr>
          <w:rFonts w:ascii="Times New Roman" w:cs="Times New Roman" w:hAnsi="Times New Roman"/>
          <w:sz w:val="16"/>
          <w:szCs w:val="16"/>
        </w:rPr>
        <w:t xml:space="preserve"> Kou, </w:t>
      </w:r>
      <w:r>
        <w:rPr>
          <w:rFonts w:ascii="Times New Roman" w:cs="Times New Roman" w:hAnsi="Times New Roman"/>
          <w:sz w:val="16"/>
          <w:szCs w:val="16"/>
        </w:rPr>
        <w:t>Yuyan</w:t>
      </w:r>
      <w:r>
        <w:rPr>
          <w:rFonts w:ascii="Times New Roman" w:cs="Times New Roman" w:hAnsi="Times New Roman"/>
          <w:sz w:val="16"/>
          <w:szCs w:val="16"/>
        </w:rPr>
        <w:t xml:space="preserve"> </w:t>
      </w:r>
      <w:r>
        <w:rPr>
          <w:rFonts w:ascii="Times New Roman" w:cs="Times New Roman" w:hAnsi="Times New Roman"/>
          <w:sz w:val="16"/>
          <w:szCs w:val="16"/>
        </w:rPr>
        <w:t>Shao</w:t>
      </w:r>
      <w:r>
        <w:rPr>
          <w:rFonts w:ascii="Times New Roman" w:cs="Times New Roman" w:hAnsi="Times New Roman"/>
          <w:sz w:val="16"/>
          <w:szCs w:val="16"/>
        </w:rPr>
        <w:t xml:space="preserve">, </w:t>
      </w:r>
      <w:r>
        <w:rPr>
          <w:rFonts w:ascii="Times New Roman" w:cs="Times New Roman" w:hAnsi="Times New Roman"/>
          <w:sz w:val="16"/>
          <w:szCs w:val="16"/>
        </w:rPr>
        <w:t>Donghai</w:t>
      </w:r>
      <w:r>
        <w:rPr>
          <w:rFonts w:ascii="Times New Roman" w:cs="Times New Roman" w:hAnsi="Times New Roman"/>
          <w:sz w:val="16"/>
          <w:szCs w:val="16"/>
        </w:rPr>
        <w:t xml:space="preserve"> Mei, </w:t>
      </w:r>
      <w:r>
        <w:rPr>
          <w:rFonts w:ascii="Times New Roman" w:cs="Times New Roman" w:hAnsi="Times New Roman"/>
          <w:sz w:val="16"/>
          <w:szCs w:val="16"/>
        </w:rPr>
        <w:t>Zimin</w:t>
      </w:r>
      <w:r>
        <w:rPr>
          <w:rFonts w:ascii="Times New Roman" w:cs="Times New Roman" w:hAnsi="Times New Roman"/>
          <w:sz w:val="16"/>
          <w:szCs w:val="16"/>
        </w:rPr>
        <w:t xml:space="preserve"> </w:t>
      </w:r>
      <w:r>
        <w:rPr>
          <w:rFonts w:ascii="Times New Roman" w:cs="Times New Roman" w:hAnsi="Times New Roman"/>
          <w:sz w:val="16"/>
          <w:szCs w:val="16"/>
        </w:rPr>
        <w:t>Nie</w:t>
      </w:r>
      <w:r>
        <w:rPr>
          <w:rFonts w:ascii="Times New Roman" w:cs="Times New Roman" w:hAnsi="Times New Roman"/>
          <w:sz w:val="16"/>
          <w:szCs w:val="16"/>
        </w:rPr>
        <w:t xml:space="preserve">, </w:t>
      </w:r>
      <w:r>
        <w:rPr>
          <w:rFonts w:ascii="Times New Roman" w:cs="Times New Roman" w:hAnsi="Times New Roman"/>
          <w:sz w:val="16"/>
          <w:szCs w:val="16"/>
        </w:rPr>
        <w:t>Donghai</w:t>
      </w:r>
      <w:r>
        <w:rPr>
          <w:rFonts w:ascii="Times New Roman" w:cs="Times New Roman" w:hAnsi="Times New Roman"/>
          <w:sz w:val="16"/>
          <w:szCs w:val="16"/>
        </w:rPr>
        <w:t xml:space="preserve"> Wang, z </w:t>
      </w:r>
      <w:r>
        <w:rPr>
          <w:rFonts w:ascii="Times New Roman" w:cs="Times New Roman" w:hAnsi="Times New Roman"/>
          <w:sz w:val="16"/>
          <w:szCs w:val="16"/>
        </w:rPr>
        <w:t>Chongmin</w:t>
      </w:r>
      <w:r>
        <w:rPr>
          <w:rFonts w:ascii="Times New Roman" w:cs="Times New Roman" w:hAnsi="Times New Roman"/>
          <w:sz w:val="16"/>
          <w:szCs w:val="16"/>
        </w:rPr>
        <w:t xml:space="preserve"> Wang, </w:t>
      </w:r>
      <w:r>
        <w:rPr>
          <w:rFonts w:ascii="Times New Roman" w:cs="Times New Roman" w:hAnsi="Times New Roman"/>
          <w:sz w:val="16"/>
          <w:szCs w:val="16"/>
        </w:rPr>
        <w:t>Vilayanur</w:t>
      </w:r>
      <w:r>
        <w:rPr>
          <w:rFonts w:ascii="Times New Roman" w:cs="Times New Roman" w:hAnsi="Times New Roman"/>
          <w:sz w:val="16"/>
          <w:szCs w:val="16"/>
        </w:rPr>
        <w:t xml:space="preserve"> V </w:t>
      </w:r>
      <w:r>
        <w:rPr>
          <w:rFonts w:ascii="Times New Roman" w:cs="Times New Roman" w:hAnsi="Times New Roman"/>
          <w:sz w:val="16"/>
          <w:szCs w:val="16"/>
        </w:rPr>
        <w:t>Viswanathan</w:t>
      </w:r>
      <w:r>
        <w:rPr>
          <w:rFonts w:ascii="Times New Roman" w:cs="Times New Roman" w:hAnsi="Times New Roman"/>
          <w:sz w:val="16"/>
          <w:szCs w:val="16"/>
        </w:rPr>
        <w:t xml:space="preserve">, </w:t>
      </w:r>
      <w:r>
        <w:rPr>
          <w:rFonts w:ascii="Times New Roman" w:cs="Times New Roman" w:hAnsi="Times New Roman"/>
          <w:sz w:val="16"/>
          <w:szCs w:val="16"/>
        </w:rPr>
        <w:t>Sehkyu</w:t>
      </w:r>
      <w:r>
        <w:rPr>
          <w:rFonts w:ascii="Times New Roman" w:cs="Times New Roman" w:hAnsi="Times New Roman"/>
          <w:sz w:val="16"/>
          <w:szCs w:val="16"/>
        </w:rPr>
        <w:t xml:space="preserve"> Park, </w:t>
      </w:r>
      <w:r>
        <w:rPr>
          <w:rFonts w:ascii="Times New Roman" w:cs="Times New Roman" w:hAnsi="Times New Roman"/>
          <w:sz w:val="16"/>
          <w:szCs w:val="16"/>
        </w:rPr>
        <w:t>Ilhan</w:t>
      </w:r>
      <w:r>
        <w:rPr>
          <w:rFonts w:ascii="Times New Roman" w:cs="Times New Roman" w:hAnsi="Times New Roman"/>
          <w:sz w:val="16"/>
          <w:szCs w:val="16"/>
        </w:rPr>
        <w:t xml:space="preserve"> A. </w:t>
      </w:r>
      <w:r>
        <w:rPr>
          <w:rFonts w:ascii="Times New Roman" w:cs="Times New Roman" w:hAnsi="Times New Roman"/>
          <w:sz w:val="16"/>
          <w:szCs w:val="16"/>
        </w:rPr>
        <w:t>Aksay</w:t>
      </w:r>
      <w:r>
        <w:rPr>
          <w:rFonts w:ascii="Times New Roman" w:cs="Times New Roman" w:hAnsi="Times New Roman"/>
          <w:sz w:val="16"/>
          <w:szCs w:val="16"/>
        </w:rPr>
        <w:t xml:space="preserve">, </w:t>
      </w:r>
      <w:r>
        <w:rPr>
          <w:rFonts w:ascii="Times New Roman" w:cs="Times New Roman" w:hAnsi="Times New Roman"/>
          <w:sz w:val="16"/>
          <w:szCs w:val="16"/>
        </w:rPr>
        <w:t>Yuehe</w:t>
      </w:r>
      <w:r>
        <w:rPr>
          <w:rFonts w:ascii="Times New Roman" w:cs="Times New Roman" w:hAnsi="Times New Roman"/>
          <w:sz w:val="16"/>
          <w:szCs w:val="16"/>
        </w:rPr>
        <w:t xml:space="preserve"> Lin, Yong Wang, and Jun Liu, Stabilization of </w:t>
      </w:r>
      <w:r>
        <w:rPr>
          <w:rFonts w:ascii="Times New Roman" w:cs="Times New Roman" w:hAnsi="Times New Roman"/>
          <w:sz w:val="16"/>
          <w:szCs w:val="16"/>
        </w:rPr>
        <w:t>Electrocatalytic</w:t>
      </w:r>
      <w:r>
        <w:rPr>
          <w:rFonts w:ascii="Times New Roman" w:cs="Times New Roman" w:hAnsi="Times New Roman"/>
          <w:sz w:val="16"/>
          <w:szCs w:val="16"/>
        </w:rPr>
        <w:t xml:space="preserve"> Metal </w:t>
      </w:r>
      <w:r>
        <w:rPr>
          <w:rFonts w:ascii="Times New Roman" w:cs="Times New Roman" w:hAnsi="Times New Roman"/>
          <w:sz w:val="16"/>
          <w:szCs w:val="16"/>
        </w:rPr>
        <w:t>Nanoparticles</w:t>
      </w:r>
      <w:r>
        <w:rPr>
          <w:rFonts w:ascii="Times New Roman" w:cs="Times New Roman" w:hAnsi="Times New Roman"/>
          <w:sz w:val="16"/>
          <w:szCs w:val="16"/>
        </w:rPr>
        <w:t xml:space="preserve"> at Metal-Metal Oxide-</w:t>
      </w:r>
      <w:r>
        <w:rPr>
          <w:rFonts w:ascii="Times New Roman" w:cs="Times New Roman" w:hAnsi="Times New Roman"/>
          <w:sz w:val="16"/>
          <w:szCs w:val="16"/>
        </w:rPr>
        <w:t>Graphene</w:t>
      </w:r>
      <w:r>
        <w:rPr>
          <w:rFonts w:ascii="Times New Roman" w:cs="Times New Roman" w:hAnsi="Times New Roman"/>
          <w:sz w:val="16"/>
          <w:szCs w:val="16"/>
        </w:rPr>
        <w:t xml:space="preserve"> Triple Junction Points, Chem. Soc. (</w:t>
      </w:r>
      <w:r>
        <w:rPr>
          <w:rFonts w:ascii="Times New Roman" w:cs="Times New Roman" w:hAnsi="Times New Roman"/>
          <w:b/>
          <w:sz w:val="16"/>
          <w:szCs w:val="16"/>
        </w:rPr>
        <w:t>2011</w:t>
      </w:r>
      <w:r>
        <w:rPr>
          <w:rFonts w:ascii="Times New Roman" w:cs="Times New Roman" w:hAnsi="Times New Roman"/>
          <w:sz w:val="16"/>
          <w:szCs w:val="16"/>
        </w:rPr>
        <w:t>), 133, 2541–2547</w:t>
      </w:r>
    </w:p>
    <w:p>
      <w:pPr>
        <w:pStyle w:val="style179"/>
        <w:numPr>
          <w:ilvl w:val="0"/>
          <w:numId w:val="1"/>
        </w:numPr>
        <w:spacing w:after="0" w:lineRule="auto" w:line="360"/>
        <w:jc w:val="both"/>
        <w:rPr>
          <w:rFonts w:ascii="Times New Roman" w:cs="Times New Roman" w:hAnsi="Times New Roman"/>
          <w:sz w:val="16"/>
          <w:szCs w:val="16"/>
        </w:rPr>
      </w:pPr>
      <w:r>
        <w:rPr>
          <w:rFonts w:ascii="Times New Roman" w:cs="Times New Roman" w:hAnsi="Times New Roman"/>
          <w:sz w:val="16"/>
          <w:szCs w:val="16"/>
        </w:rPr>
        <w:t>Juha</w:t>
      </w:r>
      <w:r>
        <w:rPr>
          <w:rFonts w:ascii="Times New Roman" w:cs="Times New Roman" w:hAnsi="Times New Roman"/>
          <w:sz w:val="16"/>
          <w:szCs w:val="16"/>
        </w:rPr>
        <w:t xml:space="preserve"> </w:t>
      </w:r>
      <w:r>
        <w:rPr>
          <w:rFonts w:ascii="Times New Roman" w:cs="Times New Roman" w:hAnsi="Times New Roman"/>
          <w:sz w:val="16"/>
          <w:szCs w:val="16"/>
        </w:rPr>
        <w:t>Riikonen</w:t>
      </w:r>
      <w:r>
        <w:rPr>
          <w:rFonts w:ascii="Times New Roman" w:cs="Times New Roman" w:hAnsi="Times New Roman"/>
          <w:sz w:val="16"/>
          <w:szCs w:val="16"/>
        </w:rPr>
        <w:t xml:space="preserve"> , </w:t>
      </w:r>
      <w:r>
        <w:rPr>
          <w:rFonts w:ascii="Times New Roman" w:cs="Times New Roman" w:hAnsi="Times New Roman"/>
          <w:sz w:val="16"/>
          <w:szCs w:val="16"/>
        </w:rPr>
        <w:t>Wonjae</w:t>
      </w:r>
      <w:r>
        <w:rPr>
          <w:rFonts w:ascii="Times New Roman" w:cs="Times New Roman" w:hAnsi="Times New Roman"/>
          <w:sz w:val="16"/>
          <w:szCs w:val="16"/>
        </w:rPr>
        <w:t xml:space="preserve"> Kim, </w:t>
      </w:r>
      <w:r>
        <w:rPr>
          <w:rFonts w:ascii="Times New Roman" w:cs="Times New Roman" w:hAnsi="Times New Roman"/>
          <w:sz w:val="16"/>
          <w:szCs w:val="16"/>
        </w:rPr>
        <w:t>Changfeng</w:t>
      </w:r>
      <w:r>
        <w:rPr>
          <w:rFonts w:ascii="Times New Roman" w:cs="Times New Roman" w:hAnsi="Times New Roman"/>
          <w:sz w:val="16"/>
          <w:szCs w:val="16"/>
        </w:rPr>
        <w:t xml:space="preserve"> Li, Olli </w:t>
      </w:r>
      <w:r>
        <w:rPr>
          <w:rFonts w:ascii="Times New Roman" w:cs="Times New Roman" w:hAnsi="Times New Roman"/>
          <w:sz w:val="16"/>
          <w:szCs w:val="16"/>
        </w:rPr>
        <w:t>Svensk</w:t>
      </w:r>
      <w:r>
        <w:rPr>
          <w:rFonts w:ascii="Times New Roman" w:cs="Times New Roman" w:hAnsi="Times New Roman"/>
          <w:sz w:val="16"/>
          <w:szCs w:val="16"/>
        </w:rPr>
        <w:t xml:space="preserve">, </w:t>
      </w:r>
      <w:r>
        <w:rPr>
          <w:rFonts w:ascii="Times New Roman" w:cs="Times New Roman" w:hAnsi="Times New Roman"/>
          <w:sz w:val="16"/>
          <w:szCs w:val="16"/>
        </w:rPr>
        <w:t>Sanna</w:t>
      </w:r>
      <w:r>
        <w:rPr>
          <w:rFonts w:ascii="Times New Roman" w:cs="Times New Roman" w:hAnsi="Times New Roman"/>
          <w:sz w:val="16"/>
          <w:szCs w:val="16"/>
        </w:rPr>
        <w:t xml:space="preserve"> </w:t>
      </w:r>
      <w:r>
        <w:rPr>
          <w:rFonts w:ascii="Times New Roman" w:cs="Times New Roman" w:hAnsi="Times New Roman"/>
          <w:sz w:val="16"/>
          <w:szCs w:val="16"/>
        </w:rPr>
        <w:t>Arpiainen</w:t>
      </w:r>
      <w:r>
        <w:rPr>
          <w:rFonts w:ascii="Times New Roman" w:cs="Times New Roman" w:hAnsi="Times New Roman"/>
          <w:sz w:val="16"/>
          <w:szCs w:val="16"/>
        </w:rPr>
        <w:t xml:space="preserve">, </w:t>
      </w:r>
      <w:r>
        <w:rPr>
          <w:rFonts w:ascii="Times New Roman" w:cs="Times New Roman" w:hAnsi="Times New Roman"/>
          <w:sz w:val="16"/>
          <w:szCs w:val="16"/>
        </w:rPr>
        <w:t>Markku</w:t>
      </w:r>
      <w:r>
        <w:rPr>
          <w:rFonts w:ascii="Times New Roman" w:cs="Times New Roman" w:hAnsi="Times New Roman"/>
          <w:sz w:val="16"/>
          <w:szCs w:val="16"/>
        </w:rPr>
        <w:t xml:space="preserve"> </w:t>
      </w:r>
      <w:r>
        <w:rPr>
          <w:rFonts w:ascii="Times New Roman" w:cs="Times New Roman" w:hAnsi="Times New Roman"/>
          <w:sz w:val="16"/>
          <w:szCs w:val="16"/>
        </w:rPr>
        <w:t>Kainlauri</w:t>
      </w:r>
      <w:r>
        <w:rPr>
          <w:rFonts w:ascii="Times New Roman" w:cs="Times New Roman" w:hAnsi="Times New Roman"/>
          <w:sz w:val="16"/>
          <w:szCs w:val="16"/>
        </w:rPr>
        <w:t xml:space="preserve">, </w:t>
      </w:r>
      <w:r>
        <w:rPr>
          <w:rFonts w:ascii="Times New Roman" w:cs="Times New Roman" w:hAnsi="Times New Roman"/>
          <w:sz w:val="16"/>
          <w:szCs w:val="16"/>
        </w:rPr>
        <w:t>Harri</w:t>
      </w:r>
      <w:r>
        <w:rPr>
          <w:rFonts w:ascii="Times New Roman" w:cs="Times New Roman" w:hAnsi="Times New Roman"/>
          <w:sz w:val="16"/>
          <w:szCs w:val="16"/>
        </w:rPr>
        <w:t xml:space="preserve"> </w:t>
      </w:r>
      <w:r>
        <w:rPr>
          <w:rFonts w:ascii="Times New Roman" w:cs="Times New Roman" w:hAnsi="Times New Roman"/>
          <w:sz w:val="16"/>
          <w:szCs w:val="16"/>
        </w:rPr>
        <w:t>Lipsanen</w:t>
      </w:r>
      <w:r>
        <w:rPr>
          <w:rFonts w:ascii="Times New Roman" w:cs="Times New Roman" w:hAnsi="Times New Roman"/>
          <w:sz w:val="16"/>
          <w:szCs w:val="16"/>
        </w:rPr>
        <w:t xml:space="preserve">, Photo-thermal chemical </w:t>
      </w:r>
      <w:r>
        <w:rPr>
          <w:rFonts w:ascii="Times New Roman" w:cs="Times New Roman" w:hAnsi="Times New Roman"/>
          <w:sz w:val="16"/>
          <w:szCs w:val="16"/>
        </w:rPr>
        <w:t>vapor</w:t>
      </w:r>
      <w:r>
        <w:rPr>
          <w:rFonts w:ascii="Times New Roman" w:cs="Times New Roman" w:hAnsi="Times New Roman"/>
          <w:sz w:val="16"/>
          <w:szCs w:val="16"/>
        </w:rPr>
        <w:t xml:space="preserve"> deposition of </w:t>
      </w:r>
      <w:r>
        <w:rPr>
          <w:rFonts w:ascii="Times New Roman" w:cs="Times New Roman" w:hAnsi="Times New Roman"/>
          <w:sz w:val="16"/>
          <w:szCs w:val="16"/>
        </w:rPr>
        <w:t>graphene</w:t>
      </w:r>
      <w:r>
        <w:rPr>
          <w:rFonts w:ascii="Times New Roman" w:cs="Times New Roman" w:hAnsi="Times New Roman"/>
          <w:sz w:val="16"/>
          <w:szCs w:val="16"/>
        </w:rPr>
        <w:t xml:space="preserve"> on copper, Carbon,(</w:t>
      </w:r>
      <w:r>
        <w:rPr>
          <w:rFonts w:ascii="Times New Roman" w:cs="Times New Roman" w:hAnsi="Times New Roman"/>
          <w:b/>
          <w:sz w:val="16"/>
          <w:szCs w:val="16"/>
        </w:rPr>
        <w:t>2013</w:t>
      </w:r>
      <w:r>
        <w:rPr>
          <w:rFonts w:ascii="Times New Roman" w:cs="Times New Roman" w:hAnsi="Times New Roman"/>
          <w:sz w:val="16"/>
          <w:szCs w:val="16"/>
        </w:rPr>
        <w:t xml:space="preserve">), 62,43– 50 </w:t>
      </w:r>
    </w:p>
    <w:p>
      <w:pPr>
        <w:pStyle w:val="style179"/>
        <w:numPr>
          <w:ilvl w:val="0"/>
          <w:numId w:val="1"/>
        </w:numPr>
        <w:spacing w:after="0" w:lineRule="auto" w:line="360"/>
        <w:jc w:val="both"/>
        <w:rPr>
          <w:rFonts w:ascii="Times New Roman" w:cs="Times New Roman" w:hAnsi="Times New Roman"/>
          <w:color w:val="000000"/>
          <w:sz w:val="16"/>
          <w:szCs w:val="16"/>
        </w:rPr>
      </w:pPr>
      <w:r>
        <w:rPr>
          <w:rFonts w:ascii="Times New Roman" w:cs="Times New Roman" w:hAnsi="Times New Roman"/>
          <w:color w:val="000000"/>
          <w:sz w:val="16"/>
          <w:szCs w:val="16"/>
        </w:rPr>
        <w:t>Tomo</w:t>
      </w:r>
      <w:r>
        <w:rPr>
          <w:rFonts w:ascii="Times New Roman" w:cs="Times New Roman" w:hAnsi="Times New Roman"/>
          <w:color w:val="000000"/>
          <w:sz w:val="16"/>
          <w:szCs w:val="16"/>
        </w:rPr>
        <w:t xml:space="preserve">-o </w:t>
      </w:r>
      <w:r>
        <w:rPr>
          <w:rFonts w:ascii="Times New Roman" w:cs="Times New Roman" w:hAnsi="Times New Roman"/>
          <w:color w:val="000000"/>
          <w:sz w:val="16"/>
          <w:szCs w:val="16"/>
        </w:rPr>
        <w:t>Terasawa</w:t>
      </w:r>
      <w:r>
        <w:rPr>
          <w:rFonts w:ascii="Times New Roman" w:cs="Times New Roman" w:hAnsi="Times New Roman"/>
          <w:color w:val="000000"/>
          <w:sz w:val="16"/>
          <w:szCs w:val="16"/>
        </w:rPr>
        <w:t xml:space="preserve"> , </w:t>
      </w:r>
      <w:r>
        <w:rPr>
          <w:rFonts w:ascii="Times New Roman" w:cs="Times New Roman" w:hAnsi="Times New Roman"/>
          <w:color w:val="000000"/>
          <w:sz w:val="16"/>
          <w:szCs w:val="16"/>
        </w:rPr>
        <w:t>Koichiro</w:t>
      </w:r>
      <w:r>
        <w:rPr>
          <w:rFonts w:ascii="Times New Roman" w:cs="Times New Roman" w:hAnsi="Times New Roman"/>
          <w:color w:val="000000"/>
          <w:sz w:val="16"/>
          <w:szCs w:val="16"/>
        </w:rPr>
        <w:t xml:space="preserve"> Saiki ,</w:t>
      </w:r>
      <w:r>
        <w:rPr>
          <w:rFonts w:ascii="Times New Roman" w:cs="Times New Roman" w:hAnsi="Times New Roman"/>
          <w:color w:val="000066"/>
          <w:sz w:val="16"/>
          <w:szCs w:val="16"/>
        </w:rPr>
        <w:t xml:space="preserve"> </w:t>
      </w:r>
      <w:r>
        <w:rPr>
          <w:rFonts w:ascii="Times New Roman" w:cs="Times New Roman" w:hAnsi="Times New Roman"/>
          <w:color w:val="000000"/>
          <w:sz w:val="16"/>
          <w:szCs w:val="16"/>
          <w:vertAlign w:val="subscript"/>
        </w:rPr>
        <w:t xml:space="preserve"> </w:t>
      </w:r>
      <w:r>
        <w:rPr>
          <w:rFonts w:ascii="Times New Roman" w:cs="Times New Roman" w:hAnsi="Times New Roman"/>
          <w:color w:val="000000"/>
          <w:sz w:val="16"/>
          <w:szCs w:val="16"/>
        </w:rPr>
        <w:t xml:space="preserve">Growth of </w:t>
      </w:r>
      <w:r>
        <w:rPr>
          <w:rFonts w:ascii="Times New Roman" w:cs="Times New Roman" w:hAnsi="Times New Roman"/>
          <w:color w:val="000000"/>
          <w:sz w:val="16"/>
          <w:szCs w:val="16"/>
        </w:rPr>
        <w:t>graphene</w:t>
      </w:r>
      <w:r>
        <w:rPr>
          <w:rFonts w:ascii="Times New Roman" w:cs="Times New Roman" w:hAnsi="Times New Roman"/>
          <w:color w:val="000000"/>
          <w:sz w:val="16"/>
          <w:szCs w:val="16"/>
        </w:rPr>
        <w:t xml:space="preserve"> on Cu by plasma enhanced chemical </w:t>
      </w:r>
      <w:r>
        <w:rPr>
          <w:rFonts w:ascii="Times New Roman" w:cs="Times New Roman" w:hAnsi="Times New Roman"/>
          <w:color w:val="000000"/>
          <w:sz w:val="16"/>
          <w:szCs w:val="16"/>
        </w:rPr>
        <w:t>vapor</w:t>
      </w:r>
      <w:r>
        <w:rPr>
          <w:rFonts w:ascii="Times New Roman" w:cs="Times New Roman" w:hAnsi="Times New Roman"/>
          <w:color w:val="000000"/>
          <w:sz w:val="16"/>
          <w:szCs w:val="16"/>
        </w:rPr>
        <w:t xml:space="preserve"> deposition, </w:t>
      </w:r>
      <w:r>
        <w:rPr>
          <w:rFonts w:ascii="Times New Roman" w:cs="Times New Roman" w:hAnsi="Times New Roman"/>
          <w:sz w:val="16"/>
          <w:szCs w:val="16"/>
        </w:rPr>
        <w:t>Carbon ,(</w:t>
      </w:r>
      <w:r>
        <w:rPr>
          <w:rFonts w:ascii="Times New Roman" w:cs="Times New Roman" w:hAnsi="Times New Roman"/>
          <w:b/>
          <w:sz w:val="16"/>
          <w:szCs w:val="16"/>
        </w:rPr>
        <w:t>2012</w:t>
      </w:r>
      <w:r>
        <w:rPr>
          <w:rFonts w:ascii="Times New Roman" w:cs="Times New Roman" w:hAnsi="Times New Roman"/>
          <w:sz w:val="16"/>
          <w:szCs w:val="16"/>
        </w:rPr>
        <w:t>), 50, 869 –874</w:t>
      </w:r>
    </w:p>
    <w:p>
      <w:pPr>
        <w:pStyle w:val="style179"/>
        <w:numPr>
          <w:ilvl w:val="0"/>
          <w:numId w:val="1"/>
        </w:numPr>
        <w:spacing w:after="0" w:lineRule="auto" w:line="360"/>
        <w:jc w:val="both"/>
        <w:rPr>
          <w:rFonts w:ascii="Times New Roman" w:cs="Times New Roman" w:hAnsi="Times New Roman"/>
          <w:sz w:val="16"/>
          <w:szCs w:val="16"/>
        </w:rPr>
      </w:pPr>
      <w:r>
        <w:rPr>
          <w:rFonts w:ascii="Times New Roman" w:cs="Times New Roman" w:hAnsi="Times New Roman"/>
          <w:sz w:val="16"/>
          <w:szCs w:val="16"/>
        </w:rPr>
        <w:t>Zhiyong</w:t>
      </w:r>
      <w:r>
        <w:rPr>
          <w:rFonts w:ascii="Times New Roman" w:cs="Times New Roman" w:hAnsi="Times New Roman"/>
          <w:sz w:val="16"/>
          <w:szCs w:val="16"/>
        </w:rPr>
        <w:t xml:space="preserve"> Liu, </w:t>
      </w:r>
      <w:r>
        <w:rPr>
          <w:rFonts w:ascii="Times New Roman" w:cs="Times New Roman" w:hAnsi="Times New Roman"/>
          <w:sz w:val="16"/>
          <w:szCs w:val="16"/>
        </w:rPr>
        <w:t>Dawei</w:t>
      </w:r>
      <w:r>
        <w:rPr>
          <w:rFonts w:ascii="Times New Roman" w:cs="Times New Roman" w:hAnsi="Times New Roman"/>
          <w:sz w:val="16"/>
          <w:szCs w:val="16"/>
        </w:rPr>
        <w:t xml:space="preserve"> He , </w:t>
      </w:r>
      <w:r>
        <w:rPr>
          <w:rFonts w:ascii="Times New Roman" w:cs="Times New Roman" w:hAnsi="Times New Roman"/>
          <w:sz w:val="16"/>
          <w:szCs w:val="16"/>
        </w:rPr>
        <w:t>Yongsheng</w:t>
      </w:r>
      <w:r>
        <w:rPr>
          <w:rFonts w:ascii="Times New Roman" w:cs="Times New Roman" w:hAnsi="Times New Roman"/>
          <w:sz w:val="16"/>
          <w:szCs w:val="16"/>
        </w:rPr>
        <w:t xml:space="preserve"> Wang , </w:t>
      </w:r>
      <w:r>
        <w:rPr>
          <w:rFonts w:ascii="Times New Roman" w:cs="Times New Roman" w:hAnsi="Times New Roman"/>
          <w:sz w:val="16"/>
          <w:szCs w:val="16"/>
        </w:rPr>
        <w:t>Hongpeng</w:t>
      </w:r>
      <w:r>
        <w:rPr>
          <w:rFonts w:ascii="Times New Roman" w:cs="Times New Roman" w:hAnsi="Times New Roman"/>
          <w:sz w:val="16"/>
          <w:szCs w:val="16"/>
        </w:rPr>
        <w:t xml:space="preserve"> Wu, </w:t>
      </w:r>
      <w:r>
        <w:rPr>
          <w:rFonts w:ascii="Times New Roman" w:cs="Times New Roman" w:hAnsi="Times New Roman"/>
          <w:sz w:val="16"/>
          <w:szCs w:val="16"/>
        </w:rPr>
        <w:t>Jigang</w:t>
      </w:r>
      <w:r>
        <w:rPr>
          <w:rFonts w:ascii="Times New Roman" w:cs="Times New Roman" w:hAnsi="Times New Roman"/>
          <w:sz w:val="16"/>
          <w:szCs w:val="16"/>
        </w:rPr>
        <w:t xml:space="preserve"> Wang, Solution-</w:t>
      </w:r>
      <w:r>
        <w:rPr>
          <w:rFonts w:ascii="Times New Roman" w:cs="Times New Roman" w:hAnsi="Times New Roman"/>
          <w:sz w:val="16"/>
          <w:szCs w:val="16"/>
        </w:rPr>
        <w:t>processable</w:t>
      </w:r>
      <w:r>
        <w:rPr>
          <w:rFonts w:ascii="Times New Roman" w:cs="Times New Roman" w:hAnsi="Times New Roman"/>
          <w:sz w:val="16"/>
          <w:szCs w:val="16"/>
        </w:rPr>
        <w:t xml:space="preserve"> functionalized </w:t>
      </w:r>
      <w:r>
        <w:rPr>
          <w:rFonts w:ascii="Times New Roman" w:cs="Times New Roman" w:hAnsi="Times New Roman"/>
          <w:sz w:val="16"/>
          <w:szCs w:val="16"/>
        </w:rPr>
        <w:t>graphene</w:t>
      </w:r>
      <w:r>
        <w:rPr>
          <w:rFonts w:ascii="Times New Roman" w:cs="Times New Roman" w:hAnsi="Times New Roman"/>
          <w:sz w:val="16"/>
          <w:szCs w:val="16"/>
        </w:rPr>
        <w:t xml:space="preserve"> in donor/acceptor-type organic </w:t>
      </w:r>
      <w:r>
        <w:rPr>
          <w:rFonts w:ascii="Times New Roman" w:cs="Times New Roman" w:hAnsi="Times New Roman"/>
          <w:sz w:val="16"/>
          <w:szCs w:val="16"/>
        </w:rPr>
        <w:t>photovoltaiccells</w:t>
      </w:r>
      <w:r>
        <w:rPr>
          <w:rFonts w:ascii="Times New Roman" w:cs="Times New Roman" w:hAnsi="Times New Roman"/>
          <w:sz w:val="16"/>
          <w:szCs w:val="16"/>
        </w:rPr>
        <w:t>, Solar Energy Materials &amp; Solar Cells , (</w:t>
      </w:r>
      <w:r>
        <w:rPr>
          <w:rFonts w:ascii="Times New Roman" w:cs="Times New Roman" w:hAnsi="Times New Roman"/>
          <w:b/>
          <w:sz w:val="16"/>
          <w:szCs w:val="16"/>
        </w:rPr>
        <w:t>2010</w:t>
      </w:r>
      <w:r>
        <w:rPr>
          <w:rFonts w:ascii="Times New Roman" w:cs="Times New Roman" w:hAnsi="Times New Roman"/>
          <w:sz w:val="16"/>
          <w:szCs w:val="16"/>
        </w:rPr>
        <w:t>),94, 1196–1200</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 xml:space="preserve">Douglas R. </w:t>
      </w:r>
      <w:r>
        <w:rPr>
          <w:rFonts w:ascii="Times New Roman" w:cs="Times New Roman" w:hAnsi="Times New Roman"/>
          <w:sz w:val="16"/>
          <w:szCs w:val="16"/>
        </w:rPr>
        <w:t>Kauffmanab</w:t>
      </w:r>
      <w:r>
        <w:rPr>
          <w:rFonts w:ascii="Times New Roman" w:cs="Times New Roman" w:hAnsi="Times New Roman"/>
          <w:sz w:val="16"/>
          <w:szCs w:val="16"/>
        </w:rPr>
        <w:t xml:space="preserve"> and Alexander Star, </w:t>
      </w:r>
      <w:r>
        <w:rPr>
          <w:rFonts w:ascii="Times New Roman" w:cs="Times New Roman" w:hAnsi="Times New Roman"/>
          <w:sz w:val="16"/>
          <w:szCs w:val="16"/>
        </w:rPr>
        <w:t>Graphene</w:t>
      </w:r>
      <w:r>
        <w:rPr>
          <w:rFonts w:ascii="Times New Roman" w:cs="Times New Roman" w:hAnsi="Times New Roman"/>
          <w:sz w:val="16"/>
          <w:szCs w:val="16"/>
        </w:rPr>
        <w:t xml:space="preserve"> versus carbon </w:t>
      </w:r>
      <w:r>
        <w:rPr>
          <w:rFonts w:ascii="Times New Roman" w:cs="Times New Roman" w:hAnsi="Times New Roman"/>
          <w:sz w:val="16"/>
          <w:szCs w:val="16"/>
        </w:rPr>
        <w:t>nanotubes</w:t>
      </w:r>
      <w:r>
        <w:rPr>
          <w:rFonts w:ascii="Times New Roman" w:cs="Times New Roman" w:hAnsi="Times New Roman"/>
          <w:sz w:val="16"/>
          <w:szCs w:val="16"/>
        </w:rPr>
        <w:t xml:space="preserve"> for chemical sensor and fuel cell applications, The Royal </w:t>
      </w:r>
      <w:r>
        <w:rPr>
          <w:rFonts w:ascii="Times New Roman" w:cs="Times New Roman" w:hAnsi="Times New Roman"/>
          <w:sz w:val="16"/>
          <w:szCs w:val="16"/>
        </w:rPr>
        <w:t>Socity</w:t>
      </w:r>
      <w:r>
        <w:rPr>
          <w:rFonts w:ascii="Times New Roman" w:cs="Times New Roman" w:hAnsi="Times New Roman"/>
          <w:sz w:val="16"/>
          <w:szCs w:val="16"/>
        </w:rPr>
        <w:t xml:space="preserve"> of Chemistry,  (</w:t>
      </w:r>
      <w:r>
        <w:rPr>
          <w:rFonts w:ascii="Times New Roman" w:cs="Times New Roman" w:hAnsi="Times New Roman"/>
          <w:b/>
          <w:sz w:val="16"/>
          <w:szCs w:val="16"/>
        </w:rPr>
        <w:t>2010</w:t>
      </w:r>
      <w:r>
        <w:rPr>
          <w:rFonts w:ascii="Times New Roman" w:cs="Times New Roman" w:hAnsi="Times New Roman"/>
          <w:sz w:val="16"/>
          <w:szCs w:val="16"/>
        </w:rPr>
        <w:t>), 135, 2790–2797</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 xml:space="preserve">Reina, X. </w:t>
      </w:r>
      <w:r>
        <w:rPr>
          <w:rFonts w:ascii="Times New Roman" w:cs="Times New Roman" w:hAnsi="Times New Roman"/>
          <w:sz w:val="16"/>
          <w:szCs w:val="16"/>
        </w:rPr>
        <w:t>Jia</w:t>
      </w:r>
      <w:r>
        <w:rPr>
          <w:rFonts w:ascii="Times New Roman" w:cs="Times New Roman" w:hAnsi="Times New Roman"/>
          <w:sz w:val="16"/>
          <w:szCs w:val="16"/>
        </w:rPr>
        <w:t xml:space="preserve">, J. Ho, D. </w:t>
      </w:r>
      <w:r>
        <w:rPr>
          <w:rFonts w:ascii="Times New Roman" w:cs="Times New Roman" w:hAnsi="Times New Roman"/>
          <w:sz w:val="16"/>
          <w:szCs w:val="16"/>
        </w:rPr>
        <w:t>Nezich</w:t>
      </w:r>
      <w:r>
        <w:rPr>
          <w:rFonts w:ascii="Times New Roman" w:cs="Times New Roman" w:hAnsi="Times New Roman"/>
          <w:sz w:val="16"/>
          <w:szCs w:val="16"/>
        </w:rPr>
        <w:t xml:space="preserve">, H. Son, V. </w:t>
      </w:r>
      <w:r>
        <w:rPr>
          <w:rFonts w:ascii="Times New Roman" w:cs="Times New Roman" w:hAnsi="Times New Roman"/>
          <w:sz w:val="16"/>
          <w:szCs w:val="16"/>
        </w:rPr>
        <w:t>Bulovic</w:t>
      </w:r>
      <w:r>
        <w:rPr>
          <w:rFonts w:ascii="Times New Roman" w:cs="Times New Roman" w:hAnsi="Times New Roman"/>
          <w:sz w:val="16"/>
          <w:szCs w:val="16"/>
        </w:rPr>
        <w:t xml:space="preserve">, S. M. </w:t>
      </w:r>
      <w:r>
        <w:rPr>
          <w:rFonts w:ascii="Times New Roman" w:cs="Times New Roman" w:hAnsi="Times New Roman"/>
          <w:sz w:val="16"/>
          <w:szCs w:val="16"/>
        </w:rPr>
        <w:t>Dresselhaus</w:t>
      </w:r>
      <w:r>
        <w:rPr>
          <w:rFonts w:ascii="Times New Roman" w:cs="Times New Roman" w:hAnsi="Times New Roman"/>
          <w:sz w:val="16"/>
          <w:szCs w:val="16"/>
        </w:rPr>
        <w:t xml:space="preserve"> and J. Kong, “Large Area, Few-Layer </w:t>
      </w:r>
      <w:r>
        <w:rPr>
          <w:rFonts w:ascii="Times New Roman" w:cs="Times New Roman" w:hAnsi="Times New Roman"/>
          <w:sz w:val="16"/>
          <w:szCs w:val="16"/>
        </w:rPr>
        <w:t>Graphene</w:t>
      </w:r>
      <w:r>
        <w:rPr>
          <w:rFonts w:ascii="Times New Roman" w:cs="Times New Roman" w:hAnsi="Times New Roman"/>
          <w:sz w:val="16"/>
          <w:szCs w:val="16"/>
        </w:rPr>
        <w:t xml:space="preserve"> Films on Arbitrary Substrates by Chemical Vapour Deposition,” </w:t>
      </w:r>
      <w:r>
        <w:rPr>
          <w:rFonts w:ascii="Times New Roman" w:cs="Times New Roman" w:hAnsi="Times New Roman"/>
          <w:iCs/>
          <w:sz w:val="16"/>
          <w:szCs w:val="16"/>
        </w:rPr>
        <w:t>Nano</w:t>
      </w:r>
      <w:r>
        <w:rPr>
          <w:rFonts w:ascii="Times New Roman" w:cs="Times New Roman" w:hAnsi="Times New Roman"/>
          <w:iCs/>
          <w:sz w:val="16"/>
          <w:szCs w:val="16"/>
        </w:rPr>
        <w:t xml:space="preserve"> Letters</w:t>
      </w:r>
      <w:r>
        <w:rPr>
          <w:rFonts w:ascii="Times New Roman" w:cs="Times New Roman" w:hAnsi="Times New Roman"/>
          <w:sz w:val="16"/>
          <w:szCs w:val="16"/>
        </w:rPr>
        <w:t xml:space="preserve">, ( </w:t>
      </w:r>
      <w:r>
        <w:rPr>
          <w:rFonts w:ascii="Times New Roman" w:cs="Times New Roman" w:hAnsi="Times New Roman"/>
          <w:b/>
          <w:sz w:val="16"/>
          <w:szCs w:val="16"/>
        </w:rPr>
        <w:t>2009</w:t>
      </w:r>
      <w:r>
        <w:rPr>
          <w:rFonts w:ascii="Times New Roman" w:cs="Times New Roman" w:hAnsi="Times New Roman"/>
          <w:sz w:val="16"/>
          <w:szCs w:val="16"/>
        </w:rPr>
        <w:t xml:space="preserve">), 9, 1,  30-35 </w:t>
      </w:r>
    </w:p>
    <w:p>
      <w:pPr>
        <w:pStyle w:val="style179"/>
        <w:numPr>
          <w:ilvl w:val="0"/>
          <w:numId w:val="1"/>
        </w:numPr>
        <w:autoSpaceDE w:val="false"/>
        <w:autoSpaceDN w:val="false"/>
        <w:adjustRightInd w:val="false"/>
        <w:spacing w:after="0" w:lineRule="auto" w:line="360"/>
        <w:jc w:val="both"/>
        <w:rPr>
          <w:rFonts w:ascii="Times New Roman" w:cs="Times New Roman" w:hAnsi="Times New Roman"/>
          <w:color w:val="000000"/>
          <w:sz w:val="16"/>
          <w:szCs w:val="16"/>
        </w:rPr>
      </w:pPr>
      <w:r>
        <w:rPr>
          <w:rFonts w:ascii="Times New Roman" w:cs="Times New Roman" w:hAnsi="Times New Roman"/>
          <w:color w:val="000000"/>
          <w:sz w:val="16"/>
          <w:szCs w:val="16"/>
        </w:rPr>
        <w:t xml:space="preserve">D.W. Zhang, X.D. Li, H.B. Li, S. Chen, Z. Sun, X.J. Yin, S.M. Huang, </w:t>
      </w:r>
      <w:r>
        <w:rPr>
          <w:rFonts w:ascii="Times New Roman" w:cs="Times New Roman" w:hAnsi="Times New Roman"/>
          <w:color w:val="000000"/>
          <w:sz w:val="16"/>
          <w:szCs w:val="16"/>
        </w:rPr>
        <w:t>Graphene</w:t>
      </w:r>
      <w:r>
        <w:rPr>
          <w:rFonts w:ascii="Times New Roman" w:cs="Times New Roman" w:hAnsi="Times New Roman"/>
          <w:color w:val="000000"/>
          <w:sz w:val="16"/>
          <w:szCs w:val="16"/>
        </w:rPr>
        <w:t xml:space="preserve">-based counter electrode for dye-sensitized solar cells, </w:t>
      </w:r>
      <w:r>
        <w:rPr>
          <w:rFonts w:ascii="Times New Roman" w:cs="Times New Roman" w:hAnsi="Times New Roman"/>
          <w:color w:val="000000"/>
          <w:sz w:val="16"/>
          <w:szCs w:val="16"/>
        </w:rPr>
        <w:t>Carbon, (</w:t>
      </w:r>
      <w:r>
        <w:rPr>
          <w:rFonts w:ascii="Times New Roman" w:cs="Times New Roman" w:hAnsi="Times New Roman"/>
          <w:b/>
          <w:color w:val="000000"/>
          <w:sz w:val="16"/>
          <w:szCs w:val="16"/>
        </w:rPr>
        <w:t>2011</w:t>
      </w:r>
      <w:r>
        <w:rPr>
          <w:rFonts w:ascii="Times New Roman" w:cs="Times New Roman" w:hAnsi="Times New Roman"/>
          <w:color w:val="000000"/>
          <w:sz w:val="16"/>
          <w:szCs w:val="16"/>
        </w:rPr>
        <w:t>), 49, 5382 –5388</w:t>
      </w:r>
    </w:p>
    <w:p>
      <w:pPr>
        <w:pStyle w:val="style179"/>
        <w:numPr>
          <w:ilvl w:val="0"/>
          <w:numId w:val="1"/>
        </w:numPr>
        <w:autoSpaceDE w:val="false"/>
        <w:autoSpaceDN w:val="false"/>
        <w:adjustRightInd w:val="false"/>
        <w:spacing w:after="0" w:lineRule="auto" w:line="360"/>
        <w:jc w:val="both"/>
        <w:rPr>
          <w:rFonts w:ascii="Times New Roman" w:cs="Times New Roman" w:hAnsi="Times New Roman"/>
          <w:bCs/>
          <w:color w:val="000000"/>
          <w:sz w:val="16"/>
          <w:szCs w:val="16"/>
        </w:rPr>
      </w:pPr>
      <w:r>
        <w:rPr>
          <w:rFonts w:ascii="Times New Roman" w:cs="Times New Roman" w:hAnsi="Times New Roman"/>
          <w:bCs/>
          <w:color w:val="000000"/>
          <w:sz w:val="16"/>
          <w:szCs w:val="16"/>
        </w:rPr>
        <w:t xml:space="preserve">Mohammed Khenfouch1, U. </w:t>
      </w:r>
      <w:r>
        <w:rPr>
          <w:rFonts w:ascii="Times New Roman" w:cs="Times New Roman" w:hAnsi="Times New Roman"/>
          <w:bCs/>
          <w:color w:val="000000"/>
          <w:sz w:val="16"/>
          <w:szCs w:val="16"/>
        </w:rPr>
        <w:t>Buttner</w:t>
      </w:r>
      <w:r>
        <w:rPr>
          <w:rFonts w:ascii="Times New Roman" w:cs="Times New Roman" w:hAnsi="Times New Roman"/>
          <w:bCs/>
          <w:color w:val="000000"/>
          <w:sz w:val="16"/>
          <w:szCs w:val="16"/>
        </w:rPr>
        <w:t xml:space="preserve">, </w:t>
      </w:r>
      <w:r>
        <w:rPr>
          <w:rFonts w:ascii="Times New Roman" w:cs="Times New Roman" w:hAnsi="Times New Roman"/>
          <w:bCs/>
          <w:color w:val="000000"/>
          <w:sz w:val="16"/>
          <w:szCs w:val="16"/>
        </w:rPr>
        <w:t>Mimouna</w:t>
      </w:r>
      <w:r>
        <w:rPr>
          <w:rFonts w:ascii="Times New Roman" w:cs="Times New Roman" w:hAnsi="Times New Roman"/>
          <w:bCs/>
          <w:color w:val="000000"/>
          <w:sz w:val="16"/>
          <w:szCs w:val="16"/>
        </w:rPr>
        <w:t xml:space="preserve"> </w:t>
      </w:r>
      <w:r>
        <w:rPr>
          <w:rFonts w:ascii="Times New Roman" w:cs="Times New Roman" w:hAnsi="Times New Roman"/>
          <w:bCs/>
          <w:color w:val="000000"/>
          <w:sz w:val="16"/>
          <w:szCs w:val="16"/>
        </w:rPr>
        <w:t>Baïtoul</w:t>
      </w:r>
      <w:r>
        <w:rPr>
          <w:rFonts w:ascii="Times New Roman" w:cs="Times New Roman" w:hAnsi="Times New Roman"/>
          <w:bCs/>
          <w:color w:val="000000"/>
          <w:sz w:val="16"/>
          <w:szCs w:val="16"/>
        </w:rPr>
        <w:t xml:space="preserve">, </w:t>
      </w:r>
      <w:r>
        <w:rPr>
          <w:rFonts w:ascii="Times New Roman" w:cs="Times New Roman" w:hAnsi="Times New Roman"/>
          <w:bCs/>
          <w:color w:val="000000"/>
          <w:sz w:val="16"/>
          <w:szCs w:val="16"/>
        </w:rPr>
        <w:t>Malik</w:t>
      </w:r>
      <w:r>
        <w:rPr>
          <w:rFonts w:ascii="Times New Roman" w:cs="Times New Roman" w:hAnsi="Times New Roman"/>
          <w:bCs/>
          <w:color w:val="000000"/>
          <w:sz w:val="16"/>
          <w:szCs w:val="16"/>
        </w:rPr>
        <w:t xml:space="preserve"> </w:t>
      </w:r>
      <w:r>
        <w:rPr>
          <w:rFonts w:ascii="Times New Roman" w:cs="Times New Roman" w:hAnsi="Times New Roman"/>
          <w:bCs/>
          <w:color w:val="000000"/>
          <w:sz w:val="16"/>
          <w:szCs w:val="16"/>
        </w:rPr>
        <w:t>Maaza</w:t>
      </w:r>
      <w:r>
        <w:rPr>
          <w:rFonts w:ascii="Times New Roman" w:cs="Times New Roman" w:hAnsi="Times New Roman"/>
          <w:bCs/>
          <w:color w:val="000000"/>
          <w:sz w:val="16"/>
          <w:szCs w:val="16"/>
        </w:rPr>
        <w:t xml:space="preserve">. Synthesis and Characterization of Mass Produced High Quality Few Layered </w:t>
      </w:r>
      <w:r>
        <w:rPr>
          <w:rFonts w:ascii="Times New Roman" w:cs="Times New Roman" w:hAnsi="Times New Roman"/>
          <w:bCs/>
          <w:color w:val="000000"/>
          <w:sz w:val="16"/>
          <w:szCs w:val="16"/>
        </w:rPr>
        <w:t>Graphene</w:t>
      </w:r>
      <w:r>
        <w:rPr>
          <w:rFonts w:ascii="Times New Roman" w:cs="Times New Roman" w:hAnsi="Times New Roman"/>
          <w:bCs/>
          <w:color w:val="000000"/>
          <w:sz w:val="16"/>
          <w:szCs w:val="16"/>
        </w:rPr>
        <w:t xml:space="preserve"> Sheets via a Chemical Method, </w:t>
      </w:r>
      <w:r>
        <w:rPr>
          <w:rFonts w:ascii="Times New Roman" w:cs="Times New Roman" w:hAnsi="Times New Roman"/>
          <w:bCs/>
          <w:color w:val="000000"/>
          <w:sz w:val="16"/>
          <w:szCs w:val="16"/>
        </w:rPr>
        <w:t>Graphene</w:t>
      </w:r>
      <w:r>
        <w:rPr>
          <w:rFonts w:ascii="Times New Roman" w:cs="Times New Roman" w:hAnsi="Times New Roman"/>
          <w:bCs/>
          <w:color w:val="000000"/>
          <w:sz w:val="16"/>
          <w:szCs w:val="16"/>
        </w:rPr>
        <w:t>, (</w:t>
      </w:r>
      <w:r>
        <w:rPr>
          <w:rFonts w:ascii="Times New Roman" w:cs="Times New Roman" w:hAnsi="Times New Roman"/>
          <w:b/>
          <w:bCs/>
          <w:color w:val="000000"/>
          <w:sz w:val="16"/>
          <w:szCs w:val="16"/>
        </w:rPr>
        <w:t>2014</w:t>
      </w:r>
      <w:r>
        <w:rPr>
          <w:rFonts w:ascii="Times New Roman" w:cs="Times New Roman" w:hAnsi="Times New Roman"/>
          <w:bCs/>
          <w:color w:val="000000"/>
          <w:sz w:val="16"/>
          <w:szCs w:val="16"/>
        </w:rPr>
        <w:t>), 3, 7-13</w:t>
      </w:r>
    </w:p>
    <w:p>
      <w:pPr>
        <w:pStyle w:val="style179"/>
        <w:numPr>
          <w:ilvl w:val="0"/>
          <w:numId w:val="1"/>
        </w:numPr>
        <w:autoSpaceDE w:val="false"/>
        <w:autoSpaceDN w:val="false"/>
        <w:adjustRightInd w:val="false"/>
        <w:spacing w:after="0" w:lineRule="auto" w:line="360"/>
        <w:jc w:val="both"/>
        <w:rPr>
          <w:rFonts w:ascii="Times New Roman" w:cs="Times New Roman" w:hAnsi="Times New Roman"/>
          <w:color w:val="000000"/>
          <w:sz w:val="16"/>
          <w:szCs w:val="16"/>
        </w:rPr>
      </w:pPr>
      <w:r>
        <w:rPr>
          <w:rFonts w:ascii="Times New Roman" w:cs="Times New Roman" w:hAnsi="Times New Roman"/>
          <w:color w:val="000000"/>
          <w:sz w:val="16"/>
          <w:szCs w:val="16"/>
        </w:rPr>
        <w:t xml:space="preserve">Y.Y. Tan, K.D.G.I. </w:t>
      </w:r>
      <w:r>
        <w:rPr>
          <w:rFonts w:ascii="Times New Roman" w:cs="Times New Roman" w:hAnsi="Times New Roman"/>
          <w:color w:val="000000"/>
          <w:sz w:val="16"/>
          <w:szCs w:val="16"/>
        </w:rPr>
        <w:t>Jayawardena</w:t>
      </w:r>
      <w:r>
        <w:rPr>
          <w:rFonts w:ascii="Times New Roman" w:cs="Times New Roman" w:hAnsi="Times New Roman"/>
          <w:color w:val="000000"/>
          <w:sz w:val="16"/>
          <w:szCs w:val="16"/>
        </w:rPr>
        <w:t xml:space="preserve">, A.A.D.T. </w:t>
      </w:r>
      <w:r>
        <w:rPr>
          <w:rFonts w:ascii="Times New Roman" w:cs="Times New Roman" w:hAnsi="Times New Roman"/>
          <w:color w:val="000000"/>
          <w:sz w:val="16"/>
          <w:szCs w:val="16"/>
        </w:rPr>
        <w:t>Adikaari</w:t>
      </w:r>
      <w:r>
        <w:rPr>
          <w:rFonts w:ascii="Times New Roman" w:cs="Times New Roman" w:hAnsi="Times New Roman"/>
          <w:color w:val="000000"/>
          <w:sz w:val="16"/>
          <w:szCs w:val="16"/>
        </w:rPr>
        <w:t xml:space="preserve">, L.W. Tan, J.V. </w:t>
      </w:r>
      <w:r>
        <w:rPr>
          <w:rFonts w:ascii="Times New Roman" w:cs="Times New Roman" w:hAnsi="Times New Roman"/>
          <w:color w:val="000000"/>
          <w:sz w:val="16"/>
          <w:szCs w:val="16"/>
        </w:rPr>
        <w:t>Anguita</w:t>
      </w:r>
      <w:r>
        <w:rPr>
          <w:rFonts w:ascii="Times New Roman" w:cs="Times New Roman" w:hAnsi="Times New Roman"/>
          <w:color w:val="000000"/>
          <w:sz w:val="16"/>
          <w:szCs w:val="16"/>
        </w:rPr>
        <w:t xml:space="preserve">, S.J. Henley, V. </w:t>
      </w:r>
      <w:r>
        <w:rPr>
          <w:rFonts w:ascii="Times New Roman" w:cs="Times New Roman" w:hAnsi="Times New Roman"/>
          <w:color w:val="000000"/>
          <w:sz w:val="16"/>
          <w:szCs w:val="16"/>
        </w:rPr>
        <w:t>Stolojan</w:t>
      </w:r>
      <w:r>
        <w:rPr>
          <w:rFonts w:ascii="Times New Roman" w:cs="Times New Roman" w:hAnsi="Times New Roman"/>
          <w:color w:val="000000"/>
          <w:sz w:val="16"/>
          <w:szCs w:val="16"/>
        </w:rPr>
        <w:t xml:space="preserve">, J.D. Carey, S.R.P. Silva, Photo-thermal chemical </w:t>
      </w:r>
      <w:r>
        <w:rPr>
          <w:rFonts w:ascii="Times New Roman" w:cs="Times New Roman" w:hAnsi="Times New Roman"/>
          <w:color w:val="000000"/>
          <w:sz w:val="16"/>
          <w:szCs w:val="16"/>
        </w:rPr>
        <w:t>vapor</w:t>
      </w:r>
      <w:r>
        <w:rPr>
          <w:rFonts w:ascii="Times New Roman" w:cs="Times New Roman" w:hAnsi="Times New Roman"/>
          <w:color w:val="000000"/>
          <w:sz w:val="16"/>
          <w:szCs w:val="16"/>
        </w:rPr>
        <w:t xml:space="preserve"> deposition growth of </w:t>
      </w:r>
      <w:r>
        <w:rPr>
          <w:rFonts w:ascii="Times New Roman" w:cs="Times New Roman" w:hAnsi="Times New Roman"/>
          <w:color w:val="000000"/>
          <w:sz w:val="16"/>
          <w:szCs w:val="16"/>
        </w:rPr>
        <w:t>graphene</w:t>
      </w:r>
      <w:r>
        <w:rPr>
          <w:rFonts w:ascii="Times New Roman" w:cs="Times New Roman" w:hAnsi="Times New Roman"/>
          <w:color w:val="000000"/>
          <w:sz w:val="16"/>
          <w:szCs w:val="16"/>
        </w:rPr>
        <w:t>.</w:t>
      </w:r>
      <w:r>
        <w:rPr>
          <w:rFonts w:ascii="Times New Roman" w:cs="Times New Roman" w:hAnsi="Times New Roman"/>
          <w:color w:val="000000"/>
          <w:sz w:val="16"/>
          <w:szCs w:val="16"/>
        </w:rPr>
        <w:t xml:space="preserve"> Carbon, (</w:t>
      </w:r>
      <w:r>
        <w:rPr>
          <w:rFonts w:ascii="Times New Roman" w:cs="Times New Roman" w:hAnsi="Times New Roman"/>
          <w:b/>
          <w:color w:val="000000"/>
          <w:sz w:val="16"/>
          <w:szCs w:val="16"/>
        </w:rPr>
        <w:t>2012</w:t>
      </w:r>
      <w:r>
        <w:rPr>
          <w:rFonts w:ascii="Times New Roman" w:cs="Times New Roman" w:hAnsi="Times New Roman"/>
          <w:color w:val="000000"/>
          <w:sz w:val="16"/>
          <w:szCs w:val="16"/>
        </w:rPr>
        <w:t>), 50, 668 –673</w:t>
      </w:r>
    </w:p>
    <w:p>
      <w:pPr>
        <w:pStyle w:val="style179"/>
        <w:numPr>
          <w:ilvl w:val="0"/>
          <w:numId w:val="1"/>
        </w:numPr>
        <w:autoSpaceDE w:val="false"/>
        <w:autoSpaceDN w:val="false"/>
        <w:adjustRightInd w:val="false"/>
        <w:spacing w:after="0" w:lineRule="auto" w:line="360"/>
        <w:jc w:val="both"/>
        <w:rPr>
          <w:rFonts w:ascii="Times New Roman" w:cs="Times New Roman" w:hAnsi="Times New Roman"/>
          <w:bCs/>
          <w:color w:val="000000"/>
          <w:sz w:val="16"/>
          <w:szCs w:val="16"/>
        </w:rPr>
      </w:pPr>
      <w:r>
        <w:rPr>
          <w:rFonts w:ascii="Times New Roman" w:cs="Times New Roman" w:hAnsi="Times New Roman"/>
          <w:bCs/>
          <w:color w:val="000000"/>
          <w:sz w:val="16"/>
          <w:szCs w:val="16"/>
        </w:rPr>
        <w:t>Florentino</w:t>
      </w:r>
      <w:r>
        <w:rPr>
          <w:rFonts w:ascii="Times New Roman" w:cs="Times New Roman" w:hAnsi="Times New Roman"/>
          <w:bCs/>
          <w:color w:val="000000"/>
          <w:sz w:val="16"/>
          <w:szCs w:val="16"/>
        </w:rPr>
        <w:t xml:space="preserve"> </w:t>
      </w:r>
      <w:r>
        <w:rPr>
          <w:rFonts w:ascii="Times New Roman" w:cs="Times New Roman" w:hAnsi="Times New Roman"/>
          <w:bCs/>
          <w:color w:val="000000"/>
          <w:sz w:val="16"/>
          <w:szCs w:val="16"/>
        </w:rPr>
        <w:t>López-Urías</w:t>
      </w:r>
      <w:r>
        <w:rPr>
          <w:rFonts w:ascii="Times New Roman" w:cs="Times New Roman" w:hAnsi="Times New Roman"/>
          <w:bCs/>
          <w:color w:val="000000"/>
          <w:sz w:val="16"/>
          <w:szCs w:val="16"/>
        </w:rPr>
        <w:t xml:space="preserve">, </w:t>
      </w:r>
      <w:r>
        <w:rPr>
          <w:rFonts w:ascii="Times New Roman" w:cs="Times New Roman" w:hAnsi="Times New Roman"/>
          <w:bCs/>
          <w:color w:val="000000"/>
          <w:sz w:val="16"/>
          <w:szCs w:val="16"/>
        </w:rPr>
        <w:t>Yadira</w:t>
      </w:r>
      <w:r>
        <w:rPr>
          <w:rFonts w:ascii="Times New Roman" w:cs="Times New Roman" w:hAnsi="Times New Roman"/>
          <w:bCs/>
          <w:color w:val="000000"/>
          <w:sz w:val="16"/>
          <w:szCs w:val="16"/>
        </w:rPr>
        <w:t xml:space="preserve"> I. Vega-</w:t>
      </w:r>
      <w:r>
        <w:rPr>
          <w:rFonts w:ascii="Times New Roman" w:cs="Times New Roman" w:hAnsi="Times New Roman"/>
          <w:bCs/>
          <w:color w:val="000000"/>
          <w:sz w:val="16"/>
          <w:szCs w:val="16"/>
        </w:rPr>
        <w:t>Cantú</w:t>
      </w:r>
      <w:r>
        <w:rPr>
          <w:rFonts w:ascii="Times New Roman" w:cs="Times New Roman" w:hAnsi="Times New Roman"/>
          <w:bCs/>
          <w:color w:val="000000"/>
          <w:sz w:val="16"/>
          <w:szCs w:val="16"/>
        </w:rPr>
        <w:t xml:space="preserve">, Fernando J. </w:t>
      </w:r>
      <w:r>
        <w:rPr>
          <w:rFonts w:ascii="Times New Roman" w:cs="Times New Roman" w:hAnsi="Times New Roman"/>
          <w:bCs/>
          <w:color w:val="000000"/>
          <w:sz w:val="16"/>
          <w:szCs w:val="16"/>
        </w:rPr>
        <w:t>Rodríguez-Macías</w:t>
      </w:r>
      <w:r>
        <w:rPr>
          <w:rFonts w:ascii="Times New Roman" w:cs="Times New Roman" w:hAnsi="Times New Roman"/>
          <w:bCs/>
          <w:color w:val="000000"/>
          <w:sz w:val="16"/>
          <w:szCs w:val="16"/>
        </w:rPr>
        <w:t xml:space="preserve">, Ana Laura </w:t>
      </w:r>
      <w:r>
        <w:rPr>
          <w:rFonts w:ascii="Times New Roman" w:cs="Times New Roman" w:hAnsi="Times New Roman"/>
          <w:bCs/>
          <w:color w:val="000000"/>
          <w:sz w:val="16"/>
          <w:szCs w:val="16"/>
        </w:rPr>
        <w:t>Elías</w:t>
      </w:r>
      <w:r>
        <w:rPr>
          <w:rFonts w:ascii="Times New Roman" w:cs="Times New Roman" w:hAnsi="Times New Roman"/>
          <w:bCs/>
          <w:color w:val="000000"/>
          <w:sz w:val="16"/>
          <w:szCs w:val="16"/>
        </w:rPr>
        <w:t xml:space="preserve"> , Emilio </w:t>
      </w:r>
      <w:r>
        <w:rPr>
          <w:rFonts w:ascii="Times New Roman" w:cs="Times New Roman" w:hAnsi="Times New Roman"/>
          <w:bCs/>
          <w:color w:val="000000"/>
          <w:sz w:val="16"/>
          <w:szCs w:val="16"/>
        </w:rPr>
        <w:t>Mu˜noz</w:t>
      </w:r>
      <w:r>
        <w:rPr>
          <w:rFonts w:ascii="Times New Roman" w:cs="Times New Roman" w:hAnsi="Times New Roman"/>
          <w:bCs/>
          <w:color w:val="000000"/>
          <w:sz w:val="16"/>
          <w:szCs w:val="16"/>
        </w:rPr>
        <w:t>-Sandoval, Abraham G. Cano-</w:t>
      </w:r>
      <w:r>
        <w:rPr>
          <w:rFonts w:ascii="Times New Roman" w:cs="Times New Roman" w:hAnsi="Times New Roman"/>
          <w:bCs/>
          <w:color w:val="000000"/>
          <w:sz w:val="16"/>
          <w:szCs w:val="16"/>
        </w:rPr>
        <w:t>Márquez</w:t>
      </w:r>
      <w:r>
        <w:rPr>
          <w:rFonts w:ascii="Times New Roman" w:cs="Times New Roman" w:hAnsi="Times New Roman"/>
          <w:bCs/>
          <w:color w:val="000000"/>
          <w:sz w:val="16"/>
          <w:szCs w:val="16"/>
        </w:rPr>
        <w:t xml:space="preserve">, Jean-Christophe </w:t>
      </w:r>
      <w:r>
        <w:rPr>
          <w:rFonts w:ascii="Times New Roman" w:cs="Times New Roman" w:hAnsi="Times New Roman"/>
          <w:bCs/>
          <w:color w:val="000000"/>
          <w:sz w:val="16"/>
          <w:szCs w:val="16"/>
        </w:rPr>
        <w:t>Charlier</w:t>
      </w:r>
      <w:r>
        <w:rPr>
          <w:rFonts w:ascii="Times New Roman" w:cs="Times New Roman" w:hAnsi="Times New Roman"/>
          <w:bCs/>
          <w:color w:val="000000"/>
          <w:sz w:val="16"/>
          <w:szCs w:val="16"/>
        </w:rPr>
        <w:t xml:space="preserve">, </w:t>
      </w:r>
      <w:r>
        <w:rPr>
          <w:rFonts w:ascii="Times New Roman" w:cs="Times New Roman" w:hAnsi="Times New Roman"/>
          <w:bCs/>
          <w:color w:val="000000"/>
          <w:sz w:val="16"/>
          <w:szCs w:val="16"/>
        </w:rPr>
        <w:t>Humberto</w:t>
      </w:r>
      <w:r>
        <w:rPr>
          <w:rFonts w:ascii="Times New Roman" w:cs="Times New Roman" w:hAnsi="Times New Roman"/>
          <w:bCs/>
          <w:color w:val="000000"/>
          <w:sz w:val="16"/>
          <w:szCs w:val="16"/>
        </w:rPr>
        <w:t xml:space="preserve"> </w:t>
      </w:r>
      <w:r>
        <w:rPr>
          <w:rFonts w:ascii="Times New Roman" w:cs="Times New Roman" w:hAnsi="Times New Roman"/>
          <w:bCs/>
          <w:color w:val="000000"/>
          <w:sz w:val="16"/>
          <w:szCs w:val="16"/>
        </w:rPr>
        <w:t>Terrones</w:t>
      </w:r>
      <w:r>
        <w:rPr>
          <w:rFonts w:ascii="Times New Roman" w:cs="Times New Roman" w:hAnsi="Times New Roman"/>
          <w:bCs/>
          <w:color w:val="000066"/>
          <w:sz w:val="16"/>
          <w:szCs w:val="16"/>
        </w:rPr>
        <w:t xml:space="preserve"> , </w:t>
      </w:r>
      <w:r>
        <w:rPr>
          <w:rFonts w:ascii="Times New Roman" w:cs="Times New Roman" w:hAnsi="Times New Roman"/>
          <w:bCs/>
          <w:color w:val="000000"/>
          <w:sz w:val="16"/>
          <w:szCs w:val="16"/>
        </w:rPr>
        <w:t>Graphene</w:t>
      </w:r>
      <w:r>
        <w:rPr>
          <w:rFonts w:ascii="Times New Roman" w:cs="Times New Roman" w:hAnsi="Times New Roman"/>
          <w:bCs/>
          <w:color w:val="000000"/>
          <w:sz w:val="16"/>
          <w:szCs w:val="16"/>
        </w:rPr>
        <w:t xml:space="preserve"> and graphite </w:t>
      </w:r>
      <w:r>
        <w:rPr>
          <w:rFonts w:ascii="Times New Roman" w:cs="Times New Roman" w:hAnsi="Times New Roman"/>
          <w:bCs/>
          <w:color w:val="000000"/>
          <w:sz w:val="16"/>
          <w:szCs w:val="16"/>
        </w:rPr>
        <w:t>nanoribbons</w:t>
      </w:r>
      <w:r>
        <w:rPr>
          <w:rFonts w:ascii="Times New Roman" w:cs="Times New Roman" w:hAnsi="Times New Roman"/>
          <w:bCs/>
          <w:color w:val="000000"/>
          <w:sz w:val="16"/>
          <w:szCs w:val="16"/>
        </w:rPr>
        <w:t xml:space="preserve">: Morphology, properties, synthesis, defects and applications. </w:t>
      </w:r>
      <w:r>
        <w:rPr>
          <w:rFonts w:ascii="Times New Roman" w:cs="Times New Roman" w:eastAsia="TrebuchetMS" w:hAnsi="Times New Roman"/>
          <w:sz w:val="16"/>
          <w:szCs w:val="16"/>
        </w:rPr>
        <w:t>Nano</w:t>
      </w:r>
      <w:r>
        <w:rPr>
          <w:rFonts w:ascii="Times New Roman" w:cs="Times New Roman" w:eastAsia="TrebuchetMS" w:hAnsi="Times New Roman"/>
          <w:sz w:val="16"/>
          <w:szCs w:val="16"/>
        </w:rPr>
        <w:t xml:space="preserve"> Today, (</w:t>
      </w:r>
      <w:r>
        <w:rPr>
          <w:rFonts w:ascii="Times New Roman" w:cs="Times New Roman" w:eastAsia="TrebuchetMS" w:hAnsi="Times New Roman"/>
          <w:b/>
          <w:sz w:val="16"/>
          <w:szCs w:val="16"/>
        </w:rPr>
        <w:t>2010</w:t>
      </w:r>
      <w:r>
        <w:rPr>
          <w:rFonts w:ascii="Times New Roman" w:cs="Times New Roman" w:eastAsia="TrebuchetMS" w:hAnsi="Times New Roman"/>
          <w:sz w:val="16"/>
          <w:szCs w:val="16"/>
        </w:rPr>
        <w:t xml:space="preserve">), </w:t>
      </w:r>
      <w:r>
        <w:rPr>
          <w:rFonts w:ascii="Times New Roman" w:cs="Times New Roman" w:eastAsia="TrebuchetMS" w:hAnsi="Times New Roman"/>
          <w:bCs/>
          <w:sz w:val="16"/>
          <w:szCs w:val="16"/>
        </w:rPr>
        <w:t>5</w:t>
      </w:r>
      <w:r>
        <w:rPr>
          <w:rFonts w:ascii="Times New Roman" w:cs="Times New Roman" w:eastAsia="TrebuchetMS" w:hAnsi="Times New Roman"/>
          <w:sz w:val="16"/>
          <w:szCs w:val="16"/>
        </w:rPr>
        <w:t>, 351-372</w:t>
      </w:r>
    </w:p>
    <w:p>
      <w:pPr>
        <w:pStyle w:val="style179"/>
        <w:numPr>
          <w:ilvl w:val="0"/>
          <w:numId w:val="1"/>
        </w:numPr>
        <w:autoSpaceDE w:val="false"/>
        <w:autoSpaceDN w:val="false"/>
        <w:adjustRightInd w:val="false"/>
        <w:spacing w:after="0" w:lineRule="auto" w:line="360"/>
        <w:jc w:val="both"/>
        <w:rPr>
          <w:rFonts w:ascii="Times New Roman" w:cs="Times New Roman" w:hAnsi="Times New Roman"/>
          <w:bCs/>
          <w:color w:val="000000"/>
          <w:sz w:val="16"/>
          <w:szCs w:val="16"/>
        </w:rPr>
      </w:pPr>
      <w:r>
        <w:rPr>
          <w:rFonts w:ascii="Times New Roman" w:cs="Times New Roman" w:hAnsi="Times New Roman"/>
          <w:sz w:val="16"/>
          <w:szCs w:val="16"/>
        </w:rPr>
        <w:t>Sumio</w:t>
      </w:r>
      <w:r>
        <w:rPr>
          <w:rFonts w:ascii="Times New Roman" w:cs="Times New Roman" w:hAnsi="Times New Roman"/>
          <w:sz w:val="16"/>
          <w:szCs w:val="16"/>
        </w:rPr>
        <w:t xml:space="preserve"> </w:t>
      </w:r>
      <w:r>
        <w:rPr>
          <w:rFonts w:ascii="Times New Roman" w:cs="Times New Roman" w:hAnsi="Times New Roman"/>
          <w:sz w:val="16"/>
          <w:szCs w:val="16"/>
        </w:rPr>
        <w:t>Iijima</w:t>
      </w:r>
      <w:r>
        <w:rPr>
          <w:rFonts w:ascii="Times New Roman" w:cs="Times New Roman" w:hAnsi="Times New Roman"/>
          <w:sz w:val="16"/>
          <w:szCs w:val="16"/>
        </w:rPr>
        <w:t xml:space="preserve">, Carbon </w:t>
      </w:r>
      <w:r>
        <w:rPr>
          <w:rFonts w:ascii="Times New Roman" w:cs="Times New Roman" w:hAnsi="Times New Roman"/>
          <w:sz w:val="16"/>
          <w:szCs w:val="16"/>
        </w:rPr>
        <w:t>nanotubes</w:t>
      </w:r>
      <w:r>
        <w:rPr>
          <w:rFonts w:ascii="Times New Roman" w:cs="Times New Roman" w:hAnsi="Times New Roman"/>
          <w:sz w:val="16"/>
          <w:szCs w:val="16"/>
        </w:rPr>
        <w:t xml:space="preserve">: past, present, and future, </w:t>
      </w:r>
      <w:r>
        <w:rPr>
          <w:rFonts w:ascii="Times New Roman" w:cs="Times New Roman" w:hAnsi="Times New Roman"/>
          <w:sz w:val="16"/>
          <w:szCs w:val="16"/>
        </w:rPr>
        <w:t>Physica</w:t>
      </w:r>
      <w:r>
        <w:rPr>
          <w:rFonts w:ascii="Times New Roman" w:cs="Times New Roman" w:hAnsi="Times New Roman"/>
          <w:sz w:val="16"/>
          <w:szCs w:val="16"/>
        </w:rPr>
        <w:t xml:space="preserve"> B 323 (</w:t>
      </w:r>
      <w:r>
        <w:rPr>
          <w:rFonts w:ascii="Times New Roman" w:cs="Times New Roman" w:hAnsi="Times New Roman"/>
          <w:b/>
          <w:sz w:val="16"/>
          <w:szCs w:val="16"/>
        </w:rPr>
        <w:t>2002</w:t>
      </w:r>
      <w:r>
        <w:rPr>
          <w:rFonts w:ascii="Times New Roman" w:cs="Times New Roman" w:hAnsi="Times New Roman"/>
          <w:sz w:val="16"/>
          <w:szCs w:val="16"/>
        </w:rPr>
        <w:t xml:space="preserve">) 1–5 </w:t>
      </w:r>
    </w:p>
    <w:p>
      <w:pPr>
        <w:pStyle w:val="style179"/>
        <w:numPr>
          <w:ilvl w:val="0"/>
          <w:numId w:val="1"/>
        </w:numPr>
        <w:autoSpaceDE w:val="false"/>
        <w:autoSpaceDN w:val="false"/>
        <w:adjustRightInd w:val="false"/>
        <w:spacing w:after="0" w:lineRule="auto" w:line="360"/>
        <w:jc w:val="both"/>
        <w:rPr>
          <w:rFonts w:ascii="Times New Roman" w:cs="Times New Roman" w:hAnsi="Times New Roman"/>
          <w:bCs/>
          <w:color w:val="000000"/>
          <w:sz w:val="16"/>
          <w:szCs w:val="16"/>
        </w:rPr>
      </w:pPr>
      <w:r>
        <w:rPr>
          <w:rFonts w:ascii="Times New Roman" w:cs="Times New Roman" w:hAnsi="Times New Roman"/>
          <w:sz w:val="16"/>
          <w:szCs w:val="16"/>
        </w:rPr>
        <w:t xml:space="preserve">T. </w:t>
      </w:r>
      <w:r>
        <w:rPr>
          <w:rFonts w:ascii="Times New Roman" w:cs="Times New Roman" w:hAnsi="Times New Roman"/>
          <w:sz w:val="16"/>
          <w:szCs w:val="16"/>
        </w:rPr>
        <w:t>Belin</w:t>
      </w:r>
      <w:r>
        <w:rPr>
          <w:rFonts w:ascii="Times New Roman" w:cs="Times New Roman" w:hAnsi="Times New Roman"/>
          <w:sz w:val="16"/>
          <w:szCs w:val="16"/>
        </w:rPr>
        <w:t xml:space="preserve">, F. </w:t>
      </w:r>
      <w:r>
        <w:rPr>
          <w:rFonts w:ascii="Times New Roman" w:cs="Times New Roman" w:hAnsi="Times New Roman"/>
          <w:sz w:val="16"/>
          <w:szCs w:val="16"/>
        </w:rPr>
        <w:t>Epron</w:t>
      </w:r>
      <w:r>
        <w:rPr>
          <w:rFonts w:ascii="Times New Roman" w:cs="Times New Roman" w:hAnsi="Times New Roman"/>
          <w:sz w:val="16"/>
          <w:szCs w:val="16"/>
        </w:rPr>
        <w:t xml:space="preserve">, Characterization methods of carbon </w:t>
      </w:r>
      <w:r>
        <w:rPr>
          <w:rFonts w:ascii="Times New Roman" w:cs="Times New Roman" w:hAnsi="Times New Roman"/>
          <w:sz w:val="16"/>
          <w:szCs w:val="16"/>
        </w:rPr>
        <w:t>nanotubes</w:t>
      </w:r>
      <w:r>
        <w:rPr>
          <w:rFonts w:ascii="Times New Roman" w:cs="Times New Roman" w:hAnsi="Times New Roman"/>
          <w:sz w:val="16"/>
          <w:szCs w:val="16"/>
        </w:rPr>
        <w:t>: a review, Materials Science and Engineering B 119 (</w:t>
      </w:r>
      <w:r>
        <w:rPr>
          <w:rFonts w:ascii="Times New Roman" w:cs="Times New Roman" w:hAnsi="Times New Roman"/>
          <w:b/>
          <w:sz w:val="16"/>
          <w:szCs w:val="16"/>
        </w:rPr>
        <w:t>2005)</w:t>
      </w:r>
      <w:r>
        <w:rPr>
          <w:rFonts w:ascii="Times New Roman" w:cs="Times New Roman" w:hAnsi="Times New Roman"/>
          <w:sz w:val="16"/>
          <w:szCs w:val="16"/>
        </w:rPr>
        <w:t xml:space="preserve"> 105–118</w:t>
      </w:r>
    </w:p>
    <w:p>
      <w:pPr>
        <w:pStyle w:val="style179"/>
        <w:numPr>
          <w:ilvl w:val="0"/>
          <w:numId w:val="1"/>
        </w:numPr>
        <w:autoSpaceDE w:val="false"/>
        <w:autoSpaceDN w:val="false"/>
        <w:adjustRightInd w:val="false"/>
        <w:spacing w:after="0" w:lineRule="auto" w:line="360"/>
        <w:jc w:val="both"/>
        <w:rPr>
          <w:rFonts w:ascii="Times New Roman" w:cs="Times New Roman" w:hAnsi="Times New Roman"/>
          <w:bCs/>
          <w:color w:val="000000"/>
          <w:sz w:val="16"/>
          <w:szCs w:val="16"/>
        </w:rPr>
      </w:pPr>
      <w:r>
        <w:rPr>
          <w:rFonts w:ascii="Times New Roman" w:cs="Times New Roman" w:hAnsi="Times New Roman"/>
          <w:sz w:val="16"/>
          <w:szCs w:val="16"/>
        </w:rPr>
        <w:t xml:space="preserve">Ray H. Baughman, </w:t>
      </w:r>
      <w:r>
        <w:rPr>
          <w:rFonts w:ascii="Times New Roman" w:cs="Times New Roman" w:hAnsi="Times New Roman"/>
          <w:sz w:val="16"/>
          <w:szCs w:val="16"/>
        </w:rPr>
        <w:t>Anvar</w:t>
      </w:r>
      <w:r>
        <w:rPr>
          <w:rFonts w:ascii="Times New Roman" w:cs="Times New Roman" w:hAnsi="Times New Roman"/>
          <w:sz w:val="16"/>
          <w:szCs w:val="16"/>
        </w:rPr>
        <w:t xml:space="preserve"> A. </w:t>
      </w:r>
      <w:r>
        <w:rPr>
          <w:rFonts w:ascii="Times New Roman" w:cs="Times New Roman" w:hAnsi="Times New Roman"/>
          <w:sz w:val="16"/>
          <w:szCs w:val="16"/>
        </w:rPr>
        <w:t>Zakhidov</w:t>
      </w:r>
      <w:r>
        <w:rPr>
          <w:rFonts w:ascii="Times New Roman" w:cs="Times New Roman" w:hAnsi="Times New Roman"/>
          <w:sz w:val="16"/>
          <w:szCs w:val="16"/>
        </w:rPr>
        <w:t xml:space="preserve">, Walt A. de </w:t>
      </w:r>
      <w:r>
        <w:rPr>
          <w:rFonts w:ascii="Times New Roman" w:cs="Times New Roman" w:hAnsi="Times New Roman"/>
          <w:sz w:val="16"/>
          <w:szCs w:val="16"/>
        </w:rPr>
        <w:t>Heer</w:t>
      </w:r>
      <w:r>
        <w:rPr>
          <w:rFonts w:ascii="Times New Roman" w:cs="Times New Roman" w:hAnsi="Times New Roman"/>
          <w:sz w:val="16"/>
          <w:szCs w:val="16"/>
        </w:rPr>
        <w:t xml:space="preserve">, Carbon </w:t>
      </w:r>
      <w:r>
        <w:rPr>
          <w:rFonts w:ascii="Times New Roman" w:cs="Times New Roman" w:hAnsi="Times New Roman"/>
          <w:sz w:val="16"/>
          <w:szCs w:val="16"/>
        </w:rPr>
        <w:t>Nanotubes</w:t>
      </w:r>
      <w:r>
        <w:rPr>
          <w:rFonts w:ascii="Times New Roman" w:cs="Times New Roman" w:hAnsi="Times New Roman"/>
          <w:sz w:val="16"/>
          <w:szCs w:val="16"/>
        </w:rPr>
        <w:t xml:space="preserve">—the Route Toward </w:t>
      </w:r>
      <w:r>
        <w:rPr>
          <w:rFonts w:ascii="Times New Roman" w:cs="Times New Roman" w:hAnsi="Times New Roman"/>
          <w:sz w:val="16"/>
          <w:szCs w:val="16"/>
        </w:rPr>
        <w:t>Applications,science</w:t>
      </w:r>
      <w:r>
        <w:rPr>
          <w:rFonts w:ascii="Times New Roman" w:cs="Times New Roman" w:hAnsi="Times New Roman"/>
          <w:sz w:val="16"/>
          <w:szCs w:val="16"/>
        </w:rPr>
        <w:t xml:space="preserve"> </w:t>
      </w:r>
      <w:r>
        <w:rPr>
          <w:rFonts w:ascii="Times New Roman" w:cs="Times New Roman" w:hAnsi="Times New Roman"/>
          <w:sz w:val="16"/>
          <w:szCs w:val="16"/>
        </w:rPr>
        <w:t>copass</w:t>
      </w:r>
      <w:r>
        <w:rPr>
          <w:rFonts w:ascii="Times New Roman" w:cs="Times New Roman" w:hAnsi="Times New Roman"/>
          <w:sz w:val="16"/>
          <w:szCs w:val="16"/>
        </w:rPr>
        <w:t xml:space="preserve"> (</w:t>
      </w:r>
      <w:r>
        <w:rPr>
          <w:rFonts w:ascii="Times New Roman" w:cs="Times New Roman" w:hAnsi="Times New Roman"/>
          <w:b/>
          <w:sz w:val="16"/>
          <w:szCs w:val="16"/>
        </w:rPr>
        <w:t>2022</w:t>
      </w:r>
      <w:r>
        <w:rPr>
          <w:rFonts w:ascii="Times New Roman" w:cs="Times New Roman" w:hAnsi="Times New Roman"/>
          <w:sz w:val="16"/>
          <w:szCs w:val="16"/>
        </w:rPr>
        <w:t xml:space="preserve"> )vol. 297 ,787-792</w:t>
      </w:r>
    </w:p>
    <w:p>
      <w:pPr>
        <w:pStyle w:val="style179"/>
        <w:numPr>
          <w:ilvl w:val="0"/>
          <w:numId w:val="1"/>
        </w:numPr>
        <w:autoSpaceDE w:val="false"/>
        <w:autoSpaceDN w:val="false"/>
        <w:adjustRightInd w:val="false"/>
        <w:spacing w:after="0" w:lineRule="auto" w:line="360"/>
        <w:jc w:val="both"/>
        <w:rPr>
          <w:rFonts w:ascii="Times New Roman" w:cs="Times New Roman" w:hAnsi="Times New Roman"/>
          <w:bCs/>
          <w:color w:val="000000"/>
          <w:sz w:val="16"/>
          <w:szCs w:val="16"/>
        </w:rPr>
      </w:pPr>
      <w:r>
        <w:rPr>
          <w:rFonts w:ascii="Times New Roman" w:cs="Times New Roman" w:hAnsi="Times New Roman"/>
          <w:sz w:val="16"/>
          <w:szCs w:val="16"/>
        </w:rPr>
        <w:t xml:space="preserve">Michael F. L. De </w:t>
      </w:r>
      <w:r>
        <w:rPr>
          <w:rFonts w:ascii="Times New Roman" w:cs="Times New Roman" w:hAnsi="Times New Roman"/>
          <w:sz w:val="16"/>
          <w:szCs w:val="16"/>
        </w:rPr>
        <w:t>Volder</w:t>
      </w:r>
      <w:r>
        <w:rPr>
          <w:rFonts w:ascii="Times New Roman" w:cs="Times New Roman" w:hAnsi="Times New Roman"/>
          <w:sz w:val="16"/>
          <w:szCs w:val="16"/>
        </w:rPr>
        <w:t xml:space="preserve">, </w:t>
      </w:r>
      <w:r>
        <w:rPr>
          <w:rFonts w:ascii="Times New Roman" w:cs="Times New Roman" w:hAnsi="Times New Roman"/>
          <w:sz w:val="16"/>
          <w:szCs w:val="16"/>
        </w:rPr>
        <w:t>Sameh</w:t>
      </w:r>
      <w:r>
        <w:rPr>
          <w:rFonts w:ascii="Times New Roman" w:cs="Times New Roman" w:hAnsi="Times New Roman"/>
          <w:sz w:val="16"/>
          <w:szCs w:val="16"/>
        </w:rPr>
        <w:t xml:space="preserve"> H. Tawfick,4,5 Ray H. Baughman,6 A. John </w:t>
      </w:r>
      <w:r>
        <w:rPr>
          <w:rFonts w:ascii="Times New Roman" w:cs="Times New Roman" w:hAnsi="Times New Roman"/>
          <w:sz w:val="16"/>
          <w:szCs w:val="16"/>
        </w:rPr>
        <w:t>Har</w:t>
      </w:r>
      <w:r>
        <w:rPr>
          <w:rFonts w:ascii="Times New Roman" w:cs="Times New Roman" w:hAnsi="Times New Roman"/>
          <w:sz w:val="16"/>
          <w:szCs w:val="16"/>
        </w:rPr>
        <w:t xml:space="preserve">, Carbon </w:t>
      </w:r>
      <w:r>
        <w:rPr>
          <w:rFonts w:ascii="Times New Roman" w:cs="Times New Roman" w:hAnsi="Times New Roman"/>
          <w:sz w:val="16"/>
          <w:szCs w:val="16"/>
        </w:rPr>
        <w:t>Nanotubes</w:t>
      </w:r>
      <w:r>
        <w:rPr>
          <w:rFonts w:ascii="Times New Roman" w:cs="Times New Roman" w:hAnsi="Times New Roman"/>
          <w:sz w:val="16"/>
          <w:szCs w:val="16"/>
        </w:rPr>
        <w:t xml:space="preserve">: Present and </w:t>
      </w:r>
      <w:r>
        <w:rPr>
          <w:rFonts w:ascii="Times New Roman" w:cs="Times New Roman" w:hAnsi="Times New Roman"/>
          <w:sz w:val="16"/>
          <w:szCs w:val="16"/>
        </w:rPr>
        <w:t>Future,Commercial</w:t>
      </w:r>
      <w:r>
        <w:rPr>
          <w:rFonts w:ascii="Times New Roman" w:cs="Times New Roman" w:hAnsi="Times New Roman"/>
          <w:sz w:val="16"/>
          <w:szCs w:val="16"/>
        </w:rPr>
        <w:t xml:space="preserve"> </w:t>
      </w:r>
      <w:r>
        <w:rPr>
          <w:rFonts w:ascii="Times New Roman" w:cs="Times New Roman" w:hAnsi="Times New Roman"/>
          <w:sz w:val="16"/>
          <w:szCs w:val="16"/>
        </w:rPr>
        <w:t>Applications,science</w:t>
      </w:r>
      <w:r>
        <w:rPr>
          <w:rFonts w:ascii="Times New Roman" w:cs="Times New Roman" w:hAnsi="Times New Roman"/>
          <w:sz w:val="16"/>
          <w:szCs w:val="16"/>
        </w:rPr>
        <w:t xml:space="preserve"> compass (</w:t>
      </w:r>
      <w:r>
        <w:rPr>
          <w:rFonts w:ascii="Times New Roman" w:cs="Times New Roman" w:hAnsi="Times New Roman"/>
          <w:b/>
          <w:sz w:val="16"/>
          <w:szCs w:val="16"/>
        </w:rPr>
        <w:t xml:space="preserve">2013) </w:t>
      </w:r>
      <w:r>
        <w:rPr>
          <w:rFonts w:ascii="Times New Roman" w:cs="Times New Roman" w:hAnsi="Times New Roman"/>
          <w:sz w:val="16"/>
          <w:szCs w:val="16"/>
        </w:rPr>
        <w:t xml:space="preserve"> </w:t>
      </w:r>
      <w:r>
        <w:rPr>
          <w:rFonts w:ascii="Times New Roman" w:cs="Times New Roman" w:hAnsi="Times New Roman"/>
          <w:sz w:val="16"/>
          <w:szCs w:val="16"/>
        </w:rPr>
        <w:t>vol</w:t>
      </w:r>
      <w:r>
        <w:rPr>
          <w:rFonts w:ascii="Times New Roman" w:cs="Times New Roman" w:hAnsi="Times New Roman"/>
          <w:sz w:val="16"/>
          <w:szCs w:val="16"/>
        </w:rPr>
        <w:t xml:space="preserve"> 339 ,535-539</w:t>
      </w:r>
    </w:p>
    <w:p>
      <w:pPr>
        <w:pStyle w:val="style179"/>
        <w:numPr>
          <w:ilvl w:val="0"/>
          <w:numId w:val="1"/>
        </w:numPr>
        <w:autoSpaceDE w:val="false"/>
        <w:autoSpaceDN w:val="false"/>
        <w:adjustRightInd w:val="false"/>
        <w:spacing w:after="0" w:lineRule="auto" w:line="360"/>
        <w:jc w:val="both"/>
        <w:rPr>
          <w:rFonts w:ascii="Times New Roman" w:cs="Times New Roman" w:hAnsi="Times New Roman"/>
          <w:bCs/>
          <w:color w:val="000000"/>
          <w:sz w:val="16"/>
          <w:szCs w:val="16"/>
        </w:rPr>
      </w:pPr>
      <w:r>
        <w:rPr>
          <w:rFonts w:ascii="Times New Roman" w:cs="Times New Roman" w:hAnsi="Times New Roman"/>
          <w:sz w:val="16"/>
          <w:szCs w:val="16"/>
        </w:rPr>
        <w:t>Pulickel</w:t>
      </w:r>
      <w:r>
        <w:rPr>
          <w:rFonts w:ascii="Times New Roman" w:cs="Times New Roman" w:hAnsi="Times New Roman"/>
          <w:sz w:val="16"/>
          <w:szCs w:val="16"/>
        </w:rPr>
        <w:t xml:space="preserve"> M. Ajayan1 and Otto Z. Zhou, Applications of Carbon </w:t>
      </w:r>
      <w:r>
        <w:rPr>
          <w:rFonts w:ascii="Times New Roman" w:cs="Times New Roman" w:hAnsi="Times New Roman"/>
          <w:sz w:val="16"/>
          <w:szCs w:val="16"/>
        </w:rPr>
        <w:t>Nanotubes</w:t>
      </w:r>
      <w:r>
        <w:rPr>
          <w:rFonts w:ascii="Times New Roman" w:cs="Times New Roman" w:hAnsi="Times New Roman"/>
          <w:sz w:val="16"/>
          <w:szCs w:val="16"/>
        </w:rPr>
        <w:t xml:space="preserve">, </w:t>
      </w:r>
      <w:r>
        <w:rPr>
          <w:rFonts w:ascii="Times New Roman" w:cs="Times New Roman" w:hAnsi="Times New Roman"/>
          <w:color w:val="000000"/>
          <w:sz w:val="16"/>
          <w:szCs w:val="16"/>
        </w:rPr>
        <w:t>Appl. Phys. 80, 391–</w:t>
      </w:r>
      <w:r>
        <w:rPr>
          <w:rFonts w:ascii="Times New Roman" w:cs="Times New Roman" w:hAnsi="Times New Roman"/>
          <w:sz w:val="16"/>
          <w:szCs w:val="16"/>
        </w:rPr>
        <w:t>425</w:t>
      </w:r>
      <w:r>
        <w:rPr>
          <w:rFonts w:ascii="Times New Roman" w:cs="Times New Roman" w:hAnsi="Times New Roman"/>
          <w:color w:val="ff0000"/>
          <w:sz w:val="16"/>
          <w:szCs w:val="16"/>
        </w:rPr>
        <w:t xml:space="preserve"> </w:t>
      </w:r>
      <w:r>
        <w:rPr>
          <w:rFonts w:ascii="Times New Roman" w:cs="Times New Roman" w:hAnsi="Times New Roman"/>
          <w:color w:val="000000"/>
          <w:sz w:val="16"/>
          <w:szCs w:val="16"/>
        </w:rPr>
        <w:t>(</w:t>
      </w:r>
      <w:r>
        <w:rPr>
          <w:rFonts w:ascii="Times New Roman" w:cs="Times New Roman" w:hAnsi="Times New Roman"/>
          <w:b/>
          <w:color w:val="000000"/>
          <w:sz w:val="16"/>
          <w:szCs w:val="16"/>
        </w:rPr>
        <w:t>2001</w:t>
      </w:r>
      <w:r>
        <w:rPr>
          <w:rFonts w:ascii="Times New Roman" w:cs="Times New Roman" w:hAnsi="Times New Roman"/>
          <w:color w:val="000000"/>
          <w:sz w:val="16"/>
          <w:szCs w:val="16"/>
        </w:rPr>
        <w:t>)</w:t>
      </w:r>
    </w:p>
    <w:p>
      <w:pPr>
        <w:pStyle w:val="style94"/>
        <w:numPr>
          <w:ilvl w:val="0"/>
          <w:numId w:val="1"/>
        </w:numPr>
        <w:spacing w:before="0" w:beforeAutospacing="false" w:after="0" w:afterAutospacing="false" w:lineRule="auto" w:line="360"/>
        <w:jc w:val="both"/>
        <w:rPr>
          <w:sz w:val="16"/>
          <w:szCs w:val="16"/>
        </w:rPr>
      </w:pPr>
      <w:r>
        <w:rPr>
          <w:rStyle w:val="style87"/>
          <w:sz w:val="16"/>
          <w:szCs w:val="16"/>
        </w:rPr>
        <w:t xml:space="preserve">William </w:t>
      </w:r>
      <w:r>
        <w:rPr>
          <w:rStyle w:val="style87"/>
          <w:sz w:val="16"/>
          <w:szCs w:val="16"/>
        </w:rPr>
        <w:t>Gacitua</w:t>
      </w:r>
      <w:r>
        <w:rPr>
          <w:rStyle w:val="style87"/>
          <w:sz w:val="16"/>
          <w:szCs w:val="16"/>
        </w:rPr>
        <w:t xml:space="preserve"> E., Aldo </w:t>
      </w:r>
      <w:r>
        <w:rPr>
          <w:rStyle w:val="style87"/>
          <w:sz w:val="16"/>
          <w:szCs w:val="16"/>
        </w:rPr>
        <w:t>Ballerini</w:t>
      </w:r>
      <w:r>
        <w:rPr>
          <w:rStyle w:val="style87"/>
          <w:sz w:val="16"/>
          <w:szCs w:val="16"/>
        </w:rPr>
        <w:t xml:space="preserve"> A. , </w:t>
      </w:r>
      <w:r>
        <w:rPr>
          <w:rStyle w:val="style87"/>
          <w:sz w:val="16"/>
          <w:szCs w:val="16"/>
        </w:rPr>
        <w:t>Jinwen</w:t>
      </w:r>
      <w:r>
        <w:rPr>
          <w:rStyle w:val="style87"/>
          <w:sz w:val="16"/>
          <w:szCs w:val="16"/>
        </w:rPr>
        <w:t xml:space="preserve"> Zhang,</w:t>
      </w:r>
      <w:r>
        <w:rPr>
          <w:sz w:val="16"/>
          <w:szCs w:val="16"/>
        </w:rPr>
        <w:t xml:space="preserve"> Polymer </w:t>
      </w:r>
      <w:r>
        <w:rPr>
          <w:sz w:val="16"/>
          <w:szCs w:val="16"/>
        </w:rPr>
        <w:t>Nanocomposites</w:t>
      </w:r>
      <w:r>
        <w:rPr>
          <w:sz w:val="16"/>
          <w:szCs w:val="16"/>
        </w:rPr>
        <w:t xml:space="preserve">: Synthetic and Natural Fillers- A Review, </w:t>
      </w:r>
      <w:r>
        <w:rPr>
          <w:sz w:val="16"/>
          <w:szCs w:val="16"/>
        </w:rPr>
        <w:t>Maderas.Ciencia</w:t>
      </w:r>
      <w:r>
        <w:rPr>
          <w:sz w:val="16"/>
          <w:szCs w:val="16"/>
        </w:rPr>
        <w:t xml:space="preserve"> y </w:t>
      </w:r>
      <w:r>
        <w:rPr>
          <w:sz w:val="16"/>
          <w:szCs w:val="16"/>
        </w:rPr>
        <w:t>tecnologia</w:t>
      </w:r>
      <w:r>
        <w:rPr>
          <w:sz w:val="16"/>
          <w:szCs w:val="16"/>
        </w:rPr>
        <w:t xml:space="preserve"> , (</w:t>
      </w:r>
      <w:r>
        <w:rPr>
          <w:b/>
          <w:sz w:val="16"/>
          <w:szCs w:val="16"/>
        </w:rPr>
        <w:t>2005</w:t>
      </w:r>
      <w:r>
        <w:rPr>
          <w:sz w:val="16"/>
          <w:szCs w:val="16"/>
        </w:rPr>
        <w:t>), 7(3),159-178</w:t>
      </w:r>
    </w:p>
    <w:p>
      <w:pPr>
        <w:pStyle w:val="style179"/>
        <w:numPr>
          <w:ilvl w:val="0"/>
          <w:numId w:val="1"/>
        </w:numPr>
        <w:autoSpaceDE w:val="false"/>
        <w:autoSpaceDN w:val="false"/>
        <w:adjustRightInd w:val="false"/>
        <w:spacing w:after="0" w:lineRule="auto" w:line="360"/>
        <w:jc w:val="both"/>
        <w:rPr>
          <w:rFonts w:ascii="Times New Roman" w:cs="Times New Roman" w:eastAsia="GulliverRM" w:hAnsi="Times New Roman"/>
          <w:sz w:val="16"/>
          <w:szCs w:val="16"/>
        </w:rPr>
      </w:pPr>
      <w:r>
        <w:rPr>
          <w:rFonts w:ascii="Times New Roman" w:cs="Times New Roman" w:eastAsia="GulliverRM" w:hAnsi="Times New Roman"/>
          <w:sz w:val="16"/>
          <w:szCs w:val="16"/>
        </w:rPr>
        <w:t xml:space="preserve">Tapas </w:t>
      </w:r>
      <w:r>
        <w:rPr>
          <w:rFonts w:ascii="Times New Roman" w:cs="Times New Roman" w:eastAsia="GulliverRM" w:hAnsi="Times New Roman"/>
          <w:sz w:val="16"/>
          <w:szCs w:val="16"/>
        </w:rPr>
        <w:t>Kuilla</w:t>
      </w:r>
      <w:r>
        <w:rPr>
          <w:rFonts w:ascii="Times New Roman" w:cs="Times New Roman" w:eastAsia="GulliverRM" w:hAnsi="Times New Roman"/>
          <w:sz w:val="16"/>
          <w:szCs w:val="16"/>
        </w:rPr>
        <w:t xml:space="preserve">, </w:t>
      </w:r>
      <w:r>
        <w:rPr>
          <w:rFonts w:ascii="Times New Roman" w:cs="Times New Roman" w:eastAsia="GulliverRM" w:hAnsi="Times New Roman"/>
          <w:sz w:val="16"/>
          <w:szCs w:val="16"/>
        </w:rPr>
        <w:t>Sambhu</w:t>
      </w:r>
      <w:r>
        <w:rPr>
          <w:rFonts w:ascii="Times New Roman" w:cs="Times New Roman" w:eastAsia="GulliverRM" w:hAnsi="Times New Roman"/>
          <w:sz w:val="16"/>
          <w:szCs w:val="16"/>
        </w:rPr>
        <w:t xml:space="preserve"> </w:t>
      </w:r>
      <w:r>
        <w:rPr>
          <w:rFonts w:ascii="Times New Roman" w:cs="Times New Roman" w:eastAsia="GulliverRM" w:hAnsi="Times New Roman"/>
          <w:sz w:val="16"/>
          <w:szCs w:val="16"/>
        </w:rPr>
        <w:t>Bhadra</w:t>
      </w:r>
      <w:r>
        <w:rPr>
          <w:rFonts w:ascii="Times New Roman" w:cs="Times New Roman" w:eastAsia="GulliverRM" w:hAnsi="Times New Roman"/>
          <w:sz w:val="16"/>
          <w:szCs w:val="16"/>
        </w:rPr>
        <w:t xml:space="preserve">, </w:t>
      </w:r>
      <w:r>
        <w:rPr>
          <w:rFonts w:ascii="Times New Roman" w:cs="Times New Roman" w:eastAsia="GulliverRM" w:hAnsi="Times New Roman"/>
          <w:sz w:val="16"/>
          <w:szCs w:val="16"/>
        </w:rPr>
        <w:t>Dahu</w:t>
      </w:r>
      <w:r>
        <w:rPr>
          <w:rFonts w:ascii="Times New Roman" w:cs="Times New Roman" w:eastAsia="GulliverRM" w:hAnsi="Times New Roman"/>
          <w:sz w:val="16"/>
          <w:szCs w:val="16"/>
        </w:rPr>
        <w:t xml:space="preserve"> Yao, Nam </w:t>
      </w:r>
      <w:r>
        <w:rPr>
          <w:rFonts w:ascii="Times New Roman" w:cs="Times New Roman" w:eastAsia="GulliverRM" w:hAnsi="Times New Roman"/>
          <w:sz w:val="16"/>
          <w:szCs w:val="16"/>
        </w:rPr>
        <w:t>Hoon</w:t>
      </w:r>
      <w:r>
        <w:rPr>
          <w:rFonts w:ascii="Times New Roman" w:cs="Times New Roman" w:eastAsia="GulliverRM" w:hAnsi="Times New Roman"/>
          <w:sz w:val="16"/>
          <w:szCs w:val="16"/>
        </w:rPr>
        <w:t xml:space="preserve"> Kim, </w:t>
      </w:r>
      <w:r>
        <w:rPr>
          <w:rFonts w:ascii="Times New Roman" w:cs="Times New Roman" w:eastAsia="GulliverRM" w:hAnsi="Times New Roman"/>
          <w:sz w:val="16"/>
          <w:szCs w:val="16"/>
        </w:rPr>
        <w:t>Saswata</w:t>
      </w:r>
      <w:r>
        <w:rPr>
          <w:rFonts w:ascii="Times New Roman" w:cs="Times New Roman" w:eastAsia="GulliverRM" w:hAnsi="Times New Roman"/>
          <w:sz w:val="16"/>
          <w:szCs w:val="16"/>
        </w:rPr>
        <w:t xml:space="preserve"> Bose, </w:t>
      </w:r>
      <w:r>
        <w:rPr>
          <w:rFonts w:ascii="Times New Roman" w:cs="Times New Roman" w:eastAsia="GulliverRM" w:hAnsi="Times New Roman"/>
          <w:sz w:val="16"/>
          <w:szCs w:val="16"/>
        </w:rPr>
        <w:t>Joong</w:t>
      </w:r>
      <w:r>
        <w:rPr>
          <w:rFonts w:ascii="Times New Roman" w:cs="Times New Roman" w:eastAsia="GulliverRM" w:hAnsi="Times New Roman"/>
          <w:sz w:val="16"/>
          <w:szCs w:val="16"/>
        </w:rPr>
        <w:t xml:space="preserve"> </w:t>
      </w:r>
      <w:r>
        <w:rPr>
          <w:rFonts w:ascii="Times New Roman" w:cs="Times New Roman" w:eastAsia="GulliverRM" w:hAnsi="Times New Roman"/>
          <w:sz w:val="16"/>
          <w:szCs w:val="16"/>
        </w:rPr>
        <w:t>Hee</w:t>
      </w:r>
      <w:r>
        <w:rPr>
          <w:rFonts w:ascii="Times New Roman" w:cs="Times New Roman" w:eastAsia="GulliverRM" w:hAnsi="Times New Roman"/>
          <w:sz w:val="16"/>
          <w:szCs w:val="16"/>
        </w:rPr>
        <w:t xml:space="preserve"> </w:t>
      </w:r>
      <w:r>
        <w:rPr>
          <w:rFonts w:ascii="Times New Roman" w:cs="Times New Roman" w:eastAsia="GulliverRM" w:hAnsi="Times New Roman"/>
          <w:sz w:val="16"/>
          <w:szCs w:val="16"/>
        </w:rPr>
        <w:t>Leea</w:t>
      </w:r>
      <w:r>
        <w:rPr>
          <w:rFonts w:ascii="Times New Roman" w:cs="Times New Roman" w:eastAsia="OnemtmiguAAAA" w:hAnsi="Times New Roman"/>
          <w:sz w:val="16"/>
          <w:szCs w:val="16"/>
        </w:rPr>
        <w:t>,</w:t>
      </w:r>
      <w:r>
        <w:rPr>
          <w:rFonts w:ascii="Times New Roman" w:cs="Times New Roman" w:eastAsia="GulliverRM" w:hAnsi="Times New Roman"/>
          <w:sz w:val="16"/>
          <w:szCs w:val="16"/>
        </w:rPr>
        <w:t xml:space="preserve"> Recent advances in </w:t>
      </w:r>
      <w:r>
        <w:rPr>
          <w:rFonts w:ascii="Times New Roman" w:cs="Times New Roman" w:eastAsia="GulliverRM" w:hAnsi="Times New Roman"/>
          <w:sz w:val="16"/>
          <w:szCs w:val="16"/>
        </w:rPr>
        <w:t>graphene</w:t>
      </w:r>
      <w:r>
        <w:rPr>
          <w:rFonts w:ascii="Times New Roman" w:cs="Times New Roman" w:eastAsia="GulliverRM" w:hAnsi="Times New Roman"/>
          <w:sz w:val="16"/>
          <w:szCs w:val="16"/>
        </w:rPr>
        <w:t xml:space="preserve"> based polymer composites, Progress in Polymer Science, (</w:t>
      </w:r>
      <w:r>
        <w:rPr>
          <w:rFonts w:ascii="Times New Roman" w:cs="Times New Roman" w:eastAsia="GulliverRM" w:hAnsi="Times New Roman"/>
          <w:b/>
          <w:sz w:val="16"/>
          <w:szCs w:val="16"/>
        </w:rPr>
        <w:t>2010</w:t>
      </w:r>
      <w:r>
        <w:rPr>
          <w:rFonts w:ascii="Times New Roman" w:cs="Times New Roman" w:eastAsia="GulliverRM" w:hAnsi="Times New Roman"/>
          <w:sz w:val="16"/>
          <w:szCs w:val="16"/>
        </w:rPr>
        <w:t>), 35, 1350–1375</w:t>
      </w:r>
    </w:p>
    <w:p>
      <w:pPr>
        <w:pStyle w:val="style4102"/>
        <w:numPr>
          <w:ilvl w:val="0"/>
          <w:numId w:val="1"/>
        </w:numPr>
        <w:spacing w:lineRule="auto" w:line="360"/>
        <w:jc w:val="both"/>
        <w:rPr>
          <w:bCs/>
          <w:sz w:val="16"/>
          <w:szCs w:val="16"/>
        </w:rPr>
      </w:pPr>
      <w:r>
        <w:rPr>
          <w:bCs/>
          <w:color w:val="000000"/>
          <w:sz w:val="16"/>
          <w:szCs w:val="16"/>
        </w:rPr>
        <w:t>Omar A. Al-</w:t>
      </w:r>
      <w:r>
        <w:rPr>
          <w:bCs/>
          <w:color w:val="000000"/>
          <w:sz w:val="16"/>
          <w:szCs w:val="16"/>
        </w:rPr>
        <w:t>Hartomy</w:t>
      </w:r>
      <w:r>
        <w:rPr>
          <w:bCs/>
          <w:color w:val="000000"/>
          <w:sz w:val="16"/>
          <w:szCs w:val="16"/>
        </w:rPr>
        <w:t>, Ahmed Al-</w:t>
      </w:r>
      <w:r>
        <w:rPr>
          <w:bCs/>
          <w:color w:val="000000"/>
          <w:sz w:val="16"/>
          <w:szCs w:val="16"/>
        </w:rPr>
        <w:t>Ghamdi</w:t>
      </w:r>
      <w:r>
        <w:rPr>
          <w:bCs/>
          <w:color w:val="000000"/>
          <w:sz w:val="16"/>
          <w:szCs w:val="16"/>
        </w:rPr>
        <w:t xml:space="preserve">, </w:t>
      </w:r>
      <w:r>
        <w:rPr>
          <w:bCs/>
          <w:color w:val="000000"/>
          <w:sz w:val="16"/>
          <w:szCs w:val="16"/>
        </w:rPr>
        <w:t>Nikolay</w:t>
      </w:r>
      <w:r>
        <w:rPr>
          <w:bCs/>
          <w:color w:val="000000"/>
          <w:sz w:val="16"/>
          <w:szCs w:val="16"/>
        </w:rPr>
        <w:t xml:space="preserve"> </w:t>
      </w:r>
      <w:r>
        <w:rPr>
          <w:bCs/>
          <w:color w:val="000000"/>
          <w:sz w:val="16"/>
          <w:szCs w:val="16"/>
        </w:rPr>
        <w:t>Dishovsky</w:t>
      </w:r>
      <w:r>
        <w:rPr>
          <w:bCs/>
          <w:color w:val="000000"/>
          <w:sz w:val="16"/>
          <w:szCs w:val="16"/>
        </w:rPr>
        <w:t xml:space="preserve">, </w:t>
      </w:r>
      <w:r>
        <w:rPr>
          <w:bCs/>
          <w:color w:val="000000"/>
          <w:sz w:val="16"/>
          <w:szCs w:val="16"/>
        </w:rPr>
        <w:t>Rossitsa</w:t>
      </w:r>
      <w:r>
        <w:rPr>
          <w:bCs/>
          <w:color w:val="000000"/>
          <w:sz w:val="16"/>
          <w:szCs w:val="16"/>
        </w:rPr>
        <w:t xml:space="preserve"> </w:t>
      </w:r>
      <w:r>
        <w:rPr>
          <w:bCs/>
          <w:color w:val="000000"/>
          <w:sz w:val="16"/>
          <w:szCs w:val="16"/>
        </w:rPr>
        <w:t>Shtarkova</w:t>
      </w:r>
      <w:r>
        <w:rPr>
          <w:bCs/>
          <w:color w:val="000000"/>
          <w:sz w:val="16"/>
          <w:szCs w:val="16"/>
        </w:rPr>
        <w:t xml:space="preserve">, Vladimir </w:t>
      </w:r>
      <w:r>
        <w:rPr>
          <w:bCs/>
          <w:color w:val="000000"/>
          <w:sz w:val="16"/>
          <w:szCs w:val="16"/>
        </w:rPr>
        <w:t>Iliev</w:t>
      </w:r>
      <w:r>
        <w:rPr>
          <w:bCs/>
          <w:color w:val="000000"/>
          <w:sz w:val="16"/>
          <w:szCs w:val="16"/>
        </w:rPr>
        <w:t xml:space="preserve">, Ibrahim </w:t>
      </w:r>
      <w:r>
        <w:rPr>
          <w:bCs/>
          <w:color w:val="000000"/>
          <w:sz w:val="16"/>
          <w:szCs w:val="16"/>
        </w:rPr>
        <w:t>Mutlay</w:t>
      </w:r>
      <w:r>
        <w:rPr>
          <w:bCs/>
          <w:color w:val="000000"/>
          <w:sz w:val="16"/>
          <w:szCs w:val="16"/>
        </w:rPr>
        <w:t xml:space="preserve">, </w:t>
      </w:r>
      <w:r>
        <w:rPr>
          <w:bCs/>
          <w:color w:val="000000"/>
          <w:sz w:val="16"/>
          <w:szCs w:val="16"/>
        </w:rPr>
        <w:t>Farid</w:t>
      </w:r>
      <w:r>
        <w:rPr>
          <w:bCs/>
          <w:color w:val="000000"/>
          <w:sz w:val="16"/>
          <w:szCs w:val="16"/>
        </w:rPr>
        <w:t xml:space="preserve"> El-</w:t>
      </w:r>
      <w:r>
        <w:rPr>
          <w:bCs/>
          <w:color w:val="000000"/>
          <w:sz w:val="16"/>
          <w:szCs w:val="16"/>
        </w:rPr>
        <w:t>Tantawy</w:t>
      </w:r>
      <w:r>
        <w:rPr>
          <w:bCs/>
          <w:color w:val="000000"/>
          <w:sz w:val="16"/>
          <w:szCs w:val="16"/>
        </w:rPr>
        <w:t>,</w:t>
      </w:r>
      <w:r>
        <w:rPr>
          <w:sz w:val="16"/>
          <w:szCs w:val="16"/>
        </w:rPr>
        <w:t xml:space="preserve"> </w:t>
      </w:r>
      <w:r>
        <w:rPr>
          <w:bCs/>
          <w:color w:val="000000"/>
          <w:sz w:val="16"/>
          <w:szCs w:val="16"/>
        </w:rPr>
        <w:t xml:space="preserve">Dielectric and Microwave Properties of Natural Rubber Based </w:t>
      </w:r>
      <w:r>
        <w:rPr>
          <w:bCs/>
          <w:color w:val="000000"/>
          <w:sz w:val="16"/>
          <w:szCs w:val="16"/>
        </w:rPr>
        <w:t>Nanocomposites</w:t>
      </w:r>
      <w:r>
        <w:rPr>
          <w:bCs/>
          <w:color w:val="000000"/>
          <w:sz w:val="16"/>
          <w:szCs w:val="16"/>
        </w:rPr>
        <w:t xml:space="preserve"> Containing </w:t>
      </w:r>
      <w:r>
        <w:rPr>
          <w:bCs/>
          <w:color w:val="000000"/>
          <w:sz w:val="16"/>
          <w:szCs w:val="16"/>
        </w:rPr>
        <w:t>Graphene</w:t>
      </w:r>
      <w:r>
        <w:rPr>
          <w:bCs/>
          <w:color w:val="000000"/>
          <w:sz w:val="16"/>
          <w:szCs w:val="16"/>
        </w:rPr>
        <w:t xml:space="preserve">, </w:t>
      </w:r>
      <w:r>
        <w:rPr>
          <w:bCs/>
          <w:iCs/>
          <w:sz w:val="16"/>
          <w:szCs w:val="16"/>
        </w:rPr>
        <w:t>Materials Sciences and Applications</w:t>
      </w:r>
      <w:r>
        <w:rPr>
          <w:bCs/>
          <w:color w:val="000000"/>
          <w:sz w:val="16"/>
          <w:szCs w:val="16"/>
        </w:rPr>
        <w:t>, (</w:t>
      </w:r>
      <w:r>
        <w:rPr>
          <w:b/>
          <w:bCs/>
          <w:color w:val="000000"/>
          <w:sz w:val="16"/>
          <w:szCs w:val="16"/>
        </w:rPr>
        <w:t>2012</w:t>
      </w:r>
      <w:r>
        <w:rPr>
          <w:bCs/>
          <w:color w:val="000000"/>
          <w:sz w:val="16"/>
          <w:szCs w:val="16"/>
        </w:rPr>
        <w:t>)</w:t>
      </w:r>
      <w:r>
        <w:rPr>
          <w:bCs/>
          <w:sz w:val="16"/>
          <w:szCs w:val="16"/>
        </w:rPr>
        <w:t>, 3, 453-459</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 xml:space="preserve">K. </w:t>
      </w:r>
      <w:r>
        <w:rPr>
          <w:rFonts w:ascii="Times New Roman" w:cs="Times New Roman" w:hAnsi="Times New Roman"/>
          <w:sz w:val="16"/>
          <w:szCs w:val="16"/>
        </w:rPr>
        <w:t>Saravanan</w:t>
      </w:r>
      <w:r>
        <w:rPr>
          <w:rFonts w:ascii="Times New Roman" w:cs="Times New Roman" w:hAnsi="Times New Roman"/>
          <w:sz w:val="16"/>
          <w:szCs w:val="16"/>
        </w:rPr>
        <w:t xml:space="preserve"> , S. </w:t>
      </w:r>
      <w:r>
        <w:rPr>
          <w:rFonts w:ascii="Times New Roman" w:cs="Times New Roman" w:hAnsi="Times New Roman"/>
          <w:sz w:val="16"/>
          <w:szCs w:val="16"/>
        </w:rPr>
        <w:t>Sathiyanarayanan</w:t>
      </w:r>
      <w:r>
        <w:rPr>
          <w:rFonts w:ascii="Times New Roman" w:cs="Times New Roman" w:hAnsi="Times New Roman"/>
          <w:sz w:val="16"/>
          <w:szCs w:val="16"/>
        </w:rPr>
        <w:t xml:space="preserve">, S. </w:t>
      </w:r>
      <w:r>
        <w:rPr>
          <w:rFonts w:ascii="Times New Roman" w:cs="Times New Roman" w:hAnsi="Times New Roman"/>
          <w:sz w:val="16"/>
          <w:szCs w:val="16"/>
        </w:rPr>
        <w:t>Muralidharan</w:t>
      </w:r>
      <w:r>
        <w:rPr>
          <w:rFonts w:ascii="Times New Roman" w:cs="Times New Roman" w:hAnsi="Times New Roman"/>
          <w:sz w:val="16"/>
          <w:szCs w:val="16"/>
        </w:rPr>
        <w:t xml:space="preserve">, S. </w:t>
      </w:r>
      <w:r>
        <w:rPr>
          <w:rFonts w:ascii="Times New Roman" w:cs="Times New Roman" w:hAnsi="Times New Roman"/>
          <w:sz w:val="16"/>
          <w:szCs w:val="16"/>
        </w:rPr>
        <w:t>Syed</w:t>
      </w:r>
      <w:r>
        <w:rPr>
          <w:rFonts w:ascii="Times New Roman" w:cs="Times New Roman" w:hAnsi="Times New Roman"/>
          <w:sz w:val="16"/>
          <w:szCs w:val="16"/>
        </w:rPr>
        <w:t xml:space="preserve"> </w:t>
      </w:r>
      <w:r>
        <w:rPr>
          <w:rFonts w:ascii="Times New Roman" w:cs="Times New Roman" w:hAnsi="Times New Roman"/>
          <w:sz w:val="16"/>
          <w:szCs w:val="16"/>
        </w:rPr>
        <w:t>Azim</w:t>
      </w:r>
      <w:r>
        <w:rPr>
          <w:rFonts w:ascii="Times New Roman" w:cs="Times New Roman" w:hAnsi="Times New Roman"/>
          <w:sz w:val="16"/>
          <w:szCs w:val="16"/>
        </w:rPr>
        <w:t xml:space="preserve">, G. </w:t>
      </w:r>
      <w:r>
        <w:rPr>
          <w:rFonts w:ascii="Times New Roman" w:cs="Times New Roman" w:hAnsi="Times New Roman"/>
          <w:sz w:val="16"/>
          <w:szCs w:val="16"/>
        </w:rPr>
        <w:t>Venkatachari</w:t>
      </w:r>
      <w:r>
        <w:rPr>
          <w:rFonts w:ascii="Times New Roman" w:cs="Times New Roman" w:hAnsi="Times New Roman"/>
          <w:sz w:val="16"/>
          <w:szCs w:val="16"/>
        </w:rPr>
        <w:t xml:space="preserve">, Performance evaluation of </w:t>
      </w:r>
      <w:r>
        <w:rPr>
          <w:rFonts w:ascii="Times New Roman" w:cs="Times New Roman" w:hAnsi="Times New Roman"/>
          <w:sz w:val="16"/>
          <w:szCs w:val="16"/>
        </w:rPr>
        <w:t>polyaniline</w:t>
      </w:r>
      <w:r>
        <w:rPr>
          <w:rFonts w:ascii="Times New Roman" w:cs="Times New Roman" w:hAnsi="Times New Roman"/>
          <w:sz w:val="16"/>
          <w:szCs w:val="16"/>
        </w:rPr>
        <w:t xml:space="preserve"> pigmented epoxy coating for corrosion protection of steel in concrete environment, Progress in Organic Coatings , (</w:t>
      </w:r>
      <w:r>
        <w:rPr>
          <w:rFonts w:ascii="Times New Roman" w:cs="Times New Roman" w:hAnsi="Times New Roman"/>
          <w:b/>
          <w:sz w:val="16"/>
          <w:szCs w:val="16"/>
        </w:rPr>
        <w:t>2007</w:t>
      </w:r>
      <w:r>
        <w:rPr>
          <w:rFonts w:ascii="Times New Roman" w:cs="Times New Roman" w:hAnsi="Times New Roman"/>
          <w:sz w:val="16"/>
          <w:szCs w:val="16"/>
        </w:rPr>
        <w:t>),59, 160–167</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eastAsia="Times New Roman" w:hAnsi="Times New Roman"/>
          <w:sz w:val="16"/>
          <w:szCs w:val="16"/>
        </w:rPr>
        <w:t>Shiow</w:t>
      </w:r>
      <w:r>
        <w:rPr>
          <w:rFonts w:ascii="Times New Roman" w:cs="Times New Roman" w:eastAsia="Times New Roman" w:hAnsi="Times New Roman"/>
          <w:sz w:val="16"/>
          <w:szCs w:val="16"/>
        </w:rPr>
        <w:t xml:space="preserve">-Jing Tang, An-Tsai Wang, Su-Yin Lin, </w:t>
      </w:r>
      <w:r>
        <w:rPr>
          <w:rFonts w:ascii="Times New Roman" w:cs="Times New Roman" w:eastAsia="Times New Roman" w:hAnsi="Times New Roman"/>
          <w:sz w:val="16"/>
          <w:szCs w:val="16"/>
        </w:rPr>
        <w:t>Kuan-Yeh</w:t>
      </w:r>
      <w:r>
        <w:rPr>
          <w:rFonts w:ascii="Times New Roman" w:cs="Times New Roman" w:eastAsia="Times New Roman" w:hAnsi="Times New Roman"/>
          <w:sz w:val="16"/>
          <w:szCs w:val="16"/>
        </w:rPr>
        <w:t> Huang, Chun-</w:t>
      </w:r>
      <w:r>
        <w:rPr>
          <w:rFonts w:ascii="Times New Roman" w:cs="Times New Roman" w:eastAsia="Times New Roman" w:hAnsi="Times New Roman"/>
          <w:sz w:val="16"/>
          <w:szCs w:val="16"/>
        </w:rPr>
        <w:t>Chuen</w:t>
      </w:r>
      <w:r>
        <w:rPr>
          <w:rFonts w:ascii="Times New Roman" w:cs="Times New Roman" w:eastAsia="Times New Roman" w:hAnsi="Times New Roman"/>
          <w:sz w:val="16"/>
          <w:szCs w:val="16"/>
        </w:rPr>
        <w:t xml:space="preserve"> Yang, </w:t>
      </w:r>
      <w:r>
        <w:rPr>
          <w:rFonts w:ascii="Times New Roman" w:cs="Times New Roman" w:eastAsia="Times New Roman" w:hAnsi="Times New Roman"/>
          <w:sz w:val="16"/>
          <w:szCs w:val="16"/>
        </w:rPr>
        <w:t>Jui</w:t>
      </w:r>
      <w:r>
        <w:rPr>
          <w:rFonts w:ascii="Times New Roman" w:cs="Times New Roman" w:eastAsia="Times New Roman" w:hAnsi="Times New Roman"/>
          <w:sz w:val="16"/>
          <w:szCs w:val="16"/>
        </w:rPr>
        <w:t>-Ming </w:t>
      </w:r>
      <w:r>
        <w:rPr>
          <w:rFonts w:ascii="Times New Roman" w:cs="Times New Roman" w:eastAsia="Times New Roman" w:hAnsi="Times New Roman"/>
          <w:sz w:val="16"/>
          <w:szCs w:val="16"/>
        </w:rPr>
        <w:t>Yeh</w:t>
      </w:r>
      <w:r>
        <w:rPr>
          <w:rFonts w:ascii="Times New Roman" w:cs="Times New Roman" w:eastAsia="Times New Roman" w:hAnsi="Times New Roman"/>
          <w:sz w:val="16"/>
          <w:szCs w:val="16"/>
        </w:rPr>
        <w:t xml:space="preserve"> and </w:t>
      </w:r>
      <w:r>
        <w:rPr>
          <w:rFonts w:ascii="Times New Roman" w:cs="Times New Roman" w:eastAsia="Times New Roman" w:hAnsi="Times New Roman"/>
          <w:sz w:val="16"/>
          <w:szCs w:val="16"/>
        </w:rPr>
        <w:t>Kuan</w:t>
      </w:r>
      <w:r>
        <w:rPr>
          <w:rFonts w:ascii="Times New Roman" w:cs="Times New Roman" w:eastAsia="Times New Roman" w:hAnsi="Times New Roman"/>
          <w:sz w:val="16"/>
          <w:szCs w:val="16"/>
        </w:rPr>
        <w:t>-Cheng Chiu</w:t>
      </w:r>
      <w:r>
        <w:rPr>
          <w:rFonts w:ascii="Times New Roman" w:cs="Times New Roman" w:hAnsi="Times New Roman"/>
          <w:sz w:val="16"/>
          <w:szCs w:val="16"/>
        </w:rPr>
        <w:t>,</w:t>
      </w:r>
      <w:r>
        <w:rPr>
          <w:rFonts w:ascii="Times New Roman" w:cs="Times New Roman" w:eastAsia="Times New Roman" w:hAnsi="Times New Roman"/>
          <w:sz w:val="16"/>
          <w:szCs w:val="16"/>
        </w:rPr>
        <w:t xml:space="preserve"> Polymerization of aniline under various concentrations of APS and </w:t>
      </w:r>
      <w:r>
        <w:rPr>
          <w:rFonts w:ascii="Times New Roman" w:cs="Times New Roman" w:eastAsia="Times New Roman" w:hAnsi="Times New Roman"/>
          <w:sz w:val="16"/>
          <w:szCs w:val="16"/>
        </w:rPr>
        <w:t>HCl</w:t>
      </w:r>
      <w:r>
        <w:rPr>
          <w:rFonts w:ascii="Times New Roman" w:cs="Times New Roman" w:eastAsia="Times New Roman" w:hAnsi="Times New Roman"/>
          <w:sz w:val="16"/>
          <w:szCs w:val="16"/>
        </w:rPr>
        <w:t>,</w:t>
      </w:r>
      <w:r>
        <w:rPr>
          <w:rFonts w:ascii="Times New Roman" w:cs="Times New Roman" w:eastAsia="Times New Roman" w:hAnsi="Times New Roman"/>
          <w:iCs/>
          <w:sz w:val="16"/>
          <w:szCs w:val="16"/>
        </w:rPr>
        <w:t xml:space="preserve"> Polymer Journal,</w:t>
      </w:r>
      <w:r>
        <w:rPr>
          <w:rFonts w:ascii="Times New Roman" w:cs="Times New Roman" w:eastAsia="Times New Roman" w:hAnsi="Times New Roman"/>
          <w:sz w:val="16"/>
          <w:szCs w:val="16"/>
        </w:rPr>
        <w:t> (</w:t>
      </w:r>
      <w:r>
        <w:rPr>
          <w:rFonts w:ascii="Times New Roman" w:cs="Times New Roman" w:eastAsia="Times New Roman" w:hAnsi="Times New Roman"/>
          <w:b/>
          <w:sz w:val="16"/>
          <w:szCs w:val="16"/>
        </w:rPr>
        <w:t>2011</w:t>
      </w:r>
      <w:r>
        <w:rPr>
          <w:rFonts w:ascii="Times New Roman" w:cs="Times New Roman" w:eastAsia="Times New Roman" w:hAnsi="Times New Roman"/>
          <w:sz w:val="16"/>
          <w:szCs w:val="16"/>
        </w:rPr>
        <w:t>), </w:t>
      </w:r>
      <w:r>
        <w:rPr>
          <w:rFonts w:ascii="Times New Roman" w:cs="Times New Roman" w:eastAsia="Times New Roman" w:hAnsi="Times New Roman"/>
          <w:bCs/>
          <w:sz w:val="16"/>
          <w:szCs w:val="16"/>
        </w:rPr>
        <w:t>43,</w:t>
      </w:r>
      <w:r>
        <w:rPr>
          <w:rFonts w:ascii="Times New Roman" w:cs="Times New Roman" w:eastAsia="Times New Roman" w:hAnsi="Times New Roman"/>
          <w:sz w:val="16"/>
          <w:szCs w:val="16"/>
        </w:rPr>
        <w:t> 667–675</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 xml:space="preserve">Sunil K. </w:t>
      </w:r>
      <w:r>
        <w:rPr>
          <w:rFonts w:ascii="Times New Roman" w:cs="Times New Roman" w:hAnsi="Times New Roman"/>
          <w:sz w:val="16"/>
          <w:szCs w:val="16"/>
        </w:rPr>
        <w:t>Pillalamarri</w:t>
      </w:r>
      <w:r>
        <w:rPr>
          <w:rFonts w:ascii="Times New Roman" w:cs="Times New Roman" w:hAnsi="Times New Roman"/>
          <w:sz w:val="16"/>
          <w:szCs w:val="16"/>
        </w:rPr>
        <w:t xml:space="preserve">, Frank D. Blum, Akira T. Tokuhiro and Massimo F. </w:t>
      </w:r>
      <w:r>
        <w:rPr>
          <w:rFonts w:ascii="Times New Roman" w:cs="Times New Roman" w:hAnsi="Times New Roman"/>
          <w:sz w:val="16"/>
          <w:szCs w:val="16"/>
        </w:rPr>
        <w:t>Bertino</w:t>
      </w:r>
      <w:r>
        <w:rPr>
          <w:rFonts w:ascii="Times New Roman" w:cs="Times New Roman" w:hAnsi="Times New Roman"/>
          <w:sz w:val="16"/>
          <w:szCs w:val="16"/>
        </w:rPr>
        <w:t xml:space="preserve">, One-Pot Synthesis of </w:t>
      </w:r>
      <w:r>
        <w:rPr>
          <w:rFonts w:ascii="Times New Roman" w:cs="Times New Roman" w:hAnsi="Times New Roman"/>
          <w:sz w:val="16"/>
          <w:szCs w:val="16"/>
        </w:rPr>
        <w:t>Polyaniline</w:t>
      </w:r>
      <w:r>
        <w:rPr>
          <w:rFonts w:ascii="Times New Roman" w:cs="Times New Roman" w:hAnsi="Times New Roman"/>
          <w:sz w:val="16"/>
          <w:szCs w:val="16"/>
        </w:rPr>
        <w:t xml:space="preserve">-Metal </w:t>
      </w:r>
      <w:r>
        <w:rPr>
          <w:rFonts w:ascii="Times New Roman" w:cs="Times New Roman" w:hAnsi="Times New Roman"/>
          <w:sz w:val="16"/>
          <w:szCs w:val="16"/>
        </w:rPr>
        <w:t>Nanocomposites</w:t>
      </w:r>
      <w:r>
        <w:rPr>
          <w:rFonts w:ascii="Times New Roman" w:cs="Times New Roman" w:hAnsi="Times New Roman"/>
          <w:sz w:val="16"/>
          <w:szCs w:val="16"/>
        </w:rPr>
        <w:t xml:space="preserve"> ,Chem. Mater., (</w:t>
      </w:r>
      <w:r>
        <w:rPr>
          <w:rFonts w:ascii="Times New Roman" w:cs="Times New Roman" w:hAnsi="Times New Roman"/>
          <w:b/>
          <w:sz w:val="16"/>
          <w:szCs w:val="16"/>
        </w:rPr>
        <w:t>2005</w:t>
      </w:r>
      <w:r>
        <w:rPr>
          <w:rFonts w:ascii="Times New Roman" w:cs="Times New Roman" w:hAnsi="Times New Roman"/>
          <w:sz w:val="16"/>
          <w:szCs w:val="16"/>
        </w:rPr>
        <w:t>), 17, 5941-5944</w:t>
      </w:r>
    </w:p>
    <w:p>
      <w:pPr>
        <w:pStyle w:val="style179"/>
        <w:numPr>
          <w:ilvl w:val="0"/>
          <w:numId w:val="1"/>
        </w:numPr>
        <w:spacing w:after="0" w:lineRule="auto" w:line="360"/>
        <w:jc w:val="both"/>
        <w:rPr>
          <w:rFonts w:ascii="Times New Roman" w:cs="Times New Roman" w:hAnsi="Times New Roman"/>
          <w:sz w:val="16"/>
          <w:szCs w:val="16"/>
        </w:rPr>
      </w:pPr>
      <w:r>
        <w:rPr>
          <w:rFonts w:ascii="Times New Roman" w:cs="Times New Roman" w:hAnsi="Times New Roman"/>
          <w:sz w:val="16"/>
          <w:szCs w:val="16"/>
        </w:rPr>
        <w:t>Tian</w:t>
      </w:r>
      <w:r>
        <w:rPr>
          <w:rFonts w:ascii="Times New Roman" w:cs="Times New Roman" w:hAnsi="Times New Roman"/>
          <w:sz w:val="16"/>
          <w:szCs w:val="16"/>
        </w:rPr>
        <w:t xml:space="preserve"> Chen, </w:t>
      </w:r>
      <w:r>
        <w:rPr>
          <w:rFonts w:ascii="Times New Roman" w:cs="Times New Roman" w:hAnsi="Times New Roman"/>
          <w:sz w:val="16"/>
          <w:szCs w:val="16"/>
        </w:rPr>
        <w:t>Jinhao</w:t>
      </w:r>
      <w:r>
        <w:rPr>
          <w:rFonts w:ascii="Times New Roman" w:cs="Times New Roman" w:hAnsi="Times New Roman"/>
          <w:sz w:val="16"/>
          <w:szCs w:val="16"/>
        </w:rPr>
        <w:t xml:space="preserve"> Qui, </w:t>
      </w:r>
      <w:r>
        <w:rPr>
          <w:rFonts w:ascii="Times New Roman" w:cs="Times New Roman" w:hAnsi="Times New Roman"/>
          <w:sz w:val="16"/>
          <w:szCs w:val="16"/>
        </w:rPr>
        <w:t>Kongjun</w:t>
      </w:r>
      <w:r>
        <w:rPr>
          <w:rFonts w:ascii="Times New Roman" w:cs="Times New Roman" w:hAnsi="Times New Roman"/>
          <w:sz w:val="16"/>
          <w:szCs w:val="16"/>
        </w:rPr>
        <w:t xml:space="preserve"> Zhu, </w:t>
      </w:r>
      <w:r>
        <w:rPr>
          <w:rFonts w:ascii="Times New Roman" w:cs="Times New Roman" w:hAnsi="Times New Roman"/>
          <w:sz w:val="16"/>
          <w:szCs w:val="16"/>
        </w:rPr>
        <w:t>Yincheng</w:t>
      </w:r>
      <w:r>
        <w:rPr>
          <w:rFonts w:ascii="Times New Roman" w:cs="Times New Roman" w:hAnsi="Times New Roman"/>
          <w:sz w:val="16"/>
          <w:szCs w:val="16"/>
        </w:rPr>
        <w:t xml:space="preserve"> </w:t>
      </w:r>
      <w:r>
        <w:rPr>
          <w:rFonts w:ascii="Times New Roman" w:cs="Times New Roman" w:hAnsi="Times New Roman"/>
          <w:sz w:val="16"/>
          <w:szCs w:val="16"/>
        </w:rPr>
        <w:t>Che,Yunn</w:t>
      </w:r>
      <w:r>
        <w:rPr>
          <w:rFonts w:ascii="Times New Roman" w:cs="Times New Roman" w:hAnsi="Times New Roman"/>
          <w:sz w:val="16"/>
          <w:szCs w:val="16"/>
        </w:rPr>
        <w:t xml:space="preserve"> Zhang, </w:t>
      </w:r>
      <w:r>
        <w:rPr>
          <w:rFonts w:ascii="Times New Roman" w:cs="Times New Roman" w:hAnsi="Times New Roman"/>
          <w:sz w:val="16"/>
          <w:szCs w:val="16"/>
        </w:rPr>
        <w:t>Jiamin</w:t>
      </w:r>
      <w:r>
        <w:rPr>
          <w:rFonts w:ascii="Times New Roman" w:cs="Times New Roman" w:hAnsi="Times New Roman"/>
          <w:sz w:val="16"/>
          <w:szCs w:val="16"/>
        </w:rPr>
        <w:t xml:space="preserve"> Zhang, </w:t>
      </w:r>
      <w:r>
        <w:rPr>
          <w:rFonts w:ascii="Times New Roman" w:cs="Times New Roman" w:hAnsi="Times New Roman"/>
          <w:sz w:val="16"/>
          <w:szCs w:val="16"/>
        </w:rPr>
        <w:t>Hao</w:t>
      </w:r>
      <w:r>
        <w:rPr>
          <w:rFonts w:ascii="Times New Roman" w:cs="Times New Roman" w:hAnsi="Times New Roman"/>
          <w:sz w:val="16"/>
          <w:szCs w:val="16"/>
        </w:rPr>
        <w:t xml:space="preserve"> Li, </w:t>
      </w:r>
      <w:r>
        <w:rPr>
          <w:rFonts w:ascii="Times New Roman" w:cs="Times New Roman" w:hAnsi="Times New Roman"/>
          <w:sz w:val="16"/>
          <w:szCs w:val="16"/>
        </w:rPr>
        <w:t>Fei</w:t>
      </w:r>
      <w:r>
        <w:rPr>
          <w:rFonts w:ascii="Times New Roman" w:cs="Times New Roman" w:hAnsi="Times New Roman"/>
          <w:sz w:val="16"/>
          <w:szCs w:val="16"/>
        </w:rPr>
        <w:t xml:space="preserve"> Wang, </w:t>
      </w:r>
      <w:r>
        <w:rPr>
          <w:rFonts w:ascii="Times New Roman" w:cs="Times New Roman" w:hAnsi="Times New Roman"/>
          <w:sz w:val="16"/>
          <w:szCs w:val="16"/>
        </w:rPr>
        <w:t>Zhenzhen</w:t>
      </w:r>
      <w:r>
        <w:rPr>
          <w:rFonts w:ascii="Times New Roman" w:cs="Times New Roman" w:hAnsi="Times New Roman"/>
          <w:sz w:val="16"/>
          <w:szCs w:val="16"/>
        </w:rPr>
        <w:t xml:space="preserve"> Wang, Enhanced electromagnetic wave </w:t>
      </w:r>
      <w:r>
        <w:rPr>
          <w:rFonts w:ascii="Times New Roman" w:cs="Times New Roman" w:hAnsi="Times New Roman"/>
          <w:sz w:val="16"/>
          <w:szCs w:val="16"/>
        </w:rPr>
        <w:t>absorpyion</w:t>
      </w:r>
      <w:r>
        <w:rPr>
          <w:rFonts w:ascii="Times New Roman" w:cs="Times New Roman" w:hAnsi="Times New Roman"/>
          <w:sz w:val="16"/>
          <w:szCs w:val="16"/>
        </w:rPr>
        <w:t xml:space="preserve"> properties of </w:t>
      </w:r>
      <w:r>
        <w:rPr>
          <w:rFonts w:ascii="Times New Roman" w:cs="Times New Roman" w:hAnsi="Times New Roman"/>
          <w:sz w:val="16"/>
          <w:szCs w:val="16"/>
        </w:rPr>
        <w:t>polyanilline</w:t>
      </w:r>
      <w:r>
        <w:rPr>
          <w:rFonts w:ascii="Times New Roman" w:cs="Times New Roman" w:hAnsi="Times New Roman"/>
          <w:sz w:val="16"/>
          <w:szCs w:val="16"/>
        </w:rPr>
        <w:t xml:space="preserve">-coated Fe3O4/reduced </w:t>
      </w:r>
      <w:r>
        <w:rPr>
          <w:rFonts w:ascii="Times New Roman" w:cs="Times New Roman" w:hAnsi="Times New Roman"/>
          <w:sz w:val="16"/>
          <w:szCs w:val="16"/>
        </w:rPr>
        <w:t>graphe</w:t>
      </w:r>
      <w:r>
        <w:rPr>
          <w:rFonts w:ascii="Times New Roman" w:cs="Times New Roman" w:hAnsi="Times New Roman"/>
          <w:sz w:val="16"/>
          <w:szCs w:val="16"/>
        </w:rPr>
        <w:t>n</w:t>
      </w:r>
      <w:r>
        <w:rPr>
          <w:rFonts w:ascii="Times New Roman" w:cs="Times New Roman" w:hAnsi="Times New Roman"/>
          <w:sz w:val="16"/>
          <w:szCs w:val="16"/>
        </w:rPr>
        <w:t>e</w:t>
      </w:r>
      <w:r>
        <w:rPr>
          <w:rFonts w:ascii="Times New Roman" w:cs="Times New Roman" w:hAnsi="Times New Roman"/>
          <w:sz w:val="16"/>
          <w:szCs w:val="16"/>
        </w:rPr>
        <w:t xml:space="preserve"> oxide </w:t>
      </w:r>
      <w:r>
        <w:rPr>
          <w:rFonts w:ascii="Times New Roman" w:cs="Times New Roman" w:hAnsi="Times New Roman"/>
          <w:sz w:val="16"/>
          <w:szCs w:val="16"/>
        </w:rPr>
        <w:t>nanocomposites</w:t>
      </w:r>
      <w:r>
        <w:rPr>
          <w:rFonts w:ascii="Times New Roman" w:cs="Times New Roman" w:hAnsi="Times New Roman"/>
          <w:sz w:val="16"/>
          <w:szCs w:val="16"/>
        </w:rPr>
        <w:t>, J Mater Sci. Mater Electron,(</w:t>
      </w:r>
      <w:r>
        <w:rPr>
          <w:rFonts w:ascii="Times New Roman" w:cs="Times New Roman" w:hAnsi="Times New Roman"/>
          <w:b/>
          <w:sz w:val="16"/>
          <w:szCs w:val="16"/>
        </w:rPr>
        <w:t>2014</w:t>
      </w:r>
      <w:r>
        <w:rPr>
          <w:rFonts w:ascii="Times New Roman" w:cs="Times New Roman" w:hAnsi="Times New Roman"/>
          <w:sz w:val="16"/>
          <w:szCs w:val="16"/>
        </w:rPr>
        <w:t>), 25,3661-3673</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Hua</w:t>
      </w:r>
      <w:r>
        <w:rPr>
          <w:rFonts w:ascii="Times New Roman" w:cs="Times New Roman" w:hAnsi="Times New Roman"/>
          <w:sz w:val="16"/>
          <w:szCs w:val="16"/>
        </w:rPr>
        <w:t xml:space="preserve"> </w:t>
      </w:r>
      <w:r>
        <w:rPr>
          <w:rFonts w:ascii="Times New Roman" w:cs="Times New Roman" w:hAnsi="Times New Roman"/>
          <w:sz w:val="16"/>
          <w:szCs w:val="16"/>
        </w:rPr>
        <w:t>Bai</w:t>
      </w:r>
      <w:r>
        <w:rPr>
          <w:rFonts w:ascii="Times New Roman" w:cs="Times New Roman" w:hAnsi="Times New Roman"/>
          <w:sz w:val="16"/>
          <w:szCs w:val="16"/>
        </w:rPr>
        <w:t>,Yuxi</w:t>
      </w:r>
      <w:r>
        <w:rPr>
          <w:rFonts w:ascii="Times New Roman" w:cs="Times New Roman" w:hAnsi="Times New Roman"/>
          <w:sz w:val="16"/>
          <w:szCs w:val="16"/>
        </w:rPr>
        <w:t xml:space="preserve"> </w:t>
      </w:r>
      <w:r>
        <w:rPr>
          <w:rFonts w:ascii="Times New Roman" w:cs="Times New Roman" w:hAnsi="Times New Roman"/>
          <w:sz w:val="16"/>
          <w:szCs w:val="16"/>
        </w:rPr>
        <w:t>Xu</w:t>
      </w:r>
      <w:r>
        <w:rPr>
          <w:rFonts w:ascii="Times New Roman" w:cs="Times New Roman" w:hAnsi="Times New Roman"/>
          <w:sz w:val="16"/>
          <w:szCs w:val="16"/>
        </w:rPr>
        <w:t xml:space="preserve"> , Lu Zhao  ,Chun Li  and </w:t>
      </w:r>
      <w:r>
        <w:rPr>
          <w:rFonts w:ascii="Times New Roman" w:cs="Times New Roman" w:hAnsi="Times New Roman"/>
          <w:sz w:val="16"/>
          <w:szCs w:val="16"/>
        </w:rPr>
        <w:t>Gaoquan</w:t>
      </w:r>
      <w:r>
        <w:rPr>
          <w:rFonts w:ascii="Times New Roman" w:cs="Times New Roman" w:hAnsi="Times New Roman"/>
          <w:sz w:val="16"/>
          <w:szCs w:val="16"/>
        </w:rPr>
        <w:t xml:space="preserve"> Shi . Non-covalent </w:t>
      </w:r>
      <w:r>
        <w:rPr>
          <w:rFonts w:ascii="Times New Roman" w:cs="Times New Roman" w:hAnsi="Times New Roman"/>
          <w:sz w:val="16"/>
          <w:szCs w:val="16"/>
        </w:rPr>
        <w:t>functionalization</w:t>
      </w:r>
      <w:r>
        <w:rPr>
          <w:rFonts w:ascii="Times New Roman" w:cs="Times New Roman" w:hAnsi="Times New Roman"/>
          <w:sz w:val="16"/>
          <w:szCs w:val="16"/>
        </w:rPr>
        <w:t xml:space="preserve"> of </w:t>
      </w:r>
      <w:r>
        <w:rPr>
          <w:rFonts w:ascii="Times New Roman" w:cs="Times New Roman" w:hAnsi="Times New Roman"/>
          <w:sz w:val="16"/>
          <w:szCs w:val="16"/>
        </w:rPr>
        <w:t>graphene</w:t>
      </w:r>
      <w:r>
        <w:rPr>
          <w:rFonts w:ascii="Times New Roman" w:cs="Times New Roman" w:hAnsi="Times New Roman"/>
          <w:sz w:val="16"/>
          <w:szCs w:val="16"/>
        </w:rPr>
        <w:t xml:space="preserve"> sheets by </w:t>
      </w:r>
      <w:r>
        <w:rPr>
          <w:rFonts w:ascii="Times New Roman" w:cs="Times New Roman" w:hAnsi="Times New Roman"/>
          <w:sz w:val="16"/>
          <w:szCs w:val="16"/>
        </w:rPr>
        <w:t>sulfonated</w:t>
      </w:r>
      <w:r>
        <w:rPr>
          <w:rFonts w:ascii="Times New Roman" w:cs="Times New Roman" w:hAnsi="Times New Roman"/>
          <w:sz w:val="16"/>
          <w:szCs w:val="16"/>
        </w:rPr>
        <w:t xml:space="preserve"> </w:t>
      </w:r>
      <w:r>
        <w:rPr>
          <w:rFonts w:ascii="Times New Roman" w:cs="Times New Roman" w:hAnsi="Times New Roman"/>
          <w:sz w:val="16"/>
          <w:szCs w:val="16"/>
        </w:rPr>
        <w:t>polyaniline</w:t>
      </w:r>
      <w:r>
        <w:rPr>
          <w:rFonts w:ascii="Times New Roman" w:cs="Times New Roman" w:hAnsi="Times New Roman"/>
          <w:sz w:val="16"/>
          <w:szCs w:val="16"/>
        </w:rPr>
        <w:t>, Chemical Communication (</w:t>
      </w:r>
      <w:r>
        <w:rPr>
          <w:rFonts w:ascii="Times New Roman" w:cs="Times New Roman" w:hAnsi="Times New Roman"/>
          <w:b/>
          <w:sz w:val="16"/>
          <w:szCs w:val="16"/>
        </w:rPr>
        <w:t>2009</w:t>
      </w:r>
      <w:r>
        <w:rPr>
          <w:rFonts w:ascii="Times New Roman" w:cs="Times New Roman" w:hAnsi="Times New Roman"/>
          <w:sz w:val="16"/>
          <w:szCs w:val="16"/>
        </w:rPr>
        <w:t>), 1667-1669</w:t>
      </w:r>
    </w:p>
    <w:p>
      <w:pPr>
        <w:pStyle w:val="style179"/>
        <w:numPr>
          <w:ilvl w:val="0"/>
          <w:numId w:val="1"/>
        </w:numPr>
        <w:spacing w:after="0" w:lineRule="auto" w:line="360"/>
        <w:jc w:val="both"/>
        <w:rPr>
          <w:rFonts w:ascii="Times New Roman" w:cs="Times New Roman" w:hAnsi="Times New Roman"/>
          <w:sz w:val="16"/>
          <w:szCs w:val="16"/>
        </w:rPr>
      </w:pPr>
      <w:r>
        <w:rPr>
          <w:rFonts w:ascii="Times New Roman" w:cs="Times New Roman" w:hAnsi="Times New Roman"/>
          <w:sz w:val="16"/>
          <w:szCs w:val="16"/>
        </w:rPr>
        <w:t>Mohamad</w:t>
      </w:r>
      <w:r>
        <w:rPr>
          <w:rFonts w:ascii="Times New Roman" w:cs="Times New Roman" w:hAnsi="Times New Roman"/>
          <w:sz w:val="16"/>
          <w:szCs w:val="16"/>
        </w:rPr>
        <w:t xml:space="preserve"> </w:t>
      </w:r>
      <w:r>
        <w:rPr>
          <w:rFonts w:ascii="Times New Roman" w:cs="Times New Roman" w:hAnsi="Times New Roman"/>
          <w:sz w:val="16"/>
          <w:szCs w:val="16"/>
        </w:rPr>
        <w:t>Fahrul</w:t>
      </w:r>
      <w:r>
        <w:rPr>
          <w:rFonts w:ascii="Times New Roman" w:cs="Times New Roman" w:hAnsi="Times New Roman"/>
          <w:sz w:val="16"/>
          <w:szCs w:val="16"/>
        </w:rPr>
        <w:t xml:space="preserve"> </w:t>
      </w:r>
      <w:r>
        <w:rPr>
          <w:rFonts w:ascii="Times New Roman" w:cs="Times New Roman" w:hAnsi="Times New Roman"/>
          <w:sz w:val="16"/>
          <w:szCs w:val="16"/>
        </w:rPr>
        <w:t>Rajdi</w:t>
      </w:r>
      <w:r>
        <w:rPr>
          <w:rFonts w:ascii="Times New Roman" w:cs="Times New Roman" w:hAnsi="Times New Roman"/>
          <w:sz w:val="16"/>
          <w:szCs w:val="16"/>
        </w:rPr>
        <w:t xml:space="preserve"> </w:t>
      </w:r>
      <w:r>
        <w:rPr>
          <w:rFonts w:ascii="Times New Roman" w:cs="Times New Roman" w:hAnsi="Times New Roman"/>
          <w:sz w:val="16"/>
          <w:szCs w:val="16"/>
        </w:rPr>
        <w:t>Hanifah</w:t>
      </w:r>
      <w:r>
        <w:rPr>
          <w:rFonts w:ascii="Times New Roman" w:cs="Times New Roman" w:hAnsi="Times New Roman"/>
          <w:sz w:val="16"/>
          <w:szCs w:val="16"/>
        </w:rPr>
        <w:t xml:space="preserve">, </w:t>
      </w:r>
      <w:r>
        <w:rPr>
          <w:rFonts w:ascii="Times New Roman" w:cs="Times New Roman" w:hAnsi="Times New Roman"/>
          <w:sz w:val="16"/>
          <w:szCs w:val="16"/>
        </w:rPr>
        <w:t>Juhana</w:t>
      </w:r>
      <w:r>
        <w:rPr>
          <w:rFonts w:ascii="Times New Roman" w:cs="Times New Roman" w:hAnsi="Times New Roman"/>
          <w:sz w:val="16"/>
          <w:szCs w:val="16"/>
        </w:rPr>
        <w:t xml:space="preserve"> </w:t>
      </w:r>
      <w:r>
        <w:rPr>
          <w:rFonts w:ascii="Times New Roman" w:cs="Times New Roman" w:hAnsi="Times New Roman"/>
          <w:sz w:val="16"/>
          <w:szCs w:val="16"/>
        </w:rPr>
        <w:t>Jaarfar</w:t>
      </w:r>
      <w:r>
        <w:rPr>
          <w:rFonts w:ascii="Times New Roman" w:cs="Times New Roman" w:hAnsi="Times New Roman"/>
          <w:sz w:val="16"/>
          <w:szCs w:val="16"/>
        </w:rPr>
        <w:t xml:space="preserve">, </w:t>
      </w:r>
      <w:r>
        <w:rPr>
          <w:rFonts w:ascii="Times New Roman" w:cs="Times New Roman" w:hAnsi="Times New Roman"/>
          <w:sz w:val="16"/>
          <w:szCs w:val="16"/>
        </w:rPr>
        <w:t>Madzlan</w:t>
      </w:r>
      <w:r>
        <w:rPr>
          <w:rFonts w:ascii="Times New Roman" w:cs="Times New Roman" w:hAnsi="Times New Roman"/>
          <w:sz w:val="16"/>
          <w:szCs w:val="16"/>
        </w:rPr>
        <w:t xml:space="preserve"> Aziz, A. F. Ismail, M H D Othman and </w:t>
      </w:r>
      <w:r>
        <w:rPr>
          <w:rFonts w:ascii="Times New Roman" w:cs="Times New Roman" w:hAnsi="Times New Roman"/>
          <w:sz w:val="16"/>
          <w:szCs w:val="16"/>
        </w:rPr>
        <w:t>Mukhlis</w:t>
      </w:r>
      <w:r>
        <w:rPr>
          <w:rFonts w:ascii="Times New Roman" w:cs="Times New Roman" w:hAnsi="Times New Roman"/>
          <w:sz w:val="16"/>
          <w:szCs w:val="16"/>
        </w:rPr>
        <w:t xml:space="preserve"> A </w:t>
      </w:r>
      <w:r>
        <w:rPr>
          <w:rFonts w:ascii="Times New Roman" w:cs="Times New Roman" w:hAnsi="Times New Roman"/>
          <w:sz w:val="16"/>
          <w:szCs w:val="16"/>
        </w:rPr>
        <w:t>Rahman</w:t>
      </w:r>
      <w:r>
        <w:rPr>
          <w:rFonts w:ascii="Times New Roman" w:cs="Times New Roman" w:hAnsi="Times New Roman"/>
          <w:sz w:val="16"/>
          <w:szCs w:val="16"/>
        </w:rPr>
        <w:t xml:space="preserve">, Effect of reduction time on the structural, electrical and thermal properties of synthesized reduced </w:t>
      </w:r>
      <w:r>
        <w:rPr>
          <w:rFonts w:ascii="Times New Roman" w:cs="Times New Roman" w:hAnsi="Times New Roman"/>
          <w:sz w:val="16"/>
          <w:szCs w:val="16"/>
        </w:rPr>
        <w:t>graphene</w:t>
      </w:r>
      <w:r>
        <w:rPr>
          <w:rFonts w:ascii="Times New Roman" w:cs="Times New Roman" w:hAnsi="Times New Roman"/>
          <w:sz w:val="16"/>
          <w:szCs w:val="16"/>
        </w:rPr>
        <w:t xml:space="preserve"> oxide </w:t>
      </w:r>
      <w:r>
        <w:rPr>
          <w:rFonts w:ascii="Times New Roman" w:cs="Times New Roman" w:hAnsi="Times New Roman"/>
          <w:sz w:val="16"/>
          <w:szCs w:val="16"/>
        </w:rPr>
        <w:t>nanosheets</w:t>
      </w:r>
      <w:r>
        <w:rPr>
          <w:rFonts w:ascii="Times New Roman" w:cs="Times New Roman" w:hAnsi="Times New Roman"/>
          <w:sz w:val="16"/>
          <w:szCs w:val="16"/>
        </w:rPr>
        <w:t>, Bull. Mater Sci. (2015), 38, 6, 1569-1576</w:t>
      </w:r>
    </w:p>
    <w:p>
      <w:pPr>
        <w:pStyle w:val="style179"/>
        <w:numPr>
          <w:ilvl w:val="0"/>
          <w:numId w:val="1"/>
        </w:numPr>
        <w:spacing w:after="0" w:lineRule="auto" w:line="360"/>
        <w:jc w:val="both"/>
        <w:rPr>
          <w:rFonts w:ascii="Times New Roman" w:cs="Times New Roman" w:hAnsi="Times New Roman"/>
          <w:sz w:val="16"/>
          <w:szCs w:val="16"/>
        </w:rPr>
      </w:pPr>
      <w:r>
        <w:rPr>
          <w:rFonts w:ascii="Times New Roman" w:cs="Times New Roman" w:hAnsi="Times New Roman"/>
          <w:sz w:val="16"/>
          <w:szCs w:val="16"/>
        </w:rPr>
        <w:t xml:space="preserve">Deepak Kumar, </w:t>
      </w:r>
      <w:r>
        <w:rPr>
          <w:rFonts w:ascii="Times New Roman" w:cs="Times New Roman" w:hAnsi="Times New Roman"/>
          <w:sz w:val="16"/>
          <w:szCs w:val="16"/>
        </w:rPr>
        <w:t>Anjan</w:t>
      </w:r>
      <w:r>
        <w:rPr>
          <w:rFonts w:ascii="Times New Roman" w:cs="Times New Roman" w:hAnsi="Times New Roman"/>
          <w:sz w:val="16"/>
          <w:szCs w:val="16"/>
        </w:rPr>
        <w:t xml:space="preserve"> </w:t>
      </w:r>
      <w:r>
        <w:rPr>
          <w:rFonts w:ascii="Times New Roman" w:cs="Times New Roman" w:hAnsi="Times New Roman"/>
          <w:sz w:val="16"/>
          <w:szCs w:val="16"/>
        </w:rPr>
        <w:t>Banerjee</w:t>
      </w:r>
      <w:r>
        <w:rPr>
          <w:rFonts w:ascii="Times New Roman" w:cs="Times New Roman" w:hAnsi="Times New Roman"/>
          <w:sz w:val="16"/>
          <w:szCs w:val="16"/>
        </w:rPr>
        <w:t xml:space="preserve">, </w:t>
      </w:r>
      <w:r>
        <w:rPr>
          <w:rFonts w:ascii="Times New Roman" w:cs="Times New Roman" w:hAnsi="Times New Roman"/>
          <w:sz w:val="16"/>
          <w:szCs w:val="16"/>
        </w:rPr>
        <w:t>Satish</w:t>
      </w:r>
      <w:r>
        <w:rPr>
          <w:rFonts w:ascii="Times New Roman" w:cs="Times New Roman" w:hAnsi="Times New Roman"/>
          <w:sz w:val="16"/>
          <w:szCs w:val="16"/>
        </w:rPr>
        <w:t xml:space="preserve"> </w:t>
      </w:r>
      <w:r>
        <w:rPr>
          <w:rFonts w:ascii="Times New Roman" w:cs="Times New Roman" w:hAnsi="Times New Roman"/>
          <w:sz w:val="16"/>
          <w:szCs w:val="16"/>
        </w:rPr>
        <w:t>Patil</w:t>
      </w:r>
      <w:r>
        <w:rPr>
          <w:rFonts w:ascii="Times New Roman" w:cs="Times New Roman" w:hAnsi="Times New Roman"/>
          <w:sz w:val="16"/>
          <w:szCs w:val="16"/>
        </w:rPr>
        <w:t xml:space="preserve"> and Ashok </w:t>
      </w:r>
      <w:r>
        <w:rPr>
          <w:rFonts w:ascii="Times New Roman" w:cs="Times New Roman" w:hAnsi="Times New Roman"/>
          <w:sz w:val="16"/>
          <w:szCs w:val="16"/>
        </w:rPr>
        <w:t>Shukla</w:t>
      </w:r>
      <w:r>
        <w:rPr>
          <w:rFonts w:ascii="Times New Roman" w:cs="Times New Roman" w:hAnsi="Times New Roman"/>
          <w:sz w:val="16"/>
          <w:szCs w:val="16"/>
        </w:rPr>
        <w:t xml:space="preserve">, A 1V </w:t>
      </w:r>
      <w:r>
        <w:rPr>
          <w:rFonts w:ascii="Times New Roman" w:cs="Times New Roman" w:hAnsi="Times New Roman"/>
          <w:sz w:val="16"/>
          <w:szCs w:val="16"/>
        </w:rPr>
        <w:t>Supercapacitor</w:t>
      </w:r>
      <w:r>
        <w:rPr>
          <w:rFonts w:ascii="Times New Roman" w:cs="Times New Roman" w:hAnsi="Times New Roman"/>
          <w:sz w:val="16"/>
          <w:szCs w:val="16"/>
        </w:rPr>
        <w:t xml:space="preserve"> device with </w:t>
      </w:r>
      <w:r>
        <w:rPr>
          <w:rFonts w:ascii="Times New Roman" w:cs="Times New Roman" w:hAnsi="Times New Roman"/>
          <w:sz w:val="16"/>
          <w:szCs w:val="16"/>
        </w:rPr>
        <w:t>nanostructured</w:t>
      </w:r>
      <w:r>
        <w:rPr>
          <w:rFonts w:ascii="Times New Roman" w:cs="Times New Roman" w:hAnsi="Times New Roman"/>
          <w:sz w:val="16"/>
          <w:szCs w:val="16"/>
        </w:rPr>
        <w:t xml:space="preserve"> </w:t>
      </w:r>
      <w:r>
        <w:rPr>
          <w:rFonts w:ascii="Times New Roman" w:cs="Times New Roman" w:hAnsi="Times New Roman"/>
          <w:sz w:val="16"/>
          <w:szCs w:val="16"/>
        </w:rPr>
        <w:t>graphene</w:t>
      </w:r>
      <w:r>
        <w:rPr>
          <w:rFonts w:ascii="Times New Roman" w:cs="Times New Roman" w:hAnsi="Times New Roman"/>
          <w:sz w:val="16"/>
          <w:szCs w:val="16"/>
        </w:rPr>
        <w:t xml:space="preserve"> oxide/</w:t>
      </w:r>
      <w:r>
        <w:rPr>
          <w:rFonts w:ascii="Times New Roman" w:cs="Times New Roman" w:hAnsi="Times New Roman"/>
          <w:sz w:val="16"/>
          <w:szCs w:val="16"/>
        </w:rPr>
        <w:t>polyaniline</w:t>
      </w:r>
      <w:r>
        <w:rPr>
          <w:rFonts w:ascii="Times New Roman" w:cs="Times New Roman" w:hAnsi="Times New Roman"/>
          <w:sz w:val="16"/>
          <w:szCs w:val="16"/>
        </w:rPr>
        <w:t xml:space="preserve"> composite materials, Bull. Mater Sci.(</w:t>
      </w:r>
      <w:r>
        <w:rPr>
          <w:rFonts w:ascii="Times New Roman" w:cs="Times New Roman" w:hAnsi="Times New Roman"/>
          <w:b/>
          <w:sz w:val="16"/>
          <w:szCs w:val="16"/>
        </w:rPr>
        <w:t>2015</w:t>
      </w:r>
      <w:r>
        <w:rPr>
          <w:rFonts w:ascii="Times New Roman" w:cs="Times New Roman" w:hAnsi="Times New Roman"/>
          <w:sz w:val="16"/>
          <w:szCs w:val="16"/>
        </w:rPr>
        <w:t>), 38(6), 1507-1517</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Qingli</w:t>
      </w:r>
      <w:r>
        <w:rPr>
          <w:rFonts w:ascii="Times New Roman" w:cs="Times New Roman" w:hAnsi="Times New Roman"/>
          <w:sz w:val="16"/>
          <w:szCs w:val="16"/>
        </w:rPr>
        <w:t xml:space="preserve"> </w:t>
      </w:r>
      <w:r>
        <w:rPr>
          <w:rFonts w:ascii="Times New Roman" w:cs="Times New Roman" w:hAnsi="Times New Roman"/>
          <w:sz w:val="16"/>
          <w:szCs w:val="16"/>
        </w:rPr>
        <w:t>Hao</w:t>
      </w:r>
      <w:r>
        <w:rPr>
          <w:rFonts w:ascii="Times New Roman" w:cs="Times New Roman" w:hAnsi="Times New Roman"/>
          <w:sz w:val="16"/>
          <w:szCs w:val="16"/>
        </w:rPr>
        <w:t xml:space="preserve">, </w:t>
      </w:r>
      <w:r>
        <w:rPr>
          <w:rFonts w:ascii="Times New Roman" w:cs="Times New Roman" w:hAnsi="Times New Roman"/>
          <w:sz w:val="16"/>
          <w:szCs w:val="16"/>
        </w:rPr>
        <w:t>Hualan</w:t>
      </w:r>
      <w:r>
        <w:rPr>
          <w:rFonts w:ascii="Times New Roman" w:cs="Times New Roman" w:hAnsi="Times New Roman"/>
          <w:sz w:val="16"/>
          <w:szCs w:val="16"/>
        </w:rPr>
        <w:t xml:space="preserve"> Wang, </w:t>
      </w:r>
      <w:r>
        <w:rPr>
          <w:rFonts w:ascii="Times New Roman" w:cs="Times New Roman" w:hAnsi="Times New Roman"/>
          <w:sz w:val="16"/>
          <w:szCs w:val="16"/>
        </w:rPr>
        <w:t>Xujli</w:t>
      </w:r>
      <w:r>
        <w:rPr>
          <w:rFonts w:ascii="Times New Roman" w:cs="Times New Roman" w:hAnsi="Times New Roman"/>
          <w:sz w:val="16"/>
          <w:szCs w:val="16"/>
        </w:rPr>
        <w:t xml:space="preserve"> Yang, </w:t>
      </w:r>
      <w:r>
        <w:rPr>
          <w:rFonts w:ascii="Times New Roman" w:cs="Times New Roman" w:hAnsi="Times New Roman"/>
          <w:sz w:val="16"/>
          <w:szCs w:val="16"/>
        </w:rPr>
        <w:t>Lude</w:t>
      </w:r>
      <w:r>
        <w:rPr>
          <w:rFonts w:ascii="Times New Roman" w:cs="Times New Roman" w:hAnsi="Times New Roman"/>
          <w:sz w:val="16"/>
          <w:szCs w:val="16"/>
        </w:rPr>
        <w:t xml:space="preserve"> Lu and </w:t>
      </w:r>
      <w:r>
        <w:rPr>
          <w:rFonts w:ascii="Times New Roman" w:cs="Times New Roman" w:hAnsi="Times New Roman"/>
          <w:sz w:val="16"/>
          <w:szCs w:val="16"/>
        </w:rPr>
        <w:t>Xin</w:t>
      </w:r>
      <w:r>
        <w:rPr>
          <w:rFonts w:ascii="Times New Roman" w:cs="Times New Roman" w:hAnsi="Times New Roman"/>
          <w:sz w:val="16"/>
          <w:szCs w:val="16"/>
        </w:rPr>
        <w:t xml:space="preserve"> Wang, Morphology- controlled fabrication of </w:t>
      </w:r>
      <w:r>
        <w:rPr>
          <w:rFonts w:ascii="Times New Roman" w:cs="Times New Roman" w:hAnsi="Times New Roman"/>
          <w:sz w:val="16"/>
          <w:szCs w:val="16"/>
        </w:rPr>
        <w:t>sulphonated</w:t>
      </w:r>
      <w:r>
        <w:rPr>
          <w:rFonts w:ascii="Times New Roman" w:cs="Times New Roman" w:hAnsi="Times New Roman"/>
          <w:sz w:val="16"/>
          <w:szCs w:val="16"/>
        </w:rPr>
        <w:t xml:space="preserve"> </w:t>
      </w:r>
      <w:r>
        <w:rPr>
          <w:rFonts w:ascii="Times New Roman" w:cs="Times New Roman" w:hAnsi="Times New Roman"/>
          <w:sz w:val="16"/>
          <w:szCs w:val="16"/>
        </w:rPr>
        <w:t>Graphene</w:t>
      </w:r>
      <w:r>
        <w:rPr>
          <w:rFonts w:ascii="Times New Roman" w:cs="Times New Roman" w:hAnsi="Times New Roman"/>
          <w:sz w:val="16"/>
          <w:szCs w:val="16"/>
        </w:rPr>
        <w:t>/</w:t>
      </w:r>
      <w:r>
        <w:rPr>
          <w:rFonts w:ascii="Times New Roman" w:cs="Times New Roman" w:hAnsi="Times New Roman"/>
          <w:sz w:val="16"/>
          <w:szCs w:val="16"/>
        </w:rPr>
        <w:t>Polyaniline</w:t>
      </w:r>
      <w:r>
        <w:rPr>
          <w:rFonts w:ascii="Times New Roman" w:cs="Times New Roman" w:hAnsi="Times New Roman"/>
          <w:sz w:val="16"/>
          <w:szCs w:val="16"/>
        </w:rPr>
        <w:t xml:space="preserve"> </w:t>
      </w:r>
      <w:r>
        <w:rPr>
          <w:rFonts w:ascii="Times New Roman" w:cs="Times New Roman" w:hAnsi="Times New Roman"/>
          <w:sz w:val="16"/>
          <w:szCs w:val="16"/>
        </w:rPr>
        <w:t>Nanocomposites</w:t>
      </w:r>
      <w:r>
        <w:rPr>
          <w:rFonts w:ascii="Times New Roman" w:cs="Times New Roman" w:hAnsi="Times New Roman"/>
          <w:sz w:val="16"/>
          <w:szCs w:val="16"/>
        </w:rPr>
        <w:t xml:space="preserve"> by Liquid/Liquid Interfacial Polymerization and Investigation of their Electrochemical Properties, </w:t>
      </w:r>
      <w:r>
        <w:rPr>
          <w:rFonts w:ascii="Times New Roman" w:cs="Times New Roman" w:hAnsi="Times New Roman"/>
          <w:sz w:val="16"/>
          <w:szCs w:val="16"/>
        </w:rPr>
        <w:t>Nano</w:t>
      </w:r>
      <w:r>
        <w:rPr>
          <w:rFonts w:ascii="Times New Roman" w:cs="Times New Roman" w:hAnsi="Times New Roman"/>
          <w:sz w:val="16"/>
          <w:szCs w:val="16"/>
        </w:rPr>
        <w:t xml:space="preserve"> Res, (</w:t>
      </w:r>
      <w:r>
        <w:rPr>
          <w:rFonts w:ascii="Times New Roman" w:cs="Times New Roman" w:hAnsi="Times New Roman"/>
          <w:b/>
          <w:sz w:val="16"/>
          <w:szCs w:val="16"/>
        </w:rPr>
        <w:t>2011</w:t>
      </w:r>
      <w:r>
        <w:rPr>
          <w:rFonts w:ascii="Times New Roman" w:cs="Times New Roman" w:hAnsi="Times New Roman"/>
          <w:sz w:val="16"/>
          <w:szCs w:val="16"/>
        </w:rPr>
        <w:t>),4(4),323-333</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Avanish</w:t>
      </w:r>
      <w:r>
        <w:rPr>
          <w:rFonts w:ascii="Times New Roman" w:cs="Times New Roman" w:hAnsi="Times New Roman"/>
          <w:sz w:val="16"/>
          <w:szCs w:val="16"/>
        </w:rPr>
        <w:t xml:space="preserve"> </w:t>
      </w:r>
      <w:r>
        <w:rPr>
          <w:rFonts w:ascii="Times New Roman" w:cs="Times New Roman" w:hAnsi="Times New Roman"/>
          <w:sz w:val="16"/>
          <w:szCs w:val="16"/>
        </w:rPr>
        <w:t>Pratap</w:t>
      </w:r>
      <w:r>
        <w:rPr>
          <w:rFonts w:ascii="Times New Roman" w:cs="Times New Roman" w:hAnsi="Times New Roman"/>
          <w:sz w:val="16"/>
          <w:szCs w:val="16"/>
        </w:rPr>
        <w:t xml:space="preserve"> Singh, </w:t>
      </w:r>
      <w:r>
        <w:rPr>
          <w:rFonts w:ascii="Times New Roman" w:cs="Times New Roman" w:hAnsi="Times New Roman"/>
          <w:sz w:val="16"/>
          <w:szCs w:val="16"/>
        </w:rPr>
        <w:t>Parveen</w:t>
      </w:r>
      <w:r>
        <w:rPr>
          <w:rFonts w:ascii="Times New Roman" w:cs="Times New Roman" w:hAnsi="Times New Roman"/>
          <w:sz w:val="16"/>
          <w:szCs w:val="16"/>
        </w:rPr>
        <w:t xml:space="preserve"> </w:t>
      </w:r>
      <w:r>
        <w:rPr>
          <w:rFonts w:ascii="Times New Roman" w:cs="Times New Roman" w:hAnsi="Times New Roman"/>
          <w:sz w:val="16"/>
          <w:szCs w:val="16"/>
        </w:rPr>
        <w:t>Garg</w:t>
      </w:r>
      <w:r>
        <w:rPr>
          <w:rFonts w:ascii="Times New Roman" w:cs="Times New Roman" w:hAnsi="Times New Roman"/>
          <w:sz w:val="16"/>
          <w:szCs w:val="16"/>
        </w:rPr>
        <w:t xml:space="preserve">, </w:t>
      </w:r>
      <w:r>
        <w:rPr>
          <w:rFonts w:ascii="Times New Roman" w:cs="Times New Roman" w:hAnsi="Times New Roman"/>
          <w:sz w:val="16"/>
          <w:szCs w:val="16"/>
        </w:rPr>
        <w:t>Firoz</w:t>
      </w:r>
      <w:r>
        <w:rPr>
          <w:rFonts w:ascii="Times New Roman" w:cs="Times New Roman" w:hAnsi="Times New Roman"/>
          <w:sz w:val="16"/>
          <w:szCs w:val="16"/>
        </w:rPr>
        <w:t xml:space="preserve"> </w:t>
      </w:r>
      <w:r>
        <w:rPr>
          <w:rFonts w:ascii="Times New Roman" w:cs="Times New Roman" w:hAnsi="Times New Roman"/>
          <w:sz w:val="16"/>
          <w:szCs w:val="16"/>
        </w:rPr>
        <w:t>Alam</w:t>
      </w:r>
      <w:r>
        <w:rPr>
          <w:rFonts w:ascii="Times New Roman" w:cs="Times New Roman" w:hAnsi="Times New Roman"/>
          <w:sz w:val="16"/>
          <w:szCs w:val="16"/>
        </w:rPr>
        <w:t xml:space="preserve">, </w:t>
      </w:r>
      <w:r>
        <w:rPr>
          <w:rFonts w:ascii="Times New Roman" w:cs="Times New Roman" w:hAnsi="Times New Roman"/>
          <w:sz w:val="16"/>
          <w:szCs w:val="16"/>
        </w:rPr>
        <w:t>Kuldeep</w:t>
      </w:r>
      <w:r>
        <w:rPr>
          <w:rFonts w:ascii="Times New Roman" w:cs="Times New Roman" w:hAnsi="Times New Roman"/>
          <w:sz w:val="16"/>
          <w:szCs w:val="16"/>
        </w:rPr>
        <w:t xml:space="preserve"> Singh, </w:t>
      </w:r>
      <w:r>
        <w:rPr>
          <w:rFonts w:ascii="Times New Roman" w:cs="Times New Roman" w:hAnsi="Times New Roman"/>
          <w:sz w:val="16"/>
          <w:szCs w:val="16"/>
        </w:rPr>
        <w:t>R.B.Mathur</w:t>
      </w:r>
      <w:r>
        <w:rPr>
          <w:rFonts w:ascii="Times New Roman" w:cs="Times New Roman" w:hAnsi="Times New Roman"/>
          <w:sz w:val="16"/>
          <w:szCs w:val="16"/>
        </w:rPr>
        <w:t xml:space="preserve">, </w:t>
      </w:r>
      <w:r>
        <w:rPr>
          <w:rFonts w:ascii="Times New Roman" w:cs="Times New Roman" w:hAnsi="Times New Roman"/>
          <w:sz w:val="16"/>
          <w:szCs w:val="16"/>
        </w:rPr>
        <w:t>R.P,Tandon</w:t>
      </w:r>
      <w:r>
        <w:rPr>
          <w:rFonts w:ascii="Times New Roman" w:cs="Times New Roman" w:hAnsi="Times New Roman"/>
          <w:sz w:val="16"/>
          <w:szCs w:val="16"/>
        </w:rPr>
        <w:t xml:space="preserve">, </w:t>
      </w:r>
      <w:r>
        <w:rPr>
          <w:rFonts w:ascii="Times New Roman" w:cs="Times New Roman" w:hAnsi="Times New Roman"/>
          <w:sz w:val="16"/>
          <w:szCs w:val="16"/>
        </w:rPr>
        <w:t>Amita</w:t>
      </w:r>
      <w:r>
        <w:rPr>
          <w:rFonts w:ascii="Times New Roman" w:cs="Times New Roman" w:hAnsi="Times New Roman"/>
          <w:sz w:val="16"/>
          <w:szCs w:val="16"/>
        </w:rPr>
        <w:t xml:space="preserve"> Chandra, </w:t>
      </w:r>
      <w:r>
        <w:rPr>
          <w:rFonts w:ascii="Times New Roman" w:cs="Times New Roman" w:hAnsi="Times New Roman"/>
          <w:sz w:val="16"/>
          <w:szCs w:val="16"/>
        </w:rPr>
        <w:t>S.K.Dhawan</w:t>
      </w:r>
      <w:r>
        <w:rPr>
          <w:rFonts w:ascii="Times New Roman" w:cs="Times New Roman" w:hAnsi="Times New Roman"/>
          <w:sz w:val="16"/>
          <w:szCs w:val="16"/>
        </w:rPr>
        <w:t xml:space="preserve">, </w:t>
      </w:r>
      <w:r>
        <w:rPr>
          <w:rFonts w:ascii="Times New Roman" w:cs="Times New Roman" w:hAnsi="Times New Roman"/>
          <w:sz w:val="16"/>
          <w:szCs w:val="16"/>
        </w:rPr>
        <w:t>Phenolic</w:t>
      </w:r>
      <w:r>
        <w:rPr>
          <w:rFonts w:ascii="Times New Roman" w:cs="Times New Roman" w:hAnsi="Times New Roman"/>
          <w:sz w:val="16"/>
          <w:szCs w:val="16"/>
        </w:rPr>
        <w:t xml:space="preserve"> resin-based composite sheets filled with mixtures of reduced </w:t>
      </w:r>
      <w:r>
        <w:rPr>
          <w:rFonts w:ascii="Times New Roman" w:cs="Times New Roman" w:hAnsi="Times New Roman"/>
          <w:sz w:val="16"/>
          <w:szCs w:val="16"/>
        </w:rPr>
        <w:t>grapheneoxide</w:t>
      </w:r>
      <w:r>
        <w:rPr>
          <w:rFonts w:ascii="Times New Roman" w:cs="Times New Roman" w:hAnsi="Times New Roman"/>
          <w:sz w:val="16"/>
          <w:szCs w:val="16"/>
        </w:rPr>
        <w:t xml:space="preserve">, ϒ-Fe2O3 and carbon </w:t>
      </w:r>
      <w:r>
        <w:rPr>
          <w:rFonts w:ascii="Times New Roman" w:cs="Times New Roman" w:hAnsi="Times New Roman"/>
          <w:sz w:val="16"/>
          <w:szCs w:val="16"/>
        </w:rPr>
        <w:t>fibers</w:t>
      </w:r>
      <w:r>
        <w:rPr>
          <w:rFonts w:ascii="Times New Roman" w:cs="Times New Roman" w:hAnsi="Times New Roman"/>
          <w:sz w:val="16"/>
          <w:szCs w:val="16"/>
        </w:rPr>
        <w:t xml:space="preserve"> for excellent electromagnetic interference shielding in the X-band, Carbon,(</w:t>
      </w:r>
      <w:r>
        <w:rPr>
          <w:rFonts w:ascii="Times New Roman" w:cs="Times New Roman" w:hAnsi="Times New Roman"/>
          <w:b/>
          <w:sz w:val="16"/>
          <w:szCs w:val="16"/>
        </w:rPr>
        <w:t>2012</w:t>
      </w:r>
      <w:r>
        <w:rPr>
          <w:rFonts w:ascii="Times New Roman" w:cs="Times New Roman" w:hAnsi="Times New Roman"/>
          <w:sz w:val="16"/>
          <w:szCs w:val="16"/>
        </w:rPr>
        <w:t>), 50, 3868-3875</w:t>
      </w:r>
    </w:p>
    <w:p>
      <w:pPr>
        <w:pStyle w:val="style94"/>
        <w:numPr>
          <w:ilvl w:val="0"/>
          <w:numId w:val="1"/>
        </w:numPr>
        <w:shd w:val="clear" w:color="auto" w:fill="ffffff"/>
        <w:spacing w:before="0" w:beforeAutospacing="false" w:after="0" w:afterAutospacing="false" w:lineRule="auto" w:line="360"/>
        <w:jc w:val="both"/>
        <w:textAlignment w:val="baseline"/>
        <w:rPr>
          <w:sz w:val="16"/>
          <w:szCs w:val="16"/>
        </w:rPr>
      </w:pPr>
      <w:r>
        <w:rPr>
          <w:sz w:val="16"/>
          <w:szCs w:val="16"/>
        </w:rPr>
        <w:t xml:space="preserve">Mei Li, </w:t>
      </w:r>
      <w:r>
        <w:rPr>
          <w:sz w:val="16"/>
          <w:szCs w:val="16"/>
        </w:rPr>
        <w:t>Yunqiang</w:t>
      </w:r>
      <w:r>
        <w:rPr>
          <w:sz w:val="16"/>
          <w:szCs w:val="16"/>
        </w:rPr>
        <w:t xml:space="preserve"> Zhang, </w:t>
      </w:r>
      <w:r>
        <w:rPr>
          <w:sz w:val="16"/>
          <w:szCs w:val="16"/>
        </w:rPr>
        <w:t>Lanlan</w:t>
      </w:r>
      <w:r>
        <w:rPr>
          <w:sz w:val="16"/>
          <w:szCs w:val="16"/>
        </w:rPr>
        <w:t xml:space="preserve"> Yung, </w:t>
      </w:r>
      <w:r>
        <w:rPr>
          <w:sz w:val="16"/>
          <w:szCs w:val="16"/>
        </w:rPr>
        <w:t>Yingkai</w:t>
      </w:r>
      <w:r>
        <w:rPr>
          <w:sz w:val="16"/>
          <w:szCs w:val="16"/>
        </w:rPr>
        <w:t xml:space="preserve"> Liu, </w:t>
      </w:r>
      <w:r>
        <w:rPr>
          <w:sz w:val="16"/>
          <w:szCs w:val="16"/>
        </w:rPr>
        <w:t>Jingyun</w:t>
      </w:r>
      <w:r>
        <w:rPr>
          <w:sz w:val="16"/>
          <w:szCs w:val="16"/>
        </w:rPr>
        <w:t xml:space="preserve"> Ma, Excellent electrochemical performance of homogenous </w:t>
      </w:r>
      <w:r>
        <w:rPr>
          <w:sz w:val="16"/>
          <w:szCs w:val="16"/>
        </w:rPr>
        <w:t>polypyrrole</w:t>
      </w:r>
      <w:r>
        <w:rPr>
          <w:sz w:val="16"/>
          <w:szCs w:val="16"/>
        </w:rPr>
        <w:t>/</w:t>
      </w:r>
      <w:r>
        <w:rPr>
          <w:sz w:val="16"/>
          <w:szCs w:val="16"/>
        </w:rPr>
        <w:t>graphene</w:t>
      </w:r>
      <w:r>
        <w:rPr>
          <w:sz w:val="16"/>
          <w:szCs w:val="16"/>
        </w:rPr>
        <w:t xml:space="preserve"> composites as electrode material for </w:t>
      </w:r>
      <w:r>
        <w:rPr>
          <w:sz w:val="16"/>
          <w:szCs w:val="16"/>
        </w:rPr>
        <w:t>supercapacitors</w:t>
      </w:r>
      <w:r>
        <w:rPr>
          <w:sz w:val="16"/>
          <w:szCs w:val="16"/>
        </w:rPr>
        <w:t xml:space="preserve"> , </w:t>
      </w:r>
      <w:r>
        <w:rPr/>
        <w:fldChar w:fldCharType="begin"/>
      </w:r>
      <w:r>
        <w:instrText xml:space="preserve"> HYPERLINK "http://link.springer.com/journal/10854" </w:instrText>
      </w:r>
      <w:r>
        <w:rPr/>
        <w:fldChar w:fldCharType="separate"/>
      </w:r>
      <w:r>
        <w:rPr>
          <w:rStyle w:val="style4104"/>
          <w:rFonts w:eastAsia="宋体"/>
          <w:sz w:val="16"/>
          <w:szCs w:val="16"/>
          <w:bdr w:val="none" w:sz="0" w:space="0" w:color="auto" w:frame="true"/>
        </w:rPr>
        <w:t>Journal of Materials Science: Materials in Electronics</w:t>
      </w:r>
      <w:r>
        <w:rPr/>
        <w:fldChar w:fldCharType="end"/>
      </w:r>
      <w:r>
        <w:rPr>
          <w:sz w:val="16"/>
          <w:szCs w:val="16"/>
        </w:rPr>
        <w:t xml:space="preserve">, </w:t>
      </w:r>
      <w:r>
        <w:rPr>
          <w:rStyle w:val="style4105"/>
          <w:sz w:val="16"/>
          <w:szCs w:val="16"/>
          <w:bdr w:val="none" w:sz="0" w:space="0" w:color="auto" w:frame="true"/>
        </w:rPr>
        <w:t xml:space="preserve">( </w:t>
      </w:r>
      <w:r>
        <w:rPr>
          <w:rStyle w:val="style4105"/>
          <w:b/>
          <w:sz w:val="16"/>
          <w:szCs w:val="16"/>
          <w:bdr w:val="none" w:sz="0" w:space="0" w:color="auto" w:frame="true"/>
        </w:rPr>
        <w:t>2015</w:t>
      </w:r>
      <w:r>
        <w:rPr>
          <w:rStyle w:val="style4105"/>
          <w:sz w:val="16"/>
          <w:szCs w:val="16"/>
          <w:bdr w:val="none" w:sz="0" w:space="0" w:color="auto" w:frame="true"/>
        </w:rPr>
        <w:t>),</w:t>
      </w:r>
      <w:r>
        <w:rPr>
          <w:rStyle w:val="style4103"/>
          <w:sz w:val="16"/>
          <w:szCs w:val="16"/>
          <w:bdr w:val="none" w:sz="0" w:space="0" w:color="auto" w:frame="true"/>
        </w:rPr>
        <w:t> </w:t>
      </w:r>
      <w:r>
        <w:rPr>
          <w:rStyle w:val="style4106"/>
          <w:sz w:val="16"/>
          <w:szCs w:val="16"/>
          <w:bdr w:val="none" w:sz="0" w:space="0" w:color="auto" w:frame="true"/>
        </w:rPr>
        <w:t xml:space="preserve"> 26</w:t>
      </w:r>
      <w:r>
        <w:rPr/>
        <w:fldChar w:fldCharType="begin"/>
      </w:r>
      <w:r>
        <w:instrText xml:space="preserve"> HYPERLINK "http://link.springer.com/journal/10854/26/1/page/1" </w:instrText>
      </w:r>
      <w:r>
        <w:rPr/>
        <w:fldChar w:fldCharType="separate"/>
      </w:r>
      <w:r>
        <w:rPr>
          <w:rStyle w:val="style85"/>
          <w:sz w:val="16"/>
          <w:szCs w:val="16"/>
          <w:bdr w:val="none" w:sz="0" w:space="0" w:color="auto" w:frame="true"/>
        </w:rPr>
        <w:t> (1),</w:t>
      </w:r>
      <w:r>
        <w:rPr/>
        <w:fldChar w:fldCharType="end"/>
      </w:r>
      <w:r>
        <w:rPr>
          <w:rStyle w:val="style4103"/>
          <w:sz w:val="16"/>
          <w:szCs w:val="16"/>
          <w:bdr w:val="none" w:sz="0" w:space="0" w:color="auto" w:frame="true"/>
        </w:rPr>
        <w:t> </w:t>
      </w:r>
      <w:r>
        <w:rPr>
          <w:rStyle w:val="style4107"/>
          <w:sz w:val="16"/>
          <w:szCs w:val="16"/>
          <w:bdr w:val="none" w:sz="0" w:space="0" w:color="auto" w:frame="true"/>
        </w:rPr>
        <w:t xml:space="preserve"> 485-492</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 xml:space="preserve">Y. S. Lim, Y.P. Tan, </w:t>
      </w:r>
      <w:r>
        <w:rPr>
          <w:rFonts w:ascii="Times New Roman" w:cs="Times New Roman" w:hAnsi="Times New Roman"/>
          <w:sz w:val="16"/>
          <w:szCs w:val="16"/>
        </w:rPr>
        <w:t>H.N.Lim</w:t>
      </w:r>
      <w:r>
        <w:rPr>
          <w:rFonts w:ascii="Times New Roman" w:cs="Times New Roman" w:hAnsi="Times New Roman"/>
          <w:sz w:val="16"/>
          <w:szCs w:val="16"/>
        </w:rPr>
        <w:t xml:space="preserve">, </w:t>
      </w:r>
      <w:r>
        <w:rPr>
          <w:rFonts w:ascii="Times New Roman" w:cs="Times New Roman" w:hAnsi="Times New Roman"/>
          <w:sz w:val="16"/>
          <w:szCs w:val="16"/>
        </w:rPr>
        <w:t>N.M.Huang</w:t>
      </w:r>
      <w:r>
        <w:rPr>
          <w:rFonts w:ascii="Times New Roman" w:cs="Times New Roman" w:hAnsi="Times New Roman"/>
          <w:sz w:val="16"/>
          <w:szCs w:val="16"/>
        </w:rPr>
        <w:t xml:space="preserve">, W.T. Tan, </w:t>
      </w:r>
      <w:r>
        <w:rPr>
          <w:rFonts w:ascii="Times New Roman" w:cs="Times New Roman" w:hAnsi="Times New Roman"/>
          <w:sz w:val="16"/>
          <w:szCs w:val="16"/>
        </w:rPr>
        <w:t>Preperation</w:t>
      </w:r>
      <w:r>
        <w:rPr>
          <w:rFonts w:ascii="Times New Roman" w:cs="Times New Roman" w:hAnsi="Times New Roman"/>
          <w:sz w:val="16"/>
          <w:szCs w:val="16"/>
        </w:rPr>
        <w:t xml:space="preserve"> and </w:t>
      </w:r>
      <w:r>
        <w:rPr>
          <w:rFonts w:ascii="Times New Roman" w:cs="Times New Roman" w:hAnsi="Times New Roman"/>
          <w:sz w:val="16"/>
          <w:szCs w:val="16"/>
        </w:rPr>
        <w:t>charecterization</w:t>
      </w:r>
      <w:r>
        <w:rPr>
          <w:rFonts w:ascii="Times New Roman" w:cs="Times New Roman" w:hAnsi="Times New Roman"/>
          <w:sz w:val="16"/>
          <w:szCs w:val="16"/>
        </w:rPr>
        <w:t xml:space="preserve"> of </w:t>
      </w:r>
      <w:r>
        <w:rPr>
          <w:rFonts w:ascii="Times New Roman" w:cs="Times New Roman" w:hAnsi="Times New Roman"/>
          <w:sz w:val="16"/>
          <w:szCs w:val="16"/>
        </w:rPr>
        <w:t>polypyrrole</w:t>
      </w:r>
      <w:r>
        <w:rPr>
          <w:rFonts w:ascii="Times New Roman" w:cs="Times New Roman" w:hAnsi="Times New Roman"/>
          <w:sz w:val="16"/>
          <w:szCs w:val="16"/>
        </w:rPr>
        <w:t>/</w:t>
      </w:r>
      <w:r>
        <w:rPr>
          <w:rFonts w:ascii="Times New Roman" w:cs="Times New Roman" w:hAnsi="Times New Roman"/>
          <w:sz w:val="16"/>
          <w:szCs w:val="16"/>
        </w:rPr>
        <w:t>graphene</w:t>
      </w:r>
      <w:r>
        <w:rPr>
          <w:rFonts w:ascii="Times New Roman" w:cs="Times New Roman" w:hAnsi="Times New Roman"/>
          <w:sz w:val="16"/>
          <w:szCs w:val="16"/>
        </w:rPr>
        <w:t xml:space="preserve"> </w:t>
      </w:r>
      <w:r>
        <w:rPr>
          <w:rFonts w:ascii="Times New Roman" w:cs="Times New Roman" w:hAnsi="Times New Roman"/>
          <w:sz w:val="16"/>
          <w:szCs w:val="16"/>
        </w:rPr>
        <w:t>nanocomposite</w:t>
      </w:r>
      <w:r>
        <w:rPr>
          <w:rFonts w:ascii="Times New Roman" w:cs="Times New Roman" w:hAnsi="Times New Roman"/>
          <w:sz w:val="16"/>
          <w:szCs w:val="16"/>
        </w:rPr>
        <w:t xml:space="preserve"> films and their electrochemical </w:t>
      </w:r>
      <w:r>
        <w:rPr>
          <w:rFonts w:ascii="Times New Roman" w:cs="Times New Roman" w:hAnsi="Times New Roman"/>
          <w:sz w:val="16"/>
          <w:szCs w:val="16"/>
        </w:rPr>
        <w:t>performance,J</w:t>
      </w:r>
      <w:r>
        <w:rPr>
          <w:rFonts w:ascii="Times New Roman" w:cs="Times New Roman" w:hAnsi="Times New Roman"/>
          <w:sz w:val="16"/>
          <w:szCs w:val="16"/>
        </w:rPr>
        <w:t xml:space="preserve">. </w:t>
      </w:r>
      <w:r>
        <w:rPr>
          <w:rFonts w:ascii="Times New Roman" w:cs="Times New Roman" w:hAnsi="Times New Roman"/>
          <w:sz w:val="16"/>
          <w:szCs w:val="16"/>
        </w:rPr>
        <w:t>Polym</w:t>
      </w:r>
      <w:r>
        <w:rPr>
          <w:rFonts w:ascii="Times New Roman" w:cs="Times New Roman" w:hAnsi="Times New Roman"/>
          <w:sz w:val="16"/>
          <w:szCs w:val="16"/>
        </w:rPr>
        <w:t xml:space="preserve"> Res, (</w:t>
      </w:r>
      <w:r>
        <w:rPr>
          <w:rFonts w:ascii="Times New Roman" w:cs="Times New Roman" w:hAnsi="Times New Roman"/>
          <w:b/>
          <w:sz w:val="16"/>
          <w:szCs w:val="16"/>
        </w:rPr>
        <w:t>2013</w:t>
      </w:r>
      <w:r>
        <w:rPr>
          <w:rFonts w:ascii="Times New Roman" w:cs="Times New Roman" w:hAnsi="Times New Roman"/>
          <w:sz w:val="16"/>
          <w:szCs w:val="16"/>
        </w:rPr>
        <w:t>), 20,156-163</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Saswata</w:t>
      </w:r>
      <w:r>
        <w:rPr>
          <w:rFonts w:ascii="Times New Roman" w:cs="Times New Roman" w:hAnsi="Times New Roman"/>
          <w:sz w:val="16"/>
          <w:szCs w:val="16"/>
        </w:rPr>
        <w:t xml:space="preserve"> Bose, Nam </w:t>
      </w:r>
      <w:r>
        <w:rPr>
          <w:rFonts w:ascii="Times New Roman" w:cs="Times New Roman" w:hAnsi="Times New Roman"/>
          <w:sz w:val="16"/>
          <w:szCs w:val="16"/>
        </w:rPr>
        <w:t>Hoon</w:t>
      </w:r>
      <w:r>
        <w:rPr>
          <w:rFonts w:ascii="Times New Roman" w:cs="Times New Roman" w:hAnsi="Times New Roman"/>
          <w:sz w:val="16"/>
          <w:szCs w:val="16"/>
        </w:rPr>
        <w:t xml:space="preserve"> Kim, Tapas </w:t>
      </w:r>
      <w:r>
        <w:rPr>
          <w:rFonts w:ascii="Times New Roman" w:cs="Times New Roman" w:hAnsi="Times New Roman"/>
          <w:sz w:val="16"/>
          <w:szCs w:val="16"/>
        </w:rPr>
        <w:t>Kuila</w:t>
      </w:r>
      <w:r>
        <w:rPr>
          <w:rFonts w:ascii="Times New Roman" w:cs="Times New Roman" w:hAnsi="Times New Roman"/>
          <w:sz w:val="16"/>
          <w:szCs w:val="16"/>
        </w:rPr>
        <w:t>, Kin-</w:t>
      </w:r>
      <w:r>
        <w:rPr>
          <w:rFonts w:ascii="Times New Roman" w:cs="Times New Roman" w:hAnsi="Times New Roman"/>
          <w:sz w:val="16"/>
          <w:szCs w:val="16"/>
        </w:rPr>
        <w:t>tak</w:t>
      </w:r>
      <w:r>
        <w:rPr>
          <w:rFonts w:ascii="Times New Roman" w:cs="Times New Roman" w:hAnsi="Times New Roman"/>
          <w:sz w:val="16"/>
          <w:szCs w:val="16"/>
        </w:rPr>
        <w:t xml:space="preserve"> </w:t>
      </w:r>
      <w:r>
        <w:rPr>
          <w:rFonts w:ascii="Times New Roman" w:cs="Times New Roman" w:hAnsi="Times New Roman"/>
          <w:sz w:val="16"/>
          <w:szCs w:val="16"/>
        </w:rPr>
        <w:t>Lau,Electrochemical</w:t>
      </w:r>
      <w:r>
        <w:rPr>
          <w:rFonts w:ascii="Times New Roman" w:cs="Times New Roman" w:hAnsi="Times New Roman"/>
          <w:sz w:val="16"/>
          <w:szCs w:val="16"/>
        </w:rPr>
        <w:t xml:space="preserve"> performance of a </w:t>
      </w:r>
      <w:r>
        <w:rPr>
          <w:rFonts w:ascii="Times New Roman" w:cs="Times New Roman" w:hAnsi="Times New Roman"/>
          <w:sz w:val="16"/>
          <w:szCs w:val="16"/>
        </w:rPr>
        <w:t>graphene-polypyrrole</w:t>
      </w:r>
      <w:r>
        <w:rPr>
          <w:rFonts w:ascii="Times New Roman" w:cs="Times New Roman" w:hAnsi="Times New Roman"/>
          <w:sz w:val="16"/>
          <w:szCs w:val="16"/>
        </w:rPr>
        <w:t xml:space="preserve"> </w:t>
      </w:r>
      <w:r>
        <w:rPr>
          <w:rFonts w:ascii="Times New Roman" w:cs="Times New Roman" w:hAnsi="Times New Roman"/>
          <w:sz w:val="16"/>
          <w:szCs w:val="16"/>
        </w:rPr>
        <w:t>nanocomposite</w:t>
      </w:r>
      <w:r>
        <w:rPr>
          <w:rFonts w:ascii="Times New Roman" w:cs="Times New Roman" w:hAnsi="Times New Roman"/>
          <w:sz w:val="16"/>
          <w:szCs w:val="16"/>
        </w:rPr>
        <w:t xml:space="preserve"> as a </w:t>
      </w:r>
      <w:r>
        <w:rPr>
          <w:rFonts w:ascii="Times New Roman" w:cs="Times New Roman" w:hAnsi="Times New Roman"/>
          <w:sz w:val="16"/>
          <w:szCs w:val="16"/>
        </w:rPr>
        <w:t>supercapacitor</w:t>
      </w:r>
      <w:r>
        <w:rPr>
          <w:rFonts w:ascii="Times New Roman" w:cs="Times New Roman" w:hAnsi="Times New Roman"/>
          <w:sz w:val="16"/>
          <w:szCs w:val="16"/>
        </w:rPr>
        <w:t xml:space="preserve"> </w:t>
      </w:r>
      <w:r>
        <w:rPr>
          <w:rFonts w:ascii="Times New Roman" w:cs="Times New Roman" w:hAnsi="Times New Roman"/>
          <w:sz w:val="16"/>
          <w:szCs w:val="16"/>
        </w:rPr>
        <w:t>electrode,Nanotechnology</w:t>
      </w:r>
      <w:r>
        <w:rPr>
          <w:rFonts w:ascii="Times New Roman" w:cs="Times New Roman" w:hAnsi="Times New Roman"/>
          <w:sz w:val="16"/>
          <w:szCs w:val="16"/>
        </w:rPr>
        <w:t>, (</w:t>
      </w:r>
      <w:r>
        <w:rPr>
          <w:rFonts w:ascii="Times New Roman" w:cs="Times New Roman" w:hAnsi="Times New Roman"/>
          <w:b/>
          <w:sz w:val="16"/>
          <w:szCs w:val="16"/>
        </w:rPr>
        <w:t>2011</w:t>
      </w:r>
      <w:r>
        <w:rPr>
          <w:rFonts w:ascii="Times New Roman" w:cs="Times New Roman" w:hAnsi="Times New Roman"/>
          <w:sz w:val="16"/>
          <w:szCs w:val="16"/>
        </w:rPr>
        <w:t xml:space="preserve">),  22, 295202-295213   </w:t>
      </w:r>
    </w:p>
    <w:p>
      <w:pPr>
        <w:pStyle w:val="style179"/>
        <w:numPr>
          <w:ilvl w:val="0"/>
          <w:numId w:val="1"/>
        </w:numPr>
        <w:shd w:val="clear" w:color="auto" w:fill="ffffff"/>
        <w:spacing w:after="0" w:lineRule="auto" w:line="360"/>
        <w:jc w:val="both"/>
        <w:textAlignment w:val="baseline"/>
        <w:rPr>
          <w:rFonts w:ascii="Times New Roman" w:cs="Times New Roman" w:eastAsia="Times New Roman" w:hAnsi="Times New Roman"/>
          <w:sz w:val="16"/>
          <w:szCs w:val="16"/>
        </w:rPr>
      </w:pPr>
      <w:r>
        <w:rPr/>
        <w:fldChar w:fldCharType="begin"/>
      </w:r>
      <w:r>
        <w:instrText xml:space="preserve"> HYPERLINK "http://www.sciencedirect.com/science/article/pii/S0079642512000254" </w:instrText>
      </w:r>
      <w:r>
        <w:rPr/>
        <w:fldChar w:fldCharType="separate"/>
      </w:r>
      <w:r>
        <w:rPr>
          <w:rFonts w:ascii="Times New Roman" w:cs="Times New Roman" w:eastAsia="Times New Roman" w:hAnsi="Times New Roman"/>
          <w:sz w:val="16"/>
          <w:szCs w:val="16"/>
        </w:rPr>
        <w:t>Saswata</w:t>
      </w:r>
      <w:r>
        <w:rPr>
          <w:rFonts w:ascii="Times New Roman" w:cs="Times New Roman" w:eastAsia="Times New Roman" w:hAnsi="Times New Roman"/>
          <w:sz w:val="16"/>
          <w:szCs w:val="16"/>
        </w:rPr>
        <w:t xml:space="preserve"> Bose</w:t>
      </w:r>
      <w:r>
        <w:rPr/>
        <w:fldChar w:fldCharType="end"/>
      </w:r>
      <w:r>
        <w:rPr>
          <w:rFonts w:ascii="Times New Roman" w:cs="Times New Roman" w:eastAsia="Times New Roman" w:hAnsi="Times New Roman"/>
          <w:sz w:val="16"/>
          <w:szCs w:val="16"/>
        </w:rPr>
        <w:t>, </w:t>
      </w:r>
      <w:r>
        <w:rPr>
          <w:rFonts w:ascii="Times New Roman" w:cs="Times New Roman" w:hAnsi="Times New Roman"/>
          <w:sz w:val="16"/>
          <w:szCs w:val="16"/>
        </w:rPr>
        <w:fldChar w:fldCharType="begin"/>
      </w:r>
      <w:r>
        <w:rPr>
          <w:rFonts w:ascii="Times New Roman" w:cs="Times New Roman" w:hAnsi="Times New Roman"/>
          <w:sz w:val="16"/>
          <w:szCs w:val="16"/>
        </w:rPr>
        <w:instrText>HYPERLINK "http://www.sciencedirect.com/science/article/pii/S0079642512000254"</w:instrText>
      </w:r>
      <w:r>
        <w:rPr>
          <w:rFonts w:ascii="Times New Roman" w:cs="Times New Roman" w:hAnsi="Times New Roman"/>
          <w:sz w:val="16"/>
          <w:szCs w:val="16"/>
        </w:rPr>
        <w:fldChar w:fldCharType="separate"/>
      </w:r>
      <w:r>
        <w:rPr>
          <w:rFonts w:ascii="Times New Roman" w:cs="Times New Roman" w:eastAsia="Times New Roman" w:hAnsi="Times New Roman"/>
          <w:sz w:val="16"/>
          <w:szCs w:val="16"/>
        </w:rPr>
        <w:t>Ananta</w:t>
      </w:r>
      <w:r>
        <w:rPr>
          <w:rFonts w:ascii="Times New Roman" w:cs="Times New Roman" w:eastAsia="Times New Roman" w:hAnsi="Times New Roman"/>
          <w:sz w:val="16"/>
          <w:szCs w:val="16"/>
        </w:rPr>
        <w:t xml:space="preserve"> </w:t>
      </w:r>
      <w:r>
        <w:rPr>
          <w:rFonts w:ascii="Times New Roman" w:cs="Times New Roman" w:eastAsia="Times New Roman" w:hAnsi="Times New Roman"/>
          <w:sz w:val="16"/>
          <w:szCs w:val="16"/>
        </w:rPr>
        <w:t>Mishra</w:t>
      </w:r>
      <w:r>
        <w:rPr>
          <w:rFonts w:ascii="Times New Roman" w:cs="Times New Roman" w:hAnsi="Times New Roman"/>
          <w:sz w:val="16"/>
          <w:szCs w:val="16"/>
        </w:rPr>
        <w:fldChar w:fldCharType="end"/>
      </w:r>
      <w:r>
        <w:rPr>
          <w:rFonts w:ascii="Times New Roman" w:cs="Times New Roman" w:eastAsia="Times New Roman" w:hAnsi="Times New Roman"/>
          <w:sz w:val="16"/>
          <w:szCs w:val="16"/>
        </w:rPr>
        <w:t>, </w:t>
      </w:r>
      <w:r>
        <w:rPr>
          <w:rFonts w:ascii="Times New Roman" w:cs="Times New Roman" w:hAnsi="Times New Roman"/>
          <w:sz w:val="16"/>
          <w:szCs w:val="16"/>
        </w:rPr>
        <w:fldChar w:fldCharType="begin"/>
      </w:r>
      <w:r>
        <w:rPr>
          <w:rFonts w:ascii="Times New Roman" w:cs="Times New Roman" w:hAnsi="Times New Roman"/>
          <w:sz w:val="16"/>
          <w:szCs w:val="16"/>
        </w:rPr>
        <w:instrText>HYPERLINK "http://www.sciencedirect.com/science/article/pii/S0079642512000254"</w:instrText>
      </w:r>
      <w:r>
        <w:rPr>
          <w:rFonts w:ascii="Times New Roman" w:cs="Times New Roman" w:hAnsi="Times New Roman"/>
          <w:sz w:val="16"/>
          <w:szCs w:val="16"/>
        </w:rPr>
        <w:fldChar w:fldCharType="separate"/>
      </w:r>
      <w:r>
        <w:rPr>
          <w:rFonts w:ascii="Times New Roman" w:cs="Times New Roman" w:eastAsia="Times New Roman" w:hAnsi="Times New Roman"/>
          <w:sz w:val="16"/>
          <w:szCs w:val="16"/>
        </w:rPr>
        <w:t>Partha</w:t>
      </w:r>
      <w:r>
        <w:rPr>
          <w:rFonts w:ascii="Times New Roman" w:cs="Times New Roman" w:eastAsia="Times New Roman" w:hAnsi="Times New Roman"/>
          <w:sz w:val="16"/>
          <w:szCs w:val="16"/>
        </w:rPr>
        <w:t xml:space="preserve"> </w:t>
      </w:r>
      <w:r>
        <w:rPr>
          <w:rFonts w:ascii="Times New Roman" w:cs="Times New Roman" w:eastAsia="Times New Roman" w:hAnsi="Times New Roman"/>
          <w:sz w:val="16"/>
          <w:szCs w:val="16"/>
        </w:rPr>
        <w:t>Khanra</w:t>
      </w:r>
      <w:r>
        <w:rPr>
          <w:rFonts w:ascii="Times New Roman" w:cs="Times New Roman" w:hAnsi="Times New Roman"/>
          <w:sz w:val="16"/>
          <w:szCs w:val="16"/>
        </w:rPr>
        <w:fldChar w:fldCharType="end"/>
      </w:r>
      <w:r>
        <w:rPr>
          <w:rFonts w:ascii="Times New Roman" w:cs="Times New Roman" w:eastAsia="Times New Roman" w:hAnsi="Times New Roman"/>
          <w:sz w:val="16"/>
          <w:szCs w:val="16"/>
        </w:rPr>
        <w:t>, </w:t>
      </w:r>
      <w:r>
        <w:rPr/>
        <w:fldChar w:fldCharType="begin"/>
      </w:r>
      <w:r>
        <w:instrText xml:space="preserve"> HYPERLINK "http://www.sciencedirect.com/science/article/pii/S0079642512000254" </w:instrText>
      </w:r>
      <w:r>
        <w:rPr/>
        <w:fldChar w:fldCharType="separate"/>
      </w:r>
      <w:r>
        <w:rPr>
          <w:rFonts w:ascii="Times New Roman" w:cs="Times New Roman" w:eastAsia="Times New Roman" w:hAnsi="Times New Roman"/>
          <w:sz w:val="16"/>
          <w:szCs w:val="16"/>
        </w:rPr>
        <w:t xml:space="preserve">Nam </w:t>
      </w:r>
      <w:r>
        <w:rPr>
          <w:rFonts w:ascii="Times New Roman" w:cs="Times New Roman" w:eastAsia="Times New Roman" w:hAnsi="Times New Roman"/>
          <w:sz w:val="16"/>
          <w:szCs w:val="16"/>
        </w:rPr>
        <w:t>Hoon</w:t>
      </w:r>
      <w:r>
        <w:rPr>
          <w:rFonts w:ascii="Times New Roman" w:cs="Times New Roman" w:eastAsia="Times New Roman" w:hAnsi="Times New Roman"/>
          <w:sz w:val="16"/>
          <w:szCs w:val="16"/>
        </w:rPr>
        <w:t xml:space="preserve"> Kim</w:t>
      </w:r>
      <w:r>
        <w:rPr/>
        <w:fldChar w:fldCharType="end"/>
      </w:r>
      <w:r>
        <w:rPr>
          <w:rFonts w:ascii="Times New Roman" w:cs="Times New Roman" w:eastAsia="Times New Roman" w:hAnsi="Times New Roman"/>
          <w:sz w:val="16"/>
          <w:szCs w:val="16"/>
        </w:rPr>
        <w:t>, </w:t>
      </w:r>
      <w:r>
        <w:rPr>
          <w:rFonts w:ascii="Times New Roman" w:cs="Times New Roman" w:hAnsi="Times New Roman"/>
          <w:sz w:val="16"/>
          <w:szCs w:val="16"/>
        </w:rPr>
        <w:fldChar w:fldCharType="begin"/>
      </w:r>
      <w:r>
        <w:rPr>
          <w:rFonts w:ascii="Times New Roman" w:cs="Times New Roman" w:hAnsi="Times New Roman"/>
          <w:sz w:val="16"/>
          <w:szCs w:val="16"/>
        </w:rPr>
        <w:instrText>HYPERLINK "http://www.sciencedirect.com/science/article/pii/S0079642512000254"</w:instrText>
      </w:r>
      <w:r>
        <w:rPr>
          <w:rFonts w:ascii="Times New Roman" w:cs="Times New Roman" w:hAnsi="Times New Roman"/>
          <w:sz w:val="16"/>
          <w:szCs w:val="16"/>
        </w:rPr>
        <w:fldChar w:fldCharType="separate"/>
      </w:r>
      <w:r>
        <w:rPr>
          <w:rFonts w:ascii="Times New Roman" w:cs="Times New Roman" w:eastAsia="Times New Roman" w:hAnsi="Times New Roman"/>
          <w:sz w:val="16"/>
          <w:szCs w:val="16"/>
        </w:rPr>
        <w:t>Joong</w:t>
      </w:r>
      <w:r>
        <w:rPr>
          <w:rFonts w:ascii="Times New Roman" w:cs="Times New Roman" w:eastAsia="Times New Roman" w:hAnsi="Times New Roman"/>
          <w:sz w:val="16"/>
          <w:szCs w:val="16"/>
        </w:rPr>
        <w:t xml:space="preserve"> </w:t>
      </w:r>
      <w:r>
        <w:rPr>
          <w:rFonts w:ascii="Times New Roman" w:cs="Times New Roman" w:eastAsia="Times New Roman" w:hAnsi="Times New Roman"/>
          <w:sz w:val="16"/>
          <w:szCs w:val="16"/>
        </w:rPr>
        <w:t>Hee</w:t>
      </w:r>
      <w:r>
        <w:rPr>
          <w:rFonts w:ascii="Times New Roman" w:cs="Times New Roman" w:eastAsia="Times New Roman" w:hAnsi="Times New Roman"/>
          <w:sz w:val="16"/>
          <w:szCs w:val="16"/>
        </w:rPr>
        <w:t xml:space="preserve"> Lee</w:t>
      </w:r>
      <w:r>
        <w:rPr>
          <w:rFonts w:ascii="Times New Roman" w:cs="Times New Roman" w:hAnsi="Times New Roman"/>
          <w:sz w:val="16"/>
          <w:szCs w:val="16"/>
        </w:rPr>
        <w:fldChar w:fldCharType="end"/>
      </w:r>
      <w:r>
        <w:rPr>
          <w:rFonts w:ascii="Times New Roman" w:cs="Times New Roman" w:eastAsia="Times New Roman" w:hAnsi="Times New Roman"/>
          <w:sz w:val="16"/>
          <w:szCs w:val="16"/>
          <w:vertAlign w:val="superscript"/>
        </w:rPr>
        <w:t> </w:t>
      </w:r>
      <w:r>
        <w:rPr>
          <w:rFonts w:ascii="Times New Roman" w:cs="Times New Roman" w:eastAsia="Times New Roman" w:hAnsi="Times New Roman"/>
          <w:sz w:val="16"/>
          <w:szCs w:val="16"/>
          <w:bdr w:val="none" w:sz="0" w:space="0" w:color="auto" w:frame="true"/>
          <w:vertAlign w:val="superscript"/>
        </w:rPr>
        <w:t>,</w:t>
      </w:r>
      <w:r>
        <w:rPr>
          <w:rFonts w:ascii="Times New Roman" w:cs="Times New Roman" w:eastAsia="Times New Roman" w:hAnsi="Times New Roman"/>
          <w:sz w:val="16"/>
          <w:szCs w:val="16"/>
          <w:vertAlign w:val="superscript"/>
        </w:rPr>
        <w:t> </w:t>
      </w:r>
      <w:r>
        <w:rPr>
          <w:rFonts w:ascii="Times New Roman" w:cs="Times New Roman" w:eastAsia="Times New Roman" w:hAnsi="Times New Roman"/>
          <w:kern w:val="36"/>
          <w:sz w:val="16"/>
          <w:szCs w:val="16"/>
        </w:rPr>
        <w:t xml:space="preserve">Chemical </w:t>
      </w:r>
      <w:r>
        <w:rPr>
          <w:rFonts w:ascii="Times New Roman" w:cs="Times New Roman" w:eastAsia="Times New Roman" w:hAnsi="Times New Roman"/>
          <w:kern w:val="36"/>
          <w:sz w:val="16"/>
          <w:szCs w:val="16"/>
        </w:rPr>
        <w:t>functionalization</w:t>
      </w:r>
      <w:r>
        <w:rPr>
          <w:rFonts w:ascii="Times New Roman" w:cs="Times New Roman" w:eastAsia="Times New Roman" w:hAnsi="Times New Roman"/>
          <w:kern w:val="36"/>
          <w:sz w:val="16"/>
          <w:szCs w:val="16"/>
        </w:rPr>
        <w:t xml:space="preserve"> of </w:t>
      </w:r>
      <w:r>
        <w:rPr>
          <w:rFonts w:ascii="Times New Roman" w:cs="Times New Roman" w:eastAsia="Times New Roman" w:hAnsi="Times New Roman"/>
          <w:kern w:val="36"/>
          <w:sz w:val="16"/>
          <w:szCs w:val="16"/>
        </w:rPr>
        <w:t>graphene</w:t>
      </w:r>
      <w:r>
        <w:rPr>
          <w:rFonts w:ascii="Times New Roman" w:cs="Times New Roman" w:eastAsia="Times New Roman" w:hAnsi="Times New Roman"/>
          <w:kern w:val="36"/>
          <w:sz w:val="16"/>
          <w:szCs w:val="16"/>
        </w:rPr>
        <w:t xml:space="preserve"> and its applications,</w:t>
      </w:r>
      <w:r>
        <w:rPr>
          <w:rFonts w:ascii="Times New Roman" w:cs="Times New Roman" w:eastAsia="Times New Roman" w:hAnsi="Times New Roman"/>
          <w:sz w:val="16"/>
          <w:szCs w:val="16"/>
        </w:rPr>
        <w:t xml:space="preserve"> </w:t>
      </w:r>
      <w:r>
        <w:rPr/>
        <w:fldChar w:fldCharType="begin"/>
      </w:r>
      <w:r>
        <w:instrText xml:space="preserve"> HYPERLINK "http://www.sciencedirect.com/science/journal/00796425" \o "Go to Progress in Materials Science on ScienceDirect" </w:instrText>
      </w:r>
      <w:r>
        <w:rPr/>
        <w:fldChar w:fldCharType="separate"/>
      </w:r>
      <w:r>
        <w:rPr>
          <w:rFonts w:ascii="Times New Roman" w:cs="Times New Roman" w:eastAsia="Times New Roman" w:hAnsi="Times New Roman"/>
          <w:sz w:val="16"/>
          <w:szCs w:val="16"/>
        </w:rPr>
        <w:t>Progress in Materials Science</w:t>
      </w:r>
      <w:r>
        <w:rPr/>
        <w:fldChar w:fldCharType="end"/>
      </w:r>
      <w:r>
        <w:rPr>
          <w:rFonts w:ascii="Times New Roman" w:cs="Times New Roman" w:hAnsi="Times New Roman"/>
          <w:sz w:val="16"/>
          <w:szCs w:val="16"/>
        </w:rPr>
        <w:t>,(</w:t>
      </w:r>
      <w:r>
        <w:rPr>
          <w:rFonts w:ascii="Times New Roman" w:cs="Times New Roman" w:eastAsia="Times New Roman" w:hAnsi="Times New Roman"/>
          <w:sz w:val="16"/>
          <w:szCs w:val="16"/>
        </w:rPr>
        <w:t xml:space="preserve"> </w:t>
      </w:r>
      <w:r>
        <w:rPr>
          <w:rFonts w:ascii="Times New Roman" w:cs="Times New Roman" w:eastAsia="Times New Roman" w:hAnsi="Times New Roman"/>
          <w:b/>
          <w:sz w:val="16"/>
          <w:szCs w:val="16"/>
        </w:rPr>
        <w:t>2012</w:t>
      </w:r>
      <w:r>
        <w:rPr>
          <w:rFonts w:ascii="Times New Roman" w:cs="Times New Roman" w:hAnsi="Times New Roman"/>
          <w:sz w:val="16"/>
          <w:szCs w:val="16"/>
        </w:rPr>
        <w:t>)</w:t>
      </w:r>
      <w:r>
        <w:rPr/>
        <w:fldChar w:fldCharType="begin"/>
      </w:r>
      <w:r>
        <w:instrText xml:space="preserve"> HYPERLINK "http://www.sciencedirect.com/science/journal/00796425/57/7" \o "Go to table of contents for this volume/issue" </w:instrText>
      </w:r>
      <w:r>
        <w:rPr/>
        <w:fldChar w:fldCharType="separate"/>
      </w:r>
      <w:r>
        <w:rPr>
          <w:rFonts w:ascii="Times New Roman" w:cs="Times New Roman" w:eastAsia="Times New Roman" w:hAnsi="Times New Roman"/>
          <w:sz w:val="16"/>
          <w:szCs w:val="16"/>
        </w:rPr>
        <w:t>, 57(7</w:t>
      </w:r>
      <w:r>
        <w:rPr/>
        <w:fldChar w:fldCharType="end"/>
      </w:r>
      <w:r>
        <w:rPr>
          <w:rFonts w:ascii="Times New Roman" w:cs="Times New Roman" w:hAnsi="Times New Roman"/>
          <w:sz w:val="16"/>
          <w:szCs w:val="16"/>
        </w:rPr>
        <w:t>)</w:t>
      </w:r>
      <w:r>
        <w:rPr>
          <w:rFonts w:ascii="Times New Roman" w:cs="Times New Roman" w:eastAsia="Times New Roman" w:hAnsi="Times New Roman"/>
          <w:sz w:val="16"/>
          <w:szCs w:val="16"/>
        </w:rPr>
        <w:t>, 1061–1105</w:t>
      </w:r>
    </w:p>
    <w:p>
      <w:pPr>
        <w:pStyle w:val="style179"/>
        <w:numPr>
          <w:ilvl w:val="0"/>
          <w:numId w:val="1"/>
        </w:numPr>
        <w:shd w:val="clear" w:color="auto" w:fill="ffffff"/>
        <w:spacing w:after="0" w:lineRule="auto" w:line="360"/>
        <w:jc w:val="both"/>
        <w:rPr>
          <w:rFonts w:ascii="Times New Roman" w:cs="Times New Roman" w:eastAsia="Times New Roman" w:hAnsi="Times New Roman"/>
          <w:bCs/>
          <w:color w:val="333333"/>
          <w:sz w:val="16"/>
          <w:szCs w:val="16"/>
        </w:rPr>
      </w:pPr>
      <w:r>
        <w:rPr/>
        <w:fldChar w:fldCharType="begin"/>
      </w:r>
      <w:r>
        <w:instrText xml:space="preserve"> HYPERLINK "http://pubs.acs.org/action/doSearch?text1=Schniepp+H+C&amp;field1=Contrib" </w:instrText>
      </w:r>
      <w:r>
        <w:rPr/>
        <w:fldChar w:fldCharType="separate"/>
      </w:r>
      <w:r>
        <w:rPr>
          <w:rFonts w:ascii="Times New Roman" w:cs="Times New Roman" w:eastAsia="Times New Roman" w:hAnsi="Times New Roman"/>
          <w:bCs/>
          <w:color w:val="333333"/>
          <w:sz w:val="16"/>
          <w:szCs w:val="16"/>
        </w:rPr>
        <w:t>Hannes</w:t>
      </w:r>
      <w:r>
        <w:rPr>
          <w:rFonts w:ascii="Times New Roman" w:cs="Times New Roman" w:eastAsia="Times New Roman" w:hAnsi="Times New Roman"/>
          <w:bCs/>
          <w:color w:val="333333"/>
          <w:sz w:val="16"/>
          <w:szCs w:val="16"/>
        </w:rPr>
        <w:t xml:space="preserve"> C. </w:t>
      </w:r>
      <w:r>
        <w:rPr>
          <w:rFonts w:ascii="Times New Roman" w:cs="Times New Roman" w:eastAsia="Times New Roman" w:hAnsi="Times New Roman"/>
          <w:bCs/>
          <w:color w:val="333333"/>
          <w:sz w:val="16"/>
          <w:szCs w:val="16"/>
        </w:rPr>
        <w:t>Schniepp</w:t>
      </w:r>
      <w:r>
        <w:rPr/>
        <w:fldChar w:fldCharType="end"/>
      </w:r>
      <w:r>
        <w:rPr>
          <w:rFonts w:ascii="Times New Roman" w:cs="Times New Roman" w:eastAsia="Times New Roman" w:hAnsi="Times New Roman"/>
          <w:bCs/>
          <w:color w:val="333333"/>
          <w:sz w:val="16"/>
          <w:szCs w:val="16"/>
        </w:rPr>
        <w:t xml:space="preserve"> ,</w:t>
      </w:r>
      <w:r>
        <w:rPr>
          <w:rFonts w:ascii="Times New Roman" w:cs="Times New Roman" w:hAnsi="Times New Roman"/>
          <w:sz w:val="16"/>
          <w:szCs w:val="16"/>
        </w:rPr>
        <w:t xml:space="preserve"> </w:t>
      </w:r>
      <w:r>
        <w:rPr/>
        <w:fldChar w:fldCharType="begin"/>
      </w:r>
      <w:r>
        <w:instrText xml:space="preserve"> HYPERLINK "http://pubs.acs.org/action/doSearch?text1=Li+J&amp;field1=Contrib" </w:instrText>
      </w:r>
      <w:r>
        <w:rPr/>
        <w:fldChar w:fldCharType="separate"/>
      </w:r>
      <w:r>
        <w:rPr>
          <w:rFonts w:ascii="Times New Roman" w:cs="Times New Roman" w:eastAsia="Times New Roman" w:hAnsi="Times New Roman"/>
          <w:bCs/>
          <w:color w:val="333333"/>
          <w:sz w:val="16"/>
          <w:szCs w:val="16"/>
        </w:rPr>
        <w:t>Je-</w:t>
      </w:r>
      <w:r>
        <w:rPr>
          <w:rFonts w:ascii="Times New Roman" w:cs="Times New Roman" w:eastAsia="Times New Roman" w:hAnsi="Times New Roman"/>
          <w:bCs/>
          <w:color w:val="333333"/>
          <w:sz w:val="16"/>
          <w:szCs w:val="16"/>
        </w:rPr>
        <w:t>Luen</w:t>
      </w:r>
      <w:r>
        <w:rPr>
          <w:rFonts w:ascii="Times New Roman" w:cs="Times New Roman" w:eastAsia="Times New Roman" w:hAnsi="Times New Roman"/>
          <w:bCs/>
          <w:color w:val="333333"/>
          <w:sz w:val="16"/>
          <w:szCs w:val="16"/>
        </w:rPr>
        <w:t xml:space="preserve"> Li</w:t>
      </w:r>
      <w:r>
        <w:rPr/>
        <w:fldChar w:fldCharType="end"/>
      </w:r>
      <w:r>
        <w:rPr>
          <w:rFonts w:ascii="Times New Roman" w:cs="Times New Roman" w:eastAsia="Times New Roman" w:hAnsi="Times New Roman"/>
          <w:bCs/>
          <w:color w:val="333333"/>
          <w:sz w:val="16"/>
          <w:szCs w:val="16"/>
        </w:rPr>
        <w:t xml:space="preserve"> , </w:t>
      </w:r>
      <w:r>
        <w:rPr/>
        <w:fldChar w:fldCharType="begin"/>
      </w:r>
      <w:r>
        <w:instrText xml:space="preserve"> HYPERLINK "http://pubs.acs.org/action/doSearch?text1=McAllister+M+J&amp;field1=Contrib" </w:instrText>
      </w:r>
      <w:r>
        <w:rPr/>
        <w:fldChar w:fldCharType="separate"/>
      </w:r>
      <w:r>
        <w:rPr>
          <w:rFonts w:ascii="Times New Roman" w:cs="Times New Roman" w:eastAsia="Times New Roman" w:hAnsi="Times New Roman"/>
          <w:bCs/>
          <w:color w:val="333333"/>
          <w:sz w:val="16"/>
          <w:szCs w:val="16"/>
        </w:rPr>
        <w:t>Michael J. McAllister</w:t>
      </w:r>
      <w:r>
        <w:rPr/>
        <w:fldChar w:fldCharType="end"/>
      </w:r>
      <w:r>
        <w:rPr>
          <w:rFonts w:ascii="Times New Roman" w:cs="Times New Roman" w:eastAsia="Times New Roman" w:hAnsi="Times New Roman"/>
          <w:bCs/>
          <w:color w:val="333333"/>
          <w:sz w:val="16"/>
          <w:szCs w:val="16"/>
        </w:rPr>
        <w:t xml:space="preserve"> , </w:t>
      </w:r>
      <w:r>
        <w:rPr/>
        <w:fldChar w:fldCharType="begin"/>
      </w:r>
      <w:r>
        <w:instrText xml:space="preserve"> HYPERLINK "http://pubs.acs.org/action/doSearch?text1=Sai+H&amp;field1=Contrib" </w:instrText>
      </w:r>
      <w:r>
        <w:rPr/>
        <w:fldChar w:fldCharType="separate"/>
      </w:r>
      <w:r>
        <w:rPr>
          <w:rFonts w:ascii="Times New Roman" w:cs="Times New Roman" w:eastAsia="Times New Roman" w:hAnsi="Times New Roman"/>
          <w:bCs/>
          <w:color w:val="333333"/>
          <w:sz w:val="16"/>
          <w:szCs w:val="16"/>
        </w:rPr>
        <w:t xml:space="preserve">Hiroaki </w:t>
      </w:r>
      <w:r>
        <w:rPr>
          <w:rFonts w:ascii="Times New Roman" w:cs="Times New Roman" w:eastAsia="Times New Roman" w:hAnsi="Times New Roman"/>
          <w:bCs/>
          <w:color w:val="333333"/>
          <w:sz w:val="16"/>
          <w:szCs w:val="16"/>
        </w:rPr>
        <w:t>Sai</w:t>
      </w:r>
      <w:r>
        <w:rPr/>
        <w:fldChar w:fldCharType="end"/>
      </w:r>
      <w:r>
        <w:rPr>
          <w:rFonts w:ascii="Times New Roman" w:cs="Times New Roman" w:eastAsia="Times New Roman" w:hAnsi="Times New Roman"/>
          <w:bCs/>
          <w:color w:val="333333"/>
          <w:sz w:val="16"/>
          <w:szCs w:val="16"/>
        </w:rPr>
        <w:t xml:space="preserve"> , </w:t>
      </w:r>
      <w:r>
        <w:rPr/>
        <w:fldChar w:fldCharType="begin"/>
      </w:r>
      <w:r>
        <w:instrText xml:space="preserve"> HYPERLINK "http://pubs.acs.org/action/doSearch?text1=Herrera-Alonso+M&amp;field1=Contrib" </w:instrText>
      </w:r>
      <w:r>
        <w:rPr/>
        <w:fldChar w:fldCharType="separate"/>
      </w:r>
      <w:r>
        <w:rPr>
          <w:rFonts w:ascii="Times New Roman" w:cs="Times New Roman" w:eastAsia="Times New Roman" w:hAnsi="Times New Roman"/>
          <w:bCs/>
          <w:color w:val="333333"/>
          <w:sz w:val="16"/>
          <w:szCs w:val="16"/>
        </w:rPr>
        <w:t>Margarita Herrera-Alonso</w:t>
      </w:r>
      <w:r>
        <w:rPr/>
        <w:fldChar w:fldCharType="end"/>
      </w:r>
      <w:r>
        <w:rPr>
          <w:rFonts w:ascii="Times New Roman" w:cs="Times New Roman" w:eastAsia="Times New Roman" w:hAnsi="Times New Roman"/>
          <w:bCs/>
          <w:color w:val="333333"/>
          <w:sz w:val="16"/>
          <w:szCs w:val="16"/>
        </w:rPr>
        <w:t xml:space="preserve"> , </w:t>
      </w:r>
      <w:r>
        <w:rPr/>
        <w:fldChar w:fldCharType="begin"/>
      </w:r>
      <w:r>
        <w:instrText xml:space="preserve"> HYPERLINK "http://pubs.acs.org/action/doSearch?text1=Adamson+D+H&amp;field1=Contrib" </w:instrText>
      </w:r>
      <w:r>
        <w:rPr/>
        <w:fldChar w:fldCharType="separate"/>
      </w:r>
      <w:r>
        <w:rPr>
          <w:rFonts w:ascii="Times New Roman" w:cs="Times New Roman" w:eastAsia="Times New Roman" w:hAnsi="Times New Roman"/>
          <w:bCs/>
          <w:color w:val="333333"/>
          <w:sz w:val="16"/>
          <w:szCs w:val="16"/>
        </w:rPr>
        <w:t>Douglas H. Adamson</w:t>
      </w:r>
      <w:r>
        <w:rPr/>
        <w:fldChar w:fldCharType="end"/>
      </w:r>
      <w:r>
        <w:rPr>
          <w:rFonts w:ascii="Times New Roman" w:cs="Times New Roman" w:eastAsia="Times New Roman" w:hAnsi="Times New Roman"/>
          <w:bCs/>
          <w:color w:val="333333"/>
          <w:sz w:val="16"/>
          <w:szCs w:val="16"/>
        </w:rPr>
        <w:t xml:space="preserve"> ,</w:t>
      </w:r>
      <w:r>
        <w:rPr>
          <w:rFonts w:ascii="Times New Roman" w:cs="Times New Roman" w:hAnsi="Times New Roman"/>
          <w:sz w:val="16"/>
          <w:szCs w:val="16"/>
        </w:rPr>
        <w:t xml:space="preserve"> </w:t>
      </w:r>
      <w:r>
        <w:rPr/>
        <w:fldChar w:fldCharType="begin"/>
      </w:r>
      <w:r>
        <w:instrText xml:space="preserve"> HYPERLINK "http://pubs.acs.org/action/doSearch?text1=Prud%27homme+R+K&amp;field1=Contrib" </w:instrText>
      </w:r>
      <w:r>
        <w:rPr/>
        <w:fldChar w:fldCharType="separate"/>
      </w:r>
      <w:r>
        <w:rPr>
          <w:rFonts w:ascii="Times New Roman" w:cs="Times New Roman" w:eastAsia="Times New Roman" w:hAnsi="Times New Roman"/>
          <w:bCs/>
          <w:color w:val="333333"/>
          <w:sz w:val="16"/>
          <w:szCs w:val="16"/>
        </w:rPr>
        <w:t xml:space="preserve">Robert K. </w:t>
      </w:r>
      <w:r>
        <w:rPr>
          <w:rFonts w:ascii="Times New Roman" w:cs="Times New Roman" w:eastAsia="Times New Roman" w:hAnsi="Times New Roman"/>
          <w:bCs/>
          <w:color w:val="333333"/>
          <w:sz w:val="16"/>
          <w:szCs w:val="16"/>
        </w:rPr>
        <w:t>Prud'homme</w:t>
      </w:r>
      <w:r>
        <w:rPr/>
        <w:fldChar w:fldCharType="end"/>
      </w:r>
      <w:r>
        <w:rPr>
          <w:rFonts w:ascii="Times New Roman" w:cs="Times New Roman" w:eastAsia="Times New Roman" w:hAnsi="Times New Roman"/>
          <w:bCs/>
          <w:color w:val="333333"/>
          <w:sz w:val="16"/>
          <w:szCs w:val="16"/>
        </w:rPr>
        <w:t xml:space="preserve"> ,</w:t>
      </w:r>
      <w:r>
        <w:rPr>
          <w:rFonts w:ascii="Times New Roman" w:cs="Times New Roman" w:hAnsi="Times New Roman"/>
          <w:sz w:val="16"/>
          <w:szCs w:val="16"/>
        </w:rPr>
        <w:t xml:space="preserve"> </w:t>
      </w:r>
      <w:r>
        <w:rPr/>
        <w:fldChar w:fldCharType="begin"/>
      </w:r>
      <w:r>
        <w:instrText xml:space="preserve"> HYPERLINK "http://pubs.acs.org/action/doSearch?text1=Car+R&amp;field1=Contrib" </w:instrText>
      </w:r>
      <w:r>
        <w:rPr/>
        <w:fldChar w:fldCharType="separate"/>
      </w:r>
      <w:r>
        <w:rPr>
          <w:rFonts w:ascii="Times New Roman" w:cs="Times New Roman" w:eastAsia="Times New Roman" w:hAnsi="Times New Roman"/>
          <w:bCs/>
          <w:color w:val="333333"/>
          <w:sz w:val="16"/>
          <w:szCs w:val="16"/>
        </w:rPr>
        <w:t>Roberto Car</w:t>
      </w:r>
      <w:r>
        <w:rPr/>
        <w:fldChar w:fldCharType="end"/>
      </w:r>
      <w:r>
        <w:rPr>
          <w:rFonts w:ascii="Times New Roman" w:cs="Times New Roman" w:eastAsia="Times New Roman" w:hAnsi="Times New Roman"/>
          <w:bCs/>
          <w:color w:val="333333"/>
          <w:sz w:val="16"/>
          <w:szCs w:val="16"/>
        </w:rPr>
        <w:t xml:space="preserve"> , </w:t>
      </w:r>
      <w:r>
        <w:rPr/>
        <w:fldChar w:fldCharType="begin"/>
      </w:r>
      <w:r>
        <w:instrText xml:space="preserve"> HYPERLINK "http://pubs.acs.org/action/doSearch?text1=Saville+D+A&amp;field1=Contrib" </w:instrText>
      </w:r>
      <w:r>
        <w:rPr/>
        <w:fldChar w:fldCharType="separate"/>
      </w:r>
      <w:r>
        <w:rPr>
          <w:rFonts w:ascii="Times New Roman" w:cs="Times New Roman" w:eastAsia="Times New Roman" w:hAnsi="Times New Roman"/>
          <w:bCs/>
          <w:color w:val="333333"/>
          <w:sz w:val="16"/>
          <w:szCs w:val="16"/>
        </w:rPr>
        <w:t xml:space="preserve">Dudley A. </w:t>
      </w:r>
      <w:r>
        <w:rPr>
          <w:rFonts w:ascii="Times New Roman" w:cs="Times New Roman" w:eastAsia="Times New Roman" w:hAnsi="Times New Roman"/>
          <w:bCs/>
          <w:color w:val="333333"/>
          <w:sz w:val="16"/>
          <w:szCs w:val="16"/>
        </w:rPr>
        <w:t>Saville</w:t>
      </w:r>
      <w:r>
        <w:rPr/>
        <w:fldChar w:fldCharType="end"/>
      </w:r>
      <w:r>
        <w:rPr>
          <w:rFonts w:ascii="Times New Roman" w:cs="Times New Roman" w:eastAsia="Times New Roman" w:hAnsi="Times New Roman"/>
          <w:bCs/>
          <w:color w:val="333333"/>
          <w:sz w:val="16"/>
          <w:szCs w:val="16"/>
        </w:rPr>
        <w:t xml:space="preserve"> , and </w:t>
      </w:r>
      <w:r>
        <w:rPr/>
        <w:fldChar w:fldCharType="begin"/>
      </w:r>
      <w:r>
        <w:instrText xml:space="preserve"> HYPERLINK "http://pubs.acs.org/action/doSearch?text1=Aksay+I+A&amp;field1=Contrib" </w:instrText>
      </w:r>
      <w:r>
        <w:rPr/>
        <w:fldChar w:fldCharType="separate"/>
      </w:r>
      <w:r>
        <w:rPr>
          <w:rFonts w:ascii="Times New Roman" w:cs="Times New Roman" w:eastAsia="Times New Roman" w:hAnsi="Times New Roman"/>
          <w:bCs/>
          <w:color w:val="333333"/>
          <w:sz w:val="16"/>
          <w:szCs w:val="16"/>
        </w:rPr>
        <w:t>Ilhan</w:t>
      </w:r>
      <w:r>
        <w:rPr>
          <w:rFonts w:ascii="Times New Roman" w:cs="Times New Roman" w:eastAsia="Times New Roman" w:hAnsi="Times New Roman"/>
          <w:bCs/>
          <w:color w:val="333333"/>
          <w:sz w:val="16"/>
          <w:szCs w:val="16"/>
        </w:rPr>
        <w:t xml:space="preserve"> A. </w:t>
      </w:r>
      <w:r>
        <w:rPr>
          <w:rFonts w:ascii="Times New Roman" w:cs="Times New Roman" w:eastAsia="Times New Roman" w:hAnsi="Times New Roman"/>
          <w:bCs/>
          <w:color w:val="333333"/>
          <w:sz w:val="16"/>
          <w:szCs w:val="16"/>
        </w:rPr>
        <w:t>Aksay</w:t>
      </w:r>
      <w:r>
        <w:rPr/>
        <w:fldChar w:fldCharType="end"/>
      </w:r>
      <w:r>
        <w:rPr>
          <w:rFonts w:ascii="Times New Roman" w:cs="Times New Roman" w:hAnsi="Times New Roman"/>
          <w:sz w:val="16"/>
          <w:szCs w:val="16"/>
        </w:rPr>
        <w:t>,</w:t>
      </w:r>
      <w:r>
        <w:rPr>
          <w:rFonts w:ascii="Times New Roman" w:cs="Times New Roman" w:eastAsia="Times New Roman" w:hAnsi="Times New Roman"/>
          <w:bCs/>
          <w:color w:val="000000"/>
          <w:kern w:val="36"/>
          <w:sz w:val="16"/>
          <w:szCs w:val="16"/>
        </w:rPr>
        <w:t xml:space="preserve"> Functionalized Single </w:t>
      </w:r>
      <w:r>
        <w:rPr>
          <w:rFonts w:ascii="Times New Roman" w:cs="Times New Roman" w:eastAsia="Times New Roman" w:hAnsi="Times New Roman"/>
          <w:bCs/>
          <w:color w:val="000000"/>
          <w:kern w:val="36"/>
          <w:sz w:val="16"/>
          <w:szCs w:val="16"/>
        </w:rPr>
        <w:t>Graphene</w:t>
      </w:r>
      <w:r>
        <w:rPr>
          <w:rFonts w:ascii="Times New Roman" w:cs="Times New Roman" w:eastAsia="Times New Roman" w:hAnsi="Times New Roman"/>
          <w:bCs/>
          <w:color w:val="000000"/>
          <w:kern w:val="36"/>
          <w:sz w:val="16"/>
          <w:szCs w:val="16"/>
        </w:rPr>
        <w:t xml:space="preserve"> Sheets Derived from Splitting Graphite Oxide,</w:t>
      </w:r>
      <w:r>
        <w:rPr>
          <w:rFonts w:ascii="Times New Roman" w:cs="Times New Roman" w:eastAsia="Times New Roman" w:hAnsi="Times New Roman"/>
          <w:bCs/>
          <w:color w:val="333333"/>
          <w:sz w:val="16"/>
          <w:szCs w:val="16"/>
        </w:rPr>
        <w:t xml:space="preserve"> </w:t>
      </w:r>
      <w:r>
        <w:rPr>
          <w:rStyle w:val="style97"/>
          <w:rFonts w:ascii="Times New Roman" w:cs="Times New Roman" w:hAnsi="Times New Roman"/>
          <w:sz w:val="16"/>
          <w:szCs w:val="16"/>
        </w:rPr>
        <w:t>J. Phys. Chem. B</w:t>
      </w:r>
      <w:r>
        <w:rPr>
          <w:rFonts w:ascii="Times New Roman" w:cs="Times New Roman" w:hAnsi="Times New Roman"/>
          <w:sz w:val="16"/>
          <w:szCs w:val="16"/>
        </w:rPr>
        <w:t>, (</w:t>
      </w:r>
      <w:r>
        <w:rPr>
          <w:rStyle w:val="style4108"/>
          <w:rFonts w:ascii="Times New Roman" w:cs="Times New Roman" w:hAnsi="Times New Roman"/>
          <w:sz w:val="16"/>
          <w:szCs w:val="16"/>
        </w:rPr>
        <w:t>2006)</w:t>
      </w:r>
      <w:r>
        <w:rPr>
          <w:rFonts w:ascii="Times New Roman" w:cs="Times New Roman" w:hAnsi="Times New Roman"/>
          <w:sz w:val="16"/>
          <w:szCs w:val="16"/>
        </w:rPr>
        <w:t xml:space="preserve">, </w:t>
      </w:r>
      <w:r>
        <w:rPr>
          <w:rStyle w:val="style4109"/>
          <w:rFonts w:ascii="Times New Roman" w:cs="Times New Roman" w:hAnsi="Times New Roman"/>
          <w:sz w:val="16"/>
          <w:szCs w:val="16"/>
        </w:rPr>
        <w:t>110</w:t>
      </w:r>
      <w:r>
        <w:rPr>
          <w:rFonts w:ascii="Times New Roman" w:cs="Times New Roman" w:hAnsi="Times New Roman"/>
          <w:sz w:val="16"/>
          <w:szCs w:val="16"/>
        </w:rPr>
        <w:t xml:space="preserve"> (17), 8535–8539</w:t>
      </w:r>
    </w:p>
    <w:p>
      <w:pPr>
        <w:pStyle w:val="style179"/>
        <w:numPr>
          <w:ilvl w:val="0"/>
          <w:numId w:val="1"/>
        </w:numPr>
        <w:shd w:val="clear" w:color="auto" w:fill="ffffff"/>
        <w:spacing w:after="0" w:lineRule="auto" w:line="360"/>
        <w:jc w:val="both"/>
        <w:outlineLvl w:val="0"/>
        <w:rPr>
          <w:rFonts w:ascii="Times New Roman" w:cs="Times New Roman" w:eastAsia="Times New Roman" w:hAnsi="Times New Roman"/>
          <w:sz w:val="16"/>
          <w:szCs w:val="16"/>
        </w:rPr>
      </w:pPr>
      <w:r>
        <w:rPr>
          <w:rFonts w:ascii="Times New Roman" w:cs="Times New Roman" w:eastAsia="Times New Roman" w:hAnsi="Times New Roman"/>
          <w:bCs/>
          <w:kern w:val="36"/>
          <w:sz w:val="16"/>
          <w:szCs w:val="16"/>
        </w:rPr>
        <w:t xml:space="preserve">Nicolas A. Cordero and Julio A Alonso, The interaction of sulphuric acid with </w:t>
      </w:r>
      <w:r>
        <w:rPr>
          <w:rFonts w:ascii="Times New Roman" w:cs="Times New Roman" w:eastAsia="Times New Roman" w:hAnsi="Times New Roman"/>
          <w:bCs/>
          <w:kern w:val="36"/>
          <w:sz w:val="16"/>
          <w:szCs w:val="16"/>
        </w:rPr>
        <w:t>graphene</w:t>
      </w:r>
      <w:r>
        <w:rPr>
          <w:rFonts w:ascii="Times New Roman" w:cs="Times New Roman" w:eastAsia="Times New Roman" w:hAnsi="Times New Roman"/>
          <w:bCs/>
          <w:kern w:val="36"/>
          <w:sz w:val="16"/>
          <w:szCs w:val="16"/>
        </w:rPr>
        <w:t xml:space="preserve"> and formation of adsorbed crystals,</w:t>
      </w:r>
      <w:r>
        <w:rPr>
          <w:rFonts w:ascii="Times New Roman" w:cs="Times New Roman" w:eastAsia="Times New Roman" w:hAnsi="Times New Roman"/>
          <w:sz w:val="16"/>
          <w:szCs w:val="16"/>
        </w:rPr>
        <w:t xml:space="preserve"> </w:t>
      </w:r>
      <w:r>
        <w:rPr/>
        <w:fldChar w:fldCharType="begin"/>
      </w:r>
      <w:r>
        <w:instrText xml:space="preserve"> HYPERLINK "https://www.researchgate.net/journal/0957-4484_Nanotechnology" </w:instrText>
      </w:r>
      <w:r>
        <w:rPr/>
        <w:fldChar w:fldCharType="separate"/>
      </w:r>
      <w:r>
        <w:rPr>
          <w:rFonts w:ascii="Times New Roman" w:cs="Times New Roman" w:eastAsia="Times New Roman" w:hAnsi="Times New Roman"/>
          <w:sz w:val="16"/>
          <w:szCs w:val="16"/>
        </w:rPr>
        <w:t>Nanotechnology</w:t>
      </w:r>
      <w:r>
        <w:rPr/>
        <w:fldChar w:fldCharType="end"/>
      </w:r>
      <w:r>
        <w:rPr>
          <w:rFonts w:ascii="Times New Roman" w:cs="Times New Roman" w:hAnsi="Times New Roman"/>
          <w:sz w:val="16"/>
          <w:szCs w:val="16"/>
        </w:rPr>
        <w:t>,</w:t>
      </w:r>
      <w:r>
        <w:rPr>
          <w:rFonts w:ascii="Times New Roman" w:cs="Times New Roman" w:eastAsia="Times New Roman" w:hAnsi="Times New Roman"/>
          <w:sz w:val="16"/>
          <w:szCs w:val="16"/>
        </w:rPr>
        <w:t> (</w:t>
      </w:r>
      <w:r>
        <w:rPr>
          <w:rFonts w:ascii="Times New Roman" w:cs="Times New Roman" w:eastAsia="Times New Roman" w:hAnsi="Times New Roman"/>
          <w:b/>
          <w:sz w:val="16"/>
          <w:szCs w:val="16"/>
        </w:rPr>
        <w:t>2007</w:t>
      </w:r>
      <w:r>
        <w:rPr>
          <w:rFonts w:ascii="Times New Roman" w:cs="Times New Roman" w:eastAsia="Times New Roman" w:hAnsi="Times New Roman"/>
          <w:sz w:val="16"/>
          <w:szCs w:val="16"/>
        </w:rPr>
        <w:t>), 18(48), 485705</w:t>
      </w:r>
    </w:p>
    <w:p>
      <w:pPr>
        <w:pStyle w:val="style179"/>
        <w:numPr>
          <w:ilvl w:val="0"/>
          <w:numId w:val="1"/>
        </w:numPr>
        <w:shd w:val="clear" w:color="auto" w:fill="ffffff"/>
        <w:spacing w:after="0" w:lineRule="auto" w:line="360"/>
        <w:jc w:val="both"/>
        <w:outlineLvl w:val="0"/>
        <w:rPr>
          <w:rFonts w:ascii="Times New Roman" w:cs="Times New Roman" w:eastAsia="Times New Roman" w:hAnsi="Times New Roman"/>
          <w:sz w:val="16"/>
          <w:szCs w:val="16"/>
        </w:rPr>
      </w:pPr>
      <w:r>
        <w:rPr>
          <w:rFonts w:ascii="Times New Roman" w:cs="Times New Roman" w:hAnsi="Times New Roman"/>
          <w:bCs/>
          <w:sz w:val="16"/>
          <w:szCs w:val="16"/>
        </w:rPr>
        <w:t xml:space="preserve">Claudia Bautista-Flores, Roberto </w:t>
      </w:r>
      <w:r>
        <w:rPr>
          <w:rFonts w:ascii="Times New Roman" w:cs="Times New Roman" w:hAnsi="Times New Roman"/>
          <w:bCs/>
          <w:sz w:val="16"/>
          <w:szCs w:val="16"/>
        </w:rPr>
        <w:t>Ysacc</w:t>
      </w:r>
      <w:r>
        <w:rPr>
          <w:rFonts w:ascii="Times New Roman" w:cs="Times New Roman" w:hAnsi="Times New Roman"/>
          <w:bCs/>
          <w:sz w:val="16"/>
          <w:szCs w:val="16"/>
        </w:rPr>
        <w:t xml:space="preserve"> Sato-</w:t>
      </w:r>
      <w:r>
        <w:rPr>
          <w:rFonts w:ascii="Times New Roman" w:cs="Times New Roman" w:hAnsi="Times New Roman"/>
          <w:bCs/>
          <w:sz w:val="16"/>
          <w:szCs w:val="16"/>
        </w:rPr>
        <w:t>Berrú</w:t>
      </w:r>
      <w:r>
        <w:rPr>
          <w:rFonts w:ascii="Times New Roman" w:cs="Times New Roman" w:hAnsi="Times New Roman"/>
          <w:bCs/>
          <w:sz w:val="16"/>
          <w:szCs w:val="16"/>
        </w:rPr>
        <w:t xml:space="preserve">, D. Mendoza1, Doping </w:t>
      </w:r>
      <w:r>
        <w:rPr>
          <w:rFonts w:ascii="Times New Roman" w:cs="Times New Roman" w:hAnsi="Times New Roman"/>
          <w:bCs/>
          <w:sz w:val="16"/>
          <w:szCs w:val="16"/>
        </w:rPr>
        <w:t>Graphene</w:t>
      </w:r>
      <w:r>
        <w:rPr>
          <w:rFonts w:ascii="Times New Roman" w:cs="Times New Roman" w:hAnsi="Times New Roman"/>
          <w:bCs/>
          <w:sz w:val="16"/>
          <w:szCs w:val="16"/>
        </w:rPr>
        <w:t xml:space="preserve"> by Chemical Treatments Using Acid and Basic Substances, Journal of Materials Science and Chemical Engineering, (</w:t>
      </w:r>
      <w:r>
        <w:rPr>
          <w:rFonts w:ascii="Times New Roman" w:cs="Times New Roman" w:hAnsi="Times New Roman"/>
          <w:b/>
          <w:bCs/>
          <w:sz w:val="16"/>
          <w:szCs w:val="16"/>
        </w:rPr>
        <w:t>2015</w:t>
      </w:r>
      <w:r>
        <w:rPr>
          <w:rFonts w:ascii="Times New Roman" w:cs="Times New Roman" w:hAnsi="Times New Roman"/>
          <w:bCs/>
          <w:sz w:val="16"/>
          <w:szCs w:val="16"/>
        </w:rPr>
        <w:t xml:space="preserve">), 3, 17-21 </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 xml:space="preserve">Ngo Trinh Tung, Tran Van </w:t>
      </w:r>
      <w:r>
        <w:rPr>
          <w:rFonts w:ascii="Times New Roman" w:cs="Times New Roman" w:hAnsi="Times New Roman"/>
          <w:sz w:val="16"/>
          <w:szCs w:val="16"/>
        </w:rPr>
        <w:t>Khai</w:t>
      </w:r>
      <w:r>
        <w:rPr>
          <w:rFonts w:ascii="Times New Roman" w:cs="Times New Roman" w:hAnsi="Times New Roman"/>
          <w:sz w:val="16"/>
          <w:szCs w:val="16"/>
        </w:rPr>
        <w:t xml:space="preserve">, </w:t>
      </w:r>
      <w:r>
        <w:rPr>
          <w:rFonts w:ascii="Times New Roman" w:cs="Times New Roman" w:hAnsi="Times New Roman"/>
          <w:sz w:val="16"/>
          <w:szCs w:val="16"/>
        </w:rPr>
        <w:t>Minhee</w:t>
      </w:r>
      <w:r>
        <w:rPr>
          <w:rFonts w:ascii="Times New Roman" w:cs="Times New Roman" w:hAnsi="Times New Roman"/>
          <w:sz w:val="16"/>
          <w:szCs w:val="16"/>
        </w:rPr>
        <w:t xml:space="preserve"> </w:t>
      </w:r>
      <w:r>
        <w:rPr>
          <w:rFonts w:ascii="Times New Roman" w:cs="Times New Roman" w:hAnsi="Times New Roman"/>
          <w:sz w:val="16"/>
          <w:szCs w:val="16"/>
        </w:rPr>
        <w:t>Jeon</w:t>
      </w:r>
      <w:r>
        <w:rPr>
          <w:rFonts w:ascii="Times New Roman" w:cs="Times New Roman" w:hAnsi="Times New Roman"/>
          <w:sz w:val="16"/>
          <w:szCs w:val="16"/>
        </w:rPr>
        <w:t xml:space="preserve">, </w:t>
      </w:r>
      <w:r>
        <w:rPr>
          <w:rFonts w:ascii="Times New Roman" w:cs="Times New Roman" w:hAnsi="Times New Roman"/>
          <w:sz w:val="16"/>
          <w:szCs w:val="16"/>
        </w:rPr>
        <w:t>Yeo</w:t>
      </w:r>
      <w:r>
        <w:rPr>
          <w:rFonts w:ascii="Times New Roman" w:cs="Times New Roman" w:hAnsi="Times New Roman"/>
          <w:sz w:val="16"/>
          <w:szCs w:val="16"/>
        </w:rPr>
        <w:t xml:space="preserve"> Jin Lee, </w:t>
      </w:r>
      <w:r>
        <w:rPr>
          <w:rFonts w:ascii="Times New Roman" w:cs="Times New Roman" w:hAnsi="Times New Roman"/>
          <w:sz w:val="16"/>
          <w:szCs w:val="16"/>
        </w:rPr>
        <w:t>Hoeil</w:t>
      </w:r>
      <w:r>
        <w:rPr>
          <w:rFonts w:ascii="Times New Roman" w:cs="Times New Roman" w:hAnsi="Times New Roman"/>
          <w:sz w:val="16"/>
          <w:szCs w:val="16"/>
        </w:rPr>
        <w:t xml:space="preserve"> Chung, </w:t>
      </w:r>
      <w:r>
        <w:rPr>
          <w:rFonts w:ascii="Times New Roman" w:cs="Times New Roman" w:hAnsi="Times New Roman"/>
          <w:sz w:val="16"/>
          <w:szCs w:val="16"/>
        </w:rPr>
        <w:t>Jeong</w:t>
      </w:r>
      <w:r>
        <w:rPr>
          <w:rFonts w:ascii="Times New Roman" w:cs="Times New Roman" w:hAnsi="Times New Roman"/>
          <w:sz w:val="16"/>
          <w:szCs w:val="16"/>
        </w:rPr>
        <w:t xml:space="preserve">-Hwan Bang and </w:t>
      </w:r>
      <w:r>
        <w:rPr>
          <w:rFonts w:ascii="Times New Roman" w:cs="Times New Roman" w:hAnsi="Times New Roman"/>
          <w:sz w:val="16"/>
          <w:szCs w:val="16"/>
        </w:rPr>
        <w:t>Daewon</w:t>
      </w:r>
      <w:r>
        <w:rPr>
          <w:rFonts w:ascii="Times New Roman" w:cs="Times New Roman" w:hAnsi="Times New Roman"/>
          <w:sz w:val="16"/>
          <w:szCs w:val="16"/>
        </w:rPr>
        <w:t xml:space="preserve"> </w:t>
      </w:r>
      <w:r>
        <w:rPr>
          <w:rFonts w:ascii="Times New Roman" w:cs="Times New Roman" w:hAnsi="Times New Roman"/>
          <w:sz w:val="16"/>
          <w:szCs w:val="16"/>
        </w:rPr>
        <w:t>Sohu</w:t>
      </w:r>
      <w:r>
        <w:rPr>
          <w:rFonts w:ascii="Times New Roman" w:cs="Times New Roman" w:hAnsi="Times New Roman"/>
          <w:sz w:val="16"/>
          <w:szCs w:val="16"/>
        </w:rPr>
        <w:t xml:space="preserve">, </w:t>
      </w:r>
      <w:r>
        <w:rPr>
          <w:rFonts w:ascii="Times New Roman" w:cs="Times New Roman" w:hAnsi="Times New Roman"/>
          <w:sz w:val="16"/>
          <w:szCs w:val="16"/>
        </w:rPr>
        <w:t>Preperation</w:t>
      </w:r>
      <w:r>
        <w:rPr>
          <w:rFonts w:ascii="Times New Roman" w:cs="Times New Roman" w:hAnsi="Times New Roman"/>
          <w:sz w:val="16"/>
          <w:szCs w:val="16"/>
        </w:rPr>
        <w:t xml:space="preserve"> and </w:t>
      </w:r>
      <w:r>
        <w:rPr>
          <w:rFonts w:ascii="Times New Roman" w:cs="Times New Roman" w:hAnsi="Times New Roman"/>
          <w:sz w:val="16"/>
          <w:szCs w:val="16"/>
        </w:rPr>
        <w:t>Charecterization</w:t>
      </w:r>
      <w:r>
        <w:rPr>
          <w:rFonts w:ascii="Times New Roman" w:cs="Times New Roman" w:hAnsi="Times New Roman"/>
          <w:sz w:val="16"/>
          <w:szCs w:val="16"/>
        </w:rPr>
        <w:t xml:space="preserve"> of </w:t>
      </w:r>
      <w:r>
        <w:rPr>
          <w:rFonts w:ascii="Times New Roman" w:cs="Times New Roman" w:hAnsi="Times New Roman"/>
          <w:sz w:val="16"/>
          <w:szCs w:val="16"/>
        </w:rPr>
        <w:t>nanocomposite</w:t>
      </w:r>
      <w:r>
        <w:rPr>
          <w:rFonts w:ascii="Times New Roman" w:cs="Times New Roman" w:hAnsi="Times New Roman"/>
          <w:sz w:val="16"/>
          <w:szCs w:val="16"/>
        </w:rPr>
        <w:t xml:space="preserve"> based on </w:t>
      </w:r>
      <w:r>
        <w:rPr>
          <w:rFonts w:ascii="Times New Roman" w:cs="Times New Roman" w:hAnsi="Times New Roman"/>
          <w:sz w:val="16"/>
          <w:szCs w:val="16"/>
        </w:rPr>
        <w:t>Polyaniline</w:t>
      </w:r>
      <w:r>
        <w:rPr>
          <w:rFonts w:ascii="Times New Roman" w:cs="Times New Roman" w:hAnsi="Times New Roman"/>
          <w:sz w:val="16"/>
          <w:szCs w:val="16"/>
        </w:rPr>
        <w:t xml:space="preserve"> and </w:t>
      </w:r>
      <w:r>
        <w:rPr>
          <w:rFonts w:ascii="Times New Roman" w:cs="Times New Roman" w:hAnsi="Times New Roman"/>
          <w:sz w:val="16"/>
          <w:szCs w:val="16"/>
        </w:rPr>
        <w:t>Graphene</w:t>
      </w:r>
      <w:r>
        <w:rPr>
          <w:rFonts w:ascii="Times New Roman" w:cs="Times New Roman" w:hAnsi="Times New Roman"/>
          <w:sz w:val="16"/>
          <w:szCs w:val="16"/>
        </w:rPr>
        <w:t xml:space="preserve"> </w:t>
      </w:r>
      <w:r>
        <w:rPr>
          <w:rFonts w:ascii="Times New Roman" w:cs="Times New Roman" w:hAnsi="Times New Roman"/>
          <w:sz w:val="16"/>
          <w:szCs w:val="16"/>
        </w:rPr>
        <w:t>nanosheets</w:t>
      </w:r>
      <w:r>
        <w:rPr>
          <w:rFonts w:ascii="Times New Roman" w:cs="Times New Roman" w:hAnsi="Times New Roman"/>
          <w:sz w:val="16"/>
          <w:szCs w:val="16"/>
        </w:rPr>
        <w:t>, Macromolecular Research, (</w:t>
      </w:r>
      <w:r>
        <w:rPr>
          <w:rFonts w:ascii="Times New Roman" w:cs="Times New Roman" w:hAnsi="Times New Roman"/>
          <w:b/>
          <w:sz w:val="16"/>
          <w:szCs w:val="16"/>
        </w:rPr>
        <w:t>2011)</w:t>
      </w:r>
      <w:r>
        <w:rPr>
          <w:rFonts w:ascii="Times New Roman" w:cs="Times New Roman" w:hAnsi="Times New Roman"/>
          <w:sz w:val="16"/>
          <w:szCs w:val="16"/>
        </w:rPr>
        <w:t xml:space="preserve">, 19(2),203-208 </w:t>
      </w:r>
    </w:p>
    <w:p>
      <w:pPr>
        <w:pStyle w:val="style4110"/>
        <w:numPr>
          <w:ilvl w:val="0"/>
          <w:numId w:val="1"/>
        </w:numPr>
        <w:spacing w:before="0" w:after="0" w:lineRule="auto" w:line="360"/>
        <w:rPr>
          <w:i w:val="false"/>
          <w:color w:val="000000"/>
          <w:sz w:val="16"/>
          <w:szCs w:val="16"/>
        </w:rPr>
      </w:pPr>
      <w:r>
        <w:rPr>
          <w:i w:val="false"/>
          <w:noProof/>
          <w:color w:val="000000"/>
          <w:sz w:val="16"/>
          <w:szCs w:val="16"/>
          <w:lang w:val="en-IN" w:eastAsia="en-IN"/>
        </w:rPr>
        <w:t xml:space="preserve">Guangmin Zhou, Dawei Wang, Hui-ming Cheng, Feng Li, </w:t>
      </w:r>
      <w:r>
        <w:rPr>
          <w:i w:val="false"/>
          <w:color w:val="000000"/>
          <w:sz w:val="16"/>
          <w:szCs w:val="16"/>
        </w:rPr>
        <w:t xml:space="preserve">Synthesis and electrochemical properties of </w:t>
      </w:r>
      <w:r>
        <w:rPr>
          <w:i w:val="false"/>
          <w:color w:val="000000"/>
          <w:sz w:val="16"/>
          <w:szCs w:val="16"/>
        </w:rPr>
        <w:t>Pani</w:t>
      </w:r>
      <w:r>
        <w:rPr>
          <w:i w:val="false"/>
          <w:color w:val="000000"/>
          <w:sz w:val="16"/>
          <w:szCs w:val="16"/>
        </w:rPr>
        <w:t>/Carbon nanostructure composite,(</w:t>
      </w:r>
      <w:r>
        <w:rPr>
          <w:b/>
          <w:i w:val="false"/>
          <w:color w:val="000000"/>
          <w:sz w:val="16"/>
          <w:szCs w:val="16"/>
        </w:rPr>
        <w:t>2010</w:t>
      </w:r>
      <w:r>
        <w:rPr>
          <w:i w:val="false"/>
          <w:color w:val="000000"/>
          <w:sz w:val="16"/>
          <w:szCs w:val="16"/>
        </w:rPr>
        <w:t>),1-2</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 xml:space="preserve">C. Harish, V. </w:t>
      </w:r>
      <w:r>
        <w:rPr>
          <w:rFonts w:ascii="Times New Roman" w:cs="Times New Roman" w:hAnsi="Times New Roman"/>
          <w:sz w:val="16"/>
          <w:szCs w:val="16"/>
        </w:rPr>
        <w:t>Sai</w:t>
      </w:r>
      <w:r>
        <w:rPr>
          <w:rFonts w:ascii="Times New Roman" w:cs="Times New Roman" w:hAnsi="Times New Roman"/>
          <w:sz w:val="16"/>
          <w:szCs w:val="16"/>
        </w:rPr>
        <w:t xml:space="preserve"> </w:t>
      </w:r>
      <w:r>
        <w:rPr>
          <w:rFonts w:ascii="Times New Roman" w:cs="Times New Roman" w:hAnsi="Times New Roman"/>
          <w:sz w:val="16"/>
          <w:szCs w:val="16"/>
        </w:rPr>
        <w:t>SreeHarsha</w:t>
      </w:r>
      <w:r>
        <w:rPr>
          <w:rFonts w:ascii="Times New Roman" w:cs="Times New Roman" w:hAnsi="Times New Roman"/>
          <w:sz w:val="16"/>
          <w:szCs w:val="16"/>
        </w:rPr>
        <w:t xml:space="preserve">, C. </w:t>
      </w:r>
      <w:r>
        <w:rPr>
          <w:rFonts w:ascii="Times New Roman" w:cs="Times New Roman" w:hAnsi="Times New Roman"/>
          <w:sz w:val="16"/>
          <w:szCs w:val="16"/>
        </w:rPr>
        <w:t>Santhosh</w:t>
      </w:r>
      <w:r>
        <w:rPr>
          <w:rFonts w:ascii="Times New Roman" w:cs="Times New Roman" w:hAnsi="Times New Roman"/>
          <w:sz w:val="16"/>
          <w:szCs w:val="16"/>
        </w:rPr>
        <w:t xml:space="preserve">, R. </w:t>
      </w:r>
      <w:r>
        <w:rPr>
          <w:rFonts w:ascii="Times New Roman" w:cs="Times New Roman" w:hAnsi="Times New Roman"/>
          <w:sz w:val="16"/>
          <w:szCs w:val="16"/>
        </w:rPr>
        <w:t>Ramachandran</w:t>
      </w:r>
      <w:r>
        <w:rPr>
          <w:rFonts w:ascii="Times New Roman" w:cs="Times New Roman" w:hAnsi="Times New Roman"/>
          <w:sz w:val="16"/>
          <w:szCs w:val="16"/>
        </w:rPr>
        <w:t xml:space="preserve">, M. </w:t>
      </w:r>
      <w:r>
        <w:rPr>
          <w:rFonts w:ascii="Times New Roman" w:cs="Times New Roman" w:hAnsi="Times New Roman"/>
          <w:sz w:val="16"/>
          <w:szCs w:val="16"/>
        </w:rPr>
        <w:t>Saranya</w:t>
      </w:r>
      <w:r>
        <w:rPr>
          <w:rFonts w:ascii="Times New Roman" w:cs="Times New Roman" w:hAnsi="Times New Roman"/>
          <w:sz w:val="16"/>
          <w:szCs w:val="16"/>
        </w:rPr>
        <w:t xml:space="preserve">, T. </w:t>
      </w:r>
      <w:r>
        <w:rPr>
          <w:rFonts w:ascii="Times New Roman" w:cs="Times New Roman" w:hAnsi="Times New Roman"/>
          <w:sz w:val="16"/>
          <w:szCs w:val="16"/>
        </w:rPr>
        <w:t>Mudaliar</w:t>
      </w:r>
      <w:r>
        <w:rPr>
          <w:rFonts w:ascii="Times New Roman" w:cs="Times New Roman" w:hAnsi="Times New Roman"/>
          <w:sz w:val="16"/>
          <w:szCs w:val="16"/>
        </w:rPr>
        <w:t xml:space="preserve"> Synthesis of </w:t>
      </w:r>
      <w:r>
        <w:rPr>
          <w:rFonts w:ascii="Times New Roman" w:cs="Times New Roman" w:hAnsi="Times New Roman"/>
          <w:sz w:val="16"/>
          <w:szCs w:val="16"/>
        </w:rPr>
        <w:t>Polyaniline</w:t>
      </w:r>
      <w:r>
        <w:rPr>
          <w:rFonts w:ascii="Times New Roman" w:cs="Times New Roman" w:hAnsi="Times New Roman"/>
          <w:sz w:val="16"/>
          <w:szCs w:val="16"/>
        </w:rPr>
        <w:t>/</w:t>
      </w:r>
      <w:r>
        <w:rPr>
          <w:rFonts w:ascii="Times New Roman" w:cs="Times New Roman" w:hAnsi="Times New Roman"/>
          <w:sz w:val="16"/>
          <w:szCs w:val="16"/>
        </w:rPr>
        <w:t>Graphene</w:t>
      </w:r>
      <w:r>
        <w:rPr>
          <w:rFonts w:ascii="Times New Roman" w:cs="Times New Roman" w:hAnsi="Times New Roman"/>
          <w:sz w:val="16"/>
          <w:szCs w:val="16"/>
        </w:rPr>
        <w:t xml:space="preserve"> </w:t>
      </w:r>
      <w:r>
        <w:rPr>
          <w:rFonts w:ascii="Times New Roman" w:cs="Times New Roman" w:hAnsi="Times New Roman"/>
          <w:sz w:val="16"/>
          <w:szCs w:val="16"/>
        </w:rPr>
        <w:t>Nanocomposites</w:t>
      </w:r>
      <w:r>
        <w:rPr>
          <w:rFonts w:ascii="Times New Roman" w:cs="Times New Roman" w:hAnsi="Times New Roman"/>
          <w:sz w:val="16"/>
          <w:szCs w:val="16"/>
        </w:rPr>
        <w:t xml:space="preserve"> and Its Optical, Electrical and Electrochemical Properties, Advanced Science, Engineering and Medicine, (</w:t>
      </w:r>
      <w:r>
        <w:rPr>
          <w:rFonts w:ascii="Times New Roman" w:cs="Times New Roman" w:hAnsi="Times New Roman"/>
          <w:b/>
          <w:sz w:val="16"/>
          <w:szCs w:val="16"/>
        </w:rPr>
        <w:t>2012</w:t>
      </w:r>
      <w:r>
        <w:rPr>
          <w:rFonts w:ascii="Times New Roman" w:cs="Times New Roman" w:hAnsi="Times New Roman"/>
          <w:sz w:val="16"/>
          <w:szCs w:val="16"/>
        </w:rPr>
        <w:t xml:space="preserve">), 4, 1–9, </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Vanchinathan</w:t>
      </w:r>
      <w:r>
        <w:rPr>
          <w:rFonts w:ascii="Times New Roman" w:cs="Times New Roman" w:hAnsi="Times New Roman"/>
          <w:sz w:val="16"/>
          <w:szCs w:val="16"/>
        </w:rPr>
        <w:t xml:space="preserve">, K. </w:t>
      </w:r>
      <w:r>
        <w:rPr>
          <w:rFonts w:ascii="Times New Roman" w:cs="Times New Roman" w:hAnsi="Times New Roman"/>
          <w:sz w:val="16"/>
          <w:szCs w:val="16"/>
        </w:rPr>
        <w:t>Govardhan</w:t>
      </w:r>
      <w:r>
        <w:rPr>
          <w:rFonts w:ascii="Times New Roman" w:cs="Times New Roman" w:hAnsi="Times New Roman"/>
          <w:sz w:val="16"/>
          <w:szCs w:val="16"/>
        </w:rPr>
        <w:t xml:space="preserve">, and A. </w:t>
      </w:r>
      <w:r>
        <w:rPr>
          <w:rFonts w:ascii="Times New Roman" w:cs="Times New Roman" w:hAnsi="Times New Roman"/>
          <w:sz w:val="16"/>
          <w:szCs w:val="16"/>
        </w:rPr>
        <w:t>Nirmala</w:t>
      </w:r>
      <w:r>
        <w:rPr>
          <w:rFonts w:ascii="Times New Roman" w:cs="Times New Roman" w:hAnsi="Times New Roman"/>
          <w:sz w:val="16"/>
          <w:szCs w:val="16"/>
        </w:rPr>
        <w:t xml:space="preserve"> Grace </w:t>
      </w:r>
      <w:r>
        <w:rPr>
          <w:rFonts w:ascii="Times New Roman" w:cs="Times New Roman" w:hAnsi="Times New Roman"/>
          <w:sz w:val="16"/>
          <w:szCs w:val="16"/>
        </w:rPr>
        <w:t>Wen</w:t>
      </w:r>
      <w:r>
        <w:rPr>
          <w:rFonts w:ascii="Times New Roman" w:cs="Times New Roman" w:hAnsi="Times New Roman"/>
          <w:sz w:val="16"/>
          <w:szCs w:val="16"/>
        </w:rPr>
        <w:t xml:space="preserve"> Ling Zhang and </w:t>
      </w:r>
      <w:r>
        <w:rPr>
          <w:rFonts w:ascii="Times New Roman" w:cs="Times New Roman" w:hAnsi="Times New Roman"/>
          <w:sz w:val="16"/>
          <w:szCs w:val="16"/>
        </w:rPr>
        <w:t>Hyoung</w:t>
      </w:r>
      <w:r>
        <w:rPr>
          <w:rFonts w:ascii="Times New Roman" w:cs="Times New Roman" w:hAnsi="Times New Roman"/>
          <w:sz w:val="16"/>
          <w:szCs w:val="16"/>
        </w:rPr>
        <w:t xml:space="preserve"> Jin </w:t>
      </w:r>
      <w:r>
        <w:rPr>
          <w:rFonts w:ascii="Times New Roman" w:cs="Times New Roman" w:hAnsi="Times New Roman"/>
          <w:sz w:val="16"/>
          <w:szCs w:val="16"/>
        </w:rPr>
        <w:t>Choi</w:t>
      </w:r>
      <w:r>
        <w:rPr>
          <w:rFonts w:ascii="Times New Roman" w:cs="Times New Roman" w:hAnsi="Times New Roman"/>
          <w:sz w:val="16"/>
          <w:szCs w:val="16"/>
        </w:rPr>
        <w:t xml:space="preserve">, Dynamic Response of a grapheme Oxide- </w:t>
      </w:r>
      <w:r>
        <w:rPr>
          <w:rFonts w:ascii="Times New Roman" w:cs="Times New Roman" w:hAnsi="Times New Roman"/>
          <w:sz w:val="16"/>
          <w:szCs w:val="16"/>
        </w:rPr>
        <w:t>Polyaniline</w:t>
      </w:r>
      <w:r>
        <w:rPr>
          <w:rFonts w:ascii="Times New Roman" w:cs="Times New Roman" w:hAnsi="Times New Roman"/>
          <w:sz w:val="16"/>
          <w:szCs w:val="16"/>
        </w:rPr>
        <w:t xml:space="preserve"> Composite Suspension </w:t>
      </w:r>
    </w:p>
    <w:p>
      <w:pPr>
        <w:pStyle w:val="style179"/>
        <w:numPr>
          <w:ilvl w:val="0"/>
          <w:numId w:val="1"/>
        </w:numPr>
        <w:autoSpaceDE w:val="false"/>
        <w:autoSpaceDN w:val="false"/>
        <w:adjustRightInd w:val="false"/>
        <w:spacing w:after="0" w:lineRule="auto" w:line="360"/>
        <w:jc w:val="both"/>
        <w:rPr>
          <w:rFonts w:ascii="Times New Roman" w:cs="Times New Roman" w:hAnsi="Times New Roman"/>
          <w:sz w:val="16"/>
          <w:szCs w:val="16"/>
        </w:rPr>
      </w:pPr>
      <w:r>
        <w:rPr>
          <w:rFonts w:ascii="Times New Roman" w:cs="Times New Roman" w:hAnsi="Times New Roman"/>
          <w:sz w:val="16"/>
          <w:szCs w:val="16"/>
        </w:rPr>
        <w:t>Sachin</w:t>
      </w:r>
      <w:r>
        <w:rPr>
          <w:rFonts w:ascii="Times New Roman" w:cs="Times New Roman" w:hAnsi="Times New Roman"/>
          <w:sz w:val="16"/>
          <w:szCs w:val="16"/>
        </w:rPr>
        <w:t xml:space="preserve"> B. </w:t>
      </w:r>
      <w:r>
        <w:rPr>
          <w:rFonts w:ascii="Times New Roman" w:cs="Times New Roman" w:hAnsi="Times New Roman"/>
          <w:sz w:val="16"/>
          <w:szCs w:val="16"/>
        </w:rPr>
        <w:t>Kulkarni</w:t>
      </w:r>
      <w:r>
        <w:rPr>
          <w:rFonts w:ascii="Times New Roman" w:cs="Times New Roman" w:hAnsi="Times New Roman"/>
          <w:sz w:val="16"/>
          <w:szCs w:val="16"/>
        </w:rPr>
        <w:t xml:space="preserve">, </w:t>
      </w:r>
      <w:r>
        <w:rPr>
          <w:rFonts w:ascii="Times New Roman" w:cs="Times New Roman" w:hAnsi="Times New Roman"/>
          <w:sz w:val="16"/>
          <w:szCs w:val="16"/>
        </w:rPr>
        <w:t>Umakant</w:t>
      </w:r>
      <w:r>
        <w:rPr>
          <w:rFonts w:ascii="Times New Roman" w:cs="Times New Roman" w:hAnsi="Times New Roman"/>
          <w:sz w:val="16"/>
          <w:szCs w:val="16"/>
        </w:rPr>
        <w:t xml:space="preserve"> M. </w:t>
      </w:r>
      <w:r>
        <w:rPr>
          <w:rFonts w:ascii="Times New Roman" w:cs="Times New Roman" w:hAnsi="Times New Roman"/>
          <w:sz w:val="16"/>
          <w:szCs w:val="16"/>
        </w:rPr>
        <w:t>Patil</w:t>
      </w:r>
      <w:r>
        <w:rPr>
          <w:rFonts w:ascii="Times New Roman" w:cs="Times New Roman" w:hAnsi="Times New Roman"/>
          <w:sz w:val="16"/>
          <w:szCs w:val="16"/>
        </w:rPr>
        <w:t xml:space="preserve">, </w:t>
      </w:r>
      <w:r>
        <w:rPr>
          <w:rFonts w:ascii="Times New Roman" w:cs="Times New Roman" w:hAnsi="Times New Roman"/>
          <w:sz w:val="16"/>
          <w:szCs w:val="16"/>
        </w:rPr>
        <w:t>Iman</w:t>
      </w:r>
      <w:r>
        <w:rPr>
          <w:rFonts w:ascii="Times New Roman" w:cs="Times New Roman" w:hAnsi="Times New Roman"/>
          <w:sz w:val="16"/>
          <w:szCs w:val="16"/>
        </w:rPr>
        <w:t xml:space="preserve"> </w:t>
      </w:r>
      <w:r>
        <w:rPr>
          <w:rFonts w:ascii="Times New Roman" w:cs="Times New Roman" w:hAnsi="Times New Roman"/>
          <w:sz w:val="16"/>
          <w:szCs w:val="16"/>
        </w:rPr>
        <w:t>Shsckery,Ji</w:t>
      </w:r>
      <w:r>
        <w:rPr>
          <w:rFonts w:ascii="Times New Roman" w:cs="Times New Roman" w:hAnsi="Times New Roman"/>
          <w:sz w:val="16"/>
          <w:szCs w:val="16"/>
        </w:rPr>
        <w:t xml:space="preserve"> </w:t>
      </w:r>
      <w:r>
        <w:rPr>
          <w:rFonts w:ascii="Times New Roman" w:cs="Times New Roman" w:hAnsi="Times New Roman"/>
          <w:sz w:val="16"/>
          <w:szCs w:val="16"/>
        </w:rPr>
        <w:t>Soo</w:t>
      </w:r>
      <w:r>
        <w:rPr>
          <w:rFonts w:ascii="Times New Roman" w:cs="Times New Roman" w:hAnsi="Times New Roman"/>
          <w:sz w:val="16"/>
          <w:szCs w:val="16"/>
        </w:rPr>
        <w:t xml:space="preserve"> </w:t>
      </w:r>
      <w:r>
        <w:rPr>
          <w:rFonts w:ascii="Times New Roman" w:cs="Times New Roman" w:hAnsi="Times New Roman"/>
          <w:sz w:val="16"/>
          <w:szCs w:val="16"/>
        </w:rPr>
        <w:t>Soo</w:t>
      </w:r>
      <w:r>
        <w:rPr>
          <w:rFonts w:ascii="Times New Roman" w:cs="Times New Roman" w:hAnsi="Times New Roman"/>
          <w:sz w:val="16"/>
          <w:szCs w:val="16"/>
        </w:rPr>
        <w:t xml:space="preserve"> </w:t>
      </w:r>
      <w:r>
        <w:rPr>
          <w:rFonts w:ascii="Times New Roman" w:cs="Times New Roman" w:hAnsi="Times New Roman"/>
          <w:sz w:val="16"/>
          <w:szCs w:val="16"/>
        </w:rPr>
        <w:t>Sohn</w:t>
      </w:r>
      <w:r>
        <w:rPr>
          <w:rFonts w:ascii="Times New Roman" w:cs="Times New Roman" w:hAnsi="Times New Roman"/>
          <w:sz w:val="16"/>
          <w:szCs w:val="16"/>
        </w:rPr>
        <w:t xml:space="preserve">, </w:t>
      </w:r>
      <w:r>
        <w:rPr>
          <w:rFonts w:ascii="Times New Roman" w:cs="Times New Roman" w:hAnsi="Times New Roman"/>
          <w:sz w:val="16"/>
          <w:szCs w:val="16"/>
        </w:rPr>
        <w:t>Suchan</w:t>
      </w:r>
      <w:r>
        <w:rPr>
          <w:rFonts w:ascii="Times New Roman" w:cs="Times New Roman" w:hAnsi="Times New Roman"/>
          <w:sz w:val="16"/>
          <w:szCs w:val="16"/>
        </w:rPr>
        <w:t xml:space="preserve"> Lee, </w:t>
      </w:r>
      <w:r>
        <w:rPr>
          <w:rFonts w:ascii="Times New Roman" w:cs="Times New Roman" w:hAnsi="Times New Roman"/>
          <w:sz w:val="16"/>
          <w:szCs w:val="16"/>
        </w:rPr>
        <w:t>Byeongho</w:t>
      </w:r>
      <w:r>
        <w:rPr>
          <w:rFonts w:ascii="Times New Roman" w:cs="Times New Roman" w:hAnsi="Times New Roman"/>
          <w:sz w:val="16"/>
          <w:szCs w:val="16"/>
        </w:rPr>
        <w:t xml:space="preserve"> Park and </w:t>
      </w:r>
      <w:r>
        <w:rPr>
          <w:rFonts w:ascii="Times New Roman" w:cs="Times New Roman" w:hAnsi="Times New Roman"/>
          <w:sz w:val="16"/>
          <w:szCs w:val="16"/>
        </w:rPr>
        <w:t>SeongChan</w:t>
      </w:r>
      <w:r>
        <w:rPr>
          <w:rFonts w:ascii="Times New Roman" w:cs="Times New Roman" w:hAnsi="Times New Roman"/>
          <w:sz w:val="16"/>
          <w:szCs w:val="16"/>
        </w:rPr>
        <w:t xml:space="preserve"> Jun, </w:t>
      </w:r>
      <w:r>
        <w:rPr>
          <w:rFonts w:ascii="Times New Roman" w:cs="Times New Roman" w:hAnsi="Times New Roman"/>
          <w:noProof/>
          <w:color w:val="000000"/>
          <w:sz w:val="16"/>
          <w:szCs w:val="16"/>
        </w:rPr>
        <w:t xml:space="preserve"> </w:t>
      </w:r>
      <w:r>
        <w:rPr>
          <w:rFonts w:ascii="Times New Roman" w:cs="Times New Roman" w:hAnsi="Times New Roman"/>
          <w:sz w:val="16"/>
          <w:szCs w:val="16"/>
        </w:rPr>
        <w:t xml:space="preserve">High performance </w:t>
      </w:r>
      <w:r>
        <w:rPr>
          <w:rFonts w:ascii="Times New Roman" w:cs="Times New Roman" w:hAnsi="Times New Roman"/>
          <w:sz w:val="16"/>
          <w:szCs w:val="16"/>
        </w:rPr>
        <w:t>supercapacitor</w:t>
      </w:r>
      <w:r>
        <w:rPr>
          <w:rFonts w:ascii="Times New Roman" w:cs="Times New Roman" w:hAnsi="Times New Roman"/>
          <w:sz w:val="16"/>
          <w:szCs w:val="16"/>
        </w:rPr>
        <w:t xml:space="preserve"> electrode based on a </w:t>
      </w:r>
      <w:r>
        <w:rPr>
          <w:rFonts w:ascii="Times New Roman" w:cs="Times New Roman" w:hAnsi="Times New Roman"/>
          <w:sz w:val="16"/>
          <w:szCs w:val="16"/>
        </w:rPr>
        <w:t>polyaniline</w:t>
      </w:r>
      <w:r>
        <w:rPr>
          <w:rFonts w:ascii="Times New Roman" w:cs="Times New Roman" w:hAnsi="Times New Roman"/>
          <w:sz w:val="16"/>
          <w:szCs w:val="16"/>
        </w:rPr>
        <w:t xml:space="preserve"> </w:t>
      </w:r>
      <w:r>
        <w:rPr>
          <w:rFonts w:ascii="Times New Roman" w:cs="Times New Roman" w:hAnsi="Times New Roman"/>
          <w:sz w:val="16"/>
          <w:szCs w:val="16"/>
        </w:rPr>
        <w:t>nanofibers</w:t>
      </w:r>
      <w:r>
        <w:rPr>
          <w:rFonts w:ascii="Times New Roman" w:cs="Times New Roman" w:hAnsi="Times New Roman"/>
          <w:sz w:val="16"/>
          <w:szCs w:val="16"/>
        </w:rPr>
        <w:t>/3D grapheme framework as an efficient charge transporter</w:t>
      </w:r>
      <w:r>
        <w:rPr>
          <w:rFonts w:ascii="Times New Roman" w:cs="Times New Roman" w:hAnsi="Times New Roman"/>
          <w:noProof/>
          <w:color w:val="000000"/>
          <w:sz w:val="16"/>
          <w:szCs w:val="16"/>
        </w:rPr>
        <w:t xml:space="preserve"> ,J Matar Chem A, (</w:t>
      </w:r>
      <w:r>
        <w:rPr>
          <w:rFonts w:ascii="Times New Roman" w:cs="Times New Roman" w:hAnsi="Times New Roman"/>
          <w:b/>
          <w:noProof/>
          <w:color w:val="000000"/>
          <w:sz w:val="16"/>
          <w:szCs w:val="16"/>
        </w:rPr>
        <w:t>2014</w:t>
      </w:r>
      <w:r>
        <w:rPr>
          <w:rFonts w:ascii="Times New Roman" w:cs="Times New Roman" w:hAnsi="Times New Roman"/>
          <w:noProof/>
          <w:color w:val="000000"/>
          <w:sz w:val="16"/>
          <w:szCs w:val="16"/>
        </w:rPr>
        <w:t>) ,2, 4989-4998</w:t>
      </w:r>
    </w:p>
    <w:p>
      <w:pPr>
        <w:pStyle w:val="style179"/>
        <w:numPr>
          <w:ilvl w:val="0"/>
          <w:numId w:val="1"/>
        </w:numPr>
        <w:spacing w:after="0" w:lineRule="auto" w:line="360"/>
        <w:jc w:val="both"/>
        <w:rPr>
          <w:rFonts w:ascii="Times New Roman" w:cs="Times New Roman" w:hAnsi="Times New Roman"/>
          <w:sz w:val="16"/>
          <w:szCs w:val="16"/>
        </w:rPr>
      </w:pPr>
      <w:r>
        <w:rPr>
          <w:rFonts w:ascii="Times New Roman" w:cs="Times New Roman" w:hAnsi="Times New Roman"/>
          <w:sz w:val="16"/>
          <w:szCs w:val="16"/>
        </w:rPr>
        <w:t>Xinlu</w:t>
      </w:r>
      <w:r>
        <w:rPr>
          <w:rFonts w:ascii="Times New Roman" w:cs="Times New Roman" w:hAnsi="Times New Roman"/>
          <w:sz w:val="16"/>
          <w:szCs w:val="16"/>
        </w:rPr>
        <w:t xml:space="preserve"> Li, </w:t>
      </w:r>
      <w:r>
        <w:rPr>
          <w:rFonts w:ascii="Times New Roman" w:cs="Times New Roman" w:hAnsi="Times New Roman"/>
          <w:sz w:val="16"/>
          <w:szCs w:val="16"/>
        </w:rPr>
        <w:t>Engfang</w:t>
      </w:r>
      <w:r>
        <w:rPr>
          <w:rFonts w:ascii="Times New Roman" w:cs="Times New Roman" w:hAnsi="Times New Roman"/>
          <w:sz w:val="16"/>
          <w:szCs w:val="16"/>
        </w:rPr>
        <w:t xml:space="preserve"> Song, </w:t>
      </w:r>
      <w:r>
        <w:rPr>
          <w:rFonts w:ascii="Times New Roman" w:cs="Times New Roman" w:hAnsi="Times New Roman"/>
          <w:sz w:val="16"/>
          <w:szCs w:val="16"/>
        </w:rPr>
        <w:t>Yonglai</w:t>
      </w:r>
      <w:r>
        <w:rPr>
          <w:rFonts w:ascii="Times New Roman" w:cs="Times New Roman" w:hAnsi="Times New Roman"/>
          <w:sz w:val="16"/>
          <w:szCs w:val="16"/>
        </w:rPr>
        <w:t xml:space="preserve"> Zhang, </w:t>
      </w:r>
      <w:r>
        <w:rPr>
          <w:rFonts w:ascii="Times New Roman" w:cs="Times New Roman" w:hAnsi="Times New Roman"/>
          <w:sz w:val="16"/>
          <w:szCs w:val="16"/>
        </w:rPr>
        <w:t>Hao</w:t>
      </w:r>
      <w:r>
        <w:rPr>
          <w:rFonts w:ascii="Times New Roman" w:cs="Times New Roman" w:hAnsi="Times New Roman"/>
          <w:sz w:val="16"/>
          <w:szCs w:val="16"/>
        </w:rPr>
        <w:t xml:space="preserve"> Wang, Kun Du, </w:t>
      </w:r>
      <w:r>
        <w:rPr>
          <w:rFonts w:ascii="Times New Roman" w:cs="Times New Roman" w:hAnsi="Times New Roman"/>
          <w:sz w:val="16"/>
          <w:szCs w:val="16"/>
        </w:rPr>
        <w:t>Hongvi</w:t>
      </w:r>
      <w:r>
        <w:rPr>
          <w:rFonts w:ascii="Times New Roman" w:cs="Times New Roman" w:hAnsi="Times New Roman"/>
          <w:sz w:val="16"/>
          <w:szCs w:val="16"/>
        </w:rPr>
        <w:t xml:space="preserve"> Li, Yuan </w:t>
      </w:r>
      <w:r>
        <w:rPr>
          <w:rFonts w:ascii="Times New Roman" w:cs="Times New Roman" w:hAnsi="Times New Roman"/>
          <w:sz w:val="16"/>
          <w:szCs w:val="16"/>
        </w:rPr>
        <w:t>Yuan</w:t>
      </w:r>
      <w:r>
        <w:rPr>
          <w:rFonts w:ascii="Times New Roman" w:cs="Times New Roman" w:hAnsi="Times New Roman"/>
          <w:sz w:val="16"/>
          <w:szCs w:val="16"/>
        </w:rPr>
        <w:t xml:space="preserve">, </w:t>
      </w:r>
      <w:r>
        <w:rPr>
          <w:rFonts w:ascii="Times New Roman" w:cs="Times New Roman" w:hAnsi="Times New Roman"/>
          <w:sz w:val="16"/>
          <w:szCs w:val="16"/>
        </w:rPr>
        <w:t>Jiamu</w:t>
      </w:r>
      <w:r>
        <w:rPr>
          <w:rFonts w:ascii="Times New Roman" w:cs="Times New Roman" w:hAnsi="Times New Roman"/>
          <w:sz w:val="16"/>
          <w:szCs w:val="16"/>
        </w:rPr>
        <w:t xml:space="preserve"> Huang, Enhanced Electrochemical Capacitance of </w:t>
      </w:r>
      <w:r>
        <w:rPr>
          <w:rFonts w:ascii="Times New Roman" w:cs="Times New Roman" w:hAnsi="Times New Roman"/>
          <w:sz w:val="16"/>
          <w:szCs w:val="16"/>
        </w:rPr>
        <w:t>Graphene</w:t>
      </w:r>
      <w:r>
        <w:rPr>
          <w:rFonts w:ascii="Times New Roman" w:cs="Times New Roman" w:hAnsi="Times New Roman"/>
          <w:sz w:val="16"/>
          <w:szCs w:val="16"/>
        </w:rPr>
        <w:t xml:space="preserve"> </w:t>
      </w:r>
      <w:r>
        <w:rPr>
          <w:rFonts w:ascii="Times New Roman" w:cs="Times New Roman" w:hAnsi="Times New Roman"/>
          <w:sz w:val="16"/>
          <w:szCs w:val="16"/>
        </w:rPr>
        <w:t>Nanosheets</w:t>
      </w:r>
      <w:r>
        <w:rPr>
          <w:rFonts w:ascii="Times New Roman" w:cs="Times New Roman" w:hAnsi="Times New Roman"/>
          <w:sz w:val="16"/>
          <w:szCs w:val="16"/>
        </w:rPr>
        <w:t xml:space="preserve"> coating with </w:t>
      </w:r>
      <w:r>
        <w:rPr>
          <w:rFonts w:ascii="Times New Roman" w:cs="Times New Roman" w:hAnsi="Times New Roman"/>
          <w:sz w:val="16"/>
          <w:szCs w:val="16"/>
        </w:rPr>
        <w:t>Polyaniline</w:t>
      </w:r>
      <w:r>
        <w:rPr>
          <w:rFonts w:ascii="Times New Roman" w:cs="Times New Roman" w:hAnsi="Times New Roman"/>
          <w:sz w:val="16"/>
          <w:szCs w:val="16"/>
        </w:rPr>
        <w:t xml:space="preserve"> for </w:t>
      </w:r>
      <w:r>
        <w:rPr>
          <w:rFonts w:ascii="Times New Roman" w:cs="Times New Roman" w:hAnsi="Times New Roman"/>
          <w:sz w:val="16"/>
          <w:szCs w:val="16"/>
        </w:rPr>
        <w:t>Supercapacitors</w:t>
      </w:r>
      <w:r>
        <w:rPr>
          <w:rFonts w:ascii="Times New Roman" w:cs="Times New Roman" w:hAnsi="Times New Roman"/>
          <w:sz w:val="16"/>
          <w:szCs w:val="16"/>
        </w:rPr>
        <w:t xml:space="preserve">, Int. J. </w:t>
      </w:r>
      <w:r>
        <w:rPr>
          <w:rFonts w:ascii="Times New Roman" w:cs="Times New Roman" w:hAnsi="Times New Roman"/>
          <w:sz w:val="16"/>
          <w:szCs w:val="16"/>
        </w:rPr>
        <w:t>Elecochem</w:t>
      </w:r>
      <w:r>
        <w:rPr>
          <w:rFonts w:ascii="Times New Roman" w:cs="Times New Roman" w:hAnsi="Times New Roman"/>
          <w:sz w:val="16"/>
          <w:szCs w:val="16"/>
        </w:rPr>
        <w:t>. Sci.,(</w:t>
      </w:r>
      <w:r>
        <w:rPr>
          <w:rFonts w:ascii="Times New Roman" w:cs="Times New Roman" w:hAnsi="Times New Roman"/>
          <w:b/>
          <w:sz w:val="16"/>
          <w:szCs w:val="16"/>
        </w:rPr>
        <w:t>2012</w:t>
      </w:r>
      <w:r>
        <w:rPr>
          <w:rFonts w:ascii="Times New Roman" w:cs="Times New Roman" w:hAnsi="Times New Roman"/>
          <w:sz w:val="16"/>
          <w:szCs w:val="16"/>
        </w:rPr>
        <w:t>), 7, 5163-5171</w:t>
      </w:r>
    </w:p>
    <w:p>
      <w:pPr>
        <w:pStyle w:val="style179"/>
        <w:numPr>
          <w:ilvl w:val="0"/>
          <w:numId w:val="1"/>
        </w:numPr>
        <w:spacing w:after="0" w:lineRule="auto" w:line="360"/>
        <w:jc w:val="both"/>
        <w:rPr>
          <w:rFonts w:ascii="Times New Roman" w:cs="Times New Roman" w:hAnsi="Times New Roman"/>
          <w:sz w:val="16"/>
          <w:szCs w:val="16"/>
        </w:rPr>
      </w:pPr>
      <w:r>
        <w:rPr>
          <w:rFonts w:ascii="Times New Roman" w:cs="Times New Roman" w:hAnsi="Times New Roman"/>
          <w:sz w:val="16"/>
          <w:szCs w:val="16"/>
        </w:rPr>
        <w:t>Jieum</w:t>
      </w:r>
      <w:r>
        <w:rPr>
          <w:rFonts w:ascii="Times New Roman" w:cs="Times New Roman" w:hAnsi="Times New Roman"/>
          <w:sz w:val="16"/>
          <w:szCs w:val="16"/>
        </w:rPr>
        <w:t xml:space="preserve"> Kim, </w:t>
      </w:r>
      <w:r>
        <w:rPr>
          <w:rFonts w:ascii="Times New Roman" w:cs="Times New Roman" w:hAnsi="Times New Roman"/>
          <w:sz w:val="16"/>
          <w:szCs w:val="16"/>
        </w:rPr>
        <w:t>Soo</w:t>
      </w:r>
      <w:r>
        <w:rPr>
          <w:rFonts w:ascii="Times New Roman" w:cs="Times New Roman" w:hAnsi="Times New Roman"/>
          <w:sz w:val="16"/>
          <w:szCs w:val="16"/>
        </w:rPr>
        <w:t xml:space="preserve">-Jin Park and </w:t>
      </w:r>
      <w:r>
        <w:rPr>
          <w:rFonts w:ascii="Times New Roman" w:cs="Times New Roman" w:hAnsi="Times New Roman"/>
          <w:sz w:val="16"/>
          <w:szCs w:val="16"/>
        </w:rPr>
        <w:t>Seok</w:t>
      </w:r>
      <w:r>
        <w:rPr>
          <w:rFonts w:ascii="Times New Roman" w:cs="Times New Roman" w:hAnsi="Times New Roman"/>
          <w:sz w:val="16"/>
          <w:szCs w:val="16"/>
        </w:rPr>
        <w:t xml:space="preserve"> Kim, Capacitance behaviours of </w:t>
      </w:r>
      <w:r>
        <w:rPr>
          <w:rFonts w:ascii="Times New Roman" w:cs="Times New Roman" w:hAnsi="Times New Roman"/>
          <w:sz w:val="16"/>
          <w:szCs w:val="16"/>
        </w:rPr>
        <w:t>Polyaniline</w:t>
      </w:r>
      <w:r>
        <w:rPr>
          <w:rFonts w:ascii="Times New Roman" w:cs="Times New Roman" w:hAnsi="Times New Roman"/>
          <w:sz w:val="16"/>
          <w:szCs w:val="16"/>
        </w:rPr>
        <w:t>/</w:t>
      </w:r>
      <w:r>
        <w:rPr>
          <w:rFonts w:ascii="Times New Roman" w:cs="Times New Roman" w:hAnsi="Times New Roman"/>
          <w:sz w:val="16"/>
          <w:szCs w:val="16"/>
        </w:rPr>
        <w:t>Graphene</w:t>
      </w:r>
      <w:r>
        <w:rPr>
          <w:rFonts w:ascii="Times New Roman" w:cs="Times New Roman" w:hAnsi="Times New Roman"/>
          <w:sz w:val="16"/>
          <w:szCs w:val="16"/>
        </w:rPr>
        <w:t xml:space="preserve"> </w:t>
      </w:r>
      <w:r>
        <w:rPr>
          <w:rFonts w:ascii="Times New Roman" w:cs="Times New Roman" w:hAnsi="Times New Roman"/>
          <w:sz w:val="16"/>
          <w:szCs w:val="16"/>
        </w:rPr>
        <w:t>nanosheet</w:t>
      </w:r>
      <w:r>
        <w:rPr>
          <w:rFonts w:ascii="Times New Roman" w:cs="Times New Roman" w:hAnsi="Times New Roman"/>
          <w:sz w:val="16"/>
          <w:szCs w:val="16"/>
        </w:rPr>
        <w:t xml:space="preserve"> Composites Prepared by Aniline Chemical Polymerization, Carbon Letters ,(</w:t>
      </w:r>
      <w:r>
        <w:rPr>
          <w:rFonts w:ascii="Times New Roman" w:cs="Times New Roman" w:hAnsi="Times New Roman"/>
          <w:b/>
          <w:sz w:val="16"/>
          <w:szCs w:val="16"/>
        </w:rPr>
        <w:t>2013</w:t>
      </w:r>
      <w:r>
        <w:rPr>
          <w:rFonts w:ascii="Times New Roman" w:cs="Times New Roman" w:hAnsi="Times New Roman"/>
          <w:sz w:val="16"/>
          <w:szCs w:val="16"/>
        </w:rPr>
        <w:t>), 41(1),51-54</w:t>
      </w:r>
    </w:p>
    <w:p>
      <w:pPr>
        <w:pStyle w:val="style179"/>
        <w:numPr>
          <w:ilvl w:val="0"/>
          <w:numId w:val="1"/>
        </w:numPr>
        <w:spacing w:after="0" w:lineRule="auto" w:line="360"/>
        <w:jc w:val="both"/>
        <w:rPr>
          <w:rFonts w:ascii="Times New Roman" w:cs="Times New Roman" w:hAnsi="Times New Roman"/>
          <w:sz w:val="16"/>
          <w:szCs w:val="16"/>
        </w:rPr>
      </w:pPr>
      <w:r>
        <w:rPr>
          <w:rFonts w:ascii="Times New Roman" w:cs="Times New Roman" w:hAnsi="Times New Roman"/>
          <w:sz w:val="16"/>
          <w:szCs w:val="16"/>
        </w:rPr>
        <w:t xml:space="preserve">Zhou </w:t>
      </w:r>
      <w:r>
        <w:rPr>
          <w:rFonts w:ascii="Times New Roman" w:cs="Times New Roman" w:hAnsi="Times New Roman"/>
          <w:sz w:val="16"/>
          <w:szCs w:val="16"/>
        </w:rPr>
        <w:t>Guang</w:t>
      </w:r>
      <w:r>
        <w:rPr>
          <w:rFonts w:ascii="Times New Roman" w:cs="Times New Roman" w:hAnsi="Times New Roman"/>
          <w:sz w:val="16"/>
          <w:szCs w:val="16"/>
        </w:rPr>
        <w:t xml:space="preserve"> Min, Wang </w:t>
      </w:r>
      <w:r>
        <w:rPr>
          <w:rFonts w:ascii="Times New Roman" w:cs="Times New Roman" w:hAnsi="Times New Roman"/>
          <w:sz w:val="16"/>
          <w:szCs w:val="16"/>
        </w:rPr>
        <w:t>Da</w:t>
      </w:r>
      <w:r>
        <w:rPr>
          <w:rFonts w:ascii="Times New Roman" w:cs="Times New Roman" w:hAnsi="Times New Roman"/>
          <w:sz w:val="16"/>
          <w:szCs w:val="16"/>
        </w:rPr>
        <w:t xml:space="preserve">-Wei, Li </w:t>
      </w:r>
      <w:r>
        <w:rPr>
          <w:rFonts w:ascii="Times New Roman" w:cs="Times New Roman" w:hAnsi="Times New Roman"/>
          <w:sz w:val="16"/>
          <w:szCs w:val="16"/>
        </w:rPr>
        <w:t>Feng</w:t>
      </w:r>
      <w:r>
        <w:rPr>
          <w:rFonts w:ascii="Times New Roman" w:cs="Times New Roman" w:hAnsi="Times New Roman"/>
          <w:sz w:val="16"/>
          <w:szCs w:val="16"/>
        </w:rPr>
        <w:t>, Zhang Li-</w:t>
      </w:r>
      <w:r>
        <w:rPr>
          <w:rFonts w:ascii="Times New Roman" w:cs="Times New Roman" w:hAnsi="Times New Roman"/>
          <w:sz w:val="16"/>
          <w:szCs w:val="16"/>
        </w:rPr>
        <w:t>li</w:t>
      </w:r>
      <w:r>
        <w:rPr>
          <w:rFonts w:ascii="Times New Roman" w:cs="Times New Roman" w:hAnsi="Times New Roman"/>
          <w:sz w:val="16"/>
          <w:szCs w:val="16"/>
        </w:rPr>
        <w:t xml:space="preserve">, </w:t>
      </w:r>
      <w:r>
        <w:rPr>
          <w:rFonts w:ascii="Times New Roman" w:cs="Times New Roman" w:hAnsi="Times New Roman"/>
          <w:sz w:val="16"/>
          <w:szCs w:val="16"/>
        </w:rPr>
        <w:t>Weng</w:t>
      </w:r>
      <w:r>
        <w:rPr>
          <w:rFonts w:ascii="Times New Roman" w:cs="Times New Roman" w:hAnsi="Times New Roman"/>
          <w:sz w:val="16"/>
          <w:szCs w:val="16"/>
        </w:rPr>
        <w:t xml:space="preserve"> </w:t>
      </w:r>
      <w:r>
        <w:rPr>
          <w:rFonts w:ascii="Times New Roman" w:cs="Times New Roman" w:hAnsi="Times New Roman"/>
          <w:sz w:val="16"/>
          <w:szCs w:val="16"/>
        </w:rPr>
        <w:t>Zhe</w:t>
      </w:r>
      <w:r>
        <w:rPr>
          <w:rFonts w:ascii="Times New Roman" w:cs="Times New Roman" w:hAnsi="Times New Roman"/>
          <w:sz w:val="16"/>
          <w:szCs w:val="16"/>
        </w:rPr>
        <w:t xml:space="preserve">, Chang </w:t>
      </w:r>
      <w:r>
        <w:rPr>
          <w:rFonts w:ascii="Times New Roman" w:cs="Times New Roman" w:hAnsi="Times New Roman"/>
          <w:sz w:val="16"/>
          <w:szCs w:val="16"/>
        </w:rPr>
        <w:t>Hui</w:t>
      </w:r>
      <w:r>
        <w:rPr>
          <w:rFonts w:ascii="Times New Roman" w:cs="Times New Roman" w:hAnsi="Times New Roman"/>
          <w:sz w:val="16"/>
          <w:szCs w:val="16"/>
        </w:rPr>
        <w:t xml:space="preserve"> Ming, The effect of carbon particle morphology on the electrochemical properties of </w:t>
      </w:r>
      <w:r>
        <w:rPr>
          <w:rFonts w:ascii="Times New Roman" w:cs="Times New Roman" w:hAnsi="Times New Roman"/>
          <w:sz w:val="16"/>
          <w:szCs w:val="16"/>
        </w:rPr>
        <w:t>nanocarbon</w:t>
      </w:r>
      <w:r>
        <w:rPr>
          <w:rFonts w:ascii="Times New Roman" w:cs="Times New Roman" w:hAnsi="Times New Roman"/>
          <w:sz w:val="16"/>
          <w:szCs w:val="16"/>
        </w:rPr>
        <w:t xml:space="preserve">/ </w:t>
      </w:r>
      <w:r>
        <w:rPr>
          <w:rFonts w:ascii="Times New Roman" w:cs="Times New Roman" w:hAnsi="Times New Roman"/>
          <w:sz w:val="16"/>
          <w:szCs w:val="16"/>
        </w:rPr>
        <w:t>polyaniline</w:t>
      </w:r>
      <w:r>
        <w:rPr>
          <w:rFonts w:ascii="Times New Roman" w:cs="Times New Roman" w:hAnsi="Times New Roman"/>
          <w:sz w:val="16"/>
          <w:szCs w:val="16"/>
        </w:rPr>
        <w:t xml:space="preserve"> composites in </w:t>
      </w:r>
      <w:r>
        <w:rPr>
          <w:rFonts w:ascii="Times New Roman" w:cs="Times New Roman" w:hAnsi="Times New Roman"/>
          <w:sz w:val="16"/>
          <w:szCs w:val="16"/>
        </w:rPr>
        <w:t>supercapacitors</w:t>
      </w:r>
      <w:r>
        <w:rPr>
          <w:rFonts w:ascii="Times New Roman" w:cs="Times New Roman" w:hAnsi="Times New Roman"/>
          <w:sz w:val="16"/>
          <w:szCs w:val="16"/>
        </w:rPr>
        <w:t>, New Carbon Materials,(</w:t>
      </w:r>
      <w:r>
        <w:rPr>
          <w:rFonts w:ascii="Times New Roman" w:cs="Times New Roman" w:hAnsi="Times New Roman"/>
          <w:b/>
          <w:sz w:val="16"/>
          <w:szCs w:val="16"/>
        </w:rPr>
        <w:t>2011</w:t>
      </w:r>
      <w:r>
        <w:rPr>
          <w:rFonts w:ascii="Times New Roman" w:cs="Times New Roman" w:hAnsi="Times New Roman"/>
          <w:sz w:val="16"/>
          <w:szCs w:val="16"/>
        </w:rPr>
        <w:t>), 26(3), 0180-0186</w:t>
      </w:r>
    </w:p>
    <w:p>
      <w:pPr>
        <w:pStyle w:val="style4099"/>
        <w:numPr>
          <w:ilvl w:val="0"/>
          <w:numId w:val="1"/>
        </w:numPr>
        <w:spacing w:lineRule="auto" w:line="360"/>
        <w:jc w:val="both"/>
        <w:rPr>
          <w:color w:val="auto"/>
          <w:sz w:val="16"/>
          <w:szCs w:val="16"/>
        </w:rPr>
      </w:pPr>
      <w:r>
        <w:rPr>
          <w:color w:val="auto"/>
          <w:sz w:val="16"/>
          <w:szCs w:val="16"/>
        </w:rPr>
        <w:t xml:space="preserve">S. </w:t>
      </w:r>
      <w:r>
        <w:rPr>
          <w:color w:val="auto"/>
          <w:sz w:val="16"/>
          <w:szCs w:val="16"/>
        </w:rPr>
        <w:t>Mukhopadhyay</w:t>
      </w:r>
      <w:r>
        <w:rPr>
          <w:color w:val="auto"/>
          <w:sz w:val="16"/>
          <w:szCs w:val="16"/>
        </w:rPr>
        <w:t>, Sample Preparation for Microscopic and Spectroscopic Characterization of Solid Surfaces and Films: Sample Preparation Techniques in Analytical Chemistry</w:t>
      </w:r>
      <w:r>
        <w:rPr>
          <w:iCs/>
          <w:color w:val="auto"/>
          <w:sz w:val="16"/>
          <w:szCs w:val="16"/>
        </w:rPr>
        <w:t>, John Wiley &amp; Sons, Inc</w:t>
      </w:r>
      <w:r>
        <w:rPr>
          <w:color w:val="auto"/>
          <w:sz w:val="16"/>
          <w:szCs w:val="16"/>
        </w:rPr>
        <w:t>. (</w:t>
      </w:r>
      <w:r>
        <w:rPr>
          <w:b/>
          <w:color w:val="auto"/>
          <w:sz w:val="16"/>
          <w:szCs w:val="16"/>
        </w:rPr>
        <w:t>2003</w:t>
      </w:r>
      <w:r>
        <w:rPr>
          <w:color w:val="auto"/>
          <w:sz w:val="16"/>
          <w:szCs w:val="16"/>
        </w:rPr>
        <w:t xml:space="preserve">), 377-411. </w:t>
      </w:r>
    </w:p>
    <w:p>
      <w:pPr>
        <w:pStyle w:val="style4099"/>
        <w:numPr>
          <w:ilvl w:val="0"/>
          <w:numId w:val="1"/>
        </w:numPr>
        <w:spacing w:lineRule="auto" w:line="360"/>
        <w:jc w:val="both"/>
        <w:rPr>
          <w:color w:val="auto"/>
          <w:sz w:val="16"/>
          <w:szCs w:val="16"/>
        </w:rPr>
      </w:pPr>
      <w:r>
        <w:rPr>
          <w:bCs/>
          <w:color w:val="auto"/>
          <w:sz w:val="16"/>
          <w:szCs w:val="16"/>
        </w:rPr>
        <w:t xml:space="preserve">I. </w:t>
      </w:r>
      <w:r>
        <w:rPr>
          <w:bCs/>
          <w:color w:val="auto"/>
          <w:sz w:val="16"/>
          <w:szCs w:val="16"/>
        </w:rPr>
        <w:t>Kranauskaitė</w:t>
      </w:r>
      <w:r>
        <w:rPr>
          <w:bCs/>
          <w:color w:val="auto"/>
          <w:sz w:val="16"/>
          <w:szCs w:val="16"/>
        </w:rPr>
        <w:t xml:space="preserve">, J. </w:t>
      </w:r>
      <w:r>
        <w:rPr>
          <w:bCs/>
          <w:color w:val="auto"/>
          <w:sz w:val="16"/>
          <w:szCs w:val="16"/>
        </w:rPr>
        <w:t>Macutkevič</w:t>
      </w:r>
      <w:r>
        <w:rPr>
          <w:bCs/>
          <w:color w:val="auto"/>
          <w:sz w:val="16"/>
          <w:szCs w:val="16"/>
        </w:rPr>
        <w:t xml:space="preserve">, A. </w:t>
      </w:r>
      <w:r>
        <w:rPr>
          <w:bCs/>
          <w:color w:val="auto"/>
          <w:sz w:val="16"/>
          <w:szCs w:val="16"/>
        </w:rPr>
        <w:t>Borisova</w:t>
      </w:r>
      <w:r>
        <w:rPr>
          <w:bCs/>
          <w:color w:val="auto"/>
          <w:sz w:val="16"/>
          <w:szCs w:val="16"/>
        </w:rPr>
        <w:t xml:space="preserve">, A. </w:t>
      </w:r>
      <w:r>
        <w:rPr>
          <w:bCs/>
          <w:color w:val="auto"/>
          <w:sz w:val="16"/>
          <w:szCs w:val="16"/>
        </w:rPr>
        <w:t>Martone</w:t>
      </w:r>
      <w:r>
        <w:rPr>
          <w:bCs/>
          <w:color w:val="auto"/>
          <w:sz w:val="16"/>
          <w:szCs w:val="16"/>
        </w:rPr>
        <w:t xml:space="preserve">, M. </w:t>
      </w:r>
      <w:r>
        <w:rPr>
          <w:bCs/>
          <w:color w:val="auto"/>
          <w:sz w:val="16"/>
          <w:szCs w:val="16"/>
        </w:rPr>
        <w:t>Zarrelli</w:t>
      </w:r>
      <w:r>
        <w:rPr>
          <w:bCs/>
          <w:color w:val="auto"/>
          <w:sz w:val="16"/>
          <w:szCs w:val="16"/>
        </w:rPr>
        <w:t xml:space="preserve">, A. </w:t>
      </w:r>
      <w:r>
        <w:rPr>
          <w:bCs/>
          <w:color w:val="auto"/>
          <w:sz w:val="16"/>
          <w:szCs w:val="16"/>
        </w:rPr>
        <w:t>Selskis</w:t>
      </w:r>
      <w:r>
        <w:rPr>
          <w:bCs/>
          <w:color w:val="auto"/>
          <w:sz w:val="16"/>
          <w:szCs w:val="16"/>
        </w:rPr>
        <w:t xml:space="preserve"> , A. </w:t>
      </w:r>
      <w:r>
        <w:rPr>
          <w:bCs/>
          <w:color w:val="auto"/>
          <w:sz w:val="16"/>
          <w:szCs w:val="16"/>
        </w:rPr>
        <w:t>Aniskevich</w:t>
      </w:r>
      <w:r>
        <w:rPr>
          <w:bCs/>
          <w:color w:val="auto"/>
          <w:sz w:val="16"/>
          <w:szCs w:val="16"/>
        </w:rPr>
        <w:t xml:space="preserve">, and J. </w:t>
      </w:r>
      <w:r>
        <w:rPr>
          <w:bCs/>
          <w:color w:val="auto"/>
          <w:sz w:val="16"/>
          <w:szCs w:val="16"/>
        </w:rPr>
        <w:t>Banys</w:t>
      </w:r>
      <w:r>
        <w:rPr>
          <w:bCs/>
          <w:color w:val="auto"/>
          <w:sz w:val="16"/>
          <w:szCs w:val="16"/>
        </w:rPr>
        <w:t xml:space="preserve">, enhancing electrical conductivity of multi walled carbon </w:t>
      </w:r>
      <w:r>
        <w:rPr>
          <w:bCs/>
          <w:color w:val="auto"/>
          <w:sz w:val="16"/>
          <w:szCs w:val="16"/>
        </w:rPr>
        <w:t>nanotube</w:t>
      </w:r>
      <w:r>
        <w:rPr>
          <w:bCs/>
          <w:color w:val="auto"/>
          <w:sz w:val="16"/>
          <w:szCs w:val="16"/>
        </w:rPr>
        <w:t xml:space="preserve">/epoxy composites by </w:t>
      </w:r>
      <w:r>
        <w:rPr>
          <w:bCs/>
          <w:color w:val="auto"/>
          <w:sz w:val="16"/>
          <w:szCs w:val="16"/>
        </w:rPr>
        <w:t>gra</w:t>
      </w:r>
      <w:r>
        <w:rPr>
          <w:bCs/>
          <w:color w:val="auto"/>
          <w:sz w:val="16"/>
          <w:szCs w:val="16"/>
        </w:rPr>
        <w:t xml:space="preserve"> </w:t>
      </w:r>
      <w:r>
        <w:rPr>
          <w:bCs/>
          <w:color w:val="auto"/>
          <w:sz w:val="16"/>
          <w:szCs w:val="16"/>
        </w:rPr>
        <w:t>phene</w:t>
      </w:r>
      <w:r>
        <w:rPr>
          <w:bCs/>
          <w:color w:val="auto"/>
          <w:sz w:val="16"/>
          <w:szCs w:val="16"/>
        </w:rPr>
        <w:t xml:space="preserve"> </w:t>
      </w:r>
      <w:r>
        <w:rPr>
          <w:bCs/>
          <w:color w:val="auto"/>
          <w:sz w:val="16"/>
          <w:szCs w:val="16"/>
        </w:rPr>
        <w:t>nano</w:t>
      </w:r>
      <w:r>
        <w:rPr>
          <w:bCs/>
          <w:color w:val="auto"/>
          <w:sz w:val="16"/>
          <w:szCs w:val="16"/>
        </w:rPr>
        <w:t xml:space="preserve"> platelet s</w:t>
      </w:r>
      <w:r>
        <w:rPr>
          <w:b/>
          <w:bCs/>
          <w:color w:val="auto"/>
          <w:sz w:val="16"/>
          <w:szCs w:val="16"/>
        </w:rPr>
        <w:t xml:space="preserve">, </w:t>
      </w:r>
      <w:r>
        <w:rPr>
          <w:rFonts w:eastAsia="MinionPro-Regular"/>
          <w:color w:val="auto"/>
          <w:sz w:val="16"/>
          <w:szCs w:val="16"/>
        </w:rPr>
        <w:t xml:space="preserve">Lithuanian Journal of Physics, </w:t>
      </w:r>
      <w:r>
        <w:rPr>
          <w:rFonts w:eastAsia="MinionPro-Regular"/>
          <w:bCs/>
          <w:color w:val="auto"/>
          <w:sz w:val="16"/>
          <w:szCs w:val="16"/>
        </w:rPr>
        <w:t>57</w:t>
      </w:r>
      <w:r>
        <w:rPr>
          <w:rFonts w:eastAsia="MinionPro-Regular"/>
          <w:color w:val="auto"/>
          <w:sz w:val="16"/>
          <w:szCs w:val="16"/>
        </w:rPr>
        <w:t>, (</w:t>
      </w:r>
      <w:r>
        <w:rPr>
          <w:rFonts w:eastAsia="MinionPro-Regular"/>
          <w:b/>
          <w:color w:val="auto"/>
          <w:sz w:val="16"/>
          <w:szCs w:val="16"/>
        </w:rPr>
        <w:t>2017</w:t>
      </w:r>
      <w:r>
        <w:rPr>
          <w:rFonts w:eastAsia="MinionPro-Regular"/>
          <w:color w:val="auto"/>
          <w:sz w:val="16"/>
          <w:szCs w:val="16"/>
        </w:rPr>
        <w:t xml:space="preserve">),4, 232–242 </w:t>
      </w:r>
    </w:p>
    <w:p>
      <w:pPr>
        <w:pStyle w:val="style4099"/>
        <w:numPr>
          <w:ilvl w:val="0"/>
          <w:numId w:val="1"/>
        </w:numPr>
        <w:spacing w:lineRule="auto" w:line="360"/>
        <w:jc w:val="both"/>
        <w:rPr>
          <w:color w:val="auto"/>
          <w:sz w:val="16"/>
          <w:szCs w:val="16"/>
        </w:rPr>
      </w:pPr>
      <w:r>
        <w:rPr>
          <w:color w:val="auto"/>
          <w:sz w:val="16"/>
          <w:szCs w:val="16"/>
        </w:rPr>
        <w:t>Pashupati</w:t>
      </w:r>
      <w:r>
        <w:rPr>
          <w:color w:val="auto"/>
          <w:sz w:val="16"/>
          <w:szCs w:val="16"/>
        </w:rPr>
        <w:t xml:space="preserve"> </w:t>
      </w:r>
      <w:r>
        <w:rPr>
          <w:color w:val="auto"/>
          <w:sz w:val="16"/>
          <w:szCs w:val="16"/>
        </w:rPr>
        <w:t>Pokharel</w:t>
      </w:r>
      <w:r>
        <w:rPr>
          <w:color w:val="auto"/>
          <w:sz w:val="16"/>
          <w:szCs w:val="16"/>
        </w:rPr>
        <w:t xml:space="preserve"> , </w:t>
      </w:r>
      <w:r>
        <w:rPr>
          <w:color w:val="auto"/>
          <w:sz w:val="16"/>
          <w:szCs w:val="16"/>
        </w:rPr>
        <w:t>Dequan</w:t>
      </w:r>
      <w:r>
        <w:rPr>
          <w:color w:val="auto"/>
          <w:sz w:val="16"/>
          <w:szCs w:val="16"/>
        </w:rPr>
        <w:t xml:space="preserve"> Xiao , </w:t>
      </w:r>
      <w:r>
        <w:rPr>
          <w:color w:val="auto"/>
          <w:sz w:val="16"/>
          <w:szCs w:val="16"/>
        </w:rPr>
        <w:t>Folarin</w:t>
      </w:r>
      <w:r>
        <w:rPr>
          <w:color w:val="auto"/>
          <w:sz w:val="16"/>
          <w:szCs w:val="16"/>
        </w:rPr>
        <w:t xml:space="preserve"> </w:t>
      </w:r>
      <w:r>
        <w:rPr>
          <w:color w:val="auto"/>
          <w:sz w:val="16"/>
          <w:szCs w:val="16"/>
        </w:rPr>
        <w:t>Erogbogbo</w:t>
      </w:r>
      <w:r>
        <w:rPr>
          <w:color w:val="auto"/>
          <w:sz w:val="16"/>
          <w:szCs w:val="16"/>
        </w:rPr>
        <w:t xml:space="preserve"> , </w:t>
      </w:r>
      <w:r>
        <w:rPr>
          <w:color w:val="auto"/>
          <w:sz w:val="16"/>
          <w:szCs w:val="16"/>
        </w:rPr>
        <w:t>Ozgur</w:t>
      </w:r>
      <w:r>
        <w:rPr>
          <w:color w:val="auto"/>
          <w:sz w:val="16"/>
          <w:szCs w:val="16"/>
        </w:rPr>
        <w:t xml:space="preserve"> </w:t>
      </w:r>
      <w:r>
        <w:rPr>
          <w:color w:val="auto"/>
          <w:sz w:val="16"/>
          <w:szCs w:val="16"/>
        </w:rPr>
        <w:t>Keles</w:t>
      </w:r>
      <w:r>
        <w:rPr>
          <w:color w:val="auto"/>
          <w:sz w:val="16"/>
          <w:szCs w:val="16"/>
        </w:rPr>
        <w:t xml:space="preserve"> b, Dai </w:t>
      </w:r>
      <w:r>
        <w:rPr>
          <w:color w:val="auto"/>
          <w:sz w:val="16"/>
          <w:szCs w:val="16"/>
        </w:rPr>
        <w:t>Soo</w:t>
      </w:r>
      <w:r>
        <w:rPr>
          <w:color w:val="auto"/>
          <w:sz w:val="16"/>
          <w:szCs w:val="16"/>
        </w:rPr>
        <w:t xml:space="preserve"> Lee, Electrically conductive network structure in polyurethane </w:t>
      </w:r>
      <w:r>
        <w:rPr>
          <w:color w:val="auto"/>
          <w:sz w:val="16"/>
          <w:szCs w:val="16"/>
        </w:rPr>
        <w:t>nanocomposites</w:t>
      </w:r>
      <w:r>
        <w:rPr>
          <w:color w:val="auto"/>
          <w:sz w:val="16"/>
          <w:szCs w:val="16"/>
        </w:rPr>
        <w:t xml:space="preserve"> using a hybrid of </w:t>
      </w:r>
      <w:r>
        <w:rPr>
          <w:color w:val="auto"/>
          <w:sz w:val="16"/>
          <w:szCs w:val="16"/>
        </w:rPr>
        <w:t>graphene</w:t>
      </w:r>
      <w:r>
        <w:rPr>
          <w:color w:val="auto"/>
          <w:sz w:val="16"/>
          <w:szCs w:val="16"/>
        </w:rPr>
        <w:t xml:space="preserve"> </w:t>
      </w:r>
      <w:r>
        <w:rPr>
          <w:color w:val="auto"/>
          <w:sz w:val="16"/>
          <w:szCs w:val="16"/>
        </w:rPr>
        <w:t>nanoplatelets,carbon</w:t>
      </w:r>
      <w:r>
        <w:rPr>
          <w:color w:val="auto"/>
          <w:sz w:val="16"/>
          <w:szCs w:val="16"/>
        </w:rPr>
        <w:t xml:space="preserve"> black and multi-walled carbon </w:t>
      </w:r>
      <w:r>
        <w:rPr>
          <w:color w:val="auto"/>
          <w:sz w:val="16"/>
          <w:szCs w:val="16"/>
        </w:rPr>
        <w:t>nanotubes</w:t>
      </w:r>
      <w:r>
        <w:rPr>
          <w:color w:val="auto"/>
          <w:sz w:val="16"/>
          <w:szCs w:val="16"/>
        </w:rPr>
        <w:t xml:space="preserve"> ,</w:t>
      </w:r>
      <w:r>
        <w:rPr>
          <w:color w:val="2e2e2e"/>
          <w:sz w:val="16"/>
          <w:szCs w:val="16"/>
        </w:rPr>
        <w:t xml:space="preserve"> </w:t>
      </w:r>
      <w:r>
        <w:rPr/>
        <w:fldChar w:fldCharType="begin"/>
      </w:r>
      <w:r>
        <w:instrText xml:space="preserve"> HYPERLINK "https://www.sciencedirect.com/journal/composites-part-b-engineering" \o "Go to Composites Part B: Engineering on ScienceDirect" </w:instrText>
      </w:r>
      <w:r>
        <w:rPr/>
        <w:fldChar w:fldCharType="separate"/>
      </w:r>
      <w:r>
        <w:rPr>
          <w:color w:val="2e2e2e"/>
          <w:sz w:val="16"/>
          <w:szCs w:val="16"/>
        </w:rPr>
        <w:t>Composites Part B: Engineering</w:t>
      </w:r>
      <w:r>
        <w:rPr/>
        <w:fldChar w:fldCharType="end"/>
      </w:r>
      <w:r>
        <w:rPr>
          <w:color w:val="2e2e2e"/>
          <w:sz w:val="16"/>
          <w:szCs w:val="16"/>
        </w:rPr>
        <w:t>,</w:t>
      </w:r>
      <w:r>
        <w:rPr/>
        <w:fldChar w:fldCharType="begin"/>
      </w:r>
      <w:r>
        <w:instrText xml:space="preserve"> HYPERLINK "https://www.sciencedirect.com/journal/composites-part-b-engineering/vol/161/suppl/C" \o "Go to table of contents for this volume/issue" </w:instrText>
      </w:r>
      <w:r>
        <w:rPr/>
        <w:fldChar w:fldCharType="separate"/>
      </w:r>
      <w:r>
        <w:rPr>
          <w:rFonts w:eastAsia="Times New Roman"/>
          <w:color w:val="auto"/>
          <w:sz w:val="16"/>
          <w:szCs w:val="16"/>
        </w:rPr>
        <w:t xml:space="preserve"> 161</w:t>
      </w:r>
      <w:r>
        <w:rPr/>
        <w:fldChar w:fldCharType="end"/>
      </w:r>
      <w:r>
        <w:rPr>
          <w:rFonts w:eastAsia="Times New Roman"/>
          <w:color w:val="auto"/>
          <w:sz w:val="16"/>
          <w:szCs w:val="16"/>
        </w:rPr>
        <w:t>,</w:t>
      </w:r>
      <w:r>
        <w:rPr>
          <w:rFonts w:eastAsia="Times New Roman"/>
          <w:color w:val="2e2e2e"/>
          <w:sz w:val="16"/>
          <w:szCs w:val="16"/>
        </w:rPr>
        <w:t> ( 2019), 169-182</w:t>
      </w:r>
    </w:p>
    <w:p>
      <w:pPr>
        <w:pStyle w:val="style4099"/>
        <w:numPr>
          <w:ilvl w:val="0"/>
          <w:numId w:val="1"/>
        </w:numPr>
        <w:spacing w:lineRule="auto" w:line="360"/>
        <w:jc w:val="both"/>
        <w:rPr>
          <w:color w:val="auto"/>
          <w:sz w:val="16"/>
          <w:szCs w:val="16"/>
        </w:rPr>
      </w:pPr>
      <w:r>
        <w:rPr>
          <w:color w:val="auto"/>
          <w:sz w:val="16"/>
          <w:szCs w:val="16"/>
        </w:rPr>
        <w:t xml:space="preserve">S. </w:t>
      </w:r>
      <w:r>
        <w:rPr>
          <w:color w:val="auto"/>
          <w:sz w:val="16"/>
          <w:szCs w:val="16"/>
        </w:rPr>
        <w:t>Pareek</w:t>
      </w:r>
      <w:r>
        <w:rPr>
          <w:color w:val="auto"/>
          <w:sz w:val="16"/>
          <w:szCs w:val="16"/>
        </w:rPr>
        <w:t xml:space="preserve">, K. </w:t>
      </w:r>
      <w:r>
        <w:rPr>
          <w:color w:val="auto"/>
          <w:sz w:val="16"/>
          <w:szCs w:val="16"/>
        </w:rPr>
        <w:t>Pareek</w:t>
      </w:r>
      <w:r>
        <w:rPr>
          <w:color w:val="auto"/>
          <w:sz w:val="16"/>
          <w:szCs w:val="16"/>
        </w:rPr>
        <w:t xml:space="preserve">, An Empirical Study on Structural, Optical and Electronic Properties of </w:t>
      </w:r>
      <w:r>
        <w:rPr>
          <w:color w:val="auto"/>
          <w:sz w:val="16"/>
          <w:szCs w:val="16"/>
        </w:rPr>
        <w:t>ZnO</w:t>
      </w:r>
      <w:r>
        <w:rPr>
          <w:color w:val="auto"/>
          <w:sz w:val="16"/>
          <w:szCs w:val="16"/>
        </w:rPr>
        <w:t xml:space="preserve"> </w:t>
      </w:r>
      <w:r>
        <w:rPr>
          <w:color w:val="auto"/>
          <w:sz w:val="16"/>
          <w:szCs w:val="16"/>
        </w:rPr>
        <w:t>Nanoparticles</w:t>
      </w:r>
      <w:r>
        <w:rPr>
          <w:color w:val="auto"/>
          <w:sz w:val="16"/>
          <w:szCs w:val="16"/>
        </w:rPr>
        <w:t xml:space="preserve">, </w:t>
      </w:r>
      <w:r>
        <w:rPr>
          <w:iCs/>
          <w:color w:val="auto"/>
          <w:sz w:val="16"/>
          <w:szCs w:val="16"/>
        </w:rPr>
        <w:t>IOSR-Journal of Applied Physics</w:t>
      </w:r>
      <w:r>
        <w:rPr>
          <w:i/>
          <w:iCs/>
          <w:color w:val="auto"/>
          <w:sz w:val="16"/>
          <w:szCs w:val="16"/>
        </w:rPr>
        <w:t xml:space="preserve"> </w:t>
      </w:r>
      <w:r>
        <w:rPr>
          <w:color w:val="auto"/>
          <w:sz w:val="16"/>
          <w:szCs w:val="16"/>
        </w:rPr>
        <w:t>(</w:t>
      </w:r>
      <w:r>
        <w:rPr>
          <w:b/>
          <w:color w:val="auto"/>
          <w:sz w:val="16"/>
          <w:szCs w:val="16"/>
        </w:rPr>
        <w:t>2013</w:t>
      </w:r>
      <w:r>
        <w:rPr>
          <w:color w:val="auto"/>
          <w:sz w:val="16"/>
          <w:szCs w:val="16"/>
        </w:rPr>
        <w:t>), 3, 16-24.</w:t>
      </w:r>
    </w:p>
    <w:p>
      <w:pPr>
        <w:pStyle w:val="style4099"/>
        <w:numPr>
          <w:ilvl w:val="0"/>
          <w:numId w:val="1"/>
        </w:numPr>
        <w:spacing w:lineRule="auto" w:line="360"/>
        <w:jc w:val="both"/>
        <w:rPr>
          <w:color w:val="auto"/>
          <w:sz w:val="16"/>
          <w:szCs w:val="16"/>
        </w:rPr>
      </w:pPr>
      <w:r>
        <w:rPr>
          <w:color w:val="auto"/>
          <w:sz w:val="16"/>
          <w:szCs w:val="16"/>
        </w:rPr>
        <w:t>P.L. King, M.S. Ramsey, P.F. McMillan &amp; G. Swayze,</w:t>
      </w:r>
      <w:r>
        <w:rPr>
          <w:bCs/>
          <w:color w:val="auto"/>
          <w:sz w:val="16"/>
          <w:szCs w:val="16"/>
        </w:rPr>
        <w:t xml:space="preserve"> Laboratory Fourier Transform Infrared Spectroscopy Methods</w:t>
      </w:r>
      <w:r>
        <w:rPr>
          <w:color w:val="auto"/>
          <w:sz w:val="16"/>
          <w:szCs w:val="16"/>
        </w:rPr>
        <w:t xml:space="preserve"> </w:t>
      </w:r>
      <w:r>
        <w:rPr>
          <w:bCs/>
          <w:color w:val="auto"/>
          <w:sz w:val="16"/>
          <w:szCs w:val="16"/>
        </w:rPr>
        <w:t>for Geologic Samples,</w:t>
      </w:r>
      <w:r>
        <w:rPr>
          <w:b/>
          <w:bCs/>
          <w:color w:val="auto"/>
          <w:sz w:val="16"/>
          <w:szCs w:val="16"/>
        </w:rPr>
        <w:t xml:space="preserve"> </w:t>
      </w:r>
      <w:r>
        <w:rPr>
          <w:rStyle w:val="style87"/>
          <w:color w:val="auto"/>
          <w:sz w:val="16"/>
          <w:szCs w:val="16"/>
          <w:shd w:val="clear" w:color="auto" w:fill="ffffff"/>
        </w:rPr>
        <w:t>Molecules to Plants: Infrared Spectroscopy in Geochemistry, Exploration Geochemistry and Remote Sensing,</w:t>
      </w:r>
      <w:r>
        <w:rPr>
          <w:b/>
          <w:bCs/>
          <w:color w:val="auto"/>
          <w:sz w:val="16"/>
          <w:szCs w:val="16"/>
        </w:rPr>
        <w:t xml:space="preserve">(2004), </w:t>
      </w:r>
      <w:r>
        <w:rPr>
          <w:color w:val="auto"/>
          <w:sz w:val="16"/>
          <w:szCs w:val="16"/>
        </w:rPr>
        <w:t>5, 57-92</w:t>
      </w:r>
    </w:p>
    <w:p>
      <w:pPr>
        <w:pStyle w:val="style4099"/>
        <w:numPr>
          <w:ilvl w:val="0"/>
          <w:numId w:val="1"/>
        </w:numPr>
        <w:spacing w:lineRule="auto" w:line="360"/>
        <w:jc w:val="both"/>
        <w:rPr>
          <w:color w:val="auto"/>
          <w:sz w:val="16"/>
          <w:szCs w:val="16"/>
        </w:rPr>
      </w:pPr>
      <w:r>
        <w:rPr>
          <w:bCs/>
          <w:color w:val="auto"/>
          <w:sz w:val="16"/>
          <w:szCs w:val="16"/>
        </w:rPr>
        <w:t xml:space="preserve">S. G. </w:t>
      </w:r>
      <w:r>
        <w:rPr>
          <w:bCs/>
          <w:color w:val="auto"/>
          <w:sz w:val="16"/>
          <w:szCs w:val="16"/>
        </w:rPr>
        <w:t>Bachhav</w:t>
      </w:r>
      <w:r>
        <w:rPr>
          <w:bCs/>
          <w:color w:val="auto"/>
          <w:sz w:val="16"/>
          <w:szCs w:val="16"/>
        </w:rPr>
        <w:t xml:space="preserve">, D. R. </w:t>
      </w:r>
      <w:r>
        <w:rPr>
          <w:bCs/>
          <w:color w:val="auto"/>
          <w:sz w:val="16"/>
          <w:szCs w:val="16"/>
        </w:rPr>
        <w:t>Patil</w:t>
      </w:r>
      <w:r>
        <w:rPr>
          <w:bCs/>
          <w:color w:val="auto"/>
          <w:sz w:val="16"/>
          <w:szCs w:val="16"/>
        </w:rPr>
        <w:t xml:space="preserve">, Synthesis and Characterization of </w:t>
      </w:r>
      <w:r>
        <w:rPr>
          <w:bCs/>
          <w:color w:val="auto"/>
          <w:sz w:val="16"/>
          <w:szCs w:val="16"/>
        </w:rPr>
        <w:t>Polyaniline-Multiwalled</w:t>
      </w:r>
      <w:r>
        <w:rPr>
          <w:bCs/>
          <w:color w:val="auto"/>
          <w:sz w:val="16"/>
          <w:szCs w:val="16"/>
        </w:rPr>
        <w:t xml:space="preserve"> Carbon </w:t>
      </w:r>
      <w:r>
        <w:rPr>
          <w:bCs/>
          <w:color w:val="auto"/>
          <w:sz w:val="16"/>
          <w:szCs w:val="16"/>
        </w:rPr>
        <w:t>Nanotube</w:t>
      </w:r>
      <w:r>
        <w:rPr>
          <w:bCs/>
          <w:color w:val="auto"/>
          <w:sz w:val="16"/>
          <w:szCs w:val="16"/>
        </w:rPr>
        <w:t xml:space="preserve"> </w:t>
      </w:r>
      <w:r>
        <w:rPr>
          <w:bCs/>
          <w:color w:val="auto"/>
          <w:sz w:val="16"/>
          <w:szCs w:val="16"/>
        </w:rPr>
        <w:t>Nanocomposites</w:t>
      </w:r>
      <w:r>
        <w:rPr>
          <w:bCs/>
          <w:color w:val="auto"/>
          <w:sz w:val="16"/>
          <w:szCs w:val="16"/>
        </w:rPr>
        <w:t xml:space="preserve"> and Its Electrical Percolation Behavior,</w:t>
      </w:r>
      <w:r>
        <w:rPr>
          <w:b/>
          <w:bCs/>
          <w:color w:val="auto"/>
          <w:sz w:val="16"/>
          <w:szCs w:val="16"/>
        </w:rPr>
        <w:t xml:space="preserve"> </w:t>
      </w:r>
      <w:r>
        <w:rPr>
          <w:color w:val="auto"/>
          <w:sz w:val="16"/>
          <w:szCs w:val="16"/>
        </w:rPr>
        <w:t>American Journal of Materials Science (</w:t>
      </w:r>
      <w:r>
        <w:rPr>
          <w:b/>
          <w:color w:val="auto"/>
          <w:sz w:val="16"/>
          <w:szCs w:val="16"/>
        </w:rPr>
        <w:t>2015</w:t>
      </w:r>
      <w:r>
        <w:rPr>
          <w:color w:val="auto"/>
          <w:sz w:val="16"/>
          <w:szCs w:val="16"/>
        </w:rPr>
        <w:t>), 5(4): 90-95</w:t>
      </w:r>
    </w:p>
    <w:p>
      <w:pPr>
        <w:pStyle w:val="style4099"/>
        <w:numPr>
          <w:ilvl w:val="0"/>
          <w:numId w:val="1"/>
        </w:numPr>
        <w:spacing w:lineRule="auto" w:line="360"/>
        <w:jc w:val="both"/>
        <w:rPr>
          <w:color w:val="auto"/>
          <w:sz w:val="16"/>
          <w:szCs w:val="16"/>
        </w:rPr>
      </w:pPr>
      <w:r>
        <w:rPr>
          <w:color w:val="auto"/>
          <w:sz w:val="16"/>
          <w:szCs w:val="16"/>
        </w:rPr>
        <w:t xml:space="preserve">Ashok K. Sharma, </w:t>
      </w:r>
      <w:r>
        <w:rPr>
          <w:color w:val="auto"/>
          <w:sz w:val="16"/>
          <w:szCs w:val="16"/>
        </w:rPr>
        <w:t>Preetam</w:t>
      </w:r>
      <w:r>
        <w:rPr>
          <w:color w:val="auto"/>
          <w:sz w:val="16"/>
          <w:szCs w:val="16"/>
        </w:rPr>
        <w:t xml:space="preserve"> </w:t>
      </w:r>
      <w:r>
        <w:rPr>
          <w:color w:val="auto"/>
          <w:sz w:val="16"/>
          <w:szCs w:val="16"/>
        </w:rPr>
        <w:t>Bhardwaj</w:t>
      </w:r>
      <w:r>
        <w:rPr>
          <w:color w:val="auto"/>
          <w:sz w:val="16"/>
          <w:szCs w:val="16"/>
        </w:rPr>
        <w:t xml:space="preserve">,  </w:t>
      </w:r>
      <w:r>
        <w:rPr>
          <w:color w:val="auto"/>
          <w:sz w:val="16"/>
          <w:szCs w:val="16"/>
        </w:rPr>
        <w:t>Kamal</w:t>
      </w:r>
      <w:r>
        <w:rPr>
          <w:color w:val="auto"/>
          <w:sz w:val="16"/>
          <w:szCs w:val="16"/>
        </w:rPr>
        <w:t xml:space="preserve"> Kant Singh &amp;</w:t>
      </w:r>
      <w:r>
        <w:rPr>
          <w:color w:val="auto"/>
          <w:sz w:val="16"/>
          <w:szCs w:val="16"/>
        </w:rPr>
        <w:t>Sundeep</w:t>
      </w:r>
      <w:r>
        <w:rPr>
          <w:color w:val="auto"/>
          <w:sz w:val="16"/>
          <w:szCs w:val="16"/>
        </w:rPr>
        <w:t xml:space="preserve"> K. </w:t>
      </w:r>
      <w:r>
        <w:rPr>
          <w:color w:val="auto"/>
          <w:sz w:val="16"/>
          <w:szCs w:val="16"/>
        </w:rPr>
        <w:t>Dhawan</w:t>
      </w:r>
      <w:r>
        <w:rPr>
          <w:color w:val="auto"/>
          <w:sz w:val="16"/>
          <w:szCs w:val="16"/>
        </w:rPr>
        <w:t xml:space="preserve">, Improved microwave shielding properties of </w:t>
      </w:r>
      <w:r>
        <w:rPr>
          <w:color w:val="auto"/>
          <w:sz w:val="16"/>
          <w:szCs w:val="16"/>
        </w:rPr>
        <w:t>polyaniline</w:t>
      </w:r>
      <w:r>
        <w:rPr>
          <w:color w:val="auto"/>
          <w:sz w:val="16"/>
          <w:szCs w:val="16"/>
        </w:rPr>
        <w:t xml:space="preserve"> grown over three-dimensional hybrid carbon assemblage substrate, </w:t>
      </w:r>
      <w:r>
        <w:rPr>
          <w:color w:val="auto"/>
          <w:sz w:val="16"/>
          <w:szCs w:val="16"/>
        </w:rPr>
        <w:t>Appl</w:t>
      </w:r>
      <w:r>
        <w:rPr>
          <w:color w:val="auto"/>
          <w:sz w:val="16"/>
          <w:szCs w:val="16"/>
        </w:rPr>
        <w:t xml:space="preserve"> </w:t>
      </w:r>
      <w:r>
        <w:rPr>
          <w:color w:val="auto"/>
          <w:sz w:val="16"/>
          <w:szCs w:val="16"/>
        </w:rPr>
        <w:t>Nanosci</w:t>
      </w:r>
      <w:r>
        <w:rPr>
          <w:color w:val="auto"/>
          <w:sz w:val="16"/>
          <w:szCs w:val="16"/>
        </w:rPr>
        <w:t xml:space="preserve"> (</w:t>
      </w:r>
      <w:r>
        <w:rPr>
          <w:b/>
          <w:color w:val="auto"/>
          <w:sz w:val="16"/>
          <w:szCs w:val="16"/>
        </w:rPr>
        <w:t>2015</w:t>
      </w:r>
      <w:r>
        <w:rPr>
          <w:color w:val="auto"/>
          <w:sz w:val="16"/>
          <w:szCs w:val="16"/>
        </w:rPr>
        <w:t>) 5:635–644.</w:t>
      </w:r>
    </w:p>
    <w:p>
      <w:pPr>
        <w:pStyle w:val="style4099"/>
        <w:numPr>
          <w:ilvl w:val="0"/>
          <w:numId w:val="1"/>
        </w:numPr>
        <w:spacing w:lineRule="auto" w:line="360"/>
        <w:jc w:val="both"/>
        <w:rPr>
          <w:color w:val="auto"/>
          <w:sz w:val="16"/>
          <w:szCs w:val="16"/>
        </w:rPr>
      </w:pPr>
      <w:r>
        <w:rPr>
          <w:color w:val="auto"/>
          <w:sz w:val="16"/>
          <w:szCs w:val="16"/>
        </w:rPr>
        <w:t>Tejendra</w:t>
      </w:r>
      <w:r>
        <w:rPr>
          <w:color w:val="auto"/>
          <w:sz w:val="16"/>
          <w:szCs w:val="16"/>
        </w:rPr>
        <w:t xml:space="preserve"> K. Gupta, </w:t>
      </w:r>
      <w:r>
        <w:rPr>
          <w:color w:val="auto"/>
          <w:sz w:val="16"/>
          <w:szCs w:val="16"/>
        </w:rPr>
        <w:t>Bhanu</w:t>
      </w:r>
      <w:r>
        <w:rPr>
          <w:color w:val="auto"/>
          <w:sz w:val="16"/>
          <w:szCs w:val="16"/>
        </w:rPr>
        <w:t xml:space="preserve"> </w:t>
      </w:r>
      <w:r>
        <w:rPr>
          <w:color w:val="auto"/>
          <w:sz w:val="16"/>
          <w:szCs w:val="16"/>
        </w:rPr>
        <w:t>Pratap</w:t>
      </w:r>
      <w:r>
        <w:rPr>
          <w:color w:val="auto"/>
          <w:sz w:val="16"/>
          <w:szCs w:val="16"/>
        </w:rPr>
        <w:t xml:space="preserve"> Singh, </w:t>
      </w:r>
      <w:r>
        <w:rPr>
          <w:color w:val="auto"/>
          <w:sz w:val="16"/>
          <w:szCs w:val="16"/>
        </w:rPr>
        <w:t>Rakesh</w:t>
      </w:r>
      <w:r>
        <w:rPr>
          <w:color w:val="auto"/>
          <w:sz w:val="16"/>
          <w:szCs w:val="16"/>
        </w:rPr>
        <w:t xml:space="preserve"> B. </w:t>
      </w:r>
      <w:r>
        <w:rPr>
          <w:color w:val="auto"/>
          <w:sz w:val="16"/>
          <w:szCs w:val="16"/>
        </w:rPr>
        <w:t>Mathur</w:t>
      </w:r>
      <w:r>
        <w:rPr>
          <w:color w:val="auto"/>
          <w:sz w:val="16"/>
          <w:szCs w:val="16"/>
        </w:rPr>
        <w:t xml:space="preserve"> and Sanjay R. </w:t>
      </w:r>
      <w:r>
        <w:rPr>
          <w:color w:val="auto"/>
          <w:sz w:val="16"/>
          <w:szCs w:val="16"/>
        </w:rPr>
        <w:t>Dhakate</w:t>
      </w:r>
      <w:r>
        <w:rPr>
          <w:color w:val="auto"/>
          <w:sz w:val="16"/>
          <w:szCs w:val="16"/>
        </w:rPr>
        <w:t xml:space="preserve">, Multi-walled carbon </w:t>
      </w:r>
      <w:r>
        <w:rPr>
          <w:color w:val="auto"/>
          <w:sz w:val="16"/>
          <w:szCs w:val="16"/>
        </w:rPr>
        <w:t>nanotube–graphene–polyaniline</w:t>
      </w:r>
      <w:r>
        <w:rPr>
          <w:color w:val="auto"/>
          <w:sz w:val="16"/>
          <w:szCs w:val="16"/>
        </w:rPr>
        <w:t xml:space="preserve"> multiphase </w:t>
      </w:r>
      <w:r>
        <w:rPr>
          <w:color w:val="auto"/>
          <w:sz w:val="16"/>
          <w:szCs w:val="16"/>
        </w:rPr>
        <w:t>nanocomposite</w:t>
      </w:r>
      <w:r>
        <w:rPr>
          <w:color w:val="auto"/>
          <w:sz w:val="16"/>
          <w:szCs w:val="16"/>
        </w:rPr>
        <w:t xml:space="preserve"> with superior electromagnetic shielding effectiveness, </w:t>
      </w:r>
      <w:r>
        <w:rPr>
          <w:color w:val="auto"/>
          <w:sz w:val="16"/>
          <w:szCs w:val="16"/>
        </w:rPr>
        <w:t>Nanoscale</w:t>
      </w:r>
      <w:r>
        <w:rPr>
          <w:color w:val="auto"/>
          <w:sz w:val="16"/>
          <w:szCs w:val="16"/>
        </w:rPr>
        <w:t>, (2014), 6, 842–851</w:t>
      </w:r>
    </w:p>
    <w:p>
      <w:pPr>
        <w:pStyle w:val="style4099"/>
        <w:spacing w:lineRule="auto" w:line="360"/>
        <w:ind w:firstLine="720"/>
        <w:jc w:val="both"/>
        <w:rPr>
          <w:rFonts w:ascii="AdvPTimes" w:cs="AdvPTimes" w:hAnsi="AdvPTimes"/>
          <w:b/>
          <w:sz w:val="16"/>
          <w:szCs w:val="16"/>
        </w:rPr>
      </w:pPr>
    </w:p>
    <w:p>
      <w:pPr>
        <w:pStyle w:val="style179"/>
        <w:numPr>
          <w:ilvl w:val="0"/>
          <w:numId w:val="1"/>
        </w:numPr>
        <w:autoSpaceDE w:val="false"/>
        <w:autoSpaceDN w:val="false"/>
        <w:adjustRightInd w:val="false"/>
        <w:spacing w:after="0" w:lineRule="auto" w:line="360"/>
        <w:jc w:val="both"/>
        <w:rPr>
          <w:rFonts w:ascii="Times New Roman" w:cs="Times New Roman" w:eastAsia="MinionPro-Regular" w:hAnsi="Times New Roman"/>
          <w:sz w:val="16"/>
          <w:szCs w:val="16"/>
        </w:rPr>
      </w:pPr>
      <w:r>
        <w:rPr>
          <w:rFonts w:ascii="Times New Roman" w:cs="Times New Roman" w:eastAsia="MinionPro-Regular" w:hAnsi="Times New Roman"/>
          <w:sz w:val="16"/>
          <w:szCs w:val="16"/>
        </w:rPr>
        <w:t xml:space="preserve">J.N. Coleman, U. Khan, W.J. </w:t>
      </w:r>
      <w:r>
        <w:rPr>
          <w:rFonts w:ascii="Times New Roman" w:cs="Times New Roman" w:eastAsia="MinionPro-Regular" w:hAnsi="Times New Roman"/>
          <w:sz w:val="16"/>
          <w:szCs w:val="16"/>
        </w:rPr>
        <w:t>Blau</w:t>
      </w:r>
      <w:r>
        <w:rPr>
          <w:rFonts w:ascii="Times New Roman" w:cs="Times New Roman" w:eastAsia="MinionPro-Regular" w:hAnsi="Times New Roman"/>
          <w:sz w:val="16"/>
          <w:szCs w:val="16"/>
        </w:rPr>
        <w:t xml:space="preserve">, and Y.K. </w:t>
      </w:r>
      <w:r>
        <w:rPr>
          <w:rFonts w:ascii="Times New Roman" w:cs="Times New Roman" w:eastAsia="MinionPro-Regular" w:hAnsi="Times New Roman"/>
          <w:sz w:val="16"/>
          <w:szCs w:val="16"/>
        </w:rPr>
        <w:t>Gun’ko</w:t>
      </w:r>
      <w:r>
        <w:rPr>
          <w:rFonts w:ascii="Times New Roman" w:cs="Times New Roman" w:eastAsia="MinionPro-Regular" w:hAnsi="Times New Roman"/>
          <w:sz w:val="16"/>
          <w:szCs w:val="16"/>
        </w:rPr>
        <w:t>,Small</w:t>
      </w:r>
      <w:r>
        <w:rPr>
          <w:rFonts w:ascii="Times New Roman" w:cs="Times New Roman" w:eastAsia="MinionPro-Regular" w:hAnsi="Times New Roman"/>
          <w:sz w:val="16"/>
          <w:szCs w:val="16"/>
        </w:rPr>
        <w:t xml:space="preserve"> but strong: A review of the mechanical properties of carbon </w:t>
      </w:r>
      <w:r>
        <w:rPr>
          <w:rFonts w:ascii="Times New Roman" w:cs="Times New Roman" w:eastAsia="MinionPro-Regular" w:hAnsi="Times New Roman"/>
          <w:sz w:val="16"/>
          <w:szCs w:val="16"/>
        </w:rPr>
        <w:t>nanotube</w:t>
      </w:r>
      <w:r>
        <w:rPr>
          <w:rFonts w:ascii="Times New Roman" w:cs="Times New Roman" w:eastAsia="MinionPro-Regular" w:hAnsi="Times New Roman"/>
          <w:sz w:val="16"/>
          <w:szCs w:val="16"/>
        </w:rPr>
        <w:t xml:space="preserve">–polymer composites, Carbon </w:t>
      </w:r>
      <w:r>
        <w:rPr>
          <w:rFonts w:ascii="Times New Roman" w:cs="Times New Roman" w:eastAsia="MinionPro-Regular" w:hAnsi="Times New Roman"/>
          <w:bCs/>
          <w:sz w:val="16"/>
          <w:szCs w:val="16"/>
        </w:rPr>
        <w:t>44</w:t>
      </w:r>
      <w:r>
        <w:rPr>
          <w:rFonts w:ascii="Times New Roman" w:cs="Times New Roman" w:eastAsia="MinionPro-Regular" w:hAnsi="Times New Roman"/>
          <w:sz w:val="16"/>
          <w:szCs w:val="16"/>
        </w:rPr>
        <w:t>(9), 1624–1652 (</w:t>
      </w:r>
      <w:r>
        <w:rPr>
          <w:rFonts w:ascii="Times New Roman" w:cs="Times New Roman" w:eastAsia="MinionPro-Regular" w:hAnsi="Times New Roman"/>
          <w:b/>
          <w:sz w:val="16"/>
          <w:szCs w:val="16"/>
        </w:rPr>
        <w:t>2006</w:t>
      </w:r>
      <w:r>
        <w:rPr>
          <w:rFonts w:ascii="Times New Roman" w:cs="Times New Roman" w:eastAsia="MinionPro-Regular" w:hAnsi="Times New Roman"/>
          <w:sz w:val="16"/>
          <w:szCs w:val="16"/>
        </w:rPr>
        <w:t>).</w:t>
      </w:r>
    </w:p>
    <w:p>
      <w:pPr>
        <w:pStyle w:val="style179"/>
        <w:numPr>
          <w:ilvl w:val="0"/>
          <w:numId w:val="1"/>
        </w:numPr>
        <w:autoSpaceDE w:val="false"/>
        <w:autoSpaceDN w:val="false"/>
        <w:adjustRightInd w:val="false"/>
        <w:spacing w:after="0" w:lineRule="auto" w:line="360"/>
        <w:jc w:val="both"/>
        <w:rPr>
          <w:rFonts w:ascii="Times New Roman" w:cs="Times New Roman" w:eastAsia="MinionPro-Regular" w:hAnsi="Times New Roman"/>
          <w:sz w:val="16"/>
          <w:szCs w:val="16"/>
        </w:rPr>
      </w:pPr>
      <w:r>
        <w:rPr>
          <w:rFonts w:ascii="Times New Roman" w:cs="Times New Roman" w:eastAsia="MinionPro-Regular" w:hAnsi="Times New Roman"/>
          <w:sz w:val="16"/>
          <w:szCs w:val="16"/>
        </w:rPr>
        <w:t xml:space="preserve">J.K.W. Sandler, J.E. Kirk, I.A. Kinloch, M.S.P. Shaffer, and A.H. </w:t>
      </w:r>
      <w:r>
        <w:rPr>
          <w:rFonts w:ascii="Times New Roman" w:cs="Times New Roman" w:eastAsia="MinionPro-Regular" w:hAnsi="Times New Roman"/>
          <w:sz w:val="16"/>
          <w:szCs w:val="16"/>
        </w:rPr>
        <w:t>Windle</w:t>
      </w:r>
      <w:r>
        <w:rPr>
          <w:rFonts w:ascii="Times New Roman" w:cs="Times New Roman" w:eastAsia="MinionPro-Regular" w:hAnsi="Times New Roman"/>
          <w:sz w:val="16"/>
          <w:szCs w:val="16"/>
        </w:rPr>
        <w:t>, Ultra-low electrical percolation threshold in carbon-</w:t>
      </w:r>
      <w:r>
        <w:rPr>
          <w:rFonts w:ascii="Times New Roman" w:cs="Times New Roman" w:eastAsia="MinionPro-Regular" w:hAnsi="Times New Roman"/>
          <w:sz w:val="16"/>
          <w:szCs w:val="16"/>
        </w:rPr>
        <w:t>nanotube</w:t>
      </w:r>
      <w:r>
        <w:rPr>
          <w:rFonts w:ascii="Times New Roman" w:cs="Times New Roman" w:eastAsia="MinionPro-Regular" w:hAnsi="Times New Roman"/>
          <w:sz w:val="16"/>
          <w:szCs w:val="16"/>
        </w:rPr>
        <w:t xml:space="preserve">-epoxy composites, Polymer </w:t>
      </w:r>
      <w:r>
        <w:rPr>
          <w:rFonts w:ascii="Times New Roman" w:cs="Times New Roman" w:eastAsia="MinionPro-Regular" w:hAnsi="Times New Roman"/>
          <w:bCs/>
          <w:sz w:val="16"/>
          <w:szCs w:val="16"/>
        </w:rPr>
        <w:t>44</w:t>
      </w:r>
      <w:r>
        <w:rPr>
          <w:rFonts w:ascii="Times New Roman" w:cs="Times New Roman" w:eastAsia="MinionPro-Regular" w:hAnsi="Times New Roman"/>
          <w:sz w:val="16"/>
          <w:szCs w:val="16"/>
        </w:rPr>
        <w:t>(19), 5893–5899 (</w:t>
      </w:r>
      <w:r>
        <w:rPr>
          <w:rFonts w:ascii="Times New Roman" w:cs="Times New Roman" w:eastAsia="MinionPro-Regular" w:hAnsi="Times New Roman"/>
          <w:b/>
          <w:sz w:val="16"/>
          <w:szCs w:val="16"/>
        </w:rPr>
        <w:t>2003</w:t>
      </w:r>
      <w:r>
        <w:rPr>
          <w:rFonts w:ascii="Times New Roman" w:cs="Times New Roman" w:eastAsia="MinionPro-Regular" w:hAnsi="Times New Roman"/>
          <w:sz w:val="16"/>
          <w:szCs w:val="16"/>
        </w:rPr>
        <w:t>).</w:t>
      </w:r>
    </w:p>
    <w:p>
      <w:pPr>
        <w:pStyle w:val="style179"/>
        <w:numPr>
          <w:ilvl w:val="0"/>
          <w:numId w:val="1"/>
        </w:numPr>
        <w:autoSpaceDE w:val="false"/>
        <w:autoSpaceDN w:val="false"/>
        <w:adjustRightInd w:val="false"/>
        <w:spacing w:after="0" w:lineRule="auto" w:line="360"/>
        <w:jc w:val="both"/>
        <w:rPr>
          <w:rFonts w:ascii="Times New Roman" w:cs="Times New Roman" w:eastAsia="MinionPro-Regular" w:hAnsi="Times New Roman"/>
          <w:sz w:val="16"/>
          <w:szCs w:val="16"/>
        </w:rPr>
      </w:pPr>
      <w:r>
        <w:rPr>
          <w:rFonts w:ascii="Times New Roman" w:cs="Times New Roman" w:eastAsia="MinionPro-Regular" w:hAnsi="Times New Roman"/>
          <w:sz w:val="16"/>
          <w:szCs w:val="16"/>
        </w:rPr>
        <w:t xml:space="preserve">C.A. Martin, J.K.W. Sandler, M.S.P. Shaffer, M.K. Schwarz, W. </w:t>
      </w:r>
      <w:r>
        <w:rPr>
          <w:rFonts w:ascii="Times New Roman" w:cs="Times New Roman" w:eastAsia="MinionPro-Regular" w:hAnsi="Times New Roman"/>
          <w:sz w:val="16"/>
          <w:szCs w:val="16"/>
        </w:rPr>
        <w:t>Bauhofer</w:t>
      </w:r>
      <w:r>
        <w:rPr>
          <w:rFonts w:ascii="Times New Roman" w:cs="Times New Roman" w:eastAsia="MinionPro-Regular" w:hAnsi="Times New Roman"/>
          <w:sz w:val="16"/>
          <w:szCs w:val="16"/>
        </w:rPr>
        <w:t xml:space="preserve">, K. Schulte, and A.H. </w:t>
      </w:r>
      <w:r>
        <w:rPr>
          <w:rFonts w:ascii="Times New Roman" w:cs="Times New Roman" w:eastAsia="MinionPro-Regular" w:hAnsi="Times New Roman"/>
          <w:sz w:val="16"/>
          <w:szCs w:val="16"/>
        </w:rPr>
        <w:t>Windle</w:t>
      </w:r>
      <w:r>
        <w:rPr>
          <w:rFonts w:ascii="Times New Roman" w:cs="Times New Roman" w:eastAsia="MinionPro-Regular" w:hAnsi="Times New Roman"/>
          <w:sz w:val="16"/>
          <w:szCs w:val="16"/>
        </w:rPr>
        <w:t>, Formation of percolating networks in multi-wall carbon-</w:t>
      </w:r>
      <w:r>
        <w:rPr>
          <w:rFonts w:ascii="Times New Roman" w:cs="Times New Roman" w:eastAsia="MinionPro-Regular" w:hAnsi="Times New Roman"/>
          <w:sz w:val="16"/>
          <w:szCs w:val="16"/>
        </w:rPr>
        <w:t>nanotube</w:t>
      </w:r>
      <w:r>
        <w:rPr>
          <w:rFonts w:ascii="Times New Roman" w:cs="Times New Roman" w:eastAsia="MinionPro-Regular" w:hAnsi="Times New Roman"/>
          <w:sz w:val="16"/>
          <w:szCs w:val="16"/>
        </w:rPr>
        <w:t xml:space="preserve">-epoxy composites, Compos. Sci. Tech. </w:t>
      </w:r>
      <w:r>
        <w:rPr>
          <w:rFonts w:ascii="Times New Roman" w:cs="Times New Roman" w:eastAsia="MinionPro-Regular" w:hAnsi="Times New Roman"/>
          <w:bCs/>
          <w:sz w:val="16"/>
          <w:szCs w:val="16"/>
        </w:rPr>
        <w:t>64</w:t>
      </w:r>
      <w:r>
        <w:rPr>
          <w:rFonts w:ascii="Times New Roman" w:cs="Times New Roman" w:eastAsia="MinionPro-Regular" w:hAnsi="Times New Roman"/>
          <w:sz w:val="16"/>
          <w:szCs w:val="16"/>
        </w:rPr>
        <w:t>(15), 2309–2316 (</w:t>
      </w:r>
      <w:r>
        <w:rPr>
          <w:rFonts w:ascii="Times New Roman" w:cs="Times New Roman" w:eastAsia="MinionPro-Regular" w:hAnsi="Times New Roman"/>
          <w:b/>
          <w:sz w:val="16"/>
          <w:szCs w:val="16"/>
        </w:rPr>
        <w:t>2004</w:t>
      </w:r>
      <w:r>
        <w:rPr>
          <w:rFonts w:ascii="Times New Roman" w:cs="Times New Roman" w:eastAsia="MinionPro-Regular" w:hAnsi="Times New Roman"/>
          <w:sz w:val="16"/>
          <w:szCs w:val="16"/>
        </w:rPr>
        <w:t>).</w:t>
      </w:r>
    </w:p>
    <w:p>
      <w:pPr>
        <w:pStyle w:val="style179"/>
        <w:numPr>
          <w:ilvl w:val="0"/>
          <w:numId w:val="1"/>
        </w:numPr>
        <w:autoSpaceDE w:val="false"/>
        <w:autoSpaceDN w:val="false"/>
        <w:adjustRightInd w:val="false"/>
        <w:spacing w:after="0" w:lineRule="auto" w:line="360"/>
        <w:jc w:val="both"/>
        <w:rPr>
          <w:rFonts w:ascii="Times New Roman" w:cs="Times New Roman" w:eastAsia="MinionPro-Regular" w:hAnsi="Times New Roman"/>
          <w:sz w:val="16"/>
          <w:szCs w:val="16"/>
        </w:rPr>
      </w:pPr>
      <w:r>
        <w:rPr>
          <w:rFonts w:ascii="Times New Roman" w:cs="Times New Roman" w:eastAsia="MinionPro-Regular" w:hAnsi="Times New Roman"/>
          <w:sz w:val="16"/>
          <w:szCs w:val="16"/>
        </w:rPr>
        <w:t xml:space="preserve">S.Y. Fu, X.Q. </w:t>
      </w:r>
      <w:r>
        <w:rPr>
          <w:rFonts w:ascii="Times New Roman" w:cs="Times New Roman" w:eastAsia="MinionPro-Regular" w:hAnsi="Times New Roman"/>
          <w:sz w:val="16"/>
          <w:szCs w:val="16"/>
        </w:rPr>
        <w:t>Feng</w:t>
      </w:r>
      <w:r>
        <w:rPr>
          <w:rFonts w:ascii="Times New Roman" w:cs="Times New Roman" w:eastAsia="MinionPro-Regular" w:hAnsi="Times New Roman"/>
          <w:sz w:val="16"/>
          <w:szCs w:val="16"/>
        </w:rPr>
        <w:t xml:space="preserve">, B. </w:t>
      </w:r>
      <w:r>
        <w:rPr>
          <w:rFonts w:ascii="Times New Roman" w:cs="Times New Roman" w:eastAsia="MinionPro-Regular" w:hAnsi="Times New Roman"/>
          <w:sz w:val="16"/>
          <w:szCs w:val="16"/>
        </w:rPr>
        <w:t>Lauke</w:t>
      </w:r>
      <w:r>
        <w:rPr>
          <w:rFonts w:ascii="Times New Roman" w:cs="Times New Roman" w:eastAsia="MinionPro-Regular" w:hAnsi="Times New Roman"/>
          <w:sz w:val="16"/>
          <w:szCs w:val="16"/>
        </w:rPr>
        <w:t xml:space="preserve">, and Y.W. Mai, Effects of particle size, article/matrix interface adhesion and particle loading on mechanical properties of particulate–polymer composites, Compos. B Eng. </w:t>
      </w:r>
      <w:r>
        <w:rPr>
          <w:rFonts w:ascii="Times New Roman" w:cs="Times New Roman" w:eastAsia="MinionPro-Regular" w:hAnsi="Times New Roman"/>
          <w:bCs/>
          <w:sz w:val="16"/>
          <w:szCs w:val="16"/>
        </w:rPr>
        <w:t>39</w:t>
      </w:r>
      <w:r>
        <w:rPr>
          <w:rFonts w:ascii="Times New Roman" w:cs="Times New Roman" w:eastAsia="MinionPro-Regular" w:hAnsi="Times New Roman"/>
          <w:sz w:val="16"/>
          <w:szCs w:val="16"/>
        </w:rPr>
        <w:t>(6), 933–961 (</w:t>
      </w:r>
      <w:r>
        <w:rPr>
          <w:rFonts w:ascii="Times New Roman" w:cs="Times New Roman" w:eastAsia="MinionPro-Regular" w:hAnsi="Times New Roman"/>
          <w:b/>
          <w:sz w:val="16"/>
          <w:szCs w:val="16"/>
        </w:rPr>
        <w:t>2008</w:t>
      </w:r>
      <w:r>
        <w:rPr>
          <w:rFonts w:ascii="Times New Roman" w:cs="Times New Roman" w:eastAsia="MinionPro-Regular" w:hAnsi="Times New Roman"/>
          <w:sz w:val="16"/>
          <w:szCs w:val="16"/>
        </w:rPr>
        <w:t>).</w:t>
      </w:r>
    </w:p>
    <w:p>
      <w:pPr>
        <w:pStyle w:val="style179"/>
        <w:numPr>
          <w:ilvl w:val="0"/>
          <w:numId w:val="1"/>
        </w:numPr>
        <w:autoSpaceDE w:val="false"/>
        <w:autoSpaceDN w:val="false"/>
        <w:adjustRightInd w:val="false"/>
        <w:spacing w:after="0" w:lineRule="auto" w:line="360"/>
        <w:jc w:val="both"/>
        <w:rPr>
          <w:rFonts w:ascii="Times New Roman" w:cs="Times New Roman" w:eastAsia="MinionPro-Regular" w:hAnsi="Times New Roman"/>
          <w:sz w:val="16"/>
          <w:szCs w:val="16"/>
        </w:rPr>
      </w:pPr>
      <w:r>
        <w:rPr>
          <w:rFonts w:ascii="Times New Roman" w:cs="Times New Roman" w:eastAsia="MinionPro-Regular" w:hAnsi="Times New Roman"/>
          <w:sz w:val="16"/>
          <w:szCs w:val="16"/>
        </w:rPr>
        <w:t xml:space="preserve">J.B. </w:t>
      </w:r>
      <w:r>
        <w:rPr>
          <w:rFonts w:ascii="Times New Roman" w:cs="Times New Roman" w:eastAsia="MinionPro-Regular" w:hAnsi="Times New Roman"/>
          <w:sz w:val="16"/>
          <w:szCs w:val="16"/>
        </w:rPr>
        <w:t>Bai</w:t>
      </w:r>
      <w:r>
        <w:rPr>
          <w:rFonts w:ascii="Times New Roman" w:cs="Times New Roman" w:eastAsia="MinionPro-Regular" w:hAnsi="Times New Roman"/>
          <w:sz w:val="16"/>
          <w:szCs w:val="16"/>
        </w:rPr>
        <w:t xml:space="preserve"> and A. </w:t>
      </w:r>
      <w:r>
        <w:rPr>
          <w:rFonts w:ascii="Times New Roman" w:cs="Times New Roman" w:eastAsia="MinionPro-Regular" w:hAnsi="Times New Roman"/>
          <w:sz w:val="16"/>
          <w:szCs w:val="16"/>
        </w:rPr>
        <w:t>Allaoui</w:t>
      </w:r>
      <w:r>
        <w:rPr>
          <w:rFonts w:ascii="Times New Roman" w:cs="Times New Roman" w:eastAsia="MinionPro-Regular" w:hAnsi="Times New Roman"/>
          <w:sz w:val="16"/>
          <w:szCs w:val="16"/>
        </w:rPr>
        <w:t xml:space="preserve">, Effect of the length and the aggregate size of MWNTs on the improvement efficiency of the mechanical and </w:t>
      </w:r>
      <w:r>
        <w:rPr>
          <w:rFonts w:ascii="Times New Roman" w:cs="Times New Roman" w:eastAsia="MinionPro-Regular" w:hAnsi="Times New Roman"/>
          <w:sz w:val="16"/>
          <w:szCs w:val="16"/>
        </w:rPr>
        <w:t>electricalproperties</w:t>
      </w:r>
      <w:r>
        <w:rPr>
          <w:rFonts w:ascii="Times New Roman" w:cs="Times New Roman" w:eastAsia="MinionPro-Regular" w:hAnsi="Times New Roman"/>
          <w:sz w:val="16"/>
          <w:szCs w:val="16"/>
        </w:rPr>
        <w:t xml:space="preserve"> of </w:t>
      </w:r>
      <w:r>
        <w:rPr>
          <w:rFonts w:ascii="Times New Roman" w:cs="Times New Roman" w:eastAsia="MinionPro-Regular" w:hAnsi="Times New Roman"/>
          <w:sz w:val="16"/>
          <w:szCs w:val="16"/>
        </w:rPr>
        <w:t>nanocomposites</w:t>
      </w:r>
      <w:r>
        <w:rPr>
          <w:rFonts w:ascii="Times New Roman" w:cs="Times New Roman" w:eastAsia="MinionPro-Regular" w:hAnsi="Times New Roman"/>
          <w:sz w:val="16"/>
          <w:szCs w:val="16"/>
        </w:rPr>
        <w:t xml:space="preserve"> – experimental investigation, Composites A </w:t>
      </w:r>
      <w:r>
        <w:rPr>
          <w:rFonts w:ascii="Times New Roman" w:cs="Times New Roman" w:eastAsia="MinionPro-Regular" w:hAnsi="Times New Roman"/>
          <w:bCs/>
          <w:sz w:val="16"/>
          <w:szCs w:val="16"/>
        </w:rPr>
        <w:t>34(</w:t>
      </w:r>
      <w:r>
        <w:rPr>
          <w:rFonts w:ascii="Times New Roman" w:cs="Times New Roman" w:eastAsia="MinionPro-Regular" w:hAnsi="Times New Roman"/>
          <w:sz w:val="16"/>
          <w:szCs w:val="16"/>
        </w:rPr>
        <w:t>8), 689–694 (</w:t>
      </w:r>
      <w:r>
        <w:rPr>
          <w:rFonts w:ascii="Times New Roman" w:cs="Times New Roman" w:eastAsia="MinionPro-Regular" w:hAnsi="Times New Roman"/>
          <w:b/>
          <w:sz w:val="16"/>
          <w:szCs w:val="16"/>
        </w:rPr>
        <w:t>2003</w:t>
      </w:r>
      <w:r>
        <w:rPr>
          <w:rFonts w:ascii="Times New Roman" w:cs="Times New Roman" w:eastAsia="MinionPro-Regular" w:hAnsi="Times New Roman"/>
          <w:sz w:val="16"/>
          <w:szCs w:val="16"/>
        </w:rPr>
        <w:t>).</w:t>
      </w:r>
    </w:p>
    <w:p>
      <w:pPr>
        <w:pStyle w:val="style179"/>
        <w:numPr>
          <w:ilvl w:val="0"/>
          <w:numId w:val="1"/>
        </w:numPr>
        <w:autoSpaceDE w:val="false"/>
        <w:autoSpaceDN w:val="false"/>
        <w:adjustRightInd w:val="false"/>
        <w:spacing w:after="0" w:lineRule="auto" w:line="360"/>
        <w:jc w:val="both"/>
        <w:rPr>
          <w:rFonts w:ascii="Times New Roman" w:cs="Times New Roman" w:eastAsia="MinionPro-Regular" w:hAnsi="Times New Roman"/>
          <w:sz w:val="16"/>
          <w:szCs w:val="16"/>
        </w:rPr>
      </w:pPr>
      <w:r>
        <w:rPr>
          <w:rFonts w:ascii="Times New Roman" w:cs="Times New Roman" w:eastAsia="MinionPro-Regular" w:hAnsi="Times New Roman"/>
          <w:sz w:val="16"/>
          <w:szCs w:val="16"/>
        </w:rPr>
        <w:t xml:space="preserve">X.M. Chen, J.W. </w:t>
      </w:r>
      <w:r>
        <w:rPr>
          <w:rFonts w:ascii="Times New Roman" w:cs="Times New Roman" w:eastAsia="MinionPro-Regular" w:hAnsi="Times New Roman"/>
          <w:sz w:val="16"/>
          <w:szCs w:val="16"/>
        </w:rPr>
        <w:t>Shen</w:t>
      </w:r>
      <w:r>
        <w:rPr>
          <w:rFonts w:ascii="Times New Roman" w:cs="Times New Roman" w:eastAsia="MinionPro-Regular" w:hAnsi="Times New Roman"/>
          <w:sz w:val="16"/>
          <w:szCs w:val="16"/>
        </w:rPr>
        <w:t xml:space="preserve">, and W.Y. Huang, Novel electrically conductive polypropylene/graphite </w:t>
      </w:r>
      <w:r>
        <w:rPr>
          <w:rFonts w:ascii="Times New Roman" w:cs="Times New Roman" w:eastAsia="MinionPro-Regular" w:hAnsi="Times New Roman"/>
          <w:sz w:val="16"/>
          <w:szCs w:val="16"/>
        </w:rPr>
        <w:t>nanocomposites</w:t>
      </w:r>
      <w:r>
        <w:rPr>
          <w:rFonts w:ascii="Times New Roman" w:cs="Times New Roman" w:eastAsia="MinionPro-Regular" w:hAnsi="Times New Roman"/>
          <w:sz w:val="16"/>
          <w:szCs w:val="16"/>
        </w:rPr>
        <w:t xml:space="preserve">, J. Mater. Sci. </w:t>
      </w:r>
      <w:r>
        <w:rPr>
          <w:rFonts w:ascii="Times New Roman" w:cs="Times New Roman" w:eastAsia="MinionPro-Regular" w:hAnsi="Times New Roman"/>
          <w:sz w:val="16"/>
          <w:szCs w:val="16"/>
        </w:rPr>
        <w:t>Lett</w:t>
      </w:r>
      <w:r>
        <w:rPr>
          <w:rFonts w:ascii="Times New Roman" w:cs="Times New Roman" w:eastAsia="MinionPro-Regular" w:hAnsi="Times New Roman"/>
          <w:sz w:val="16"/>
          <w:szCs w:val="16"/>
        </w:rPr>
        <w:t xml:space="preserve">. </w:t>
      </w:r>
      <w:r>
        <w:rPr>
          <w:rFonts w:ascii="Times New Roman" w:cs="Times New Roman" w:eastAsia="MinionPro-Regular" w:hAnsi="Times New Roman"/>
          <w:bCs/>
          <w:sz w:val="16"/>
          <w:szCs w:val="16"/>
        </w:rPr>
        <w:t>21</w:t>
      </w:r>
      <w:r>
        <w:rPr>
          <w:rFonts w:ascii="Times New Roman" w:cs="Times New Roman" w:eastAsia="MinionPro-Regular" w:hAnsi="Times New Roman"/>
          <w:sz w:val="16"/>
          <w:szCs w:val="16"/>
        </w:rPr>
        <w:t>(3)</w:t>
      </w:r>
      <w:r>
        <w:rPr>
          <w:rFonts w:ascii="Times New Roman" w:cs="Times New Roman" w:eastAsia="MinionPro-Regular" w:hAnsi="Times New Roman"/>
          <w:sz w:val="16"/>
          <w:szCs w:val="16"/>
        </w:rPr>
        <w:t>,  213</w:t>
      </w:r>
      <w:r>
        <w:rPr>
          <w:rFonts w:ascii="Times New Roman" w:cs="Times New Roman" w:eastAsia="MinionPro-Regular" w:hAnsi="Times New Roman"/>
          <w:sz w:val="16"/>
          <w:szCs w:val="16"/>
        </w:rPr>
        <w:t>–214 (</w:t>
      </w:r>
      <w:r>
        <w:rPr>
          <w:rFonts w:ascii="Times New Roman" w:cs="Times New Roman" w:eastAsia="MinionPro-Regular" w:hAnsi="Times New Roman"/>
          <w:b/>
          <w:sz w:val="16"/>
          <w:szCs w:val="16"/>
        </w:rPr>
        <w:t>2002</w:t>
      </w:r>
      <w:r>
        <w:rPr>
          <w:rFonts w:ascii="Times New Roman" w:cs="Times New Roman" w:eastAsia="MinionPro-Regular" w:hAnsi="Times New Roman"/>
          <w:sz w:val="16"/>
          <w:szCs w:val="16"/>
        </w:rPr>
        <w:t>).</w:t>
      </w:r>
    </w:p>
    <w:p>
      <w:pPr>
        <w:pStyle w:val="style179"/>
        <w:numPr>
          <w:ilvl w:val="0"/>
          <w:numId w:val="1"/>
        </w:numPr>
        <w:autoSpaceDE w:val="false"/>
        <w:autoSpaceDN w:val="false"/>
        <w:adjustRightInd w:val="false"/>
        <w:spacing w:after="0" w:lineRule="auto" w:line="360"/>
        <w:jc w:val="both"/>
        <w:rPr>
          <w:rFonts w:ascii="Times New Roman" w:cs="Times New Roman" w:eastAsia="MinionPro-Regular" w:hAnsi="Times New Roman"/>
          <w:sz w:val="16"/>
          <w:szCs w:val="16"/>
        </w:rPr>
      </w:pPr>
      <w:r>
        <w:rPr>
          <w:rFonts w:ascii="Times New Roman" w:cs="Times New Roman" w:eastAsia="MinionPro-Regular" w:hAnsi="Times New Roman"/>
          <w:sz w:val="16"/>
          <w:szCs w:val="16"/>
        </w:rPr>
        <w:t xml:space="preserve">W.G. </w:t>
      </w:r>
      <w:r>
        <w:rPr>
          <w:rFonts w:ascii="Times New Roman" w:cs="Times New Roman" w:eastAsia="MinionPro-Regular" w:hAnsi="Times New Roman"/>
          <w:sz w:val="16"/>
          <w:szCs w:val="16"/>
        </w:rPr>
        <w:t>Weng</w:t>
      </w:r>
      <w:r>
        <w:rPr>
          <w:rFonts w:ascii="Times New Roman" w:cs="Times New Roman" w:eastAsia="MinionPro-Regular" w:hAnsi="Times New Roman"/>
          <w:sz w:val="16"/>
          <w:szCs w:val="16"/>
        </w:rPr>
        <w:t>, G.H. Chen, D.J. Wu, and W.L. Yan, HDPE/expanded graphite electrically conducting composite</w:t>
      </w:r>
      <w:r>
        <w:rPr>
          <w:rFonts w:ascii="Times New Roman" w:cs="Times New Roman" w:eastAsia="MinionPro-Regular" w:hAnsi="Times New Roman"/>
          <w:bCs/>
          <w:sz w:val="16"/>
          <w:szCs w:val="16"/>
        </w:rPr>
        <w:t xml:space="preserve">, </w:t>
      </w:r>
      <w:r>
        <w:rPr>
          <w:rFonts w:ascii="Times New Roman" w:cs="Times New Roman" w:eastAsia="MinionPro-Regular" w:hAnsi="Times New Roman"/>
          <w:sz w:val="16"/>
          <w:szCs w:val="16"/>
        </w:rPr>
        <w:t xml:space="preserve">Compos. Interface </w:t>
      </w:r>
      <w:r>
        <w:rPr>
          <w:rFonts w:ascii="Times New Roman" w:cs="Times New Roman" w:eastAsia="MinionPro-Regular" w:hAnsi="Times New Roman"/>
          <w:bCs/>
          <w:sz w:val="16"/>
          <w:szCs w:val="16"/>
        </w:rPr>
        <w:t>11</w:t>
      </w:r>
      <w:r>
        <w:rPr>
          <w:rFonts w:ascii="Times New Roman" w:cs="Times New Roman" w:eastAsia="MinionPro-Regular" w:hAnsi="Times New Roman"/>
          <w:sz w:val="16"/>
          <w:szCs w:val="16"/>
        </w:rPr>
        <w:t>(2)</w:t>
      </w:r>
      <w:r>
        <w:rPr>
          <w:rFonts w:ascii="Times New Roman" w:cs="Times New Roman" w:eastAsia="MinionPro-Regular" w:hAnsi="Times New Roman"/>
          <w:sz w:val="16"/>
          <w:szCs w:val="16"/>
        </w:rPr>
        <w:t>,  131</w:t>
      </w:r>
      <w:r>
        <w:rPr>
          <w:rFonts w:ascii="Times New Roman" w:cs="Times New Roman" w:eastAsia="MinionPro-Regular" w:hAnsi="Times New Roman"/>
          <w:sz w:val="16"/>
          <w:szCs w:val="16"/>
        </w:rPr>
        <w:t>–143 (</w:t>
      </w:r>
      <w:r>
        <w:rPr>
          <w:rFonts w:ascii="Times New Roman" w:cs="Times New Roman" w:eastAsia="MinionPro-Regular" w:hAnsi="Times New Roman"/>
          <w:b/>
          <w:sz w:val="16"/>
          <w:szCs w:val="16"/>
        </w:rPr>
        <w:t>2004</w:t>
      </w:r>
      <w:r>
        <w:rPr>
          <w:rFonts w:ascii="Times New Roman" w:cs="Times New Roman" w:eastAsia="MinionPro-Regular" w:hAnsi="Times New Roman"/>
          <w:sz w:val="16"/>
          <w:szCs w:val="16"/>
        </w:rPr>
        <w:t>).</w:t>
      </w:r>
    </w:p>
    <w:p>
      <w:pPr>
        <w:pStyle w:val="style179"/>
        <w:numPr>
          <w:ilvl w:val="0"/>
          <w:numId w:val="1"/>
        </w:numPr>
        <w:autoSpaceDE w:val="false"/>
        <w:autoSpaceDN w:val="false"/>
        <w:adjustRightInd w:val="false"/>
        <w:spacing w:after="0" w:lineRule="auto" w:line="360"/>
        <w:jc w:val="both"/>
        <w:rPr>
          <w:rFonts w:ascii="Times New Roman" w:cs="Times New Roman" w:eastAsia="MinionPro-It" w:hAnsi="Times New Roman"/>
          <w:iCs/>
          <w:sz w:val="16"/>
          <w:szCs w:val="16"/>
        </w:rPr>
      </w:pPr>
      <w:r>
        <w:rPr>
          <w:rFonts w:ascii="Times New Roman" w:cs="Times New Roman" w:eastAsia="MinionPro-Regular" w:hAnsi="Times New Roman"/>
          <w:sz w:val="16"/>
          <w:szCs w:val="16"/>
        </w:rPr>
        <w:t xml:space="preserve">I. </w:t>
      </w:r>
      <w:r>
        <w:rPr>
          <w:rFonts w:ascii="Times New Roman" w:cs="Times New Roman" w:eastAsia="MinionPro-Regular" w:hAnsi="Times New Roman"/>
          <w:sz w:val="16"/>
          <w:szCs w:val="16"/>
        </w:rPr>
        <w:t>Neitzel</w:t>
      </w:r>
      <w:r>
        <w:rPr>
          <w:rFonts w:ascii="Times New Roman" w:cs="Times New Roman" w:eastAsia="MinionPro-Regular" w:hAnsi="Times New Roman"/>
          <w:sz w:val="16"/>
          <w:szCs w:val="16"/>
        </w:rPr>
        <w:t xml:space="preserve">, V. </w:t>
      </w:r>
      <w:r>
        <w:rPr>
          <w:rFonts w:ascii="Times New Roman" w:cs="Times New Roman" w:eastAsia="MinionPro-Regular" w:hAnsi="Times New Roman"/>
          <w:sz w:val="16"/>
          <w:szCs w:val="16"/>
        </w:rPr>
        <w:t>Mochalin</w:t>
      </w:r>
      <w:r>
        <w:rPr>
          <w:rFonts w:ascii="Times New Roman" w:cs="Times New Roman" w:eastAsia="MinionPro-Regular" w:hAnsi="Times New Roman"/>
          <w:sz w:val="16"/>
          <w:szCs w:val="16"/>
        </w:rPr>
        <w:t xml:space="preserve">, and Y. </w:t>
      </w:r>
      <w:r>
        <w:rPr>
          <w:rFonts w:ascii="Times New Roman" w:cs="Times New Roman" w:eastAsia="MinionPro-Regular" w:hAnsi="Times New Roman"/>
          <w:sz w:val="16"/>
          <w:szCs w:val="16"/>
        </w:rPr>
        <w:t>Gogotsi</w:t>
      </w:r>
      <w:r>
        <w:rPr>
          <w:rFonts w:ascii="Times New Roman" w:cs="Times New Roman" w:eastAsia="MinionPro-Regular" w:hAnsi="Times New Roman"/>
          <w:sz w:val="16"/>
          <w:szCs w:val="16"/>
        </w:rPr>
        <w:t xml:space="preserve">, </w:t>
      </w:r>
      <w:r>
        <w:rPr>
          <w:rFonts w:ascii="Times New Roman" w:cs="Times New Roman" w:eastAsia="MinionPro-It" w:hAnsi="Times New Roman"/>
          <w:iCs/>
          <w:sz w:val="16"/>
          <w:szCs w:val="16"/>
        </w:rPr>
        <w:t>Ultrananocrystalline</w:t>
      </w:r>
      <w:r>
        <w:rPr>
          <w:rFonts w:ascii="Times New Roman" w:cs="Times New Roman" w:eastAsia="MinionPro-It" w:hAnsi="Times New Roman"/>
          <w:iCs/>
          <w:sz w:val="16"/>
          <w:szCs w:val="16"/>
        </w:rPr>
        <w:t xml:space="preserve">.  Diamond </w:t>
      </w:r>
      <w:r>
        <w:rPr>
          <w:rFonts w:ascii="Times New Roman" w:cs="Times New Roman" w:eastAsia="MinionPro-Regular" w:hAnsi="Times New Roman"/>
          <w:sz w:val="16"/>
          <w:szCs w:val="16"/>
        </w:rPr>
        <w:t xml:space="preserve">(Elsevier, </w:t>
      </w:r>
      <w:r>
        <w:rPr>
          <w:rFonts w:ascii="Times New Roman" w:cs="Times New Roman" w:eastAsia="MinionPro-Regular" w:hAnsi="Times New Roman"/>
          <w:b/>
          <w:sz w:val="16"/>
          <w:szCs w:val="16"/>
        </w:rPr>
        <w:t>2012</w:t>
      </w:r>
      <w:r>
        <w:rPr>
          <w:rFonts w:ascii="Times New Roman" w:cs="Times New Roman" w:eastAsia="MinionPro-Regular" w:hAnsi="Times New Roman"/>
          <w:sz w:val="16"/>
          <w:szCs w:val="16"/>
        </w:rPr>
        <w:t>).</w:t>
      </w:r>
    </w:p>
    <w:p>
      <w:pPr>
        <w:pStyle w:val="style179"/>
        <w:numPr>
          <w:ilvl w:val="0"/>
          <w:numId w:val="1"/>
        </w:numPr>
        <w:autoSpaceDE w:val="false"/>
        <w:autoSpaceDN w:val="false"/>
        <w:adjustRightInd w:val="false"/>
        <w:spacing w:after="0" w:lineRule="auto" w:line="360"/>
        <w:jc w:val="both"/>
        <w:rPr>
          <w:rFonts w:ascii="Times New Roman" w:cs="Times New Roman" w:eastAsia="MinionPro-Regular" w:hAnsi="Times New Roman"/>
          <w:sz w:val="16"/>
          <w:szCs w:val="16"/>
        </w:rPr>
      </w:pPr>
      <w:r>
        <w:rPr>
          <w:rFonts w:ascii="Times New Roman" w:cs="Times New Roman" w:eastAsia="MinionPro-Regular" w:hAnsi="Times New Roman"/>
          <w:sz w:val="16"/>
          <w:szCs w:val="16"/>
        </w:rPr>
        <w:t xml:space="preserve">T. </w:t>
      </w:r>
      <w:r>
        <w:rPr>
          <w:rFonts w:ascii="Times New Roman" w:cs="Times New Roman" w:eastAsia="MinionPro-Regular" w:hAnsi="Times New Roman"/>
          <w:sz w:val="16"/>
          <w:szCs w:val="16"/>
        </w:rPr>
        <w:t>Glaskova</w:t>
      </w:r>
      <w:r>
        <w:rPr>
          <w:rFonts w:ascii="Times New Roman" w:cs="Times New Roman" w:eastAsia="MinionPro-Regular" w:hAnsi="Times New Roman"/>
          <w:sz w:val="16"/>
          <w:szCs w:val="16"/>
        </w:rPr>
        <w:t xml:space="preserve">, M. </w:t>
      </w:r>
      <w:r>
        <w:rPr>
          <w:rFonts w:ascii="Times New Roman" w:cs="Times New Roman" w:eastAsia="MinionPro-Regular" w:hAnsi="Times New Roman"/>
          <w:sz w:val="16"/>
          <w:szCs w:val="16"/>
        </w:rPr>
        <w:t>Zarrelli</w:t>
      </w:r>
      <w:r>
        <w:rPr>
          <w:rFonts w:ascii="Times New Roman" w:cs="Times New Roman" w:eastAsia="MinionPro-Regular" w:hAnsi="Times New Roman"/>
          <w:sz w:val="16"/>
          <w:szCs w:val="16"/>
        </w:rPr>
        <w:t xml:space="preserve">, A. </w:t>
      </w:r>
      <w:r>
        <w:rPr>
          <w:rFonts w:ascii="Times New Roman" w:cs="Times New Roman" w:eastAsia="MinionPro-Regular" w:hAnsi="Times New Roman"/>
          <w:sz w:val="16"/>
          <w:szCs w:val="16"/>
        </w:rPr>
        <w:t>Borisova</w:t>
      </w:r>
      <w:r>
        <w:rPr>
          <w:rFonts w:ascii="Times New Roman" w:cs="Times New Roman" w:eastAsia="MinionPro-Regular" w:hAnsi="Times New Roman"/>
          <w:sz w:val="16"/>
          <w:szCs w:val="16"/>
        </w:rPr>
        <w:t xml:space="preserve">, K. </w:t>
      </w:r>
      <w:r>
        <w:rPr>
          <w:rFonts w:ascii="Times New Roman" w:cs="Times New Roman" w:eastAsia="MinionPro-Regular" w:hAnsi="Times New Roman"/>
          <w:sz w:val="16"/>
          <w:szCs w:val="16"/>
        </w:rPr>
        <w:t>Timchenko</w:t>
      </w:r>
      <w:r>
        <w:rPr>
          <w:rFonts w:ascii="Times New Roman" w:cs="Times New Roman" w:eastAsia="MinionPro-Regular" w:hAnsi="Times New Roman"/>
          <w:sz w:val="16"/>
          <w:szCs w:val="16"/>
        </w:rPr>
        <w:t xml:space="preserve">, </w:t>
      </w:r>
      <w:r>
        <w:rPr>
          <w:rFonts w:ascii="Times New Roman" w:cs="Times New Roman" w:eastAsia="MinionPro-Regular" w:hAnsi="Times New Roman"/>
          <w:sz w:val="16"/>
          <w:szCs w:val="16"/>
        </w:rPr>
        <w:t>Aniskevich</w:t>
      </w:r>
      <w:r>
        <w:rPr>
          <w:rFonts w:ascii="Times New Roman" w:cs="Times New Roman" w:eastAsia="MinionPro-Regular" w:hAnsi="Times New Roman"/>
          <w:sz w:val="16"/>
          <w:szCs w:val="16"/>
        </w:rPr>
        <w:t xml:space="preserve">, and M. Giordano, Method of quantitative analysis of filler dispersion degree in composite systems with spherical inclusions, Compos. Sci. Technol. </w:t>
      </w:r>
      <w:r>
        <w:rPr>
          <w:rFonts w:ascii="Times New Roman" w:cs="Times New Roman" w:eastAsia="MinionPro-Regular" w:hAnsi="Times New Roman"/>
          <w:bCs/>
          <w:sz w:val="16"/>
          <w:szCs w:val="16"/>
        </w:rPr>
        <w:t>71</w:t>
      </w:r>
      <w:r>
        <w:rPr>
          <w:rFonts w:ascii="Times New Roman" w:cs="Times New Roman" w:eastAsia="MinionPro-Regular" w:hAnsi="Times New Roman"/>
          <w:sz w:val="16"/>
          <w:szCs w:val="16"/>
        </w:rPr>
        <w:t>(13)</w:t>
      </w:r>
      <w:r>
        <w:rPr>
          <w:rFonts w:ascii="Times New Roman" w:cs="Times New Roman" w:eastAsia="MinionPro-Regular" w:hAnsi="Times New Roman"/>
          <w:sz w:val="16"/>
          <w:szCs w:val="16"/>
        </w:rPr>
        <w:t>,  1543</w:t>
      </w:r>
      <w:r>
        <w:rPr>
          <w:rFonts w:ascii="Times New Roman" w:cs="Times New Roman" w:eastAsia="MinionPro-Regular" w:hAnsi="Times New Roman"/>
          <w:sz w:val="16"/>
          <w:szCs w:val="16"/>
        </w:rPr>
        <w:t>–1549 (</w:t>
      </w:r>
      <w:r>
        <w:rPr>
          <w:rFonts w:ascii="Times New Roman" w:cs="Times New Roman" w:eastAsia="MinionPro-Regular" w:hAnsi="Times New Roman"/>
          <w:b/>
          <w:sz w:val="16"/>
          <w:szCs w:val="16"/>
        </w:rPr>
        <w:t>2011</w:t>
      </w:r>
      <w:r>
        <w:rPr>
          <w:rFonts w:ascii="Times New Roman" w:cs="Times New Roman" w:eastAsia="MinionPro-Regular" w:hAnsi="Times New Roman"/>
          <w:sz w:val="16"/>
          <w:szCs w:val="16"/>
        </w:rPr>
        <w:t>).</w:t>
      </w:r>
    </w:p>
    <w:p>
      <w:pPr>
        <w:pStyle w:val="style179"/>
        <w:numPr>
          <w:ilvl w:val="0"/>
          <w:numId w:val="1"/>
        </w:numPr>
        <w:autoSpaceDE w:val="false"/>
        <w:autoSpaceDN w:val="false"/>
        <w:adjustRightInd w:val="false"/>
        <w:spacing w:after="0" w:lineRule="auto" w:line="360"/>
        <w:jc w:val="both"/>
        <w:rPr>
          <w:rFonts w:ascii="Times New Roman" w:cs="Times New Roman" w:eastAsia="MinionPro-Regular" w:hAnsi="Times New Roman"/>
          <w:sz w:val="16"/>
          <w:szCs w:val="16"/>
        </w:rPr>
      </w:pPr>
      <w:r>
        <w:rPr>
          <w:rFonts w:ascii="Times New Roman" w:cs="Times New Roman" w:eastAsia="MinionPro-Regular" w:hAnsi="Times New Roman"/>
          <w:sz w:val="16"/>
          <w:szCs w:val="16"/>
        </w:rPr>
        <w:t xml:space="preserve">A.S. </w:t>
      </w:r>
      <w:r>
        <w:rPr>
          <w:rFonts w:ascii="Times New Roman" w:cs="Times New Roman" w:eastAsia="MinionPro-Regular" w:hAnsi="Times New Roman"/>
          <w:sz w:val="16"/>
          <w:szCs w:val="16"/>
        </w:rPr>
        <w:t>Patole</w:t>
      </w:r>
      <w:r>
        <w:rPr>
          <w:rFonts w:ascii="Times New Roman" w:cs="Times New Roman" w:eastAsia="MinionPro-Regular" w:hAnsi="Times New Roman"/>
          <w:sz w:val="16"/>
          <w:szCs w:val="16"/>
        </w:rPr>
        <w:t xml:space="preserve">, S.P. </w:t>
      </w:r>
      <w:r>
        <w:rPr>
          <w:rFonts w:ascii="Times New Roman" w:cs="Times New Roman" w:eastAsia="MinionPro-Regular" w:hAnsi="Times New Roman"/>
          <w:sz w:val="16"/>
          <w:szCs w:val="16"/>
        </w:rPr>
        <w:t>Patole</w:t>
      </w:r>
      <w:r>
        <w:rPr>
          <w:rFonts w:ascii="Times New Roman" w:cs="Times New Roman" w:eastAsia="MinionPro-Regular" w:hAnsi="Times New Roman"/>
          <w:sz w:val="16"/>
          <w:szCs w:val="16"/>
        </w:rPr>
        <w:t xml:space="preserve">, S.Y. Jung, J.B. </w:t>
      </w:r>
      <w:r>
        <w:rPr>
          <w:rFonts w:ascii="Times New Roman" w:cs="Times New Roman" w:eastAsia="MinionPro-Regular" w:hAnsi="Times New Roman"/>
          <w:sz w:val="16"/>
          <w:szCs w:val="16"/>
        </w:rPr>
        <w:t>Yoo</w:t>
      </w:r>
      <w:r>
        <w:rPr>
          <w:rFonts w:ascii="Times New Roman" w:cs="Times New Roman" w:eastAsia="MinionPro-Regular" w:hAnsi="Times New Roman"/>
          <w:sz w:val="16"/>
          <w:szCs w:val="16"/>
        </w:rPr>
        <w:t xml:space="preserve">, J.H. An, and T.H. Kim, Self assembled </w:t>
      </w:r>
      <w:r>
        <w:rPr>
          <w:rFonts w:ascii="Times New Roman" w:cs="Times New Roman" w:eastAsia="MinionPro-Regular" w:hAnsi="Times New Roman"/>
          <w:sz w:val="16"/>
          <w:szCs w:val="16"/>
        </w:rPr>
        <w:t>graphene</w:t>
      </w:r>
      <w:r>
        <w:rPr>
          <w:rFonts w:ascii="Times New Roman" w:cs="Times New Roman" w:eastAsia="MinionPro-Regular" w:hAnsi="Times New Roman"/>
          <w:sz w:val="16"/>
          <w:szCs w:val="16"/>
        </w:rPr>
        <w:t xml:space="preserve">/carbon </w:t>
      </w:r>
      <w:r>
        <w:rPr>
          <w:rFonts w:ascii="Times New Roman" w:cs="Times New Roman" w:eastAsia="MinionPro-Regular" w:hAnsi="Times New Roman"/>
          <w:sz w:val="16"/>
          <w:szCs w:val="16"/>
        </w:rPr>
        <w:t>nanotube</w:t>
      </w:r>
      <w:r>
        <w:rPr>
          <w:rFonts w:ascii="Times New Roman" w:cs="Times New Roman" w:eastAsia="MinionPro-Regular" w:hAnsi="Times New Roman"/>
          <w:sz w:val="16"/>
          <w:szCs w:val="16"/>
        </w:rPr>
        <w:t xml:space="preserve">/polystyrene hybrid </w:t>
      </w:r>
      <w:r>
        <w:rPr>
          <w:rFonts w:ascii="Times New Roman" w:cs="Times New Roman" w:eastAsia="MinionPro-Regular" w:hAnsi="Times New Roman"/>
          <w:sz w:val="16"/>
          <w:szCs w:val="16"/>
        </w:rPr>
        <w:t>nanocomposite</w:t>
      </w:r>
      <w:r>
        <w:rPr>
          <w:rFonts w:ascii="Times New Roman" w:cs="Times New Roman" w:eastAsia="MinionPro-Regular" w:hAnsi="Times New Roman"/>
          <w:sz w:val="16"/>
          <w:szCs w:val="16"/>
        </w:rPr>
        <w:t xml:space="preserve"> by </w:t>
      </w:r>
      <w:r>
        <w:rPr>
          <w:rFonts w:ascii="Times New Roman" w:cs="Times New Roman" w:eastAsia="MinionPro-It" w:hAnsi="Times New Roman"/>
          <w:i/>
          <w:iCs/>
          <w:sz w:val="16"/>
          <w:szCs w:val="16"/>
        </w:rPr>
        <w:t xml:space="preserve">in situ </w:t>
      </w:r>
      <w:r>
        <w:rPr>
          <w:rFonts w:ascii="Times New Roman" w:cs="Times New Roman" w:eastAsia="MinionPro-Regular" w:hAnsi="Times New Roman"/>
          <w:sz w:val="16"/>
          <w:szCs w:val="16"/>
        </w:rPr>
        <w:t>microemulsion</w:t>
      </w:r>
      <w:r>
        <w:rPr>
          <w:rFonts w:ascii="Times New Roman" w:cs="Times New Roman" w:eastAsia="MinionPro-Regular" w:hAnsi="Times New Roman"/>
          <w:sz w:val="16"/>
          <w:szCs w:val="16"/>
        </w:rPr>
        <w:t xml:space="preserve"> polymerization, Eur. </w:t>
      </w:r>
      <w:r>
        <w:rPr>
          <w:rFonts w:ascii="Times New Roman" w:cs="Times New Roman" w:eastAsia="MinionPro-Regular" w:hAnsi="Times New Roman"/>
          <w:sz w:val="16"/>
          <w:szCs w:val="16"/>
        </w:rPr>
        <w:t>Polym</w:t>
      </w:r>
      <w:r>
        <w:rPr>
          <w:rFonts w:ascii="Times New Roman" w:cs="Times New Roman" w:eastAsia="MinionPro-Regular" w:hAnsi="Times New Roman"/>
          <w:sz w:val="16"/>
          <w:szCs w:val="16"/>
        </w:rPr>
        <w:t xml:space="preserve">. J. </w:t>
      </w:r>
      <w:r>
        <w:rPr>
          <w:rFonts w:ascii="Times New Roman" w:cs="Times New Roman" w:eastAsia="MinionPro-Regular" w:hAnsi="Times New Roman"/>
          <w:bCs/>
          <w:sz w:val="16"/>
          <w:szCs w:val="16"/>
        </w:rPr>
        <w:t>48</w:t>
      </w:r>
      <w:r>
        <w:rPr>
          <w:rFonts w:ascii="Times New Roman" w:cs="Times New Roman" w:eastAsia="MinionPro-Regular" w:hAnsi="Times New Roman"/>
          <w:sz w:val="16"/>
          <w:szCs w:val="16"/>
        </w:rPr>
        <w:t>(2), 252–259 (</w:t>
      </w:r>
      <w:r>
        <w:rPr>
          <w:rFonts w:ascii="Times New Roman" w:cs="Times New Roman" w:eastAsia="MinionPro-Regular" w:hAnsi="Times New Roman"/>
          <w:b/>
          <w:sz w:val="16"/>
          <w:szCs w:val="16"/>
        </w:rPr>
        <w:t>2012</w:t>
      </w:r>
      <w:r>
        <w:rPr>
          <w:rFonts w:ascii="Times New Roman" w:cs="Times New Roman" w:eastAsia="MinionPro-Regular" w:hAnsi="Times New Roman"/>
          <w:sz w:val="16"/>
          <w:szCs w:val="16"/>
        </w:rPr>
        <w:t>).</w:t>
      </w:r>
    </w:p>
    <w:p>
      <w:pPr>
        <w:pStyle w:val="style179"/>
        <w:numPr>
          <w:ilvl w:val="0"/>
          <w:numId w:val="1"/>
        </w:numPr>
        <w:autoSpaceDE w:val="false"/>
        <w:autoSpaceDN w:val="false"/>
        <w:adjustRightInd w:val="false"/>
        <w:spacing w:after="0" w:lineRule="auto" w:line="360"/>
        <w:jc w:val="both"/>
        <w:rPr>
          <w:rFonts w:ascii="Times New Roman" w:cs="Times New Roman" w:eastAsia="MinionPro-Regular" w:hAnsi="Times New Roman"/>
          <w:sz w:val="16"/>
          <w:szCs w:val="16"/>
        </w:rPr>
      </w:pPr>
      <w:r>
        <w:rPr>
          <w:rFonts w:ascii="Times New Roman" w:cs="Times New Roman" w:eastAsia="MinionPro-Regular" w:hAnsi="Times New Roman"/>
          <w:sz w:val="16"/>
          <w:szCs w:val="16"/>
        </w:rPr>
        <w:t xml:space="preserve">U. Khan, I. O’Connor, Y.K. </w:t>
      </w:r>
      <w:r>
        <w:rPr>
          <w:rFonts w:ascii="Times New Roman" w:cs="Times New Roman" w:eastAsia="MinionPro-Regular" w:hAnsi="Times New Roman"/>
          <w:sz w:val="16"/>
          <w:szCs w:val="16"/>
        </w:rPr>
        <w:t>Gun’ko</w:t>
      </w:r>
      <w:r>
        <w:rPr>
          <w:rFonts w:ascii="Times New Roman" w:cs="Times New Roman" w:eastAsia="MinionPro-Regular" w:hAnsi="Times New Roman"/>
          <w:sz w:val="16"/>
          <w:szCs w:val="16"/>
        </w:rPr>
        <w:t xml:space="preserve">, and J.N. Coleman, The preparation of hybrid films of carbon </w:t>
      </w:r>
      <w:r>
        <w:rPr>
          <w:rFonts w:ascii="Times New Roman" w:cs="Times New Roman" w:eastAsia="MinionPro-Regular" w:hAnsi="Times New Roman"/>
          <w:sz w:val="16"/>
          <w:szCs w:val="16"/>
        </w:rPr>
        <w:t>anotubes</w:t>
      </w:r>
      <w:r>
        <w:rPr>
          <w:rFonts w:ascii="Times New Roman" w:cs="Times New Roman" w:eastAsia="MinionPro-Regular" w:hAnsi="Times New Roman"/>
          <w:sz w:val="16"/>
          <w:szCs w:val="16"/>
        </w:rPr>
        <w:t xml:space="preserve"> and </w:t>
      </w:r>
      <w:r>
        <w:rPr>
          <w:rFonts w:ascii="Times New Roman" w:cs="Times New Roman" w:eastAsia="MinionPro-Regular" w:hAnsi="Times New Roman"/>
          <w:sz w:val="16"/>
          <w:szCs w:val="16"/>
        </w:rPr>
        <w:t>nano</w:t>
      </w:r>
      <w:r>
        <w:rPr>
          <w:rFonts w:ascii="Times New Roman" w:cs="Times New Roman" w:eastAsia="MinionPro-Regular" w:hAnsi="Times New Roman"/>
          <w:sz w:val="16"/>
          <w:szCs w:val="16"/>
        </w:rPr>
        <w:t>-graphite/</w:t>
      </w:r>
      <w:r>
        <w:rPr>
          <w:rFonts w:ascii="Times New Roman" w:cs="Times New Roman" w:eastAsia="MinionPro-Regular" w:hAnsi="Times New Roman"/>
          <w:sz w:val="16"/>
          <w:szCs w:val="16"/>
        </w:rPr>
        <w:t>graphene</w:t>
      </w:r>
      <w:r>
        <w:rPr>
          <w:rFonts w:ascii="Times New Roman" w:cs="Times New Roman" w:eastAsia="MinionPro-Regular" w:hAnsi="Times New Roman"/>
          <w:sz w:val="16"/>
          <w:szCs w:val="16"/>
        </w:rPr>
        <w:t xml:space="preserve"> with excellent mechanical and electrical properties, Carbon </w:t>
      </w:r>
      <w:r>
        <w:rPr>
          <w:rFonts w:ascii="Times New Roman" w:cs="Times New Roman" w:eastAsia="MinionPro-Regular" w:hAnsi="Times New Roman"/>
          <w:bCs/>
          <w:sz w:val="16"/>
          <w:szCs w:val="16"/>
        </w:rPr>
        <w:t>48</w:t>
      </w:r>
      <w:r>
        <w:rPr>
          <w:rFonts w:ascii="Times New Roman" w:cs="Times New Roman" w:eastAsia="MinionPro-Regular" w:hAnsi="Times New Roman"/>
          <w:sz w:val="16"/>
          <w:szCs w:val="16"/>
        </w:rPr>
        <w:t>(10), 2825–2830 (</w:t>
      </w:r>
      <w:r>
        <w:rPr>
          <w:rFonts w:ascii="Times New Roman" w:cs="Times New Roman" w:eastAsia="MinionPro-Regular" w:hAnsi="Times New Roman"/>
          <w:b/>
          <w:sz w:val="16"/>
          <w:szCs w:val="16"/>
        </w:rPr>
        <w:t>2010</w:t>
      </w:r>
      <w:r>
        <w:rPr>
          <w:rFonts w:ascii="Times New Roman" w:cs="Times New Roman" w:eastAsia="MinionPro-Regular" w:hAnsi="Times New Roman"/>
          <w:sz w:val="16"/>
          <w:szCs w:val="16"/>
        </w:rPr>
        <w:t>).</w:t>
      </w:r>
    </w:p>
    <w:p>
      <w:pPr>
        <w:pStyle w:val="style179"/>
        <w:numPr>
          <w:ilvl w:val="0"/>
          <w:numId w:val="1"/>
        </w:numPr>
        <w:autoSpaceDE w:val="false"/>
        <w:autoSpaceDN w:val="false"/>
        <w:adjustRightInd w:val="false"/>
        <w:spacing w:after="0" w:lineRule="auto" w:line="360"/>
        <w:jc w:val="both"/>
        <w:rPr>
          <w:rFonts w:ascii="Times New Roman" w:cs="Times New Roman" w:eastAsia="MinionPro-Regular" w:hAnsi="Times New Roman"/>
          <w:sz w:val="16"/>
          <w:szCs w:val="16"/>
        </w:rPr>
      </w:pPr>
      <w:r>
        <w:rPr>
          <w:rFonts w:ascii="Times New Roman" w:cs="Times New Roman" w:eastAsia="MinionPro-Regular" w:hAnsi="Times New Roman"/>
          <w:sz w:val="16"/>
          <w:szCs w:val="16"/>
        </w:rPr>
        <w:t xml:space="preserve">S. </w:t>
      </w:r>
      <w:r>
        <w:rPr>
          <w:rFonts w:ascii="Times New Roman" w:cs="Times New Roman" w:eastAsia="MinionPro-Regular" w:hAnsi="Times New Roman"/>
          <w:sz w:val="16"/>
          <w:szCs w:val="16"/>
        </w:rPr>
        <w:t>Chatterjee</w:t>
      </w:r>
      <w:r>
        <w:rPr>
          <w:rFonts w:ascii="Times New Roman" w:cs="Times New Roman" w:eastAsia="MinionPro-Regular" w:hAnsi="Times New Roman"/>
          <w:sz w:val="16"/>
          <w:szCs w:val="16"/>
        </w:rPr>
        <w:t xml:space="preserve">, F. </w:t>
      </w:r>
      <w:r>
        <w:rPr>
          <w:rFonts w:ascii="Times New Roman" w:cs="Times New Roman" w:eastAsia="MinionPro-Regular" w:hAnsi="Times New Roman"/>
          <w:sz w:val="16"/>
          <w:szCs w:val="16"/>
        </w:rPr>
        <w:t>Nafezarefi</w:t>
      </w:r>
      <w:r>
        <w:rPr>
          <w:rFonts w:ascii="Times New Roman" w:cs="Times New Roman" w:eastAsia="MinionPro-Regular" w:hAnsi="Times New Roman"/>
          <w:sz w:val="16"/>
          <w:szCs w:val="16"/>
        </w:rPr>
        <w:t xml:space="preserve">, N.H. Tai, L. </w:t>
      </w:r>
      <w:r>
        <w:rPr>
          <w:rFonts w:ascii="Times New Roman" w:cs="Times New Roman" w:eastAsia="MinionPro-Regular" w:hAnsi="Times New Roman"/>
          <w:sz w:val="16"/>
          <w:szCs w:val="16"/>
        </w:rPr>
        <w:t>Schlagenhauf</w:t>
      </w:r>
      <w:r>
        <w:rPr>
          <w:rFonts w:ascii="Times New Roman" w:cs="Times New Roman" w:eastAsia="MinionPro-Regular" w:hAnsi="Times New Roman"/>
          <w:sz w:val="16"/>
          <w:szCs w:val="16"/>
        </w:rPr>
        <w:t xml:space="preserve">, F.A. </w:t>
      </w:r>
      <w:r>
        <w:rPr>
          <w:rFonts w:ascii="Times New Roman" w:cs="Times New Roman" w:eastAsia="MinionPro-Regular" w:hAnsi="Times New Roman"/>
          <w:sz w:val="16"/>
          <w:szCs w:val="16"/>
        </w:rPr>
        <w:t>Nuesch</w:t>
      </w:r>
      <w:r>
        <w:rPr>
          <w:rFonts w:ascii="Times New Roman" w:cs="Times New Roman" w:eastAsia="MinionPro-Regular" w:hAnsi="Times New Roman"/>
          <w:sz w:val="16"/>
          <w:szCs w:val="16"/>
        </w:rPr>
        <w:t xml:space="preserve">, and B.T.T. Chu, Size and synergy effects of </w:t>
      </w:r>
      <w:r>
        <w:rPr>
          <w:rFonts w:ascii="Times New Roman" w:cs="Times New Roman" w:eastAsia="MinionPro-Regular" w:hAnsi="Times New Roman"/>
          <w:sz w:val="16"/>
          <w:szCs w:val="16"/>
        </w:rPr>
        <w:t>nanofiller</w:t>
      </w:r>
      <w:r>
        <w:rPr>
          <w:rFonts w:ascii="Times New Roman" w:cs="Times New Roman" w:eastAsia="MinionPro-Regular" w:hAnsi="Times New Roman"/>
          <w:sz w:val="16"/>
          <w:szCs w:val="16"/>
        </w:rPr>
        <w:t xml:space="preserve"> hybrids including </w:t>
      </w:r>
      <w:r>
        <w:rPr>
          <w:rFonts w:ascii="Times New Roman" w:cs="Times New Roman" w:eastAsia="MinionPro-Regular" w:hAnsi="Times New Roman"/>
          <w:sz w:val="16"/>
          <w:szCs w:val="16"/>
        </w:rPr>
        <w:t>graphene</w:t>
      </w:r>
      <w:r>
        <w:rPr>
          <w:rFonts w:ascii="Times New Roman" w:cs="Times New Roman" w:eastAsia="MinionPro-Regular" w:hAnsi="Times New Roman"/>
          <w:sz w:val="16"/>
          <w:szCs w:val="16"/>
        </w:rPr>
        <w:t xml:space="preserve"> </w:t>
      </w:r>
      <w:r>
        <w:rPr>
          <w:rFonts w:ascii="Times New Roman" w:cs="Times New Roman" w:eastAsia="MinionPro-Regular" w:hAnsi="Times New Roman"/>
          <w:sz w:val="16"/>
          <w:szCs w:val="16"/>
        </w:rPr>
        <w:t>nanoplatelets</w:t>
      </w:r>
      <w:r>
        <w:rPr>
          <w:rFonts w:ascii="Times New Roman" w:cs="Times New Roman" w:eastAsia="MinionPro-Regular" w:hAnsi="Times New Roman"/>
          <w:sz w:val="16"/>
          <w:szCs w:val="16"/>
        </w:rPr>
        <w:t xml:space="preserve"> and carbon </w:t>
      </w:r>
      <w:r>
        <w:rPr>
          <w:rFonts w:ascii="Times New Roman" w:cs="Times New Roman" w:eastAsia="MinionPro-Regular" w:hAnsi="Times New Roman"/>
          <w:sz w:val="16"/>
          <w:szCs w:val="16"/>
        </w:rPr>
        <w:t>nanotubes</w:t>
      </w:r>
      <w:r>
        <w:rPr>
          <w:rFonts w:ascii="Times New Roman" w:cs="Times New Roman" w:eastAsia="MinionPro-Regular" w:hAnsi="Times New Roman"/>
          <w:sz w:val="16"/>
          <w:szCs w:val="16"/>
        </w:rPr>
        <w:t xml:space="preserve"> in mechanical properties of epoxy composites, Carbon </w:t>
      </w:r>
      <w:r>
        <w:rPr>
          <w:rFonts w:ascii="Times New Roman" w:cs="Times New Roman" w:eastAsia="MinionPro-Regular" w:hAnsi="Times New Roman"/>
          <w:bCs/>
          <w:sz w:val="16"/>
          <w:szCs w:val="16"/>
        </w:rPr>
        <w:t>50</w:t>
      </w:r>
      <w:r>
        <w:rPr>
          <w:rFonts w:ascii="Times New Roman" w:cs="Times New Roman" w:eastAsia="MinionPro-Regular" w:hAnsi="Times New Roman"/>
          <w:sz w:val="16"/>
          <w:szCs w:val="16"/>
        </w:rPr>
        <w:t>(15), 5380–5386 (</w:t>
      </w:r>
      <w:r>
        <w:rPr>
          <w:rFonts w:ascii="Times New Roman" w:cs="Times New Roman" w:eastAsia="MinionPro-Regular" w:hAnsi="Times New Roman"/>
          <w:b/>
          <w:sz w:val="16"/>
          <w:szCs w:val="16"/>
        </w:rPr>
        <w:t>2012</w:t>
      </w:r>
      <w:r>
        <w:rPr>
          <w:rFonts w:ascii="Times New Roman" w:cs="Times New Roman" w:eastAsia="MinionPro-Regular" w:hAnsi="Times New Roman"/>
          <w:sz w:val="16"/>
          <w:szCs w:val="16"/>
        </w:rPr>
        <w:t>).</w:t>
      </w:r>
    </w:p>
    <w:p>
      <w:pPr>
        <w:pStyle w:val="style179"/>
        <w:numPr>
          <w:ilvl w:val="0"/>
          <w:numId w:val="1"/>
        </w:numPr>
        <w:autoSpaceDE w:val="false"/>
        <w:autoSpaceDN w:val="false"/>
        <w:adjustRightInd w:val="false"/>
        <w:spacing w:after="0" w:lineRule="auto" w:line="360"/>
        <w:jc w:val="both"/>
        <w:rPr>
          <w:rFonts w:ascii="Times New Roman" w:cs="Times New Roman" w:eastAsia="MinionPro-Regular" w:hAnsi="Times New Roman"/>
          <w:sz w:val="16"/>
          <w:szCs w:val="16"/>
        </w:rPr>
      </w:pPr>
      <w:r>
        <w:rPr>
          <w:rFonts w:ascii="Times New Roman" w:cs="Times New Roman" w:eastAsia="MinionPro-Regular" w:hAnsi="Times New Roman"/>
          <w:sz w:val="16"/>
          <w:szCs w:val="16"/>
        </w:rPr>
        <w:t>Balberg</w:t>
      </w:r>
      <w:r>
        <w:rPr>
          <w:rFonts w:ascii="Times New Roman" w:cs="Times New Roman" w:eastAsia="MinionPro-Regular" w:hAnsi="Times New Roman"/>
          <w:sz w:val="16"/>
          <w:szCs w:val="16"/>
        </w:rPr>
        <w:t xml:space="preserve">, Tunnelling and percolation in lattices and the continuum, J. Phys. D </w:t>
      </w:r>
      <w:r>
        <w:rPr>
          <w:rFonts w:ascii="Times New Roman" w:cs="Times New Roman" w:eastAsia="MinionPro-Regular" w:hAnsi="Times New Roman"/>
          <w:bCs/>
          <w:sz w:val="16"/>
          <w:szCs w:val="16"/>
        </w:rPr>
        <w:t>42</w:t>
      </w:r>
      <w:r>
        <w:rPr>
          <w:rFonts w:ascii="Times New Roman" w:cs="Times New Roman" w:eastAsia="MinionPro-Regular" w:hAnsi="Times New Roman"/>
          <w:sz w:val="16"/>
          <w:szCs w:val="16"/>
        </w:rPr>
        <w:t>(6), 064003 (</w:t>
      </w:r>
      <w:r>
        <w:rPr>
          <w:rFonts w:ascii="Times New Roman" w:cs="Times New Roman" w:eastAsia="MinionPro-Regular" w:hAnsi="Times New Roman"/>
          <w:b/>
          <w:sz w:val="16"/>
          <w:szCs w:val="16"/>
        </w:rPr>
        <w:t>2009)</w:t>
      </w:r>
      <w:r>
        <w:rPr>
          <w:rFonts w:ascii="Times New Roman" w:cs="Times New Roman" w:eastAsia="MinionPro-Regular" w:hAnsi="Times New Roman"/>
          <w:sz w:val="16"/>
          <w:szCs w:val="16"/>
        </w:rPr>
        <w:t>.</w:t>
      </w:r>
    </w:p>
    <w:p>
      <w:pPr>
        <w:pStyle w:val="style179"/>
        <w:numPr>
          <w:ilvl w:val="0"/>
          <w:numId w:val="1"/>
        </w:numPr>
        <w:autoSpaceDE w:val="false"/>
        <w:autoSpaceDN w:val="false"/>
        <w:adjustRightInd w:val="false"/>
        <w:spacing w:after="0" w:lineRule="auto" w:line="360"/>
        <w:jc w:val="both"/>
        <w:rPr>
          <w:rFonts w:ascii="Times New Roman" w:cs="Times New Roman" w:hAnsi="Times New Roman"/>
          <w:bCs/>
          <w:sz w:val="16"/>
          <w:szCs w:val="16"/>
        </w:rPr>
      </w:pPr>
      <w:r>
        <w:rPr>
          <w:rFonts w:ascii="Times New Roman" w:cs="Times New Roman" w:hAnsi="Times New Roman"/>
          <w:bCs/>
          <w:sz w:val="16"/>
          <w:szCs w:val="16"/>
        </w:rPr>
        <w:t>Kranauskaitė</w:t>
      </w:r>
      <w:r>
        <w:rPr>
          <w:rFonts w:ascii="Times New Roman" w:cs="Times New Roman" w:hAnsi="Times New Roman"/>
          <w:bCs/>
          <w:sz w:val="16"/>
          <w:szCs w:val="16"/>
        </w:rPr>
        <w:t xml:space="preserve">, J. </w:t>
      </w:r>
      <w:r>
        <w:rPr>
          <w:rFonts w:ascii="Times New Roman" w:cs="Times New Roman" w:hAnsi="Times New Roman"/>
          <w:bCs/>
          <w:sz w:val="16"/>
          <w:szCs w:val="16"/>
        </w:rPr>
        <w:t>Macutkevič</w:t>
      </w:r>
      <w:r>
        <w:rPr>
          <w:rFonts w:ascii="Times New Roman" w:cs="Times New Roman" w:hAnsi="Times New Roman"/>
          <w:bCs/>
          <w:sz w:val="16"/>
          <w:szCs w:val="16"/>
        </w:rPr>
        <w:t xml:space="preserve">, A. </w:t>
      </w:r>
      <w:r>
        <w:rPr>
          <w:rFonts w:ascii="Times New Roman" w:cs="Times New Roman" w:hAnsi="Times New Roman"/>
          <w:bCs/>
          <w:sz w:val="16"/>
          <w:szCs w:val="16"/>
        </w:rPr>
        <w:t>Borisova</w:t>
      </w:r>
      <w:r>
        <w:rPr>
          <w:rFonts w:ascii="Times New Roman" w:cs="Times New Roman" w:hAnsi="Times New Roman"/>
          <w:bCs/>
          <w:sz w:val="16"/>
          <w:szCs w:val="16"/>
        </w:rPr>
        <w:t xml:space="preserve">, A. </w:t>
      </w:r>
      <w:r>
        <w:rPr>
          <w:rFonts w:ascii="Times New Roman" w:cs="Times New Roman" w:hAnsi="Times New Roman"/>
          <w:bCs/>
          <w:sz w:val="16"/>
          <w:szCs w:val="16"/>
        </w:rPr>
        <w:t>Martone</w:t>
      </w:r>
      <w:r>
        <w:rPr>
          <w:rFonts w:ascii="Times New Roman" w:cs="Times New Roman" w:hAnsi="Times New Roman"/>
          <w:bCs/>
          <w:sz w:val="16"/>
          <w:szCs w:val="16"/>
        </w:rPr>
        <w:t xml:space="preserve">, M. </w:t>
      </w:r>
      <w:r>
        <w:rPr>
          <w:rFonts w:ascii="Times New Roman" w:cs="Times New Roman" w:hAnsi="Times New Roman"/>
          <w:bCs/>
          <w:sz w:val="16"/>
          <w:szCs w:val="16"/>
        </w:rPr>
        <w:t>Zarrelli</w:t>
      </w:r>
      <w:r>
        <w:rPr>
          <w:rFonts w:ascii="Times New Roman" w:cs="Times New Roman" w:hAnsi="Times New Roman"/>
          <w:bCs/>
          <w:sz w:val="16"/>
          <w:szCs w:val="16"/>
        </w:rPr>
        <w:t xml:space="preserve">, A. </w:t>
      </w:r>
      <w:r>
        <w:rPr>
          <w:rFonts w:ascii="Times New Roman" w:cs="Times New Roman" w:hAnsi="Times New Roman"/>
          <w:bCs/>
          <w:sz w:val="16"/>
          <w:szCs w:val="16"/>
        </w:rPr>
        <w:t>Selskis</w:t>
      </w:r>
      <w:r>
        <w:rPr>
          <w:rFonts w:ascii="Times New Roman" w:cs="Times New Roman" w:hAnsi="Times New Roman"/>
          <w:bCs/>
          <w:sz w:val="16"/>
          <w:szCs w:val="16"/>
        </w:rPr>
        <w:t xml:space="preserve">. </w:t>
      </w:r>
      <w:r>
        <w:rPr>
          <w:rFonts w:ascii="Times New Roman" w:cs="Times New Roman" w:hAnsi="Times New Roman"/>
          <w:bCs/>
          <w:sz w:val="16"/>
          <w:szCs w:val="16"/>
        </w:rPr>
        <w:t>Aniskevich</w:t>
      </w:r>
      <w:r>
        <w:rPr>
          <w:rFonts w:ascii="Times New Roman" w:cs="Times New Roman" w:hAnsi="Times New Roman"/>
          <w:bCs/>
          <w:sz w:val="16"/>
          <w:szCs w:val="16"/>
        </w:rPr>
        <w:t xml:space="preserve">, and J. </w:t>
      </w:r>
      <w:r>
        <w:rPr>
          <w:rFonts w:ascii="Times New Roman" w:cs="Times New Roman" w:hAnsi="Times New Roman"/>
          <w:bCs/>
          <w:sz w:val="16"/>
          <w:szCs w:val="16"/>
        </w:rPr>
        <w:t>Banys</w:t>
      </w:r>
      <w:r>
        <w:rPr>
          <w:rFonts w:ascii="Times New Roman" w:cs="Times New Roman" w:hAnsi="Times New Roman"/>
          <w:bCs/>
          <w:sz w:val="16"/>
          <w:szCs w:val="16"/>
        </w:rPr>
        <w:t xml:space="preserve">, Enhancing electrical conductivity of </w:t>
      </w:r>
      <w:r>
        <w:rPr>
          <w:rFonts w:ascii="Times New Roman" w:cs="Times New Roman" w:hAnsi="Times New Roman"/>
          <w:bCs/>
          <w:sz w:val="16"/>
          <w:szCs w:val="16"/>
        </w:rPr>
        <w:t>multiwalled</w:t>
      </w:r>
      <w:r>
        <w:rPr>
          <w:rFonts w:ascii="Times New Roman" w:cs="Times New Roman" w:hAnsi="Times New Roman"/>
          <w:bCs/>
          <w:sz w:val="16"/>
          <w:szCs w:val="16"/>
        </w:rPr>
        <w:t xml:space="preserve"> carbon </w:t>
      </w:r>
      <w:r>
        <w:rPr>
          <w:rFonts w:ascii="Times New Roman" w:cs="Times New Roman" w:hAnsi="Times New Roman"/>
          <w:bCs/>
          <w:sz w:val="16"/>
          <w:szCs w:val="16"/>
        </w:rPr>
        <w:t>nanotu</w:t>
      </w:r>
      <w:r>
        <w:rPr>
          <w:rFonts w:ascii="Times New Roman" w:cs="Times New Roman" w:hAnsi="Times New Roman"/>
          <w:bCs/>
          <w:sz w:val="16"/>
          <w:szCs w:val="16"/>
        </w:rPr>
        <w:t xml:space="preserve"> be/epoxy composites by grapheme </w:t>
      </w:r>
      <w:r>
        <w:rPr>
          <w:rFonts w:ascii="Times New Roman" w:cs="Times New Roman" w:hAnsi="Times New Roman"/>
          <w:bCs/>
          <w:sz w:val="16"/>
          <w:szCs w:val="16"/>
        </w:rPr>
        <w:t>nano</w:t>
      </w:r>
      <w:r>
        <w:rPr>
          <w:rFonts w:ascii="Times New Roman" w:cs="Times New Roman" w:hAnsi="Times New Roman"/>
          <w:bCs/>
          <w:sz w:val="16"/>
          <w:szCs w:val="16"/>
        </w:rPr>
        <w:t xml:space="preserve"> platelets, </w:t>
      </w:r>
      <w:r>
        <w:rPr>
          <w:rFonts w:ascii="Times New Roman" w:cs="Times New Roman" w:eastAsia="MinionPro-Regular" w:hAnsi="Times New Roman"/>
          <w:sz w:val="16"/>
          <w:szCs w:val="16"/>
        </w:rPr>
        <w:t xml:space="preserve">Lithuanian Journal of Physics, Vol. </w:t>
      </w:r>
      <w:r>
        <w:rPr>
          <w:rFonts w:ascii="Times New Roman" w:cs="Times New Roman" w:eastAsia="MinionPro-Regular" w:hAnsi="Times New Roman"/>
          <w:bCs/>
          <w:sz w:val="16"/>
          <w:szCs w:val="16"/>
        </w:rPr>
        <w:t>57</w:t>
      </w:r>
      <w:r>
        <w:rPr>
          <w:rFonts w:ascii="Times New Roman" w:cs="Times New Roman" w:eastAsia="MinionPro-Regular" w:hAnsi="Times New Roman"/>
          <w:sz w:val="16"/>
          <w:szCs w:val="16"/>
        </w:rPr>
        <w:t>, No. 4, pp. 232–242 (</w:t>
      </w:r>
      <w:r>
        <w:rPr>
          <w:rFonts w:ascii="Times New Roman" w:cs="Times New Roman" w:eastAsia="MinionPro-Regular" w:hAnsi="Times New Roman"/>
          <w:b/>
          <w:sz w:val="16"/>
          <w:szCs w:val="16"/>
        </w:rPr>
        <w:t>2017</w:t>
      </w:r>
      <w:r>
        <w:rPr>
          <w:rFonts w:ascii="Times New Roman" w:cs="Times New Roman" w:eastAsia="MinionPro-Regular" w:hAnsi="Times New Roman"/>
          <w:sz w:val="16"/>
          <w:szCs w:val="16"/>
        </w:rPr>
        <w:t>)</w:t>
      </w:r>
    </w:p>
    <w:p>
      <w:pPr>
        <w:pStyle w:val="style179"/>
        <w:spacing w:after="0" w:lineRule="auto" w:line="360"/>
        <w:ind w:left="360"/>
        <w:jc w:val="both"/>
        <w:rPr>
          <w:rFonts w:ascii="Times New Roman" w:cs="Times New Roman" w:hAnsi="Times New Roman"/>
          <w:sz w:val="16"/>
          <w:szCs w:val="16"/>
        </w:rPr>
      </w:pPr>
    </w:p>
    <w:p>
      <w:pPr>
        <w:pStyle w:val="style4099"/>
        <w:rPr>
          <w:lang w:val="en-IN" w:eastAsia="en-IN"/>
        </w:rPr>
      </w:pPr>
    </w:p>
    <w:p>
      <w:pPr>
        <w:pStyle w:val="style179"/>
        <w:autoSpaceDE w:val="false"/>
        <w:autoSpaceDN w:val="false"/>
        <w:adjustRightInd w:val="false"/>
        <w:spacing w:after="0" w:lineRule="auto" w:line="360"/>
        <w:ind w:left="360"/>
        <w:jc w:val="both"/>
        <w:rPr>
          <w:rFonts w:ascii="Times New Roman" w:cs="Times New Roman" w:hAnsi="Times New Roman"/>
          <w:sz w:val="16"/>
          <w:szCs w:val="16"/>
        </w:rPr>
      </w:pPr>
    </w:p>
    <w:p>
      <w:pPr>
        <w:pStyle w:val="style0"/>
        <w:spacing w:lineRule="auto" w:line="240"/>
        <w:jc w:val="center"/>
        <w:rPr>
          <w:rFonts w:ascii="Times New Roman" w:cs="Times New Roman" w:hAnsi="Times New Roman"/>
          <w:b/>
          <w:sz w:val="20"/>
          <w:szCs w:val="2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alibri">
    <w:altName w:val="Calibri"/>
    <w:panose1 w:val="020f0502020002030204"/>
    <w:charset w:val="00"/>
    <w:family w:val="swiss"/>
    <w:pitch w:val="variable"/>
    <w:sig w:usb0="E00002FF" w:usb1="4000ACFF" w:usb2="00000001"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pitch w:val="default"/>
    <w:sig w:usb0="00000003" w:usb1="00000000" w:usb2="00000000" w:usb3="00000000" w:csb0="00000001" w:csb1="00000000"/>
  </w:font>
  <w:font w:name="SimSun">
    <w:altName w:val="宋体"/>
    <w:panose1 w:val="02010600030001010101"/>
    <w:charset w:val="86"/>
    <w:family w:val="auto"/>
    <w:pitch w:val="variable"/>
    <w:sig w:usb0="00000003" w:usb1="288F0000" w:usb2="00000016" w:usb3="00000000" w:csb0="00040001" w:csb1="00000000"/>
  </w:font>
  <w:font w:name="TimesNewRomanPSMT">
    <w:altName w:val="MS Mincho"/>
    <w:panose1 w:val="00000000000000000000"/>
    <w:charset w:val="80"/>
    <w:family w:val="auto"/>
    <w:pitch w:val="default"/>
    <w:sig w:usb0="00000000" w:usb1="08070000" w:usb2="00000010" w:usb3="00000000" w:csb0="00020000" w:csb1="00000000"/>
  </w:font>
  <w:font w:name="MinionPro-Regular">
    <w:altName w:val="MS Mincho"/>
    <w:panose1 w:val="00000000000000000000"/>
    <w:charset w:val="80"/>
    <w:family w:val="roman"/>
    <w:pitch w:val="default"/>
    <w:sig w:usb0="00000005" w:usb1="08070000" w:usb2="00000010" w:usb3="00000000" w:csb0="00020002" w:csb1="00000000"/>
  </w:font>
  <w:font w:name="TimesNewRoman">
    <w:altName w:val="TimesNewRoman"/>
    <w:panose1 w:val="00000000000000000000"/>
    <w:charset w:val="00"/>
    <w:family w:val="auto"/>
    <w:pitch w:val="default"/>
    <w:sig w:usb0="00000003" w:usb1="00000000" w:usb2="00000000" w:usb3="00000000" w:csb0="00000001" w:csb1="00000000"/>
  </w:font>
  <w:font w:name="MingLiU_HKSCS">
    <w:altName w:val="MingLiU_HKSCS"/>
    <w:panose1 w:val="02020500000000000000"/>
    <w:charset w:val="88"/>
    <w:family w:val="roman"/>
    <w:pitch w:val="variable"/>
    <w:sig w:usb0="A00002FF" w:usb1="38CFFCFA" w:usb2="00000016" w:usb3="00000000" w:csb0="00100001" w:csb1="00000000"/>
  </w:font>
  <w:font w:name="AdvGulliv-R">
    <w:altName w:val="MS Mincho"/>
    <w:panose1 w:val="00000000000000000000"/>
    <w:charset w:val="80"/>
    <w:family w:val="auto"/>
    <w:pitch w:val="default"/>
    <w:sig w:usb0="00000003" w:usb1="08070000" w:usb2="00000010" w:usb3="00000000" w:csb0="00020001" w:csb1="00000000"/>
  </w:font>
  <w:font w:name="TrebuchetMS">
    <w:altName w:val="Arial Unicode MS"/>
    <w:panose1 w:val="00000000000000000000"/>
    <w:charset w:val="81"/>
    <w:family w:val="auto"/>
    <w:pitch w:val="default"/>
    <w:sig w:usb0="00000001" w:usb1="09060000" w:usb2="00000010" w:usb3="00000000" w:csb0="00080000" w:csb1="00000000"/>
  </w:font>
  <w:font w:name="GulliverRM">
    <w:altName w:val="MS Mincho"/>
    <w:panose1 w:val="00000000000000000000"/>
    <w:charset w:val="80"/>
    <w:family w:val="auto"/>
    <w:pitch w:val="default"/>
    <w:sig w:usb0="00000003" w:usb1="08070000" w:usb2="00000010" w:usb3="00000000" w:csb0="00020001" w:csb1="00000000"/>
  </w:font>
  <w:font w:name="OnemtmiguAAAA">
    <w:altName w:val="MS Mincho"/>
    <w:panose1 w:val="00000000000000000000"/>
    <w:charset w:val="80"/>
    <w:family w:val="auto"/>
    <w:pitch w:val="default"/>
    <w:sig w:usb0="00000000" w:usb1="08070000" w:usb2="00000010" w:usb3="00000000" w:csb0="00020000" w:csb1="00000000"/>
  </w:font>
  <w:font w:name="AdvPTimes">
    <w:altName w:val="AdvPTimes"/>
    <w:panose1 w:val="00000000000000000000"/>
    <w:charset w:val="00"/>
    <w:family w:val="roman"/>
    <w:pitch w:val="default"/>
    <w:sig w:usb0="00000003" w:usb1="00000000" w:usb2="00000000" w:usb3="00000000" w:csb0="00000001" w:csb1="00000000"/>
  </w:font>
  <w:font w:name="MinionPro-It">
    <w:altName w:val="MS Mincho"/>
    <w:panose1 w:val="00000000000000000000"/>
    <w:charset w:val="80"/>
    <w:family w:val="roman"/>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E0407FE6"/>
    <w:lvl w:ilvl="0" w:tplc="4009000F">
      <w:start w:val="1"/>
      <w:numFmt w:val="decimal"/>
      <w:lvlText w:val="%1."/>
      <w:lvlJc w:val="left"/>
      <w:pPr>
        <w:ind w:left="360" w:hanging="360"/>
      </w:pPr>
    </w:lvl>
    <w:lvl w:ilvl="1" w:tplc="1B26F5E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B39E5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2BACD048"/>
    <w:lvl w:ilvl="0" w:tplc="DC589552">
      <w:start w:val="1"/>
      <w:numFmt w:val="decimal"/>
      <w:lvlText w:val="%1."/>
      <w:lvlJc w:val="left"/>
      <w:pPr>
        <w:ind w:left="1080" w:hanging="360"/>
      </w:pPr>
      <w:rPr>
        <w:rFonts w:hint="default"/>
        <w:i w:val="false"/>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000003"/>
    <w:multiLevelType w:val="hybridMultilevel"/>
    <w:tmpl w:val="AEDC9DA8"/>
    <w:lvl w:ilvl="0" w:tplc="CDE0A9B2">
      <w:start w:val="1"/>
      <w:numFmt w:val="decimal"/>
      <w:lvlText w:val="%1."/>
      <w:lvlJc w:val="left"/>
      <w:pPr>
        <w:ind w:left="720" w:hanging="360"/>
      </w:pPr>
      <w:rPr>
        <w:rFonts w:ascii="Times New Roman" w:cs="Times New Roman" w:hAnsi="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0"/>
    <w:link w:val="style4097"/>
    <w:qFormat/>
    <w:uiPriority w:val="9"/>
    <w:pPr>
      <w:keepNext/>
      <w:keepLines/>
      <w:spacing w:before="480" w:after="0"/>
      <w:outlineLvl w:val="0"/>
    </w:pPr>
    <w:rPr>
      <w:rFonts w:ascii="Cambria" w:cs="宋体" w:eastAsia="宋体" w:hAnsi="Cambria"/>
      <w:b/>
      <w:bCs/>
      <w:color w:val="365f91"/>
      <w:sz w:val="28"/>
      <w:szCs w:val="28"/>
    </w:rPr>
  </w:style>
  <w:style w:type="paragraph" w:styleId="style2">
    <w:name w:val="heading 2"/>
    <w:basedOn w:val="style0"/>
    <w:next w:val="style0"/>
    <w:link w:val="style4101"/>
    <w:qFormat/>
    <w:uiPriority w:val="9"/>
    <w:pPr>
      <w:keepNext/>
      <w:keepLines/>
      <w:spacing w:before="200" w:after="0"/>
      <w:outlineLvl w:val="1"/>
    </w:pPr>
    <w:rPr>
      <w:rFonts w:ascii="Cambria" w:cs="宋体" w:eastAsia="宋体" w:hAnsi="Cambria"/>
      <w:b/>
      <w:bCs/>
      <w:color w:val="4f81bd"/>
      <w:sz w:val="26"/>
      <w:szCs w:val="26"/>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816189ca-7bf1-46c9-8cbc-c23eb05c2655"/>
    <w:basedOn w:val="style65"/>
    <w:next w:val="style4097"/>
    <w:link w:val="style1"/>
    <w:uiPriority w:val="9"/>
    <w:rPr>
      <w:rFonts w:ascii="Cambria" w:cs="宋体" w:eastAsia="宋体" w:hAnsi="Cambria"/>
      <w:b/>
      <w:bCs/>
      <w:color w:val="365f91"/>
      <w:sz w:val="28"/>
      <w:szCs w:val="28"/>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rPr>
  </w:style>
  <w:style w:type="paragraph" w:customStyle="1" w:styleId="style4099">
    <w:name w:val="Default"/>
    <w:next w:val="style4099"/>
    <w:pPr>
      <w:autoSpaceDE w:val="false"/>
      <w:autoSpaceDN w:val="false"/>
      <w:adjustRightInd w:val="false"/>
      <w:spacing w:after="0" w:lineRule="auto" w:line="240"/>
    </w:pPr>
    <w:rPr>
      <w:rFonts w:ascii="Times New Roman" w:cs="Times New Roman" w:hAnsi="Times New Roman"/>
      <w:color w:val="000000"/>
      <w:sz w:val="24"/>
      <w:szCs w:val="24"/>
    </w:rPr>
  </w:style>
  <w:style w:type="character" w:customStyle="1" w:styleId="style4100">
    <w:name w:val="A4"/>
    <w:next w:val="style4100"/>
    <w:uiPriority w:val="99"/>
    <w:rPr>
      <w:rFonts w:cs="Myriad Pro Light"/>
      <w:b/>
      <w:bCs/>
      <w:color w:val="000000"/>
      <w:sz w:val="14"/>
      <w:szCs w:val="14"/>
    </w:rPr>
  </w:style>
  <w:style w:type="character" w:customStyle="1" w:styleId="style4101">
    <w:name w:val="Heading 2 Char_4cfc9a7e-e86a-42dc-a57b-e8294126cde3"/>
    <w:basedOn w:val="style65"/>
    <w:next w:val="style4101"/>
    <w:link w:val="style2"/>
    <w:uiPriority w:val="9"/>
    <w:rPr>
      <w:rFonts w:ascii="Cambria" w:cs="宋体" w:eastAsia="宋体" w:hAnsi="Cambria"/>
      <w:b/>
      <w:bCs/>
      <w:color w:val="4f81bd"/>
      <w:sz w:val="26"/>
      <w:szCs w:val="26"/>
    </w:rPr>
  </w:style>
  <w:style w:type="paragraph" w:styleId="style179">
    <w:name w:val="List Paragraph"/>
    <w:basedOn w:val="style0"/>
    <w:next w:val="style179"/>
    <w:qFormat/>
    <w:uiPriority w:val="34"/>
    <w:pPr>
      <w:ind w:left="720"/>
      <w:contextualSpacing/>
    </w:pPr>
    <w:rPr>
      <w:lang w:val="en-IN" w:eastAsia="en-IN"/>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val="en-IN" w:eastAsia="en-IN"/>
    </w:rPr>
  </w:style>
  <w:style w:type="character" w:styleId="style87">
    <w:name w:val="Strong"/>
    <w:basedOn w:val="style65"/>
    <w:next w:val="style87"/>
    <w:qFormat/>
    <w:uiPriority w:val="22"/>
    <w:rPr>
      <w:b/>
      <w:bCs/>
    </w:rPr>
  </w:style>
  <w:style w:type="paragraph" w:customStyle="1" w:styleId="style4102">
    <w:name w:val="paper title"/>
    <w:basedOn w:val="style4099"/>
    <w:next w:val="style4099"/>
    <w:uiPriority w:val="99"/>
    <w:pPr/>
    <w:rPr>
      <w:color w:val="auto"/>
      <w:lang w:val="en-IN" w:eastAsia="en-IN"/>
    </w:rPr>
  </w:style>
  <w:style w:type="character" w:styleId="style85">
    <w:name w:val="Hyperlink"/>
    <w:basedOn w:val="style65"/>
    <w:next w:val="style85"/>
    <w:uiPriority w:val="99"/>
    <w:rPr>
      <w:color w:val="0000ff"/>
      <w:u w:val="single"/>
    </w:rPr>
  </w:style>
  <w:style w:type="character" w:customStyle="1" w:styleId="style4103">
    <w:name w:val="apple-converted-space"/>
    <w:basedOn w:val="style65"/>
    <w:next w:val="style4103"/>
  </w:style>
  <w:style w:type="character" w:customStyle="1" w:styleId="style4104">
    <w:name w:val="journaltitle"/>
    <w:basedOn w:val="style65"/>
    <w:next w:val="style4104"/>
  </w:style>
  <w:style w:type="character" w:customStyle="1" w:styleId="style4105">
    <w:name w:val="articlecitation_year"/>
    <w:basedOn w:val="style65"/>
    <w:next w:val="style4105"/>
  </w:style>
  <w:style w:type="character" w:customStyle="1" w:styleId="style4106">
    <w:name w:val="articlecitation_volume"/>
    <w:basedOn w:val="style65"/>
    <w:next w:val="style4106"/>
  </w:style>
  <w:style w:type="character" w:customStyle="1" w:styleId="style4107">
    <w:name w:val="articlecitation_pages"/>
    <w:basedOn w:val="style65"/>
    <w:next w:val="style4107"/>
  </w:style>
  <w:style w:type="character" w:styleId="style97">
    <w:name w:val="HTML Cite"/>
    <w:basedOn w:val="style65"/>
    <w:next w:val="style97"/>
    <w:uiPriority w:val="99"/>
    <w:rPr>
      <w:i/>
      <w:iCs/>
    </w:rPr>
  </w:style>
  <w:style w:type="character" w:customStyle="1" w:styleId="style4108">
    <w:name w:val="citation_year1"/>
    <w:basedOn w:val="style65"/>
    <w:next w:val="style4108"/>
    <w:rPr>
      <w:b/>
      <w:bCs/>
    </w:rPr>
  </w:style>
  <w:style w:type="character" w:customStyle="1" w:styleId="style4109">
    <w:name w:val="citation_volume1"/>
    <w:basedOn w:val="style65"/>
    <w:next w:val="style4109"/>
    <w:rPr>
      <w:i/>
      <w:iCs/>
    </w:rPr>
  </w:style>
  <w:style w:type="paragraph" w:customStyle="1" w:styleId="style4110">
    <w:name w:val="Els-2ndorder-head"/>
    <w:next w:val="style0"/>
    <w:pPr>
      <w:keepNext/>
      <w:suppressAutoHyphens/>
      <w:spacing w:before="240" w:after="240" w:lineRule="exact" w:line="240"/>
    </w:pPr>
    <w:rPr>
      <w:rFonts w:ascii="Times New Roman" w:cs="Times New Roman" w:eastAsia="SimSun" w:hAnsi="Times New Roman"/>
      <w:i/>
      <w:sz w:val="20"/>
      <w:szCs w:val="20"/>
    </w:rPr>
  </w:style>
  <w:style w:type="character" w:customStyle="1" w:styleId="style4111">
    <w:name w:val="A3"/>
    <w:next w:val="style4111"/>
    <w:uiPriority w:val="99"/>
    <w:rPr>
      <w:b/>
      <w:bCs/>
      <w:color w:val="000000"/>
      <w:sz w:val="12"/>
      <w:szCs w:val="12"/>
    </w:rPr>
  </w:style>
</w:styles>
</file>

<file path=word/_rels/document.xml.rels><?xml version="1.0" encoding="UTF-8"?>
<Relationships xmlns="http://schemas.openxmlformats.org/package/2006/relationships"><Relationship Id="rId20" Type="http://schemas.openxmlformats.org/officeDocument/2006/relationships/customXml" Target="../customXml/item1.xml"/><Relationship Id="rId11" Type="http://schemas.openxmlformats.org/officeDocument/2006/relationships/chart" Target="charts/chart2.xml"/><Relationship Id="rId10" Type="http://schemas.openxmlformats.org/officeDocument/2006/relationships/chart" Target="charts/chart1.xml"/><Relationship Id="rId13" Type="http://schemas.openxmlformats.org/officeDocument/2006/relationships/oleObject" Target="embeddings/oleObject1.bin"/><Relationship Id="rId12"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image" Target="media/image4.png"/><Relationship Id="rId19" Type="http://schemas.openxmlformats.org/officeDocument/2006/relationships/theme" Target="theme/theme1.xml"/><Relationship Id="rId6" Type="http://schemas.openxmlformats.org/officeDocument/2006/relationships/image" Target="media/image5.png"/><Relationship Id="rId18" Type="http://schemas.openxmlformats.org/officeDocument/2006/relationships/settings" Target="settings.xml"/><Relationship Id="rId7" Type="http://schemas.openxmlformats.org/officeDocument/2006/relationships/image" Target="media/image6.png"/><Relationship Id="rId8" Type="http://schemas.openxmlformats.org/officeDocument/2006/relationships/image" Target="media/image7.png"/></Relationships>
</file>

<file path=word/charts/_rels/chart1.xml.rels><?xml version="1.0" encoding="UTF-8"?>
<Relationships xmlns="http://schemas.openxmlformats.org/package/2006/relationships"><Relationship Id="rId1" Type="http://schemas.openxmlformats.org/officeDocument/2006/relationships/oleObject" TargetMode="External" Target="file:/C:/Users/samsung/Desktop/New%20Microsoft%20Office%20Excel%20Worksheet.xlsx"/></Relationships>
</file>

<file path=word/charts/_rels/chart2.xml.rels><?xml version="1.0" encoding="UTF-8"?>
<Relationships xmlns="http://schemas.openxmlformats.org/package/2006/relationships"><Relationship Id="rId1" Type="http://schemas.openxmlformats.org/officeDocument/2006/relationships/oleObject" TargetMode="External" Target="file:/C:/Users/samsung/Desktop/New%20Microsoft%20Office%20Excel%20Worksheet.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94685039370075"/>
          <c:y val="0.19480351414406538"/>
          <c:w val="0.5891310148731432"/>
          <c:h val="0.5566506270049577"/>
        </c:manualLayout>
      </c:layout>
      <c:scatterChart>
        <c:scatterStyle val="lineMarker"/>
        <c:varyColors val="0"/>
        <c:ser>
          <c:idx val="0"/>
          <c:order val="0"/>
          <c:tx>
            <c:strRef>
              <c:f>Sheet1!$B$20</c:f>
              <c:strCache>
                <c:ptCount val="1"/>
                <c:pt idx="0">
                  <c:v>pure pani</c:v>
                </c:pt>
              </c:strCache>
            </c:strRef>
          </c:tx>
          <c:spPr>
            <a:ln w="28575">
              <a:noFill/>
            </a:ln>
          </c:spPr>
          <c:xVal>
            <c:numRef>
              <c:f>Sheet1!$A$21:$A$29</c:f>
              <c:numCache>
                <c:formatCode>General</c:formatCode>
                <c:ptCount val="9"/>
                <c:pt idx="0">
                  <c:v>30.0</c:v>
                </c:pt>
                <c:pt idx="1">
                  <c:v>35.0</c:v>
                </c:pt>
                <c:pt idx="2">
                  <c:v>40.0</c:v>
                </c:pt>
                <c:pt idx="3">
                  <c:v>45.0</c:v>
                </c:pt>
                <c:pt idx="4">
                  <c:v>50.0</c:v>
                </c:pt>
                <c:pt idx="5">
                  <c:v>55.0</c:v>
                </c:pt>
                <c:pt idx="6">
                  <c:v>60.0</c:v>
                </c:pt>
                <c:pt idx="7">
                  <c:v>65.0</c:v>
                </c:pt>
                <c:pt idx="8">
                  <c:v>70.0</c:v>
                </c:pt>
              </c:numCache>
            </c:numRef>
          </c:xVal>
          <c:yVal>
            <c:numRef>
              <c:f>Sheet1!$B$21:$B$29</c:f>
              <c:numCache>
                <c:formatCode>General</c:formatCode>
                <c:ptCount val="9"/>
                <c:pt idx="0">
                  <c:v>1.90000000000000</c:v>
                </c:pt>
                <c:pt idx="1">
                  <c:v>2.0</c:v>
                </c:pt>
                <c:pt idx="2">
                  <c:v>2.2</c:v>
                </c:pt>
                <c:pt idx="3">
                  <c:v>2.7</c:v>
                </c:pt>
                <c:pt idx="4">
                  <c:v>2.9</c:v>
                </c:pt>
                <c:pt idx="5">
                  <c:v>3.33000000000000</c:v>
                </c:pt>
                <c:pt idx="6">
                  <c:v>3.51</c:v>
                </c:pt>
                <c:pt idx="7">
                  <c:v>3.66</c:v>
                </c:pt>
                <c:pt idx="8">
                  <c:v>3.8</c:v>
                </c:pt>
              </c:numCache>
            </c:numRef>
          </c:yVal>
          <c:smooth val="0"/>
        </c:ser>
        <c:ser>
          <c:idx val="1"/>
          <c:order val="1"/>
          <c:tx>
            <c:strRef>
              <c:f>Sheet1!$C$20</c:f>
              <c:strCache>
                <c:ptCount val="1"/>
                <c:pt idx="0">
                  <c:v>pani/cnt</c:v>
                </c:pt>
              </c:strCache>
            </c:strRef>
          </c:tx>
          <c:spPr>
            <a:ln w="28575">
              <a:noFill/>
            </a:ln>
          </c:spPr>
          <c:xVal>
            <c:numRef>
              <c:f>Sheet1!$A$21:$A$29</c:f>
              <c:numCache>
                <c:formatCode>General</c:formatCode>
                <c:ptCount val="9"/>
                <c:pt idx="0">
                  <c:v>30.0</c:v>
                </c:pt>
                <c:pt idx="1">
                  <c:v>35.0</c:v>
                </c:pt>
                <c:pt idx="2">
                  <c:v>40.0</c:v>
                </c:pt>
                <c:pt idx="3">
                  <c:v>45.0</c:v>
                </c:pt>
                <c:pt idx="4">
                  <c:v>50.0</c:v>
                </c:pt>
                <c:pt idx="5">
                  <c:v>55.0</c:v>
                </c:pt>
                <c:pt idx="6">
                  <c:v>60.0</c:v>
                </c:pt>
                <c:pt idx="7">
                  <c:v>65.0</c:v>
                </c:pt>
                <c:pt idx="8">
                  <c:v>70.0</c:v>
                </c:pt>
              </c:numCache>
            </c:numRef>
          </c:xVal>
          <c:yVal>
            <c:numRef>
              <c:f>Sheet1!$C$21:$C$29</c:f>
              <c:numCache>
                <c:formatCode>General</c:formatCode>
                <c:ptCount val="9"/>
                <c:pt idx="0">
                  <c:v>7.8</c:v>
                </c:pt>
                <c:pt idx="1">
                  <c:v>7.91</c:v>
                </c:pt>
                <c:pt idx="2">
                  <c:v>8.12000000000000</c:v>
                </c:pt>
                <c:pt idx="3">
                  <c:v>8.22000000000000</c:v>
                </c:pt>
                <c:pt idx="4">
                  <c:v>8.72000000000000</c:v>
                </c:pt>
                <c:pt idx="5">
                  <c:v>9.36000000000000</c:v>
                </c:pt>
                <c:pt idx="6">
                  <c:v>9.8</c:v>
                </c:pt>
                <c:pt idx="7">
                  <c:v>10.02</c:v>
                </c:pt>
                <c:pt idx="8">
                  <c:v>10.11</c:v>
                </c:pt>
              </c:numCache>
            </c:numRef>
          </c:yVal>
          <c:smooth val="0"/>
        </c:ser>
        <c:ser>
          <c:idx val="2"/>
          <c:order val="2"/>
          <c:tx>
            <c:strRef>
              <c:f>Sheet1!$D$20</c:f>
              <c:strCache>
                <c:ptCount val="1"/>
                <c:pt idx="0">
                  <c:v>pani/cnt/1%gns</c:v>
                </c:pt>
              </c:strCache>
            </c:strRef>
          </c:tx>
          <c:spPr>
            <a:ln w="28575">
              <a:noFill/>
            </a:ln>
          </c:spPr>
          <c:xVal>
            <c:numRef>
              <c:f>Sheet1!$A$21:$A$29</c:f>
              <c:numCache>
                <c:formatCode>General</c:formatCode>
                <c:ptCount val="9"/>
                <c:pt idx="0">
                  <c:v>30.0</c:v>
                </c:pt>
                <c:pt idx="1">
                  <c:v>35.0</c:v>
                </c:pt>
                <c:pt idx="2">
                  <c:v>40.0</c:v>
                </c:pt>
                <c:pt idx="3">
                  <c:v>45.0</c:v>
                </c:pt>
                <c:pt idx="4">
                  <c:v>50.0</c:v>
                </c:pt>
                <c:pt idx="5">
                  <c:v>55.0</c:v>
                </c:pt>
                <c:pt idx="6">
                  <c:v>60.0</c:v>
                </c:pt>
                <c:pt idx="7">
                  <c:v>65.0</c:v>
                </c:pt>
                <c:pt idx="8">
                  <c:v>70.0</c:v>
                </c:pt>
              </c:numCache>
            </c:numRef>
          </c:xVal>
          <c:yVal>
            <c:numRef>
              <c:f>Sheet1!$D$21:$D$29</c:f>
              <c:numCache>
                <c:formatCode>General</c:formatCode>
                <c:ptCount val="9"/>
                <c:pt idx="0">
                  <c:v>12.31</c:v>
                </c:pt>
                <c:pt idx="1">
                  <c:v>12.41</c:v>
                </c:pt>
                <c:pt idx="2">
                  <c:v>12.55</c:v>
                </c:pt>
                <c:pt idx="3">
                  <c:v>12.62</c:v>
                </c:pt>
                <c:pt idx="4">
                  <c:v>12.8</c:v>
                </c:pt>
                <c:pt idx="5">
                  <c:v>13.2</c:v>
                </c:pt>
                <c:pt idx="6">
                  <c:v>13.55</c:v>
                </c:pt>
                <c:pt idx="7">
                  <c:v>13.8</c:v>
                </c:pt>
                <c:pt idx="8">
                  <c:v>14.09</c:v>
                </c:pt>
              </c:numCache>
            </c:numRef>
          </c:yVal>
          <c:smooth val="0"/>
        </c:ser>
        <c:ser>
          <c:idx val="3"/>
          <c:order val="3"/>
          <c:tx>
            <c:strRef>
              <c:f>Sheet1!$E$20</c:f>
              <c:strCache>
                <c:ptCount val="1"/>
                <c:pt idx="0">
                  <c:v>pani/cnt/3%gns</c:v>
                </c:pt>
              </c:strCache>
            </c:strRef>
          </c:tx>
          <c:spPr>
            <a:ln w="28575">
              <a:noFill/>
            </a:ln>
          </c:spPr>
          <c:xVal>
            <c:numRef>
              <c:f>Sheet1!$A$21:$A$29</c:f>
              <c:numCache>
                <c:formatCode>General</c:formatCode>
                <c:ptCount val="9"/>
                <c:pt idx="0">
                  <c:v>30.0</c:v>
                </c:pt>
                <c:pt idx="1">
                  <c:v>35.0</c:v>
                </c:pt>
                <c:pt idx="2">
                  <c:v>40.0</c:v>
                </c:pt>
                <c:pt idx="3">
                  <c:v>45.0</c:v>
                </c:pt>
                <c:pt idx="4">
                  <c:v>50.0</c:v>
                </c:pt>
                <c:pt idx="5">
                  <c:v>55.0</c:v>
                </c:pt>
                <c:pt idx="6">
                  <c:v>60.0</c:v>
                </c:pt>
                <c:pt idx="7">
                  <c:v>65.0</c:v>
                </c:pt>
                <c:pt idx="8">
                  <c:v>70.0</c:v>
                </c:pt>
              </c:numCache>
            </c:numRef>
          </c:xVal>
          <c:yVal>
            <c:numRef>
              <c:f>Sheet1!$E$21:$E$29</c:f>
              <c:numCache>
                <c:formatCode>General</c:formatCode>
                <c:ptCount val="9"/>
                <c:pt idx="0">
                  <c:v>13.3600000000000</c:v>
                </c:pt>
                <c:pt idx="1">
                  <c:v>13.42</c:v>
                </c:pt>
                <c:pt idx="2">
                  <c:v>13.51</c:v>
                </c:pt>
                <c:pt idx="3">
                  <c:v>13.76</c:v>
                </c:pt>
                <c:pt idx="4">
                  <c:v>13.82</c:v>
                </c:pt>
                <c:pt idx="5">
                  <c:v>14.1</c:v>
                </c:pt>
                <c:pt idx="6">
                  <c:v>14.6</c:v>
                </c:pt>
                <c:pt idx="7">
                  <c:v>14.9</c:v>
                </c:pt>
                <c:pt idx="8">
                  <c:v>15.03</c:v>
                </c:pt>
              </c:numCache>
            </c:numRef>
          </c:yVal>
          <c:smooth val="0"/>
        </c:ser>
        <c:ser>
          <c:idx val="4"/>
          <c:order val="4"/>
          <c:tx>
            <c:strRef>
              <c:f>Sheet1!$F$20</c:f>
              <c:strCache>
                <c:ptCount val="1"/>
                <c:pt idx="0">
                  <c:v>pani/cnt/5%gns</c:v>
                </c:pt>
              </c:strCache>
            </c:strRef>
          </c:tx>
          <c:spPr>
            <a:ln w="28575">
              <a:noFill/>
            </a:ln>
          </c:spPr>
          <c:xVal>
            <c:numRef>
              <c:f>Sheet1!$A$21:$A$29</c:f>
              <c:numCache>
                <c:formatCode>General</c:formatCode>
                <c:ptCount val="9"/>
                <c:pt idx="0">
                  <c:v>30.0</c:v>
                </c:pt>
                <c:pt idx="1">
                  <c:v>35.0</c:v>
                </c:pt>
                <c:pt idx="2">
                  <c:v>40.0</c:v>
                </c:pt>
                <c:pt idx="3">
                  <c:v>45.0</c:v>
                </c:pt>
                <c:pt idx="4">
                  <c:v>50.0</c:v>
                </c:pt>
                <c:pt idx="5">
                  <c:v>55.0</c:v>
                </c:pt>
                <c:pt idx="6">
                  <c:v>60.0</c:v>
                </c:pt>
                <c:pt idx="7">
                  <c:v>65.0</c:v>
                </c:pt>
                <c:pt idx="8">
                  <c:v>70.0</c:v>
                </c:pt>
              </c:numCache>
            </c:numRef>
          </c:xVal>
          <c:yVal>
            <c:numRef>
              <c:f>Sheet1!$F$21:$F$29</c:f>
              <c:numCache>
                <c:formatCode>General</c:formatCode>
                <c:ptCount val="9"/>
                <c:pt idx="0">
                  <c:v>14.51</c:v>
                </c:pt>
                <c:pt idx="1">
                  <c:v>14.62</c:v>
                </c:pt>
                <c:pt idx="2">
                  <c:v>14.77</c:v>
                </c:pt>
                <c:pt idx="3">
                  <c:v>14.8</c:v>
                </c:pt>
                <c:pt idx="4">
                  <c:v>14.9</c:v>
                </c:pt>
                <c:pt idx="5">
                  <c:v>15.1</c:v>
                </c:pt>
                <c:pt idx="6">
                  <c:v>15.32</c:v>
                </c:pt>
                <c:pt idx="7">
                  <c:v>15.7100000000000</c:v>
                </c:pt>
                <c:pt idx="8">
                  <c:v>15.83</c:v>
                </c:pt>
              </c:numCache>
            </c:numRef>
          </c:yVal>
          <c:smooth val="0"/>
        </c:ser>
        <c:dLbls>
          <c:showLegendKey val="0"/>
          <c:showVal val="0"/>
          <c:showCatName val="0"/>
          <c:showSerName val="0"/>
          <c:showPercent val="0"/>
          <c:showBubbleSize val="0"/>
        </c:dLbls>
        <c:axId val="80430976"/>
        <c:axId val="80908288"/>
      </c:scatterChart>
      <c:valAx>
        <c:axId val="80430976"/>
        <c:scaling>
          <c:orientation val="minMax"/>
        </c:scaling>
        <c:delete val="0"/>
        <c:axPos val="b"/>
        <c:title>
          <c:tx>
            <c:rich>
              <a:bodyPr/>
              <a:lstStyle/>
              <a:p>
                <a:pPr>
                  <a:defRPr/>
                </a:pPr>
                <a:r>
                  <a:rPr lang="en-US"/>
                  <a:t>Temperature (degree Celcius)</a:t>
                </a:r>
              </a:p>
            </c:rich>
          </c:tx>
          <c:overlay val="0"/>
        </c:title>
        <c:numFmt formatCode="General" sourceLinked="1"/>
        <c:majorTickMark val="none"/>
        <c:minorTickMark val="none"/>
        <c:tickLblPos val="nextTo"/>
        <c:crossAx val="80908288"/>
        <c:crosses val="autoZero"/>
        <c:crossBetween val="midCat"/>
      </c:valAx>
      <c:valAx>
        <c:axId val="80908288"/>
        <c:scaling>
          <c:orientation val="minMax"/>
        </c:scaling>
        <c:delete val="0"/>
        <c:axPos val="l"/>
        <c:title>
          <c:tx>
            <c:rich>
              <a:bodyPr/>
              <a:lstStyle/>
              <a:p>
                <a:pPr>
                  <a:defRPr/>
                </a:pPr>
                <a:r>
                  <a:rPr lang="en-US"/>
                  <a:t>Electrical Conductivity </a:t>
                </a:r>
                <a:r>
                  <a:rPr lang="en-US" sz="1000" b="1" i="0" u="none" strike="noStrike" baseline="0"/>
                  <a:t>(Scm-1) </a:t>
                </a:r>
                <a:r>
                  <a:rPr lang="en-US"/>
                  <a:t> </a:t>
                </a:r>
              </a:p>
            </c:rich>
          </c:tx>
          <c:layout>
            <c:manualLayout>
              <c:xMode val="edge"/>
              <c:yMode val="edge"/>
              <c:x val="0.019444663167104123"/>
              <c:y val="0.13062518226888287"/>
            </c:manualLayout>
          </c:layout>
          <c:overlay val="0"/>
        </c:title>
        <c:numFmt formatCode="General" sourceLinked="1"/>
        <c:majorTickMark val="none"/>
        <c:minorTickMark val="none"/>
        <c:tickLblPos val="nextTo"/>
        <c:crossAx val="80430976"/>
        <c:crosses val="autoZero"/>
        <c:crossBetween val="midCat"/>
      </c:valAx>
    </c:plotArea>
    <c:legend>
      <c:legendPos val="r"/>
      <c:layout>
        <c:manualLayout>
          <c:xMode val="edge"/>
          <c:yMode val="edge"/>
          <c:x val="0.7604875894436474"/>
          <c:y val="0.12166776027996502"/>
          <c:w val="0.22562357830271113"/>
          <c:h val="0.4185859580052516"/>
        </c:manualLayout>
      </c:layout>
      <c:overlay val="0"/>
    </c:legend>
    <c:plotVisOnly val="1"/>
    <c:dispBlanksAs val="gap"/>
    <c:showDLblsOverMax val="0"/>
  </c:chart>
  <c:spPr>
    <a:ln>
      <a:solidFill>
        <a:srgbClr val="FF000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c:style val="4"/>
  <c:chart>
    <c:autoTitleDeleted val="1"/>
    <c:plotArea>
      <c:layout/>
      <c:scatterChart>
        <c:scatterStyle val="smoothMarker"/>
        <c:varyColors val="0"/>
        <c:ser>
          <c:idx val="0"/>
          <c:order val="0"/>
          <c:tx>
            <c:v>Electrical Conuctivity</c:v>
          </c:tx>
          <c:xVal>
            <c:strRef>
              <c:f>Sheet1!$A$2:$A$6</c:f>
              <c:strCache>
                <c:ptCount val="5"/>
                <c:pt idx="0">
                  <c:v>Pani</c:v>
                </c:pt>
                <c:pt idx="1">
                  <c:v>0%Gns</c:v>
                </c:pt>
                <c:pt idx="2">
                  <c:v>1%Gns</c:v>
                </c:pt>
                <c:pt idx="3">
                  <c:v>3%Gns</c:v>
                </c:pt>
                <c:pt idx="4">
                  <c:v>5%Gns</c:v>
                </c:pt>
              </c:strCache>
            </c:strRef>
          </c:xVal>
          <c:yVal>
            <c:numRef>
              <c:f>Sheet1!$B$2:$B$6</c:f>
              <c:numCache>
                <c:formatCode>General</c:formatCode>
                <c:ptCount val="5"/>
                <c:pt idx="0">
                  <c:v>3.8</c:v>
                </c:pt>
                <c:pt idx="1">
                  <c:v>10.11</c:v>
                </c:pt>
                <c:pt idx="2">
                  <c:v>14.09</c:v>
                </c:pt>
                <c:pt idx="3">
                  <c:v>15.03</c:v>
                </c:pt>
                <c:pt idx="4">
                  <c:v>15.83</c:v>
                </c:pt>
              </c:numCache>
            </c:numRef>
          </c:yVal>
          <c:smooth val="1"/>
        </c:ser>
        <c:dLbls>
          <c:showLegendKey val="0"/>
          <c:showVal val="0"/>
          <c:showCatName val="0"/>
          <c:showSerName val="0"/>
          <c:showPercent val="0"/>
          <c:showBubbleSize val="0"/>
        </c:dLbls>
        <c:axId val="80919936"/>
        <c:axId val="82572800"/>
      </c:scatterChart>
      <c:valAx>
        <c:axId val="80919936"/>
        <c:scaling>
          <c:orientation val="minMax"/>
        </c:scaling>
        <c:delete val="0"/>
        <c:axPos val="b"/>
        <c:title>
          <c:tx>
            <c:rich>
              <a:bodyPr/>
              <a:lstStyle/>
              <a:p>
                <a:pPr>
                  <a:defRPr/>
                </a:pPr>
                <a:r>
                  <a:rPr lang="en-US"/>
                  <a:t>Gns wt %</a:t>
                </a:r>
              </a:p>
            </c:rich>
          </c:tx>
          <c:overlay val="0"/>
        </c:title>
        <c:majorTickMark val="none"/>
        <c:minorTickMark val="none"/>
        <c:tickLblPos val="nextTo"/>
        <c:crossAx val="82572800"/>
        <c:crosses val="autoZero"/>
        <c:crossBetween val="midCat"/>
      </c:valAx>
      <c:valAx>
        <c:axId val="82572800"/>
        <c:scaling>
          <c:orientation val="minMax"/>
        </c:scaling>
        <c:delete val="0"/>
        <c:axPos val="l"/>
        <c:title>
          <c:tx>
            <c:rich>
              <a:bodyPr/>
              <a:lstStyle/>
              <a:p>
                <a:pPr>
                  <a:defRPr/>
                </a:pPr>
                <a:r>
                  <a:rPr lang="en-US"/>
                  <a:t>Electrical Conductivity (Scm-1) </a:t>
                </a:r>
              </a:p>
            </c:rich>
          </c:tx>
          <c:overlay val="0"/>
        </c:title>
        <c:numFmt formatCode="General" sourceLinked="1"/>
        <c:majorTickMark val="out"/>
        <c:minorTickMark val="none"/>
        <c:tickLblPos val="nextTo"/>
        <c:crossAx val="80919936"/>
        <c:crosses val="autoZero"/>
        <c:crossBetween val="midCat"/>
      </c:valAx>
    </c:plotArea>
    <c:plotVisOnly val="1"/>
    <c:dispBlanksAs val="gap"/>
    <c:showDLblsOverMax val="0"/>
  </c:chart>
  <c:spPr>
    <a:ln>
      <a:solidFill>
        <a:srgbClr val="FF0000"/>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C5555-E079-4CEA-9288-B78ABDDA0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1552</TotalTime>
  <Words>8572</Words>
  <Pages>1</Pages>
  <Characters>50893</Characters>
  <Application>WPS Office</Application>
  <DocSecurity>0</DocSecurity>
  <Paragraphs>182</Paragraphs>
  <ScaleCrop>false</ScaleCrop>
  <LinksUpToDate>false</LinksUpToDate>
  <CharactersWithSpaces>59796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2023-07-25T07:17:00Z</dcterms:created>
  <dc:creator>samsung</dc:creator>
  <lastModifiedBy>CPH2325</lastModifiedBy>
  <dcterms:modified xsi:type="dcterms:W3CDTF">2023-08-12T05:43:18Z</dcterms:modified>
  <revision>19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8c808e24f400420aaab652c91a86f9da</vt:lpwstr>
  </property>
</Properties>
</file>