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E4" w:rsidRPr="00CB611F" w:rsidRDefault="009D2DE4" w:rsidP="00AD4568">
      <w:pPr>
        <w:spacing w:line="360" w:lineRule="auto"/>
        <w:jc w:val="both"/>
        <w:rPr>
          <w:rStyle w:val="Strong"/>
          <w:rFonts w:ascii="Times New Roman" w:hAnsi="Times New Roman" w:cs="Times New Roman"/>
          <w:b w:val="0"/>
          <w:color w:val="111111"/>
          <w:sz w:val="24"/>
          <w:szCs w:val="24"/>
        </w:rPr>
      </w:pPr>
    </w:p>
    <w:p w:rsidR="009D2DE4" w:rsidRPr="00CB611F" w:rsidRDefault="009D2DE4" w:rsidP="00AD4568">
      <w:pPr>
        <w:spacing w:line="360" w:lineRule="auto"/>
        <w:jc w:val="center"/>
        <w:rPr>
          <w:rStyle w:val="Strong"/>
          <w:rFonts w:ascii="Times New Roman" w:hAnsi="Times New Roman" w:cs="Times New Roman"/>
          <w:color w:val="111111"/>
          <w:sz w:val="24"/>
          <w:szCs w:val="24"/>
          <w:u w:val="single"/>
        </w:rPr>
      </w:pPr>
      <w:r w:rsidRPr="00CB611F">
        <w:rPr>
          <w:rStyle w:val="Strong"/>
          <w:rFonts w:ascii="Times New Roman" w:hAnsi="Times New Roman" w:cs="Times New Roman"/>
          <w:color w:val="111111"/>
          <w:sz w:val="24"/>
          <w:szCs w:val="24"/>
          <w:u w:val="single"/>
        </w:rPr>
        <w:t xml:space="preserve">Rural </w:t>
      </w:r>
      <w:r w:rsidR="00E658A2" w:rsidRPr="00CB611F">
        <w:rPr>
          <w:rStyle w:val="Strong"/>
          <w:rFonts w:ascii="Times New Roman" w:hAnsi="Times New Roman" w:cs="Times New Roman"/>
          <w:color w:val="111111"/>
          <w:sz w:val="24"/>
          <w:szCs w:val="24"/>
          <w:u w:val="single"/>
        </w:rPr>
        <w:t>D</w:t>
      </w:r>
      <w:r w:rsidRPr="00CB611F">
        <w:rPr>
          <w:rStyle w:val="Strong"/>
          <w:rFonts w:ascii="Times New Roman" w:hAnsi="Times New Roman" w:cs="Times New Roman"/>
          <w:color w:val="111111"/>
          <w:sz w:val="24"/>
          <w:szCs w:val="24"/>
          <w:u w:val="single"/>
        </w:rPr>
        <w:t xml:space="preserve">evelopment </w:t>
      </w:r>
      <w:r w:rsidR="00E658A2" w:rsidRPr="00CB611F">
        <w:rPr>
          <w:rStyle w:val="Strong"/>
          <w:rFonts w:ascii="Times New Roman" w:hAnsi="Times New Roman" w:cs="Times New Roman"/>
          <w:color w:val="111111"/>
          <w:sz w:val="24"/>
          <w:szCs w:val="24"/>
          <w:u w:val="single"/>
        </w:rPr>
        <w:t>P</w:t>
      </w:r>
      <w:r w:rsidRPr="00CB611F">
        <w:rPr>
          <w:rStyle w:val="Strong"/>
          <w:rFonts w:ascii="Times New Roman" w:hAnsi="Times New Roman" w:cs="Times New Roman"/>
          <w:color w:val="111111"/>
          <w:sz w:val="24"/>
          <w:szCs w:val="24"/>
          <w:u w:val="single"/>
        </w:rPr>
        <w:t xml:space="preserve">rogrammes for </w:t>
      </w:r>
      <w:r w:rsidR="00E658A2" w:rsidRPr="00CB611F">
        <w:rPr>
          <w:rStyle w:val="Strong"/>
          <w:rFonts w:ascii="Times New Roman" w:hAnsi="Times New Roman" w:cs="Times New Roman"/>
          <w:color w:val="111111"/>
          <w:sz w:val="24"/>
          <w:szCs w:val="24"/>
          <w:u w:val="single"/>
        </w:rPr>
        <w:t>F</w:t>
      </w:r>
      <w:r w:rsidRPr="00CB611F">
        <w:rPr>
          <w:rStyle w:val="Strong"/>
          <w:rFonts w:ascii="Times New Roman" w:hAnsi="Times New Roman" w:cs="Times New Roman"/>
          <w:color w:val="111111"/>
          <w:sz w:val="24"/>
          <w:szCs w:val="24"/>
          <w:u w:val="single"/>
        </w:rPr>
        <w:t xml:space="preserve">arm </w:t>
      </w:r>
      <w:r w:rsidR="00E658A2" w:rsidRPr="00CB611F">
        <w:rPr>
          <w:rStyle w:val="Strong"/>
          <w:rFonts w:ascii="Times New Roman" w:hAnsi="Times New Roman" w:cs="Times New Roman"/>
          <w:color w:val="111111"/>
          <w:sz w:val="24"/>
          <w:szCs w:val="24"/>
          <w:u w:val="single"/>
        </w:rPr>
        <w:t>W</w:t>
      </w:r>
      <w:r w:rsidRPr="00CB611F">
        <w:rPr>
          <w:rStyle w:val="Strong"/>
          <w:rFonts w:ascii="Times New Roman" w:hAnsi="Times New Roman" w:cs="Times New Roman"/>
          <w:color w:val="111111"/>
          <w:sz w:val="24"/>
          <w:szCs w:val="24"/>
          <w:u w:val="single"/>
        </w:rPr>
        <w:t>omen</w:t>
      </w:r>
    </w:p>
    <w:p w:rsidR="0035604A" w:rsidRPr="00CB611F" w:rsidRDefault="0035604A" w:rsidP="00AD4568">
      <w:pPr>
        <w:spacing w:after="0" w:line="360" w:lineRule="auto"/>
        <w:jc w:val="center"/>
        <w:rPr>
          <w:rFonts w:ascii="Times New Roman" w:hAnsi="Times New Roman" w:cs="Times New Roman"/>
          <w:b/>
          <w:color w:val="000000"/>
          <w:sz w:val="24"/>
          <w:szCs w:val="24"/>
        </w:rPr>
      </w:pPr>
      <w:r w:rsidRPr="00CB611F">
        <w:rPr>
          <w:rFonts w:ascii="Times New Roman" w:hAnsi="Times New Roman" w:cs="Times New Roman"/>
          <w:b/>
          <w:color w:val="000000"/>
          <w:sz w:val="24"/>
          <w:szCs w:val="24"/>
        </w:rPr>
        <w:t>Geeta Channal* Rajeshwari Desai**</w:t>
      </w:r>
      <w:r w:rsidR="00FF4CF7">
        <w:rPr>
          <w:rFonts w:ascii="Times New Roman" w:hAnsi="Times New Roman" w:cs="Times New Roman"/>
          <w:b/>
          <w:color w:val="000000"/>
          <w:sz w:val="24"/>
          <w:szCs w:val="24"/>
        </w:rPr>
        <w:t xml:space="preserve"> Anju Kapoor*** and Bhavini Patil****</w:t>
      </w:r>
    </w:p>
    <w:p w:rsidR="0035604A" w:rsidRPr="00CB611F" w:rsidRDefault="0035604A" w:rsidP="00AD4568">
      <w:pPr>
        <w:spacing w:after="0" w:line="360" w:lineRule="auto"/>
        <w:jc w:val="center"/>
        <w:rPr>
          <w:rFonts w:ascii="Times New Roman" w:hAnsi="Times New Roman" w:cs="Times New Roman"/>
          <w:b/>
          <w:color w:val="000000"/>
          <w:sz w:val="24"/>
          <w:szCs w:val="24"/>
        </w:rPr>
      </w:pPr>
    </w:p>
    <w:p w:rsidR="007B53E1" w:rsidRDefault="0035604A" w:rsidP="007B53E1">
      <w:pPr>
        <w:spacing w:after="0" w:line="360" w:lineRule="auto"/>
        <w:jc w:val="right"/>
        <w:rPr>
          <w:rFonts w:ascii="Times New Roman" w:hAnsi="Times New Roman" w:cs="Times New Roman"/>
          <w:b/>
          <w:i/>
          <w:color w:val="000000"/>
          <w:sz w:val="24"/>
          <w:szCs w:val="24"/>
        </w:rPr>
      </w:pPr>
      <w:r w:rsidRPr="00CB611F">
        <w:rPr>
          <w:rFonts w:ascii="Times New Roman" w:hAnsi="Times New Roman" w:cs="Times New Roman"/>
          <w:b/>
          <w:i/>
          <w:color w:val="000000"/>
          <w:sz w:val="24"/>
          <w:szCs w:val="24"/>
        </w:rPr>
        <w:t xml:space="preserve">*Senior Scientist, AICRP-WIA(Extension), </w:t>
      </w:r>
      <w:r w:rsidR="007B53E1" w:rsidRPr="007B53E1">
        <w:rPr>
          <w:rFonts w:ascii="Times New Roman" w:hAnsi="Times New Roman" w:cs="Times New Roman"/>
          <w:b/>
          <w:i/>
          <w:color w:val="000000"/>
          <w:sz w:val="24"/>
          <w:szCs w:val="24"/>
          <w:shd w:val="clear" w:color="auto" w:fill="FFFFFF"/>
        </w:rPr>
        <w:t>MARS</w:t>
      </w:r>
      <w:r w:rsidR="007B53E1" w:rsidRPr="00CB611F">
        <w:rPr>
          <w:rFonts w:ascii="Times New Roman" w:hAnsi="Times New Roman" w:cs="Times New Roman"/>
          <w:color w:val="000000"/>
          <w:sz w:val="24"/>
          <w:szCs w:val="24"/>
          <w:shd w:val="clear" w:color="auto" w:fill="FFFFFF"/>
        </w:rPr>
        <w:t>,</w:t>
      </w:r>
      <w:r w:rsidR="007B53E1">
        <w:rPr>
          <w:rFonts w:ascii="Times New Roman" w:hAnsi="Times New Roman" w:cs="Times New Roman"/>
          <w:color w:val="000000"/>
          <w:sz w:val="24"/>
          <w:szCs w:val="24"/>
          <w:shd w:val="clear" w:color="auto" w:fill="FFFFFF"/>
        </w:rPr>
        <w:t xml:space="preserve"> </w:t>
      </w:r>
      <w:r w:rsidRPr="00CB611F">
        <w:rPr>
          <w:rFonts w:ascii="Times New Roman" w:hAnsi="Times New Roman" w:cs="Times New Roman"/>
          <w:b/>
          <w:i/>
          <w:color w:val="000000"/>
          <w:sz w:val="24"/>
          <w:szCs w:val="24"/>
        </w:rPr>
        <w:t xml:space="preserve">UAS,Dharwad, </w:t>
      </w:r>
    </w:p>
    <w:p w:rsidR="0035604A" w:rsidRPr="00CB611F" w:rsidRDefault="00C63008" w:rsidP="007B53E1">
      <w:pPr>
        <w:spacing w:after="0" w:line="360" w:lineRule="auto"/>
        <w:jc w:val="right"/>
        <w:rPr>
          <w:rFonts w:ascii="Times New Roman" w:hAnsi="Times New Roman" w:cs="Times New Roman"/>
          <w:color w:val="000000"/>
          <w:sz w:val="24"/>
          <w:szCs w:val="24"/>
          <w:shd w:val="clear" w:color="auto" w:fill="FFFFFF"/>
        </w:rPr>
      </w:pPr>
      <w:hyperlink r:id="rId6" w:history="1">
        <w:r w:rsidR="0035604A" w:rsidRPr="00CB611F">
          <w:rPr>
            <w:rStyle w:val="Hyperlink"/>
            <w:rFonts w:ascii="Times New Roman" w:hAnsi="Times New Roman" w:cs="Times New Roman"/>
            <w:sz w:val="24"/>
            <w:szCs w:val="24"/>
            <w:shd w:val="clear" w:color="auto" w:fill="FFFFFF"/>
          </w:rPr>
          <w:t>geetrajpatil@yahoo.co.in</w:t>
        </w:r>
      </w:hyperlink>
    </w:p>
    <w:p w:rsidR="0035604A" w:rsidRDefault="0035604A" w:rsidP="007B53E1">
      <w:pPr>
        <w:spacing w:after="0" w:line="360" w:lineRule="auto"/>
        <w:jc w:val="right"/>
        <w:rPr>
          <w:rFonts w:ascii="Times New Roman" w:hAnsi="Times New Roman" w:cs="Times New Roman"/>
          <w:sz w:val="24"/>
          <w:szCs w:val="24"/>
        </w:rPr>
      </w:pPr>
      <w:r w:rsidRPr="00CB611F">
        <w:rPr>
          <w:rFonts w:ascii="Times New Roman" w:hAnsi="Times New Roman" w:cs="Times New Roman"/>
          <w:b/>
          <w:i/>
          <w:color w:val="000000"/>
          <w:sz w:val="24"/>
          <w:szCs w:val="24"/>
        </w:rPr>
        <w:t xml:space="preserve">**Senior Scientist, AICRP-WIA(FRM), </w:t>
      </w:r>
      <w:r w:rsidR="007B53E1" w:rsidRPr="007B53E1">
        <w:rPr>
          <w:rFonts w:ascii="Times New Roman" w:hAnsi="Times New Roman" w:cs="Times New Roman"/>
          <w:b/>
          <w:i/>
          <w:color w:val="000000"/>
          <w:sz w:val="24"/>
          <w:szCs w:val="24"/>
          <w:shd w:val="clear" w:color="auto" w:fill="FFFFFF"/>
        </w:rPr>
        <w:t>MARS</w:t>
      </w:r>
      <w:r w:rsidR="007B53E1">
        <w:rPr>
          <w:rFonts w:ascii="Times New Roman" w:hAnsi="Times New Roman" w:cs="Times New Roman"/>
          <w:b/>
          <w:i/>
          <w:color w:val="000000"/>
          <w:sz w:val="24"/>
          <w:szCs w:val="24"/>
        </w:rPr>
        <w:t xml:space="preserve">, </w:t>
      </w:r>
      <w:r w:rsidRPr="00CB611F">
        <w:rPr>
          <w:rFonts w:ascii="Times New Roman" w:hAnsi="Times New Roman" w:cs="Times New Roman"/>
          <w:b/>
          <w:i/>
          <w:color w:val="000000"/>
          <w:sz w:val="24"/>
          <w:szCs w:val="24"/>
        </w:rPr>
        <w:t xml:space="preserve">UAS,Dharwad, </w:t>
      </w:r>
      <w:hyperlink r:id="rId7" w:history="1">
        <w:r w:rsidRPr="00CB611F">
          <w:rPr>
            <w:rStyle w:val="Hyperlink"/>
            <w:rFonts w:ascii="Times New Roman" w:hAnsi="Times New Roman" w:cs="Times New Roman"/>
            <w:sz w:val="24"/>
            <w:szCs w:val="24"/>
            <w:shd w:val="clear" w:color="auto" w:fill="FFFFFF"/>
          </w:rPr>
          <w:t>rajeshwarimanohaerdesai@gmail.com</w:t>
        </w:r>
      </w:hyperlink>
    </w:p>
    <w:p w:rsidR="00FF4CF7" w:rsidRDefault="00FF4CF7" w:rsidP="007B53E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sidRPr="007B53E1">
        <w:rPr>
          <w:rFonts w:ascii="Times New Roman" w:hAnsi="Times New Roman" w:cs="Times New Roman"/>
          <w:b/>
          <w:sz w:val="24"/>
          <w:szCs w:val="24"/>
        </w:rPr>
        <w:t xml:space="preserve">Assistant Professor, </w:t>
      </w:r>
      <w:r w:rsidR="007B53E1" w:rsidRPr="007B53E1">
        <w:rPr>
          <w:rFonts w:ascii="Times New Roman" w:hAnsi="Times New Roman" w:cs="Times New Roman"/>
          <w:b/>
          <w:sz w:val="24"/>
          <w:szCs w:val="24"/>
        </w:rPr>
        <w:t xml:space="preserve">Dept. </w:t>
      </w:r>
      <w:r w:rsidRPr="007B53E1">
        <w:rPr>
          <w:rFonts w:ascii="Times New Roman" w:hAnsi="Times New Roman" w:cs="Times New Roman"/>
          <w:b/>
          <w:sz w:val="24"/>
          <w:szCs w:val="24"/>
        </w:rPr>
        <w:t>Extension</w:t>
      </w:r>
      <w:r w:rsidR="007B53E1" w:rsidRPr="007B53E1">
        <w:rPr>
          <w:rFonts w:ascii="Times New Roman" w:hAnsi="Times New Roman" w:cs="Times New Roman"/>
          <w:b/>
          <w:sz w:val="24"/>
          <w:szCs w:val="24"/>
        </w:rPr>
        <w:t xml:space="preserve"> Education and Communication Management</w:t>
      </w:r>
      <w:r w:rsidR="007B53E1">
        <w:rPr>
          <w:rFonts w:ascii="Times New Roman" w:hAnsi="Times New Roman" w:cs="Times New Roman"/>
          <w:sz w:val="24"/>
          <w:szCs w:val="24"/>
        </w:rPr>
        <w:t xml:space="preserve">, </w:t>
      </w:r>
      <w:hyperlink r:id="rId8" w:history="1">
        <w:r w:rsidR="007B53E1" w:rsidRPr="0085436D">
          <w:rPr>
            <w:rStyle w:val="Hyperlink"/>
            <w:rFonts w:ascii="Times New Roman" w:hAnsi="Times New Roman" w:cs="Times New Roman"/>
            <w:sz w:val="24"/>
            <w:szCs w:val="24"/>
          </w:rPr>
          <w:t>anjukapoor_sk@yahoo.com</w:t>
        </w:r>
      </w:hyperlink>
      <w:r w:rsidR="007B53E1">
        <w:rPr>
          <w:rFonts w:ascii="Times New Roman" w:hAnsi="Times New Roman" w:cs="Times New Roman"/>
          <w:sz w:val="24"/>
          <w:szCs w:val="24"/>
        </w:rPr>
        <w:t xml:space="preserve"> </w:t>
      </w:r>
    </w:p>
    <w:p w:rsidR="007B53E1" w:rsidRDefault="00FF4CF7" w:rsidP="007B53E1">
      <w:pPr>
        <w:spacing w:after="0" w:line="360" w:lineRule="auto"/>
        <w:jc w:val="right"/>
        <w:rPr>
          <w:rFonts w:ascii="Times New Roman" w:hAnsi="Times New Roman" w:cs="Times New Roman"/>
          <w:b/>
          <w:i/>
          <w:color w:val="000000"/>
          <w:sz w:val="24"/>
          <w:szCs w:val="24"/>
        </w:rPr>
      </w:pPr>
      <w:r w:rsidRPr="00FF4CF7">
        <w:rPr>
          <w:rFonts w:ascii="Times New Roman" w:hAnsi="Times New Roman" w:cs="Times New Roman"/>
          <w:b/>
          <w:sz w:val="24"/>
          <w:szCs w:val="24"/>
        </w:rPr>
        <w:t>****</w:t>
      </w:r>
      <w:r w:rsidRPr="00FF4CF7">
        <w:rPr>
          <w:rFonts w:ascii="Times New Roman" w:hAnsi="Times New Roman" w:cs="Times New Roman"/>
          <w:b/>
          <w:i/>
          <w:sz w:val="24"/>
          <w:szCs w:val="24"/>
        </w:rPr>
        <w:t>Young Professional II</w:t>
      </w:r>
      <w:r w:rsidRPr="00FF4CF7">
        <w:rPr>
          <w:rFonts w:ascii="Times New Roman" w:hAnsi="Times New Roman" w:cs="Times New Roman"/>
          <w:i/>
          <w:sz w:val="24"/>
          <w:szCs w:val="24"/>
        </w:rPr>
        <w:t xml:space="preserve">, </w:t>
      </w:r>
      <w:r w:rsidRPr="00FF4CF7">
        <w:rPr>
          <w:rFonts w:ascii="Times New Roman" w:hAnsi="Times New Roman" w:cs="Times New Roman"/>
          <w:b/>
          <w:i/>
          <w:color w:val="000000"/>
          <w:sz w:val="24"/>
          <w:szCs w:val="24"/>
        </w:rPr>
        <w:t xml:space="preserve">AICRP-WIA, </w:t>
      </w:r>
      <w:r w:rsidR="007B53E1" w:rsidRPr="007B53E1">
        <w:rPr>
          <w:rFonts w:ascii="Times New Roman" w:hAnsi="Times New Roman" w:cs="Times New Roman"/>
          <w:b/>
          <w:i/>
          <w:color w:val="000000"/>
          <w:sz w:val="24"/>
          <w:szCs w:val="24"/>
          <w:shd w:val="clear" w:color="auto" w:fill="FFFFFF"/>
        </w:rPr>
        <w:t>MARS</w:t>
      </w:r>
      <w:r w:rsidR="007B53E1" w:rsidRPr="00FF4CF7">
        <w:rPr>
          <w:rFonts w:ascii="Times New Roman" w:hAnsi="Times New Roman" w:cs="Times New Roman"/>
          <w:b/>
          <w:i/>
          <w:color w:val="000000"/>
          <w:sz w:val="24"/>
          <w:szCs w:val="24"/>
        </w:rPr>
        <w:t xml:space="preserve"> </w:t>
      </w:r>
      <w:r w:rsidRPr="00FF4CF7">
        <w:rPr>
          <w:rFonts w:ascii="Times New Roman" w:hAnsi="Times New Roman" w:cs="Times New Roman"/>
          <w:b/>
          <w:i/>
          <w:color w:val="000000"/>
          <w:sz w:val="24"/>
          <w:szCs w:val="24"/>
        </w:rPr>
        <w:t>UAS, Dharwad</w:t>
      </w:r>
      <w:r>
        <w:rPr>
          <w:rFonts w:ascii="Times New Roman" w:hAnsi="Times New Roman" w:cs="Times New Roman"/>
          <w:b/>
          <w:i/>
          <w:color w:val="000000"/>
          <w:sz w:val="24"/>
          <w:szCs w:val="24"/>
        </w:rPr>
        <w:t xml:space="preserve">, </w:t>
      </w:r>
    </w:p>
    <w:p w:rsidR="00FF4CF7" w:rsidRPr="00CB611F" w:rsidRDefault="00FF4CF7" w:rsidP="007B53E1">
      <w:pPr>
        <w:spacing w:after="0" w:line="360" w:lineRule="auto"/>
        <w:jc w:val="right"/>
        <w:rPr>
          <w:rFonts w:ascii="Times New Roman" w:hAnsi="Times New Roman" w:cs="Times New Roman"/>
          <w:color w:val="000000"/>
          <w:sz w:val="24"/>
          <w:szCs w:val="24"/>
          <w:shd w:val="clear" w:color="auto" w:fill="FFFFFF"/>
        </w:rPr>
      </w:pPr>
      <w:hyperlink r:id="rId9" w:history="1">
        <w:r w:rsidRPr="0085436D">
          <w:rPr>
            <w:rStyle w:val="Hyperlink"/>
            <w:rFonts w:ascii="Times New Roman" w:hAnsi="Times New Roman" w:cs="Times New Roman"/>
            <w:b/>
            <w:i/>
            <w:sz w:val="24"/>
            <w:szCs w:val="24"/>
          </w:rPr>
          <w:t>bhavini2428@gmail.com</w:t>
        </w:r>
      </w:hyperlink>
      <w:r>
        <w:rPr>
          <w:rFonts w:ascii="Times New Roman" w:hAnsi="Times New Roman" w:cs="Times New Roman"/>
          <w:b/>
          <w:i/>
          <w:color w:val="000000"/>
          <w:sz w:val="24"/>
          <w:szCs w:val="24"/>
        </w:rPr>
        <w:t xml:space="preserve"> </w:t>
      </w:r>
    </w:p>
    <w:p w:rsidR="0035604A" w:rsidRPr="00CB611F" w:rsidRDefault="0035604A" w:rsidP="00AD4568">
      <w:pPr>
        <w:spacing w:after="0" w:line="360" w:lineRule="auto"/>
        <w:jc w:val="center"/>
        <w:rPr>
          <w:rFonts w:ascii="Times New Roman" w:hAnsi="Times New Roman" w:cs="Times New Roman"/>
          <w:b/>
          <w:i/>
          <w:color w:val="000000"/>
          <w:sz w:val="24"/>
          <w:szCs w:val="24"/>
        </w:rPr>
      </w:pPr>
    </w:p>
    <w:p w:rsidR="00D7499E" w:rsidRPr="00CB611F" w:rsidRDefault="00D7499E" w:rsidP="00AD4568">
      <w:pPr>
        <w:spacing w:line="360" w:lineRule="auto"/>
        <w:ind w:firstLine="720"/>
        <w:jc w:val="both"/>
        <w:rPr>
          <w:rFonts w:ascii="Times New Roman" w:hAnsi="Times New Roman" w:cs="Times New Roman"/>
          <w:bCs/>
          <w:sz w:val="24"/>
          <w:szCs w:val="24"/>
        </w:rPr>
      </w:pPr>
      <w:r w:rsidRPr="00CB611F">
        <w:rPr>
          <w:rFonts w:ascii="Times New Roman" w:hAnsi="Times New Roman" w:cs="Times New Roman"/>
          <w:bCs/>
          <w:sz w:val="24"/>
          <w:szCs w:val="24"/>
        </w:rPr>
        <w:t xml:space="preserve">Women's socioeconomic emancipation is a dream, but it won't be realized till the last remaining fringe of India is also empowered. </w:t>
      </w:r>
      <w:r w:rsidR="0005027A" w:rsidRPr="00CB611F">
        <w:rPr>
          <w:rFonts w:ascii="Times New Roman" w:hAnsi="Times New Roman" w:cs="Times New Roman"/>
          <w:bCs/>
          <w:sz w:val="24"/>
          <w:szCs w:val="24"/>
        </w:rPr>
        <w:t>Those</w:t>
      </w:r>
      <w:r w:rsidRPr="00CB611F">
        <w:rPr>
          <w:rFonts w:ascii="Times New Roman" w:hAnsi="Times New Roman" w:cs="Times New Roman"/>
          <w:bCs/>
          <w:sz w:val="24"/>
          <w:szCs w:val="24"/>
        </w:rPr>
        <w:t xml:space="preserve"> whose day begins prior to sunrise and lasts past sunset. These are Indian women farmers who struggle to define their identity at the grassroots level due to patriarchal customs and gender socialization. Their voices frequently go ignored due to their gender. In addition to their responsibilities as a wife, daughter-in-law, and mother, women also work in agriculture. However, prejudice based on gender persists in many forms: Indian rules do not recognize women as farmers, depriving them of institutional supports from the bank, insurance, cooperatives, and government offices. </w:t>
      </w:r>
    </w:p>
    <w:p w:rsidR="00396069" w:rsidRPr="00AD4568" w:rsidRDefault="00396069" w:rsidP="00AD4568">
      <w:pPr>
        <w:spacing w:after="0" w:line="360" w:lineRule="auto"/>
        <w:jc w:val="both"/>
        <w:rPr>
          <w:rFonts w:ascii="Times New Roman" w:hAnsi="Times New Roman" w:cs="Times New Roman"/>
          <w:b/>
          <w:bCs/>
          <w:sz w:val="24"/>
          <w:szCs w:val="24"/>
          <w:u w:val="single"/>
        </w:rPr>
      </w:pPr>
      <w:r w:rsidRPr="00AD4568">
        <w:rPr>
          <w:rFonts w:ascii="Times New Roman" w:hAnsi="Times New Roman" w:cs="Times New Roman"/>
          <w:b/>
          <w:bCs/>
          <w:sz w:val="24"/>
          <w:szCs w:val="24"/>
          <w:u w:val="single"/>
        </w:rPr>
        <w:t>Facts about rural women</w:t>
      </w:r>
    </w:p>
    <w:p w:rsidR="00D7499E" w:rsidRPr="00CB611F" w:rsidRDefault="00D7499E" w:rsidP="00AD4568">
      <w:pPr>
        <w:numPr>
          <w:ilvl w:val="0"/>
          <w:numId w:val="1"/>
        </w:numPr>
        <w:shd w:val="clear" w:color="auto" w:fill="FFFFFF"/>
        <w:spacing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t>In India, the agricultural industry employs 80% of all economically active women; they make up 33% of the agricultural labor force and 48% of farmers who work for themselves.</w:t>
      </w:r>
    </w:p>
    <w:p w:rsidR="00D7499E" w:rsidRPr="00CB611F" w:rsidRDefault="00D7499E"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t xml:space="preserve">In India, 85% of rural women work in agriculture, yet just 13% of them own land, despite the fact that women are crucial to many agricultural tasks. </w:t>
      </w:r>
    </w:p>
    <w:p w:rsidR="00D7499E" w:rsidRPr="00CB611F" w:rsidRDefault="00D7499E"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t>According to the Economic Survey 2017–18, as more males move from rural to urban areas, the agricultural industry is becoming more "feminized," with more women taking on several jobs as farmers, business owners, and workers.</w:t>
      </w:r>
    </w:p>
    <w:p w:rsidR="00D7499E" w:rsidRPr="00CB611F" w:rsidRDefault="00D7499E"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lastRenderedPageBreak/>
        <w:t xml:space="preserve">The agricultural workforce in Bihar is heavily feminized, with women making up 50.10 percent of all agricultural workers. </w:t>
      </w:r>
    </w:p>
    <w:p w:rsidR="00D7499E" w:rsidRPr="00CB611F" w:rsidRDefault="00D7499E"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t>70 per cent of the women who work in agriculture come from homes where people migrate.</w:t>
      </w:r>
    </w:p>
    <w:p w:rsidR="00D7499E" w:rsidRPr="00CB611F" w:rsidRDefault="00D7499E" w:rsidP="00AD4568">
      <w:pPr>
        <w:numPr>
          <w:ilvl w:val="0"/>
          <w:numId w:val="1"/>
        </w:numPr>
        <w:shd w:val="clear" w:color="auto" w:fill="FFFFFF"/>
        <w:spacing w:before="100" w:beforeAutospacing="1" w:after="0" w:line="360" w:lineRule="auto"/>
        <w:rPr>
          <w:rFonts w:ascii="Times New Roman" w:hAnsi="Times New Roman" w:cs="Times New Roman"/>
          <w:bCs/>
          <w:sz w:val="24"/>
          <w:szCs w:val="24"/>
        </w:rPr>
      </w:pPr>
      <w:r w:rsidRPr="00CB611F">
        <w:rPr>
          <w:rFonts w:ascii="Times New Roman" w:hAnsi="Times New Roman" w:cs="Times New Roman"/>
          <w:bCs/>
          <w:sz w:val="24"/>
          <w:szCs w:val="24"/>
        </w:rPr>
        <w:t xml:space="preserve">Rural women generate between 60 and 80 percent of the food we eat. </w:t>
      </w:r>
    </w:p>
    <w:p w:rsidR="00D90B48" w:rsidRPr="00CB611F" w:rsidRDefault="009D2DE4" w:rsidP="00AD4568">
      <w:pPr>
        <w:spacing w:line="360" w:lineRule="auto"/>
        <w:rPr>
          <w:rFonts w:ascii="Times New Roman" w:hAnsi="Times New Roman" w:cs="Times New Roman"/>
          <w:bCs/>
          <w:sz w:val="24"/>
          <w:szCs w:val="24"/>
        </w:rPr>
      </w:pPr>
      <w:r w:rsidRPr="00CB611F">
        <w:rPr>
          <w:rFonts w:ascii="Times New Roman" w:hAnsi="Times New Roman" w:cs="Times New Roman"/>
          <w:bCs/>
          <w:sz w:val="24"/>
          <w:szCs w:val="24"/>
        </w:rPr>
        <w:t>“</w:t>
      </w:r>
      <w:r w:rsidR="00D7499E" w:rsidRPr="00CB611F">
        <w:rPr>
          <w:rFonts w:ascii="Times New Roman" w:hAnsi="Times New Roman" w:cs="Times New Roman"/>
          <w:bCs/>
          <w:sz w:val="24"/>
          <w:szCs w:val="24"/>
        </w:rPr>
        <w:t xml:space="preserve">Empowered Women, a Nation in Power.  </w:t>
      </w:r>
      <w:r w:rsidR="00D90B48" w:rsidRPr="00CB611F">
        <w:rPr>
          <w:rFonts w:ascii="Times New Roman" w:hAnsi="Times New Roman" w:cs="Times New Roman"/>
          <w:bCs/>
          <w:sz w:val="24"/>
          <w:szCs w:val="24"/>
        </w:rPr>
        <w:t>Female participation is prevalent in agriculture and related industries. Compared to urban women, who participate in the labor at a rate of 35.31 percent, rural women's involvement rates are much higher (MoSPI, 2017).</w:t>
      </w:r>
    </w:p>
    <w:p w:rsidR="00D7499E" w:rsidRPr="00CB611F" w:rsidRDefault="00D90B48" w:rsidP="00AD4568">
      <w:pPr>
        <w:spacing w:line="360" w:lineRule="auto"/>
        <w:ind w:firstLine="360"/>
        <w:jc w:val="both"/>
        <w:rPr>
          <w:rFonts w:ascii="Times New Roman" w:hAnsi="Times New Roman" w:cs="Times New Roman"/>
          <w:bCs/>
          <w:sz w:val="24"/>
          <w:szCs w:val="24"/>
        </w:rPr>
      </w:pPr>
      <w:r w:rsidRPr="00CB611F">
        <w:rPr>
          <w:rFonts w:ascii="Times New Roman" w:hAnsi="Times New Roman" w:cs="Times New Roman"/>
          <w:bCs/>
          <w:sz w:val="24"/>
          <w:szCs w:val="24"/>
        </w:rPr>
        <w:t>Eighty percent of all economically active women in rural areas rely on agriculture and related industries as their main source of income, with 48 percent of farmers operating on their own and 33 percent working in the industry. In order to boost agricultural output, rural women are involved at all stages of the value chain, including production, pre-harvest, post-harvest processing, packing, and marketing. According to Pingali et al. (2019), the proportion of women to males employed in the agricultural industry has grown over time and contributed more to GDP per capita. According to FAO (2011), they represent a crucial population for a sustainable food system. According to projections, women-focused policies that provide equitable access to resources, skill-building opportunities, and agricultural opportunities would boost agricultural output in</w:t>
      </w:r>
    </w:p>
    <w:p w:rsidR="00A54489" w:rsidRPr="00CB611F" w:rsidRDefault="00AD4568" w:rsidP="002276D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following </w:t>
      </w:r>
      <w:r w:rsidR="00A54489" w:rsidRPr="00CB611F">
        <w:rPr>
          <w:rFonts w:ascii="Times New Roman" w:hAnsi="Times New Roman" w:cs="Times New Roman"/>
          <w:bCs/>
          <w:sz w:val="24"/>
          <w:szCs w:val="24"/>
        </w:rPr>
        <w:t>progrmmes/Schemes have made significant contributions in socio-economic empowerment of women in India.</w:t>
      </w:r>
    </w:p>
    <w:p w:rsidR="00DD50A3" w:rsidRPr="006C14E0" w:rsidRDefault="00DD50A3" w:rsidP="002276D6">
      <w:pPr>
        <w:pStyle w:val="ListParagraph"/>
        <w:numPr>
          <w:ilvl w:val="0"/>
          <w:numId w:val="27"/>
        </w:numPr>
        <w:spacing w:after="0" w:line="360" w:lineRule="auto"/>
        <w:jc w:val="both"/>
        <w:rPr>
          <w:rFonts w:ascii="Times New Roman" w:hAnsi="Times New Roman" w:cs="Times New Roman"/>
          <w:bCs/>
          <w:sz w:val="24"/>
          <w:szCs w:val="24"/>
        </w:rPr>
      </w:pPr>
      <w:r w:rsidRPr="006C14E0">
        <w:rPr>
          <w:rFonts w:ascii="Times New Roman" w:hAnsi="Times New Roman" w:cs="Times New Roman"/>
          <w:bCs/>
          <w:sz w:val="24"/>
          <w:szCs w:val="24"/>
        </w:rPr>
        <w:t>Program for the Generation of Employment under the Prime Minister (PMEGP)</w:t>
      </w:r>
    </w:p>
    <w:p w:rsidR="006C14E0" w:rsidRPr="006C14E0" w:rsidRDefault="006C14E0" w:rsidP="006C14E0">
      <w:pPr>
        <w:pStyle w:val="NormalWeb"/>
        <w:numPr>
          <w:ilvl w:val="0"/>
          <w:numId w:val="27"/>
        </w:numPr>
        <w:shd w:val="clear" w:color="auto" w:fill="FFFFFF"/>
        <w:spacing w:before="0" w:beforeAutospacing="0" w:after="0" w:afterAutospacing="0" w:line="360" w:lineRule="auto"/>
        <w:jc w:val="both"/>
        <w:rPr>
          <w:rFonts w:eastAsiaTheme="minorEastAsia"/>
        </w:rPr>
      </w:pPr>
      <w:r w:rsidRPr="006C14E0">
        <w:rPr>
          <w:rFonts w:eastAsiaTheme="minorEastAsia"/>
        </w:rPr>
        <w:t>National Livelihoods Mission</w:t>
      </w:r>
    </w:p>
    <w:p w:rsidR="00DD50A3" w:rsidRPr="006C14E0" w:rsidRDefault="00DD50A3" w:rsidP="006C14E0">
      <w:pPr>
        <w:pStyle w:val="ListParagraph"/>
        <w:numPr>
          <w:ilvl w:val="0"/>
          <w:numId w:val="27"/>
        </w:numPr>
        <w:spacing w:after="0" w:line="360" w:lineRule="auto"/>
        <w:jc w:val="both"/>
        <w:rPr>
          <w:rFonts w:ascii="Times New Roman" w:hAnsi="Times New Roman" w:cs="Times New Roman"/>
          <w:bCs/>
          <w:sz w:val="24"/>
          <w:szCs w:val="24"/>
        </w:rPr>
      </w:pPr>
      <w:r w:rsidRPr="006C14E0">
        <w:rPr>
          <w:rFonts w:ascii="Times New Roman" w:hAnsi="Times New Roman" w:cs="Times New Roman"/>
          <w:bCs/>
          <w:sz w:val="24"/>
          <w:szCs w:val="24"/>
        </w:rPr>
        <w:t xml:space="preserve">The DDU-GKY (Deen Dayal Upadhayay Grameen Kaushalya Yojana) </w:t>
      </w:r>
    </w:p>
    <w:p w:rsidR="00DD50A3" w:rsidRPr="006C14E0" w:rsidRDefault="00DD50A3" w:rsidP="006C14E0">
      <w:pPr>
        <w:pStyle w:val="ListParagraph"/>
        <w:numPr>
          <w:ilvl w:val="0"/>
          <w:numId w:val="27"/>
        </w:numPr>
        <w:spacing w:after="0" w:line="360" w:lineRule="auto"/>
        <w:jc w:val="both"/>
        <w:rPr>
          <w:rFonts w:ascii="Times New Roman" w:hAnsi="Times New Roman" w:cs="Times New Roman"/>
          <w:bCs/>
          <w:sz w:val="24"/>
          <w:szCs w:val="24"/>
        </w:rPr>
      </w:pPr>
      <w:r w:rsidRPr="006C14E0">
        <w:rPr>
          <w:rFonts w:ascii="Times New Roman" w:hAnsi="Times New Roman" w:cs="Times New Roman"/>
          <w:bCs/>
          <w:sz w:val="24"/>
          <w:szCs w:val="24"/>
        </w:rPr>
        <w:t xml:space="preserve">PMKVY, Pradhan Mantri Kaushal Vikas Yojana, </w:t>
      </w:r>
    </w:p>
    <w:p w:rsidR="00DD50A3" w:rsidRPr="006C14E0" w:rsidRDefault="00DD50A3" w:rsidP="006C14E0">
      <w:pPr>
        <w:pStyle w:val="ListParagraph"/>
        <w:numPr>
          <w:ilvl w:val="0"/>
          <w:numId w:val="27"/>
        </w:numPr>
        <w:spacing w:after="0" w:line="360" w:lineRule="auto"/>
        <w:jc w:val="both"/>
        <w:rPr>
          <w:rFonts w:ascii="Times New Roman" w:hAnsi="Times New Roman" w:cs="Times New Roman"/>
          <w:bCs/>
          <w:sz w:val="24"/>
          <w:szCs w:val="24"/>
        </w:rPr>
      </w:pPr>
      <w:r w:rsidRPr="006C14E0">
        <w:rPr>
          <w:rFonts w:ascii="Times New Roman" w:hAnsi="Times New Roman" w:cs="Times New Roman"/>
          <w:bCs/>
          <w:sz w:val="24"/>
          <w:szCs w:val="24"/>
        </w:rPr>
        <w:t xml:space="preserve">Beti Padhao Beti Bachao </w:t>
      </w:r>
    </w:p>
    <w:p w:rsidR="00DD50A3" w:rsidRDefault="00DD50A3" w:rsidP="006C14E0">
      <w:pPr>
        <w:pStyle w:val="ListParagraph"/>
        <w:numPr>
          <w:ilvl w:val="0"/>
          <w:numId w:val="27"/>
        </w:numPr>
        <w:spacing w:after="0" w:line="360" w:lineRule="auto"/>
        <w:jc w:val="both"/>
        <w:rPr>
          <w:rFonts w:ascii="Times New Roman" w:hAnsi="Times New Roman" w:cs="Times New Roman"/>
          <w:bCs/>
          <w:sz w:val="24"/>
          <w:szCs w:val="24"/>
        </w:rPr>
      </w:pPr>
      <w:r w:rsidRPr="006C14E0">
        <w:rPr>
          <w:rFonts w:ascii="Times New Roman" w:hAnsi="Times New Roman" w:cs="Times New Roman"/>
          <w:bCs/>
          <w:sz w:val="24"/>
          <w:szCs w:val="24"/>
        </w:rPr>
        <w:t xml:space="preserve">Pradhan Mantri Matru Vandana Yojana </w:t>
      </w:r>
      <w:r w:rsidR="006C14E0" w:rsidRPr="006C14E0">
        <w:rPr>
          <w:rFonts w:ascii="Times New Roman" w:hAnsi="Times New Roman" w:cs="Times New Roman"/>
          <w:bCs/>
          <w:sz w:val="24"/>
          <w:szCs w:val="24"/>
        </w:rPr>
        <w:t>(PMMVY)</w:t>
      </w:r>
    </w:p>
    <w:p w:rsidR="006C14E0" w:rsidRPr="006C14E0" w:rsidRDefault="006C14E0" w:rsidP="006C14E0">
      <w:pPr>
        <w:pStyle w:val="ListParagraph"/>
        <w:spacing w:after="0" w:line="360" w:lineRule="auto"/>
        <w:jc w:val="both"/>
        <w:rPr>
          <w:rFonts w:ascii="Times New Roman" w:hAnsi="Times New Roman" w:cs="Times New Roman"/>
          <w:bCs/>
          <w:sz w:val="24"/>
          <w:szCs w:val="24"/>
        </w:rPr>
      </w:pPr>
    </w:p>
    <w:p w:rsidR="005F0F36" w:rsidRDefault="005F0F36" w:rsidP="006C14E0">
      <w:pPr>
        <w:spacing w:after="0" w:line="360" w:lineRule="auto"/>
        <w:jc w:val="both"/>
        <w:rPr>
          <w:rFonts w:ascii="Times New Roman" w:hAnsi="Times New Roman" w:cs="Times New Roman"/>
          <w:bCs/>
          <w:sz w:val="24"/>
          <w:szCs w:val="24"/>
        </w:rPr>
      </w:pPr>
    </w:p>
    <w:p w:rsidR="005F0F36" w:rsidRDefault="005F0F36" w:rsidP="006C14E0">
      <w:pPr>
        <w:spacing w:after="0" w:line="360" w:lineRule="auto"/>
        <w:jc w:val="both"/>
        <w:rPr>
          <w:rFonts w:ascii="Times New Roman" w:hAnsi="Times New Roman" w:cs="Times New Roman"/>
          <w:bCs/>
          <w:sz w:val="24"/>
          <w:szCs w:val="24"/>
        </w:rPr>
      </w:pPr>
    </w:p>
    <w:p w:rsidR="005F0F36" w:rsidRDefault="005F0F36" w:rsidP="006C14E0">
      <w:pPr>
        <w:spacing w:after="0" w:line="360" w:lineRule="auto"/>
        <w:jc w:val="both"/>
        <w:rPr>
          <w:rFonts w:ascii="Times New Roman" w:hAnsi="Times New Roman" w:cs="Times New Roman"/>
          <w:bCs/>
          <w:sz w:val="24"/>
          <w:szCs w:val="24"/>
        </w:rPr>
      </w:pPr>
    </w:p>
    <w:p w:rsidR="00264165" w:rsidRPr="00CB611F" w:rsidRDefault="00264165" w:rsidP="006C14E0">
      <w:pPr>
        <w:spacing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lastRenderedPageBreak/>
        <w:t>The details of each project/Yojana/Scheme mentioned below</w:t>
      </w:r>
    </w:p>
    <w:p w:rsidR="002276D6" w:rsidRDefault="009D2DE4" w:rsidP="00AD4568">
      <w:pPr>
        <w:pStyle w:val="ListParagraph"/>
        <w:numPr>
          <w:ilvl w:val="0"/>
          <w:numId w:val="22"/>
        </w:numPr>
        <w:spacing w:line="360" w:lineRule="auto"/>
        <w:rPr>
          <w:rFonts w:ascii="Times New Roman" w:hAnsi="Times New Roman" w:cs="Times New Roman"/>
          <w:sz w:val="24"/>
          <w:szCs w:val="24"/>
        </w:rPr>
      </w:pPr>
      <w:r w:rsidRPr="00AD4568">
        <w:rPr>
          <w:rFonts w:ascii="Times New Roman" w:hAnsi="Times New Roman" w:cs="Times New Roman"/>
          <w:b/>
          <w:sz w:val="24"/>
          <w:szCs w:val="24"/>
          <w:u w:val="single"/>
        </w:rPr>
        <w:t>Prime Minister’s Employ</w:t>
      </w:r>
      <w:r w:rsidR="00396069" w:rsidRPr="00AD4568">
        <w:rPr>
          <w:rFonts w:ascii="Times New Roman" w:hAnsi="Times New Roman" w:cs="Times New Roman"/>
          <w:b/>
          <w:sz w:val="24"/>
          <w:szCs w:val="24"/>
          <w:u w:val="single"/>
        </w:rPr>
        <w:t>ment Generation Program (PMEGP):</w:t>
      </w:r>
      <w:r w:rsidR="00396069" w:rsidRPr="00AD4568">
        <w:rPr>
          <w:rFonts w:ascii="Times New Roman" w:hAnsi="Times New Roman" w:cs="Times New Roman"/>
          <w:sz w:val="24"/>
          <w:szCs w:val="24"/>
        </w:rPr>
        <w:t xml:space="preserve"> </w:t>
      </w:r>
    </w:p>
    <w:p w:rsidR="00396873" w:rsidRPr="00AD4568" w:rsidRDefault="00396873" w:rsidP="002276D6">
      <w:pPr>
        <w:pStyle w:val="ListParagraph"/>
        <w:spacing w:line="360" w:lineRule="auto"/>
        <w:ind w:left="0" w:firstLine="360"/>
        <w:rPr>
          <w:rFonts w:ascii="Times New Roman" w:hAnsi="Times New Roman" w:cs="Times New Roman"/>
          <w:sz w:val="24"/>
          <w:szCs w:val="24"/>
        </w:rPr>
      </w:pPr>
      <w:r w:rsidRPr="00AD4568">
        <w:rPr>
          <w:rFonts w:ascii="Times New Roman" w:hAnsi="Times New Roman" w:cs="Times New Roman"/>
          <w:sz w:val="24"/>
          <w:szCs w:val="24"/>
        </w:rPr>
        <w:t>Developed in 2008, this program is from the federal government. managed by the Ministry of Micro, Small, and Medium Enterprises (MSME). The Khadi and Village Industries Commission (KVIC) serves as the sole nodal agency for the implementation of the program.</w:t>
      </w:r>
    </w:p>
    <w:p w:rsidR="00157819" w:rsidRPr="00AD4568" w:rsidRDefault="00157819" w:rsidP="00AD4568">
      <w:pPr>
        <w:pStyle w:val="NoSpacing"/>
        <w:spacing w:line="360" w:lineRule="auto"/>
        <w:rPr>
          <w:rFonts w:ascii="Times New Roman" w:hAnsi="Times New Roman" w:cs="Times New Roman"/>
          <w:b/>
          <w:sz w:val="24"/>
          <w:szCs w:val="24"/>
        </w:rPr>
      </w:pPr>
      <w:r w:rsidRPr="00AD4568">
        <w:rPr>
          <w:rFonts w:ascii="Times New Roman" w:hAnsi="Times New Roman" w:cs="Times New Roman"/>
          <w:b/>
          <w:sz w:val="24"/>
          <w:szCs w:val="24"/>
        </w:rPr>
        <w:t xml:space="preserve">Objectives of </w:t>
      </w:r>
      <w:r w:rsidR="00264165" w:rsidRPr="00AD4568">
        <w:rPr>
          <w:rFonts w:ascii="Times New Roman" w:hAnsi="Times New Roman" w:cs="Times New Roman"/>
          <w:b/>
          <w:sz w:val="24"/>
          <w:szCs w:val="24"/>
        </w:rPr>
        <w:t xml:space="preserve"> </w:t>
      </w:r>
      <w:r w:rsidRPr="00AD4568">
        <w:rPr>
          <w:rFonts w:ascii="Times New Roman" w:hAnsi="Times New Roman" w:cs="Times New Roman"/>
          <w:b/>
          <w:sz w:val="24"/>
          <w:szCs w:val="24"/>
        </w:rPr>
        <w:t xml:space="preserve">Programme </w:t>
      </w:r>
    </w:p>
    <w:p w:rsidR="00396873" w:rsidRPr="00AD4568" w:rsidRDefault="00396873" w:rsidP="00AD4568">
      <w:pPr>
        <w:pStyle w:val="NoSpacing"/>
        <w:numPr>
          <w:ilvl w:val="0"/>
          <w:numId w:val="21"/>
        </w:numPr>
        <w:spacing w:line="360" w:lineRule="auto"/>
        <w:rPr>
          <w:rFonts w:ascii="Times New Roman" w:hAnsi="Times New Roman" w:cs="Times New Roman"/>
          <w:sz w:val="24"/>
          <w:szCs w:val="24"/>
        </w:rPr>
      </w:pPr>
      <w:r w:rsidRPr="00AD4568">
        <w:rPr>
          <w:rFonts w:ascii="Times New Roman" w:hAnsi="Times New Roman" w:cs="Times New Roman"/>
          <w:sz w:val="24"/>
          <w:szCs w:val="24"/>
        </w:rPr>
        <w:t>To establish new self-employment ventures, projects, or microbusinesses in both rural and urban locations in order to create job opportunities throughout the nation.</w:t>
      </w:r>
    </w:p>
    <w:p w:rsidR="004E122D" w:rsidRPr="00AD4568" w:rsidRDefault="00396873" w:rsidP="00AD4568">
      <w:pPr>
        <w:pStyle w:val="NoSpacing"/>
        <w:numPr>
          <w:ilvl w:val="0"/>
          <w:numId w:val="21"/>
        </w:numPr>
        <w:spacing w:line="360" w:lineRule="auto"/>
        <w:rPr>
          <w:rFonts w:ascii="Times New Roman" w:hAnsi="Times New Roman" w:cs="Times New Roman"/>
          <w:sz w:val="24"/>
          <w:szCs w:val="24"/>
        </w:rPr>
      </w:pPr>
      <w:r w:rsidRPr="00AD4568">
        <w:rPr>
          <w:rFonts w:ascii="Times New Roman" w:hAnsi="Times New Roman" w:cs="Times New Roman"/>
          <w:sz w:val="24"/>
          <w:szCs w:val="24"/>
        </w:rPr>
        <w:t>To bring them together at their location and to offer self-employment options to widely dispersed traditional artisans or unemployed rural and urban youngsters.</w:t>
      </w:r>
    </w:p>
    <w:p w:rsidR="00396873" w:rsidRPr="00AD4568" w:rsidRDefault="00396873" w:rsidP="00AD4568">
      <w:pPr>
        <w:pStyle w:val="NoSpacing"/>
        <w:numPr>
          <w:ilvl w:val="0"/>
          <w:numId w:val="21"/>
        </w:numPr>
        <w:spacing w:line="360" w:lineRule="auto"/>
        <w:rPr>
          <w:rFonts w:ascii="Times New Roman" w:hAnsi="Times New Roman" w:cs="Times New Roman"/>
          <w:sz w:val="24"/>
          <w:szCs w:val="24"/>
        </w:rPr>
      </w:pPr>
      <w:r w:rsidRPr="00AD4568">
        <w:rPr>
          <w:rFonts w:ascii="Times New Roman" w:hAnsi="Times New Roman" w:cs="Times New Roman"/>
          <w:sz w:val="24"/>
          <w:szCs w:val="24"/>
        </w:rPr>
        <w:t xml:space="preserve">To offer jobless youth artisans in rural and urban areas a steady and long-term source of employment </w:t>
      </w:r>
    </w:p>
    <w:p w:rsidR="00396873" w:rsidRPr="00AD4568" w:rsidRDefault="00396873" w:rsidP="00AD4568">
      <w:pPr>
        <w:pStyle w:val="NoSpacing"/>
        <w:numPr>
          <w:ilvl w:val="0"/>
          <w:numId w:val="21"/>
        </w:numPr>
        <w:spacing w:line="360" w:lineRule="auto"/>
        <w:rPr>
          <w:rFonts w:ascii="Times New Roman" w:hAnsi="Times New Roman" w:cs="Times New Roman"/>
          <w:sz w:val="24"/>
          <w:szCs w:val="24"/>
        </w:rPr>
      </w:pPr>
      <w:r w:rsidRPr="00AD4568">
        <w:rPr>
          <w:rFonts w:ascii="Times New Roman" w:hAnsi="Times New Roman" w:cs="Times New Roman"/>
          <w:sz w:val="24"/>
          <w:szCs w:val="24"/>
        </w:rPr>
        <w:t>To enable craftspeople to earn more money so they may help boost job growth rates in both rural and urban areas.</w:t>
      </w:r>
    </w:p>
    <w:p w:rsidR="00AD4568" w:rsidRDefault="00AD4568" w:rsidP="00AD4568">
      <w:pPr>
        <w:pStyle w:val="NormalWeb"/>
        <w:shd w:val="clear" w:color="auto" w:fill="FFFFFF"/>
        <w:spacing w:before="0" w:beforeAutospacing="0" w:after="0" w:afterAutospacing="0" w:line="360" w:lineRule="auto"/>
        <w:jc w:val="both"/>
        <w:rPr>
          <w:rFonts w:eastAsiaTheme="minorEastAsia"/>
          <w:b/>
        </w:rPr>
      </w:pPr>
    </w:p>
    <w:p w:rsidR="006C14E0" w:rsidRPr="006C14E0" w:rsidRDefault="00CB611F" w:rsidP="006C14E0">
      <w:pPr>
        <w:pStyle w:val="NormalWeb"/>
        <w:numPr>
          <w:ilvl w:val="0"/>
          <w:numId w:val="22"/>
        </w:numPr>
        <w:shd w:val="clear" w:color="auto" w:fill="FFFFFF"/>
        <w:spacing w:before="0" w:beforeAutospacing="0" w:after="0" w:afterAutospacing="0" w:line="360" w:lineRule="auto"/>
        <w:jc w:val="both"/>
        <w:rPr>
          <w:rFonts w:eastAsiaTheme="minorEastAsia"/>
          <w:u w:val="single"/>
        </w:rPr>
      </w:pPr>
      <w:r w:rsidRPr="006C14E0">
        <w:rPr>
          <w:rFonts w:eastAsiaTheme="minorEastAsia"/>
          <w:b/>
          <w:u w:val="single"/>
        </w:rPr>
        <w:t>National Livelihoods Mission</w:t>
      </w:r>
    </w:p>
    <w:p w:rsidR="00396873" w:rsidRDefault="00CB611F" w:rsidP="002276D6">
      <w:pPr>
        <w:pStyle w:val="NormalWeb"/>
        <w:shd w:val="clear" w:color="auto" w:fill="FFFFFF"/>
        <w:spacing w:before="0" w:beforeAutospacing="0" w:after="0" w:afterAutospacing="0" w:line="360" w:lineRule="auto"/>
        <w:ind w:firstLine="360"/>
        <w:jc w:val="both"/>
        <w:rPr>
          <w:rFonts w:eastAsiaTheme="minorEastAsia"/>
        </w:rPr>
      </w:pPr>
      <w:r w:rsidRPr="00CB611F">
        <w:rPr>
          <w:rFonts w:eastAsiaTheme="minorEastAsia"/>
        </w:rPr>
        <w:t>The DAY-NRLM is mainly a Central government initiative to fight poverty. In 2011, the Government of India's Ministry of Rural Development unveiled it as the "Aajeevika - National Rural Livelihoods Mission (NRLM)". It took up the moniker DAY-NRLM in 2015.</w:t>
      </w:r>
    </w:p>
    <w:p w:rsidR="00DD50A3" w:rsidRPr="00CB611F" w:rsidRDefault="00DD50A3" w:rsidP="00AD4568">
      <w:pPr>
        <w:pStyle w:val="NormalWeb"/>
        <w:shd w:val="clear" w:color="auto" w:fill="FFFFFF"/>
        <w:spacing w:before="0" w:beforeAutospacing="0" w:after="0" w:afterAutospacing="0" w:line="360" w:lineRule="auto"/>
        <w:ind w:left="720"/>
        <w:jc w:val="both"/>
        <w:rPr>
          <w:rFonts w:eastAsiaTheme="minorEastAsia"/>
        </w:rPr>
      </w:pPr>
      <w:r w:rsidRPr="00CB611F">
        <w:rPr>
          <w:rFonts w:eastAsiaTheme="minorEastAsia"/>
        </w:rPr>
        <w:t>This program replaces the outdated Swarnjayanti Gram Swarozgar Yojana (SGSY).</w:t>
      </w:r>
    </w:p>
    <w:p w:rsidR="009D2DE4" w:rsidRPr="00CB611F" w:rsidRDefault="00157819" w:rsidP="00AD4568">
      <w:pPr>
        <w:spacing w:after="0" w:line="360" w:lineRule="auto"/>
        <w:jc w:val="both"/>
        <w:rPr>
          <w:rFonts w:ascii="Times New Roman" w:hAnsi="Times New Roman" w:cs="Times New Roman"/>
          <w:b/>
          <w:sz w:val="24"/>
          <w:szCs w:val="24"/>
          <w:u w:val="single"/>
        </w:rPr>
      </w:pPr>
      <w:r w:rsidRPr="00CB611F">
        <w:rPr>
          <w:rFonts w:ascii="Times New Roman" w:hAnsi="Times New Roman" w:cs="Times New Roman"/>
          <w:sz w:val="24"/>
          <w:szCs w:val="24"/>
        </w:rPr>
        <w:t xml:space="preserve">         </w:t>
      </w:r>
      <w:r w:rsidRPr="00CB611F">
        <w:rPr>
          <w:rFonts w:ascii="Times New Roman" w:hAnsi="Times New Roman" w:cs="Times New Roman"/>
          <w:b/>
          <w:sz w:val="24"/>
          <w:szCs w:val="24"/>
          <w:u w:val="single"/>
        </w:rPr>
        <w:t>Objectives of the Scheme</w:t>
      </w:r>
    </w:p>
    <w:p w:rsidR="00CB611F" w:rsidRDefault="00CB611F" w:rsidP="00AD4568">
      <w:pPr>
        <w:pStyle w:val="ListParagraph"/>
        <w:numPr>
          <w:ilvl w:val="0"/>
          <w:numId w:val="5"/>
        </w:numPr>
        <w:spacing w:line="360" w:lineRule="auto"/>
        <w:jc w:val="both"/>
        <w:rPr>
          <w:rFonts w:ascii="Times New Roman" w:hAnsi="Times New Roman" w:cs="Times New Roman"/>
          <w:sz w:val="24"/>
          <w:szCs w:val="24"/>
        </w:rPr>
      </w:pPr>
      <w:r w:rsidRPr="00CB611F">
        <w:rPr>
          <w:rFonts w:ascii="Times New Roman" w:hAnsi="Times New Roman" w:cs="Times New Roman"/>
          <w:sz w:val="24"/>
          <w:szCs w:val="24"/>
        </w:rPr>
        <w:t>The Mission's goal is to encourage the disadvantaged to live more sustainably.</w:t>
      </w:r>
    </w:p>
    <w:p w:rsidR="00CB611F" w:rsidRDefault="00CB611F" w:rsidP="00AD4568">
      <w:pPr>
        <w:pStyle w:val="ListParagraph"/>
        <w:numPr>
          <w:ilvl w:val="0"/>
          <w:numId w:val="5"/>
        </w:numPr>
        <w:spacing w:line="360" w:lineRule="auto"/>
        <w:jc w:val="both"/>
        <w:rPr>
          <w:rFonts w:ascii="Times New Roman" w:hAnsi="Times New Roman" w:cs="Times New Roman"/>
          <w:sz w:val="24"/>
          <w:szCs w:val="24"/>
        </w:rPr>
      </w:pPr>
      <w:r w:rsidRPr="00CB611F">
        <w:rPr>
          <w:rFonts w:ascii="Times New Roman" w:hAnsi="Times New Roman" w:cs="Times New Roman"/>
          <w:sz w:val="24"/>
          <w:szCs w:val="24"/>
        </w:rPr>
        <w:t>Obtaining official credit</w:t>
      </w:r>
    </w:p>
    <w:p w:rsidR="00CB611F" w:rsidRDefault="00CB611F" w:rsidP="00AD4568">
      <w:pPr>
        <w:pStyle w:val="ListParagraph"/>
        <w:numPr>
          <w:ilvl w:val="0"/>
          <w:numId w:val="5"/>
        </w:numPr>
        <w:spacing w:line="360" w:lineRule="auto"/>
        <w:jc w:val="both"/>
        <w:rPr>
          <w:rFonts w:ascii="Times New Roman" w:hAnsi="Times New Roman" w:cs="Times New Roman"/>
          <w:sz w:val="24"/>
          <w:szCs w:val="24"/>
        </w:rPr>
      </w:pPr>
      <w:r w:rsidRPr="00CB611F">
        <w:rPr>
          <w:rFonts w:ascii="Times New Roman" w:hAnsi="Times New Roman" w:cs="Times New Roman"/>
          <w:sz w:val="24"/>
          <w:szCs w:val="24"/>
        </w:rPr>
        <w:t xml:space="preserve">Encouragement of livelihood diversification and augmentation </w:t>
      </w:r>
      <w:r w:rsidR="00157819" w:rsidRPr="00CB611F">
        <w:rPr>
          <w:rFonts w:ascii="Times New Roman" w:hAnsi="Times New Roman" w:cs="Times New Roman"/>
          <w:sz w:val="24"/>
          <w:szCs w:val="24"/>
        </w:rPr>
        <w:t xml:space="preserve">and </w:t>
      </w:r>
    </w:p>
    <w:p w:rsidR="00CB611F" w:rsidRDefault="00CB611F" w:rsidP="00AD4568">
      <w:pPr>
        <w:pStyle w:val="ListParagraph"/>
        <w:numPr>
          <w:ilvl w:val="0"/>
          <w:numId w:val="5"/>
        </w:numPr>
        <w:spacing w:line="360" w:lineRule="auto"/>
        <w:jc w:val="both"/>
        <w:rPr>
          <w:rFonts w:ascii="Times New Roman" w:hAnsi="Times New Roman" w:cs="Times New Roman"/>
          <w:sz w:val="24"/>
          <w:szCs w:val="24"/>
        </w:rPr>
      </w:pPr>
      <w:r w:rsidRPr="00CB611F">
        <w:rPr>
          <w:rFonts w:ascii="Times New Roman" w:hAnsi="Times New Roman" w:cs="Times New Roman"/>
          <w:sz w:val="24"/>
          <w:szCs w:val="24"/>
        </w:rPr>
        <w:t>Availability of public benefits and services</w:t>
      </w:r>
    </w:p>
    <w:p w:rsidR="006C14E0" w:rsidRPr="00CB611F" w:rsidRDefault="006C14E0" w:rsidP="006C14E0">
      <w:pPr>
        <w:pStyle w:val="ListParagraph"/>
        <w:spacing w:line="360" w:lineRule="auto"/>
        <w:ind w:left="360"/>
        <w:jc w:val="both"/>
        <w:rPr>
          <w:rFonts w:ascii="Times New Roman" w:hAnsi="Times New Roman" w:cs="Times New Roman"/>
          <w:sz w:val="24"/>
          <w:szCs w:val="24"/>
        </w:rPr>
      </w:pPr>
    </w:p>
    <w:p w:rsidR="009D2DE4" w:rsidRPr="00AD4568" w:rsidRDefault="009D2DE4" w:rsidP="002276D6">
      <w:pPr>
        <w:pStyle w:val="ListParagraph"/>
        <w:numPr>
          <w:ilvl w:val="0"/>
          <w:numId w:val="22"/>
        </w:numPr>
        <w:spacing w:after="0" w:line="360" w:lineRule="auto"/>
        <w:jc w:val="both"/>
        <w:rPr>
          <w:rFonts w:ascii="Times New Roman" w:hAnsi="Times New Roman" w:cs="Times New Roman"/>
          <w:b/>
          <w:sz w:val="24"/>
          <w:szCs w:val="24"/>
          <w:u w:val="single"/>
        </w:rPr>
      </w:pPr>
      <w:r w:rsidRPr="00AD4568">
        <w:rPr>
          <w:rFonts w:ascii="Times New Roman" w:hAnsi="Times New Roman" w:cs="Times New Roman"/>
          <w:b/>
          <w:sz w:val="24"/>
          <w:szCs w:val="24"/>
          <w:u w:val="single"/>
        </w:rPr>
        <w:t xml:space="preserve">Deen Dayal Upadhayay Grameen Kaushalya Yojana (DDU-GKY), </w:t>
      </w:r>
    </w:p>
    <w:p w:rsidR="00A54489" w:rsidRPr="00CB611F" w:rsidRDefault="00CB611F" w:rsidP="002276D6">
      <w:pPr>
        <w:spacing w:after="0" w:line="360" w:lineRule="auto"/>
        <w:ind w:firstLine="720"/>
        <w:jc w:val="both"/>
        <w:rPr>
          <w:rFonts w:ascii="Times New Roman" w:hAnsi="Times New Roman" w:cs="Times New Roman"/>
          <w:b/>
          <w:sz w:val="24"/>
          <w:szCs w:val="24"/>
        </w:rPr>
      </w:pPr>
      <w:r w:rsidRPr="00CB611F">
        <w:rPr>
          <w:rFonts w:ascii="Times New Roman" w:eastAsia="Times New Roman" w:hAnsi="Times New Roman" w:cs="Times New Roman"/>
          <w:sz w:val="24"/>
          <w:szCs w:val="24"/>
        </w:rPr>
        <w:t xml:space="preserve">India's rural development is the emphasis of the Deen Dayal Upadhyaya Grameen Kaushalya Yojana (DDU-GKY), a government program that is placement-driven. It aspires to develop India's rural youth into a trained, labor force that is prepared for the future. It is one of a </w:t>
      </w:r>
      <w:r w:rsidRPr="00CB611F">
        <w:rPr>
          <w:rFonts w:ascii="Times New Roman" w:eastAsia="Times New Roman" w:hAnsi="Times New Roman" w:cs="Times New Roman"/>
          <w:sz w:val="24"/>
          <w:szCs w:val="24"/>
        </w:rPr>
        <w:lastRenderedPageBreak/>
        <w:t xml:space="preserve">number of projects the Ministry of Rural Development of the Government of India is pursuing to support rural livelihoods. By offering long-term employment, the program will help more than 55 million young people in rural areas who are in need of education and training. This is a fantastic step towards decreasing poverty and unemployment in the nation.  </w:t>
      </w:r>
    </w:p>
    <w:p w:rsidR="00A54489" w:rsidRPr="00CB611F" w:rsidRDefault="00A54489" w:rsidP="002276D6">
      <w:pPr>
        <w:spacing w:after="0" w:line="360" w:lineRule="auto"/>
        <w:jc w:val="both"/>
        <w:rPr>
          <w:rFonts w:ascii="Times New Roman" w:hAnsi="Times New Roman" w:cs="Times New Roman"/>
          <w:b/>
          <w:sz w:val="24"/>
          <w:szCs w:val="24"/>
        </w:rPr>
      </w:pPr>
      <w:r w:rsidRPr="00CB611F">
        <w:rPr>
          <w:rFonts w:ascii="Times New Roman" w:hAnsi="Times New Roman" w:cs="Times New Roman"/>
          <w:b/>
          <w:sz w:val="24"/>
          <w:szCs w:val="24"/>
          <w:u w:val="single"/>
        </w:rPr>
        <w:t>Objectives of the Yojana</w:t>
      </w:r>
    </w:p>
    <w:p w:rsidR="00CB611F" w:rsidRPr="00CB611F" w:rsidRDefault="00CB611F" w:rsidP="002276D6">
      <w:pPr>
        <w:pStyle w:val="ListParagraph"/>
        <w:numPr>
          <w:ilvl w:val="0"/>
          <w:numId w:val="18"/>
        </w:numPr>
        <w:shd w:val="clear" w:color="auto" w:fill="FFFFFF"/>
        <w:spacing w:after="0" w:line="360" w:lineRule="auto"/>
        <w:rPr>
          <w:rFonts w:ascii="Times New Roman" w:hAnsi="Times New Roman" w:cs="Times New Roman"/>
          <w:sz w:val="24"/>
          <w:szCs w:val="24"/>
        </w:rPr>
      </w:pPr>
      <w:r w:rsidRPr="00CB611F">
        <w:rPr>
          <w:rFonts w:ascii="Times New Roman" w:hAnsi="Times New Roman" w:cs="Times New Roman"/>
          <w:sz w:val="24"/>
          <w:szCs w:val="24"/>
        </w:rPr>
        <w:t>Diversifying the incomes of rural impoverished families</w:t>
      </w:r>
    </w:p>
    <w:p w:rsidR="00CB611F" w:rsidRPr="00CB611F" w:rsidRDefault="00CB611F" w:rsidP="002276D6">
      <w:pPr>
        <w:pStyle w:val="ListParagraph"/>
        <w:numPr>
          <w:ilvl w:val="0"/>
          <w:numId w:val="18"/>
        </w:numPr>
        <w:shd w:val="clear" w:color="auto" w:fill="FFFFFF"/>
        <w:spacing w:after="0" w:line="360" w:lineRule="auto"/>
        <w:rPr>
          <w:rFonts w:ascii="Times New Roman" w:hAnsi="Times New Roman" w:cs="Times New Roman"/>
          <w:sz w:val="24"/>
          <w:szCs w:val="24"/>
        </w:rPr>
      </w:pPr>
      <w:r w:rsidRPr="00CB611F">
        <w:rPr>
          <w:rFonts w:ascii="Times New Roman" w:hAnsi="Times New Roman" w:cs="Times New Roman"/>
          <w:sz w:val="24"/>
          <w:szCs w:val="24"/>
        </w:rPr>
        <w:t>Addressing the professional aspirations of rural youth</w:t>
      </w:r>
    </w:p>
    <w:p w:rsidR="00CB611F" w:rsidRPr="00CB611F" w:rsidRDefault="00CB611F" w:rsidP="00AD4568">
      <w:pPr>
        <w:pStyle w:val="ListParagraph"/>
        <w:numPr>
          <w:ilvl w:val="0"/>
          <w:numId w:val="18"/>
        </w:numPr>
        <w:shd w:val="clear" w:color="auto" w:fill="FFFFFF"/>
        <w:spacing w:after="0" w:line="360" w:lineRule="auto"/>
        <w:rPr>
          <w:rFonts w:ascii="Times New Roman" w:hAnsi="Times New Roman" w:cs="Times New Roman"/>
          <w:sz w:val="24"/>
          <w:szCs w:val="24"/>
        </w:rPr>
      </w:pPr>
      <w:r w:rsidRPr="00CB611F">
        <w:rPr>
          <w:rFonts w:ascii="Times New Roman" w:hAnsi="Times New Roman" w:cs="Times New Roman"/>
          <w:sz w:val="24"/>
          <w:szCs w:val="24"/>
        </w:rPr>
        <w:t>The program focuses on rural youngsters between the ages of 15 and 35 who are in poverty.</w:t>
      </w:r>
    </w:p>
    <w:p w:rsidR="00CB611F" w:rsidRPr="00CB611F" w:rsidRDefault="00CB611F" w:rsidP="00AD4568">
      <w:pPr>
        <w:pStyle w:val="ListParagraph"/>
        <w:numPr>
          <w:ilvl w:val="0"/>
          <w:numId w:val="18"/>
        </w:numPr>
        <w:shd w:val="clear" w:color="auto" w:fill="FFFFFF"/>
        <w:spacing w:after="0" w:line="360" w:lineRule="auto"/>
        <w:rPr>
          <w:rFonts w:ascii="Times New Roman" w:hAnsi="Times New Roman" w:cs="Times New Roman"/>
          <w:sz w:val="24"/>
          <w:szCs w:val="24"/>
        </w:rPr>
      </w:pPr>
      <w:r w:rsidRPr="00CB611F">
        <w:rPr>
          <w:rFonts w:ascii="Times New Roman" w:hAnsi="Times New Roman" w:cs="Times New Roman"/>
          <w:sz w:val="24"/>
          <w:szCs w:val="24"/>
        </w:rPr>
        <w:t>It is a placement-linked, demand-driven skills training program.</w:t>
      </w:r>
    </w:p>
    <w:p w:rsidR="00CB611F" w:rsidRPr="00CB611F" w:rsidRDefault="00CB611F" w:rsidP="00AD4568">
      <w:pPr>
        <w:pStyle w:val="ListParagraph"/>
        <w:numPr>
          <w:ilvl w:val="0"/>
          <w:numId w:val="18"/>
        </w:numPr>
        <w:spacing w:after="0" w:line="360" w:lineRule="auto"/>
        <w:jc w:val="both"/>
        <w:rPr>
          <w:rFonts w:ascii="Times New Roman" w:hAnsi="Times New Roman" w:cs="Times New Roman"/>
          <w:sz w:val="24"/>
          <w:szCs w:val="24"/>
        </w:rPr>
      </w:pPr>
      <w:r w:rsidRPr="00CB611F">
        <w:rPr>
          <w:rFonts w:ascii="Times New Roman" w:hAnsi="Times New Roman" w:cs="Times New Roman"/>
          <w:sz w:val="24"/>
          <w:szCs w:val="24"/>
        </w:rPr>
        <w:t>As part of the Skill India campaign, it supports the social and economic initiatives of the government, including Digital India, Make in India, Smart Cities, Start-up India, and Stand-up India.</w:t>
      </w:r>
    </w:p>
    <w:p w:rsidR="00CB611F" w:rsidRDefault="00CB611F" w:rsidP="00AD4568">
      <w:pPr>
        <w:pStyle w:val="ListParagraph"/>
        <w:numPr>
          <w:ilvl w:val="0"/>
          <w:numId w:val="18"/>
        </w:numPr>
        <w:spacing w:after="0" w:line="360" w:lineRule="auto"/>
        <w:jc w:val="both"/>
        <w:rPr>
          <w:rFonts w:ascii="Times New Roman" w:hAnsi="Times New Roman" w:cs="Times New Roman"/>
          <w:sz w:val="24"/>
          <w:szCs w:val="24"/>
        </w:rPr>
      </w:pPr>
      <w:r w:rsidRPr="00CB611F">
        <w:rPr>
          <w:rFonts w:ascii="Times New Roman" w:hAnsi="Times New Roman" w:cs="Times New Roman"/>
          <w:sz w:val="24"/>
          <w:szCs w:val="24"/>
        </w:rPr>
        <w:t>It is also intended to play a significant role in the Prime Minister's "Make in India" initiative.</w:t>
      </w:r>
    </w:p>
    <w:p w:rsidR="006C14E0" w:rsidRPr="00CB611F" w:rsidRDefault="006C14E0" w:rsidP="006C14E0">
      <w:pPr>
        <w:pStyle w:val="ListParagraph"/>
        <w:spacing w:after="0" w:line="360" w:lineRule="auto"/>
        <w:jc w:val="both"/>
        <w:rPr>
          <w:rFonts w:ascii="Times New Roman" w:hAnsi="Times New Roman" w:cs="Times New Roman"/>
          <w:sz w:val="24"/>
          <w:szCs w:val="24"/>
        </w:rPr>
      </w:pPr>
    </w:p>
    <w:p w:rsidR="009D2DE4" w:rsidRPr="00AD4568" w:rsidRDefault="009D2DE4" w:rsidP="00AD4568">
      <w:pPr>
        <w:pStyle w:val="ListParagraph"/>
        <w:numPr>
          <w:ilvl w:val="0"/>
          <w:numId w:val="22"/>
        </w:numPr>
        <w:spacing w:after="0" w:line="360" w:lineRule="auto"/>
        <w:jc w:val="both"/>
        <w:rPr>
          <w:rFonts w:ascii="Times New Roman" w:hAnsi="Times New Roman" w:cs="Times New Roman"/>
          <w:b/>
          <w:sz w:val="24"/>
          <w:szCs w:val="24"/>
          <w:u w:val="single"/>
        </w:rPr>
      </w:pPr>
      <w:r w:rsidRPr="00AD4568">
        <w:rPr>
          <w:rFonts w:ascii="Times New Roman" w:hAnsi="Times New Roman" w:cs="Times New Roman"/>
          <w:b/>
          <w:sz w:val="24"/>
          <w:szCs w:val="24"/>
          <w:u w:val="single"/>
        </w:rPr>
        <w:t xml:space="preserve">Pradhan Mantri Kaushal Vikas Yojana (PMKVY), </w:t>
      </w:r>
    </w:p>
    <w:p w:rsidR="0005027A" w:rsidRDefault="00CB611F" w:rsidP="0005027A">
      <w:pPr>
        <w:pStyle w:val="NormalWeb"/>
        <w:spacing w:before="0" w:beforeAutospacing="0" w:after="0" w:afterAutospacing="0" w:line="360" w:lineRule="auto"/>
        <w:ind w:firstLine="720"/>
        <w:jc w:val="both"/>
        <w:textAlignment w:val="baseline"/>
        <w:rPr>
          <w:rFonts w:eastAsiaTheme="minorEastAsia"/>
        </w:rPr>
      </w:pPr>
      <w:r w:rsidRPr="00CB611F">
        <w:rPr>
          <w:rFonts w:eastAsiaTheme="minorEastAsia"/>
        </w:rPr>
        <w:t>The Ministry of Skill Development &amp; Entrepreneurship's (MSDE) major outcome-based skill training program is called Pradhan Mantri Kaushal Vikas Yojana (PMKVY). In order to stimulate and promote skill development in the nation, PMKVY was established in 2015. It offers kids free, brief skill training and compensates them financially for obtaining skill certification. The overall goal is to increase young people's employability and industry.</w:t>
      </w:r>
    </w:p>
    <w:p w:rsidR="0060239C" w:rsidRPr="0005027A" w:rsidRDefault="0060239C" w:rsidP="0005027A">
      <w:pPr>
        <w:pStyle w:val="NormalWeb"/>
        <w:spacing w:before="0" w:beforeAutospacing="0" w:after="0" w:afterAutospacing="0" w:line="360" w:lineRule="auto"/>
        <w:jc w:val="both"/>
        <w:textAlignment w:val="baseline"/>
        <w:rPr>
          <w:rFonts w:eastAsiaTheme="minorEastAsia"/>
        </w:rPr>
      </w:pPr>
      <w:r w:rsidRPr="00CB611F">
        <w:rPr>
          <w:b/>
          <w:u w:val="single"/>
        </w:rPr>
        <w:t>Objectives of  Yojana</w:t>
      </w:r>
    </w:p>
    <w:p w:rsidR="00CB611F" w:rsidRPr="00CB611F" w:rsidRDefault="00CB611F" w:rsidP="00AD4568">
      <w:pPr>
        <w:pStyle w:val="ListParagraph"/>
        <w:numPr>
          <w:ilvl w:val="0"/>
          <w:numId w:val="16"/>
        </w:numPr>
        <w:spacing w:line="360" w:lineRule="auto"/>
        <w:rPr>
          <w:rFonts w:ascii="Times New Roman" w:hAnsi="Times New Roman" w:cs="Times New Roman"/>
          <w:sz w:val="24"/>
          <w:szCs w:val="24"/>
        </w:rPr>
      </w:pPr>
      <w:r w:rsidRPr="00CB611F">
        <w:rPr>
          <w:rFonts w:ascii="Times New Roman" w:hAnsi="Times New Roman" w:cs="Times New Roman"/>
          <w:sz w:val="24"/>
          <w:szCs w:val="24"/>
        </w:rPr>
        <w:t>Encourage and assist many young people in enrolling in industry-designed, high-quality skill training so they can find employment and support themselves.</w:t>
      </w:r>
    </w:p>
    <w:p w:rsidR="00CB611F" w:rsidRPr="00CB611F" w:rsidRDefault="00CB611F" w:rsidP="00AD4568">
      <w:pPr>
        <w:pStyle w:val="ListParagraph"/>
        <w:numPr>
          <w:ilvl w:val="0"/>
          <w:numId w:val="16"/>
        </w:numPr>
        <w:shd w:val="clear" w:color="auto" w:fill="FFFFFF"/>
        <w:spacing w:after="51" w:line="360" w:lineRule="auto"/>
        <w:rPr>
          <w:rFonts w:ascii="Times New Roman" w:hAnsi="Times New Roman" w:cs="Times New Roman"/>
          <w:sz w:val="24"/>
          <w:szCs w:val="24"/>
        </w:rPr>
      </w:pPr>
      <w:r w:rsidRPr="00CB611F">
        <w:rPr>
          <w:rFonts w:ascii="Times New Roman" w:hAnsi="Times New Roman" w:cs="Times New Roman"/>
          <w:sz w:val="24"/>
          <w:szCs w:val="24"/>
        </w:rPr>
        <w:t>Boost the existing workforce's productivity and match skill development with the actual demands of the nation</w:t>
      </w:r>
    </w:p>
    <w:p w:rsidR="00CB611F" w:rsidRDefault="00CB611F" w:rsidP="00AD4568">
      <w:pPr>
        <w:pStyle w:val="ListParagraph"/>
        <w:numPr>
          <w:ilvl w:val="0"/>
          <w:numId w:val="16"/>
        </w:numPr>
        <w:spacing w:line="360" w:lineRule="auto"/>
        <w:rPr>
          <w:rFonts w:ascii="Times New Roman" w:hAnsi="Times New Roman" w:cs="Times New Roman"/>
          <w:sz w:val="24"/>
          <w:szCs w:val="24"/>
        </w:rPr>
      </w:pPr>
      <w:r w:rsidRPr="00CB611F">
        <w:rPr>
          <w:rFonts w:ascii="Times New Roman" w:hAnsi="Times New Roman" w:cs="Times New Roman"/>
          <w:sz w:val="24"/>
          <w:szCs w:val="24"/>
        </w:rPr>
        <w:t>Encourage the uniformity of the certification procedure and lay the groundwork for establishing a skills register.</w:t>
      </w:r>
    </w:p>
    <w:p w:rsidR="006C14E0" w:rsidRDefault="006C14E0" w:rsidP="006C14E0">
      <w:pPr>
        <w:pStyle w:val="ListParagraph"/>
        <w:spacing w:line="360" w:lineRule="auto"/>
        <w:ind w:left="360"/>
        <w:rPr>
          <w:rFonts w:ascii="Times New Roman" w:hAnsi="Times New Roman" w:cs="Times New Roman"/>
          <w:sz w:val="24"/>
          <w:szCs w:val="24"/>
        </w:rPr>
      </w:pPr>
    </w:p>
    <w:p w:rsidR="005F0F36" w:rsidRPr="00CB611F" w:rsidRDefault="005F0F36" w:rsidP="006C14E0">
      <w:pPr>
        <w:pStyle w:val="ListParagraph"/>
        <w:spacing w:line="360" w:lineRule="auto"/>
        <w:ind w:left="360"/>
        <w:rPr>
          <w:rFonts w:ascii="Times New Roman" w:hAnsi="Times New Roman" w:cs="Times New Roman"/>
          <w:sz w:val="24"/>
          <w:szCs w:val="24"/>
        </w:rPr>
      </w:pPr>
    </w:p>
    <w:p w:rsidR="009D2DE4" w:rsidRPr="00AD4568" w:rsidRDefault="009D2DE4" w:rsidP="006C14E0">
      <w:pPr>
        <w:pStyle w:val="ListParagraph"/>
        <w:numPr>
          <w:ilvl w:val="0"/>
          <w:numId w:val="22"/>
        </w:numPr>
        <w:spacing w:after="0" w:line="360" w:lineRule="auto"/>
        <w:jc w:val="both"/>
        <w:rPr>
          <w:rFonts w:ascii="Times New Roman" w:hAnsi="Times New Roman" w:cs="Times New Roman"/>
          <w:b/>
          <w:sz w:val="24"/>
          <w:szCs w:val="24"/>
          <w:u w:val="single"/>
        </w:rPr>
      </w:pPr>
      <w:r w:rsidRPr="00AD4568">
        <w:rPr>
          <w:rFonts w:ascii="Times New Roman" w:hAnsi="Times New Roman" w:cs="Times New Roman"/>
          <w:b/>
          <w:sz w:val="24"/>
          <w:szCs w:val="24"/>
          <w:u w:val="single"/>
        </w:rPr>
        <w:lastRenderedPageBreak/>
        <w:t xml:space="preserve">Beti Bachao Beti </w:t>
      </w:r>
      <w:r w:rsidR="0060239C" w:rsidRPr="00AD4568">
        <w:rPr>
          <w:rFonts w:ascii="Times New Roman" w:hAnsi="Times New Roman" w:cs="Times New Roman"/>
          <w:b/>
          <w:sz w:val="24"/>
          <w:szCs w:val="24"/>
          <w:u w:val="single"/>
        </w:rPr>
        <w:t xml:space="preserve">Padhao: </w:t>
      </w:r>
    </w:p>
    <w:p w:rsidR="003149F4" w:rsidRPr="00CB611F" w:rsidRDefault="003149F4" w:rsidP="006C14E0">
      <w:pPr>
        <w:spacing w:after="0" w:line="360" w:lineRule="auto"/>
        <w:ind w:firstLine="720"/>
        <w:rPr>
          <w:rFonts w:ascii="Times New Roman" w:hAnsi="Times New Roman" w:cs="Times New Roman"/>
          <w:sz w:val="24"/>
          <w:szCs w:val="24"/>
        </w:rPr>
      </w:pPr>
      <w:r w:rsidRPr="00CB611F">
        <w:rPr>
          <w:rFonts w:ascii="Times New Roman" w:hAnsi="Times New Roman" w:cs="Times New Roman"/>
          <w:sz w:val="24"/>
          <w:szCs w:val="24"/>
        </w:rPr>
        <w:t>The Indian government launched the Beti Bachao, Beti Padhao (BBBP) scheme in 2015 to address issues with gender inequality and women's empowerment in the nation. The phrase "Save the girl child, educate the girl child" is the meaning behind the name Beti Bachao, Beti Padhao. The program aims to increase the effectiveness of welfare services for girls and educate the public about gender bias with initial finance of Rs. 100 crore.</w:t>
      </w:r>
    </w:p>
    <w:p w:rsidR="003B6C1B" w:rsidRPr="00CB611F" w:rsidRDefault="003B6C1B" w:rsidP="00AD4568">
      <w:pPr>
        <w:shd w:val="clear" w:color="auto" w:fill="FFFFFF"/>
        <w:spacing w:after="51" w:line="360" w:lineRule="auto"/>
        <w:rPr>
          <w:rFonts w:ascii="Times New Roman" w:hAnsi="Times New Roman" w:cs="Times New Roman"/>
          <w:b/>
          <w:sz w:val="24"/>
          <w:szCs w:val="24"/>
          <w:u w:val="single"/>
        </w:rPr>
      </w:pPr>
      <w:r w:rsidRPr="00CB611F">
        <w:rPr>
          <w:rFonts w:ascii="Times New Roman" w:hAnsi="Times New Roman" w:cs="Times New Roman"/>
          <w:b/>
          <w:sz w:val="24"/>
          <w:szCs w:val="24"/>
          <w:u w:val="single"/>
        </w:rPr>
        <w:t>Objectives of  Yojana</w:t>
      </w:r>
    </w:p>
    <w:p w:rsidR="003149F4" w:rsidRPr="00CB611F" w:rsidRDefault="003149F4" w:rsidP="00AD4568">
      <w:pPr>
        <w:pStyle w:val="ListParagraph"/>
        <w:numPr>
          <w:ilvl w:val="0"/>
          <w:numId w:val="15"/>
        </w:numPr>
        <w:shd w:val="clear" w:color="auto" w:fill="FFFFFF"/>
        <w:spacing w:after="51" w:line="360" w:lineRule="auto"/>
        <w:rPr>
          <w:rFonts w:ascii="Times New Roman" w:hAnsi="Times New Roman" w:cs="Times New Roman"/>
          <w:sz w:val="24"/>
          <w:szCs w:val="24"/>
        </w:rPr>
      </w:pPr>
      <w:r w:rsidRPr="00CB611F">
        <w:rPr>
          <w:rFonts w:ascii="Times New Roman" w:hAnsi="Times New Roman" w:cs="Times New Roman"/>
          <w:sz w:val="24"/>
          <w:szCs w:val="24"/>
        </w:rPr>
        <w:t>Enhance the child sex ratio.</w:t>
      </w:r>
    </w:p>
    <w:p w:rsidR="003149F4" w:rsidRPr="00CB611F" w:rsidRDefault="003149F4"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CB611F">
        <w:rPr>
          <w:rFonts w:ascii="Times New Roman" w:hAnsi="Times New Roman" w:cs="Times New Roman"/>
          <w:sz w:val="24"/>
          <w:szCs w:val="24"/>
        </w:rPr>
        <w:t xml:space="preserve">Ensure women's empowerment and gender equality </w:t>
      </w:r>
    </w:p>
    <w:p w:rsidR="003149F4" w:rsidRPr="00CB611F" w:rsidRDefault="003149F4"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CB611F">
        <w:rPr>
          <w:rFonts w:ascii="Times New Roman" w:hAnsi="Times New Roman" w:cs="Times New Roman"/>
          <w:sz w:val="24"/>
          <w:szCs w:val="24"/>
        </w:rPr>
        <w:t xml:space="preserve">Prevent discrimination based on gender or sex, </w:t>
      </w:r>
    </w:p>
    <w:p w:rsidR="003149F4" w:rsidRPr="00CB611F" w:rsidRDefault="003149F4"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CB611F">
        <w:rPr>
          <w:rFonts w:ascii="Times New Roman" w:hAnsi="Times New Roman" w:cs="Times New Roman"/>
          <w:sz w:val="24"/>
          <w:szCs w:val="24"/>
        </w:rPr>
        <w:t xml:space="preserve">ensure the survival and protection of girls child and </w:t>
      </w:r>
    </w:p>
    <w:p w:rsidR="003149F4" w:rsidRPr="00CB611F" w:rsidRDefault="003149F4"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CB611F">
        <w:rPr>
          <w:rFonts w:ascii="Times New Roman" w:hAnsi="Times New Roman" w:cs="Times New Roman"/>
          <w:sz w:val="24"/>
          <w:szCs w:val="24"/>
        </w:rPr>
        <w:t xml:space="preserve">Encourage girl child education their involvement in school </w:t>
      </w:r>
    </w:p>
    <w:p w:rsidR="00AD4568" w:rsidRDefault="00AD4568" w:rsidP="00AD4568">
      <w:pPr>
        <w:spacing w:after="0" w:line="360" w:lineRule="auto"/>
        <w:jc w:val="both"/>
        <w:rPr>
          <w:rFonts w:ascii="Times New Roman" w:hAnsi="Times New Roman" w:cs="Times New Roman"/>
          <w:b/>
          <w:sz w:val="24"/>
          <w:szCs w:val="24"/>
          <w:u w:val="single"/>
        </w:rPr>
      </w:pPr>
    </w:p>
    <w:p w:rsidR="00AD4568" w:rsidRPr="00AD4568" w:rsidRDefault="009D2DE4" w:rsidP="00AD4568">
      <w:pPr>
        <w:pStyle w:val="ListParagraph"/>
        <w:numPr>
          <w:ilvl w:val="0"/>
          <w:numId w:val="22"/>
        </w:numPr>
        <w:spacing w:after="0" w:line="360" w:lineRule="auto"/>
        <w:jc w:val="both"/>
        <w:rPr>
          <w:rFonts w:ascii="Times New Roman" w:hAnsi="Times New Roman" w:cs="Times New Roman"/>
          <w:b/>
          <w:bCs/>
          <w:sz w:val="24"/>
          <w:szCs w:val="24"/>
          <w:u w:val="single"/>
        </w:rPr>
      </w:pPr>
      <w:r w:rsidRPr="00AD4568">
        <w:rPr>
          <w:rFonts w:ascii="Times New Roman" w:hAnsi="Times New Roman" w:cs="Times New Roman"/>
          <w:b/>
          <w:sz w:val="24"/>
          <w:szCs w:val="24"/>
          <w:u w:val="single"/>
        </w:rPr>
        <w:t>Pradhan Mantri Matru Vandana Yojana (PMMVY)</w:t>
      </w:r>
      <w:r w:rsidR="003B6C1B" w:rsidRPr="00AD4568">
        <w:rPr>
          <w:rFonts w:ascii="Times New Roman" w:hAnsi="Times New Roman" w:cs="Times New Roman"/>
          <w:b/>
          <w:bCs/>
          <w:sz w:val="24"/>
          <w:szCs w:val="24"/>
          <w:u w:val="single"/>
        </w:rPr>
        <w:t>:</w:t>
      </w:r>
    </w:p>
    <w:p w:rsidR="0005027A" w:rsidRDefault="00DD50A3" w:rsidP="0005027A">
      <w:pPr>
        <w:spacing w:after="0" w:line="360" w:lineRule="auto"/>
        <w:ind w:firstLine="360"/>
        <w:jc w:val="both"/>
        <w:rPr>
          <w:rFonts w:ascii="Times New Roman" w:hAnsi="Times New Roman" w:cs="Times New Roman"/>
          <w:b/>
          <w:bCs/>
          <w:sz w:val="24"/>
          <w:szCs w:val="24"/>
          <w:u w:val="single"/>
        </w:rPr>
      </w:pPr>
      <w:r w:rsidRPr="00AD4568">
        <w:rPr>
          <w:rFonts w:ascii="Times New Roman" w:hAnsi="Times New Roman" w:cs="Times New Roman"/>
          <w:sz w:val="24"/>
          <w:szCs w:val="24"/>
        </w:rPr>
        <w:t>In 2017, the Pradhan Mantri Matru Vandana Yojana was introduced. For the first live birth, it is a conditional cash transfer program for lactating and pregnant women who are at least 19 years old. A maternity benefits scheme that offers pregnant women a monetary incentive of 5000/- The three payments of the incentive must be made within 150 days, 180 days, and at the time of delivery, respectively. The program is intended for women who were employed but lost their jobs owing to pregnancies. The incentive can be utilized to provide pregnant women with their daily nutritional needs. Through the Anganwadi Centers (AWC), PMMVY is implemented. With the Department of Social Welfare's cooperation, it is being implemented in the States and UTs.</w:t>
      </w:r>
    </w:p>
    <w:p w:rsidR="002F086F" w:rsidRPr="0005027A" w:rsidRDefault="002F086F" w:rsidP="0005027A">
      <w:pPr>
        <w:spacing w:after="0" w:line="360" w:lineRule="auto"/>
        <w:jc w:val="both"/>
        <w:rPr>
          <w:rFonts w:ascii="Times New Roman" w:hAnsi="Times New Roman" w:cs="Times New Roman"/>
          <w:b/>
          <w:bCs/>
          <w:sz w:val="24"/>
          <w:szCs w:val="24"/>
          <w:u w:val="single"/>
        </w:rPr>
      </w:pPr>
      <w:r w:rsidRPr="00CB611F">
        <w:rPr>
          <w:rFonts w:ascii="Times New Roman" w:hAnsi="Times New Roman" w:cs="Times New Roman"/>
          <w:b/>
          <w:sz w:val="24"/>
          <w:szCs w:val="24"/>
          <w:u w:val="single"/>
        </w:rPr>
        <w:t>Objectives of  Yojana</w:t>
      </w:r>
    </w:p>
    <w:p w:rsidR="00264AE7" w:rsidRPr="006C14E0" w:rsidRDefault="00264AE7" w:rsidP="006C14E0">
      <w:pPr>
        <w:pStyle w:val="ListParagraph"/>
        <w:numPr>
          <w:ilvl w:val="0"/>
          <w:numId w:val="25"/>
        </w:numPr>
        <w:spacing w:after="0" w:line="360" w:lineRule="auto"/>
        <w:rPr>
          <w:rFonts w:ascii="Times New Roman" w:hAnsi="Times New Roman" w:cs="Times New Roman"/>
          <w:sz w:val="24"/>
          <w:szCs w:val="24"/>
        </w:rPr>
      </w:pPr>
      <w:r w:rsidRPr="006C14E0">
        <w:rPr>
          <w:rFonts w:ascii="Times New Roman" w:hAnsi="Times New Roman" w:cs="Times New Roman"/>
          <w:sz w:val="24"/>
          <w:szCs w:val="24"/>
        </w:rPr>
        <w:t>Encouraging women to adopt (optimal) nutrition and feeding practices, including early and exclusive breastfeeding for the first six months</w:t>
      </w:r>
    </w:p>
    <w:p w:rsidR="00264AE7" w:rsidRPr="006C14E0" w:rsidRDefault="00264AE7" w:rsidP="006C14E0">
      <w:pPr>
        <w:pStyle w:val="ListParagraph"/>
        <w:numPr>
          <w:ilvl w:val="0"/>
          <w:numId w:val="25"/>
        </w:numPr>
        <w:spacing w:after="0" w:line="360" w:lineRule="auto"/>
        <w:rPr>
          <w:rFonts w:ascii="Times New Roman" w:hAnsi="Times New Roman" w:cs="Times New Roman"/>
          <w:sz w:val="24"/>
          <w:szCs w:val="24"/>
        </w:rPr>
      </w:pPr>
      <w:r w:rsidRPr="006C14E0">
        <w:rPr>
          <w:rFonts w:ascii="Times New Roman" w:hAnsi="Times New Roman" w:cs="Times New Roman"/>
          <w:sz w:val="24"/>
          <w:szCs w:val="24"/>
        </w:rPr>
        <w:t>Offering financial incentives for improved health and nutrition to expectant and nursing mothers.</w:t>
      </w:r>
    </w:p>
    <w:p w:rsidR="00264AE7" w:rsidRPr="006C14E0" w:rsidRDefault="00264AE7" w:rsidP="006C14E0">
      <w:pPr>
        <w:pStyle w:val="ListParagraph"/>
        <w:numPr>
          <w:ilvl w:val="0"/>
          <w:numId w:val="25"/>
        </w:numPr>
        <w:spacing w:line="360" w:lineRule="auto"/>
        <w:rPr>
          <w:rFonts w:ascii="Times New Roman" w:hAnsi="Times New Roman" w:cs="Times New Roman"/>
          <w:sz w:val="24"/>
          <w:szCs w:val="24"/>
        </w:rPr>
      </w:pPr>
      <w:r w:rsidRPr="006C14E0">
        <w:rPr>
          <w:rFonts w:ascii="Times New Roman" w:hAnsi="Times New Roman" w:cs="Times New Roman"/>
          <w:sz w:val="24"/>
          <w:szCs w:val="24"/>
        </w:rPr>
        <w:t>Promoting appropriate practice, care and institutional service utilization during pregnancy, delivery, and lactation.</w:t>
      </w:r>
    </w:p>
    <w:p w:rsidR="005F0F36" w:rsidRDefault="005F0F36" w:rsidP="0005027A">
      <w:pPr>
        <w:spacing w:after="0" w:line="360" w:lineRule="auto"/>
        <w:jc w:val="both"/>
        <w:rPr>
          <w:rFonts w:ascii="Times New Roman" w:hAnsi="Times New Roman" w:cs="Times New Roman"/>
          <w:b/>
          <w:sz w:val="24"/>
          <w:szCs w:val="24"/>
        </w:rPr>
      </w:pPr>
    </w:p>
    <w:p w:rsidR="00AD4568" w:rsidRDefault="00B24DD0" w:rsidP="0005027A">
      <w:pPr>
        <w:spacing w:after="0" w:line="360" w:lineRule="auto"/>
        <w:jc w:val="both"/>
        <w:rPr>
          <w:rFonts w:ascii="Times New Roman" w:hAnsi="Times New Roman" w:cs="Times New Roman"/>
          <w:b/>
          <w:sz w:val="24"/>
          <w:szCs w:val="24"/>
        </w:rPr>
      </w:pPr>
      <w:r w:rsidRPr="00CB611F">
        <w:rPr>
          <w:rFonts w:ascii="Times New Roman" w:hAnsi="Times New Roman" w:cs="Times New Roman"/>
          <w:b/>
          <w:sz w:val="24"/>
          <w:szCs w:val="24"/>
        </w:rPr>
        <w:lastRenderedPageBreak/>
        <w:t xml:space="preserve">Towards Millennium Development Goals@2030 </w:t>
      </w:r>
    </w:p>
    <w:p w:rsidR="00B24DD0" w:rsidRPr="00CB611F" w:rsidRDefault="00DD50A3" w:rsidP="0005027A">
      <w:pPr>
        <w:spacing w:after="0" w:line="360" w:lineRule="auto"/>
        <w:ind w:firstLine="720"/>
        <w:jc w:val="both"/>
        <w:rPr>
          <w:rFonts w:ascii="Times New Roman" w:hAnsi="Times New Roman" w:cs="Times New Roman"/>
          <w:sz w:val="24"/>
          <w:szCs w:val="24"/>
        </w:rPr>
      </w:pPr>
      <w:r w:rsidRPr="00916FF4">
        <w:rPr>
          <w:rFonts w:ascii="Times New Roman" w:hAnsi="Times New Roman" w:cs="Times New Roman"/>
          <w:sz w:val="24"/>
          <w:szCs w:val="24"/>
        </w:rPr>
        <w:t>In accordance with the Global Gender Gap Index Report 2020, India's performance increased from 0.665 in 2018 to 0.668 in 2020. Initiatives to mainstream women's engagement in economic activities may operate as a stimulus for reaching the Sustainable Development Goals outlined by the United Nations. Women will be more likely to participate in agriculture if gender equality is promoted and they have access to government programs and schemes. This will boost the improvement of the nation's economy while assisting in the reduction of extreme poverty and hunger. Additionally, sufficient funding for pro-rural women programs and increased community involvement will hasten the empowering process for better future prospects. For rural women, access to education, healthcare, and the digital ecosystem can make a big difference in their lives. Suitable instruction and capacity development on new</w:t>
      </w:r>
      <w:r w:rsidR="00AD4568" w:rsidRPr="00916FF4">
        <w:rPr>
          <w:rFonts w:ascii="Times New Roman" w:hAnsi="Times New Roman" w:cs="Times New Roman"/>
          <w:sz w:val="24"/>
          <w:szCs w:val="24"/>
        </w:rPr>
        <w:t xml:space="preserve"> agricultural technologies can help women farmer. </w:t>
      </w:r>
      <w:r w:rsidRPr="00916FF4">
        <w:rPr>
          <w:rFonts w:ascii="Times New Roman" w:hAnsi="Times New Roman" w:cs="Times New Roman"/>
          <w:sz w:val="24"/>
          <w:szCs w:val="24"/>
        </w:rPr>
        <w:t xml:space="preserve"> </w:t>
      </w:r>
      <w:r w:rsidR="00AD4568">
        <w:rPr>
          <w:rFonts w:ascii="Times New Roman" w:hAnsi="Times New Roman" w:cs="Times New Roman"/>
          <w:sz w:val="24"/>
          <w:szCs w:val="24"/>
        </w:rPr>
        <w:t xml:space="preserve">( </w:t>
      </w:r>
      <w:r w:rsidR="00E658A2" w:rsidRPr="00CB611F">
        <w:rPr>
          <w:rFonts w:ascii="Times New Roman" w:hAnsi="Times New Roman" w:cs="Times New Roman"/>
          <w:sz w:val="24"/>
          <w:szCs w:val="24"/>
        </w:rPr>
        <w:t>Patel and Sethi, 2021)</w:t>
      </w:r>
    </w:p>
    <w:p w:rsidR="00B36E68" w:rsidRDefault="00B36E68" w:rsidP="00B36E68">
      <w:pPr>
        <w:spacing w:after="0" w:line="360" w:lineRule="auto"/>
        <w:jc w:val="both"/>
        <w:rPr>
          <w:rFonts w:ascii="Times New Roman" w:hAnsi="Times New Roman" w:cs="Times New Roman"/>
          <w:b/>
          <w:sz w:val="24"/>
          <w:szCs w:val="24"/>
        </w:rPr>
      </w:pPr>
    </w:p>
    <w:p w:rsidR="00B24DD0" w:rsidRPr="00916FF4" w:rsidRDefault="006E0212" w:rsidP="00B36E68">
      <w:pPr>
        <w:spacing w:after="0" w:line="360" w:lineRule="auto"/>
        <w:jc w:val="both"/>
        <w:rPr>
          <w:rFonts w:ascii="Times New Roman" w:hAnsi="Times New Roman" w:cs="Times New Roman"/>
          <w:b/>
          <w:sz w:val="24"/>
          <w:szCs w:val="24"/>
        </w:rPr>
      </w:pPr>
      <w:r w:rsidRPr="00916FF4">
        <w:rPr>
          <w:rFonts w:ascii="Times New Roman" w:hAnsi="Times New Roman" w:cs="Times New Roman"/>
          <w:b/>
          <w:sz w:val="24"/>
          <w:szCs w:val="24"/>
        </w:rPr>
        <w:t>REFERENCES</w:t>
      </w:r>
    </w:p>
    <w:p w:rsidR="00B24DD0" w:rsidRPr="00B36E68" w:rsidRDefault="00B24DD0" w:rsidP="00B36E68">
      <w:pPr>
        <w:pStyle w:val="ListParagraph"/>
        <w:numPr>
          <w:ilvl w:val="0"/>
          <w:numId w:val="28"/>
        </w:numPr>
        <w:spacing w:after="0" w:line="360" w:lineRule="auto"/>
        <w:jc w:val="both"/>
        <w:rPr>
          <w:rFonts w:ascii="Times New Roman" w:hAnsi="Times New Roman" w:cs="Times New Roman"/>
          <w:sz w:val="24"/>
          <w:szCs w:val="24"/>
        </w:rPr>
      </w:pPr>
      <w:r w:rsidRPr="00B36E68">
        <w:rPr>
          <w:rFonts w:ascii="Times New Roman" w:hAnsi="Times New Roman" w:cs="Times New Roman"/>
          <w:sz w:val="24"/>
          <w:szCs w:val="24"/>
        </w:rPr>
        <w:t>MoSPI, 2017. PARTICIPATION IN ECONOMY, Chapter 4, Ministry of Statistics &amp; Programme Implementation. WM17Chapter4.pdf (mospi. nic.in)</w:t>
      </w:r>
    </w:p>
    <w:p w:rsidR="00B24DD0" w:rsidRPr="00B36E68" w:rsidRDefault="00B24DD0" w:rsidP="00B36E68">
      <w:pPr>
        <w:pStyle w:val="ListParagraph"/>
        <w:numPr>
          <w:ilvl w:val="0"/>
          <w:numId w:val="28"/>
        </w:numPr>
        <w:spacing w:after="0" w:line="360" w:lineRule="auto"/>
        <w:jc w:val="both"/>
        <w:rPr>
          <w:rFonts w:ascii="Times New Roman" w:hAnsi="Times New Roman" w:cs="Times New Roman"/>
          <w:sz w:val="24"/>
          <w:szCs w:val="24"/>
        </w:rPr>
      </w:pPr>
      <w:r w:rsidRPr="00B36E68">
        <w:rPr>
          <w:rFonts w:ascii="Times New Roman" w:hAnsi="Times New Roman" w:cs="Times New Roman"/>
          <w:sz w:val="24"/>
          <w:szCs w:val="24"/>
        </w:rPr>
        <w:t xml:space="preserve">FAO, 2011. The State of Food and Agriculture 2010-11: Women in agriculture: Closing the gender gap for development. ESA Working Paper No. 11-02. Agricultural Development Economics Division, The Food and Agriculture Organization of the United Nations. http:// </w:t>
      </w:r>
      <w:hyperlink r:id="rId10" w:history="1">
        <w:r w:rsidRPr="00B36E68">
          <w:rPr>
            <w:rStyle w:val="Hyperlink"/>
            <w:rFonts w:ascii="Times New Roman" w:hAnsi="Times New Roman" w:cs="Times New Roman"/>
            <w:sz w:val="24"/>
            <w:szCs w:val="24"/>
          </w:rPr>
          <w:t>www.fao.org/publications/sofa/en/</w:t>
        </w:r>
      </w:hyperlink>
    </w:p>
    <w:p w:rsidR="00B24DD0" w:rsidRPr="00B36E68" w:rsidRDefault="00B24DD0" w:rsidP="00B36E68">
      <w:pPr>
        <w:pStyle w:val="ListParagraph"/>
        <w:numPr>
          <w:ilvl w:val="0"/>
          <w:numId w:val="28"/>
        </w:numPr>
        <w:spacing w:after="0" w:line="360" w:lineRule="auto"/>
        <w:jc w:val="both"/>
        <w:rPr>
          <w:rFonts w:ascii="Times New Roman" w:hAnsi="Times New Roman" w:cs="Times New Roman"/>
          <w:sz w:val="24"/>
          <w:szCs w:val="24"/>
        </w:rPr>
      </w:pPr>
      <w:r w:rsidRPr="00B36E68">
        <w:rPr>
          <w:rFonts w:ascii="Times New Roman" w:hAnsi="Times New Roman" w:cs="Times New Roman"/>
          <w:sz w:val="24"/>
          <w:szCs w:val="24"/>
        </w:rPr>
        <w:t xml:space="preserve">Prabhu Pingali, Anaka Aiyar Mathew Abraham and Andaleeb Rahman, 2019. Transforming Food Systems for a Rising India. Palgrave Studies in Agricultural Economics and Food Policy. ISBN 978-3-030-14408-1 ISBN 978-3-030-14409-8 (eBook) </w:t>
      </w:r>
      <w:hyperlink r:id="rId11" w:history="1">
        <w:r w:rsidR="00E658A2" w:rsidRPr="00B36E68">
          <w:rPr>
            <w:rStyle w:val="Hyperlink"/>
            <w:rFonts w:ascii="Times New Roman" w:hAnsi="Times New Roman" w:cs="Times New Roman"/>
            <w:sz w:val="24"/>
            <w:szCs w:val="24"/>
          </w:rPr>
          <w:t>https://doi.org/10.1007/978-3-030- 14409-8</w:t>
        </w:r>
      </w:hyperlink>
    </w:p>
    <w:p w:rsidR="00E658A2" w:rsidRPr="00B36E68" w:rsidRDefault="00E658A2" w:rsidP="00B36E68">
      <w:pPr>
        <w:pStyle w:val="ListParagraph"/>
        <w:numPr>
          <w:ilvl w:val="0"/>
          <w:numId w:val="28"/>
        </w:numPr>
        <w:spacing w:line="360" w:lineRule="auto"/>
        <w:jc w:val="both"/>
        <w:rPr>
          <w:rFonts w:ascii="Times New Roman" w:hAnsi="Times New Roman" w:cs="Times New Roman"/>
          <w:sz w:val="24"/>
          <w:szCs w:val="24"/>
        </w:rPr>
      </w:pPr>
      <w:r w:rsidRPr="00B36E68">
        <w:rPr>
          <w:rFonts w:ascii="Times New Roman" w:hAnsi="Times New Roman" w:cs="Times New Roman"/>
          <w:sz w:val="24"/>
          <w:szCs w:val="24"/>
        </w:rPr>
        <w:t xml:space="preserve">Patel and Sethi, 2021. Rural Women: Key to New India’s Agrarian Revolution, </w:t>
      </w:r>
      <w:r w:rsidRPr="00B36E68">
        <w:rPr>
          <w:rFonts w:ascii="Times New Roman" w:hAnsi="Times New Roman" w:cs="Times New Roman"/>
          <w:i/>
          <w:sz w:val="24"/>
          <w:szCs w:val="24"/>
        </w:rPr>
        <w:t>Kurukshetra</w:t>
      </w:r>
      <w:r w:rsidR="00916FF4" w:rsidRPr="00B36E68">
        <w:rPr>
          <w:rFonts w:ascii="Times New Roman" w:hAnsi="Times New Roman" w:cs="Times New Roman"/>
          <w:sz w:val="24"/>
          <w:szCs w:val="24"/>
        </w:rPr>
        <w:t xml:space="preserve"> December 2021, </w:t>
      </w:r>
      <w:r w:rsidRPr="00B36E68">
        <w:rPr>
          <w:rFonts w:ascii="Times New Roman" w:hAnsi="Times New Roman" w:cs="Times New Roman"/>
          <w:sz w:val="24"/>
          <w:szCs w:val="24"/>
        </w:rPr>
        <w:t>PP:29</w:t>
      </w:r>
    </w:p>
    <w:sectPr w:rsidR="00E658A2" w:rsidRPr="00B36E68" w:rsidSect="00412A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1EB"/>
    <w:multiLevelType w:val="hybridMultilevel"/>
    <w:tmpl w:val="8754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5F30F6"/>
    <w:multiLevelType w:val="multilevel"/>
    <w:tmpl w:val="0D526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06845"/>
    <w:multiLevelType w:val="hybridMultilevel"/>
    <w:tmpl w:val="72E41746"/>
    <w:lvl w:ilvl="0" w:tplc="9F74C9A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73739"/>
    <w:multiLevelType w:val="hybridMultilevel"/>
    <w:tmpl w:val="96164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C1709D"/>
    <w:multiLevelType w:val="hybridMultilevel"/>
    <w:tmpl w:val="B0E01C34"/>
    <w:lvl w:ilvl="0" w:tplc="3D9E2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F1C94"/>
    <w:multiLevelType w:val="hybridMultilevel"/>
    <w:tmpl w:val="092E7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45919"/>
    <w:multiLevelType w:val="hybridMultilevel"/>
    <w:tmpl w:val="DC6C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52746"/>
    <w:multiLevelType w:val="multilevel"/>
    <w:tmpl w:val="C45C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1E05CD"/>
    <w:multiLevelType w:val="hybridMultilevel"/>
    <w:tmpl w:val="5940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415CD6"/>
    <w:multiLevelType w:val="hybridMultilevel"/>
    <w:tmpl w:val="A6C2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D1330A"/>
    <w:multiLevelType w:val="multilevel"/>
    <w:tmpl w:val="9E408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9A327B"/>
    <w:multiLevelType w:val="hybridMultilevel"/>
    <w:tmpl w:val="9202C0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23E8A"/>
    <w:multiLevelType w:val="hybridMultilevel"/>
    <w:tmpl w:val="EE3C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F2105"/>
    <w:multiLevelType w:val="multilevel"/>
    <w:tmpl w:val="F420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7B453D"/>
    <w:multiLevelType w:val="hybridMultilevel"/>
    <w:tmpl w:val="081E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94D35"/>
    <w:multiLevelType w:val="multilevel"/>
    <w:tmpl w:val="7EE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946DA3"/>
    <w:multiLevelType w:val="hybridMultilevel"/>
    <w:tmpl w:val="9AC03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B647A"/>
    <w:multiLevelType w:val="hybridMultilevel"/>
    <w:tmpl w:val="667E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375B0"/>
    <w:multiLevelType w:val="multilevel"/>
    <w:tmpl w:val="71F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DA2198"/>
    <w:multiLevelType w:val="hybridMultilevel"/>
    <w:tmpl w:val="0D82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6638AC"/>
    <w:multiLevelType w:val="hybridMultilevel"/>
    <w:tmpl w:val="B2F8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466823"/>
    <w:multiLevelType w:val="hybridMultilevel"/>
    <w:tmpl w:val="12E09020"/>
    <w:lvl w:ilvl="0" w:tplc="2B2818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759BA"/>
    <w:multiLevelType w:val="hybridMultilevel"/>
    <w:tmpl w:val="1A988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D903F6"/>
    <w:multiLevelType w:val="multilevel"/>
    <w:tmpl w:val="4C328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A01A7"/>
    <w:multiLevelType w:val="hybridMultilevel"/>
    <w:tmpl w:val="08ECB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05C00"/>
    <w:multiLevelType w:val="hybridMultilevel"/>
    <w:tmpl w:val="80D049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0346B3"/>
    <w:multiLevelType w:val="hybridMultilevel"/>
    <w:tmpl w:val="0B7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
  </w:num>
  <w:num w:numId="4">
    <w:abstractNumId w:val="4"/>
  </w:num>
  <w:num w:numId="5">
    <w:abstractNumId w:val="19"/>
  </w:num>
  <w:num w:numId="6">
    <w:abstractNumId w:val="6"/>
  </w:num>
  <w:num w:numId="7">
    <w:abstractNumId w:val="22"/>
  </w:num>
  <w:num w:numId="8">
    <w:abstractNumId w:val="10"/>
  </w:num>
  <w:num w:numId="9">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7"/>
  </w:num>
  <w:num w:numId="11">
    <w:abstractNumId w:val="18"/>
  </w:num>
  <w:num w:numId="12">
    <w:abstractNumId w:val="3"/>
  </w:num>
  <w:num w:numId="13">
    <w:abstractNumId w:val="23"/>
  </w:num>
  <w:num w:numId="14">
    <w:abstractNumId w:val="0"/>
  </w:num>
  <w:num w:numId="15">
    <w:abstractNumId w:val="12"/>
  </w:num>
  <w:num w:numId="16">
    <w:abstractNumId w:val="8"/>
  </w:num>
  <w:num w:numId="17">
    <w:abstractNumId w:val="5"/>
  </w:num>
  <w:num w:numId="18">
    <w:abstractNumId w:val="9"/>
  </w:num>
  <w:num w:numId="19">
    <w:abstractNumId w:val="24"/>
  </w:num>
  <w:num w:numId="20">
    <w:abstractNumId w:val="11"/>
  </w:num>
  <w:num w:numId="21">
    <w:abstractNumId w:val="20"/>
  </w:num>
  <w:num w:numId="22">
    <w:abstractNumId w:val="2"/>
  </w:num>
  <w:num w:numId="23">
    <w:abstractNumId w:val="26"/>
  </w:num>
  <w:num w:numId="24">
    <w:abstractNumId w:val="21"/>
  </w:num>
  <w:num w:numId="25">
    <w:abstractNumId w:val="14"/>
  </w:num>
  <w:num w:numId="26">
    <w:abstractNumId w:val="16"/>
  </w:num>
  <w:num w:numId="27">
    <w:abstractNumId w:val="2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activeWritingStyle w:appName="MSWord" w:lang="en-US" w:vendorID="64" w:dllVersion="131078" w:nlCheck="1" w:checkStyle="1"/>
  <w:defaultTabStop w:val="720"/>
  <w:characterSpacingControl w:val="doNotCompress"/>
  <w:compat>
    <w:useFELayout/>
  </w:compat>
  <w:rsids>
    <w:rsidRoot w:val="009D2DE4"/>
    <w:rsid w:val="0005027A"/>
    <w:rsid w:val="00157819"/>
    <w:rsid w:val="002276D6"/>
    <w:rsid w:val="00264165"/>
    <w:rsid w:val="00264AE7"/>
    <w:rsid w:val="002B3038"/>
    <w:rsid w:val="002F086F"/>
    <w:rsid w:val="003149F4"/>
    <w:rsid w:val="0035604A"/>
    <w:rsid w:val="00396069"/>
    <w:rsid w:val="00396873"/>
    <w:rsid w:val="003A3D3F"/>
    <w:rsid w:val="003B6C1B"/>
    <w:rsid w:val="00412A9A"/>
    <w:rsid w:val="004443A4"/>
    <w:rsid w:val="00476234"/>
    <w:rsid w:val="004C7CD4"/>
    <w:rsid w:val="004E122D"/>
    <w:rsid w:val="005F0F36"/>
    <w:rsid w:val="0060239C"/>
    <w:rsid w:val="0067717A"/>
    <w:rsid w:val="006A3A6F"/>
    <w:rsid w:val="006B1EC7"/>
    <w:rsid w:val="006C14E0"/>
    <w:rsid w:val="006E0212"/>
    <w:rsid w:val="0071043A"/>
    <w:rsid w:val="007B53E1"/>
    <w:rsid w:val="009064D5"/>
    <w:rsid w:val="00916FF4"/>
    <w:rsid w:val="009D2DE4"/>
    <w:rsid w:val="00A54489"/>
    <w:rsid w:val="00AD4568"/>
    <w:rsid w:val="00B24DD0"/>
    <w:rsid w:val="00B36E68"/>
    <w:rsid w:val="00C63008"/>
    <w:rsid w:val="00CB611F"/>
    <w:rsid w:val="00D22318"/>
    <w:rsid w:val="00D7499E"/>
    <w:rsid w:val="00D90B48"/>
    <w:rsid w:val="00DD50A3"/>
    <w:rsid w:val="00E36CDC"/>
    <w:rsid w:val="00E658A2"/>
    <w:rsid w:val="00E75D03"/>
    <w:rsid w:val="00FF4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9A"/>
  </w:style>
  <w:style w:type="paragraph" w:styleId="Heading3">
    <w:name w:val="heading 3"/>
    <w:basedOn w:val="Normal"/>
    <w:link w:val="Heading3Char"/>
    <w:uiPriority w:val="9"/>
    <w:qFormat/>
    <w:rsid w:val="006023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DE4"/>
    <w:rPr>
      <w:b/>
      <w:bCs/>
    </w:rPr>
  </w:style>
  <w:style w:type="character" w:styleId="Hyperlink">
    <w:name w:val="Hyperlink"/>
    <w:basedOn w:val="DefaultParagraphFont"/>
    <w:uiPriority w:val="99"/>
    <w:unhideWhenUsed/>
    <w:rsid w:val="00B24DD0"/>
    <w:rPr>
      <w:color w:val="0000FF" w:themeColor="hyperlink"/>
      <w:u w:val="single"/>
    </w:rPr>
  </w:style>
  <w:style w:type="paragraph" w:styleId="NormalWeb">
    <w:name w:val="Normal (Web)"/>
    <w:basedOn w:val="Normal"/>
    <w:uiPriority w:val="99"/>
    <w:unhideWhenUsed/>
    <w:rsid w:val="001578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7819"/>
    <w:pPr>
      <w:ind w:left="720"/>
      <w:contextualSpacing/>
    </w:pPr>
  </w:style>
  <w:style w:type="character" w:customStyle="1" w:styleId="Heading3Char">
    <w:name w:val="Heading 3 Char"/>
    <w:basedOn w:val="DefaultParagraphFont"/>
    <w:link w:val="Heading3"/>
    <w:uiPriority w:val="9"/>
    <w:rsid w:val="0060239C"/>
    <w:rPr>
      <w:rFonts w:ascii="Times New Roman" w:eastAsia="Times New Roman" w:hAnsi="Times New Roman" w:cs="Times New Roman"/>
      <w:b/>
      <w:bCs/>
      <w:sz w:val="27"/>
      <w:szCs w:val="27"/>
    </w:rPr>
  </w:style>
  <w:style w:type="paragraph" w:styleId="NoSpacing">
    <w:name w:val="No Spacing"/>
    <w:uiPriority w:val="1"/>
    <w:qFormat/>
    <w:rsid w:val="00AD45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9097">
      <w:bodyDiv w:val="1"/>
      <w:marLeft w:val="0"/>
      <w:marRight w:val="0"/>
      <w:marTop w:val="0"/>
      <w:marBottom w:val="0"/>
      <w:divBdr>
        <w:top w:val="none" w:sz="0" w:space="0" w:color="auto"/>
        <w:left w:val="none" w:sz="0" w:space="0" w:color="auto"/>
        <w:bottom w:val="none" w:sz="0" w:space="0" w:color="auto"/>
        <w:right w:val="none" w:sz="0" w:space="0" w:color="auto"/>
      </w:divBdr>
    </w:div>
    <w:div w:id="455678881">
      <w:bodyDiv w:val="1"/>
      <w:marLeft w:val="0"/>
      <w:marRight w:val="0"/>
      <w:marTop w:val="0"/>
      <w:marBottom w:val="0"/>
      <w:divBdr>
        <w:top w:val="none" w:sz="0" w:space="0" w:color="auto"/>
        <w:left w:val="none" w:sz="0" w:space="0" w:color="auto"/>
        <w:bottom w:val="none" w:sz="0" w:space="0" w:color="auto"/>
        <w:right w:val="none" w:sz="0" w:space="0" w:color="auto"/>
      </w:divBdr>
    </w:div>
    <w:div w:id="535316785">
      <w:bodyDiv w:val="1"/>
      <w:marLeft w:val="0"/>
      <w:marRight w:val="0"/>
      <w:marTop w:val="0"/>
      <w:marBottom w:val="0"/>
      <w:divBdr>
        <w:top w:val="none" w:sz="0" w:space="0" w:color="auto"/>
        <w:left w:val="none" w:sz="0" w:space="0" w:color="auto"/>
        <w:bottom w:val="none" w:sz="0" w:space="0" w:color="auto"/>
        <w:right w:val="none" w:sz="0" w:space="0" w:color="auto"/>
      </w:divBdr>
    </w:div>
    <w:div w:id="681247396">
      <w:bodyDiv w:val="1"/>
      <w:marLeft w:val="0"/>
      <w:marRight w:val="0"/>
      <w:marTop w:val="0"/>
      <w:marBottom w:val="0"/>
      <w:divBdr>
        <w:top w:val="none" w:sz="0" w:space="0" w:color="auto"/>
        <w:left w:val="none" w:sz="0" w:space="0" w:color="auto"/>
        <w:bottom w:val="none" w:sz="0" w:space="0" w:color="auto"/>
        <w:right w:val="none" w:sz="0" w:space="0" w:color="auto"/>
      </w:divBdr>
      <w:divsChild>
        <w:div w:id="1741252444">
          <w:marLeft w:val="0"/>
          <w:marRight w:val="0"/>
          <w:marTop w:val="0"/>
          <w:marBottom w:val="0"/>
          <w:divBdr>
            <w:top w:val="none" w:sz="0" w:space="0" w:color="auto"/>
            <w:left w:val="none" w:sz="0" w:space="0" w:color="auto"/>
            <w:bottom w:val="none" w:sz="0" w:space="0" w:color="auto"/>
            <w:right w:val="none" w:sz="0" w:space="0" w:color="auto"/>
          </w:divBdr>
        </w:div>
        <w:div w:id="1281033418">
          <w:marLeft w:val="0"/>
          <w:marRight w:val="0"/>
          <w:marTop w:val="0"/>
          <w:marBottom w:val="0"/>
          <w:divBdr>
            <w:top w:val="none" w:sz="0" w:space="0" w:color="auto"/>
            <w:left w:val="none" w:sz="0" w:space="0" w:color="auto"/>
            <w:bottom w:val="none" w:sz="0" w:space="0" w:color="auto"/>
            <w:right w:val="none" w:sz="0" w:space="0" w:color="auto"/>
          </w:divBdr>
        </w:div>
        <w:div w:id="877205803">
          <w:marLeft w:val="0"/>
          <w:marRight w:val="0"/>
          <w:marTop w:val="0"/>
          <w:marBottom w:val="0"/>
          <w:divBdr>
            <w:top w:val="none" w:sz="0" w:space="0" w:color="auto"/>
            <w:left w:val="none" w:sz="0" w:space="0" w:color="auto"/>
            <w:bottom w:val="none" w:sz="0" w:space="0" w:color="auto"/>
            <w:right w:val="none" w:sz="0" w:space="0" w:color="auto"/>
          </w:divBdr>
        </w:div>
        <w:div w:id="280378068">
          <w:marLeft w:val="0"/>
          <w:marRight w:val="0"/>
          <w:marTop w:val="0"/>
          <w:marBottom w:val="0"/>
          <w:divBdr>
            <w:top w:val="none" w:sz="0" w:space="0" w:color="auto"/>
            <w:left w:val="none" w:sz="0" w:space="0" w:color="auto"/>
            <w:bottom w:val="none" w:sz="0" w:space="0" w:color="auto"/>
            <w:right w:val="none" w:sz="0" w:space="0" w:color="auto"/>
          </w:divBdr>
        </w:div>
        <w:div w:id="1961842365">
          <w:marLeft w:val="0"/>
          <w:marRight w:val="0"/>
          <w:marTop w:val="0"/>
          <w:marBottom w:val="0"/>
          <w:divBdr>
            <w:top w:val="none" w:sz="0" w:space="0" w:color="auto"/>
            <w:left w:val="none" w:sz="0" w:space="0" w:color="auto"/>
            <w:bottom w:val="none" w:sz="0" w:space="0" w:color="auto"/>
            <w:right w:val="none" w:sz="0" w:space="0" w:color="auto"/>
          </w:divBdr>
        </w:div>
      </w:divsChild>
    </w:div>
    <w:div w:id="1156460708">
      <w:bodyDiv w:val="1"/>
      <w:marLeft w:val="0"/>
      <w:marRight w:val="0"/>
      <w:marTop w:val="0"/>
      <w:marBottom w:val="0"/>
      <w:divBdr>
        <w:top w:val="none" w:sz="0" w:space="0" w:color="auto"/>
        <w:left w:val="none" w:sz="0" w:space="0" w:color="auto"/>
        <w:bottom w:val="none" w:sz="0" w:space="0" w:color="auto"/>
        <w:right w:val="none" w:sz="0" w:space="0" w:color="auto"/>
      </w:divBdr>
    </w:div>
    <w:div w:id="1551769428">
      <w:bodyDiv w:val="1"/>
      <w:marLeft w:val="0"/>
      <w:marRight w:val="0"/>
      <w:marTop w:val="0"/>
      <w:marBottom w:val="0"/>
      <w:divBdr>
        <w:top w:val="none" w:sz="0" w:space="0" w:color="auto"/>
        <w:left w:val="none" w:sz="0" w:space="0" w:color="auto"/>
        <w:bottom w:val="none" w:sz="0" w:space="0" w:color="auto"/>
        <w:right w:val="none" w:sz="0" w:space="0" w:color="auto"/>
      </w:divBdr>
    </w:div>
    <w:div w:id="1601722999">
      <w:bodyDiv w:val="1"/>
      <w:marLeft w:val="0"/>
      <w:marRight w:val="0"/>
      <w:marTop w:val="0"/>
      <w:marBottom w:val="0"/>
      <w:divBdr>
        <w:top w:val="none" w:sz="0" w:space="0" w:color="auto"/>
        <w:left w:val="none" w:sz="0" w:space="0" w:color="auto"/>
        <w:bottom w:val="none" w:sz="0" w:space="0" w:color="auto"/>
        <w:right w:val="none" w:sz="0" w:space="0" w:color="auto"/>
      </w:divBdr>
    </w:div>
    <w:div w:id="1824808585">
      <w:bodyDiv w:val="1"/>
      <w:marLeft w:val="0"/>
      <w:marRight w:val="0"/>
      <w:marTop w:val="0"/>
      <w:marBottom w:val="0"/>
      <w:divBdr>
        <w:top w:val="none" w:sz="0" w:space="0" w:color="auto"/>
        <w:left w:val="none" w:sz="0" w:space="0" w:color="auto"/>
        <w:bottom w:val="none" w:sz="0" w:space="0" w:color="auto"/>
        <w:right w:val="none" w:sz="0" w:space="0" w:color="auto"/>
      </w:divBdr>
    </w:div>
    <w:div w:id="1902058025">
      <w:bodyDiv w:val="1"/>
      <w:marLeft w:val="0"/>
      <w:marRight w:val="0"/>
      <w:marTop w:val="0"/>
      <w:marBottom w:val="0"/>
      <w:divBdr>
        <w:top w:val="none" w:sz="0" w:space="0" w:color="auto"/>
        <w:left w:val="none" w:sz="0" w:space="0" w:color="auto"/>
        <w:bottom w:val="none" w:sz="0" w:space="0" w:color="auto"/>
        <w:right w:val="none" w:sz="0" w:space="0" w:color="auto"/>
      </w:divBdr>
    </w:div>
    <w:div w:id="19540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ukapoor_sk@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ajeshwarimanohaerdesai@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etrajpatil@yahoo.co.in" TargetMode="External"/><Relationship Id="rId11" Type="http://schemas.openxmlformats.org/officeDocument/2006/relationships/hyperlink" Target="https://doi.org/10.1007/978-3-030-%2014409-8" TargetMode="External"/><Relationship Id="rId5" Type="http://schemas.openxmlformats.org/officeDocument/2006/relationships/webSettings" Target="webSettings.xml"/><Relationship Id="rId10" Type="http://schemas.openxmlformats.org/officeDocument/2006/relationships/hyperlink" Target="http://www.fao.org/publications/sofa/en/" TargetMode="External"/><Relationship Id="rId4" Type="http://schemas.openxmlformats.org/officeDocument/2006/relationships/settings" Target="settings.xml"/><Relationship Id="rId9" Type="http://schemas.openxmlformats.org/officeDocument/2006/relationships/hyperlink" Target="mailto:bhavini24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7062-0840-4ECA-BE11-11CB9508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1688</Words>
  <Characters>9627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hs</cp:lastModifiedBy>
  <cp:revision>16</cp:revision>
  <dcterms:created xsi:type="dcterms:W3CDTF">2023-09-05T07:48:00Z</dcterms:created>
  <dcterms:modified xsi:type="dcterms:W3CDTF">2023-09-05T09:31:00Z</dcterms:modified>
</cp:coreProperties>
</file>