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9450D5" w14:textId="68FFC75F" w:rsidR="008C1452" w:rsidRPr="00DA67AA" w:rsidRDefault="005A48C3" w:rsidP="0076574B">
      <w:pPr>
        <w:autoSpaceDE w:val="0"/>
        <w:autoSpaceDN w:val="0"/>
        <w:adjustRightInd w:val="0"/>
        <w:spacing w:after="0" w:line="240" w:lineRule="auto"/>
        <w:jc w:val="center"/>
        <w:rPr>
          <w:rFonts w:ascii="Times New Roman" w:hAnsi="Times New Roman" w:cs="Times New Roman"/>
          <w:b/>
          <w:bCs/>
          <w:sz w:val="48"/>
          <w:szCs w:val="48"/>
        </w:rPr>
      </w:pPr>
      <w:r w:rsidRPr="00DA67AA">
        <w:rPr>
          <w:rFonts w:ascii="Times New Roman" w:hAnsi="Times New Roman" w:cs="Times New Roman"/>
          <w:b/>
          <w:bCs/>
          <w:sz w:val="48"/>
          <w:szCs w:val="48"/>
        </w:rPr>
        <w:t xml:space="preserve">COMPARATIVE ANALYSIS OF METHYLENE BLUE AND GIEMSA STAINS </w:t>
      </w:r>
      <w:proofErr w:type="gramStart"/>
      <w:r w:rsidRPr="00DA67AA">
        <w:rPr>
          <w:rFonts w:ascii="Times New Roman" w:hAnsi="Times New Roman" w:cs="Times New Roman"/>
          <w:b/>
          <w:bCs/>
          <w:sz w:val="48"/>
          <w:szCs w:val="48"/>
        </w:rPr>
        <w:t>TO</w:t>
      </w:r>
      <w:r w:rsidR="000A301E" w:rsidRPr="00DA67AA">
        <w:rPr>
          <w:rFonts w:ascii="Times New Roman" w:hAnsi="Times New Roman" w:cs="Times New Roman"/>
          <w:b/>
          <w:bCs/>
          <w:sz w:val="48"/>
          <w:szCs w:val="48"/>
        </w:rPr>
        <w:t xml:space="preserve"> </w:t>
      </w:r>
      <w:r w:rsidRPr="00DA67AA">
        <w:rPr>
          <w:rFonts w:ascii="Times New Roman" w:hAnsi="Times New Roman" w:cs="Times New Roman"/>
          <w:b/>
          <w:bCs/>
          <w:sz w:val="48"/>
          <w:szCs w:val="48"/>
        </w:rPr>
        <w:t xml:space="preserve"> STUDY</w:t>
      </w:r>
      <w:proofErr w:type="gramEnd"/>
      <w:r w:rsidRPr="00DA67AA">
        <w:rPr>
          <w:rFonts w:ascii="Times New Roman" w:hAnsi="Times New Roman" w:cs="Times New Roman"/>
          <w:b/>
          <w:bCs/>
          <w:sz w:val="48"/>
          <w:szCs w:val="48"/>
        </w:rPr>
        <w:t xml:space="preserve"> THE BARR BODY FROM BUCCAL EPI</w:t>
      </w:r>
      <w:r w:rsidR="009E5AA6" w:rsidRPr="00DA67AA">
        <w:rPr>
          <w:rFonts w:ascii="Times New Roman" w:hAnsi="Times New Roman" w:cs="Times New Roman"/>
          <w:b/>
          <w:bCs/>
          <w:sz w:val="48"/>
          <w:szCs w:val="48"/>
        </w:rPr>
        <w:t>THELIAL CELLS IN FORENSIC FACET</w:t>
      </w:r>
    </w:p>
    <w:p w14:paraId="6B82677E" w14:textId="362966A7" w:rsidR="000A301E" w:rsidRPr="00DA67AA" w:rsidRDefault="000A301E" w:rsidP="0076574B">
      <w:pPr>
        <w:autoSpaceDE w:val="0"/>
        <w:autoSpaceDN w:val="0"/>
        <w:adjustRightInd w:val="0"/>
        <w:spacing w:after="0" w:line="240" w:lineRule="auto"/>
        <w:jc w:val="center"/>
        <w:rPr>
          <w:rFonts w:ascii="Times New Roman" w:hAnsi="Times New Roman" w:cs="Times New Roman"/>
          <w:bCs/>
          <w:sz w:val="18"/>
          <w:szCs w:val="18"/>
        </w:rPr>
      </w:pPr>
      <w:proofErr w:type="spellStart"/>
      <w:r w:rsidRPr="00DA67AA">
        <w:rPr>
          <w:rFonts w:ascii="Times New Roman" w:hAnsi="Times New Roman" w:cs="Times New Roman"/>
          <w:bCs/>
          <w:sz w:val="18"/>
          <w:szCs w:val="18"/>
        </w:rPr>
        <w:t>Vaishnavi</w:t>
      </w:r>
      <w:proofErr w:type="spellEnd"/>
      <w:r w:rsidRPr="00DA67AA">
        <w:rPr>
          <w:rFonts w:ascii="Times New Roman" w:hAnsi="Times New Roman" w:cs="Times New Roman"/>
          <w:bCs/>
          <w:sz w:val="18"/>
          <w:szCs w:val="18"/>
        </w:rPr>
        <w:t xml:space="preserve"> </w:t>
      </w:r>
      <w:proofErr w:type="spellStart"/>
      <w:r w:rsidRPr="00DA67AA">
        <w:rPr>
          <w:rFonts w:ascii="Times New Roman" w:hAnsi="Times New Roman" w:cs="Times New Roman"/>
          <w:bCs/>
          <w:sz w:val="18"/>
          <w:szCs w:val="18"/>
        </w:rPr>
        <w:t>Katakwar</w:t>
      </w:r>
      <w:proofErr w:type="spellEnd"/>
      <w:r w:rsidRPr="00DA67AA">
        <w:rPr>
          <w:rFonts w:ascii="Times New Roman" w:hAnsi="Times New Roman" w:cs="Times New Roman"/>
          <w:bCs/>
          <w:sz w:val="18"/>
          <w:szCs w:val="18"/>
        </w:rPr>
        <w:t xml:space="preserve"> </w:t>
      </w:r>
      <w:r w:rsidR="008C244F" w:rsidRPr="00DA67AA">
        <w:rPr>
          <w:rFonts w:ascii="Times New Roman" w:hAnsi="Times New Roman" w:cs="Times New Roman"/>
          <w:bCs/>
          <w:sz w:val="18"/>
          <w:szCs w:val="18"/>
          <w:vertAlign w:val="superscript"/>
        </w:rPr>
        <w:t>1</w:t>
      </w:r>
      <w:r w:rsidR="008C244F" w:rsidRPr="00DA67AA">
        <w:rPr>
          <w:rFonts w:ascii="Times New Roman" w:hAnsi="Times New Roman" w:cs="Times New Roman"/>
          <w:bCs/>
          <w:sz w:val="18"/>
          <w:szCs w:val="18"/>
        </w:rPr>
        <w:t xml:space="preserve">, </w:t>
      </w:r>
      <w:r w:rsidRPr="00DA67AA">
        <w:rPr>
          <w:rFonts w:ascii="Times New Roman" w:hAnsi="Times New Roman" w:cs="Times New Roman"/>
          <w:bCs/>
          <w:sz w:val="18"/>
          <w:szCs w:val="18"/>
        </w:rPr>
        <w:t xml:space="preserve">Archana </w:t>
      </w:r>
      <w:proofErr w:type="spellStart"/>
      <w:r w:rsidRPr="00DA67AA">
        <w:rPr>
          <w:rFonts w:ascii="Times New Roman" w:hAnsi="Times New Roman" w:cs="Times New Roman"/>
          <w:bCs/>
          <w:sz w:val="18"/>
          <w:szCs w:val="18"/>
        </w:rPr>
        <w:t>Mahakalkar</w:t>
      </w:r>
      <w:proofErr w:type="spellEnd"/>
      <w:r w:rsidRPr="00DA67AA">
        <w:rPr>
          <w:rFonts w:ascii="Times New Roman" w:hAnsi="Times New Roman" w:cs="Times New Roman"/>
          <w:bCs/>
          <w:sz w:val="18"/>
          <w:szCs w:val="18"/>
        </w:rPr>
        <w:t xml:space="preserve"> </w:t>
      </w:r>
      <w:proofErr w:type="gramStart"/>
      <w:r w:rsidRPr="00DA67AA">
        <w:rPr>
          <w:rFonts w:ascii="Times New Roman" w:hAnsi="Times New Roman" w:cs="Times New Roman"/>
          <w:bCs/>
          <w:sz w:val="18"/>
          <w:szCs w:val="18"/>
          <w:vertAlign w:val="superscript"/>
        </w:rPr>
        <w:t>2</w:t>
      </w:r>
      <w:r w:rsidR="008C244F" w:rsidRPr="00DA67AA">
        <w:rPr>
          <w:rFonts w:ascii="Times New Roman" w:hAnsi="Times New Roman" w:cs="Times New Roman"/>
          <w:bCs/>
          <w:sz w:val="18"/>
          <w:szCs w:val="18"/>
        </w:rPr>
        <w:t xml:space="preserve"> ,</w:t>
      </w:r>
      <w:proofErr w:type="gramEnd"/>
      <w:r w:rsidR="008C244F" w:rsidRPr="00DA67AA">
        <w:rPr>
          <w:rFonts w:ascii="Times New Roman" w:hAnsi="Times New Roman" w:cs="Times New Roman"/>
          <w:bCs/>
          <w:sz w:val="18"/>
          <w:szCs w:val="18"/>
        </w:rPr>
        <w:t xml:space="preserve"> </w:t>
      </w:r>
      <w:proofErr w:type="spellStart"/>
      <w:r w:rsidRPr="00DA67AA">
        <w:rPr>
          <w:rFonts w:ascii="Times New Roman" w:hAnsi="Times New Roman" w:cs="Times New Roman"/>
          <w:bCs/>
          <w:sz w:val="18"/>
          <w:szCs w:val="18"/>
        </w:rPr>
        <w:t>Virendra</w:t>
      </w:r>
      <w:proofErr w:type="spellEnd"/>
      <w:r w:rsidRPr="00DA67AA">
        <w:rPr>
          <w:rFonts w:ascii="Times New Roman" w:hAnsi="Times New Roman" w:cs="Times New Roman"/>
          <w:bCs/>
          <w:sz w:val="18"/>
          <w:szCs w:val="18"/>
        </w:rPr>
        <w:t xml:space="preserve"> </w:t>
      </w:r>
      <w:proofErr w:type="spellStart"/>
      <w:r w:rsidRPr="00DA67AA">
        <w:rPr>
          <w:rFonts w:ascii="Times New Roman" w:hAnsi="Times New Roman" w:cs="Times New Roman"/>
          <w:bCs/>
          <w:sz w:val="18"/>
          <w:szCs w:val="18"/>
        </w:rPr>
        <w:t>Shende</w:t>
      </w:r>
      <w:proofErr w:type="spellEnd"/>
      <w:r w:rsidRPr="00DA67AA">
        <w:rPr>
          <w:rFonts w:ascii="Times New Roman" w:hAnsi="Times New Roman" w:cs="Times New Roman"/>
          <w:bCs/>
          <w:sz w:val="18"/>
          <w:szCs w:val="18"/>
        </w:rPr>
        <w:t xml:space="preserve"> </w:t>
      </w:r>
      <w:r w:rsidRPr="00DA67AA">
        <w:rPr>
          <w:rFonts w:ascii="Times New Roman" w:hAnsi="Times New Roman" w:cs="Times New Roman"/>
          <w:bCs/>
          <w:sz w:val="18"/>
          <w:szCs w:val="18"/>
          <w:vertAlign w:val="superscript"/>
        </w:rPr>
        <w:t>3</w:t>
      </w:r>
    </w:p>
    <w:p w14:paraId="38EE6C54" w14:textId="12063256" w:rsidR="000A301E" w:rsidRPr="00DA67AA" w:rsidRDefault="000A301E" w:rsidP="0076574B">
      <w:pPr>
        <w:autoSpaceDE w:val="0"/>
        <w:autoSpaceDN w:val="0"/>
        <w:adjustRightInd w:val="0"/>
        <w:spacing w:after="0" w:line="240" w:lineRule="auto"/>
        <w:jc w:val="center"/>
        <w:rPr>
          <w:rFonts w:ascii="Times New Roman" w:hAnsi="Times New Roman" w:cs="Times New Roman"/>
          <w:bCs/>
          <w:sz w:val="18"/>
          <w:szCs w:val="18"/>
        </w:rPr>
      </w:pPr>
      <w:r w:rsidRPr="00DA67AA">
        <w:rPr>
          <w:rFonts w:ascii="Times New Roman" w:hAnsi="Times New Roman" w:cs="Times New Roman"/>
          <w:bCs/>
          <w:sz w:val="18"/>
          <w:szCs w:val="18"/>
        </w:rPr>
        <w:t>1</w:t>
      </w:r>
      <w:proofErr w:type="gramStart"/>
      <w:r w:rsidRPr="00DA67AA">
        <w:rPr>
          <w:rFonts w:ascii="Times New Roman" w:hAnsi="Times New Roman" w:cs="Times New Roman"/>
          <w:bCs/>
          <w:sz w:val="18"/>
          <w:szCs w:val="18"/>
        </w:rPr>
        <w:t>,2,3</w:t>
      </w:r>
      <w:proofErr w:type="gramEnd"/>
      <w:r w:rsidRPr="00DA67AA">
        <w:rPr>
          <w:rFonts w:ascii="Times New Roman" w:hAnsi="Times New Roman" w:cs="Times New Roman"/>
          <w:bCs/>
          <w:sz w:val="18"/>
          <w:szCs w:val="18"/>
        </w:rPr>
        <w:t xml:space="preserve"> Department of Forensic Biology ,Government Institute of Forensic Science, Nagpur, Maharashtra, India.</w:t>
      </w:r>
    </w:p>
    <w:p w14:paraId="7F6457AD" w14:textId="4256245A" w:rsidR="000A301E" w:rsidRPr="00DA67AA" w:rsidRDefault="000A301E" w:rsidP="0076574B">
      <w:pPr>
        <w:autoSpaceDE w:val="0"/>
        <w:autoSpaceDN w:val="0"/>
        <w:adjustRightInd w:val="0"/>
        <w:spacing w:after="0" w:line="240" w:lineRule="auto"/>
        <w:jc w:val="center"/>
        <w:rPr>
          <w:rFonts w:ascii="Times New Roman" w:hAnsi="Times New Roman" w:cs="Times New Roman"/>
          <w:bCs/>
          <w:sz w:val="20"/>
          <w:szCs w:val="20"/>
        </w:rPr>
      </w:pPr>
      <w:r w:rsidRPr="00DA67AA">
        <w:rPr>
          <w:rFonts w:ascii="Times New Roman" w:hAnsi="Times New Roman" w:cs="Times New Roman"/>
          <w:bCs/>
          <w:sz w:val="20"/>
          <w:szCs w:val="20"/>
        </w:rPr>
        <w:t xml:space="preserve">Correspondence </w:t>
      </w:r>
      <w:r w:rsidR="008C244F" w:rsidRPr="00DA67AA">
        <w:rPr>
          <w:rFonts w:ascii="Times New Roman" w:hAnsi="Times New Roman" w:cs="Times New Roman"/>
          <w:bCs/>
          <w:sz w:val="20"/>
          <w:szCs w:val="20"/>
        </w:rPr>
        <w:t xml:space="preserve">Author and </w:t>
      </w:r>
      <w:r w:rsidRPr="00DA67AA">
        <w:rPr>
          <w:rFonts w:ascii="Times New Roman" w:hAnsi="Times New Roman" w:cs="Times New Roman"/>
          <w:bCs/>
          <w:sz w:val="20"/>
          <w:szCs w:val="20"/>
        </w:rPr>
        <w:t>Address:</w:t>
      </w:r>
      <w:r w:rsidR="008C244F" w:rsidRPr="00DA67AA">
        <w:rPr>
          <w:rFonts w:ascii="Times New Roman" w:hAnsi="Times New Roman" w:cs="Times New Roman"/>
          <w:bCs/>
          <w:sz w:val="18"/>
          <w:szCs w:val="18"/>
        </w:rPr>
        <w:t xml:space="preserve"> </w:t>
      </w:r>
      <w:proofErr w:type="spellStart"/>
      <w:r w:rsidR="008C244F" w:rsidRPr="00DA67AA">
        <w:rPr>
          <w:rFonts w:ascii="Times New Roman" w:hAnsi="Times New Roman" w:cs="Times New Roman"/>
          <w:bCs/>
          <w:sz w:val="18"/>
          <w:szCs w:val="18"/>
        </w:rPr>
        <w:t>Dr.</w:t>
      </w:r>
      <w:proofErr w:type="spellEnd"/>
      <w:r w:rsidR="008C244F" w:rsidRPr="00DA67AA">
        <w:rPr>
          <w:rFonts w:ascii="Times New Roman" w:hAnsi="Times New Roman" w:cs="Times New Roman"/>
          <w:bCs/>
          <w:sz w:val="18"/>
          <w:szCs w:val="18"/>
        </w:rPr>
        <w:t xml:space="preserve"> Archana </w:t>
      </w:r>
      <w:proofErr w:type="spellStart"/>
      <w:r w:rsidR="008C244F" w:rsidRPr="00DA67AA">
        <w:rPr>
          <w:rFonts w:ascii="Times New Roman" w:hAnsi="Times New Roman" w:cs="Times New Roman"/>
          <w:bCs/>
          <w:sz w:val="18"/>
          <w:szCs w:val="18"/>
        </w:rPr>
        <w:t>Mahakalkar</w:t>
      </w:r>
      <w:proofErr w:type="spellEnd"/>
      <w:r w:rsidR="008C244F" w:rsidRPr="00DA67AA">
        <w:rPr>
          <w:rFonts w:ascii="Times New Roman" w:hAnsi="Times New Roman" w:cs="Times New Roman"/>
          <w:bCs/>
          <w:sz w:val="20"/>
          <w:szCs w:val="20"/>
        </w:rPr>
        <w:t xml:space="preserve">, </w:t>
      </w:r>
      <w:hyperlink r:id="rId8" w:history="1">
        <w:r w:rsidR="008C244F" w:rsidRPr="00DA67AA">
          <w:rPr>
            <w:rStyle w:val="Hyperlink"/>
            <w:rFonts w:ascii="Times New Roman" w:hAnsi="Times New Roman" w:cs="Times New Roman"/>
            <w:bCs/>
            <w:sz w:val="20"/>
            <w:szCs w:val="20"/>
          </w:rPr>
          <w:t>archanasap79@gmail.com</w:t>
        </w:r>
      </w:hyperlink>
    </w:p>
    <w:p w14:paraId="62950285" w14:textId="77777777" w:rsidR="008C244F" w:rsidRPr="00DA67AA" w:rsidRDefault="008C244F" w:rsidP="0076574B">
      <w:pPr>
        <w:autoSpaceDE w:val="0"/>
        <w:autoSpaceDN w:val="0"/>
        <w:adjustRightInd w:val="0"/>
        <w:spacing w:after="0" w:line="240" w:lineRule="auto"/>
        <w:jc w:val="center"/>
        <w:rPr>
          <w:rFonts w:ascii="Times New Roman" w:hAnsi="Times New Roman" w:cs="Times New Roman"/>
          <w:bCs/>
          <w:sz w:val="20"/>
          <w:szCs w:val="20"/>
        </w:rPr>
      </w:pPr>
    </w:p>
    <w:p w14:paraId="22426E4B" w14:textId="6B8134AC" w:rsidR="008C1452" w:rsidRDefault="0010139C" w:rsidP="0076574B">
      <w:pPr>
        <w:spacing w:after="0" w:line="240" w:lineRule="auto"/>
        <w:jc w:val="both"/>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ABSTRACT:</w:t>
      </w:r>
    </w:p>
    <w:p w14:paraId="56CE951B" w14:textId="77777777" w:rsidR="004734AC" w:rsidRPr="00DA67AA" w:rsidRDefault="004734AC" w:rsidP="0076574B">
      <w:pPr>
        <w:spacing w:after="0" w:line="240" w:lineRule="auto"/>
        <w:jc w:val="both"/>
        <w:rPr>
          <w:rFonts w:ascii="Times New Roman" w:hAnsi="Times New Roman" w:cs="Times New Roman"/>
          <w:color w:val="000000" w:themeColor="text1"/>
          <w:sz w:val="20"/>
          <w:szCs w:val="20"/>
          <w:vertAlign w:val="superscript"/>
        </w:rPr>
      </w:pPr>
    </w:p>
    <w:p w14:paraId="698DEF09" w14:textId="19E16785" w:rsidR="008C1452" w:rsidRPr="00DA67AA" w:rsidRDefault="008C1452" w:rsidP="0076574B">
      <w:pPr>
        <w:spacing w:line="240" w:lineRule="auto"/>
        <w:jc w:val="both"/>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 xml:space="preserve">In Forensic Science, determining sexual identity is critical. There are various methods for determining sex or gender identification. This can be accomplished by identifying "Barr Body" in various body tissues and cells that are only seen in females. Along with Barr </w:t>
      </w:r>
      <w:proofErr w:type="gramStart"/>
      <w:r w:rsidRPr="00DA67AA">
        <w:rPr>
          <w:rFonts w:ascii="Times New Roman" w:hAnsi="Times New Roman" w:cs="Times New Roman"/>
          <w:color w:val="000000" w:themeColor="text1"/>
          <w:sz w:val="20"/>
          <w:szCs w:val="20"/>
        </w:rPr>
        <w:t>Body</w:t>
      </w:r>
      <w:proofErr w:type="gramEnd"/>
      <w:r w:rsidRPr="00DA67AA">
        <w:rPr>
          <w:rFonts w:ascii="Times New Roman" w:hAnsi="Times New Roman" w:cs="Times New Roman"/>
          <w:color w:val="000000" w:themeColor="text1"/>
          <w:sz w:val="20"/>
          <w:szCs w:val="20"/>
        </w:rPr>
        <w:t xml:space="preserve"> identification, there are various other ways of sex determination that are costly and time intensive, such as PCR, Karyotyping, AMEL identification, and so on. Barr Body Identification is a simple, quick, and low-cost procedure that produces better results. The </w:t>
      </w:r>
      <w:r w:rsidR="00191634" w:rsidRPr="00DA67AA">
        <w:rPr>
          <w:rFonts w:ascii="Times New Roman" w:hAnsi="Times New Roman" w:cs="Times New Roman"/>
          <w:color w:val="000000" w:themeColor="text1"/>
          <w:sz w:val="20"/>
          <w:szCs w:val="20"/>
        </w:rPr>
        <w:t xml:space="preserve">Present </w:t>
      </w:r>
      <w:r w:rsidRPr="00DA67AA">
        <w:rPr>
          <w:rFonts w:ascii="Times New Roman" w:hAnsi="Times New Roman" w:cs="Times New Roman"/>
          <w:color w:val="000000" w:themeColor="text1"/>
          <w:sz w:val="20"/>
          <w:szCs w:val="20"/>
        </w:rPr>
        <w:t xml:space="preserve">study's objectives are to examine the effective stain for determining Barr Bodies from buccal epithelial cells; to determine the existence of Barr Bodies in Males and Females; and to determine the significance of Barr Bodies in the identification of </w:t>
      </w:r>
      <w:r w:rsidR="00191634" w:rsidRPr="00DA67AA">
        <w:rPr>
          <w:rFonts w:ascii="Times New Roman" w:hAnsi="Times New Roman" w:cs="Times New Roman"/>
          <w:color w:val="000000" w:themeColor="text1"/>
          <w:sz w:val="20"/>
          <w:szCs w:val="20"/>
        </w:rPr>
        <w:t xml:space="preserve">sex of </w:t>
      </w:r>
      <w:r w:rsidRPr="00DA67AA">
        <w:rPr>
          <w:rFonts w:ascii="Times New Roman" w:hAnsi="Times New Roman" w:cs="Times New Roman"/>
          <w:color w:val="000000" w:themeColor="text1"/>
          <w:sz w:val="20"/>
          <w:szCs w:val="20"/>
        </w:rPr>
        <w:t xml:space="preserve">an individual in Forensic Science. In this study, two </w:t>
      </w:r>
      <w:proofErr w:type="gramStart"/>
      <w:r w:rsidRPr="00DA67AA">
        <w:rPr>
          <w:rFonts w:ascii="Times New Roman" w:hAnsi="Times New Roman" w:cs="Times New Roman"/>
          <w:color w:val="000000" w:themeColor="text1"/>
          <w:sz w:val="20"/>
          <w:szCs w:val="20"/>
        </w:rPr>
        <w:t>Buccal</w:t>
      </w:r>
      <w:proofErr w:type="gramEnd"/>
      <w:r w:rsidRPr="00DA67AA">
        <w:rPr>
          <w:rFonts w:ascii="Times New Roman" w:hAnsi="Times New Roman" w:cs="Times New Roman"/>
          <w:color w:val="000000" w:themeColor="text1"/>
          <w:sz w:val="20"/>
          <w:szCs w:val="20"/>
        </w:rPr>
        <w:t xml:space="preserve"> smears were obtained from each of 120 college students (60 males and 60 females) and stained with Giemsa and Methylene Blue</w:t>
      </w:r>
      <w:r w:rsidR="00191634" w:rsidRPr="00DA67AA">
        <w:rPr>
          <w:rFonts w:ascii="Times New Roman" w:hAnsi="Times New Roman" w:cs="Times New Roman"/>
          <w:color w:val="000000" w:themeColor="text1"/>
          <w:sz w:val="20"/>
          <w:szCs w:val="20"/>
        </w:rPr>
        <w:t xml:space="preserve"> and observed</w:t>
      </w:r>
      <w:r w:rsidRPr="00DA67AA">
        <w:rPr>
          <w:rFonts w:ascii="Times New Roman" w:hAnsi="Times New Roman" w:cs="Times New Roman"/>
          <w:color w:val="000000" w:themeColor="text1"/>
          <w:sz w:val="20"/>
          <w:szCs w:val="20"/>
        </w:rPr>
        <w:t xml:space="preserve"> under a digital compound microscope. T-test was used for statistical analysis to compare the existence of Barr bodies in two stains. P0.05 was the statistical significance. Giemsa stain was shown to be more efficient than Methylene Blue in determining Barr Bodies from buccal epithelial cells. Barr bodies in buccal epithelial smears were shown to be the easiest way for determining sex, with an accuracy of 93.33-95.88%.</w:t>
      </w:r>
    </w:p>
    <w:p w14:paraId="0AC96B13" w14:textId="77777777" w:rsidR="004734AC" w:rsidRDefault="008C1452" w:rsidP="004734AC">
      <w:pPr>
        <w:spacing w:line="240" w:lineRule="auto"/>
        <w:jc w:val="both"/>
        <w:rPr>
          <w:rFonts w:ascii="Times New Roman" w:hAnsi="Times New Roman" w:cs="Times New Roman"/>
          <w:color w:val="000000" w:themeColor="text1"/>
          <w:sz w:val="20"/>
          <w:szCs w:val="20"/>
        </w:rPr>
      </w:pPr>
      <w:r w:rsidRPr="00DA67AA">
        <w:rPr>
          <w:rFonts w:ascii="Times New Roman" w:hAnsi="Times New Roman" w:cs="Times New Roman"/>
          <w:b/>
          <w:bCs/>
          <w:color w:val="000000" w:themeColor="text1"/>
          <w:sz w:val="20"/>
          <w:szCs w:val="20"/>
        </w:rPr>
        <w:t>Keywords</w:t>
      </w:r>
      <w:r w:rsidRPr="00DA67AA">
        <w:rPr>
          <w:rFonts w:ascii="Times New Roman" w:hAnsi="Times New Roman" w:cs="Times New Roman"/>
          <w:color w:val="000000" w:themeColor="text1"/>
          <w:sz w:val="20"/>
          <w:szCs w:val="20"/>
        </w:rPr>
        <w:t xml:space="preserve">: Barr </w:t>
      </w:r>
      <w:proofErr w:type="gramStart"/>
      <w:r w:rsidRPr="00DA67AA">
        <w:rPr>
          <w:rFonts w:ascii="Times New Roman" w:hAnsi="Times New Roman" w:cs="Times New Roman"/>
          <w:color w:val="000000" w:themeColor="text1"/>
          <w:sz w:val="20"/>
          <w:szCs w:val="20"/>
        </w:rPr>
        <w:t>Body</w:t>
      </w:r>
      <w:proofErr w:type="gramEnd"/>
      <w:r w:rsidRPr="00DA67AA">
        <w:rPr>
          <w:rFonts w:ascii="Times New Roman" w:hAnsi="Times New Roman" w:cs="Times New Roman"/>
          <w:color w:val="000000" w:themeColor="text1"/>
          <w:sz w:val="20"/>
          <w:szCs w:val="20"/>
        </w:rPr>
        <w:t>, Sex determination, buccal epithelial, Sex chromatin, Giemsa stain, Methylene Blue stain, Forensic Significance, etc.</w:t>
      </w:r>
    </w:p>
    <w:p w14:paraId="3264A024" w14:textId="77777777" w:rsidR="004734AC" w:rsidRDefault="00811D7D" w:rsidP="0076574B">
      <w:pPr>
        <w:spacing w:line="240" w:lineRule="auto"/>
        <w:jc w:val="both"/>
        <w:rPr>
          <w:rFonts w:ascii="Times New Roman" w:hAnsi="Times New Roman" w:cs="Times New Roman"/>
          <w:b/>
          <w:bCs/>
          <w:color w:val="000000" w:themeColor="text1"/>
          <w:sz w:val="24"/>
          <w:szCs w:val="24"/>
        </w:rPr>
      </w:pPr>
      <w:r w:rsidRPr="00DA67AA">
        <w:rPr>
          <w:rFonts w:ascii="Times New Roman" w:hAnsi="Times New Roman" w:cs="Times New Roman"/>
          <w:b/>
          <w:bCs/>
          <w:color w:val="000000" w:themeColor="text1"/>
          <w:sz w:val="24"/>
          <w:szCs w:val="24"/>
        </w:rPr>
        <w:t>INTRODUCTION:</w:t>
      </w:r>
    </w:p>
    <w:p w14:paraId="736EE779" w14:textId="71C1C9B9" w:rsidR="005C75BF" w:rsidRPr="00DA67AA" w:rsidRDefault="005C75BF" w:rsidP="0076574B">
      <w:pPr>
        <w:spacing w:line="240" w:lineRule="auto"/>
        <w:jc w:val="both"/>
        <w:rPr>
          <w:rFonts w:ascii="Times New Roman" w:hAnsi="Times New Roman" w:cs="Times New Roman"/>
          <w:sz w:val="20"/>
          <w:szCs w:val="20"/>
        </w:rPr>
      </w:pPr>
      <w:r w:rsidRPr="00DA67AA">
        <w:rPr>
          <w:rFonts w:ascii="Times New Roman" w:hAnsi="Times New Roman" w:cs="Times New Roman"/>
          <w:color w:val="000000" w:themeColor="text1"/>
          <w:sz w:val="20"/>
          <w:szCs w:val="20"/>
        </w:rPr>
        <w:t xml:space="preserve">Barr </w:t>
      </w:r>
      <w:proofErr w:type="gramStart"/>
      <w:r w:rsidRPr="00DA67AA">
        <w:rPr>
          <w:rFonts w:ascii="Times New Roman" w:hAnsi="Times New Roman" w:cs="Times New Roman"/>
          <w:color w:val="000000" w:themeColor="text1"/>
          <w:sz w:val="20"/>
          <w:szCs w:val="20"/>
        </w:rPr>
        <w:t>Body</w:t>
      </w:r>
      <w:proofErr w:type="gramEnd"/>
      <w:r w:rsidRPr="00DA67AA">
        <w:rPr>
          <w:rFonts w:ascii="Times New Roman" w:hAnsi="Times New Roman" w:cs="Times New Roman"/>
          <w:color w:val="000000" w:themeColor="text1"/>
          <w:sz w:val="20"/>
          <w:szCs w:val="20"/>
        </w:rPr>
        <w:t xml:space="preserve"> is an inactive single X-chromosome found in the nuclei of most female somatic cells, and its presence is often used to perform sex determination tests in the identification of an individual in the Forensic Science</w:t>
      </w:r>
      <w:sdt>
        <w:sdtPr>
          <w:rPr>
            <w:rFonts w:ascii="Times New Roman" w:hAnsi="Times New Roman" w:cs="Times New Roman"/>
            <w:color w:val="000000" w:themeColor="text1"/>
            <w:sz w:val="20"/>
            <w:szCs w:val="20"/>
          </w:rPr>
          <w:id w:val="-789436010"/>
          <w:citation/>
        </w:sdtPr>
        <w:sdtEndPr/>
        <w:sdtContent>
          <w:r w:rsidR="006B1766" w:rsidRPr="00DA67AA">
            <w:rPr>
              <w:rFonts w:ascii="Times New Roman" w:hAnsi="Times New Roman" w:cs="Times New Roman"/>
              <w:color w:val="000000" w:themeColor="text1"/>
              <w:sz w:val="20"/>
              <w:szCs w:val="20"/>
            </w:rPr>
            <w:fldChar w:fldCharType="begin"/>
          </w:r>
          <w:r w:rsidR="006B1766" w:rsidRPr="00DA67AA">
            <w:rPr>
              <w:rFonts w:ascii="Times New Roman" w:hAnsi="Times New Roman" w:cs="Times New Roman"/>
              <w:color w:val="000000" w:themeColor="text1"/>
              <w:sz w:val="20"/>
              <w:szCs w:val="20"/>
            </w:rPr>
            <w:instrText xml:space="preserve"> CITATION Bis15 \l 16393 </w:instrText>
          </w:r>
          <w:r w:rsidR="006B1766" w:rsidRPr="00DA67AA">
            <w:rPr>
              <w:rFonts w:ascii="Times New Roman" w:hAnsi="Times New Roman" w:cs="Times New Roman"/>
              <w:color w:val="000000" w:themeColor="text1"/>
              <w:sz w:val="20"/>
              <w:szCs w:val="20"/>
            </w:rPr>
            <w:fldChar w:fldCharType="separate"/>
          </w:r>
          <w:r w:rsidR="00205A81" w:rsidRPr="00DA67AA">
            <w:rPr>
              <w:rFonts w:ascii="Times New Roman" w:hAnsi="Times New Roman" w:cs="Times New Roman"/>
              <w:noProof/>
              <w:color w:val="000000" w:themeColor="text1"/>
              <w:sz w:val="20"/>
              <w:szCs w:val="20"/>
            </w:rPr>
            <w:t xml:space="preserve"> [1]</w:t>
          </w:r>
          <w:r w:rsidR="006B1766" w:rsidRPr="00DA67AA">
            <w:rPr>
              <w:rFonts w:ascii="Times New Roman" w:hAnsi="Times New Roman" w:cs="Times New Roman"/>
              <w:color w:val="000000" w:themeColor="text1"/>
              <w:sz w:val="20"/>
              <w:szCs w:val="20"/>
            </w:rPr>
            <w:fldChar w:fldCharType="end"/>
          </w:r>
        </w:sdtContent>
      </w:sdt>
      <w:r w:rsidR="006B1766" w:rsidRPr="00DA67AA">
        <w:rPr>
          <w:rFonts w:ascii="Times New Roman" w:hAnsi="Times New Roman" w:cs="Times New Roman"/>
          <w:color w:val="000000" w:themeColor="text1"/>
          <w:sz w:val="20"/>
          <w:szCs w:val="20"/>
        </w:rPr>
        <w:t xml:space="preserve">. The phenomenon of Barr </w:t>
      </w:r>
      <w:proofErr w:type="gramStart"/>
      <w:r w:rsidR="006B1766" w:rsidRPr="00DA67AA">
        <w:rPr>
          <w:rFonts w:ascii="Times New Roman" w:hAnsi="Times New Roman" w:cs="Times New Roman"/>
          <w:color w:val="000000" w:themeColor="text1"/>
          <w:sz w:val="20"/>
          <w:szCs w:val="20"/>
        </w:rPr>
        <w:t>Body</w:t>
      </w:r>
      <w:proofErr w:type="gramEnd"/>
      <w:r w:rsidR="006B1766" w:rsidRPr="00DA67AA">
        <w:rPr>
          <w:rFonts w:ascii="Times New Roman" w:hAnsi="Times New Roman" w:cs="Times New Roman"/>
          <w:color w:val="000000" w:themeColor="text1"/>
          <w:sz w:val="20"/>
          <w:szCs w:val="20"/>
        </w:rPr>
        <w:t xml:space="preserve"> was first described</w:t>
      </w:r>
      <w:r w:rsidR="00595506" w:rsidRPr="00DA67AA">
        <w:rPr>
          <w:rFonts w:ascii="Times New Roman" w:hAnsi="Times New Roman" w:cs="Times New Roman"/>
          <w:color w:val="000000" w:themeColor="text1"/>
          <w:sz w:val="20"/>
          <w:szCs w:val="20"/>
        </w:rPr>
        <w:t xml:space="preserve"> in nerve cells of female cats</w:t>
      </w:r>
      <w:r w:rsidR="006B1766" w:rsidRPr="00DA67AA">
        <w:rPr>
          <w:rFonts w:ascii="Times New Roman" w:hAnsi="Times New Roman" w:cs="Times New Roman"/>
          <w:color w:val="000000" w:themeColor="text1"/>
          <w:sz w:val="20"/>
          <w:szCs w:val="20"/>
        </w:rPr>
        <w:t xml:space="preserve"> by </w:t>
      </w:r>
      <w:proofErr w:type="spellStart"/>
      <w:r w:rsidR="00595506" w:rsidRPr="00DA67AA">
        <w:rPr>
          <w:rFonts w:ascii="Times New Roman" w:hAnsi="Times New Roman" w:cs="Times New Roman"/>
          <w:color w:val="000000" w:themeColor="text1"/>
          <w:sz w:val="20"/>
          <w:szCs w:val="20"/>
        </w:rPr>
        <w:t>Dr.</w:t>
      </w:r>
      <w:proofErr w:type="spellEnd"/>
      <w:r w:rsidR="00595506" w:rsidRPr="00DA67AA">
        <w:rPr>
          <w:rFonts w:ascii="Times New Roman" w:hAnsi="Times New Roman" w:cs="Times New Roman"/>
          <w:color w:val="000000" w:themeColor="text1"/>
          <w:sz w:val="20"/>
          <w:szCs w:val="20"/>
        </w:rPr>
        <w:t xml:space="preserve"> </w:t>
      </w:r>
      <w:r w:rsidR="007841BA" w:rsidRPr="00DA67AA">
        <w:rPr>
          <w:rFonts w:ascii="Times New Roman" w:hAnsi="Times New Roman" w:cs="Times New Roman"/>
          <w:color w:val="000000" w:themeColor="text1"/>
          <w:sz w:val="20"/>
          <w:szCs w:val="20"/>
        </w:rPr>
        <w:t xml:space="preserve"> </w:t>
      </w:r>
      <w:r w:rsidR="00595506" w:rsidRPr="00DA67AA">
        <w:rPr>
          <w:rFonts w:ascii="Times New Roman" w:hAnsi="Times New Roman" w:cs="Times New Roman"/>
          <w:noProof/>
          <w:sz w:val="20"/>
          <w:szCs w:val="20"/>
        </w:rPr>
        <w:t>Murray Barr and Ewart Bertram in 1949</w:t>
      </w:r>
      <w:r w:rsidR="008D4431" w:rsidRPr="00DA67AA">
        <w:rPr>
          <w:rFonts w:ascii="Times New Roman" w:hAnsi="Times New Roman" w:cs="Times New Roman"/>
          <w:color w:val="000000" w:themeColor="text1"/>
          <w:sz w:val="20"/>
          <w:szCs w:val="20"/>
        </w:rPr>
        <w:t xml:space="preserve"> </w:t>
      </w:r>
      <w:sdt>
        <w:sdtPr>
          <w:rPr>
            <w:rFonts w:ascii="Times New Roman" w:hAnsi="Times New Roman" w:cs="Times New Roman"/>
            <w:color w:val="000000" w:themeColor="text1"/>
            <w:sz w:val="20"/>
            <w:szCs w:val="20"/>
          </w:rPr>
          <w:id w:val="338128737"/>
          <w:citation/>
        </w:sdtPr>
        <w:sdtEndPr/>
        <w:sdtContent>
          <w:r w:rsidR="008D4431" w:rsidRPr="00DA67AA">
            <w:rPr>
              <w:rFonts w:ascii="Times New Roman" w:hAnsi="Times New Roman" w:cs="Times New Roman"/>
              <w:color w:val="000000" w:themeColor="text1"/>
              <w:sz w:val="20"/>
              <w:szCs w:val="20"/>
            </w:rPr>
            <w:fldChar w:fldCharType="begin"/>
          </w:r>
          <w:r w:rsidR="008D4431" w:rsidRPr="00DA67AA">
            <w:rPr>
              <w:rFonts w:ascii="Times New Roman" w:hAnsi="Times New Roman" w:cs="Times New Roman"/>
              <w:color w:val="000000" w:themeColor="text1"/>
              <w:sz w:val="20"/>
              <w:szCs w:val="20"/>
            </w:rPr>
            <w:instrText xml:space="preserve"> CITATION Placeholder1 \l 16393 </w:instrText>
          </w:r>
          <w:r w:rsidR="008D4431" w:rsidRPr="00DA67AA">
            <w:rPr>
              <w:rFonts w:ascii="Times New Roman" w:hAnsi="Times New Roman" w:cs="Times New Roman"/>
              <w:color w:val="000000" w:themeColor="text1"/>
              <w:sz w:val="20"/>
              <w:szCs w:val="20"/>
            </w:rPr>
            <w:fldChar w:fldCharType="separate"/>
          </w:r>
          <w:r w:rsidR="00205A81" w:rsidRPr="00DA67AA">
            <w:rPr>
              <w:rFonts w:ascii="Times New Roman" w:hAnsi="Times New Roman" w:cs="Times New Roman"/>
              <w:noProof/>
              <w:color w:val="000000" w:themeColor="text1"/>
              <w:sz w:val="20"/>
              <w:szCs w:val="20"/>
            </w:rPr>
            <w:t>[2]</w:t>
          </w:r>
          <w:r w:rsidR="008D4431" w:rsidRPr="00DA67AA">
            <w:rPr>
              <w:rFonts w:ascii="Times New Roman" w:hAnsi="Times New Roman" w:cs="Times New Roman"/>
              <w:color w:val="000000" w:themeColor="text1"/>
              <w:sz w:val="20"/>
              <w:szCs w:val="20"/>
            </w:rPr>
            <w:fldChar w:fldCharType="end"/>
          </w:r>
        </w:sdtContent>
      </w:sdt>
      <w:r w:rsidR="00595506" w:rsidRPr="00DA67AA">
        <w:rPr>
          <w:rFonts w:ascii="Times New Roman" w:hAnsi="Times New Roman" w:cs="Times New Roman"/>
          <w:noProof/>
          <w:sz w:val="20"/>
          <w:szCs w:val="20"/>
        </w:rPr>
        <w:t>.</w:t>
      </w:r>
      <w:r w:rsidR="007841BA" w:rsidRPr="00DA67AA">
        <w:rPr>
          <w:rFonts w:ascii="Times New Roman" w:hAnsi="Times New Roman" w:cs="Times New Roman"/>
          <w:noProof/>
          <w:sz w:val="20"/>
          <w:szCs w:val="20"/>
        </w:rPr>
        <w:t xml:space="preserve"> Barr Bodies are small, well-defined bodies that stain strongly with nuclear dyes such as, </w:t>
      </w:r>
      <w:r w:rsidR="007841BA" w:rsidRPr="00DA67AA">
        <w:rPr>
          <w:rFonts w:ascii="Times New Roman" w:hAnsi="Times New Roman" w:cs="Times New Roman"/>
          <w:color w:val="000000" w:themeColor="text1"/>
          <w:sz w:val="20"/>
          <w:szCs w:val="20"/>
          <w:shd w:val="clear" w:color="auto" w:fill="FFFFFF"/>
        </w:rPr>
        <w:t xml:space="preserve">haematoxylin and eosin (H and E), </w:t>
      </w:r>
      <w:proofErr w:type="spellStart"/>
      <w:r w:rsidR="007841BA" w:rsidRPr="00DA67AA">
        <w:rPr>
          <w:rFonts w:ascii="Times New Roman" w:hAnsi="Times New Roman" w:cs="Times New Roman"/>
          <w:color w:val="000000" w:themeColor="text1"/>
          <w:sz w:val="20"/>
          <w:szCs w:val="20"/>
          <w:shd w:val="clear" w:color="auto" w:fill="FFFFFF"/>
        </w:rPr>
        <w:t>thionine</w:t>
      </w:r>
      <w:proofErr w:type="spellEnd"/>
      <w:r w:rsidR="007841BA" w:rsidRPr="00DA67AA">
        <w:rPr>
          <w:rFonts w:ascii="Times New Roman" w:hAnsi="Times New Roman" w:cs="Times New Roman"/>
          <w:color w:val="000000" w:themeColor="text1"/>
          <w:sz w:val="20"/>
          <w:szCs w:val="20"/>
          <w:shd w:val="clear" w:color="auto" w:fill="FFFFFF"/>
        </w:rPr>
        <w:t xml:space="preserve">, </w:t>
      </w:r>
      <w:proofErr w:type="spellStart"/>
      <w:r w:rsidR="007841BA" w:rsidRPr="00DA67AA">
        <w:rPr>
          <w:rFonts w:ascii="Times New Roman" w:hAnsi="Times New Roman" w:cs="Times New Roman"/>
          <w:color w:val="000000" w:themeColor="text1"/>
          <w:sz w:val="20"/>
          <w:szCs w:val="20"/>
          <w:shd w:val="clear" w:color="auto" w:fill="FFFFFF"/>
        </w:rPr>
        <w:t>Papanicolaou</w:t>
      </w:r>
      <w:proofErr w:type="spellEnd"/>
      <w:r w:rsidR="007841BA" w:rsidRPr="00DA67AA">
        <w:rPr>
          <w:rFonts w:ascii="Times New Roman" w:hAnsi="Times New Roman" w:cs="Times New Roman"/>
          <w:color w:val="000000" w:themeColor="text1"/>
          <w:sz w:val="20"/>
          <w:szCs w:val="20"/>
          <w:shd w:val="clear" w:color="auto" w:fill="FFFFFF"/>
        </w:rPr>
        <w:t xml:space="preserve">, Feulgen, </w:t>
      </w:r>
      <w:proofErr w:type="spellStart"/>
      <w:r w:rsidR="007841BA" w:rsidRPr="00DA67AA">
        <w:rPr>
          <w:rFonts w:ascii="Times New Roman" w:hAnsi="Times New Roman" w:cs="Times New Roman"/>
          <w:color w:val="000000" w:themeColor="text1"/>
          <w:sz w:val="20"/>
          <w:szCs w:val="20"/>
          <w:shd w:val="clear" w:color="auto" w:fill="FFFFFF"/>
        </w:rPr>
        <w:t>Cresyl</w:t>
      </w:r>
      <w:proofErr w:type="spellEnd"/>
      <w:r w:rsidR="007841BA" w:rsidRPr="00DA67AA">
        <w:rPr>
          <w:rFonts w:ascii="Times New Roman" w:hAnsi="Times New Roman" w:cs="Times New Roman"/>
          <w:color w:val="000000" w:themeColor="text1"/>
          <w:sz w:val="20"/>
          <w:szCs w:val="20"/>
          <w:shd w:val="clear" w:color="auto" w:fill="FFFFFF"/>
        </w:rPr>
        <w:t xml:space="preserve">-violet, Giemsa, </w:t>
      </w:r>
      <w:proofErr w:type="spellStart"/>
      <w:r w:rsidR="007841BA" w:rsidRPr="00DA67AA">
        <w:rPr>
          <w:rFonts w:ascii="Times New Roman" w:hAnsi="Times New Roman" w:cs="Times New Roman"/>
          <w:color w:val="000000" w:themeColor="text1"/>
          <w:sz w:val="20"/>
          <w:szCs w:val="20"/>
          <w:shd w:val="clear" w:color="auto" w:fill="FFFFFF"/>
        </w:rPr>
        <w:t>aceto-orcein</w:t>
      </w:r>
      <w:proofErr w:type="spellEnd"/>
      <w:r w:rsidR="007841BA" w:rsidRPr="00DA67AA">
        <w:rPr>
          <w:rFonts w:ascii="Times New Roman" w:hAnsi="Times New Roman" w:cs="Times New Roman"/>
          <w:color w:val="000000" w:themeColor="text1"/>
          <w:sz w:val="20"/>
          <w:szCs w:val="20"/>
          <w:shd w:val="clear" w:color="auto" w:fill="FFFFFF"/>
        </w:rPr>
        <w:t xml:space="preserve">, and fluorescent stains such as </w:t>
      </w:r>
      <w:proofErr w:type="spellStart"/>
      <w:r w:rsidR="007841BA" w:rsidRPr="00DA67AA">
        <w:rPr>
          <w:rFonts w:ascii="Times New Roman" w:hAnsi="Times New Roman" w:cs="Times New Roman"/>
          <w:color w:val="000000" w:themeColor="text1"/>
          <w:sz w:val="20"/>
          <w:szCs w:val="20"/>
          <w:shd w:val="clear" w:color="auto" w:fill="FFFFFF"/>
        </w:rPr>
        <w:t>acridine</w:t>
      </w:r>
      <w:proofErr w:type="spellEnd"/>
      <w:r w:rsidR="007841BA" w:rsidRPr="00DA67AA">
        <w:rPr>
          <w:rFonts w:ascii="Times New Roman" w:hAnsi="Times New Roman" w:cs="Times New Roman"/>
          <w:color w:val="000000" w:themeColor="text1"/>
          <w:sz w:val="20"/>
          <w:szCs w:val="20"/>
          <w:shd w:val="clear" w:color="auto" w:fill="FFFFFF"/>
        </w:rPr>
        <w:t xml:space="preserve"> orange</w:t>
      </w:r>
      <w:sdt>
        <w:sdtPr>
          <w:rPr>
            <w:rFonts w:ascii="Times New Roman" w:hAnsi="Times New Roman" w:cs="Times New Roman"/>
            <w:color w:val="000000" w:themeColor="text1"/>
            <w:sz w:val="20"/>
            <w:szCs w:val="20"/>
            <w:shd w:val="clear" w:color="auto" w:fill="FFFFFF"/>
          </w:rPr>
          <w:id w:val="-678737643"/>
          <w:citation/>
        </w:sdtPr>
        <w:sdtEndPr/>
        <w:sdtContent>
          <w:r w:rsidR="00315B35" w:rsidRPr="00DA67AA">
            <w:rPr>
              <w:rFonts w:ascii="Times New Roman" w:hAnsi="Times New Roman" w:cs="Times New Roman"/>
              <w:color w:val="000000" w:themeColor="text1"/>
              <w:sz w:val="20"/>
              <w:szCs w:val="20"/>
              <w:shd w:val="clear" w:color="auto" w:fill="FFFFFF"/>
            </w:rPr>
            <w:fldChar w:fldCharType="begin"/>
          </w:r>
          <w:r w:rsidR="00315B35" w:rsidRPr="00DA67AA">
            <w:rPr>
              <w:rFonts w:ascii="Times New Roman" w:hAnsi="Times New Roman" w:cs="Times New Roman"/>
              <w:color w:val="000000" w:themeColor="text1"/>
              <w:sz w:val="20"/>
              <w:szCs w:val="20"/>
              <w:shd w:val="clear" w:color="auto" w:fill="FFFFFF"/>
            </w:rPr>
            <w:instrText xml:space="preserve"> CITATION Jay \l 16393 </w:instrText>
          </w:r>
          <w:r w:rsidR="00315B35" w:rsidRPr="00DA67AA">
            <w:rPr>
              <w:rFonts w:ascii="Times New Roman" w:hAnsi="Times New Roman" w:cs="Times New Roman"/>
              <w:color w:val="000000" w:themeColor="text1"/>
              <w:sz w:val="20"/>
              <w:szCs w:val="20"/>
              <w:shd w:val="clear" w:color="auto" w:fill="FFFFFF"/>
            </w:rPr>
            <w:fldChar w:fldCharType="separate"/>
          </w:r>
          <w:r w:rsidR="00205A81" w:rsidRPr="00DA67AA">
            <w:rPr>
              <w:rFonts w:ascii="Times New Roman" w:hAnsi="Times New Roman" w:cs="Times New Roman"/>
              <w:noProof/>
              <w:color w:val="000000" w:themeColor="text1"/>
              <w:sz w:val="20"/>
              <w:szCs w:val="20"/>
              <w:shd w:val="clear" w:color="auto" w:fill="FFFFFF"/>
            </w:rPr>
            <w:t xml:space="preserve"> [3]</w:t>
          </w:r>
          <w:r w:rsidR="00315B35" w:rsidRPr="00DA67AA">
            <w:rPr>
              <w:rFonts w:ascii="Times New Roman" w:hAnsi="Times New Roman" w:cs="Times New Roman"/>
              <w:color w:val="000000" w:themeColor="text1"/>
              <w:sz w:val="20"/>
              <w:szCs w:val="20"/>
              <w:shd w:val="clear" w:color="auto" w:fill="FFFFFF"/>
            </w:rPr>
            <w:fldChar w:fldCharType="end"/>
          </w:r>
        </w:sdtContent>
      </w:sdt>
      <w:r w:rsidR="007841BA" w:rsidRPr="00DA67AA">
        <w:rPr>
          <w:rFonts w:ascii="Times New Roman" w:hAnsi="Times New Roman" w:cs="Times New Roman"/>
          <w:color w:val="000000" w:themeColor="text1"/>
          <w:sz w:val="20"/>
          <w:szCs w:val="20"/>
          <w:shd w:val="clear" w:color="auto" w:fill="FFFFFF"/>
        </w:rPr>
        <w:t>.</w:t>
      </w:r>
      <w:r w:rsidR="00315B35" w:rsidRPr="00DA67AA">
        <w:rPr>
          <w:rFonts w:ascii="Times New Roman" w:hAnsi="Times New Roman" w:cs="Times New Roman"/>
          <w:color w:val="000000" w:themeColor="text1"/>
          <w:sz w:val="20"/>
          <w:szCs w:val="20"/>
          <w:shd w:val="clear" w:color="auto" w:fill="FFFFFF"/>
        </w:rPr>
        <w:t xml:space="preserve"> </w:t>
      </w:r>
      <w:r w:rsidR="00315B35" w:rsidRPr="00DA67AA">
        <w:rPr>
          <w:rFonts w:ascii="Times New Roman" w:hAnsi="Times New Roman" w:cs="Times New Roman"/>
          <w:color w:val="000000" w:themeColor="text1"/>
          <w:sz w:val="20"/>
          <w:szCs w:val="20"/>
        </w:rPr>
        <w:t xml:space="preserve">It </w:t>
      </w:r>
      <w:r w:rsidR="00191634" w:rsidRPr="00DA67AA">
        <w:rPr>
          <w:rFonts w:ascii="Times New Roman" w:hAnsi="Times New Roman" w:cs="Times New Roman"/>
          <w:color w:val="000000" w:themeColor="text1"/>
          <w:sz w:val="20"/>
          <w:szCs w:val="20"/>
        </w:rPr>
        <w:t xml:space="preserve">is found in a high proportion in </w:t>
      </w:r>
      <w:r w:rsidR="00315B35" w:rsidRPr="00DA67AA">
        <w:rPr>
          <w:rFonts w:ascii="Times New Roman" w:hAnsi="Times New Roman" w:cs="Times New Roman"/>
          <w:color w:val="000000" w:themeColor="text1"/>
          <w:sz w:val="20"/>
          <w:szCs w:val="20"/>
        </w:rPr>
        <w:t>female nuclei but is absent in male nuclei. A Barr body is approximately 1µ in diameter. The average size has been estimated to be 0.7 × 1.2 µ in buccal mucosa nuclei and sections of several human tissues. Barr bodies are most</w:t>
      </w:r>
      <w:r w:rsidR="00191634" w:rsidRPr="00DA67AA">
        <w:rPr>
          <w:rFonts w:ascii="Times New Roman" w:hAnsi="Times New Roman" w:cs="Times New Roman"/>
          <w:color w:val="000000" w:themeColor="text1"/>
          <w:sz w:val="20"/>
          <w:szCs w:val="20"/>
        </w:rPr>
        <w:t xml:space="preserve"> commonly found on the nucleus</w:t>
      </w:r>
      <w:r w:rsidR="00315B35" w:rsidRPr="00DA67AA">
        <w:rPr>
          <w:rFonts w:ascii="Times New Roman" w:hAnsi="Times New Roman" w:cs="Times New Roman"/>
          <w:color w:val="000000" w:themeColor="text1"/>
          <w:sz w:val="20"/>
          <w:szCs w:val="20"/>
        </w:rPr>
        <w:t xml:space="preserve"> periphery. However, a small number of Barr bodies are found in other parts of the nucleus, and many of these are located near a nucleolus</w:t>
      </w:r>
      <w:sdt>
        <w:sdtPr>
          <w:rPr>
            <w:rFonts w:ascii="Times New Roman" w:hAnsi="Times New Roman" w:cs="Times New Roman"/>
            <w:color w:val="000000" w:themeColor="text1"/>
            <w:sz w:val="20"/>
            <w:szCs w:val="20"/>
          </w:rPr>
          <w:id w:val="452144042"/>
          <w:citation/>
        </w:sdtPr>
        <w:sdtEndPr/>
        <w:sdtContent>
          <w:r w:rsidR="00315B35" w:rsidRPr="00DA67AA">
            <w:rPr>
              <w:rFonts w:ascii="Times New Roman" w:hAnsi="Times New Roman" w:cs="Times New Roman"/>
              <w:color w:val="000000" w:themeColor="text1"/>
              <w:sz w:val="20"/>
              <w:szCs w:val="20"/>
            </w:rPr>
            <w:fldChar w:fldCharType="begin"/>
          </w:r>
          <w:r w:rsidR="00315B35" w:rsidRPr="00DA67AA">
            <w:rPr>
              <w:rFonts w:ascii="Times New Roman" w:hAnsi="Times New Roman" w:cs="Times New Roman"/>
              <w:color w:val="000000" w:themeColor="text1"/>
              <w:sz w:val="20"/>
              <w:szCs w:val="20"/>
            </w:rPr>
            <w:instrText xml:space="preserve"> CITATION Mit67 \l 16393 </w:instrText>
          </w:r>
          <w:r w:rsidR="00315B35" w:rsidRPr="00DA67AA">
            <w:rPr>
              <w:rFonts w:ascii="Times New Roman" w:hAnsi="Times New Roman" w:cs="Times New Roman"/>
              <w:color w:val="000000" w:themeColor="text1"/>
              <w:sz w:val="20"/>
              <w:szCs w:val="20"/>
            </w:rPr>
            <w:fldChar w:fldCharType="separate"/>
          </w:r>
          <w:r w:rsidR="00205A81" w:rsidRPr="00DA67AA">
            <w:rPr>
              <w:rFonts w:ascii="Times New Roman" w:hAnsi="Times New Roman" w:cs="Times New Roman"/>
              <w:noProof/>
              <w:color w:val="000000" w:themeColor="text1"/>
              <w:sz w:val="20"/>
              <w:szCs w:val="20"/>
            </w:rPr>
            <w:t xml:space="preserve"> [4]</w:t>
          </w:r>
          <w:r w:rsidR="00315B35" w:rsidRPr="00DA67AA">
            <w:rPr>
              <w:rFonts w:ascii="Times New Roman" w:hAnsi="Times New Roman" w:cs="Times New Roman"/>
              <w:color w:val="000000" w:themeColor="text1"/>
              <w:sz w:val="20"/>
              <w:szCs w:val="20"/>
            </w:rPr>
            <w:fldChar w:fldCharType="end"/>
          </w:r>
        </w:sdtContent>
      </w:sdt>
      <w:r w:rsidR="00315B35" w:rsidRPr="00DA67AA">
        <w:rPr>
          <w:rFonts w:ascii="Times New Roman" w:hAnsi="Times New Roman" w:cs="Times New Roman"/>
          <w:color w:val="000000" w:themeColor="text1"/>
          <w:sz w:val="20"/>
          <w:szCs w:val="20"/>
        </w:rPr>
        <w:t>.</w:t>
      </w:r>
    </w:p>
    <w:p w14:paraId="1BD4F82F" w14:textId="0927D3A3" w:rsidR="00853E21" w:rsidRPr="00DA67AA" w:rsidRDefault="00DA67AA" w:rsidP="0076574B">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sidR="00315B35" w:rsidRPr="00DA67AA">
        <w:rPr>
          <w:rFonts w:ascii="Times New Roman" w:hAnsi="Times New Roman" w:cs="Times New Roman"/>
          <w:color w:val="000000" w:themeColor="text1"/>
          <w:sz w:val="20"/>
          <w:szCs w:val="20"/>
        </w:rPr>
        <w:t>The X-inactivation method was discovered by Mary F. Lyon, a British geneticist. According to the Lyon hypothesis, during early embryonic life one of the X</w:t>
      </w:r>
      <w:r w:rsidR="00A53F61" w:rsidRPr="00DA67AA">
        <w:rPr>
          <w:rFonts w:ascii="Times New Roman" w:hAnsi="Times New Roman" w:cs="Times New Roman"/>
          <w:color w:val="000000" w:themeColor="text1"/>
          <w:sz w:val="20"/>
          <w:szCs w:val="20"/>
        </w:rPr>
        <w:t xml:space="preserve"> </w:t>
      </w:r>
      <w:r w:rsidR="00315B35" w:rsidRPr="00DA67AA">
        <w:rPr>
          <w:rFonts w:ascii="Times New Roman" w:hAnsi="Times New Roman" w:cs="Times New Roman"/>
          <w:color w:val="000000" w:themeColor="text1"/>
          <w:sz w:val="20"/>
          <w:szCs w:val="20"/>
        </w:rPr>
        <w:t xml:space="preserve">chromosome is inactivated and other remains activated in each </w:t>
      </w:r>
      <w:r w:rsidR="00853E21" w:rsidRPr="00DA67AA">
        <w:rPr>
          <w:rFonts w:ascii="Times New Roman" w:hAnsi="Times New Roman" w:cs="Times New Roman"/>
          <w:color w:val="000000" w:themeColor="text1"/>
          <w:sz w:val="20"/>
          <w:szCs w:val="20"/>
        </w:rPr>
        <w:t xml:space="preserve">somatic </w:t>
      </w:r>
      <w:r w:rsidR="00315B35" w:rsidRPr="00DA67AA">
        <w:rPr>
          <w:rFonts w:ascii="Times New Roman" w:hAnsi="Times New Roman" w:cs="Times New Roman"/>
          <w:color w:val="000000" w:themeColor="text1"/>
          <w:sz w:val="20"/>
          <w:szCs w:val="20"/>
        </w:rPr>
        <w:t>cell</w:t>
      </w:r>
      <w:r w:rsidR="00853E21" w:rsidRPr="00DA67AA">
        <w:rPr>
          <w:rFonts w:ascii="Times New Roman" w:hAnsi="Times New Roman" w:cs="Times New Roman"/>
          <w:color w:val="000000" w:themeColor="text1"/>
          <w:sz w:val="20"/>
          <w:szCs w:val="20"/>
        </w:rPr>
        <w:t xml:space="preserve"> of female. X-inactivation results in clumped chromatin known as Barr bodies, which are generally thought to be inactive. </w:t>
      </w:r>
      <w:proofErr w:type="spellStart"/>
      <w:r w:rsidR="00853E21" w:rsidRPr="00DA67AA">
        <w:rPr>
          <w:rFonts w:ascii="Times New Roman" w:hAnsi="Times New Roman" w:cs="Times New Roman"/>
          <w:color w:val="000000" w:themeColor="text1"/>
          <w:sz w:val="20"/>
          <w:szCs w:val="20"/>
        </w:rPr>
        <w:t>Lyonization</w:t>
      </w:r>
      <w:proofErr w:type="spellEnd"/>
      <w:r w:rsidR="00853E21" w:rsidRPr="00DA67AA">
        <w:rPr>
          <w:rFonts w:ascii="Times New Roman" w:hAnsi="Times New Roman" w:cs="Times New Roman"/>
          <w:color w:val="000000" w:themeColor="text1"/>
          <w:sz w:val="20"/>
          <w:szCs w:val="20"/>
        </w:rPr>
        <w:t xml:space="preserve"> describes the formation of Barr bodies</w:t>
      </w:r>
      <w:sdt>
        <w:sdtPr>
          <w:rPr>
            <w:rFonts w:ascii="Times New Roman" w:hAnsi="Times New Roman" w:cs="Times New Roman"/>
            <w:color w:val="000000" w:themeColor="text1"/>
            <w:sz w:val="20"/>
            <w:szCs w:val="20"/>
          </w:rPr>
          <w:id w:val="-1293749399"/>
          <w:citation/>
        </w:sdtPr>
        <w:sdtEndPr/>
        <w:sdtContent>
          <w:r w:rsidR="00853E21" w:rsidRPr="00DA67AA">
            <w:rPr>
              <w:rFonts w:ascii="Times New Roman" w:hAnsi="Times New Roman" w:cs="Times New Roman"/>
              <w:color w:val="000000" w:themeColor="text1"/>
              <w:sz w:val="20"/>
              <w:szCs w:val="20"/>
            </w:rPr>
            <w:fldChar w:fldCharType="begin"/>
          </w:r>
          <w:r w:rsidR="00853E21" w:rsidRPr="00DA67AA">
            <w:rPr>
              <w:rFonts w:ascii="Times New Roman" w:hAnsi="Times New Roman" w:cs="Times New Roman"/>
              <w:color w:val="000000" w:themeColor="text1"/>
              <w:sz w:val="20"/>
              <w:szCs w:val="20"/>
            </w:rPr>
            <w:instrText xml:space="preserve"> CITATION Lyo06 \l 16393 </w:instrText>
          </w:r>
          <w:r w:rsidR="00853E21" w:rsidRPr="00DA67AA">
            <w:rPr>
              <w:rFonts w:ascii="Times New Roman" w:hAnsi="Times New Roman" w:cs="Times New Roman"/>
              <w:color w:val="000000" w:themeColor="text1"/>
              <w:sz w:val="20"/>
              <w:szCs w:val="20"/>
            </w:rPr>
            <w:fldChar w:fldCharType="separate"/>
          </w:r>
          <w:r w:rsidR="00205A81" w:rsidRPr="00DA67AA">
            <w:rPr>
              <w:rFonts w:ascii="Times New Roman" w:hAnsi="Times New Roman" w:cs="Times New Roman"/>
              <w:noProof/>
              <w:color w:val="000000" w:themeColor="text1"/>
              <w:sz w:val="20"/>
              <w:szCs w:val="20"/>
            </w:rPr>
            <w:t xml:space="preserve"> [5]</w:t>
          </w:r>
          <w:r w:rsidR="00853E21" w:rsidRPr="00DA67AA">
            <w:rPr>
              <w:rFonts w:ascii="Times New Roman" w:hAnsi="Times New Roman" w:cs="Times New Roman"/>
              <w:color w:val="000000" w:themeColor="text1"/>
              <w:sz w:val="20"/>
              <w:szCs w:val="20"/>
            </w:rPr>
            <w:fldChar w:fldCharType="end"/>
          </w:r>
        </w:sdtContent>
      </w:sdt>
      <w:r w:rsidR="00853E21" w:rsidRPr="00DA67AA">
        <w:rPr>
          <w:rFonts w:ascii="Times New Roman" w:hAnsi="Times New Roman" w:cs="Times New Roman"/>
          <w:color w:val="000000" w:themeColor="text1"/>
          <w:sz w:val="20"/>
          <w:szCs w:val="20"/>
        </w:rPr>
        <w:t>. The hypothesis's key elements were first, that each cell of a female mammal had only one active X chromosome and that the observed hetero-</w:t>
      </w:r>
      <w:proofErr w:type="spellStart"/>
      <w:r w:rsidR="00853E21" w:rsidRPr="00DA67AA">
        <w:rPr>
          <w:rFonts w:ascii="Times New Roman" w:hAnsi="Times New Roman" w:cs="Times New Roman"/>
          <w:color w:val="000000" w:themeColor="text1"/>
          <w:sz w:val="20"/>
          <w:szCs w:val="20"/>
        </w:rPr>
        <w:t>pyknotic</w:t>
      </w:r>
      <w:proofErr w:type="spellEnd"/>
      <w:r w:rsidR="00853E21" w:rsidRPr="00DA67AA">
        <w:rPr>
          <w:rFonts w:ascii="Times New Roman" w:hAnsi="Times New Roman" w:cs="Times New Roman"/>
          <w:color w:val="000000" w:themeColor="text1"/>
          <w:sz w:val="20"/>
          <w:szCs w:val="20"/>
        </w:rPr>
        <w:t xml:space="preserve"> X was the inactive one; second, that this inactivation occurred in early embryonic life; and third, that the inactivated X of a particular cell could be of either maternal or paternal origin, and that this was determined at random. All descendants of a specific cell line would reflect the parent cell's inactivation, resulting in mosaic females in terms of X chromosome constitution, corresponding to the observed varied phenotype</w:t>
      </w:r>
      <w:sdt>
        <w:sdtPr>
          <w:rPr>
            <w:rFonts w:ascii="Times New Roman" w:hAnsi="Times New Roman" w:cs="Times New Roman"/>
            <w:color w:val="000000" w:themeColor="text1"/>
            <w:sz w:val="20"/>
            <w:szCs w:val="20"/>
          </w:rPr>
          <w:id w:val="141546199"/>
          <w:citation/>
        </w:sdtPr>
        <w:sdtEndPr/>
        <w:sdtContent>
          <w:r w:rsidR="00853E21" w:rsidRPr="00DA67AA">
            <w:rPr>
              <w:rFonts w:ascii="Times New Roman" w:hAnsi="Times New Roman" w:cs="Times New Roman"/>
              <w:color w:val="000000" w:themeColor="text1"/>
              <w:sz w:val="20"/>
              <w:szCs w:val="20"/>
            </w:rPr>
            <w:fldChar w:fldCharType="begin"/>
          </w:r>
          <w:r w:rsidR="00853E21" w:rsidRPr="00DA67AA">
            <w:rPr>
              <w:rFonts w:ascii="Times New Roman" w:hAnsi="Times New Roman" w:cs="Times New Roman"/>
              <w:color w:val="000000" w:themeColor="text1"/>
              <w:sz w:val="20"/>
              <w:szCs w:val="20"/>
            </w:rPr>
            <w:instrText xml:space="preserve">CITATION Har \l 16393 </w:instrText>
          </w:r>
          <w:r w:rsidR="00853E21" w:rsidRPr="00DA67AA">
            <w:rPr>
              <w:rFonts w:ascii="Times New Roman" w:hAnsi="Times New Roman" w:cs="Times New Roman"/>
              <w:color w:val="000000" w:themeColor="text1"/>
              <w:sz w:val="20"/>
              <w:szCs w:val="20"/>
            </w:rPr>
            <w:fldChar w:fldCharType="separate"/>
          </w:r>
          <w:r w:rsidR="00205A81" w:rsidRPr="00DA67AA">
            <w:rPr>
              <w:rFonts w:ascii="Times New Roman" w:hAnsi="Times New Roman" w:cs="Times New Roman"/>
              <w:noProof/>
              <w:color w:val="000000" w:themeColor="text1"/>
              <w:sz w:val="20"/>
              <w:szCs w:val="20"/>
            </w:rPr>
            <w:t xml:space="preserve"> [6]</w:t>
          </w:r>
          <w:r w:rsidR="00853E21" w:rsidRPr="00DA67AA">
            <w:rPr>
              <w:rFonts w:ascii="Times New Roman" w:hAnsi="Times New Roman" w:cs="Times New Roman"/>
              <w:color w:val="000000" w:themeColor="text1"/>
              <w:sz w:val="20"/>
              <w:szCs w:val="20"/>
            </w:rPr>
            <w:fldChar w:fldCharType="end"/>
          </w:r>
        </w:sdtContent>
      </w:sdt>
      <w:r w:rsidR="00853E21" w:rsidRPr="00DA67AA">
        <w:rPr>
          <w:rFonts w:ascii="Times New Roman" w:hAnsi="Times New Roman" w:cs="Times New Roman"/>
          <w:color w:val="000000" w:themeColor="text1"/>
          <w:sz w:val="20"/>
          <w:szCs w:val="20"/>
        </w:rPr>
        <w:t>.</w:t>
      </w:r>
      <w:r w:rsidR="00115332" w:rsidRPr="00DA67AA">
        <w:rPr>
          <w:rFonts w:ascii="Times New Roman" w:hAnsi="Times New Roman" w:cs="Times New Roman"/>
          <w:color w:val="000000" w:themeColor="text1"/>
          <w:sz w:val="20"/>
          <w:szCs w:val="20"/>
        </w:rPr>
        <w:t xml:space="preserve"> Sex identification can be done by the study of X and Y chromosomes in the cells which are not going through active </w:t>
      </w:r>
      <w:r w:rsidR="00115332" w:rsidRPr="00DA67AA">
        <w:rPr>
          <w:rFonts w:ascii="Times New Roman" w:hAnsi="Times New Roman" w:cs="Times New Roman"/>
          <w:color w:val="000000" w:themeColor="text1"/>
          <w:sz w:val="20"/>
          <w:szCs w:val="20"/>
        </w:rPr>
        <w:lastRenderedPageBreak/>
        <w:t xml:space="preserve">division. Buccal smears, skin biopsy, blood, ligament, hair root sheath and tooth pulp can be </w:t>
      </w:r>
      <w:proofErr w:type="spellStart"/>
      <w:r w:rsidR="00115332" w:rsidRPr="00DA67AA">
        <w:rPr>
          <w:rFonts w:ascii="Times New Roman" w:hAnsi="Times New Roman" w:cs="Times New Roman"/>
          <w:color w:val="000000" w:themeColor="text1"/>
          <w:sz w:val="20"/>
          <w:szCs w:val="20"/>
        </w:rPr>
        <w:t>use</w:t>
      </w:r>
      <w:proofErr w:type="spellEnd"/>
      <w:r w:rsidR="00115332" w:rsidRPr="00DA67AA">
        <w:rPr>
          <w:rFonts w:ascii="Times New Roman" w:hAnsi="Times New Roman" w:cs="Times New Roman"/>
          <w:color w:val="000000" w:themeColor="text1"/>
          <w:sz w:val="20"/>
          <w:szCs w:val="20"/>
        </w:rPr>
        <w:t xml:space="preserve"> to validate presence or absence Barr bodies.</w:t>
      </w:r>
      <w:sdt>
        <w:sdtPr>
          <w:rPr>
            <w:rFonts w:ascii="Times New Roman" w:hAnsi="Times New Roman" w:cs="Times New Roman"/>
            <w:color w:val="000000" w:themeColor="text1"/>
            <w:sz w:val="20"/>
            <w:szCs w:val="20"/>
          </w:rPr>
          <w:id w:val="1097607975"/>
          <w:citation/>
        </w:sdtPr>
        <w:sdtEndPr/>
        <w:sdtContent>
          <w:r w:rsidR="00115332" w:rsidRPr="00DA67AA">
            <w:rPr>
              <w:rFonts w:ascii="Times New Roman" w:hAnsi="Times New Roman" w:cs="Times New Roman"/>
              <w:color w:val="000000" w:themeColor="text1"/>
              <w:sz w:val="20"/>
              <w:szCs w:val="20"/>
            </w:rPr>
            <w:fldChar w:fldCharType="begin"/>
          </w:r>
          <w:r w:rsidR="00115332" w:rsidRPr="00DA67AA">
            <w:rPr>
              <w:rFonts w:ascii="Times New Roman" w:hAnsi="Times New Roman" w:cs="Times New Roman"/>
              <w:color w:val="000000" w:themeColor="text1"/>
              <w:sz w:val="20"/>
              <w:szCs w:val="20"/>
            </w:rPr>
            <w:instrText xml:space="preserve"> CITATION Lin21 \l 16393 </w:instrText>
          </w:r>
          <w:r w:rsidR="00115332" w:rsidRPr="00DA67AA">
            <w:rPr>
              <w:rFonts w:ascii="Times New Roman" w:hAnsi="Times New Roman" w:cs="Times New Roman"/>
              <w:color w:val="000000" w:themeColor="text1"/>
              <w:sz w:val="20"/>
              <w:szCs w:val="20"/>
            </w:rPr>
            <w:fldChar w:fldCharType="separate"/>
          </w:r>
          <w:r w:rsidR="00205A81" w:rsidRPr="00DA67AA">
            <w:rPr>
              <w:rFonts w:ascii="Times New Roman" w:hAnsi="Times New Roman" w:cs="Times New Roman"/>
              <w:noProof/>
              <w:color w:val="000000" w:themeColor="text1"/>
              <w:sz w:val="20"/>
              <w:szCs w:val="20"/>
            </w:rPr>
            <w:t xml:space="preserve"> [7]</w:t>
          </w:r>
          <w:r w:rsidR="00115332" w:rsidRPr="00DA67AA">
            <w:rPr>
              <w:rFonts w:ascii="Times New Roman" w:hAnsi="Times New Roman" w:cs="Times New Roman"/>
              <w:color w:val="000000" w:themeColor="text1"/>
              <w:sz w:val="20"/>
              <w:szCs w:val="20"/>
            </w:rPr>
            <w:fldChar w:fldCharType="end"/>
          </w:r>
        </w:sdtContent>
      </w:sdt>
    </w:p>
    <w:p w14:paraId="7CE1D77F" w14:textId="18075BCB" w:rsidR="00853E21" w:rsidRPr="00DA67AA" w:rsidRDefault="00853E21" w:rsidP="0076574B">
      <w:pPr>
        <w:spacing w:after="0" w:line="240" w:lineRule="auto"/>
        <w:jc w:val="both"/>
        <w:rPr>
          <w:rFonts w:ascii="Times New Roman" w:hAnsi="Times New Roman" w:cs="Times New Roman"/>
          <w:b/>
          <w:bCs/>
          <w:color w:val="000000" w:themeColor="text1"/>
          <w:sz w:val="24"/>
          <w:szCs w:val="24"/>
          <w:shd w:val="clear" w:color="auto" w:fill="FFFFFF"/>
        </w:rPr>
      </w:pPr>
      <w:r w:rsidRPr="00DA67AA">
        <w:rPr>
          <w:rFonts w:ascii="Times New Roman" w:hAnsi="Times New Roman" w:cs="Times New Roman"/>
          <w:b/>
          <w:bCs/>
          <w:color w:val="000000" w:themeColor="text1"/>
          <w:sz w:val="20"/>
          <w:szCs w:val="20"/>
          <w:shd w:val="clear" w:color="auto" w:fill="FFFFFF"/>
        </w:rPr>
        <w:t>Forensic Sig</w:t>
      </w:r>
      <w:r w:rsidRPr="00DA67AA">
        <w:rPr>
          <w:rFonts w:ascii="Times New Roman" w:hAnsi="Times New Roman" w:cs="Times New Roman"/>
          <w:b/>
          <w:bCs/>
          <w:color w:val="000000" w:themeColor="text1"/>
          <w:sz w:val="24"/>
          <w:szCs w:val="24"/>
          <w:shd w:val="clear" w:color="auto" w:fill="FFFFFF"/>
        </w:rPr>
        <w:t>nificance of Barr Bodies:</w:t>
      </w:r>
    </w:p>
    <w:p w14:paraId="3E5F55F4" w14:textId="11B88C34" w:rsidR="00853E21" w:rsidRPr="00DA67AA" w:rsidRDefault="00853E21" w:rsidP="0076574B">
      <w:pPr>
        <w:spacing w:line="240" w:lineRule="auto"/>
        <w:jc w:val="both"/>
        <w:rPr>
          <w:rFonts w:ascii="Times New Roman" w:hAnsi="Times New Roman" w:cs="Times New Roman"/>
          <w:color w:val="000000" w:themeColor="text1"/>
          <w:sz w:val="20"/>
          <w:szCs w:val="20"/>
          <w:shd w:val="clear" w:color="auto" w:fill="FFFFFF"/>
        </w:rPr>
      </w:pPr>
      <w:r w:rsidRPr="00DA67AA">
        <w:rPr>
          <w:rFonts w:ascii="Times New Roman" w:hAnsi="Times New Roman" w:cs="Times New Roman"/>
          <w:color w:val="000000" w:themeColor="text1"/>
          <w:sz w:val="20"/>
          <w:szCs w:val="20"/>
          <w:shd w:val="clear" w:color="auto" w:fill="FFFFFF"/>
        </w:rPr>
        <w:t xml:space="preserve">The determination of a person's gender is </w:t>
      </w:r>
      <w:r w:rsidR="00DA13E2" w:rsidRPr="00DA67AA">
        <w:rPr>
          <w:rFonts w:ascii="Times New Roman" w:hAnsi="Times New Roman" w:cs="Times New Roman"/>
          <w:color w:val="000000" w:themeColor="text1"/>
          <w:sz w:val="20"/>
          <w:szCs w:val="20"/>
          <w:shd w:val="clear" w:color="auto" w:fill="FFFFFF"/>
        </w:rPr>
        <w:t xml:space="preserve">an </w:t>
      </w:r>
      <w:r w:rsidRPr="00DA67AA">
        <w:rPr>
          <w:rFonts w:ascii="Times New Roman" w:hAnsi="Times New Roman" w:cs="Times New Roman"/>
          <w:color w:val="000000" w:themeColor="text1"/>
          <w:sz w:val="20"/>
          <w:szCs w:val="20"/>
          <w:shd w:val="clear" w:color="auto" w:fill="FFFFFF"/>
        </w:rPr>
        <w:t xml:space="preserve">important </w:t>
      </w:r>
      <w:r w:rsidR="00DA13E2" w:rsidRPr="00DA67AA">
        <w:rPr>
          <w:rFonts w:ascii="Times New Roman" w:hAnsi="Times New Roman" w:cs="Times New Roman"/>
          <w:color w:val="000000" w:themeColor="text1"/>
          <w:sz w:val="20"/>
          <w:szCs w:val="20"/>
          <w:shd w:val="clear" w:color="auto" w:fill="FFFFFF"/>
        </w:rPr>
        <w:t xml:space="preserve">aspect </w:t>
      </w:r>
      <w:r w:rsidRPr="00DA67AA">
        <w:rPr>
          <w:rFonts w:ascii="Times New Roman" w:hAnsi="Times New Roman" w:cs="Times New Roman"/>
          <w:color w:val="000000" w:themeColor="text1"/>
          <w:sz w:val="20"/>
          <w:szCs w:val="20"/>
          <w:shd w:val="clear" w:color="auto" w:fill="FFFFFF"/>
        </w:rPr>
        <w:t xml:space="preserve">in forensic science. Gender determination methods have included the use of craniofacial morphology, tooth dimensions, and DNA analysis. Blood, sperm, hair, buccal epithelial cells, pulp fibroblasts, cervical cells, skin, and saliva stains found in various parts of the body or on harmful weapons at crime scenes and disaster sites can also be used to identify gender. Gender can be validated using cytological techniques such as polymerase chain reaction (PCR), karyotyping, fluorescent body (Y chromatin), </w:t>
      </w:r>
      <w:proofErr w:type="gramStart"/>
      <w:r w:rsidRPr="00DA67AA">
        <w:rPr>
          <w:rFonts w:ascii="Times New Roman" w:hAnsi="Times New Roman" w:cs="Times New Roman"/>
          <w:color w:val="000000" w:themeColor="text1"/>
          <w:sz w:val="20"/>
          <w:szCs w:val="20"/>
          <w:shd w:val="clear" w:color="auto" w:fill="FFFFFF"/>
        </w:rPr>
        <w:t>Davidson</w:t>
      </w:r>
      <w:proofErr w:type="gramEnd"/>
      <w:r w:rsidRPr="00DA67AA">
        <w:rPr>
          <w:rFonts w:ascii="Times New Roman" w:hAnsi="Times New Roman" w:cs="Times New Roman"/>
          <w:color w:val="000000" w:themeColor="text1"/>
          <w:sz w:val="20"/>
          <w:szCs w:val="20"/>
          <w:shd w:val="clear" w:color="auto" w:fill="FFFFFF"/>
        </w:rPr>
        <w:t xml:space="preserve"> body in </w:t>
      </w:r>
      <w:proofErr w:type="spellStart"/>
      <w:r w:rsidRPr="00DA67AA">
        <w:rPr>
          <w:rFonts w:ascii="Times New Roman" w:hAnsi="Times New Roman" w:cs="Times New Roman"/>
          <w:color w:val="000000" w:themeColor="text1"/>
          <w:sz w:val="20"/>
          <w:szCs w:val="20"/>
          <w:shd w:val="clear" w:color="auto" w:fill="FFFFFF"/>
        </w:rPr>
        <w:t>polymorphonuclear</w:t>
      </w:r>
      <w:proofErr w:type="spellEnd"/>
      <w:r w:rsidRPr="00DA67AA">
        <w:rPr>
          <w:rFonts w:ascii="Times New Roman" w:hAnsi="Times New Roman" w:cs="Times New Roman"/>
          <w:color w:val="000000" w:themeColor="text1"/>
          <w:sz w:val="20"/>
          <w:szCs w:val="20"/>
          <w:shd w:val="clear" w:color="auto" w:fill="FFFFFF"/>
        </w:rPr>
        <w:t xml:space="preserve"> leukocytes, AMEL identification, and Barr bodies (X chromatin). However, PCR and karyotyping are prohibitively expensive and cannot be used. As a result, Barr body demonstration for gender determination using </w:t>
      </w:r>
      <w:proofErr w:type="spellStart"/>
      <w:r w:rsidRPr="00DA67AA">
        <w:rPr>
          <w:rFonts w:ascii="Times New Roman" w:hAnsi="Times New Roman" w:cs="Times New Roman"/>
          <w:color w:val="000000" w:themeColor="text1"/>
          <w:sz w:val="20"/>
          <w:szCs w:val="20"/>
          <w:shd w:val="clear" w:color="auto" w:fill="FFFFFF"/>
        </w:rPr>
        <w:t>exfoliative</w:t>
      </w:r>
      <w:proofErr w:type="spellEnd"/>
      <w:r w:rsidRPr="00DA67AA">
        <w:rPr>
          <w:rFonts w:ascii="Times New Roman" w:hAnsi="Times New Roman" w:cs="Times New Roman"/>
          <w:color w:val="000000" w:themeColor="text1"/>
          <w:sz w:val="20"/>
          <w:szCs w:val="20"/>
          <w:shd w:val="clear" w:color="auto" w:fill="FFFFFF"/>
        </w:rPr>
        <w:t xml:space="preserve"> cytology is considered as one of the simplest and easiest methods</w:t>
      </w:r>
      <w:sdt>
        <w:sdtPr>
          <w:rPr>
            <w:rFonts w:ascii="Times New Roman" w:hAnsi="Times New Roman" w:cs="Times New Roman"/>
            <w:color w:val="000000" w:themeColor="text1"/>
            <w:sz w:val="20"/>
            <w:szCs w:val="20"/>
            <w:shd w:val="clear" w:color="auto" w:fill="FFFFFF"/>
          </w:rPr>
          <w:id w:val="409743296"/>
          <w:citation/>
        </w:sdtPr>
        <w:sdtEndPr/>
        <w:sdtContent>
          <w:r w:rsidRPr="00DA67AA">
            <w:rPr>
              <w:rFonts w:ascii="Times New Roman" w:hAnsi="Times New Roman" w:cs="Times New Roman"/>
              <w:color w:val="000000" w:themeColor="text1"/>
              <w:sz w:val="20"/>
              <w:szCs w:val="20"/>
              <w:shd w:val="clear" w:color="auto" w:fill="FFFFFF"/>
            </w:rPr>
            <w:fldChar w:fldCharType="begin"/>
          </w:r>
          <w:r w:rsidRPr="00DA67AA">
            <w:rPr>
              <w:rFonts w:ascii="Times New Roman" w:hAnsi="Times New Roman" w:cs="Times New Roman"/>
              <w:color w:val="000000" w:themeColor="text1"/>
              <w:sz w:val="20"/>
              <w:szCs w:val="20"/>
              <w:shd w:val="clear" w:color="auto" w:fill="FFFFFF"/>
            </w:rPr>
            <w:instrText xml:space="preserve">CITATION Jay \l 16393 </w:instrText>
          </w:r>
          <w:r w:rsidRPr="00DA67AA">
            <w:rPr>
              <w:rFonts w:ascii="Times New Roman" w:hAnsi="Times New Roman" w:cs="Times New Roman"/>
              <w:color w:val="000000" w:themeColor="text1"/>
              <w:sz w:val="20"/>
              <w:szCs w:val="20"/>
              <w:shd w:val="clear" w:color="auto" w:fill="FFFFFF"/>
            </w:rPr>
            <w:fldChar w:fldCharType="separate"/>
          </w:r>
          <w:r w:rsidR="00205A81" w:rsidRPr="00DA67AA">
            <w:rPr>
              <w:rFonts w:ascii="Times New Roman" w:hAnsi="Times New Roman" w:cs="Times New Roman"/>
              <w:noProof/>
              <w:color w:val="000000" w:themeColor="text1"/>
              <w:sz w:val="20"/>
              <w:szCs w:val="20"/>
              <w:shd w:val="clear" w:color="auto" w:fill="FFFFFF"/>
            </w:rPr>
            <w:t xml:space="preserve"> [3]</w:t>
          </w:r>
          <w:r w:rsidRPr="00DA67AA">
            <w:rPr>
              <w:rFonts w:ascii="Times New Roman" w:hAnsi="Times New Roman" w:cs="Times New Roman"/>
              <w:color w:val="000000" w:themeColor="text1"/>
              <w:sz w:val="20"/>
              <w:szCs w:val="20"/>
              <w:shd w:val="clear" w:color="auto" w:fill="FFFFFF"/>
            </w:rPr>
            <w:fldChar w:fldCharType="end"/>
          </w:r>
        </w:sdtContent>
      </w:sdt>
      <w:r w:rsidRPr="00DA67AA">
        <w:rPr>
          <w:rFonts w:ascii="Times New Roman" w:hAnsi="Times New Roman" w:cs="Times New Roman"/>
          <w:color w:val="000000" w:themeColor="text1"/>
          <w:sz w:val="20"/>
          <w:szCs w:val="20"/>
          <w:shd w:val="clear" w:color="auto" w:fill="FFFFFF"/>
        </w:rPr>
        <w:t>.</w:t>
      </w:r>
    </w:p>
    <w:p w14:paraId="26C35B70" w14:textId="0668F204" w:rsidR="00753ADE" w:rsidRPr="00DA67AA" w:rsidRDefault="00DA67AA" w:rsidP="0076574B">
      <w:pPr>
        <w:spacing w:after="0" w:line="24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ab/>
      </w:r>
      <w:r w:rsidR="00853E21" w:rsidRPr="00DA67AA">
        <w:rPr>
          <w:rFonts w:ascii="Times New Roman" w:hAnsi="Times New Roman" w:cs="Times New Roman"/>
          <w:color w:val="000000" w:themeColor="text1"/>
          <w:sz w:val="20"/>
          <w:szCs w:val="20"/>
          <w:shd w:val="clear" w:color="auto" w:fill="FFFFFF"/>
        </w:rPr>
        <w:t>Barr body is a facultative heterochromatic body that appears as a dark-staining, peripheral nuclear structure in the somatic cell nucleus of normal females during interphase but is absent in males. The distribution of Barr body in a single cell when there is more than one X chromosome in the chromosomal structure can be understood using the Lyon inactivation hypothesis. The analysis of Barr bodies in cell nuclei from readily available tissues such as buccal mucosa, hair root, and blood cells allows for a preliminary description of an individual's sex chromosome status, hermaphroditism, gonadal, and some complicated anomalies, whereas the use of amniotic fluid aids in a prenatal sex diagnosis</w:t>
      </w:r>
      <w:sdt>
        <w:sdtPr>
          <w:rPr>
            <w:rFonts w:ascii="Times New Roman" w:hAnsi="Times New Roman" w:cs="Times New Roman"/>
            <w:color w:val="000000" w:themeColor="text1"/>
            <w:sz w:val="20"/>
            <w:szCs w:val="20"/>
            <w:shd w:val="clear" w:color="auto" w:fill="FFFFFF"/>
          </w:rPr>
          <w:id w:val="2105837248"/>
          <w:citation/>
        </w:sdtPr>
        <w:sdtEndPr/>
        <w:sdtContent>
          <w:r w:rsidR="00DA13E2" w:rsidRPr="00DA67AA">
            <w:rPr>
              <w:rFonts w:ascii="Times New Roman" w:hAnsi="Times New Roman" w:cs="Times New Roman"/>
              <w:color w:val="000000" w:themeColor="text1"/>
              <w:sz w:val="20"/>
              <w:szCs w:val="20"/>
              <w:shd w:val="clear" w:color="auto" w:fill="FFFFFF"/>
            </w:rPr>
            <w:fldChar w:fldCharType="begin"/>
          </w:r>
          <w:r w:rsidR="00DA13E2" w:rsidRPr="00DA67AA">
            <w:rPr>
              <w:rFonts w:ascii="Times New Roman" w:hAnsi="Times New Roman" w:cs="Times New Roman"/>
              <w:color w:val="000000" w:themeColor="text1"/>
              <w:sz w:val="20"/>
              <w:szCs w:val="20"/>
              <w:shd w:val="clear" w:color="auto" w:fill="FFFFFF"/>
            </w:rPr>
            <w:instrText xml:space="preserve"> CITATION Jay \l 16393 </w:instrText>
          </w:r>
          <w:r w:rsidR="00DA13E2" w:rsidRPr="00DA67AA">
            <w:rPr>
              <w:rFonts w:ascii="Times New Roman" w:hAnsi="Times New Roman" w:cs="Times New Roman"/>
              <w:color w:val="000000" w:themeColor="text1"/>
              <w:sz w:val="20"/>
              <w:szCs w:val="20"/>
              <w:shd w:val="clear" w:color="auto" w:fill="FFFFFF"/>
            </w:rPr>
            <w:fldChar w:fldCharType="separate"/>
          </w:r>
          <w:r w:rsidR="00205A81" w:rsidRPr="00DA67AA">
            <w:rPr>
              <w:rFonts w:ascii="Times New Roman" w:hAnsi="Times New Roman" w:cs="Times New Roman"/>
              <w:noProof/>
              <w:color w:val="000000" w:themeColor="text1"/>
              <w:sz w:val="20"/>
              <w:szCs w:val="20"/>
              <w:shd w:val="clear" w:color="auto" w:fill="FFFFFF"/>
            </w:rPr>
            <w:t xml:space="preserve"> [3]</w:t>
          </w:r>
          <w:r w:rsidR="00DA13E2" w:rsidRPr="00DA67AA">
            <w:rPr>
              <w:rFonts w:ascii="Times New Roman" w:hAnsi="Times New Roman" w:cs="Times New Roman"/>
              <w:color w:val="000000" w:themeColor="text1"/>
              <w:sz w:val="20"/>
              <w:szCs w:val="20"/>
              <w:shd w:val="clear" w:color="auto" w:fill="FFFFFF"/>
            </w:rPr>
            <w:fldChar w:fldCharType="end"/>
          </w:r>
        </w:sdtContent>
      </w:sdt>
      <w:r w:rsidR="00853E21" w:rsidRPr="00DA67AA">
        <w:rPr>
          <w:rFonts w:ascii="Times New Roman" w:hAnsi="Times New Roman" w:cs="Times New Roman"/>
          <w:color w:val="000000" w:themeColor="text1"/>
          <w:sz w:val="20"/>
          <w:szCs w:val="20"/>
          <w:shd w:val="clear" w:color="auto" w:fill="FFFFFF"/>
        </w:rPr>
        <w:t>.</w:t>
      </w:r>
    </w:p>
    <w:p w14:paraId="3EA23999" w14:textId="77777777" w:rsidR="00DA13E2" w:rsidRPr="00DA67AA" w:rsidRDefault="00DA13E2" w:rsidP="0076574B">
      <w:pPr>
        <w:spacing w:after="0" w:line="240" w:lineRule="auto"/>
        <w:jc w:val="both"/>
        <w:rPr>
          <w:rFonts w:ascii="Times New Roman" w:hAnsi="Times New Roman" w:cs="Times New Roman"/>
          <w:color w:val="000000" w:themeColor="text1"/>
          <w:sz w:val="20"/>
          <w:szCs w:val="20"/>
          <w:shd w:val="clear" w:color="auto" w:fill="FFFFFF"/>
        </w:rPr>
      </w:pPr>
    </w:p>
    <w:p w14:paraId="5266E681" w14:textId="36EF75A7" w:rsidR="004734AC" w:rsidRDefault="00753ADE" w:rsidP="004734AC">
      <w:pPr>
        <w:spacing w:after="0" w:line="240" w:lineRule="auto"/>
        <w:jc w:val="both"/>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MATERIALS AND METHODOLOGY:</w:t>
      </w:r>
    </w:p>
    <w:p w14:paraId="1B815A04" w14:textId="77777777" w:rsidR="004734AC" w:rsidRDefault="004734AC" w:rsidP="004734AC">
      <w:pPr>
        <w:spacing w:after="0" w:line="240" w:lineRule="auto"/>
        <w:jc w:val="both"/>
        <w:rPr>
          <w:rFonts w:ascii="Times New Roman" w:hAnsi="Times New Roman" w:cs="Times New Roman"/>
          <w:b/>
          <w:bCs/>
          <w:color w:val="000000" w:themeColor="text1"/>
          <w:sz w:val="20"/>
          <w:szCs w:val="20"/>
        </w:rPr>
      </w:pPr>
    </w:p>
    <w:p w14:paraId="4C7A7683" w14:textId="49F4E0F5" w:rsidR="00753ADE" w:rsidRPr="004734AC" w:rsidRDefault="00753ADE" w:rsidP="004734AC">
      <w:pPr>
        <w:spacing w:after="0" w:line="240" w:lineRule="auto"/>
        <w:jc w:val="both"/>
        <w:rPr>
          <w:rFonts w:ascii="Times New Roman" w:hAnsi="Times New Roman" w:cs="Times New Roman"/>
          <w:b/>
          <w:bCs/>
          <w:color w:val="000000" w:themeColor="text1"/>
          <w:sz w:val="20"/>
          <w:szCs w:val="20"/>
        </w:rPr>
      </w:pPr>
      <w:r w:rsidRPr="00DA67AA">
        <w:rPr>
          <w:rFonts w:ascii="Times New Roman" w:hAnsi="Times New Roman" w:cs="Times New Roman"/>
          <w:color w:val="000000" w:themeColor="text1"/>
          <w:sz w:val="20"/>
          <w:szCs w:val="20"/>
        </w:rPr>
        <w:t xml:space="preserve">An experiment-based study was conducted in the month of March, 2022 after getting approval from Institute’s Ethical Committee. Oral Buccal Smear samples were collected from 120 college students of age range </w:t>
      </w:r>
      <w:proofErr w:type="gramStart"/>
      <w:r w:rsidRPr="00DA67AA">
        <w:rPr>
          <w:rFonts w:ascii="Times New Roman" w:hAnsi="Times New Roman" w:cs="Times New Roman"/>
          <w:color w:val="000000" w:themeColor="text1"/>
          <w:sz w:val="20"/>
          <w:szCs w:val="20"/>
        </w:rPr>
        <w:t>between 18-25</w:t>
      </w:r>
      <w:proofErr w:type="gramEnd"/>
      <w:r w:rsidRPr="00DA67AA">
        <w:rPr>
          <w:rFonts w:ascii="Times New Roman" w:hAnsi="Times New Roman" w:cs="Times New Roman"/>
          <w:color w:val="000000" w:themeColor="text1"/>
          <w:sz w:val="20"/>
          <w:szCs w:val="20"/>
        </w:rPr>
        <w:t xml:space="preserve">. Among them 60 were males and 60 were females. </w:t>
      </w:r>
      <w:bookmarkStart w:id="0" w:name="_GoBack"/>
      <w:bookmarkEnd w:id="0"/>
    </w:p>
    <w:p w14:paraId="112156CF" w14:textId="4C26B2DC" w:rsidR="00753ADE" w:rsidRDefault="00753ADE" w:rsidP="0076574B">
      <w:pPr>
        <w:spacing w:after="0" w:line="240" w:lineRule="auto"/>
        <w:jc w:val="both"/>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Sample Collection:</w:t>
      </w:r>
    </w:p>
    <w:p w14:paraId="03A87C24" w14:textId="77777777" w:rsidR="004734AC" w:rsidRPr="00DA67AA" w:rsidRDefault="004734AC" w:rsidP="0076574B">
      <w:pPr>
        <w:spacing w:after="0" w:line="240" w:lineRule="auto"/>
        <w:jc w:val="both"/>
        <w:rPr>
          <w:rFonts w:ascii="Times New Roman" w:hAnsi="Times New Roman" w:cs="Times New Roman"/>
          <w:b/>
          <w:bCs/>
          <w:color w:val="000000" w:themeColor="text1"/>
          <w:sz w:val="20"/>
          <w:szCs w:val="20"/>
        </w:rPr>
      </w:pPr>
    </w:p>
    <w:p w14:paraId="470C0729" w14:textId="46FAFFB5" w:rsidR="00753ADE" w:rsidRPr="00DA67AA" w:rsidRDefault="00753ADE" w:rsidP="0076574B">
      <w:pPr>
        <w:spacing w:line="240" w:lineRule="auto"/>
        <w:jc w:val="both"/>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Subjects were first asked to rinse their mouth with mouth wash and then with normal drinking water. After washing mouth, two oral buccal smear samples were collected using sterile tooth-pick</w:t>
      </w:r>
      <w:r w:rsidR="00DA13E2" w:rsidRPr="00DA67AA">
        <w:rPr>
          <w:rFonts w:ascii="Times New Roman" w:hAnsi="Times New Roman" w:cs="Times New Roman"/>
          <w:color w:val="000000" w:themeColor="text1"/>
          <w:sz w:val="20"/>
          <w:szCs w:val="20"/>
        </w:rPr>
        <w:t xml:space="preserve"> by scraping the buccal mucosa of the subject with a tooth-pick on glass slide containing 1-drop of distilled water</w:t>
      </w:r>
      <w:r w:rsidRPr="00DA67AA">
        <w:rPr>
          <w:rFonts w:ascii="Times New Roman" w:hAnsi="Times New Roman" w:cs="Times New Roman"/>
          <w:color w:val="000000" w:themeColor="text1"/>
          <w:sz w:val="20"/>
          <w:szCs w:val="20"/>
        </w:rPr>
        <w:t xml:space="preserve"> (Figure 1). These samples were allowed to </w:t>
      </w:r>
      <w:proofErr w:type="gramStart"/>
      <w:r w:rsidRPr="00DA67AA">
        <w:rPr>
          <w:rFonts w:ascii="Times New Roman" w:hAnsi="Times New Roman" w:cs="Times New Roman"/>
          <w:color w:val="000000" w:themeColor="text1"/>
          <w:sz w:val="20"/>
          <w:szCs w:val="20"/>
        </w:rPr>
        <w:t>air-dried</w:t>
      </w:r>
      <w:proofErr w:type="gramEnd"/>
      <w:r w:rsidRPr="00DA67AA">
        <w:rPr>
          <w:rFonts w:ascii="Times New Roman" w:hAnsi="Times New Roman" w:cs="Times New Roman"/>
          <w:color w:val="000000" w:themeColor="text1"/>
          <w:sz w:val="20"/>
          <w:szCs w:val="20"/>
        </w:rPr>
        <w:t xml:space="preserve"> at room temperature for 1-2 minutes. All the samples were collected from the subjects with their written consent.</w:t>
      </w:r>
    </w:p>
    <w:p w14:paraId="31984908" w14:textId="77777777" w:rsidR="00560507" w:rsidRPr="00DA67AA" w:rsidRDefault="00560507" w:rsidP="0076574B">
      <w:pPr>
        <w:spacing w:after="0" w:line="240" w:lineRule="auto"/>
        <w:jc w:val="both"/>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Sample Preparation:</w:t>
      </w:r>
    </w:p>
    <w:p w14:paraId="79D34FA3" w14:textId="744E9FCE" w:rsidR="000A4A1F" w:rsidRPr="00DA67AA" w:rsidRDefault="00560507" w:rsidP="0076574B">
      <w:pPr>
        <w:spacing w:line="240" w:lineRule="auto"/>
        <w:jc w:val="both"/>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One of the samples from 2 sample</w:t>
      </w:r>
      <w:r w:rsidR="00BA0277" w:rsidRPr="00DA67AA">
        <w:rPr>
          <w:rFonts w:ascii="Times New Roman" w:hAnsi="Times New Roman" w:cs="Times New Roman"/>
          <w:color w:val="000000" w:themeColor="text1"/>
          <w:sz w:val="20"/>
          <w:szCs w:val="20"/>
        </w:rPr>
        <w:t>s</w:t>
      </w:r>
      <w:r w:rsidRPr="00DA67AA">
        <w:rPr>
          <w:rFonts w:ascii="Times New Roman" w:hAnsi="Times New Roman" w:cs="Times New Roman"/>
          <w:color w:val="000000" w:themeColor="text1"/>
          <w:sz w:val="20"/>
          <w:szCs w:val="20"/>
        </w:rPr>
        <w:t xml:space="preserve">, was stained with working solution of Giemsa Stain and other stained with Methylene Blue. Both the stained samples were allowed to </w:t>
      </w:r>
      <w:proofErr w:type="gramStart"/>
      <w:r w:rsidRPr="00DA67AA">
        <w:rPr>
          <w:rFonts w:ascii="Times New Roman" w:hAnsi="Times New Roman" w:cs="Times New Roman"/>
          <w:color w:val="000000" w:themeColor="text1"/>
          <w:sz w:val="20"/>
          <w:szCs w:val="20"/>
        </w:rPr>
        <w:t>air-dried</w:t>
      </w:r>
      <w:proofErr w:type="gramEnd"/>
      <w:r w:rsidRPr="00DA67AA">
        <w:rPr>
          <w:rFonts w:ascii="Times New Roman" w:hAnsi="Times New Roman" w:cs="Times New Roman"/>
          <w:color w:val="000000" w:themeColor="text1"/>
          <w:sz w:val="20"/>
          <w:szCs w:val="20"/>
        </w:rPr>
        <w:t xml:space="preserve"> at room temperature for 10-15 minutes. </w:t>
      </w:r>
      <w:r w:rsidR="000A4A1F" w:rsidRPr="00DA67AA">
        <w:rPr>
          <w:rFonts w:ascii="Times New Roman" w:hAnsi="Times New Roman" w:cs="Times New Roman"/>
          <w:noProof/>
          <w:color w:val="000000" w:themeColor="text1"/>
          <w:sz w:val="20"/>
          <w:szCs w:val="20"/>
          <w:lang w:val="en-US"/>
        </w:rPr>
        <w:drawing>
          <wp:anchor distT="0" distB="0" distL="114300" distR="114300" simplePos="0" relativeHeight="251660288" behindDoc="0" locked="0" layoutInCell="1" allowOverlap="1" wp14:anchorId="7FBEAF88" wp14:editId="427325B1">
            <wp:simplePos x="0" y="0"/>
            <wp:positionH relativeFrom="margin">
              <wp:posOffset>152400</wp:posOffset>
            </wp:positionH>
            <wp:positionV relativeFrom="margin">
              <wp:posOffset>640080</wp:posOffset>
            </wp:positionV>
            <wp:extent cx="2461260" cy="30607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t="6715"/>
                    <a:stretch/>
                  </pic:blipFill>
                  <pic:spPr bwMode="auto">
                    <a:xfrm>
                      <a:off x="0" y="0"/>
                      <a:ext cx="2461260" cy="306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4A1F" w:rsidRPr="00DA67AA">
        <w:rPr>
          <w:rFonts w:ascii="Times New Roman" w:hAnsi="Times New Roman" w:cs="Times New Roman"/>
          <w:noProof/>
          <w:color w:val="000000" w:themeColor="text1"/>
          <w:sz w:val="20"/>
          <w:szCs w:val="20"/>
          <w:lang w:val="en-US"/>
        </w:rPr>
        <w:drawing>
          <wp:anchor distT="0" distB="0" distL="114300" distR="114300" simplePos="0" relativeHeight="251662336" behindDoc="0" locked="0" layoutInCell="1" allowOverlap="1" wp14:anchorId="0EBD400C" wp14:editId="07558917">
            <wp:simplePos x="0" y="0"/>
            <wp:positionH relativeFrom="margin">
              <wp:posOffset>2702560</wp:posOffset>
            </wp:positionH>
            <wp:positionV relativeFrom="margin">
              <wp:posOffset>636270</wp:posOffset>
            </wp:positionV>
            <wp:extent cx="2875280" cy="307213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 cstate="print">
                      <a:extLst>
                        <a:ext uri="{28A0092B-C50C-407E-A947-70E740481C1C}">
                          <a14:useLocalDpi xmlns:a14="http://schemas.microsoft.com/office/drawing/2010/main" val="0"/>
                        </a:ext>
                      </a:extLst>
                    </a:blip>
                    <a:srcRect l="23615" t="14998" r="4895" b="27723"/>
                    <a:stretch/>
                  </pic:blipFill>
                  <pic:spPr bwMode="auto">
                    <a:xfrm>
                      <a:off x="0" y="0"/>
                      <a:ext cx="2875280" cy="3072130"/>
                    </a:xfrm>
                    <a:prstGeom prst="rect">
                      <a:avLst/>
                    </a:prstGeom>
                    <a:ln>
                      <a:noFill/>
                    </a:ln>
                    <a:extLst>
                      <a:ext uri="{53640926-AAD7-44D8-BBD7-CCE9431645EC}">
                        <a14:shadowObscured xmlns:a14="http://schemas.microsoft.com/office/drawing/2010/main"/>
                      </a:ext>
                    </a:extLst>
                  </pic:spPr>
                </pic:pic>
              </a:graphicData>
            </a:graphic>
          </wp:anchor>
        </w:drawing>
      </w:r>
      <w:r w:rsidRPr="00DA67AA">
        <w:rPr>
          <w:rFonts w:ascii="Times New Roman" w:hAnsi="Times New Roman" w:cs="Times New Roman"/>
          <w:color w:val="000000" w:themeColor="text1"/>
          <w:sz w:val="20"/>
          <w:szCs w:val="20"/>
        </w:rPr>
        <w:t xml:space="preserve">After drying, sample stained with Giemsa was directly observed </w:t>
      </w:r>
      <w:proofErr w:type="spellStart"/>
      <w:r w:rsidRPr="00DA67AA">
        <w:rPr>
          <w:rFonts w:ascii="Times New Roman" w:hAnsi="Times New Roman" w:cs="Times New Roman"/>
          <w:color w:val="000000" w:themeColor="text1"/>
          <w:sz w:val="20"/>
          <w:szCs w:val="20"/>
        </w:rPr>
        <w:t>unde</w:t>
      </w:r>
      <w:proofErr w:type="spellEnd"/>
    </w:p>
    <w:p w14:paraId="1D05F2BB" w14:textId="1EC10A99" w:rsidR="000A4A1F" w:rsidRPr="00DA67AA" w:rsidRDefault="000A4A1F" w:rsidP="0076574B">
      <w:pPr>
        <w:spacing w:line="240" w:lineRule="auto"/>
        <w:jc w:val="both"/>
        <w:rPr>
          <w:rFonts w:ascii="Times New Roman" w:hAnsi="Times New Roman" w:cs="Times New Roman"/>
          <w:color w:val="000000" w:themeColor="text1"/>
          <w:sz w:val="20"/>
          <w:szCs w:val="20"/>
        </w:rPr>
      </w:pPr>
      <w:r w:rsidRPr="00DA67AA">
        <w:rPr>
          <w:rFonts w:ascii="Times New Roman" w:hAnsi="Times New Roman" w:cs="Times New Roman"/>
          <w:b/>
          <w:bCs/>
          <w:noProof/>
          <w:color w:val="000000" w:themeColor="text1"/>
          <w:sz w:val="20"/>
          <w:szCs w:val="20"/>
          <w:lang w:val="en-US"/>
        </w:rPr>
        <w:lastRenderedPageBreak/>
        <mc:AlternateContent>
          <mc:Choice Requires="wps">
            <w:drawing>
              <wp:anchor distT="0" distB="0" distL="114300" distR="114300" simplePos="0" relativeHeight="251661312" behindDoc="0" locked="0" layoutInCell="1" allowOverlap="1" wp14:anchorId="21646371" wp14:editId="6EC04A2C">
                <wp:simplePos x="0" y="0"/>
                <wp:positionH relativeFrom="margin">
                  <wp:align>left</wp:align>
                </wp:positionH>
                <wp:positionV relativeFrom="paragraph">
                  <wp:posOffset>3251835</wp:posOffset>
                </wp:positionV>
                <wp:extent cx="5217795" cy="340995"/>
                <wp:effectExtent l="0" t="0" r="20955" b="20955"/>
                <wp:wrapNone/>
                <wp:docPr id="14" name="Text Box 14"/>
                <wp:cNvGraphicFramePr/>
                <a:graphic xmlns:a="http://schemas.openxmlformats.org/drawingml/2006/main">
                  <a:graphicData uri="http://schemas.microsoft.com/office/word/2010/wordprocessingShape">
                    <wps:wsp>
                      <wps:cNvSpPr txBox="1"/>
                      <wps:spPr>
                        <a:xfrm>
                          <a:off x="0" y="0"/>
                          <a:ext cx="5217795" cy="340995"/>
                        </a:xfrm>
                        <a:prstGeom prst="rect">
                          <a:avLst/>
                        </a:prstGeom>
                        <a:solidFill>
                          <a:schemeClr val="lt1"/>
                        </a:solidFill>
                        <a:ln w="6350">
                          <a:solidFill>
                            <a:schemeClr val="bg1"/>
                          </a:solidFill>
                        </a:ln>
                      </wps:spPr>
                      <wps:txbx>
                        <w:txbxContent>
                          <w:p w14:paraId="1F62EABF" w14:textId="77777777" w:rsidR="00D5591A" w:rsidRPr="001342A5" w:rsidRDefault="00D5591A" w:rsidP="00753ADE">
                            <w:pPr>
                              <w:jc w:val="center"/>
                              <w:rPr>
                                <w:rFonts w:ascii="Times New Roman" w:hAnsi="Times New Roman" w:cs="Times New Roman"/>
                                <w:b/>
                                <w:bCs/>
                                <w:sz w:val="24"/>
                                <w:szCs w:val="24"/>
                              </w:rPr>
                            </w:pPr>
                            <w:r w:rsidRPr="001342A5">
                              <w:rPr>
                                <w:rFonts w:ascii="Times New Roman" w:hAnsi="Times New Roman" w:cs="Times New Roman"/>
                                <w:b/>
                                <w:bCs/>
                                <w:sz w:val="24"/>
                                <w:szCs w:val="24"/>
                              </w:rPr>
                              <w:t>Fig</w:t>
                            </w:r>
                            <w:r>
                              <w:rPr>
                                <w:rFonts w:ascii="Times New Roman" w:hAnsi="Times New Roman" w:cs="Times New Roman"/>
                                <w:b/>
                                <w:bCs/>
                                <w:sz w:val="24"/>
                                <w:szCs w:val="24"/>
                              </w:rPr>
                              <w:t>ure</w:t>
                            </w:r>
                            <w:r w:rsidRPr="001342A5">
                              <w:rPr>
                                <w:rFonts w:ascii="Times New Roman" w:hAnsi="Times New Roman" w:cs="Times New Roman"/>
                                <w:b/>
                                <w:bCs/>
                                <w:sz w:val="24"/>
                                <w:szCs w:val="24"/>
                              </w:rPr>
                              <w:t xml:space="preserve"> 1: Sample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646371" id="_x0000_t202" coordsize="21600,21600" o:spt="202" path="m,l,21600r21600,l21600,xe">
                <v:stroke joinstyle="miter"/>
                <v:path gradientshapeok="t" o:connecttype="rect"/>
              </v:shapetype>
              <v:shape id="Text Box 14" o:spid="_x0000_s1026" type="#_x0000_t202" style="position:absolute;left:0;text-align:left;margin-left:0;margin-top:256.05pt;width:410.85pt;height:26.85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gnSQIAAKMEAAAOAAAAZHJzL2Uyb0RvYy54bWysVMFuGjEQvVfqP1i+NwsEQoNYIpqIqhJK&#10;IpEqZ+P1wkpej2sbdunX99kLCUlzqnox45nZ55k3b5jetLVme+V8RSbn/YseZ8pIKiqzyfnPp8WX&#10;r5z5IEwhNBmV84Py/Gb2+dO0sRM1oC3pQjkGEOMnjc35NgQ7yTIvt6oW/oKsMgiW5GoRcHWbrHCi&#10;AXqts0Gvd5U15ArrSCrv4b3rgnyW8MtSyfBQll4FpnOO2kI6XTrX8cxmUzHZOGG3lTyWIf6hilpU&#10;Bo++QN2JINjOVX9B1ZV05KkMF5LqjMqykir1gG76vXfdrLbCqtQLyPH2hSb//2Dl/f7RsarA7Iac&#10;GVFjRk+qDewbtQwu8NNYP0HayiIxtPAj9+T3cMa229LV8RcNMcTB9OGF3Ygm4RwN+uPx9Ygzidjl&#10;sHcNG/DZ69fW+fBdUc2ikXOH6SVSxX7pQ5d6SomPedJVsai0TpeoGHWrHdsLzFqHVCPA32Rpw5qc&#10;X12Oegn4TSxp7hVhvfkAAXjaoObISdd7tEK7bo9Erak4gCdHndK8lYsKzSyFD4/CQVqgBusSHnCU&#10;mlAMHS3OtuR+f+SP+Zg4opw1kGrO/a+dcIoz/cNAC9f94TBqO12Go/EAF3ceWZ9HzK6+JTDUx2Ja&#10;mcyYH/TJLB3Vz9iqeXwVIWEk3s55OJm3oVsgbKVU83lKgpqtCEuzsjJCx4nEUT21z8LZ4zwDlHBP&#10;J1GLybuxdrnxS0PzXaCySjOPBHesHnnHJiTVHLc2rtr5PWW9/rfM/gAAAP//AwBQSwMEFAAGAAgA&#10;AAAhAFWtdQPeAAAACAEAAA8AAABkcnMvZG93bnJldi54bWxMj0FLw0AQhe+C/2EZwZvdJLY1xGxK&#10;UERQQaxevE2zYxLMzobstk3/veNJj2/e8N73ys3sBnWgKfSeDaSLBBRx423PrYGP94erHFSIyBYH&#10;z2TgRAE21flZiYX1R36jwza2SkI4FGigi3EstA5NRw7Dwo/E4n35yWEUObXaTniUcDfoLEnW2mHP&#10;0tDhSHcdNd/bvTPwtPzE++v4TKfI82tdP+bjMrwYc3kx17egIs3x7xl+8QUdKmHa+T3boAYDMiQa&#10;WKVZCkrsPEtvQO3ksl7loKtS/x9Q/QAAAP//AwBQSwECLQAUAAYACAAAACEAtoM4kv4AAADhAQAA&#10;EwAAAAAAAAAAAAAAAAAAAAAAW0NvbnRlbnRfVHlwZXNdLnhtbFBLAQItABQABgAIAAAAIQA4/SH/&#10;1gAAAJQBAAALAAAAAAAAAAAAAAAAAC8BAABfcmVscy8ucmVsc1BLAQItABQABgAIAAAAIQDtDBgn&#10;SQIAAKMEAAAOAAAAAAAAAAAAAAAAAC4CAABkcnMvZTJvRG9jLnhtbFBLAQItABQABgAIAAAAIQBV&#10;rXUD3gAAAAgBAAAPAAAAAAAAAAAAAAAAAKMEAABkcnMvZG93bnJldi54bWxQSwUGAAAAAAQABADz&#10;AAAArgUAAAAA&#10;" fillcolor="white [3201]" strokecolor="white [3212]" strokeweight=".5pt">
                <v:textbox>
                  <w:txbxContent>
                    <w:p w14:paraId="1F62EABF" w14:textId="77777777" w:rsidR="00D5591A" w:rsidRPr="001342A5" w:rsidRDefault="00D5591A" w:rsidP="00753ADE">
                      <w:pPr>
                        <w:jc w:val="center"/>
                        <w:rPr>
                          <w:rFonts w:ascii="Times New Roman" w:hAnsi="Times New Roman" w:cs="Times New Roman"/>
                          <w:b/>
                          <w:bCs/>
                          <w:sz w:val="24"/>
                          <w:szCs w:val="24"/>
                        </w:rPr>
                      </w:pPr>
                      <w:r w:rsidRPr="001342A5">
                        <w:rPr>
                          <w:rFonts w:ascii="Times New Roman" w:hAnsi="Times New Roman" w:cs="Times New Roman"/>
                          <w:b/>
                          <w:bCs/>
                          <w:sz w:val="24"/>
                          <w:szCs w:val="24"/>
                        </w:rPr>
                        <w:t>Fig</w:t>
                      </w:r>
                      <w:r>
                        <w:rPr>
                          <w:rFonts w:ascii="Times New Roman" w:hAnsi="Times New Roman" w:cs="Times New Roman"/>
                          <w:b/>
                          <w:bCs/>
                          <w:sz w:val="24"/>
                          <w:szCs w:val="24"/>
                        </w:rPr>
                        <w:t>ure</w:t>
                      </w:r>
                      <w:r w:rsidRPr="001342A5">
                        <w:rPr>
                          <w:rFonts w:ascii="Times New Roman" w:hAnsi="Times New Roman" w:cs="Times New Roman"/>
                          <w:b/>
                          <w:bCs/>
                          <w:sz w:val="24"/>
                          <w:szCs w:val="24"/>
                        </w:rPr>
                        <w:t xml:space="preserve"> 1: Sample collection</w:t>
                      </w:r>
                    </w:p>
                  </w:txbxContent>
                </v:textbox>
                <w10:wrap anchorx="margin"/>
              </v:shape>
            </w:pict>
          </mc:Fallback>
        </mc:AlternateContent>
      </w:r>
    </w:p>
    <w:p w14:paraId="17AD0288" w14:textId="77777777" w:rsidR="000A4A1F" w:rsidRPr="00DA67AA" w:rsidRDefault="000A4A1F" w:rsidP="0076574B">
      <w:pPr>
        <w:spacing w:line="240" w:lineRule="auto"/>
        <w:jc w:val="both"/>
        <w:rPr>
          <w:rFonts w:ascii="Times New Roman" w:hAnsi="Times New Roman" w:cs="Times New Roman"/>
          <w:color w:val="000000" w:themeColor="text1"/>
          <w:sz w:val="20"/>
          <w:szCs w:val="20"/>
        </w:rPr>
      </w:pPr>
    </w:p>
    <w:p w14:paraId="3A367BB8" w14:textId="5679BF4E" w:rsidR="00560507" w:rsidRPr="00DA67AA" w:rsidRDefault="00560507" w:rsidP="0076574B">
      <w:pPr>
        <w:spacing w:line="240" w:lineRule="auto"/>
        <w:jc w:val="both"/>
        <w:rPr>
          <w:rFonts w:ascii="Times New Roman" w:hAnsi="Times New Roman" w:cs="Times New Roman"/>
          <w:color w:val="000000" w:themeColor="text1"/>
          <w:sz w:val="20"/>
          <w:szCs w:val="20"/>
        </w:rPr>
      </w:pPr>
      <w:proofErr w:type="gramStart"/>
      <w:r w:rsidRPr="00DA67AA">
        <w:rPr>
          <w:rFonts w:ascii="Times New Roman" w:hAnsi="Times New Roman" w:cs="Times New Roman"/>
          <w:color w:val="000000" w:themeColor="text1"/>
          <w:sz w:val="20"/>
          <w:szCs w:val="20"/>
        </w:rPr>
        <w:t>compound</w:t>
      </w:r>
      <w:proofErr w:type="gramEnd"/>
      <w:r w:rsidRPr="00DA67AA">
        <w:rPr>
          <w:rFonts w:ascii="Times New Roman" w:hAnsi="Times New Roman" w:cs="Times New Roman"/>
          <w:color w:val="000000" w:themeColor="text1"/>
          <w:sz w:val="20"/>
          <w:szCs w:val="20"/>
        </w:rPr>
        <w:t xml:space="preserve"> microscope. While sample stained with Methylene blue was washed under running water and then covered with coverslip and observed under compound microscope. All the 240 samples slide was observed under </w:t>
      </w:r>
      <w:proofErr w:type="spellStart"/>
      <w:r w:rsidRPr="00DA67AA">
        <w:rPr>
          <w:rFonts w:ascii="Times New Roman" w:hAnsi="Times New Roman" w:cs="Times New Roman"/>
          <w:color w:val="000000" w:themeColor="text1"/>
          <w:sz w:val="20"/>
          <w:szCs w:val="20"/>
        </w:rPr>
        <w:t>Cilika</w:t>
      </w:r>
      <w:proofErr w:type="spellEnd"/>
      <w:r w:rsidRPr="00DA67AA">
        <w:rPr>
          <w:rFonts w:ascii="Times New Roman" w:hAnsi="Times New Roman" w:cs="Times New Roman"/>
          <w:color w:val="000000" w:themeColor="text1"/>
          <w:sz w:val="20"/>
          <w:szCs w:val="20"/>
        </w:rPr>
        <w:t xml:space="preserve"> BT-E Benchtop Biological Digital Microscope.</w:t>
      </w:r>
    </w:p>
    <w:p w14:paraId="1E42CCDD" w14:textId="6B0DFD02" w:rsidR="00753ADE" w:rsidRPr="00DA67AA" w:rsidRDefault="00753ADE" w:rsidP="0076574B">
      <w:pPr>
        <w:spacing w:line="240" w:lineRule="auto"/>
        <w:jc w:val="both"/>
        <w:rPr>
          <w:rFonts w:ascii="Times New Roman" w:hAnsi="Times New Roman" w:cs="Times New Roman"/>
          <w:color w:val="000000" w:themeColor="text1"/>
          <w:sz w:val="20"/>
          <w:szCs w:val="20"/>
        </w:rPr>
      </w:pPr>
      <w:r w:rsidRPr="00DA67AA">
        <w:rPr>
          <w:rFonts w:ascii="Times New Roman" w:hAnsi="Times New Roman" w:cs="Times New Roman"/>
          <w:b/>
          <w:bCs/>
          <w:color w:val="000000" w:themeColor="text1"/>
          <w:sz w:val="20"/>
          <w:szCs w:val="20"/>
        </w:rPr>
        <w:t>Inclusion Criteria:</w:t>
      </w:r>
      <w:r w:rsidR="001009E5" w:rsidRPr="00DA67AA">
        <w:rPr>
          <w:rFonts w:ascii="Times New Roman" w:hAnsi="Times New Roman" w:cs="Times New Roman"/>
          <w:color w:val="000000" w:themeColor="text1"/>
          <w:sz w:val="20"/>
          <w:szCs w:val="20"/>
        </w:rPr>
        <w:t xml:space="preserve"> </w:t>
      </w:r>
      <w:r w:rsidRPr="00DA67AA">
        <w:rPr>
          <w:rFonts w:ascii="Times New Roman" w:hAnsi="Times New Roman" w:cs="Times New Roman"/>
          <w:color w:val="000000" w:themeColor="text1"/>
          <w:sz w:val="20"/>
          <w:szCs w:val="20"/>
        </w:rPr>
        <w:t xml:space="preserve">The study included cell in which the Barr body was attached to a nucleolus by a thin chromatin thread near nuclear membrane. At the nuclear membrane, the Barr body can have many configurations, such as flattened, convex. </w:t>
      </w:r>
    </w:p>
    <w:p w14:paraId="10085653" w14:textId="6DE46A08" w:rsidR="00753ADE" w:rsidRPr="00DA67AA" w:rsidRDefault="00753ADE" w:rsidP="0076574B">
      <w:pPr>
        <w:spacing w:after="0" w:line="240" w:lineRule="auto"/>
        <w:jc w:val="both"/>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Exclusion Criteria:</w:t>
      </w:r>
      <w:r w:rsidR="001009E5" w:rsidRPr="00DA67AA">
        <w:rPr>
          <w:rFonts w:ascii="Times New Roman" w:hAnsi="Times New Roman" w:cs="Times New Roman"/>
          <w:b/>
          <w:bCs/>
          <w:color w:val="000000" w:themeColor="text1"/>
          <w:sz w:val="20"/>
          <w:szCs w:val="20"/>
        </w:rPr>
        <w:t xml:space="preserve"> </w:t>
      </w:r>
      <w:r w:rsidRPr="00DA67AA">
        <w:rPr>
          <w:rFonts w:ascii="Times New Roman" w:hAnsi="Times New Roman" w:cs="Times New Roman"/>
          <w:color w:val="000000" w:themeColor="text1"/>
          <w:sz w:val="20"/>
          <w:szCs w:val="20"/>
        </w:rPr>
        <w:t xml:space="preserve">The study excluded degenerating, folded, and overlapping nuclei. Barr bodies can also be seen near the nucleus's centre; however, they cannot be separated from nucleoli were eliminated. Folded cells with the cell membrane covering the nucleus </w:t>
      </w:r>
      <w:r w:rsidR="005A7FC4" w:rsidRPr="00DA67AA">
        <w:rPr>
          <w:rFonts w:ascii="Times New Roman" w:hAnsi="Times New Roman" w:cs="Times New Roman"/>
          <w:color w:val="000000" w:themeColor="text1"/>
          <w:sz w:val="20"/>
          <w:szCs w:val="20"/>
        </w:rPr>
        <w:t xml:space="preserve">and Extruded nuclei from the cell </w:t>
      </w:r>
      <w:r w:rsidRPr="00DA67AA">
        <w:rPr>
          <w:rFonts w:ascii="Times New Roman" w:hAnsi="Times New Roman" w:cs="Times New Roman"/>
          <w:color w:val="000000" w:themeColor="text1"/>
          <w:sz w:val="20"/>
          <w:szCs w:val="20"/>
        </w:rPr>
        <w:t xml:space="preserve">were not taken into </w:t>
      </w:r>
      <w:r w:rsidR="005A7FC4" w:rsidRPr="00DA67AA">
        <w:rPr>
          <w:rFonts w:ascii="Times New Roman" w:hAnsi="Times New Roman" w:cs="Times New Roman"/>
          <w:color w:val="000000" w:themeColor="text1"/>
          <w:sz w:val="20"/>
          <w:szCs w:val="20"/>
        </w:rPr>
        <w:t>consideration</w:t>
      </w:r>
      <w:r w:rsidRPr="00DA67AA">
        <w:rPr>
          <w:rFonts w:ascii="Times New Roman" w:hAnsi="Times New Roman" w:cs="Times New Roman"/>
          <w:color w:val="000000" w:themeColor="text1"/>
          <w:sz w:val="20"/>
          <w:szCs w:val="20"/>
        </w:rPr>
        <w:t xml:space="preserve">. </w:t>
      </w:r>
    </w:p>
    <w:p w14:paraId="16B02D18" w14:textId="3F471AD2" w:rsidR="00753ADE" w:rsidRPr="00DA67AA" w:rsidRDefault="00753ADE" w:rsidP="0076574B">
      <w:pPr>
        <w:spacing w:before="240" w:line="240" w:lineRule="auto"/>
        <w:jc w:val="both"/>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Statistical Analysis:</w:t>
      </w:r>
      <w:r w:rsidR="001009E5" w:rsidRPr="00DA67AA">
        <w:rPr>
          <w:rFonts w:ascii="Times New Roman" w:hAnsi="Times New Roman" w:cs="Times New Roman"/>
          <w:b/>
          <w:bCs/>
          <w:color w:val="000000" w:themeColor="text1"/>
          <w:sz w:val="20"/>
          <w:szCs w:val="20"/>
        </w:rPr>
        <w:t xml:space="preserve"> </w:t>
      </w:r>
      <w:r w:rsidRPr="00DA67AA">
        <w:rPr>
          <w:rFonts w:ascii="Times New Roman" w:hAnsi="Times New Roman" w:cs="Times New Roman"/>
          <w:color w:val="000000" w:themeColor="text1"/>
          <w:sz w:val="20"/>
          <w:szCs w:val="20"/>
        </w:rPr>
        <w:t xml:space="preserve">Statistical t-test was done for comparing the difference between presence of Barr bodies in two stains using the calculated mean and standard deviation. The statistical significance was calculated P&lt;0.0001. </w:t>
      </w:r>
    </w:p>
    <w:p w14:paraId="071FB87A" w14:textId="1C62E8CE" w:rsidR="007B299B" w:rsidRPr="00DA67AA" w:rsidRDefault="007B299B" w:rsidP="0076574B">
      <w:pPr>
        <w:spacing w:after="0" w:line="240" w:lineRule="auto"/>
        <w:jc w:val="both"/>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RESULT:</w:t>
      </w:r>
    </w:p>
    <w:p w14:paraId="1989D4EB" w14:textId="505FE621" w:rsidR="007B299B" w:rsidRPr="00DA67AA" w:rsidRDefault="007B299B" w:rsidP="0076574B">
      <w:pPr>
        <w:spacing w:line="240" w:lineRule="auto"/>
        <w:jc w:val="both"/>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 xml:space="preserve">The prepared sample slides were analysed with both the stains, Giemsa and Methylene Blue. In the male samples, Barr body positive cells were </w:t>
      </w:r>
      <w:r w:rsidR="00DE442D" w:rsidRPr="00DA67AA">
        <w:rPr>
          <w:rFonts w:ascii="Times New Roman" w:hAnsi="Times New Roman" w:cs="Times New Roman"/>
          <w:color w:val="000000" w:themeColor="text1"/>
          <w:sz w:val="20"/>
          <w:szCs w:val="20"/>
        </w:rPr>
        <w:t xml:space="preserve">absent </w:t>
      </w:r>
      <w:proofErr w:type="gramStart"/>
      <w:r w:rsidR="00DE442D" w:rsidRPr="00DA67AA">
        <w:rPr>
          <w:rFonts w:ascii="Times New Roman" w:hAnsi="Times New Roman" w:cs="Times New Roman"/>
          <w:color w:val="000000" w:themeColor="text1"/>
          <w:sz w:val="20"/>
          <w:szCs w:val="20"/>
        </w:rPr>
        <w:t xml:space="preserve">in </w:t>
      </w:r>
      <w:r w:rsidRPr="00DA67AA">
        <w:rPr>
          <w:rFonts w:ascii="Times New Roman" w:hAnsi="Times New Roman" w:cs="Times New Roman"/>
          <w:color w:val="000000" w:themeColor="text1"/>
          <w:sz w:val="20"/>
          <w:szCs w:val="20"/>
        </w:rPr>
        <w:t xml:space="preserve"> both</w:t>
      </w:r>
      <w:proofErr w:type="gramEnd"/>
      <w:r w:rsidRPr="00DA67AA">
        <w:rPr>
          <w:rFonts w:ascii="Times New Roman" w:hAnsi="Times New Roman" w:cs="Times New Roman"/>
          <w:color w:val="000000" w:themeColor="text1"/>
          <w:sz w:val="20"/>
          <w:szCs w:val="20"/>
        </w:rPr>
        <w:t xml:space="preserve"> the Giemsa and Methylene Blue stain (Table 1). Figure </w:t>
      </w:r>
      <w:r w:rsidR="005A7FC4" w:rsidRPr="00DA67AA">
        <w:rPr>
          <w:rFonts w:ascii="Times New Roman" w:hAnsi="Times New Roman" w:cs="Times New Roman"/>
          <w:color w:val="000000" w:themeColor="text1"/>
          <w:sz w:val="20"/>
          <w:szCs w:val="20"/>
        </w:rPr>
        <w:t>2</w:t>
      </w:r>
      <w:r w:rsidRPr="00DA67AA">
        <w:rPr>
          <w:rFonts w:ascii="Times New Roman" w:hAnsi="Times New Roman" w:cs="Times New Roman"/>
          <w:color w:val="000000" w:themeColor="text1"/>
          <w:sz w:val="20"/>
          <w:szCs w:val="20"/>
        </w:rPr>
        <w:t xml:space="preserve"> and figure </w:t>
      </w:r>
      <w:r w:rsidR="005A7FC4" w:rsidRPr="00DA67AA">
        <w:rPr>
          <w:rFonts w:ascii="Times New Roman" w:hAnsi="Times New Roman" w:cs="Times New Roman"/>
          <w:color w:val="000000" w:themeColor="text1"/>
          <w:sz w:val="20"/>
          <w:szCs w:val="20"/>
        </w:rPr>
        <w:t>3</w:t>
      </w:r>
      <w:r w:rsidRPr="00DA67AA">
        <w:rPr>
          <w:rFonts w:ascii="Times New Roman" w:hAnsi="Times New Roman" w:cs="Times New Roman"/>
          <w:color w:val="000000" w:themeColor="text1"/>
          <w:sz w:val="20"/>
          <w:szCs w:val="20"/>
        </w:rPr>
        <w:t>, shows the presence of Barr body positive cells in females with both Giemsa and Methylene Blue stain respectively. The percentage of Barr body positive cells in males was found to be 0% while in females, the percentage of Barr body positive cells were 91.66% and 86.66% in both Giemsa and Methylene Blue stain respectively (Graph 1). For the statistical analysis, mean and standard deviation was calculated for the Barr body positive cells in Giemsa and Methylene Blue stained sample slides of females. T-test was applied to compare the variance between Giemsa and Methylene Blue stain. The p-value was found to be less than 0.0001. By conventional criteria, this difference was considered to be statistically significant</w:t>
      </w:r>
      <w:r w:rsidR="00DA13E2" w:rsidRPr="00DA67AA">
        <w:rPr>
          <w:rFonts w:ascii="Times New Roman" w:hAnsi="Times New Roman" w:cs="Times New Roman"/>
          <w:color w:val="000000" w:themeColor="text1"/>
          <w:sz w:val="20"/>
          <w:szCs w:val="20"/>
        </w:rPr>
        <w:t xml:space="preserve"> </w:t>
      </w:r>
      <w:r w:rsidRPr="00DA67AA">
        <w:rPr>
          <w:rFonts w:ascii="Times New Roman" w:hAnsi="Times New Roman" w:cs="Times New Roman"/>
          <w:color w:val="000000" w:themeColor="text1"/>
          <w:sz w:val="20"/>
          <w:szCs w:val="20"/>
        </w:rPr>
        <w:t xml:space="preserve">(Table 2). The sensitivity of Giemsa was 100% </w:t>
      </w:r>
      <w:r w:rsidR="00DE442D" w:rsidRPr="00DA67AA">
        <w:rPr>
          <w:rFonts w:ascii="Times New Roman" w:hAnsi="Times New Roman" w:cs="Times New Roman"/>
          <w:color w:val="000000" w:themeColor="text1"/>
          <w:sz w:val="20"/>
          <w:szCs w:val="20"/>
        </w:rPr>
        <w:t xml:space="preserve">and the specificity was 92.30% and, </w:t>
      </w:r>
      <w:r w:rsidRPr="00DA67AA">
        <w:rPr>
          <w:rFonts w:ascii="Times New Roman" w:hAnsi="Times New Roman" w:cs="Times New Roman"/>
          <w:color w:val="000000" w:themeColor="text1"/>
          <w:sz w:val="20"/>
          <w:szCs w:val="20"/>
        </w:rPr>
        <w:t>the overall accuracy for Giemsa stain was found to be 95.83%. For Methylene Blue, the sensitivity, the specificity and the accuracy were found to be 100%, 88.24% and 93.33% respectively. The sex determination efficacy was found considerably better with Giemsa than Methylene Blue (Table 3).</w:t>
      </w:r>
    </w:p>
    <w:p w14:paraId="0A0C57A9" w14:textId="77777777" w:rsidR="00205A81" w:rsidRPr="00DA67AA" w:rsidRDefault="00205A81" w:rsidP="0076574B">
      <w:pPr>
        <w:spacing w:line="240" w:lineRule="auto"/>
        <w:jc w:val="both"/>
        <w:rPr>
          <w:rFonts w:ascii="Times New Roman" w:hAnsi="Times New Roman" w:cs="Times New Roman"/>
          <w:color w:val="000000" w:themeColor="text1"/>
          <w:sz w:val="20"/>
          <w:szCs w:val="20"/>
        </w:rPr>
      </w:pPr>
    </w:p>
    <w:tbl>
      <w:tblPr>
        <w:tblStyle w:val="GridTable6Colorful-Accent3"/>
        <w:tblW w:w="0" w:type="auto"/>
        <w:tblLook w:val="04A0" w:firstRow="1" w:lastRow="0" w:firstColumn="1" w:lastColumn="0" w:noHBand="0" w:noVBand="1"/>
      </w:tblPr>
      <w:tblGrid>
        <w:gridCol w:w="2227"/>
        <w:gridCol w:w="2227"/>
        <w:gridCol w:w="2227"/>
        <w:gridCol w:w="2227"/>
      </w:tblGrid>
      <w:tr w:rsidR="007B299B" w:rsidRPr="00DA67AA" w14:paraId="2A9084D9" w14:textId="77777777" w:rsidTr="00C06E6F">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908" w:type="dxa"/>
            <w:gridSpan w:val="4"/>
          </w:tcPr>
          <w:p w14:paraId="16AA9E88" w14:textId="77777777" w:rsidR="007B299B" w:rsidRPr="00DA67AA" w:rsidRDefault="007B299B" w:rsidP="0076574B">
            <w:pPr>
              <w:jc w:val="center"/>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Table 1: Total no. of Barr bodies observed in both stains</w:t>
            </w:r>
          </w:p>
        </w:tc>
      </w:tr>
      <w:tr w:rsidR="007B299B" w:rsidRPr="00DA67AA" w14:paraId="18F87CF0" w14:textId="77777777" w:rsidTr="00C06E6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27" w:type="dxa"/>
            <w:vMerge w:val="restart"/>
          </w:tcPr>
          <w:p w14:paraId="05455094" w14:textId="77777777" w:rsidR="007B299B" w:rsidRPr="00DA67AA" w:rsidRDefault="007B299B" w:rsidP="0076574B">
            <w:pPr>
              <w:jc w:val="center"/>
              <w:rPr>
                <w:rFonts w:ascii="Times New Roman" w:hAnsi="Times New Roman" w:cs="Times New Roman"/>
                <w:color w:val="000000" w:themeColor="text1"/>
                <w:sz w:val="20"/>
                <w:szCs w:val="20"/>
              </w:rPr>
            </w:pPr>
          </w:p>
          <w:p w14:paraId="4F30E5C7" w14:textId="77777777" w:rsidR="007B299B" w:rsidRPr="00DA67AA" w:rsidRDefault="007B299B" w:rsidP="0076574B">
            <w:pPr>
              <w:jc w:val="center"/>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Groups</w:t>
            </w:r>
          </w:p>
        </w:tc>
        <w:tc>
          <w:tcPr>
            <w:tcW w:w="2227" w:type="dxa"/>
            <w:vMerge w:val="restart"/>
          </w:tcPr>
          <w:p w14:paraId="21EBDCFC"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70897348"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No. of Individuals</w:t>
            </w:r>
          </w:p>
        </w:tc>
        <w:tc>
          <w:tcPr>
            <w:tcW w:w="4454" w:type="dxa"/>
            <w:gridSpan w:val="2"/>
          </w:tcPr>
          <w:p w14:paraId="641872C9"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Total no. of Barr Bodies in two stains</w:t>
            </w:r>
          </w:p>
        </w:tc>
      </w:tr>
      <w:tr w:rsidR="007B299B" w:rsidRPr="00DA67AA" w14:paraId="5C73FE1E" w14:textId="77777777" w:rsidTr="00C06E6F">
        <w:trPr>
          <w:trHeight w:val="630"/>
        </w:trPr>
        <w:tc>
          <w:tcPr>
            <w:cnfStyle w:val="001000000000" w:firstRow="0" w:lastRow="0" w:firstColumn="1" w:lastColumn="0" w:oddVBand="0" w:evenVBand="0" w:oddHBand="0" w:evenHBand="0" w:firstRowFirstColumn="0" w:firstRowLastColumn="0" w:lastRowFirstColumn="0" w:lastRowLastColumn="0"/>
            <w:tcW w:w="2227" w:type="dxa"/>
            <w:vMerge/>
          </w:tcPr>
          <w:p w14:paraId="0FDDB697" w14:textId="77777777" w:rsidR="007B299B" w:rsidRPr="00DA67AA" w:rsidRDefault="007B299B" w:rsidP="0076574B">
            <w:pPr>
              <w:jc w:val="center"/>
              <w:rPr>
                <w:rFonts w:ascii="Times New Roman" w:hAnsi="Times New Roman" w:cs="Times New Roman"/>
                <w:color w:val="000000" w:themeColor="text1"/>
                <w:sz w:val="20"/>
                <w:szCs w:val="20"/>
              </w:rPr>
            </w:pPr>
          </w:p>
        </w:tc>
        <w:tc>
          <w:tcPr>
            <w:tcW w:w="2227" w:type="dxa"/>
            <w:vMerge/>
          </w:tcPr>
          <w:p w14:paraId="47B2898F" w14:textId="77777777" w:rsidR="007B299B" w:rsidRPr="00DA67AA" w:rsidRDefault="007B299B" w:rsidP="007657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p>
        </w:tc>
        <w:tc>
          <w:tcPr>
            <w:tcW w:w="2227" w:type="dxa"/>
          </w:tcPr>
          <w:p w14:paraId="27541076" w14:textId="77777777" w:rsidR="007B299B" w:rsidRPr="00DA67AA" w:rsidRDefault="007B299B" w:rsidP="007657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Giemsa Stain</w:t>
            </w:r>
          </w:p>
        </w:tc>
        <w:tc>
          <w:tcPr>
            <w:tcW w:w="2227" w:type="dxa"/>
          </w:tcPr>
          <w:p w14:paraId="5F084CB7" w14:textId="77777777" w:rsidR="007B299B" w:rsidRPr="00DA67AA" w:rsidRDefault="007B299B" w:rsidP="007657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Methylene Blue Stain</w:t>
            </w:r>
          </w:p>
        </w:tc>
      </w:tr>
      <w:tr w:rsidR="007B299B" w:rsidRPr="00DA67AA" w14:paraId="20C7A936" w14:textId="77777777" w:rsidTr="00C06E6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27" w:type="dxa"/>
          </w:tcPr>
          <w:p w14:paraId="68E8A57B" w14:textId="77777777" w:rsidR="007B299B" w:rsidRPr="00DA67AA" w:rsidRDefault="007B299B" w:rsidP="0076574B">
            <w:pPr>
              <w:jc w:val="center"/>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Females</w:t>
            </w:r>
          </w:p>
        </w:tc>
        <w:tc>
          <w:tcPr>
            <w:tcW w:w="2227" w:type="dxa"/>
          </w:tcPr>
          <w:p w14:paraId="40213EB1"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60</w:t>
            </w:r>
          </w:p>
        </w:tc>
        <w:tc>
          <w:tcPr>
            <w:tcW w:w="2227" w:type="dxa"/>
          </w:tcPr>
          <w:p w14:paraId="566EF26D"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55</w:t>
            </w:r>
          </w:p>
        </w:tc>
        <w:tc>
          <w:tcPr>
            <w:tcW w:w="2227" w:type="dxa"/>
          </w:tcPr>
          <w:p w14:paraId="79572F8A"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52</w:t>
            </w:r>
          </w:p>
        </w:tc>
      </w:tr>
      <w:tr w:rsidR="007B299B" w:rsidRPr="00DA67AA" w14:paraId="1CB9C91F" w14:textId="77777777" w:rsidTr="00C06E6F">
        <w:trPr>
          <w:trHeight w:val="315"/>
        </w:trPr>
        <w:tc>
          <w:tcPr>
            <w:cnfStyle w:val="001000000000" w:firstRow="0" w:lastRow="0" w:firstColumn="1" w:lastColumn="0" w:oddVBand="0" w:evenVBand="0" w:oddHBand="0" w:evenHBand="0" w:firstRowFirstColumn="0" w:firstRowLastColumn="0" w:lastRowFirstColumn="0" w:lastRowLastColumn="0"/>
            <w:tcW w:w="2227" w:type="dxa"/>
          </w:tcPr>
          <w:p w14:paraId="26B33BA2" w14:textId="77777777" w:rsidR="007B299B" w:rsidRPr="00DA67AA" w:rsidRDefault="007B299B" w:rsidP="0076574B">
            <w:pPr>
              <w:jc w:val="center"/>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Males</w:t>
            </w:r>
          </w:p>
        </w:tc>
        <w:tc>
          <w:tcPr>
            <w:tcW w:w="2227" w:type="dxa"/>
          </w:tcPr>
          <w:p w14:paraId="45038679" w14:textId="77777777" w:rsidR="007B299B" w:rsidRPr="00DA67AA" w:rsidRDefault="007B299B" w:rsidP="007657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60</w:t>
            </w:r>
          </w:p>
        </w:tc>
        <w:tc>
          <w:tcPr>
            <w:tcW w:w="2227" w:type="dxa"/>
          </w:tcPr>
          <w:p w14:paraId="334ABAE1" w14:textId="77777777" w:rsidR="007B299B" w:rsidRPr="00DA67AA" w:rsidRDefault="007B299B" w:rsidP="007657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0</w:t>
            </w:r>
          </w:p>
        </w:tc>
        <w:tc>
          <w:tcPr>
            <w:tcW w:w="2227" w:type="dxa"/>
          </w:tcPr>
          <w:p w14:paraId="54F02B4B" w14:textId="77777777" w:rsidR="007B299B" w:rsidRPr="00DA67AA" w:rsidRDefault="007B299B" w:rsidP="007657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0</w:t>
            </w:r>
          </w:p>
        </w:tc>
      </w:tr>
    </w:tbl>
    <w:p w14:paraId="0D27D2CE" w14:textId="283783F4" w:rsidR="0010139C" w:rsidRPr="00DA67AA" w:rsidRDefault="0010139C" w:rsidP="0076574B">
      <w:pPr>
        <w:spacing w:line="240" w:lineRule="auto"/>
        <w:jc w:val="both"/>
        <w:rPr>
          <w:rFonts w:ascii="Times New Roman" w:hAnsi="Times New Roman" w:cs="Times New Roman"/>
          <w:color w:val="000000" w:themeColor="text1"/>
          <w:sz w:val="20"/>
          <w:szCs w:val="20"/>
        </w:rPr>
      </w:pPr>
    </w:p>
    <w:p w14:paraId="74CDDDA9" w14:textId="77777777" w:rsidR="000A4A1F" w:rsidRPr="00DA67AA" w:rsidRDefault="000A4A1F" w:rsidP="0076574B">
      <w:pPr>
        <w:spacing w:line="240" w:lineRule="auto"/>
        <w:jc w:val="both"/>
        <w:rPr>
          <w:rFonts w:ascii="Times New Roman" w:hAnsi="Times New Roman" w:cs="Times New Roman"/>
          <w:color w:val="000000" w:themeColor="text1"/>
          <w:sz w:val="20"/>
          <w:szCs w:val="20"/>
        </w:rPr>
      </w:pPr>
    </w:p>
    <w:tbl>
      <w:tblPr>
        <w:tblStyle w:val="GridTable6Colorful-Accent3"/>
        <w:tblW w:w="0" w:type="auto"/>
        <w:tblLook w:val="04A0" w:firstRow="1" w:lastRow="0" w:firstColumn="1" w:lastColumn="0" w:noHBand="0" w:noVBand="1"/>
      </w:tblPr>
      <w:tblGrid>
        <w:gridCol w:w="1593"/>
        <w:gridCol w:w="1483"/>
        <w:gridCol w:w="1448"/>
        <w:gridCol w:w="1565"/>
        <w:gridCol w:w="1281"/>
        <w:gridCol w:w="1550"/>
      </w:tblGrid>
      <w:tr w:rsidR="007B299B" w:rsidRPr="00DA67AA" w14:paraId="5DE88D88" w14:textId="77777777" w:rsidTr="00C06E6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8920" w:type="dxa"/>
            <w:gridSpan w:val="6"/>
          </w:tcPr>
          <w:p w14:paraId="3159D260" w14:textId="77777777" w:rsidR="007B299B" w:rsidRPr="00DA67AA" w:rsidRDefault="007B299B" w:rsidP="0076574B">
            <w:pPr>
              <w:jc w:val="center"/>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Table 2: Result of t-test statistics</w:t>
            </w:r>
          </w:p>
        </w:tc>
      </w:tr>
      <w:tr w:rsidR="007B299B" w:rsidRPr="00DA67AA" w14:paraId="28A82B6C" w14:textId="77777777" w:rsidTr="00C06E6F">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593" w:type="dxa"/>
          </w:tcPr>
          <w:p w14:paraId="3D8A8062" w14:textId="77777777" w:rsidR="007B299B" w:rsidRPr="00DA67AA" w:rsidRDefault="007B299B" w:rsidP="0076574B">
            <w:pPr>
              <w:jc w:val="center"/>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Stains</w:t>
            </w:r>
          </w:p>
        </w:tc>
        <w:tc>
          <w:tcPr>
            <w:tcW w:w="1483" w:type="dxa"/>
          </w:tcPr>
          <w:p w14:paraId="056C119D"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Group</w:t>
            </w:r>
          </w:p>
        </w:tc>
        <w:tc>
          <w:tcPr>
            <w:tcW w:w="1448" w:type="dxa"/>
          </w:tcPr>
          <w:p w14:paraId="1DEC57A1"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Mean</w:t>
            </w:r>
          </w:p>
        </w:tc>
        <w:tc>
          <w:tcPr>
            <w:tcW w:w="1565" w:type="dxa"/>
          </w:tcPr>
          <w:p w14:paraId="0EEA79AF"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Standard Deviation</w:t>
            </w:r>
          </w:p>
        </w:tc>
        <w:tc>
          <w:tcPr>
            <w:tcW w:w="1281" w:type="dxa"/>
          </w:tcPr>
          <w:p w14:paraId="544AD8E8"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Standard error of mean.</w:t>
            </w:r>
          </w:p>
        </w:tc>
        <w:tc>
          <w:tcPr>
            <w:tcW w:w="1548" w:type="dxa"/>
          </w:tcPr>
          <w:p w14:paraId="56702E2C"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P – Value</w:t>
            </w:r>
          </w:p>
        </w:tc>
      </w:tr>
      <w:tr w:rsidR="007B299B" w:rsidRPr="00DA67AA" w14:paraId="5B75FB06" w14:textId="77777777" w:rsidTr="00C06E6F">
        <w:trPr>
          <w:trHeight w:val="238"/>
        </w:trPr>
        <w:tc>
          <w:tcPr>
            <w:cnfStyle w:val="001000000000" w:firstRow="0" w:lastRow="0" w:firstColumn="1" w:lastColumn="0" w:oddVBand="0" w:evenVBand="0" w:oddHBand="0" w:evenHBand="0" w:firstRowFirstColumn="0" w:firstRowLastColumn="0" w:lastRowFirstColumn="0" w:lastRowLastColumn="0"/>
            <w:tcW w:w="1593" w:type="dxa"/>
          </w:tcPr>
          <w:p w14:paraId="5696951E" w14:textId="77777777" w:rsidR="007B299B" w:rsidRPr="00DA67AA" w:rsidRDefault="007B299B" w:rsidP="0076574B">
            <w:pPr>
              <w:jc w:val="center"/>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Giemsa</w:t>
            </w:r>
          </w:p>
        </w:tc>
        <w:tc>
          <w:tcPr>
            <w:tcW w:w="1483" w:type="dxa"/>
          </w:tcPr>
          <w:p w14:paraId="69E3734B" w14:textId="77777777" w:rsidR="007B299B" w:rsidRPr="00DA67AA" w:rsidRDefault="007B299B" w:rsidP="007657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Female</w:t>
            </w:r>
          </w:p>
        </w:tc>
        <w:tc>
          <w:tcPr>
            <w:tcW w:w="1448" w:type="dxa"/>
          </w:tcPr>
          <w:p w14:paraId="55CAE474" w14:textId="77777777" w:rsidR="007B299B" w:rsidRPr="00DA67AA" w:rsidRDefault="007B299B" w:rsidP="007657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5.42</w:t>
            </w:r>
          </w:p>
        </w:tc>
        <w:tc>
          <w:tcPr>
            <w:tcW w:w="1565" w:type="dxa"/>
          </w:tcPr>
          <w:p w14:paraId="63AB18AB" w14:textId="77777777" w:rsidR="007B299B" w:rsidRPr="00DA67AA" w:rsidRDefault="007B299B" w:rsidP="007657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3.82</w:t>
            </w:r>
          </w:p>
        </w:tc>
        <w:tc>
          <w:tcPr>
            <w:tcW w:w="1281" w:type="dxa"/>
          </w:tcPr>
          <w:p w14:paraId="35DE52DB" w14:textId="77777777" w:rsidR="007B299B" w:rsidRPr="00DA67AA" w:rsidRDefault="007B299B" w:rsidP="007657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0.35</w:t>
            </w:r>
          </w:p>
        </w:tc>
        <w:tc>
          <w:tcPr>
            <w:tcW w:w="1548" w:type="dxa"/>
            <w:vMerge w:val="restart"/>
          </w:tcPr>
          <w:p w14:paraId="2D1D6344" w14:textId="77777777" w:rsidR="007B299B" w:rsidRPr="00DA67AA" w:rsidRDefault="007B299B" w:rsidP="007657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P&lt;0.0001</w:t>
            </w:r>
          </w:p>
        </w:tc>
      </w:tr>
      <w:tr w:rsidR="007B299B" w:rsidRPr="00DA67AA" w14:paraId="4B446EA6" w14:textId="77777777" w:rsidTr="00C06E6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593" w:type="dxa"/>
          </w:tcPr>
          <w:p w14:paraId="582BEE6B" w14:textId="77777777" w:rsidR="007B299B" w:rsidRPr="00DA67AA" w:rsidRDefault="007B299B" w:rsidP="0076574B">
            <w:pPr>
              <w:jc w:val="center"/>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Methylene Blue</w:t>
            </w:r>
          </w:p>
        </w:tc>
        <w:tc>
          <w:tcPr>
            <w:tcW w:w="1483" w:type="dxa"/>
          </w:tcPr>
          <w:p w14:paraId="28666586"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Female</w:t>
            </w:r>
          </w:p>
        </w:tc>
        <w:tc>
          <w:tcPr>
            <w:tcW w:w="1448" w:type="dxa"/>
          </w:tcPr>
          <w:p w14:paraId="7B5199AC"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2.72</w:t>
            </w:r>
          </w:p>
        </w:tc>
        <w:tc>
          <w:tcPr>
            <w:tcW w:w="1565" w:type="dxa"/>
          </w:tcPr>
          <w:p w14:paraId="04814D14"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2.53</w:t>
            </w:r>
          </w:p>
        </w:tc>
        <w:tc>
          <w:tcPr>
            <w:tcW w:w="1281" w:type="dxa"/>
          </w:tcPr>
          <w:p w14:paraId="6F76B9D3"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0.20</w:t>
            </w:r>
          </w:p>
        </w:tc>
        <w:tc>
          <w:tcPr>
            <w:tcW w:w="1548" w:type="dxa"/>
            <w:vMerge/>
          </w:tcPr>
          <w:p w14:paraId="38C3D162"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7B299B" w:rsidRPr="00DA67AA" w14:paraId="40BAF3F8" w14:textId="77777777" w:rsidTr="00C06E6F">
        <w:trPr>
          <w:trHeight w:val="278"/>
        </w:trPr>
        <w:tc>
          <w:tcPr>
            <w:cnfStyle w:val="001000000000" w:firstRow="0" w:lastRow="0" w:firstColumn="1" w:lastColumn="0" w:oddVBand="0" w:evenVBand="0" w:oddHBand="0" w:evenHBand="0" w:firstRowFirstColumn="0" w:firstRowLastColumn="0" w:lastRowFirstColumn="0" w:lastRowLastColumn="0"/>
            <w:tcW w:w="8920" w:type="dxa"/>
            <w:gridSpan w:val="6"/>
          </w:tcPr>
          <w:p w14:paraId="1B55AC2D" w14:textId="77777777" w:rsidR="007B299B" w:rsidRPr="00DA67AA" w:rsidRDefault="007B299B" w:rsidP="0076574B">
            <w:pPr>
              <w:jc w:val="center"/>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P value &lt;0.0001 which is statistically significant</w:t>
            </w:r>
          </w:p>
        </w:tc>
      </w:tr>
    </w:tbl>
    <w:p w14:paraId="5F2E3EB8" w14:textId="77777777" w:rsidR="007B299B" w:rsidRPr="00DA67AA" w:rsidRDefault="007B299B" w:rsidP="0076574B">
      <w:pPr>
        <w:spacing w:line="240" w:lineRule="auto"/>
        <w:jc w:val="both"/>
        <w:rPr>
          <w:rFonts w:ascii="Times New Roman" w:hAnsi="Times New Roman" w:cs="Times New Roman"/>
          <w:color w:val="000000" w:themeColor="text1"/>
          <w:sz w:val="20"/>
          <w:szCs w:val="20"/>
        </w:rPr>
      </w:pPr>
    </w:p>
    <w:tbl>
      <w:tblPr>
        <w:tblStyle w:val="GridTable6Colorful-Accent3"/>
        <w:tblpPr w:leftFromText="180" w:rightFromText="180" w:vertAnchor="text" w:horzAnchor="margin" w:tblpY="55"/>
        <w:tblW w:w="0" w:type="auto"/>
        <w:tblLook w:val="04A0" w:firstRow="1" w:lastRow="0" w:firstColumn="1" w:lastColumn="0" w:noHBand="0" w:noVBand="1"/>
      </w:tblPr>
      <w:tblGrid>
        <w:gridCol w:w="3005"/>
        <w:gridCol w:w="3005"/>
        <w:gridCol w:w="3006"/>
      </w:tblGrid>
      <w:tr w:rsidR="007B299B" w:rsidRPr="00DA67AA" w14:paraId="1AFB695A" w14:textId="77777777" w:rsidTr="00D55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0C28F994" w14:textId="77777777" w:rsidR="007B299B" w:rsidRPr="00DA67AA" w:rsidRDefault="007B299B" w:rsidP="0076574B">
            <w:pPr>
              <w:jc w:val="center"/>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Table 3:  Sensitivity, Specificity and Accuracy of Giemsa and Methylene Blue for Sex determination</w:t>
            </w:r>
          </w:p>
        </w:tc>
      </w:tr>
      <w:tr w:rsidR="007B299B" w:rsidRPr="00DA67AA" w14:paraId="182F307D" w14:textId="77777777" w:rsidTr="00D55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A055938" w14:textId="77777777" w:rsidR="007B299B" w:rsidRPr="00DA67AA" w:rsidRDefault="007B299B" w:rsidP="0076574B">
            <w:pPr>
              <w:jc w:val="center"/>
              <w:rPr>
                <w:rFonts w:ascii="Times New Roman" w:hAnsi="Times New Roman" w:cs="Times New Roman"/>
                <w:color w:val="000000" w:themeColor="text1"/>
                <w:sz w:val="20"/>
                <w:szCs w:val="20"/>
              </w:rPr>
            </w:pPr>
          </w:p>
        </w:tc>
        <w:tc>
          <w:tcPr>
            <w:tcW w:w="3005" w:type="dxa"/>
          </w:tcPr>
          <w:p w14:paraId="7A3C83AB"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Giemsa</w:t>
            </w:r>
          </w:p>
        </w:tc>
        <w:tc>
          <w:tcPr>
            <w:tcW w:w="3006" w:type="dxa"/>
          </w:tcPr>
          <w:p w14:paraId="7E943E83"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Methylene Blue</w:t>
            </w:r>
          </w:p>
        </w:tc>
      </w:tr>
      <w:tr w:rsidR="007B299B" w:rsidRPr="00DA67AA" w14:paraId="42E45F6F" w14:textId="77777777" w:rsidTr="00D5591A">
        <w:tc>
          <w:tcPr>
            <w:cnfStyle w:val="001000000000" w:firstRow="0" w:lastRow="0" w:firstColumn="1" w:lastColumn="0" w:oddVBand="0" w:evenVBand="0" w:oddHBand="0" w:evenHBand="0" w:firstRowFirstColumn="0" w:firstRowLastColumn="0" w:lastRowFirstColumn="0" w:lastRowLastColumn="0"/>
            <w:tcW w:w="3005" w:type="dxa"/>
          </w:tcPr>
          <w:p w14:paraId="6563D97D" w14:textId="77777777" w:rsidR="007B299B" w:rsidRPr="00DA67AA" w:rsidRDefault="007B299B" w:rsidP="0076574B">
            <w:pPr>
              <w:jc w:val="center"/>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Sensitivity</w:t>
            </w:r>
          </w:p>
        </w:tc>
        <w:tc>
          <w:tcPr>
            <w:tcW w:w="3005" w:type="dxa"/>
          </w:tcPr>
          <w:p w14:paraId="429B8573" w14:textId="77777777" w:rsidR="007B299B" w:rsidRPr="00DA67AA" w:rsidRDefault="007B299B" w:rsidP="007657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100%</w:t>
            </w:r>
          </w:p>
        </w:tc>
        <w:tc>
          <w:tcPr>
            <w:tcW w:w="3006" w:type="dxa"/>
          </w:tcPr>
          <w:p w14:paraId="635B5BFA" w14:textId="77777777" w:rsidR="007B299B" w:rsidRPr="00DA67AA" w:rsidRDefault="007B299B" w:rsidP="007657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100%</w:t>
            </w:r>
          </w:p>
        </w:tc>
      </w:tr>
      <w:tr w:rsidR="007B299B" w:rsidRPr="00DA67AA" w14:paraId="2D00E091" w14:textId="77777777" w:rsidTr="00D55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E2E0874" w14:textId="77777777" w:rsidR="007B299B" w:rsidRPr="00DA67AA" w:rsidRDefault="007B299B" w:rsidP="0076574B">
            <w:pPr>
              <w:jc w:val="center"/>
              <w:rPr>
                <w:rFonts w:ascii="Times New Roman" w:hAnsi="Times New Roman" w:cs="Times New Roman"/>
                <w:b w:val="0"/>
                <w:bCs w:val="0"/>
                <w:color w:val="000000" w:themeColor="text1"/>
                <w:sz w:val="20"/>
                <w:szCs w:val="20"/>
              </w:rPr>
            </w:pPr>
            <w:r w:rsidRPr="00DA67AA">
              <w:rPr>
                <w:rFonts w:ascii="Times New Roman" w:hAnsi="Times New Roman" w:cs="Times New Roman"/>
                <w:color w:val="000000" w:themeColor="text1"/>
                <w:sz w:val="20"/>
                <w:szCs w:val="20"/>
              </w:rPr>
              <w:t>Specificity</w:t>
            </w:r>
          </w:p>
        </w:tc>
        <w:tc>
          <w:tcPr>
            <w:tcW w:w="3005" w:type="dxa"/>
          </w:tcPr>
          <w:p w14:paraId="57072FE4"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92.3%</w:t>
            </w:r>
          </w:p>
        </w:tc>
        <w:tc>
          <w:tcPr>
            <w:tcW w:w="3006" w:type="dxa"/>
          </w:tcPr>
          <w:p w14:paraId="49C5314B" w14:textId="77777777" w:rsidR="007B299B" w:rsidRPr="00DA67AA" w:rsidRDefault="007B299B" w:rsidP="007657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88.24%</w:t>
            </w:r>
          </w:p>
        </w:tc>
      </w:tr>
      <w:tr w:rsidR="007B299B" w:rsidRPr="00DA67AA" w14:paraId="200BD451" w14:textId="77777777" w:rsidTr="00D5591A">
        <w:tc>
          <w:tcPr>
            <w:cnfStyle w:val="001000000000" w:firstRow="0" w:lastRow="0" w:firstColumn="1" w:lastColumn="0" w:oddVBand="0" w:evenVBand="0" w:oddHBand="0" w:evenHBand="0" w:firstRowFirstColumn="0" w:firstRowLastColumn="0" w:lastRowFirstColumn="0" w:lastRowLastColumn="0"/>
            <w:tcW w:w="3005" w:type="dxa"/>
          </w:tcPr>
          <w:p w14:paraId="15B3D7BF" w14:textId="77777777" w:rsidR="007B299B" w:rsidRPr="00DA67AA" w:rsidRDefault="007B299B" w:rsidP="0076574B">
            <w:pPr>
              <w:jc w:val="center"/>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lastRenderedPageBreak/>
              <w:t>Accuracy</w:t>
            </w:r>
          </w:p>
        </w:tc>
        <w:tc>
          <w:tcPr>
            <w:tcW w:w="3005" w:type="dxa"/>
          </w:tcPr>
          <w:p w14:paraId="2F686F4A" w14:textId="77777777" w:rsidR="007B299B" w:rsidRPr="00DA67AA" w:rsidRDefault="007B299B" w:rsidP="007657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95.83%</w:t>
            </w:r>
          </w:p>
        </w:tc>
        <w:tc>
          <w:tcPr>
            <w:tcW w:w="3006" w:type="dxa"/>
          </w:tcPr>
          <w:p w14:paraId="54822680" w14:textId="77777777" w:rsidR="007B299B" w:rsidRPr="00DA67AA" w:rsidRDefault="007B299B" w:rsidP="007657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93.33%</w:t>
            </w:r>
          </w:p>
        </w:tc>
      </w:tr>
    </w:tbl>
    <w:p w14:paraId="01E3B253" w14:textId="77777777" w:rsidR="007B299B" w:rsidRPr="00DA67AA" w:rsidRDefault="007B299B" w:rsidP="0076574B">
      <w:pPr>
        <w:spacing w:after="0" w:line="240" w:lineRule="auto"/>
        <w:jc w:val="both"/>
        <w:rPr>
          <w:rFonts w:ascii="Times New Roman" w:hAnsi="Times New Roman" w:cs="Times New Roman"/>
          <w:color w:val="000000" w:themeColor="text1"/>
          <w:sz w:val="20"/>
          <w:szCs w:val="20"/>
        </w:rPr>
      </w:pPr>
    </w:p>
    <w:p w14:paraId="705EA356" w14:textId="77777777" w:rsidR="007B299B" w:rsidRPr="00DA67AA" w:rsidRDefault="007B299B" w:rsidP="0076574B">
      <w:pPr>
        <w:spacing w:line="240" w:lineRule="auto"/>
        <w:jc w:val="center"/>
        <w:rPr>
          <w:rFonts w:ascii="Times New Roman" w:hAnsi="Times New Roman" w:cs="Times New Roman"/>
          <w:b/>
          <w:bCs/>
          <w:sz w:val="20"/>
          <w:szCs w:val="20"/>
        </w:rPr>
      </w:pPr>
      <w:r w:rsidRPr="00DA67AA">
        <w:rPr>
          <w:rFonts w:ascii="Times New Roman" w:hAnsi="Times New Roman" w:cs="Times New Roman"/>
          <w:noProof/>
          <w:sz w:val="20"/>
          <w:szCs w:val="20"/>
          <w:lang w:val="en-US"/>
        </w:rPr>
        <w:drawing>
          <wp:inline distT="0" distB="0" distL="0" distR="0" wp14:anchorId="00E4F8DA" wp14:editId="4FCBC1A6">
            <wp:extent cx="5090160" cy="3223260"/>
            <wp:effectExtent l="0" t="0" r="15240" b="15240"/>
            <wp:docPr id="1" name="Chart 1">
              <a:extLst xmlns:a="http://schemas.openxmlformats.org/drawingml/2006/main">
                <a:ext uri="{FF2B5EF4-FFF2-40B4-BE49-F238E27FC236}">
                  <a16:creationId xmlns:a16="http://schemas.microsoft.com/office/drawing/2014/main" id="{8D3FBD5B-ECE3-EF3D-B1F9-40FCCC131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5E1451" w14:textId="2576252A" w:rsidR="00811D7D" w:rsidRPr="00DA67AA" w:rsidRDefault="007B299B" w:rsidP="0076574B">
      <w:pPr>
        <w:spacing w:line="240" w:lineRule="auto"/>
        <w:jc w:val="center"/>
        <w:rPr>
          <w:rFonts w:ascii="Times New Roman" w:hAnsi="Times New Roman" w:cs="Times New Roman"/>
          <w:color w:val="000000" w:themeColor="text1"/>
          <w:sz w:val="20"/>
          <w:szCs w:val="20"/>
        </w:rPr>
      </w:pPr>
      <w:proofErr w:type="gramStart"/>
      <w:r w:rsidRPr="00DA67AA">
        <w:rPr>
          <w:rFonts w:ascii="Times New Roman" w:hAnsi="Times New Roman" w:cs="Times New Roman"/>
          <w:b/>
          <w:bCs/>
          <w:sz w:val="20"/>
          <w:szCs w:val="20"/>
        </w:rPr>
        <w:t xml:space="preserve">Graph  </w:t>
      </w:r>
      <w:proofErr w:type="gramEnd"/>
      <w:r w:rsidRPr="00DA67AA">
        <w:rPr>
          <w:rFonts w:ascii="Times New Roman" w:hAnsi="Times New Roman" w:cs="Times New Roman"/>
          <w:b/>
          <w:bCs/>
          <w:i/>
          <w:iCs/>
          <w:sz w:val="20"/>
          <w:szCs w:val="20"/>
        </w:rPr>
        <w:fldChar w:fldCharType="begin"/>
      </w:r>
      <w:r w:rsidRPr="00DA67AA">
        <w:rPr>
          <w:rFonts w:ascii="Times New Roman" w:hAnsi="Times New Roman" w:cs="Times New Roman"/>
          <w:b/>
          <w:bCs/>
          <w:sz w:val="20"/>
          <w:szCs w:val="20"/>
        </w:rPr>
        <w:instrText xml:space="preserve"> SEQ Graph_ \* ARABIC </w:instrText>
      </w:r>
      <w:r w:rsidRPr="00DA67AA">
        <w:rPr>
          <w:rFonts w:ascii="Times New Roman" w:hAnsi="Times New Roman" w:cs="Times New Roman"/>
          <w:b/>
          <w:bCs/>
          <w:i/>
          <w:iCs/>
          <w:sz w:val="20"/>
          <w:szCs w:val="20"/>
        </w:rPr>
        <w:fldChar w:fldCharType="separate"/>
      </w:r>
      <w:r w:rsidRPr="00DA67AA">
        <w:rPr>
          <w:rFonts w:ascii="Times New Roman" w:hAnsi="Times New Roman" w:cs="Times New Roman"/>
          <w:b/>
          <w:bCs/>
          <w:noProof/>
          <w:sz w:val="20"/>
          <w:szCs w:val="20"/>
        </w:rPr>
        <w:t>1</w:t>
      </w:r>
      <w:r w:rsidRPr="00DA67AA">
        <w:rPr>
          <w:rFonts w:ascii="Times New Roman" w:hAnsi="Times New Roman" w:cs="Times New Roman"/>
          <w:b/>
          <w:bCs/>
          <w:i/>
          <w:iCs/>
          <w:sz w:val="20"/>
          <w:szCs w:val="20"/>
        </w:rPr>
        <w:fldChar w:fldCharType="end"/>
      </w:r>
      <w:r w:rsidRPr="00DA67AA">
        <w:rPr>
          <w:rFonts w:ascii="Times New Roman" w:hAnsi="Times New Roman" w:cs="Times New Roman"/>
          <w:b/>
          <w:bCs/>
          <w:sz w:val="20"/>
          <w:szCs w:val="20"/>
        </w:rPr>
        <w:t>: Percentage of Barr Bodies in Males &amp; Females</w:t>
      </w:r>
    </w:p>
    <w:p w14:paraId="63C33635" w14:textId="77777777" w:rsidR="00D77204" w:rsidRPr="00DA67AA" w:rsidRDefault="006A43B8" w:rsidP="0076574B">
      <w:pPr>
        <w:keepNext/>
        <w:spacing w:line="240" w:lineRule="auto"/>
        <w:jc w:val="center"/>
        <w:rPr>
          <w:rFonts w:ascii="Times New Roman" w:hAnsi="Times New Roman" w:cs="Times New Roman"/>
          <w:sz w:val="20"/>
          <w:szCs w:val="20"/>
        </w:rPr>
      </w:pPr>
      <w:r w:rsidRPr="00DA67AA">
        <w:rPr>
          <w:rFonts w:ascii="Times New Roman" w:hAnsi="Times New Roman" w:cs="Times New Roman"/>
          <w:b/>
          <w:bCs/>
          <w:noProof/>
          <w:color w:val="000000" w:themeColor="text1"/>
          <w:sz w:val="20"/>
          <w:szCs w:val="20"/>
          <w:u w:val="single"/>
          <w:lang w:val="en-US"/>
        </w:rPr>
        <w:drawing>
          <wp:inline distT="0" distB="0" distL="0" distR="0" wp14:anchorId="2650C23E" wp14:editId="33D3DFF4">
            <wp:extent cx="3633170" cy="5073015"/>
            <wp:effectExtent l="22860" t="1524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4814" t="2443" r="4672" b="1719"/>
                    <a:stretch/>
                  </pic:blipFill>
                  <pic:spPr bwMode="auto">
                    <a:xfrm rot="16200000">
                      <a:off x="0" y="0"/>
                      <a:ext cx="3659257" cy="51094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9A6837" w14:textId="58F9C615" w:rsidR="006A43B8" w:rsidRPr="00DA67AA" w:rsidRDefault="00D77204" w:rsidP="0076574B">
      <w:pPr>
        <w:pStyle w:val="Caption"/>
        <w:spacing w:before="240"/>
        <w:jc w:val="center"/>
        <w:rPr>
          <w:rFonts w:ascii="Times New Roman" w:hAnsi="Times New Roman" w:cs="Times New Roman"/>
          <w:b/>
          <w:bCs/>
          <w:i w:val="0"/>
          <w:iCs w:val="0"/>
          <w:color w:val="auto"/>
          <w:sz w:val="20"/>
          <w:szCs w:val="20"/>
        </w:rPr>
      </w:pPr>
      <w:r w:rsidRPr="00DA67AA">
        <w:rPr>
          <w:rFonts w:ascii="Times New Roman" w:hAnsi="Times New Roman" w:cs="Times New Roman"/>
          <w:b/>
          <w:bCs/>
          <w:i w:val="0"/>
          <w:iCs w:val="0"/>
          <w:color w:val="auto"/>
          <w:sz w:val="20"/>
          <w:szCs w:val="20"/>
        </w:rPr>
        <w:t>Figure 2: Barr bodies in Giemsa staining</w:t>
      </w:r>
    </w:p>
    <w:p w14:paraId="1FDCACBE" w14:textId="77777777" w:rsidR="00D77204" w:rsidRPr="00DA67AA" w:rsidRDefault="006A43B8" w:rsidP="0076574B">
      <w:pPr>
        <w:keepNext/>
        <w:spacing w:line="240" w:lineRule="auto"/>
        <w:jc w:val="center"/>
        <w:rPr>
          <w:rFonts w:ascii="Times New Roman" w:hAnsi="Times New Roman" w:cs="Times New Roman"/>
          <w:sz w:val="20"/>
          <w:szCs w:val="20"/>
        </w:rPr>
      </w:pPr>
      <w:r w:rsidRPr="00DA67AA">
        <w:rPr>
          <w:rFonts w:ascii="Times New Roman" w:hAnsi="Times New Roman" w:cs="Times New Roman"/>
          <w:b/>
          <w:bCs/>
          <w:noProof/>
          <w:color w:val="000000" w:themeColor="text1"/>
          <w:sz w:val="20"/>
          <w:szCs w:val="20"/>
          <w:u w:val="single"/>
          <w:lang w:val="en-US"/>
        </w:rPr>
        <w:lastRenderedPageBreak/>
        <w:drawing>
          <wp:inline distT="0" distB="0" distL="0" distR="0" wp14:anchorId="4CE49B4E" wp14:editId="272809BE">
            <wp:extent cx="3875697" cy="5215764"/>
            <wp:effectExtent l="15875" t="22225" r="2667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cstate="print">
                      <a:extLst>
                        <a:ext uri="{28A0092B-C50C-407E-A947-70E740481C1C}">
                          <a14:useLocalDpi xmlns:a14="http://schemas.microsoft.com/office/drawing/2010/main" val="0"/>
                        </a:ext>
                      </a:extLst>
                    </a:blip>
                    <a:srcRect l="2184" t="1129" r="2281" b="1379"/>
                    <a:stretch/>
                  </pic:blipFill>
                  <pic:spPr bwMode="auto">
                    <a:xfrm rot="16200000">
                      <a:off x="0" y="0"/>
                      <a:ext cx="3894580" cy="52411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C8C61C" w14:textId="02038188" w:rsidR="006A43B8" w:rsidRPr="00DA67AA" w:rsidRDefault="00D77204" w:rsidP="0076574B">
      <w:pPr>
        <w:pStyle w:val="Caption"/>
        <w:spacing w:before="240"/>
        <w:jc w:val="center"/>
        <w:rPr>
          <w:rFonts w:ascii="Times New Roman" w:hAnsi="Times New Roman" w:cs="Times New Roman"/>
          <w:b/>
          <w:bCs/>
          <w:i w:val="0"/>
          <w:iCs w:val="0"/>
          <w:color w:val="auto"/>
          <w:sz w:val="20"/>
          <w:szCs w:val="20"/>
        </w:rPr>
      </w:pPr>
      <w:r w:rsidRPr="00DA67AA">
        <w:rPr>
          <w:rFonts w:ascii="Times New Roman" w:hAnsi="Times New Roman" w:cs="Times New Roman"/>
          <w:b/>
          <w:bCs/>
          <w:i w:val="0"/>
          <w:iCs w:val="0"/>
          <w:color w:val="auto"/>
          <w:sz w:val="20"/>
          <w:szCs w:val="20"/>
        </w:rPr>
        <w:t>Figure 3: Barr bodies in Methylene Blue staining</w:t>
      </w:r>
    </w:p>
    <w:p w14:paraId="409716DB" w14:textId="0CB87CCA" w:rsidR="00D77204" w:rsidRPr="00DA67AA" w:rsidRDefault="00D77204" w:rsidP="0076574B">
      <w:pPr>
        <w:spacing w:line="240" w:lineRule="auto"/>
        <w:jc w:val="both"/>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DISCUSSION:</w:t>
      </w:r>
    </w:p>
    <w:p w14:paraId="7F54A918" w14:textId="01C0AE91" w:rsidR="00D77204" w:rsidRPr="00DA67AA" w:rsidRDefault="00D77204" w:rsidP="0076574B">
      <w:pPr>
        <w:spacing w:line="240" w:lineRule="auto"/>
        <w:jc w:val="both"/>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 xml:space="preserve">In Forensic Science personal identification of both living and dead plays an important role. Sex or gender determination is </w:t>
      </w:r>
      <w:r w:rsidR="00DE639D" w:rsidRPr="00DA67AA">
        <w:rPr>
          <w:rFonts w:ascii="Times New Roman" w:hAnsi="Times New Roman" w:cs="Times New Roman"/>
          <w:color w:val="000000" w:themeColor="text1"/>
          <w:sz w:val="20"/>
          <w:szCs w:val="20"/>
        </w:rPr>
        <w:t xml:space="preserve">an important </w:t>
      </w:r>
      <w:r w:rsidRPr="00DA67AA">
        <w:rPr>
          <w:rFonts w:ascii="Times New Roman" w:hAnsi="Times New Roman" w:cs="Times New Roman"/>
          <w:color w:val="000000" w:themeColor="text1"/>
          <w:sz w:val="20"/>
          <w:szCs w:val="20"/>
        </w:rPr>
        <w:t>aspect</w:t>
      </w:r>
      <w:r w:rsidR="002915E4" w:rsidRPr="00DA67AA">
        <w:rPr>
          <w:rFonts w:ascii="Times New Roman" w:hAnsi="Times New Roman" w:cs="Times New Roman"/>
          <w:color w:val="000000" w:themeColor="text1"/>
          <w:sz w:val="20"/>
          <w:szCs w:val="20"/>
        </w:rPr>
        <w:t xml:space="preserve"> </w:t>
      </w:r>
      <w:r w:rsidRPr="00DA67AA">
        <w:rPr>
          <w:rFonts w:ascii="Times New Roman" w:hAnsi="Times New Roman" w:cs="Times New Roman"/>
          <w:color w:val="000000" w:themeColor="text1"/>
          <w:sz w:val="20"/>
          <w:szCs w:val="20"/>
        </w:rPr>
        <w:t>in individual</w:t>
      </w:r>
      <w:r w:rsidR="00DE639D" w:rsidRPr="00DA67AA">
        <w:rPr>
          <w:rFonts w:ascii="Times New Roman" w:hAnsi="Times New Roman" w:cs="Times New Roman"/>
          <w:color w:val="000000" w:themeColor="text1"/>
          <w:sz w:val="20"/>
          <w:szCs w:val="20"/>
        </w:rPr>
        <w:t xml:space="preserve">ization. </w:t>
      </w:r>
      <w:r w:rsidRPr="00DA67AA">
        <w:rPr>
          <w:rFonts w:ascii="Times New Roman" w:hAnsi="Times New Roman" w:cs="Times New Roman"/>
          <w:color w:val="000000" w:themeColor="text1"/>
          <w:sz w:val="20"/>
          <w:szCs w:val="20"/>
        </w:rPr>
        <w:t>There are various biological materials such as blood, semen, saliva, buccal epithelial cells, etc. that can serve as a means of sex determination. Sex determination from buccal epithelial cells is one the easiest and quick method. In this method, presence of Barr body is used to identify the sex of an individual.</w:t>
      </w:r>
    </w:p>
    <w:p w14:paraId="785E348B" w14:textId="0DC83012" w:rsidR="00D77204" w:rsidRPr="00DA67AA" w:rsidRDefault="00DA67AA" w:rsidP="0076574B">
      <w:pPr>
        <w:spacing w:line="240" w:lineRule="auto"/>
        <w:jc w:val="both"/>
        <w:rPr>
          <w:rFonts w:ascii="Times New Roman" w:hAnsi="Times New Roman" w:cs="Times New Roman"/>
          <w:sz w:val="20"/>
          <w:szCs w:val="20"/>
        </w:rPr>
      </w:pPr>
      <w:r>
        <w:rPr>
          <w:rFonts w:ascii="Times New Roman" w:hAnsi="Times New Roman" w:cs="Times New Roman"/>
          <w:color w:val="000000" w:themeColor="text1"/>
          <w:sz w:val="20"/>
          <w:szCs w:val="20"/>
        </w:rPr>
        <w:tab/>
      </w:r>
      <w:r w:rsidR="00D77204" w:rsidRPr="00DA67AA">
        <w:rPr>
          <w:rFonts w:ascii="Times New Roman" w:hAnsi="Times New Roman" w:cs="Times New Roman"/>
          <w:color w:val="000000" w:themeColor="text1"/>
          <w:sz w:val="20"/>
          <w:szCs w:val="20"/>
        </w:rPr>
        <w:t xml:space="preserve">In 1949, Barr and Bertram first discovered the concept of Barr Bodies. They found presence of Barr body which was distinct from nucleolus of the nucleus of neuron cells of female cat. In their study they found that nerve cells of mature female cats contained a well-developed nucleolar satellite which was located adjacent to the nucleolus and was much deeply stained than nucleolus. </w:t>
      </w:r>
      <w:r w:rsidR="0010139C" w:rsidRPr="00DA67AA">
        <w:rPr>
          <w:rFonts w:ascii="Times New Roman" w:hAnsi="Times New Roman" w:cs="Times New Roman"/>
          <w:color w:val="000000" w:themeColor="text1"/>
          <w:sz w:val="20"/>
          <w:szCs w:val="20"/>
        </w:rPr>
        <w:t>While</w:t>
      </w:r>
      <w:r w:rsidR="00D77204" w:rsidRPr="00DA67AA">
        <w:rPr>
          <w:rFonts w:ascii="Times New Roman" w:hAnsi="Times New Roman" w:cs="Times New Roman"/>
          <w:color w:val="000000" w:themeColor="text1"/>
          <w:sz w:val="20"/>
          <w:szCs w:val="20"/>
        </w:rPr>
        <w:t xml:space="preserve"> the nerve cells of mature male cats contained a poorly developed nucleolar satellite infrequently</w:t>
      </w:r>
      <w:sdt>
        <w:sdtPr>
          <w:rPr>
            <w:rFonts w:ascii="Times New Roman" w:hAnsi="Times New Roman" w:cs="Times New Roman"/>
            <w:color w:val="000000" w:themeColor="text1"/>
            <w:sz w:val="20"/>
            <w:szCs w:val="20"/>
          </w:rPr>
          <w:id w:val="130375344"/>
          <w:citation/>
        </w:sdtPr>
        <w:sdtEndPr/>
        <w:sdtContent>
          <w:r w:rsidR="005A2A27" w:rsidRPr="00DA67AA">
            <w:rPr>
              <w:rFonts w:ascii="Times New Roman" w:hAnsi="Times New Roman" w:cs="Times New Roman"/>
              <w:color w:val="000000" w:themeColor="text1"/>
              <w:sz w:val="20"/>
              <w:szCs w:val="20"/>
            </w:rPr>
            <w:fldChar w:fldCharType="begin"/>
          </w:r>
          <w:r w:rsidR="005A2A27" w:rsidRPr="00DA67AA">
            <w:rPr>
              <w:rFonts w:ascii="Times New Roman" w:hAnsi="Times New Roman" w:cs="Times New Roman"/>
              <w:color w:val="000000" w:themeColor="text1"/>
              <w:sz w:val="20"/>
              <w:szCs w:val="20"/>
            </w:rPr>
            <w:instrText xml:space="preserve"> CITATION Placeholder1 \l 16393 </w:instrText>
          </w:r>
          <w:r w:rsidR="005A2A27" w:rsidRPr="00DA67AA">
            <w:rPr>
              <w:rFonts w:ascii="Times New Roman" w:hAnsi="Times New Roman" w:cs="Times New Roman"/>
              <w:color w:val="000000" w:themeColor="text1"/>
              <w:sz w:val="20"/>
              <w:szCs w:val="20"/>
            </w:rPr>
            <w:fldChar w:fldCharType="separate"/>
          </w:r>
          <w:r w:rsidR="00205A81" w:rsidRPr="00DA67AA">
            <w:rPr>
              <w:rFonts w:ascii="Times New Roman" w:hAnsi="Times New Roman" w:cs="Times New Roman"/>
              <w:noProof/>
              <w:color w:val="000000" w:themeColor="text1"/>
              <w:sz w:val="20"/>
              <w:szCs w:val="20"/>
            </w:rPr>
            <w:t xml:space="preserve"> [2]</w:t>
          </w:r>
          <w:r w:rsidR="005A2A27" w:rsidRPr="00DA67AA">
            <w:rPr>
              <w:rFonts w:ascii="Times New Roman" w:hAnsi="Times New Roman" w:cs="Times New Roman"/>
              <w:color w:val="000000" w:themeColor="text1"/>
              <w:sz w:val="20"/>
              <w:szCs w:val="20"/>
            </w:rPr>
            <w:fldChar w:fldCharType="end"/>
          </w:r>
        </w:sdtContent>
      </w:sdt>
    </w:p>
    <w:p w14:paraId="5112B999" w14:textId="104B0435" w:rsidR="00D77204" w:rsidRPr="00DA67AA" w:rsidRDefault="00DA67AA" w:rsidP="0076574B">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sidR="00D77204" w:rsidRPr="00DA67AA">
        <w:rPr>
          <w:rFonts w:ascii="Times New Roman" w:hAnsi="Times New Roman" w:cs="Times New Roman"/>
          <w:color w:val="000000" w:themeColor="text1"/>
          <w:sz w:val="20"/>
          <w:szCs w:val="20"/>
        </w:rPr>
        <w:t>Barr body detection was launched for the 1968 Olympics and was largely welcomed as the solution to gender misrepresentation in sports. The cytological assessment of buccal smear was reported as easiest, rapid and dignified test</w:t>
      </w:r>
      <w:sdt>
        <w:sdtPr>
          <w:rPr>
            <w:rFonts w:ascii="Times New Roman" w:hAnsi="Times New Roman" w:cs="Times New Roman"/>
            <w:color w:val="000000" w:themeColor="text1"/>
            <w:sz w:val="20"/>
            <w:szCs w:val="20"/>
          </w:rPr>
          <w:id w:val="-863057884"/>
          <w:citation/>
        </w:sdtPr>
        <w:sdtEndPr/>
        <w:sdtContent>
          <w:r w:rsidR="00D77204" w:rsidRPr="00DA67AA">
            <w:rPr>
              <w:rFonts w:ascii="Times New Roman" w:hAnsi="Times New Roman" w:cs="Times New Roman"/>
              <w:color w:val="000000" w:themeColor="text1"/>
              <w:sz w:val="20"/>
              <w:szCs w:val="20"/>
            </w:rPr>
            <w:fldChar w:fldCharType="begin"/>
          </w:r>
          <w:r w:rsidR="00D77204" w:rsidRPr="00DA67AA">
            <w:rPr>
              <w:rFonts w:ascii="Times New Roman" w:hAnsi="Times New Roman" w:cs="Times New Roman"/>
              <w:color w:val="000000" w:themeColor="text1"/>
              <w:sz w:val="20"/>
              <w:szCs w:val="20"/>
            </w:rPr>
            <w:instrText xml:space="preserve">CITATION Rit08 \l 16393 </w:instrText>
          </w:r>
          <w:r w:rsidR="00D77204" w:rsidRPr="00DA67AA">
            <w:rPr>
              <w:rFonts w:ascii="Times New Roman" w:hAnsi="Times New Roman" w:cs="Times New Roman"/>
              <w:color w:val="000000" w:themeColor="text1"/>
              <w:sz w:val="20"/>
              <w:szCs w:val="20"/>
            </w:rPr>
            <w:fldChar w:fldCharType="separate"/>
          </w:r>
          <w:r w:rsidR="00205A81" w:rsidRPr="00DA67AA">
            <w:rPr>
              <w:rFonts w:ascii="Times New Roman" w:hAnsi="Times New Roman" w:cs="Times New Roman"/>
              <w:noProof/>
              <w:color w:val="000000" w:themeColor="text1"/>
              <w:sz w:val="20"/>
              <w:szCs w:val="20"/>
            </w:rPr>
            <w:t xml:space="preserve"> [8]</w:t>
          </w:r>
          <w:r w:rsidR="00D77204" w:rsidRPr="00DA67AA">
            <w:rPr>
              <w:rFonts w:ascii="Times New Roman" w:hAnsi="Times New Roman" w:cs="Times New Roman"/>
              <w:color w:val="000000" w:themeColor="text1"/>
              <w:sz w:val="20"/>
              <w:szCs w:val="20"/>
            </w:rPr>
            <w:fldChar w:fldCharType="end"/>
          </w:r>
        </w:sdtContent>
      </w:sdt>
      <w:r w:rsidR="00D77204" w:rsidRPr="00DA67AA">
        <w:rPr>
          <w:rFonts w:ascii="Times New Roman" w:hAnsi="Times New Roman" w:cs="Times New Roman"/>
          <w:color w:val="000000" w:themeColor="text1"/>
          <w:sz w:val="20"/>
          <w:szCs w:val="20"/>
        </w:rPr>
        <w:t>.</w:t>
      </w:r>
    </w:p>
    <w:p w14:paraId="5666FB39" w14:textId="7B04B543" w:rsidR="00D77204" w:rsidRPr="00DA67AA" w:rsidRDefault="00DA67AA" w:rsidP="0076574B">
      <w:pPr>
        <w:tabs>
          <w:tab w:val="left" w:pos="1956"/>
        </w:tabs>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D77204" w:rsidRPr="00DA67AA">
        <w:rPr>
          <w:rFonts w:ascii="Times New Roman" w:hAnsi="Times New Roman" w:cs="Times New Roman"/>
          <w:color w:val="000000" w:themeColor="text1"/>
          <w:sz w:val="20"/>
          <w:szCs w:val="20"/>
        </w:rPr>
        <w:t xml:space="preserve">Giemsa and Methylene Blue Preparations can be made with extreme ease and buccal smears were stained rapidly within minutes. Dark stained Barr body’s appearance confirms the sex determination. In </w:t>
      </w:r>
      <w:r w:rsidR="004F526F" w:rsidRPr="00DA67AA">
        <w:rPr>
          <w:rFonts w:ascii="Times New Roman" w:hAnsi="Times New Roman" w:cs="Times New Roman"/>
          <w:color w:val="000000" w:themeColor="text1"/>
          <w:sz w:val="20"/>
          <w:szCs w:val="20"/>
        </w:rPr>
        <w:t xml:space="preserve">present </w:t>
      </w:r>
      <w:r w:rsidR="00D77204" w:rsidRPr="00DA67AA">
        <w:rPr>
          <w:rFonts w:ascii="Times New Roman" w:hAnsi="Times New Roman" w:cs="Times New Roman"/>
          <w:color w:val="000000" w:themeColor="text1"/>
          <w:sz w:val="20"/>
          <w:szCs w:val="20"/>
        </w:rPr>
        <w:t xml:space="preserve">study, the sensitivity of Giemsa was 100% and the specificity was 92.30%. </w:t>
      </w:r>
      <w:proofErr w:type="gramStart"/>
      <w:r w:rsidR="00D77204" w:rsidRPr="00DA67AA">
        <w:rPr>
          <w:rFonts w:ascii="Times New Roman" w:hAnsi="Times New Roman" w:cs="Times New Roman"/>
          <w:color w:val="000000" w:themeColor="text1"/>
          <w:sz w:val="20"/>
          <w:szCs w:val="20"/>
        </w:rPr>
        <w:t>the</w:t>
      </w:r>
      <w:proofErr w:type="gramEnd"/>
      <w:r w:rsidR="00D77204" w:rsidRPr="00DA67AA">
        <w:rPr>
          <w:rFonts w:ascii="Times New Roman" w:hAnsi="Times New Roman" w:cs="Times New Roman"/>
          <w:color w:val="000000" w:themeColor="text1"/>
          <w:sz w:val="20"/>
          <w:szCs w:val="20"/>
        </w:rPr>
        <w:t xml:space="preserve"> overall accuracy for Giemsa stain was found to be 95.83%. For Methylene Blue, the sensitivity, the specificity and the accuracy were found to be 100%, 88.24% and 93.33% respectively. The efficacy of Giemsa was better than Methylene Blue in our study. The same result was seen in the study of </w:t>
      </w:r>
      <w:proofErr w:type="spellStart"/>
      <w:r w:rsidR="00D77204" w:rsidRPr="00DA67AA">
        <w:rPr>
          <w:rFonts w:ascii="Times New Roman" w:hAnsi="Times New Roman" w:cs="Times New Roman"/>
          <w:color w:val="000000" w:themeColor="text1"/>
          <w:sz w:val="20"/>
          <w:szCs w:val="20"/>
        </w:rPr>
        <w:t>Htun</w:t>
      </w:r>
      <w:proofErr w:type="spellEnd"/>
      <w:r w:rsidR="00D77204" w:rsidRPr="00DA67AA">
        <w:rPr>
          <w:rFonts w:ascii="Times New Roman" w:hAnsi="Times New Roman" w:cs="Times New Roman"/>
          <w:color w:val="000000" w:themeColor="text1"/>
          <w:sz w:val="20"/>
          <w:szCs w:val="20"/>
        </w:rPr>
        <w:t xml:space="preserve"> et al. 2017, where the sensitivity </w:t>
      </w:r>
      <w:r w:rsidR="004F526F" w:rsidRPr="00DA67AA">
        <w:rPr>
          <w:rFonts w:ascii="Times New Roman" w:hAnsi="Times New Roman" w:cs="Times New Roman"/>
          <w:color w:val="000000" w:themeColor="text1"/>
          <w:sz w:val="20"/>
          <w:szCs w:val="20"/>
        </w:rPr>
        <w:t xml:space="preserve">was </w:t>
      </w:r>
      <w:r w:rsidR="00D77204" w:rsidRPr="00DA67AA">
        <w:rPr>
          <w:rFonts w:ascii="Times New Roman" w:hAnsi="Times New Roman" w:cs="Times New Roman"/>
          <w:color w:val="000000" w:themeColor="text1"/>
          <w:sz w:val="20"/>
          <w:szCs w:val="20"/>
        </w:rPr>
        <w:t xml:space="preserve">96% and a specificity </w:t>
      </w:r>
      <w:r w:rsidR="004F526F" w:rsidRPr="00DA67AA">
        <w:rPr>
          <w:rFonts w:ascii="Times New Roman" w:hAnsi="Times New Roman" w:cs="Times New Roman"/>
          <w:color w:val="000000" w:themeColor="text1"/>
          <w:sz w:val="20"/>
          <w:szCs w:val="20"/>
        </w:rPr>
        <w:t>was</w:t>
      </w:r>
      <w:r w:rsidR="00D77204" w:rsidRPr="00DA67AA">
        <w:rPr>
          <w:rFonts w:ascii="Times New Roman" w:hAnsi="Times New Roman" w:cs="Times New Roman"/>
          <w:color w:val="000000" w:themeColor="text1"/>
          <w:sz w:val="20"/>
          <w:szCs w:val="20"/>
        </w:rPr>
        <w:t>100 % for Giemsa. Giemsa's overall accuracy was 98%. The sensitivity, specificity, and accuracy of Methylene Blue were all 92%, 96% and 94%, respectively. Both male and female gender identification efficacy was significantly better with Giemsa than Methylene Blue</w:t>
      </w:r>
      <w:sdt>
        <w:sdtPr>
          <w:rPr>
            <w:rFonts w:ascii="Times New Roman" w:hAnsi="Times New Roman" w:cs="Times New Roman"/>
            <w:color w:val="000000" w:themeColor="text1"/>
            <w:sz w:val="20"/>
            <w:szCs w:val="20"/>
          </w:rPr>
          <w:id w:val="1251931692"/>
          <w:citation/>
        </w:sdtPr>
        <w:sdtEndPr/>
        <w:sdtContent>
          <w:r w:rsidR="00D77204" w:rsidRPr="00DA67AA">
            <w:rPr>
              <w:rFonts w:ascii="Times New Roman" w:hAnsi="Times New Roman" w:cs="Times New Roman"/>
              <w:color w:val="000000" w:themeColor="text1"/>
              <w:sz w:val="20"/>
              <w:szCs w:val="20"/>
            </w:rPr>
            <w:fldChar w:fldCharType="begin"/>
          </w:r>
          <w:r w:rsidR="00D77204" w:rsidRPr="00DA67AA">
            <w:rPr>
              <w:rFonts w:ascii="Times New Roman" w:hAnsi="Times New Roman" w:cs="Times New Roman"/>
              <w:color w:val="000000" w:themeColor="text1"/>
              <w:sz w:val="20"/>
              <w:szCs w:val="20"/>
            </w:rPr>
            <w:instrText xml:space="preserve">CITATION Kya17 \l 16393 </w:instrText>
          </w:r>
          <w:r w:rsidR="00D77204" w:rsidRPr="00DA67AA">
            <w:rPr>
              <w:rFonts w:ascii="Times New Roman" w:hAnsi="Times New Roman" w:cs="Times New Roman"/>
              <w:color w:val="000000" w:themeColor="text1"/>
              <w:sz w:val="20"/>
              <w:szCs w:val="20"/>
            </w:rPr>
            <w:fldChar w:fldCharType="separate"/>
          </w:r>
          <w:r w:rsidR="00205A81" w:rsidRPr="00DA67AA">
            <w:rPr>
              <w:rFonts w:ascii="Times New Roman" w:hAnsi="Times New Roman" w:cs="Times New Roman"/>
              <w:noProof/>
              <w:color w:val="000000" w:themeColor="text1"/>
              <w:sz w:val="20"/>
              <w:szCs w:val="20"/>
            </w:rPr>
            <w:t xml:space="preserve"> [9]</w:t>
          </w:r>
          <w:r w:rsidR="00D77204" w:rsidRPr="00DA67AA">
            <w:rPr>
              <w:rFonts w:ascii="Times New Roman" w:hAnsi="Times New Roman" w:cs="Times New Roman"/>
              <w:color w:val="000000" w:themeColor="text1"/>
              <w:sz w:val="20"/>
              <w:szCs w:val="20"/>
            </w:rPr>
            <w:fldChar w:fldCharType="end"/>
          </w:r>
        </w:sdtContent>
      </w:sdt>
      <w:r w:rsidR="00D77204" w:rsidRPr="00DA67AA">
        <w:rPr>
          <w:rFonts w:ascii="Times New Roman" w:hAnsi="Times New Roman" w:cs="Times New Roman"/>
          <w:color w:val="000000" w:themeColor="text1"/>
          <w:sz w:val="20"/>
          <w:szCs w:val="20"/>
        </w:rPr>
        <w:t>.</w:t>
      </w:r>
    </w:p>
    <w:p w14:paraId="47C08EFA" w14:textId="32110BBE" w:rsidR="00D77204" w:rsidRPr="00DA67AA" w:rsidRDefault="00DA67AA" w:rsidP="0076574B">
      <w:pPr>
        <w:tabs>
          <w:tab w:val="left" w:pos="1956"/>
        </w:tabs>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D77204" w:rsidRPr="00DA67AA">
        <w:rPr>
          <w:rFonts w:ascii="Times New Roman" w:hAnsi="Times New Roman" w:cs="Times New Roman"/>
          <w:color w:val="000000" w:themeColor="text1"/>
          <w:sz w:val="20"/>
          <w:szCs w:val="20"/>
        </w:rPr>
        <w:t xml:space="preserve">Present study shows, the identification of Barr bodies in males was negative whereas in females the identification of Barr bodies was positive, which was found to be similar with the study of </w:t>
      </w:r>
      <w:proofErr w:type="spellStart"/>
      <w:r w:rsidR="00D77204" w:rsidRPr="00DA67AA">
        <w:rPr>
          <w:rFonts w:ascii="Times New Roman" w:hAnsi="Times New Roman" w:cs="Times New Roman"/>
          <w:color w:val="000000" w:themeColor="text1"/>
          <w:sz w:val="20"/>
          <w:szCs w:val="20"/>
        </w:rPr>
        <w:t>Talari</w:t>
      </w:r>
      <w:proofErr w:type="spellEnd"/>
      <w:r w:rsidR="00D77204" w:rsidRPr="00DA67AA">
        <w:rPr>
          <w:rFonts w:ascii="Times New Roman" w:hAnsi="Times New Roman" w:cs="Times New Roman"/>
          <w:color w:val="000000" w:themeColor="text1"/>
          <w:sz w:val="20"/>
          <w:szCs w:val="20"/>
        </w:rPr>
        <w:t xml:space="preserve"> et al. 2017</w:t>
      </w:r>
      <w:sdt>
        <w:sdtPr>
          <w:rPr>
            <w:rFonts w:ascii="Times New Roman" w:hAnsi="Times New Roman" w:cs="Times New Roman"/>
            <w:color w:val="000000" w:themeColor="text1"/>
            <w:sz w:val="20"/>
            <w:szCs w:val="20"/>
          </w:rPr>
          <w:id w:val="1743678691"/>
          <w:citation/>
        </w:sdtPr>
        <w:sdtEndPr/>
        <w:sdtContent>
          <w:r w:rsidR="00D77204" w:rsidRPr="00DA67AA">
            <w:rPr>
              <w:rFonts w:ascii="Times New Roman" w:hAnsi="Times New Roman" w:cs="Times New Roman"/>
              <w:color w:val="000000" w:themeColor="text1"/>
              <w:sz w:val="20"/>
              <w:szCs w:val="20"/>
            </w:rPr>
            <w:fldChar w:fldCharType="begin"/>
          </w:r>
          <w:r w:rsidR="00D77204" w:rsidRPr="00DA67AA">
            <w:rPr>
              <w:rFonts w:ascii="Times New Roman" w:hAnsi="Times New Roman" w:cs="Times New Roman"/>
              <w:color w:val="000000" w:themeColor="text1"/>
              <w:sz w:val="20"/>
              <w:szCs w:val="20"/>
            </w:rPr>
            <w:instrText xml:space="preserve">CITATION Jay \l 16393 </w:instrText>
          </w:r>
          <w:r w:rsidR="00D77204" w:rsidRPr="00DA67AA">
            <w:rPr>
              <w:rFonts w:ascii="Times New Roman" w:hAnsi="Times New Roman" w:cs="Times New Roman"/>
              <w:color w:val="000000" w:themeColor="text1"/>
              <w:sz w:val="20"/>
              <w:szCs w:val="20"/>
            </w:rPr>
            <w:fldChar w:fldCharType="separate"/>
          </w:r>
          <w:r w:rsidR="00205A81" w:rsidRPr="00DA67AA">
            <w:rPr>
              <w:rFonts w:ascii="Times New Roman" w:hAnsi="Times New Roman" w:cs="Times New Roman"/>
              <w:noProof/>
              <w:color w:val="000000" w:themeColor="text1"/>
              <w:sz w:val="20"/>
              <w:szCs w:val="20"/>
            </w:rPr>
            <w:t xml:space="preserve"> [3]</w:t>
          </w:r>
          <w:r w:rsidR="00D77204" w:rsidRPr="00DA67AA">
            <w:rPr>
              <w:rFonts w:ascii="Times New Roman" w:hAnsi="Times New Roman" w:cs="Times New Roman"/>
              <w:color w:val="000000" w:themeColor="text1"/>
              <w:sz w:val="20"/>
              <w:szCs w:val="20"/>
            </w:rPr>
            <w:fldChar w:fldCharType="end"/>
          </w:r>
        </w:sdtContent>
      </w:sdt>
      <w:r w:rsidR="00D77204" w:rsidRPr="00DA67AA">
        <w:rPr>
          <w:rFonts w:ascii="Times New Roman" w:hAnsi="Times New Roman" w:cs="Times New Roman"/>
          <w:color w:val="000000" w:themeColor="text1"/>
          <w:sz w:val="20"/>
          <w:szCs w:val="20"/>
        </w:rPr>
        <w:t>.</w:t>
      </w:r>
    </w:p>
    <w:p w14:paraId="4139DB6C" w14:textId="3CAB99B8" w:rsidR="00D77204" w:rsidRPr="00DA67AA" w:rsidRDefault="00DA67AA" w:rsidP="0076574B">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ab/>
      </w:r>
      <w:r w:rsidR="00D77204" w:rsidRPr="00DA67AA">
        <w:rPr>
          <w:rFonts w:ascii="Times New Roman" w:hAnsi="Times New Roman" w:cs="Times New Roman"/>
          <w:color w:val="000000" w:themeColor="text1"/>
          <w:sz w:val="20"/>
          <w:szCs w:val="20"/>
        </w:rPr>
        <w:t xml:space="preserve">The chromosomal changes in disorders like </w:t>
      </w:r>
      <w:proofErr w:type="spellStart"/>
      <w:r w:rsidR="00D77204" w:rsidRPr="00DA67AA">
        <w:rPr>
          <w:rFonts w:ascii="Times New Roman" w:hAnsi="Times New Roman" w:cs="Times New Roman"/>
          <w:color w:val="000000" w:themeColor="text1"/>
          <w:sz w:val="20"/>
          <w:szCs w:val="20"/>
        </w:rPr>
        <w:t>Klinefelter's</w:t>
      </w:r>
      <w:proofErr w:type="spellEnd"/>
      <w:r w:rsidR="00D77204" w:rsidRPr="00DA67AA">
        <w:rPr>
          <w:rFonts w:ascii="Times New Roman" w:hAnsi="Times New Roman" w:cs="Times New Roman"/>
          <w:color w:val="000000" w:themeColor="text1"/>
          <w:sz w:val="20"/>
          <w:szCs w:val="20"/>
        </w:rPr>
        <w:t xml:space="preserve"> syndrome 47 chromosomes (XXY), 48 chromosomes (XXXY), 49 chromosomes (XXXXY) in males and triple-X (XXXXY) in females are the method's limitations. Males with </w:t>
      </w:r>
      <w:proofErr w:type="spellStart"/>
      <w:r w:rsidR="00D77204" w:rsidRPr="00DA67AA">
        <w:rPr>
          <w:rFonts w:ascii="Times New Roman" w:hAnsi="Times New Roman" w:cs="Times New Roman"/>
          <w:color w:val="000000" w:themeColor="text1"/>
          <w:sz w:val="20"/>
          <w:szCs w:val="20"/>
        </w:rPr>
        <w:t>Klinefelter's</w:t>
      </w:r>
      <w:proofErr w:type="spellEnd"/>
      <w:r w:rsidR="00D77204" w:rsidRPr="00DA67AA">
        <w:rPr>
          <w:rFonts w:ascii="Times New Roman" w:hAnsi="Times New Roman" w:cs="Times New Roman"/>
          <w:color w:val="000000" w:themeColor="text1"/>
          <w:sz w:val="20"/>
          <w:szCs w:val="20"/>
        </w:rPr>
        <w:t xml:space="preserve"> syndrome have varying quantities of Barr bodies in their nuclei, resulting in a false positive result. In the nuclei of triple-X females, there are two Barr bodies, but in normal females, there is only one Barr body. When two Barr bodies are present, it might be difficult to tell the difference between a triple-X female and a variation of </w:t>
      </w:r>
      <w:proofErr w:type="spellStart"/>
      <w:r w:rsidR="00D77204" w:rsidRPr="00DA67AA">
        <w:rPr>
          <w:rFonts w:ascii="Times New Roman" w:hAnsi="Times New Roman" w:cs="Times New Roman"/>
          <w:color w:val="000000" w:themeColor="text1"/>
          <w:sz w:val="20"/>
          <w:szCs w:val="20"/>
        </w:rPr>
        <w:t>Klinefelter's</w:t>
      </w:r>
      <w:proofErr w:type="spellEnd"/>
      <w:r w:rsidR="00D77204" w:rsidRPr="00DA67AA">
        <w:rPr>
          <w:rFonts w:ascii="Times New Roman" w:hAnsi="Times New Roman" w:cs="Times New Roman"/>
          <w:color w:val="000000" w:themeColor="text1"/>
          <w:sz w:val="20"/>
          <w:szCs w:val="20"/>
        </w:rPr>
        <w:t xml:space="preserve"> syndrome XXXY</w:t>
      </w:r>
      <w:sdt>
        <w:sdtPr>
          <w:rPr>
            <w:rFonts w:ascii="Times New Roman" w:hAnsi="Times New Roman" w:cs="Times New Roman"/>
            <w:color w:val="000000" w:themeColor="text1"/>
            <w:sz w:val="20"/>
            <w:szCs w:val="20"/>
          </w:rPr>
          <w:id w:val="-1832972677"/>
          <w:citation/>
        </w:sdtPr>
        <w:sdtEndPr/>
        <w:sdtContent>
          <w:r w:rsidR="00D77204" w:rsidRPr="00DA67AA">
            <w:rPr>
              <w:rFonts w:ascii="Times New Roman" w:hAnsi="Times New Roman" w:cs="Times New Roman"/>
              <w:color w:val="000000" w:themeColor="text1"/>
              <w:sz w:val="20"/>
              <w:szCs w:val="20"/>
            </w:rPr>
            <w:fldChar w:fldCharType="begin"/>
          </w:r>
          <w:r w:rsidR="00D77204" w:rsidRPr="00DA67AA">
            <w:rPr>
              <w:rFonts w:ascii="Times New Roman" w:hAnsi="Times New Roman" w:cs="Times New Roman"/>
              <w:color w:val="000000" w:themeColor="text1"/>
              <w:sz w:val="20"/>
              <w:szCs w:val="20"/>
            </w:rPr>
            <w:instrText xml:space="preserve">CITATION Sah171 \l 16393 </w:instrText>
          </w:r>
          <w:r w:rsidR="00D77204" w:rsidRPr="00DA67AA">
            <w:rPr>
              <w:rFonts w:ascii="Times New Roman" w:hAnsi="Times New Roman" w:cs="Times New Roman"/>
              <w:color w:val="000000" w:themeColor="text1"/>
              <w:sz w:val="20"/>
              <w:szCs w:val="20"/>
            </w:rPr>
            <w:fldChar w:fldCharType="separate"/>
          </w:r>
          <w:r w:rsidR="00205A81" w:rsidRPr="00DA67AA">
            <w:rPr>
              <w:rFonts w:ascii="Times New Roman" w:hAnsi="Times New Roman" w:cs="Times New Roman"/>
              <w:noProof/>
              <w:color w:val="000000" w:themeColor="text1"/>
              <w:sz w:val="20"/>
              <w:szCs w:val="20"/>
            </w:rPr>
            <w:t xml:space="preserve"> [10]</w:t>
          </w:r>
          <w:r w:rsidR="00D77204" w:rsidRPr="00DA67AA">
            <w:rPr>
              <w:rFonts w:ascii="Times New Roman" w:hAnsi="Times New Roman" w:cs="Times New Roman"/>
              <w:color w:val="000000" w:themeColor="text1"/>
              <w:sz w:val="20"/>
              <w:szCs w:val="20"/>
            </w:rPr>
            <w:fldChar w:fldCharType="end"/>
          </w:r>
        </w:sdtContent>
      </w:sdt>
      <w:r w:rsidR="00D77204" w:rsidRPr="00DA67AA">
        <w:rPr>
          <w:rFonts w:ascii="Times New Roman" w:hAnsi="Times New Roman" w:cs="Times New Roman"/>
          <w:color w:val="000000" w:themeColor="text1"/>
          <w:sz w:val="20"/>
          <w:szCs w:val="20"/>
        </w:rPr>
        <w:t>.</w:t>
      </w:r>
    </w:p>
    <w:p w14:paraId="63A38677" w14:textId="555D040F" w:rsidR="00D77204" w:rsidRPr="00DA67AA" w:rsidRDefault="00DA67AA" w:rsidP="0076574B">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sidR="00D77204" w:rsidRPr="00DA67AA">
        <w:rPr>
          <w:rFonts w:ascii="Times New Roman" w:hAnsi="Times New Roman" w:cs="Times New Roman"/>
          <w:color w:val="000000" w:themeColor="text1"/>
          <w:sz w:val="20"/>
          <w:szCs w:val="20"/>
        </w:rPr>
        <w:t>In present study, absence of Barr body was observed in males with both the Giemsa and Methylene Blue stain. Whereas, in Females presence of Barr bodies were observed in both the Giemsa and Methylene Blue stain with 91.66% and 86.66% respectively. The efficacy and accuracy with Giemsa stain was found to be better than Methylene Blue stain in sex determination using Barr body.</w:t>
      </w:r>
    </w:p>
    <w:p w14:paraId="0A0BE51F" w14:textId="7166F7E5" w:rsidR="007B299B" w:rsidRPr="00DA67AA" w:rsidRDefault="008D4431" w:rsidP="0076574B">
      <w:pPr>
        <w:spacing w:after="0" w:line="240" w:lineRule="auto"/>
        <w:jc w:val="both"/>
        <w:rPr>
          <w:rFonts w:ascii="Times New Roman" w:hAnsi="Times New Roman" w:cs="Times New Roman"/>
          <w:b/>
          <w:bCs/>
          <w:color w:val="000000" w:themeColor="text1"/>
          <w:sz w:val="20"/>
          <w:szCs w:val="20"/>
        </w:rPr>
      </w:pPr>
      <w:r w:rsidRPr="00DA67AA">
        <w:rPr>
          <w:rFonts w:ascii="Times New Roman" w:hAnsi="Times New Roman" w:cs="Times New Roman"/>
          <w:b/>
          <w:bCs/>
          <w:color w:val="000000" w:themeColor="text1"/>
          <w:sz w:val="20"/>
          <w:szCs w:val="20"/>
        </w:rPr>
        <w:t>C</w:t>
      </w:r>
      <w:r w:rsidR="007B299B" w:rsidRPr="00DA67AA">
        <w:rPr>
          <w:rFonts w:ascii="Times New Roman" w:hAnsi="Times New Roman" w:cs="Times New Roman"/>
          <w:b/>
          <w:bCs/>
          <w:color w:val="000000" w:themeColor="text1"/>
          <w:sz w:val="20"/>
          <w:szCs w:val="20"/>
        </w:rPr>
        <w:t>ONCLUSION:</w:t>
      </w:r>
    </w:p>
    <w:p w14:paraId="20C44758" w14:textId="7D46BDE0" w:rsidR="00C35B0F" w:rsidRPr="00DA67AA" w:rsidRDefault="007B299B" w:rsidP="0076574B">
      <w:pPr>
        <w:spacing w:line="240" w:lineRule="auto"/>
        <w:jc w:val="both"/>
        <w:rPr>
          <w:rFonts w:ascii="Times New Roman" w:hAnsi="Times New Roman" w:cs="Times New Roman"/>
          <w:color w:val="000000" w:themeColor="text1"/>
          <w:sz w:val="20"/>
          <w:szCs w:val="20"/>
        </w:rPr>
      </w:pPr>
      <w:r w:rsidRPr="00DA67AA">
        <w:rPr>
          <w:rFonts w:ascii="Times New Roman" w:hAnsi="Times New Roman" w:cs="Times New Roman"/>
          <w:color w:val="000000" w:themeColor="text1"/>
          <w:sz w:val="20"/>
          <w:szCs w:val="20"/>
        </w:rPr>
        <w:t xml:space="preserve">Sex determination is an integral part in individualisation in the Forensic Science. DNA analysis is the most accurate and time-consuming method for sex determination. But Barr </w:t>
      </w:r>
      <w:proofErr w:type="gramStart"/>
      <w:r w:rsidRPr="00DA67AA">
        <w:rPr>
          <w:rFonts w:ascii="Times New Roman" w:hAnsi="Times New Roman" w:cs="Times New Roman"/>
          <w:color w:val="000000" w:themeColor="text1"/>
          <w:sz w:val="20"/>
          <w:szCs w:val="20"/>
        </w:rPr>
        <w:t>bodies</w:t>
      </w:r>
      <w:proofErr w:type="gramEnd"/>
      <w:r w:rsidRPr="00DA67AA">
        <w:rPr>
          <w:rFonts w:ascii="Times New Roman" w:hAnsi="Times New Roman" w:cs="Times New Roman"/>
          <w:color w:val="000000" w:themeColor="text1"/>
          <w:sz w:val="20"/>
          <w:szCs w:val="20"/>
        </w:rPr>
        <w:t xml:space="preserve"> analysis for sex determination is the simplest, </w:t>
      </w:r>
      <w:r w:rsidR="005A7FC4" w:rsidRPr="00DA67AA">
        <w:rPr>
          <w:rFonts w:ascii="Times New Roman" w:hAnsi="Times New Roman" w:cs="Times New Roman"/>
          <w:color w:val="000000" w:themeColor="text1"/>
          <w:sz w:val="20"/>
          <w:szCs w:val="20"/>
        </w:rPr>
        <w:t>ch</w:t>
      </w:r>
      <w:r w:rsidR="00595CC5" w:rsidRPr="00DA67AA">
        <w:rPr>
          <w:rFonts w:ascii="Times New Roman" w:hAnsi="Times New Roman" w:cs="Times New Roman"/>
          <w:color w:val="000000" w:themeColor="text1"/>
          <w:sz w:val="20"/>
          <w:szCs w:val="20"/>
        </w:rPr>
        <w:t>ea</w:t>
      </w:r>
      <w:r w:rsidR="005A7FC4" w:rsidRPr="00DA67AA">
        <w:rPr>
          <w:rFonts w:ascii="Times New Roman" w:hAnsi="Times New Roman" w:cs="Times New Roman"/>
          <w:color w:val="000000" w:themeColor="text1"/>
          <w:sz w:val="20"/>
          <w:szCs w:val="20"/>
        </w:rPr>
        <w:t xml:space="preserve">pest </w:t>
      </w:r>
      <w:r w:rsidRPr="00DA67AA">
        <w:rPr>
          <w:rFonts w:ascii="Times New Roman" w:hAnsi="Times New Roman" w:cs="Times New Roman"/>
          <w:color w:val="000000" w:themeColor="text1"/>
          <w:sz w:val="20"/>
          <w:szCs w:val="20"/>
        </w:rPr>
        <w:t xml:space="preserve">and rapid method one can employ. </w:t>
      </w:r>
      <w:bookmarkStart w:id="1" w:name="_Hlk114736486"/>
      <w:r w:rsidRPr="00DA67AA">
        <w:rPr>
          <w:rFonts w:ascii="Times New Roman" w:hAnsi="Times New Roman" w:cs="Times New Roman"/>
          <w:color w:val="000000" w:themeColor="text1"/>
          <w:sz w:val="20"/>
          <w:szCs w:val="20"/>
        </w:rPr>
        <w:t xml:space="preserve">Sex determination using Barr bodies in </w:t>
      </w:r>
      <w:proofErr w:type="gramStart"/>
      <w:r w:rsidRPr="00DA67AA">
        <w:rPr>
          <w:rFonts w:ascii="Times New Roman" w:hAnsi="Times New Roman" w:cs="Times New Roman"/>
          <w:color w:val="000000" w:themeColor="text1"/>
          <w:sz w:val="20"/>
          <w:szCs w:val="20"/>
        </w:rPr>
        <w:t>Buccal</w:t>
      </w:r>
      <w:proofErr w:type="gramEnd"/>
      <w:r w:rsidRPr="00DA67AA">
        <w:rPr>
          <w:rFonts w:ascii="Times New Roman" w:hAnsi="Times New Roman" w:cs="Times New Roman"/>
          <w:color w:val="000000" w:themeColor="text1"/>
          <w:sz w:val="20"/>
          <w:szCs w:val="20"/>
        </w:rPr>
        <w:t xml:space="preserve"> epithelial smears is the easiest method providing 93.33-95.88% accuracy. </w:t>
      </w:r>
      <w:bookmarkEnd w:id="1"/>
    </w:p>
    <w:p w14:paraId="00D3BB0F" w14:textId="2FF55CDE" w:rsidR="00C276C6" w:rsidRPr="00DA67AA" w:rsidRDefault="00DA67AA" w:rsidP="0076574B">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sidR="007B299B" w:rsidRPr="00DA67AA">
        <w:rPr>
          <w:rFonts w:ascii="Times New Roman" w:hAnsi="Times New Roman" w:cs="Times New Roman"/>
          <w:color w:val="000000" w:themeColor="text1"/>
          <w:sz w:val="20"/>
          <w:szCs w:val="20"/>
        </w:rPr>
        <w:t>Present study shows that Giemsa and Methylene blue can also be used in analysis of Barr bodies in sex determination. The present study shows that the efficacy of Giemsa stain is better than Methylene Blue in sex determination. For the future research it is recommended that the study should be carried out on large scales using some other stains along with Giemsa and Methylene blue for better assessment of sex determination using Barr body.</w:t>
      </w:r>
    </w:p>
    <w:p w14:paraId="3ED15D3A" w14:textId="30B81601" w:rsidR="002915E4" w:rsidRPr="00DA67AA" w:rsidRDefault="002915E4" w:rsidP="0076574B">
      <w:pPr>
        <w:spacing w:line="240" w:lineRule="auto"/>
        <w:jc w:val="both"/>
        <w:rPr>
          <w:rFonts w:ascii="Times New Roman" w:hAnsi="Times New Roman" w:cs="Times New Roman"/>
          <w:color w:val="000000" w:themeColor="text1"/>
          <w:sz w:val="24"/>
          <w:szCs w:val="24"/>
        </w:rPr>
      </w:pPr>
    </w:p>
    <w:tbl>
      <w:tblPr>
        <w:tblpPr w:leftFromText="180" w:rightFromText="180" w:vertAnchor="text" w:horzAnchor="margin" w:tblpY="531"/>
        <w:tblW w:w="5017" w:type="pct"/>
        <w:tblCellSpacing w:w="15" w:type="dxa"/>
        <w:tblCellMar>
          <w:top w:w="15" w:type="dxa"/>
          <w:left w:w="15" w:type="dxa"/>
          <w:bottom w:w="15" w:type="dxa"/>
          <w:right w:w="15" w:type="dxa"/>
        </w:tblCellMar>
        <w:tblLook w:val="04A0" w:firstRow="1" w:lastRow="0" w:firstColumn="1" w:lastColumn="0" w:noHBand="0" w:noVBand="1"/>
      </w:tblPr>
      <w:tblGrid>
        <w:gridCol w:w="567"/>
        <w:gridCol w:w="8445"/>
        <w:gridCol w:w="45"/>
      </w:tblGrid>
      <w:tr w:rsidR="002915E4" w:rsidRPr="00DA67AA" w14:paraId="4A0653AF" w14:textId="77777777" w:rsidTr="002915E4">
        <w:trPr>
          <w:gridAfter w:val="1"/>
          <w:tblCellSpacing w:w="15" w:type="dxa"/>
        </w:trPr>
        <w:tc>
          <w:tcPr>
            <w:tcW w:w="288" w:type="pct"/>
            <w:hideMark/>
          </w:tcPr>
          <w:p w14:paraId="380CB0EB" w14:textId="77777777" w:rsidR="002915E4" w:rsidRPr="00DA67AA" w:rsidRDefault="002915E4"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 xml:space="preserve">[1] </w:t>
            </w:r>
          </w:p>
        </w:tc>
        <w:tc>
          <w:tcPr>
            <w:tcW w:w="4646" w:type="pct"/>
            <w:hideMark/>
          </w:tcPr>
          <w:p w14:paraId="59EBE6E9" w14:textId="7C6721D3" w:rsidR="002915E4" w:rsidRPr="00DA67AA" w:rsidRDefault="00E00138"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Biswas G.</w:t>
            </w:r>
            <w:r w:rsidR="002915E4" w:rsidRPr="00DA67AA">
              <w:rPr>
                <w:rFonts w:ascii="Times New Roman" w:hAnsi="Times New Roman" w:cs="Times New Roman"/>
                <w:noProof/>
                <w:sz w:val="16"/>
                <w:szCs w:val="16"/>
                <w:lang w:val="en-US"/>
              </w:rPr>
              <w:t xml:space="preserve"> Review of Forensic M</w:t>
            </w:r>
            <w:r w:rsidRPr="00DA67AA">
              <w:rPr>
                <w:rFonts w:ascii="Times New Roman" w:hAnsi="Times New Roman" w:cs="Times New Roman"/>
                <w:noProof/>
                <w:sz w:val="16"/>
                <w:szCs w:val="16"/>
                <w:lang w:val="en-US"/>
              </w:rPr>
              <w:t>edicine and Forensic Toxicology: 2015;</w:t>
            </w:r>
            <w:r w:rsidR="00D5591A" w:rsidRPr="00DA67AA">
              <w:rPr>
                <w:rFonts w:ascii="Times New Roman" w:hAnsi="Times New Roman" w:cs="Times New Roman"/>
                <w:noProof/>
                <w:sz w:val="16"/>
                <w:szCs w:val="16"/>
                <w:lang w:val="en-US"/>
              </w:rPr>
              <w:t xml:space="preserve"> 3:</w:t>
            </w:r>
            <w:r w:rsidR="002915E4" w:rsidRPr="00DA67AA">
              <w:rPr>
                <w:rFonts w:ascii="Times New Roman" w:hAnsi="Times New Roman" w:cs="Times New Roman"/>
                <w:noProof/>
                <w:sz w:val="16"/>
                <w:szCs w:val="16"/>
                <w:lang w:val="en-US"/>
              </w:rPr>
              <w:t>59.</w:t>
            </w:r>
          </w:p>
        </w:tc>
      </w:tr>
      <w:tr w:rsidR="002915E4" w:rsidRPr="00DA67AA" w14:paraId="39B6BB58" w14:textId="77777777" w:rsidTr="002915E4">
        <w:trPr>
          <w:gridAfter w:val="1"/>
          <w:tblCellSpacing w:w="15" w:type="dxa"/>
        </w:trPr>
        <w:tc>
          <w:tcPr>
            <w:tcW w:w="288" w:type="pct"/>
            <w:hideMark/>
          </w:tcPr>
          <w:p w14:paraId="6FC52EA6" w14:textId="77777777" w:rsidR="002915E4" w:rsidRPr="00DA67AA" w:rsidRDefault="002915E4"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 xml:space="preserve">[2] </w:t>
            </w:r>
          </w:p>
        </w:tc>
        <w:tc>
          <w:tcPr>
            <w:tcW w:w="4646" w:type="pct"/>
            <w:hideMark/>
          </w:tcPr>
          <w:p w14:paraId="7A9B7A7B" w14:textId="42D102B4" w:rsidR="002915E4" w:rsidRPr="00DA67AA" w:rsidRDefault="002915E4"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Bertram E., Barr M. A Morphological Distinction between Neurones of the Male and Female, and the Behaviour of the Nucleolar Satellite during Accelerated Nucleop</w:t>
            </w:r>
            <w:r w:rsidR="00024536" w:rsidRPr="00DA67AA">
              <w:rPr>
                <w:rFonts w:ascii="Times New Roman" w:hAnsi="Times New Roman" w:cs="Times New Roman"/>
                <w:noProof/>
                <w:sz w:val="16"/>
                <w:szCs w:val="16"/>
                <w:lang w:val="en-US"/>
              </w:rPr>
              <w:t>rotein Synthesis. Nature:1949;163:</w:t>
            </w:r>
            <w:r w:rsidRPr="00DA67AA">
              <w:rPr>
                <w:rFonts w:ascii="Times New Roman" w:hAnsi="Times New Roman" w:cs="Times New Roman"/>
                <w:noProof/>
                <w:sz w:val="16"/>
                <w:szCs w:val="16"/>
                <w:lang w:val="en-US"/>
              </w:rPr>
              <w:t xml:space="preserve">676-677. </w:t>
            </w:r>
          </w:p>
        </w:tc>
      </w:tr>
      <w:tr w:rsidR="002915E4" w:rsidRPr="00DA67AA" w14:paraId="56C092EB" w14:textId="77777777" w:rsidTr="002915E4">
        <w:trPr>
          <w:gridAfter w:val="1"/>
          <w:tblCellSpacing w:w="15" w:type="dxa"/>
        </w:trPr>
        <w:tc>
          <w:tcPr>
            <w:tcW w:w="288" w:type="pct"/>
            <w:hideMark/>
          </w:tcPr>
          <w:p w14:paraId="323DDFC8" w14:textId="77777777" w:rsidR="002915E4" w:rsidRPr="00DA67AA" w:rsidRDefault="002915E4"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 xml:space="preserve">[3] </w:t>
            </w:r>
          </w:p>
        </w:tc>
        <w:tc>
          <w:tcPr>
            <w:tcW w:w="4646" w:type="pct"/>
            <w:hideMark/>
          </w:tcPr>
          <w:p w14:paraId="0ABEDA12" w14:textId="4EFD88C2" w:rsidR="002915E4" w:rsidRPr="00DA67AA" w:rsidRDefault="00024536"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 xml:space="preserve">Talari A. Bashamalla R. Rao V. G.Taneeru S.Yeluri S.Madala J. K. </w:t>
            </w:r>
            <w:r w:rsidR="002915E4" w:rsidRPr="00DA67AA">
              <w:rPr>
                <w:rFonts w:ascii="Times New Roman" w:hAnsi="Times New Roman" w:cs="Times New Roman"/>
                <w:noProof/>
                <w:sz w:val="16"/>
                <w:szCs w:val="16"/>
                <w:lang w:val="en-US"/>
              </w:rPr>
              <w:t>Cytological assessment of Barr body in buccal scrapes: A comparative study," Pierre Fauchard Academy</w:t>
            </w:r>
            <w:r w:rsidRPr="00DA67AA">
              <w:rPr>
                <w:rFonts w:ascii="Times New Roman" w:hAnsi="Times New Roman" w:cs="Times New Roman"/>
                <w:noProof/>
                <w:sz w:val="16"/>
                <w:szCs w:val="16"/>
                <w:lang w:val="en-US"/>
              </w:rPr>
              <w:t>: 2017;</w:t>
            </w:r>
            <w:r w:rsidR="00DF3226" w:rsidRPr="00DA67AA">
              <w:rPr>
                <w:rFonts w:ascii="Times New Roman" w:hAnsi="Times New Roman" w:cs="Times New Roman"/>
                <w:noProof/>
                <w:sz w:val="16"/>
                <w:szCs w:val="16"/>
                <w:lang w:val="en-US"/>
              </w:rPr>
              <w:t xml:space="preserve"> 31: </w:t>
            </w:r>
            <w:r w:rsidR="002915E4" w:rsidRPr="00DA67AA">
              <w:rPr>
                <w:rFonts w:ascii="Times New Roman" w:hAnsi="Times New Roman" w:cs="Times New Roman"/>
                <w:noProof/>
                <w:sz w:val="16"/>
                <w:szCs w:val="16"/>
                <w:lang w:val="en-US"/>
              </w:rPr>
              <w:t xml:space="preserve">9-13. </w:t>
            </w:r>
          </w:p>
        </w:tc>
      </w:tr>
      <w:tr w:rsidR="002915E4" w:rsidRPr="00DA67AA" w14:paraId="19BA05E5" w14:textId="77777777" w:rsidTr="002915E4">
        <w:trPr>
          <w:tblCellSpacing w:w="15" w:type="dxa"/>
        </w:trPr>
        <w:tc>
          <w:tcPr>
            <w:tcW w:w="288" w:type="pct"/>
            <w:hideMark/>
          </w:tcPr>
          <w:p w14:paraId="34D12BEC" w14:textId="77777777" w:rsidR="002915E4" w:rsidRPr="00DA67AA" w:rsidRDefault="002915E4"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 xml:space="preserve">[4] </w:t>
            </w:r>
          </w:p>
        </w:tc>
        <w:tc>
          <w:tcPr>
            <w:tcW w:w="0" w:type="auto"/>
            <w:gridSpan w:val="2"/>
            <w:hideMark/>
          </w:tcPr>
          <w:p w14:paraId="578EBB73" w14:textId="063BE35D" w:rsidR="002915E4" w:rsidRPr="00DA67AA" w:rsidRDefault="002915E4"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 xml:space="preserve">Mittwoch U. SEX CHROMATIN, Medical Genetics </w:t>
            </w:r>
            <w:r w:rsidR="00DF3226" w:rsidRPr="00DA67AA">
              <w:rPr>
                <w:rFonts w:ascii="Times New Roman" w:hAnsi="Times New Roman" w:cs="Times New Roman"/>
                <w:noProof/>
                <w:sz w:val="16"/>
                <w:szCs w:val="16"/>
                <w:lang w:val="en-US"/>
              </w:rPr>
              <w:t xml:space="preserve">:1967;1: </w:t>
            </w:r>
            <w:r w:rsidRPr="00DA67AA">
              <w:rPr>
                <w:rFonts w:ascii="Times New Roman" w:hAnsi="Times New Roman" w:cs="Times New Roman"/>
                <w:noProof/>
                <w:sz w:val="16"/>
                <w:szCs w:val="16"/>
                <w:lang w:val="en-US"/>
              </w:rPr>
              <w:t>50-76.</w:t>
            </w:r>
          </w:p>
        </w:tc>
      </w:tr>
      <w:tr w:rsidR="002915E4" w:rsidRPr="00DA67AA" w14:paraId="18B61623" w14:textId="77777777" w:rsidTr="002915E4">
        <w:trPr>
          <w:gridAfter w:val="1"/>
          <w:tblCellSpacing w:w="15" w:type="dxa"/>
        </w:trPr>
        <w:tc>
          <w:tcPr>
            <w:tcW w:w="288" w:type="pct"/>
            <w:hideMark/>
          </w:tcPr>
          <w:p w14:paraId="1080D0E0" w14:textId="77777777" w:rsidR="002915E4" w:rsidRPr="00DA67AA" w:rsidRDefault="002915E4"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 xml:space="preserve">[5] </w:t>
            </w:r>
          </w:p>
        </w:tc>
        <w:tc>
          <w:tcPr>
            <w:tcW w:w="4646" w:type="pct"/>
            <w:hideMark/>
          </w:tcPr>
          <w:p w14:paraId="38D9DB12" w14:textId="33543A95" w:rsidR="002915E4" w:rsidRPr="00DA67AA" w:rsidRDefault="00DF3226"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Lyon M. Lyon hypothesis. Nature 1961;190:</w:t>
            </w:r>
            <w:r w:rsidR="002915E4" w:rsidRPr="00DA67AA">
              <w:rPr>
                <w:rFonts w:ascii="Times New Roman" w:hAnsi="Times New Roman" w:cs="Times New Roman"/>
                <w:noProof/>
                <w:sz w:val="16"/>
                <w:szCs w:val="16"/>
                <w:lang w:val="en-US"/>
              </w:rPr>
              <w:t xml:space="preserve"> 372-373.</w:t>
            </w:r>
          </w:p>
        </w:tc>
      </w:tr>
      <w:tr w:rsidR="002915E4" w:rsidRPr="00DA67AA" w14:paraId="4D349E4D" w14:textId="77777777" w:rsidTr="002915E4">
        <w:trPr>
          <w:gridAfter w:val="1"/>
          <w:tblCellSpacing w:w="15" w:type="dxa"/>
        </w:trPr>
        <w:tc>
          <w:tcPr>
            <w:tcW w:w="288" w:type="pct"/>
            <w:hideMark/>
          </w:tcPr>
          <w:p w14:paraId="1C7BF2F7" w14:textId="77777777" w:rsidR="002915E4" w:rsidRPr="00DA67AA" w:rsidRDefault="002915E4"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 xml:space="preserve">[6] </w:t>
            </w:r>
          </w:p>
        </w:tc>
        <w:tc>
          <w:tcPr>
            <w:tcW w:w="4646" w:type="pct"/>
            <w:hideMark/>
          </w:tcPr>
          <w:p w14:paraId="5A24B4B0" w14:textId="4218CDAD" w:rsidR="002915E4" w:rsidRPr="00DA67AA" w:rsidRDefault="002915E4"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Harper P. S. Mary Lyon and the hypothesis of ra</w:t>
            </w:r>
            <w:r w:rsidR="006F6569" w:rsidRPr="00DA67AA">
              <w:rPr>
                <w:rFonts w:ascii="Times New Roman" w:hAnsi="Times New Roman" w:cs="Times New Roman"/>
                <w:noProof/>
                <w:sz w:val="16"/>
                <w:szCs w:val="16"/>
                <w:lang w:val="en-US"/>
              </w:rPr>
              <w:t xml:space="preserve">ndom X chromosome inactivation. </w:t>
            </w:r>
            <w:r w:rsidRPr="00DA67AA">
              <w:rPr>
                <w:rFonts w:ascii="Times New Roman" w:hAnsi="Times New Roman" w:cs="Times New Roman"/>
                <w:noProof/>
                <w:sz w:val="16"/>
                <w:szCs w:val="16"/>
                <w:lang w:val="en-US"/>
              </w:rPr>
              <w:t>Human Genetics</w:t>
            </w:r>
            <w:r w:rsidR="006F6569" w:rsidRPr="00DA67AA">
              <w:rPr>
                <w:rFonts w:ascii="Times New Roman" w:hAnsi="Times New Roman" w:cs="Times New Roman"/>
                <w:noProof/>
                <w:sz w:val="16"/>
                <w:szCs w:val="16"/>
                <w:lang w:val="en-US"/>
              </w:rPr>
              <w:t>;</w:t>
            </w:r>
            <w:r w:rsidRPr="00DA67AA">
              <w:rPr>
                <w:rFonts w:ascii="Times New Roman" w:hAnsi="Times New Roman" w:cs="Times New Roman"/>
                <w:noProof/>
                <w:sz w:val="16"/>
                <w:szCs w:val="16"/>
                <w:lang w:val="en-US"/>
              </w:rPr>
              <w:t xml:space="preserve"> </w:t>
            </w:r>
            <w:r w:rsidR="006F6569" w:rsidRPr="00DA67AA">
              <w:rPr>
                <w:rFonts w:ascii="Times New Roman" w:hAnsi="Times New Roman" w:cs="Times New Roman"/>
                <w:noProof/>
                <w:sz w:val="16"/>
                <w:szCs w:val="16"/>
                <w:lang w:val="en-US"/>
              </w:rPr>
              <w:t xml:space="preserve">2011: 130: </w:t>
            </w:r>
            <w:r w:rsidRPr="00DA67AA">
              <w:rPr>
                <w:rFonts w:ascii="Times New Roman" w:hAnsi="Times New Roman" w:cs="Times New Roman"/>
                <w:noProof/>
                <w:sz w:val="16"/>
                <w:szCs w:val="16"/>
                <w:lang w:val="en-US"/>
              </w:rPr>
              <w:t xml:space="preserve">169-174.  </w:t>
            </w:r>
          </w:p>
        </w:tc>
      </w:tr>
      <w:tr w:rsidR="002915E4" w:rsidRPr="00DA67AA" w14:paraId="6992F9E7" w14:textId="77777777" w:rsidTr="002915E4">
        <w:trPr>
          <w:gridAfter w:val="1"/>
          <w:tblCellSpacing w:w="15" w:type="dxa"/>
        </w:trPr>
        <w:tc>
          <w:tcPr>
            <w:tcW w:w="288" w:type="pct"/>
            <w:hideMark/>
          </w:tcPr>
          <w:p w14:paraId="76A9CC0E" w14:textId="77777777" w:rsidR="002915E4" w:rsidRPr="00DA67AA" w:rsidRDefault="002915E4"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 xml:space="preserve">[7] </w:t>
            </w:r>
          </w:p>
        </w:tc>
        <w:tc>
          <w:tcPr>
            <w:tcW w:w="4646" w:type="pct"/>
            <w:hideMark/>
          </w:tcPr>
          <w:p w14:paraId="6B063E5A" w14:textId="03BC38CD" w:rsidR="002915E4" w:rsidRPr="00DA67AA" w:rsidRDefault="002E4EF3"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 xml:space="preserve">Bhoyar L.Z. Mahakalkar A. L. </w:t>
            </w:r>
            <w:r w:rsidR="002915E4" w:rsidRPr="00DA67AA">
              <w:rPr>
                <w:rFonts w:ascii="Times New Roman" w:hAnsi="Times New Roman" w:cs="Times New Roman"/>
                <w:noProof/>
                <w:sz w:val="16"/>
                <w:szCs w:val="16"/>
                <w:lang w:val="en-US"/>
              </w:rPr>
              <w:t>A forensic review on sex determination methods for t</w:t>
            </w:r>
            <w:r w:rsidRPr="00DA67AA">
              <w:rPr>
                <w:rFonts w:ascii="Times New Roman" w:hAnsi="Times New Roman" w:cs="Times New Roman"/>
                <w:noProof/>
                <w:sz w:val="16"/>
                <w:szCs w:val="16"/>
                <w:lang w:val="en-US"/>
              </w:rPr>
              <w:t>eeth, Int. J. of Life Sciencess; 2021:</w:t>
            </w:r>
            <w:r w:rsidR="002915E4" w:rsidRPr="00DA67AA">
              <w:rPr>
                <w:rFonts w:ascii="Times New Roman" w:hAnsi="Times New Roman" w:cs="Times New Roman"/>
                <w:noProof/>
                <w:sz w:val="16"/>
                <w:szCs w:val="16"/>
                <w:lang w:val="en-US"/>
              </w:rPr>
              <w:t xml:space="preserve"> 45-54.</w:t>
            </w:r>
          </w:p>
        </w:tc>
      </w:tr>
      <w:tr w:rsidR="002915E4" w:rsidRPr="00DA67AA" w14:paraId="4E62CBA7" w14:textId="77777777" w:rsidTr="002915E4">
        <w:trPr>
          <w:gridAfter w:val="1"/>
          <w:tblCellSpacing w:w="15" w:type="dxa"/>
        </w:trPr>
        <w:tc>
          <w:tcPr>
            <w:tcW w:w="288" w:type="pct"/>
            <w:hideMark/>
          </w:tcPr>
          <w:p w14:paraId="468A12D2" w14:textId="77777777" w:rsidR="002915E4" w:rsidRPr="00DA67AA" w:rsidRDefault="002915E4"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 xml:space="preserve">[8] </w:t>
            </w:r>
          </w:p>
        </w:tc>
        <w:tc>
          <w:tcPr>
            <w:tcW w:w="4646" w:type="pct"/>
            <w:hideMark/>
          </w:tcPr>
          <w:p w14:paraId="3A00DE74" w14:textId="6490AD2A" w:rsidR="002915E4" w:rsidRPr="00DA67AA" w:rsidRDefault="002F4705"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Ritchie R., Reynard J.</w:t>
            </w:r>
            <w:r w:rsidR="002915E4" w:rsidRPr="00DA67AA">
              <w:rPr>
                <w:rFonts w:ascii="Times New Roman" w:hAnsi="Times New Roman" w:cs="Times New Roman"/>
                <w:noProof/>
                <w:sz w:val="16"/>
                <w:szCs w:val="16"/>
                <w:lang w:val="en-US"/>
              </w:rPr>
              <w:t xml:space="preserve"> Lewis T. Intersex and the Olympic Games, Royal Society of Medicine</w:t>
            </w:r>
            <w:r w:rsidRPr="00DA67AA">
              <w:rPr>
                <w:rFonts w:ascii="Times New Roman" w:hAnsi="Times New Roman" w:cs="Times New Roman"/>
                <w:noProof/>
                <w:sz w:val="16"/>
                <w:szCs w:val="16"/>
                <w:lang w:val="en-US"/>
              </w:rPr>
              <w:t>. 2008;101:</w:t>
            </w:r>
            <w:r w:rsidR="002915E4" w:rsidRPr="00DA67AA">
              <w:rPr>
                <w:rFonts w:ascii="Times New Roman" w:hAnsi="Times New Roman" w:cs="Times New Roman"/>
                <w:noProof/>
                <w:sz w:val="16"/>
                <w:szCs w:val="16"/>
                <w:lang w:val="en-US"/>
              </w:rPr>
              <w:t xml:space="preserve"> 395-399. </w:t>
            </w:r>
          </w:p>
        </w:tc>
      </w:tr>
      <w:tr w:rsidR="002915E4" w:rsidRPr="00DA67AA" w14:paraId="4DB36114" w14:textId="77777777" w:rsidTr="002915E4">
        <w:trPr>
          <w:gridAfter w:val="1"/>
          <w:tblCellSpacing w:w="15" w:type="dxa"/>
        </w:trPr>
        <w:tc>
          <w:tcPr>
            <w:tcW w:w="288" w:type="pct"/>
            <w:hideMark/>
          </w:tcPr>
          <w:p w14:paraId="3F2B9265" w14:textId="77777777" w:rsidR="002915E4" w:rsidRPr="00DA67AA" w:rsidRDefault="002915E4"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 xml:space="preserve">[9] </w:t>
            </w:r>
          </w:p>
        </w:tc>
        <w:tc>
          <w:tcPr>
            <w:tcW w:w="4646" w:type="pct"/>
            <w:hideMark/>
          </w:tcPr>
          <w:p w14:paraId="059C0689" w14:textId="17A9871F" w:rsidR="002915E4" w:rsidRPr="00DA67AA" w:rsidRDefault="008B74F5"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Htun K. S., Naing T.Ye L. A.</w:t>
            </w:r>
            <w:r w:rsidR="002915E4" w:rsidRPr="00DA67AA">
              <w:rPr>
                <w:rFonts w:ascii="Times New Roman" w:hAnsi="Times New Roman" w:cs="Times New Roman"/>
                <w:noProof/>
                <w:sz w:val="16"/>
                <w:szCs w:val="16"/>
                <w:lang w:val="en-US"/>
              </w:rPr>
              <w:t xml:space="preserve">Thein Z. Gender Determination from Barr bodies using Giemsa and Methylene Blue Stains in buccal mucosal smears. </w:t>
            </w:r>
            <w:r w:rsidRPr="00DA67AA">
              <w:rPr>
                <w:rFonts w:ascii="Times New Roman" w:hAnsi="Times New Roman" w:cs="Times New Roman"/>
                <w:noProof/>
                <w:sz w:val="16"/>
                <w:szCs w:val="16"/>
                <w:lang w:val="en-US"/>
              </w:rPr>
              <w:t>2017</w:t>
            </w:r>
          </w:p>
        </w:tc>
      </w:tr>
      <w:tr w:rsidR="002915E4" w:rsidRPr="00DA67AA" w14:paraId="50565BBA" w14:textId="77777777" w:rsidTr="002915E4">
        <w:trPr>
          <w:gridAfter w:val="1"/>
          <w:tblCellSpacing w:w="15" w:type="dxa"/>
        </w:trPr>
        <w:tc>
          <w:tcPr>
            <w:tcW w:w="288" w:type="pct"/>
            <w:hideMark/>
          </w:tcPr>
          <w:p w14:paraId="75A015A7" w14:textId="77777777" w:rsidR="002915E4" w:rsidRPr="00DA67AA" w:rsidRDefault="002915E4"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 xml:space="preserve">[10] </w:t>
            </w:r>
          </w:p>
        </w:tc>
        <w:tc>
          <w:tcPr>
            <w:tcW w:w="4646" w:type="pct"/>
            <w:hideMark/>
          </w:tcPr>
          <w:p w14:paraId="196B9C42" w14:textId="7625F134" w:rsidR="002915E4" w:rsidRPr="00DA67AA" w:rsidRDefault="008B74F5" w:rsidP="0076574B">
            <w:pPr>
              <w:pStyle w:val="Bibliography"/>
              <w:spacing w:line="240" w:lineRule="auto"/>
              <w:rPr>
                <w:rFonts w:ascii="Times New Roman" w:hAnsi="Times New Roman" w:cs="Times New Roman"/>
                <w:noProof/>
                <w:sz w:val="16"/>
                <w:szCs w:val="16"/>
                <w:lang w:val="en-US"/>
              </w:rPr>
            </w:pPr>
            <w:r w:rsidRPr="00DA67AA">
              <w:rPr>
                <w:rFonts w:ascii="Times New Roman" w:hAnsi="Times New Roman" w:cs="Times New Roman"/>
                <w:noProof/>
                <w:sz w:val="16"/>
                <w:szCs w:val="16"/>
                <w:lang w:val="en-US"/>
              </w:rPr>
              <w:t>Sahana A.</w:t>
            </w:r>
            <w:r w:rsidR="002915E4" w:rsidRPr="00DA67AA">
              <w:rPr>
                <w:rFonts w:ascii="Times New Roman" w:hAnsi="Times New Roman" w:cs="Times New Roman"/>
                <w:noProof/>
                <w:sz w:val="16"/>
                <w:szCs w:val="16"/>
                <w:lang w:val="en-US"/>
              </w:rPr>
              <w:t>Ashok K. P.(): Aceto-Orcein Squash tech</w:t>
            </w:r>
            <w:r w:rsidRPr="00DA67AA">
              <w:rPr>
                <w:rFonts w:ascii="Times New Roman" w:hAnsi="Times New Roman" w:cs="Times New Roman"/>
                <w:noProof/>
                <w:sz w:val="16"/>
                <w:szCs w:val="16"/>
                <w:lang w:val="en-US"/>
              </w:rPr>
              <w:t>nique for Barr bodies detection.</w:t>
            </w:r>
            <w:r w:rsidR="002915E4" w:rsidRPr="00DA67AA">
              <w:rPr>
                <w:rFonts w:ascii="Times New Roman" w:hAnsi="Times New Roman" w:cs="Times New Roman"/>
                <w:noProof/>
                <w:sz w:val="16"/>
                <w:szCs w:val="16"/>
                <w:lang w:val="en-US"/>
              </w:rPr>
              <w:t xml:space="preserve"> RGUHS</w:t>
            </w:r>
            <w:r w:rsidRPr="00DA67AA">
              <w:rPr>
                <w:rFonts w:ascii="Times New Roman" w:hAnsi="Times New Roman" w:cs="Times New Roman"/>
                <w:noProof/>
                <w:sz w:val="16"/>
                <w:szCs w:val="16"/>
                <w:lang w:val="en-US"/>
              </w:rPr>
              <w:t>;</w:t>
            </w:r>
            <w:r w:rsidR="002915E4" w:rsidRPr="00DA67AA">
              <w:rPr>
                <w:rFonts w:ascii="Times New Roman" w:hAnsi="Times New Roman" w:cs="Times New Roman"/>
                <w:noProof/>
                <w:sz w:val="16"/>
                <w:szCs w:val="16"/>
                <w:lang w:val="en-US"/>
              </w:rPr>
              <w:t xml:space="preserve"> </w:t>
            </w:r>
            <w:r w:rsidRPr="00DA67AA">
              <w:rPr>
                <w:rFonts w:ascii="Times New Roman" w:hAnsi="Times New Roman" w:cs="Times New Roman"/>
                <w:noProof/>
                <w:sz w:val="16"/>
                <w:szCs w:val="16"/>
                <w:lang w:val="en-US"/>
              </w:rPr>
              <w:t>2017; 9:</w:t>
            </w:r>
            <w:r w:rsidR="002915E4" w:rsidRPr="00DA67AA">
              <w:rPr>
                <w:rFonts w:ascii="Times New Roman" w:hAnsi="Times New Roman" w:cs="Times New Roman"/>
                <w:noProof/>
                <w:sz w:val="16"/>
                <w:szCs w:val="16"/>
                <w:lang w:val="en-US"/>
              </w:rPr>
              <w:t xml:space="preserve">15-22. </w:t>
            </w:r>
          </w:p>
        </w:tc>
      </w:tr>
    </w:tbl>
    <w:sdt>
      <w:sdtPr>
        <w:rPr>
          <w:rFonts w:ascii="Times New Roman" w:eastAsiaTheme="minorHAnsi" w:hAnsi="Times New Roman" w:cs="Times New Roman"/>
          <w:color w:val="auto"/>
          <w:sz w:val="24"/>
          <w:szCs w:val="24"/>
          <w:lang w:val="en-IN"/>
        </w:rPr>
        <w:id w:val="-1406598177"/>
        <w:docPartObj>
          <w:docPartGallery w:val="Bibliographies"/>
          <w:docPartUnique/>
        </w:docPartObj>
      </w:sdtPr>
      <w:sdtEndPr/>
      <w:sdtContent>
        <w:sdt>
          <w:sdtPr>
            <w:rPr>
              <w:rFonts w:ascii="Times New Roman" w:eastAsiaTheme="minorHAnsi" w:hAnsi="Times New Roman" w:cs="Times New Roman"/>
              <w:color w:val="auto"/>
              <w:sz w:val="24"/>
              <w:szCs w:val="24"/>
              <w:lang w:val="en-IN"/>
            </w:rPr>
            <w:id w:val="-573587230"/>
            <w:bibliography/>
          </w:sdtPr>
          <w:sdtEndPr/>
          <w:sdtContent>
            <w:p w14:paraId="2A997CAC" w14:textId="0F6F624A" w:rsidR="002915E4" w:rsidRPr="00DA67AA" w:rsidRDefault="002915E4" w:rsidP="0076574B">
              <w:pPr>
                <w:pStyle w:val="Heading1"/>
                <w:spacing w:after="240" w:line="240" w:lineRule="auto"/>
                <w:rPr>
                  <w:rFonts w:ascii="Times New Roman" w:hAnsi="Times New Roman" w:cs="Times New Roman"/>
                  <w:b/>
                  <w:bCs/>
                  <w:color w:val="auto"/>
                </w:rPr>
              </w:pPr>
              <w:r w:rsidRPr="00DA67AA">
                <w:rPr>
                  <w:rFonts w:ascii="Times New Roman" w:hAnsi="Times New Roman" w:cs="Times New Roman"/>
                  <w:b/>
                  <w:bCs/>
                  <w:color w:val="auto"/>
                  <w:sz w:val="24"/>
                  <w:szCs w:val="24"/>
                </w:rPr>
                <w:t>References:</w:t>
              </w:r>
              <w:r w:rsidR="003D383B" w:rsidRPr="00DA67AA">
                <w:rPr>
                  <w:rFonts w:ascii="Times New Roman" w:hAnsi="Times New Roman" w:cs="Times New Roman"/>
                </w:rPr>
                <w:t xml:space="preserve"> </w:t>
              </w:r>
            </w:p>
            <w:p w14:paraId="5B4D4B16" w14:textId="414C9BED" w:rsidR="00101906" w:rsidRPr="00DA67AA" w:rsidRDefault="00274648" w:rsidP="0076574B">
              <w:pPr>
                <w:spacing w:line="240" w:lineRule="auto"/>
                <w:rPr>
                  <w:rFonts w:ascii="Times New Roman" w:hAnsi="Times New Roman" w:cs="Times New Roman"/>
                  <w:sz w:val="24"/>
                  <w:szCs w:val="24"/>
                </w:rPr>
              </w:pPr>
            </w:p>
          </w:sdtContent>
        </w:sdt>
      </w:sdtContent>
    </w:sdt>
    <w:p w14:paraId="3F466C79" w14:textId="77777777" w:rsidR="00101906" w:rsidRPr="00DA67AA" w:rsidRDefault="00101906" w:rsidP="0076574B">
      <w:pPr>
        <w:spacing w:line="240" w:lineRule="auto"/>
        <w:rPr>
          <w:rFonts w:ascii="Times New Roman" w:hAnsi="Times New Roman" w:cs="Times New Roman"/>
          <w:sz w:val="24"/>
          <w:szCs w:val="24"/>
        </w:rPr>
      </w:pPr>
    </w:p>
    <w:p w14:paraId="2F84D5E8" w14:textId="77777777" w:rsidR="008E708D" w:rsidRPr="00DA67AA" w:rsidRDefault="008E708D" w:rsidP="0076574B">
      <w:pPr>
        <w:spacing w:line="240" w:lineRule="auto"/>
        <w:jc w:val="both"/>
        <w:rPr>
          <w:rFonts w:ascii="Times New Roman" w:hAnsi="Times New Roman" w:cs="Times New Roman"/>
          <w:color w:val="000000" w:themeColor="text1"/>
          <w:sz w:val="24"/>
          <w:szCs w:val="24"/>
        </w:rPr>
      </w:pPr>
    </w:p>
    <w:sectPr w:rsidR="008E708D" w:rsidRPr="00DA67AA">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D1678" w14:textId="77777777" w:rsidR="00274648" w:rsidRDefault="00274648" w:rsidP="004855F4">
      <w:pPr>
        <w:spacing w:after="0" w:line="240" w:lineRule="auto"/>
      </w:pPr>
      <w:r>
        <w:separator/>
      </w:r>
    </w:p>
  </w:endnote>
  <w:endnote w:type="continuationSeparator" w:id="0">
    <w:p w14:paraId="12879FC5" w14:textId="77777777" w:rsidR="00274648" w:rsidRDefault="00274648" w:rsidP="00485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773450"/>
      <w:docPartObj>
        <w:docPartGallery w:val="Page Numbers (Bottom of Page)"/>
        <w:docPartUnique/>
      </w:docPartObj>
    </w:sdtPr>
    <w:sdtEndPr>
      <w:rPr>
        <w:noProof/>
      </w:rPr>
    </w:sdtEndPr>
    <w:sdtContent>
      <w:p w14:paraId="68632951" w14:textId="209A2852" w:rsidR="00D5591A" w:rsidRDefault="00D5591A">
        <w:pPr>
          <w:pStyle w:val="Footer"/>
          <w:jc w:val="right"/>
        </w:pPr>
        <w:r>
          <w:fldChar w:fldCharType="begin"/>
        </w:r>
        <w:r>
          <w:instrText xml:space="preserve"> PAGE   \* MERGEFORMAT </w:instrText>
        </w:r>
        <w:r>
          <w:fldChar w:fldCharType="separate"/>
        </w:r>
        <w:r w:rsidR="00735E03">
          <w:rPr>
            <w:noProof/>
          </w:rPr>
          <w:t>6</w:t>
        </w:r>
        <w:r>
          <w:rPr>
            <w:noProof/>
          </w:rPr>
          <w:fldChar w:fldCharType="end"/>
        </w:r>
      </w:p>
    </w:sdtContent>
  </w:sdt>
  <w:p w14:paraId="5BDD203D" w14:textId="77777777" w:rsidR="00D5591A" w:rsidRDefault="00D55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ABDC6" w14:textId="77777777" w:rsidR="00274648" w:rsidRDefault="00274648" w:rsidP="004855F4">
      <w:pPr>
        <w:spacing w:after="0" w:line="240" w:lineRule="auto"/>
      </w:pPr>
      <w:r>
        <w:separator/>
      </w:r>
    </w:p>
  </w:footnote>
  <w:footnote w:type="continuationSeparator" w:id="0">
    <w:p w14:paraId="3F52E4F7" w14:textId="77777777" w:rsidR="00274648" w:rsidRDefault="00274648" w:rsidP="004855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73FD3"/>
    <w:multiLevelType w:val="multilevel"/>
    <w:tmpl w:val="69D81D3E"/>
    <w:lvl w:ilvl="0">
      <w:start w:val="1"/>
      <w:numFmt w:val="decimal"/>
      <w:lvlText w:val="%1."/>
      <w:lvlJc w:val="left"/>
      <w:pPr>
        <w:ind w:left="360" w:hanging="360"/>
      </w:pPr>
    </w:lvl>
    <w:lvl w:ilvl="1">
      <w:start w:val="2"/>
      <w:numFmt w:val="decimal"/>
      <w:isLgl/>
      <w:lvlText w:val="%1.%2."/>
      <w:lvlJc w:val="left"/>
      <w:pPr>
        <w:ind w:left="1854" w:hanging="72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2088"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3024" w:hanging="2160"/>
      </w:pPr>
      <w:rPr>
        <w:rFonts w:hint="default"/>
      </w:rPr>
    </w:lvl>
    <w:lvl w:ilvl="8">
      <w:start w:val="1"/>
      <w:numFmt w:val="decimal"/>
      <w:isLgl/>
      <w:lvlText w:val="%1.%2.%3.%4.%5.%6.%7.%8.%9."/>
      <w:lvlJc w:val="left"/>
      <w:pPr>
        <w:ind w:left="3096"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43C"/>
    <w:rsid w:val="00015E55"/>
    <w:rsid w:val="00024536"/>
    <w:rsid w:val="00024EA9"/>
    <w:rsid w:val="00077D1B"/>
    <w:rsid w:val="000A301E"/>
    <w:rsid w:val="000A4A1F"/>
    <w:rsid w:val="000B2BD8"/>
    <w:rsid w:val="001009E5"/>
    <w:rsid w:val="0010139C"/>
    <w:rsid w:val="00101906"/>
    <w:rsid w:val="00115332"/>
    <w:rsid w:val="001315BE"/>
    <w:rsid w:val="00140255"/>
    <w:rsid w:val="001864B7"/>
    <w:rsid w:val="00191634"/>
    <w:rsid w:val="001D4B1F"/>
    <w:rsid w:val="001F5515"/>
    <w:rsid w:val="00205A81"/>
    <w:rsid w:val="002579BF"/>
    <w:rsid w:val="00257A22"/>
    <w:rsid w:val="00274648"/>
    <w:rsid w:val="002915E4"/>
    <w:rsid w:val="002E4EF3"/>
    <w:rsid w:val="002F4705"/>
    <w:rsid w:val="00315B35"/>
    <w:rsid w:val="003A140A"/>
    <w:rsid w:val="003D383B"/>
    <w:rsid w:val="004734AC"/>
    <w:rsid w:val="004855F4"/>
    <w:rsid w:val="004C2431"/>
    <w:rsid w:val="004F526F"/>
    <w:rsid w:val="00560507"/>
    <w:rsid w:val="00595506"/>
    <w:rsid w:val="00595CC5"/>
    <w:rsid w:val="005A2A27"/>
    <w:rsid w:val="005A48C3"/>
    <w:rsid w:val="005A7FC4"/>
    <w:rsid w:val="005C75BF"/>
    <w:rsid w:val="006648E0"/>
    <w:rsid w:val="006A43B8"/>
    <w:rsid w:val="006B1766"/>
    <w:rsid w:val="006C543C"/>
    <w:rsid w:val="006F494B"/>
    <w:rsid w:val="006F6569"/>
    <w:rsid w:val="00735E03"/>
    <w:rsid w:val="00753ADE"/>
    <w:rsid w:val="0076574B"/>
    <w:rsid w:val="00767F29"/>
    <w:rsid w:val="00772A8C"/>
    <w:rsid w:val="007841BA"/>
    <w:rsid w:val="007B299B"/>
    <w:rsid w:val="007C12B1"/>
    <w:rsid w:val="008022A1"/>
    <w:rsid w:val="00811D7D"/>
    <w:rsid w:val="008229A9"/>
    <w:rsid w:val="00853E21"/>
    <w:rsid w:val="00881434"/>
    <w:rsid w:val="00893710"/>
    <w:rsid w:val="008B74F5"/>
    <w:rsid w:val="008C1452"/>
    <w:rsid w:val="008C244F"/>
    <w:rsid w:val="008D0AA3"/>
    <w:rsid w:val="008D4431"/>
    <w:rsid w:val="008E708D"/>
    <w:rsid w:val="008F7FD1"/>
    <w:rsid w:val="00921CAC"/>
    <w:rsid w:val="0093400D"/>
    <w:rsid w:val="009C13C1"/>
    <w:rsid w:val="009E5AA6"/>
    <w:rsid w:val="00A53F61"/>
    <w:rsid w:val="00A7159E"/>
    <w:rsid w:val="00AE117A"/>
    <w:rsid w:val="00B27F4E"/>
    <w:rsid w:val="00B74B9D"/>
    <w:rsid w:val="00B765EC"/>
    <w:rsid w:val="00B828E8"/>
    <w:rsid w:val="00BA0277"/>
    <w:rsid w:val="00C06E6F"/>
    <w:rsid w:val="00C27051"/>
    <w:rsid w:val="00C276C6"/>
    <w:rsid w:val="00C35B0F"/>
    <w:rsid w:val="00C4634E"/>
    <w:rsid w:val="00C52AC1"/>
    <w:rsid w:val="00CB0385"/>
    <w:rsid w:val="00CD12D0"/>
    <w:rsid w:val="00D17D8B"/>
    <w:rsid w:val="00D36776"/>
    <w:rsid w:val="00D37BCE"/>
    <w:rsid w:val="00D406AC"/>
    <w:rsid w:val="00D44C42"/>
    <w:rsid w:val="00D5591A"/>
    <w:rsid w:val="00D77204"/>
    <w:rsid w:val="00DA13E2"/>
    <w:rsid w:val="00DA67AA"/>
    <w:rsid w:val="00DB76DA"/>
    <w:rsid w:val="00DE442D"/>
    <w:rsid w:val="00DE639D"/>
    <w:rsid w:val="00DE7314"/>
    <w:rsid w:val="00DF3226"/>
    <w:rsid w:val="00E00138"/>
    <w:rsid w:val="00E44A63"/>
    <w:rsid w:val="00E54706"/>
    <w:rsid w:val="00EC2905"/>
    <w:rsid w:val="00EF5DC3"/>
    <w:rsid w:val="00F669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865FD"/>
  <w15:chartTrackingRefBased/>
  <w15:docId w15:val="{2633035C-18E8-47C6-86F8-C688A1D21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43C"/>
  </w:style>
  <w:style w:type="paragraph" w:styleId="Heading1">
    <w:name w:val="heading 1"/>
    <w:basedOn w:val="Normal"/>
    <w:next w:val="Normal"/>
    <w:link w:val="Heading1Char"/>
    <w:uiPriority w:val="9"/>
    <w:qFormat/>
    <w:rsid w:val="00CB0385"/>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53ADE"/>
    <w:pPr>
      <w:spacing w:after="200" w:line="240" w:lineRule="auto"/>
    </w:pPr>
    <w:rPr>
      <w:i/>
      <w:iCs/>
      <w:color w:val="44546A" w:themeColor="text2"/>
      <w:sz w:val="18"/>
      <w:szCs w:val="18"/>
    </w:rPr>
  </w:style>
  <w:style w:type="table" w:styleId="GridTable6Colorful-Accent3">
    <w:name w:val="Grid Table 6 Colorful Accent 3"/>
    <w:basedOn w:val="TableNormal"/>
    <w:uiPriority w:val="51"/>
    <w:rsid w:val="007B299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485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5F4"/>
  </w:style>
  <w:style w:type="paragraph" w:styleId="Footer">
    <w:name w:val="footer"/>
    <w:basedOn w:val="Normal"/>
    <w:link w:val="FooterChar"/>
    <w:uiPriority w:val="99"/>
    <w:unhideWhenUsed/>
    <w:rsid w:val="00485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5F4"/>
  </w:style>
  <w:style w:type="paragraph" w:styleId="ListParagraph">
    <w:name w:val="List Paragraph"/>
    <w:basedOn w:val="Normal"/>
    <w:uiPriority w:val="34"/>
    <w:qFormat/>
    <w:rsid w:val="00D77204"/>
    <w:pPr>
      <w:ind w:left="720"/>
      <w:contextualSpacing/>
    </w:pPr>
  </w:style>
  <w:style w:type="character" w:customStyle="1" w:styleId="Heading1Char">
    <w:name w:val="Heading 1 Char"/>
    <w:basedOn w:val="DefaultParagraphFont"/>
    <w:link w:val="Heading1"/>
    <w:uiPriority w:val="9"/>
    <w:rsid w:val="00CB0385"/>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CB0385"/>
  </w:style>
  <w:style w:type="character" w:styleId="Hyperlink">
    <w:name w:val="Hyperlink"/>
    <w:basedOn w:val="DefaultParagraphFont"/>
    <w:uiPriority w:val="99"/>
    <w:unhideWhenUsed/>
    <w:rsid w:val="008C14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4509">
      <w:bodyDiv w:val="1"/>
      <w:marLeft w:val="0"/>
      <w:marRight w:val="0"/>
      <w:marTop w:val="0"/>
      <w:marBottom w:val="0"/>
      <w:divBdr>
        <w:top w:val="none" w:sz="0" w:space="0" w:color="auto"/>
        <w:left w:val="none" w:sz="0" w:space="0" w:color="auto"/>
        <w:bottom w:val="none" w:sz="0" w:space="0" w:color="auto"/>
        <w:right w:val="none" w:sz="0" w:space="0" w:color="auto"/>
      </w:divBdr>
    </w:div>
    <w:div w:id="33577139">
      <w:bodyDiv w:val="1"/>
      <w:marLeft w:val="0"/>
      <w:marRight w:val="0"/>
      <w:marTop w:val="0"/>
      <w:marBottom w:val="0"/>
      <w:divBdr>
        <w:top w:val="none" w:sz="0" w:space="0" w:color="auto"/>
        <w:left w:val="none" w:sz="0" w:space="0" w:color="auto"/>
        <w:bottom w:val="none" w:sz="0" w:space="0" w:color="auto"/>
        <w:right w:val="none" w:sz="0" w:space="0" w:color="auto"/>
      </w:divBdr>
    </w:div>
    <w:div w:id="50273077">
      <w:bodyDiv w:val="1"/>
      <w:marLeft w:val="0"/>
      <w:marRight w:val="0"/>
      <w:marTop w:val="0"/>
      <w:marBottom w:val="0"/>
      <w:divBdr>
        <w:top w:val="none" w:sz="0" w:space="0" w:color="auto"/>
        <w:left w:val="none" w:sz="0" w:space="0" w:color="auto"/>
        <w:bottom w:val="none" w:sz="0" w:space="0" w:color="auto"/>
        <w:right w:val="none" w:sz="0" w:space="0" w:color="auto"/>
      </w:divBdr>
    </w:div>
    <w:div w:id="54819933">
      <w:bodyDiv w:val="1"/>
      <w:marLeft w:val="0"/>
      <w:marRight w:val="0"/>
      <w:marTop w:val="0"/>
      <w:marBottom w:val="0"/>
      <w:divBdr>
        <w:top w:val="none" w:sz="0" w:space="0" w:color="auto"/>
        <w:left w:val="none" w:sz="0" w:space="0" w:color="auto"/>
        <w:bottom w:val="none" w:sz="0" w:space="0" w:color="auto"/>
        <w:right w:val="none" w:sz="0" w:space="0" w:color="auto"/>
      </w:divBdr>
    </w:div>
    <w:div w:id="74596869">
      <w:bodyDiv w:val="1"/>
      <w:marLeft w:val="0"/>
      <w:marRight w:val="0"/>
      <w:marTop w:val="0"/>
      <w:marBottom w:val="0"/>
      <w:divBdr>
        <w:top w:val="none" w:sz="0" w:space="0" w:color="auto"/>
        <w:left w:val="none" w:sz="0" w:space="0" w:color="auto"/>
        <w:bottom w:val="none" w:sz="0" w:space="0" w:color="auto"/>
        <w:right w:val="none" w:sz="0" w:space="0" w:color="auto"/>
      </w:divBdr>
    </w:div>
    <w:div w:id="84571538">
      <w:bodyDiv w:val="1"/>
      <w:marLeft w:val="0"/>
      <w:marRight w:val="0"/>
      <w:marTop w:val="0"/>
      <w:marBottom w:val="0"/>
      <w:divBdr>
        <w:top w:val="none" w:sz="0" w:space="0" w:color="auto"/>
        <w:left w:val="none" w:sz="0" w:space="0" w:color="auto"/>
        <w:bottom w:val="none" w:sz="0" w:space="0" w:color="auto"/>
        <w:right w:val="none" w:sz="0" w:space="0" w:color="auto"/>
      </w:divBdr>
    </w:div>
    <w:div w:id="90247545">
      <w:bodyDiv w:val="1"/>
      <w:marLeft w:val="0"/>
      <w:marRight w:val="0"/>
      <w:marTop w:val="0"/>
      <w:marBottom w:val="0"/>
      <w:divBdr>
        <w:top w:val="none" w:sz="0" w:space="0" w:color="auto"/>
        <w:left w:val="none" w:sz="0" w:space="0" w:color="auto"/>
        <w:bottom w:val="none" w:sz="0" w:space="0" w:color="auto"/>
        <w:right w:val="none" w:sz="0" w:space="0" w:color="auto"/>
      </w:divBdr>
    </w:div>
    <w:div w:id="99302537">
      <w:bodyDiv w:val="1"/>
      <w:marLeft w:val="0"/>
      <w:marRight w:val="0"/>
      <w:marTop w:val="0"/>
      <w:marBottom w:val="0"/>
      <w:divBdr>
        <w:top w:val="none" w:sz="0" w:space="0" w:color="auto"/>
        <w:left w:val="none" w:sz="0" w:space="0" w:color="auto"/>
        <w:bottom w:val="none" w:sz="0" w:space="0" w:color="auto"/>
        <w:right w:val="none" w:sz="0" w:space="0" w:color="auto"/>
      </w:divBdr>
    </w:div>
    <w:div w:id="116219023">
      <w:bodyDiv w:val="1"/>
      <w:marLeft w:val="0"/>
      <w:marRight w:val="0"/>
      <w:marTop w:val="0"/>
      <w:marBottom w:val="0"/>
      <w:divBdr>
        <w:top w:val="none" w:sz="0" w:space="0" w:color="auto"/>
        <w:left w:val="none" w:sz="0" w:space="0" w:color="auto"/>
        <w:bottom w:val="none" w:sz="0" w:space="0" w:color="auto"/>
        <w:right w:val="none" w:sz="0" w:space="0" w:color="auto"/>
      </w:divBdr>
    </w:div>
    <w:div w:id="119736147">
      <w:bodyDiv w:val="1"/>
      <w:marLeft w:val="0"/>
      <w:marRight w:val="0"/>
      <w:marTop w:val="0"/>
      <w:marBottom w:val="0"/>
      <w:divBdr>
        <w:top w:val="none" w:sz="0" w:space="0" w:color="auto"/>
        <w:left w:val="none" w:sz="0" w:space="0" w:color="auto"/>
        <w:bottom w:val="none" w:sz="0" w:space="0" w:color="auto"/>
        <w:right w:val="none" w:sz="0" w:space="0" w:color="auto"/>
      </w:divBdr>
    </w:div>
    <w:div w:id="126092254">
      <w:bodyDiv w:val="1"/>
      <w:marLeft w:val="0"/>
      <w:marRight w:val="0"/>
      <w:marTop w:val="0"/>
      <w:marBottom w:val="0"/>
      <w:divBdr>
        <w:top w:val="none" w:sz="0" w:space="0" w:color="auto"/>
        <w:left w:val="none" w:sz="0" w:space="0" w:color="auto"/>
        <w:bottom w:val="none" w:sz="0" w:space="0" w:color="auto"/>
        <w:right w:val="none" w:sz="0" w:space="0" w:color="auto"/>
      </w:divBdr>
    </w:div>
    <w:div w:id="136800514">
      <w:bodyDiv w:val="1"/>
      <w:marLeft w:val="0"/>
      <w:marRight w:val="0"/>
      <w:marTop w:val="0"/>
      <w:marBottom w:val="0"/>
      <w:divBdr>
        <w:top w:val="none" w:sz="0" w:space="0" w:color="auto"/>
        <w:left w:val="none" w:sz="0" w:space="0" w:color="auto"/>
        <w:bottom w:val="none" w:sz="0" w:space="0" w:color="auto"/>
        <w:right w:val="none" w:sz="0" w:space="0" w:color="auto"/>
      </w:divBdr>
    </w:div>
    <w:div w:id="151650869">
      <w:bodyDiv w:val="1"/>
      <w:marLeft w:val="0"/>
      <w:marRight w:val="0"/>
      <w:marTop w:val="0"/>
      <w:marBottom w:val="0"/>
      <w:divBdr>
        <w:top w:val="none" w:sz="0" w:space="0" w:color="auto"/>
        <w:left w:val="none" w:sz="0" w:space="0" w:color="auto"/>
        <w:bottom w:val="none" w:sz="0" w:space="0" w:color="auto"/>
        <w:right w:val="none" w:sz="0" w:space="0" w:color="auto"/>
      </w:divBdr>
    </w:div>
    <w:div w:id="165636589">
      <w:bodyDiv w:val="1"/>
      <w:marLeft w:val="0"/>
      <w:marRight w:val="0"/>
      <w:marTop w:val="0"/>
      <w:marBottom w:val="0"/>
      <w:divBdr>
        <w:top w:val="none" w:sz="0" w:space="0" w:color="auto"/>
        <w:left w:val="none" w:sz="0" w:space="0" w:color="auto"/>
        <w:bottom w:val="none" w:sz="0" w:space="0" w:color="auto"/>
        <w:right w:val="none" w:sz="0" w:space="0" w:color="auto"/>
      </w:divBdr>
    </w:div>
    <w:div w:id="168834043">
      <w:bodyDiv w:val="1"/>
      <w:marLeft w:val="0"/>
      <w:marRight w:val="0"/>
      <w:marTop w:val="0"/>
      <w:marBottom w:val="0"/>
      <w:divBdr>
        <w:top w:val="none" w:sz="0" w:space="0" w:color="auto"/>
        <w:left w:val="none" w:sz="0" w:space="0" w:color="auto"/>
        <w:bottom w:val="none" w:sz="0" w:space="0" w:color="auto"/>
        <w:right w:val="none" w:sz="0" w:space="0" w:color="auto"/>
      </w:divBdr>
    </w:div>
    <w:div w:id="221793818">
      <w:bodyDiv w:val="1"/>
      <w:marLeft w:val="0"/>
      <w:marRight w:val="0"/>
      <w:marTop w:val="0"/>
      <w:marBottom w:val="0"/>
      <w:divBdr>
        <w:top w:val="none" w:sz="0" w:space="0" w:color="auto"/>
        <w:left w:val="none" w:sz="0" w:space="0" w:color="auto"/>
        <w:bottom w:val="none" w:sz="0" w:space="0" w:color="auto"/>
        <w:right w:val="none" w:sz="0" w:space="0" w:color="auto"/>
      </w:divBdr>
    </w:div>
    <w:div w:id="224069452">
      <w:bodyDiv w:val="1"/>
      <w:marLeft w:val="0"/>
      <w:marRight w:val="0"/>
      <w:marTop w:val="0"/>
      <w:marBottom w:val="0"/>
      <w:divBdr>
        <w:top w:val="none" w:sz="0" w:space="0" w:color="auto"/>
        <w:left w:val="none" w:sz="0" w:space="0" w:color="auto"/>
        <w:bottom w:val="none" w:sz="0" w:space="0" w:color="auto"/>
        <w:right w:val="none" w:sz="0" w:space="0" w:color="auto"/>
      </w:divBdr>
    </w:div>
    <w:div w:id="282810798">
      <w:bodyDiv w:val="1"/>
      <w:marLeft w:val="0"/>
      <w:marRight w:val="0"/>
      <w:marTop w:val="0"/>
      <w:marBottom w:val="0"/>
      <w:divBdr>
        <w:top w:val="none" w:sz="0" w:space="0" w:color="auto"/>
        <w:left w:val="none" w:sz="0" w:space="0" w:color="auto"/>
        <w:bottom w:val="none" w:sz="0" w:space="0" w:color="auto"/>
        <w:right w:val="none" w:sz="0" w:space="0" w:color="auto"/>
      </w:divBdr>
    </w:div>
    <w:div w:id="313724733">
      <w:bodyDiv w:val="1"/>
      <w:marLeft w:val="0"/>
      <w:marRight w:val="0"/>
      <w:marTop w:val="0"/>
      <w:marBottom w:val="0"/>
      <w:divBdr>
        <w:top w:val="none" w:sz="0" w:space="0" w:color="auto"/>
        <w:left w:val="none" w:sz="0" w:space="0" w:color="auto"/>
        <w:bottom w:val="none" w:sz="0" w:space="0" w:color="auto"/>
        <w:right w:val="none" w:sz="0" w:space="0" w:color="auto"/>
      </w:divBdr>
    </w:div>
    <w:div w:id="327709536">
      <w:bodyDiv w:val="1"/>
      <w:marLeft w:val="0"/>
      <w:marRight w:val="0"/>
      <w:marTop w:val="0"/>
      <w:marBottom w:val="0"/>
      <w:divBdr>
        <w:top w:val="none" w:sz="0" w:space="0" w:color="auto"/>
        <w:left w:val="none" w:sz="0" w:space="0" w:color="auto"/>
        <w:bottom w:val="none" w:sz="0" w:space="0" w:color="auto"/>
        <w:right w:val="none" w:sz="0" w:space="0" w:color="auto"/>
      </w:divBdr>
    </w:div>
    <w:div w:id="337853294">
      <w:bodyDiv w:val="1"/>
      <w:marLeft w:val="0"/>
      <w:marRight w:val="0"/>
      <w:marTop w:val="0"/>
      <w:marBottom w:val="0"/>
      <w:divBdr>
        <w:top w:val="none" w:sz="0" w:space="0" w:color="auto"/>
        <w:left w:val="none" w:sz="0" w:space="0" w:color="auto"/>
        <w:bottom w:val="none" w:sz="0" w:space="0" w:color="auto"/>
        <w:right w:val="none" w:sz="0" w:space="0" w:color="auto"/>
      </w:divBdr>
    </w:div>
    <w:div w:id="338313398">
      <w:bodyDiv w:val="1"/>
      <w:marLeft w:val="0"/>
      <w:marRight w:val="0"/>
      <w:marTop w:val="0"/>
      <w:marBottom w:val="0"/>
      <w:divBdr>
        <w:top w:val="none" w:sz="0" w:space="0" w:color="auto"/>
        <w:left w:val="none" w:sz="0" w:space="0" w:color="auto"/>
        <w:bottom w:val="none" w:sz="0" w:space="0" w:color="auto"/>
        <w:right w:val="none" w:sz="0" w:space="0" w:color="auto"/>
      </w:divBdr>
    </w:div>
    <w:div w:id="344333762">
      <w:bodyDiv w:val="1"/>
      <w:marLeft w:val="0"/>
      <w:marRight w:val="0"/>
      <w:marTop w:val="0"/>
      <w:marBottom w:val="0"/>
      <w:divBdr>
        <w:top w:val="none" w:sz="0" w:space="0" w:color="auto"/>
        <w:left w:val="none" w:sz="0" w:space="0" w:color="auto"/>
        <w:bottom w:val="none" w:sz="0" w:space="0" w:color="auto"/>
        <w:right w:val="none" w:sz="0" w:space="0" w:color="auto"/>
      </w:divBdr>
    </w:div>
    <w:div w:id="354578398">
      <w:bodyDiv w:val="1"/>
      <w:marLeft w:val="0"/>
      <w:marRight w:val="0"/>
      <w:marTop w:val="0"/>
      <w:marBottom w:val="0"/>
      <w:divBdr>
        <w:top w:val="none" w:sz="0" w:space="0" w:color="auto"/>
        <w:left w:val="none" w:sz="0" w:space="0" w:color="auto"/>
        <w:bottom w:val="none" w:sz="0" w:space="0" w:color="auto"/>
        <w:right w:val="none" w:sz="0" w:space="0" w:color="auto"/>
      </w:divBdr>
    </w:div>
    <w:div w:id="355348933">
      <w:bodyDiv w:val="1"/>
      <w:marLeft w:val="0"/>
      <w:marRight w:val="0"/>
      <w:marTop w:val="0"/>
      <w:marBottom w:val="0"/>
      <w:divBdr>
        <w:top w:val="none" w:sz="0" w:space="0" w:color="auto"/>
        <w:left w:val="none" w:sz="0" w:space="0" w:color="auto"/>
        <w:bottom w:val="none" w:sz="0" w:space="0" w:color="auto"/>
        <w:right w:val="none" w:sz="0" w:space="0" w:color="auto"/>
      </w:divBdr>
    </w:div>
    <w:div w:id="364329424">
      <w:bodyDiv w:val="1"/>
      <w:marLeft w:val="0"/>
      <w:marRight w:val="0"/>
      <w:marTop w:val="0"/>
      <w:marBottom w:val="0"/>
      <w:divBdr>
        <w:top w:val="none" w:sz="0" w:space="0" w:color="auto"/>
        <w:left w:val="none" w:sz="0" w:space="0" w:color="auto"/>
        <w:bottom w:val="none" w:sz="0" w:space="0" w:color="auto"/>
        <w:right w:val="none" w:sz="0" w:space="0" w:color="auto"/>
      </w:divBdr>
    </w:div>
    <w:div w:id="368997334">
      <w:bodyDiv w:val="1"/>
      <w:marLeft w:val="0"/>
      <w:marRight w:val="0"/>
      <w:marTop w:val="0"/>
      <w:marBottom w:val="0"/>
      <w:divBdr>
        <w:top w:val="none" w:sz="0" w:space="0" w:color="auto"/>
        <w:left w:val="none" w:sz="0" w:space="0" w:color="auto"/>
        <w:bottom w:val="none" w:sz="0" w:space="0" w:color="auto"/>
        <w:right w:val="none" w:sz="0" w:space="0" w:color="auto"/>
      </w:divBdr>
    </w:div>
    <w:div w:id="387068109">
      <w:bodyDiv w:val="1"/>
      <w:marLeft w:val="0"/>
      <w:marRight w:val="0"/>
      <w:marTop w:val="0"/>
      <w:marBottom w:val="0"/>
      <w:divBdr>
        <w:top w:val="none" w:sz="0" w:space="0" w:color="auto"/>
        <w:left w:val="none" w:sz="0" w:space="0" w:color="auto"/>
        <w:bottom w:val="none" w:sz="0" w:space="0" w:color="auto"/>
        <w:right w:val="none" w:sz="0" w:space="0" w:color="auto"/>
      </w:divBdr>
    </w:div>
    <w:div w:id="393089627">
      <w:bodyDiv w:val="1"/>
      <w:marLeft w:val="0"/>
      <w:marRight w:val="0"/>
      <w:marTop w:val="0"/>
      <w:marBottom w:val="0"/>
      <w:divBdr>
        <w:top w:val="none" w:sz="0" w:space="0" w:color="auto"/>
        <w:left w:val="none" w:sz="0" w:space="0" w:color="auto"/>
        <w:bottom w:val="none" w:sz="0" w:space="0" w:color="auto"/>
        <w:right w:val="none" w:sz="0" w:space="0" w:color="auto"/>
      </w:divBdr>
    </w:div>
    <w:div w:id="397478130">
      <w:bodyDiv w:val="1"/>
      <w:marLeft w:val="0"/>
      <w:marRight w:val="0"/>
      <w:marTop w:val="0"/>
      <w:marBottom w:val="0"/>
      <w:divBdr>
        <w:top w:val="none" w:sz="0" w:space="0" w:color="auto"/>
        <w:left w:val="none" w:sz="0" w:space="0" w:color="auto"/>
        <w:bottom w:val="none" w:sz="0" w:space="0" w:color="auto"/>
        <w:right w:val="none" w:sz="0" w:space="0" w:color="auto"/>
      </w:divBdr>
    </w:div>
    <w:div w:id="400716653">
      <w:bodyDiv w:val="1"/>
      <w:marLeft w:val="0"/>
      <w:marRight w:val="0"/>
      <w:marTop w:val="0"/>
      <w:marBottom w:val="0"/>
      <w:divBdr>
        <w:top w:val="none" w:sz="0" w:space="0" w:color="auto"/>
        <w:left w:val="none" w:sz="0" w:space="0" w:color="auto"/>
        <w:bottom w:val="none" w:sz="0" w:space="0" w:color="auto"/>
        <w:right w:val="none" w:sz="0" w:space="0" w:color="auto"/>
      </w:divBdr>
    </w:div>
    <w:div w:id="409935339">
      <w:bodyDiv w:val="1"/>
      <w:marLeft w:val="0"/>
      <w:marRight w:val="0"/>
      <w:marTop w:val="0"/>
      <w:marBottom w:val="0"/>
      <w:divBdr>
        <w:top w:val="none" w:sz="0" w:space="0" w:color="auto"/>
        <w:left w:val="none" w:sz="0" w:space="0" w:color="auto"/>
        <w:bottom w:val="none" w:sz="0" w:space="0" w:color="auto"/>
        <w:right w:val="none" w:sz="0" w:space="0" w:color="auto"/>
      </w:divBdr>
    </w:div>
    <w:div w:id="431173145">
      <w:bodyDiv w:val="1"/>
      <w:marLeft w:val="0"/>
      <w:marRight w:val="0"/>
      <w:marTop w:val="0"/>
      <w:marBottom w:val="0"/>
      <w:divBdr>
        <w:top w:val="none" w:sz="0" w:space="0" w:color="auto"/>
        <w:left w:val="none" w:sz="0" w:space="0" w:color="auto"/>
        <w:bottom w:val="none" w:sz="0" w:space="0" w:color="auto"/>
        <w:right w:val="none" w:sz="0" w:space="0" w:color="auto"/>
      </w:divBdr>
    </w:div>
    <w:div w:id="433062349">
      <w:bodyDiv w:val="1"/>
      <w:marLeft w:val="0"/>
      <w:marRight w:val="0"/>
      <w:marTop w:val="0"/>
      <w:marBottom w:val="0"/>
      <w:divBdr>
        <w:top w:val="none" w:sz="0" w:space="0" w:color="auto"/>
        <w:left w:val="none" w:sz="0" w:space="0" w:color="auto"/>
        <w:bottom w:val="none" w:sz="0" w:space="0" w:color="auto"/>
        <w:right w:val="none" w:sz="0" w:space="0" w:color="auto"/>
      </w:divBdr>
    </w:div>
    <w:div w:id="4410737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34075642">
      <w:bodyDiv w:val="1"/>
      <w:marLeft w:val="0"/>
      <w:marRight w:val="0"/>
      <w:marTop w:val="0"/>
      <w:marBottom w:val="0"/>
      <w:divBdr>
        <w:top w:val="none" w:sz="0" w:space="0" w:color="auto"/>
        <w:left w:val="none" w:sz="0" w:space="0" w:color="auto"/>
        <w:bottom w:val="none" w:sz="0" w:space="0" w:color="auto"/>
        <w:right w:val="none" w:sz="0" w:space="0" w:color="auto"/>
      </w:divBdr>
    </w:div>
    <w:div w:id="543756318">
      <w:bodyDiv w:val="1"/>
      <w:marLeft w:val="0"/>
      <w:marRight w:val="0"/>
      <w:marTop w:val="0"/>
      <w:marBottom w:val="0"/>
      <w:divBdr>
        <w:top w:val="none" w:sz="0" w:space="0" w:color="auto"/>
        <w:left w:val="none" w:sz="0" w:space="0" w:color="auto"/>
        <w:bottom w:val="none" w:sz="0" w:space="0" w:color="auto"/>
        <w:right w:val="none" w:sz="0" w:space="0" w:color="auto"/>
      </w:divBdr>
    </w:div>
    <w:div w:id="555120853">
      <w:bodyDiv w:val="1"/>
      <w:marLeft w:val="0"/>
      <w:marRight w:val="0"/>
      <w:marTop w:val="0"/>
      <w:marBottom w:val="0"/>
      <w:divBdr>
        <w:top w:val="none" w:sz="0" w:space="0" w:color="auto"/>
        <w:left w:val="none" w:sz="0" w:space="0" w:color="auto"/>
        <w:bottom w:val="none" w:sz="0" w:space="0" w:color="auto"/>
        <w:right w:val="none" w:sz="0" w:space="0" w:color="auto"/>
      </w:divBdr>
    </w:div>
    <w:div w:id="558786974">
      <w:bodyDiv w:val="1"/>
      <w:marLeft w:val="0"/>
      <w:marRight w:val="0"/>
      <w:marTop w:val="0"/>
      <w:marBottom w:val="0"/>
      <w:divBdr>
        <w:top w:val="none" w:sz="0" w:space="0" w:color="auto"/>
        <w:left w:val="none" w:sz="0" w:space="0" w:color="auto"/>
        <w:bottom w:val="none" w:sz="0" w:space="0" w:color="auto"/>
        <w:right w:val="none" w:sz="0" w:space="0" w:color="auto"/>
      </w:divBdr>
    </w:div>
    <w:div w:id="559370104">
      <w:bodyDiv w:val="1"/>
      <w:marLeft w:val="0"/>
      <w:marRight w:val="0"/>
      <w:marTop w:val="0"/>
      <w:marBottom w:val="0"/>
      <w:divBdr>
        <w:top w:val="none" w:sz="0" w:space="0" w:color="auto"/>
        <w:left w:val="none" w:sz="0" w:space="0" w:color="auto"/>
        <w:bottom w:val="none" w:sz="0" w:space="0" w:color="auto"/>
        <w:right w:val="none" w:sz="0" w:space="0" w:color="auto"/>
      </w:divBdr>
    </w:div>
    <w:div w:id="561794419">
      <w:bodyDiv w:val="1"/>
      <w:marLeft w:val="0"/>
      <w:marRight w:val="0"/>
      <w:marTop w:val="0"/>
      <w:marBottom w:val="0"/>
      <w:divBdr>
        <w:top w:val="none" w:sz="0" w:space="0" w:color="auto"/>
        <w:left w:val="none" w:sz="0" w:space="0" w:color="auto"/>
        <w:bottom w:val="none" w:sz="0" w:space="0" w:color="auto"/>
        <w:right w:val="none" w:sz="0" w:space="0" w:color="auto"/>
      </w:divBdr>
    </w:div>
    <w:div w:id="586426812">
      <w:bodyDiv w:val="1"/>
      <w:marLeft w:val="0"/>
      <w:marRight w:val="0"/>
      <w:marTop w:val="0"/>
      <w:marBottom w:val="0"/>
      <w:divBdr>
        <w:top w:val="none" w:sz="0" w:space="0" w:color="auto"/>
        <w:left w:val="none" w:sz="0" w:space="0" w:color="auto"/>
        <w:bottom w:val="none" w:sz="0" w:space="0" w:color="auto"/>
        <w:right w:val="none" w:sz="0" w:space="0" w:color="auto"/>
      </w:divBdr>
    </w:div>
    <w:div w:id="590091785">
      <w:bodyDiv w:val="1"/>
      <w:marLeft w:val="0"/>
      <w:marRight w:val="0"/>
      <w:marTop w:val="0"/>
      <w:marBottom w:val="0"/>
      <w:divBdr>
        <w:top w:val="none" w:sz="0" w:space="0" w:color="auto"/>
        <w:left w:val="none" w:sz="0" w:space="0" w:color="auto"/>
        <w:bottom w:val="none" w:sz="0" w:space="0" w:color="auto"/>
        <w:right w:val="none" w:sz="0" w:space="0" w:color="auto"/>
      </w:divBdr>
    </w:div>
    <w:div w:id="595792647">
      <w:bodyDiv w:val="1"/>
      <w:marLeft w:val="0"/>
      <w:marRight w:val="0"/>
      <w:marTop w:val="0"/>
      <w:marBottom w:val="0"/>
      <w:divBdr>
        <w:top w:val="none" w:sz="0" w:space="0" w:color="auto"/>
        <w:left w:val="none" w:sz="0" w:space="0" w:color="auto"/>
        <w:bottom w:val="none" w:sz="0" w:space="0" w:color="auto"/>
        <w:right w:val="none" w:sz="0" w:space="0" w:color="auto"/>
      </w:divBdr>
    </w:div>
    <w:div w:id="623922116">
      <w:bodyDiv w:val="1"/>
      <w:marLeft w:val="0"/>
      <w:marRight w:val="0"/>
      <w:marTop w:val="0"/>
      <w:marBottom w:val="0"/>
      <w:divBdr>
        <w:top w:val="none" w:sz="0" w:space="0" w:color="auto"/>
        <w:left w:val="none" w:sz="0" w:space="0" w:color="auto"/>
        <w:bottom w:val="none" w:sz="0" w:space="0" w:color="auto"/>
        <w:right w:val="none" w:sz="0" w:space="0" w:color="auto"/>
      </w:divBdr>
    </w:div>
    <w:div w:id="633755354">
      <w:bodyDiv w:val="1"/>
      <w:marLeft w:val="0"/>
      <w:marRight w:val="0"/>
      <w:marTop w:val="0"/>
      <w:marBottom w:val="0"/>
      <w:divBdr>
        <w:top w:val="none" w:sz="0" w:space="0" w:color="auto"/>
        <w:left w:val="none" w:sz="0" w:space="0" w:color="auto"/>
        <w:bottom w:val="none" w:sz="0" w:space="0" w:color="auto"/>
        <w:right w:val="none" w:sz="0" w:space="0" w:color="auto"/>
      </w:divBdr>
    </w:div>
    <w:div w:id="646205906">
      <w:bodyDiv w:val="1"/>
      <w:marLeft w:val="0"/>
      <w:marRight w:val="0"/>
      <w:marTop w:val="0"/>
      <w:marBottom w:val="0"/>
      <w:divBdr>
        <w:top w:val="none" w:sz="0" w:space="0" w:color="auto"/>
        <w:left w:val="none" w:sz="0" w:space="0" w:color="auto"/>
        <w:bottom w:val="none" w:sz="0" w:space="0" w:color="auto"/>
        <w:right w:val="none" w:sz="0" w:space="0" w:color="auto"/>
      </w:divBdr>
    </w:div>
    <w:div w:id="657415423">
      <w:bodyDiv w:val="1"/>
      <w:marLeft w:val="0"/>
      <w:marRight w:val="0"/>
      <w:marTop w:val="0"/>
      <w:marBottom w:val="0"/>
      <w:divBdr>
        <w:top w:val="none" w:sz="0" w:space="0" w:color="auto"/>
        <w:left w:val="none" w:sz="0" w:space="0" w:color="auto"/>
        <w:bottom w:val="none" w:sz="0" w:space="0" w:color="auto"/>
        <w:right w:val="none" w:sz="0" w:space="0" w:color="auto"/>
      </w:divBdr>
    </w:div>
    <w:div w:id="660699826">
      <w:bodyDiv w:val="1"/>
      <w:marLeft w:val="0"/>
      <w:marRight w:val="0"/>
      <w:marTop w:val="0"/>
      <w:marBottom w:val="0"/>
      <w:divBdr>
        <w:top w:val="none" w:sz="0" w:space="0" w:color="auto"/>
        <w:left w:val="none" w:sz="0" w:space="0" w:color="auto"/>
        <w:bottom w:val="none" w:sz="0" w:space="0" w:color="auto"/>
        <w:right w:val="none" w:sz="0" w:space="0" w:color="auto"/>
      </w:divBdr>
    </w:div>
    <w:div w:id="663166570">
      <w:bodyDiv w:val="1"/>
      <w:marLeft w:val="0"/>
      <w:marRight w:val="0"/>
      <w:marTop w:val="0"/>
      <w:marBottom w:val="0"/>
      <w:divBdr>
        <w:top w:val="none" w:sz="0" w:space="0" w:color="auto"/>
        <w:left w:val="none" w:sz="0" w:space="0" w:color="auto"/>
        <w:bottom w:val="none" w:sz="0" w:space="0" w:color="auto"/>
        <w:right w:val="none" w:sz="0" w:space="0" w:color="auto"/>
      </w:divBdr>
    </w:div>
    <w:div w:id="669991619">
      <w:bodyDiv w:val="1"/>
      <w:marLeft w:val="0"/>
      <w:marRight w:val="0"/>
      <w:marTop w:val="0"/>
      <w:marBottom w:val="0"/>
      <w:divBdr>
        <w:top w:val="none" w:sz="0" w:space="0" w:color="auto"/>
        <w:left w:val="none" w:sz="0" w:space="0" w:color="auto"/>
        <w:bottom w:val="none" w:sz="0" w:space="0" w:color="auto"/>
        <w:right w:val="none" w:sz="0" w:space="0" w:color="auto"/>
      </w:divBdr>
    </w:div>
    <w:div w:id="674841929">
      <w:bodyDiv w:val="1"/>
      <w:marLeft w:val="0"/>
      <w:marRight w:val="0"/>
      <w:marTop w:val="0"/>
      <w:marBottom w:val="0"/>
      <w:divBdr>
        <w:top w:val="none" w:sz="0" w:space="0" w:color="auto"/>
        <w:left w:val="none" w:sz="0" w:space="0" w:color="auto"/>
        <w:bottom w:val="none" w:sz="0" w:space="0" w:color="auto"/>
        <w:right w:val="none" w:sz="0" w:space="0" w:color="auto"/>
      </w:divBdr>
    </w:div>
    <w:div w:id="701786753">
      <w:bodyDiv w:val="1"/>
      <w:marLeft w:val="0"/>
      <w:marRight w:val="0"/>
      <w:marTop w:val="0"/>
      <w:marBottom w:val="0"/>
      <w:divBdr>
        <w:top w:val="none" w:sz="0" w:space="0" w:color="auto"/>
        <w:left w:val="none" w:sz="0" w:space="0" w:color="auto"/>
        <w:bottom w:val="none" w:sz="0" w:space="0" w:color="auto"/>
        <w:right w:val="none" w:sz="0" w:space="0" w:color="auto"/>
      </w:divBdr>
    </w:div>
    <w:div w:id="729155848">
      <w:bodyDiv w:val="1"/>
      <w:marLeft w:val="0"/>
      <w:marRight w:val="0"/>
      <w:marTop w:val="0"/>
      <w:marBottom w:val="0"/>
      <w:divBdr>
        <w:top w:val="none" w:sz="0" w:space="0" w:color="auto"/>
        <w:left w:val="none" w:sz="0" w:space="0" w:color="auto"/>
        <w:bottom w:val="none" w:sz="0" w:space="0" w:color="auto"/>
        <w:right w:val="none" w:sz="0" w:space="0" w:color="auto"/>
      </w:divBdr>
    </w:div>
    <w:div w:id="739863759">
      <w:bodyDiv w:val="1"/>
      <w:marLeft w:val="0"/>
      <w:marRight w:val="0"/>
      <w:marTop w:val="0"/>
      <w:marBottom w:val="0"/>
      <w:divBdr>
        <w:top w:val="none" w:sz="0" w:space="0" w:color="auto"/>
        <w:left w:val="none" w:sz="0" w:space="0" w:color="auto"/>
        <w:bottom w:val="none" w:sz="0" w:space="0" w:color="auto"/>
        <w:right w:val="none" w:sz="0" w:space="0" w:color="auto"/>
      </w:divBdr>
    </w:div>
    <w:div w:id="747652109">
      <w:bodyDiv w:val="1"/>
      <w:marLeft w:val="0"/>
      <w:marRight w:val="0"/>
      <w:marTop w:val="0"/>
      <w:marBottom w:val="0"/>
      <w:divBdr>
        <w:top w:val="none" w:sz="0" w:space="0" w:color="auto"/>
        <w:left w:val="none" w:sz="0" w:space="0" w:color="auto"/>
        <w:bottom w:val="none" w:sz="0" w:space="0" w:color="auto"/>
        <w:right w:val="none" w:sz="0" w:space="0" w:color="auto"/>
      </w:divBdr>
    </w:div>
    <w:div w:id="761224974">
      <w:bodyDiv w:val="1"/>
      <w:marLeft w:val="0"/>
      <w:marRight w:val="0"/>
      <w:marTop w:val="0"/>
      <w:marBottom w:val="0"/>
      <w:divBdr>
        <w:top w:val="none" w:sz="0" w:space="0" w:color="auto"/>
        <w:left w:val="none" w:sz="0" w:space="0" w:color="auto"/>
        <w:bottom w:val="none" w:sz="0" w:space="0" w:color="auto"/>
        <w:right w:val="none" w:sz="0" w:space="0" w:color="auto"/>
      </w:divBdr>
    </w:div>
    <w:div w:id="768088690">
      <w:bodyDiv w:val="1"/>
      <w:marLeft w:val="0"/>
      <w:marRight w:val="0"/>
      <w:marTop w:val="0"/>
      <w:marBottom w:val="0"/>
      <w:divBdr>
        <w:top w:val="none" w:sz="0" w:space="0" w:color="auto"/>
        <w:left w:val="none" w:sz="0" w:space="0" w:color="auto"/>
        <w:bottom w:val="none" w:sz="0" w:space="0" w:color="auto"/>
        <w:right w:val="none" w:sz="0" w:space="0" w:color="auto"/>
      </w:divBdr>
    </w:div>
    <w:div w:id="770661087">
      <w:bodyDiv w:val="1"/>
      <w:marLeft w:val="0"/>
      <w:marRight w:val="0"/>
      <w:marTop w:val="0"/>
      <w:marBottom w:val="0"/>
      <w:divBdr>
        <w:top w:val="none" w:sz="0" w:space="0" w:color="auto"/>
        <w:left w:val="none" w:sz="0" w:space="0" w:color="auto"/>
        <w:bottom w:val="none" w:sz="0" w:space="0" w:color="auto"/>
        <w:right w:val="none" w:sz="0" w:space="0" w:color="auto"/>
      </w:divBdr>
    </w:div>
    <w:div w:id="795417130">
      <w:bodyDiv w:val="1"/>
      <w:marLeft w:val="0"/>
      <w:marRight w:val="0"/>
      <w:marTop w:val="0"/>
      <w:marBottom w:val="0"/>
      <w:divBdr>
        <w:top w:val="none" w:sz="0" w:space="0" w:color="auto"/>
        <w:left w:val="none" w:sz="0" w:space="0" w:color="auto"/>
        <w:bottom w:val="none" w:sz="0" w:space="0" w:color="auto"/>
        <w:right w:val="none" w:sz="0" w:space="0" w:color="auto"/>
      </w:divBdr>
    </w:div>
    <w:div w:id="798838788">
      <w:bodyDiv w:val="1"/>
      <w:marLeft w:val="0"/>
      <w:marRight w:val="0"/>
      <w:marTop w:val="0"/>
      <w:marBottom w:val="0"/>
      <w:divBdr>
        <w:top w:val="none" w:sz="0" w:space="0" w:color="auto"/>
        <w:left w:val="none" w:sz="0" w:space="0" w:color="auto"/>
        <w:bottom w:val="none" w:sz="0" w:space="0" w:color="auto"/>
        <w:right w:val="none" w:sz="0" w:space="0" w:color="auto"/>
      </w:divBdr>
    </w:div>
    <w:div w:id="839850502">
      <w:bodyDiv w:val="1"/>
      <w:marLeft w:val="0"/>
      <w:marRight w:val="0"/>
      <w:marTop w:val="0"/>
      <w:marBottom w:val="0"/>
      <w:divBdr>
        <w:top w:val="none" w:sz="0" w:space="0" w:color="auto"/>
        <w:left w:val="none" w:sz="0" w:space="0" w:color="auto"/>
        <w:bottom w:val="none" w:sz="0" w:space="0" w:color="auto"/>
        <w:right w:val="none" w:sz="0" w:space="0" w:color="auto"/>
      </w:divBdr>
    </w:div>
    <w:div w:id="849678148">
      <w:bodyDiv w:val="1"/>
      <w:marLeft w:val="0"/>
      <w:marRight w:val="0"/>
      <w:marTop w:val="0"/>
      <w:marBottom w:val="0"/>
      <w:divBdr>
        <w:top w:val="none" w:sz="0" w:space="0" w:color="auto"/>
        <w:left w:val="none" w:sz="0" w:space="0" w:color="auto"/>
        <w:bottom w:val="none" w:sz="0" w:space="0" w:color="auto"/>
        <w:right w:val="none" w:sz="0" w:space="0" w:color="auto"/>
      </w:divBdr>
    </w:div>
    <w:div w:id="861432137">
      <w:bodyDiv w:val="1"/>
      <w:marLeft w:val="0"/>
      <w:marRight w:val="0"/>
      <w:marTop w:val="0"/>
      <w:marBottom w:val="0"/>
      <w:divBdr>
        <w:top w:val="none" w:sz="0" w:space="0" w:color="auto"/>
        <w:left w:val="none" w:sz="0" w:space="0" w:color="auto"/>
        <w:bottom w:val="none" w:sz="0" w:space="0" w:color="auto"/>
        <w:right w:val="none" w:sz="0" w:space="0" w:color="auto"/>
      </w:divBdr>
    </w:div>
    <w:div w:id="886910812">
      <w:bodyDiv w:val="1"/>
      <w:marLeft w:val="0"/>
      <w:marRight w:val="0"/>
      <w:marTop w:val="0"/>
      <w:marBottom w:val="0"/>
      <w:divBdr>
        <w:top w:val="none" w:sz="0" w:space="0" w:color="auto"/>
        <w:left w:val="none" w:sz="0" w:space="0" w:color="auto"/>
        <w:bottom w:val="none" w:sz="0" w:space="0" w:color="auto"/>
        <w:right w:val="none" w:sz="0" w:space="0" w:color="auto"/>
      </w:divBdr>
    </w:div>
    <w:div w:id="890461114">
      <w:bodyDiv w:val="1"/>
      <w:marLeft w:val="0"/>
      <w:marRight w:val="0"/>
      <w:marTop w:val="0"/>
      <w:marBottom w:val="0"/>
      <w:divBdr>
        <w:top w:val="none" w:sz="0" w:space="0" w:color="auto"/>
        <w:left w:val="none" w:sz="0" w:space="0" w:color="auto"/>
        <w:bottom w:val="none" w:sz="0" w:space="0" w:color="auto"/>
        <w:right w:val="none" w:sz="0" w:space="0" w:color="auto"/>
      </w:divBdr>
    </w:div>
    <w:div w:id="891699033">
      <w:bodyDiv w:val="1"/>
      <w:marLeft w:val="0"/>
      <w:marRight w:val="0"/>
      <w:marTop w:val="0"/>
      <w:marBottom w:val="0"/>
      <w:divBdr>
        <w:top w:val="none" w:sz="0" w:space="0" w:color="auto"/>
        <w:left w:val="none" w:sz="0" w:space="0" w:color="auto"/>
        <w:bottom w:val="none" w:sz="0" w:space="0" w:color="auto"/>
        <w:right w:val="none" w:sz="0" w:space="0" w:color="auto"/>
      </w:divBdr>
    </w:div>
    <w:div w:id="896357995">
      <w:bodyDiv w:val="1"/>
      <w:marLeft w:val="0"/>
      <w:marRight w:val="0"/>
      <w:marTop w:val="0"/>
      <w:marBottom w:val="0"/>
      <w:divBdr>
        <w:top w:val="none" w:sz="0" w:space="0" w:color="auto"/>
        <w:left w:val="none" w:sz="0" w:space="0" w:color="auto"/>
        <w:bottom w:val="none" w:sz="0" w:space="0" w:color="auto"/>
        <w:right w:val="none" w:sz="0" w:space="0" w:color="auto"/>
      </w:divBdr>
    </w:div>
    <w:div w:id="907498244">
      <w:bodyDiv w:val="1"/>
      <w:marLeft w:val="0"/>
      <w:marRight w:val="0"/>
      <w:marTop w:val="0"/>
      <w:marBottom w:val="0"/>
      <w:divBdr>
        <w:top w:val="none" w:sz="0" w:space="0" w:color="auto"/>
        <w:left w:val="none" w:sz="0" w:space="0" w:color="auto"/>
        <w:bottom w:val="none" w:sz="0" w:space="0" w:color="auto"/>
        <w:right w:val="none" w:sz="0" w:space="0" w:color="auto"/>
      </w:divBdr>
    </w:div>
    <w:div w:id="944966346">
      <w:bodyDiv w:val="1"/>
      <w:marLeft w:val="0"/>
      <w:marRight w:val="0"/>
      <w:marTop w:val="0"/>
      <w:marBottom w:val="0"/>
      <w:divBdr>
        <w:top w:val="none" w:sz="0" w:space="0" w:color="auto"/>
        <w:left w:val="none" w:sz="0" w:space="0" w:color="auto"/>
        <w:bottom w:val="none" w:sz="0" w:space="0" w:color="auto"/>
        <w:right w:val="none" w:sz="0" w:space="0" w:color="auto"/>
      </w:divBdr>
    </w:div>
    <w:div w:id="949124264">
      <w:bodyDiv w:val="1"/>
      <w:marLeft w:val="0"/>
      <w:marRight w:val="0"/>
      <w:marTop w:val="0"/>
      <w:marBottom w:val="0"/>
      <w:divBdr>
        <w:top w:val="none" w:sz="0" w:space="0" w:color="auto"/>
        <w:left w:val="none" w:sz="0" w:space="0" w:color="auto"/>
        <w:bottom w:val="none" w:sz="0" w:space="0" w:color="auto"/>
        <w:right w:val="none" w:sz="0" w:space="0" w:color="auto"/>
      </w:divBdr>
    </w:div>
    <w:div w:id="993947126">
      <w:bodyDiv w:val="1"/>
      <w:marLeft w:val="0"/>
      <w:marRight w:val="0"/>
      <w:marTop w:val="0"/>
      <w:marBottom w:val="0"/>
      <w:divBdr>
        <w:top w:val="none" w:sz="0" w:space="0" w:color="auto"/>
        <w:left w:val="none" w:sz="0" w:space="0" w:color="auto"/>
        <w:bottom w:val="none" w:sz="0" w:space="0" w:color="auto"/>
        <w:right w:val="none" w:sz="0" w:space="0" w:color="auto"/>
      </w:divBdr>
    </w:div>
    <w:div w:id="1019544609">
      <w:bodyDiv w:val="1"/>
      <w:marLeft w:val="0"/>
      <w:marRight w:val="0"/>
      <w:marTop w:val="0"/>
      <w:marBottom w:val="0"/>
      <w:divBdr>
        <w:top w:val="none" w:sz="0" w:space="0" w:color="auto"/>
        <w:left w:val="none" w:sz="0" w:space="0" w:color="auto"/>
        <w:bottom w:val="none" w:sz="0" w:space="0" w:color="auto"/>
        <w:right w:val="none" w:sz="0" w:space="0" w:color="auto"/>
      </w:divBdr>
    </w:div>
    <w:div w:id="1025138553">
      <w:bodyDiv w:val="1"/>
      <w:marLeft w:val="0"/>
      <w:marRight w:val="0"/>
      <w:marTop w:val="0"/>
      <w:marBottom w:val="0"/>
      <w:divBdr>
        <w:top w:val="none" w:sz="0" w:space="0" w:color="auto"/>
        <w:left w:val="none" w:sz="0" w:space="0" w:color="auto"/>
        <w:bottom w:val="none" w:sz="0" w:space="0" w:color="auto"/>
        <w:right w:val="none" w:sz="0" w:space="0" w:color="auto"/>
      </w:divBdr>
    </w:div>
    <w:div w:id="1054281490">
      <w:bodyDiv w:val="1"/>
      <w:marLeft w:val="0"/>
      <w:marRight w:val="0"/>
      <w:marTop w:val="0"/>
      <w:marBottom w:val="0"/>
      <w:divBdr>
        <w:top w:val="none" w:sz="0" w:space="0" w:color="auto"/>
        <w:left w:val="none" w:sz="0" w:space="0" w:color="auto"/>
        <w:bottom w:val="none" w:sz="0" w:space="0" w:color="auto"/>
        <w:right w:val="none" w:sz="0" w:space="0" w:color="auto"/>
      </w:divBdr>
    </w:div>
    <w:div w:id="1097284804">
      <w:bodyDiv w:val="1"/>
      <w:marLeft w:val="0"/>
      <w:marRight w:val="0"/>
      <w:marTop w:val="0"/>
      <w:marBottom w:val="0"/>
      <w:divBdr>
        <w:top w:val="none" w:sz="0" w:space="0" w:color="auto"/>
        <w:left w:val="none" w:sz="0" w:space="0" w:color="auto"/>
        <w:bottom w:val="none" w:sz="0" w:space="0" w:color="auto"/>
        <w:right w:val="none" w:sz="0" w:space="0" w:color="auto"/>
      </w:divBdr>
    </w:div>
    <w:div w:id="1110003544">
      <w:bodyDiv w:val="1"/>
      <w:marLeft w:val="0"/>
      <w:marRight w:val="0"/>
      <w:marTop w:val="0"/>
      <w:marBottom w:val="0"/>
      <w:divBdr>
        <w:top w:val="none" w:sz="0" w:space="0" w:color="auto"/>
        <w:left w:val="none" w:sz="0" w:space="0" w:color="auto"/>
        <w:bottom w:val="none" w:sz="0" w:space="0" w:color="auto"/>
        <w:right w:val="none" w:sz="0" w:space="0" w:color="auto"/>
      </w:divBdr>
    </w:div>
    <w:div w:id="1116753947">
      <w:bodyDiv w:val="1"/>
      <w:marLeft w:val="0"/>
      <w:marRight w:val="0"/>
      <w:marTop w:val="0"/>
      <w:marBottom w:val="0"/>
      <w:divBdr>
        <w:top w:val="none" w:sz="0" w:space="0" w:color="auto"/>
        <w:left w:val="none" w:sz="0" w:space="0" w:color="auto"/>
        <w:bottom w:val="none" w:sz="0" w:space="0" w:color="auto"/>
        <w:right w:val="none" w:sz="0" w:space="0" w:color="auto"/>
      </w:divBdr>
    </w:div>
    <w:div w:id="1132790704">
      <w:bodyDiv w:val="1"/>
      <w:marLeft w:val="0"/>
      <w:marRight w:val="0"/>
      <w:marTop w:val="0"/>
      <w:marBottom w:val="0"/>
      <w:divBdr>
        <w:top w:val="none" w:sz="0" w:space="0" w:color="auto"/>
        <w:left w:val="none" w:sz="0" w:space="0" w:color="auto"/>
        <w:bottom w:val="none" w:sz="0" w:space="0" w:color="auto"/>
        <w:right w:val="none" w:sz="0" w:space="0" w:color="auto"/>
      </w:divBdr>
    </w:div>
    <w:div w:id="1134563119">
      <w:bodyDiv w:val="1"/>
      <w:marLeft w:val="0"/>
      <w:marRight w:val="0"/>
      <w:marTop w:val="0"/>
      <w:marBottom w:val="0"/>
      <w:divBdr>
        <w:top w:val="none" w:sz="0" w:space="0" w:color="auto"/>
        <w:left w:val="none" w:sz="0" w:space="0" w:color="auto"/>
        <w:bottom w:val="none" w:sz="0" w:space="0" w:color="auto"/>
        <w:right w:val="none" w:sz="0" w:space="0" w:color="auto"/>
      </w:divBdr>
    </w:div>
    <w:div w:id="1155561926">
      <w:bodyDiv w:val="1"/>
      <w:marLeft w:val="0"/>
      <w:marRight w:val="0"/>
      <w:marTop w:val="0"/>
      <w:marBottom w:val="0"/>
      <w:divBdr>
        <w:top w:val="none" w:sz="0" w:space="0" w:color="auto"/>
        <w:left w:val="none" w:sz="0" w:space="0" w:color="auto"/>
        <w:bottom w:val="none" w:sz="0" w:space="0" w:color="auto"/>
        <w:right w:val="none" w:sz="0" w:space="0" w:color="auto"/>
      </w:divBdr>
    </w:div>
    <w:div w:id="1155754261">
      <w:bodyDiv w:val="1"/>
      <w:marLeft w:val="0"/>
      <w:marRight w:val="0"/>
      <w:marTop w:val="0"/>
      <w:marBottom w:val="0"/>
      <w:divBdr>
        <w:top w:val="none" w:sz="0" w:space="0" w:color="auto"/>
        <w:left w:val="none" w:sz="0" w:space="0" w:color="auto"/>
        <w:bottom w:val="none" w:sz="0" w:space="0" w:color="auto"/>
        <w:right w:val="none" w:sz="0" w:space="0" w:color="auto"/>
      </w:divBdr>
    </w:div>
    <w:div w:id="1171411572">
      <w:bodyDiv w:val="1"/>
      <w:marLeft w:val="0"/>
      <w:marRight w:val="0"/>
      <w:marTop w:val="0"/>
      <w:marBottom w:val="0"/>
      <w:divBdr>
        <w:top w:val="none" w:sz="0" w:space="0" w:color="auto"/>
        <w:left w:val="none" w:sz="0" w:space="0" w:color="auto"/>
        <w:bottom w:val="none" w:sz="0" w:space="0" w:color="auto"/>
        <w:right w:val="none" w:sz="0" w:space="0" w:color="auto"/>
      </w:divBdr>
    </w:div>
    <w:div w:id="1181508470">
      <w:bodyDiv w:val="1"/>
      <w:marLeft w:val="0"/>
      <w:marRight w:val="0"/>
      <w:marTop w:val="0"/>
      <w:marBottom w:val="0"/>
      <w:divBdr>
        <w:top w:val="none" w:sz="0" w:space="0" w:color="auto"/>
        <w:left w:val="none" w:sz="0" w:space="0" w:color="auto"/>
        <w:bottom w:val="none" w:sz="0" w:space="0" w:color="auto"/>
        <w:right w:val="none" w:sz="0" w:space="0" w:color="auto"/>
      </w:divBdr>
    </w:div>
    <w:div w:id="1182235770">
      <w:bodyDiv w:val="1"/>
      <w:marLeft w:val="0"/>
      <w:marRight w:val="0"/>
      <w:marTop w:val="0"/>
      <w:marBottom w:val="0"/>
      <w:divBdr>
        <w:top w:val="none" w:sz="0" w:space="0" w:color="auto"/>
        <w:left w:val="none" w:sz="0" w:space="0" w:color="auto"/>
        <w:bottom w:val="none" w:sz="0" w:space="0" w:color="auto"/>
        <w:right w:val="none" w:sz="0" w:space="0" w:color="auto"/>
      </w:divBdr>
    </w:div>
    <w:div w:id="1199124578">
      <w:bodyDiv w:val="1"/>
      <w:marLeft w:val="0"/>
      <w:marRight w:val="0"/>
      <w:marTop w:val="0"/>
      <w:marBottom w:val="0"/>
      <w:divBdr>
        <w:top w:val="none" w:sz="0" w:space="0" w:color="auto"/>
        <w:left w:val="none" w:sz="0" w:space="0" w:color="auto"/>
        <w:bottom w:val="none" w:sz="0" w:space="0" w:color="auto"/>
        <w:right w:val="none" w:sz="0" w:space="0" w:color="auto"/>
      </w:divBdr>
    </w:div>
    <w:div w:id="1200898856">
      <w:bodyDiv w:val="1"/>
      <w:marLeft w:val="0"/>
      <w:marRight w:val="0"/>
      <w:marTop w:val="0"/>
      <w:marBottom w:val="0"/>
      <w:divBdr>
        <w:top w:val="none" w:sz="0" w:space="0" w:color="auto"/>
        <w:left w:val="none" w:sz="0" w:space="0" w:color="auto"/>
        <w:bottom w:val="none" w:sz="0" w:space="0" w:color="auto"/>
        <w:right w:val="none" w:sz="0" w:space="0" w:color="auto"/>
      </w:divBdr>
    </w:div>
    <w:div w:id="1201279775">
      <w:bodyDiv w:val="1"/>
      <w:marLeft w:val="0"/>
      <w:marRight w:val="0"/>
      <w:marTop w:val="0"/>
      <w:marBottom w:val="0"/>
      <w:divBdr>
        <w:top w:val="none" w:sz="0" w:space="0" w:color="auto"/>
        <w:left w:val="none" w:sz="0" w:space="0" w:color="auto"/>
        <w:bottom w:val="none" w:sz="0" w:space="0" w:color="auto"/>
        <w:right w:val="none" w:sz="0" w:space="0" w:color="auto"/>
      </w:divBdr>
    </w:div>
    <w:div w:id="1285842055">
      <w:bodyDiv w:val="1"/>
      <w:marLeft w:val="0"/>
      <w:marRight w:val="0"/>
      <w:marTop w:val="0"/>
      <w:marBottom w:val="0"/>
      <w:divBdr>
        <w:top w:val="none" w:sz="0" w:space="0" w:color="auto"/>
        <w:left w:val="none" w:sz="0" w:space="0" w:color="auto"/>
        <w:bottom w:val="none" w:sz="0" w:space="0" w:color="auto"/>
        <w:right w:val="none" w:sz="0" w:space="0" w:color="auto"/>
      </w:divBdr>
    </w:div>
    <w:div w:id="1290358215">
      <w:bodyDiv w:val="1"/>
      <w:marLeft w:val="0"/>
      <w:marRight w:val="0"/>
      <w:marTop w:val="0"/>
      <w:marBottom w:val="0"/>
      <w:divBdr>
        <w:top w:val="none" w:sz="0" w:space="0" w:color="auto"/>
        <w:left w:val="none" w:sz="0" w:space="0" w:color="auto"/>
        <w:bottom w:val="none" w:sz="0" w:space="0" w:color="auto"/>
        <w:right w:val="none" w:sz="0" w:space="0" w:color="auto"/>
      </w:divBdr>
    </w:div>
    <w:div w:id="1320496397">
      <w:bodyDiv w:val="1"/>
      <w:marLeft w:val="0"/>
      <w:marRight w:val="0"/>
      <w:marTop w:val="0"/>
      <w:marBottom w:val="0"/>
      <w:divBdr>
        <w:top w:val="none" w:sz="0" w:space="0" w:color="auto"/>
        <w:left w:val="none" w:sz="0" w:space="0" w:color="auto"/>
        <w:bottom w:val="none" w:sz="0" w:space="0" w:color="auto"/>
        <w:right w:val="none" w:sz="0" w:space="0" w:color="auto"/>
      </w:divBdr>
    </w:div>
    <w:div w:id="1328165731">
      <w:bodyDiv w:val="1"/>
      <w:marLeft w:val="0"/>
      <w:marRight w:val="0"/>
      <w:marTop w:val="0"/>
      <w:marBottom w:val="0"/>
      <w:divBdr>
        <w:top w:val="none" w:sz="0" w:space="0" w:color="auto"/>
        <w:left w:val="none" w:sz="0" w:space="0" w:color="auto"/>
        <w:bottom w:val="none" w:sz="0" w:space="0" w:color="auto"/>
        <w:right w:val="none" w:sz="0" w:space="0" w:color="auto"/>
      </w:divBdr>
    </w:div>
    <w:div w:id="1358847350">
      <w:bodyDiv w:val="1"/>
      <w:marLeft w:val="0"/>
      <w:marRight w:val="0"/>
      <w:marTop w:val="0"/>
      <w:marBottom w:val="0"/>
      <w:divBdr>
        <w:top w:val="none" w:sz="0" w:space="0" w:color="auto"/>
        <w:left w:val="none" w:sz="0" w:space="0" w:color="auto"/>
        <w:bottom w:val="none" w:sz="0" w:space="0" w:color="auto"/>
        <w:right w:val="none" w:sz="0" w:space="0" w:color="auto"/>
      </w:divBdr>
    </w:div>
    <w:div w:id="1365328905">
      <w:bodyDiv w:val="1"/>
      <w:marLeft w:val="0"/>
      <w:marRight w:val="0"/>
      <w:marTop w:val="0"/>
      <w:marBottom w:val="0"/>
      <w:divBdr>
        <w:top w:val="none" w:sz="0" w:space="0" w:color="auto"/>
        <w:left w:val="none" w:sz="0" w:space="0" w:color="auto"/>
        <w:bottom w:val="none" w:sz="0" w:space="0" w:color="auto"/>
        <w:right w:val="none" w:sz="0" w:space="0" w:color="auto"/>
      </w:divBdr>
    </w:div>
    <w:div w:id="1365861697">
      <w:bodyDiv w:val="1"/>
      <w:marLeft w:val="0"/>
      <w:marRight w:val="0"/>
      <w:marTop w:val="0"/>
      <w:marBottom w:val="0"/>
      <w:divBdr>
        <w:top w:val="none" w:sz="0" w:space="0" w:color="auto"/>
        <w:left w:val="none" w:sz="0" w:space="0" w:color="auto"/>
        <w:bottom w:val="none" w:sz="0" w:space="0" w:color="auto"/>
        <w:right w:val="none" w:sz="0" w:space="0" w:color="auto"/>
      </w:divBdr>
    </w:div>
    <w:div w:id="1375695511">
      <w:bodyDiv w:val="1"/>
      <w:marLeft w:val="0"/>
      <w:marRight w:val="0"/>
      <w:marTop w:val="0"/>
      <w:marBottom w:val="0"/>
      <w:divBdr>
        <w:top w:val="none" w:sz="0" w:space="0" w:color="auto"/>
        <w:left w:val="none" w:sz="0" w:space="0" w:color="auto"/>
        <w:bottom w:val="none" w:sz="0" w:space="0" w:color="auto"/>
        <w:right w:val="none" w:sz="0" w:space="0" w:color="auto"/>
      </w:divBdr>
    </w:div>
    <w:div w:id="1383792930">
      <w:bodyDiv w:val="1"/>
      <w:marLeft w:val="0"/>
      <w:marRight w:val="0"/>
      <w:marTop w:val="0"/>
      <w:marBottom w:val="0"/>
      <w:divBdr>
        <w:top w:val="none" w:sz="0" w:space="0" w:color="auto"/>
        <w:left w:val="none" w:sz="0" w:space="0" w:color="auto"/>
        <w:bottom w:val="none" w:sz="0" w:space="0" w:color="auto"/>
        <w:right w:val="none" w:sz="0" w:space="0" w:color="auto"/>
      </w:divBdr>
    </w:div>
    <w:div w:id="1387753543">
      <w:bodyDiv w:val="1"/>
      <w:marLeft w:val="0"/>
      <w:marRight w:val="0"/>
      <w:marTop w:val="0"/>
      <w:marBottom w:val="0"/>
      <w:divBdr>
        <w:top w:val="none" w:sz="0" w:space="0" w:color="auto"/>
        <w:left w:val="none" w:sz="0" w:space="0" w:color="auto"/>
        <w:bottom w:val="none" w:sz="0" w:space="0" w:color="auto"/>
        <w:right w:val="none" w:sz="0" w:space="0" w:color="auto"/>
      </w:divBdr>
    </w:div>
    <w:div w:id="1397511515">
      <w:bodyDiv w:val="1"/>
      <w:marLeft w:val="0"/>
      <w:marRight w:val="0"/>
      <w:marTop w:val="0"/>
      <w:marBottom w:val="0"/>
      <w:divBdr>
        <w:top w:val="none" w:sz="0" w:space="0" w:color="auto"/>
        <w:left w:val="none" w:sz="0" w:space="0" w:color="auto"/>
        <w:bottom w:val="none" w:sz="0" w:space="0" w:color="auto"/>
        <w:right w:val="none" w:sz="0" w:space="0" w:color="auto"/>
      </w:divBdr>
    </w:div>
    <w:div w:id="1403672404">
      <w:bodyDiv w:val="1"/>
      <w:marLeft w:val="0"/>
      <w:marRight w:val="0"/>
      <w:marTop w:val="0"/>
      <w:marBottom w:val="0"/>
      <w:divBdr>
        <w:top w:val="none" w:sz="0" w:space="0" w:color="auto"/>
        <w:left w:val="none" w:sz="0" w:space="0" w:color="auto"/>
        <w:bottom w:val="none" w:sz="0" w:space="0" w:color="auto"/>
        <w:right w:val="none" w:sz="0" w:space="0" w:color="auto"/>
      </w:divBdr>
    </w:div>
    <w:div w:id="1418549679">
      <w:bodyDiv w:val="1"/>
      <w:marLeft w:val="0"/>
      <w:marRight w:val="0"/>
      <w:marTop w:val="0"/>
      <w:marBottom w:val="0"/>
      <w:divBdr>
        <w:top w:val="none" w:sz="0" w:space="0" w:color="auto"/>
        <w:left w:val="none" w:sz="0" w:space="0" w:color="auto"/>
        <w:bottom w:val="none" w:sz="0" w:space="0" w:color="auto"/>
        <w:right w:val="none" w:sz="0" w:space="0" w:color="auto"/>
      </w:divBdr>
    </w:div>
    <w:div w:id="1465461134">
      <w:bodyDiv w:val="1"/>
      <w:marLeft w:val="0"/>
      <w:marRight w:val="0"/>
      <w:marTop w:val="0"/>
      <w:marBottom w:val="0"/>
      <w:divBdr>
        <w:top w:val="none" w:sz="0" w:space="0" w:color="auto"/>
        <w:left w:val="none" w:sz="0" w:space="0" w:color="auto"/>
        <w:bottom w:val="none" w:sz="0" w:space="0" w:color="auto"/>
        <w:right w:val="none" w:sz="0" w:space="0" w:color="auto"/>
      </w:divBdr>
    </w:div>
    <w:div w:id="1481387295">
      <w:bodyDiv w:val="1"/>
      <w:marLeft w:val="0"/>
      <w:marRight w:val="0"/>
      <w:marTop w:val="0"/>
      <w:marBottom w:val="0"/>
      <w:divBdr>
        <w:top w:val="none" w:sz="0" w:space="0" w:color="auto"/>
        <w:left w:val="none" w:sz="0" w:space="0" w:color="auto"/>
        <w:bottom w:val="none" w:sz="0" w:space="0" w:color="auto"/>
        <w:right w:val="none" w:sz="0" w:space="0" w:color="auto"/>
      </w:divBdr>
    </w:div>
    <w:div w:id="1502938156">
      <w:bodyDiv w:val="1"/>
      <w:marLeft w:val="0"/>
      <w:marRight w:val="0"/>
      <w:marTop w:val="0"/>
      <w:marBottom w:val="0"/>
      <w:divBdr>
        <w:top w:val="none" w:sz="0" w:space="0" w:color="auto"/>
        <w:left w:val="none" w:sz="0" w:space="0" w:color="auto"/>
        <w:bottom w:val="none" w:sz="0" w:space="0" w:color="auto"/>
        <w:right w:val="none" w:sz="0" w:space="0" w:color="auto"/>
      </w:divBdr>
    </w:div>
    <w:div w:id="1529023531">
      <w:bodyDiv w:val="1"/>
      <w:marLeft w:val="0"/>
      <w:marRight w:val="0"/>
      <w:marTop w:val="0"/>
      <w:marBottom w:val="0"/>
      <w:divBdr>
        <w:top w:val="none" w:sz="0" w:space="0" w:color="auto"/>
        <w:left w:val="none" w:sz="0" w:space="0" w:color="auto"/>
        <w:bottom w:val="none" w:sz="0" w:space="0" w:color="auto"/>
        <w:right w:val="none" w:sz="0" w:space="0" w:color="auto"/>
      </w:divBdr>
    </w:div>
    <w:div w:id="1533299070">
      <w:bodyDiv w:val="1"/>
      <w:marLeft w:val="0"/>
      <w:marRight w:val="0"/>
      <w:marTop w:val="0"/>
      <w:marBottom w:val="0"/>
      <w:divBdr>
        <w:top w:val="none" w:sz="0" w:space="0" w:color="auto"/>
        <w:left w:val="none" w:sz="0" w:space="0" w:color="auto"/>
        <w:bottom w:val="none" w:sz="0" w:space="0" w:color="auto"/>
        <w:right w:val="none" w:sz="0" w:space="0" w:color="auto"/>
      </w:divBdr>
    </w:div>
    <w:div w:id="1536188044">
      <w:bodyDiv w:val="1"/>
      <w:marLeft w:val="0"/>
      <w:marRight w:val="0"/>
      <w:marTop w:val="0"/>
      <w:marBottom w:val="0"/>
      <w:divBdr>
        <w:top w:val="none" w:sz="0" w:space="0" w:color="auto"/>
        <w:left w:val="none" w:sz="0" w:space="0" w:color="auto"/>
        <w:bottom w:val="none" w:sz="0" w:space="0" w:color="auto"/>
        <w:right w:val="none" w:sz="0" w:space="0" w:color="auto"/>
      </w:divBdr>
    </w:div>
    <w:div w:id="1536428606">
      <w:bodyDiv w:val="1"/>
      <w:marLeft w:val="0"/>
      <w:marRight w:val="0"/>
      <w:marTop w:val="0"/>
      <w:marBottom w:val="0"/>
      <w:divBdr>
        <w:top w:val="none" w:sz="0" w:space="0" w:color="auto"/>
        <w:left w:val="none" w:sz="0" w:space="0" w:color="auto"/>
        <w:bottom w:val="none" w:sz="0" w:space="0" w:color="auto"/>
        <w:right w:val="none" w:sz="0" w:space="0" w:color="auto"/>
      </w:divBdr>
    </w:div>
    <w:div w:id="1560438038">
      <w:bodyDiv w:val="1"/>
      <w:marLeft w:val="0"/>
      <w:marRight w:val="0"/>
      <w:marTop w:val="0"/>
      <w:marBottom w:val="0"/>
      <w:divBdr>
        <w:top w:val="none" w:sz="0" w:space="0" w:color="auto"/>
        <w:left w:val="none" w:sz="0" w:space="0" w:color="auto"/>
        <w:bottom w:val="none" w:sz="0" w:space="0" w:color="auto"/>
        <w:right w:val="none" w:sz="0" w:space="0" w:color="auto"/>
      </w:divBdr>
    </w:div>
    <w:div w:id="1585796470">
      <w:bodyDiv w:val="1"/>
      <w:marLeft w:val="0"/>
      <w:marRight w:val="0"/>
      <w:marTop w:val="0"/>
      <w:marBottom w:val="0"/>
      <w:divBdr>
        <w:top w:val="none" w:sz="0" w:space="0" w:color="auto"/>
        <w:left w:val="none" w:sz="0" w:space="0" w:color="auto"/>
        <w:bottom w:val="none" w:sz="0" w:space="0" w:color="auto"/>
        <w:right w:val="none" w:sz="0" w:space="0" w:color="auto"/>
      </w:divBdr>
    </w:div>
    <w:div w:id="1590000096">
      <w:bodyDiv w:val="1"/>
      <w:marLeft w:val="0"/>
      <w:marRight w:val="0"/>
      <w:marTop w:val="0"/>
      <w:marBottom w:val="0"/>
      <w:divBdr>
        <w:top w:val="none" w:sz="0" w:space="0" w:color="auto"/>
        <w:left w:val="none" w:sz="0" w:space="0" w:color="auto"/>
        <w:bottom w:val="none" w:sz="0" w:space="0" w:color="auto"/>
        <w:right w:val="none" w:sz="0" w:space="0" w:color="auto"/>
      </w:divBdr>
    </w:div>
    <w:div w:id="1631014630">
      <w:bodyDiv w:val="1"/>
      <w:marLeft w:val="0"/>
      <w:marRight w:val="0"/>
      <w:marTop w:val="0"/>
      <w:marBottom w:val="0"/>
      <w:divBdr>
        <w:top w:val="none" w:sz="0" w:space="0" w:color="auto"/>
        <w:left w:val="none" w:sz="0" w:space="0" w:color="auto"/>
        <w:bottom w:val="none" w:sz="0" w:space="0" w:color="auto"/>
        <w:right w:val="none" w:sz="0" w:space="0" w:color="auto"/>
      </w:divBdr>
    </w:div>
    <w:div w:id="1635212659">
      <w:bodyDiv w:val="1"/>
      <w:marLeft w:val="0"/>
      <w:marRight w:val="0"/>
      <w:marTop w:val="0"/>
      <w:marBottom w:val="0"/>
      <w:divBdr>
        <w:top w:val="none" w:sz="0" w:space="0" w:color="auto"/>
        <w:left w:val="none" w:sz="0" w:space="0" w:color="auto"/>
        <w:bottom w:val="none" w:sz="0" w:space="0" w:color="auto"/>
        <w:right w:val="none" w:sz="0" w:space="0" w:color="auto"/>
      </w:divBdr>
    </w:div>
    <w:div w:id="1669013214">
      <w:bodyDiv w:val="1"/>
      <w:marLeft w:val="0"/>
      <w:marRight w:val="0"/>
      <w:marTop w:val="0"/>
      <w:marBottom w:val="0"/>
      <w:divBdr>
        <w:top w:val="none" w:sz="0" w:space="0" w:color="auto"/>
        <w:left w:val="none" w:sz="0" w:space="0" w:color="auto"/>
        <w:bottom w:val="none" w:sz="0" w:space="0" w:color="auto"/>
        <w:right w:val="none" w:sz="0" w:space="0" w:color="auto"/>
      </w:divBdr>
    </w:div>
    <w:div w:id="1678999127">
      <w:bodyDiv w:val="1"/>
      <w:marLeft w:val="0"/>
      <w:marRight w:val="0"/>
      <w:marTop w:val="0"/>
      <w:marBottom w:val="0"/>
      <w:divBdr>
        <w:top w:val="none" w:sz="0" w:space="0" w:color="auto"/>
        <w:left w:val="none" w:sz="0" w:space="0" w:color="auto"/>
        <w:bottom w:val="none" w:sz="0" w:space="0" w:color="auto"/>
        <w:right w:val="none" w:sz="0" w:space="0" w:color="auto"/>
      </w:divBdr>
    </w:div>
    <w:div w:id="1681155018">
      <w:bodyDiv w:val="1"/>
      <w:marLeft w:val="0"/>
      <w:marRight w:val="0"/>
      <w:marTop w:val="0"/>
      <w:marBottom w:val="0"/>
      <w:divBdr>
        <w:top w:val="none" w:sz="0" w:space="0" w:color="auto"/>
        <w:left w:val="none" w:sz="0" w:space="0" w:color="auto"/>
        <w:bottom w:val="none" w:sz="0" w:space="0" w:color="auto"/>
        <w:right w:val="none" w:sz="0" w:space="0" w:color="auto"/>
      </w:divBdr>
    </w:div>
    <w:div w:id="1700472616">
      <w:bodyDiv w:val="1"/>
      <w:marLeft w:val="0"/>
      <w:marRight w:val="0"/>
      <w:marTop w:val="0"/>
      <w:marBottom w:val="0"/>
      <w:divBdr>
        <w:top w:val="none" w:sz="0" w:space="0" w:color="auto"/>
        <w:left w:val="none" w:sz="0" w:space="0" w:color="auto"/>
        <w:bottom w:val="none" w:sz="0" w:space="0" w:color="auto"/>
        <w:right w:val="none" w:sz="0" w:space="0" w:color="auto"/>
      </w:divBdr>
    </w:div>
    <w:div w:id="1712266313">
      <w:bodyDiv w:val="1"/>
      <w:marLeft w:val="0"/>
      <w:marRight w:val="0"/>
      <w:marTop w:val="0"/>
      <w:marBottom w:val="0"/>
      <w:divBdr>
        <w:top w:val="none" w:sz="0" w:space="0" w:color="auto"/>
        <w:left w:val="none" w:sz="0" w:space="0" w:color="auto"/>
        <w:bottom w:val="none" w:sz="0" w:space="0" w:color="auto"/>
        <w:right w:val="none" w:sz="0" w:space="0" w:color="auto"/>
      </w:divBdr>
    </w:div>
    <w:div w:id="1715694766">
      <w:bodyDiv w:val="1"/>
      <w:marLeft w:val="0"/>
      <w:marRight w:val="0"/>
      <w:marTop w:val="0"/>
      <w:marBottom w:val="0"/>
      <w:divBdr>
        <w:top w:val="none" w:sz="0" w:space="0" w:color="auto"/>
        <w:left w:val="none" w:sz="0" w:space="0" w:color="auto"/>
        <w:bottom w:val="none" w:sz="0" w:space="0" w:color="auto"/>
        <w:right w:val="none" w:sz="0" w:space="0" w:color="auto"/>
      </w:divBdr>
    </w:div>
    <w:div w:id="1721593233">
      <w:bodyDiv w:val="1"/>
      <w:marLeft w:val="0"/>
      <w:marRight w:val="0"/>
      <w:marTop w:val="0"/>
      <w:marBottom w:val="0"/>
      <w:divBdr>
        <w:top w:val="none" w:sz="0" w:space="0" w:color="auto"/>
        <w:left w:val="none" w:sz="0" w:space="0" w:color="auto"/>
        <w:bottom w:val="none" w:sz="0" w:space="0" w:color="auto"/>
        <w:right w:val="none" w:sz="0" w:space="0" w:color="auto"/>
      </w:divBdr>
    </w:div>
    <w:div w:id="1733845232">
      <w:bodyDiv w:val="1"/>
      <w:marLeft w:val="0"/>
      <w:marRight w:val="0"/>
      <w:marTop w:val="0"/>
      <w:marBottom w:val="0"/>
      <w:divBdr>
        <w:top w:val="none" w:sz="0" w:space="0" w:color="auto"/>
        <w:left w:val="none" w:sz="0" w:space="0" w:color="auto"/>
        <w:bottom w:val="none" w:sz="0" w:space="0" w:color="auto"/>
        <w:right w:val="none" w:sz="0" w:space="0" w:color="auto"/>
      </w:divBdr>
    </w:div>
    <w:div w:id="1736974282">
      <w:bodyDiv w:val="1"/>
      <w:marLeft w:val="0"/>
      <w:marRight w:val="0"/>
      <w:marTop w:val="0"/>
      <w:marBottom w:val="0"/>
      <w:divBdr>
        <w:top w:val="none" w:sz="0" w:space="0" w:color="auto"/>
        <w:left w:val="none" w:sz="0" w:space="0" w:color="auto"/>
        <w:bottom w:val="none" w:sz="0" w:space="0" w:color="auto"/>
        <w:right w:val="none" w:sz="0" w:space="0" w:color="auto"/>
      </w:divBdr>
    </w:div>
    <w:div w:id="1759404077">
      <w:bodyDiv w:val="1"/>
      <w:marLeft w:val="0"/>
      <w:marRight w:val="0"/>
      <w:marTop w:val="0"/>
      <w:marBottom w:val="0"/>
      <w:divBdr>
        <w:top w:val="none" w:sz="0" w:space="0" w:color="auto"/>
        <w:left w:val="none" w:sz="0" w:space="0" w:color="auto"/>
        <w:bottom w:val="none" w:sz="0" w:space="0" w:color="auto"/>
        <w:right w:val="none" w:sz="0" w:space="0" w:color="auto"/>
      </w:divBdr>
    </w:div>
    <w:div w:id="1769696388">
      <w:bodyDiv w:val="1"/>
      <w:marLeft w:val="0"/>
      <w:marRight w:val="0"/>
      <w:marTop w:val="0"/>
      <w:marBottom w:val="0"/>
      <w:divBdr>
        <w:top w:val="none" w:sz="0" w:space="0" w:color="auto"/>
        <w:left w:val="none" w:sz="0" w:space="0" w:color="auto"/>
        <w:bottom w:val="none" w:sz="0" w:space="0" w:color="auto"/>
        <w:right w:val="none" w:sz="0" w:space="0" w:color="auto"/>
      </w:divBdr>
    </w:div>
    <w:div w:id="1791123188">
      <w:bodyDiv w:val="1"/>
      <w:marLeft w:val="0"/>
      <w:marRight w:val="0"/>
      <w:marTop w:val="0"/>
      <w:marBottom w:val="0"/>
      <w:divBdr>
        <w:top w:val="none" w:sz="0" w:space="0" w:color="auto"/>
        <w:left w:val="none" w:sz="0" w:space="0" w:color="auto"/>
        <w:bottom w:val="none" w:sz="0" w:space="0" w:color="auto"/>
        <w:right w:val="none" w:sz="0" w:space="0" w:color="auto"/>
      </w:divBdr>
    </w:div>
    <w:div w:id="1818457025">
      <w:bodyDiv w:val="1"/>
      <w:marLeft w:val="0"/>
      <w:marRight w:val="0"/>
      <w:marTop w:val="0"/>
      <w:marBottom w:val="0"/>
      <w:divBdr>
        <w:top w:val="none" w:sz="0" w:space="0" w:color="auto"/>
        <w:left w:val="none" w:sz="0" w:space="0" w:color="auto"/>
        <w:bottom w:val="none" w:sz="0" w:space="0" w:color="auto"/>
        <w:right w:val="none" w:sz="0" w:space="0" w:color="auto"/>
      </w:divBdr>
    </w:div>
    <w:div w:id="1831405213">
      <w:bodyDiv w:val="1"/>
      <w:marLeft w:val="0"/>
      <w:marRight w:val="0"/>
      <w:marTop w:val="0"/>
      <w:marBottom w:val="0"/>
      <w:divBdr>
        <w:top w:val="none" w:sz="0" w:space="0" w:color="auto"/>
        <w:left w:val="none" w:sz="0" w:space="0" w:color="auto"/>
        <w:bottom w:val="none" w:sz="0" w:space="0" w:color="auto"/>
        <w:right w:val="none" w:sz="0" w:space="0" w:color="auto"/>
      </w:divBdr>
    </w:div>
    <w:div w:id="1854100423">
      <w:bodyDiv w:val="1"/>
      <w:marLeft w:val="0"/>
      <w:marRight w:val="0"/>
      <w:marTop w:val="0"/>
      <w:marBottom w:val="0"/>
      <w:divBdr>
        <w:top w:val="none" w:sz="0" w:space="0" w:color="auto"/>
        <w:left w:val="none" w:sz="0" w:space="0" w:color="auto"/>
        <w:bottom w:val="none" w:sz="0" w:space="0" w:color="auto"/>
        <w:right w:val="none" w:sz="0" w:space="0" w:color="auto"/>
      </w:divBdr>
    </w:div>
    <w:div w:id="1857232633">
      <w:bodyDiv w:val="1"/>
      <w:marLeft w:val="0"/>
      <w:marRight w:val="0"/>
      <w:marTop w:val="0"/>
      <w:marBottom w:val="0"/>
      <w:divBdr>
        <w:top w:val="none" w:sz="0" w:space="0" w:color="auto"/>
        <w:left w:val="none" w:sz="0" w:space="0" w:color="auto"/>
        <w:bottom w:val="none" w:sz="0" w:space="0" w:color="auto"/>
        <w:right w:val="none" w:sz="0" w:space="0" w:color="auto"/>
      </w:divBdr>
    </w:div>
    <w:div w:id="1881357311">
      <w:bodyDiv w:val="1"/>
      <w:marLeft w:val="0"/>
      <w:marRight w:val="0"/>
      <w:marTop w:val="0"/>
      <w:marBottom w:val="0"/>
      <w:divBdr>
        <w:top w:val="none" w:sz="0" w:space="0" w:color="auto"/>
        <w:left w:val="none" w:sz="0" w:space="0" w:color="auto"/>
        <w:bottom w:val="none" w:sz="0" w:space="0" w:color="auto"/>
        <w:right w:val="none" w:sz="0" w:space="0" w:color="auto"/>
      </w:divBdr>
    </w:div>
    <w:div w:id="1881623912">
      <w:bodyDiv w:val="1"/>
      <w:marLeft w:val="0"/>
      <w:marRight w:val="0"/>
      <w:marTop w:val="0"/>
      <w:marBottom w:val="0"/>
      <w:divBdr>
        <w:top w:val="none" w:sz="0" w:space="0" w:color="auto"/>
        <w:left w:val="none" w:sz="0" w:space="0" w:color="auto"/>
        <w:bottom w:val="none" w:sz="0" w:space="0" w:color="auto"/>
        <w:right w:val="none" w:sz="0" w:space="0" w:color="auto"/>
      </w:divBdr>
    </w:div>
    <w:div w:id="1956867485">
      <w:bodyDiv w:val="1"/>
      <w:marLeft w:val="0"/>
      <w:marRight w:val="0"/>
      <w:marTop w:val="0"/>
      <w:marBottom w:val="0"/>
      <w:divBdr>
        <w:top w:val="none" w:sz="0" w:space="0" w:color="auto"/>
        <w:left w:val="none" w:sz="0" w:space="0" w:color="auto"/>
        <w:bottom w:val="none" w:sz="0" w:space="0" w:color="auto"/>
        <w:right w:val="none" w:sz="0" w:space="0" w:color="auto"/>
      </w:divBdr>
    </w:div>
    <w:div w:id="1963150554">
      <w:bodyDiv w:val="1"/>
      <w:marLeft w:val="0"/>
      <w:marRight w:val="0"/>
      <w:marTop w:val="0"/>
      <w:marBottom w:val="0"/>
      <w:divBdr>
        <w:top w:val="none" w:sz="0" w:space="0" w:color="auto"/>
        <w:left w:val="none" w:sz="0" w:space="0" w:color="auto"/>
        <w:bottom w:val="none" w:sz="0" w:space="0" w:color="auto"/>
        <w:right w:val="none" w:sz="0" w:space="0" w:color="auto"/>
      </w:divBdr>
    </w:div>
    <w:div w:id="1967616892">
      <w:bodyDiv w:val="1"/>
      <w:marLeft w:val="0"/>
      <w:marRight w:val="0"/>
      <w:marTop w:val="0"/>
      <w:marBottom w:val="0"/>
      <w:divBdr>
        <w:top w:val="none" w:sz="0" w:space="0" w:color="auto"/>
        <w:left w:val="none" w:sz="0" w:space="0" w:color="auto"/>
        <w:bottom w:val="none" w:sz="0" w:space="0" w:color="auto"/>
        <w:right w:val="none" w:sz="0" w:space="0" w:color="auto"/>
      </w:divBdr>
    </w:div>
    <w:div w:id="2001425911">
      <w:bodyDiv w:val="1"/>
      <w:marLeft w:val="0"/>
      <w:marRight w:val="0"/>
      <w:marTop w:val="0"/>
      <w:marBottom w:val="0"/>
      <w:divBdr>
        <w:top w:val="none" w:sz="0" w:space="0" w:color="auto"/>
        <w:left w:val="none" w:sz="0" w:space="0" w:color="auto"/>
        <w:bottom w:val="none" w:sz="0" w:space="0" w:color="auto"/>
        <w:right w:val="none" w:sz="0" w:space="0" w:color="auto"/>
      </w:divBdr>
    </w:div>
    <w:div w:id="2026512338">
      <w:bodyDiv w:val="1"/>
      <w:marLeft w:val="0"/>
      <w:marRight w:val="0"/>
      <w:marTop w:val="0"/>
      <w:marBottom w:val="0"/>
      <w:divBdr>
        <w:top w:val="none" w:sz="0" w:space="0" w:color="auto"/>
        <w:left w:val="none" w:sz="0" w:space="0" w:color="auto"/>
        <w:bottom w:val="none" w:sz="0" w:space="0" w:color="auto"/>
        <w:right w:val="none" w:sz="0" w:space="0" w:color="auto"/>
      </w:divBdr>
    </w:div>
    <w:div w:id="2038386241">
      <w:bodyDiv w:val="1"/>
      <w:marLeft w:val="0"/>
      <w:marRight w:val="0"/>
      <w:marTop w:val="0"/>
      <w:marBottom w:val="0"/>
      <w:divBdr>
        <w:top w:val="none" w:sz="0" w:space="0" w:color="auto"/>
        <w:left w:val="none" w:sz="0" w:space="0" w:color="auto"/>
        <w:bottom w:val="none" w:sz="0" w:space="0" w:color="auto"/>
        <w:right w:val="none" w:sz="0" w:space="0" w:color="auto"/>
      </w:divBdr>
    </w:div>
    <w:div w:id="2040859360">
      <w:bodyDiv w:val="1"/>
      <w:marLeft w:val="0"/>
      <w:marRight w:val="0"/>
      <w:marTop w:val="0"/>
      <w:marBottom w:val="0"/>
      <w:divBdr>
        <w:top w:val="none" w:sz="0" w:space="0" w:color="auto"/>
        <w:left w:val="none" w:sz="0" w:space="0" w:color="auto"/>
        <w:bottom w:val="none" w:sz="0" w:space="0" w:color="auto"/>
        <w:right w:val="none" w:sz="0" w:space="0" w:color="auto"/>
      </w:divBdr>
    </w:div>
    <w:div w:id="2041473514">
      <w:bodyDiv w:val="1"/>
      <w:marLeft w:val="0"/>
      <w:marRight w:val="0"/>
      <w:marTop w:val="0"/>
      <w:marBottom w:val="0"/>
      <w:divBdr>
        <w:top w:val="none" w:sz="0" w:space="0" w:color="auto"/>
        <w:left w:val="none" w:sz="0" w:space="0" w:color="auto"/>
        <w:bottom w:val="none" w:sz="0" w:space="0" w:color="auto"/>
        <w:right w:val="none" w:sz="0" w:space="0" w:color="auto"/>
      </w:divBdr>
    </w:div>
    <w:div w:id="2076278565">
      <w:bodyDiv w:val="1"/>
      <w:marLeft w:val="0"/>
      <w:marRight w:val="0"/>
      <w:marTop w:val="0"/>
      <w:marBottom w:val="0"/>
      <w:divBdr>
        <w:top w:val="none" w:sz="0" w:space="0" w:color="auto"/>
        <w:left w:val="none" w:sz="0" w:space="0" w:color="auto"/>
        <w:bottom w:val="none" w:sz="0" w:space="0" w:color="auto"/>
        <w:right w:val="none" w:sz="0" w:space="0" w:color="auto"/>
      </w:divBdr>
    </w:div>
    <w:div w:id="2111966575">
      <w:bodyDiv w:val="1"/>
      <w:marLeft w:val="0"/>
      <w:marRight w:val="0"/>
      <w:marTop w:val="0"/>
      <w:marBottom w:val="0"/>
      <w:divBdr>
        <w:top w:val="none" w:sz="0" w:space="0" w:color="auto"/>
        <w:left w:val="none" w:sz="0" w:space="0" w:color="auto"/>
        <w:bottom w:val="none" w:sz="0" w:space="0" w:color="auto"/>
        <w:right w:val="none" w:sz="0" w:space="0" w:color="auto"/>
      </w:divBdr>
    </w:div>
    <w:div w:id="2119637210">
      <w:bodyDiv w:val="1"/>
      <w:marLeft w:val="0"/>
      <w:marRight w:val="0"/>
      <w:marTop w:val="0"/>
      <w:marBottom w:val="0"/>
      <w:divBdr>
        <w:top w:val="none" w:sz="0" w:space="0" w:color="auto"/>
        <w:left w:val="none" w:sz="0" w:space="0" w:color="auto"/>
        <w:bottom w:val="none" w:sz="0" w:space="0" w:color="auto"/>
        <w:right w:val="none" w:sz="0" w:space="0" w:color="auto"/>
      </w:divBdr>
    </w:div>
    <w:div w:id="2125074539">
      <w:bodyDiv w:val="1"/>
      <w:marLeft w:val="0"/>
      <w:marRight w:val="0"/>
      <w:marTop w:val="0"/>
      <w:marBottom w:val="0"/>
      <w:divBdr>
        <w:top w:val="none" w:sz="0" w:space="0" w:color="auto"/>
        <w:left w:val="none" w:sz="0" w:space="0" w:color="auto"/>
        <w:bottom w:val="none" w:sz="0" w:space="0" w:color="auto"/>
        <w:right w:val="none" w:sz="0" w:space="0" w:color="auto"/>
      </w:divBdr>
    </w:div>
    <w:div w:id="2129352711">
      <w:bodyDiv w:val="1"/>
      <w:marLeft w:val="0"/>
      <w:marRight w:val="0"/>
      <w:marTop w:val="0"/>
      <w:marBottom w:val="0"/>
      <w:divBdr>
        <w:top w:val="none" w:sz="0" w:space="0" w:color="auto"/>
        <w:left w:val="none" w:sz="0" w:space="0" w:color="auto"/>
        <w:bottom w:val="none" w:sz="0" w:space="0" w:color="auto"/>
        <w:right w:val="none" w:sz="0" w:space="0" w:color="auto"/>
      </w:divBdr>
    </w:div>
    <w:div w:id="213282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chanasap79@gmail.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N"/>
              <a:t>Percentages of Presence Barr Bodies in Males &amp; Females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Sheet1!$D$3</c:f>
              <c:strCache>
                <c:ptCount val="1"/>
                <c:pt idx="0">
                  <c:v>Giemsa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2.5000000000000001E-2"/>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A5-45F2-83C9-2A649DE07307}"/>
                </c:ext>
              </c:extLst>
            </c:dLbl>
            <c:dLbl>
              <c:idx val="1"/>
              <c:layout>
                <c:manualLayout>
                  <c:x val="2.2222222222222119E-2"/>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A5-45F2-83C9-2A649DE073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Sheet1!$C$4:$C$5</c:f>
              <c:strCache>
                <c:ptCount val="2"/>
                <c:pt idx="0">
                  <c:v>Male </c:v>
                </c:pt>
                <c:pt idx="1">
                  <c:v>Female</c:v>
                </c:pt>
              </c:strCache>
            </c:strRef>
          </c:cat>
          <c:val>
            <c:numRef>
              <c:f>Sheet1!$D$4:$D$5</c:f>
              <c:numCache>
                <c:formatCode>0.00%</c:formatCode>
                <c:ptCount val="2"/>
                <c:pt idx="0" formatCode="0%">
                  <c:v>0</c:v>
                </c:pt>
                <c:pt idx="1">
                  <c:v>0.91659999999999997</c:v>
                </c:pt>
              </c:numCache>
            </c:numRef>
          </c:val>
          <c:extLst>
            <c:ext xmlns:c16="http://schemas.microsoft.com/office/drawing/2014/chart" uri="{C3380CC4-5D6E-409C-BE32-E72D297353CC}">
              <c16:uniqueId val="{00000002-28A5-45F2-83C9-2A649DE07307}"/>
            </c:ext>
          </c:extLst>
        </c:ser>
        <c:ser>
          <c:idx val="1"/>
          <c:order val="1"/>
          <c:tx>
            <c:strRef>
              <c:f>Sheet1!$E$3</c:f>
              <c:strCache>
                <c:ptCount val="1"/>
                <c:pt idx="0">
                  <c:v>Methylene blue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3.055555555555555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A5-45F2-83C9-2A649DE07307}"/>
                </c:ext>
              </c:extLst>
            </c:dLbl>
            <c:dLbl>
              <c:idx val="1"/>
              <c:layout>
                <c:manualLayout>
                  <c:x val="3.3333333333333229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A5-45F2-83C9-2A649DE073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Sheet1!$C$4:$C$5</c:f>
              <c:strCache>
                <c:ptCount val="2"/>
                <c:pt idx="0">
                  <c:v>Male </c:v>
                </c:pt>
                <c:pt idx="1">
                  <c:v>Female</c:v>
                </c:pt>
              </c:strCache>
            </c:strRef>
          </c:cat>
          <c:val>
            <c:numRef>
              <c:f>Sheet1!$E$4:$E$5</c:f>
              <c:numCache>
                <c:formatCode>0.00%</c:formatCode>
                <c:ptCount val="2"/>
                <c:pt idx="0" formatCode="0%">
                  <c:v>0</c:v>
                </c:pt>
                <c:pt idx="1">
                  <c:v>0.86660000000000004</c:v>
                </c:pt>
              </c:numCache>
            </c:numRef>
          </c:val>
          <c:extLst>
            <c:ext xmlns:c16="http://schemas.microsoft.com/office/drawing/2014/chart" uri="{C3380CC4-5D6E-409C-BE32-E72D297353CC}">
              <c16:uniqueId val="{00000005-28A5-45F2-83C9-2A649DE07307}"/>
            </c:ext>
          </c:extLst>
        </c:ser>
        <c:dLbls>
          <c:showLegendKey val="0"/>
          <c:showVal val="1"/>
          <c:showCatName val="0"/>
          <c:showSerName val="0"/>
          <c:showPercent val="0"/>
          <c:showBubbleSize val="0"/>
        </c:dLbls>
        <c:gapWidth val="150"/>
        <c:shape val="box"/>
        <c:axId val="1072941455"/>
        <c:axId val="1072941871"/>
        <c:axId val="0"/>
      </c:bar3DChart>
      <c:catAx>
        <c:axId val="107294145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72941871"/>
        <c:crosses val="autoZero"/>
        <c:auto val="1"/>
        <c:lblAlgn val="ctr"/>
        <c:lblOffset val="100"/>
        <c:noMultiLvlLbl val="0"/>
      </c:catAx>
      <c:valAx>
        <c:axId val="1072941871"/>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72941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Bis15</b:Tag>
    <b:SourceType>Book</b:SourceType>
    <b:Guid>{58F8E023-6237-4204-BEF1-B98354D6220D}</b:Guid>
    <b:Title>Review of Forensic Medicine and Forensic Toxicology</b:Title>
    <b:Year>2015</b:Year>
    <b:Author>
      <b:Author>
        <b:NameList>
          <b:Person>
            <b:Last>Biswas</b:Last>
            <b:First>Gautam</b:First>
          </b:Person>
        </b:NameList>
      </b:Author>
    </b:Author>
    <b:Pages>59</b:Pages>
    <b:Edition>3rd </b:Edition>
    <b:RefOrder>1</b:RefOrder>
  </b:Source>
  <b:Source>
    <b:Tag>Jay</b:Tag>
    <b:SourceType>JournalArticle</b:SourceType>
    <b:Guid>{C8ED8B80-AF91-45BD-AF1D-2D25FF9EF693}</b:Guid>
    <b:Author>
      <b:Author>
        <b:NameList>
          <b:Person>
            <b:Last>Talari Archana</b:Last>
            <b:First>Rithika</b:First>
            <b:Middle>Bashamalla, Guttikonda Venkateswara Rao,Taneeru Sravya, Yeluri Sivaranjani, Madala Jaya Kiran</b:Middle>
          </b:Person>
        </b:NameList>
      </b:Author>
    </b:Author>
    <b:Title>Cytological assessment of Barr body in buccal scrapes: A comparative study</b:Title>
    <b:JournalName>Journal of Pierre Fauchard Academy (India Section)</b:JournalName>
    <b:Year>2017</b:Year>
    <b:Pages>9-13</b:Pages>
    <b:Volume>31</b:Volume>
    <b:Issue>1</b:Issue>
    <b:RefOrder>3</b:RefOrder>
  </b:Source>
  <b:Source>
    <b:Tag>Mit67</b:Tag>
    <b:SourceType>JournalArticle</b:SourceType>
    <b:Guid>{84C76451-F5B0-4072-A3C6-E2A30014498E}</b:Guid>
    <b:Title>SEX CHROMATIN</b:Title>
    <b:Year>1967</b:Year>
    <b:Author>
      <b:Author>
        <b:NameList>
          <b:Person>
            <b:Last>Ursula</b:Last>
            <b:First>Mittwoch</b:First>
          </b:Person>
        </b:NameList>
      </b:Author>
    </b:Author>
    <b:JournalName>Journal of Medical Genetics</b:JournalName>
    <b:Pages>50-76</b:Pages>
    <b:Volume>1</b:Volume>
    <b:Issue>1</b:Issue>
    <b:RefOrder>4</b:RefOrder>
  </b:Source>
  <b:Source>
    <b:Tag>Lyo06</b:Tag>
    <b:SourceType>JournalArticle</b:SourceType>
    <b:Guid>{3F255066-E561-4A34-AA61-C2B39BBBB7AA}</b:Guid>
    <b:Title>Lyon hypothesis</b:Title>
    <b:Year>1961</b:Year>
    <b:PeriodicalTitle>Psychology wiki</b:PeriodicalTitle>
    <b:Month>April</b:Month>
    <b:Day>2</b:Day>
    <b:Pages>372-373</b:Pages>
    <b:Author>
      <b:Author>
        <b:NameList>
          <b:Person>
            <b:Last>Lyon</b:Last>
            <b:First>Mary</b:First>
            <b:Middle>F.</b:Middle>
          </b:Person>
        </b:NameList>
      </b:Author>
    </b:Author>
    <b:JournalName>Nature</b:JournalName>
    <b:Volume>190</b:Volume>
    <b:Issue>4773</b:Issue>
    <b:RefOrder>5</b:RefOrder>
  </b:Source>
  <b:Source>
    <b:Tag>Har</b:Tag>
    <b:SourceType>JournalArticle</b:SourceType>
    <b:Guid>{EC853E2A-B0AB-498F-BE75-A38B0DD3D365}</b:Guid>
    <b:Author>
      <b:Author>
        <b:NameList>
          <b:Person>
            <b:Last>Harper</b:Last>
            <b:First>Peter</b:First>
            <b:Middle>S.</b:Middle>
          </b:Person>
        </b:NameList>
      </b:Author>
    </b:Author>
    <b:Title>Mary Lyon and the hypothesis of random X chromosome inactivation</b:Title>
    <b:Year>2011</b:Year>
    <b:JournalName>Human Genetics</b:JournalName>
    <b:Pages>169-174</b:Pages>
    <b:Volume>130</b:Volume>
    <b:Issue>2</b:Issue>
    <b:RefOrder>6</b:RefOrder>
  </b:Source>
  <b:Source>
    <b:Tag>Rit08</b:Tag>
    <b:SourceType>JournalArticle</b:SourceType>
    <b:Guid>{B18E7F4C-E761-48A9-B9C7-E0943AC162B5}</b:Guid>
    <b:Title>Intersex and the Olympic Games.</b:Title>
    <b:JournalName>Journal of the Royal Society of Medicine.</b:JournalName>
    <b:Year>2008</b:Year>
    <b:Author>
      <b:Author>
        <b:NameList>
          <b:Person>
            <b:Last>Ritchie R</b:Last>
            <b:First>Reynard</b:First>
            <b:Middle>J, Lewis T.</b:Middle>
          </b:Person>
        </b:NameList>
      </b:Author>
    </b:Author>
    <b:Pages>395-399</b:Pages>
    <b:Volume>101</b:Volume>
    <b:Issue>8</b:Issue>
    <b:RefOrder>8</b:RefOrder>
  </b:Source>
  <b:Source>
    <b:Tag>Kya17</b:Tag>
    <b:SourceType>ConferenceProceedings</b:SourceType>
    <b:Guid>{4E02408D-CC83-4048-AE61-3D90BE2311F2}</b:Guid>
    <b:Title>Gender Determination from Barr bodies using Giemsa and Methylene Blue Stains in buccal mucosal smears</b:Title>
    <b:Year>2017</b:Year>
    <b:Author>
      <b:Author>
        <b:NameList>
          <b:Person>
            <b:Last>Kyaw Soe Htun</b:Last>
            <b:First>Naing</b:First>
            <b:Middle>Tuu, Ye Lin Aung, Thein Zaw &amp; Tin Maung Hlaing</b:Middle>
          </b:Person>
        </b:NameList>
      </b:Author>
    </b:Author>
    <b:Month>Feb</b:Month>
    <b:Pages>1-6</b:Pages>
    <b:ConferenceName>24th Myanmar Military Medical Conference DSOH (500-Beds)</b:ConferenceName>
    <b:City>Yangon, Myanmar, Paper No. XXX</b:City>
    <b:StandardNumber>XXX</b:StandardNumber>
    <b:RefOrder>9</b:RefOrder>
  </b:Source>
  <b:Source>
    <b:Tag>Sah171</b:Tag>
    <b:SourceType>JournalArticle</b:SourceType>
    <b:Guid>{36D0E404-C01C-4043-9541-CFEE9B3EEBC0}</b:Guid>
    <b:Author>
      <b:Author>
        <b:NameList>
          <b:Person>
            <b:Last>Sahana Ashok</b:Last>
            <b:First>Ashok</b:First>
            <b:Middle>K P</b:Middle>
          </b:Person>
        </b:NameList>
      </b:Author>
    </b:Author>
    <b:Title>Aceto-Orcein Squash technique for Barr bodies detection</b:Title>
    <b:JournalName>RGUHS Journal of Dental Sciences</b:JournalName>
    <b:Year>2017</b:Year>
    <b:Month>January</b:Month>
    <b:Pages>15-22</b:Pages>
    <b:Volume>9</b:Volume>
    <b:Issue>1</b:Issue>
    <b:RefOrder>10</b:RefOrder>
  </b:Source>
  <b:Source>
    <b:Tag>Placeholder1</b:Tag>
    <b:SourceType>JournalArticle</b:SourceType>
    <b:Guid>{557C25EE-B282-4EE4-81C9-999F532D791C}</b:Guid>
    <b:Author>
      <b:Author>
        <b:NameList>
          <b:Person>
            <b:Last>Murray Barr</b:Last>
            <b:First>Ewart</b:First>
            <b:Middle>Bertram.</b:Middle>
          </b:Person>
        </b:NameList>
      </b:Author>
    </b:Author>
    <b:Title>A Morphological Distinction between Neurones of the Male and Female, and the Behaviour of the Nucleolar Satellite during Accelerated Nucleoprotein Synthesis.</b:Title>
    <b:JournalName>Nature</b:JournalName>
    <b:Year>1949</b:Year>
    <b:Pages>676-677</b:Pages>
    <b:Volume>163</b:Volume>
    <b:Issue>4148</b:Issue>
    <b:RefOrder>2</b:RefOrder>
  </b:Source>
  <b:Source>
    <b:Tag>Ber49</b:Tag>
    <b:SourceType>JournalArticle</b:SourceType>
    <b:Guid>{B598C87C-8150-4B4A-835B-298152D1E4F0}</b:Guid>
    <b:Author>
      <b:Author>
        <b:NameList>
          <b:Person>
            <b:Last>Murray Barr</b:Last>
            <b:First>Ewart</b:First>
            <b:Middle>Brtram.</b:Middle>
          </b:Person>
        </b:NameList>
      </b:Author>
    </b:Author>
    <b:Title>A Morphological Distinction between Neurones of the Male and Female, and the Behaviour of the Nucleolar Satellite during Accelerated Nucleoprotein Synthesis.</b:Title>
    <b:JournalName>Nature</b:JournalName>
    <b:Year>1949</b:Year>
    <b:Pages>676-677</b:Pages>
    <b:Volume>163</b:Volume>
    <b:Issue>4148</b:Issue>
    <b:RefOrder>11</b:RefOrder>
  </b:Source>
  <b:Source>
    <b:Tag>Lin21</b:Tag>
    <b:SourceType>JournalArticle</b:SourceType>
    <b:Guid>{A33ECF0C-B078-4453-ADCE-DF1F7367A94A}</b:Guid>
    <b:Title>A forensic review on sex determination methods for teeth</b:Title>
    <b:Year>2021</b:Year>
    <b:Author>
      <b:Author>
        <b:NameList>
          <b:Person>
            <b:Last>Lina Bhoyar</b:Last>
            <b:First>Archana</b:First>
            <b:Middle>Mahakalkar</b:Middle>
          </b:Person>
        </b:NameList>
      </b:Author>
    </b:Author>
    <b:JournalName>International Journal of Life Sciences</b:JournalName>
    <b:Pages>45-54</b:Pages>
    <b:RefOrder>7</b:RefOrder>
  </b:Source>
</b:Sources>
</file>

<file path=customXml/itemProps1.xml><?xml version="1.0" encoding="utf-8"?>
<ds:datastoreItem xmlns:ds="http://schemas.openxmlformats.org/officeDocument/2006/customXml" ds:itemID="{9C210488-9333-4B41-BCEA-FC6EE3692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2408</Words>
  <Characters>13729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Vaishnavi Katakwar</dc:creator>
  <cp:keywords/>
  <dc:description/>
  <cp:lastModifiedBy>admin</cp:lastModifiedBy>
  <cp:revision>10</cp:revision>
  <dcterms:created xsi:type="dcterms:W3CDTF">2023-06-22T05:27:00Z</dcterms:created>
  <dcterms:modified xsi:type="dcterms:W3CDTF">2023-06-22T05:49:00Z</dcterms:modified>
</cp:coreProperties>
</file>