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535B7" w:rsidRPr="008C0CD2" w:rsidRDefault="00A535B7" w:rsidP="00F66DD3">
      <w:pPr>
        <w:spacing w:before="120" w:after="0" w:line="360" w:lineRule="auto"/>
        <w:jc w:val="center"/>
        <w:rPr>
          <w:rFonts w:ascii="Times New Roman" w:hAnsi="Times New Roman"/>
          <w:b/>
          <w:szCs w:val="24"/>
        </w:rPr>
      </w:pPr>
      <w:r w:rsidRPr="008C0CD2">
        <w:rPr>
          <w:rFonts w:ascii="Times New Roman" w:hAnsi="Times New Roman"/>
          <w:b/>
          <w:szCs w:val="24"/>
        </w:rPr>
        <w:t xml:space="preserve">Food Microstructure Analysis Techniques: </w:t>
      </w:r>
      <w:proofErr w:type="spellStart"/>
      <w:r w:rsidRPr="008C0CD2">
        <w:rPr>
          <w:rFonts w:ascii="Times New Roman" w:hAnsi="Times New Roman"/>
          <w:b/>
          <w:szCs w:val="24"/>
        </w:rPr>
        <w:t>Unraveling</w:t>
      </w:r>
      <w:proofErr w:type="spellEnd"/>
      <w:r w:rsidRPr="008C0CD2">
        <w:rPr>
          <w:rFonts w:ascii="Times New Roman" w:hAnsi="Times New Roman"/>
          <w:b/>
          <w:szCs w:val="24"/>
        </w:rPr>
        <w:t xml:space="preserve"> the Hidden World of Food</w:t>
      </w:r>
    </w:p>
    <w:p w:rsidR="006C0A84" w:rsidRPr="008C0CD2" w:rsidRDefault="008C0CD2" w:rsidP="00F66DD3">
      <w:pPr>
        <w:spacing w:before="120" w:after="0" w:line="360" w:lineRule="auto"/>
        <w:jc w:val="center"/>
        <w:rPr>
          <w:rFonts w:ascii="Times New Roman" w:hAnsi="Times New Roman"/>
          <w:b/>
          <w:szCs w:val="24"/>
        </w:rPr>
      </w:pPr>
      <w:bookmarkStart w:id="0" w:name="_Hlk141904337"/>
      <w:r w:rsidRPr="008C0CD2">
        <w:rPr>
          <w:rFonts w:ascii="Times New Roman" w:hAnsi="Times New Roman"/>
          <w:b/>
          <w:szCs w:val="24"/>
        </w:rPr>
        <w:t>Soumya C Meti</w:t>
      </w:r>
      <w:bookmarkEnd w:id="0"/>
      <w:r w:rsidR="004132AA" w:rsidRPr="004132AA">
        <w:rPr>
          <w:rFonts w:ascii="Times New Roman" w:hAnsi="Times New Roman"/>
          <w:b/>
          <w:szCs w:val="24"/>
          <w:vertAlign w:val="superscript"/>
        </w:rPr>
        <w:t>1</w:t>
      </w:r>
      <w:r w:rsidRPr="008C0CD2">
        <w:rPr>
          <w:rFonts w:ascii="Times New Roman" w:hAnsi="Times New Roman"/>
          <w:b/>
          <w:szCs w:val="24"/>
        </w:rPr>
        <w:t xml:space="preserve">, </w:t>
      </w:r>
      <w:proofErr w:type="spellStart"/>
      <w:r w:rsidRPr="008C0CD2">
        <w:rPr>
          <w:rFonts w:ascii="Times New Roman" w:hAnsi="Times New Roman"/>
          <w:b/>
          <w:szCs w:val="24"/>
        </w:rPr>
        <w:t>Udaykumar</w:t>
      </w:r>
      <w:proofErr w:type="spellEnd"/>
      <w:r w:rsidRPr="008C0CD2">
        <w:rPr>
          <w:rFonts w:ascii="Times New Roman" w:hAnsi="Times New Roman"/>
          <w:b/>
          <w:szCs w:val="24"/>
        </w:rPr>
        <w:t xml:space="preserve"> Nidoni</w:t>
      </w:r>
      <w:r w:rsidR="004132AA" w:rsidRPr="004132AA">
        <w:rPr>
          <w:rFonts w:ascii="Times New Roman" w:hAnsi="Times New Roman"/>
          <w:b/>
          <w:szCs w:val="24"/>
          <w:vertAlign w:val="superscript"/>
        </w:rPr>
        <w:t>2</w:t>
      </w:r>
      <w:r w:rsidRPr="008C0CD2">
        <w:rPr>
          <w:rFonts w:ascii="Times New Roman" w:hAnsi="Times New Roman"/>
          <w:b/>
          <w:szCs w:val="24"/>
        </w:rPr>
        <w:t xml:space="preserve">, </w:t>
      </w:r>
      <w:bookmarkStart w:id="1" w:name="_Hlk141904764"/>
      <w:proofErr w:type="spellStart"/>
      <w:r w:rsidRPr="008C0CD2">
        <w:rPr>
          <w:rFonts w:ascii="Times New Roman" w:hAnsi="Times New Roman"/>
          <w:b/>
          <w:szCs w:val="24"/>
        </w:rPr>
        <w:t>Sharanagouda</w:t>
      </w:r>
      <w:proofErr w:type="spellEnd"/>
      <w:r w:rsidRPr="008C0CD2">
        <w:rPr>
          <w:rFonts w:ascii="Times New Roman" w:hAnsi="Times New Roman"/>
          <w:b/>
          <w:szCs w:val="24"/>
        </w:rPr>
        <w:t xml:space="preserve"> Hiregoudar</w:t>
      </w:r>
      <w:r w:rsidR="004132AA" w:rsidRPr="004132AA">
        <w:rPr>
          <w:rFonts w:ascii="Times New Roman" w:hAnsi="Times New Roman"/>
          <w:b/>
          <w:szCs w:val="24"/>
          <w:vertAlign w:val="superscript"/>
        </w:rPr>
        <w:t>3</w:t>
      </w:r>
      <w:r w:rsidRPr="008C0CD2">
        <w:rPr>
          <w:rFonts w:ascii="Times New Roman" w:hAnsi="Times New Roman"/>
          <w:b/>
          <w:szCs w:val="24"/>
        </w:rPr>
        <w:t xml:space="preserve"> </w:t>
      </w:r>
      <w:bookmarkEnd w:id="1"/>
      <w:r w:rsidRPr="008C0CD2">
        <w:rPr>
          <w:rFonts w:ascii="Times New Roman" w:hAnsi="Times New Roman"/>
          <w:b/>
          <w:szCs w:val="24"/>
        </w:rPr>
        <w:t>and Pramod Katti</w:t>
      </w:r>
      <w:r w:rsidR="004132AA" w:rsidRPr="004132AA">
        <w:rPr>
          <w:rFonts w:ascii="Times New Roman" w:hAnsi="Times New Roman"/>
          <w:b/>
          <w:szCs w:val="24"/>
          <w:vertAlign w:val="superscript"/>
        </w:rPr>
        <w:t>4</w:t>
      </w:r>
    </w:p>
    <w:p w:rsidR="004132AA" w:rsidRDefault="004132AA" w:rsidP="004132AA">
      <w:pPr>
        <w:spacing w:before="240" w:line="360" w:lineRule="auto"/>
        <w:jc w:val="both"/>
        <w:rPr>
          <w:rFonts w:ascii="Times New Roman" w:hAnsi="Times New Roman"/>
        </w:rPr>
      </w:pPr>
      <w:r w:rsidRPr="004132AA">
        <w:rPr>
          <w:rFonts w:ascii="Times New Roman" w:hAnsi="Times New Roman"/>
          <w:vertAlign w:val="superscript"/>
        </w:rPr>
        <w:t>1</w:t>
      </w:r>
      <w:r>
        <w:rPr>
          <w:rFonts w:ascii="Times New Roman" w:hAnsi="Times New Roman"/>
        </w:rPr>
        <w:t xml:space="preserve">Research scholar, Department of Processing and Food Engineering, College of Agricultural Engineering, University of Agricultural Sciences, Raichur-584104. </w:t>
      </w:r>
    </w:p>
    <w:p w:rsidR="004132AA" w:rsidRDefault="004132AA" w:rsidP="004132AA">
      <w:pPr>
        <w:spacing w:before="240" w:line="360" w:lineRule="auto"/>
        <w:jc w:val="both"/>
        <w:rPr>
          <w:rFonts w:ascii="Times New Roman" w:hAnsi="Times New Roman"/>
        </w:rPr>
      </w:pPr>
      <w:r>
        <w:rPr>
          <w:rFonts w:ascii="Times New Roman" w:hAnsi="Times New Roman"/>
          <w:vertAlign w:val="superscript"/>
        </w:rPr>
        <w:t>2</w:t>
      </w:r>
      <w:r>
        <w:rPr>
          <w:rFonts w:ascii="Times New Roman" w:hAnsi="Times New Roman"/>
        </w:rPr>
        <w:t>Professor and University Head, Department of Processing and Food Engineering, College of Agricultural Engineering, University of Agricultural Sciences, Raichur-584104.</w:t>
      </w:r>
    </w:p>
    <w:p w:rsidR="004132AA" w:rsidRDefault="004132AA" w:rsidP="004132AA">
      <w:pPr>
        <w:spacing w:before="240" w:line="360" w:lineRule="auto"/>
        <w:jc w:val="both"/>
        <w:rPr>
          <w:rFonts w:ascii="Times New Roman" w:hAnsi="Times New Roman"/>
        </w:rPr>
      </w:pPr>
      <w:r w:rsidRPr="004132AA">
        <w:rPr>
          <w:rFonts w:ascii="Times New Roman" w:hAnsi="Times New Roman"/>
          <w:vertAlign w:val="superscript"/>
        </w:rPr>
        <w:t>3</w:t>
      </w:r>
      <w:r w:rsidRPr="004132AA">
        <w:rPr>
          <w:rFonts w:ascii="Times New Roman" w:hAnsi="Times New Roman"/>
        </w:rPr>
        <w:t>Professor and Head, Department of Processing and Food Engineering, College of Agricultural Engineering, University of Agricultural Sciences, Raichur-584104.</w:t>
      </w:r>
    </w:p>
    <w:p w:rsidR="004132AA" w:rsidRPr="004132AA" w:rsidRDefault="004132AA" w:rsidP="004132AA">
      <w:pPr>
        <w:spacing w:before="240" w:line="360" w:lineRule="auto"/>
        <w:jc w:val="both"/>
        <w:rPr>
          <w:rFonts w:ascii="Times New Roman" w:hAnsi="Times New Roman"/>
        </w:rPr>
      </w:pPr>
      <w:r w:rsidRPr="004132AA">
        <w:rPr>
          <w:rFonts w:ascii="Times New Roman" w:hAnsi="Times New Roman"/>
          <w:vertAlign w:val="superscript"/>
        </w:rPr>
        <w:t>4</w:t>
      </w:r>
      <w:r w:rsidRPr="004132AA">
        <w:rPr>
          <w:rFonts w:ascii="Times New Roman" w:hAnsi="Times New Roman"/>
        </w:rPr>
        <w:t>Professor, Department of Agricultural</w:t>
      </w:r>
      <w:r>
        <w:rPr>
          <w:rFonts w:ascii="Times New Roman" w:hAnsi="Times New Roman"/>
        </w:rPr>
        <w:t xml:space="preserve"> Entomology</w:t>
      </w:r>
      <w:r w:rsidRPr="004132AA">
        <w:rPr>
          <w:rFonts w:ascii="Times New Roman" w:hAnsi="Times New Roman"/>
        </w:rPr>
        <w:t xml:space="preserve">, University of </w:t>
      </w:r>
      <w:bookmarkStart w:id="2" w:name="_Hlk141904851"/>
      <w:r w:rsidRPr="004132AA">
        <w:rPr>
          <w:rFonts w:ascii="Times New Roman" w:hAnsi="Times New Roman"/>
        </w:rPr>
        <w:t xml:space="preserve">Agricultural </w:t>
      </w:r>
      <w:bookmarkEnd w:id="2"/>
      <w:r w:rsidRPr="004132AA">
        <w:rPr>
          <w:rFonts w:ascii="Times New Roman" w:hAnsi="Times New Roman"/>
        </w:rPr>
        <w:t>Sciences, Raichur-584104.</w:t>
      </w:r>
    </w:p>
    <w:p w:rsidR="008C0CD2" w:rsidRPr="008C0CD2" w:rsidRDefault="008C0CD2" w:rsidP="004132AA">
      <w:pPr>
        <w:spacing w:before="120" w:after="0" w:line="360" w:lineRule="auto"/>
        <w:rPr>
          <w:rFonts w:ascii="Times New Roman" w:hAnsi="Times New Roman"/>
          <w:b/>
          <w:szCs w:val="24"/>
        </w:rPr>
      </w:pPr>
      <w:r w:rsidRPr="008C0CD2">
        <w:rPr>
          <w:rFonts w:ascii="Times New Roman" w:hAnsi="Times New Roman"/>
          <w:b/>
          <w:szCs w:val="24"/>
        </w:rPr>
        <w:t xml:space="preserve">Corresponding author: Soumya C </w:t>
      </w:r>
      <w:proofErr w:type="spellStart"/>
      <w:r w:rsidRPr="008C0CD2">
        <w:rPr>
          <w:rFonts w:ascii="Times New Roman" w:hAnsi="Times New Roman"/>
          <w:b/>
          <w:szCs w:val="24"/>
        </w:rPr>
        <w:t>Meti</w:t>
      </w:r>
      <w:proofErr w:type="spellEnd"/>
      <w:r w:rsidRPr="008C0CD2">
        <w:rPr>
          <w:rFonts w:ascii="Times New Roman" w:hAnsi="Times New Roman"/>
          <w:b/>
          <w:szCs w:val="24"/>
        </w:rPr>
        <w:t>; Email: soumyacm97@gmail.com</w:t>
      </w:r>
    </w:p>
    <w:p w:rsidR="002D5B49" w:rsidRPr="008C0CD2" w:rsidRDefault="002D5B49" w:rsidP="002D5B49">
      <w:pPr>
        <w:spacing w:before="120" w:after="0" w:line="360" w:lineRule="auto"/>
        <w:rPr>
          <w:rFonts w:ascii="Times New Roman" w:hAnsi="Times New Roman"/>
          <w:szCs w:val="24"/>
        </w:rPr>
      </w:pPr>
      <w:proofErr w:type="spellStart"/>
      <w:r w:rsidRPr="008C0CD2">
        <w:rPr>
          <w:rFonts w:ascii="Times New Roman" w:hAnsi="Times New Roman"/>
          <w:szCs w:val="24"/>
        </w:rPr>
        <w:t>Abstarct</w:t>
      </w:r>
      <w:proofErr w:type="spellEnd"/>
    </w:p>
    <w:p w:rsidR="00506889" w:rsidRPr="008C0CD2" w:rsidRDefault="00506889" w:rsidP="00506889">
      <w:pPr>
        <w:pStyle w:val="Heading1"/>
        <w:spacing w:line="360" w:lineRule="auto"/>
        <w:ind w:firstLine="720"/>
        <w:jc w:val="both"/>
        <w:rPr>
          <w:rFonts w:eastAsia="Times New Roman" w:cs="Times New Roman"/>
          <w:b w:val="0"/>
          <w:bCs w:val="0"/>
          <w:szCs w:val="24"/>
        </w:rPr>
      </w:pPr>
      <w:r w:rsidRPr="008C0CD2">
        <w:rPr>
          <w:rFonts w:eastAsia="Times New Roman" w:cs="Times New Roman"/>
          <w:b w:val="0"/>
          <w:bCs w:val="0"/>
          <w:szCs w:val="24"/>
        </w:rPr>
        <w:t>This book chapter delves into the intricacies of food microstructure, defined as the spatial arrangement of cells, intercellular spaces, and the interaction of food constituents within the matrix. This all-encompassing concept extends to diverse food items, encompassing bakery products, fruits, vegetables, and meat, exerting profound influence on their quality, texture, and nutritional attributes. Although imperceptible to the unaided eye, microstructure plays an indispensable role in shaping characteristics such as sponginess, crispness, firmness, and emulsion stability. An enlightened comprehension of food microstructure and its dynamic metamorphosis during processing is indispensable in crafting superlative foodstuffs with optimized nutritional availability. Employing an array of microscopic analysis techniques such as optical microscopy, fluorescence microscopy, scanning electron microscopy, and others, researchers gain invaluable insights into food composition, quality control, and the discernment of unwelcome substances. As discerning consumers demand augmented nutritional excellence, heightened sensory properties, and utmost safety, the unexplored realm of microstructural engineering emerges as a captivating avenue to tailor food microstructure for targeted functional efficacy. This chapter accentuates the significance of food microstructure analysis techniques and underscores their boundless potential for pioneering food applications and transformative innovations.</w:t>
      </w:r>
    </w:p>
    <w:p w:rsidR="008C0CD2" w:rsidRPr="008C0CD2" w:rsidRDefault="008C0CD2" w:rsidP="008C0CD2">
      <w:pPr>
        <w:rPr>
          <w:rFonts w:ascii="Times New Roman" w:hAnsi="Times New Roman"/>
        </w:rPr>
      </w:pPr>
      <w:r w:rsidRPr="008C0CD2">
        <w:rPr>
          <w:rFonts w:ascii="Times New Roman" w:hAnsi="Times New Roman"/>
        </w:rPr>
        <w:t>Keywords: Food microstructure, imaging, microscopy</w:t>
      </w: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9E28B6" w:rsidRDefault="008C0CD2" w:rsidP="009E28B6">
      <w:pPr>
        <w:spacing w:before="120" w:after="0" w:line="360" w:lineRule="auto"/>
        <w:jc w:val="center"/>
        <w:rPr>
          <w:rFonts w:ascii="Times New Roman" w:hAnsi="Times New Roman"/>
          <w:b/>
          <w:szCs w:val="24"/>
        </w:rPr>
      </w:pPr>
      <w:r w:rsidRPr="008C0CD2">
        <w:rPr>
          <w:rFonts w:ascii="Times New Roman" w:hAnsi="Times New Roman"/>
          <w:b/>
          <w:szCs w:val="24"/>
        </w:rPr>
        <w:lastRenderedPageBreak/>
        <w:t xml:space="preserve">Food Microstructure Analysis Techniques: </w:t>
      </w:r>
      <w:proofErr w:type="spellStart"/>
      <w:r w:rsidRPr="008C0CD2">
        <w:rPr>
          <w:rFonts w:ascii="Times New Roman" w:hAnsi="Times New Roman"/>
          <w:b/>
          <w:szCs w:val="24"/>
        </w:rPr>
        <w:t>Unraveling</w:t>
      </w:r>
      <w:proofErr w:type="spellEnd"/>
      <w:r w:rsidRPr="008C0CD2">
        <w:rPr>
          <w:rFonts w:ascii="Times New Roman" w:hAnsi="Times New Roman"/>
          <w:b/>
          <w:szCs w:val="24"/>
        </w:rPr>
        <w:t xml:space="preserve"> the Hidden World of Food</w:t>
      </w:r>
    </w:p>
    <w:p w:rsidR="003A66F9" w:rsidRPr="008C0CD2" w:rsidRDefault="003A66F9" w:rsidP="006924C8">
      <w:pPr>
        <w:pStyle w:val="Heading1"/>
        <w:numPr>
          <w:ilvl w:val="0"/>
          <w:numId w:val="41"/>
        </w:numPr>
        <w:spacing w:line="360" w:lineRule="auto"/>
        <w:ind w:left="360"/>
        <w:jc w:val="both"/>
        <w:rPr>
          <w:rFonts w:eastAsia="Times New Roman" w:cs="Times New Roman"/>
          <w:b w:val="0"/>
          <w:bCs w:val="0"/>
          <w:szCs w:val="24"/>
        </w:rPr>
      </w:pPr>
      <w:r w:rsidRPr="008C0CD2">
        <w:rPr>
          <w:rStyle w:val="TitleChar"/>
          <w:rFonts w:cs="Times New Roman"/>
          <w:b/>
          <w:color w:val="auto"/>
          <w:spacing w:val="0"/>
          <w:kern w:val="0"/>
          <w:szCs w:val="28"/>
        </w:rPr>
        <w:t>Introduction</w:t>
      </w:r>
    </w:p>
    <w:p w:rsidR="009F134B" w:rsidRPr="008C0CD2" w:rsidRDefault="00EF6558" w:rsidP="003725B8">
      <w:pPr>
        <w:autoSpaceDE w:val="0"/>
        <w:autoSpaceDN w:val="0"/>
        <w:adjustRightInd w:val="0"/>
        <w:spacing w:after="0" w:line="360" w:lineRule="auto"/>
        <w:ind w:firstLine="720"/>
        <w:jc w:val="both"/>
        <w:rPr>
          <w:rFonts w:ascii="Times New Roman" w:hAnsi="Times New Roman"/>
          <w:szCs w:val="24"/>
        </w:rPr>
      </w:pPr>
      <w:r w:rsidRPr="008C0CD2">
        <w:rPr>
          <w:rFonts w:ascii="Times New Roman" w:hAnsi="Times New Roman"/>
          <w:szCs w:val="24"/>
        </w:rPr>
        <w:t xml:space="preserve">Food microstructure can be defined as the intricate arrangement and interplay of food constituents, leading to distinct and observable spatial divisions of different material phases at the microscopic level. Moreover, food microstructure may encompass not only the physical and chemical organization of constituents but also the interactions of individual molecules within the microstructural matrix </w:t>
      </w:r>
      <w:r w:rsidR="009F134B" w:rsidRPr="008C0CD2">
        <w:rPr>
          <w:rFonts w:ascii="Times New Roman" w:hAnsi="Times New Roman"/>
          <w:szCs w:val="24"/>
        </w:rPr>
        <w:t>(</w:t>
      </w:r>
      <w:r w:rsidR="00F62A3B" w:rsidRPr="008C0CD2">
        <w:rPr>
          <w:rFonts w:ascii="Times New Roman" w:hAnsi="Times New Roman"/>
          <w:szCs w:val="24"/>
        </w:rPr>
        <w:t>1</w:t>
      </w:r>
      <w:r w:rsidR="009F134B" w:rsidRPr="008C0CD2">
        <w:rPr>
          <w:rFonts w:ascii="Times New Roman" w:hAnsi="Times New Roman"/>
          <w:szCs w:val="24"/>
        </w:rPr>
        <w:t xml:space="preserve">). </w:t>
      </w:r>
    </w:p>
    <w:p w:rsidR="009F134B" w:rsidRPr="008C0CD2" w:rsidRDefault="00EF6558" w:rsidP="00C17DE7">
      <w:pPr>
        <w:autoSpaceDE w:val="0"/>
        <w:autoSpaceDN w:val="0"/>
        <w:adjustRightInd w:val="0"/>
        <w:spacing w:after="120" w:line="360" w:lineRule="auto"/>
        <w:ind w:firstLine="720"/>
        <w:jc w:val="both"/>
        <w:rPr>
          <w:rFonts w:ascii="Times New Roman" w:hAnsi="Times New Roman"/>
          <w:szCs w:val="24"/>
        </w:rPr>
      </w:pPr>
      <w:r w:rsidRPr="008C0CD2">
        <w:rPr>
          <w:rFonts w:ascii="Times New Roman" w:hAnsi="Times New Roman"/>
          <w:szCs w:val="24"/>
        </w:rPr>
        <w:t xml:space="preserve">The primary role of food is to offer pleasure through its delightful </w:t>
      </w:r>
      <w:proofErr w:type="spellStart"/>
      <w:r w:rsidRPr="008C0CD2">
        <w:rPr>
          <w:rFonts w:ascii="Times New Roman" w:hAnsi="Times New Roman"/>
          <w:szCs w:val="24"/>
        </w:rPr>
        <w:t>flavors</w:t>
      </w:r>
      <w:proofErr w:type="spellEnd"/>
      <w:r w:rsidRPr="008C0CD2">
        <w:rPr>
          <w:rFonts w:ascii="Times New Roman" w:hAnsi="Times New Roman"/>
          <w:szCs w:val="24"/>
        </w:rPr>
        <w:t xml:space="preserve">, enticing aromas, and pleasing textures, while also providing essential nutrition and energy. Additionally, consumers seek food with other functionalities, such as extended shelf life, enhanced health benefits, and transparent </w:t>
      </w:r>
      <w:proofErr w:type="spellStart"/>
      <w:r w:rsidRPr="008C0CD2">
        <w:rPr>
          <w:rFonts w:ascii="Times New Roman" w:hAnsi="Times New Roman"/>
          <w:szCs w:val="24"/>
        </w:rPr>
        <w:t>labeling</w:t>
      </w:r>
      <w:proofErr w:type="spellEnd"/>
      <w:r w:rsidRPr="008C0CD2">
        <w:rPr>
          <w:rFonts w:ascii="Times New Roman" w:hAnsi="Times New Roman"/>
          <w:szCs w:val="24"/>
        </w:rPr>
        <w:t xml:space="preserve">. An emerging trend in food research is the aspiration to create and manufacture food products with tailored functionalities to meet specific consumer demands. Achieving this goal involves diverse approaches pursued by researchers and food manufacturers, with a prominent focus on comprehending and controlling food structures, particularly at the microscopic level. The study of food microstructures encompasses three essential aspects: visualization, identification, and quantification, each necessitating distinct tools and techniques to gain valuable insights into the intricate nature of food compositions </w:t>
      </w:r>
      <w:r w:rsidR="003508B3" w:rsidRPr="008C0CD2">
        <w:rPr>
          <w:rFonts w:ascii="Times New Roman" w:hAnsi="Times New Roman"/>
          <w:szCs w:val="24"/>
          <w:lang w:val="en-US"/>
        </w:rPr>
        <w:t>(</w:t>
      </w:r>
      <w:r w:rsidR="00F62A3B" w:rsidRPr="008C0CD2">
        <w:rPr>
          <w:rFonts w:ascii="Times New Roman" w:hAnsi="Times New Roman"/>
          <w:szCs w:val="24"/>
          <w:lang w:val="en-US"/>
        </w:rPr>
        <w:t>41</w:t>
      </w:r>
      <w:r w:rsidR="003508B3" w:rsidRPr="008C0CD2">
        <w:rPr>
          <w:rFonts w:ascii="Times New Roman" w:hAnsi="Times New Roman"/>
          <w:szCs w:val="24"/>
          <w:lang w:val="en-US"/>
        </w:rPr>
        <w:t>)</w:t>
      </w:r>
      <w:r w:rsidR="009F134B" w:rsidRPr="008C0CD2">
        <w:rPr>
          <w:rFonts w:ascii="Times New Roman" w:hAnsi="Times New Roman"/>
          <w:szCs w:val="24"/>
        </w:rPr>
        <w:t>.</w:t>
      </w:r>
    </w:p>
    <w:p w:rsidR="00F16F54" w:rsidRPr="008C0CD2" w:rsidRDefault="00EF6558" w:rsidP="00C17DE7">
      <w:pPr>
        <w:autoSpaceDE w:val="0"/>
        <w:autoSpaceDN w:val="0"/>
        <w:adjustRightInd w:val="0"/>
        <w:spacing w:after="120" w:line="360" w:lineRule="auto"/>
        <w:ind w:firstLine="720"/>
        <w:jc w:val="both"/>
        <w:rPr>
          <w:rFonts w:ascii="Times New Roman" w:hAnsi="Times New Roman"/>
          <w:szCs w:val="24"/>
        </w:rPr>
      </w:pPr>
      <w:r w:rsidRPr="008C0CD2">
        <w:rPr>
          <w:rFonts w:ascii="Times New Roman" w:hAnsi="Times New Roman"/>
          <w:szCs w:val="24"/>
        </w:rPr>
        <w:t xml:space="preserve">Food is a complex and heterogeneous system, encompassing both fresh products characterized by cellular structures and processed items with microscopic domains formed by a blend of ingredients. These structures are often beyond the direct observation of the naked eye. While human vision can perceive objects down to approximately 1 </w:t>
      </w:r>
      <w:proofErr w:type="spellStart"/>
      <w:r w:rsidRPr="008C0CD2">
        <w:rPr>
          <w:rFonts w:ascii="Times New Roman" w:hAnsi="Times New Roman"/>
          <w:szCs w:val="24"/>
        </w:rPr>
        <w:t>μm</w:t>
      </w:r>
      <w:proofErr w:type="spellEnd"/>
      <w:r w:rsidRPr="008C0CD2">
        <w:rPr>
          <w:rFonts w:ascii="Times New Roman" w:hAnsi="Times New Roman"/>
          <w:szCs w:val="24"/>
        </w:rPr>
        <w:t xml:space="preserve"> with adequate lighting, many biological cells and food components fall within this scale but remain imperceptible due to lighting limitations. Nevertheless, they become distinctly visible and clear under the magnification of a regular light microscope. For instance, some salad dressing emulsions contain oil or water droplets well below 1 </w:t>
      </w:r>
      <w:proofErr w:type="spellStart"/>
      <w:r w:rsidRPr="008C0CD2">
        <w:rPr>
          <w:rFonts w:ascii="Times New Roman" w:hAnsi="Times New Roman"/>
          <w:szCs w:val="24"/>
        </w:rPr>
        <w:t>μm</w:t>
      </w:r>
      <w:proofErr w:type="spellEnd"/>
      <w:r w:rsidRPr="008C0CD2">
        <w:rPr>
          <w:rFonts w:ascii="Times New Roman" w:hAnsi="Times New Roman"/>
          <w:szCs w:val="24"/>
        </w:rPr>
        <w:t xml:space="preserve"> in diameter, while elemental plant </w:t>
      </w:r>
      <w:proofErr w:type="spellStart"/>
      <w:r w:rsidRPr="008C0CD2">
        <w:rPr>
          <w:rFonts w:ascii="Times New Roman" w:hAnsi="Times New Roman"/>
          <w:szCs w:val="24"/>
        </w:rPr>
        <w:t>fibers</w:t>
      </w:r>
      <w:proofErr w:type="spellEnd"/>
      <w:r w:rsidRPr="008C0CD2">
        <w:rPr>
          <w:rFonts w:ascii="Times New Roman" w:hAnsi="Times New Roman"/>
          <w:szCs w:val="24"/>
        </w:rPr>
        <w:t xml:space="preserve"> possess a diameter in the range of a few </w:t>
      </w:r>
      <w:proofErr w:type="spellStart"/>
      <w:r w:rsidRPr="008C0CD2">
        <w:rPr>
          <w:rFonts w:ascii="Times New Roman" w:hAnsi="Times New Roman"/>
          <w:szCs w:val="24"/>
        </w:rPr>
        <w:t>nanometers</w:t>
      </w:r>
      <w:proofErr w:type="spellEnd"/>
      <w:r w:rsidRPr="008C0CD2">
        <w:rPr>
          <w:rFonts w:ascii="Times New Roman" w:hAnsi="Times New Roman"/>
          <w:szCs w:val="24"/>
        </w:rPr>
        <w:t xml:space="preserve">, necessitating the use of higher-resolution microscopes such as scanning electron microscopes to investigate and discern their intricate characteristics </w:t>
      </w:r>
      <w:r w:rsidR="0071523D" w:rsidRPr="008C0CD2">
        <w:rPr>
          <w:rFonts w:ascii="Times New Roman" w:hAnsi="Times New Roman"/>
          <w:szCs w:val="24"/>
        </w:rPr>
        <w:t>(</w:t>
      </w:r>
      <w:r w:rsidR="00F62A3B" w:rsidRPr="008C0CD2">
        <w:rPr>
          <w:rFonts w:ascii="Times New Roman" w:hAnsi="Times New Roman"/>
          <w:szCs w:val="24"/>
        </w:rPr>
        <w:t>11</w:t>
      </w:r>
      <w:r w:rsidR="0071523D" w:rsidRPr="008C0CD2">
        <w:rPr>
          <w:rFonts w:ascii="Times New Roman" w:hAnsi="Times New Roman"/>
          <w:szCs w:val="24"/>
        </w:rPr>
        <w:t>).</w:t>
      </w:r>
    </w:p>
    <w:p w:rsidR="00F16F54" w:rsidRPr="008C0CD2" w:rsidRDefault="00EF6558" w:rsidP="00C17DE7">
      <w:pPr>
        <w:autoSpaceDE w:val="0"/>
        <w:autoSpaceDN w:val="0"/>
        <w:adjustRightInd w:val="0"/>
        <w:spacing w:after="120" w:line="360" w:lineRule="auto"/>
        <w:ind w:firstLine="720"/>
        <w:jc w:val="both"/>
        <w:rPr>
          <w:rFonts w:ascii="Times New Roman" w:hAnsi="Times New Roman"/>
          <w:szCs w:val="24"/>
        </w:rPr>
      </w:pPr>
      <w:r w:rsidRPr="008C0CD2">
        <w:rPr>
          <w:rFonts w:ascii="Times New Roman" w:hAnsi="Times New Roman"/>
          <w:szCs w:val="24"/>
        </w:rPr>
        <w:t>Microscopes help determine food morphology, but a complete understanding of microstructure requires chemical imaging tools (Fourier transform infrared, Raman, fluorescence, or confocal laser scanning microscope) for ingredient distribution and physical structural tools (x-ray diffractometer) for molecular arrangement and crystallinity analysis. Combining these techniques enables researchers to unravel the complexity of food microstructures, aiding in product development and consumer appeal.</w:t>
      </w:r>
    </w:p>
    <w:p w:rsidR="00FA40D0" w:rsidRPr="008C0CD2" w:rsidRDefault="00EF6558" w:rsidP="00FA40D0">
      <w:pPr>
        <w:autoSpaceDE w:val="0"/>
        <w:autoSpaceDN w:val="0"/>
        <w:adjustRightInd w:val="0"/>
        <w:spacing w:after="120" w:line="360" w:lineRule="auto"/>
        <w:ind w:firstLine="720"/>
        <w:jc w:val="both"/>
        <w:rPr>
          <w:rFonts w:ascii="Times New Roman" w:hAnsi="Times New Roman"/>
          <w:szCs w:val="24"/>
        </w:rPr>
      </w:pPr>
      <w:r w:rsidRPr="008C0CD2">
        <w:rPr>
          <w:rFonts w:ascii="Times New Roman" w:hAnsi="Times New Roman"/>
          <w:szCs w:val="24"/>
        </w:rPr>
        <w:t xml:space="preserve">Modern microscopy and chemical imaging tools have revolutionized the study of food microstructure, enabling researchers to not only determine food morphology and ingredient distribution but also quantify crucial parameters like dimension, concentrations, fractions, and kinetic constants. With the advent of x-ray computed tomography, quantification can now be performed in three dimensions </w:t>
      </w:r>
      <w:r w:rsidRPr="008C0CD2">
        <w:rPr>
          <w:rFonts w:ascii="Times New Roman" w:hAnsi="Times New Roman"/>
          <w:szCs w:val="24"/>
        </w:rPr>
        <w:lastRenderedPageBreak/>
        <w:t xml:space="preserve">through non-destructive imaging, offering invaluable insights into food structures. Furthermore, these advanced techniques allow for the probing of microscale interactions and forces among food ingredients, facilitated by instruments such as the atomic force microscope. This enhanced understanding of food microstructure and interactions paves the way for more precise food product development and optimization, addressing consumer demands and enhancing the overall quality and appeal of food products </w:t>
      </w:r>
      <w:r w:rsidR="0071523D" w:rsidRPr="008C0CD2">
        <w:rPr>
          <w:rFonts w:ascii="Times New Roman" w:hAnsi="Times New Roman"/>
          <w:szCs w:val="24"/>
        </w:rPr>
        <w:t>(</w:t>
      </w:r>
      <w:r w:rsidR="00F62A3B" w:rsidRPr="008C0CD2">
        <w:rPr>
          <w:rFonts w:ascii="Times New Roman" w:hAnsi="Times New Roman"/>
          <w:szCs w:val="24"/>
        </w:rPr>
        <w:t>11</w:t>
      </w:r>
      <w:r w:rsidR="0071523D" w:rsidRPr="008C0CD2">
        <w:rPr>
          <w:rFonts w:ascii="Times New Roman" w:hAnsi="Times New Roman"/>
          <w:szCs w:val="24"/>
        </w:rPr>
        <w:t>)</w:t>
      </w:r>
      <w:r w:rsidR="00F16F54" w:rsidRPr="008C0CD2">
        <w:rPr>
          <w:rFonts w:ascii="Times New Roman" w:hAnsi="Times New Roman"/>
          <w:szCs w:val="24"/>
        </w:rPr>
        <w:t>.</w:t>
      </w:r>
    </w:p>
    <w:p w:rsidR="00F62A3B" w:rsidRPr="008C0CD2" w:rsidRDefault="00FA40D0" w:rsidP="008C0CD2">
      <w:pPr>
        <w:autoSpaceDE w:val="0"/>
        <w:autoSpaceDN w:val="0"/>
        <w:adjustRightInd w:val="0"/>
        <w:spacing w:after="120" w:line="360" w:lineRule="auto"/>
        <w:ind w:firstLine="720"/>
        <w:jc w:val="both"/>
        <w:rPr>
          <w:rFonts w:ascii="Times New Roman" w:hAnsi="Times New Roman"/>
          <w:szCs w:val="24"/>
        </w:rPr>
      </w:pPr>
      <w:r w:rsidRPr="008C0CD2">
        <w:rPr>
          <w:rFonts w:ascii="Times New Roman" w:hAnsi="Times New Roman"/>
          <w:szCs w:val="24"/>
        </w:rPr>
        <w:t xml:space="preserve">Quantitative measurements serve as the conclusive element in deciphering food microstructures. Though initially not intended for food applications, diverse microstructure techniques have been adopted by food researchers to establish correlations between structure and functionality. A wide range of unexplored methods for </w:t>
      </w:r>
      <w:proofErr w:type="spellStart"/>
      <w:r w:rsidRPr="008C0CD2">
        <w:rPr>
          <w:rFonts w:ascii="Times New Roman" w:hAnsi="Times New Roman"/>
          <w:szCs w:val="24"/>
        </w:rPr>
        <w:t>analyzing</w:t>
      </w:r>
      <w:proofErr w:type="spellEnd"/>
      <w:r w:rsidRPr="008C0CD2">
        <w:rPr>
          <w:rFonts w:ascii="Times New Roman" w:hAnsi="Times New Roman"/>
          <w:szCs w:val="24"/>
        </w:rPr>
        <w:t xml:space="preserve"> food microstructure hold promise. Targeted microstructure imaging facilitates the identification of specific molecules within the food matrix, providing valuable insights. Understanding and </w:t>
      </w:r>
      <w:proofErr w:type="spellStart"/>
      <w:r w:rsidRPr="008C0CD2">
        <w:rPr>
          <w:rFonts w:ascii="Times New Roman" w:hAnsi="Times New Roman"/>
          <w:szCs w:val="24"/>
        </w:rPr>
        <w:t>modeling</w:t>
      </w:r>
      <w:proofErr w:type="spellEnd"/>
      <w:r w:rsidRPr="008C0CD2">
        <w:rPr>
          <w:rFonts w:ascii="Times New Roman" w:hAnsi="Times New Roman"/>
          <w:szCs w:val="24"/>
        </w:rPr>
        <w:t xml:space="preserve"> microstructure present opportunities for pioneering microstructural engineering, enabling purposeful manipulation to achieve targeted material properties. Continuous exploration of microstructure analysis propels advancements in food science and engineering, paving the way for novel and superior food products that precisely align with consumer preferences.</w:t>
      </w:r>
      <w:r w:rsidR="00535125" w:rsidRPr="008C0CD2">
        <w:rPr>
          <w:rFonts w:ascii="Times New Roman" w:hAnsi="Times New Roman"/>
          <w:szCs w:val="24"/>
        </w:rPr>
        <w:t xml:space="preserve">2. </w:t>
      </w:r>
      <w:r w:rsidR="00B31E96" w:rsidRPr="008C0CD2">
        <w:rPr>
          <w:rFonts w:ascii="Times New Roman" w:hAnsi="Times New Roman"/>
          <w:szCs w:val="24"/>
        </w:rPr>
        <w:t>Milestones in microscopic techniques</w:t>
      </w:r>
      <w:r w:rsidRPr="008C0CD2">
        <w:rPr>
          <w:rFonts w:ascii="Times New Roman" w:hAnsi="Times New Roman"/>
          <w:szCs w:val="24"/>
        </w:rPr>
        <w:t xml:space="preserve"> (</w:t>
      </w:r>
      <w:r w:rsidR="00F62A3B" w:rsidRPr="008C0CD2">
        <w:rPr>
          <w:rFonts w:ascii="Times New Roman" w:hAnsi="Times New Roman"/>
          <w:szCs w:val="24"/>
        </w:rPr>
        <w:t>11</w:t>
      </w:r>
      <w:r w:rsidRPr="008C0CD2">
        <w:rPr>
          <w:rFonts w:ascii="Times New Roman" w:hAnsi="Times New Roman"/>
          <w:szCs w:val="24"/>
        </w:rPr>
        <w:t>).</w:t>
      </w:r>
    </w:p>
    <w:p w:rsidR="00903950" w:rsidRPr="008C0CD2" w:rsidRDefault="006924C8" w:rsidP="00903950">
      <w:pPr>
        <w:autoSpaceDE w:val="0"/>
        <w:autoSpaceDN w:val="0"/>
        <w:adjustRightInd w:val="0"/>
        <w:spacing w:after="120" w:line="360" w:lineRule="auto"/>
        <w:rPr>
          <w:rFonts w:ascii="Times New Roman" w:hAnsi="Times New Roman"/>
          <w:b/>
          <w:szCs w:val="24"/>
        </w:rPr>
      </w:pPr>
      <w:r w:rsidRPr="008C0CD2">
        <w:rPr>
          <w:rFonts w:ascii="Times New Roman" w:hAnsi="Times New Roman"/>
          <w:b/>
          <w:szCs w:val="24"/>
        </w:rPr>
        <w:t xml:space="preserve">2. </w:t>
      </w:r>
      <w:r w:rsidR="00903950" w:rsidRPr="008C0CD2">
        <w:rPr>
          <w:rFonts w:ascii="Times New Roman" w:hAnsi="Times New Roman"/>
          <w:b/>
          <w:szCs w:val="24"/>
        </w:rPr>
        <w:t>Milestones in microscopic techniques</w:t>
      </w:r>
    </w:p>
    <w:p w:rsidR="00CD1528" w:rsidRPr="008C0CD2" w:rsidRDefault="00061E8B" w:rsidP="00CD1528">
      <w:pPr>
        <w:spacing w:after="120" w:line="360" w:lineRule="auto"/>
        <w:ind w:firstLine="720"/>
        <w:jc w:val="both"/>
        <w:rPr>
          <w:rFonts w:ascii="Times New Roman" w:hAnsi="Times New Roman"/>
          <w:szCs w:val="24"/>
          <w:lang w:val="en-US"/>
        </w:rPr>
      </w:pPr>
      <w:r w:rsidRPr="008C0CD2">
        <w:rPr>
          <w:rFonts w:ascii="Times New Roman" w:hAnsi="Times New Roman"/>
          <w:szCs w:val="24"/>
          <w:lang w:val="en-US"/>
        </w:rPr>
        <w:t xml:space="preserve">The milestones in food microscopic techniques have unfolded over centuries, driven by the groundbreaking work of visionary scientists. It all began with the invention of the light microscope by </w:t>
      </w:r>
      <w:proofErr w:type="spellStart"/>
      <w:r w:rsidRPr="008C0CD2">
        <w:rPr>
          <w:rFonts w:ascii="Times New Roman" w:hAnsi="Times New Roman"/>
          <w:szCs w:val="24"/>
          <w:lang w:val="en-US"/>
        </w:rPr>
        <w:t>Antonie</w:t>
      </w:r>
      <w:proofErr w:type="spellEnd"/>
      <w:r w:rsidRPr="008C0CD2">
        <w:rPr>
          <w:rFonts w:ascii="Times New Roman" w:hAnsi="Times New Roman"/>
          <w:szCs w:val="24"/>
          <w:lang w:val="en-US"/>
        </w:rPr>
        <w:t xml:space="preserve"> van Leeuwenhoek in the late 16th to early 17th century, paving the way for the observation of cellular structures in foods. In 1931, Ernst Ruska and Max Knoll introduced electron microscopy, granting researchers the ability to visualize nanoscale food microstructures. The 1950s witnessed two key advancements: the introduction of Fourier Transform Infrared (FTIR) spectroscopy by Peter </w:t>
      </w:r>
      <w:proofErr w:type="spellStart"/>
      <w:r w:rsidRPr="008C0CD2">
        <w:rPr>
          <w:rFonts w:ascii="Times New Roman" w:hAnsi="Times New Roman"/>
          <w:szCs w:val="24"/>
          <w:lang w:val="en-US"/>
        </w:rPr>
        <w:t>Fellgett</w:t>
      </w:r>
      <w:proofErr w:type="spellEnd"/>
      <w:r w:rsidRPr="008C0CD2">
        <w:rPr>
          <w:rFonts w:ascii="Times New Roman" w:hAnsi="Times New Roman"/>
          <w:szCs w:val="24"/>
          <w:lang w:val="en-US"/>
        </w:rPr>
        <w:t xml:space="preserve"> and Rudolf </w:t>
      </w:r>
      <w:proofErr w:type="spellStart"/>
      <w:r w:rsidRPr="008C0CD2">
        <w:rPr>
          <w:rFonts w:ascii="Times New Roman" w:hAnsi="Times New Roman"/>
          <w:szCs w:val="24"/>
          <w:lang w:val="en-US"/>
        </w:rPr>
        <w:t>Kompfner</w:t>
      </w:r>
      <w:proofErr w:type="spellEnd"/>
      <w:r w:rsidRPr="008C0CD2">
        <w:rPr>
          <w:rFonts w:ascii="Times New Roman" w:hAnsi="Times New Roman"/>
          <w:szCs w:val="24"/>
          <w:lang w:val="en-US"/>
        </w:rPr>
        <w:t xml:space="preserve"> for chemical analysis of food components, and the development of confocal laser scanning microscopy by Marvin Minsky and Kohei Shimada, allowing three-dimensional imaging. Sir C. V. Raman's discovery of Raman scattering in 1928 led to the application of Raman spectroscopy in food microstructure analysis. In 1972, Godfrey Hounsfield and Allan M. Cormack's work resulted in X-ray computed tomography, revolutionizing non-destructive 3D imaging of food samples. The 1986 invention of atomic force microscopy by Gerd Binnig and Heinrich Rohrer enabled nanoscale surface characterization of food materials</w:t>
      </w:r>
      <w:r w:rsidR="0096495D" w:rsidRPr="008C0CD2">
        <w:rPr>
          <w:rFonts w:ascii="Times New Roman" w:hAnsi="Times New Roman"/>
          <w:szCs w:val="24"/>
          <w:lang w:val="en-US"/>
        </w:rPr>
        <w:t xml:space="preserve">, while Cryogenic Electron Microscopy (Cryo-EM) provided insights into near-atomic level structures. </w:t>
      </w:r>
      <w:r w:rsidRPr="008C0CD2">
        <w:rPr>
          <w:rFonts w:ascii="Times New Roman" w:hAnsi="Times New Roman"/>
          <w:szCs w:val="24"/>
          <w:lang w:val="en-US"/>
        </w:rPr>
        <w:t xml:space="preserve"> </w:t>
      </w:r>
      <w:r w:rsidR="0096495D" w:rsidRPr="008C0CD2">
        <w:rPr>
          <w:rFonts w:ascii="Times New Roman" w:hAnsi="Times New Roman"/>
          <w:szCs w:val="24"/>
          <w:lang w:val="en-US"/>
        </w:rPr>
        <w:t>I</w:t>
      </w:r>
      <w:r w:rsidRPr="008C0CD2">
        <w:rPr>
          <w:rFonts w:ascii="Times New Roman" w:hAnsi="Times New Roman"/>
          <w:szCs w:val="24"/>
          <w:lang w:val="en-US"/>
        </w:rPr>
        <w:t>n the early 2000s, super-resolution microscopy techniques pioneered by Eric Betzig, Stefan W. Hell, and William E. Moerner, surpassed diffraction limits, offering subcellular insights.</w:t>
      </w:r>
      <w:r w:rsidR="0096495D" w:rsidRPr="008C0CD2">
        <w:rPr>
          <w:rFonts w:ascii="Times New Roman" w:hAnsi="Times New Roman"/>
          <w:szCs w:val="24"/>
          <w:lang w:val="en-US"/>
        </w:rPr>
        <w:t xml:space="preserve"> In 2021, continued advancements in all microscopy techniques, including 3D imaging, high-speed imaging, label-free imaging, and correlative microscopy, have further deepened our knowledge of food microstructures and their significance in food science and technology.</w:t>
      </w:r>
    </w:p>
    <w:p w:rsidR="00346AEA" w:rsidRPr="008C0CD2" w:rsidRDefault="006924C8" w:rsidP="003725B8">
      <w:pPr>
        <w:pStyle w:val="Heading1"/>
        <w:spacing w:before="0" w:line="360" w:lineRule="auto"/>
        <w:rPr>
          <w:rFonts w:eastAsia="Times New Roman" w:cs="Times New Roman"/>
          <w:lang w:val="en-US"/>
        </w:rPr>
      </w:pPr>
      <w:r w:rsidRPr="008C0CD2">
        <w:rPr>
          <w:rFonts w:eastAsia="Times New Roman" w:cs="Times New Roman"/>
        </w:rPr>
        <w:lastRenderedPageBreak/>
        <w:t xml:space="preserve">3. </w:t>
      </w:r>
      <w:r w:rsidR="00DB0787" w:rsidRPr="008C0CD2">
        <w:rPr>
          <w:rFonts w:eastAsia="Times New Roman" w:cs="Times New Roman"/>
        </w:rPr>
        <w:t xml:space="preserve">Magnification </w:t>
      </w:r>
      <w:r w:rsidR="00DB0787" w:rsidRPr="008C0CD2">
        <w:rPr>
          <w:rFonts w:eastAsia="Times New Roman" w:cs="Times New Roman"/>
          <w:lang w:val="en-US"/>
        </w:rPr>
        <w:t>and </w:t>
      </w:r>
      <w:r w:rsidR="007E5647" w:rsidRPr="008C0CD2">
        <w:rPr>
          <w:rFonts w:eastAsia="Times New Roman" w:cs="Times New Roman"/>
          <w:lang w:val="en-US"/>
        </w:rPr>
        <w:t>r</w:t>
      </w:r>
      <w:r w:rsidR="00DB0787" w:rsidRPr="008C0CD2">
        <w:rPr>
          <w:rFonts w:eastAsia="Times New Roman" w:cs="Times New Roman"/>
          <w:lang w:val="en-US"/>
        </w:rPr>
        <w:t>esolution</w:t>
      </w:r>
    </w:p>
    <w:p w:rsidR="00CE7BA1" w:rsidRPr="008C0CD2" w:rsidRDefault="00CE7BA1" w:rsidP="00CE7BA1">
      <w:pPr>
        <w:autoSpaceDE w:val="0"/>
        <w:autoSpaceDN w:val="0"/>
        <w:adjustRightInd w:val="0"/>
        <w:spacing w:before="120" w:after="0" w:line="360" w:lineRule="auto"/>
        <w:ind w:firstLine="720"/>
        <w:jc w:val="both"/>
        <w:rPr>
          <w:rFonts w:ascii="Times New Roman" w:hAnsi="Times New Roman"/>
          <w:szCs w:val="24"/>
        </w:rPr>
      </w:pPr>
      <w:r w:rsidRPr="008C0CD2">
        <w:rPr>
          <w:rFonts w:ascii="Times New Roman" w:hAnsi="Times New Roman"/>
          <w:szCs w:val="24"/>
        </w:rPr>
        <w:t>The concept of magnification in microscopy is the ability of the microscope to generate an image of a sample or object at a larger scale than its actual size. It is simply a measure of how much the image is enlarged. Two methods to increase the magnifying power of a microscope are (</w:t>
      </w:r>
      <w:proofErr w:type="spellStart"/>
      <w:r w:rsidRPr="008C0CD2">
        <w:rPr>
          <w:rFonts w:ascii="Times New Roman" w:hAnsi="Times New Roman"/>
          <w:szCs w:val="24"/>
        </w:rPr>
        <w:t>i</w:t>
      </w:r>
      <w:proofErr w:type="spellEnd"/>
      <w:r w:rsidRPr="008C0CD2">
        <w:rPr>
          <w:rFonts w:ascii="Times New Roman" w:hAnsi="Times New Roman"/>
          <w:szCs w:val="24"/>
        </w:rPr>
        <w:t>) using lenses with smaller focal lengths and (ii) decreasing the object distance from the objective lens. An illustration of this can be seen in Fig</w:t>
      </w:r>
      <w:r w:rsidR="00643176" w:rsidRPr="008C0CD2">
        <w:rPr>
          <w:rFonts w:ascii="Times New Roman" w:hAnsi="Times New Roman"/>
          <w:szCs w:val="24"/>
        </w:rPr>
        <w:t>.</w:t>
      </w:r>
      <w:r w:rsidRPr="008C0CD2">
        <w:rPr>
          <w:rFonts w:ascii="Times New Roman" w:hAnsi="Times New Roman"/>
          <w:szCs w:val="24"/>
        </w:rPr>
        <w:t xml:space="preserve"> 1, which shows scanning electron microscopy images of lipid nanoparticles at magnifications of ×20,000 and ×50,000 (</w:t>
      </w:r>
      <w:r w:rsidR="00F62A3B" w:rsidRPr="008C0CD2">
        <w:rPr>
          <w:rFonts w:ascii="Times New Roman" w:hAnsi="Times New Roman"/>
          <w:szCs w:val="24"/>
        </w:rPr>
        <w:t>19</w:t>
      </w:r>
      <w:r w:rsidRPr="008C0CD2">
        <w:rPr>
          <w:rFonts w:ascii="Times New Roman" w:hAnsi="Times New Roman"/>
          <w:szCs w:val="24"/>
        </w:rPr>
        <w:t>). These techniques in magnification enable scientists to explore minute details and structures, leading to advancements in various scientific domains.</w:t>
      </w:r>
    </w:p>
    <w:p w:rsidR="007274DF" w:rsidRPr="008C0CD2" w:rsidRDefault="007274DF" w:rsidP="00CE7BA1">
      <w:pPr>
        <w:autoSpaceDE w:val="0"/>
        <w:autoSpaceDN w:val="0"/>
        <w:adjustRightInd w:val="0"/>
        <w:spacing w:before="120" w:after="0" w:line="360" w:lineRule="auto"/>
        <w:ind w:firstLine="720"/>
        <w:jc w:val="both"/>
        <w:rPr>
          <w:rFonts w:ascii="Times New Roman" w:hAnsi="Times New Roman"/>
          <w:szCs w:val="24"/>
        </w:rPr>
      </w:pPr>
      <w:r w:rsidRPr="008C0CD2">
        <w:rPr>
          <w:rFonts w:ascii="Times New Roman" w:hAnsi="Times New Roman"/>
          <w:szCs w:val="24"/>
        </w:rPr>
        <w:t>Resolution is the ability to distinguish or resolve two small points, which are very close together, as two separate entities as it can be seen in the Fig. 2. Radiolarian under (C) light microscope and (D) scanning electron microscope. Surface texture of Radiolarian can be seen clearly in scanning electron microscope which has a higher resolution than light microscope</w:t>
      </w:r>
      <w:r w:rsidR="004B1ABA" w:rsidRPr="008C0CD2">
        <w:rPr>
          <w:rFonts w:ascii="Times New Roman" w:hAnsi="Times New Roman"/>
          <w:szCs w:val="24"/>
        </w:rPr>
        <w:t xml:space="preserve"> (</w:t>
      </w:r>
      <w:r w:rsidR="00F62A3B" w:rsidRPr="008C0CD2">
        <w:rPr>
          <w:rFonts w:ascii="Times New Roman" w:hAnsi="Times New Roman"/>
          <w:szCs w:val="24"/>
        </w:rPr>
        <w:t>19</w:t>
      </w:r>
      <w:r w:rsidR="004B1ABA" w:rsidRPr="008C0CD2">
        <w:rPr>
          <w:rFonts w:ascii="Times New Roman" w:hAnsi="Times New Roman"/>
          <w:szCs w:val="24"/>
        </w:rPr>
        <w:t>)</w:t>
      </w:r>
      <w:r w:rsidRPr="008C0CD2">
        <w:rPr>
          <w:rFonts w:ascii="Times New Roman" w:hAnsi="Times New Roman"/>
          <w:szCs w:val="24"/>
        </w:rPr>
        <w:t xml:space="preserve">. </w:t>
      </w:r>
    </w:p>
    <w:p w:rsidR="007274DF" w:rsidRPr="008C0CD2" w:rsidRDefault="007274DF" w:rsidP="00C17DE7">
      <w:pPr>
        <w:autoSpaceDE w:val="0"/>
        <w:autoSpaceDN w:val="0"/>
        <w:adjustRightInd w:val="0"/>
        <w:spacing w:before="120" w:after="0" w:line="360" w:lineRule="auto"/>
        <w:ind w:firstLine="720"/>
        <w:jc w:val="both"/>
        <w:rPr>
          <w:rFonts w:ascii="Times New Roman" w:hAnsi="Times New Roman"/>
          <w:szCs w:val="24"/>
        </w:rPr>
      </w:pPr>
      <w:r w:rsidRPr="008C0CD2">
        <w:rPr>
          <w:rFonts w:ascii="Times New Roman" w:hAnsi="Times New Roman"/>
          <w:szCs w:val="24"/>
        </w:rPr>
        <w:t xml:space="preserve">Factors that affect a microscope’s resolution include the properties of the imaging agent (wavelength of the light) and the focusing power of the instrument (numerical aperture of the objective for light microscope). These are </w:t>
      </w:r>
      <w:r w:rsidR="00CE7BA1" w:rsidRPr="008C0CD2">
        <w:rPr>
          <w:rFonts w:ascii="Times New Roman" w:hAnsi="Times New Roman"/>
          <w:szCs w:val="24"/>
        </w:rPr>
        <w:t>considered</w:t>
      </w:r>
      <w:r w:rsidRPr="008C0CD2">
        <w:rPr>
          <w:rFonts w:ascii="Times New Roman" w:hAnsi="Times New Roman"/>
          <w:szCs w:val="24"/>
        </w:rPr>
        <w:t xml:space="preserve"> with a simple equation to calculate the theoretical resolution limit for a given microscope’s primary or objective lens</w:t>
      </w:r>
      <w:r w:rsidR="004B1ABA" w:rsidRPr="008C0CD2">
        <w:rPr>
          <w:rFonts w:ascii="Times New Roman" w:hAnsi="Times New Roman"/>
          <w:szCs w:val="24"/>
        </w:rPr>
        <w:t xml:space="preserve"> (</w:t>
      </w:r>
      <w:r w:rsidR="00F62A3B" w:rsidRPr="008C0CD2">
        <w:rPr>
          <w:rFonts w:ascii="Times New Roman" w:hAnsi="Times New Roman"/>
          <w:szCs w:val="24"/>
        </w:rPr>
        <w:t>11</w:t>
      </w:r>
      <w:r w:rsidR="004B1ABA" w:rsidRPr="008C0CD2">
        <w:rPr>
          <w:rFonts w:ascii="Times New Roman" w:hAnsi="Times New Roman"/>
          <w:szCs w:val="24"/>
        </w:rPr>
        <w:t>)</w:t>
      </w:r>
      <w:r w:rsidRPr="008C0CD2">
        <w:rPr>
          <w:rFonts w:ascii="Times New Roman" w:hAnsi="Times New Roman"/>
          <w:szCs w:val="24"/>
        </w:rPr>
        <w:t>:</w:t>
      </w:r>
    </w:p>
    <w:p w:rsidR="007274DF" w:rsidRPr="008C0CD2" w:rsidRDefault="007274DF" w:rsidP="00C17DE7">
      <w:pPr>
        <w:tabs>
          <w:tab w:val="left" w:pos="4772"/>
          <w:tab w:val="center" w:pos="5403"/>
        </w:tabs>
        <w:autoSpaceDE w:val="0"/>
        <w:autoSpaceDN w:val="0"/>
        <w:adjustRightInd w:val="0"/>
        <w:spacing w:before="120" w:after="0" w:line="360" w:lineRule="auto"/>
        <w:ind w:firstLine="720"/>
        <w:jc w:val="center"/>
        <w:rPr>
          <w:rFonts w:ascii="Times New Roman" w:hAnsi="Times New Roman"/>
          <w:iCs/>
          <w:szCs w:val="24"/>
        </w:rPr>
      </w:pPr>
      <w:r w:rsidRPr="008C0CD2">
        <w:rPr>
          <w:rFonts w:ascii="Times New Roman" w:hAnsi="Times New Roman"/>
          <w:iCs/>
          <w:szCs w:val="24"/>
        </w:rPr>
        <w:t xml:space="preserve">R </w:t>
      </w:r>
      <w:r w:rsidRPr="008C0CD2">
        <w:rPr>
          <w:rFonts w:ascii="Times New Roman" w:hAnsi="Times New Roman"/>
          <w:szCs w:val="24"/>
        </w:rPr>
        <w:t>=</w:t>
      </w:r>
      <w:r w:rsidRPr="008C0CD2">
        <w:rPr>
          <w:rFonts w:ascii="Times New Roman" w:hAnsi="Times New Roman"/>
        </w:rPr>
        <w:t xml:space="preserve"> </w:t>
      </w:r>
      <w:r w:rsidRPr="008C0CD2">
        <w:rPr>
          <w:rFonts w:ascii="Times New Roman" w:hAnsi="Times New Roman"/>
          <w:szCs w:val="24"/>
        </w:rPr>
        <w:t>λ/2</w:t>
      </w:r>
      <w:r w:rsidRPr="008C0CD2">
        <w:rPr>
          <w:rFonts w:ascii="Times New Roman" w:hAnsi="Times New Roman"/>
          <w:iCs/>
          <w:szCs w:val="24"/>
        </w:rPr>
        <w:t>NA</w:t>
      </w:r>
    </w:p>
    <w:p w:rsidR="007274DF" w:rsidRPr="008C0CD2" w:rsidRDefault="007274DF" w:rsidP="00C17DE7">
      <w:pPr>
        <w:autoSpaceDE w:val="0"/>
        <w:autoSpaceDN w:val="0"/>
        <w:adjustRightInd w:val="0"/>
        <w:spacing w:before="120" w:after="0" w:line="360" w:lineRule="auto"/>
        <w:rPr>
          <w:rFonts w:ascii="Times New Roman" w:hAnsi="Times New Roman"/>
          <w:szCs w:val="24"/>
        </w:rPr>
      </w:pPr>
      <w:r w:rsidRPr="008C0CD2">
        <w:rPr>
          <w:rFonts w:ascii="Times New Roman" w:hAnsi="Times New Roman"/>
          <w:szCs w:val="24"/>
        </w:rPr>
        <w:t xml:space="preserve">Where, </w:t>
      </w:r>
    </w:p>
    <w:p w:rsidR="007274DF" w:rsidRPr="008C0CD2" w:rsidRDefault="007274DF" w:rsidP="00C17DE7">
      <w:pPr>
        <w:autoSpaceDE w:val="0"/>
        <w:autoSpaceDN w:val="0"/>
        <w:adjustRightInd w:val="0"/>
        <w:spacing w:before="120" w:after="0" w:line="360" w:lineRule="auto"/>
        <w:ind w:firstLine="709"/>
        <w:rPr>
          <w:rFonts w:ascii="Times New Roman" w:hAnsi="Times New Roman"/>
          <w:szCs w:val="24"/>
        </w:rPr>
      </w:pPr>
      <w:r w:rsidRPr="008C0CD2">
        <w:rPr>
          <w:rFonts w:ascii="Times New Roman" w:hAnsi="Times New Roman"/>
          <w:szCs w:val="24"/>
        </w:rPr>
        <w:t>R = resolution (theoretical resolution limit, minimum distance of the two adjacent objects)</w:t>
      </w:r>
    </w:p>
    <w:p w:rsidR="007274DF" w:rsidRPr="008C0CD2" w:rsidRDefault="007274DF" w:rsidP="00C17DE7">
      <w:pPr>
        <w:autoSpaceDE w:val="0"/>
        <w:autoSpaceDN w:val="0"/>
        <w:adjustRightInd w:val="0"/>
        <w:spacing w:before="120" w:after="0" w:line="360" w:lineRule="auto"/>
        <w:ind w:firstLine="709"/>
        <w:rPr>
          <w:rFonts w:ascii="Times New Roman" w:hAnsi="Times New Roman"/>
          <w:szCs w:val="24"/>
        </w:rPr>
      </w:pPr>
      <w:r w:rsidRPr="008C0CD2">
        <w:rPr>
          <w:rFonts w:ascii="Times New Roman" w:hAnsi="Times New Roman"/>
          <w:szCs w:val="24"/>
        </w:rPr>
        <w:t>λ = wavelength of the visualizing agent</w:t>
      </w:r>
    </w:p>
    <w:p w:rsidR="00C1322D" w:rsidRPr="008C0CD2" w:rsidRDefault="007274DF" w:rsidP="00C17DE7">
      <w:pPr>
        <w:autoSpaceDE w:val="0"/>
        <w:autoSpaceDN w:val="0"/>
        <w:adjustRightInd w:val="0"/>
        <w:spacing w:before="120" w:after="0" w:line="360" w:lineRule="auto"/>
        <w:ind w:firstLine="720"/>
        <w:jc w:val="both"/>
        <w:rPr>
          <w:rFonts w:ascii="Times New Roman" w:hAnsi="Times New Roman"/>
          <w:szCs w:val="24"/>
          <w:lang w:val="en-US"/>
        </w:rPr>
      </w:pPr>
      <w:r w:rsidRPr="008C0CD2">
        <w:rPr>
          <w:rFonts w:ascii="Times New Roman" w:hAnsi="Times New Roman"/>
          <w:szCs w:val="24"/>
        </w:rPr>
        <w:t>NA = numerical aperture of the lens</w:t>
      </w:r>
    </w:p>
    <w:p w:rsidR="00C1322D" w:rsidRPr="008C0CD2" w:rsidRDefault="00C1322D" w:rsidP="00C17DE7">
      <w:pPr>
        <w:autoSpaceDE w:val="0"/>
        <w:autoSpaceDN w:val="0"/>
        <w:adjustRightInd w:val="0"/>
        <w:spacing w:before="120" w:after="0" w:line="360" w:lineRule="auto"/>
        <w:ind w:firstLine="720"/>
        <w:jc w:val="both"/>
        <w:rPr>
          <w:rFonts w:ascii="Times New Roman" w:hAnsi="Times New Roman"/>
          <w:szCs w:val="24"/>
        </w:rPr>
      </w:pPr>
    </w:p>
    <w:p w:rsidR="00CA49B2" w:rsidRPr="008C0CD2" w:rsidRDefault="00340064" w:rsidP="00C17DE7">
      <w:pPr>
        <w:autoSpaceDE w:val="0"/>
        <w:autoSpaceDN w:val="0"/>
        <w:adjustRightInd w:val="0"/>
        <w:spacing w:before="120" w:after="0" w:line="360" w:lineRule="auto"/>
        <w:ind w:firstLine="720"/>
        <w:jc w:val="center"/>
        <w:rPr>
          <w:rFonts w:ascii="Times New Roman" w:hAnsi="Times New Roman"/>
          <w:szCs w:val="24"/>
        </w:rPr>
      </w:pPr>
      <w:r w:rsidRPr="008C0CD2">
        <w:rPr>
          <w:rFonts w:ascii="Times New Roman" w:hAnsi="Times New Roman"/>
          <w:noProof/>
          <w:szCs w:val="24"/>
        </w:rPr>
        <w:drawing>
          <wp:inline distT="0" distB="0" distL="0" distR="0" wp14:anchorId="0D99A6DC" wp14:editId="5AA2FF64">
            <wp:extent cx="4577561" cy="1582616"/>
            <wp:effectExtent l="0" t="0" r="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91692" cy="1587502"/>
                    </a:xfrm>
                    <a:prstGeom prst="rect">
                      <a:avLst/>
                    </a:prstGeom>
                    <a:noFill/>
                  </pic:spPr>
                </pic:pic>
              </a:graphicData>
            </a:graphic>
          </wp:inline>
        </w:drawing>
      </w:r>
    </w:p>
    <w:p w:rsidR="00340064" w:rsidRPr="009E28B6" w:rsidRDefault="00340064" w:rsidP="009E28B6">
      <w:pPr>
        <w:jc w:val="center"/>
        <w:rPr>
          <w:rFonts w:ascii="Times New Roman" w:hAnsi="Times New Roman"/>
          <w:b/>
          <w:lang w:val="en-US"/>
        </w:rPr>
      </w:pPr>
      <w:r w:rsidRPr="009E28B6">
        <w:rPr>
          <w:rFonts w:ascii="Times New Roman" w:hAnsi="Times New Roman"/>
          <w:b/>
          <w:lang w:val="en-US"/>
        </w:rPr>
        <w:t>Fig. 1. Scanning electron microscopy images of lipid nanoparticles at (A) ×20,000 and (B) ×50,000 magnification</w:t>
      </w:r>
    </w:p>
    <w:p w:rsidR="00340064" w:rsidRPr="008C0CD2" w:rsidRDefault="00340064" w:rsidP="00C17DE7">
      <w:pPr>
        <w:autoSpaceDE w:val="0"/>
        <w:autoSpaceDN w:val="0"/>
        <w:adjustRightInd w:val="0"/>
        <w:spacing w:before="120" w:after="0" w:line="360" w:lineRule="auto"/>
        <w:ind w:firstLine="720"/>
        <w:jc w:val="center"/>
        <w:rPr>
          <w:rFonts w:ascii="Times New Roman" w:hAnsi="Times New Roman"/>
          <w:szCs w:val="24"/>
        </w:rPr>
      </w:pPr>
      <w:r w:rsidRPr="008C0CD2">
        <w:rPr>
          <w:rFonts w:ascii="Times New Roman" w:hAnsi="Times New Roman"/>
          <w:noProof/>
          <w:szCs w:val="24"/>
        </w:rPr>
        <w:lastRenderedPageBreak/>
        <w:drawing>
          <wp:inline distT="0" distB="0" distL="0" distR="0" wp14:anchorId="3A2C8562" wp14:editId="5905C336">
            <wp:extent cx="5002693" cy="1723806"/>
            <wp:effectExtent l="0" t="0" r="762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01988" cy="1723563"/>
                    </a:xfrm>
                    <a:prstGeom prst="rect">
                      <a:avLst/>
                    </a:prstGeom>
                    <a:noFill/>
                  </pic:spPr>
                </pic:pic>
              </a:graphicData>
            </a:graphic>
          </wp:inline>
        </w:drawing>
      </w:r>
    </w:p>
    <w:p w:rsidR="00E971ED" w:rsidRPr="008C0CD2" w:rsidRDefault="00340064" w:rsidP="00C17DE7">
      <w:pPr>
        <w:pStyle w:val="Heading1"/>
        <w:spacing w:after="240" w:line="360" w:lineRule="auto"/>
        <w:jc w:val="center"/>
        <w:rPr>
          <w:rFonts w:cs="Times New Roman"/>
        </w:rPr>
      </w:pPr>
      <w:r w:rsidRPr="008C0CD2">
        <w:rPr>
          <w:rFonts w:cs="Times New Roman"/>
        </w:rPr>
        <w:t xml:space="preserve">Fig. </w:t>
      </w:r>
      <w:r w:rsidR="001D7AB1" w:rsidRPr="008C0CD2">
        <w:rPr>
          <w:rFonts w:cs="Times New Roman"/>
        </w:rPr>
        <w:t>2</w:t>
      </w:r>
      <w:r w:rsidRPr="008C0CD2">
        <w:rPr>
          <w:rFonts w:cs="Times New Roman"/>
        </w:rPr>
        <w:t>. Radiolarian under (C) light microscope and (D) scanning electron microscope</w:t>
      </w:r>
    </w:p>
    <w:p w:rsidR="00A41879" w:rsidRPr="008C0CD2" w:rsidRDefault="006924C8" w:rsidP="003725B8">
      <w:pPr>
        <w:pStyle w:val="Heading1"/>
        <w:spacing w:before="0" w:line="360" w:lineRule="auto"/>
        <w:rPr>
          <w:rFonts w:cs="Times New Roman"/>
          <w:lang w:val="en-US"/>
        </w:rPr>
      </w:pPr>
      <w:r w:rsidRPr="008C0CD2">
        <w:rPr>
          <w:rFonts w:cs="Times New Roman"/>
        </w:rPr>
        <w:t xml:space="preserve">4. </w:t>
      </w:r>
      <w:r w:rsidR="00E971ED" w:rsidRPr="008C0CD2">
        <w:rPr>
          <w:rFonts w:cs="Times New Roman"/>
        </w:rPr>
        <w:t>Food microstructure analysis techniques</w:t>
      </w:r>
    </w:p>
    <w:p w:rsidR="00A20AAE" w:rsidRPr="008C0CD2" w:rsidRDefault="00A41879" w:rsidP="003725B8">
      <w:pPr>
        <w:spacing w:after="0" w:line="360" w:lineRule="auto"/>
        <w:jc w:val="both"/>
        <w:rPr>
          <w:rFonts w:ascii="Times New Roman" w:hAnsi="Times New Roman"/>
          <w:szCs w:val="24"/>
          <w:lang w:val="en-US"/>
        </w:rPr>
      </w:pPr>
      <w:r w:rsidRPr="008C0CD2">
        <w:rPr>
          <w:rFonts w:ascii="Times New Roman" w:hAnsi="Times New Roman"/>
          <w:szCs w:val="24"/>
          <w:lang w:val="en-US"/>
        </w:rPr>
        <w:tab/>
      </w:r>
      <w:r w:rsidR="00643176" w:rsidRPr="008C0CD2">
        <w:rPr>
          <w:rFonts w:ascii="Times New Roman" w:hAnsi="Times New Roman"/>
          <w:szCs w:val="24"/>
          <w:lang w:val="en-US"/>
        </w:rPr>
        <w:t xml:space="preserve">Imaging has emerged as a preeminent and indispensable family of instrumental techniques for the analysis of foods and food microstructures. Traditionally known as microscopy, imaging has transcended its prior confines, encompassing a broader and more diverse domain. Microscopy, encompassing both an artistic and scientific pursuit, has experienced remarkable advancements, resulting in an enhanced ability to achieve higher magnification and improved feature contrast. Various imaging agents, such as photons (light), high-energy photons (x-rays), and electrons, play distinctive roles in this multifaceted field. For food analysis, a myriad of imaging tools is harnessed, including optical microscopy, fluorescence microscopy, Raman microscopy, transmission electron microscopy, scanning electron microscopy, X-ray computed tomography, atomic force microscopy, nuclear magnetic resonance imaging, field emission scanning electron microscope, confocal laser scanning microscopy, cryo-electron microscopy (Dong and </w:t>
      </w:r>
      <w:proofErr w:type="spellStart"/>
      <w:r w:rsidR="00643176" w:rsidRPr="008C0CD2">
        <w:rPr>
          <w:rFonts w:ascii="Times New Roman" w:hAnsi="Times New Roman"/>
          <w:szCs w:val="24"/>
          <w:lang w:val="en-US"/>
        </w:rPr>
        <w:t>Joer</w:t>
      </w:r>
      <w:proofErr w:type="spellEnd"/>
      <w:r w:rsidR="00643176" w:rsidRPr="008C0CD2">
        <w:rPr>
          <w:rFonts w:ascii="Times New Roman" w:hAnsi="Times New Roman"/>
          <w:szCs w:val="24"/>
          <w:lang w:val="en-US"/>
        </w:rPr>
        <w:t>, 2017) and super-resolution stimulated emission depletion microscopy (</w:t>
      </w:r>
      <w:r w:rsidR="00F62A3B" w:rsidRPr="008C0CD2">
        <w:rPr>
          <w:rFonts w:ascii="Times New Roman" w:hAnsi="Times New Roman"/>
          <w:szCs w:val="24"/>
          <w:lang w:val="en-US"/>
        </w:rPr>
        <w:t>5</w:t>
      </w:r>
      <w:r w:rsidR="00643176" w:rsidRPr="008C0CD2">
        <w:rPr>
          <w:rFonts w:ascii="Times New Roman" w:hAnsi="Times New Roman"/>
          <w:szCs w:val="24"/>
          <w:lang w:val="en-US"/>
        </w:rPr>
        <w:t>). These sophisticated techniques bestow valuable insights into the intricate microstructure of food, enhancing comprehension of food properties and overall quality.</w:t>
      </w:r>
    </w:p>
    <w:p w:rsidR="00A41879" w:rsidRPr="008C0CD2" w:rsidRDefault="00A20AAE" w:rsidP="00C17DE7">
      <w:pPr>
        <w:pStyle w:val="Heading1"/>
        <w:spacing w:line="360" w:lineRule="auto"/>
        <w:rPr>
          <w:rFonts w:cs="Times New Roman"/>
          <w:lang w:val="en-US"/>
        </w:rPr>
      </w:pPr>
      <w:r w:rsidRPr="008C0CD2">
        <w:rPr>
          <w:rFonts w:cs="Times New Roman"/>
          <w:lang w:val="en-US"/>
        </w:rPr>
        <w:t>4.</w:t>
      </w:r>
      <w:r w:rsidR="000529E2" w:rsidRPr="008C0CD2">
        <w:rPr>
          <w:rFonts w:cs="Times New Roman"/>
          <w:lang w:val="en-US"/>
        </w:rPr>
        <w:t>1</w:t>
      </w:r>
      <w:r w:rsidRPr="008C0CD2">
        <w:rPr>
          <w:rFonts w:cs="Times New Roman"/>
          <w:lang w:val="en-US"/>
        </w:rPr>
        <w:t>.</w:t>
      </w:r>
      <w:r w:rsidR="000529E2" w:rsidRPr="008C0CD2">
        <w:rPr>
          <w:rFonts w:cs="Times New Roman"/>
          <w:lang w:val="en-US"/>
        </w:rPr>
        <w:t xml:space="preserve"> </w:t>
      </w:r>
      <w:r w:rsidRPr="008C0CD2">
        <w:rPr>
          <w:rFonts w:cs="Times New Roman"/>
          <w:lang w:val="en-US"/>
        </w:rPr>
        <w:t>Optical microscopy</w:t>
      </w:r>
    </w:p>
    <w:p w:rsidR="00556C48" w:rsidRPr="008C0CD2" w:rsidRDefault="00A41879"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A20AAE" w:rsidRPr="008C0CD2">
        <w:rPr>
          <w:rFonts w:ascii="Times New Roman" w:hAnsi="Times New Roman"/>
          <w:szCs w:val="24"/>
          <w:lang w:val="en-US"/>
        </w:rPr>
        <w:t xml:space="preserve">Optical or light microscopy, since the development in the 17th century by pioneers </w:t>
      </w:r>
      <w:r w:rsidR="00C1322D" w:rsidRPr="008C0CD2">
        <w:rPr>
          <w:rFonts w:ascii="Times New Roman" w:hAnsi="Times New Roman"/>
          <w:szCs w:val="24"/>
          <w:lang w:val="en-US"/>
        </w:rPr>
        <w:t xml:space="preserve">such as </w:t>
      </w:r>
      <w:proofErr w:type="spellStart"/>
      <w:r w:rsidR="00A20AAE" w:rsidRPr="008C0CD2">
        <w:rPr>
          <w:rFonts w:ascii="Times New Roman" w:hAnsi="Times New Roman"/>
          <w:szCs w:val="24"/>
          <w:lang w:val="en-US"/>
        </w:rPr>
        <w:t>Antonie</w:t>
      </w:r>
      <w:proofErr w:type="spellEnd"/>
      <w:r w:rsidR="00A20AAE" w:rsidRPr="008C0CD2">
        <w:rPr>
          <w:rFonts w:ascii="Times New Roman" w:hAnsi="Times New Roman"/>
          <w:szCs w:val="24"/>
          <w:lang w:val="en-US"/>
        </w:rPr>
        <w:t xml:space="preserve"> van Leeuwenhoek, has become a standard technique for visualization of microstructure. The method makes use of lenses to render a magnified view of a specimen. In the simplest form of bright field light microscopy, transmitted white light through the specimen is observed resulting in a 2D contrast image of differences in transmitted light due to differences in absorbance by the microstructural phases. This specimen usually needs to be carefully prepared for imaging. The sample must fit the stage of the microscope, must be sufficiently transparent</w:t>
      </w:r>
      <w:r w:rsidR="00C17DE7" w:rsidRPr="008C0CD2">
        <w:rPr>
          <w:rFonts w:ascii="Times New Roman" w:hAnsi="Times New Roman"/>
          <w:szCs w:val="24"/>
          <w:lang w:val="en-US"/>
        </w:rPr>
        <w:t xml:space="preserve"> and</w:t>
      </w:r>
      <w:r w:rsidR="00A20AAE" w:rsidRPr="008C0CD2">
        <w:rPr>
          <w:rFonts w:ascii="Times New Roman" w:hAnsi="Times New Roman"/>
          <w:szCs w:val="24"/>
          <w:lang w:val="en-US"/>
        </w:rPr>
        <w:t xml:space="preserve"> contrast may need to be enhanced by special treatments. Therefore, the specimen is taken mostly by destructive sampling of thin slices of the object and may involve staining and fixation steps. This may introduce artifacts. To circumvent the problems of sample pretreatment, advanced optical techniques have been developed, including dark field and phase contrast </w:t>
      </w:r>
      <w:r w:rsidR="00A20AAE" w:rsidRPr="008C0CD2">
        <w:rPr>
          <w:rFonts w:ascii="Times New Roman" w:hAnsi="Times New Roman"/>
          <w:szCs w:val="24"/>
          <w:lang w:val="en-US"/>
        </w:rPr>
        <w:lastRenderedPageBreak/>
        <w:t>microscopy, which can enhance contrast if elements in the microstructure have similar light absorbance but differences in scattering behavior or refractive index</w:t>
      </w:r>
      <w:r w:rsidR="00B601BF" w:rsidRPr="008C0CD2">
        <w:rPr>
          <w:rFonts w:ascii="Times New Roman" w:hAnsi="Times New Roman"/>
          <w:szCs w:val="24"/>
          <w:lang w:val="en-US"/>
        </w:rPr>
        <w:t xml:space="preserve"> (</w:t>
      </w:r>
      <w:r w:rsidR="00F62A3B" w:rsidRPr="008C0CD2">
        <w:rPr>
          <w:rFonts w:ascii="Times New Roman" w:hAnsi="Times New Roman"/>
          <w:szCs w:val="24"/>
          <w:lang w:val="en-US"/>
        </w:rPr>
        <w:t>3</w:t>
      </w:r>
      <w:r w:rsidR="00B601BF" w:rsidRPr="008C0CD2">
        <w:rPr>
          <w:rFonts w:ascii="Times New Roman" w:hAnsi="Times New Roman"/>
          <w:szCs w:val="24"/>
          <w:lang w:val="en-US"/>
        </w:rPr>
        <w:t>)</w:t>
      </w:r>
      <w:r w:rsidR="00A20AAE" w:rsidRPr="008C0CD2">
        <w:rPr>
          <w:rFonts w:ascii="Times New Roman" w:hAnsi="Times New Roman"/>
          <w:szCs w:val="24"/>
          <w:lang w:val="en-US"/>
        </w:rPr>
        <w:t xml:space="preserve">. </w:t>
      </w:r>
    </w:p>
    <w:p w:rsidR="00A41879" w:rsidRPr="008C0CD2" w:rsidRDefault="00C1322D" w:rsidP="00C17DE7">
      <w:pPr>
        <w:tabs>
          <w:tab w:val="left" w:pos="2977"/>
          <w:tab w:val="left" w:pos="4111"/>
        </w:tabs>
        <w:spacing w:before="120" w:after="120" w:line="360" w:lineRule="auto"/>
        <w:jc w:val="center"/>
        <w:rPr>
          <w:rFonts w:ascii="Times New Roman" w:hAnsi="Times New Roman"/>
          <w:szCs w:val="24"/>
          <w:lang w:val="en-US"/>
        </w:rPr>
      </w:pPr>
      <w:r w:rsidRPr="008C0CD2">
        <w:rPr>
          <w:rFonts w:ascii="Times New Roman" w:hAnsi="Times New Roman"/>
          <w:noProof/>
          <w:szCs w:val="24"/>
        </w:rPr>
        <mc:AlternateContent>
          <mc:Choice Requires="wps">
            <w:drawing>
              <wp:anchor distT="0" distB="0" distL="114300" distR="114300" simplePos="0" relativeHeight="251699200" behindDoc="0" locked="0" layoutInCell="1" allowOverlap="1" wp14:anchorId="16836283" wp14:editId="49670013">
                <wp:simplePos x="0" y="0"/>
                <wp:positionH relativeFrom="column">
                  <wp:posOffset>3201475</wp:posOffset>
                </wp:positionH>
                <wp:positionV relativeFrom="paragraph">
                  <wp:posOffset>-2931</wp:posOffset>
                </wp:positionV>
                <wp:extent cx="1957753" cy="252046"/>
                <wp:effectExtent l="0" t="0" r="23495" b="15240"/>
                <wp:wrapNone/>
                <wp:docPr id="2074" name="Rectangle 2074"/>
                <wp:cNvGraphicFramePr/>
                <a:graphic xmlns:a="http://schemas.openxmlformats.org/drawingml/2006/main">
                  <a:graphicData uri="http://schemas.microsoft.com/office/word/2010/wordprocessingShape">
                    <wps:wsp>
                      <wps:cNvSpPr/>
                      <wps:spPr>
                        <a:xfrm>
                          <a:off x="0" y="0"/>
                          <a:ext cx="1957753" cy="25204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B16A9A" id="Rectangle 2074" o:spid="_x0000_s1026" style="position:absolute;margin-left:252.1pt;margin-top:-.25pt;width:154.15pt;height:19.8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" fillcolor="white [3212]" strokecolor="white [3212]" strokeweight="2pt"/>
            </w:pict>
          </mc:Fallback>
        </mc:AlternateContent>
      </w:r>
      <w:r w:rsidRPr="008C0CD2">
        <w:rPr>
          <w:rFonts w:ascii="Times New Roman" w:hAnsi="Times New Roman"/>
          <w:noProof/>
          <w:szCs w:val="24"/>
        </w:rPr>
        <w:drawing>
          <wp:inline distT="0" distB="0" distL="0" distR="0" wp14:anchorId="0F7AB37E" wp14:editId="7144B366">
            <wp:extent cx="2735833" cy="2379785"/>
            <wp:effectExtent l="0" t="0" r="7620" b="190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8685" cy="2382266"/>
                    </a:xfrm>
                    <a:prstGeom prst="rect">
                      <a:avLst/>
                    </a:prstGeom>
                    <a:noFill/>
                  </pic:spPr>
                </pic:pic>
              </a:graphicData>
            </a:graphic>
          </wp:inline>
        </w:drawing>
      </w:r>
    </w:p>
    <w:p w:rsidR="00A41879" w:rsidRPr="008C0CD2" w:rsidRDefault="00A41879" w:rsidP="00C17DE7">
      <w:pPr>
        <w:pStyle w:val="Heading1"/>
        <w:spacing w:line="360" w:lineRule="auto"/>
        <w:jc w:val="center"/>
        <w:rPr>
          <w:rFonts w:cs="Times New Roman"/>
          <w:lang w:val="en-US"/>
        </w:rPr>
      </w:pPr>
      <w:r w:rsidRPr="008C0CD2">
        <w:rPr>
          <w:rFonts w:cs="Times New Roman"/>
          <w:lang w:val="en-US"/>
        </w:rPr>
        <w:t xml:space="preserve">Fig. </w:t>
      </w:r>
      <w:r w:rsidR="00C1322D" w:rsidRPr="008C0CD2">
        <w:rPr>
          <w:rFonts w:cs="Times New Roman"/>
          <w:lang w:val="en-US"/>
        </w:rPr>
        <w:t>3</w:t>
      </w:r>
      <w:r w:rsidR="0065682F" w:rsidRPr="008C0CD2">
        <w:rPr>
          <w:rFonts w:cs="Times New Roman"/>
          <w:lang w:val="en-US"/>
        </w:rPr>
        <w:t>.</w:t>
      </w:r>
      <w:r w:rsidRPr="008C0CD2">
        <w:rPr>
          <w:rFonts w:cs="Times New Roman"/>
          <w:lang w:val="en-US"/>
        </w:rPr>
        <w:t xml:space="preserve"> Schematic diagram of </w:t>
      </w:r>
      <w:r w:rsidR="00C1322D" w:rsidRPr="008C0CD2">
        <w:rPr>
          <w:rFonts w:cs="Times New Roman"/>
          <w:lang w:val="en-US"/>
        </w:rPr>
        <w:t>an</w:t>
      </w:r>
      <w:r w:rsidRPr="008C0CD2">
        <w:rPr>
          <w:rFonts w:cs="Times New Roman"/>
          <w:lang w:val="en-US"/>
        </w:rPr>
        <w:t xml:space="preserve"> </w:t>
      </w:r>
      <w:r w:rsidR="00C1322D" w:rsidRPr="008C0CD2">
        <w:rPr>
          <w:rFonts w:cs="Times New Roman"/>
          <w:lang w:val="en-US"/>
        </w:rPr>
        <w:t>optical microscope</w:t>
      </w:r>
    </w:p>
    <w:p w:rsidR="00556C48" w:rsidRPr="008C0CD2" w:rsidRDefault="007E2DB5" w:rsidP="00C17DE7">
      <w:pPr>
        <w:spacing w:before="120" w:after="120" w:line="360" w:lineRule="auto"/>
        <w:ind w:firstLine="720"/>
        <w:jc w:val="both"/>
        <w:rPr>
          <w:rFonts w:ascii="Times New Roman" w:hAnsi="Times New Roman"/>
          <w:szCs w:val="24"/>
        </w:rPr>
      </w:pPr>
      <w:r w:rsidRPr="008C0CD2">
        <w:rPr>
          <w:rFonts w:ascii="Times New Roman" w:hAnsi="Times New Roman"/>
          <w:szCs w:val="24"/>
          <w:lang w:val="en-US"/>
        </w:rPr>
        <w:t xml:space="preserve">The optical microscope offers a magnification range of 10 to 1000× and a resolution of 0.2 </w:t>
      </w:r>
      <w:proofErr w:type="spellStart"/>
      <w:r w:rsidRPr="008C0CD2">
        <w:rPr>
          <w:rFonts w:ascii="Times New Roman" w:hAnsi="Times New Roman"/>
          <w:szCs w:val="24"/>
          <w:lang w:val="en-US"/>
        </w:rPr>
        <w:t>μm</w:t>
      </w:r>
      <w:proofErr w:type="spellEnd"/>
      <w:r w:rsidRPr="008C0CD2">
        <w:rPr>
          <w:rFonts w:ascii="Times New Roman" w:hAnsi="Times New Roman"/>
          <w:szCs w:val="24"/>
          <w:lang w:val="en-US"/>
        </w:rPr>
        <w:t xml:space="preserve"> or 200 nm, facilitating the visualization of size, shape, and internal structure of individual particles and cells. Specific stains are utilized to color distinct components in food, aiding in the identification of protein, fat, starch, and sugar. Starch is revealed using iodine, fats with osmium tetroxide, proteins with hematoxylin, and carbohydrates with periodic acid-</w:t>
      </w:r>
      <w:proofErr w:type="spellStart"/>
      <w:r w:rsidRPr="008C0CD2">
        <w:rPr>
          <w:rFonts w:ascii="Times New Roman" w:hAnsi="Times New Roman"/>
          <w:szCs w:val="24"/>
          <w:lang w:val="en-US"/>
        </w:rPr>
        <w:t>schiff</w:t>
      </w:r>
      <w:proofErr w:type="spellEnd"/>
      <w:r w:rsidRPr="008C0CD2">
        <w:rPr>
          <w:rFonts w:ascii="Times New Roman" w:hAnsi="Times New Roman"/>
          <w:szCs w:val="24"/>
          <w:lang w:val="en-US"/>
        </w:rPr>
        <w:t xml:space="preserve"> staining </w:t>
      </w:r>
      <w:r w:rsidR="00B601BF" w:rsidRPr="008C0CD2">
        <w:rPr>
          <w:rFonts w:ascii="Times New Roman" w:hAnsi="Times New Roman"/>
          <w:szCs w:val="24"/>
        </w:rPr>
        <w:t>(</w:t>
      </w:r>
      <w:r w:rsidR="00F62A3B" w:rsidRPr="008C0CD2">
        <w:rPr>
          <w:rFonts w:ascii="Times New Roman" w:hAnsi="Times New Roman"/>
          <w:szCs w:val="24"/>
        </w:rPr>
        <w:t>34</w:t>
      </w:r>
      <w:r w:rsidR="00A236F4" w:rsidRPr="008C0CD2">
        <w:rPr>
          <w:rFonts w:ascii="Times New Roman" w:hAnsi="Times New Roman"/>
          <w:szCs w:val="24"/>
        </w:rPr>
        <w:t>)</w:t>
      </w:r>
      <w:r w:rsidR="00556C48" w:rsidRPr="008C0CD2">
        <w:rPr>
          <w:rFonts w:ascii="Times New Roman" w:hAnsi="Times New Roman"/>
          <w:szCs w:val="24"/>
        </w:rPr>
        <w:t>.</w:t>
      </w:r>
    </w:p>
    <w:p w:rsidR="00665EF1" w:rsidRPr="008C0CD2" w:rsidRDefault="00665EF1" w:rsidP="00665EF1">
      <w:pPr>
        <w:spacing w:before="120" w:after="120" w:line="360" w:lineRule="auto"/>
        <w:ind w:firstLine="720"/>
        <w:jc w:val="both"/>
        <w:rPr>
          <w:rFonts w:ascii="Times New Roman" w:hAnsi="Times New Roman"/>
          <w:szCs w:val="24"/>
          <w:lang w:val="pl-PL"/>
        </w:rPr>
      </w:pPr>
      <w:r w:rsidRPr="008C0CD2">
        <w:rPr>
          <w:rFonts w:ascii="Times New Roman" w:hAnsi="Times New Roman"/>
          <w:szCs w:val="24"/>
          <w:lang w:val="pl-PL"/>
        </w:rPr>
        <w:t>Blaszczak and Lewandowicz (2020) observed that at room temperature, potato starch granules remained unchanged and appeared as black spots in the micrographs (Fig. 4A). In LM images, the swollen granules exhibited red-blue-mazarine ovals (Figure 1B). The red color indicated the presence of amylopectin-iodine complexes, while the blue color represented amylose complexes, with darker regions denoting non-gelatinized areas. The transparency of these shapes depended on the extent of gelatinization among different granules. Additionally, the micrographs unveiled the presence of the hydrated amylose phase, which leaked out from the starch granules, contributing to the paste milieu (Fig. 4B). Upon heating the potato starch granules at 90°C, a more advanced gelatinization stage was observed (Fig. 4C). A substantial portion of the released amylose formed droplets, and in conjunction with solubilized amylopectin, constituted a bicontinous network to some extent.</w:t>
      </w:r>
    </w:p>
    <w:p w:rsidR="00A41879" w:rsidRPr="008C0CD2" w:rsidRDefault="00665EF1" w:rsidP="009E28B6">
      <w:pPr>
        <w:spacing w:before="120" w:after="120" w:line="360" w:lineRule="auto"/>
        <w:ind w:firstLine="720"/>
        <w:jc w:val="center"/>
        <w:rPr>
          <w:rFonts w:ascii="Times New Roman" w:hAnsi="Times New Roman"/>
          <w:szCs w:val="24"/>
          <w:lang w:val="en-US"/>
        </w:rPr>
      </w:pPr>
      <w:r w:rsidRPr="008C0CD2">
        <w:rPr>
          <w:rFonts w:ascii="Times New Roman" w:hAnsi="Times New Roman"/>
          <w:noProof/>
        </w:rPr>
        <w:drawing>
          <wp:inline distT="0" distB="0" distL="0" distR="0" wp14:anchorId="1F105A80" wp14:editId="24E27DD7">
            <wp:extent cx="3411441" cy="985032"/>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441" r="1685" b="6348"/>
                    <a:stretch/>
                  </pic:blipFill>
                  <pic:spPr bwMode="auto">
                    <a:xfrm>
                      <a:off x="0" y="0"/>
                      <a:ext cx="3451164" cy="996502"/>
                    </a:xfrm>
                    <a:prstGeom prst="rect">
                      <a:avLst/>
                    </a:prstGeom>
                    <a:ln>
                      <a:noFill/>
                    </a:ln>
                    <a:extLst>
                      <a:ext uri="{53640926-AAD7-44D8-BBD7-CCE9431645EC}">
                        <a14:shadowObscured xmlns:a14="http://schemas.microsoft.com/office/drawing/2010/main"/>
                      </a:ext>
                    </a:extLst>
                  </pic:spPr>
                </pic:pic>
              </a:graphicData>
            </a:graphic>
          </wp:inline>
        </w:drawing>
      </w:r>
    </w:p>
    <w:p w:rsidR="00A41879" w:rsidRPr="009E28B6" w:rsidRDefault="00A41879" w:rsidP="009E28B6">
      <w:pPr>
        <w:jc w:val="center"/>
        <w:rPr>
          <w:rFonts w:ascii="Times New Roman" w:hAnsi="Times New Roman"/>
          <w:b/>
          <w:lang w:val="en-US"/>
        </w:rPr>
      </w:pPr>
      <w:r w:rsidRPr="009E28B6">
        <w:rPr>
          <w:rFonts w:ascii="Times New Roman" w:hAnsi="Times New Roman"/>
          <w:b/>
          <w:lang w:val="en-US"/>
        </w:rPr>
        <w:t xml:space="preserve">Fig. </w:t>
      </w:r>
      <w:r w:rsidR="00556C48" w:rsidRPr="009E28B6">
        <w:rPr>
          <w:rFonts w:ascii="Times New Roman" w:hAnsi="Times New Roman"/>
          <w:b/>
          <w:lang w:val="en-US"/>
        </w:rPr>
        <w:t xml:space="preserve">4. </w:t>
      </w:r>
      <w:r w:rsidR="00665EF1" w:rsidRPr="009E28B6">
        <w:rPr>
          <w:rFonts w:ascii="Times New Roman" w:hAnsi="Times New Roman"/>
          <w:b/>
          <w:lang w:val="en-US"/>
        </w:rPr>
        <w:t>LM micrographs (20×) of native potato starch dispersions incubated at different temperatures for 15 min: (A) 25°C, (B) 68</w:t>
      </w:r>
      <w:r w:rsidR="00665EF1" w:rsidRPr="009E28B6">
        <w:rPr>
          <w:rFonts w:ascii="Times New Roman" w:hAnsi="Times New Roman"/>
          <w:b/>
          <w:szCs w:val="24"/>
          <w:lang w:val="en-US"/>
        </w:rPr>
        <w:t>°</w:t>
      </w:r>
      <w:r w:rsidR="00665EF1" w:rsidRPr="009E28B6">
        <w:rPr>
          <w:rFonts w:ascii="Times New Roman" w:hAnsi="Times New Roman"/>
          <w:b/>
          <w:lang w:val="en-US"/>
        </w:rPr>
        <w:t>C, (C) 90</w:t>
      </w:r>
      <w:r w:rsidR="00665EF1" w:rsidRPr="009E28B6">
        <w:rPr>
          <w:rFonts w:ascii="Times New Roman" w:hAnsi="Times New Roman"/>
          <w:b/>
          <w:szCs w:val="24"/>
          <w:lang w:val="en-US"/>
        </w:rPr>
        <w:t>°</w:t>
      </w:r>
      <w:r w:rsidR="00665EF1" w:rsidRPr="009E28B6">
        <w:rPr>
          <w:rFonts w:ascii="Times New Roman" w:hAnsi="Times New Roman"/>
          <w:b/>
          <w:lang w:val="en-US"/>
        </w:rPr>
        <w:t>C, (Bar-20 µm). LM: light microscopy.</w:t>
      </w:r>
    </w:p>
    <w:p w:rsidR="00A42F27" w:rsidRPr="008C0CD2" w:rsidRDefault="00892E91"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lastRenderedPageBreak/>
        <w:tab/>
      </w:r>
      <w:proofErr w:type="spellStart"/>
      <w:r w:rsidR="00665EF1" w:rsidRPr="008C0CD2">
        <w:rPr>
          <w:rFonts w:ascii="Times New Roman" w:hAnsi="Times New Roman"/>
          <w:szCs w:val="24"/>
          <w:lang w:val="en-US"/>
        </w:rPr>
        <w:t>Borem</w:t>
      </w:r>
      <w:proofErr w:type="spellEnd"/>
      <w:r w:rsidR="00665EF1" w:rsidRPr="008C0CD2">
        <w:rPr>
          <w:rFonts w:ascii="Times New Roman" w:hAnsi="Times New Roman"/>
          <w:szCs w:val="24"/>
          <w:lang w:val="en-US"/>
        </w:rPr>
        <w:t xml:space="preserve"> </w:t>
      </w:r>
      <w:r w:rsidR="00665EF1" w:rsidRPr="008C0CD2">
        <w:rPr>
          <w:rFonts w:ascii="Times New Roman" w:hAnsi="Times New Roman"/>
          <w:i/>
          <w:szCs w:val="24"/>
          <w:lang w:val="en-US"/>
        </w:rPr>
        <w:t>et al</w:t>
      </w:r>
      <w:r w:rsidR="00665EF1" w:rsidRPr="008C0CD2">
        <w:rPr>
          <w:rFonts w:ascii="Times New Roman" w:hAnsi="Times New Roman"/>
          <w:szCs w:val="24"/>
          <w:lang w:val="en-US"/>
        </w:rPr>
        <w:t xml:space="preserve">. (2008) examined the structural changes in coffee seeds exposed to different drying temperatures (40, 50, and 60°C) in a tray dryer until they reached a final moisture content of 11% </w:t>
      </w:r>
      <w:proofErr w:type="spellStart"/>
      <w:r w:rsidR="00665EF1" w:rsidRPr="008C0CD2">
        <w:rPr>
          <w:rFonts w:ascii="Times New Roman" w:hAnsi="Times New Roman"/>
          <w:szCs w:val="24"/>
          <w:lang w:val="en-US"/>
        </w:rPr>
        <w:t>w.b.</w:t>
      </w:r>
      <w:proofErr w:type="spellEnd"/>
      <w:r w:rsidR="00665EF1" w:rsidRPr="008C0CD2">
        <w:rPr>
          <w:rFonts w:ascii="Times New Roman" w:hAnsi="Times New Roman"/>
          <w:szCs w:val="24"/>
          <w:lang w:val="en-US"/>
        </w:rPr>
        <w:t xml:space="preserve"> Sudan IV staining was employed to visualize the oil globules in the coffee seeds. Drying at 40°C resulted in oil globules exhibiting a globular shape within the cells, owing to the preserved integrity of the plasma membrane (Fig. 5). At 50°C, the oil was located at the extremities of the endosperm tissue. However, at 60°C, the oil spread throughout the cellular surface, forming large droplets in the intercellular spaces. The rupture of membranes exposed the oils to oxidation, leading to the formation of undesirable compounds that significantly altered the coffee's aroma and flavor.</w:t>
      </w:r>
      <w:r w:rsidR="00A42F27" w:rsidRPr="008C0CD2">
        <w:rPr>
          <w:rFonts w:ascii="Times New Roman" w:hAnsi="Times New Roman"/>
          <w:szCs w:val="24"/>
          <w:lang w:val="en-US"/>
        </w:rPr>
        <w:t xml:space="preserve"> </w:t>
      </w:r>
    </w:p>
    <w:p w:rsidR="00A42F27" w:rsidRPr="008C0CD2" w:rsidRDefault="00A42F27" w:rsidP="00C17DE7">
      <w:pPr>
        <w:spacing w:before="120" w:after="120" w:line="360" w:lineRule="auto"/>
        <w:jc w:val="center"/>
        <w:rPr>
          <w:rFonts w:ascii="Times New Roman" w:hAnsi="Times New Roman"/>
          <w:szCs w:val="24"/>
          <w:lang w:val="en-US"/>
        </w:rPr>
      </w:pPr>
      <w:r w:rsidRPr="008C0CD2">
        <w:rPr>
          <w:rFonts w:ascii="Times New Roman" w:hAnsi="Times New Roman"/>
          <w:noProof/>
          <w:szCs w:val="24"/>
        </w:rPr>
        <w:drawing>
          <wp:inline distT="0" distB="0" distL="0" distR="0" wp14:anchorId="6A75F773" wp14:editId="4AA2DDBA">
            <wp:extent cx="4987744" cy="1113183"/>
            <wp:effectExtent l="0" t="0" r="381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3282" t="23264" r="18984" b="53820"/>
                    <a:stretch/>
                  </pic:blipFill>
                  <pic:spPr bwMode="auto">
                    <a:xfrm>
                      <a:off x="0" y="0"/>
                      <a:ext cx="5210538" cy="1162907"/>
                    </a:xfrm>
                    <a:prstGeom prst="rect">
                      <a:avLst/>
                    </a:prstGeom>
                    <a:noFill/>
                    <a:ln>
                      <a:noFill/>
                    </a:ln>
                    <a:effectLst/>
                    <a:extLst/>
                  </pic:spPr>
                </pic:pic>
              </a:graphicData>
            </a:graphic>
          </wp:inline>
        </w:drawing>
      </w:r>
    </w:p>
    <w:p w:rsidR="00665EF1" w:rsidRPr="009E28B6" w:rsidRDefault="00A42F27" w:rsidP="009E28B6">
      <w:pPr>
        <w:pStyle w:val="Heading1"/>
        <w:spacing w:after="240" w:line="360" w:lineRule="auto"/>
        <w:jc w:val="center"/>
        <w:rPr>
          <w:rFonts w:cs="Times New Roman"/>
        </w:rPr>
      </w:pPr>
      <w:r w:rsidRPr="008C0CD2">
        <w:rPr>
          <w:rFonts w:eastAsia="Times New Roman" w:cs="Times New Roman"/>
          <w:lang w:val="en-US"/>
        </w:rPr>
        <w:t xml:space="preserve">Fig. </w:t>
      </w:r>
      <w:r w:rsidRPr="008C0CD2">
        <w:rPr>
          <w:rFonts w:cs="Times New Roman"/>
          <w:lang w:val="en-US"/>
        </w:rPr>
        <w:t xml:space="preserve">5.  LM of </w:t>
      </w:r>
      <w:r w:rsidRPr="008C0CD2">
        <w:rPr>
          <w:rFonts w:eastAsia="Times New Roman" w:cs="Times New Roman"/>
          <w:lang w:val="en-US"/>
        </w:rPr>
        <w:t>coffee seeds dried at (a) 40°C (b) 50°C and (c) 60°C</w:t>
      </w:r>
    </w:p>
    <w:p w:rsidR="009430E4" w:rsidRPr="008C0CD2" w:rsidRDefault="00A42F27" w:rsidP="009430E4">
      <w:pPr>
        <w:spacing w:line="360" w:lineRule="auto"/>
        <w:ind w:firstLine="349"/>
        <w:jc w:val="both"/>
        <w:rPr>
          <w:rFonts w:ascii="Times New Roman" w:hAnsi="Times New Roman"/>
          <w:szCs w:val="24"/>
          <w:lang w:val="en-US"/>
        </w:rPr>
      </w:pPr>
      <w:proofErr w:type="spellStart"/>
      <w:r w:rsidRPr="008C0CD2">
        <w:rPr>
          <w:rFonts w:ascii="Times New Roman" w:hAnsi="Times New Roman"/>
          <w:szCs w:val="24"/>
          <w:lang w:val="en-US"/>
        </w:rPr>
        <w:t>Phothiset</w:t>
      </w:r>
      <w:proofErr w:type="spellEnd"/>
      <w:r w:rsidRPr="008C0CD2">
        <w:rPr>
          <w:rFonts w:ascii="Times New Roman" w:hAnsi="Times New Roman"/>
          <w:szCs w:val="24"/>
          <w:lang w:val="en-US"/>
        </w:rPr>
        <w:t xml:space="preserve"> and </w:t>
      </w:r>
      <w:proofErr w:type="spellStart"/>
      <w:r w:rsidRPr="008C0CD2">
        <w:rPr>
          <w:rFonts w:ascii="Times New Roman" w:hAnsi="Times New Roman"/>
          <w:szCs w:val="24"/>
          <w:lang w:val="en-US"/>
        </w:rPr>
        <w:t>Charoenrein</w:t>
      </w:r>
      <w:proofErr w:type="spellEnd"/>
      <w:r w:rsidRPr="008C0CD2">
        <w:rPr>
          <w:rFonts w:ascii="Times New Roman" w:hAnsi="Times New Roman"/>
          <w:szCs w:val="24"/>
          <w:lang w:val="en-US"/>
        </w:rPr>
        <w:t xml:space="preserve"> (2014) studied the </w:t>
      </w:r>
      <w:r w:rsidR="00994B32" w:rsidRPr="008C0CD2">
        <w:rPr>
          <w:rFonts w:ascii="Times New Roman" w:hAnsi="Times New Roman"/>
          <w:szCs w:val="24"/>
          <w:lang w:val="en-US"/>
        </w:rPr>
        <w:t xml:space="preserve">effect of freezing and thawing </w:t>
      </w:r>
      <w:r w:rsidRPr="008C0CD2">
        <w:rPr>
          <w:rFonts w:ascii="Times New Roman" w:hAnsi="Times New Roman"/>
          <w:szCs w:val="24"/>
          <w:lang w:val="en-US"/>
        </w:rPr>
        <w:t xml:space="preserve">on microstructure </w:t>
      </w:r>
      <w:r w:rsidR="00994B32" w:rsidRPr="008C0CD2">
        <w:rPr>
          <w:rFonts w:ascii="Times New Roman" w:hAnsi="Times New Roman"/>
          <w:szCs w:val="24"/>
          <w:lang w:val="en-US"/>
        </w:rPr>
        <w:t>changes in papaya tissues</w:t>
      </w:r>
      <w:r w:rsidRPr="008C0CD2">
        <w:rPr>
          <w:rFonts w:ascii="Times New Roman" w:hAnsi="Times New Roman"/>
          <w:szCs w:val="24"/>
          <w:lang w:val="en-US"/>
        </w:rPr>
        <w:t>.</w:t>
      </w:r>
      <w:r w:rsidR="00365A68" w:rsidRPr="008C0CD2">
        <w:rPr>
          <w:rFonts w:ascii="Times New Roman" w:hAnsi="Times New Roman"/>
          <w:szCs w:val="24"/>
          <w:lang w:val="en-US"/>
        </w:rPr>
        <w:t xml:space="preserve"> Toluidine blue was used to visualize substructures of cell. Papaya cubes were frozen at -40°C until product reaches to -25°C and thawed at 4°C for 4 h. The freeze–thawing processes caused an increase in pectic and </w:t>
      </w:r>
      <w:proofErr w:type="spellStart"/>
      <w:r w:rsidR="00365A68" w:rsidRPr="008C0CD2">
        <w:rPr>
          <w:rFonts w:ascii="Times New Roman" w:hAnsi="Times New Roman"/>
          <w:szCs w:val="24"/>
          <w:lang w:val="en-US"/>
        </w:rPr>
        <w:t>hemicellulosic</w:t>
      </w:r>
      <w:proofErr w:type="spellEnd"/>
      <w:r w:rsidR="00365A68" w:rsidRPr="008C0CD2">
        <w:rPr>
          <w:rFonts w:ascii="Times New Roman" w:hAnsi="Times New Roman"/>
          <w:szCs w:val="24"/>
          <w:lang w:val="en-US"/>
        </w:rPr>
        <w:t xml:space="preserve"> depolymerization in cell walls and loss of vacuoles (Fig. 6.) resulted in cell shrinkage that was associated with a decrease in firmness and an increase in drip</w:t>
      </w:r>
      <w:r w:rsidR="007274DF" w:rsidRPr="008C0CD2">
        <w:rPr>
          <w:rFonts w:ascii="Times New Roman" w:hAnsi="Times New Roman"/>
          <w:szCs w:val="24"/>
          <w:lang w:val="en-US"/>
        </w:rPr>
        <w:t xml:space="preserve"> </w:t>
      </w:r>
      <w:r w:rsidR="00365A68" w:rsidRPr="008C0CD2">
        <w:rPr>
          <w:rFonts w:ascii="Times New Roman" w:hAnsi="Times New Roman"/>
          <w:szCs w:val="24"/>
          <w:lang w:val="en-US"/>
        </w:rPr>
        <w:t>volume.</w:t>
      </w:r>
    </w:p>
    <w:p w:rsidR="00892E91" w:rsidRPr="008C0CD2" w:rsidRDefault="00365A68" w:rsidP="009430E4">
      <w:pPr>
        <w:spacing w:line="360" w:lineRule="auto"/>
        <w:ind w:firstLine="349"/>
        <w:jc w:val="center"/>
        <w:rPr>
          <w:rFonts w:ascii="Times New Roman" w:hAnsi="Times New Roman"/>
          <w:szCs w:val="24"/>
          <w:lang w:val="en-US"/>
        </w:rPr>
      </w:pPr>
      <w:r w:rsidRPr="008C0CD2">
        <w:rPr>
          <w:rFonts w:ascii="Times New Roman" w:hAnsi="Times New Roman"/>
          <w:noProof/>
          <w:szCs w:val="24"/>
        </w:rPr>
        <w:drawing>
          <wp:inline distT="0" distB="0" distL="0" distR="0" wp14:anchorId="65211870" wp14:editId="41B361CB">
            <wp:extent cx="4786686" cy="133288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77333" cy="1358121"/>
                    </a:xfrm>
                    <a:prstGeom prst="rect">
                      <a:avLst/>
                    </a:prstGeom>
                    <a:noFill/>
                  </pic:spPr>
                </pic:pic>
              </a:graphicData>
            </a:graphic>
          </wp:inline>
        </w:drawing>
      </w:r>
    </w:p>
    <w:p w:rsidR="00892E91" w:rsidRPr="008C0CD2" w:rsidRDefault="002F4A26" w:rsidP="009430E4">
      <w:pPr>
        <w:pStyle w:val="Heading1"/>
        <w:spacing w:after="240" w:line="240" w:lineRule="auto"/>
        <w:jc w:val="center"/>
        <w:rPr>
          <w:rFonts w:cs="Times New Roman"/>
          <w:lang w:val="en-US"/>
        </w:rPr>
      </w:pPr>
      <w:r w:rsidRPr="008C0CD2">
        <w:rPr>
          <w:rFonts w:cs="Times New Roman"/>
          <w:lang w:val="en-US"/>
        </w:rPr>
        <w:t xml:space="preserve">Fig. </w:t>
      </w:r>
      <w:r w:rsidR="00365A68" w:rsidRPr="008C0CD2">
        <w:rPr>
          <w:rFonts w:cs="Times New Roman"/>
          <w:lang w:val="en-US"/>
        </w:rPr>
        <w:t>6</w:t>
      </w:r>
      <w:r w:rsidR="0065682F" w:rsidRPr="008C0CD2">
        <w:rPr>
          <w:rFonts w:cs="Times New Roman"/>
          <w:lang w:val="en-US"/>
        </w:rPr>
        <w:t xml:space="preserve">. </w:t>
      </w:r>
      <w:r w:rsidR="00365A68" w:rsidRPr="008C0CD2">
        <w:rPr>
          <w:rFonts w:cs="Times New Roman"/>
          <w:lang w:val="en-US"/>
        </w:rPr>
        <w:t>LM images of (a) fresh papaya tissue; (b) freeze–thaw cycle. CW, cell wall; IS, intercellular spaces; VC, vacuoles; P, protoplast</w:t>
      </w:r>
    </w:p>
    <w:p w:rsidR="00BA7179" w:rsidRPr="008C0CD2" w:rsidRDefault="002F4A26"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BA7179" w:rsidRPr="008C0CD2">
        <w:rPr>
          <w:rFonts w:ascii="Times New Roman" w:hAnsi="Times New Roman"/>
          <w:szCs w:val="24"/>
          <w:lang w:val="en-US"/>
        </w:rPr>
        <w:t>The advantages of an optical microscope include being inexpensive, relatively compact</w:t>
      </w:r>
      <w:r w:rsidR="00C17DE7" w:rsidRPr="008C0CD2">
        <w:rPr>
          <w:rFonts w:ascii="Times New Roman" w:hAnsi="Times New Roman"/>
          <w:szCs w:val="24"/>
          <w:lang w:val="en-US"/>
        </w:rPr>
        <w:t xml:space="preserve"> and</w:t>
      </w:r>
      <w:r w:rsidR="00BA7179" w:rsidRPr="008C0CD2">
        <w:rPr>
          <w:rFonts w:ascii="Times New Roman" w:hAnsi="Times New Roman"/>
          <w:szCs w:val="24"/>
          <w:lang w:val="en-US"/>
        </w:rPr>
        <w:t xml:space="preserve"> easy to set up and use, whereas its disadvantages include (</w:t>
      </w:r>
      <w:proofErr w:type="spellStart"/>
      <w:r w:rsidR="00BA7179" w:rsidRPr="008C0CD2">
        <w:rPr>
          <w:rFonts w:ascii="Times New Roman" w:hAnsi="Times New Roman"/>
          <w:szCs w:val="24"/>
          <w:lang w:val="en-US"/>
        </w:rPr>
        <w:t>i</w:t>
      </w:r>
      <w:proofErr w:type="spellEnd"/>
      <w:r w:rsidR="00BA7179" w:rsidRPr="008C0CD2">
        <w:rPr>
          <w:rFonts w:ascii="Times New Roman" w:hAnsi="Times New Roman"/>
          <w:szCs w:val="24"/>
          <w:lang w:val="en-US"/>
        </w:rPr>
        <w:t>) only has 1,000 times magnification (ii) Specimens may become deformed while being prepared for microscopy (iii) only has a 0.2 m resolution (iv) Working with various stains is challenging</w:t>
      </w:r>
      <w:r w:rsidR="00E371CD" w:rsidRPr="008C0CD2">
        <w:rPr>
          <w:rFonts w:ascii="Times New Roman" w:hAnsi="Times New Roman"/>
          <w:szCs w:val="24"/>
          <w:lang w:val="en-US"/>
        </w:rPr>
        <w:t xml:space="preserve"> (</w:t>
      </w:r>
      <w:r w:rsidR="00F62A3B" w:rsidRPr="008C0CD2">
        <w:rPr>
          <w:rFonts w:ascii="Times New Roman" w:hAnsi="Times New Roman"/>
          <w:szCs w:val="24"/>
          <w:lang w:val="en-US"/>
        </w:rPr>
        <w:t>18</w:t>
      </w:r>
      <w:r w:rsidR="00E371CD" w:rsidRPr="008C0CD2">
        <w:rPr>
          <w:rFonts w:ascii="Times New Roman" w:hAnsi="Times New Roman"/>
          <w:szCs w:val="24"/>
          <w:lang w:val="en-US"/>
        </w:rPr>
        <w:t>)</w:t>
      </w:r>
      <w:r w:rsidR="00BA7179" w:rsidRPr="008C0CD2">
        <w:rPr>
          <w:rFonts w:ascii="Times New Roman" w:hAnsi="Times New Roman"/>
          <w:szCs w:val="24"/>
          <w:lang w:val="en-US"/>
        </w:rPr>
        <w:t xml:space="preserve">. </w:t>
      </w:r>
    </w:p>
    <w:p w:rsidR="00E371CD" w:rsidRPr="008C0CD2" w:rsidRDefault="00BA7179" w:rsidP="00E61319">
      <w:pPr>
        <w:pStyle w:val="Heading1"/>
        <w:spacing w:before="0" w:line="360" w:lineRule="auto"/>
        <w:rPr>
          <w:rFonts w:cs="Times New Roman"/>
          <w:lang w:val="en-US"/>
        </w:rPr>
      </w:pPr>
      <w:r w:rsidRPr="008C0CD2">
        <w:rPr>
          <w:rFonts w:cs="Times New Roman"/>
          <w:lang w:val="en-US"/>
        </w:rPr>
        <w:t>4.2.</w:t>
      </w:r>
      <w:r w:rsidR="00A32563" w:rsidRPr="008C0CD2">
        <w:rPr>
          <w:rFonts w:cs="Times New Roman"/>
          <w:lang w:val="en-US"/>
        </w:rPr>
        <w:t xml:space="preserve"> </w:t>
      </w:r>
      <w:r w:rsidRPr="008C0CD2">
        <w:rPr>
          <w:rFonts w:cs="Times New Roman"/>
        </w:rPr>
        <w:t xml:space="preserve">Fluorescence </w:t>
      </w:r>
      <w:r w:rsidR="007E5647" w:rsidRPr="008C0CD2">
        <w:rPr>
          <w:rFonts w:cs="Times New Roman"/>
        </w:rPr>
        <w:t>m</w:t>
      </w:r>
      <w:r w:rsidRPr="008C0CD2">
        <w:rPr>
          <w:rFonts w:cs="Times New Roman"/>
        </w:rPr>
        <w:t>icroscopy</w:t>
      </w:r>
      <w:r w:rsidR="00E371CD" w:rsidRPr="008C0CD2">
        <w:rPr>
          <w:rFonts w:cs="Times New Roman"/>
          <w:szCs w:val="24"/>
          <w:lang w:val="en-US"/>
        </w:rPr>
        <w:t xml:space="preserve"> </w:t>
      </w:r>
    </w:p>
    <w:p w:rsidR="007274DF" w:rsidRPr="008C0CD2" w:rsidRDefault="007274DF" w:rsidP="00E61319">
      <w:pPr>
        <w:spacing w:after="120" w:line="360" w:lineRule="auto"/>
        <w:ind w:firstLine="720"/>
        <w:jc w:val="both"/>
        <w:rPr>
          <w:rFonts w:ascii="Times New Roman" w:hAnsi="Times New Roman"/>
          <w:szCs w:val="24"/>
          <w:lang w:val="en-US"/>
        </w:rPr>
      </w:pPr>
      <w:r w:rsidRPr="008C0CD2">
        <w:rPr>
          <w:rFonts w:ascii="Times New Roman" w:hAnsi="Times New Roman"/>
          <w:szCs w:val="24"/>
          <w:lang w:val="en-US"/>
        </w:rPr>
        <w:t>A fluorescence microscope is an optical microscope that uses fluorescence instead of, or in addition to, scattering, reflection</w:t>
      </w:r>
      <w:r w:rsidR="00C17DE7" w:rsidRPr="008C0CD2">
        <w:rPr>
          <w:rFonts w:ascii="Times New Roman" w:hAnsi="Times New Roman"/>
          <w:szCs w:val="24"/>
          <w:lang w:val="en-US"/>
        </w:rPr>
        <w:t xml:space="preserve"> and</w:t>
      </w:r>
      <w:r w:rsidRPr="008C0CD2">
        <w:rPr>
          <w:rFonts w:ascii="Times New Roman" w:hAnsi="Times New Roman"/>
          <w:szCs w:val="24"/>
          <w:lang w:val="en-US"/>
        </w:rPr>
        <w:t xml:space="preserve"> attenuation or absorption, to study the properties of organic or </w:t>
      </w:r>
      <w:r w:rsidRPr="008C0CD2">
        <w:rPr>
          <w:rFonts w:ascii="Times New Roman" w:hAnsi="Times New Roman"/>
          <w:szCs w:val="24"/>
          <w:lang w:val="en-US"/>
        </w:rPr>
        <w:lastRenderedPageBreak/>
        <w:t>inorganic substances. "Fluorescence microscope" refers to any microscope that uses fluorescence to generate an image, whether it is a simple set up like an epifluorescence microscope or a more complicated design such as a confocal microscope, which uses optical sectioning to get better resolution of the fluorescence image (Fig. 7.). It has a m</w:t>
      </w:r>
      <w:r w:rsidR="008A6170" w:rsidRPr="008C0CD2">
        <w:rPr>
          <w:rFonts w:ascii="Times New Roman" w:hAnsi="Times New Roman"/>
          <w:szCs w:val="24"/>
          <w:lang w:val="en-US"/>
        </w:rPr>
        <w:t>agnification of 120- 14400× with the r</w:t>
      </w:r>
      <w:r w:rsidRPr="008C0CD2">
        <w:rPr>
          <w:rFonts w:ascii="Times New Roman" w:hAnsi="Times New Roman"/>
          <w:szCs w:val="24"/>
          <w:lang w:val="en-US"/>
        </w:rPr>
        <w:t>esolu</w:t>
      </w:r>
      <w:r w:rsidR="008A6170" w:rsidRPr="008C0CD2">
        <w:rPr>
          <w:rFonts w:ascii="Times New Roman" w:hAnsi="Times New Roman"/>
          <w:szCs w:val="24"/>
          <w:lang w:val="en-US"/>
        </w:rPr>
        <w:t xml:space="preserve">tion of </w:t>
      </w:r>
      <w:r w:rsidRPr="008C0CD2">
        <w:rPr>
          <w:rFonts w:ascii="Times New Roman" w:hAnsi="Times New Roman"/>
          <w:szCs w:val="24"/>
          <w:lang w:val="en-US"/>
        </w:rPr>
        <w:t>177 nm</w:t>
      </w:r>
      <w:r w:rsidR="00A52846" w:rsidRPr="008C0CD2">
        <w:rPr>
          <w:rFonts w:ascii="Times New Roman" w:hAnsi="Times New Roman"/>
          <w:szCs w:val="24"/>
          <w:lang w:val="en-US"/>
        </w:rPr>
        <w:t xml:space="preserve"> (</w:t>
      </w:r>
      <w:r w:rsidR="00F62A3B" w:rsidRPr="008C0CD2">
        <w:rPr>
          <w:rFonts w:ascii="Times New Roman" w:hAnsi="Times New Roman"/>
          <w:szCs w:val="24"/>
          <w:lang w:val="en-US"/>
        </w:rPr>
        <w:t>43</w:t>
      </w:r>
      <w:r w:rsidR="00A52846" w:rsidRPr="008C0CD2">
        <w:rPr>
          <w:rFonts w:ascii="Times New Roman" w:hAnsi="Times New Roman"/>
          <w:szCs w:val="24"/>
          <w:lang w:val="en-US"/>
        </w:rPr>
        <w:t>)</w:t>
      </w:r>
      <w:r w:rsidR="008A6170" w:rsidRPr="008C0CD2">
        <w:rPr>
          <w:rFonts w:ascii="Times New Roman" w:hAnsi="Times New Roman"/>
          <w:szCs w:val="24"/>
          <w:lang w:val="en-US"/>
        </w:rPr>
        <w:t>.</w:t>
      </w:r>
    </w:p>
    <w:p w:rsidR="002F4A26" w:rsidRPr="008C0CD2" w:rsidRDefault="00BA7179"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Fluorescence is the light emitted from an atom, a molecule, or a material excited to the electronically active state</w:t>
      </w:r>
      <w:r w:rsidR="00E371CD" w:rsidRPr="008C0CD2">
        <w:rPr>
          <w:rFonts w:ascii="Times New Roman" w:hAnsi="Times New Roman"/>
          <w:szCs w:val="24"/>
          <w:lang w:val="en-US"/>
        </w:rPr>
        <w:t xml:space="preserve">. The wavelength or </w:t>
      </w:r>
      <w:r w:rsidRPr="008C0CD2">
        <w:rPr>
          <w:rFonts w:ascii="Times New Roman" w:hAnsi="Times New Roman"/>
          <w:szCs w:val="24"/>
          <w:lang w:val="en-US"/>
        </w:rPr>
        <w:t>energy of the excitation light is characteristic to the</w:t>
      </w:r>
      <w:r w:rsidR="00E371CD" w:rsidRPr="008C0CD2">
        <w:rPr>
          <w:rFonts w:ascii="Times New Roman" w:hAnsi="Times New Roman"/>
          <w:szCs w:val="24"/>
          <w:lang w:val="en-US"/>
        </w:rPr>
        <w:t xml:space="preserve"> </w:t>
      </w:r>
      <w:r w:rsidRPr="008C0CD2">
        <w:rPr>
          <w:rFonts w:ascii="Times New Roman" w:hAnsi="Times New Roman"/>
          <w:szCs w:val="24"/>
          <w:lang w:val="en-US"/>
        </w:rPr>
        <w:t>chemical bonds within a molecular or t</w:t>
      </w:r>
      <w:r w:rsidR="00E371CD" w:rsidRPr="008C0CD2">
        <w:rPr>
          <w:rFonts w:ascii="Times New Roman" w:hAnsi="Times New Roman"/>
          <w:szCs w:val="24"/>
          <w:lang w:val="en-US"/>
        </w:rPr>
        <w:t xml:space="preserve">o the chemical/ </w:t>
      </w:r>
      <w:r w:rsidRPr="008C0CD2">
        <w:rPr>
          <w:rFonts w:ascii="Times New Roman" w:hAnsi="Times New Roman"/>
          <w:szCs w:val="24"/>
          <w:lang w:val="en-US"/>
        </w:rPr>
        <w:t>physical state of</w:t>
      </w:r>
      <w:r w:rsidR="00E371CD" w:rsidRPr="008C0CD2">
        <w:rPr>
          <w:rFonts w:ascii="Times New Roman" w:hAnsi="Times New Roman"/>
          <w:szCs w:val="24"/>
          <w:lang w:val="en-US"/>
        </w:rPr>
        <w:t xml:space="preserve"> a material. </w:t>
      </w:r>
      <w:r w:rsidRPr="008C0CD2">
        <w:rPr>
          <w:rFonts w:ascii="Times New Roman" w:hAnsi="Times New Roman"/>
          <w:szCs w:val="24"/>
          <w:lang w:val="en-US"/>
        </w:rPr>
        <w:t>Optical filters are ad</w:t>
      </w:r>
      <w:r w:rsidR="00E371CD" w:rsidRPr="008C0CD2">
        <w:rPr>
          <w:rFonts w:ascii="Times New Roman" w:hAnsi="Times New Roman"/>
          <w:szCs w:val="24"/>
          <w:lang w:val="en-US"/>
        </w:rPr>
        <w:t xml:space="preserve">ded to a bright light source to </w:t>
      </w:r>
      <w:r w:rsidRPr="008C0CD2">
        <w:rPr>
          <w:rFonts w:ascii="Times New Roman" w:hAnsi="Times New Roman"/>
          <w:szCs w:val="24"/>
          <w:lang w:val="en-US"/>
        </w:rPr>
        <w:t>select target wavelength for exc</w:t>
      </w:r>
      <w:r w:rsidR="00E371CD" w:rsidRPr="008C0CD2">
        <w:rPr>
          <w:rFonts w:ascii="Times New Roman" w:hAnsi="Times New Roman"/>
          <w:szCs w:val="24"/>
          <w:lang w:val="en-US"/>
        </w:rPr>
        <w:t xml:space="preserve">itation, or excitation </w:t>
      </w:r>
      <w:r w:rsidRPr="008C0CD2">
        <w:rPr>
          <w:rFonts w:ascii="Times New Roman" w:hAnsi="Times New Roman"/>
          <w:szCs w:val="24"/>
          <w:lang w:val="en-US"/>
        </w:rPr>
        <w:t>spectrum</w:t>
      </w:r>
      <w:r w:rsidR="00C17DE7" w:rsidRPr="008C0CD2">
        <w:rPr>
          <w:rFonts w:ascii="Times New Roman" w:hAnsi="Times New Roman"/>
          <w:szCs w:val="24"/>
          <w:lang w:val="en-US"/>
        </w:rPr>
        <w:t xml:space="preserve"> and</w:t>
      </w:r>
      <w:r w:rsidRPr="008C0CD2">
        <w:rPr>
          <w:rFonts w:ascii="Times New Roman" w:hAnsi="Times New Roman"/>
          <w:szCs w:val="24"/>
          <w:lang w:val="en-US"/>
        </w:rPr>
        <w:t xml:space="preserve"> fluoresce</w:t>
      </w:r>
      <w:r w:rsidR="00E371CD" w:rsidRPr="008C0CD2">
        <w:rPr>
          <w:rFonts w:ascii="Times New Roman" w:hAnsi="Times New Roman"/>
          <w:szCs w:val="24"/>
          <w:lang w:val="en-US"/>
        </w:rPr>
        <w:t xml:space="preserve">nce filters are added after the </w:t>
      </w:r>
      <w:r w:rsidRPr="008C0CD2">
        <w:rPr>
          <w:rFonts w:ascii="Times New Roman" w:hAnsi="Times New Roman"/>
          <w:szCs w:val="24"/>
          <w:lang w:val="en-US"/>
        </w:rPr>
        <w:t>sample to capture</w:t>
      </w:r>
      <w:r w:rsidR="00E371CD" w:rsidRPr="008C0CD2">
        <w:rPr>
          <w:rFonts w:ascii="Times New Roman" w:hAnsi="Times New Roman"/>
          <w:szCs w:val="24"/>
          <w:lang w:val="en-US"/>
        </w:rPr>
        <w:t xml:space="preserve"> emission spectrum. Fluorescent </w:t>
      </w:r>
      <w:r w:rsidRPr="008C0CD2">
        <w:rPr>
          <w:rFonts w:ascii="Times New Roman" w:hAnsi="Times New Roman"/>
          <w:szCs w:val="24"/>
          <w:lang w:val="en-US"/>
        </w:rPr>
        <w:t>stains, which contain f</w:t>
      </w:r>
      <w:r w:rsidR="00E371CD" w:rsidRPr="008C0CD2">
        <w:rPr>
          <w:rFonts w:ascii="Times New Roman" w:hAnsi="Times New Roman"/>
          <w:szCs w:val="24"/>
          <w:lang w:val="en-US"/>
        </w:rPr>
        <w:t xml:space="preserve">unctional groups that fluoresce </w:t>
      </w:r>
      <w:r w:rsidRPr="008C0CD2">
        <w:rPr>
          <w:rFonts w:ascii="Times New Roman" w:hAnsi="Times New Roman"/>
          <w:szCs w:val="24"/>
          <w:lang w:val="en-US"/>
        </w:rPr>
        <w:t>upon excitation (ca</w:t>
      </w:r>
      <w:r w:rsidR="00E371CD" w:rsidRPr="008C0CD2">
        <w:rPr>
          <w:rFonts w:ascii="Times New Roman" w:hAnsi="Times New Roman"/>
          <w:szCs w:val="24"/>
          <w:lang w:val="en-US"/>
        </w:rPr>
        <w:t xml:space="preserve">lled fluorochrome), also can be </w:t>
      </w:r>
      <w:r w:rsidRPr="008C0CD2">
        <w:rPr>
          <w:rFonts w:ascii="Times New Roman" w:hAnsi="Times New Roman"/>
          <w:szCs w:val="24"/>
          <w:lang w:val="en-US"/>
        </w:rPr>
        <w:t>added to a sample t</w:t>
      </w:r>
      <w:r w:rsidR="00E371CD" w:rsidRPr="008C0CD2">
        <w:rPr>
          <w:rFonts w:ascii="Times New Roman" w:hAnsi="Times New Roman"/>
          <w:szCs w:val="24"/>
          <w:lang w:val="en-US"/>
        </w:rPr>
        <w:t xml:space="preserve">o contrast components that they </w:t>
      </w:r>
      <w:r w:rsidRPr="008C0CD2">
        <w:rPr>
          <w:rFonts w:ascii="Times New Roman" w:hAnsi="Times New Roman"/>
          <w:szCs w:val="24"/>
          <w:lang w:val="en-US"/>
        </w:rPr>
        <w:t xml:space="preserve">have strong affinity with. </w:t>
      </w:r>
      <w:r w:rsidR="00E371CD" w:rsidRPr="008C0CD2">
        <w:rPr>
          <w:rFonts w:ascii="Times New Roman" w:hAnsi="Times New Roman"/>
          <w:szCs w:val="24"/>
          <w:lang w:val="en-US"/>
        </w:rPr>
        <w:t xml:space="preserve">Staining can be done positively </w:t>
      </w:r>
      <w:r w:rsidR="00E61319" w:rsidRPr="008C0CD2">
        <w:rPr>
          <w:rFonts w:ascii="Times New Roman" w:hAnsi="Times New Roman"/>
          <w:szCs w:val="24"/>
          <w:lang w:val="en-US"/>
        </w:rPr>
        <w:t>(</w:t>
      </w:r>
      <w:r w:rsidRPr="008C0CD2">
        <w:rPr>
          <w:rFonts w:ascii="Times New Roman" w:hAnsi="Times New Roman"/>
          <w:szCs w:val="24"/>
          <w:lang w:val="en-US"/>
        </w:rPr>
        <w:t xml:space="preserve">staining the </w:t>
      </w:r>
      <w:r w:rsidR="00E371CD" w:rsidRPr="008C0CD2">
        <w:rPr>
          <w:rFonts w:ascii="Times New Roman" w:hAnsi="Times New Roman"/>
          <w:szCs w:val="24"/>
          <w:lang w:val="en-US"/>
        </w:rPr>
        <w:t xml:space="preserve">target structure) or negatively </w:t>
      </w:r>
      <w:r w:rsidR="00E61319" w:rsidRPr="008C0CD2">
        <w:rPr>
          <w:rFonts w:ascii="Times New Roman" w:hAnsi="Times New Roman"/>
          <w:szCs w:val="24"/>
          <w:lang w:val="en-US"/>
        </w:rPr>
        <w:t>(</w:t>
      </w:r>
      <w:r w:rsidRPr="008C0CD2">
        <w:rPr>
          <w:rFonts w:ascii="Times New Roman" w:hAnsi="Times New Roman"/>
          <w:szCs w:val="24"/>
          <w:lang w:val="en-US"/>
        </w:rPr>
        <w:t>staining n</w:t>
      </w:r>
      <w:r w:rsidR="00E371CD" w:rsidRPr="008C0CD2">
        <w:rPr>
          <w:rFonts w:ascii="Times New Roman" w:hAnsi="Times New Roman"/>
          <w:szCs w:val="24"/>
          <w:lang w:val="en-US"/>
        </w:rPr>
        <w:t xml:space="preserve">ontarget structures). Many food </w:t>
      </w:r>
      <w:r w:rsidRPr="008C0CD2">
        <w:rPr>
          <w:rFonts w:ascii="Times New Roman" w:hAnsi="Times New Roman"/>
          <w:szCs w:val="24"/>
          <w:lang w:val="en-US"/>
        </w:rPr>
        <w:t xml:space="preserve">materials contain natural fluorochrome. When </w:t>
      </w:r>
      <w:r w:rsidR="00E371CD" w:rsidRPr="008C0CD2">
        <w:rPr>
          <w:rFonts w:ascii="Times New Roman" w:hAnsi="Times New Roman"/>
          <w:szCs w:val="24"/>
          <w:lang w:val="en-US"/>
        </w:rPr>
        <w:t xml:space="preserve">a </w:t>
      </w:r>
      <w:r w:rsidRPr="008C0CD2">
        <w:rPr>
          <w:rFonts w:ascii="Times New Roman" w:hAnsi="Times New Roman"/>
          <w:szCs w:val="24"/>
          <w:lang w:val="en-US"/>
        </w:rPr>
        <w:t>proper excitation wavel</w:t>
      </w:r>
      <w:r w:rsidR="00E371CD" w:rsidRPr="008C0CD2">
        <w:rPr>
          <w:rFonts w:ascii="Times New Roman" w:hAnsi="Times New Roman"/>
          <w:szCs w:val="24"/>
          <w:lang w:val="en-US"/>
        </w:rPr>
        <w:t xml:space="preserve">ength is selected, bright color </w:t>
      </w:r>
      <w:r w:rsidRPr="008C0CD2">
        <w:rPr>
          <w:rFonts w:ascii="Times New Roman" w:hAnsi="Times New Roman"/>
          <w:szCs w:val="24"/>
          <w:lang w:val="en-US"/>
        </w:rPr>
        <w:t>from fluorescence em</w:t>
      </w:r>
      <w:r w:rsidR="00E371CD" w:rsidRPr="008C0CD2">
        <w:rPr>
          <w:rFonts w:ascii="Times New Roman" w:hAnsi="Times New Roman"/>
          <w:szCs w:val="24"/>
          <w:lang w:val="en-US"/>
        </w:rPr>
        <w:t xml:space="preserve">ission can be easily visualized </w:t>
      </w:r>
      <w:r w:rsidRPr="008C0CD2">
        <w:rPr>
          <w:rFonts w:ascii="Times New Roman" w:hAnsi="Times New Roman"/>
          <w:szCs w:val="24"/>
          <w:lang w:val="en-US"/>
        </w:rPr>
        <w:t>under the light microscope.</w:t>
      </w:r>
    </w:p>
    <w:p w:rsidR="007274DF" w:rsidRPr="008C0CD2" w:rsidRDefault="007274DF" w:rsidP="00C17DE7">
      <w:pPr>
        <w:spacing w:before="120" w:after="120" w:line="360" w:lineRule="auto"/>
        <w:ind w:firstLine="720"/>
        <w:jc w:val="center"/>
        <w:rPr>
          <w:rFonts w:ascii="Times New Roman" w:hAnsi="Times New Roman"/>
          <w:szCs w:val="24"/>
          <w:lang w:val="en-US"/>
        </w:rPr>
      </w:pPr>
      <w:r w:rsidRPr="008C0CD2">
        <w:rPr>
          <w:rFonts w:ascii="Times New Roman" w:hAnsi="Times New Roman"/>
          <w:noProof/>
          <w:szCs w:val="24"/>
        </w:rPr>
        <w:drawing>
          <wp:inline distT="0" distB="0" distL="0" distR="0" wp14:anchorId="213EBEBC" wp14:editId="7F27E5C5">
            <wp:extent cx="2353586" cy="1985194"/>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85262" cy="2011912"/>
                    </a:xfrm>
                    <a:prstGeom prst="rect">
                      <a:avLst/>
                    </a:prstGeom>
                    <a:noFill/>
                  </pic:spPr>
                </pic:pic>
              </a:graphicData>
            </a:graphic>
          </wp:inline>
        </w:drawing>
      </w:r>
    </w:p>
    <w:p w:rsidR="007274DF" w:rsidRPr="008C0CD2" w:rsidRDefault="007274DF" w:rsidP="00C17DE7">
      <w:pPr>
        <w:pStyle w:val="Heading1"/>
        <w:spacing w:after="240" w:line="360" w:lineRule="auto"/>
        <w:jc w:val="center"/>
        <w:rPr>
          <w:rFonts w:cs="Times New Roman"/>
          <w:lang w:val="en-US"/>
        </w:rPr>
      </w:pPr>
      <w:r w:rsidRPr="008C0CD2">
        <w:rPr>
          <w:rFonts w:cs="Times New Roman"/>
          <w:lang w:val="en-US"/>
        </w:rPr>
        <w:t xml:space="preserve">Fig. 7. Schematic view of fluorescence microscope </w:t>
      </w:r>
    </w:p>
    <w:p w:rsidR="00E371CD" w:rsidRPr="008C0CD2" w:rsidRDefault="00E371CD"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Fig.</w:t>
      </w:r>
      <w:r w:rsidR="007274DF" w:rsidRPr="008C0CD2">
        <w:rPr>
          <w:rFonts w:ascii="Times New Roman" w:hAnsi="Times New Roman"/>
          <w:szCs w:val="24"/>
          <w:lang w:val="en-US"/>
        </w:rPr>
        <w:t xml:space="preserve"> 8</w:t>
      </w:r>
      <w:r w:rsidRPr="008C0CD2">
        <w:rPr>
          <w:rFonts w:ascii="Times New Roman" w:hAnsi="Times New Roman"/>
          <w:szCs w:val="24"/>
          <w:lang w:val="en-US"/>
        </w:rPr>
        <w:t>. shows the aleurone layer within a wheat kernel that auto-fluoresces bright blue, making that particular layer of cells become obvious to the viewer, over any other cell types within the wheat kernel</w:t>
      </w:r>
      <w:r w:rsidR="009430E4" w:rsidRPr="008C0CD2">
        <w:rPr>
          <w:rFonts w:ascii="Times New Roman" w:hAnsi="Times New Roman"/>
          <w:szCs w:val="24"/>
          <w:lang w:val="en-US"/>
        </w:rPr>
        <w:t xml:space="preserve"> (</w:t>
      </w:r>
      <w:r w:rsidR="00F62A3B" w:rsidRPr="008C0CD2">
        <w:rPr>
          <w:rFonts w:ascii="Times New Roman" w:hAnsi="Times New Roman"/>
          <w:szCs w:val="24"/>
          <w:lang w:val="en-US"/>
        </w:rPr>
        <w:t>5</w:t>
      </w:r>
      <w:r w:rsidR="009430E4" w:rsidRPr="008C0CD2">
        <w:rPr>
          <w:rFonts w:ascii="Times New Roman" w:hAnsi="Times New Roman"/>
          <w:szCs w:val="24"/>
          <w:lang w:val="en-US"/>
        </w:rPr>
        <w:t>)</w:t>
      </w:r>
      <w:r w:rsidRPr="008C0CD2">
        <w:rPr>
          <w:rFonts w:ascii="Times New Roman" w:hAnsi="Times New Roman"/>
          <w:szCs w:val="24"/>
          <w:lang w:val="en-US"/>
        </w:rPr>
        <w:t>.</w:t>
      </w:r>
    </w:p>
    <w:p w:rsidR="00C30B14" w:rsidRPr="008C0CD2" w:rsidRDefault="00E371CD" w:rsidP="00C17DE7">
      <w:pPr>
        <w:spacing w:before="120" w:after="120" w:line="360" w:lineRule="auto"/>
        <w:jc w:val="center"/>
        <w:rPr>
          <w:rFonts w:ascii="Times New Roman" w:hAnsi="Times New Roman"/>
          <w:szCs w:val="24"/>
          <w:lang w:val="en-US"/>
        </w:rPr>
      </w:pPr>
      <w:r w:rsidRPr="008C0CD2">
        <w:rPr>
          <w:rFonts w:ascii="Times New Roman" w:hAnsi="Times New Roman"/>
          <w:noProof/>
        </w:rPr>
        <w:drawing>
          <wp:inline distT="0" distB="0" distL="0" distR="0" wp14:anchorId="38A6AE9A" wp14:editId="6D852355">
            <wp:extent cx="1470991" cy="1113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42669" t="14448" r="19903" b="35171"/>
                    <a:stretch/>
                  </pic:blipFill>
                  <pic:spPr bwMode="auto">
                    <a:xfrm>
                      <a:off x="0" y="0"/>
                      <a:ext cx="1488633" cy="1127107"/>
                    </a:xfrm>
                    <a:prstGeom prst="rect">
                      <a:avLst/>
                    </a:prstGeom>
                    <a:ln>
                      <a:noFill/>
                    </a:ln>
                    <a:extLst>
                      <a:ext uri="{53640926-AAD7-44D8-BBD7-CCE9431645EC}">
                        <a14:shadowObscured xmlns:a14="http://schemas.microsoft.com/office/drawing/2010/main"/>
                      </a:ext>
                    </a:extLst>
                  </pic:spPr>
                </pic:pic>
              </a:graphicData>
            </a:graphic>
          </wp:inline>
        </w:drawing>
      </w:r>
    </w:p>
    <w:p w:rsidR="00C30B14" w:rsidRPr="009E28B6" w:rsidRDefault="002F4A26" w:rsidP="009E28B6">
      <w:pPr>
        <w:jc w:val="center"/>
        <w:rPr>
          <w:rFonts w:ascii="Times New Roman" w:hAnsi="Times New Roman"/>
          <w:b/>
          <w:lang w:val="en-US"/>
        </w:rPr>
      </w:pPr>
      <w:r w:rsidRPr="009E28B6">
        <w:rPr>
          <w:rFonts w:ascii="Times New Roman" w:hAnsi="Times New Roman"/>
          <w:b/>
          <w:lang w:val="en-US"/>
        </w:rPr>
        <w:t xml:space="preserve">Fig. </w:t>
      </w:r>
      <w:r w:rsidR="007274DF" w:rsidRPr="009E28B6">
        <w:rPr>
          <w:rFonts w:ascii="Times New Roman" w:hAnsi="Times New Roman"/>
          <w:b/>
          <w:lang w:val="en-US"/>
        </w:rPr>
        <w:t>8</w:t>
      </w:r>
      <w:r w:rsidR="00E371CD" w:rsidRPr="009E28B6">
        <w:rPr>
          <w:rFonts w:ascii="Times New Roman" w:hAnsi="Times New Roman"/>
          <w:b/>
          <w:lang w:val="en-US"/>
        </w:rPr>
        <w:t>. Particles of wheat fiber demonstrating various colors of auto-fluorescence</w:t>
      </w:r>
    </w:p>
    <w:p w:rsidR="00854146" w:rsidRPr="008C0CD2" w:rsidRDefault="00854146"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A52846" w:rsidRPr="008C0CD2">
        <w:rPr>
          <w:rFonts w:ascii="Times New Roman" w:hAnsi="Times New Roman"/>
          <w:szCs w:val="24"/>
          <w:lang w:val="en-US"/>
        </w:rPr>
        <w:t xml:space="preserve">Tsai </w:t>
      </w:r>
      <w:r w:rsidR="00A52846" w:rsidRPr="008C0CD2">
        <w:rPr>
          <w:rFonts w:ascii="Times New Roman" w:hAnsi="Times New Roman"/>
          <w:i/>
          <w:szCs w:val="24"/>
          <w:lang w:val="en-US"/>
        </w:rPr>
        <w:t>et al</w:t>
      </w:r>
      <w:r w:rsidR="00A52846" w:rsidRPr="008C0CD2">
        <w:rPr>
          <w:rFonts w:ascii="Times New Roman" w:hAnsi="Times New Roman"/>
          <w:szCs w:val="24"/>
          <w:lang w:val="en-US"/>
        </w:rPr>
        <w:t>. (2010)</w:t>
      </w:r>
      <w:r w:rsidRPr="008C0CD2">
        <w:rPr>
          <w:rFonts w:ascii="Times New Roman" w:hAnsi="Times New Roman"/>
          <w:szCs w:val="24"/>
          <w:lang w:val="en-US"/>
        </w:rPr>
        <w:t xml:space="preserve"> </w:t>
      </w:r>
      <w:r w:rsidR="00A52846" w:rsidRPr="008C0CD2">
        <w:rPr>
          <w:rFonts w:ascii="Times New Roman" w:hAnsi="Times New Roman"/>
          <w:szCs w:val="24"/>
          <w:lang w:val="en-US"/>
        </w:rPr>
        <w:t>evaluated the contribution of phenol-pectin crosslink in strengthening the texture of guava slices during thermal processing. Guava slice (2 cm) was treated with ferulic acid</w:t>
      </w:r>
      <w:r w:rsidR="00782385" w:rsidRPr="008C0CD2">
        <w:rPr>
          <w:rFonts w:ascii="Times New Roman" w:hAnsi="Times New Roman"/>
          <w:szCs w:val="24"/>
          <w:lang w:val="en-US"/>
        </w:rPr>
        <w:t xml:space="preserve"> (</w:t>
      </w:r>
      <w:r w:rsidR="00A52846" w:rsidRPr="008C0CD2">
        <w:rPr>
          <w:rFonts w:ascii="Times New Roman" w:hAnsi="Times New Roman"/>
          <w:szCs w:val="24"/>
          <w:lang w:val="en-US"/>
        </w:rPr>
        <w:t xml:space="preserve">0.5 g/kg) and </w:t>
      </w:r>
      <w:r w:rsidR="00A52846" w:rsidRPr="008C0CD2">
        <w:rPr>
          <w:rFonts w:ascii="Times New Roman" w:hAnsi="Times New Roman"/>
          <w:szCs w:val="24"/>
          <w:lang w:val="en-US"/>
        </w:rPr>
        <w:lastRenderedPageBreak/>
        <w:t>dehydrated at 30°C for 36 h with air convectional drier. Excitation wavelength of</w:t>
      </w:r>
      <w:r w:rsidR="00D10BD4" w:rsidRPr="008C0CD2">
        <w:rPr>
          <w:rFonts w:ascii="Times New Roman" w:hAnsi="Times New Roman"/>
          <w:szCs w:val="24"/>
          <w:lang w:val="en-US"/>
        </w:rPr>
        <w:t xml:space="preserve"> </w:t>
      </w:r>
      <w:r w:rsidR="00A52846" w:rsidRPr="008C0CD2">
        <w:rPr>
          <w:rFonts w:ascii="Times New Roman" w:hAnsi="Times New Roman"/>
          <w:szCs w:val="24"/>
          <w:lang w:val="en-US"/>
        </w:rPr>
        <w:t>488 nm was used. Ferulic acid treated guava slice exhibited higher hardness (4.2 kg) than control (2.5 kg) which strengthened the texture of guava. Autofluorescence was observed at the borders of the cell wall (Fig. 10.). Evident that the accumulated phenolic compounds around the cell wall might link with pectin and prevent the detachment of cells during processing.</w:t>
      </w:r>
    </w:p>
    <w:p w:rsidR="009430E4" w:rsidRPr="008C0CD2" w:rsidRDefault="00A52846" w:rsidP="009430E4">
      <w:pPr>
        <w:spacing w:before="120" w:after="120" w:line="360" w:lineRule="auto"/>
        <w:jc w:val="center"/>
        <w:rPr>
          <w:rFonts w:ascii="Times New Roman" w:hAnsi="Times New Roman"/>
          <w:lang w:val="en-US"/>
        </w:rPr>
      </w:pPr>
      <w:r w:rsidRPr="008C0CD2">
        <w:rPr>
          <w:rFonts w:ascii="Times New Roman" w:hAnsi="Times New Roman"/>
          <w:noProof/>
          <w:szCs w:val="24"/>
        </w:rPr>
        <w:drawing>
          <wp:inline distT="0" distB="0" distL="0" distR="0" wp14:anchorId="4C253B09" wp14:editId="4B56B810">
            <wp:extent cx="1367624" cy="1222133"/>
            <wp:effectExtent l="0" t="0" r="444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2202" t="32738" r="39600" b="22466"/>
                    <a:stretch/>
                  </pic:blipFill>
                  <pic:spPr bwMode="auto">
                    <a:xfrm>
                      <a:off x="0" y="0"/>
                      <a:ext cx="1383802" cy="1236590"/>
                    </a:xfrm>
                    <a:prstGeom prst="rect">
                      <a:avLst/>
                    </a:prstGeom>
                    <a:noFill/>
                    <a:ln>
                      <a:noFill/>
                    </a:ln>
                    <a:effectLst/>
                    <a:extLst/>
                  </pic:spPr>
                </pic:pic>
              </a:graphicData>
            </a:graphic>
          </wp:inline>
        </w:drawing>
      </w:r>
    </w:p>
    <w:p w:rsidR="00A52846" w:rsidRPr="008C0CD2" w:rsidRDefault="00A52846" w:rsidP="009430E4">
      <w:pPr>
        <w:spacing w:before="120" w:after="120" w:line="360" w:lineRule="auto"/>
        <w:jc w:val="center"/>
        <w:rPr>
          <w:rFonts w:ascii="Times New Roman" w:hAnsi="Times New Roman"/>
          <w:b/>
          <w:szCs w:val="24"/>
          <w:lang w:val="en-US"/>
        </w:rPr>
      </w:pPr>
      <w:r w:rsidRPr="008C0CD2">
        <w:rPr>
          <w:rFonts w:ascii="Times New Roman" w:hAnsi="Times New Roman"/>
          <w:b/>
          <w:lang w:val="en-US"/>
        </w:rPr>
        <w:t>Fig. 10. Fluorescence photograph of ferulic acid treated guava slices</w:t>
      </w:r>
    </w:p>
    <w:p w:rsidR="00D10BD4" w:rsidRPr="008C0CD2" w:rsidRDefault="00D10BD4" w:rsidP="00C17DE7">
      <w:pPr>
        <w:pStyle w:val="Heading1"/>
        <w:spacing w:line="360" w:lineRule="auto"/>
        <w:rPr>
          <w:rFonts w:cs="Times New Roman"/>
        </w:rPr>
      </w:pPr>
      <w:r w:rsidRPr="008C0CD2">
        <w:rPr>
          <w:rFonts w:cs="Times New Roman"/>
          <w:lang w:val="en-US"/>
        </w:rPr>
        <w:t xml:space="preserve">4.3. </w:t>
      </w:r>
      <w:r w:rsidRPr="008C0CD2">
        <w:rPr>
          <w:rFonts w:cs="Times New Roman"/>
        </w:rPr>
        <w:t>Confocal laser scanning microscopy</w:t>
      </w:r>
    </w:p>
    <w:p w:rsidR="00D10BD4" w:rsidRPr="008C0CD2" w:rsidRDefault="00854146"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DD18D0" w:rsidRPr="00DD18D0">
        <w:rPr>
          <w:rFonts w:ascii="Times New Roman" w:hAnsi="Times New Roman"/>
          <w:szCs w:val="24"/>
          <w:lang w:val="en-US"/>
        </w:rPr>
        <w:t>Confocal microscopy, often referred to as confocal laser scanning microscopy (CLSM) or laser confocal scanning microscopy (LCSM), is an advanced optical imaging method designed to enhance the optical resolution and contrast of micrographs. It achieves this by employing a spatial pinhole to eliminate out-of-focus light during image formation. By capturing a series of two-dimensional images at varying depths within a specimen, it enables the creation of three-dimensional reconstructions of structures within the object. This technique finds widespread application in scientific and industrial fields, with common uses in life sciences, semiconductor analysis, and materials science.</w:t>
      </w:r>
      <w:r w:rsidR="009430E4" w:rsidRPr="008C0CD2">
        <w:rPr>
          <w:rFonts w:ascii="Times New Roman" w:hAnsi="Times New Roman"/>
          <w:szCs w:val="24"/>
          <w:lang w:val="en-US"/>
        </w:rPr>
        <w:t xml:space="preserve"> (</w:t>
      </w:r>
      <w:r w:rsidR="006845D6" w:rsidRPr="008C0CD2">
        <w:rPr>
          <w:rFonts w:ascii="Times New Roman" w:eastAsia="Calibri" w:hAnsi="Times New Roman"/>
          <w:bCs/>
          <w:szCs w:val="24"/>
          <w:lang w:eastAsia="en-US" w:bidi="mr-IN"/>
        </w:rPr>
        <w:t>31</w:t>
      </w:r>
      <w:r w:rsidR="009430E4" w:rsidRPr="008C0CD2">
        <w:rPr>
          <w:rFonts w:ascii="Times New Roman" w:eastAsia="Calibri" w:hAnsi="Times New Roman"/>
          <w:bCs/>
          <w:szCs w:val="24"/>
          <w:lang w:eastAsia="en-US" w:bidi="mr-IN"/>
        </w:rPr>
        <w:t>)</w:t>
      </w:r>
      <w:r w:rsidR="00D10BD4" w:rsidRPr="008C0CD2">
        <w:rPr>
          <w:rFonts w:ascii="Times New Roman" w:hAnsi="Times New Roman"/>
          <w:szCs w:val="24"/>
          <w:lang w:val="en-US"/>
        </w:rPr>
        <w:t>.</w:t>
      </w:r>
    </w:p>
    <w:p w:rsidR="00D10BD4" w:rsidRPr="008C0CD2" w:rsidRDefault="00DD18D0" w:rsidP="00C17DE7">
      <w:pPr>
        <w:spacing w:before="120" w:after="120" w:line="360" w:lineRule="auto"/>
        <w:ind w:firstLine="720"/>
        <w:jc w:val="both"/>
        <w:rPr>
          <w:rFonts w:ascii="Times New Roman" w:hAnsi="Times New Roman"/>
          <w:szCs w:val="24"/>
          <w:lang w:val="en-US"/>
        </w:rPr>
      </w:pPr>
      <w:r w:rsidRPr="00DD18D0">
        <w:rPr>
          <w:rFonts w:ascii="Times New Roman" w:hAnsi="Times New Roman"/>
          <w:szCs w:val="24"/>
          <w:lang w:val="en-US"/>
        </w:rPr>
        <w:t>In a conventional microscope, light penetrates through the entire sample to the extent that it can reach. In contrast, a confocal microscope directs a focused beam of light at a specific narrow depth level within the specimen (see Fig. 11). This characteristic is central to confocal laser scanning microscopy (CLSM), allowing for precise control over the depth of field and limiting the focus to a tight range.</w:t>
      </w:r>
    </w:p>
    <w:p w:rsidR="00D10BD4" w:rsidRPr="008C0CD2" w:rsidRDefault="00DD18D0" w:rsidP="00DD18D0">
      <w:pPr>
        <w:spacing w:before="120" w:after="120" w:line="360" w:lineRule="auto"/>
        <w:ind w:firstLine="720"/>
        <w:jc w:val="both"/>
        <w:rPr>
          <w:rFonts w:ascii="Times New Roman" w:hAnsi="Times New Roman"/>
          <w:szCs w:val="24"/>
          <w:lang w:val="en-US"/>
        </w:rPr>
      </w:pPr>
      <w:r w:rsidRPr="00DD18D0">
        <w:rPr>
          <w:rFonts w:ascii="Times New Roman" w:hAnsi="Times New Roman"/>
          <w:szCs w:val="24"/>
          <w:lang w:val="en-US"/>
        </w:rPr>
        <w:t>The concept of confocal imaging was first patented by Marvin Minsky in 1957, and it was developed to address limitations present in traditional wide-field fluorescence microscopes. In a conventional fluorescence microscope, the specimen is uniformly illuminated with light from a light source. This uniform illumination causes all parts of the sample to be simultaneously excited, resulting in fluorescence that is detected by the microscope's photodetector or camera. However, this approach often includes a significant amount of unfocused background signal.</w:t>
      </w:r>
      <w:r>
        <w:rPr>
          <w:rFonts w:ascii="Times New Roman" w:hAnsi="Times New Roman"/>
          <w:szCs w:val="24"/>
          <w:lang w:val="en-US"/>
        </w:rPr>
        <w:t xml:space="preserve"> </w:t>
      </w:r>
      <w:r w:rsidRPr="00DD18D0">
        <w:rPr>
          <w:rFonts w:ascii="Times New Roman" w:hAnsi="Times New Roman"/>
          <w:szCs w:val="24"/>
          <w:lang w:val="en-US"/>
        </w:rPr>
        <w:t>In contrast, a confocal microscope employs point illumination and incorporates a pinhole in an optically conjugate plane ahead of the detector. This design is responsible for eliminating out-of-focus signals, which is why the term "confocal" is used. In a confocal microscope, only fluorescence produced very close to the focal plane is allowed to be detected. As a result, the optical resolution of the image, particularly in the depth direction of the sample, is greatly improved compared to wide-field microscopes.</w:t>
      </w:r>
      <w:r>
        <w:rPr>
          <w:rFonts w:ascii="Times New Roman" w:hAnsi="Times New Roman"/>
          <w:szCs w:val="24"/>
          <w:lang w:val="en-US"/>
        </w:rPr>
        <w:t xml:space="preserve"> </w:t>
      </w:r>
      <w:r w:rsidRPr="00DD18D0">
        <w:rPr>
          <w:rFonts w:ascii="Times New Roman" w:hAnsi="Times New Roman"/>
          <w:szCs w:val="24"/>
          <w:lang w:val="en-US"/>
        </w:rPr>
        <w:t xml:space="preserve">Nevertheless, a trade-off exists: due to the blocking effect </w:t>
      </w:r>
      <w:r w:rsidRPr="00DD18D0">
        <w:rPr>
          <w:rFonts w:ascii="Times New Roman" w:hAnsi="Times New Roman"/>
          <w:szCs w:val="24"/>
          <w:lang w:val="en-US"/>
        </w:rPr>
        <w:lastRenderedPageBreak/>
        <w:t xml:space="preserve">of the pinhole, a substantial portion of the fluorescence emitted by the sample is not detected, leading to reduced signal intensity. This often necessitates longer exposure times to compensate for this </w:t>
      </w:r>
      <w:proofErr w:type="gramStart"/>
      <w:r w:rsidRPr="00DD18D0">
        <w:rPr>
          <w:rFonts w:ascii="Times New Roman" w:hAnsi="Times New Roman"/>
          <w:szCs w:val="24"/>
          <w:lang w:val="en-US"/>
        </w:rPr>
        <w:t>drop in</w:t>
      </w:r>
      <w:proofErr w:type="gramEnd"/>
      <w:r w:rsidRPr="00DD18D0">
        <w:rPr>
          <w:rFonts w:ascii="Times New Roman" w:hAnsi="Times New Roman"/>
          <w:szCs w:val="24"/>
          <w:lang w:val="en-US"/>
        </w:rPr>
        <w:t xml:space="preserve"> signal. To counterbalance the reduction in signal intensity after passing through the pinhole, the light intensity is detected by a sensitive detector, typically a photomultiplier tube (PMT) or an avalanche photodiode. These detectors convert the optical signal into an electrical one for further processing (30).</w:t>
      </w:r>
    </w:p>
    <w:p w:rsidR="00D10BD4" w:rsidRPr="008C0CD2" w:rsidRDefault="00D10BD4" w:rsidP="00C17DE7">
      <w:pPr>
        <w:spacing w:before="120" w:after="120" w:line="360" w:lineRule="auto"/>
        <w:ind w:firstLine="720"/>
        <w:jc w:val="center"/>
        <w:rPr>
          <w:rFonts w:ascii="Times New Roman" w:hAnsi="Times New Roman"/>
          <w:szCs w:val="24"/>
          <w:lang w:val="en-US"/>
        </w:rPr>
      </w:pPr>
      <w:r w:rsidRPr="008C0CD2">
        <w:rPr>
          <w:rFonts w:ascii="Times New Roman" w:hAnsi="Times New Roman"/>
          <w:noProof/>
          <w:szCs w:val="24"/>
        </w:rPr>
        <w:drawing>
          <wp:inline distT="0" distB="0" distL="0" distR="0" wp14:anchorId="58E017F3" wp14:editId="2803B2D3">
            <wp:extent cx="1631047" cy="2107095"/>
            <wp:effectExtent l="0" t="0" r="7620" b="762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266" t="3003" r="16981" b="3010"/>
                    <a:stretch/>
                  </pic:blipFill>
                  <pic:spPr bwMode="auto">
                    <a:xfrm>
                      <a:off x="0" y="0"/>
                      <a:ext cx="1641224" cy="2120243"/>
                    </a:xfrm>
                    <a:prstGeom prst="rect">
                      <a:avLst/>
                    </a:prstGeom>
                    <a:noFill/>
                    <a:ln>
                      <a:noFill/>
                    </a:ln>
                    <a:effectLst/>
                    <a:extLst/>
                  </pic:spPr>
                </pic:pic>
              </a:graphicData>
            </a:graphic>
          </wp:inline>
        </w:drawing>
      </w:r>
    </w:p>
    <w:p w:rsidR="00854146" w:rsidRPr="008C0CD2" w:rsidRDefault="00D10BD4" w:rsidP="009430E4">
      <w:pPr>
        <w:jc w:val="center"/>
        <w:rPr>
          <w:rFonts w:ascii="Times New Roman" w:hAnsi="Times New Roman"/>
          <w:b/>
        </w:rPr>
      </w:pPr>
      <w:r w:rsidRPr="008C0CD2">
        <w:rPr>
          <w:rFonts w:ascii="Times New Roman" w:hAnsi="Times New Roman"/>
          <w:b/>
          <w:lang w:val="en-US"/>
        </w:rPr>
        <w:t>Fig. 11. Schematic view of a confocal laser scanning microscope</w:t>
      </w:r>
    </w:p>
    <w:p w:rsidR="00682132" w:rsidRPr="008C0CD2" w:rsidRDefault="00854146"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682132" w:rsidRPr="008C0CD2">
        <w:rPr>
          <w:rFonts w:ascii="Times New Roman" w:hAnsi="Times New Roman"/>
          <w:szCs w:val="24"/>
          <w:lang w:val="en-US"/>
        </w:rPr>
        <w:t>As only one point in the sample is illuminated at a time, 2D or 3D imaging requires scanning over a regular raster (a rectangular pattern of parallel scanning lines) in the specimen. The beam is scanned across the sample in the horizontal plane by using one or more (servo controlled) oscillating mirrors. This scanning method usually has a low reaction latency and the scan speed can be varied. Slower scans provide a better signal-to-noise ratio, resulting in better contrast.</w:t>
      </w:r>
    </w:p>
    <w:p w:rsidR="00854146" w:rsidRPr="008C0CD2" w:rsidRDefault="00682132"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 xml:space="preserve">The achievable thickness of the focal plane is defined mostly by the wavelength of the used light divided by the numerical aperture of the objective lens, but also by the optical properties of the specimen. The thin optical sectioning </w:t>
      </w:r>
      <w:r w:rsidR="00175387" w:rsidRPr="008C0CD2">
        <w:rPr>
          <w:rFonts w:ascii="Times New Roman" w:hAnsi="Times New Roman"/>
          <w:szCs w:val="24"/>
          <w:lang w:val="en-US"/>
        </w:rPr>
        <w:t>possibly</w:t>
      </w:r>
      <w:r w:rsidRPr="008C0CD2">
        <w:rPr>
          <w:rFonts w:ascii="Times New Roman" w:hAnsi="Times New Roman"/>
          <w:szCs w:val="24"/>
          <w:lang w:val="en-US"/>
        </w:rPr>
        <w:t xml:space="preserve"> makes these types of microscopes particularly good at 3D imaging and surface profiling of samples. Successive slices make up a 'z-stack', which can either be processed to create a 3D image, or it is merged into a 2D stack (predominately the maximum pixel intensity is taken, other common methods include using the standard deviation or summing the pixels) (</w:t>
      </w:r>
      <w:r w:rsidR="006845D6" w:rsidRPr="008C0CD2">
        <w:rPr>
          <w:rFonts w:ascii="Times New Roman" w:hAnsi="Times New Roman"/>
          <w:szCs w:val="24"/>
          <w:lang w:val="en-US"/>
        </w:rPr>
        <w:t>30</w:t>
      </w:r>
      <w:r w:rsidRPr="008C0CD2">
        <w:rPr>
          <w:rFonts w:ascii="Times New Roman" w:hAnsi="Times New Roman"/>
          <w:szCs w:val="24"/>
          <w:lang w:val="en-US"/>
        </w:rPr>
        <w:t xml:space="preserve">). </w:t>
      </w:r>
      <w:r w:rsidR="00854146" w:rsidRPr="008C0CD2">
        <w:rPr>
          <w:rFonts w:ascii="Times New Roman" w:hAnsi="Times New Roman"/>
          <w:szCs w:val="24"/>
          <w:lang w:val="en-US"/>
        </w:rPr>
        <w:t xml:space="preserve"> </w:t>
      </w:r>
    </w:p>
    <w:p w:rsidR="0017668A" w:rsidRPr="008C0CD2" w:rsidRDefault="0017668A"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682132" w:rsidRPr="008C0CD2">
        <w:rPr>
          <w:rFonts w:ascii="Times New Roman" w:hAnsi="Times New Roman"/>
          <w:szCs w:val="24"/>
          <w:lang w:val="en-US"/>
        </w:rPr>
        <w:t xml:space="preserve">Krebs </w:t>
      </w:r>
      <w:r w:rsidR="00682132" w:rsidRPr="008C0CD2">
        <w:rPr>
          <w:rFonts w:ascii="Times New Roman" w:hAnsi="Times New Roman"/>
          <w:i/>
          <w:szCs w:val="24"/>
          <w:lang w:val="en-US"/>
        </w:rPr>
        <w:t>et al</w:t>
      </w:r>
      <w:r w:rsidR="00682132" w:rsidRPr="008C0CD2">
        <w:rPr>
          <w:rFonts w:ascii="Times New Roman" w:hAnsi="Times New Roman"/>
          <w:szCs w:val="24"/>
          <w:lang w:val="en-US"/>
        </w:rPr>
        <w:t>. (2022) studied the effect of UHP homogenization on the microstructure of buttermilk</w:t>
      </w:r>
      <w:r w:rsidR="00BC0B1A" w:rsidRPr="008C0CD2">
        <w:rPr>
          <w:rFonts w:ascii="Times New Roman" w:hAnsi="Times New Roman"/>
          <w:szCs w:val="24"/>
          <w:lang w:val="en-US"/>
        </w:rPr>
        <w:t xml:space="preserve">. 1% Fast Green (proteins) and 1% Nile Red (fat) were used as </w:t>
      </w:r>
      <w:proofErr w:type="spellStart"/>
      <w:r w:rsidR="00BC0B1A" w:rsidRPr="008C0CD2">
        <w:rPr>
          <w:rFonts w:ascii="Times New Roman" w:hAnsi="Times New Roman"/>
          <w:szCs w:val="24"/>
          <w:lang w:val="en-US"/>
        </w:rPr>
        <w:t>flurochromes</w:t>
      </w:r>
      <w:proofErr w:type="spellEnd"/>
      <w:r w:rsidR="00BC0B1A" w:rsidRPr="008C0CD2">
        <w:rPr>
          <w:rFonts w:ascii="Times New Roman" w:hAnsi="Times New Roman"/>
          <w:szCs w:val="24"/>
          <w:lang w:val="en-US"/>
        </w:rPr>
        <w:t>. The sample was excited with 488- and 638-nm lasers and collected at 590 nm and 755 nm, respectively. Results found that with increasing pressure from 0 to 300 MPa, the particles became much smaller, more homogeneous protein distribution in aggregates associated together into a filamentous manner which gave stable structure to buttermilk (Fig. 12.).</w:t>
      </w:r>
    </w:p>
    <w:p w:rsidR="00BC0B1A" w:rsidRPr="008C0CD2" w:rsidRDefault="00BC0B1A" w:rsidP="00C17DE7">
      <w:pPr>
        <w:spacing w:before="120" w:after="120" w:line="360" w:lineRule="auto"/>
        <w:jc w:val="center"/>
        <w:rPr>
          <w:rFonts w:ascii="Times New Roman" w:hAnsi="Times New Roman"/>
          <w:szCs w:val="24"/>
          <w:lang w:val="en-US"/>
        </w:rPr>
      </w:pPr>
      <w:r w:rsidRPr="008C0CD2">
        <w:rPr>
          <w:rFonts w:ascii="Times New Roman" w:hAnsi="Times New Roman"/>
          <w:noProof/>
          <w:szCs w:val="24"/>
        </w:rPr>
        <w:lastRenderedPageBreak/>
        <w:drawing>
          <wp:inline distT="0" distB="0" distL="0" distR="0" wp14:anchorId="30F0118F" wp14:editId="04DE6AAD">
            <wp:extent cx="4182386" cy="3145726"/>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553" t="10883" r="13125" b="5784"/>
                    <a:stretch/>
                  </pic:blipFill>
                  <pic:spPr bwMode="auto">
                    <a:xfrm>
                      <a:off x="0" y="0"/>
                      <a:ext cx="4193265" cy="3153908"/>
                    </a:xfrm>
                    <a:prstGeom prst="rect">
                      <a:avLst/>
                    </a:prstGeom>
                    <a:noFill/>
                    <a:ln>
                      <a:noFill/>
                    </a:ln>
                    <a:effectLst/>
                    <a:extLst/>
                  </pic:spPr>
                </pic:pic>
              </a:graphicData>
            </a:graphic>
          </wp:inline>
        </w:drawing>
      </w:r>
    </w:p>
    <w:p w:rsidR="0017668A" w:rsidRPr="008C0CD2" w:rsidRDefault="00BC0B1A" w:rsidP="00C17DE7">
      <w:pPr>
        <w:spacing w:after="0" w:line="360" w:lineRule="auto"/>
        <w:jc w:val="center"/>
        <w:rPr>
          <w:rFonts w:ascii="Times New Roman" w:eastAsiaTheme="majorEastAsia" w:hAnsi="Times New Roman"/>
          <w:b/>
          <w:bCs/>
          <w:szCs w:val="28"/>
          <w:lang w:val="en-US"/>
        </w:rPr>
      </w:pPr>
      <w:r w:rsidRPr="008C0CD2">
        <w:rPr>
          <w:rFonts w:ascii="Times New Roman" w:eastAsiaTheme="majorEastAsia" w:hAnsi="Times New Roman"/>
          <w:b/>
          <w:bCs/>
          <w:szCs w:val="28"/>
          <w:lang w:val="en-US"/>
        </w:rPr>
        <w:t>Fig. 1</w:t>
      </w:r>
      <w:r w:rsidR="00B06F3C" w:rsidRPr="008C0CD2">
        <w:rPr>
          <w:rFonts w:ascii="Times New Roman" w:eastAsiaTheme="majorEastAsia" w:hAnsi="Times New Roman"/>
          <w:b/>
          <w:bCs/>
          <w:szCs w:val="28"/>
          <w:lang w:val="en-US"/>
        </w:rPr>
        <w:t>2</w:t>
      </w:r>
      <w:r w:rsidRPr="008C0CD2">
        <w:rPr>
          <w:rFonts w:ascii="Times New Roman" w:eastAsiaTheme="majorEastAsia" w:hAnsi="Times New Roman"/>
          <w:b/>
          <w:bCs/>
          <w:szCs w:val="28"/>
          <w:lang w:val="en-US"/>
        </w:rPr>
        <w:t xml:space="preserve">. Confocal laser scanning microscopy images at 40× magnification of buttermilk at various pressure levels </w:t>
      </w:r>
      <w:r w:rsidR="00B06F3C" w:rsidRPr="008C0CD2">
        <w:rPr>
          <w:rFonts w:ascii="Times New Roman" w:eastAsiaTheme="majorEastAsia" w:hAnsi="Times New Roman"/>
          <w:b/>
          <w:bCs/>
          <w:szCs w:val="28"/>
          <w:lang w:val="en-US"/>
        </w:rPr>
        <w:t>of 0, 15, 150 and 300 MPa</w:t>
      </w:r>
    </w:p>
    <w:p w:rsidR="007537F2" w:rsidRPr="008C0CD2" w:rsidRDefault="0017668A"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B6338E" w:rsidRPr="008C0CD2">
        <w:rPr>
          <w:rFonts w:ascii="Times New Roman" w:hAnsi="Times New Roman"/>
          <w:szCs w:val="24"/>
          <w:lang w:val="en-US"/>
        </w:rPr>
        <w:t xml:space="preserve">Limitations of </w:t>
      </w:r>
      <w:proofErr w:type="spellStart"/>
      <w:r w:rsidR="00B6338E" w:rsidRPr="008C0CD2">
        <w:rPr>
          <w:rFonts w:ascii="Times New Roman" w:hAnsi="Times New Roman"/>
          <w:szCs w:val="24"/>
          <w:lang w:val="en-US"/>
        </w:rPr>
        <w:t>fluroscence</w:t>
      </w:r>
      <w:proofErr w:type="spellEnd"/>
      <w:r w:rsidR="00B6338E" w:rsidRPr="008C0CD2">
        <w:rPr>
          <w:rFonts w:ascii="Times New Roman" w:hAnsi="Times New Roman"/>
          <w:szCs w:val="24"/>
          <w:lang w:val="en-US"/>
        </w:rPr>
        <w:t xml:space="preserve"> microscope are as follows (</w:t>
      </w:r>
      <w:proofErr w:type="spellStart"/>
      <w:r w:rsidR="00B6338E" w:rsidRPr="008C0CD2">
        <w:rPr>
          <w:rFonts w:ascii="Times New Roman" w:hAnsi="Times New Roman"/>
          <w:szCs w:val="24"/>
          <w:lang w:val="en-US"/>
        </w:rPr>
        <w:t>i</w:t>
      </w:r>
      <w:proofErr w:type="spellEnd"/>
      <w:r w:rsidR="00B6338E" w:rsidRPr="008C0CD2">
        <w:rPr>
          <w:rFonts w:ascii="Times New Roman" w:hAnsi="Times New Roman"/>
          <w:szCs w:val="24"/>
          <w:lang w:val="en-US"/>
        </w:rPr>
        <w:t>) It has a l</w:t>
      </w:r>
      <w:r w:rsidR="007537F2" w:rsidRPr="008C0CD2">
        <w:rPr>
          <w:rFonts w:ascii="Times New Roman" w:hAnsi="Times New Roman"/>
          <w:szCs w:val="24"/>
          <w:lang w:val="en-US"/>
        </w:rPr>
        <w:t>o</w:t>
      </w:r>
      <w:r w:rsidR="00B6338E" w:rsidRPr="008C0CD2">
        <w:rPr>
          <w:rFonts w:ascii="Times New Roman" w:hAnsi="Times New Roman"/>
          <w:szCs w:val="24"/>
          <w:lang w:val="en-US"/>
        </w:rPr>
        <w:t xml:space="preserve">wer resolution than SEM and TEM, (ii) </w:t>
      </w:r>
      <w:r w:rsidR="007537F2" w:rsidRPr="008C0CD2">
        <w:rPr>
          <w:rFonts w:ascii="Times New Roman" w:hAnsi="Times New Roman"/>
          <w:szCs w:val="24"/>
          <w:lang w:val="en-US"/>
        </w:rPr>
        <w:t xml:space="preserve">Fluorophores lose their capacity to fluorescence due to photobleaching </w:t>
      </w:r>
      <w:r w:rsidR="00B6338E" w:rsidRPr="008C0CD2">
        <w:rPr>
          <w:rFonts w:ascii="Times New Roman" w:hAnsi="Times New Roman"/>
          <w:szCs w:val="24"/>
          <w:lang w:val="en-US"/>
        </w:rPr>
        <w:t>when a short wavelength is used, (iii) Low light sensitivity and (iv) High c</w:t>
      </w:r>
      <w:r w:rsidR="007537F2" w:rsidRPr="008C0CD2">
        <w:rPr>
          <w:rFonts w:ascii="Times New Roman" w:hAnsi="Times New Roman"/>
          <w:szCs w:val="24"/>
          <w:lang w:val="en-US"/>
        </w:rPr>
        <w:t>omplexity and cost</w:t>
      </w:r>
      <w:r w:rsidR="00982DB2" w:rsidRPr="008C0CD2">
        <w:rPr>
          <w:rFonts w:ascii="Times New Roman" w:hAnsi="Times New Roman"/>
          <w:szCs w:val="24"/>
          <w:lang w:val="en-US"/>
        </w:rPr>
        <w:t xml:space="preserve"> (</w:t>
      </w:r>
      <w:r w:rsidR="006845D6" w:rsidRPr="008C0CD2">
        <w:rPr>
          <w:rFonts w:ascii="Times New Roman" w:hAnsi="Times New Roman"/>
          <w:szCs w:val="24"/>
          <w:lang w:val="en-US"/>
        </w:rPr>
        <w:t>24</w:t>
      </w:r>
      <w:r w:rsidR="00982DB2" w:rsidRPr="008C0CD2">
        <w:rPr>
          <w:rFonts w:ascii="Times New Roman" w:hAnsi="Times New Roman"/>
          <w:szCs w:val="24"/>
          <w:lang w:val="en-US"/>
        </w:rPr>
        <w:t>)</w:t>
      </w:r>
      <w:r w:rsidR="00B6338E" w:rsidRPr="008C0CD2">
        <w:rPr>
          <w:rFonts w:ascii="Times New Roman" w:hAnsi="Times New Roman"/>
          <w:szCs w:val="24"/>
          <w:lang w:val="en-US"/>
        </w:rPr>
        <w:t>.</w:t>
      </w:r>
    </w:p>
    <w:p w:rsidR="0017668A" w:rsidRPr="008C0CD2" w:rsidRDefault="00FC2005" w:rsidP="00C17DE7">
      <w:pPr>
        <w:pStyle w:val="Heading1"/>
        <w:spacing w:line="360" w:lineRule="auto"/>
        <w:rPr>
          <w:rFonts w:cs="Times New Roman"/>
          <w:lang w:val="en-US"/>
        </w:rPr>
      </w:pPr>
      <w:r w:rsidRPr="008C0CD2">
        <w:rPr>
          <w:rFonts w:cs="Times New Roman"/>
        </w:rPr>
        <w:t xml:space="preserve">4.4. </w:t>
      </w:r>
      <w:r w:rsidR="00B45258" w:rsidRPr="008C0CD2">
        <w:rPr>
          <w:rFonts w:cs="Times New Roman"/>
        </w:rPr>
        <w:t>Stimulated emission depletion microscopy</w:t>
      </w:r>
    </w:p>
    <w:p w:rsidR="0017668A" w:rsidRPr="008C0CD2" w:rsidRDefault="00766431"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FC2005" w:rsidRPr="008C0CD2">
        <w:rPr>
          <w:rFonts w:ascii="Times New Roman" w:hAnsi="Times New Roman"/>
          <w:szCs w:val="24"/>
          <w:lang w:val="en-US"/>
        </w:rPr>
        <w:t>Stimulated emission depletion (STED) microscopy is one of the techniques that make up super-resolution microscopy. It creates super-resolution images by the selective deactivation of fluorophores, minimizing the area of illumination at the focal point</w:t>
      </w:r>
      <w:r w:rsidR="00C17DE7" w:rsidRPr="008C0CD2">
        <w:rPr>
          <w:rFonts w:ascii="Times New Roman" w:hAnsi="Times New Roman"/>
          <w:szCs w:val="24"/>
          <w:lang w:val="en-US"/>
        </w:rPr>
        <w:t xml:space="preserve"> and</w:t>
      </w:r>
      <w:r w:rsidR="00FC2005" w:rsidRPr="008C0CD2">
        <w:rPr>
          <w:rFonts w:ascii="Times New Roman" w:hAnsi="Times New Roman"/>
          <w:szCs w:val="24"/>
          <w:lang w:val="en-US"/>
        </w:rPr>
        <w:t xml:space="preserve"> thus enhancing the achievable resolution for a given system </w:t>
      </w:r>
      <w:r w:rsidR="0070473A" w:rsidRPr="008C0CD2">
        <w:rPr>
          <w:rFonts w:ascii="Times New Roman" w:hAnsi="Times New Roman"/>
          <w:szCs w:val="24"/>
          <w:lang w:val="en-US"/>
        </w:rPr>
        <w:t xml:space="preserve">as shown in Fig. 12 </w:t>
      </w:r>
      <w:r w:rsidR="00FC2005" w:rsidRPr="008C0CD2">
        <w:rPr>
          <w:rFonts w:ascii="Times New Roman" w:hAnsi="Times New Roman"/>
          <w:szCs w:val="24"/>
          <w:lang w:val="en-US"/>
        </w:rPr>
        <w:t>(</w:t>
      </w:r>
      <w:r w:rsidR="006845D6" w:rsidRPr="008C0CD2">
        <w:rPr>
          <w:rFonts w:ascii="Times New Roman" w:eastAsia="Calibri" w:hAnsi="Times New Roman"/>
          <w:bCs/>
          <w:szCs w:val="24"/>
          <w:lang w:eastAsia="en-US" w:bidi="mr-IN"/>
        </w:rPr>
        <w:t>4</w:t>
      </w:r>
      <w:r w:rsidR="00FC2005" w:rsidRPr="008C0CD2">
        <w:rPr>
          <w:rFonts w:ascii="Times New Roman" w:eastAsia="Calibri" w:hAnsi="Times New Roman"/>
          <w:bCs/>
          <w:szCs w:val="24"/>
          <w:lang w:eastAsia="en-US" w:bidi="mr-IN"/>
        </w:rPr>
        <w:t>)</w:t>
      </w:r>
      <w:r w:rsidR="00FC2005" w:rsidRPr="008C0CD2">
        <w:rPr>
          <w:rFonts w:ascii="Times New Roman" w:hAnsi="Times New Roman"/>
          <w:szCs w:val="24"/>
          <w:lang w:val="en-US"/>
        </w:rPr>
        <w:t xml:space="preserve">.  </w:t>
      </w:r>
    </w:p>
    <w:p w:rsidR="00FC2005" w:rsidRPr="008C0CD2" w:rsidRDefault="00FC2005"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STED microscopy is one of several types of super resolution microscopy techniques that have recently been developed to bypass the diffraction limit of light microscopy to increase resolution. STED is a deterministic functional technique that exploits the non-linear response of fluorophores commonly used to label biological samples in order to achieve an improvement in resolution, that is to say STED allows for images to be taken at resolutions below the diffraction limit</w:t>
      </w:r>
      <w:r w:rsidR="00A2660B" w:rsidRPr="008C0CD2">
        <w:rPr>
          <w:rFonts w:ascii="Times New Roman" w:hAnsi="Times New Roman"/>
          <w:szCs w:val="24"/>
          <w:lang w:val="en-US"/>
        </w:rPr>
        <w:t xml:space="preserve"> (</w:t>
      </w:r>
      <w:r w:rsidR="006845D6" w:rsidRPr="008C0CD2">
        <w:rPr>
          <w:rFonts w:ascii="Times New Roman" w:eastAsia="Calibri" w:hAnsi="Times New Roman"/>
          <w:bCs/>
          <w:szCs w:val="24"/>
          <w:lang w:eastAsia="en-US" w:bidi="mr-IN"/>
        </w:rPr>
        <w:t>12</w:t>
      </w:r>
      <w:r w:rsidR="00A2660B" w:rsidRPr="008C0CD2">
        <w:rPr>
          <w:rFonts w:ascii="Times New Roman" w:eastAsia="Calibri" w:hAnsi="Times New Roman"/>
          <w:bCs/>
          <w:szCs w:val="24"/>
          <w:lang w:eastAsia="en-US" w:bidi="mr-IN"/>
        </w:rPr>
        <w:t>)</w:t>
      </w:r>
      <w:r w:rsidRPr="008C0CD2">
        <w:rPr>
          <w:rFonts w:ascii="Times New Roman" w:hAnsi="Times New Roman"/>
          <w:szCs w:val="24"/>
          <w:lang w:val="en-US"/>
        </w:rPr>
        <w:t>.</w:t>
      </w:r>
    </w:p>
    <w:p w:rsidR="00FC2005" w:rsidRPr="008C0CD2" w:rsidRDefault="00FC2005"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 xml:space="preserve">STED functions by depleting fluorescence in specific regions of the sample while leaving a center focal spot active to emit fluorescence. This focal area can be engineered by altering the properties of the pupil plane of the objective lens. The most common early example of these diffractive optical elements, or DOEs, is a torus shape used in two-dimensional lateral confinement shown below. The red zone is depleted, while the green spot is left active. This DOE is generated by a circular polarization of the </w:t>
      </w:r>
      <w:r w:rsidRPr="008C0CD2">
        <w:rPr>
          <w:rFonts w:ascii="Times New Roman" w:hAnsi="Times New Roman"/>
          <w:szCs w:val="24"/>
          <w:lang w:val="en-US"/>
        </w:rPr>
        <w:lastRenderedPageBreak/>
        <w:t>depletion laser, combined with an optical vortex. The lateral resolution of this DOE is typically between 30 and 80 nm. However, values down to 2.4 nm have been reported</w:t>
      </w:r>
      <w:r w:rsidR="00A2660B" w:rsidRPr="008C0CD2">
        <w:rPr>
          <w:rFonts w:ascii="Times New Roman" w:hAnsi="Times New Roman"/>
          <w:szCs w:val="24"/>
          <w:lang w:val="en-US"/>
        </w:rPr>
        <w:t xml:space="preserve"> (</w:t>
      </w:r>
      <w:r w:rsidR="006845D6" w:rsidRPr="008C0CD2">
        <w:rPr>
          <w:rFonts w:ascii="Times New Roman" w:hAnsi="Times New Roman"/>
          <w:szCs w:val="24"/>
          <w:lang w:val="en-US"/>
        </w:rPr>
        <w:t>38</w:t>
      </w:r>
      <w:r w:rsidR="00A2660B" w:rsidRPr="008C0CD2">
        <w:rPr>
          <w:rFonts w:ascii="Times New Roman" w:hAnsi="Times New Roman"/>
          <w:szCs w:val="24"/>
          <w:lang w:val="en-US"/>
        </w:rPr>
        <w:t xml:space="preserve">). </w:t>
      </w:r>
    </w:p>
    <w:p w:rsidR="00892E91" w:rsidRPr="008C0CD2" w:rsidRDefault="0070473A" w:rsidP="00C17DE7">
      <w:pPr>
        <w:spacing w:line="360" w:lineRule="auto"/>
        <w:jc w:val="center"/>
        <w:rPr>
          <w:rFonts w:ascii="Times New Roman" w:hAnsi="Times New Roman"/>
        </w:rPr>
      </w:pPr>
      <w:r w:rsidRPr="008C0CD2">
        <w:rPr>
          <w:rFonts w:ascii="Times New Roman" w:hAnsi="Times New Roman"/>
          <w:noProof/>
        </w:rPr>
        <w:drawing>
          <wp:inline distT="0" distB="0" distL="0" distR="0" wp14:anchorId="4D0785B5" wp14:editId="34A155AF">
            <wp:extent cx="3021495" cy="1428990"/>
            <wp:effectExtent l="0" t="0" r="7620" b="0"/>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58838" cy="1446651"/>
                    </a:xfrm>
                    <a:prstGeom prst="rect">
                      <a:avLst/>
                    </a:prstGeom>
                    <a:noFill/>
                    <a:ln>
                      <a:noFill/>
                    </a:ln>
                    <a:effectLst/>
                    <a:extLst/>
                  </pic:spPr>
                </pic:pic>
              </a:graphicData>
            </a:graphic>
          </wp:inline>
        </w:drawing>
      </w:r>
    </w:p>
    <w:p w:rsidR="007E6F22" w:rsidRPr="008C0CD2" w:rsidRDefault="0070473A" w:rsidP="00C17DE7">
      <w:pPr>
        <w:pStyle w:val="Heading1"/>
        <w:spacing w:line="360" w:lineRule="auto"/>
        <w:jc w:val="center"/>
        <w:rPr>
          <w:rFonts w:cs="Times New Roman"/>
        </w:rPr>
      </w:pPr>
      <w:r w:rsidRPr="008C0CD2">
        <w:rPr>
          <w:rFonts w:cs="Times New Roman"/>
        </w:rPr>
        <w:t>Fig. 12. Stimulated emission depletion microscopy principle</w:t>
      </w:r>
    </w:p>
    <w:p w:rsidR="007E6F22" w:rsidRPr="008C0CD2" w:rsidRDefault="00063543" w:rsidP="00C17DE7">
      <w:pPr>
        <w:spacing w:before="120" w:after="120" w:line="360" w:lineRule="auto"/>
        <w:jc w:val="both"/>
        <w:rPr>
          <w:rFonts w:ascii="Times New Roman" w:hAnsi="Times New Roman"/>
          <w:szCs w:val="24"/>
          <w:lang w:val="en-US"/>
        </w:rPr>
      </w:pPr>
      <w:r w:rsidRPr="008C0CD2">
        <w:rPr>
          <w:rFonts w:ascii="Times New Roman" w:hAnsi="Times New Roman"/>
          <w:b/>
          <w:szCs w:val="24"/>
        </w:rPr>
        <w:tab/>
      </w:r>
      <w:r w:rsidR="0070473A" w:rsidRPr="008C0CD2">
        <w:rPr>
          <w:rFonts w:ascii="Times New Roman" w:hAnsi="Times New Roman"/>
          <w:szCs w:val="24"/>
        </w:rPr>
        <w:t xml:space="preserve">Jose </w:t>
      </w:r>
      <w:r w:rsidR="0070473A" w:rsidRPr="008C0CD2">
        <w:rPr>
          <w:rFonts w:ascii="Times New Roman" w:hAnsi="Times New Roman"/>
          <w:i/>
          <w:szCs w:val="24"/>
        </w:rPr>
        <w:t>et al</w:t>
      </w:r>
      <w:r w:rsidR="0070473A" w:rsidRPr="008C0CD2">
        <w:rPr>
          <w:rFonts w:ascii="Times New Roman" w:hAnsi="Times New Roman"/>
          <w:szCs w:val="24"/>
        </w:rPr>
        <w:t>. (2022)</w:t>
      </w:r>
      <w:r w:rsidR="0070473A" w:rsidRPr="008C0CD2">
        <w:rPr>
          <w:rFonts w:ascii="Times New Roman" w:hAnsi="Times New Roman"/>
          <w:b/>
          <w:szCs w:val="24"/>
        </w:rPr>
        <w:t xml:space="preserve"> </w:t>
      </w:r>
      <w:r w:rsidR="0070473A" w:rsidRPr="008C0CD2">
        <w:rPr>
          <w:rFonts w:ascii="Times New Roman" w:hAnsi="Times New Roman"/>
          <w:szCs w:val="24"/>
          <w:lang w:val="en-US"/>
        </w:rPr>
        <w:t>compared super-resolution microscopy technique and conventional confocal microscopy for visualizing protein microstructural organization in egg white protein and its relation to rheology. STED microscopy was able to resolve protein microstructures with a 5-fold increase in resolution compared to the confocal system. This gain in resolution allowed a more precise quantification of the structure, with quantification of 7–13 times more particles in the solid area of the materials compared to confocal images. The increase of particle count and particle density measured in the STED images showed a correlation with the logarithmic increase of the elastic modulus of the egg-white cooked at the three different temperatures (Fig. 13.).</w:t>
      </w:r>
    </w:p>
    <w:p w:rsidR="0070473A" w:rsidRPr="008C0CD2" w:rsidRDefault="0070473A" w:rsidP="00C17DE7">
      <w:pPr>
        <w:spacing w:before="120" w:after="120" w:line="360" w:lineRule="auto"/>
        <w:jc w:val="center"/>
        <w:rPr>
          <w:rFonts w:ascii="Times New Roman" w:hAnsi="Times New Roman"/>
          <w:szCs w:val="24"/>
          <w:lang w:val="en-US"/>
        </w:rPr>
      </w:pPr>
      <w:r w:rsidRPr="008C0CD2">
        <w:rPr>
          <w:rFonts w:ascii="Times New Roman" w:hAnsi="Times New Roman"/>
          <w:noProof/>
          <w:szCs w:val="24"/>
        </w:rPr>
        <w:drawing>
          <wp:inline distT="0" distB="0" distL="0" distR="0" wp14:anchorId="2C60E7C0" wp14:editId="1CA78E0A">
            <wp:extent cx="3808675" cy="3683346"/>
            <wp:effectExtent l="0" t="0" r="190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3383" t="9641" r="17426" b="5782"/>
                    <a:stretch/>
                  </pic:blipFill>
                  <pic:spPr bwMode="auto">
                    <a:xfrm>
                      <a:off x="0" y="0"/>
                      <a:ext cx="3820209" cy="3694500"/>
                    </a:xfrm>
                    <a:prstGeom prst="rect">
                      <a:avLst/>
                    </a:prstGeom>
                    <a:noFill/>
                    <a:ln>
                      <a:noFill/>
                    </a:ln>
                    <a:effectLst/>
                    <a:extLst/>
                  </pic:spPr>
                </pic:pic>
              </a:graphicData>
            </a:graphic>
          </wp:inline>
        </w:drawing>
      </w:r>
    </w:p>
    <w:p w:rsidR="0070473A" w:rsidRPr="009E28B6" w:rsidRDefault="0070473A" w:rsidP="009E28B6">
      <w:pPr>
        <w:jc w:val="center"/>
        <w:rPr>
          <w:rFonts w:ascii="Times New Roman" w:hAnsi="Times New Roman"/>
          <w:b/>
        </w:rPr>
      </w:pPr>
      <w:r w:rsidRPr="009E28B6">
        <w:rPr>
          <w:rFonts w:ascii="Times New Roman" w:hAnsi="Times New Roman"/>
          <w:b/>
          <w:lang w:val="en-US"/>
        </w:rPr>
        <w:t>Fig. 1</w:t>
      </w:r>
      <w:r w:rsidR="00136088" w:rsidRPr="009E28B6">
        <w:rPr>
          <w:rFonts w:ascii="Times New Roman" w:hAnsi="Times New Roman"/>
          <w:b/>
          <w:lang w:val="en-US"/>
        </w:rPr>
        <w:t>3</w:t>
      </w:r>
      <w:r w:rsidRPr="009E28B6">
        <w:rPr>
          <w:rFonts w:ascii="Times New Roman" w:hAnsi="Times New Roman"/>
          <w:b/>
          <w:lang w:val="en-US"/>
        </w:rPr>
        <w:t xml:space="preserve">. </w:t>
      </w:r>
      <w:r w:rsidR="00136088" w:rsidRPr="009E28B6">
        <w:rPr>
          <w:rFonts w:ascii="Times New Roman" w:hAnsi="Times New Roman"/>
          <w:b/>
          <w:lang w:val="en-US"/>
        </w:rPr>
        <w:t>(A) I</w:t>
      </w:r>
      <w:r w:rsidR="00B92E10" w:rsidRPr="009E28B6">
        <w:rPr>
          <w:rFonts w:ascii="Times New Roman" w:hAnsi="Times New Roman"/>
          <w:b/>
          <w:lang w:val="en-US"/>
        </w:rPr>
        <w:t>mage of cooked egg albumen in confocal and STED at three different cooking temperatures.</w:t>
      </w:r>
      <w:r w:rsidR="00136088" w:rsidRPr="009E28B6">
        <w:rPr>
          <w:rFonts w:ascii="Times New Roman" w:hAnsi="Times New Roman"/>
          <w:b/>
        </w:rPr>
        <w:t xml:space="preserve"> (B) </w:t>
      </w:r>
      <w:r w:rsidR="00B92E10" w:rsidRPr="009E28B6">
        <w:rPr>
          <w:rFonts w:ascii="Times New Roman" w:hAnsi="Times New Roman"/>
          <w:b/>
          <w:lang w:val="en-US"/>
        </w:rPr>
        <w:t>Quantitative data extracted from the egg microstructure images captured with both confocal a</w:t>
      </w:r>
      <w:r w:rsidR="00776FE0" w:rsidRPr="009E28B6">
        <w:rPr>
          <w:rFonts w:ascii="Times New Roman" w:hAnsi="Times New Roman"/>
          <w:b/>
          <w:lang w:val="en-US"/>
        </w:rPr>
        <w:t>nd STED systems simultaneously</w:t>
      </w:r>
    </w:p>
    <w:p w:rsidR="00063543" w:rsidRPr="008C0CD2" w:rsidRDefault="00136088" w:rsidP="00C17DE7">
      <w:pPr>
        <w:pStyle w:val="Heading1"/>
        <w:spacing w:line="360" w:lineRule="auto"/>
        <w:rPr>
          <w:rFonts w:cs="Times New Roman"/>
        </w:rPr>
      </w:pPr>
      <w:r w:rsidRPr="008C0CD2">
        <w:rPr>
          <w:rFonts w:cs="Times New Roman"/>
        </w:rPr>
        <w:lastRenderedPageBreak/>
        <w:t>4.5. Raman microscopy</w:t>
      </w:r>
    </w:p>
    <w:p w:rsidR="007E6F22" w:rsidRPr="008C0CD2" w:rsidRDefault="00063543" w:rsidP="00C17DE7">
      <w:pPr>
        <w:spacing w:before="120" w:after="120" w:line="360" w:lineRule="auto"/>
        <w:jc w:val="both"/>
        <w:rPr>
          <w:rFonts w:ascii="Times New Roman" w:hAnsi="Times New Roman"/>
          <w:szCs w:val="24"/>
        </w:rPr>
      </w:pPr>
      <w:r w:rsidRPr="008C0CD2">
        <w:rPr>
          <w:rFonts w:ascii="Times New Roman" w:hAnsi="Times New Roman"/>
          <w:szCs w:val="24"/>
        </w:rPr>
        <w:tab/>
      </w:r>
      <w:r w:rsidR="00136088" w:rsidRPr="008C0CD2">
        <w:rPr>
          <w:rFonts w:ascii="Times New Roman" w:hAnsi="Times New Roman"/>
          <w:szCs w:val="24"/>
        </w:rPr>
        <w:t>In Raman imaging, a confocal microscope is combined with a spectrometer and a Raman spectrum is recorded at every point of the sample.  Optical microscope objective lenses are used to observe the sample and pass the Raman scatter to the spectrograph. Mapping of constituents of interest in complex food matrices like chemical distribution, quantity and structural arrangement. The main limitations of Raman spectroscopy involve signal detectability. Low detection could be because a material is not Raman active, because it emits a poor Raman signal (</w:t>
      </w:r>
      <w:r w:rsidR="006845D6" w:rsidRPr="008C0CD2">
        <w:rPr>
          <w:rFonts w:ascii="Times New Roman" w:hAnsi="Times New Roman"/>
          <w:szCs w:val="24"/>
        </w:rPr>
        <w:t>9</w:t>
      </w:r>
      <w:r w:rsidR="00136088" w:rsidRPr="008C0CD2">
        <w:rPr>
          <w:rFonts w:ascii="Times New Roman" w:hAnsi="Times New Roman"/>
          <w:szCs w:val="24"/>
        </w:rPr>
        <w:t>).</w:t>
      </w:r>
    </w:p>
    <w:p w:rsidR="00776FE0" w:rsidRPr="008C0CD2" w:rsidRDefault="00136088" w:rsidP="00776FE0">
      <w:pPr>
        <w:spacing w:before="120" w:after="120" w:line="360" w:lineRule="auto"/>
        <w:jc w:val="center"/>
        <w:rPr>
          <w:rFonts w:ascii="Times New Roman" w:hAnsi="Times New Roman"/>
        </w:rPr>
      </w:pPr>
      <w:r w:rsidRPr="008C0CD2">
        <w:rPr>
          <w:rFonts w:ascii="Times New Roman" w:hAnsi="Times New Roman"/>
          <w:noProof/>
          <w:szCs w:val="24"/>
        </w:rPr>
        <w:drawing>
          <wp:inline distT="0" distB="0" distL="0" distR="0" wp14:anchorId="014ADF1C" wp14:editId="305DE713">
            <wp:extent cx="2763982" cy="1169967"/>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124" t="24989" r="8833" b="14029"/>
                    <a:stretch/>
                  </pic:blipFill>
                  <pic:spPr bwMode="auto">
                    <a:xfrm>
                      <a:off x="0" y="0"/>
                      <a:ext cx="2772654" cy="1173638"/>
                    </a:xfrm>
                    <a:prstGeom prst="rect">
                      <a:avLst/>
                    </a:prstGeom>
                    <a:noFill/>
                    <a:ln>
                      <a:noFill/>
                    </a:ln>
                    <a:effectLst/>
                    <a:extLst/>
                  </pic:spPr>
                </pic:pic>
              </a:graphicData>
            </a:graphic>
          </wp:inline>
        </w:drawing>
      </w:r>
    </w:p>
    <w:p w:rsidR="00136088" w:rsidRPr="008C0CD2" w:rsidRDefault="00136088" w:rsidP="00776FE0">
      <w:pPr>
        <w:spacing w:before="120" w:after="120" w:line="360" w:lineRule="auto"/>
        <w:jc w:val="center"/>
        <w:rPr>
          <w:rFonts w:ascii="Times New Roman" w:hAnsi="Times New Roman"/>
          <w:b/>
          <w:szCs w:val="24"/>
        </w:rPr>
      </w:pPr>
      <w:r w:rsidRPr="008C0CD2">
        <w:rPr>
          <w:rFonts w:ascii="Times New Roman" w:hAnsi="Times New Roman"/>
          <w:b/>
        </w:rPr>
        <w:t>Fig. 14. Raman microscopy images of milk (Pink = calcium; Green = protein; Red = fat and         Orange = carotenoids)</w:t>
      </w:r>
      <w:r w:rsidRPr="008C0CD2">
        <w:rPr>
          <w:rFonts w:ascii="Times New Roman" w:hAnsi="Times New Roman"/>
          <w:b/>
          <w:szCs w:val="24"/>
        </w:rPr>
        <w:t xml:space="preserve"> (</w:t>
      </w:r>
      <w:r w:rsidR="006845D6" w:rsidRPr="008C0CD2">
        <w:rPr>
          <w:rFonts w:ascii="Times New Roman" w:hAnsi="Times New Roman"/>
          <w:b/>
          <w:szCs w:val="24"/>
        </w:rPr>
        <w:t>9</w:t>
      </w:r>
      <w:r w:rsidRPr="008C0CD2">
        <w:rPr>
          <w:rFonts w:ascii="Times New Roman" w:hAnsi="Times New Roman"/>
          <w:b/>
          <w:szCs w:val="24"/>
        </w:rPr>
        <w:t>)</w:t>
      </w:r>
    </w:p>
    <w:p w:rsidR="00E0121D" w:rsidRPr="008C0CD2" w:rsidRDefault="00153E6D" w:rsidP="00C17DE7">
      <w:pPr>
        <w:spacing w:before="120" w:after="120" w:line="360" w:lineRule="auto"/>
        <w:jc w:val="both"/>
        <w:rPr>
          <w:rFonts w:ascii="Times New Roman" w:hAnsi="Times New Roman"/>
          <w:szCs w:val="24"/>
        </w:rPr>
      </w:pPr>
      <w:r w:rsidRPr="008C0CD2">
        <w:rPr>
          <w:rFonts w:ascii="Times New Roman" w:hAnsi="Times New Roman"/>
          <w:szCs w:val="24"/>
        </w:rPr>
        <w:tab/>
      </w:r>
      <w:proofErr w:type="spellStart"/>
      <w:r w:rsidR="00136088" w:rsidRPr="008C0CD2">
        <w:rPr>
          <w:rFonts w:ascii="Times New Roman" w:hAnsi="Times New Roman"/>
          <w:szCs w:val="24"/>
        </w:rPr>
        <w:t>Lohumi</w:t>
      </w:r>
      <w:proofErr w:type="spellEnd"/>
      <w:r w:rsidR="00136088" w:rsidRPr="008C0CD2">
        <w:rPr>
          <w:rFonts w:ascii="Times New Roman" w:hAnsi="Times New Roman"/>
          <w:szCs w:val="24"/>
        </w:rPr>
        <w:t xml:space="preserve"> </w:t>
      </w:r>
      <w:r w:rsidR="00136088" w:rsidRPr="008C0CD2">
        <w:rPr>
          <w:rFonts w:ascii="Times New Roman" w:hAnsi="Times New Roman"/>
          <w:i/>
          <w:szCs w:val="24"/>
        </w:rPr>
        <w:t>et al</w:t>
      </w:r>
      <w:r w:rsidR="00136088" w:rsidRPr="008C0CD2">
        <w:rPr>
          <w:rFonts w:ascii="Times New Roman" w:hAnsi="Times New Roman"/>
          <w:szCs w:val="24"/>
        </w:rPr>
        <w:t>. (2018) studied detection of adulterants (Sudan-I and Congo Red dyes) in paprika powder using excitation wavelength of 785 nm and Raman shifts of 763 to 2837 cm</w:t>
      </w:r>
      <w:r w:rsidR="00136088" w:rsidRPr="008C0CD2">
        <w:rPr>
          <w:rFonts w:ascii="Times New Roman" w:hAnsi="Times New Roman"/>
          <w:szCs w:val="24"/>
          <w:vertAlign w:val="superscript"/>
        </w:rPr>
        <w:t>-1</w:t>
      </w:r>
      <w:r w:rsidR="00136088" w:rsidRPr="008C0CD2">
        <w:rPr>
          <w:rFonts w:ascii="Times New Roman" w:hAnsi="Times New Roman"/>
          <w:szCs w:val="24"/>
        </w:rPr>
        <w:t xml:space="preserve">. </w:t>
      </w:r>
      <w:r w:rsidR="00E0121D" w:rsidRPr="008C0CD2">
        <w:rPr>
          <w:rFonts w:ascii="Times New Roman" w:hAnsi="Times New Roman"/>
          <w:szCs w:val="24"/>
        </w:rPr>
        <w:t>Results found that adulterants could be detected at the level of 0.1, 0.25 and 0.5% (Fig. 15.).</w:t>
      </w:r>
    </w:p>
    <w:p w:rsidR="00E0121D" w:rsidRPr="008C0CD2" w:rsidRDefault="00E0121D" w:rsidP="00C17DE7">
      <w:pPr>
        <w:spacing w:before="120" w:after="120" w:line="360" w:lineRule="auto"/>
        <w:jc w:val="both"/>
        <w:rPr>
          <w:rFonts w:ascii="Times New Roman" w:hAnsi="Times New Roman"/>
          <w:szCs w:val="24"/>
        </w:rPr>
      </w:pPr>
      <w:r w:rsidRPr="008C0CD2">
        <w:rPr>
          <w:rFonts w:ascii="Times New Roman" w:hAnsi="Times New Roman"/>
          <w:noProof/>
          <w:szCs w:val="24"/>
        </w:rPr>
        <w:drawing>
          <wp:inline distT="0" distB="0" distL="0" distR="0" wp14:anchorId="2FE451E1" wp14:editId="6525E7F2">
            <wp:extent cx="6513210" cy="1922912"/>
            <wp:effectExtent l="0" t="0" r="190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18979" cy="1924615"/>
                    </a:xfrm>
                    <a:prstGeom prst="rect">
                      <a:avLst/>
                    </a:prstGeom>
                    <a:noFill/>
                  </pic:spPr>
                </pic:pic>
              </a:graphicData>
            </a:graphic>
          </wp:inline>
        </w:drawing>
      </w:r>
    </w:p>
    <w:p w:rsidR="00F25AEC" w:rsidRPr="008C0CD2" w:rsidRDefault="00E0121D" w:rsidP="009430E4">
      <w:pPr>
        <w:pStyle w:val="Heading1"/>
        <w:spacing w:after="240" w:line="360" w:lineRule="auto"/>
        <w:jc w:val="center"/>
        <w:rPr>
          <w:rFonts w:cs="Times New Roman"/>
        </w:rPr>
      </w:pPr>
      <w:r w:rsidRPr="008C0CD2">
        <w:rPr>
          <w:rFonts w:cs="Times New Roman"/>
        </w:rPr>
        <w:t>Fig. 15. Raman spectra of paprika powder and adulterants and (B) combined color-coded Raman chemical images for each adulterant at different concentrations (0.1, 0.25, 0.5%).</w:t>
      </w:r>
    </w:p>
    <w:p w:rsidR="002A7628" w:rsidRPr="008C0CD2" w:rsidRDefault="00266287" w:rsidP="00982DB2">
      <w:pPr>
        <w:pStyle w:val="Heading1"/>
        <w:spacing w:before="0" w:line="360" w:lineRule="auto"/>
        <w:rPr>
          <w:rFonts w:cs="Times New Roman"/>
          <w:lang w:val="en-US"/>
        </w:rPr>
      </w:pPr>
      <w:r w:rsidRPr="008C0CD2">
        <w:rPr>
          <w:rFonts w:cs="Times New Roman"/>
        </w:rPr>
        <w:t xml:space="preserve">4.6. </w:t>
      </w:r>
      <w:r w:rsidRPr="008C0CD2">
        <w:rPr>
          <w:rFonts w:cs="Times New Roman"/>
          <w:lang w:val="en-US"/>
        </w:rPr>
        <w:t>Transmission electron microscopy</w:t>
      </w:r>
    </w:p>
    <w:p w:rsidR="00F25AEC" w:rsidRPr="008C0CD2" w:rsidRDefault="00F25AEC" w:rsidP="00982DB2">
      <w:pPr>
        <w:spacing w:after="0" w:line="360" w:lineRule="auto"/>
        <w:jc w:val="both"/>
        <w:rPr>
          <w:rFonts w:ascii="Times New Roman" w:hAnsi="Times New Roman"/>
          <w:szCs w:val="24"/>
          <w:lang w:val="en-US"/>
        </w:rPr>
      </w:pPr>
      <w:r w:rsidRPr="008C0CD2">
        <w:rPr>
          <w:rFonts w:ascii="Times New Roman" w:hAnsi="Times New Roman"/>
          <w:szCs w:val="24"/>
          <w:lang w:val="en-US"/>
        </w:rPr>
        <w:tab/>
      </w:r>
      <w:r w:rsidR="00DD18D0" w:rsidRPr="00DD18D0">
        <w:rPr>
          <w:rFonts w:ascii="Times New Roman" w:hAnsi="Times New Roman"/>
          <w:szCs w:val="24"/>
          <w:lang w:val="en-US"/>
        </w:rPr>
        <w:t xml:space="preserve">Transmission electron microscopy (TEM) is a microscopy method that involves passing a beam of electrons through a specimen to generate an image. Typically, the specimen used is an extremely thin section, usually less than 100 nanometers in thickness, or a suspension placed on a grid. As the electron beam travels through the specimen, it interacts with the sample's constituents. This interaction leads to the formation of an image. The resulting image is then magnified and directed onto an imaging device, which </w:t>
      </w:r>
      <w:r w:rsidR="00DD18D0" w:rsidRPr="00DD18D0">
        <w:rPr>
          <w:rFonts w:ascii="Times New Roman" w:hAnsi="Times New Roman"/>
          <w:szCs w:val="24"/>
          <w:lang w:val="en-US"/>
        </w:rPr>
        <w:lastRenderedPageBreak/>
        <w:t>could be a fluorescent screen, a layer of photographic film, or a sensor like a scintillator linked to a charge-coupled device (20).</w:t>
      </w:r>
    </w:p>
    <w:p w:rsidR="000E7453" w:rsidRPr="008C0CD2" w:rsidRDefault="00DD18D0" w:rsidP="00C17DE7">
      <w:pPr>
        <w:spacing w:before="120" w:after="120" w:line="360" w:lineRule="auto"/>
        <w:ind w:firstLine="720"/>
        <w:jc w:val="both"/>
        <w:rPr>
          <w:rFonts w:ascii="Times New Roman" w:hAnsi="Times New Roman"/>
          <w:szCs w:val="24"/>
          <w:lang w:val="en-US"/>
        </w:rPr>
      </w:pPr>
      <w:r w:rsidRPr="00DD18D0">
        <w:rPr>
          <w:rFonts w:ascii="Times New Roman" w:hAnsi="Times New Roman"/>
          <w:szCs w:val="24"/>
          <w:lang w:val="en-US"/>
        </w:rPr>
        <w:t>Transmission electron microscopes (TEMs) offer a considerably higher imaging resolution compared to light microscopes, primarily due to the smaller de Broglie wavelength associated with electrons. This unique property empowers the instrument to visualize intricate details, reaching levels as precise as a solitary column of atoms. To put this in perspective, this level of resolution is thousands of times smaller than what can be resolved using a light microscope.</w:t>
      </w:r>
    </w:p>
    <w:p w:rsidR="000E7453" w:rsidRPr="008C0CD2" w:rsidRDefault="00DD18D0" w:rsidP="00DD18D0">
      <w:pPr>
        <w:spacing w:before="120" w:after="120" w:line="360" w:lineRule="auto"/>
        <w:ind w:firstLine="720"/>
        <w:jc w:val="both"/>
        <w:rPr>
          <w:rFonts w:ascii="Times New Roman" w:hAnsi="Times New Roman"/>
          <w:szCs w:val="24"/>
          <w:lang w:val="en-US"/>
        </w:rPr>
      </w:pPr>
      <w:r w:rsidRPr="00DD18D0">
        <w:rPr>
          <w:rFonts w:ascii="Times New Roman" w:hAnsi="Times New Roman"/>
          <w:szCs w:val="24"/>
          <w:lang w:val="en-US"/>
        </w:rPr>
        <w:t>Transmission Electron Microscopes (TEM) offer various operational modes, encompassing conventional imaging, Scanning TEM (STEM) imaging, diffraction, spectroscopy, and hybrid combinations of these techniques. The versatility of TEM enables the acquisition of an impressive array of information at the nanometer and even atomic scales. In optimal situations, TEM can disclose not only the spatial arrangement of atoms but also their elemental composition and bonding configurations.</w:t>
      </w:r>
      <w:r>
        <w:rPr>
          <w:rFonts w:ascii="Times New Roman" w:hAnsi="Times New Roman"/>
          <w:szCs w:val="24"/>
          <w:lang w:val="en-US"/>
        </w:rPr>
        <w:t xml:space="preserve"> </w:t>
      </w:r>
      <w:r w:rsidRPr="00DD18D0">
        <w:rPr>
          <w:rFonts w:ascii="Times New Roman" w:hAnsi="Times New Roman"/>
          <w:szCs w:val="24"/>
          <w:lang w:val="en-US"/>
        </w:rPr>
        <w:t>This exceptional capability makes TEM an indispensable instrument for nanoscience, holding significant importance in both biological and materials research fields (20).</w:t>
      </w:r>
    </w:p>
    <w:p w:rsidR="001D05DD" w:rsidRPr="008C0CD2" w:rsidRDefault="0093634E" w:rsidP="0093634E">
      <w:pPr>
        <w:spacing w:before="120" w:after="120" w:line="360" w:lineRule="auto"/>
        <w:ind w:firstLine="720"/>
        <w:jc w:val="both"/>
        <w:rPr>
          <w:rFonts w:ascii="Times New Roman" w:hAnsi="Times New Roman"/>
          <w:szCs w:val="24"/>
          <w:lang w:val="en-US"/>
        </w:rPr>
      </w:pPr>
      <w:r w:rsidRPr="0093634E">
        <w:rPr>
          <w:rFonts w:ascii="Times New Roman" w:hAnsi="Times New Roman"/>
          <w:szCs w:val="24"/>
          <w:lang w:val="en-US"/>
        </w:rPr>
        <w:t>Starting from the top and moving downward, the transmission electron microscope (TEM) comprises several essential components. These components include an emission source, or cathode, which can be a tungsten filament, a single crystal of lanthanum hexaboride (LaB6), or a field emission gun. This emission source is connected to a high voltage source, typically operating around 100–300 kV. It emits electrons into the vacuum using either thermionic or field electron emission methods.</w:t>
      </w:r>
      <w:r>
        <w:rPr>
          <w:rFonts w:ascii="Times New Roman" w:hAnsi="Times New Roman"/>
          <w:szCs w:val="24"/>
          <w:lang w:val="en-US"/>
        </w:rPr>
        <w:t xml:space="preserve"> </w:t>
      </w:r>
      <w:r w:rsidRPr="0093634E">
        <w:rPr>
          <w:rFonts w:ascii="Times New Roman" w:hAnsi="Times New Roman"/>
          <w:szCs w:val="24"/>
          <w:lang w:val="en-US"/>
        </w:rPr>
        <w:t xml:space="preserve">For thermionic emission, the electron source is enclosed within a </w:t>
      </w:r>
      <w:proofErr w:type="spellStart"/>
      <w:r w:rsidRPr="0093634E">
        <w:rPr>
          <w:rFonts w:ascii="Times New Roman" w:hAnsi="Times New Roman"/>
          <w:szCs w:val="24"/>
          <w:lang w:val="en-US"/>
        </w:rPr>
        <w:t>Wehnelt</w:t>
      </w:r>
      <w:proofErr w:type="spellEnd"/>
      <w:r w:rsidRPr="0093634E">
        <w:rPr>
          <w:rFonts w:ascii="Times New Roman" w:hAnsi="Times New Roman"/>
          <w:szCs w:val="24"/>
          <w:lang w:val="en-US"/>
        </w:rPr>
        <w:t xml:space="preserve"> cylinder. This cylinder serves to preliminarily focus the emitted electrons into a coherent beam and stabilize the electron current via a passive feedback circuit. In contrast, a field emission source employs electrostatic electrodes known as an extractor, a suppressor, and a gun lens. Each of these electrodes operates at different voltages, controlling the shape and intensity of the electric field near the sharp emission tip. Collectively, the combination of the cathode and these initial electrostatic lens elements is referred to as the "electron gun."</w:t>
      </w:r>
      <w:r>
        <w:rPr>
          <w:rFonts w:ascii="Times New Roman" w:hAnsi="Times New Roman"/>
          <w:szCs w:val="24"/>
          <w:lang w:val="en-US"/>
        </w:rPr>
        <w:t xml:space="preserve"> </w:t>
      </w:r>
      <w:r w:rsidRPr="0093634E">
        <w:rPr>
          <w:rFonts w:ascii="Times New Roman" w:hAnsi="Times New Roman"/>
          <w:szCs w:val="24"/>
          <w:lang w:val="en-US"/>
        </w:rPr>
        <w:t>Once the electron beam leaves the electron gun, it's commonly accelerated until it reaches its final voltage. At this point, the beam proceeds to the subsequent part of the microscope, known as the condenser lens system. Within the TEM, the upper lenses within this condenser lens system work in tandem to further refine the focus of the electron beam. This precision in focusing is crucial for achieving the desired beam size and positioning on the sample (refer to Fig. 17).</w:t>
      </w:r>
      <w:r w:rsidR="001D05DD" w:rsidRPr="008C0CD2">
        <w:rPr>
          <w:rFonts w:ascii="Times New Roman" w:hAnsi="Times New Roman"/>
          <w:szCs w:val="24"/>
          <w:lang w:val="en-US"/>
        </w:rPr>
        <w:t xml:space="preserve"> </w:t>
      </w:r>
    </w:p>
    <w:p w:rsidR="001D05DD" w:rsidRPr="008C0CD2" w:rsidRDefault="001D05DD" w:rsidP="00C17DE7">
      <w:pPr>
        <w:spacing w:before="120" w:after="120" w:line="360" w:lineRule="auto"/>
        <w:ind w:firstLine="720"/>
        <w:jc w:val="center"/>
        <w:rPr>
          <w:rFonts w:ascii="Times New Roman" w:hAnsi="Times New Roman"/>
          <w:szCs w:val="24"/>
          <w:lang w:val="en-US"/>
        </w:rPr>
      </w:pPr>
      <w:r w:rsidRPr="008C0CD2">
        <w:rPr>
          <w:rFonts w:ascii="Times New Roman" w:hAnsi="Times New Roman"/>
          <w:noProof/>
          <w:szCs w:val="24"/>
        </w:rPr>
        <w:lastRenderedPageBreak/>
        <w:drawing>
          <wp:inline distT="0" distB="0" distL="0" distR="0" wp14:anchorId="1A5CC26E" wp14:editId="739BB1C0">
            <wp:extent cx="1657350" cy="2580984"/>
            <wp:effectExtent l="0" t="0" r="0" b="0"/>
            <wp:docPr id="7" name="Picture 2" descr="Electron Microscopy - Ana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Electron Microscopy - AnaPath"/>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8772" t="9022" b="3668"/>
                    <a:stretch/>
                  </pic:blipFill>
                  <pic:spPr bwMode="auto">
                    <a:xfrm>
                      <a:off x="0" y="0"/>
                      <a:ext cx="1661479" cy="2587414"/>
                    </a:xfrm>
                    <a:prstGeom prst="rect">
                      <a:avLst/>
                    </a:prstGeom>
                    <a:noFill/>
                    <a:ln>
                      <a:noFill/>
                    </a:ln>
                    <a:extLst>
                      <a:ext uri="{53640926-AAD7-44D8-BBD7-CCE9431645EC}">
                        <a14:shadowObscured xmlns:a14="http://schemas.microsoft.com/office/drawing/2010/main"/>
                      </a:ext>
                    </a:extLst>
                  </pic:spPr>
                </pic:pic>
              </a:graphicData>
            </a:graphic>
          </wp:inline>
        </w:drawing>
      </w:r>
    </w:p>
    <w:p w:rsidR="000E7453" w:rsidRPr="009E28B6" w:rsidRDefault="00195168" w:rsidP="009E28B6">
      <w:pPr>
        <w:jc w:val="center"/>
        <w:rPr>
          <w:rFonts w:ascii="Times New Roman" w:hAnsi="Times New Roman"/>
          <w:b/>
        </w:rPr>
      </w:pPr>
      <w:r w:rsidRPr="009E28B6">
        <w:rPr>
          <w:rFonts w:ascii="Times New Roman" w:hAnsi="Times New Roman"/>
          <w:b/>
          <w:lang w:val="en-US"/>
        </w:rPr>
        <w:t xml:space="preserve">Fig. 17. Schematic view of a transmission </w:t>
      </w:r>
      <w:r w:rsidR="006845D6" w:rsidRPr="009E28B6">
        <w:rPr>
          <w:rFonts w:ascii="Times New Roman" w:hAnsi="Times New Roman"/>
          <w:b/>
          <w:lang w:val="en-US"/>
        </w:rPr>
        <w:t>electron microscope</w:t>
      </w:r>
    </w:p>
    <w:p w:rsidR="00A84DAB" w:rsidRPr="008C0CD2" w:rsidRDefault="00A20126" w:rsidP="00897D7C">
      <w:pPr>
        <w:pStyle w:val="Heading1"/>
        <w:spacing w:before="0" w:line="360" w:lineRule="auto"/>
        <w:rPr>
          <w:rFonts w:cs="Times New Roman"/>
          <w:lang w:val="en-US"/>
        </w:rPr>
      </w:pPr>
      <w:r w:rsidRPr="008C0CD2">
        <w:rPr>
          <w:rFonts w:cs="Times New Roman"/>
          <w:lang w:val="en-US"/>
        </w:rPr>
        <w:t xml:space="preserve">4.7. </w:t>
      </w:r>
      <w:r w:rsidRPr="008C0CD2">
        <w:rPr>
          <w:rFonts w:cs="Times New Roman"/>
        </w:rPr>
        <w:t>Scanning electron microscopy</w:t>
      </w:r>
    </w:p>
    <w:p w:rsidR="00005518" w:rsidRDefault="00A84DAB" w:rsidP="00005518">
      <w:pPr>
        <w:spacing w:after="0" w:line="360" w:lineRule="auto"/>
        <w:jc w:val="both"/>
        <w:rPr>
          <w:rFonts w:ascii="Times New Roman" w:hAnsi="Times New Roman"/>
          <w:lang w:val="en-US"/>
        </w:rPr>
      </w:pPr>
      <w:r w:rsidRPr="008C0CD2">
        <w:rPr>
          <w:rFonts w:ascii="Times New Roman" w:hAnsi="Times New Roman"/>
          <w:lang w:val="en-US"/>
        </w:rPr>
        <w:tab/>
      </w:r>
      <w:r w:rsidR="00005518" w:rsidRPr="00005518">
        <w:rPr>
          <w:rFonts w:ascii="Times New Roman" w:hAnsi="Times New Roman"/>
          <w:lang w:val="en-US"/>
        </w:rPr>
        <w:t>A scanning electron microscope (SEM) is a specialized electron microscope variant designed for generating images of a sample's surface. This is achieved by directing a focused beam of electrons onto the sample's surface. As the electrons engage with the atoms in the sample, diverse signals are produced that carry information about the surface's topography and composition. The electron beam follows a pattern of scanning known as a raster scan, where the beam's position and the strength of the detected signal are combined to construct an image.</w:t>
      </w:r>
      <w:r w:rsidR="00005518">
        <w:rPr>
          <w:rFonts w:ascii="Times New Roman" w:hAnsi="Times New Roman"/>
          <w:lang w:val="en-US"/>
        </w:rPr>
        <w:t xml:space="preserve"> </w:t>
      </w:r>
    </w:p>
    <w:p w:rsidR="00A84DAB" w:rsidRPr="008C0CD2" w:rsidRDefault="00005518" w:rsidP="00005518">
      <w:pPr>
        <w:spacing w:after="0" w:line="360" w:lineRule="auto"/>
        <w:ind w:firstLine="720"/>
        <w:jc w:val="both"/>
        <w:rPr>
          <w:rFonts w:ascii="Times New Roman" w:hAnsi="Times New Roman"/>
          <w:lang w:val="en-US"/>
        </w:rPr>
      </w:pPr>
      <w:r w:rsidRPr="00005518">
        <w:rPr>
          <w:rFonts w:ascii="Times New Roman" w:hAnsi="Times New Roman"/>
          <w:lang w:val="en-US"/>
        </w:rPr>
        <w:t>In the primary mode of operation for most SEMs, secondary electrons that are emitted from atoms that the electron beam excites are collected using a secondary electron detector. The count of secondary electrons that can be gathered, and consequently the signal strength, varies based on factors such as the topography of the specimen. Certain SEMs can achieve astonishing resolutions finer than 1 nanometer.</w:t>
      </w:r>
      <w:r>
        <w:rPr>
          <w:rFonts w:ascii="Times New Roman" w:hAnsi="Times New Roman"/>
          <w:lang w:val="en-US"/>
        </w:rPr>
        <w:t xml:space="preserve"> </w:t>
      </w:r>
      <w:r w:rsidRPr="00005518">
        <w:rPr>
          <w:rFonts w:ascii="Times New Roman" w:hAnsi="Times New Roman"/>
          <w:lang w:val="en-US"/>
        </w:rPr>
        <w:t>Sample observation in a conventional SEM occurs within a high vacuum environment. Alternatively, in a variable pressure or environmental SEM, samples can be examined under conditions of low vacuum or even in wet conditions. Furthermore, specialized instruments enable SEM imaging across a broad range of temperatures, from cryogenic to elevated levels (23).</w:t>
      </w:r>
    </w:p>
    <w:p w:rsidR="00005518" w:rsidRPr="00005518" w:rsidRDefault="00005518" w:rsidP="00005518">
      <w:pPr>
        <w:spacing w:after="0" w:line="360" w:lineRule="auto"/>
        <w:ind w:firstLine="720"/>
        <w:jc w:val="both"/>
        <w:rPr>
          <w:rFonts w:ascii="Times New Roman" w:hAnsi="Times New Roman"/>
          <w:lang w:val="en-US"/>
        </w:rPr>
      </w:pPr>
      <w:r w:rsidRPr="00005518">
        <w:rPr>
          <w:rFonts w:ascii="Times New Roman" w:hAnsi="Times New Roman"/>
          <w:lang w:val="en-US"/>
        </w:rPr>
        <w:t>A scanning electron microscope (SEM) derives its image-forming signals from interactions between the electron beam and atoms situated at various depths within the sample. Different types of signals are generated, including secondary electrons (SE), back-scattered electrons (BSE), characteristic X-rays, cathodoluminescence (CL), absorbed current (specimen current), and transmitted electrons. While secondary electron detectors are standard in all SEMs, it's uncommon for a single instrument to possess detectors for all potential signals.</w:t>
      </w:r>
    </w:p>
    <w:p w:rsidR="00005518" w:rsidRPr="00005518" w:rsidRDefault="00005518" w:rsidP="00005518">
      <w:pPr>
        <w:spacing w:after="0" w:line="360" w:lineRule="auto"/>
        <w:ind w:firstLine="720"/>
        <w:jc w:val="both"/>
        <w:rPr>
          <w:rFonts w:ascii="Times New Roman" w:hAnsi="Times New Roman"/>
          <w:lang w:val="en-US"/>
        </w:rPr>
      </w:pPr>
      <w:r w:rsidRPr="00005518">
        <w:rPr>
          <w:rFonts w:ascii="Times New Roman" w:hAnsi="Times New Roman"/>
          <w:lang w:val="en-US"/>
        </w:rPr>
        <w:t xml:space="preserve">Secondary electrons possess limited energy, approximately 50 eV, which confines their mean free path within solid matter to just a few nanometers from the surface. This attribute means that secondary electrons can escape only from the topmost layers of a sample's surface. Consequently, the signal from </w:t>
      </w:r>
      <w:r w:rsidRPr="00005518">
        <w:rPr>
          <w:rFonts w:ascii="Times New Roman" w:hAnsi="Times New Roman"/>
          <w:lang w:val="en-US"/>
        </w:rPr>
        <w:lastRenderedPageBreak/>
        <w:t>secondary electrons tends to be localized at the point where the primary electron beam strikes, enabling the collection of high-resolution images of the sample surface, achieving sub-1 nm resolution.</w:t>
      </w:r>
    </w:p>
    <w:p w:rsidR="00005518" w:rsidRPr="00005518" w:rsidRDefault="00005518" w:rsidP="00005518">
      <w:pPr>
        <w:spacing w:after="0" w:line="360" w:lineRule="auto"/>
        <w:ind w:firstLine="720"/>
        <w:jc w:val="both"/>
        <w:rPr>
          <w:rFonts w:ascii="Times New Roman" w:hAnsi="Times New Roman"/>
          <w:lang w:val="en-US"/>
        </w:rPr>
      </w:pPr>
      <w:r w:rsidRPr="00005518">
        <w:rPr>
          <w:rFonts w:ascii="Times New Roman" w:hAnsi="Times New Roman"/>
          <w:lang w:val="en-US"/>
        </w:rPr>
        <w:t>Back-scattered electrons (BSE) are electrons from the beam that reflect off the sample due to elastic scattering. With notably higher energy compared to SEs, BSEs originate from deeper within the specimen. Therefore, the resolution of BSE images is inferior to that of SE images. Nonetheless, BSEs are valuable in analytical SEM, especially when combined with characteristic X-ray spectra. The intensity of the BSE signal correlates with the atomic number (Z) of the sample, making BSE images useful for revealing the distribution of elements within the sample.</w:t>
      </w:r>
    </w:p>
    <w:p w:rsidR="0096331F" w:rsidRPr="008C0CD2" w:rsidRDefault="00005518" w:rsidP="00005518">
      <w:pPr>
        <w:spacing w:after="0" w:line="360" w:lineRule="auto"/>
        <w:ind w:firstLine="720"/>
        <w:jc w:val="both"/>
        <w:rPr>
          <w:rFonts w:ascii="Times New Roman" w:hAnsi="Times New Roman"/>
          <w:lang w:val="en-US"/>
        </w:rPr>
      </w:pPr>
      <w:r w:rsidRPr="00005518">
        <w:rPr>
          <w:rFonts w:ascii="Times New Roman" w:hAnsi="Times New Roman"/>
          <w:lang w:val="en-US"/>
        </w:rPr>
        <w:t>Characteristic X-rays are emitted when the electron beam displaces an inner shell electron, prompting a higher-energy electron to fill the vacancy, releasing energy in the process. The energy or wavelength of these X-rays can be measured using Energy-dispersive X-ray spectroscopy or Wavelength-dispersive X-ray spectroscopy. This information is used to identify and quantify elements in the sample and map their spatial distribution.</w:t>
      </w:r>
      <w:r>
        <w:rPr>
          <w:rFonts w:ascii="Times New Roman" w:hAnsi="Times New Roman"/>
          <w:lang w:val="en-US"/>
        </w:rPr>
        <w:t xml:space="preserve"> </w:t>
      </w:r>
      <w:r w:rsidRPr="00005518">
        <w:rPr>
          <w:rFonts w:ascii="Times New Roman" w:hAnsi="Times New Roman"/>
          <w:lang w:val="en-US"/>
        </w:rPr>
        <w:t>The focused electron beam's narrowness in SEM micrographs leads to a substantial depth of field, imparting a distinctive three-dimensional appearance that enhances understanding of the sample's surface structure. This attribute is demonstrated by the pollen micrograph shown above. SEM offers a broad range of magnification possibilities, ranging from approximately 10 times (similar to a powerful hand-lens) to over 500,000 times, surpassing the magnification limit of even the finest light microscopes.</w:t>
      </w:r>
    </w:p>
    <w:p w:rsidR="00FF61E7" w:rsidRPr="008C0CD2" w:rsidRDefault="0096331F" w:rsidP="00C17DE7">
      <w:pPr>
        <w:spacing w:after="0" w:line="360" w:lineRule="auto"/>
        <w:jc w:val="center"/>
        <w:rPr>
          <w:rFonts w:ascii="Times New Roman" w:hAnsi="Times New Roman"/>
          <w:szCs w:val="24"/>
          <w:lang w:val="en-US" w:eastAsia="en-US"/>
        </w:rPr>
      </w:pPr>
      <w:r w:rsidRPr="008C0CD2">
        <w:rPr>
          <w:rFonts w:ascii="Times New Roman" w:hAnsi="Times New Roman"/>
          <w:noProof/>
        </w:rPr>
        <w:drawing>
          <wp:inline distT="0" distB="0" distL="0" distR="0" wp14:anchorId="30949FBF" wp14:editId="50C1425F">
            <wp:extent cx="1973444" cy="2313830"/>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0421" r="43818"/>
                    <a:stretch/>
                  </pic:blipFill>
                  <pic:spPr bwMode="auto">
                    <a:xfrm>
                      <a:off x="0" y="0"/>
                      <a:ext cx="2005452" cy="2351359"/>
                    </a:xfrm>
                    <a:prstGeom prst="rect">
                      <a:avLst/>
                    </a:prstGeom>
                    <a:noFill/>
                    <a:ln>
                      <a:noFill/>
                    </a:ln>
                    <a:effectLst/>
                    <a:extLst/>
                  </pic:spPr>
                </pic:pic>
              </a:graphicData>
            </a:graphic>
          </wp:inline>
        </w:drawing>
      </w:r>
    </w:p>
    <w:p w:rsidR="00581B78" w:rsidRPr="008C0CD2" w:rsidRDefault="0096331F" w:rsidP="009430E4">
      <w:pPr>
        <w:jc w:val="center"/>
        <w:rPr>
          <w:rFonts w:ascii="Times New Roman" w:hAnsi="Times New Roman"/>
          <w:b/>
          <w:lang w:eastAsia="en-US"/>
        </w:rPr>
      </w:pPr>
      <w:r w:rsidRPr="008C0CD2">
        <w:rPr>
          <w:rFonts w:ascii="Times New Roman" w:hAnsi="Times New Roman"/>
          <w:b/>
          <w:lang w:val="en-US" w:eastAsia="en-US"/>
        </w:rPr>
        <w:t>Fig. 18.</w:t>
      </w:r>
      <w:r w:rsidR="00776FE0" w:rsidRPr="008C0CD2">
        <w:rPr>
          <w:rFonts w:ascii="Times New Roman" w:hAnsi="Times New Roman"/>
          <w:b/>
          <w:lang w:val="en-US" w:eastAsia="en-US"/>
        </w:rPr>
        <w:t xml:space="preserve"> Schematic view of a scanning </w:t>
      </w:r>
      <w:r w:rsidR="009430E4" w:rsidRPr="008C0CD2">
        <w:rPr>
          <w:rFonts w:ascii="Times New Roman" w:hAnsi="Times New Roman"/>
          <w:b/>
          <w:lang w:val="en-US" w:eastAsia="en-US"/>
        </w:rPr>
        <w:t>electron microscope</w:t>
      </w:r>
    </w:p>
    <w:p w:rsidR="00D51444" w:rsidRPr="008C0CD2" w:rsidRDefault="00581B78" w:rsidP="00C17DE7">
      <w:pPr>
        <w:pStyle w:val="ListParagraph"/>
        <w:tabs>
          <w:tab w:val="left" w:pos="426"/>
          <w:tab w:val="left" w:pos="567"/>
        </w:tabs>
        <w:spacing w:before="120" w:after="120" w:line="360" w:lineRule="auto"/>
        <w:ind w:left="0" w:firstLine="709"/>
        <w:jc w:val="both"/>
        <w:rPr>
          <w:rFonts w:ascii="Times New Roman" w:hAnsi="Times New Roman"/>
          <w:szCs w:val="24"/>
          <w:lang w:val="en-US" w:eastAsia="en-US"/>
        </w:rPr>
      </w:pPr>
      <w:r w:rsidRPr="008C0CD2">
        <w:rPr>
          <w:rFonts w:ascii="Times New Roman" w:hAnsi="Times New Roman"/>
          <w:szCs w:val="24"/>
          <w:lang w:val="en-US" w:eastAsia="en-US"/>
        </w:rPr>
        <w:tab/>
      </w:r>
      <w:r w:rsidR="0096331F" w:rsidRPr="008C0CD2">
        <w:rPr>
          <w:rFonts w:ascii="Times New Roman" w:hAnsi="Times New Roman"/>
          <w:szCs w:val="24"/>
          <w:lang w:val="en-US" w:eastAsia="en-US"/>
        </w:rPr>
        <w:t xml:space="preserve">Sharma </w:t>
      </w:r>
      <w:r w:rsidR="0096331F" w:rsidRPr="008C0CD2">
        <w:rPr>
          <w:rFonts w:ascii="Times New Roman" w:hAnsi="Times New Roman"/>
          <w:i/>
          <w:szCs w:val="24"/>
          <w:lang w:val="en-US" w:eastAsia="en-US"/>
        </w:rPr>
        <w:t>et al</w:t>
      </w:r>
      <w:r w:rsidR="0096331F" w:rsidRPr="008C0CD2">
        <w:rPr>
          <w:rFonts w:ascii="Times New Roman" w:hAnsi="Times New Roman"/>
          <w:szCs w:val="24"/>
          <w:lang w:val="en-US" w:eastAsia="en-US"/>
        </w:rPr>
        <w:t xml:space="preserve">. (2017) investigated the emulsifying ability of </w:t>
      </w:r>
      <w:r w:rsidR="007B54C9" w:rsidRPr="008C0CD2">
        <w:rPr>
          <w:rFonts w:ascii="Times New Roman" w:hAnsi="Times New Roman"/>
          <w:szCs w:val="24"/>
          <w:lang w:val="en-US" w:eastAsia="en-US"/>
        </w:rPr>
        <w:t xml:space="preserve">sodium caseinate in combination </w:t>
      </w:r>
      <w:r w:rsidR="0096331F" w:rsidRPr="008C0CD2">
        <w:rPr>
          <w:rFonts w:ascii="Times New Roman" w:hAnsi="Times New Roman"/>
          <w:szCs w:val="24"/>
          <w:lang w:val="en-US" w:eastAsia="en-US"/>
        </w:rPr>
        <w:t xml:space="preserve">with pectin to encapsulate the clove oil in the form of </w:t>
      </w:r>
      <w:proofErr w:type="spellStart"/>
      <w:r w:rsidR="0096331F" w:rsidRPr="008C0CD2">
        <w:rPr>
          <w:rFonts w:ascii="Times New Roman" w:hAnsi="Times New Roman"/>
          <w:szCs w:val="24"/>
          <w:lang w:val="en-US" w:eastAsia="en-US"/>
        </w:rPr>
        <w:t>nanoemulsions</w:t>
      </w:r>
      <w:proofErr w:type="spellEnd"/>
      <w:r w:rsidR="0096331F" w:rsidRPr="008C0CD2">
        <w:rPr>
          <w:rFonts w:ascii="Times New Roman" w:hAnsi="Times New Roman"/>
          <w:szCs w:val="24"/>
          <w:lang w:val="en-US" w:eastAsia="en-US"/>
        </w:rPr>
        <w:t xml:space="preserve">. </w:t>
      </w:r>
      <w:r w:rsidR="007B54C9" w:rsidRPr="008C0CD2">
        <w:rPr>
          <w:rFonts w:ascii="Times New Roman" w:hAnsi="Times New Roman"/>
          <w:szCs w:val="24"/>
          <w:lang w:val="en-US" w:eastAsia="en-US"/>
        </w:rPr>
        <w:t xml:space="preserve">Mixed clove oil, </w:t>
      </w:r>
      <w:proofErr w:type="spellStart"/>
      <w:r w:rsidR="007B54C9" w:rsidRPr="008C0CD2">
        <w:rPr>
          <w:rFonts w:ascii="Times New Roman" w:hAnsi="Times New Roman"/>
          <w:szCs w:val="24"/>
          <w:lang w:val="en-US" w:eastAsia="en-US"/>
        </w:rPr>
        <w:t>NaCas</w:t>
      </w:r>
      <w:proofErr w:type="spellEnd"/>
      <w:r w:rsidR="007B54C9" w:rsidRPr="008C0CD2">
        <w:rPr>
          <w:rFonts w:ascii="Times New Roman" w:hAnsi="Times New Roman"/>
          <w:szCs w:val="24"/>
          <w:lang w:val="en-US" w:eastAsia="en-US"/>
        </w:rPr>
        <w:t xml:space="preserve"> (5%) and pectin (1%) by using high speed magnetic stirrer at 25°C for 20 min at 15,000 to 24,000 rpm and stored at 25°C for one month. Used SEM at</w:t>
      </w:r>
      <w:r w:rsidR="00897D7C" w:rsidRPr="008C0CD2">
        <w:rPr>
          <w:rFonts w:ascii="Times New Roman" w:hAnsi="Times New Roman"/>
          <w:szCs w:val="24"/>
          <w:lang w:val="en-US" w:eastAsia="en-US"/>
        </w:rPr>
        <w:t xml:space="preserve"> </w:t>
      </w:r>
      <w:r w:rsidR="007B54C9" w:rsidRPr="008C0CD2">
        <w:rPr>
          <w:rFonts w:ascii="Times New Roman" w:hAnsi="Times New Roman"/>
          <w:szCs w:val="24"/>
          <w:lang w:val="en-US" w:eastAsia="en-US"/>
        </w:rPr>
        <w:t xml:space="preserve">15 kV and TEM at 70 kV for analysis.  </w:t>
      </w:r>
    </w:p>
    <w:p w:rsidR="00EC5A79" w:rsidRPr="008C0CD2" w:rsidRDefault="007B54C9" w:rsidP="00C17DE7">
      <w:pPr>
        <w:spacing w:line="360" w:lineRule="auto"/>
        <w:jc w:val="center"/>
        <w:rPr>
          <w:rFonts w:ascii="Times New Roman" w:eastAsiaTheme="majorEastAsia" w:hAnsi="Times New Roman"/>
          <w:b/>
          <w:bCs/>
          <w:szCs w:val="24"/>
          <w:lang w:val="en-US" w:eastAsia="en-US"/>
        </w:rPr>
      </w:pPr>
      <w:r w:rsidRPr="008C0CD2">
        <w:rPr>
          <w:rFonts w:ascii="Times New Roman" w:hAnsi="Times New Roman"/>
          <w:noProof/>
        </w:rPr>
        <w:lastRenderedPageBreak/>
        <w:drawing>
          <wp:inline distT="0" distB="0" distL="0" distR="0" wp14:anchorId="211C0424" wp14:editId="4AD79372">
            <wp:extent cx="4537422" cy="2272145"/>
            <wp:effectExtent l="0" t="0" r="0" b="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33438" t="35208" r="14922" b="18819"/>
                    <a:stretch/>
                  </pic:blipFill>
                  <pic:spPr bwMode="auto">
                    <a:xfrm>
                      <a:off x="0" y="0"/>
                      <a:ext cx="4572234" cy="2289578"/>
                    </a:xfrm>
                    <a:prstGeom prst="rect">
                      <a:avLst/>
                    </a:prstGeom>
                    <a:noFill/>
                    <a:ln>
                      <a:noFill/>
                    </a:ln>
                    <a:effectLst/>
                    <a:extLst/>
                  </pic:spPr>
                </pic:pic>
              </a:graphicData>
            </a:graphic>
          </wp:inline>
        </w:drawing>
      </w:r>
    </w:p>
    <w:p w:rsidR="007B54C9" w:rsidRPr="008C0CD2" w:rsidRDefault="007B54C9" w:rsidP="00897D7C">
      <w:pPr>
        <w:pStyle w:val="Heading1"/>
        <w:jc w:val="center"/>
        <w:rPr>
          <w:rFonts w:cs="Times New Roman"/>
          <w:lang w:val="en-US" w:eastAsia="en-US"/>
        </w:rPr>
      </w:pPr>
      <w:r w:rsidRPr="008C0CD2">
        <w:rPr>
          <w:rFonts w:cs="Times New Roman"/>
          <w:lang w:val="en-US" w:eastAsia="en-US"/>
        </w:rPr>
        <w:t xml:space="preserve">Fig. 19. SEM of stable clove oil </w:t>
      </w:r>
      <w:proofErr w:type="spellStart"/>
      <w:r w:rsidRPr="008C0CD2">
        <w:rPr>
          <w:rFonts w:cs="Times New Roman"/>
          <w:lang w:val="en-US" w:eastAsia="en-US"/>
        </w:rPr>
        <w:t>nanoemulsion</w:t>
      </w:r>
      <w:proofErr w:type="spellEnd"/>
      <w:r w:rsidRPr="008C0CD2">
        <w:rPr>
          <w:rFonts w:cs="Times New Roman"/>
          <w:lang w:val="en-US" w:eastAsia="en-US"/>
        </w:rPr>
        <w:t xml:space="preserve"> showed spherical nanoparticles with slight aggregation</w:t>
      </w:r>
    </w:p>
    <w:p w:rsidR="00897D7C" w:rsidRPr="008C0CD2" w:rsidRDefault="00897D7C" w:rsidP="00897D7C">
      <w:pPr>
        <w:rPr>
          <w:rFonts w:ascii="Times New Roman" w:hAnsi="Times New Roman"/>
          <w:lang w:val="en-US" w:eastAsia="en-US"/>
        </w:rPr>
      </w:pPr>
    </w:p>
    <w:p w:rsidR="00EC5A79" w:rsidRPr="008C0CD2" w:rsidRDefault="00EC5A79" w:rsidP="00C17DE7">
      <w:pPr>
        <w:spacing w:line="360" w:lineRule="auto"/>
        <w:jc w:val="center"/>
        <w:rPr>
          <w:rFonts w:ascii="Times New Roman" w:hAnsi="Times New Roman"/>
          <w:lang w:val="en-US" w:eastAsia="en-US"/>
        </w:rPr>
      </w:pPr>
      <w:r w:rsidRPr="008C0CD2">
        <w:rPr>
          <w:rFonts w:ascii="Times New Roman" w:hAnsi="Times New Roman"/>
          <w:noProof/>
        </w:rPr>
        <w:drawing>
          <wp:inline distT="0" distB="0" distL="0" distR="0" wp14:anchorId="4B40695C" wp14:editId="0116CC50">
            <wp:extent cx="4544291" cy="2200695"/>
            <wp:effectExtent l="0" t="0" r="0" b="9525"/>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55821" t="40486" r="6913" b="27431"/>
                    <a:stretch/>
                  </pic:blipFill>
                  <pic:spPr bwMode="auto">
                    <a:xfrm>
                      <a:off x="0" y="0"/>
                      <a:ext cx="4558576" cy="2207613"/>
                    </a:xfrm>
                    <a:prstGeom prst="rect">
                      <a:avLst/>
                    </a:prstGeom>
                    <a:noFill/>
                    <a:ln>
                      <a:noFill/>
                    </a:ln>
                    <a:effectLst/>
                    <a:extLst/>
                  </pic:spPr>
                </pic:pic>
              </a:graphicData>
            </a:graphic>
          </wp:inline>
        </w:drawing>
      </w:r>
    </w:p>
    <w:p w:rsidR="00EC5A79" w:rsidRPr="008C0CD2" w:rsidRDefault="00EC5A79" w:rsidP="00C17DE7">
      <w:pPr>
        <w:pStyle w:val="Heading1"/>
        <w:spacing w:after="120" w:line="360" w:lineRule="auto"/>
        <w:ind w:firstLine="720"/>
        <w:jc w:val="center"/>
        <w:rPr>
          <w:rFonts w:cs="Times New Roman"/>
          <w:b w:val="0"/>
          <w:szCs w:val="24"/>
          <w:lang w:eastAsia="en-US"/>
        </w:rPr>
      </w:pPr>
      <w:r w:rsidRPr="008C0CD2">
        <w:rPr>
          <w:rFonts w:cs="Times New Roman"/>
          <w:szCs w:val="24"/>
          <w:lang w:eastAsia="en-US"/>
        </w:rPr>
        <w:t>Fig. 20.</w:t>
      </w:r>
      <w:r w:rsidRPr="008C0CD2">
        <w:rPr>
          <w:rFonts w:cs="Times New Roman"/>
          <w:b w:val="0"/>
          <w:szCs w:val="24"/>
          <w:lang w:eastAsia="en-US"/>
        </w:rPr>
        <w:t xml:space="preserve"> </w:t>
      </w:r>
      <w:r w:rsidRPr="008C0CD2">
        <w:rPr>
          <w:rFonts w:cs="Times New Roman"/>
          <w:szCs w:val="24"/>
          <w:lang w:eastAsia="en-US"/>
        </w:rPr>
        <w:t xml:space="preserve">TEM (a) shows spherical </w:t>
      </w:r>
      <w:proofErr w:type="spellStart"/>
      <w:r w:rsidRPr="008C0CD2">
        <w:rPr>
          <w:rFonts w:cs="Times New Roman"/>
          <w:szCs w:val="24"/>
          <w:lang w:eastAsia="en-US"/>
        </w:rPr>
        <w:t>nanoemulsion</w:t>
      </w:r>
      <w:proofErr w:type="spellEnd"/>
      <w:r w:rsidRPr="008C0CD2">
        <w:rPr>
          <w:rFonts w:cs="Times New Roman"/>
          <w:szCs w:val="24"/>
          <w:lang w:eastAsia="en-US"/>
        </w:rPr>
        <w:t xml:space="preserve"> droplets; (b) shows the core material having size ~36 nm and encapsulated within coating material </w:t>
      </w:r>
      <w:proofErr w:type="spellStart"/>
      <w:r w:rsidRPr="008C0CD2">
        <w:rPr>
          <w:rFonts w:cs="Times New Roman"/>
          <w:i/>
          <w:iCs/>
          <w:szCs w:val="24"/>
          <w:lang w:eastAsia="en-US"/>
        </w:rPr>
        <w:t>i.e</w:t>
      </w:r>
      <w:proofErr w:type="spellEnd"/>
      <w:r w:rsidRPr="008C0CD2">
        <w:rPr>
          <w:rFonts w:cs="Times New Roman"/>
          <w:i/>
          <w:iCs/>
          <w:szCs w:val="24"/>
          <w:lang w:eastAsia="en-US"/>
        </w:rPr>
        <w:t xml:space="preserve"> </w:t>
      </w:r>
      <w:r w:rsidRPr="008C0CD2">
        <w:rPr>
          <w:rFonts w:cs="Times New Roman"/>
          <w:szCs w:val="24"/>
          <w:lang w:eastAsia="en-US"/>
        </w:rPr>
        <w:t>having size ~54 nm</w:t>
      </w:r>
    </w:p>
    <w:p w:rsidR="007B54C9" w:rsidRPr="008C0CD2" w:rsidRDefault="007B54C9" w:rsidP="00897D7C">
      <w:pPr>
        <w:spacing w:after="0" w:line="360" w:lineRule="auto"/>
        <w:ind w:firstLine="720"/>
        <w:jc w:val="both"/>
        <w:rPr>
          <w:rFonts w:ascii="Times New Roman" w:hAnsi="Times New Roman"/>
          <w:lang w:val="en-US" w:eastAsia="en-US"/>
        </w:rPr>
      </w:pPr>
      <w:r w:rsidRPr="008C0CD2">
        <w:rPr>
          <w:rFonts w:ascii="Times New Roman" w:hAnsi="Times New Roman"/>
          <w:lang w:val="en-US" w:eastAsia="en-US"/>
        </w:rPr>
        <w:t xml:space="preserve">The formulation remained stable against phase separation for a period of 20 days (storage period).  Morphological studies (SEM and TEM) affirmed the core material i.e. clove oil, is completely condensed in the coat material (Fig. 19. </w:t>
      </w:r>
      <w:r w:rsidR="00EC5A79" w:rsidRPr="008C0CD2">
        <w:rPr>
          <w:rFonts w:ascii="Times New Roman" w:hAnsi="Times New Roman"/>
          <w:lang w:val="en-US" w:eastAsia="en-US"/>
        </w:rPr>
        <w:t>a</w:t>
      </w:r>
      <w:r w:rsidRPr="008C0CD2">
        <w:rPr>
          <w:rFonts w:ascii="Times New Roman" w:hAnsi="Times New Roman"/>
          <w:lang w:val="en-US" w:eastAsia="en-US"/>
        </w:rPr>
        <w:t>nd</w:t>
      </w:r>
      <w:r w:rsidR="00EC5A79" w:rsidRPr="008C0CD2">
        <w:rPr>
          <w:rFonts w:ascii="Times New Roman" w:hAnsi="Times New Roman"/>
          <w:lang w:val="en-US" w:eastAsia="en-US"/>
        </w:rPr>
        <w:t xml:space="preserve"> F</w:t>
      </w:r>
      <w:r w:rsidRPr="008C0CD2">
        <w:rPr>
          <w:rFonts w:ascii="Times New Roman" w:hAnsi="Times New Roman"/>
          <w:lang w:val="en-US" w:eastAsia="en-US"/>
        </w:rPr>
        <w:t>ig</w:t>
      </w:r>
      <w:r w:rsidR="00EC5A79" w:rsidRPr="008C0CD2">
        <w:rPr>
          <w:rFonts w:ascii="Times New Roman" w:hAnsi="Times New Roman"/>
          <w:lang w:val="en-US" w:eastAsia="en-US"/>
        </w:rPr>
        <w:t>. 20)</w:t>
      </w:r>
      <w:r w:rsidRPr="008C0CD2">
        <w:rPr>
          <w:rFonts w:ascii="Times New Roman" w:hAnsi="Times New Roman"/>
          <w:lang w:val="en-US" w:eastAsia="en-US"/>
        </w:rPr>
        <w:t>.</w:t>
      </w:r>
    </w:p>
    <w:p w:rsidR="00EC5A79" w:rsidRPr="008C0CD2" w:rsidRDefault="00EC5A79" w:rsidP="00897D7C">
      <w:pPr>
        <w:spacing w:after="0" w:line="360" w:lineRule="auto"/>
        <w:ind w:firstLine="720"/>
        <w:rPr>
          <w:rFonts w:ascii="Times New Roman" w:hAnsi="Times New Roman"/>
          <w:szCs w:val="24"/>
          <w:lang w:val="en-US"/>
        </w:rPr>
      </w:pPr>
      <w:proofErr w:type="spellStart"/>
      <w:r w:rsidRPr="008C0CD2">
        <w:rPr>
          <w:rFonts w:ascii="Times New Roman" w:hAnsi="Times New Roman"/>
          <w:szCs w:val="24"/>
          <w:lang w:val="en-US"/>
        </w:rPr>
        <w:t>Borem</w:t>
      </w:r>
      <w:proofErr w:type="spellEnd"/>
      <w:r w:rsidRPr="008C0CD2">
        <w:rPr>
          <w:rFonts w:ascii="Times New Roman" w:hAnsi="Times New Roman"/>
          <w:szCs w:val="24"/>
          <w:lang w:val="en-US"/>
        </w:rPr>
        <w:t xml:space="preserve"> </w:t>
      </w:r>
      <w:r w:rsidRPr="008C0CD2">
        <w:rPr>
          <w:rFonts w:ascii="Times New Roman" w:hAnsi="Times New Roman"/>
          <w:i/>
          <w:szCs w:val="24"/>
          <w:lang w:val="en-US"/>
        </w:rPr>
        <w:t>et al</w:t>
      </w:r>
      <w:r w:rsidRPr="008C0CD2">
        <w:rPr>
          <w:rFonts w:ascii="Times New Roman" w:hAnsi="Times New Roman"/>
          <w:szCs w:val="24"/>
          <w:lang w:val="en-US"/>
        </w:rPr>
        <w:t xml:space="preserve">. (2008) evaluated the changes in the structure of coffee seed subjected to different temperatures of 40, 50 and 60°C in tray dryer at until it reaches final moisture (11% </w:t>
      </w:r>
      <w:proofErr w:type="spellStart"/>
      <w:r w:rsidRPr="008C0CD2">
        <w:rPr>
          <w:rFonts w:ascii="Times New Roman" w:hAnsi="Times New Roman"/>
          <w:szCs w:val="24"/>
          <w:lang w:val="en-US"/>
        </w:rPr>
        <w:t>w.b.</w:t>
      </w:r>
      <w:proofErr w:type="spellEnd"/>
      <w:r w:rsidRPr="008C0CD2">
        <w:rPr>
          <w:rFonts w:ascii="Times New Roman" w:hAnsi="Times New Roman"/>
          <w:szCs w:val="24"/>
          <w:lang w:val="en-US"/>
        </w:rPr>
        <w:t>) Sudan IV was used to stain oil globules of coffee seed. Drying of coffee at 40°C, oil is in globular shape inside the cells due to preserved integrity of the plasma membrane (Fig. 21.). At 50°C, oil is in the extremity of the endosperm tissue. At 60°C, oil is spread throughout the cellular surface forming large droplets in the intercellular spaces. Rupture of the membranes exposed the oils to oxidation, which in turn leads to the formation of undesirable compounds that alter the coffee’s aroma and flavor.</w:t>
      </w:r>
    </w:p>
    <w:p w:rsidR="00EC5A79" w:rsidRPr="008C0CD2" w:rsidRDefault="00EC5A79" w:rsidP="00897D7C">
      <w:pPr>
        <w:spacing w:line="360" w:lineRule="auto"/>
        <w:ind w:firstLine="720"/>
        <w:jc w:val="center"/>
        <w:rPr>
          <w:rFonts w:ascii="Times New Roman" w:hAnsi="Times New Roman"/>
          <w:lang w:val="en-US" w:eastAsia="en-US"/>
        </w:rPr>
      </w:pPr>
      <w:r w:rsidRPr="008C0CD2">
        <w:rPr>
          <w:rFonts w:ascii="Times New Roman" w:hAnsi="Times New Roman"/>
          <w:noProof/>
        </w:rPr>
        <w:lastRenderedPageBreak/>
        <w:drawing>
          <wp:inline distT="0" distB="0" distL="0" distR="0" wp14:anchorId="60A140B8" wp14:editId="253CCA35">
            <wp:extent cx="5458691" cy="3200400"/>
            <wp:effectExtent l="0" t="0" r="889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3974" t="42864" r="28174" b="7263"/>
                    <a:stretch/>
                  </pic:blipFill>
                  <pic:spPr bwMode="auto">
                    <a:xfrm>
                      <a:off x="0" y="0"/>
                      <a:ext cx="5470772" cy="3207483"/>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2F0E20" w:rsidRPr="008C0CD2" w:rsidRDefault="002F0E20" w:rsidP="00C17DE7">
      <w:pPr>
        <w:pStyle w:val="Heading1"/>
        <w:spacing w:after="120" w:line="360" w:lineRule="auto"/>
        <w:ind w:firstLine="720"/>
        <w:jc w:val="both"/>
        <w:rPr>
          <w:rFonts w:cs="Times New Roman"/>
          <w:b w:val="0"/>
          <w:szCs w:val="24"/>
          <w:lang w:eastAsia="en-US"/>
        </w:rPr>
      </w:pPr>
      <w:r w:rsidRPr="008C0CD2">
        <w:rPr>
          <w:rFonts w:cs="Times New Roman"/>
          <w:b w:val="0"/>
          <w:szCs w:val="24"/>
          <w:lang w:eastAsia="en-US"/>
        </w:rPr>
        <w:t xml:space="preserve">Limitations of electron microscope are as follows (a) Images are black and white, (b) Instruments are very large and expensive, (c) EMs require special housing and maintenance because they are sensitive to mechanical vibration, fluctuation of electromagnetic fields, (d) Sample preparations from bulk materials are normally very time-consuming, (e) Potential </w:t>
      </w:r>
      <w:proofErr w:type="spellStart"/>
      <w:r w:rsidRPr="008C0CD2">
        <w:rPr>
          <w:rFonts w:cs="Times New Roman"/>
          <w:b w:val="0"/>
          <w:szCs w:val="24"/>
          <w:lang w:eastAsia="en-US"/>
        </w:rPr>
        <w:t>artifacts</w:t>
      </w:r>
      <w:proofErr w:type="spellEnd"/>
      <w:r w:rsidRPr="008C0CD2">
        <w:rPr>
          <w:rFonts w:cs="Times New Roman"/>
          <w:b w:val="0"/>
          <w:szCs w:val="24"/>
          <w:lang w:eastAsia="en-US"/>
        </w:rPr>
        <w:t xml:space="preserve"> can be generated by sample preparation, (f) Special training is needed for tool operation and data analysis, (g) Samples are limited to those that tolerate the vacuum chamber and are small and solid enough to fit in the chamber and (h) Maximum size in horizontal dimensions is usually on the order of 10 cm, vertical dimensions are generally much more limited and rarely exceed 40 mm.</w:t>
      </w:r>
    </w:p>
    <w:p w:rsidR="002F0E20" w:rsidRPr="008C0CD2" w:rsidRDefault="002F0E20" w:rsidP="00897D7C">
      <w:pPr>
        <w:pStyle w:val="Heading1"/>
        <w:spacing w:line="360" w:lineRule="auto"/>
        <w:rPr>
          <w:rFonts w:cs="Times New Roman"/>
          <w:szCs w:val="24"/>
          <w:lang w:eastAsia="en-US"/>
        </w:rPr>
      </w:pPr>
      <w:r w:rsidRPr="008C0CD2">
        <w:rPr>
          <w:rFonts w:cs="Times New Roman"/>
          <w:szCs w:val="24"/>
          <w:lang w:val="en-US" w:eastAsia="en-US"/>
        </w:rPr>
        <w:t xml:space="preserve">4.8. </w:t>
      </w:r>
      <w:r w:rsidRPr="008C0CD2">
        <w:rPr>
          <w:rFonts w:cs="Times New Roman"/>
          <w:szCs w:val="24"/>
          <w:lang w:eastAsia="en-US"/>
        </w:rPr>
        <w:t>Cryo-electron microscopy</w:t>
      </w:r>
    </w:p>
    <w:p w:rsidR="00005518" w:rsidRPr="00005518" w:rsidRDefault="00005518" w:rsidP="00005518">
      <w:pPr>
        <w:spacing w:after="0" w:line="360" w:lineRule="auto"/>
        <w:ind w:firstLine="720"/>
        <w:jc w:val="both"/>
        <w:rPr>
          <w:rFonts w:ascii="Times New Roman" w:hAnsi="Times New Roman"/>
          <w:lang w:val="en-US" w:eastAsia="en-US"/>
        </w:rPr>
      </w:pPr>
      <w:r w:rsidRPr="00005518">
        <w:rPr>
          <w:rFonts w:ascii="Times New Roman" w:hAnsi="Times New Roman"/>
          <w:lang w:val="en-US" w:eastAsia="en-US"/>
        </w:rPr>
        <w:t>Cryogenic electron microscopy (cryo-EM) is a specialized microscopy technique employed on samples that are cooled to extremely low temperatures. This process helps preserve the structure of biological specimens by embedding them within a matrix of vitreous ice. In the case of biological materials, an aqueous solution of the sample is applied to a mesh grid, which is then rapidly frozen in either liquid ethane or a mixture of liquid ethane and propane.</w:t>
      </w:r>
    </w:p>
    <w:p w:rsidR="00005518" w:rsidRPr="00005518" w:rsidRDefault="00005518" w:rsidP="00005518">
      <w:pPr>
        <w:spacing w:after="0" w:line="360" w:lineRule="auto"/>
        <w:ind w:firstLine="720"/>
        <w:jc w:val="both"/>
        <w:rPr>
          <w:rFonts w:ascii="Times New Roman" w:hAnsi="Times New Roman"/>
          <w:lang w:val="en-US" w:eastAsia="en-US"/>
        </w:rPr>
      </w:pPr>
      <w:r w:rsidRPr="00005518">
        <w:rPr>
          <w:rFonts w:ascii="Times New Roman" w:hAnsi="Times New Roman"/>
          <w:lang w:val="en-US" w:eastAsia="en-US"/>
        </w:rPr>
        <w:t>Although the foundations of cryo-EM were established in the 1970s, recent breakthroughs in detector technology and software algorithms have revolutionized the field. These advancements have enabled scientists to determine the structures of biomolecules with near-atomic resolution.</w:t>
      </w:r>
    </w:p>
    <w:p w:rsidR="00A77DD5" w:rsidRPr="00005518" w:rsidRDefault="00005518" w:rsidP="00005518">
      <w:pPr>
        <w:spacing w:after="0" w:line="360" w:lineRule="auto"/>
        <w:ind w:firstLine="720"/>
        <w:jc w:val="both"/>
        <w:rPr>
          <w:rFonts w:ascii="Times New Roman" w:hAnsi="Times New Roman"/>
          <w:lang w:val="en-US" w:eastAsia="en-US"/>
        </w:rPr>
      </w:pPr>
      <w:r w:rsidRPr="00005518">
        <w:rPr>
          <w:rFonts w:ascii="Times New Roman" w:hAnsi="Times New Roman"/>
          <w:lang w:val="en-US" w:eastAsia="en-US"/>
        </w:rPr>
        <w:t>Cryo-EM involves capturing images of radiation-sensitive samples under conditions of extreme cold. This approach allows for the investigation of the structures of biomolecules within their natural cellular environments. By analyzing thin, frozen slices of suspensions, researchers gain insights into the morphology of particles while they are in their dispersed state. This technique also mitigates the risk of beam-induced heating and potential damage to sensitive materials caused by the electron beam.</w:t>
      </w:r>
      <w:r>
        <w:rPr>
          <w:rFonts w:ascii="Times New Roman" w:hAnsi="Times New Roman"/>
          <w:lang w:val="en-US" w:eastAsia="en-US"/>
        </w:rPr>
        <w:t xml:space="preserve"> </w:t>
      </w:r>
      <w:r w:rsidRPr="00005518">
        <w:rPr>
          <w:rFonts w:ascii="Times New Roman" w:hAnsi="Times New Roman"/>
          <w:lang w:val="en-US" w:eastAsia="en-US"/>
        </w:rPr>
        <w:t xml:space="preserve">Cryo-EM </w:t>
      </w:r>
      <w:r w:rsidRPr="00005518">
        <w:rPr>
          <w:rFonts w:ascii="Times New Roman" w:hAnsi="Times New Roman"/>
          <w:lang w:val="en-US" w:eastAsia="en-US"/>
        </w:rPr>
        <w:lastRenderedPageBreak/>
        <w:t xml:space="preserve">offers magnification ranging from 50 to 500 million times and a remarkable resolution of 1.22 </w:t>
      </w:r>
      <w:proofErr w:type="spellStart"/>
      <w:r w:rsidRPr="00005518">
        <w:rPr>
          <w:rFonts w:ascii="Times New Roman" w:hAnsi="Times New Roman"/>
          <w:lang w:val="en-US" w:eastAsia="en-US"/>
        </w:rPr>
        <w:t>Ångströms</w:t>
      </w:r>
      <w:proofErr w:type="spellEnd"/>
      <w:r w:rsidRPr="00005518">
        <w:rPr>
          <w:rFonts w:ascii="Times New Roman" w:hAnsi="Times New Roman"/>
          <w:lang w:val="en-US" w:eastAsia="en-US"/>
        </w:rPr>
        <w:t>, enabling scientists to examine molecular details at an unprecedented level.</w:t>
      </w:r>
      <w:r>
        <w:rPr>
          <w:rFonts w:ascii="Times New Roman" w:hAnsi="Times New Roman"/>
          <w:lang w:val="en-US" w:eastAsia="en-US"/>
        </w:rPr>
        <w:t xml:space="preserve"> </w:t>
      </w:r>
      <w:r w:rsidR="00A77DD5" w:rsidRPr="008C0CD2">
        <w:rPr>
          <w:rFonts w:ascii="Times New Roman" w:hAnsi="Times New Roman"/>
          <w:lang w:eastAsia="en-US"/>
        </w:rPr>
        <w:t xml:space="preserve">Trejo </w:t>
      </w:r>
      <w:r w:rsidR="00A77DD5" w:rsidRPr="008C0CD2">
        <w:rPr>
          <w:rFonts w:ascii="Times New Roman" w:hAnsi="Times New Roman"/>
          <w:i/>
          <w:iCs/>
          <w:lang w:eastAsia="en-US"/>
        </w:rPr>
        <w:t>et al</w:t>
      </w:r>
      <w:r w:rsidR="00A77DD5" w:rsidRPr="008C0CD2">
        <w:rPr>
          <w:rFonts w:ascii="Times New Roman" w:hAnsi="Times New Roman"/>
          <w:lang w:eastAsia="en-US"/>
        </w:rPr>
        <w:t>. (2021) examined the interior of the native casein micelle from bovine milk</w:t>
      </w:r>
      <w:r w:rsidR="00705E1A" w:rsidRPr="008C0CD2">
        <w:rPr>
          <w:rFonts w:ascii="Times New Roman" w:hAnsi="Times New Roman"/>
          <w:lang w:eastAsia="en-US"/>
        </w:rPr>
        <w:t xml:space="preserve">. Milk was </w:t>
      </w:r>
      <w:r w:rsidR="00662CB6" w:rsidRPr="008C0CD2">
        <w:rPr>
          <w:rFonts w:ascii="Times New Roman" w:hAnsi="Times New Roman"/>
          <w:lang w:eastAsia="en-US"/>
        </w:rPr>
        <w:t>frozen at –182°C and Cryo-EM was o</w:t>
      </w:r>
      <w:r w:rsidR="009C31FA" w:rsidRPr="008C0CD2">
        <w:rPr>
          <w:rFonts w:ascii="Times New Roman" w:hAnsi="Times New Roman"/>
          <w:lang w:eastAsia="en-US"/>
        </w:rPr>
        <w:t xml:space="preserve">perated at 200 kV with magnification of </w:t>
      </w:r>
      <w:r w:rsidR="00705E1A" w:rsidRPr="008C0CD2">
        <w:rPr>
          <w:rFonts w:ascii="Times New Roman" w:hAnsi="Times New Roman"/>
          <w:lang w:eastAsia="en-US"/>
        </w:rPr>
        <w:t>38,000×</w:t>
      </w:r>
      <w:r w:rsidR="009C31FA" w:rsidRPr="008C0CD2">
        <w:rPr>
          <w:rFonts w:ascii="Times New Roman" w:hAnsi="Times New Roman"/>
          <w:lang w:eastAsia="en-US"/>
        </w:rPr>
        <w:t>. The tomograms demonstrated the presence of water-filled cavities and channels within the interior of the native micelle structure and the absence of any spherical protein substructures. These inner cavities, which are interconnected by wide channels, explain the dynamic nature of the native casein micelle and its ability to release and retain β-casein macromolecules (Fig. 21.).</w:t>
      </w:r>
    </w:p>
    <w:p w:rsidR="00897D7C" w:rsidRPr="008C0CD2" w:rsidRDefault="009C31FA" w:rsidP="00897D7C">
      <w:pPr>
        <w:spacing w:line="360" w:lineRule="auto"/>
        <w:ind w:firstLine="720"/>
        <w:jc w:val="center"/>
        <w:rPr>
          <w:rFonts w:ascii="Times New Roman" w:hAnsi="Times New Roman"/>
          <w:b/>
          <w:lang w:val="en-US" w:eastAsia="en-US"/>
        </w:rPr>
      </w:pPr>
      <w:r w:rsidRPr="008C0CD2">
        <w:rPr>
          <w:rFonts w:ascii="Times New Roman" w:hAnsi="Times New Roman"/>
          <w:b/>
          <w:noProof/>
        </w:rPr>
        <w:drawing>
          <wp:inline distT="0" distB="0" distL="0" distR="0" wp14:anchorId="43F1EA76" wp14:editId="32BC7B0C">
            <wp:extent cx="3816927" cy="1436649"/>
            <wp:effectExtent l="0" t="0" r="0"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28263" t="56631" r="31680" b="16562"/>
                    <a:stretch/>
                  </pic:blipFill>
                  <pic:spPr bwMode="auto">
                    <a:xfrm>
                      <a:off x="0" y="0"/>
                      <a:ext cx="3817946" cy="1437033"/>
                    </a:xfrm>
                    <a:prstGeom prst="rect">
                      <a:avLst/>
                    </a:prstGeom>
                    <a:noFill/>
                    <a:ln>
                      <a:noFill/>
                    </a:ln>
                    <a:effectLst/>
                    <a:extLst/>
                  </pic:spPr>
                </pic:pic>
              </a:graphicData>
            </a:graphic>
          </wp:inline>
        </w:drawing>
      </w:r>
    </w:p>
    <w:p w:rsidR="009C31FA" w:rsidRPr="008C0CD2" w:rsidRDefault="009C31FA" w:rsidP="00FA628D">
      <w:pPr>
        <w:jc w:val="center"/>
        <w:rPr>
          <w:rFonts w:ascii="Times New Roman" w:hAnsi="Times New Roman"/>
          <w:b/>
          <w:lang w:val="en-US" w:eastAsia="en-US"/>
        </w:rPr>
      </w:pPr>
      <w:r w:rsidRPr="008C0CD2">
        <w:rPr>
          <w:rFonts w:ascii="Times New Roman" w:hAnsi="Times New Roman"/>
          <w:b/>
          <w:lang w:val="en-US" w:eastAsia="en-US"/>
        </w:rPr>
        <w:t>Fig. 21. Electron tomogram of the native casein micelle, highlighting in blue the protein nanoclusters and in magenta, the positions of the higher dens</w:t>
      </w:r>
      <w:r w:rsidR="00776FE0" w:rsidRPr="008C0CD2">
        <w:rPr>
          <w:rFonts w:ascii="Times New Roman" w:hAnsi="Times New Roman"/>
          <w:b/>
          <w:lang w:val="en-US" w:eastAsia="en-US"/>
        </w:rPr>
        <w:t>ity colloidal calcium phosphate</w:t>
      </w:r>
    </w:p>
    <w:p w:rsidR="009C31FA" w:rsidRPr="008C0CD2" w:rsidRDefault="009C31FA" w:rsidP="00C17DE7">
      <w:pPr>
        <w:pStyle w:val="Heading1"/>
        <w:spacing w:before="0" w:line="360" w:lineRule="auto"/>
        <w:rPr>
          <w:rFonts w:cs="Times New Roman"/>
          <w:lang w:eastAsia="en-US"/>
        </w:rPr>
      </w:pPr>
      <w:r w:rsidRPr="008C0CD2">
        <w:rPr>
          <w:rFonts w:cs="Times New Roman"/>
          <w:lang w:val="en-US" w:eastAsia="en-US"/>
        </w:rPr>
        <w:t xml:space="preserve">4.9. </w:t>
      </w:r>
      <w:r w:rsidRPr="008C0CD2">
        <w:rPr>
          <w:rFonts w:cs="Times New Roman"/>
          <w:lang w:eastAsia="en-US"/>
        </w:rPr>
        <w:t>X-ray computed tomography</w:t>
      </w:r>
    </w:p>
    <w:p w:rsidR="009C31FA" w:rsidRPr="008C0CD2" w:rsidRDefault="009C31FA" w:rsidP="00C17DE7">
      <w:pPr>
        <w:spacing w:after="0" w:line="360" w:lineRule="auto"/>
        <w:jc w:val="both"/>
        <w:rPr>
          <w:rFonts w:ascii="Times New Roman" w:hAnsi="Times New Roman"/>
          <w:lang w:eastAsia="en-US"/>
        </w:rPr>
      </w:pPr>
      <w:r w:rsidRPr="008C0CD2">
        <w:rPr>
          <w:rFonts w:ascii="Times New Roman" w:hAnsi="Times New Roman"/>
          <w:lang w:eastAsia="en-US"/>
        </w:rPr>
        <w:tab/>
        <w:t>A computed tomography scan (usually abbreviated to CT scan; formerly called computed axial tomography scan or CAT scan) is a medical imaging technique used to obtain detailed internal images of the body. The personnel that perform CT scans are called radiographers or radiology technologists. CT scanners use a rotating X-ray tube and a row of detectors placed in a gantry to measure X-ray attenuations by different tissues inside the body. The multiple X-ray measurements taken from different angles are then processed on a computer using tomographic reconstruction algorithms to produce tomographic (cross-sectional) images (virtual "slices") of a body. CT scan can be used in patients with metallic implants or pacemakers, for whom magnetic resonance imaging (MRI) is contraindicated. Since its development in the 1970s, CT scanning has proven to be a versatile imaging technique. While CT is most prominently used in medical diagnosis, it can also be used to form images of non-living objects. The 1979 Nobel Prize in Physiology or Medicine was awarded jointly to South African-American physicist Allan MacLeod Cormack and British electrical engineer Godfrey Hounsfield "for the development of computer-assisted tomography</w:t>
      </w:r>
      <w:r w:rsidR="002028F6" w:rsidRPr="008C0CD2">
        <w:rPr>
          <w:rFonts w:ascii="Times New Roman" w:hAnsi="Times New Roman"/>
          <w:lang w:eastAsia="en-US"/>
        </w:rPr>
        <w:t>”.</w:t>
      </w:r>
    </w:p>
    <w:p w:rsidR="009C31FA" w:rsidRPr="008C0CD2" w:rsidRDefault="009C31FA" w:rsidP="00C17DE7">
      <w:pPr>
        <w:spacing w:after="0" w:line="360" w:lineRule="auto"/>
        <w:ind w:firstLine="720"/>
        <w:jc w:val="both"/>
        <w:rPr>
          <w:rFonts w:ascii="Times New Roman" w:hAnsi="Times New Roman"/>
          <w:lang w:eastAsia="en-US"/>
        </w:rPr>
      </w:pPr>
      <w:r w:rsidRPr="008C0CD2">
        <w:rPr>
          <w:rFonts w:ascii="Times New Roman" w:hAnsi="Times New Roman"/>
          <w:lang w:eastAsia="en-US"/>
        </w:rPr>
        <w:t>X-ray computed tomography (</w:t>
      </w:r>
      <w:r w:rsidR="00573D36" w:rsidRPr="008C0CD2">
        <w:rPr>
          <w:rFonts w:ascii="Times New Roman" w:hAnsi="Times New Roman"/>
          <w:lang w:eastAsia="en-US"/>
        </w:rPr>
        <w:t>Fig. 22</w:t>
      </w:r>
      <w:r w:rsidRPr="008C0CD2">
        <w:rPr>
          <w:rFonts w:ascii="Times New Roman" w:hAnsi="Times New Roman"/>
          <w:lang w:eastAsia="en-US"/>
        </w:rPr>
        <w:t xml:space="preserve">) is a technique that exploits differences in attenuation </w:t>
      </w:r>
      <w:proofErr w:type="gramStart"/>
      <w:r w:rsidRPr="008C0CD2">
        <w:rPr>
          <w:rFonts w:ascii="Times New Roman" w:hAnsi="Times New Roman"/>
          <w:lang w:eastAsia="en-US"/>
        </w:rPr>
        <w:t>of  X</w:t>
      </w:r>
      <w:proofErr w:type="gramEnd"/>
      <w:r w:rsidRPr="008C0CD2">
        <w:rPr>
          <w:rFonts w:ascii="Times New Roman" w:hAnsi="Times New Roman"/>
          <w:lang w:eastAsia="en-US"/>
        </w:rPr>
        <w:t xml:space="preserve">-ray radiation by materials to generate transmission images (radiographs) of samples. From multiple radiographs taken from different angles to the sample, a 3D image (a </w:t>
      </w:r>
      <w:proofErr w:type="spellStart"/>
      <w:r w:rsidRPr="008C0CD2">
        <w:rPr>
          <w:rFonts w:ascii="Times New Roman" w:hAnsi="Times New Roman"/>
          <w:lang w:eastAsia="en-US"/>
        </w:rPr>
        <w:t>tomograph</w:t>
      </w:r>
      <w:proofErr w:type="spellEnd"/>
      <w:r w:rsidRPr="008C0CD2">
        <w:rPr>
          <w:rFonts w:ascii="Times New Roman" w:hAnsi="Times New Roman"/>
          <w:lang w:eastAsia="en-US"/>
        </w:rPr>
        <w:t>) is computed. Internal content or microstructures of food products, such as fat and protein distribution and air bubble distribution</w:t>
      </w:r>
      <w:r w:rsidR="00573D36" w:rsidRPr="008C0CD2">
        <w:rPr>
          <w:rFonts w:ascii="Times New Roman" w:hAnsi="Times New Roman"/>
          <w:lang w:eastAsia="en-US"/>
        </w:rPr>
        <w:t xml:space="preserve"> (Fig. 23 and 24)</w:t>
      </w:r>
      <w:r w:rsidRPr="008C0CD2">
        <w:rPr>
          <w:rFonts w:ascii="Times New Roman" w:hAnsi="Times New Roman"/>
          <w:lang w:eastAsia="en-US"/>
        </w:rPr>
        <w:t xml:space="preserve">. The white region shows higher absorption of X-Rays, i.e., high-density region by material </w:t>
      </w:r>
      <w:r w:rsidRPr="008C0CD2">
        <w:rPr>
          <w:rFonts w:ascii="Times New Roman" w:hAnsi="Times New Roman"/>
          <w:lang w:eastAsia="en-US"/>
        </w:rPr>
        <w:lastRenderedPageBreak/>
        <w:t xml:space="preserve">and the black region shows lower absorption, i.e., air voids and gas phase. It has a Resolution of 1 </w:t>
      </w:r>
      <w:proofErr w:type="spellStart"/>
      <w:r w:rsidRPr="008C0CD2">
        <w:rPr>
          <w:rFonts w:ascii="Times New Roman" w:hAnsi="Times New Roman"/>
          <w:lang w:eastAsia="en-US"/>
        </w:rPr>
        <w:t>μm</w:t>
      </w:r>
      <w:proofErr w:type="spellEnd"/>
      <w:r w:rsidRPr="008C0CD2">
        <w:rPr>
          <w:rFonts w:ascii="Times New Roman" w:hAnsi="Times New Roman"/>
          <w:lang w:eastAsia="en-US"/>
        </w:rPr>
        <w:t xml:space="preserve"> and magnification of 1000-2000× (</w:t>
      </w:r>
      <w:r w:rsidR="006845D6" w:rsidRPr="008C0CD2">
        <w:rPr>
          <w:rFonts w:ascii="Times New Roman" w:hAnsi="Times New Roman"/>
          <w:lang w:eastAsia="en-US"/>
        </w:rPr>
        <w:t>42</w:t>
      </w:r>
      <w:r w:rsidRPr="008C0CD2">
        <w:rPr>
          <w:rFonts w:ascii="Times New Roman" w:hAnsi="Times New Roman"/>
          <w:lang w:eastAsia="en-US"/>
        </w:rPr>
        <w:t>).</w:t>
      </w:r>
    </w:p>
    <w:p w:rsidR="002028F6" w:rsidRPr="008C0CD2" w:rsidRDefault="009C31FA" w:rsidP="002028F6">
      <w:pPr>
        <w:spacing w:before="240" w:line="360" w:lineRule="auto"/>
        <w:ind w:firstLine="720"/>
        <w:jc w:val="center"/>
        <w:rPr>
          <w:rFonts w:ascii="Times New Roman" w:hAnsi="Times New Roman"/>
          <w:lang w:val="en-US" w:eastAsia="en-US"/>
        </w:rPr>
      </w:pPr>
      <w:r w:rsidRPr="008C0CD2">
        <w:rPr>
          <w:rFonts w:ascii="Times New Roman" w:hAnsi="Times New Roman"/>
          <w:noProof/>
        </w:rPr>
        <w:drawing>
          <wp:inline distT="0" distB="0" distL="0" distR="0" wp14:anchorId="0D638376" wp14:editId="3DB70662">
            <wp:extent cx="3803072" cy="2840113"/>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06127" cy="2842395"/>
                    </a:xfrm>
                    <a:prstGeom prst="rect">
                      <a:avLst/>
                    </a:prstGeom>
                    <a:noFill/>
                  </pic:spPr>
                </pic:pic>
              </a:graphicData>
            </a:graphic>
          </wp:inline>
        </w:drawing>
      </w:r>
    </w:p>
    <w:p w:rsidR="00573D36" w:rsidRPr="008C0CD2" w:rsidRDefault="00573D36" w:rsidP="002028F6">
      <w:pPr>
        <w:spacing w:before="240" w:line="360" w:lineRule="auto"/>
        <w:ind w:firstLine="720"/>
        <w:jc w:val="center"/>
        <w:rPr>
          <w:rFonts w:ascii="Times New Roman" w:hAnsi="Times New Roman"/>
          <w:b/>
          <w:lang w:val="en-US" w:eastAsia="en-US"/>
        </w:rPr>
      </w:pPr>
      <w:r w:rsidRPr="008C0CD2">
        <w:rPr>
          <w:rFonts w:ascii="Times New Roman" w:hAnsi="Times New Roman"/>
          <w:b/>
          <w:lang w:val="en-US" w:eastAsia="en-US"/>
        </w:rPr>
        <w:t>Fig. 22. Experimental setup for X- ray CT for Salami</w:t>
      </w:r>
    </w:p>
    <w:p w:rsidR="00573D36" w:rsidRPr="008C0CD2" w:rsidRDefault="00573D36" w:rsidP="00C17DE7">
      <w:pPr>
        <w:spacing w:line="360" w:lineRule="auto"/>
        <w:jc w:val="center"/>
        <w:rPr>
          <w:rFonts w:ascii="Times New Roman" w:hAnsi="Times New Roman"/>
          <w:lang w:val="en-US" w:eastAsia="en-US"/>
        </w:rPr>
      </w:pPr>
      <w:r w:rsidRPr="008C0CD2">
        <w:rPr>
          <w:rFonts w:ascii="Times New Roman" w:hAnsi="Times New Roman"/>
          <w:noProof/>
        </w:rPr>
        <w:drawing>
          <wp:inline distT="0" distB="0" distL="0" distR="0" wp14:anchorId="23D6C969" wp14:editId="01F98BB4">
            <wp:extent cx="4079019" cy="189609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95942" cy="1903963"/>
                    </a:xfrm>
                    <a:prstGeom prst="rect">
                      <a:avLst/>
                    </a:prstGeom>
                    <a:noFill/>
                  </pic:spPr>
                </pic:pic>
              </a:graphicData>
            </a:graphic>
          </wp:inline>
        </w:drawing>
      </w:r>
    </w:p>
    <w:p w:rsidR="00573D36" w:rsidRPr="008C0CD2" w:rsidRDefault="00573D36" w:rsidP="00FA628D">
      <w:pPr>
        <w:jc w:val="center"/>
        <w:rPr>
          <w:rFonts w:ascii="Times New Roman" w:hAnsi="Times New Roman"/>
          <w:b/>
          <w:lang w:eastAsia="en-US"/>
        </w:rPr>
      </w:pPr>
      <w:r w:rsidRPr="008C0CD2">
        <w:rPr>
          <w:rFonts w:ascii="Times New Roman" w:hAnsi="Times New Roman"/>
          <w:b/>
          <w:lang w:val="en-US" w:eastAsia="en-US"/>
        </w:rPr>
        <w:t>Fig. 23. 3D rendered scan is shown on the left and a cros</w:t>
      </w:r>
      <w:r w:rsidR="00A71191" w:rsidRPr="008C0CD2">
        <w:rPr>
          <w:rFonts w:ascii="Times New Roman" w:hAnsi="Times New Roman"/>
          <w:b/>
          <w:lang w:val="en-US" w:eastAsia="en-US"/>
        </w:rPr>
        <w:t>s-section is shown on the right</w:t>
      </w:r>
    </w:p>
    <w:p w:rsidR="00573D36" w:rsidRPr="008C0CD2" w:rsidRDefault="00573D36" w:rsidP="00C17DE7">
      <w:pPr>
        <w:spacing w:line="360" w:lineRule="auto"/>
        <w:jc w:val="center"/>
        <w:rPr>
          <w:rFonts w:ascii="Times New Roman" w:hAnsi="Times New Roman"/>
          <w:szCs w:val="24"/>
          <w:lang w:val="en-US" w:eastAsia="en-US"/>
        </w:rPr>
      </w:pPr>
      <w:r w:rsidRPr="008C0CD2">
        <w:rPr>
          <w:rFonts w:ascii="Times New Roman" w:hAnsi="Times New Roman"/>
          <w:noProof/>
        </w:rPr>
        <w:drawing>
          <wp:inline distT="0" distB="0" distL="0" distR="0" wp14:anchorId="5D71219A" wp14:editId="5822E70A">
            <wp:extent cx="4420511" cy="222943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62494" cy="2250613"/>
                    </a:xfrm>
                    <a:prstGeom prst="rect">
                      <a:avLst/>
                    </a:prstGeom>
                    <a:noFill/>
                  </pic:spPr>
                </pic:pic>
              </a:graphicData>
            </a:graphic>
          </wp:inline>
        </w:drawing>
      </w:r>
    </w:p>
    <w:p w:rsidR="00573D36" w:rsidRPr="008C0CD2" w:rsidRDefault="00573D36" w:rsidP="00FA628D">
      <w:pPr>
        <w:jc w:val="center"/>
        <w:rPr>
          <w:rFonts w:ascii="Times New Roman" w:hAnsi="Times New Roman"/>
          <w:b/>
          <w:lang w:val="en-US" w:eastAsia="en-US"/>
        </w:rPr>
      </w:pPr>
      <w:r w:rsidRPr="008C0CD2">
        <w:rPr>
          <w:rFonts w:ascii="Times New Roman" w:hAnsi="Times New Roman"/>
          <w:b/>
          <w:lang w:val="en-US" w:eastAsia="en-US"/>
        </w:rPr>
        <w:t>Fig. 24. Distribution and volume fraction analysis</w:t>
      </w:r>
    </w:p>
    <w:p w:rsidR="00573D36" w:rsidRPr="008C0CD2" w:rsidRDefault="00573D36" w:rsidP="00C17DE7">
      <w:pPr>
        <w:spacing w:line="360" w:lineRule="auto"/>
        <w:ind w:firstLine="720"/>
        <w:jc w:val="both"/>
        <w:rPr>
          <w:rFonts w:ascii="Times New Roman" w:hAnsi="Times New Roman"/>
          <w:lang w:val="en-US" w:eastAsia="en-US"/>
        </w:rPr>
      </w:pPr>
      <w:r w:rsidRPr="008C0CD2">
        <w:rPr>
          <w:rFonts w:ascii="Times New Roman" w:hAnsi="Times New Roman"/>
          <w:lang w:val="en-US" w:eastAsia="en-US"/>
        </w:rPr>
        <w:lastRenderedPageBreak/>
        <w:t xml:space="preserve">Limitations of X-ray CT </w:t>
      </w:r>
      <w:proofErr w:type="spellStart"/>
      <w:r w:rsidRPr="008C0CD2">
        <w:rPr>
          <w:rFonts w:ascii="Times New Roman" w:hAnsi="Times New Roman"/>
          <w:lang w:val="en-US" w:eastAsia="en-US"/>
        </w:rPr>
        <w:t>scnning</w:t>
      </w:r>
      <w:proofErr w:type="spellEnd"/>
      <w:r w:rsidRPr="008C0CD2">
        <w:rPr>
          <w:rFonts w:ascii="Times New Roman" w:hAnsi="Times New Roman"/>
          <w:lang w:val="en-US" w:eastAsia="en-US"/>
        </w:rPr>
        <w:t xml:space="preserve"> includes finite resolution that causes some blurring of material boundaries and not all features have sufficiently large attenuation contrasts for useful im</w:t>
      </w:r>
      <w:r w:rsidR="002937F1" w:rsidRPr="008C0CD2">
        <w:rPr>
          <w:rFonts w:ascii="Times New Roman" w:hAnsi="Times New Roman"/>
          <w:lang w:val="en-US" w:eastAsia="en-US"/>
        </w:rPr>
        <w:t xml:space="preserve">aging. </w:t>
      </w:r>
      <w:r w:rsidRPr="008C0CD2">
        <w:rPr>
          <w:rFonts w:ascii="Times New Roman" w:hAnsi="Times New Roman"/>
          <w:lang w:val="en-US" w:eastAsia="en-US"/>
        </w:rPr>
        <w:t>Image artifacts can complicate data</w:t>
      </w:r>
      <w:r w:rsidR="002937F1" w:rsidRPr="008C0CD2">
        <w:rPr>
          <w:rFonts w:ascii="Times New Roman" w:hAnsi="Times New Roman"/>
          <w:lang w:val="en-US" w:eastAsia="en-US"/>
        </w:rPr>
        <w:t xml:space="preserve"> acquisition and interpretation. </w:t>
      </w:r>
      <w:r w:rsidRPr="008C0CD2">
        <w:rPr>
          <w:rFonts w:ascii="Times New Roman" w:hAnsi="Times New Roman"/>
          <w:lang w:val="en-US" w:eastAsia="en-US"/>
        </w:rPr>
        <w:t>Large data volumes can require considerable computer resources</w:t>
      </w:r>
      <w:r w:rsidR="002937F1" w:rsidRPr="008C0CD2">
        <w:rPr>
          <w:rFonts w:ascii="Times New Roman" w:hAnsi="Times New Roman"/>
          <w:lang w:val="en-US" w:eastAsia="en-US"/>
        </w:rPr>
        <w:t xml:space="preserve"> for visualization and analysis. </w:t>
      </w:r>
      <w:r w:rsidRPr="008C0CD2">
        <w:rPr>
          <w:rFonts w:ascii="Times New Roman" w:hAnsi="Times New Roman"/>
          <w:lang w:val="en-US" w:eastAsia="en-US"/>
        </w:rPr>
        <w:t xml:space="preserve">X-ray imaging is limited to detection of macro-size particles and it cannot detect the presence of </w:t>
      </w:r>
      <w:proofErr w:type="spellStart"/>
      <w:r w:rsidRPr="008C0CD2">
        <w:rPr>
          <w:rFonts w:ascii="Times New Roman" w:hAnsi="Times New Roman"/>
          <w:lang w:val="en-US" w:eastAsia="en-US"/>
        </w:rPr>
        <w:t>nano</w:t>
      </w:r>
      <w:proofErr w:type="spellEnd"/>
      <w:r w:rsidRPr="008C0CD2">
        <w:rPr>
          <w:rFonts w:ascii="Times New Roman" w:hAnsi="Times New Roman"/>
          <w:lang w:val="en-US" w:eastAsia="en-US"/>
        </w:rPr>
        <w:t xml:space="preserve"> materials</w:t>
      </w:r>
      <w:r w:rsidR="002937F1" w:rsidRPr="008C0CD2">
        <w:rPr>
          <w:rFonts w:ascii="Times New Roman" w:hAnsi="Times New Roman"/>
          <w:lang w:val="en-US" w:eastAsia="en-US"/>
        </w:rPr>
        <w:t xml:space="preserve"> </w:t>
      </w:r>
      <w:r w:rsidR="002937F1" w:rsidRPr="008C0CD2">
        <w:rPr>
          <w:rFonts w:ascii="Times New Roman" w:hAnsi="Times New Roman"/>
          <w:lang w:eastAsia="en-US"/>
        </w:rPr>
        <w:t>(</w:t>
      </w:r>
      <w:r w:rsidR="006845D6" w:rsidRPr="008C0CD2">
        <w:rPr>
          <w:rFonts w:ascii="Times New Roman" w:hAnsi="Times New Roman"/>
          <w:lang w:eastAsia="en-US"/>
        </w:rPr>
        <w:t>42</w:t>
      </w:r>
      <w:r w:rsidR="002937F1" w:rsidRPr="008C0CD2">
        <w:rPr>
          <w:rFonts w:ascii="Times New Roman" w:hAnsi="Times New Roman"/>
          <w:lang w:eastAsia="en-US"/>
        </w:rPr>
        <w:t>).</w:t>
      </w:r>
    </w:p>
    <w:p w:rsidR="004E05C4" w:rsidRPr="008C0CD2" w:rsidRDefault="005F05D1" w:rsidP="00C17DE7">
      <w:pPr>
        <w:pStyle w:val="Heading1"/>
        <w:spacing w:after="120" w:line="360" w:lineRule="auto"/>
        <w:rPr>
          <w:rFonts w:cs="Times New Roman"/>
          <w:szCs w:val="24"/>
          <w:lang w:eastAsia="en-US"/>
        </w:rPr>
      </w:pPr>
      <w:r w:rsidRPr="008C0CD2">
        <w:rPr>
          <w:rFonts w:cs="Times New Roman"/>
          <w:szCs w:val="24"/>
          <w:lang w:val="en-US" w:eastAsia="en-US"/>
        </w:rPr>
        <w:t xml:space="preserve">4.10. </w:t>
      </w:r>
      <w:r w:rsidRPr="008C0CD2">
        <w:rPr>
          <w:rFonts w:cs="Times New Roman"/>
          <w:szCs w:val="24"/>
          <w:lang w:eastAsia="en-US"/>
        </w:rPr>
        <w:t>Nuclear magnetic resonance imaging</w:t>
      </w:r>
    </w:p>
    <w:p w:rsidR="005F05D1" w:rsidRPr="008C0CD2" w:rsidRDefault="005F05D1" w:rsidP="00C17DE7">
      <w:pPr>
        <w:spacing w:line="360" w:lineRule="auto"/>
        <w:jc w:val="both"/>
        <w:rPr>
          <w:rFonts w:ascii="Times New Roman" w:hAnsi="Times New Roman"/>
          <w:lang w:eastAsia="en-US"/>
        </w:rPr>
      </w:pPr>
      <w:r w:rsidRPr="008C0CD2">
        <w:rPr>
          <w:rFonts w:ascii="Times New Roman" w:hAnsi="Times New Roman"/>
          <w:lang w:eastAsia="en-US"/>
        </w:rPr>
        <w:tab/>
      </w:r>
      <w:r w:rsidR="00514645" w:rsidRPr="008C0CD2">
        <w:rPr>
          <w:rFonts w:ascii="Times New Roman" w:hAnsi="Times New Roman"/>
          <w:lang w:eastAsia="en-US"/>
        </w:rPr>
        <w:t xml:space="preserve">A </w:t>
      </w:r>
      <w:proofErr w:type="spellStart"/>
      <w:r w:rsidR="00514645" w:rsidRPr="008C0CD2">
        <w:rPr>
          <w:rFonts w:ascii="Times New Roman" w:hAnsi="Times New Roman"/>
          <w:lang w:eastAsia="en-US"/>
        </w:rPr>
        <w:t>nondestructive</w:t>
      </w:r>
      <w:proofErr w:type="spellEnd"/>
      <w:r w:rsidR="00514645" w:rsidRPr="008C0CD2">
        <w:rPr>
          <w:rFonts w:ascii="Times New Roman" w:hAnsi="Times New Roman"/>
          <w:lang w:eastAsia="en-US"/>
        </w:rPr>
        <w:t xml:space="preserve"> technique that can be used to acquire two-dimensional and even three-dimensional images of biological products. Measures the physical properties of the sample such as proton density and relaxation times. NMR relaxation time is used as a parameter for the quantification of water or fat content or for the extraction of information related to changes in microstructure. </w:t>
      </w:r>
      <w:r w:rsidRPr="008C0CD2">
        <w:rPr>
          <w:rFonts w:ascii="Times New Roman" w:hAnsi="Times New Roman"/>
          <w:lang w:eastAsia="en-US"/>
        </w:rPr>
        <w:t xml:space="preserve">Nuclear magnetic resonance (NMR) studies magnetic nuclei such as protons by aligning them with an applied constant magnetic field </w:t>
      </w:r>
      <w:r w:rsidR="00514645" w:rsidRPr="008C0CD2">
        <w:rPr>
          <w:rFonts w:ascii="Times New Roman" w:hAnsi="Times New Roman"/>
          <w:lang w:eastAsia="en-US"/>
        </w:rPr>
        <w:t xml:space="preserve">(Fig. 25.) </w:t>
      </w:r>
      <w:r w:rsidRPr="008C0CD2">
        <w:rPr>
          <w:rFonts w:ascii="Times New Roman" w:hAnsi="Times New Roman"/>
          <w:lang w:eastAsia="en-US"/>
        </w:rPr>
        <w:t>and perturbing this alignment using an alternating magnetic field (</w:t>
      </w:r>
      <w:r w:rsidR="006845D6" w:rsidRPr="008C0CD2">
        <w:rPr>
          <w:rFonts w:ascii="Times New Roman" w:hAnsi="Times New Roman"/>
          <w:lang w:eastAsia="en-US"/>
        </w:rPr>
        <w:t>21</w:t>
      </w:r>
      <w:r w:rsidRPr="008C0CD2">
        <w:rPr>
          <w:rFonts w:ascii="Times New Roman" w:hAnsi="Times New Roman"/>
          <w:lang w:eastAsia="en-US"/>
        </w:rPr>
        <w:t xml:space="preserve">). </w:t>
      </w:r>
    </w:p>
    <w:p w:rsidR="00514645" w:rsidRPr="008C0CD2" w:rsidRDefault="00514645" w:rsidP="00C17DE7">
      <w:pPr>
        <w:spacing w:line="360" w:lineRule="auto"/>
        <w:jc w:val="center"/>
        <w:rPr>
          <w:rFonts w:ascii="Times New Roman" w:hAnsi="Times New Roman"/>
          <w:lang w:eastAsia="en-US"/>
        </w:rPr>
      </w:pPr>
      <w:r w:rsidRPr="008C0CD2">
        <w:rPr>
          <w:rFonts w:ascii="Times New Roman" w:hAnsi="Times New Roman"/>
          <w:noProof/>
        </w:rPr>
        <w:drawing>
          <wp:inline distT="0" distB="0" distL="0" distR="0" wp14:anchorId="4E065029" wp14:editId="633E1374">
            <wp:extent cx="3097606" cy="1550969"/>
            <wp:effectExtent l="0" t="0" r="7620" b="0"/>
            <wp:docPr id="9" name="Picture 2" descr="2.2 Basic Principles of M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2.2 Basic Principles of MR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7606" cy="155096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14645" w:rsidRPr="008C0CD2" w:rsidRDefault="00514645" w:rsidP="00C17DE7">
      <w:pPr>
        <w:pStyle w:val="Heading1"/>
        <w:spacing w:after="240" w:line="360" w:lineRule="auto"/>
        <w:jc w:val="center"/>
        <w:rPr>
          <w:rFonts w:cs="Times New Roman"/>
          <w:lang w:eastAsia="en-US"/>
        </w:rPr>
      </w:pPr>
      <w:r w:rsidRPr="008C0CD2">
        <w:rPr>
          <w:rFonts w:cs="Times New Roman"/>
          <w:lang w:eastAsia="en-US"/>
        </w:rPr>
        <w:t>Fig. 25. Basic principle of MRI</w:t>
      </w:r>
    </w:p>
    <w:p w:rsidR="00005518" w:rsidRPr="00005518" w:rsidRDefault="00005518" w:rsidP="00005518">
      <w:pPr>
        <w:spacing w:line="360" w:lineRule="auto"/>
        <w:ind w:firstLine="720"/>
        <w:jc w:val="both"/>
        <w:rPr>
          <w:rFonts w:ascii="Times New Roman" w:hAnsi="Times New Roman"/>
          <w:lang w:eastAsia="en-US"/>
        </w:rPr>
      </w:pPr>
      <w:r w:rsidRPr="00005518">
        <w:rPr>
          <w:rFonts w:ascii="Times New Roman" w:hAnsi="Times New Roman"/>
          <w:lang w:eastAsia="en-US"/>
        </w:rPr>
        <w:t>NMR relaxation is a technique that measures changes in the NMR signal resulting from nuclear magnetization or alignment over time. Following an excitation, the NMR signal weakens as nuclei lose their aligned orientation. This process allows the computation of distinct time constants related to the return of nuclear populations in the sample to their thermodynamic equilibrium state after exposure to an electromagnetic pulse. These time constants are linked to factors such as concentrations of magnetic nuclei and their mobility.</w:t>
      </w:r>
    </w:p>
    <w:p w:rsidR="00005518" w:rsidRPr="00005518" w:rsidRDefault="00005518" w:rsidP="00005518">
      <w:pPr>
        <w:spacing w:line="360" w:lineRule="auto"/>
        <w:ind w:firstLine="720"/>
        <w:jc w:val="both"/>
        <w:rPr>
          <w:rFonts w:ascii="Times New Roman" w:hAnsi="Times New Roman"/>
          <w:lang w:eastAsia="en-US"/>
        </w:rPr>
      </w:pPr>
      <w:r w:rsidRPr="00005518">
        <w:rPr>
          <w:rFonts w:ascii="Times New Roman" w:hAnsi="Times New Roman"/>
          <w:lang w:eastAsia="en-US"/>
        </w:rPr>
        <w:t xml:space="preserve">The advancement of appropriate data analysis algorithms in the early 2000s led to the emergence of 2D NMR relaxometry. This innovation has revolutionized the study of complex </w:t>
      </w:r>
      <w:proofErr w:type="spellStart"/>
      <w:r w:rsidRPr="00005518">
        <w:rPr>
          <w:rFonts w:ascii="Times New Roman" w:hAnsi="Times New Roman"/>
          <w:lang w:eastAsia="en-US"/>
        </w:rPr>
        <w:t>microstructured</w:t>
      </w:r>
      <w:proofErr w:type="spellEnd"/>
      <w:r w:rsidRPr="00005518">
        <w:rPr>
          <w:rFonts w:ascii="Times New Roman" w:hAnsi="Times New Roman"/>
          <w:lang w:eastAsia="en-US"/>
        </w:rPr>
        <w:t xml:space="preserve"> systems by providing "relaxation spectra." These spectra present separate peaks for water in various pores and compartments within such systems. Each peak in the 2D spectrum corresponds to specific proton longitudinal and transverse relaxation times (T1 and T2, respectively), which vary based on local water content and the size/nature of the pore or compartment. Peaks originating from solutes and biopolymers </w:t>
      </w:r>
      <w:r w:rsidRPr="00005518">
        <w:rPr>
          <w:rFonts w:ascii="Times New Roman" w:hAnsi="Times New Roman"/>
          <w:lang w:eastAsia="en-US"/>
        </w:rPr>
        <w:lastRenderedPageBreak/>
        <w:t xml:space="preserve">also contribute to the spectrum, offering insights into their dynamic </w:t>
      </w:r>
      <w:proofErr w:type="spellStart"/>
      <w:r w:rsidRPr="00005518">
        <w:rPr>
          <w:rFonts w:ascii="Times New Roman" w:hAnsi="Times New Roman"/>
          <w:lang w:eastAsia="en-US"/>
        </w:rPr>
        <w:t>behavior</w:t>
      </w:r>
      <w:proofErr w:type="spellEnd"/>
      <w:r w:rsidRPr="00005518">
        <w:rPr>
          <w:rFonts w:ascii="Times New Roman" w:hAnsi="Times New Roman"/>
          <w:lang w:eastAsia="en-US"/>
        </w:rPr>
        <w:t xml:space="preserve"> and allowing detailed exploration of sample composition.</w:t>
      </w:r>
    </w:p>
    <w:p w:rsidR="00862309" w:rsidRPr="008C0CD2" w:rsidRDefault="00005518" w:rsidP="00005518">
      <w:pPr>
        <w:spacing w:line="360" w:lineRule="auto"/>
        <w:ind w:firstLine="720"/>
        <w:jc w:val="both"/>
        <w:rPr>
          <w:rFonts w:ascii="Times New Roman" w:hAnsi="Times New Roman"/>
          <w:lang w:eastAsia="en-US"/>
        </w:rPr>
      </w:pPr>
      <w:r w:rsidRPr="00005518">
        <w:rPr>
          <w:rFonts w:ascii="Times New Roman" w:hAnsi="Times New Roman"/>
          <w:lang w:eastAsia="en-US"/>
        </w:rPr>
        <w:t>Additional types of 2D relaxation and diffusion experiments provide information about localized water transport within the microstructure of food products, like tomatoes or mangoes, especially as influenced by processing. However, it's important to note that NMR itself doesn't provide spatial images. Some progress has been made in this regard, particularly with spatially resolved multiexponential relaxation using specialized sequences in magnetic resonance imaging (MRI). MRI significantly expands the range of applications for inspecting food products, offering spatially resolved information that combines spectroscopy and relaxometry data. Notably, MRI techniques have shown potential for assessing internal quality under inline conditions, as demonstrated in studies involving avocado maturity, pit detection in cherries and olives, internal browning in apples, internal breakdown in pears, freeze injury, and seed detection in citrus (2).</w:t>
      </w:r>
      <w:r w:rsidR="00862309" w:rsidRPr="008C0CD2">
        <w:rPr>
          <w:rFonts w:ascii="Times New Roman" w:hAnsi="Times New Roman"/>
          <w:lang w:eastAsia="en-US"/>
        </w:rPr>
        <w:t>The amount and distribution of intramuscular fat in beef and pork are some of the most important quality characteristics because they highly influence the nutritional value and eating quality of the meat. Magnetic resonance imaging (MRI) is a suitable non–invasive alternative method that can provide both qualitative and quantitative information on beef meats with high spatial information. The results from image analysis were compared with the chemical reference result for the percentage of intramuscular fat. The results show a strong correlation (R</w:t>
      </w:r>
      <w:r w:rsidR="00862309" w:rsidRPr="008C0CD2">
        <w:rPr>
          <w:rFonts w:ascii="Times New Roman" w:hAnsi="Times New Roman"/>
          <w:vertAlign w:val="superscript"/>
          <w:lang w:eastAsia="en-US"/>
        </w:rPr>
        <w:t>2</w:t>
      </w:r>
      <w:r w:rsidR="00862309" w:rsidRPr="008C0CD2">
        <w:rPr>
          <w:rFonts w:ascii="Times New Roman" w:hAnsi="Times New Roman"/>
          <w:lang w:eastAsia="en-US"/>
        </w:rPr>
        <w:t xml:space="preserve"> = 0.98) between the MRI detected and chemically measured values. The distribution uniformity of intramuscular fat within the beef meats was evaluated by calculating their distribution and pixel size in the MRI according to four levels of beef quality grade</w:t>
      </w:r>
      <w:r w:rsidR="002028F6" w:rsidRPr="008C0CD2">
        <w:rPr>
          <w:rFonts w:ascii="Times New Roman" w:hAnsi="Times New Roman"/>
          <w:lang w:eastAsia="en-US"/>
        </w:rPr>
        <w:t xml:space="preserve"> </w:t>
      </w:r>
      <w:r w:rsidR="004766DF" w:rsidRPr="008C0CD2">
        <w:rPr>
          <w:rFonts w:ascii="Times New Roman" w:hAnsi="Times New Roman"/>
          <w:lang w:eastAsia="en-US"/>
        </w:rPr>
        <w:t>(Fig. 26 and 27.)</w:t>
      </w:r>
      <w:r w:rsidR="00862309" w:rsidRPr="008C0CD2">
        <w:rPr>
          <w:rFonts w:ascii="Times New Roman" w:hAnsi="Times New Roman"/>
          <w:lang w:eastAsia="en-US"/>
        </w:rPr>
        <w:t xml:space="preserve"> (</w:t>
      </w:r>
      <w:r w:rsidR="006845D6" w:rsidRPr="008C0CD2">
        <w:rPr>
          <w:rFonts w:ascii="Times New Roman" w:hAnsi="Times New Roman"/>
          <w:lang w:eastAsia="en-US"/>
        </w:rPr>
        <w:t>25</w:t>
      </w:r>
      <w:r w:rsidR="00862309" w:rsidRPr="008C0CD2">
        <w:rPr>
          <w:rFonts w:ascii="Times New Roman" w:hAnsi="Times New Roman"/>
          <w:lang w:eastAsia="en-US"/>
        </w:rPr>
        <w:t>).</w:t>
      </w:r>
    </w:p>
    <w:p w:rsidR="00514645" w:rsidRPr="008C0CD2" w:rsidRDefault="00514645" w:rsidP="00C17DE7">
      <w:pPr>
        <w:spacing w:line="360" w:lineRule="auto"/>
        <w:ind w:firstLine="720"/>
        <w:jc w:val="center"/>
        <w:rPr>
          <w:rFonts w:ascii="Times New Roman" w:hAnsi="Times New Roman"/>
          <w:lang w:eastAsia="en-US"/>
        </w:rPr>
      </w:pPr>
      <w:r w:rsidRPr="008C0CD2">
        <w:rPr>
          <w:rFonts w:ascii="Times New Roman" w:hAnsi="Times New Roman"/>
          <w:noProof/>
        </w:rPr>
        <w:drawing>
          <wp:inline distT="0" distB="0" distL="0" distR="0" wp14:anchorId="5F7D2BD2" wp14:editId="6006F998">
            <wp:extent cx="5943600" cy="1619885"/>
            <wp:effectExtent l="0" t="0" r="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20313" t="29374" r="18515" b="40983"/>
                    <a:stretch/>
                  </pic:blipFill>
                  <pic:spPr bwMode="auto">
                    <a:xfrm>
                      <a:off x="0" y="0"/>
                      <a:ext cx="5943600" cy="1619885"/>
                    </a:xfrm>
                    <a:prstGeom prst="rect">
                      <a:avLst/>
                    </a:prstGeom>
                    <a:noFill/>
                    <a:ln>
                      <a:noFill/>
                    </a:ln>
                    <a:effectLst/>
                    <a:extLst/>
                  </pic:spPr>
                </pic:pic>
              </a:graphicData>
            </a:graphic>
          </wp:inline>
        </w:drawing>
      </w:r>
    </w:p>
    <w:p w:rsidR="00514645" w:rsidRPr="008C0CD2" w:rsidRDefault="00514645" w:rsidP="00FA628D">
      <w:pPr>
        <w:jc w:val="center"/>
        <w:rPr>
          <w:rFonts w:ascii="Times New Roman" w:hAnsi="Times New Roman"/>
          <w:b/>
          <w:lang w:eastAsia="en-US"/>
        </w:rPr>
      </w:pPr>
      <w:r w:rsidRPr="008C0CD2">
        <w:rPr>
          <w:rFonts w:ascii="Times New Roman" w:hAnsi="Times New Roman"/>
          <w:b/>
          <w:lang w:val="en-US" w:eastAsia="en-US"/>
        </w:rPr>
        <w:t xml:space="preserve">Fig. 26. Main steps involved in extraction of fat pixels from the MRI image and application of ImageJ image processing. (a) Original MRI image of beef meat, (b) Selected total beef slice image, (c) Selected fat region </w:t>
      </w:r>
      <w:proofErr w:type="gramStart"/>
      <w:r w:rsidRPr="008C0CD2">
        <w:rPr>
          <w:rFonts w:ascii="Times New Roman" w:hAnsi="Times New Roman"/>
          <w:b/>
          <w:lang w:val="en-US" w:eastAsia="en-US"/>
        </w:rPr>
        <w:t>image,  (</w:t>
      </w:r>
      <w:proofErr w:type="gramEnd"/>
      <w:r w:rsidRPr="008C0CD2">
        <w:rPr>
          <w:rFonts w:ascii="Times New Roman" w:hAnsi="Times New Roman"/>
          <w:b/>
          <w:lang w:val="en-US" w:eastAsia="en-US"/>
        </w:rPr>
        <w:t>d) Extracted total beef slice image from background and (e) Extracted fat region image from muscle and background</w:t>
      </w:r>
    </w:p>
    <w:p w:rsidR="00514645" w:rsidRPr="008C0CD2" w:rsidRDefault="00514645" w:rsidP="006845D6">
      <w:pPr>
        <w:spacing w:line="360" w:lineRule="auto"/>
        <w:ind w:firstLine="720"/>
        <w:jc w:val="center"/>
        <w:rPr>
          <w:rFonts w:ascii="Times New Roman" w:hAnsi="Times New Roman"/>
          <w:lang w:eastAsia="en-US"/>
        </w:rPr>
      </w:pPr>
      <w:r w:rsidRPr="008C0CD2">
        <w:rPr>
          <w:rFonts w:ascii="Times New Roman" w:hAnsi="Times New Roman"/>
          <w:noProof/>
        </w:rPr>
        <w:lastRenderedPageBreak/>
        <w:drawing>
          <wp:inline distT="0" distB="0" distL="0" distR="0" wp14:anchorId="06A2220D" wp14:editId="1500FA6F">
            <wp:extent cx="3999506" cy="1137985"/>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69080" cy="1157781"/>
                    </a:xfrm>
                    <a:prstGeom prst="rect">
                      <a:avLst/>
                    </a:prstGeom>
                    <a:noFill/>
                  </pic:spPr>
                </pic:pic>
              </a:graphicData>
            </a:graphic>
          </wp:inline>
        </w:drawing>
      </w:r>
    </w:p>
    <w:p w:rsidR="00514645" w:rsidRPr="008C0CD2" w:rsidRDefault="00514645" w:rsidP="006845D6">
      <w:pPr>
        <w:jc w:val="center"/>
        <w:rPr>
          <w:rFonts w:ascii="Times New Roman" w:hAnsi="Times New Roman"/>
          <w:b/>
          <w:lang w:eastAsia="en-US"/>
        </w:rPr>
      </w:pPr>
      <w:r w:rsidRPr="008C0CD2">
        <w:rPr>
          <w:rFonts w:ascii="Times New Roman" w:hAnsi="Times New Roman"/>
          <w:b/>
          <w:lang w:val="en-US" w:eastAsia="en-US"/>
        </w:rPr>
        <w:t>Fig. 27. MRI images of different grades</w:t>
      </w:r>
      <w:r w:rsidR="00A71191" w:rsidRPr="008C0CD2">
        <w:rPr>
          <w:rFonts w:ascii="Times New Roman" w:hAnsi="Times New Roman"/>
          <w:b/>
          <w:lang w:val="en-US" w:eastAsia="en-US"/>
        </w:rPr>
        <w:t xml:space="preserve"> of beef samples. Fat is in red</w:t>
      </w:r>
    </w:p>
    <w:p w:rsidR="004766DF" w:rsidRPr="008C0CD2" w:rsidRDefault="004766DF" w:rsidP="002028F6">
      <w:pPr>
        <w:pStyle w:val="Heading1"/>
        <w:spacing w:before="0" w:line="360" w:lineRule="auto"/>
        <w:rPr>
          <w:rFonts w:cs="Times New Roman"/>
          <w:lang w:eastAsia="en-US"/>
        </w:rPr>
      </w:pPr>
      <w:r w:rsidRPr="008C0CD2">
        <w:rPr>
          <w:rFonts w:cs="Times New Roman"/>
          <w:lang w:eastAsia="en-US"/>
        </w:rPr>
        <w:t>4.11. Atomic force microscopy</w:t>
      </w:r>
    </w:p>
    <w:p w:rsidR="00514645" w:rsidRPr="008C0CD2" w:rsidRDefault="004E7C78" w:rsidP="002028F6">
      <w:pPr>
        <w:spacing w:after="0" w:line="360" w:lineRule="auto"/>
        <w:ind w:firstLine="720"/>
        <w:jc w:val="both"/>
        <w:rPr>
          <w:rFonts w:ascii="Times New Roman" w:hAnsi="Times New Roman"/>
          <w:lang w:eastAsia="en-US"/>
        </w:rPr>
      </w:pPr>
      <w:r w:rsidRPr="008C0CD2">
        <w:rPr>
          <w:rFonts w:ascii="Times New Roman" w:hAnsi="Times New Roman"/>
          <w:lang w:eastAsia="en-US"/>
        </w:rPr>
        <w:t xml:space="preserve">Atomic force microscopy (AFM) or scanning force microscopy (SFM) is a very-high-resolution type of scanning probe microscopy (SPM), with demonstrated resolution on the order of fractions of a </w:t>
      </w:r>
      <w:proofErr w:type="spellStart"/>
      <w:r w:rsidRPr="008C0CD2">
        <w:rPr>
          <w:rFonts w:ascii="Times New Roman" w:hAnsi="Times New Roman"/>
          <w:lang w:eastAsia="en-US"/>
        </w:rPr>
        <w:t>nanometer</w:t>
      </w:r>
      <w:proofErr w:type="spellEnd"/>
      <w:r w:rsidRPr="008C0CD2">
        <w:rPr>
          <w:rFonts w:ascii="Times New Roman" w:hAnsi="Times New Roman"/>
          <w:lang w:eastAsia="en-US"/>
        </w:rPr>
        <w:t>, more t</w:t>
      </w:r>
      <w:bookmarkStart w:id="3" w:name="_GoBack"/>
      <w:bookmarkEnd w:id="3"/>
      <w:r w:rsidRPr="008C0CD2">
        <w:rPr>
          <w:rFonts w:ascii="Times New Roman" w:hAnsi="Times New Roman"/>
          <w:lang w:eastAsia="en-US"/>
        </w:rPr>
        <w:t xml:space="preserve">han 1000 times better than the optical diffraction limit. </w:t>
      </w:r>
    </w:p>
    <w:p w:rsidR="004E7C78" w:rsidRPr="008C0CD2" w:rsidRDefault="00FC5C81" w:rsidP="002028F6">
      <w:pPr>
        <w:spacing w:after="0" w:line="360" w:lineRule="auto"/>
        <w:ind w:firstLine="720"/>
        <w:jc w:val="both"/>
        <w:rPr>
          <w:rFonts w:ascii="Times New Roman" w:hAnsi="Times New Roman"/>
          <w:lang w:eastAsia="en-US"/>
        </w:rPr>
      </w:pPr>
      <w:r w:rsidRPr="008C0CD2">
        <w:rPr>
          <w:rFonts w:ascii="Times New Roman" w:hAnsi="Times New Roman"/>
          <w:lang w:eastAsia="en-US"/>
        </w:rPr>
        <w:t xml:space="preserve">Atomic force microscopy (AFM) is a type of scanning probe microscopy (SPM), with demonstrated resolution on the order of fractions of a </w:t>
      </w:r>
      <w:proofErr w:type="spellStart"/>
      <w:r w:rsidRPr="008C0CD2">
        <w:rPr>
          <w:rFonts w:ascii="Times New Roman" w:hAnsi="Times New Roman"/>
          <w:lang w:eastAsia="en-US"/>
        </w:rPr>
        <w:t>nanometer</w:t>
      </w:r>
      <w:proofErr w:type="spellEnd"/>
      <w:r w:rsidRPr="008C0CD2">
        <w:rPr>
          <w:rFonts w:ascii="Times New Roman" w:hAnsi="Times New Roman"/>
          <w:lang w:eastAsia="en-US"/>
        </w:rPr>
        <w:t xml:space="preserve">, more than 1000 times better than the optical diffraction limit. The information is gathered by "feeling" or "touching" the surface with a mechanical probe. Piezoelectric elements that facilitate tiny but accurate and precise movements on (electronic) command enable precise scanning. </w:t>
      </w:r>
      <w:r w:rsidR="002028F6" w:rsidRPr="008C0CD2">
        <w:rPr>
          <w:rFonts w:ascii="Times New Roman" w:hAnsi="Times New Roman"/>
          <w:lang w:eastAsia="en-US"/>
        </w:rPr>
        <w:t xml:space="preserve"> </w:t>
      </w:r>
      <w:r w:rsidRPr="008C0CD2">
        <w:rPr>
          <w:rFonts w:ascii="Times New Roman" w:hAnsi="Times New Roman"/>
          <w:lang w:eastAsia="en-US"/>
        </w:rPr>
        <w:t>For imaging, the reaction of the probe to the forces that the sample imposes on it can be used to form an image of the three-dimensional shape (topography) of a sample surface at a high resolution. This is achieved by raster scanning the position of the sample with respect to the tip and recording the height of the probe that corresponds to a constant probe-sample interaction.</w:t>
      </w:r>
      <w:r w:rsidR="002028F6" w:rsidRPr="008C0CD2">
        <w:rPr>
          <w:rFonts w:ascii="Times New Roman" w:hAnsi="Times New Roman"/>
          <w:lang w:eastAsia="en-US"/>
        </w:rPr>
        <w:t xml:space="preserve"> </w:t>
      </w:r>
      <w:r w:rsidRPr="008C0CD2">
        <w:rPr>
          <w:rFonts w:ascii="Times New Roman" w:hAnsi="Times New Roman"/>
          <w:lang w:eastAsia="en-US"/>
        </w:rPr>
        <w:t>In manipulation, the forces between tip and sample can also be used to change the properties of the sample in a controlled way. Examples of this include atomic manipulation, scanning probe lithography and local stimulation of cells.</w:t>
      </w:r>
      <w:r w:rsidR="002028F6" w:rsidRPr="008C0CD2">
        <w:rPr>
          <w:rFonts w:ascii="Times New Roman" w:hAnsi="Times New Roman"/>
          <w:lang w:eastAsia="en-US"/>
        </w:rPr>
        <w:t xml:space="preserve"> </w:t>
      </w:r>
      <w:r w:rsidRPr="008C0CD2">
        <w:rPr>
          <w:rFonts w:ascii="Times New Roman" w:hAnsi="Times New Roman"/>
          <w:lang w:eastAsia="en-US"/>
        </w:rPr>
        <w:t>Simultaneous with the acquisition of topographical images, other properties of the sample can be measured locally and displayed as an image, often with similarly high resolution. Examples of such properties are mechanical properties like stiffness or adhesion strength and electrical properties such as conductivity or surface potential. In fact, the majority of SPM techniques are extensions of AFM that use this modality</w:t>
      </w:r>
      <w:r w:rsidR="002028F6" w:rsidRPr="008C0CD2">
        <w:rPr>
          <w:rFonts w:ascii="Times New Roman" w:hAnsi="Times New Roman"/>
          <w:lang w:eastAsia="en-US"/>
        </w:rPr>
        <w:t xml:space="preserve"> (</w:t>
      </w:r>
      <w:r w:rsidR="006845D6" w:rsidRPr="008C0CD2">
        <w:rPr>
          <w:rFonts w:ascii="Times New Roman" w:hAnsi="Times New Roman"/>
          <w:lang w:val="en-US" w:eastAsia="en-US"/>
        </w:rPr>
        <w:t>37</w:t>
      </w:r>
      <w:r w:rsidR="002028F6" w:rsidRPr="008C0CD2">
        <w:rPr>
          <w:rFonts w:ascii="Times New Roman" w:hAnsi="Times New Roman"/>
          <w:lang w:val="en-US" w:eastAsia="en-US"/>
        </w:rPr>
        <w:t>)</w:t>
      </w:r>
      <w:r w:rsidRPr="008C0CD2">
        <w:rPr>
          <w:rFonts w:ascii="Times New Roman" w:hAnsi="Times New Roman"/>
          <w:lang w:eastAsia="en-US"/>
        </w:rPr>
        <w:t>.</w:t>
      </w:r>
    </w:p>
    <w:p w:rsidR="00D92CC3" w:rsidRPr="008C0CD2" w:rsidRDefault="00C31989" w:rsidP="002028F6">
      <w:pPr>
        <w:spacing w:after="0" w:line="360" w:lineRule="auto"/>
        <w:ind w:firstLine="720"/>
        <w:jc w:val="both"/>
        <w:rPr>
          <w:rFonts w:ascii="Times New Roman" w:hAnsi="Times New Roman"/>
          <w:lang w:val="en-US" w:eastAsia="en-US"/>
        </w:rPr>
      </w:pPr>
      <w:r w:rsidRPr="008C0CD2">
        <w:rPr>
          <w:rFonts w:ascii="Times New Roman" w:hAnsi="Times New Roman"/>
          <w:lang w:val="en-US" w:eastAsia="en-US"/>
        </w:rPr>
        <w:t xml:space="preserve">Tiwari </w:t>
      </w:r>
      <w:r w:rsidRPr="008C0CD2">
        <w:rPr>
          <w:rFonts w:ascii="Times New Roman" w:hAnsi="Times New Roman"/>
          <w:i/>
          <w:iCs/>
          <w:lang w:val="en-US" w:eastAsia="en-US"/>
        </w:rPr>
        <w:t>et al</w:t>
      </w:r>
      <w:r w:rsidRPr="008C0CD2">
        <w:rPr>
          <w:rFonts w:ascii="Times New Roman" w:hAnsi="Times New Roman"/>
          <w:lang w:val="en-US" w:eastAsia="en-US"/>
        </w:rPr>
        <w:t xml:space="preserve">. (2018) studied microwave-assisted alkali pretreatment for the production of sugars from banana fruit peel waste. </w:t>
      </w:r>
      <w:r w:rsidR="00D92CC3" w:rsidRPr="008C0CD2">
        <w:rPr>
          <w:rFonts w:ascii="Times New Roman" w:hAnsi="Times New Roman"/>
          <w:lang w:val="en-US" w:eastAsia="en-US"/>
        </w:rPr>
        <w:t xml:space="preserve">AFM Showed a roughness and unevenness in pretreated samples, possibly due to disruption of structures of cell wall which might have resulted into a significant </w:t>
      </w:r>
      <w:r w:rsidR="00175387" w:rsidRPr="008C0CD2">
        <w:rPr>
          <w:rFonts w:ascii="Times New Roman" w:hAnsi="Times New Roman"/>
          <w:lang w:val="en-US" w:eastAsia="en-US"/>
        </w:rPr>
        <w:t>reduction of</w:t>
      </w:r>
      <w:r w:rsidR="00D92CC3" w:rsidRPr="008C0CD2">
        <w:rPr>
          <w:rFonts w:ascii="Times New Roman" w:hAnsi="Times New Roman"/>
          <w:lang w:val="en-US" w:eastAsia="en-US"/>
        </w:rPr>
        <w:t xml:space="preserve"> hemicelluloses and lignin content and led to a high amount of sugar production (Fig. 28) (0.561 g/ g of dry biomass waste).</w:t>
      </w:r>
    </w:p>
    <w:p w:rsidR="00C31989" w:rsidRPr="008C0CD2" w:rsidRDefault="00D92CC3" w:rsidP="00C17DE7">
      <w:pPr>
        <w:spacing w:after="0" w:line="360" w:lineRule="auto"/>
        <w:ind w:firstLine="720"/>
        <w:jc w:val="center"/>
        <w:rPr>
          <w:rFonts w:ascii="Times New Roman" w:hAnsi="Times New Roman"/>
          <w:lang w:eastAsia="en-US"/>
        </w:rPr>
      </w:pPr>
      <w:r w:rsidRPr="008C0CD2">
        <w:rPr>
          <w:rFonts w:ascii="Times New Roman" w:hAnsi="Times New Roman"/>
          <w:noProof/>
        </w:rPr>
        <w:lastRenderedPageBreak/>
        <w:drawing>
          <wp:inline distT="0" distB="0" distL="0" distR="0" wp14:anchorId="61942028" wp14:editId="0AA28257">
            <wp:extent cx="5644622" cy="238539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5848" cy="2432396"/>
                    </a:xfrm>
                    <a:prstGeom prst="rect">
                      <a:avLst/>
                    </a:prstGeom>
                    <a:noFill/>
                  </pic:spPr>
                </pic:pic>
              </a:graphicData>
            </a:graphic>
          </wp:inline>
        </w:drawing>
      </w:r>
    </w:p>
    <w:p w:rsidR="00D92CC3" w:rsidRPr="008C0CD2" w:rsidRDefault="00D92CC3" w:rsidP="006845D6">
      <w:pPr>
        <w:jc w:val="center"/>
        <w:rPr>
          <w:rFonts w:ascii="Times New Roman" w:hAnsi="Times New Roman"/>
          <w:b/>
          <w:lang w:eastAsia="en-US"/>
        </w:rPr>
      </w:pPr>
      <w:r w:rsidRPr="008C0CD2">
        <w:rPr>
          <w:rFonts w:ascii="Times New Roman" w:hAnsi="Times New Roman"/>
          <w:b/>
          <w:lang w:val="en-US" w:eastAsia="en-US"/>
        </w:rPr>
        <w:t>Fig</w:t>
      </w:r>
      <w:r w:rsidRPr="008C0CD2">
        <w:rPr>
          <w:rFonts w:ascii="Times New Roman" w:hAnsi="Times New Roman"/>
          <w:b/>
        </w:rPr>
        <w:t>. 28. Atomic force microscopy (AFM) images of (a) raw banana peel waste and (b) banana peel wast</w:t>
      </w:r>
      <w:r w:rsidR="00A71191" w:rsidRPr="008C0CD2">
        <w:rPr>
          <w:rFonts w:ascii="Times New Roman" w:hAnsi="Times New Roman"/>
          <w:b/>
        </w:rPr>
        <w:t xml:space="preserve">e </w:t>
      </w:r>
      <w:proofErr w:type="spellStart"/>
      <w:r w:rsidR="00A71191" w:rsidRPr="008C0CD2">
        <w:rPr>
          <w:rFonts w:ascii="Times New Roman" w:hAnsi="Times New Roman"/>
          <w:b/>
        </w:rPr>
        <w:t>pretreated</w:t>
      </w:r>
      <w:proofErr w:type="spellEnd"/>
      <w:r w:rsidR="00A71191" w:rsidRPr="008C0CD2">
        <w:rPr>
          <w:rFonts w:ascii="Times New Roman" w:hAnsi="Times New Roman"/>
          <w:b/>
        </w:rPr>
        <w:t xml:space="preserve"> at 600 W for 2 min</w:t>
      </w:r>
    </w:p>
    <w:p w:rsidR="00D92CC3" w:rsidRPr="008C0CD2" w:rsidRDefault="00D92CC3" w:rsidP="00C17DE7">
      <w:pPr>
        <w:spacing w:after="0" w:line="360" w:lineRule="auto"/>
        <w:ind w:firstLine="720"/>
        <w:jc w:val="both"/>
        <w:rPr>
          <w:rFonts w:ascii="Times New Roman" w:hAnsi="Times New Roman"/>
          <w:lang w:val="en-US" w:eastAsia="en-US"/>
        </w:rPr>
      </w:pPr>
      <w:r w:rsidRPr="008C0CD2">
        <w:rPr>
          <w:rFonts w:ascii="Times New Roman" w:hAnsi="Times New Roman"/>
          <w:lang w:val="en-US" w:eastAsia="en-US"/>
        </w:rPr>
        <w:t xml:space="preserve">Liu </w:t>
      </w:r>
      <w:r w:rsidRPr="008C0CD2">
        <w:rPr>
          <w:rFonts w:ascii="Times New Roman" w:hAnsi="Times New Roman"/>
          <w:i/>
          <w:iCs/>
          <w:lang w:val="en-US" w:eastAsia="en-US"/>
        </w:rPr>
        <w:t>et al</w:t>
      </w:r>
      <w:r w:rsidRPr="008C0CD2">
        <w:rPr>
          <w:rFonts w:ascii="Times New Roman" w:hAnsi="Times New Roman"/>
          <w:lang w:val="en-US" w:eastAsia="en-US"/>
        </w:rPr>
        <w:t xml:space="preserve">. (2017) evaluated the changes in structure of </w:t>
      </w:r>
      <w:r w:rsidRPr="008C0CD2">
        <w:rPr>
          <w:rFonts w:ascii="Times New Roman" w:hAnsi="Times New Roman"/>
          <w:i/>
          <w:lang w:val="en-US" w:eastAsia="en-US"/>
        </w:rPr>
        <w:t>Escherichia coli</w:t>
      </w:r>
      <w:r w:rsidRPr="008C0CD2">
        <w:rPr>
          <w:rFonts w:ascii="Times New Roman" w:hAnsi="Times New Roman"/>
          <w:lang w:val="en-US" w:eastAsia="en-US"/>
        </w:rPr>
        <w:t xml:space="preserve"> subjected to </w:t>
      </w:r>
      <w:proofErr w:type="spellStart"/>
      <w:r w:rsidRPr="008C0CD2">
        <w:rPr>
          <w:rFonts w:ascii="Times New Roman" w:hAnsi="Times New Roman"/>
          <w:lang w:val="en-US" w:eastAsia="en-US"/>
        </w:rPr>
        <w:t>electrolysed</w:t>
      </w:r>
      <w:proofErr w:type="spellEnd"/>
      <w:r w:rsidRPr="008C0CD2">
        <w:rPr>
          <w:rFonts w:ascii="Times New Roman" w:hAnsi="Times New Roman"/>
          <w:lang w:val="en-US" w:eastAsia="en-US"/>
        </w:rPr>
        <w:t xml:space="preserve"> water.  Untreated E. coli cells had relatively smooth surfaces (average deviation of the sample surface height from its mean height = 10 ± 1.5 nm) with small spherical structures.  When treated with EW at 4 mg/L free available chlorine, wrinkled bundles were observed and an increased </w:t>
      </w:r>
      <w:r w:rsidR="00F85B0D" w:rsidRPr="008C0CD2">
        <w:rPr>
          <w:rFonts w:ascii="Times New Roman" w:hAnsi="Times New Roman"/>
          <w:lang w:val="en-US" w:eastAsia="en-US"/>
        </w:rPr>
        <w:t xml:space="preserve">RMS of 23 ± 4.4 nm was noticed. </w:t>
      </w:r>
      <w:r w:rsidRPr="008C0CD2">
        <w:rPr>
          <w:rFonts w:ascii="Times New Roman" w:hAnsi="Times New Roman"/>
          <w:lang w:val="en-US" w:eastAsia="en-US"/>
        </w:rPr>
        <w:t xml:space="preserve">This rough surface and deformed cellular structure demonstrate that EW causes morphological changes in </w:t>
      </w:r>
      <w:r w:rsidRPr="008C0CD2">
        <w:rPr>
          <w:rFonts w:ascii="Times New Roman" w:hAnsi="Times New Roman"/>
          <w:i/>
          <w:lang w:val="en-US" w:eastAsia="en-US"/>
        </w:rPr>
        <w:t>E. coli</w:t>
      </w:r>
      <w:r w:rsidRPr="008C0CD2">
        <w:rPr>
          <w:rFonts w:ascii="Times New Roman" w:hAnsi="Times New Roman"/>
          <w:lang w:val="en-US" w:eastAsia="en-US"/>
        </w:rPr>
        <w:t xml:space="preserve"> (Fig. 29). </w:t>
      </w:r>
    </w:p>
    <w:p w:rsidR="00D92CC3" w:rsidRPr="008C0CD2" w:rsidRDefault="00D92CC3" w:rsidP="00C17DE7">
      <w:pPr>
        <w:spacing w:after="0" w:line="360" w:lineRule="auto"/>
        <w:ind w:firstLine="720"/>
        <w:jc w:val="both"/>
        <w:rPr>
          <w:rFonts w:ascii="Times New Roman" w:hAnsi="Times New Roman"/>
          <w:lang w:val="en-US" w:eastAsia="en-US"/>
        </w:rPr>
      </w:pPr>
      <w:r w:rsidRPr="008C0CD2">
        <w:rPr>
          <w:rFonts w:ascii="Times New Roman" w:hAnsi="Times New Roman"/>
          <w:noProof/>
        </w:rPr>
        <w:drawing>
          <wp:inline distT="0" distB="0" distL="0" distR="0" wp14:anchorId="176EF4FC" wp14:editId="16B935ED">
            <wp:extent cx="5277300" cy="1244680"/>
            <wp:effectExtent l="0" t="0" r="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09779" cy="1252340"/>
                    </a:xfrm>
                    <a:prstGeom prst="rect">
                      <a:avLst/>
                    </a:prstGeom>
                    <a:noFill/>
                  </pic:spPr>
                </pic:pic>
              </a:graphicData>
            </a:graphic>
          </wp:inline>
        </w:drawing>
      </w:r>
    </w:p>
    <w:p w:rsidR="00D92CC3" w:rsidRPr="009E28B6" w:rsidRDefault="00D92CC3" w:rsidP="009E28B6">
      <w:pPr>
        <w:jc w:val="center"/>
        <w:rPr>
          <w:rFonts w:ascii="Times New Roman" w:hAnsi="Times New Roman"/>
          <w:b/>
          <w:lang w:eastAsia="en-US"/>
        </w:rPr>
      </w:pPr>
      <w:r w:rsidRPr="009E28B6">
        <w:rPr>
          <w:rFonts w:ascii="Times New Roman" w:hAnsi="Times New Roman"/>
          <w:b/>
          <w:lang w:val="en-US" w:eastAsia="en-US"/>
        </w:rPr>
        <w:t xml:space="preserve">Fig. </w:t>
      </w:r>
      <w:r w:rsidR="000429CC" w:rsidRPr="009E28B6">
        <w:rPr>
          <w:rFonts w:ascii="Times New Roman" w:hAnsi="Times New Roman"/>
          <w:b/>
          <w:lang w:val="en-US" w:eastAsia="en-US"/>
        </w:rPr>
        <w:t>29</w:t>
      </w:r>
      <w:r w:rsidRPr="009E28B6">
        <w:rPr>
          <w:rFonts w:ascii="Times New Roman" w:hAnsi="Times New Roman"/>
          <w:b/>
          <w:lang w:val="en-US" w:eastAsia="en-US"/>
        </w:rPr>
        <w:t xml:space="preserve">. AFM Morphology of fresh and treated </w:t>
      </w:r>
      <w:r w:rsidRPr="009E28B6">
        <w:rPr>
          <w:rFonts w:ascii="Times New Roman" w:hAnsi="Times New Roman"/>
          <w:b/>
          <w:i/>
          <w:lang w:val="en-US" w:eastAsia="en-US"/>
        </w:rPr>
        <w:t>E. coli</w:t>
      </w:r>
      <w:r w:rsidRPr="009E28B6">
        <w:rPr>
          <w:rFonts w:ascii="Times New Roman" w:hAnsi="Times New Roman"/>
          <w:b/>
          <w:lang w:val="en-US" w:eastAsia="en-US"/>
        </w:rPr>
        <w:t xml:space="preserve"> by EW: untreated (a-b), EW treated (c-d)</w:t>
      </w:r>
      <w:r w:rsidRPr="009E28B6">
        <w:rPr>
          <w:rFonts w:ascii="Times New Roman" w:hAnsi="Times New Roman"/>
          <w:b/>
          <w:lang w:eastAsia="en-US"/>
        </w:rPr>
        <w:t>.</w:t>
      </w:r>
    </w:p>
    <w:p w:rsidR="000429CC" w:rsidRPr="008C0CD2" w:rsidRDefault="000429CC" w:rsidP="00F85B0D">
      <w:pPr>
        <w:pStyle w:val="Heading1"/>
        <w:spacing w:before="0" w:line="360" w:lineRule="auto"/>
        <w:rPr>
          <w:rFonts w:cs="Times New Roman"/>
          <w:lang w:eastAsia="en-US"/>
        </w:rPr>
      </w:pPr>
      <w:r w:rsidRPr="008C0CD2">
        <w:rPr>
          <w:rFonts w:cs="Times New Roman"/>
          <w:lang w:eastAsia="en-US"/>
        </w:rPr>
        <w:t>5. Microscopic techniques followed by FSSAI</w:t>
      </w:r>
      <w:r w:rsidR="0068758D" w:rsidRPr="008C0CD2">
        <w:rPr>
          <w:rFonts w:cs="Times New Roman"/>
          <w:lang w:eastAsia="en-US"/>
        </w:rPr>
        <w:t xml:space="preserve"> and CODEX</w:t>
      </w:r>
      <w:r w:rsidRPr="008C0CD2">
        <w:rPr>
          <w:rFonts w:cs="Times New Roman"/>
          <w:lang w:eastAsia="en-US"/>
        </w:rPr>
        <w:t xml:space="preserve"> for food analysis</w:t>
      </w:r>
    </w:p>
    <w:p w:rsidR="001F53CB" w:rsidRPr="008C0CD2" w:rsidRDefault="00A544A2" w:rsidP="00F85B0D">
      <w:pPr>
        <w:pStyle w:val="ListParagraph"/>
        <w:numPr>
          <w:ilvl w:val="0"/>
          <w:numId w:val="39"/>
        </w:numPr>
        <w:autoSpaceDE w:val="0"/>
        <w:autoSpaceDN w:val="0"/>
        <w:adjustRightInd w:val="0"/>
        <w:spacing w:after="0" w:line="360" w:lineRule="auto"/>
        <w:ind w:left="426" w:hanging="426"/>
        <w:jc w:val="both"/>
        <w:rPr>
          <w:rFonts w:ascii="Times New Roman" w:eastAsia="Calibri" w:hAnsi="Times New Roman"/>
          <w:bCs/>
          <w:szCs w:val="24"/>
          <w:lang w:eastAsia="en-US" w:bidi="mr-IN"/>
        </w:rPr>
      </w:pPr>
      <w:r w:rsidRPr="008C0CD2">
        <w:rPr>
          <w:rFonts w:ascii="Times New Roman" w:hAnsi="Times New Roman"/>
          <w:b/>
          <w:lang w:eastAsia="en-US"/>
        </w:rPr>
        <w:t>Determination of light filth in whole wheat flour-</w:t>
      </w:r>
      <w:r w:rsidRPr="008C0CD2">
        <w:rPr>
          <w:rFonts w:ascii="Times New Roman" w:hAnsi="Times New Roman"/>
          <w:lang w:eastAsia="en-US"/>
        </w:rPr>
        <w:t xml:space="preserve"> </w:t>
      </w:r>
      <w:r w:rsidR="001F53CB" w:rsidRPr="008C0CD2">
        <w:rPr>
          <w:rFonts w:ascii="Times New Roman" w:hAnsi="Times New Roman"/>
          <w:lang w:eastAsia="en-US"/>
        </w:rPr>
        <w:t>The method is applicable to whole wheat flour (</w:t>
      </w:r>
      <w:proofErr w:type="spellStart"/>
      <w:r w:rsidR="001F53CB" w:rsidRPr="008C0CD2">
        <w:rPr>
          <w:rFonts w:ascii="Times New Roman" w:hAnsi="Times New Roman"/>
          <w:lang w:eastAsia="en-US"/>
        </w:rPr>
        <w:t>atta</w:t>
      </w:r>
      <w:proofErr w:type="spellEnd"/>
      <w:r w:rsidR="001F53CB" w:rsidRPr="008C0CD2">
        <w:rPr>
          <w:rFonts w:ascii="Times New Roman" w:hAnsi="Times New Roman"/>
          <w:lang w:eastAsia="en-US"/>
        </w:rPr>
        <w:t>), refined flour</w:t>
      </w:r>
      <w:r w:rsidR="000429CC" w:rsidRPr="008C0CD2">
        <w:rPr>
          <w:rFonts w:ascii="Times New Roman" w:hAnsi="Times New Roman"/>
          <w:lang w:eastAsia="en-US"/>
        </w:rPr>
        <w:t>.</w:t>
      </w:r>
      <w:r w:rsidR="007970A8" w:rsidRPr="008C0CD2">
        <w:rPr>
          <w:rFonts w:ascii="Times New Roman" w:hAnsi="Times New Roman"/>
          <w:lang w:eastAsia="en-US"/>
        </w:rPr>
        <w:t xml:space="preserve"> A test portion is digested by bo</w:t>
      </w:r>
      <w:r w:rsidR="00967BCF" w:rsidRPr="008C0CD2">
        <w:rPr>
          <w:rFonts w:ascii="Times New Roman" w:hAnsi="Times New Roman"/>
          <w:lang w:eastAsia="en-US"/>
        </w:rPr>
        <w:t>iling in a 3% HCl solution</w:t>
      </w:r>
      <w:r w:rsidR="00C17DE7" w:rsidRPr="008C0CD2">
        <w:rPr>
          <w:rFonts w:ascii="Times New Roman" w:hAnsi="Times New Roman"/>
          <w:lang w:eastAsia="en-US"/>
        </w:rPr>
        <w:t xml:space="preserve"> and</w:t>
      </w:r>
      <w:r w:rsidR="00967BCF" w:rsidRPr="008C0CD2">
        <w:rPr>
          <w:rFonts w:ascii="Times New Roman" w:hAnsi="Times New Roman"/>
          <w:lang w:eastAsia="en-US"/>
        </w:rPr>
        <w:t xml:space="preserve"> </w:t>
      </w:r>
      <w:r w:rsidR="007970A8" w:rsidRPr="008C0CD2">
        <w:rPr>
          <w:rFonts w:ascii="Times New Roman" w:hAnsi="Times New Roman"/>
          <w:lang w:eastAsia="en-US"/>
        </w:rPr>
        <w:t>the mixture is sieved. The re</w:t>
      </w:r>
      <w:r w:rsidR="00967BCF" w:rsidRPr="008C0CD2">
        <w:rPr>
          <w:rFonts w:ascii="Times New Roman" w:hAnsi="Times New Roman"/>
          <w:lang w:eastAsia="en-US"/>
        </w:rPr>
        <w:t xml:space="preserve">sidue is defatted by boiling in </w:t>
      </w:r>
      <w:r w:rsidR="007970A8" w:rsidRPr="008C0CD2">
        <w:rPr>
          <w:rFonts w:ascii="Times New Roman" w:hAnsi="Times New Roman"/>
          <w:lang w:eastAsia="en-US"/>
        </w:rPr>
        <w:t>isopropanol and the mixture is sie</w:t>
      </w:r>
      <w:r w:rsidR="00967BCF" w:rsidRPr="008C0CD2">
        <w:rPr>
          <w:rFonts w:ascii="Times New Roman" w:hAnsi="Times New Roman"/>
          <w:lang w:eastAsia="en-US"/>
        </w:rPr>
        <w:t xml:space="preserve">ved again. The filth is trapped </w:t>
      </w:r>
      <w:r w:rsidR="007970A8" w:rsidRPr="008C0CD2">
        <w:rPr>
          <w:rFonts w:ascii="Times New Roman" w:hAnsi="Times New Roman"/>
          <w:lang w:eastAsia="en-US"/>
        </w:rPr>
        <w:t>with mineral oil in a mixture of</w:t>
      </w:r>
      <w:r w:rsidR="00967BCF" w:rsidRPr="008C0CD2">
        <w:rPr>
          <w:rFonts w:ascii="Times New Roman" w:hAnsi="Times New Roman"/>
          <w:lang w:eastAsia="en-US"/>
        </w:rPr>
        <w:t xml:space="preserve"> Tween 80 and Na</w:t>
      </w:r>
      <w:r w:rsidR="00967BCF" w:rsidRPr="008C0CD2">
        <w:rPr>
          <w:rFonts w:ascii="Times New Roman" w:hAnsi="Times New Roman"/>
          <w:vertAlign w:val="subscript"/>
          <w:lang w:eastAsia="en-US"/>
        </w:rPr>
        <w:t>4</w:t>
      </w:r>
      <w:r w:rsidR="00967BCF" w:rsidRPr="008C0CD2">
        <w:rPr>
          <w:rFonts w:ascii="Times New Roman" w:hAnsi="Times New Roman"/>
          <w:lang w:eastAsia="en-US"/>
        </w:rPr>
        <w:t xml:space="preserve">EDTA in 40% </w:t>
      </w:r>
      <w:r w:rsidR="007970A8" w:rsidRPr="008C0CD2">
        <w:rPr>
          <w:rFonts w:ascii="Times New Roman" w:hAnsi="Times New Roman"/>
          <w:lang w:eastAsia="en-US"/>
        </w:rPr>
        <w:t>isopropanol. The oil phase is tra</w:t>
      </w:r>
      <w:r w:rsidR="00967BCF" w:rsidRPr="008C0CD2">
        <w:rPr>
          <w:rFonts w:ascii="Times New Roman" w:hAnsi="Times New Roman"/>
          <w:lang w:eastAsia="en-US"/>
        </w:rPr>
        <w:t xml:space="preserve">pped off, filtered and examined </w:t>
      </w:r>
      <w:r w:rsidR="007970A8" w:rsidRPr="008C0CD2">
        <w:rPr>
          <w:rFonts w:ascii="Times New Roman" w:hAnsi="Times New Roman"/>
          <w:lang w:eastAsia="en-US"/>
        </w:rPr>
        <w:t>microscopically for filth elements.</w:t>
      </w:r>
      <w:r w:rsidR="00967BCF" w:rsidRPr="008C0CD2">
        <w:rPr>
          <w:rFonts w:ascii="Times New Roman" w:hAnsi="Times New Roman"/>
          <w:lang w:eastAsia="en-US"/>
        </w:rPr>
        <w:t xml:space="preserve"> No filth should be visible under microscope. Light Filth must be absent in wheat flour</w:t>
      </w:r>
      <w:r w:rsidR="0068758D" w:rsidRPr="008C0CD2">
        <w:rPr>
          <w:rFonts w:ascii="Times New Roman" w:hAnsi="Times New Roman"/>
          <w:lang w:eastAsia="en-US"/>
        </w:rPr>
        <w:t xml:space="preserve"> (</w:t>
      </w:r>
      <w:r w:rsidR="00C37464" w:rsidRPr="008C0CD2">
        <w:rPr>
          <w:rFonts w:ascii="Times New Roman" w:eastAsia="Calibri" w:hAnsi="Times New Roman"/>
          <w:bCs/>
          <w:szCs w:val="24"/>
          <w:lang w:eastAsia="en-US" w:bidi="mr-IN"/>
        </w:rPr>
        <w:t>14</w:t>
      </w:r>
      <w:r w:rsidR="0068758D" w:rsidRPr="008C0CD2">
        <w:rPr>
          <w:rFonts w:ascii="Times New Roman" w:eastAsia="Calibri" w:hAnsi="Times New Roman"/>
          <w:bCs/>
          <w:szCs w:val="24"/>
          <w:lang w:eastAsia="en-US" w:bidi="mr-IN"/>
        </w:rPr>
        <w:t>)</w:t>
      </w:r>
      <w:r w:rsidR="00967BCF" w:rsidRPr="008C0CD2">
        <w:rPr>
          <w:rFonts w:ascii="Times New Roman" w:hAnsi="Times New Roman"/>
          <w:lang w:eastAsia="en-US"/>
        </w:rPr>
        <w:t>.</w:t>
      </w:r>
    </w:p>
    <w:p w:rsidR="00A544A2" w:rsidRPr="008C0CD2" w:rsidRDefault="00967BCF" w:rsidP="00C17DE7">
      <w:pPr>
        <w:pStyle w:val="ListParagraph"/>
        <w:numPr>
          <w:ilvl w:val="0"/>
          <w:numId w:val="38"/>
        </w:numPr>
        <w:spacing w:before="240" w:line="360" w:lineRule="auto"/>
        <w:ind w:left="426" w:hanging="426"/>
        <w:jc w:val="both"/>
        <w:rPr>
          <w:rFonts w:ascii="Times New Roman" w:hAnsi="Times New Roman"/>
          <w:lang w:eastAsia="en-US"/>
        </w:rPr>
      </w:pPr>
      <w:r w:rsidRPr="008C0CD2">
        <w:rPr>
          <w:rFonts w:ascii="Times New Roman" w:hAnsi="Times New Roman"/>
          <w:b/>
          <w:lang w:eastAsia="en-US"/>
        </w:rPr>
        <w:t>Test for the presence of animal body fat in vegetable fat-</w:t>
      </w:r>
      <w:r w:rsidRPr="008C0CD2">
        <w:rPr>
          <w:rFonts w:ascii="Times New Roman" w:hAnsi="Times New Roman"/>
          <w:lang w:eastAsia="en-US"/>
        </w:rPr>
        <w:t xml:space="preserve"> Animal body fats such as beef tallow and lard have been shown to contain </w:t>
      </w:r>
      <w:proofErr w:type="spellStart"/>
      <w:r w:rsidRPr="008C0CD2">
        <w:rPr>
          <w:rFonts w:ascii="Times New Roman" w:hAnsi="Times New Roman"/>
          <w:lang w:eastAsia="en-US"/>
        </w:rPr>
        <w:t>trisaturated</w:t>
      </w:r>
      <w:proofErr w:type="spellEnd"/>
      <w:r w:rsidRPr="008C0CD2">
        <w:rPr>
          <w:rFonts w:ascii="Times New Roman" w:hAnsi="Times New Roman"/>
          <w:lang w:eastAsia="en-US"/>
        </w:rPr>
        <w:t xml:space="preserve"> glycerides. On crystallization these glycerides exhibit a characteristic crystalline appearance when viewed under microscope. Examine the crystals under x 160 and finally x 400 magnifications. The typical appearance of beef tallow crystallized into characteristic fan like tufts, the ends of which are more or less pointed can be seen. Lard crystals are </w:t>
      </w:r>
      <w:r w:rsidRPr="008C0CD2">
        <w:rPr>
          <w:rFonts w:ascii="Times New Roman" w:hAnsi="Times New Roman"/>
          <w:lang w:eastAsia="en-US"/>
        </w:rPr>
        <w:lastRenderedPageBreak/>
        <w:t>of chisel shaped. Hydrogenated fats deposit smaller size crystals. The size and shape of the crystals depend upon the strength of solution, amount of fat taken and the time allowed for crystallization. (</w:t>
      </w:r>
      <w:r w:rsidR="00C37464" w:rsidRPr="008C0CD2">
        <w:rPr>
          <w:rFonts w:ascii="Times New Roman" w:hAnsi="Times New Roman"/>
          <w:lang w:eastAsia="en-US"/>
        </w:rPr>
        <w:t>16</w:t>
      </w:r>
      <w:r w:rsidRPr="008C0CD2">
        <w:rPr>
          <w:rFonts w:ascii="Times New Roman" w:hAnsi="Times New Roman"/>
          <w:lang w:eastAsia="en-US"/>
        </w:rPr>
        <w:t>)</w:t>
      </w:r>
      <w:r w:rsidR="00A544A2" w:rsidRPr="008C0CD2">
        <w:rPr>
          <w:rFonts w:ascii="Times New Roman" w:hAnsi="Times New Roman"/>
          <w:lang w:eastAsia="en-US"/>
        </w:rPr>
        <w:t>.</w:t>
      </w:r>
    </w:p>
    <w:p w:rsidR="00AD400D" w:rsidRPr="008C0CD2" w:rsidRDefault="0068758D" w:rsidP="00C17DE7">
      <w:pPr>
        <w:pStyle w:val="ListParagraph"/>
        <w:numPr>
          <w:ilvl w:val="0"/>
          <w:numId w:val="38"/>
        </w:numPr>
        <w:spacing w:before="240" w:line="360" w:lineRule="auto"/>
        <w:ind w:left="426" w:hanging="426"/>
        <w:jc w:val="both"/>
        <w:rPr>
          <w:rFonts w:ascii="Times New Roman" w:hAnsi="Times New Roman"/>
          <w:lang w:eastAsia="en-US"/>
        </w:rPr>
      </w:pPr>
      <w:r w:rsidRPr="008C0CD2">
        <w:rPr>
          <w:rFonts w:ascii="Times New Roman" w:hAnsi="Times New Roman"/>
          <w:b/>
          <w:lang w:eastAsia="en-US"/>
        </w:rPr>
        <w:t>Microscopic examination of spices-</w:t>
      </w:r>
      <w:r w:rsidRPr="008C0CD2">
        <w:rPr>
          <w:rFonts w:ascii="Times New Roman" w:hAnsi="Times New Roman"/>
          <w:lang w:eastAsia="en-US"/>
        </w:rPr>
        <w:t xml:space="preserve"> The spice is boiled with Chloral hydrate to make them transparent. Chloral hydrate has two-fold action: (1) it removes starch thereby concentrating other tissues and (2) it removes </w:t>
      </w:r>
      <w:proofErr w:type="spellStart"/>
      <w:r w:rsidRPr="008C0CD2">
        <w:rPr>
          <w:rFonts w:ascii="Times New Roman" w:hAnsi="Times New Roman"/>
          <w:lang w:eastAsia="en-US"/>
        </w:rPr>
        <w:t>coloring</w:t>
      </w:r>
      <w:proofErr w:type="spellEnd"/>
      <w:r w:rsidRPr="008C0CD2">
        <w:rPr>
          <w:rFonts w:ascii="Times New Roman" w:hAnsi="Times New Roman"/>
          <w:lang w:eastAsia="en-US"/>
        </w:rPr>
        <w:t xml:space="preserve"> matter from the tissues so that the outlines of the can be seen much more clearly. Phloroglucinol is used to stain </w:t>
      </w:r>
      <w:proofErr w:type="spellStart"/>
      <w:r w:rsidRPr="008C0CD2">
        <w:rPr>
          <w:rFonts w:ascii="Times New Roman" w:hAnsi="Times New Roman"/>
          <w:lang w:eastAsia="en-US"/>
        </w:rPr>
        <w:t>Sclerenchymatous</w:t>
      </w:r>
      <w:proofErr w:type="spellEnd"/>
      <w:r w:rsidRPr="008C0CD2">
        <w:rPr>
          <w:rFonts w:ascii="Times New Roman" w:hAnsi="Times New Roman"/>
          <w:lang w:eastAsia="en-US"/>
        </w:rPr>
        <w:t xml:space="preserve"> matter</w:t>
      </w:r>
      <w:r w:rsidR="00CF3162" w:rsidRPr="008C0CD2">
        <w:rPr>
          <w:rFonts w:ascii="Times New Roman" w:hAnsi="Times New Roman"/>
          <w:lang w:eastAsia="en-US"/>
        </w:rPr>
        <w:t xml:space="preserve"> (</w:t>
      </w:r>
      <w:r w:rsidR="00C37464" w:rsidRPr="008C0CD2">
        <w:rPr>
          <w:rFonts w:ascii="Times New Roman" w:hAnsi="Times New Roman"/>
          <w:lang w:eastAsia="en-US"/>
        </w:rPr>
        <w:t>13</w:t>
      </w:r>
      <w:r w:rsidR="00CF3162" w:rsidRPr="008C0CD2">
        <w:rPr>
          <w:rFonts w:ascii="Times New Roman" w:hAnsi="Times New Roman"/>
          <w:lang w:eastAsia="en-US"/>
        </w:rPr>
        <w:t>)</w:t>
      </w:r>
      <w:r w:rsidRPr="008C0CD2">
        <w:rPr>
          <w:rFonts w:ascii="Times New Roman" w:hAnsi="Times New Roman"/>
          <w:lang w:eastAsia="en-US"/>
        </w:rPr>
        <w:t>.</w:t>
      </w:r>
    </w:p>
    <w:p w:rsidR="00A544A2" w:rsidRPr="008C0CD2" w:rsidRDefault="00A544A2" w:rsidP="00C17DE7">
      <w:pPr>
        <w:pStyle w:val="ListParagraph"/>
        <w:numPr>
          <w:ilvl w:val="0"/>
          <w:numId w:val="38"/>
        </w:numPr>
        <w:spacing w:before="240" w:line="360" w:lineRule="auto"/>
        <w:ind w:left="426" w:hanging="426"/>
        <w:jc w:val="both"/>
        <w:rPr>
          <w:rFonts w:ascii="Times New Roman" w:hAnsi="Times New Roman"/>
          <w:lang w:eastAsia="en-US"/>
        </w:rPr>
      </w:pPr>
      <w:r w:rsidRPr="008C0CD2">
        <w:rPr>
          <w:rFonts w:ascii="Times New Roman" w:hAnsi="Times New Roman"/>
          <w:b/>
          <w:lang w:eastAsia="en-US"/>
        </w:rPr>
        <w:t xml:space="preserve">Test for </w:t>
      </w:r>
      <w:r w:rsidR="00AD400D" w:rsidRPr="008C0CD2">
        <w:rPr>
          <w:rFonts w:ascii="Times New Roman" w:hAnsi="Times New Roman"/>
          <w:b/>
          <w:lang w:eastAsia="en-US"/>
        </w:rPr>
        <w:t xml:space="preserve">chicory in coffee- </w:t>
      </w:r>
      <w:r w:rsidR="00AD400D" w:rsidRPr="008C0CD2">
        <w:rPr>
          <w:rFonts w:ascii="Times New Roman" w:hAnsi="Times New Roman"/>
          <w:lang w:eastAsia="en-US"/>
        </w:rPr>
        <w:t>Boil about 1 g of sample with 50 ml of 2% sodium hydroxide for about 2 - 3 minutes. Dilute and filter and wash the residue with water till the filtrate is free of alkali. Repeat till the residue gives no colour with water (treatment with calcium chloride solution and then washing with water may be done in case the decant still shows some colouring matter. Place a drop of residue material in glycerine on a clear microscopic slide</w:t>
      </w:r>
      <w:r w:rsidR="00AD400D" w:rsidRPr="008C0CD2">
        <w:rPr>
          <w:rFonts w:ascii="Times New Roman" w:hAnsi="Times New Roman"/>
          <w:b/>
          <w:lang w:eastAsia="en-US"/>
        </w:rPr>
        <w:t xml:space="preserve">. </w:t>
      </w:r>
      <w:r w:rsidR="00AD400D" w:rsidRPr="008C0CD2">
        <w:rPr>
          <w:rFonts w:ascii="Times New Roman" w:hAnsi="Times New Roman"/>
          <w:lang w:eastAsia="en-US"/>
        </w:rPr>
        <w:t xml:space="preserve">Coffee is characterized by longitudinal and transverse </w:t>
      </w:r>
      <w:proofErr w:type="spellStart"/>
      <w:r w:rsidR="00AD400D" w:rsidRPr="008C0CD2">
        <w:rPr>
          <w:rFonts w:ascii="Times New Roman" w:hAnsi="Times New Roman"/>
          <w:lang w:eastAsia="en-US"/>
        </w:rPr>
        <w:t>schlerenchymatous</w:t>
      </w:r>
      <w:proofErr w:type="spellEnd"/>
      <w:r w:rsidR="00AD400D" w:rsidRPr="008C0CD2">
        <w:rPr>
          <w:rFonts w:ascii="Times New Roman" w:hAnsi="Times New Roman"/>
          <w:lang w:eastAsia="en-US"/>
        </w:rPr>
        <w:t xml:space="preserve"> fibres (from pericarp) Chicory has large vessels </w:t>
      </w:r>
      <w:proofErr w:type="spellStart"/>
      <w:r w:rsidR="00AD400D" w:rsidRPr="008C0CD2">
        <w:rPr>
          <w:rFonts w:ascii="Times New Roman" w:hAnsi="Times New Roman"/>
          <w:lang w:eastAsia="en-US"/>
        </w:rPr>
        <w:t>upto</w:t>
      </w:r>
      <w:proofErr w:type="spellEnd"/>
      <w:r w:rsidR="00AD400D" w:rsidRPr="008C0CD2">
        <w:rPr>
          <w:rFonts w:ascii="Times New Roman" w:hAnsi="Times New Roman"/>
          <w:lang w:eastAsia="en-US"/>
        </w:rPr>
        <w:t xml:space="preserve"> 115 microns across which have short pits. Roasted cereals such as barley, oats and wheat and soya may be mixed with coffee and coffee and chicory as coffee substitutes. Careful microscopic examination will reveal their presence (</w:t>
      </w:r>
      <w:r w:rsidR="00C37464" w:rsidRPr="008C0CD2">
        <w:rPr>
          <w:rFonts w:ascii="Times New Roman" w:hAnsi="Times New Roman"/>
          <w:lang w:eastAsia="en-US"/>
        </w:rPr>
        <w:t>15</w:t>
      </w:r>
      <w:r w:rsidR="00AD400D" w:rsidRPr="008C0CD2">
        <w:rPr>
          <w:rFonts w:ascii="Times New Roman" w:hAnsi="Times New Roman"/>
          <w:lang w:eastAsia="en-US"/>
        </w:rPr>
        <w:t>)</w:t>
      </w:r>
      <w:r w:rsidR="00AD400D" w:rsidRPr="008C0CD2">
        <w:rPr>
          <w:rFonts w:ascii="Times New Roman" w:hAnsi="Times New Roman"/>
          <w:b/>
          <w:lang w:eastAsia="en-US"/>
        </w:rPr>
        <w:t xml:space="preserve">. </w:t>
      </w:r>
    </w:p>
    <w:p w:rsidR="00A56512" w:rsidRPr="008C0CD2" w:rsidRDefault="00AF3F47" w:rsidP="008E2D8D">
      <w:pPr>
        <w:pStyle w:val="ListParagraph"/>
        <w:numPr>
          <w:ilvl w:val="0"/>
          <w:numId w:val="38"/>
        </w:numPr>
        <w:spacing w:before="240" w:line="360" w:lineRule="auto"/>
        <w:ind w:left="426" w:hanging="426"/>
        <w:jc w:val="both"/>
        <w:rPr>
          <w:rFonts w:ascii="Times New Roman" w:hAnsi="Times New Roman"/>
          <w:lang w:eastAsia="en-US"/>
        </w:rPr>
      </w:pPr>
      <w:r w:rsidRPr="008C0CD2">
        <w:rPr>
          <w:rFonts w:ascii="Times New Roman" w:hAnsi="Times New Roman"/>
          <w:b/>
          <w:bCs/>
          <w:lang w:eastAsia="en-US"/>
        </w:rPr>
        <w:t>Method for distinguishing type of peas-</w:t>
      </w:r>
      <w:r w:rsidR="00A544A2" w:rsidRPr="008C0CD2">
        <w:rPr>
          <w:rFonts w:ascii="Times New Roman" w:hAnsi="Times New Roman"/>
          <w:bCs/>
          <w:lang w:eastAsia="en-US"/>
        </w:rPr>
        <w:t xml:space="preserve"> </w:t>
      </w:r>
      <w:r w:rsidRPr="008C0CD2">
        <w:rPr>
          <w:rFonts w:ascii="Times New Roman" w:hAnsi="Times New Roman"/>
          <w:lang w:eastAsia="en-US"/>
        </w:rPr>
        <w:t xml:space="preserve">This method is based on differentiation between starch granules of the wrinkled-seeded types and starch granules of the smooth-seeded types. Starch granules of the smooth-seeded types (round, early, Continental) show up as an amorphous mass with no </w:t>
      </w:r>
      <w:r w:rsidR="00FA628D" w:rsidRPr="008C0CD2">
        <w:rPr>
          <w:rFonts w:ascii="Times New Roman" w:hAnsi="Times New Roman"/>
          <w:lang w:eastAsia="en-US"/>
        </w:rPr>
        <w:t>well-defined</w:t>
      </w:r>
      <w:r w:rsidRPr="008C0CD2">
        <w:rPr>
          <w:rFonts w:ascii="Times New Roman" w:hAnsi="Times New Roman"/>
          <w:lang w:eastAsia="en-US"/>
        </w:rPr>
        <w:t xml:space="preserve"> geometric shape. Starch granules of the wrinkled-seeded types (garden peas, sweet) show up as clear cut, well defined, generally spherical particles</w:t>
      </w:r>
      <w:r w:rsidR="00A544A2" w:rsidRPr="008C0CD2">
        <w:rPr>
          <w:rFonts w:ascii="Times New Roman" w:hAnsi="Times New Roman"/>
          <w:lang w:eastAsia="en-US"/>
        </w:rPr>
        <w:t xml:space="preserve"> (</w:t>
      </w:r>
      <w:r w:rsidR="00C37464" w:rsidRPr="008C0CD2">
        <w:rPr>
          <w:rFonts w:ascii="Times New Roman" w:eastAsia="Calibri" w:hAnsi="Times New Roman"/>
          <w:bCs/>
          <w:szCs w:val="24"/>
          <w:lang w:eastAsia="en-US" w:bidi="mr-IN"/>
        </w:rPr>
        <w:t>10</w:t>
      </w:r>
      <w:r w:rsidR="00A544A2" w:rsidRPr="008C0CD2">
        <w:rPr>
          <w:rFonts w:ascii="Times New Roman" w:eastAsia="Calibri" w:hAnsi="Times New Roman"/>
          <w:bCs/>
          <w:szCs w:val="24"/>
          <w:lang w:eastAsia="en-US" w:bidi="mr-IN"/>
        </w:rPr>
        <w:t>)</w:t>
      </w:r>
      <w:r w:rsidRPr="008C0CD2">
        <w:rPr>
          <w:rFonts w:ascii="Times New Roman" w:hAnsi="Times New Roman"/>
          <w:lang w:eastAsia="en-US"/>
        </w:rPr>
        <w:t>.</w:t>
      </w:r>
    </w:p>
    <w:p w:rsidR="00AF3AF7" w:rsidRPr="008C0CD2" w:rsidRDefault="00AF3AF7" w:rsidP="00C17DE7">
      <w:pPr>
        <w:pStyle w:val="Heading1"/>
        <w:spacing w:line="360" w:lineRule="auto"/>
        <w:rPr>
          <w:rFonts w:cs="Times New Roman"/>
          <w:lang w:val="en-US" w:eastAsia="en-US"/>
        </w:rPr>
      </w:pPr>
      <w:r w:rsidRPr="008C0CD2">
        <w:rPr>
          <w:rFonts w:cs="Times New Roman"/>
          <w:lang w:val="en-US" w:eastAsia="en-US"/>
        </w:rPr>
        <w:t xml:space="preserve">6. Key characteristics of tools to examine food microstructure </w:t>
      </w:r>
    </w:p>
    <w:p w:rsidR="00A56512" w:rsidRPr="008C0CD2" w:rsidRDefault="00A56512" w:rsidP="00C17DE7">
      <w:pPr>
        <w:pStyle w:val="Heading1"/>
        <w:spacing w:line="360" w:lineRule="auto"/>
        <w:rPr>
          <w:rFonts w:cs="Times New Roman"/>
          <w:lang w:eastAsia="en-US"/>
        </w:rPr>
      </w:pPr>
      <w:r w:rsidRPr="008C0CD2">
        <w:rPr>
          <w:rFonts w:cs="Times New Roman"/>
          <w:lang w:val="en-US" w:eastAsia="en-US"/>
        </w:rPr>
        <w:t xml:space="preserve">Table 1. </w:t>
      </w:r>
      <w:r w:rsidRPr="008C0CD2">
        <w:rPr>
          <w:rFonts w:eastAsia="Times New Roman" w:cs="Times New Roman"/>
          <w:lang w:val="en-US" w:eastAsia="en-US"/>
        </w:rPr>
        <w:t>Key characteristics of tools to examine food microstructure</w:t>
      </w:r>
      <w:r w:rsidRPr="008C0CD2">
        <w:rPr>
          <w:rFonts w:cs="Times New Roman"/>
          <w:lang w:val="en-US" w:eastAsia="en-US"/>
        </w:rPr>
        <w:t xml:space="preserve"> </w:t>
      </w:r>
      <w:r w:rsidRPr="008C0CD2">
        <w:rPr>
          <w:rFonts w:cs="Times New Roman"/>
          <w:szCs w:val="24"/>
          <w:lang w:val="en-US"/>
        </w:rPr>
        <w:t>(</w:t>
      </w:r>
      <w:r w:rsidR="00C37464" w:rsidRPr="008C0CD2">
        <w:rPr>
          <w:rFonts w:cs="Times New Roman"/>
          <w:szCs w:val="24"/>
          <w:lang w:val="en-US"/>
        </w:rPr>
        <w:t>11</w:t>
      </w:r>
      <w:r w:rsidRPr="008C0CD2">
        <w:rPr>
          <w:rFonts w:cs="Times New Roman"/>
          <w:szCs w:val="24"/>
          <w:lang w:val="en-US"/>
        </w:rPr>
        <w:t>)</w:t>
      </w:r>
    </w:p>
    <w:tbl>
      <w:tblPr>
        <w:tblStyle w:val="TableGrid"/>
        <w:tblW w:w="10209" w:type="dxa"/>
        <w:tblLayout w:type="fixed"/>
        <w:tblLook w:val="0420" w:firstRow="1" w:lastRow="0" w:firstColumn="0" w:lastColumn="0" w:noHBand="0" w:noVBand="1"/>
      </w:tblPr>
      <w:tblGrid>
        <w:gridCol w:w="2838"/>
        <w:gridCol w:w="1701"/>
        <w:gridCol w:w="1665"/>
        <w:gridCol w:w="4005"/>
      </w:tblGrid>
      <w:tr w:rsidR="00A56512" w:rsidRPr="008C0CD2" w:rsidTr="002C5396">
        <w:trPr>
          <w:trHeight w:val="457"/>
        </w:trPr>
        <w:tc>
          <w:tcPr>
            <w:tcW w:w="2838" w:type="dxa"/>
            <w:hideMark/>
          </w:tcPr>
          <w:p w:rsidR="00A56512" w:rsidRPr="008C0CD2" w:rsidRDefault="00A56512" w:rsidP="00C17DE7">
            <w:pPr>
              <w:spacing w:line="360" w:lineRule="auto"/>
              <w:jc w:val="center"/>
              <w:rPr>
                <w:rFonts w:ascii="Times New Roman" w:hAnsi="Times New Roman"/>
                <w:szCs w:val="36"/>
              </w:rPr>
            </w:pPr>
            <w:r w:rsidRPr="008C0CD2">
              <w:rPr>
                <w:rFonts w:ascii="Times New Roman" w:hAnsi="Times New Roman"/>
                <w:b/>
                <w:bCs/>
                <w:kern w:val="24"/>
                <w:szCs w:val="36"/>
              </w:rPr>
              <w:t>Tool</w:t>
            </w:r>
          </w:p>
        </w:tc>
        <w:tc>
          <w:tcPr>
            <w:tcW w:w="1701" w:type="dxa"/>
            <w:hideMark/>
          </w:tcPr>
          <w:p w:rsidR="00A56512" w:rsidRPr="008C0CD2" w:rsidRDefault="00A56512" w:rsidP="00C17DE7">
            <w:pPr>
              <w:spacing w:line="360" w:lineRule="auto"/>
              <w:jc w:val="center"/>
              <w:rPr>
                <w:rFonts w:ascii="Times New Roman" w:hAnsi="Times New Roman"/>
                <w:szCs w:val="36"/>
              </w:rPr>
            </w:pPr>
            <w:r w:rsidRPr="008C0CD2">
              <w:rPr>
                <w:rFonts w:ascii="Times New Roman" w:hAnsi="Times New Roman"/>
                <w:b/>
                <w:bCs/>
                <w:kern w:val="24"/>
                <w:szCs w:val="36"/>
              </w:rPr>
              <w:t>Imaging agent</w:t>
            </w:r>
          </w:p>
        </w:tc>
        <w:tc>
          <w:tcPr>
            <w:tcW w:w="1665" w:type="dxa"/>
            <w:hideMark/>
          </w:tcPr>
          <w:p w:rsidR="00A56512" w:rsidRPr="008C0CD2" w:rsidRDefault="00A56512" w:rsidP="00C17DE7">
            <w:pPr>
              <w:spacing w:line="360" w:lineRule="auto"/>
              <w:jc w:val="center"/>
              <w:rPr>
                <w:rFonts w:ascii="Times New Roman" w:hAnsi="Times New Roman"/>
                <w:szCs w:val="36"/>
              </w:rPr>
            </w:pPr>
            <w:r w:rsidRPr="008C0CD2">
              <w:rPr>
                <w:rFonts w:ascii="Times New Roman" w:hAnsi="Times New Roman"/>
                <w:b/>
                <w:bCs/>
                <w:kern w:val="24"/>
                <w:szCs w:val="36"/>
              </w:rPr>
              <w:t>Resolution</w:t>
            </w:r>
          </w:p>
        </w:tc>
        <w:tc>
          <w:tcPr>
            <w:tcW w:w="4005" w:type="dxa"/>
            <w:hideMark/>
          </w:tcPr>
          <w:p w:rsidR="00A56512" w:rsidRPr="008C0CD2" w:rsidRDefault="00A56512" w:rsidP="00C17DE7">
            <w:pPr>
              <w:spacing w:line="360" w:lineRule="auto"/>
              <w:jc w:val="center"/>
              <w:rPr>
                <w:rFonts w:ascii="Times New Roman" w:hAnsi="Times New Roman"/>
                <w:szCs w:val="36"/>
              </w:rPr>
            </w:pPr>
            <w:r w:rsidRPr="008C0CD2">
              <w:rPr>
                <w:rFonts w:ascii="Times New Roman" w:hAnsi="Times New Roman"/>
                <w:b/>
                <w:bCs/>
                <w:kern w:val="24"/>
                <w:szCs w:val="36"/>
              </w:rPr>
              <w:t>Information</w:t>
            </w:r>
          </w:p>
        </w:tc>
      </w:tr>
      <w:tr w:rsidR="00A56512" w:rsidRPr="008C0CD2" w:rsidTr="002C5396">
        <w:trPr>
          <w:trHeight w:val="674"/>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Optical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Visible light</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̴200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Morphology, composition with staining</w:t>
            </w:r>
          </w:p>
        </w:tc>
      </w:tr>
      <w:tr w:rsidR="00A56512" w:rsidRPr="008C0CD2" w:rsidTr="002C5396">
        <w:trPr>
          <w:trHeight w:val="542"/>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Fluorescence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Visible light</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177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Composition</w:t>
            </w:r>
          </w:p>
        </w:tc>
      </w:tr>
      <w:tr w:rsidR="00A56512" w:rsidRPr="008C0CD2" w:rsidTr="002C5396">
        <w:trPr>
          <w:trHeight w:val="529"/>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Confocal laser scanning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Laser</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120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 xml:space="preserve">Ingredient </w:t>
            </w:r>
            <w:proofErr w:type="spellStart"/>
            <w:r w:rsidRPr="008C0CD2">
              <w:rPr>
                <w:rFonts w:ascii="Times New Roman" w:hAnsi="Times New Roman"/>
                <w:kern w:val="24"/>
                <w:szCs w:val="36"/>
                <w:lang w:val="en-US"/>
              </w:rPr>
              <w:t>localisation</w:t>
            </w:r>
            <w:proofErr w:type="spellEnd"/>
            <w:r w:rsidRPr="008C0CD2">
              <w:rPr>
                <w:rFonts w:ascii="Times New Roman" w:hAnsi="Times New Roman"/>
                <w:kern w:val="24"/>
                <w:szCs w:val="36"/>
                <w:lang w:val="en-US"/>
              </w:rPr>
              <w:t>, 3D information</w:t>
            </w:r>
          </w:p>
        </w:tc>
      </w:tr>
      <w:tr w:rsidR="00A56512" w:rsidRPr="008C0CD2" w:rsidTr="002C5396">
        <w:trPr>
          <w:trHeight w:val="555"/>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Raman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Laser</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 xml:space="preserve">0.2 </w:t>
            </w:r>
            <w:r w:rsidRPr="008C0CD2">
              <w:rPr>
                <w:rFonts w:ascii="Times New Roman" w:hAnsi="Times New Roman"/>
                <w:kern w:val="24"/>
                <w:szCs w:val="36"/>
                <w:lang w:val="el-GR"/>
              </w:rPr>
              <w:t>μ</w:t>
            </w:r>
            <w:r w:rsidRPr="008C0CD2">
              <w:rPr>
                <w:rFonts w:ascii="Times New Roman" w:hAnsi="Times New Roman"/>
                <w:kern w:val="24"/>
                <w:szCs w:val="36"/>
              </w:rPr>
              <w:t>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Chemical distribution</w:t>
            </w:r>
            <w:r w:rsidRPr="008C0CD2">
              <w:rPr>
                <w:rFonts w:ascii="Times New Roman" w:hAnsi="Times New Roman"/>
                <w:kern w:val="24"/>
                <w:szCs w:val="36"/>
              </w:rPr>
              <w:t xml:space="preserve"> </w:t>
            </w:r>
            <w:r w:rsidRPr="008C0CD2">
              <w:rPr>
                <w:rFonts w:ascii="Times New Roman" w:hAnsi="Times New Roman"/>
                <w:kern w:val="24"/>
                <w:szCs w:val="36"/>
                <w:lang w:val="en-US"/>
              </w:rPr>
              <w:t>and its quantitative assessment</w:t>
            </w:r>
          </w:p>
        </w:tc>
      </w:tr>
      <w:tr w:rsidR="00A56512" w:rsidRPr="008C0CD2" w:rsidTr="002C5396">
        <w:trPr>
          <w:trHeight w:val="913"/>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Stimulated emission depletion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Laser</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20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To visualize and quantify protein, fat, starch microstructural organization</w:t>
            </w:r>
          </w:p>
        </w:tc>
      </w:tr>
      <w:tr w:rsidR="00A56512" w:rsidRPr="008C0CD2" w:rsidTr="002C5396">
        <w:trPr>
          <w:trHeight w:val="607"/>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lastRenderedPageBreak/>
              <w:t>Transmission electron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Electron</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0.1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Fine structural detail, macromolecular interactions</w:t>
            </w:r>
          </w:p>
        </w:tc>
      </w:tr>
      <w:tr w:rsidR="00A56512" w:rsidRPr="008C0CD2" w:rsidTr="002C5396">
        <w:trPr>
          <w:trHeight w:val="587"/>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Scanning electron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Electron</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0.5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Surface topography and composition of the sample</w:t>
            </w:r>
          </w:p>
        </w:tc>
      </w:tr>
      <w:tr w:rsidR="00A56512" w:rsidRPr="008C0CD2" w:rsidTr="002C5396">
        <w:trPr>
          <w:trHeight w:val="913"/>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Electron tomography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Electron</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1.22 Å</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Surface topography and composition of the sample in their native state</w:t>
            </w:r>
          </w:p>
        </w:tc>
      </w:tr>
      <w:tr w:rsidR="00A56512" w:rsidRPr="008C0CD2" w:rsidTr="002C5396">
        <w:trPr>
          <w:trHeight w:val="608"/>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X-ray computed tomography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X- rays</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l-GR"/>
              </w:rPr>
              <w:t>1 μ</w:t>
            </w:r>
            <w:r w:rsidRPr="008C0CD2">
              <w:rPr>
                <w:rFonts w:ascii="Times New Roman" w:hAnsi="Times New Roman"/>
                <w:kern w:val="24"/>
                <w:szCs w:val="36"/>
              </w:rPr>
              <w:t>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Non-destructive 3D structure based on atomic contrast</w:t>
            </w:r>
          </w:p>
        </w:tc>
      </w:tr>
      <w:tr w:rsidR="00A56512" w:rsidRPr="008C0CD2" w:rsidTr="002C5396">
        <w:trPr>
          <w:trHeight w:val="529"/>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Nuclear magnetic resonance imaging</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Protons</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l-GR"/>
              </w:rPr>
              <w:t>1 μ</w:t>
            </w:r>
            <w:r w:rsidRPr="008C0CD2">
              <w:rPr>
                <w:rFonts w:ascii="Times New Roman" w:hAnsi="Times New Roman"/>
                <w:kern w:val="24"/>
                <w:szCs w:val="36"/>
              </w:rPr>
              <w:t>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Quantification of water or fat</w:t>
            </w:r>
          </w:p>
        </w:tc>
      </w:tr>
      <w:tr w:rsidR="00A56512" w:rsidRPr="008C0CD2" w:rsidTr="002C5396">
        <w:trPr>
          <w:trHeight w:val="600"/>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Atomic force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Electron</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0.1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Surface topology</w:t>
            </w:r>
          </w:p>
        </w:tc>
      </w:tr>
    </w:tbl>
    <w:p w:rsidR="00C1648B" w:rsidRPr="008C0CD2" w:rsidRDefault="00C1648B" w:rsidP="00C1648B">
      <w:pPr>
        <w:spacing w:after="0"/>
        <w:rPr>
          <w:rFonts w:ascii="Times New Roman" w:hAnsi="Times New Roman"/>
        </w:rPr>
      </w:pPr>
    </w:p>
    <w:p w:rsidR="00C1648B" w:rsidRPr="008C0CD2" w:rsidRDefault="00C1648B" w:rsidP="00C1648B">
      <w:pPr>
        <w:pStyle w:val="Heading1"/>
        <w:spacing w:before="0" w:line="360" w:lineRule="auto"/>
        <w:rPr>
          <w:rFonts w:cs="Times New Roman"/>
        </w:rPr>
      </w:pPr>
      <w:r w:rsidRPr="008C0CD2">
        <w:rPr>
          <w:rFonts w:cs="Times New Roman"/>
        </w:rPr>
        <w:t>7. Limitations of food microstructure analysis techniques</w:t>
      </w:r>
    </w:p>
    <w:p w:rsidR="00C1648B" w:rsidRPr="008C0CD2" w:rsidRDefault="00C1648B" w:rsidP="00C1648B">
      <w:pPr>
        <w:spacing w:after="0" w:line="360" w:lineRule="auto"/>
        <w:ind w:firstLine="720"/>
        <w:jc w:val="both"/>
        <w:rPr>
          <w:rFonts w:ascii="Times New Roman" w:hAnsi="Times New Roman"/>
        </w:rPr>
      </w:pPr>
      <w:r w:rsidRPr="008C0CD2">
        <w:rPr>
          <w:rFonts w:ascii="Times New Roman" w:hAnsi="Times New Roman"/>
        </w:rPr>
        <w:t>While Food Microstructure Analysis Techniques offer valuable insights into the hidden world of food, they also come with certain limitations that researchers and food scientists should be aware of. Some of the limitations include:</w:t>
      </w:r>
    </w:p>
    <w:p w:rsidR="00C1648B" w:rsidRPr="008C0CD2" w:rsidRDefault="00C1648B" w:rsidP="00C1648B">
      <w:pPr>
        <w:pStyle w:val="ListParagraph"/>
        <w:numPr>
          <w:ilvl w:val="0"/>
          <w:numId w:val="42"/>
        </w:numPr>
        <w:spacing w:after="0" w:line="360" w:lineRule="auto"/>
        <w:ind w:left="270" w:hanging="270"/>
        <w:jc w:val="both"/>
        <w:rPr>
          <w:rFonts w:ascii="Times New Roman" w:hAnsi="Times New Roman"/>
        </w:rPr>
      </w:pPr>
      <w:r w:rsidRPr="008C0CD2">
        <w:rPr>
          <w:rFonts w:ascii="Times New Roman" w:hAnsi="Times New Roman"/>
          <w:b/>
        </w:rPr>
        <w:t>Sample preparation complexity</w:t>
      </w:r>
      <w:r w:rsidRPr="008C0CD2">
        <w:rPr>
          <w:rFonts w:ascii="Times New Roman" w:hAnsi="Times New Roman"/>
        </w:rPr>
        <w:t xml:space="preserve">: Many microscopy techniques require meticulous sample preparation, which can be time-consuming and </w:t>
      </w:r>
      <w:proofErr w:type="spellStart"/>
      <w:r w:rsidRPr="008C0CD2">
        <w:rPr>
          <w:rFonts w:ascii="Times New Roman" w:hAnsi="Times New Roman"/>
        </w:rPr>
        <w:t>labor-intensive</w:t>
      </w:r>
      <w:proofErr w:type="spellEnd"/>
      <w:r w:rsidRPr="008C0CD2">
        <w:rPr>
          <w:rFonts w:ascii="Times New Roman" w:hAnsi="Times New Roman"/>
        </w:rPr>
        <w:t xml:space="preserve">. Preparing samples for analysis may involve delicate cutting, staining, and fixation procedures, which can introduce </w:t>
      </w:r>
      <w:proofErr w:type="spellStart"/>
      <w:r w:rsidRPr="008C0CD2">
        <w:rPr>
          <w:rFonts w:ascii="Times New Roman" w:hAnsi="Times New Roman"/>
        </w:rPr>
        <w:t>artifacts</w:t>
      </w:r>
      <w:proofErr w:type="spellEnd"/>
      <w:r w:rsidRPr="008C0CD2">
        <w:rPr>
          <w:rFonts w:ascii="Times New Roman" w:hAnsi="Times New Roman"/>
        </w:rPr>
        <w:t xml:space="preserve"> and alter the original microstructure.</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Destructive analysis:</w:t>
      </w:r>
      <w:r w:rsidRPr="008C0CD2">
        <w:rPr>
          <w:rFonts w:ascii="Times New Roman" w:hAnsi="Times New Roman"/>
        </w:rPr>
        <w:t xml:space="preserve"> Some microscopy methods, such as transmission electron microscopy and scanning electron microscopy, often require the destruction of the sample or its portion during the preparation process. This limitation restricts the ability to </w:t>
      </w:r>
      <w:proofErr w:type="spellStart"/>
      <w:r w:rsidRPr="008C0CD2">
        <w:rPr>
          <w:rFonts w:ascii="Times New Roman" w:hAnsi="Times New Roman"/>
        </w:rPr>
        <w:t>analyze</w:t>
      </w:r>
      <w:proofErr w:type="spellEnd"/>
      <w:r w:rsidRPr="008C0CD2">
        <w:rPr>
          <w:rFonts w:ascii="Times New Roman" w:hAnsi="Times New Roman"/>
        </w:rPr>
        <w:t xml:space="preserve"> the same sample multiple times or perform additional tests on it. </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Limited depth of field:</w:t>
      </w:r>
      <w:r w:rsidRPr="008C0CD2">
        <w:rPr>
          <w:rFonts w:ascii="Times New Roman" w:hAnsi="Times New Roman"/>
        </w:rPr>
        <w:t xml:space="preserve"> Traditional microscopy techniques often have a limited depth of field, which means that only a thin slice of the sample is in focus at a time. This may hinder the complete visualization and understanding of the three-dimensional microstructure of complex food systems.</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Resolution limitations:</w:t>
      </w:r>
      <w:r w:rsidRPr="008C0CD2">
        <w:rPr>
          <w:rFonts w:ascii="Times New Roman" w:hAnsi="Times New Roman"/>
        </w:rPr>
        <w:t xml:space="preserve"> The resolution of light microscopy, although significantly improved over the years, is still limited when compared to advanced imaging techniques like super-resolution microscopy or electron microscopy. This limitation may affect the ability to visualize nanoscale structures and interactions within the food matrix. </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Accessibility:</w:t>
      </w:r>
      <w:r w:rsidRPr="008C0CD2">
        <w:rPr>
          <w:rFonts w:ascii="Times New Roman" w:hAnsi="Times New Roman"/>
        </w:rPr>
        <w:t xml:space="preserve"> Sophisticated microscopy equipment, such as transmission electron microscopes and confocal laser scanning microscopes, can be expensive to acquire and maintain. This cost may restrict the accessibility of these techniques to certain research facilities and limit their wider application. </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lastRenderedPageBreak/>
        <w:t>Sample size requirements:</w:t>
      </w:r>
      <w:r w:rsidRPr="008C0CD2">
        <w:rPr>
          <w:rFonts w:ascii="Times New Roman" w:hAnsi="Times New Roman"/>
        </w:rPr>
        <w:t xml:space="preserve"> Some microstructure analysis techniques require a certain minimum sample size for accurate analysis. This could be challenging when dealing with limited or precious food samples, especially in research involving rare or valuable food materials. </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Data analysis complexity</w:t>
      </w:r>
      <w:r w:rsidRPr="008C0CD2">
        <w:rPr>
          <w:rFonts w:ascii="Times New Roman" w:hAnsi="Times New Roman"/>
        </w:rPr>
        <w:t xml:space="preserve">: Microscopy generates large volumes of image data that need to be meticulously </w:t>
      </w:r>
      <w:proofErr w:type="spellStart"/>
      <w:r w:rsidRPr="008C0CD2">
        <w:rPr>
          <w:rFonts w:ascii="Times New Roman" w:hAnsi="Times New Roman"/>
        </w:rPr>
        <w:t>analyzed</w:t>
      </w:r>
      <w:proofErr w:type="spellEnd"/>
      <w:r w:rsidRPr="008C0CD2">
        <w:rPr>
          <w:rFonts w:ascii="Times New Roman" w:hAnsi="Times New Roman"/>
        </w:rPr>
        <w:t xml:space="preserve"> and interpreted. The complexity of data analysis and the need for specialized software and expertise can be a challenge for researchers, especially in multidimensional imaging studies.</w:t>
      </w:r>
    </w:p>
    <w:p w:rsidR="00C1648B" w:rsidRPr="008C0CD2" w:rsidRDefault="00C1648B" w:rsidP="00C1648B">
      <w:pPr>
        <w:spacing w:line="360" w:lineRule="auto"/>
        <w:ind w:firstLine="720"/>
        <w:jc w:val="both"/>
        <w:rPr>
          <w:rFonts w:ascii="Times New Roman" w:hAnsi="Times New Roman"/>
        </w:rPr>
      </w:pPr>
      <w:r w:rsidRPr="008C0CD2">
        <w:rPr>
          <w:rFonts w:ascii="Times New Roman" w:hAnsi="Times New Roman"/>
        </w:rPr>
        <w:t>Despite these drawbacks, Food Microstructure Analysis Techniques remain indispensable tools for understanding the intricate composition and functionality of food materials. Being cognizant of these limitations allows researchers to employ these techniques judiciously and seek complementary methods to obtain comprehensive insights into food microstructures.</w:t>
      </w:r>
    </w:p>
    <w:p w:rsidR="00EC7EFB" w:rsidRPr="008C0CD2" w:rsidRDefault="00C1648B" w:rsidP="00C17DE7">
      <w:pPr>
        <w:pStyle w:val="Heading1"/>
        <w:spacing w:line="360" w:lineRule="auto"/>
        <w:rPr>
          <w:rFonts w:cs="Times New Roman"/>
        </w:rPr>
      </w:pPr>
      <w:r w:rsidRPr="008C0CD2">
        <w:rPr>
          <w:rFonts w:cs="Times New Roman"/>
        </w:rPr>
        <w:t>8</w:t>
      </w:r>
      <w:r w:rsidR="004D52B1" w:rsidRPr="008C0CD2">
        <w:rPr>
          <w:rFonts w:cs="Times New Roman"/>
        </w:rPr>
        <w:t xml:space="preserve">. </w:t>
      </w:r>
      <w:r w:rsidR="00D069CE" w:rsidRPr="008C0CD2">
        <w:rPr>
          <w:rFonts w:cs="Times New Roman"/>
        </w:rPr>
        <w:t>C</w:t>
      </w:r>
      <w:r w:rsidR="00EC7EFB" w:rsidRPr="008C0CD2">
        <w:rPr>
          <w:rFonts w:cs="Times New Roman"/>
        </w:rPr>
        <w:t>onclusion</w:t>
      </w:r>
    </w:p>
    <w:p w:rsidR="00F66DD3" w:rsidRPr="008C0CD2" w:rsidRDefault="00F66DD3" w:rsidP="00F66DD3">
      <w:pPr>
        <w:pStyle w:val="BodyText"/>
        <w:spacing w:line="360" w:lineRule="auto"/>
        <w:ind w:firstLine="720"/>
        <w:jc w:val="both"/>
        <w:rPr>
          <w:sz w:val="24"/>
          <w:szCs w:val="24"/>
        </w:rPr>
      </w:pPr>
      <w:r w:rsidRPr="008C0CD2">
        <w:rPr>
          <w:sz w:val="24"/>
          <w:szCs w:val="24"/>
        </w:rPr>
        <w:t>In conclusion, Food Microstructure Analysis Techniques present numerous opportunities for advancing our understanding of food materials. These techniques, ranging from traditional microscopy to advanced imaging and spectroscopy, have allowed us to visualize and analyze the intricate microstructures of food, leading to valuable insights into their composition, organization, and functionality. By harnessing this knowledge, researchers and food manufacturers can design and produce food products with tailored properties to meet specific consumer demands. These techniques also hold great potential for improving food safety by enabling the identification and characterization of additives, contaminants, and undesirable substances, ensuring the production of safer and high-quality food.</w:t>
      </w:r>
    </w:p>
    <w:p w:rsidR="00F66DD3" w:rsidRPr="008C0CD2" w:rsidRDefault="00F66DD3" w:rsidP="00F66DD3">
      <w:pPr>
        <w:pStyle w:val="BodyText"/>
        <w:spacing w:line="360" w:lineRule="auto"/>
        <w:ind w:firstLine="720"/>
        <w:jc w:val="both"/>
        <w:rPr>
          <w:sz w:val="24"/>
          <w:szCs w:val="24"/>
        </w:rPr>
      </w:pPr>
      <w:r w:rsidRPr="008C0CD2">
        <w:rPr>
          <w:sz w:val="24"/>
          <w:szCs w:val="24"/>
        </w:rPr>
        <w:t>However, alongside these opportunities, there are certain drawbacks to consider. The complexity and diversity of food materials pose challenges in selecting the most appropriate microstructure analysis technique for each specific application. Some techniques may require extensive sample preparation, which could alter the natural microstructure, leading to potential artifacts. Additionally, the high cost and specialized expertise needed to operate certain advanced imaging equipment may limit accessibility for smaller food businesses and research laboratories.</w:t>
      </w:r>
    </w:p>
    <w:p w:rsidR="00EC7EFB" w:rsidRPr="008C0CD2" w:rsidRDefault="00F66DD3" w:rsidP="00F66DD3">
      <w:pPr>
        <w:pStyle w:val="BodyText"/>
        <w:spacing w:line="360" w:lineRule="auto"/>
        <w:ind w:firstLine="720"/>
        <w:jc w:val="both"/>
        <w:rPr>
          <w:sz w:val="24"/>
          <w:szCs w:val="24"/>
        </w:rPr>
      </w:pPr>
      <w:r w:rsidRPr="008C0CD2">
        <w:rPr>
          <w:sz w:val="24"/>
          <w:szCs w:val="24"/>
        </w:rPr>
        <w:t>Despite these drawbacks, the continual advancements in Food Microstructure Analysis Techniques offer a promising future for the food industry. As researchers continue to explore and refine these methods, addressing current limitations and improving efficiency, the potential benefits for food product development, quality control, and safety are expected to significantly outweigh the challenges. By leveraging these powerful tools, we can uncover the hidden world of food, leading to innovative and sustainable solutions that enhance the overall food experience for consumers worldwide.</w:t>
      </w:r>
    </w:p>
    <w:p w:rsidR="008969C0" w:rsidRPr="008C0CD2" w:rsidRDefault="00C1648B" w:rsidP="00C17DE7">
      <w:pPr>
        <w:pStyle w:val="Heading1"/>
        <w:spacing w:line="360" w:lineRule="auto"/>
        <w:rPr>
          <w:rFonts w:eastAsia="Calibri" w:cs="Times New Roman"/>
          <w:lang w:val="en-US" w:eastAsia="en-US" w:bidi="mr-IN"/>
        </w:rPr>
      </w:pPr>
      <w:r w:rsidRPr="008C0CD2">
        <w:rPr>
          <w:rFonts w:cs="Times New Roman"/>
        </w:rPr>
        <w:t>9</w:t>
      </w:r>
      <w:r w:rsidR="008969C0" w:rsidRPr="008C0CD2">
        <w:rPr>
          <w:rFonts w:cs="Times New Roman"/>
        </w:rPr>
        <w:t xml:space="preserve">. </w:t>
      </w:r>
      <w:r w:rsidR="00972B72" w:rsidRPr="008C0CD2">
        <w:rPr>
          <w:rFonts w:eastAsia="Calibri" w:cs="Times New Roman"/>
          <w:lang w:val="en-US" w:eastAsia="en-US" w:bidi="mr-IN"/>
        </w:rPr>
        <w:t>References</w:t>
      </w:r>
    </w:p>
    <w:p w:rsidR="00576B0A" w:rsidRPr="008C0CD2" w:rsidRDefault="00A2660B"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Aguilera, J. M., 2005, Why food </w:t>
      </w:r>
      <w:proofErr w:type="gramStart"/>
      <w:r w:rsidRPr="008C0CD2">
        <w:rPr>
          <w:rFonts w:ascii="Times New Roman" w:eastAsia="Calibri" w:hAnsi="Times New Roman"/>
          <w:bCs/>
          <w:szCs w:val="24"/>
          <w:lang w:eastAsia="en-US" w:bidi="mr-IN"/>
        </w:rPr>
        <w:t>microstructure?.</w:t>
      </w:r>
      <w:proofErr w:type="gramEnd"/>
      <w:r w:rsidRPr="008C0CD2">
        <w:rPr>
          <w:rFonts w:ascii="Times New Roman" w:eastAsia="Calibri" w:hAnsi="Times New Roman"/>
          <w:bCs/>
          <w:szCs w:val="24"/>
          <w:lang w:eastAsia="en-US" w:bidi="mr-IN"/>
        </w:rPr>
        <w:t xml:space="preserve"> </w:t>
      </w:r>
      <w:r w:rsidRPr="008C0CD2">
        <w:rPr>
          <w:rFonts w:ascii="Times New Roman" w:eastAsia="Calibri" w:hAnsi="Times New Roman"/>
          <w:bCs/>
          <w:i/>
          <w:szCs w:val="24"/>
          <w:lang w:val="en-US" w:eastAsia="en-US" w:bidi="mr-IN"/>
        </w:rPr>
        <w:t>Journal of Food</w:t>
      </w:r>
      <w:r w:rsidRPr="008C0CD2">
        <w:rPr>
          <w:rFonts w:ascii="Times New Roman" w:eastAsia="Calibri" w:hAnsi="Times New Roman"/>
          <w:bCs/>
          <w:szCs w:val="24"/>
          <w:lang w:eastAsia="en-US" w:bidi="mr-IN"/>
        </w:rPr>
        <w:t xml:space="preserve"> </w:t>
      </w:r>
      <w:r w:rsidRPr="008C0CD2">
        <w:rPr>
          <w:rFonts w:ascii="Times New Roman" w:eastAsia="Calibri" w:hAnsi="Times New Roman"/>
          <w:bCs/>
          <w:i/>
          <w:szCs w:val="24"/>
          <w:lang w:eastAsia="en-US" w:bidi="mr-IN"/>
        </w:rPr>
        <w:t>Engineering</w:t>
      </w:r>
      <w:r w:rsidRPr="008C0CD2">
        <w:rPr>
          <w:rFonts w:ascii="Times New Roman" w:eastAsia="Calibri" w:hAnsi="Times New Roman"/>
          <w:bCs/>
          <w:szCs w:val="24"/>
          <w:lang w:eastAsia="en-US" w:bidi="mr-IN"/>
        </w:rPr>
        <w:t>, 67(2): 3-11.</w:t>
      </w:r>
    </w:p>
    <w:p w:rsidR="00576B0A" w:rsidRPr="008C0CD2" w:rsidRDefault="00576B0A"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lastRenderedPageBreak/>
        <w:t>Adriaensen</w:t>
      </w:r>
      <w:proofErr w:type="spellEnd"/>
      <w:r w:rsidRPr="008C0CD2">
        <w:rPr>
          <w:rFonts w:ascii="Times New Roman" w:eastAsia="Calibri" w:hAnsi="Times New Roman"/>
          <w:bCs/>
          <w:szCs w:val="24"/>
          <w:lang w:eastAsia="en-US" w:bidi="mr-IN"/>
        </w:rPr>
        <w:t xml:space="preserve">, H., </w:t>
      </w:r>
      <w:proofErr w:type="spellStart"/>
      <w:r w:rsidRPr="008C0CD2">
        <w:rPr>
          <w:rFonts w:ascii="Times New Roman" w:eastAsia="Calibri" w:hAnsi="Times New Roman"/>
          <w:bCs/>
          <w:szCs w:val="24"/>
          <w:lang w:eastAsia="en-US" w:bidi="mr-IN"/>
        </w:rPr>
        <w:t>Musse</w:t>
      </w:r>
      <w:proofErr w:type="spellEnd"/>
      <w:r w:rsidRPr="008C0CD2">
        <w:rPr>
          <w:rFonts w:ascii="Times New Roman" w:eastAsia="Calibri" w:hAnsi="Times New Roman"/>
          <w:bCs/>
          <w:szCs w:val="24"/>
          <w:lang w:eastAsia="en-US" w:bidi="mr-IN"/>
        </w:rPr>
        <w:t xml:space="preserve">, M., </w:t>
      </w:r>
      <w:proofErr w:type="spellStart"/>
      <w:r w:rsidRPr="008C0CD2">
        <w:rPr>
          <w:rFonts w:ascii="Times New Roman" w:eastAsia="Calibri" w:hAnsi="Times New Roman"/>
          <w:bCs/>
          <w:szCs w:val="24"/>
          <w:lang w:eastAsia="en-US" w:bidi="mr-IN"/>
        </w:rPr>
        <w:t>Quellec</w:t>
      </w:r>
      <w:proofErr w:type="spellEnd"/>
      <w:r w:rsidRPr="008C0CD2">
        <w:rPr>
          <w:rFonts w:ascii="Times New Roman" w:eastAsia="Calibri" w:hAnsi="Times New Roman"/>
          <w:bCs/>
          <w:szCs w:val="24"/>
          <w:lang w:eastAsia="en-US" w:bidi="mr-IN"/>
        </w:rPr>
        <w:t xml:space="preserve">, S., </w:t>
      </w:r>
      <w:proofErr w:type="spellStart"/>
      <w:r w:rsidRPr="008C0CD2">
        <w:rPr>
          <w:rFonts w:ascii="Times New Roman" w:eastAsia="Calibri" w:hAnsi="Times New Roman"/>
          <w:bCs/>
          <w:szCs w:val="24"/>
          <w:lang w:eastAsia="en-US" w:bidi="mr-IN"/>
        </w:rPr>
        <w:t>Vignaud</w:t>
      </w:r>
      <w:proofErr w:type="spellEnd"/>
      <w:r w:rsidRPr="008C0CD2">
        <w:rPr>
          <w:rFonts w:ascii="Times New Roman" w:eastAsia="Calibri" w:hAnsi="Times New Roman"/>
          <w:bCs/>
          <w:szCs w:val="24"/>
          <w:lang w:eastAsia="en-US" w:bidi="mr-IN"/>
        </w:rPr>
        <w:t xml:space="preserve">, A., </w:t>
      </w:r>
      <w:proofErr w:type="spellStart"/>
      <w:r w:rsidRPr="008C0CD2">
        <w:rPr>
          <w:rFonts w:ascii="Times New Roman" w:eastAsia="Calibri" w:hAnsi="Times New Roman"/>
          <w:bCs/>
          <w:szCs w:val="24"/>
          <w:lang w:eastAsia="en-US" w:bidi="mr-IN"/>
        </w:rPr>
        <w:t>Cambert</w:t>
      </w:r>
      <w:proofErr w:type="spellEnd"/>
      <w:r w:rsidRPr="008C0CD2">
        <w:rPr>
          <w:rFonts w:ascii="Times New Roman" w:eastAsia="Calibri" w:hAnsi="Times New Roman"/>
          <w:bCs/>
          <w:szCs w:val="24"/>
          <w:lang w:eastAsia="en-US" w:bidi="mr-IN"/>
        </w:rPr>
        <w:t xml:space="preserve">, M. and Mariette, F., 2013, MSEMRI sequence optimisation for measurement of bi- and tri-exponential T2 relaxation in a phantom and fruit. </w:t>
      </w:r>
      <w:r w:rsidRPr="008C0CD2">
        <w:rPr>
          <w:rFonts w:ascii="Times New Roman" w:eastAsia="Calibri" w:hAnsi="Times New Roman"/>
          <w:bCs/>
          <w:i/>
          <w:szCs w:val="24"/>
          <w:lang w:eastAsia="en-US" w:bidi="mr-IN"/>
        </w:rPr>
        <w:t>Magnetic Resonance Imaging</w:t>
      </w:r>
      <w:r w:rsidRPr="008C0CD2">
        <w:rPr>
          <w:rFonts w:ascii="Times New Roman" w:eastAsia="Calibri" w:hAnsi="Times New Roman"/>
          <w:bCs/>
          <w:szCs w:val="24"/>
          <w:lang w:eastAsia="en-US" w:bidi="mr-IN"/>
        </w:rPr>
        <w:t>, 31(2): 1677-1689.</w:t>
      </w:r>
    </w:p>
    <w:p w:rsidR="00B601BF" w:rsidRPr="008C0CD2" w:rsidRDefault="00B601BF"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Błaszczak</w:t>
      </w:r>
      <w:proofErr w:type="spellEnd"/>
      <w:r w:rsidRPr="008C0CD2">
        <w:rPr>
          <w:rFonts w:ascii="Times New Roman" w:eastAsia="Calibri" w:hAnsi="Times New Roman"/>
          <w:bCs/>
          <w:szCs w:val="24"/>
          <w:lang w:eastAsia="en-US" w:bidi="mr-IN"/>
        </w:rPr>
        <w:t xml:space="preserve">, W. and </w:t>
      </w:r>
      <w:proofErr w:type="spellStart"/>
      <w:r w:rsidRPr="008C0CD2">
        <w:rPr>
          <w:rFonts w:ascii="Times New Roman" w:eastAsia="Calibri" w:hAnsi="Times New Roman"/>
          <w:bCs/>
          <w:szCs w:val="24"/>
          <w:lang w:eastAsia="en-US" w:bidi="mr-IN"/>
        </w:rPr>
        <w:t>Lewandowicz</w:t>
      </w:r>
      <w:proofErr w:type="spellEnd"/>
      <w:r w:rsidRPr="008C0CD2">
        <w:rPr>
          <w:rFonts w:ascii="Times New Roman" w:eastAsia="Calibri" w:hAnsi="Times New Roman"/>
          <w:bCs/>
          <w:szCs w:val="24"/>
          <w:lang w:eastAsia="en-US" w:bidi="mr-IN"/>
        </w:rPr>
        <w:t>, G., 2020, Light microscopy as a tool to evaluate the functionality of starch in food. Foods, 9(5): 670-676.</w:t>
      </w:r>
    </w:p>
    <w:p w:rsidR="00A2660B" w:rsidRPr="008C0CD2" w:rsidRDefault="00A2660B"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Blom</w:t>
      </w:r>
      <w:proofErr w:type="spellEnd"/>
      <w:r w:rsidRPr="008C0CD2">
        <w:rPr>
          <w:rFonts w:ascii="Times New Roman" w:eastAsia="Calibri" w:hAnsi="Times New Roman"/>
          <w:bCs/>
          <w:szCs w:val="24"/>
          <w:lang w:eastAsia="en-US" w:bidi="mr-IN"/>
        </w:rPr>
        <w:t xml:space="preserve">, H. and </w:t>
      </w:r>
      <w:proofErr w:type="spellStart"/>
      <w:r w:rsidRPr="008C0CD2">
        <w:rPr>
          <w:rFonts w:ascii="Times New Roman" w:eastAsia="Calibri" w:hAnsi="Times New Roman"/>
          <w:bCs/>
          <w:szCs w:val="24"/>
          <w:lang w:eastAsia="en-US" w:bidi="mr-IN"/>
        </w:rPr>
        <w:t>Brismar</w:t>
      </w:r>
      <w:proofErr w:type="spellEnd"/>
      <w:r w:rsidRPr="008C0CD2">
        <w:rPr>
          <w:rFonts w:ascii="Times New Roman" w:eastAsia="Calibri" w:hAnsi="Times New Roman"/>
          <w:bCs/>
          <w:szCs w:val="24"/>
          <w:lang w:eastAsia="en-US" w:bidi="mr-IN"/>
        </w:rPr>
        <w:t xml:space="preserve">, H., 2014, STED microscopy: Increased resolution for medical </w:t>
      </w:r>
      <w:proofErr w:type="gramStart"/>
      <w:r w:rsidRPr="008C0CD2">
        <w:rPr>
          <w:rFonts w:ascii="Times New Roman" w:eastAsia="Calibri" w:hAnsi="Times New Roman"/>
          <w:bCs/>
          <w:szCs w:val="24"/>
          <w:lang w:eastAsia="en-US" w:bidi="mr-IN"/>
        </w:rPr>
        <w:t>research?.</w:t>
      </w:r>
      <w:proofErr w:type="gramEnd"/>
      <w:r w:rsidRPr="008C0CD2">
        <w:rPr>
          <w:rFonts w:ascii="Times New Roman" w:eastAsia="Calibri" w:hAnsi="Times New Roman"/>
          <w:bCs/>
          <w:szCs w:val="24"/>
          <w:lang w:eastAsia="en-US" w:bidi="mr-IN"/>
        </w:rPr>
        <w:t xml:space="preserve"> </w:t>
      </w:r>
      <w:r w:rsidRPr="008C0CD2">
        <w:rPr>
          <w:rFonts w:ascii="Times New Roman" w:eastAsia="Calibri" w:hAnsi="Times New Roman"/>
          <w:bCs/>
          <w:i/>
          <w:szCs w:val="24"/>
          <w:lang w:eastAsia="en-US" w:bidi="mr-IN"/>
        </w:rPr>
        <w:t>Journal of Internal Medicine</w:t>
      </w:r>
      <w:r w:rsidRPr="008C0CD2">
        <w:rPr>
          <w:rFonts w:ascii="Times New Roman" w:eastAsia="Calibri" w:hAnsi="Times New Roman"/>
          <w:bCs/>
          <w:szCs w:val="24"/>
          <w:lang w:eastAsia="en-US" w:bidi="mr-IN"/>
        </w:rPr>
        <w:t>, 276(6): 560–578.</w:t>
      </w:r>
    </w:p>
    <w:p w:rsidR="00A2660B" w:rsidRPr="008C0CD2" w:rsidRDefault="00A2660B"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r w:rsidRPr="008C0CD2">
        <w:rPr>
          <w:rFonts w:ascii="Times New Roman" w:eastAsia="Calibri" w:hAnsi="Times New Roman"/>
          <w:bCs/>
          <w:szCs w:val="24"/>
          <w:lang w:val="en-US" w:eastAsia="en-US" w:bidi="mr-IN"/>
        </w:rPr>
        <w:t>Bonilla, J. C. and Clausen, M. P., 2022, Super-resolution microscopy to visualize and quantify protein microstructural organization in food materials and its relation to rheology: Egg white proteins. </w:t>
      </w:r>
      <w:r w:rsidRPr="008C0CD2">
        <w:rPr>
          <w:rFonts w:ascii="Times New Roman" w:eastAsia="Calibri" w:hAnsi="Times New Roman"/>
          <w:bCs/>
          <w:i/>
          <w:iCs/>
          <w:szCs w:val="24"/>
          <w:lang w:val="en-US" w:eastAsia="en-US" w:bidi="mr-IN"/>
        </w:rPr>
        <w:t>Food Hydrocolloids</w:t>
      </w:r>
      <w:r w:rsidRPr="008C0CD2">
        <w:rPr>
          <w:rFonts w:ascii="Times New Roman" w:eastAsia="Calibri" w:hAnsi="Times New Roman"/>
          <w:bCs/>
          <w:szCs w:val="24"/>
          <w:lang w:val="en-US" w:eastAsia="en-US" w:bidi="mr-IN"/>
        </w:rPr>
        <w:t>, </w:t>
      </w:r>
      <w:r w:rsidRPr="008C0CD2">
        <w:rPr>
          <w:rFonts w:ascii="Times New Roman" w:eastAsia="Calibri" w:hAnsi="Times New Roman"/>
          <w:bCs/>
          <w:iCs/>
          <w:szCs w:val="24"/>
          <w:lang w:val="en-US" w:eastAsia="en-US" w:bidi="mr-IN"/>
        </w:rPr>
        <w:t>124</w:t>
      </w:r>
      <w:r w:rsidRPr="008C0CD2">
        <w:rPr>
          <w:rFonts w:ascii="Times New Roman" w:eastAsia="Calibri" w:hAnsi="Times New Roman"/>
          <w:bCs/>
          <w:szCs w:val="24"/>
          <w:lang w:val="en-US" w:eastAsia="en-US" w:bidi="mr-IN"/>
        </w:rPr>
        <w:t>(3): 107281-107290.</w:t>
      </w:r>
    </w:p>
    <w:p w:rsidR="003725B8" w:rsidRPr="008C0CD2" w:rsidRDefault="003725B8"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proofErr w:type="spellStart"/>
      <w:r w:rsidRPr="008C0CD2">
        <w:rPr>
          <w:rFonts w:ascii="Times New Roman" w:eastAsia="Calibri" w:hAnsi="Times New Roman"/>
          <w:bCs/>
          <w:szCs w:val="24"/>
          <w:lang w:eastAsia="en-US" w:bidi="mr-IN"/>
        </w:rPr>
        <w:t>Borém</w:t>
      </w:r>
      <w:proofErr w:type="spellEnd"/>
      <w:r w:rsidRPr="008C0CD2">
        <w:rPr>
          <w:rFonts w:ascii="Times New Roman" w:eastAsia="Calibri" w:hAnsi="Times New Roman"/>
          <w:bCs/>
          <w:szCs w:val="24"/>
          <w:lang w:eastAsia="en-US" w:bidi="mr-IN"/>
        </w:rPr>
        <w:t>, F. M., Marques, E. R. and Alves, E., 2008, Ultrastructural analysis of drying damage in parchment Arabica coffee endosperm cells. </w:t>
      </w:r>
      <w:r w:rsidRPr="008C0CD2">
        <w:rPr>
          <w:rFonts w:ascii="Times New Roman" w:eastAsia="Calibri" w:hAnsi="Times New Roman"/>
          <w:bCs/>
          <w:i/>
          <w:iCs/>
          <w:szCs w:val="24"/>
          <w:lang w:eastAsia="en-US" w:bidi="mr-IN"/>
        </w:rPr>
        <w:t>Biosystems Engineering</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99</w:t>
      </w:r>
      <w:r w:rsidRPr="008C0CD2">
        <w:rPr>
          <w:rFonts w:ascii="Times New Roman" w:eastAsia="Calibri" w:hAnsi="Times New Roman"/>
          <w:bCs/>
          <w:szCs w:val="24"/>
          <w:lang w:eastAsia="en-US" w:bidi="mr-IN"/>
        </w:rPr>
        <w:t>(1):62-66.</w:t>
      </w:r>
    </w:p>
    <w:p w:rsidR="00A2660B" w:rsidRPr="008C0CD2" w:rsidRDefault="00A2660B"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proofErr w:type="spellStart"/>
      <w:r w:rsidRPr="008C0CD2">
        <w:rPr>
          <w:rFonts w:ascii="Times New Roman" w:eastAsia="Calibri" w:hAnsi="Times New Roman"/>
          <w:bCs/>
          <w:szCs w:val="24"/>
          <w:lang w:val="en-US" w:eastAsia="en-US" w:bidi="mr-IN"/>
        </w:rPr>
        <w:t>Chaple</w:t>
      </w:r>
      <w:proofErr w:type="spellEnd"/>
      <w:r w:rsidRPr="008C0CD2">
        <w:rPr>
          <w:rFonts w:ascii="Times New Roman" w:eastAsia="Calibri" w:hAnsi="Times New Roman"/>
          <w:bCs/>
          <w:szCs w:val="24"/>
          <w:lang w:val="en-US" w:eastAsia="en-US" w:bidi="mr-IN"/>
        </w:rPr>
        <w:t xml:space="preserve">, S., </w:t>
      </w:r>
      <w:proofErr w:type="spellStart"/>
      <w:r w:rsidRPr="008C0CD2">
        <w:rPr>
          <w:rFonts w:ascii="Times New Roman" w:eastAsia="Calibri" w:hAnsi="Times New Roman"/>
          <w:bCs/>
          <w:szCs w:val="24"/>
          <w:lang w:val="en-US" w:eastAsia="en-US" w:bidi="mr-IN"/>
        </w:rPr>
        <w:t>Sarangapani</w:t>
      </w:r>
      <w:proofErr w:type="spellEnd"/>
      <w:r w:rsidRPr="008C0CD2">
        <w:rPr>
          <w:rFonts w:ascii="Times New Roman" w:eastAsia="Calibri" w:hAnsi="Times New Roman"/>
          <w:bCs/>
          <w:szCs w:val="24"/>
          <w:lang w:val="en-US" w:eastAsia="en-US" w:bidi="mr-IN"/>
        </w:rPr>
        <w:t>, C., Dickson, S. and Bourke, P., 2023, Product development and X-Ray microtomography of a traditional white pan bread from plasma functionalized flour. </w:t>
      </w:r>
      <w:r w:rsidRPr="008C0CD2">
        <w:rPr>
          <w:rFonts w:ascii="Times New Roman" w:eastAsia="Calibri" w:hAnsi="Times New Roman"/>
          <w:bCs/>
          <w:i/>
          <w:iCs/>
          <w:szCs w:val="24"/>
          <w:lang w:val="en-US" w:eastAsia="en-US" w:bidi="mr-IN"/>
        </w:rPr>
        <w:t>LWT-Food Science and Technology</w:t>
      </w:r>
      <w:r w:rsidRPr="008C0CD2">
        <w:rPr>
          <w:rFonts w:ascii="Times New Roman" w:eastAsia="Calibri" w:hAnsi="Times New Roman"/>
          <w:bCs/>
          <w:szCs w:val="24"/>
          <w:lang w:val="en-US" w:eastAsia="en-US" w:bidi="mr-IN"/>
        </w:rPr>
        <w:t>, </w:t>
      </w:r>
      <w:r w:rsidRPr="008C0CD2">
        <w:rPr>
          <w:rFonts w:ascii="Times New Roman" w:eastAsia="Calibri" w:hAnsi="Times New Roman"/>
          <w:bCs/>
          <w:iCs/>
          <w:szCs w:val="24"/>
          <w:lang w:val="en-US" w:eastAsia="en-US" w:bidi="mr-IN"/>
        </w:rPr>
        <w:t>174</w:t>
      </w:r>
      <w:r w:rsidRPr="008C0CD2">
        <w:rPr>
          <w:rFonts w:ascii="Times New Roman" w:eastAsia="Calibri" w:hAnsi="Times New Roman"/>
          <w:bCs/>
          <w:szCs w:val="24"/>
          <w:lang w:val="en-US" w:eastAsia="en-US" w:bidi="mr-IN"/>
        </w:rPr>
        <w:t>(1): 114326-114337.</w:t>
      </w:r>
    </w:p>
    <w:p w:rsidR="00982DB2" w:rsidRPr="008C0CD2" w:rsidRDefault="00982DB2"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proofErr w:type="spellStart"/>
      <w:r w:rsidRPr="008C0CD2">
        <w:rPr>
          <w:rFonts w:ascii="Times New Roman" w:eastAsia="Calibri" w:hAnsi="Times New Roman"/>
          <w:bCs/>
          <w:szCs w:val="24"/>
          <w:lang w:eastAsia="en-US" w:bidi="mr-IN"/>
        </w:rPr>
        <w:t>Chargot</w:t>
      </w:r>
      <w:proofErr w:type="spellEnd"/>
      <w:r w:rsidRPr="008C0CD2">
        <w:rPr>
          <w:rFonts w:ascii="Times New Roman" w:eastAsia="Calibri" w:hAnsi="Times New Roman"/>
          <w:bCs/>
          <w:szCs w:val="24"/>
          <w:lang w:eastAsia="en-US" w:bidi="mr-IN"/>
        </w:rPr>
        <w:t xml:space="preserve">, M., </w:t>
      </w:r>
      <w:proofErr w:type="spellStart"/>
      <w:r w:rsidRPr="008C0CD2">
        <w:rPr>
          <w:rFonts w:ascii="Times New Roman" w:eastAsia="Calibri" w:hAnsi="Times New Roman"/>
          <w:bCs/>
          <w:szCs w:val="24"/>
          <w:lang w:eastAsia="en-US" w:bidi="mr-IN"/>
        </w:rPr>
        <w:t>Chylińska</w:t>
      </w:r>
      <w:proofErr w:type="spellEnd"/>
      <w:r w:rsidRPr="008C0CD2">
        <w:rPr>
          <w:rFonts w:ascii="Times New Roman" w:eastAsia="Calibri" w:hAnsi="Times New Roman"/>
          <w:bCs/>
          <w:szCs w:val="24"/>
          <w:lang w:eastAsia="en-US" w:bidi="mr-IN"/>
        </w:rPr>
        <w:t xml:space="preserve">, M., </w:t>
      </w:r>
      <w:proofErr w:type="spellStart"/>
      <w:r w:rsidRPr="008C0CD2">
        <w:rPr>
          <w:rFonts w:ascii="Times New Roman" w:eastAsia="Calibri" w:hAnsi="Times New Roman"/>
          <w:bCs/>
          <w:szCs w:val="24"/>
          <w:lang w:eastAsia="en-US" w:bidi="mr-IN"/>
        </w:rPr>
        <w:t>Pieczywek</w:t>
      </w:r>
      <w:proofErr w:type="spellEnd"/>
      <w:r w:rsidRPr="008C0CD2">
        <w:rPr>
          <w:rFonts w:ascii="Times New Roman" w:eastAsia="Calibri" w:hAnsi="Times New Roman"/>
          <w:bCs/>
          <w:szCs w:val="24"/>
          <w:lang w:eastAsia="en-US" w:bidi="mr-IN"/>
        </w:rPr>
        <w:t xml:space="preserve">, P.M., </w:t>
      </w:r>
      <w:proofErr w:type="spellStart"/>
      <w:r w:rsidRPr="008C0CD2">
        <w:rPr>
          <w:rFonts w:ascii="Times New Roman" w:eastAsia="Calibri" w:hAnsi="Times New Roman"/>
          <w:bCs/>
          <w:szCs w:val="24"/>
          <w:lang w:eastAsia="en-US" w:bidi="mr-IN"/>
        </w:rPr>
        <w:t>Rösch</w:t>
      </w:r>
      <w:proofErr w:type="spellEnd"/>
      <w:r w:rsidRPr="008C0CD2">
        <w:rPr>
          <w:rFonts w:ascii="Times New Roman" w:eastAsia="Calibri" w:hAnsi="Times New Roman"/>
          <w:bCs/>
          <w:szCs w:val="24"/>
          <w:lang w:eastAsia="en-US" w:bidi="mr-IN"/>
        </w:rPr>
        <w:t xml:space="preserve">, P., Schmitt, M., Popp, J. and </w:t>
      </w:r>
      <w:proofErr w:type="spellStart"/>
      <w:r w:rsidRPr="008C0CD2">
        <w:rPr>
          <w:rFonts w:ascii="Times New Roman" w:eastAsia="Calibri" w:hAnsi="Times New Roman"/>
          <w:bCs/>
          <w:szCs w:val="24"/>
          <w:lang w:eastAsia="en-US" w:bidi="mr-IN"/>
        </w:rPr>
        <w:t>Zdunek</w:t>
      </w:r>
      <w:proofErr w:type="spellEnd"/>
      <w:r w:rsidRPr="008C0CD2">
        <w:rPr>
          <w:rFonts w:ascii="Times New Roman" w:eastAsia="Calibri" w:hAnsi="Times New Roman"/>
          <w:bCs/>
          <w:szCs w:val="24"/>
          <w:lang w:eastAsia="en-US" w:bidi="mr-IN"/>
        </w:rPr>
        <w:t xml:space="preserve">, A., 2016, Raman imaging of changes in the </w:t>
      </w:r>
      <w:proofErr w:type="gramStart"/>
      <w:r w:rsidRPr="008C0CD2">
        <w:rPr>
          <w:rFonts w:ascii="Times New Roman" w:eastAsia="Calibri" w:hAnsi="Times New Roman"/>
          <w:bCs/>
          <w:szCs w:val="24"/>
          <w:lang w:eastAsia="en-US" w:bidi="mr-IN"/>
        </w:rPr>
        <w:t>polysaccharides</w:t>
      </w:r>
      <w:proofErr w:type="gramEnd"/>
      <w:r w:rsidRPr="008C0CD2">
        <w:rPr>
          <w:rFonts w:ascii="Times New Roman" w:eastAsia="Calibri" w:hAnsi="Times New Roman"/>
          <w:bCs/>
          <w:szCs w:val="24"/>
          <w:lang w:eastAsia="en-US" w:bidi="mr-IN"/>
        </w:rPr>
        <w:t xml:space="preserve"> distribution in the cell wall during apple fruit development and senescence. </w:t>
      </w:r>
      <w:r w:rsidRPr="008C0CD2">
        <w:rPr>
          <w:rFonts w:ascii="Times New Roman" w:eastAsia="Calibri" w:hAnsi="Times New Roman"/>
          <w:bCs/>
          <w:i/>
          <w:iCs/>
          <w:szCs w:val="24"/>
          <w:lang w:eastAsia="en-US" w:bidi="mr-IN"/>
        </w:rPr>
        <w:t>Planta</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243</w:t>
      </w:r>
      <w:r w:rsidRPr="008C0CD2">
        <w:rPr>
          <w:rFonts w:ascii="Times New Roman" w:eastAsia="Calibri" w:hAnsi="Times New Roman"/>
          <w:bCs/>
          <w:szCs w:val="24"/>
          <w:lang w:eastAsia="en-US" w:bidi="mr-IN"/>
        </w:rPr>
        <w:t>(2): 935-945.</w:t>
      </w:r>
    </w:p>
    <w:p w:rsidR="00982DB2" w:rsidRPr="008C0CD2" w:rsidRDefault="00982DB2"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proofErr w:type="spellStart"/>
      <w:r w:rsidRPr="008C0CD2">
        <w:rPr>
          <w:rFonts w:ascii="Times New Roman" w:eastAsia="Calibri" w:hAnsi="Times New Roman"/>
          <w:bCs/>
          <w:szCs w:val="24"/>
          <w:lang w:eastAsia="en-US" w:bidi="mr-IN"/>
        </w:rPr>
        <w:t>Chawanji</w:t>
      </w:r>
      <w:proofErr w:type="spellEnd"/>
      <w:r w:rsidRPr="008C0CD2">
        <w:rPr>
          <w:rFonts w:ascii="Times New Roman" w:eastAsia="Calibri" w:hAnsi="Times New Roman"/>
          <w:bCs/>
          <w:szCs w:val="24"/>
          <w:lang w:eastAsia="en-US" w:bidi="mr-IN"/>
        </w:rPr>
        <w:t xml:space="preserve">, A., Holroyd, S.E. and </w:t>
      </w:r>
      <w:proofErr w:type="spellStart"/>
      <w:r w:rsidRPr="008C0CD2">
        <w:rPr>
          <w:rFonts w:ascii="Times New Roman" w:eastAsia="Calibri" w:hAnsi="Times New Roman"/>
          <w:bCs/>
          <w:szCs w:val="24"/>
          <w:lang w:eastAsia="en-US" w:bidi="mr-IN"/>
        </w:rPr>
        <w:t>Nickless</w:t>
      </w:r>
      <w:proofErr w:type="spellEnd"/>
      <w:r w:rsidRPr="008C0CD2">
        <w:rPr>
          <w:rFonts w:ascii="Times New Roman" w:eastAsia="Calibri" w:hAnsi="Times New Roman"/>
          <w:bCs/>
          <w:szCs w:val="24"/>
          <w:lang w:eastAsia="en-US" w:bidi="mr-IN"/>
        </w:rPr>
        <w:t>, E., 2022, Raman confocal microscopy to assess changes in cheddar cheese during maturation. </w:t>
      </w:r>
      <w:r w:rsidRPr="008C0CD2">
        <w:rPr>
          <w:rFonts w:ascii="Times New Roman" w:eastAsia="Calibri" w:hAnsi="Times New Roman"/>
          <w:bCs/>
          <w:i/>
          <w:iCs/>
          <w:szCs w:val="24"/>
          <w:lang w:eastAsia="en-US" w:bidi="mr-IN"/>
        </w:rPr>
        <w:t>International Journal of Dairy Technology</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75</w:t>
      </w:r>
      <w:r w:rsidRPr="008C0CD2">
        <w:rPr>
          <w:rFonts w:ascii="Times New Roman" w:eastAsia="Calibri" w:hAnsi="Times New Roman"/>
          <w:bCs/>
          <w:szCs w:val="24"/>
          <w:lang w:eastAsia="en-US" w:bidi="mr-IN"/>
        </w:rPr>
        <w:t>(4): 882-891.</w:t>
      </w:r>
    </w:p>
    <w:p w:rsidR="00A544A2" w:rsidRPr="008C0CD2" w:rsidRDefault="00A544A2"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CODEX STAN 297-2009, Codex Standards in the WHO South-East Asia Region.</w:t>
      </w:r>
    </w:p>
    <w:p w:rsidR="00C1648B" w:rsidRPr="008C0CD2" w:rsidRDefault="00A2660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r w:rsidRPr="008C0CD2">
        <w:rPr>
          <w:rFonts w:ascii="Times New Roman" w:eastAsia="Calibri" w:hAnsi="Times New Roman"/>
          <w:bCs/>
          <w:szCs w:val="24"/>
          <w:lang w:val="en-US" w:eastAsia="en-US" w:bidi="mr-IN"/>
        </w:rPr>
        <w:t>Dong, J. and St. Jeor, V. L., 2017, Food microstructure techniques. </w:t>
      </w:r>
      <w:r w:rsidRPr="008C0CD2">
        <w:rPr>
          <w:rFonts w:ascii="Times New Roman" w:eastAsia="Calibri" w:hAnsi="Times New Roman"/>
          <w:bCs/>
          <w:i/>
          <w:iCs/>
          <w:szCs w:val="24"/>
          <w:lang w:val="en-US" w:eastAsia="en-US" w:bidi="mr-IN"/>
        </w:rPr>
        <w:t>Food Analysis</w:t>
      </w:r>
      <w:r w:rsidRPr="008C0CD2">
        <w:rPr>
          <w:rFonts w:ascii="Times New Roman" w:eastAsia="Calibri" w:hAnsi="Times New Roman"/>
          <w:bCs/>
          <w:szCs w:val="24"/>
          <w:lang w:val="en-US" w:eastAsia="en-US" w:bidi="mr-IN"/>
        </w:rPr>
        <w:t>, pp.</w:t>
      </w:r>
      <w:r w:rsidR="00AD400D" w:rsidRPr="008C0CD2">
        <w:rPr>
          <w:rFonts w:ascii="Times New Roman" w:eastAsia="Calibri" w:hAnsi="Times New Roman"/>
          <w:bCs/>
          <w:szCs w:val="24"/>
          <w:lang w:val="en-US" w:eastAsia="en-US" w:bidi="mr-IN"/>
        </w:rPr>
        <w:t xml:space="preserve"> </w:t>
      </w:r>
      <w:r w:rsidRPr="008C0CD2">
        <w:rPr>
          <w:rFonts w:ascii="Times New Roman" w:eastAsia="Calibri" w:hAnsi="Times New Roman"/>
          <w:bCs/>
          <w:szCs w:val="24"/>
          <w:lang w:val="en-US" w:eastAsia="en-US" w:bidi="mr-IN"/>
        </w:rPr>
        <w:t>557-570.</w:t>
      </w:r>
    </w:p>
    <w:p w:rsidR="00C1648B" w:rsidRPr="008C0CD2" w:rsidRDefault="004B1ABA"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proofErr w:type="spellStart"/>
      <w:r w:rsidRPr="008C0CD2">
        <w:rPr>
          <w:rFonts w:ascii="Times New Roman" w:eastAsia="Calibri" w:hAnsi="Times New Roman"/>
          <w:bCs/>
          <w:szCs w:val="24"/>
          <w:lang w:eastAsia="en-US" w:bidi="mr-IN"/>
        </w:rPr>
        <w:t>Dyba</w:t>
      </w:r>
      <w:proofErr w:type="spellEnd"/>
      <w:r w:rsidRPr="008C0CD2">
        <w:rPr>
          <w:rFonts w:ascii="Times New Roman" w:eastAsia="Calibri" w:hAnsi="Times New Roman"/>
          <w:bCs/>
          <w:szCs w:val="24"/>
          <w:lang w:eastAsia="en-US" w:bidi="mr-IN"/>
        </w:rPr>
        <w:t>, M. and Hell, S. W., 2003, Photostability of a Fluorescent Marker Under Pulsed Excited-State</w:t>
      </w:r>
      <w:r w:rsidR="00C1648B" w:rsidRPr="008C0CD2">
        <w:rPr>
          <w:rFonts w:ascii="Times New Roman" w:eastAsia="Calibri" w:hAnsi="Times New Roman"/>
          <w:bCs/>
          <w:szCs w:val="24"/>
          <w:lang w:eastAsia="en-US" w:bidi="mr-IN"/>
        </w:rPr>
        <w:t xml:space="preserve"> </w:t>
      </w:r>
      <w:r w:rsidRPr="008C0CD2">
        <w:rPr>
          <w:rFonts w:ascii="Times New Roman" w:eastAsia="Calibri" w:hAnsi="Times New Roman"/>
          <w:bCs/>
          <w:szCs w:val="24"/>
          <w:lang w:eastAsia="en-US" w:bidi="mr-IN"/>
        </w:rPr>
        <w:t>Depletion through Stimulated Emission. </w:t>
      </w:r>
      <w:r w:rsidRPr="008C0CD2">
        <w:rPr>
          <w:rFonts w:ascii="Times New Roman" w:eastAsia="Calibri" w:hAnsi="Times New Roman"/>
          <w:bCs/>
          <w:i/>
          <w:iCs/>
          <w:szCs w:val="24"/>
          <w:lang w:eastAsia="en-US" w:bidi="mr-IN"/>
        </w:rPr>
        <w:t>Applied Optics</w:t>
      </w:r>
      <w:r w:rsidRPr="008C0CD2">
        <w:rPr>
          <w:rFonts w:ascii="Times New Roman" w:eastAsia="Calibri" w:hAnsi="Times New Roman"/>
          <w:bCs/>
          <w:szCs w:val="24"/>
          <w:lang w:eastAsia="en-US" w:bidi="mr-IN"/>
        </w:rPr>
        <w:t>, 42(25): 5123–5129.</w:t>
      </w:r>
    </w:p>
    <w:p w:rsidR="00CF3162" w:rsidRPr="008C0CD2" w:rsidRDefault="00CF3162"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r w:rsidRPr="008C0CD2">
        <w:rPr>
          <w:rFonts w:ascii="Times New Roman" w:hAnsi="Times New Roman"/>
          <w:lang w:eastAsia="en-US"/>
        </w:rPr>
        <w:t xml:space="preserve">FSSAI, 2021. Manual </w:t>
      </w:r>
      <w:proofErr w:type="gramStart"/>
      <w:r w:rsidRPr="008C0CD2">
        <w:rPr>
          <w:rFonts w:ascii="Times New Roman" w:hAnsi="Times New Roman"/>
          <w:lang w:eastAsia="en-US"/>
        </w:rPr>
        <w:t>For</w:t>
      </w:r>
      <w:proofErr w:type="gramEnd"/>
      <w:r w:rsidRPr="008C0CD2">
        <w:rPr>
          <w:rFonts w:ascii="Times New Roman" w:hAnsi="Times New Roman"/>
          <w:lang w:eastAsia="en-US"/>
        </w:rPr>
        <w:t xml:space="preserve"> Analysis of Spices, Herbs and Condiments. Pp.</w:t>
      </w:r>
      <w:r w:rsidR="00AD400D" w:rsidRPr="008C0CD2">
        <w:rPr>
          <w:rFonts w:ascii="Times New Roman" w:hAnsi="Times New Roman"/>
          <w:lang w:eastAsia="en-US"/>
        </w:rPr>
        <w:t xml:space="preserve"> </w:t>
      </w:r>
      <w:r w:rsidRPr="008C0CD2">
        <w:rPr>
          <w:rFonts w:ascii="Times New Roman" w:hAnsi="Times New Roman"/>
          <w:lang w:eastAsia="en-US"/>
        </w:rPr>
        <w:t>92.</w:t>
      </w:r>
    </w:p>
    <w:p w:rsidR="0068758D" w:rsidRPr="008C0CD2" w:rsidRDefault="0068758D"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FSSAI, 2015. Manual of Methods of Analysis of Foods: Cereals and Cereal Products. </w:t>
      </w:r>
      <w:r w:rsidR="00CF3162" w:rsidRPr="008C0CD2">
        <w:rPr>
          <w:rFonts w:ascii="Times New Roman" w:eastAsia="Calibri" w:hAnsi="Times New Roman"/>
          <w:bCs/>
          <w:szCs w:val="24"/>
          <w:lang w:eastAsia="en-US" w:bidi="mr-IN"/>
        </w:rPr>
        <w:t>P</w:t>
      </w:r>
      <w:r w:rsidRPr="008C0CD2">
        <w:rPr>
          <w:rFonts w:ascii="Times New Roman" w:eastAsia="Calibri" w:hAnsi="Times New Roman"/>
          <w:bCs/>
          <w:szCs w:val="24"/>
          <w:lang w:eastAsia="en-US" w:bidi="mr-IN"/>
        </w:rPr>
        <w:t>p.</w:t>
      </w:r>
      <w:r w:rsidR="00072306" w:rsidRPr="008C0CD2">
        <w:rPr>
          <w:rFonts w:ascii="Times New Roman" w:eastAsia="Calibri" w:hAnsi="Times New Roman"/>
          <w:bCs/>
          <w:szCs w:val="24"/>
          <w:lang w:eastAsia="en-US" w:bidi="mr-IN"/>
        </w:rPr>
        <w:t xml:space="preserve"> </w:t>
      </w:r>
      <w:r w:rsidRPr="008C0CD2">
        <w:rPr>
          <w:rFonts w:ascii="Times New Roman" w:eastAsia="Calibri" w:hAnsi="Times New Roman"/>
          <w:bCs/>
          <w:szCs w:val="24"/>
          <w:lang w:eastAsia="en-US" w:bidi="mr-IN"/>
        </w:rPr>
        <w:t>14-17.</w:t>
      </w:r>
    </w:p>
    <w:p w:rsidR="00C1648B" w:rsidRPr="008C0CD2" w:rsidRDefault="00AD400D"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hAnsi="Times New Roman"/>
          <w:lang w:eastAsia="en-US"/>
        </w:rPr>
        <w:t>FSSAI, 2015. Manual of Methods of Analysis of Foods: Beverages (Coffee, Tea, Cocoa, Chicory) Sugar and Sugar Products &amp; Confectionery Products. Pp. 16-1</w:t>
      </w:r>
      <w:r w:rsidR="00072306" w:rsidRPr="008C0CD2">
        <w:rPr>
          <w:rFonts w:ascii="Times New Roman" w:hAnsi="Times New Roman"/>
          <w:lang w:eastAsia="en-US"/>
        </w:rPr>
        <w:t>9.</w:t>
      </w:r>
    </w:p>
    <w:p w:rsidR="00C1648B" w:rsidRPr="008C0CD2" w:rsidRDefault="0068758D"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FSSAI, 2015. Manual of Methods of Analysis of Foods: Oils and Fats. </w:t>
      </w:r>
      <w:r w:rsidR="00CF3162" w:rsidRPr="008C0CD2">
        <w:rPr>
          <w:rFonts w:ascii="Times New Roman" w:eastAsia="Calibri" w:hAnsi="Times New Roman"/>
          <w:bCs/>
          <w:szCs w:val="24"/>
          <w:lang w:eastAsia="en-US" w:bidi="mr-IN"/>
        </w:rPr>
        <w:t>P</w:t>
      </w:r>
      <w:r w:rsidRPr="008C0CD2">
        <w:rPr>
          <w:rFonts w:ascii="Times New Roman" w:eastAsia="Calibri" w:hAnsi="Times New Roman"/>
          <w:bCs/>
          <w:szCs w:val="24"/>
          <w:lang w:eastAsia="en-US" w:bidi="mr-IN"/>
        </w:rPr>
        <w:t>p.</w:t>
      </w:r>
      <w:r w:rsidR="00072306" w:rsidRPr="008C0CD2">
        <w:rPr>
          <w:rFonts w:ascii="Times New Roman" w:eastAsia="Calibri" w:hAnsi="Times New Roman"/>
          <w:bCs/>
          <w:szCs w:val="24"/>
          <w:lang w:eastAsia="en-US" w:bidi="mr-IN"/>
        </w:rPr>
        <w:t xml:space="preserve"> </w:t>
      </w:r>
      <w:r w:rsidRPr="008C0CD2">
        <w:rPr>
          <w:rFonts w:ascii="Times New Roman" w:eastAsia="Calibri" w:hAnsi="Times New Roman"/>
          <w:bCs/>
          <w:szCs w:val="24"/>
          <w:lang w:eastAsia="en-US" w:bidi="mr-IN"/>
        </w:rPr>
        <w:t>50-52.</w:t>
      </w:r>
    </w:p>
    <w:p w:rsidR="00C1648B" w:rsidRPr="008C0CD2" w:rsidRDefault="00A2660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val="en-US" w:eastAsia="en-US" w:bidi="mr-IN"/>
        </w:rPr>
        <w:t>Garud</w:t>
      </w:r>
      <w:proofErr w:type="spellEnd"/>
      <w:r w:rsidRPr="008C0CD2">
        <w:rPr>
          <w:rFonts w:ascii="Times New Roman" w:eastAsia="Calibri" w:hAnsi="Times New Roman"/>
          <w:bCs/>
          <w:szCs w:val="24"/>
          <w:lang w:val="en-US" w:eastAsia="en-US" w:bidi="mr-IN"/>
        </w:rPr>
        <w:t xml:space="preserve">, S. R., </w:t>
      </w:r>
      <w:proofErr w:type="spellStart"/>
      <w:r w:rsidRPr="008C0CD2">
        <w:rPr>
          <w:rFonts w:ascii="Times New Roman" w:eastAsia="Calibri" w:hAnsi="Times New Roman"/>
          <w:bCs/>
          <w:szCs w:val="24"/>
          <w:lang w:val="en-US" w:eastAsia="en-US" w:bidi="mr-IN"/>
        </w:rPr>
        <w:t>Lamdande</w:t>
      </w:r>
      <w:proofErr w:type="spellEnd"/>
      <w:r w:rsidRPr="008C0CD2">
        <w:rPr>
          <w:rFonts w:ascii="Times New Roman" w:eastAsia="Calibri" w:hAnsi="Times New Roman"/>
          <w:bCs/>
          <w:szCs w:val="24"/>
          <w:lang w:val="en-US" w:eastAsia="en-US" w:bidi="mr-IN"/>
        </w:rPr>
        <w:t xml:space="preserve">, A. G., </w:t>
      </w:r>
      <w:proofErr w:type="spellStart"/>
      <w:r w:rsidRPr="008C0CD2">
        <w:rPr>
          <w:rFonts w:ascii="Times New Roman" w:eastAsia="Calibri" w:hAnsi="Times New Roman"/>
          <w:bCs/>
          <w:szCs w:val="24"/>
          <w:lang w:val="en-US" w:eastAsia="en-US" w:bidi="mr-IN"/>
        </w:rPr>
        <w:t>Tavanandi</w:t>
      </w:r>
      <w:proofErr w:type="spellEnd"/>
      <w:r w:rsidRPr="008C0CD2">
        <w:rPr>
          <w:rFonts w:ascii="Times New Roman" w:eastAsia="Calibri" w:hAnsi="Times New Roman"/>
          <w:bCs/>
          <w:szCs w:val="24"/>
          <w:lang w:val="en-US" w:eastAsia="en-US" w:bidi="mr-IN"/>
        </w:rPr>
        <w:t xml:space="preserve">, H. A., Mohite, N. K. and </w:t>
      </w:r>
      <w:proofErr w:type="spellStart"/>
      <w:r w:rsidRPr="008C0CD2">
        <w:rPr>
          <w:rFonts w:ascii="Times New Roman" w:eastAsia="Calibri" w:hAnsi="Times New Roman"/>
          <w:bCs/>
          <w:szCs w:val="24"/>
          <w:lang w:val="en-US" w:eastAsia="en-US" w:bidi="mr-IN"/>
        </w:rPr>
        <w:t>Nidoni</w:t>
      </w:r>
      <w:proofErr w:type="spellEnd"/>
      <w:r w:rsidRPr="008C0CD2">
        <w:rPr>
          <w:rFonts w:ascii="Times New Roman" w:eastAsia="Calibri" w:hAnsi="Times New Roman"/>
          <w:bCs/>
          <w:szCs w:val="24"/>
          <w:lang w:val="en-US" w:eastAsia="en-US" w:bidi="mr-IN"/>
        </w:rPr>
        <w:t>, U., 2022, Effect of physicochemical properties on popping characteristics of selected pearl millet varieties. </w:t>
      </w:r>
      <w:r w:rsidRPr="008C0CD2">
        <w:rPr>
          <w:rFonts w:ascii="Times New Roman" w:eastAsia="Calibri" w:hAnsi="Times New Roman"/>
          <w:bCs/>
          <w:i/>
          <w:iCs/>
          <w:szCs w:val="24"/>
          <w:lang w:val="en-US" w:eastAsia="en-US" w:bidi="mr-IN"/>
        </w:rPr>
        <w:t>Journal of the Science of Food and Agriculture</w:t>
      </w:r>
      <w:r w:rsidRPr="008C0CD2">
        <w:rPr>
          <w:rFonts w:ascii="Times New Roman" w:eastAsia="Calibri" w:hAnsi="Times New Roman"/>
          <w:bCs/>
          <w:szCs w:val="24"/>
          <w:lang w:val="en-US" w:eastAsia="en-US" w:bidi="mr-IN"/>
        </w:rPr>
        <w:t>, </w:t>
      </w:r>
      <w:r w:rsidRPr="008C0CD2">
        <w:rPr>
          <w:rFonts w:ascii="Times New Roman" w:eastAsia="Calibri" w:hAnsi="Times New Roman"/>
          <w:bCs/>
          <w:iCs/>
          <w:szCs w:val="24"/>
          <w:lang w:val="en-US" w:eastAsia="en-US" w:bidi="mr-IN"/>
        </w:rPr>
        <w:t>102</w:t>
      </w:r>
      <w:r w:rsidRPr="008C0CD2">
        <w:rPr>
          <w:rFonts w:ascii="Times New Roman" w:eastAsia="Calibri" w:hAnsi="Times New Roman"/>
          <w:bCs/>
          <w:szCs w:val="24"/>
          <w:lang w:val="en-US" w:eastAsia="en-US" w:bidi="mr-IN"/>
        </w:rPr>
        <w:t>(15): 7370-7378.</w:t>
      </w:r>
    </w:p>
    <w:p w:rsidR="00C1648B" w:rsidRPr="008C0CD2" w:rsidRDefault="00A63F6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val="en-US" w:eastAsia="en-US" w:bidi="mr-IN"/>
        </w:rPr>
        <w:t xml:space="preserve">Gunning, P. A., 2013, Light microscopy: principles and applications to food microstructures. </w:t>
      </w:r>
      <w:r w:rsidRPr="008C0CD2">
        <w:rPr>
          <w:rFonts w:ascii="Times New Roman" w:eastAsia="Calibri" w:hAnsi="Times New Roman"/>
          <w:bCs/>
          <w:i/>
          <w:szCs w:val="24"/>
          <w:lang w:val="en-US" w:eastAsia="en-US" w:bidi="mr-IN"/>
        </w:rPr>
        <w:t>Food Microstructures</w:t>
      </w:r>
      <w:r w:rsidRPr="008C0CD2">
        <w:rPr>
          <w:rFonts w:ascii="Times New Roman" w:eastAsia="Calibri" w:hAnsi="Times New Roman"/>
          <w:bCs/>
          <w:szCs w:val="24"/>
          <w:lang w:val="en-US" w:eastAsia="en-US" w:bidi="mr-IN"/>
        </w:rPr>
        <w:t>, 62–95. doi:10.1533/9780857098894.1.</w:t>
      </w:r>
      <w:proofErr w:type="gramStart"/>
      <w:r w:rsidRPr="008C0CD2">
        <w:rPr>
          <w:rFonts w:ascii="Times New Roman" w:eastAsia="Calibri" w:hAnsi="Times New Roman"/>
          <w:bCs/>
          <w:szCs w:val="24"/>
          <w:lang w:val="en-US" w:eastAsia="en-US" w:bidi="mr-IN"/>
        </w:rPr>
        <w:t>62 </w:t>
      </w:r>
      <w:r w:rsidRPr="008C0CD2">
        <w:rPr>
          <w:rFonts w:ascii="Times New Roman" w:eastAsia="Calibri" w:hAnsi="Times New Roman"/>
          <w:bCs/>
          <w:szCs w:val="24"/>
          <w:lang w:eastAsia="en-US" w:bidi="mr-IN"/>
        </w:rPr>
        <w:t>.</w:t>
      </w:r>
      <w:proofErr w:type="gramEnd"/>
    </w:p>
    <w:p w:rsidR="00C1648B" w:rsidRPr="008C0CD2" w:rsidRDefault="004B1ABA"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lastRenderedPageBreak/>
        <w:t>Heintzmann</w:t>
      </w:r>
      <w:proofErr w:type="spellEnd"/>
      <w:r w:rsidRPr="008C0CD2">
        <w:rPr>
          <w:rFonts w:ascii="Times New Roman" w:eastAsia="Calibri" w:hAnsi="Times New Roman"/>
          <w:bCs/>
          <w:szCs w:val="24"/>
          <w:lang w:eastAsia="en-US" w:bidi="mr-IN"/>
        </w:rPr>
        <w:t xml:space="preserve">, R. and </w:t>
      </w:r>
      <w:proofErr w:type="spellStart"/>
      <w:r w:rsidRPr="008C0CD2">
        <w:rPr>
          <w:rFonts w:ascii="Times New Roman" w:eastAsia="Calibri" w:hAnsi="Times New Roman"/>
          <w:bCs/>
          <w:szCs w:val="24"/>
          <w:lang w:eastAsia="en-US" w:bidi="mr-IN"/>
        </w:rPr>
        <w:t>Ficz</w:t>
      </w:r>
      <w:proofErr w:type="spellEnd"/>
      <w:r w:rsidRPr="008C0CD2">
        <w:rPr>
          <w:rFonts w:ascii="Times New Roman" w:eastAsia="Calibri" w:hAnsi="Times New Roman"/>
          <w:bCs/>
          <w:szCs w:val="24"/>
          <w:lang w:eastAsia="en-US" w:bidi="mr-IN"/>
        </w:rPr>
        <w:t>, G., 2007, Breaking the resolution limit in light microscopy. </w:t>
      </w:r>
      <w:r w:rsidRPr="008C0CD2">
        <w:rPr>
          <w:rFonts w:ascii="Times New Roman" w:eastAsia="Calibri" w:hAnsi="Times New Roman"/>
          <w:bCs/>
          <w:i/>
          <w:iCs/>
          <w:szCs w:val="24"/>
          <w:lang w:eastAsia="en-US" w:bidi="mr-IN"/>
        </w:rPr>
        <w:t>Methods in cell biology</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81</w:t>
      </w:r>
      <w:r w:rsidRPr="008C0CD2">
        <w:rPr>
          <w:rFonts w:ascii="Times New Roman" w:eastAsia="Calibri" w:hAnsi="Times New Roman"/>
          <w:bCs/>
          <w:szCs w:val="24"/>
          <w:lang w:eastAsia="en-US" w:bidi="mr-IN"/>
        </w:rPr>
        <w:t>(1): 561-580.</w:t>
      </w:r>
    </w:p>
    <w:p w:rsidR="00C1648B" w:rsidRPr="008C0CD2" w:rsidRDefault="000E7453"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Jonge</w:t>
      </w:r>
      <w:proofErr w:type="spellEnd"/>
      <w:r w:rsidRPr="008C0CD2">
        <w:rPr>
          <w:rFonts w:ascii="Times New Roman" w:eastAsia="Calibri" w:hAnsi="Times New Roman"/>
          <w:bCs/>
          <w:szCs w:val="24"/>
          <w:lang w:eastAsia="en-US" w:bidi="mr-IN"/>
        </w:rPr>
        <w:t>, N. and Ross, F. M., 2011, Electron microscopy of specimens in liquid. </w:t>
      </w:r>
      <w:r w:rsidRPr="008C0CD2">
        <w:rPr>
          <w:rFonts w:ascii="Times New Roman" w:eastAsia="Calibri" w:hAnsi="Times New Roman"/>
          <w:bCs/>
          <w:i/>
          <w:iCs/>
          <w:szCs w:val="24"/>
          <w:lang w:eastAsia="en-US" w:bidi="mr-IN"/>
        </w:rPr>
        <w:t>Nature Nanotechnology</w:t>
      </w:r>
      <w:r w:rsidRPr="008C0CD2">
        <w:rPr>
          <w:rFonts w:ascii="Times New Roman" w:eastAsia="Calibri" w:hAnsi="Times New Roman"/>
          <w:bCs/>
          <w:szCs w:val="24"/>
          <w:lang w:eastAsia="en-US" w:bidi="mr-IN"/>
        </w:rPr>
        <w:t xml:space="preserve">, 6(8): 695–704. </w:t>
      </w:r>
    </w:p>
    <w:p w:rsidR="00C1648B" w:rsidRPr="008C0CD2" w:rsidRDefault="008B3A10"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Kirtil</w:t>
      </w:r>
      <w:proofErr w:type="spellEnd"/>
      <w:r w:rsidRPr="008C0CD2">
        <w:rPr>
          <w:rFonts w:ascii="Times New Roman" w:eastAsia="Calibri" w:hAnsi="Times New Roman"/>
          <w:bCs/>
          <w:szCs w:val="24"/>
          <w:lang w:eastAsia="en-US" w:bidi="mr-IN"/>
        </w:rPr>
        <w:t xml:space="preserve">, E. and </w:t>
      </w:r>
      <w:proofErr w:type="spellStart"/>
      <w:r w:rsidRPr="008C0CD2">
        <w:rPr>
          <w:rFonts w:ascii="Times New Roman" w:eastAsia="Calibri" w:hAnsi="Times New Roman"/>
          <w:bCs/>
          <w:szCs w:val="24"/>
          <w:lang w:eastAsia="en-US" w:bidi="mr-IN"/>
        </w:rPr>
        <w:t>Oztop</w:t>
      </w:r>
      <w:proofErr w:type="spellEnd"/>
      <w:r w:rsidRPr="008C0CD2">
        <w:rPr>
          <w:rFonts w:ascii="Times New Roman" w:eastAsia="Calibri" w:hAnsi="Times New Roman"/>
          <w:bCs/>
          <w:szCs w:val="24"/>
          <w:lang w:eastAsia="en-US" w:bidi="mr-IN"/>
        </w:rPr>
        <w:t>, M.H., 2016, 1 H nuclear magnetic resonance relaxometry and magnetic resonance imaging and applications in food science and processing. </w:t>
      </w:r>
      <w:r w:rsidRPr="008C0CD2">
        <w:rPr>
          <w:rFonts w:ascii="Times New Roman" w:eastAsia="Calibri" w:hAnsi="Times New Roman"/>
          <w:bCs/>
          <w:i/>
          <w:iCs/>
          <w:szCs w:val="24"/>
          <w:lang w:eastAsia="en-US" w:bidi="mr-IN"/>
        </w:rPr>
        <w:t>Food Engineering Reviews</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8(1)</w:t>
      </w:r>
      <w:r w:rsidRPr="008C0CD2">
        <w:rPr>
          <w:rFonts w:ascii="Times New Roman" w:eastAsia="Calibri" w:hAnsi="Times New Roman"/>
          <w:bCs/>
          <w:szCs w:val="24"/>
          <w:lang w:eastAsia="en-US" w:bidi="mr-IN"/>
        </w:rPr>
        <w:t>: 1-22.</w:t>
      </w:r>
    </w:p>
    <w:p w:rsidR="00C1648B" w:rsidRPr="008C0CD2" w:rsidRDefault="008B3A10"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Kirtil</w:t>
      </w:r>
      <w:proofErr w:type="spellEnd"/>
      <w:r w:rsidRPr="008C0CD2">
        <w:rPr>
          <w:rFonts w:ascii="Times New Roman" w:eastAsia="Calibri" w:hAnsi="Times New Roman"/>
          <w:bCs/>
          <w:szCs w:val="24"/>
          <w:lang w:eastAsia="en-US" w:bidi="mr-IN"/>
        </w:rPr>
        <w:t xml:space="preserve">, E., </w:t>
      </w:r>
      <w:proofErr w:type="spellStart"/>
      <w:r w:rsidRPr="008C0CD2">
        <w:rPr>
          <w:rFonts w:ascii="Times New Roman" w:eastAsia="Calibri" w:hAnsi="Times New Roman"/>
          <w:bCs/>
          <w:szCs w:val="24"/>
          <w:lang w:eastAsia="en-US" w:bidi="mr-IN"/>
        </w:rPr>
        <w:t>Oztop</w:t>
      </w:r>
      <w:proofErr w:type="spellEnd"/>
      <w:r w:rsidRPr="008C0CD2">
        <w:rPr>
          <w:rFonts w:ascii="Times New Roman" w:eastAsia="Calibri" w:hAnsi="Times New Roman"/>
          <w:bCs/>
          <w:szCs w:val="24"/>
          <w:lang w:eastAsia="en-US" w:bidi="mr-IN"/>
        </w:rPr>
        <w:t xml:space="preserve">, M.H., </w:t>
      </w:r>
      <w:proofErr w:type="spellStart"/>
      <w:r w:rsidRPr="008C0CD2">
        <w:rPr>
          <w:rFonts w:ascii="Times New Roman" w:eastAsia="Calibri" w:hAnsi="Times New Roman"/>
          <w:bCs/>
          <w:szCs w:val="24"/>
          <w:lang w:eastAsia="en-US" w:bidi="mr-IN"/>
        </w:rPr>
        <w:t>Sirijariyawat</w:t>
      </w:r>
      <w:proofErr w:type="spellEnd"/>
      <w:r w:rsidRPr="008C0CD2">
        <w:rPr>
          <w:rFonts w:ascii="Times New Roman" w:eastAsia="Calibri" w:hAnsi="Times New Roman"/>
          <w:bCs/>
          <w:szCs w:val="24"/>
          <w:lang w:eastAsia="en-US" w:bidi="mr-IN"/>
        </w:rPr>
        <w:t xml:space="preserve">, A., </w:t>
      </w:r>
      <w:proofErr w:type="spellStart"/>
      <w:r w:rsidRPr="008C0CD2">
        <w:rPr>
          <w:rFonts w:ascii="Times New Roman" w:eastAsia="Calibri" w:hAnsi="Times New Roman"/>
          <w:bCs/>
          <w:szCs w:val="24"/>
          <w:lang w:eastAsia="en-US" w:bidi="mr-IN"/>
        </w:rPr>
        <w:t>Ngamchuachit</w:t>
      </w:r>
      <w:proofErr w:type="spellEnd"/>
      <w:r w:rsidRPr="008C0CD2">
        <w:rPr>
          <w:rFonts w:ascii="Times New Roman" w:eastAsia="Calibri" w:hAnsi="Times New Roman"/>
          <w:bCs/>
          <w:szCs w:val="24"/>
          <w:lang w:eastAsia="en-US" w:bidi="mr-IN"/>
        </w:rPr>
        <w:t>, P., Barrett, D.M. and McCarthy, M.J., 2014. Effect of pectin methyl esterase (PME) and CaCl2 infusion on the cell integrity of fresh-cut and frozen-thawed mangoes: An NMR relaxometry study. </w:t>
      </w:r>
      <w:r w:rsidRPr="008C0CD2">
        <w:rPr>
          <w:rFonts w:ascii="Times New Roman" w:eastAsia="Calibri" w:hAnsi="Times New Roman"/>
          <w:bCs/>
          <w:i/>
          <w:iCs/>
          <w:szCs w:val="24"/>
          <w:lang w:eastAsia="en-US" w:bidi="mr-IN"/>
        </w:rPr>
        <w:t>Food research international</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66(1)</w:t>
      </w:r>
      <w:r w:rsidRPr="008C0CD2">
        <w:rPr>
          <w:rFonts w:ascii="Times New Roman" w:eastAsia="Calibri" w:hAnsi="Times New Roman"/>
          <w:bCs/>
          <w:szCs w:val="24"/>
          <w:lang w:eastAsia="en-US" w:bidi="mr-IN"/>
        </w:rPr>
        <w:t>: 409-416.</w:t>
      </w:r>
    </w:p>
    <w:p w:rsidR="00C1648B" w:rsidRPr="008C0CD2" w:rsidRDefault="0096331F"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Klein, T., </w:t>
      </w:r>
      <w:proofErr w:type="spellStart"/>
      <w:r w:rsidRPr="008C0CD2">
        <w:rPr>
          <w:rFonts w:ascii="Times New Roman" w:eastAsia="Calibri" w:hAnsi="Times New Roman"/>
          <w:bCs/>
          <w:szCs w:val="24"/>
          <w:lang w:eastAsia="en-US" w:bidi="mr-IN"/>
        </w:rPr>
        <w:t>Buhr</w:t>
      </w:r>
      <w:proofErr w:type="spellEnd"/>
      <w:r w:rsidRPr="008C0CD2">
        <w:rPr>
          <w:rFonts w:ascii="Times New Roman" w:eastAsia="Calibri" w:hAnsi="Times New Roman"/>
          <w:bCs/>
          <w:szCs w:val="24"/>
          <w:lang w:eastAsia="en-US" w:bidi="mr-IN"/>
        </w:rPr>
        <w:t xml:space="preserve">, E. and </w:t>
      </w:r>
      <w:proofErr w:type="spellStart"/>
      <w:r w:rsidRPr="008C0CD2">
        <w:rPr>
          <w:rFonts w:ascii="Times New Roman" w:eastAsia="Calibri" w:hAnsi="Times New Roman"/>
          <w:bCs/>
          <w:szCs w:val="24"/>
          <w:lang w:eastAsia="en-US" w:bidi="mr-IN"/>
        </w:rPr>
        <w:t>Frase</w:t>
      </w:r>
      <w:proofErr w:type="spellEnd"/>
      <w:r w:rsidRPr="008C0CD2">
        <w:rPr>
          <w:rFonts w:ascii="Times New Roman" w:eastAsia="Calibri" w:hAnsi="Times New Roman"/>
          <w:bCs/>
          <w:szCs w:val="24"/>
          <w:lang w:eastAsia="en-US" w:bidi="mr-IN"/>
        </w:rPr>
        <w:t>, C. G., 2012, TSEM: A review of scanning electron microscopy in transmission mode and its applications. </w:t>
      </w:r>
      <w:r w:rsidRPr="008C0CD2">
        <w:rPr>
          <w:rFonts w:ascii="Times New Roman" w:eastAsia="Calibri" w:hAnsi="Times New Roman"/>
          <w:bCs/>
          <w:i/>
          <w:iCs/>
          <w:szCs w:val="24"/>
          <w:lang w:eastAsia="en-US" w:bidi="mr-IN"/>
        </w:rPr>
        <w:t>Advances in imaging and electron physics</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171</w:t>
      </w:r>
      <w:r w:rsidRPr="008C0CD2">
        <w:rPr>
          <w:rFonts w:ascii="Times New Roman" w:eastAsia="Calibri" w:hAnsi="Times New Roman"/>
          <w:bCs/>
          <w:szCs w:val="24"/>
          <w:lang w:eastAsia="en-US" w:bidi="mr-IN"/>
        </w:rPr>
        <w:t>(1): 297-356.</w:t>
      </w:r>
    </w:p>
    <w:p w:rsidR="00C1648B" w:rsidRPr="008C0CD2" w:rsidRDefault="00E6131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val="en-US" w:eastAsia="en-US" w:bidi="mr-IN"/>
        </w:rPr>
        <w:t xml:space="preserve">Krebs, L., </w:t>
      </w:r>
      <w:proofErr w:type="spellStart"/>
      <w:r w:rsidRPr="008C0CD2">
        <w:rPr>
          <w:rFonts w:ascii="Times New Roman" w:eastAsia="Calibri" w:hAnsi="Times New Roman"/>
          <w:bCs/>
          <w:szCs w:val="24"/>
          <w:lang w:val="en-US" w:eastAsia="en-US" w:bidi="mr-IN"/>
        </w:rPr>
        <w:t>Pouliot</w:t>
      </w:r>
      <w:proofErr w:type="spellEnd"/>
      <w:r w:rsidRPr="008C0CD2">
        <w:rPr>
          <w:rFonts w:ascii="Times New Roman" w:eastAsia="Calibri" w:hAnsi="Times New Roman"/>
          <w:bCs/>
          <w:szCs w:val="24"/>
          <w:lang w:val="en-US" w:eastAsia="en-US" w:bidi="mr-IN"/>
        </w:rPr>
        <w:t xml:space="preserve">, Y., Doyen, A., </w:t>
      </w:r>
      <w:proofErr w:type="spellStart"/>
      <w:r w:rsidRPr="008C0CD2">
        <w:rPr>
          <w:rFonts w:ascii="Times New Roman" w:eastAsia="Calibri" w:hAnsi="Times New Roman"/>
          <w:bCs/>
          <w:szCs w:val="24"/>
          <w:lang w:val="en-US" w:eastAsia="en-US" w:bidi="mr-IN"/>
        </w:rPr>
        <w:t>Venema</w:t>
      </w:r>
      <w:proofErr w:type="spellEnd"/>
      <w:r w:rsidRPr="008C0CD2">
        <w:rPr>
          <w:rFonts w:ascii="Times New Roman" w:eastAsia="Calibri" w:hAnsi="Times New Roman"/>
          <w:bCs/>
          <w:szCs w:val="24"/>
          <w:lang w:val="en-US" w:eastAsia="en-US" w:bidi="mr-IN"/>
        </w:rPr>
        <w:t>, K. and Brisson, G., 2023. Effect of reverse osmosis and ultra-high-pressure homogenization on the composition and microstructure of sweet buttermilk. </w:t>
      </w:r>
      <w:r w:rsidRPr="008C0CD2">
        <w:rPr>
          <w:rFonts w:ascii="Times New Roman" w:eastAsia="Calibri" w:hAnsi="Times New Roman"/>
          <w:bCs/>
          <w:i/>
          <w:iCs/>
          <w:szCs w:val="24"/>
          <w:lang w:val="en-US" w:eastAsia="en-US" w:bidi="mr-IN"/>
        </w:rPr>
        <w:t>Journal of Dairy Science</w:t>
      </w:r>
      <w:r w:rsidRPr="008C0CD2">
        <w:rPr>
          <w:rFonts w:ascii="Times New Roman" w:eastAsia="Calibri" w:hAnsi="Times New Roman"/>
          <w:bCs/>
          <w:szCs w:val="24"/>
          <w:lang w:val="en-US" w:eastAsia="en-US" w:bidi="mr-IN"/>
        </w:rPr>
        <w:t>, </w:t>
      </w:r>
      <w:r w:rsidRPr="008C0CD2">
        <w:rPr>
          <w:rFonts w:ascii="Times New Roman" w:eastAsia="Calibri" w:hAnsi="Times New Roman"/>
          <w:bCs/>
          <w:iCs/>
          <w:szCs w:val="24"/>
          <w:lang w:val="en-US" w:eastAsia="en-US" w:bidi="mr-IN"/>
        </w:rPr>
        <w:t>106</w:t>
      </w:r>
      <w:r w:rsidRPr="008C0CD2">
        <w:rPr>
          <w:rFonts w:ascii="Times New Roman" w:eastAsia="Calibri" w:hAnsi="Times New Roman"/>
          <w:bCs/>
          <w:szCs w:val="24"/>
          <w:lang w:val="en-US" w:eastAsia="en-US" w:bidi="mr-IN"/>
        </w:rPr>
        <w:t>(3): 1596-1610.</w:t>
      </w:r>
    </w:p>
    <w:p w:rsidR="00C1648B" w:rsidRPr="008C0CD2" w:rsidRDefault="0086230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Lee, S., </w:t>
      </w:r>
      <w:proofErr w:type="spellStart"/>
      <w:r w:rsidRPr="008C0CD2">
        <w:rPr>
          <w:rFonts w:ascii="Times New Roman" w:eastAsia="Calibri" w:hAnsi="Times New Roman"/>
          <w:bCs/>
          <w:szCs w:val="24"/>
          <w:lang w:eastAsia="en-US" w:bidi="mr-IN"/>
        </w:rPr>
        <w:t>Lohumi</w:t>
      </w:r>
      <w:proofErr w:type="spellEnd"/>
      <w:r w:rsidRPr="008C0CD2">
        <w:rPr>
          <w:rFonts w:ascii="Times New Roman" w:eastAsia="Calibri" w:hAnsi="Times New Roman"/>
          <w:bCs/>
          <w:szCs w:val="24"/>
          <w:lang w:eastAsia="en-US" w:bidi="mr-IN"/>
        </w:rPr>
        <w:t xml:space="preserve">, S., Lim, H.S., </w:t>
      </w:r>
      <w:proofErr w:type="spellStart"/>
      <w:r w:rsidRPr="008C0CD2">
        <w:rPr>
          <w:rFonts w:ascii="Times New Roman" w:eastAsia="Calibri" w:hAnsi="Times New Roman"/>
          <w:bCs/>
          <w:szCs w:val="24"/>
          <w:lang w:eastAsia="en-US" w:bidi="mr-IN"/>
        </w:rPr>
        <w:t>Gotoh</w:t>
      </w:r>
      <w:proofErr w:type="spellEnd"/>
      <w:r w:rsidRPr="008C0CD2">
        <w:rPr>
          <w:rFonts w:ascii="Times New Roman" w:eastAsia="Calibri" w:hAnsi="Times New Roman"/>
          <w:bCs/>
          <w:szCs w:val="24"/>
          <w:lang w:eastAsia="en-US" w:bidi="mr-IN"/>
        </w:rPr>
        <w:t xml:space="preserve">, T., </w:t>
      </w:r>
      <w:proofErr w:type="spellStart"/>
      <w:r w:rsidRPr="008C0CD2">
        <w:rPr>
          <w:rFonts w:ascii="Times New Roman" w:eastAsia="Calibri" w:hAnsi="Times New Roman"/>
          <w:bCs/>
          <w:szCs w:val="24"/>
          <w:lang w:eastAsia="en-US" w:bidi="mr-IN"/>
        </w:rPr>
        <w:t>Goto</w:t>
      </w:r>
      <w:proofErr w:type="spellEnd"/>
      <w:r w:rsidRPr="008C0CD2">
        <w:rPr>
          <w:rFonts w:ascii="Times New Roman" w:eastAsia="Calibri" w:hAnsi="Times New Roman"/>
          <w:bCs/>
          <w:szCs w:val="24"/>
          <w:lang w:eastAsia="en-US" w:bidi="mr-IN"/>
        </w:rPr>
        <w:t xml:space="preserve">, T., Cho, B.K. and Jung, S., 2015, Determination of intramuscular fat content in beef using magnetic resonance imaging. </w:t>
      </w:r>
      <w:r w:rsidRPr="008C0CD2">
        <w:rPr>
          <w:rFonts w:ascii="Times New Roman" w:eastAsia="Calibri" w:hAnsi="Times New Roman"/>
          <w:bCs/>
          <w:i/>
          <w:szCs w:val="24"/>
          <w:lang w:eastAsia="en-US" w:bidi="mr-IN"/>
        </w:rPr>
        <w:t>Applied Magnetic Resonance,</w:t>
      </w:r>
      <w:r w:rsidRPr="008C0CD2">
        <w:rPr>
          <w:rFonts w:ascii="Times New Roman" w:eastAsia="Calibri" w:hAnsi="Times New Roman"/>
          <w:bCs/>
          <w:szCs w:val="24"/>
          <w:lang w:eastAsia="en-US" w:bidi="mr-IN"/>
        </w:rPr>
        <w:t xml:space="preserve"> 60(1): 157–162.</w:t>
      </w:r>
    </w:p>
    <w:p w:rsidR="00C1648B" w:rsidRPr="008C0CD2" w:rsidRDefault="00F85B0D"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val="en-US" w:eastAsia="en-US" w:bidi="mr-IN"/>
        </w:rPr>
        <w:t xml:space="preserve">Liu, Q., Wu, J., Lim, Z. Y., Aggarwal, A., Yang, H., &amp; Wang, S. (2017b). Evaluation of the metabolic response of Escherichia coli to </w:t>
      </w:r>
      <w:proofErr w:type="spellStart"/>
      <w:r w:rsidRPr="008C0CD2">
        <w:rPr>
          <w:rFonts w:ascii="Times New Roman" w:eastAsia="Calibri" w:hAnsi="Times New Roman"/>
          <w:bCs/>
          <w:szCs w:val="24"/>
          <w:lang w:val="en-US" w:eastAsia="en-US" w:bidi="mr-IN"/>
        </w:rPr>
        <w:t>electrolysed</w:t>
      </w:r>
      <w:proofErr w:type="spellEnd"/>
      <w:r w:rsidRPr="008C0CD2">
        <w:rPr>
          <w:rFonts w:ascii="Times New Roman" w:eastAsia="Calibri" w:hAnsi="Times New Roman"/>
          <w:bCs/>
          <w:szCs w:val="24"/>
          <w:lang w:val="en-US" w:eastAsia="en-US" w:bidi="mr-IN"/>
        </w:rPr>
        <w:t xml:space="preserve"> water by 1H NMR spectroscopy. LWT-Food Science and Technology, 79(4):  428–436.</w:t>
      </w:r>
    </w:p>
    <w:p w:rsidR="00C1648B" w:rsidRPr="008C0CD2" w:rsidRDefault="00982DB2"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Lohumi</w:t>
      </w:r>
      <w:proofErr w:type="spellEnd"/>
      <w:r w:rsidRPr="008C0CD2">
        <w:rPr>
          <w:rFonts w:ascii="Times New Roman" w:eastAsia="Calibri" w:hAnsi="Times New Roman"/>
          <w:bCs/>
          <w:szCs w:val="24"/>
          <w:lang w:eastAsia="en-US" w:bidi="mr-IN"/>
        </w:rPr>
        <w:t>, S., Lee, H., Kim, M.S., Qin, J. and Cho, B.K., 2018, Through-packaging analysis of butter adulteration using line-scan spatially offset Raman spectroscopy. </w:t>
      </w:r>
      <w:r w:rsidRPr="008C0CD2">
        <w:rPr>
          <w:rFonts w:ascii="Times New Roman" w:eastAsia="Calibri" w:hAnsi="Times New Roman"/>
          <w:bCs/>
          <w:i/>
          <w:iCs/>
          <w:szCs w:val="24"/>
          <w:lang w:eastAsia="en-US" w:bidi="mr-IN"/>
        </w:rPr>
        <w:t>Analytical and bioanalytical chemistry</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410(2)</w:t>
      </w:r>
      <w:r w:rsidRPr="008C0CD2">
        <w:rPr>
          <w:rFonts w:ascii="Times New Roman" w:eastAsia="Calibri" w:hAnsi="Times New Roman"/>
          <w:bCs/>
          <w:szCs w:val="24"/>
          <w:lang w:eastAsia="en-US" w:bidi="mr-IN"/>
        </w:rPr>
        <w:t>: 5663-5673.</w:t>
      </w:r>
    </w:p>
    <w:p w:rsidR="00C1648B" w:rsidRPr="008C0CD2" w:rsidRDefault="002737DC"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Marigheto</w:t>
      </w:r>
      <w:proofErr w:type="spellEnd"/>
      <w:r w:rsidRPr="008C0CD2">
        <w:rPr>
          <w:rFonts w:ascii="Times New Roman" w:eastAsia="Calibri" w:hAnsi="Times New Roman"/>
          <w:bCs/>
          <w:szCs w:val="24"/>
          <w:lang w:eastAsia="en-US" w:bidi="mr-IN"/>
        </w:rPr>
        <w:t xml:space="preserve">, N. A., Moates, G. K., </w:t>
      </w:r>
      <w:proofErr w:type="spellStart"/>
      <w:r w:rsidRPr="008C0CD2">
        <w:rPr>
          <w:rFonts w:ascii="Times New Roman" w:eastAsia="Calibri" w:hAnsi="Times New Roman"/>
          <w:bCs/>
          <w:szCs w:val="24"/>
          <w:lang w:eastAsia="en-US" w:bidi="mr-IN"/>
        </w:rPr>
        <w:t>Furfaro</w:t>
      </w:r>
      <w:proofErr w:type="spellEnd"/>
      <w:r w:rsidRPr="008C0CD2">
        <w:rPr>
          <w:rFonts w:ascii="Times New Roman" w:eastAsia="Calibri" w:hAnsi="Times New Roman"/>
          <w:bCs/>
          <w:szCs w:val="24"/>
          <w:lang w:eastAsia="en-US" w:bidi="mr-IN"/>
        </w:rPr>
        <w:t xml:space="preserve">, M. E., Waldron, K. W. and Hills, B. P., 2009, Characterisation of ripening and pressure-induced changes in tomato pericarp using NMR relaxometry. </w:t>
      </w:r>
      <w:r w:rsidRPr="008C0CD2">
        <w:rPr>
          <w:rFonts w:ascii="Times New Roman" w:eastAsia="Calibri" w:hAnsi="Times New Roman"/>
          <w:bCs/>
          <w:i/>
          <w:szCs w:val="24"/>
          <w:lang w:eastAsia="en-US" w:bidi="mr-IN"/>
        </w:rPr>
        <w:t>Applied Magnetic Resonance</w:t>
      </w:r>
      <w:r w:rsidRPr="008C0CD2">
        <w:rPr>
          <w:rFonts w:ascii="Times New Roman" w:eastAsia="Calibri" w:hAnsi="Times New Roman"/>
          <w:bCs/>
          <w:szCs w:val="24"/>
          <w:lang w:eastAsia="en-US" w:bidi="mr-IN"/>
        </w:rPr>
        <w:t>, 36(9): 35-47.</w:t>
      </w:r>
    </w:p>
    <w:p w:rsidR="00C1648B" w:rsidRPr="008C0CD2" w:rsidRDefault="002737DC"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Musse</w:t>
      </w:r>
      <w:proofErr w:type="spellEnd"/>
      <w:r w:rsidRPr="008C0CD2">
        <w:rPr>
          <w:rFonts w:ascii="Times New Roman" w:eastAsia="Calibri" w:hAnsi="Times New Roman"/>
          <w:bCs/>
          <w:szCs w:val="24"/>
          <w:lang w:eastAsia="en-US" w:bidi="mr-IN"/>
        </w:rPr>
        <w:t xml:space="preserve">, M., </w:t>
      </w:r>
      <w:proofErr w:type="spellStart"/>
      <w:r w:rsidRPr="008C0CD2">
        <w:rPr>
          <w:rFonts w:ascii="Times New Roman" w:eastAsia="Calibri" w:hAnsi="Times New Roman"/>
          <w:bCs/>
          <w:szCs w:val="24"/>
          <w:lang w:eastAsia="en-US" w:bidi="mr-IN"/>
        </w:rPr>
        <w:t>Cambert</w:t>
      </w:r>
      <w:proofErr w:type="spellEnd"/>
      <w:r w:rsidRPr="008C0CD2">
        <w:rPr>
          <w:rFonts w:ascii="Times New Roman" w:eastAsia="Calibri" w:hAnsi="Times New Roman"/>
          <w:bCs/>
          <w:szCs w:val="24"/>
          <w:lang w:eastAsia="en-US" w:bidi="mr-IN"/>
        </w:rPr>
        <w:t xml:space="preserve">, M. and Mariette, F., 2010, NMR study of water distribution inside tomato cells: effects of water stress. </w:t>
      </w:r>
      <w:r w:rsidRPr="008C0CD2">
        <w:rPr>
          <w:rFonts w:ascii="Times New Roman" w:eastAsia="Calibri" w:hAnsi="Times New Roman"/>
          <w:bCs/>
          <w:i/>
          <w:szCs w:val="24"/>
          <w:lang w:eastAsia="en-US" w:bidi="mr-IN"/>
        </w:rPr>
        <w:t>Applied Magnetic Resonance</w:t>
      </w:r>
      <w:r w:rsidRPr="008C0CD2">
        <w:rPr>
          <w:rFonts w:ascii="Times New Roman" w:eastAsia="Calibri" w:hAnsi="Times New Roman"/>
          <w:bCs/>
          <w:szCs w:val="24"/>
          <w:lang w:eastAsia="en-US" w:bidi="mr-IN"/>
        </w:rPr>
        <w:t>, 38(2): 455-469.</w:t>
      </w:r>
    </w:p>
    <w:p w:rsidR="00C1648B" w:rsidRPr="008C0CD2" w:rsidRDefault="00E6131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Patel, D. V. and McGhee, C. N., 2007, Contemporary in vivo confocal microscopy of the living human cornea using white light and laser scanning techniques: a major review. </w:t>
      </w:r>
      <w:r w:rsidRPr="008C0CD2">
        <w:rPr>
          <w:rFonts w:ascii="Times New Roman" w:eastAsia="Calibri" w:hAnsi="Times New Roman"/>
          <w:bCs/>
          <w:i/>
          <w:iCs/>
          <w:szCs w:val="24"/>
          <w:lang w:eastAsia="en-US" w:bidi="mr-IN"/>
        </w:rPr>
        <w:t xml:space="preserve">Clinical </w:t>
      </w:r>
      <w:r w:rsidR="009430E4" w:rsidRPr="008C0CD2">
        <w:rPr>
          <w:rFonts w:ascii="Times New Roman" w:eastAsia="Calibri" w:hAnsi="Times New Roman"/>
          <w:bCs/>
          <w:i/>
          <w:iCs/>
          <w:szCs w:val="24"/>
          <w:lang w:eastAsia="en-US" w:bidi="mr-IN"/>
        </w:rPr>
        <w:t>and</w:t>
      </w:r>
      <w:r w:rsidRPr="008C0CD2">
        <w:rPr>
          <w:rFonts w:ascii="Times New Roman" w:eastAsia="Calibri" w:hAnsi="Times New Roman"/>
          <w:bCs/>
          <w:i/>
          <w:iCs/>
          <w:szCs w:val="24"/>
          <w:lang w:eastAsia="en-US" w:bidi="mr-IN"/>
        </w:rPr>
        <w:t xml:space="preserve"> </w:t>
      </w:r>
      <w:r w:rsidR="009430E4" w:rsidRPr="008C0CD2">
        <w:rPr>
          <w:rFonts w:ascii="Times New Roman" w:eastAsia="Calibri" w:hAnsi="Times New Roman"/>
          <w:bCs/>
          <w:i/>
          <w:iCs/>
          <w:szCs w:val="24"/>
          <w:lang w:eastAsia="en-US" w:bidi="mr-IN"/>
        </w:rPr>
        <w:t>E</w:t>
      </w:r>
      <w:r w:rsidRPr="008C0CD2">
        <w:rPr>
          <w:rFonts w:ascii="Times New Roman" w:eastAsia="Calibri" w:hAnsi="Times New Roman"/>
          <w:bCs/>
          <w:i/>
          <w:iCs/>
          <w:szCs w:val="24"/>
          <w:lang w:eastAsia="en-US" w:bidi="mr-IN"/>
        </w:rPr>
        <w:t xml:space="preserve">xperimental </w:t>
      </w:r>
      <w:r w:rsidR="009430E4" w:rsidRPr="008C0CD2">
        <w:rPr>
          <w:rFonts w:ascii="Times New Roman" w:eastAsia="Calibri" w:hAnsi="Times New Roman"/>
          <w:bCs/>
          <w:i/>
          <w:iCs/>
          <w:szCs w:val="24"/>
          <w:lang w:eastAsia="en-US" w:bidi="mr-IN"/>
        </w:rPr>
        <w:t>O</w:t>
      </w:r>
      <w:r w:rsidRPr="008C0CD2">
        <w:rPr>
          <w:rFonts w:ascii="Times New Roman" w:eastAsia="Calibri" w:hAnsi="Times New Roman"/>
          <w:bCs/>
          <w:i/>
          <w:iCs/>
          <w:szCs w:val="24"/>
          <w:lang w:eastAsia="en-US" w:bidi="mr-IN"/>
        </w:rPr>
        <w:t>phthalmology</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35</w:t>
      </w:r>
      <w:r w:rsidRPr="008C0CD2">
        <w:rPr>
          <w:rFonts w:ascii="Times New Roman" w:eastAsia="Calibri" w:hAnsi="Times New Roman"/>
          <w:bCs/>
          <w:szCs w:val="24"/>
          <w:lang w:eastAsia="en-US" w:bidi="mr-IN"/>
        </w:rPr>
        <w:t>(1): 71-88.</w:t>
      </w:r>
    </w:p>
    <w:p w:rsidR="00C1648B" w:rsidRPr="008C0CD2" w:rsidRDefault="009430E4"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Pawley, J. B., ed. 2006, Handbook of Biological Confocal Microscopy (3rd ed.). </w:t>
      </w:r>
      <w:r w:rsidRPr="008C0CD2">
        <w:rPr>
          <w:rFonts w:ascii="Times New Roman" w:eastAsia="Calibri" w:hAnsi="Times New Roman"/>
          <w:bCs/>
          <w:i/>
          <w:szCs w:val="24"/>
          <w:lang w:eastAsia="en-US" w:bidi="mr-IN"/>
        </w:rPr>
        <w:t>Berlin</w:t>
      </w:r>
      <w:r w:rsidRPr="008C0CD2">
        <w:rPr>
          <w:rFonts w:ascii="Times New Roman" w:eastAsia="Calibri" w:hAnsi="Times New Roman"/>
          <w:bCs/>
          <w:szCs w:val="24"/>
          <w:lang w:eastAsia="en-US" w:bidi="mr-IN"/>
        </w:rPr>
        <w:t>: Springer. ISBN 0-387-25921-X.</w:t>
      </w:r>
    </w:p>
    <w:p w:rsidR="00C1648B" w:rsidRPr="008C0CD2" w:rsidRDefault="003725B8"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val="en-US" w:eastAsia="en-US" w:bidi="mr-IN"/>
        </w:rPr>
        <w:lastRenderedPageBreak/>
        <w:t>Phothiset</w:t>
      </w:r>
      <w:proofErr w:type="spellEnd"/>
      <w:r w:rsidRPr="008C0CD2">
        <w:rPr>
          <w:rFonts w:ascii="Times New Roman" w:eastAsia="Calibri" w:hAnsi="Times New Roman"/>
          <w:bCs/>
          <w:szCs w:val="24"/>
          <w:lang w:val="en-US" w:eastAsia="en-US" w:bidi="mr-IN"/>
        </w:rPr>
        <w:t xml:space="preserve">, S. and </w:t>
      </w:r>
      <w:proofErr w:type="spellStart"/>
      <w:r w:rsidRPr="008C0CD2">
        <w:rPr>
          <w:rFonts w:ascii="Times New Roman" w:eastAsia="Calibri" w:hAnsi="Times New Roman"/>
          <w:bCs/>
          <w:szCs w:val="24"/>
          <w:lang w:val="en-US" w:eastAsia="en-US" w:bidi="mr-IN"/>
        </w:rPr>
        <w:t>Charoenrein</w:t>
      </w:r>
      <w:proofErr w:type="spellEnd"/>
      <w:r w:rsidRPr="008C0CD2">
        <w:rPr>
          <w:rFonts w:ascii="Times New Roman" w:eastAsia="Calibri" w:hAnsi="Times New Roman"/>
          <w:bCs/>
          <w:szCs w:val="24"/>
          <w:lang w:val="en-US" w:eastAsia="en-US" w:bidi="mr-IN"/>
        </w:rPr>
        <w:t>, S., 2014</w:t>
      </w:r>
      <w:r w:rsidR="00E61319" w:rsidRPr="008C0CD2">
        <w:rPr>
          <w:rFonts w:ascii="Times New Roman" w:eastAsia="Calibri" w:hAnsi="Times New Roman"/>
          <w:bCs/>
          <w:szCs w:val="24"/>
          <w:lang w:val="en-US" w:eastAsia="en-US" w:bidi="mr-IN"/>
        </w:rPr>
        <w:t>,</w:t>
      </w:r>
      <w:r w:rsidRPr="008C0CD2">
        <w:rPr>
          <w:rFonts w:ascii="Times New Roman" w:eastAsia="Calibri" w:hAnsi="Times New Roman"/>
          <w:bCs/>
          <w:szCs w:val="24"/>
          <w:lang w:val="en-US" w:eastAsia="en-US" w:bidi="mr-IN"/>
        </w:rPr>
        <w:t xml:space="preserve"> Effects of freezing and thawing on texture, microstructure and cell wall composition changes in papaya tissues. </w:t>
      </w:r>
      <w:r w:rsidRPr="008C0CD2">
        <w:rPr>
          <w:rFonts w:ascii="Times New Roman" w:eastAsia="Calibri" w:hAnsi="Times New Roman"/>
          <w:bCs/>
          <w:i/>
          <w:szCs w:val="24"/>
          <w:lang w:val="en-US" w:eastAsia="en-US" w:bidi="mr-IN"/>
        </w:rPr>
        <w:t>Journal of the Science of Food and Agriculture</w:t>
      </w:r>
      <w:r w:rsidRPr="008C0CD2">
        <w:rPr>
          <w:rFonts w:ascii="Times New Roman" w:eastAsia="Calibri" w:hAnsi="Times New Roman"/>
          <w:bCs/>
          <w:szCs w:val="24"/>
          <w:lang w:val="en-US" w:eastAsia="en-US" w:bidi="mr-IN"/>
        </w:rPr>
        <w:t>, 94(2): 189-196.</w:t>
      </w:r>
    </w:p>
    <w:p w:rsidR="00C1648B" w:rsidRPr="008C0CD2" w:rsidRDefault="00897D7C"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Sharma, M., Mann, B., Sharma, R., Bajaj, R., </w:t>
      </w:r>
      <w:proofErr w:type="spellStart"/>
      <w:r w:rsidRPr="008C0CD2">
        <w:rPr>
          <w:rFonts w:ascii="Times New Roman" w:eastAsia="Calibri" w:hAnsi="Times New Roman"/>
          <w:bCs/>
          <w:szCs w:val="24"/>
          <w:lang w:eastAsia="en-US" w:bidi="mr-IN"/>
        </w:rPr>
        <w:t>Athira</w:t>
      </w:r>
      <w:proofErr w:type="spellEnd"/>
      <w:r w:rsidRPr="008C0CD2">
        <w:rPr>
          <w:rFonts w:ascii="Times New Roman" w:eastAsia="Calibri" w:hAnsi="Times New Roman"/>
          <w:bCs/>
          <w:szCs w:val="24"/>
          <w:lang w:eastAsia="en-US" w:bidi="mr-IN"/>
        </w:rPr>
        <w:t xml:space="preserve">, S., Sarkar, P. and </w:t>
      </w:r>
      <w:proofErr w:type="spellStart"/>
      <w:r w:rsidRPr="008C0CD2">
        <w:rPr>
          <w:rFonts w:ascii="Times New Roman" w:eastAsia="Calibri" w:hAnsi="Times New Roman"/>
          <w:bCs/>
          <w:szCs w:val="24"/>
          <w:lang w:eastAsia="en-US" w:bidi="mr-IN"/>
        </w:rPr>
        <w:t>Pothuraju</w:t>
      </w:r>
      <w:proofErr w:type="spellEnd"/>
      <w:r w:rsidRPr="008C0CD2">
        <w:rPr>
          <w:rFonts w:ascii="Times New Roman" w:eastAsia="Calibri" w:hAnsi="Times New Roman"/>
          <w:bCs/>
          <w:szCs w:val="24"/>
          <w:lang w:eastAsia="en-US" w:bidi="mr-IN"/>
        </w:rPr>
        <w:t xml:space="preserve">, R., 2017. Sodium caseinate stabilized clove oil </w:t>
      </w:r>
      <w:proofErr w:type="spellStart"/>
      <w:r w:rsidRPr="008C0CD2">
        <w:rPr>
          <w:rFonts w:ascii="Times New Roman" w:eastAsia="Calibri" w:hAnsi="Times New Roman"/>
          <w:bCs/>
          <w:szCs w:val="24"/>
          <w:lang w:eastAsia="en-US" w:bidi="mr-IN"/>
        </w:rPr>
        <w:t>nanoemulsion</w:t>
      </w:r>
      <w:proofErr w:type="spellEnd"/>
      <w:r w:rsidRPr="008C0CD2">
        <w:rPr>
          <w:rFonts w:ascii="Times New Roman" w:eastAsia="Calibri" w:hAnsi="Times New Roman"/>
          <w:bCs/>
          <w:szCs w:val="24"/>
          <w:lang w:eastAsia="en-US" w:bidi="mr-IN"/>
        </w:rPr>
        <w:t>: physicochemical properties. </w:t>
      </w:r>
      <w:r w:rsidRPr="008C0CD2">
        <w:rPr>
          <w:rFonts w:ascii="Times New Roman" w:eastAsia="Calibri" w:hAnsi="Times New Roman"/>
          <w:bCs/>
          <w:i/>
          <w:iCs/>
          <w:szCs w:val="24"/>
          <w:lang w:eastAsia="en-US" w:bidi="mr-IN"/>
        </w:rPr>
        <w:t>Journal of food engineering</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212</w:t>
      </w:r>
      <w:r w:rsidRPr="008C0CD2">
        <w:rPr>
          <w:rFonts w:ascii="Times New Roman" w:eastAsia="Calibri" w:hAnsi="Times New Roman"/>
          <w:bCs/>
          <w:szCs w:val="24"/>
          <w:lang w:eastAsia="en-US" w:bidi="mr-IN"/>
        </w:rPr>
        <w:t>(2): 38-46.</w:t>
      </w:r>
    </w:p>
    <w:p w:rsidR="00C1648B" w:rsidRPr="008C0CD2" w:rsidRDefault="00E6131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hAnsi="Times New Roman"/>
        </w:rPr>
        <w:t>Stephens, D. J. and Allan, V. J., 2003, Light microscopy techniques for live cell imaging. </w:t>
      </w:r>
      <w:r w:rsidRPr="008C0CD2">
        <w:rPr>
          <w:rFonts w:ascii="Times New Roman" w:hAnsi="Times New Roman"/>
          <w:i/>
          <w:iCs/>
        </w:rPr>
        <w:t>Science</w:t>
      </w:r>
      <w:r w:rsidRPr="008C0CD2">
        <w:rPr>
          <w:rFonts w:ascii="Times New Roman" w:hAnsi="Times New Roman"/>
        </w:rPr>
        <w:t>, </w:t>
      </w:r>
      <w:r w:rsidRPr="008C0CD2">
        <w:rPr>
          <w:rFonts w:ascii="Times New Roman" w:hAnsi="Times New Roman"/>
          <w:iCs/>
        </w:rPr>
        <w:t>300</w:t>
      </w:r>
      <w:r w:rsidRPr="008C0CD2">
        <w:rPr>
          <w:rFonts w:ascii="Times New Roman" w:hAnsi="Times New Roman"/>
        </w:rPr>
        <w:t>(5616): 82-86.</w:t>
      </w:r>
    </w:p>
    <w:p w:rsidR="00C1648B" w:rsidRPr="008C0CD2" w:rsidRDefault="00E6131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val="en-US" w:eastAsia="en-US" w:bidi="mr-IN"/>
        </w:rPr>
        <w:t>Sugumar</w:t>
      </w:r>
      <w:proofErr w:type="spellEnd"/>
      <w:r w:rsidRPr="008C0CD2">
        <w:rPr>
          <w:rFonts w:ascii="Times New Roman" w:eastAsia="Calibri" w:hAnsi="Times New Roman"/>
          <w:bCs/>
          <w:szCs w:val="24"/>
          <w:lang w:val="en-US" w:eastAsia="en-US" w:bidi="mr-IN"/>
        </w:rPr>
        <w:t xml:space="preserve">, S., Nirmala, J., Ghosh, V., Anjali, H., Mukherjee, A. and Chandrasekaran, N., 2013. Bio‐based </w:t>
      </w:r>
      <w:proofErr w:type="spellStart"/>
      <w:r w:rsidRPr="008C0CD2">
        <w:rPr>
          <w:rFonts w:ascii="Times New Roman" w:eastAsia="Calibri" w:hAnsi="Times New Roman"/>
          <w:bCs/>
          <w:szCs w:val="24"/>
          <w:lang w:val="en-US" w:eastAsia="en-US" w:bidi="mr-IN"/>
        </w:rPr>
        <w:t>nanoemulsion</w:t>
      </w:r>
      <w:proofErr w:type="spellEnd"/>
      <w:r w:rsidRPr="008C0CD2">
        <w:rPr>
          <w:rFonts w:ascii="Times New Roman" w:eastAsia="Calibri" w:hAnsi="Times New Roman"/>
          <w:bCs/>
          <w:szCs w:val="24"/>
          <w:lang w:val="en-US" w:eastAsia="en-US" w:bidi="mr-IN"/>
        </w:rPr>
        <w:t xml:space="preserve"> formulation, characterization and antibacterial activity against food‐borne pathogens. Journal of basic microbiology, 53(8): 677-685.</w:t>
      </w:r>
    </w:p>
    <w:p w:rsidR="00C1648B" w:rsidRPr="008C0CD2" w:rsidRDefault="00A2660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Sunil, C. K., </w:t>
      </w:r>
      <w:proofErr w:type="spellStart"/>
      <w:r w:rsidRPr="008C0CD2">
        <w:rPr>
          <w:rFonts w:ascii="Times New Roman" w:eastAsia="Calibri" w:hAnsi="Times New Roman"/>
          <w:bCs/>
          <w:szCs w:val="24"/>
          <w:lang w:eastAsia="en-US" w:bidi="mr-IN"/>
        </w:rPr>
        <w:t>Chidanand</w:t>
      </w:r>
      <w:proofErr w:type="spellEnd"/>
      <w:r w:rsidRPr="008C0CD2">
        <w:rPr>
          <w:rFonts w:ascii="Times New Roman" w:eastAsia="Calibri" w:hAnsi="Times New Roman"/>
          <w:bCs/>
          <w:szCs w:val="24"/>
          <w:lang w:eastAsia="en-US" w:bidi="mr-IN"/>
        </w:rPr>
        <w:t xml:space="preserve">, D. V., Manoj, D., Choudhary, P. and Rawson, A., </w:t>
      </w:r>
      <w:proofErr w:type="gramStart"/>
      <w:r w:rsidRPr="008C0CD2">
        <w:rPr>
          <w:rFonts w:ascii="Times New Roman" w:eastAsia="Calibri" w:hAnsi="Times New Roman"/>
          <w:bCs/>
          <w:szCs w:val="24"/>
          <w:lang w:eastAsia="en-US" w:bidi="mr-IN"/>
        </w:rPr>
        <w:t>2019,  </w:t>
      </w:r>
      <w:r w:rsidRPr="008C0CD2">
        <w:rPr>
          <w:rFonts w:ascii="Times New Roman" w:eastAsia="Calibri" w:hAnsi="Times New Roman"/>
          <w:bCs/>
          <w:iCs/>
          <w:szCs w:val="24"/>
          <w:lang w:eastAsia="en-US" w:bidi="mr-IN"/>
        </w:rPr>
        <w:t>Effect</w:t>
      </w:r>
      <w:proofErr w:type="gramEnd"/>
      <w:r w:rsidRPr="008C0CD2">
        <w:rPr>
          <w:rFonts w:ascii="Times New Roman" w:eastAsia="Calibri" w:hAnsi="Times New Roman"/>
          <w:bCs/>
          <w:iCs/>
          <w:szCs w:val="24"/>
          <w:lang w:eastAsia="en-US" w:bidi="mr-IN"/>
        </w:rPr>
        <w:t xml:space="preserve"> of ultrasound treatment on dehulling efficiency of </w:t>
      </w:r>
      <w:proofErr w:type="spellStart"/>
      <w:r w:rsidRPr="008C0CD2">
        <w:rPr>
          <w:rFonts w:ascii="Times New Roman" w:eastAsia="Calibri" w:hAnsi="Times New Roman"/>
          <w:bCs/>
          <w:iCs/>
          <w:szCs w:val="24"/>
          <w:lang w:eastAsia="en-US" w:bidi="mr-IN"/>
        </w:rPr>
        <w:t>blackgram</w:t>
      </w:r>
      <w:proofErr w:type="spellEnd"/>
      <w:r w:rsidRPr="008C0CD2">
        <w:rPr>
          <w:rFonts w:ascii="Times New Roman" w:eastAsia="Calibri" w:hAnsi="Times New Roman"/>
          <w:bCs/>
          <w:iCs/>
          <w:szCs w:val="24"/>
          <w:lang w:eastAsia="en-US" w:bidi="mr-IN"/>
        </w:rPr>
        <w:t>.</w:t>
      </w:r>
      <w:r w:rsidRPr="008C0CD2">
        <w:rPr>
          <w:rFonts w:ascii="Times New Roman" w:eastAsia="Calibri" w:hAnsi="Times New Roman"/>
          <w:bCs/>
          <w:i/>
          <w:iCs/>
          <w:szCs w:val="24"/>
          <w:lang w:eastAsia="en-US" w:bidi="mr-IN"/>
        </w:rPr>
        <w:t xml:space="preserve"> Journal of Food Science and Technology, </w:t>
      </w:r>
      <w:r w:rsidR="00E61319" w:rsidRPr="008C0CD2">
        <w:rPr>
          <w:rFonts w:ascii="Times New Roman" w:eastAsia="Calibri" w:hAnsi="Times New Roman"/>
          <w:bCs/>
          <w:iCs/>
          <w:szCs w:val="24"/>
          <w:lang w:eastAsia="en-US" w:bidi="mr-IN"/>
        </w:rPr>
        <w:t>55(7): 2504–2513</w:t>
      </w:r>
      <w:r w:rsidR="00A236F4" w:rsidRPr="008C0CD2">
        <w:rPr>
          <w:rFonts w:ascii="Times New Roman" w:hAnsi="Times New Roman"/>
        </w:rPr>
        <w:t>.</w:t>
      </w:r>
    </w:p>
    <w:p w:rsidR="00C1648B" w:rsidRPr="008C0CD2" w:rsidRDefault="003F5C5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Tiwari, G., Sharma, A., Kumar, A. and Sharma, S., 2019. Assessment of microwave-assisted alkali </w:t>
      </w:r>
      <w:proofErr w:type="spellStart"/>
      <w:r w:rsidRPr="008C0CD2">
        <w:rPr>
          <w:rFonts w:ascii="Times New Roman" w:eastAsia="Calibri" w:hAnsi="Times New Roman"/>
          <w:bCs/>
          <w:szCs w:val="24"/>
          <w:lang w:eastAsia="en-US" w:bidi="mr-IN"/>
        </w:rPr>
        <w:t>pretreatment</w:t>
      </w:r>
      <w:proofErr w:type="spellEnd"/>
      <w:r w:rsidRPr="008C0CD2">
        <w:rPr>
          <w:rFonts w:ascii="Times New Roman" w:eastAsia="Calibri" w:hAnsi="Times New Roman"/>
          <w:bCs/>
          <w:szCs w:val="24"/>
          <w:lang w:eastAsia="en-US" w:bidi="mr-IN"/>
        </w:rPr>
        <w:t xml:space="preserve"> for the production of sugars from banana fruit peel waste. </w:t>
      </w:r>
      <w:r w:rsidRPr="008C0CD2">
        <w:rPr>
          <w:rFonts w:ascii="Times New Roman" w:eastAsia="Calibri" w:hAnsi="Times New Roman"/>
          <w:bCs/>
          <w:i/>
          <w:iCs/>
          <w:szCs w:val="24"/>
          <w:lang w:eastAsia="en-US" w:bidi="mr-IN"/>
        </w:rPr>
        <w:t>Biofuels</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10</w:t>
      </w:r>
      <w:r w:rsidRPr="008C0CD2">
        <w:rPr>
          <w:rFonts w:ascii="Times New Roman" w:eastAsia="Calibri" w:hAnsi="Times New Roman"/>
          <w:bCs/>
          <w:szCs w:val="24"/>
          <w:lang w:eastAsia="en-US" w:bidi="mr-IN"/>
        </w:rPr>
        <w:t>(1): 3-10.</w:t>
      </w:r>
    </w:p>
    <w:p w:rsidR="00C1648B" w:rsidRPr="008C0CD2" w:rsidRDefault="00A2660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hAnsi="Times New Roman"/>
        </w:rPr>
        <w:t>Torok</w:t>
      </w:r>
      <w:proofErr w:type="spellEnd"/>
      <w:r w:rsidRPr="008C0CD2">
        <w:rPr>
          <w:rFonts w:ascii="Times New Roman" w:hAnsi="Times New Roman"/>
        </w:rPr>
        <w:t xml:space="preserve">, P. and Munro, P. R. T., 2004, The use of Gauss-Laguerre vector beams in STED microscopy. </w:t>
      </w:r>
      <w:r w:rsidRPr="008C0CD2">
        <w:rPr>
          <w:rFonts w:ascii="Times New Roman" w:hAnsi="Times New Roman"/>
          <w:i/>
        </w:rPr>
        <w:t>Optics Express</w:t>
      </w:r>
      <w:r w:rsidRPr="008C0CD2">
        <w:rPr>
          <w:rFonts w:ascii="Times New Roman" w:hAnsi="Times New Roman"/>
        </w:rPr>
        <w:t>, 12(15): 3605–3617.</w:t>
      </w:r>
    </w:p>
    <w:p w:rsidR="00C1648B" w:rsidRPr="008C0CD2" w:rsidRDefault="00897D7C"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hAnsi="Times New Roman"/>
          <w:lang w:val="en-US"/>
        </w:rPr>
        <w:t xml:space="preserve">Trejo, R., </w:t>
      </w:r>
      <w:proofErr w:type="spellStart"/>
      <w:r w:rsidRPr="008C0CD2">
        <w:rPr>
          <w:rFonts w:ascii="Times New Roman" w:hAnsi="Times New Roman"/>
          <w:lang w:val="en-US"/>
        </w:rPr>
        <w:t>Dokland</w:t>
      </w:r>
      <w:proofErr w:type="spellEnd"/>
      <w:r w:rsidRPr="008C0CD2">
        <w:rPr>
          <w:rFonts w:ascii="Times New Roman" w:hAnsi="Times New Roman"/>
          <w:lang w:val="en-US"/>
        </w:rPr>
        <w:t>, T., Jurat-Fuentes, J. and Harte, F., 2011, Cryo-transmission electron tomography of native casein micelles from bovine milk. Journal of dairy science, 94(12): 5770-5775.</w:t>
      </w:r>
    </w:p>
    <w:p w:rsidR="00C1648B" w:rsidRPr="008C0CD2" w:rsidRDefault="00E6131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hAnsi="Times New Roman"/>
          <w:lang w:val="en-US"/>
        </w:rPr>
        <w:t>Tsai, P.J., Sun, Y.F. and Hsiao, S.M., 2010. Strengthening the texture of dried guava slice by infiltration of phenolic compounds. </w:t>
      </w:r>
      <w:r w:rsidRPr="008C0CD2">
        <w:rPr>
          <w:rFonts w:ascii="Times New Roman" w:hAnsi="Times New Roman"/>
          <w:i/>
          <w:lang w:val="en-US"/>
        </w:rPr>
        <w:t>Food research international</w:t>
      </w:r>
      <w:r w:rsidRPr="008C0CD2">
        <w:rPr>
          <w:rFonts w:ascii="Times New Roman" w:hAnsi="Times New Roman"/>
          <w:lang w:val="en-US"/>
        </w:rPr>
        <w:t>, 43(3): 825-830.</w:t>
      </w:r>
    </w:p>
    <w:p w:rsidR="00C1648B" w:rsidRPr="008C0CD2" w:rsidRDefault="00A236F4"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val="en-US" w:eastAsia="en-US" w:bidi="mr-IN"/>
        </w:rPr>
        <w:t>Verboven</w:t>
      </w:r>
      <w:proofErr w:type="spellEnd"/>
      <w:r w:rsidRPr="008C0CD2">
        <w:rPr>
          <w:rFonts w:ascii="Times New Roman" w:eastAsia="Calibri" w:hAnsi="Times New Roman"/>
          <w:bCs/>
          <w:szCs w:val="24"/>
          <w:lang w:val="en-US" w:eastAsia="en-US" w:bidi="mr-IN"/>
        </w:rPr>
        <w:t xml:space="preserve">, P., </w:t>
      </w:r>
      <w:proofErr w:type="spellStart"/>
      <w:r w:rsidRPr="008C0CD2">
        <w:rPr>
          <w:rFonts w:ascii="Times New Roman" w:eastAsia="Calibri" w:hAnsi="Times New Roman"/>
          <w:bCs/>
          <w:szCs w:val="24"/>
          <w:lang w:val="en-US" w:eastAsia="en-US" w:bidi="mr-IN"/>
        </w:rPr>
        <w:t>Defraeye</w:t>
      </w:r>
      <w:proofErr w:type="spellEnd"/>
      <w:r w:rsidRPr="008C0CD2">
        <w:rPr>
          <w:rFonts w:ascii="Times New Roman" w:eastAsia="Calibri" w:hAnsi="Times New Roman"/>
          <w:bCs/>
          <w:szCs w:val="24"/>
          <w:lang w:val="en-US" w:eastAsia="en-US" w:bidi="mr-IN"/>
        </w:rPr>
        <w:t xml:space="preserve">, T. and Nicolai, B., 2018, Measurement and visualization of food microstructure: Fundamentals and recent advances. </w:t>
      </w:r>
      <w:r w:rsidRPr="008C0CD2">
        <w:rPr>
          <w:rFonts w:ascii="Times New Roman" w:eastAsia="Calibri" w:hAnsi="Times New Roman"/>
          <w:bCs/>
          <w:i/>
          <w:szCs w:val="24"/>
          <w:lang w:val="en-US" w:eastAsia="en-US" w:bidi="mr-IN"/>
        </w:rPr>
        <w:t>Food Microstructure and its Relationship with Quality and Stability</w:t>
      </w:r>
      <w:r w:rsidRPr="008C0CD2">
        <w:rPr>
          <w:rFonts w:ascii="Times New Roman" w:eastAsia="Calibri" w:hAnsi="Times New Roman"/>
          <w:bCs/>
          <w:szCs w:val="24"/>
          <w:lang w:val="en-US" w:eastAsia="en-US" w:bidi="mr-IN"/>
        </w:rPr>
        <w:t xml:space="preserve">, </w:t>
      </w:r>
      <w:r w:rsidR="002028F6" w:rsidRPr="008C0CD2">
        <w:rPr>
          <w:rFonts w:ascii="Times New Roman" w:eastAsia="Calibri" w:hAnsi="Times New Roman"/>
          <w:bCs/>
          <w:szCs w:val="24"/>
          <w:lang w:eastAsia="en-US" w:bidi="mr-IN"/>
        </w:rPr>
        <w:t xml:space="preserve">2(3): </w:t>
      </w:r>
      <w:r w:rsidRPr="008C0CD2">
        <w:rPr>
          <w:rFonts w:ascii="Times New Roman" w:eastAsia="Calibri" w:hAnsi="Times New Roman"/>
          <w:bCs/>
          <w:szCs w:val="24"/>
          <w:lang w:val="en-US" w:eastAsia="en-US" w:bidi="mr-IN"/>
        </w:rPr>
        <w:t>3-28.</w:t>
      </w:r>
    </w:p>
    <w:p w:rsidR="00C1648B" w:rsidRPr="008C0CD2" w:rsidRDefault="002028F6"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Vidhya, M., </w:t>
      </w:r>
      <w:proofErr w:type="spellStart"/>
      <w:r w:rsidRPr="008C0CD2">
        <w:rPr>
          <w:rFonts w:ascii="Times New Roman" w:eastAsia="Calibri" w:hAnsi="Times New Roman"/>
          <w:bCs/>
          <w:szCs w:val="24"/>
          <w:lang w:eastAsia="en-US" w:bidi="mr-IN"/>
        </w:rPr>
        <w:t>Varadharaju</w:t>
      </w:r>
      <w:proofErr w:type="spellEnd"/>
      <w:r w:rsidRPr="008C0CD2">
        <w:rPr>
          <w:rFonts w:ascii="Times New Roman" w:eastAsia="Calibri" w:hAnsi="Times New Roman"/>
          <w:bCs/>
          <w:szCs w:val="24"/>
          <w:lang w:eastAsia="en-US" w:bidi="mr-IN"/>
        </w:rPr>
        <w:t xml:space="preserve">, N., John Kennedy, Z., </w:t>
      </w:r>
      <w:proofErr w:type="spellStart"/>
      <w:r w:rsidRPr="008C0CD2">
        <w:rPr>
          <w:rFonts w:ascii="Times New Roman" w:eastAsia="Calibri" w:hAnsi="Times New Roman"/>
          <w:bCs/>
          <w:szCs w:val="24"/>
          <w:lang w:eastAsia="en-US" w:bidi="mr-IN"/>
        </w:rPr>
        <w:t>Amirtham</w:t>
      </w:r>
      <w:proofErr w:type="spellEnd"/>
      <w:r w:rsidRPr="008C0CD2">
        <w:rPr>
          <w:rFonts w:ascii="Times New Roman" w:eastAsia="Calibri" w:hAnsi="Times New Roman"/>
          <w:bCs/>
          <w:szCs w:val="24"/>
          <w:lang w:eastAsia="en-US" w:bidi="mr-IN"/>
        </w:rPr>
        <w:t xml:space="preserve">, D. and Manohar </w:t>
      </w:r>
      <w:proofErr w:type="spellStart"/>
      <w:r w:rsidRPr="008C0CD2">
        <w:rPr>
          <w:rFonts w:ascii="Times New Roman" w:eastAsia="Calibri" w:hAnsi="Times New Roman"/>
          <w:bCs/>
          <w:szCs w:val="24"/>
          <w:lang w:eastAsia="en-US" w:bidi="mr-IN"/>
        </w:rPr>
        <w:t>Jesudas</w:t>
      </w:r>
      <w:proofErr w:type="spellEnd"/>
      <w:r w:rsidRPr="008C0CD2">
        <w:rPr>
          <w:rFonts w:ascii="Times New Roman" w:eastAsia="Calibri" w:hAnsi="Times New Roman"/>
          <w:bCs/>
          <w:szCs w:val="24"/>
          <w:lang w:eastAsia="en-US" w:bidi="mr-IN"/>
        </w:rPr>
        <w:t xml:space="preserve">, D., 2017, Applications of X-Ray Computed Tomography in Food Processing. </w:t>
      </w:r>
      <w:r w:rsidRPr="008C0CD2">
        <w:rPr>
          <w:rFonts w:ascii="Times New Roman" w:eastAsia="Calibri" w:hAnsi="Times New Roman"/>
          <w:bCs/>
          <w:i/>
          <w:szCs w:val="24"/>
          <w:lang w:val="en-US" w:eastAsia="en-US" w:bidi="mr-IN"/>
        </w:rPr>
        <w:t>Food research international</w:t>
      </w:r>
      <w:r w:rsidRPr="008C0CD2">
        <w:rPr>
          <w:rFonts w:ascii="Times New Roman" w:eastAsia="Calibri" w:hAnsi="Times New Roman"/>
          <w:bCs/>
          <w:szCs w:val="24"/>
          <w:lang w:eastAsia="en-US" w:bidi="mr-IN"/>
        </w:rPr>
        <w:t xml:space="preserve">, 2(8): 673-679. </w:t>
      </w:r>
    </w:p>
    <w:p w:rsidR="00897D7C" w:rsidRPr="008C0CD2" w:rsidRDefault="00E61319" w:rsidP="00897D7C">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White, N.S. and Errington, R.J., 2005. Fluorescence techniques for drug delivery research: theory and practice. </w:t>
      </w:r>
      <w:r w:rsidRPr="008C0CD2">
        <w:rPr>
          <w:rFonts w:ascii="Times New Roman" w:eastAsia="Calibri" w:hAnsi="Times New Roman"/>
          <w:bCs/>
          <w:i/>
          <w:iCs/>
          <w:szCs w:val="24"/>
          <w:lang w:eastAsia="en-US" w:bidi="mr-IN"/>
        </w:rPr>
        <w:t>Advanced drug delivery reviews</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57</w:t>
      </w:r>
      <w:r w:rsidRPr="008C0CD2">
        <w:rPr>
          <w:rFonts w:ascii="Times New Roman" w:eastAsia="Calibri" w:hAnsi="Times New Roman"/>
          <w:bCs/>
          <w:szCs w:val="24"/>
          <w:lang w:eastAsia="en-US" w:bidi="mr-IN"/>
        </w:rPr>
        <w:t>(1): 17-42.</w:t>
      </w:r>
    </w:p>
    <w:p w:rsidR="00A236F4" w:rsidRPr="008C0CD2" w:rsidRDefault="00A236F4" w:rsidP="00C17DE7">
      <w:pPr>
        <w:autoSpaceDE w:val="0"/>
        <w:autoSpaceDN w:val="0"/>
        <w:adjustRightInd w:val="0"/>
        <w:spacing w:before="120" w:after="0" w:line="360" w:lineRule="auto"/>
        <w:ind w:left="720" w:hanging="720"/>
        <w:jc w:val="both"/>
        <w:rPr>
          <w:rFonts w:ascii="Times New Roman" w:eastAsia="Calibri" w:hAnsi="Times New Roman"/>
          <w:bCs/>
          <w:szCs w:val="24"/>
          <w:lang w:eastAsia="en-US" w:bidi="mr-IN"/>
        </w:rPr>
      </w:pPr>
    </w:p>
    <w:p w:rsidR="00186791" w:rsidRPr="008C0CD2" w:rsidRDefault="00186791" w:rsidP="00C17DE7">
      <w:pPr>
        <w:spacing w:line="360" w:lineRule="auto"/>
        <w:rPr>
          <w:rFonts w:ascii="Times New Roman" w:eastAsiaTheme="minorHAnsi" w:hAnsi="Times New Roman"/>
          <w:sz w:val="22"/>
          <w:lang w:val="en-US" w:eastAsia="en-US"/>
        </w:rPr>
      </w:pPr>
    </w:p>
    <w:sectPr w:rsidR="00186791" w:rsidRPr="008C0CD2" w:rsidSect="00CC5763">
      <w:footerReference w:type="default" r:id="rId37"/>
      <w:pgSz w:w="12240" w:h="15840"/>
      <w:pgMar w:top="567" w:right="1077" w:bottom="397" w:left="1077" w:header="397" w:footer="0" w:gutter="0"/>
      <w:pgBorders w:offsetFrom="page">
        <w:top w:val="single" w:sz="4" w:space="24" w:color="auto"/>
        <w:left w:val="single" w:sz="4" w:space="24" w:color="auto"/>
        <w:bottom w:val="single" w:sz="4" w:space="24" w:color="auto"/>
        <w:right w:val="single" w:sz="4" w:space="24" w:color="auto"/>
      </w:pgBorders>
      <w:pgNumType w:start="4"/>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D6990" w:rsidRDefault="000D6990" w:rsidP="00EE4F5B">
      <w:pPr>
        <w:spacing w:after="0" w:line="240" w:lineRule="auto"/>
      </w:pPr>
      <w:r>
        <w:separator/>
      </w:r>
    </w:p>
  </w:endnote>
  <w:endnote w:type="continuationSeparator" w:id="0">
    <w:p w:rsidR="000D6990" w:rsidRDefault="000D6990" w:rsidP="00EE4F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b/>
        <w:sz w:val="22"/>
      </w:rPr>
      <w:id w:val="-1076427925"/>
      <w:docPartObj>
        <w:docPartGallery w:val="Page Numbers (Bottom of Page)"/>
        <w:docPartUnique/>
      </w:docPartObj>
    </w:sdtPr>
    <w:sdtEndPr>
      <w:rPr>
        <w:noProof/>
        <w:sz w:val="24"/>
        <w:vertAlign w:val="subscript"/>
      </w:rPr>
    </w:sdtEndPr>
    <w:sdtContent>
      <w:p w:rsidR="00F948C9" w:rsidRPr="004F15B2" w:rsidRDefault="00F948C9">
        <w:pPr>
          <w:pStyle w:val="Footer"/>
          <w:jc w:val="center"/>
          <w:rPr>
            <w:rFonts w:ascii="Times New Roman" w:hAnsi="Times New Roman"/>
            <w:b/>
            <w:vertAlign w:val="subscript"/>
          </w:rPr>
        </w:pPr>
        <w:r w:rsidRPr="004F15B2">
          <w:rPr>
            <w:rFonts w:ascii="Times New Roman" w:hAnsi="Times New Roman"/>
            <w:b/>
            <w:vertAlign w:val="subscript"/>
          </w:rPr>
          <w:fldChar w:fldCharType="begin"/>
        </w:r>
        <w:r w:rsidRPr="004F15B2">
          <w:rPr>
            <w:rFonts w:ascii="Times New Roman" w:hAnsi="Times New Roman"/>
            <w:b/>
            <w:vertAlign w:val="subscript"/>
          </w:rPr>
          <w:instrText xml:space="preserve"> PAGE   \* MERGEFORMAT </w:instrText>
        </w:r>
        <w:r w:rsidRPr="004F15B2">
          <w:rPr>
            <w:rFonts w:ascii="Times New Roman" w:hAnsi="Times New Roman"/>
            <w:b/>
            <w:vertAlign w:val="subscript"/>
          </w:rPr>
          <w:fldChar w:fldCharType="separate"/>
        </w:r>
        <w:r>
          <w:rPr>
            <w:rFonts w:ascii="Times New Roman" w:hAnsi="Times New Roman"/>
            <w:b/>
            <w:noProof/>
            <w:vertAlign w:val="subscript"/>
          </w:rPr>
          <w:t>5</w:t>
        </w:r>
        <w:r w:rsidRPr="004F15B2">
          <w:rPr>
            <w:rFonts w:ascii="Times New Roman" w:hAnsi="Times New Roman"/>
            <w:b/>
            <w:noProof/>
            <w:vertAlign w:val="subscript"/>
          </w:rPr>
          <w:fldChar w:fldCharType="end"/>
        </w:r>
      </w:p>
    </w:sdtContent>
  </w:sdt>
  <w:p w:rsidR="00F948C9" w:rsidRDefault="00F948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D6990" w:rsidRDefault="000D6990" w:rsidP="00EE4F5B">
      <w:pPr>
        <w:spacing w:after="0" w:line="240" w:lineRule="auto"/>
      </w:pPr>
      <w:r>
        <w:separator/>
      </w:r>
    </w:p>
  </w:footnote>
  <w:footnote w:type="continuationSeparator" w:id="0">
    <w:p w:rsidR="000D6990" w:rsidRDefault="000D6990" w:rsidP="00EE4F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52041"/>
    <w:multiLevelType w:val="hybridMultilevel"/>
    <w:tmpl w:val="1C88F0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9D264C1"/>
    <w:multiLevelType w:val="hybridMultilevel"/>
    <w:tmpl w:val="014E53C8"/>
    <w:lvl w:ilvl="0" w:tplc="A1F01326">
      <w:start w:val="1"/>
      <w:numFmt w:val="bullet"/>
      <w:lvlText w:val="•"/>
      <w:lvlJc w:val="left"/>
      <w:pPr>
        <w:tabs>
          <w:tab w:val="num" w:pos="720"/>
        </w:tabs>
        <w:ind w:left="720" w:hanging="360"/>
      </w:pPr>
      <w:rPr>
        <w:rFonts w:ascii="Arial" w:hAnsi="Arial" w:hint="default"/>
      </w:rPr>
    </w:lvl>
    <w:lvl w:ilvl="1" w:tplc="1B2015E8">
      <w:start w:val="1"/>
      <w:numFmt w:val="bullet"/>
      <w:lvlText w:val="•"/>
      <w:lvlJc w:val="left"/>
      <w:pPr>
        <w:tabs>
          <w:tab w:val="num" w:pos="1440"/>
        </w:tabs>
        <w:ind w:left="1440" w:hanging="360"/>
      </w:pPr>
      <w:rPr>
        <w:rFonts w:ascii="Arial" w:hAnsi="Arial" w:hint="default"/>
      </w:rPr>
    </w:lvl>
    <w:lvl w:ilvl="2" w:tplc="B7DC1EAE" w:tentative="1">
      <w:start w:val="1"/>
      <w:numFmt w:val="bullet"/>
      <w:lvlText w:val="•"/>
      <w:lvlJc w:val="left"/>
      <w:pPr>
        <w:tabs>
          <w:tab w:val="num" w:pos="2160"/>
        </w:tabs>
        <w:ind w:left="2160" w:hanging="360"/>
      </w:pPr>
      <w:rPr>
        <w:rFonts w:ascii="Arial" w:hAnsi="Arial" w:hint="default"/>
      </w:rPr>
    </w:lvl>
    <w:lvl w:ilvl="3" w:tplc="5C6E7318" w:tentative="1">
      <w:start w:val="1"/>
      <w:numFmt w:val="bullet"/>
      <w:lvlText w:val="•"/>
      <w:lvlJc w:val="left"/>
      <w:pPr>
        <w:tabs>
          <w:tab w:val="num" w:pos="2880"/>
        </w:tabs>
        <w:ind w:left="2880" w:hanging="360"/>
      </w:pPr>
      <w:rPr>
        <w:rFonts w:ascii="Arial" w:hAnsi="Arial" w:hint="default"/>
      </w:rPr>
    </w:lvl>
    <w:lvl w:ilvl="4" w:tplc="CBAC2866" w:tentative="1">
      <w:start w:val="1"/>
      <w:numFmt w:val="bullet"/>
      <w:lvlText w:val="•"/>
      <w:lvlJc w:val="left"/>
      <w:pPr>
        <w:tabs>
          <w:tab w:val="num" w:pos="3600"/>
        </w:tabs>
        <w:ind w:left="3600" w:hanging="360"/>
      </w:pPr>
      <w:rPr>
        <w:rFonts w:ascii="Arial" w:hAnsi="Arial" w:hint="default"/>
      </w:rPr>
    </w:lvl>
    <w:lvl w:ilvl="5" w:tplc="1AAA6F6E" w:tentative="1">
      <w:start w:val="1"/>
      <w:numFmt w:val="bullet"/>
      <w:lvlText w:val="•"/>
      <w:lvlJc w:val="left"/>
      <w:pPr>
        <w:tabs>
          <w:tab w:val="num" w:pos="4320"/>
        </w:tabs>
        <w:ind w:left="4320" w:hanging="360"/>
      </w:pPr>
      <w:rPr>
        <w:rFonts w:ascii="Arial" w:hAnsi="Arial" w:hint="default"/>
      </w:rPr>
    </w:lvl>
    <w:lvl w:ilvl="6" w:tplc="5FC8D18E" w:tentative="1">
      <w:start w:val="1"/>
      <w:numFmt w:val="bullet"/>
      <w:lvlText w:val="•"/>
      <w:lvlJc w:val="left"/>
      <w:pPr>
        <w:tabs>
          <w:tab w:val="num" w:pos="5040"/>
        </w:tabs>
        <w:ind w:left="5040" w:hanging="360"/>
      </w:pPr>
      <w:rPr>
        <w:rFonts w:ascii="Arial" w:hAnsi="Arial" w:hint="default"/>
      </w:rPr>
    </w:lvl>
    <w:lvl w:ilvl="7" w:tplc="DEE6AF88" w:tentative="1">
      <w:start w:val="1"/>
      <w:numFmt w:val="bullet"/>
      <w:lvlText w:val="•"/>
      <w:lvlJc w:val="left"/>
      <w:pPr>
        <w:tabs>
          <w:tab w:val="num" w:pos="5760"/>
        </w:tabs>
        <w:ind w:left="5760" w:hanging="360"/>
      </w:pPr>
      <w:rPr>
        <w:rFonts w:ascii="Arial" w:hAnsi="Arial" w:hint="default"/>
      </w:rPr>
    </w:lvl>
    <w:lvl w:ilvl="8" w:tplc="7682D81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22495C"/>
    <w:multiLevelType w:val="hybridMultilevel"/>
    <w:tmpl w:val="0FFEBE5C"/>
    <w:lvl w:ilvl="0" w:tplc="87CE5940">
      <w:start w:val="1"/>
      <w:numFmt w:val="bullet"/>
      <w:lvlText w:val="•"/>
      <w:lvlJc w:val="left"/>
      <w:pPr>
        <w:tabs>
          <w:tab w:val="num" w:pos="720"/>
        </w:tabs>
        <w:ind w:left="720" w:hanging="360"/>
      </w:pPr>
      <w:rPr>
        <w:rFonts w:ascii="Arial" w:hAnsi="Arial" w:hint="default"/>
      </w:rPr>
    </w:lvl>
    <w:lvl w:ilvl="1" w:tplc="48C2B192">
      <w:start w:val="1"/>
      <w:numFmt w:val="bullet"/>
      <w:lvlText w:val="•"/>
      <w:lvlJc w:val="left"/>
      <w:pPr>
        <w:tabs>
          <w:tab w:val="num" w:pos="1440"/>
        </w:tabs>
        <w:ind w:left="1440" w:hanging="360"/>
      </w:pPr>
      <w:rPr>
        <w:rFonts w:ascii="Arial" w:hAnsi="Arial" w:hint="default"/>
      </w:rPr>
    </w:lvl>
    <w:lvl w:ilvl="2" w:tplc="A030F74E" w:tentative="1">
      <w:start w:val="1"/>
      <w:numFmt w:val="bullet"/>
      <w:lvlText w:val="•"/>
      <w:lvlJc w:val="left"/>
      <w:pPr>
        <w:tabs>
          <w:tab w:val="num" w:pos="2160"/>
        </w:tabs>
        <w:ind w:left="2160" w:hanging="360"/>
      </w:pPr>
      <w:rPr>
        <w:rFonts w:ascii="Arial" w:hAnsi="Arial" w:hint="default"/>
      </w:rPr>
    </w:lvl>
    <w:lvl w:ilvl="3" w:tplc="127C7A08" w:tentative="1">
      <w:start w:val="1"/>
      <w:numFmt w:val="bullet"/>
      <w:lvlText w:val="•"/>
      <w:lvlJc w:val="left"/>
      <w:pPr>
        <w:tabs>
          <w:tab w:val="num" w:pos="2880"/>
        </w:tabs>
        <w:ind w:left="2880" w:hanging="360"/>
      </w:pPr>
      <w:rPr>
        <w:rFonts w:ascii="Arial" w:hAnsi="Arial" w:hint="default"/>
      </w:rPr>
    </w:lvl>
    <w:lvl w:ilvl="4" w:tplc="F4FE4168" w:tentative="1">
      <w:start w:val="1"/>
      <w:numFmt w:val="bullet"/>
      <w:lvlText w:val="•"/>
      <w:lvlJc w:val="left"/>
      <w:pPr>
        <w:tabs>
          <w:tab w:val="num" w:pos="3600"/>
        </w:tabs>
        <w:ind w:left="3600" w:hanging="360"/>
      </w:pPr>
      <w:rPr>
        <w:rFonts w:ascii="Arial" w:hAnsi="Arial" w:hint="default"/>
      </w:rPr>
    </w:lvl>
    <w:lvl w:ilvl="5" w:tplc="C46263E2" w:tentative="1">
      <w:start w:val="1"/>
      <w:numFmt w:val="bullet"/>
      <w:lvlText w:val="•"/>
      <w:lvlJc w:val="left"/>
      <w:pPr>
        <w:tabs>
          <w:tab w:val="num" w:pos="4320"/>
        </w:tabs>
        <w:ind w:left="4320" w:hanging="360"/>
      </w:pPr>
      <w:rPr>
        <w:rFonts w:ascii="Arial" w:hAnsi="Arial" w:hint="default"/>
      </w:rPr>
    </w:lvl>
    <w:lvl w:ilvl="6" w:tplc="383CAA86" w:tentative="1">
      <w:start w:val="1"/>
      <w:numFmt w:val="bullet"/>
      <w:lvlText w:val="•"/>
      <w:lvlJc w:val="left"/>
      <w:pPr>
        <w:tabs>
          <w:tab w:val="num" w:pos="5040"/>
        </w:tabs>
        <w:ind w:left="5040" w:hanging="360"/>
      </w:pPr>
      <w:rPr>
        <w:rFonts w:ascii="Arial" w:hAnsi="Arial" w:hint="default"/>
      </w:rPr>
    </w:lvl>
    <w:lvl w:ilvl="7" w:tplc="82AECAF6" w:tentative="1">
      <w:start w:val="1"/>
      <w:numFmt w:val="bullet"/>
      <w:lvlText w:val="•"/>
      <w:lvlJc w:val="left"/>
      <w:pPr>
        <w:tabs>
          <w:tab w:val="num" w:pos="5760"/>
        </w:tabs>
        <w:ind w:left="5760" w:hanging="360"/>
      </w:pPr>
      <w:rPr>
        <w:rFonts w:ascii="Arial" w:hAnsi="Arial" w:hint="default"/>
      </w:rPr>
    </w:lvl>
    <w:lvl w:ilvl="8" w:tplc="C29EC8D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EA2891"/>
    <w:multiLevelType w:val="hybridMultilevel"/>
    <w:tmpl w:val="FDE2677C"/>
    <w:lvl w:ilvl="0" w:tplc="6C86BC72">
      <w:start w:val="1"/>
      <w:numFmt w:val="bullet"/>
      <w:lvlText w:val="•"/>
      <w:lvlJc w:val="left"/>
      <w:pPr>
        <w:tabs>
          <w:tab w:val="num" w:pos="720"/>
        </w:tabs>
        <w:ind w:left="720" w:hanging="360"/>
      </w:pPr>
      <w:rPr>
        <w:rFonts w:ascii="Arial" w:hAnsi="Arial" w:hint="default"/>
      </w:rPr>
    </w:lvl>
    <w:lvl w:ilvl="1" w:tplc="1C182C32" w:tentative="1">
      <w:start w:val="1"/>
      <w:numFmt w:val="bullet"/>
      <w:lvlText w:val="•"/>
      <w:lvlJc w:val="left"/>
      <w:pPr>
        <w:tabs>
          <w:tab w:val="num" w:pos="1440"/>
        </w:tabs>
        <w:ind w:left="1440" w:hanging="360"/>
      </w:pPr>
      <w:rPr>
        <w:rFonts w:ascii="Arial" w:hAnsi="Arial" w:hint="default"/>
      </w:rPr>
    </w:lvl>
    <w:lvl w:ilvl="2" w:tplc="CC00B7A2" w:tentative="1">
      <w:start w:val="1"/>
      <w:numFmt w:val="bullet"/>
      <w:lvlText w:val="•"/>
      <w:lvlJc w:val="left"/>
      <w:pPr>
        <w:tabs>
          <w:tab w:val="num" w:pos="2160"/>
        </w:tabs>
        <w:ind w:left="2160" w:hanging="360"/>
      </w:pPr>
      <w:rPr>
        <w:rFonts w:ascii="Arial" w:hAnsi="Arial" w:hint="default"/>
      </w:rPr>
    </w:lvl>
    <w:lvl w:ilvl="3" w:tplc="34FABD68" w:tentative="1">
      <w:start w:val="1"/>
      <w:numFmt w:val="bullet"/>
      <w:lvlText w:val="•"/>
      <w:lvlJc w:val="left"/>
      <w:pPr>
        <w:tabs>
          <w:tab w:val="num" w:pos="2880"/>
        </w:tabs>
        <w:ind w:left="2880" w:hanging="360"/>
      </w:pPr>
      <w:rPr>
        <w:rFonts w:ascii="Arial" w:hAnsi="Arial" w:hint="default"/>
      </w:rPr>
    </w:lvl>
    <w:lvl w:ilvl="4" w:tplc="DD6AD9F8" w:tentative="1">
      <w:start w:val="1"/>
      <w:numFmt w:val="bullet"/>
      <w:lvlText w:val="•"/>
      <w:lvlJc w:val="left"/>
      <w:pPr>
        <w:tabs>
          <w:tab w:val="num" w:pos="3600"/>
        </w:tabs>
        <w:ind w:left="3600" w:hanging="360"/>
      </w:pPr>
      <w:rPr>
        <w:rFonts w:ascii="Arial" w:hAnsi="Arial" w:hint="default"/>
      </w:rPr>
    </w:lvl>
    <w:lvl w:ilvl="5" w:tplc="9BD4BCD0" w:tentative="1">
      <w:start w:val="1"/>
      <w:numFmt w:val="bullet"/>
      <w:lvlText w:val="•"/>
      <w:lvlJc w:val="left"/>
      <w:pPr>
        <w:tabs>
          <w:tab w:val="num" w:pos="4320"/>
        </w:tabs>
        <w:ind w:left="4320" w:hanging="360"/>
      </w:pPr>
      <w:rPr>
        <w:rFonts w:ascii="Arial" w:hAnsi="Arial" w:hint="default"/>
      </w:rPr>
    </w:lvl>
    <w:lvl w:ilvl="6" w:tplc="2AE6392E" w:tentative="1">
      <w:start w:val="1"/>
      <w:numFmt w:val="bullet"/>
      <w:lvlText w:val="•"/>
      <w:lvlJc w:val="left"/>
      <w:pPr>
        <w:tabs>
          <w:tab w:val="num" w:pos="5040"/>
        </w:tabs>
        <w:ind w:left="5040" w:hanging="360"/>
      </w:pPr>
      <w:rPr>
        <w:rFonts w:ascii="Arial" w:hAnsi="Arial" w:hint="default"/>
      </w:rPr>
    </w:lvl>
    <w:lvl w:ilvl="7" w:tplc="ECE012B6" w:tentative="1">
      <w:start w:val="1"/>
      <w:numFmt w:val="bullet"/>
      <w:lvlText w:val="•"/>
      <w:lvlJc w:val="left"/>
      <w:pPr>
        <w:tabs>
          <w:tab w:val="num" w:pos="5760"/>
        </w:tabs>
        <w:ind w:left="5760" w:hanging="360"/>
      </w:pPr>
      <w:rPr>
        <w:rFonts w:ascii="Arial" w:hAnsi="Arial" w:hint="default"/>
      </w:rPr>
    </w:lvl>
    <w:lvl w:ilvl="8" w:tplc="316C44F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40F3481"/>
    <w:multiLevelType w:val="hybridMultilevel"/>
    <w:tmpl w:val="F3B88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E23863"/>
    <w:multiLevelType w:val="hybridMultilevel"/>
    <w:tmpl w:val="F4E0D9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649170D"/>
    <w:multiLevelType w:val="multilevel"/>
    <w:tmpl w:val="999A4550"/>
    <w:lvl w:ilvl="0">
      <w:start w:val="1"/>
      <w:numFmt w:val="decimal"/>
      <w:lvlText w:val="%1"/>
      <w:lvlJc w:val="left"/>
      <w:pPr>
        <w:ind w:left="461" w:hanging="350"/>
      </w:pPr>
      <w:rPr>
        <w:rFonts w:ascii="Trebuchet MS" w:eastAsia="Trebuchet MS" w:hAnsi="Trebuchet MS" w:cs="Trebuchet MS" w:hint="default"/>
        <w:w w:val="109"/>
        <w:sz w:val="20"/>
        <w:szCs w:val="20"/>
        <w:lang w:val="en-US" w:eastAsia="en-US" w:bidi="ar-SA"/>
      </w:rPr>
    </w:lvl>
    <w:lvl w:ilvl="1">
      <w:start w:val="1"/>
      <w:numFmt w:val="decimal"/>
      <w:lvlText w:val="%1.%2"/>
      <w:lvlJc w:val="left"/>
      <w:pPr>
        <w:ind w:left="623" w:hanging="511"/>
      </w:pPr>
      <w:rPr>
        <w:rFonts w:ascii="Trebuchet MS" w:eastAsia="Trebuchet MS" w:hAnsi="Trebuchet MS" w:cs="Trebuchet MS" w:hint="default"/>
        <w:w w:val="96"/>
        <w:sz w:val="20"/>
        <w:szCs w:val="20"/>
        <w:lang w:val="en-US" w:eastAsia="en-US" w:bidi="ar-SA"/>
      </w:rPr>
    </w:lvl>
    <w:lvl w:ilvl="2">
      <w:start w:val="1"/>
      <w:numFmt w:val="decimal"/>
      <w:lvlText w:val="%1.%2.%3"/>
      <w:lvlJc w:val="left"/>
      <w:pPr>
        <w:ind w:left="788" w:hanging="676"/>
      </w:pPr>
      <w:rPr>
        <w:rFonts w:ascii="Trebuchet MS" w:eastAsia="Trebuchet MS" w:hAnsi="Trebuchet MS" w:cs="Trebuchet MS" w:hint="default"/>
        <w:w w:val="94"/>
        <w:sz w:val="20"/>
        <w:szCs w:val="20"/>
        <w:lang w:val="en-US" w:eastAsia="en-US" w:bidi="ar-SA"/>
      </w:rPr>
    </w:lvl>
    <w:lvl w:ilvl="3">
      <w:numFmt w:val="bullet"/>
      <w:lvlText w:val="•"/>
      <w:lvlJc w:val="left"/>
      <w:pPr>
        <w:ind w:left="780" w:hanging="676"/>
      </w:pPr>
      <w:rPr>
        <w:rFonts w:hint="default"/>
        <w:lang w:val="en-US" w:eastAsia="en-US" w:bidi="ar-SA"/>
      </w:rPr>
    </w:lvl>
    <w:lvl w:ilvl="4">
      <w:numFmt w:val="bullet"/>
      <w:lvlText w:val="•"/>
      <w:lvlJc w:val="left"/>
      <w:pPr>
        <w:ind w:left="637" w:hanging="676"/>
      </w:pPr>
      <w:rPr>
        <w:rFonts w:hint="default"/>
        <w:lang w:val="en-US" w:eastAsia="en-US" w:bidi="ar-SA"/>
      </w:rPr>
    </w:lvl>
    <w:lvl w:ilvl="5">
      <w:numFmt w:val="bullet"/>
      <w:lvlText w:val="•"/>
      <w:lvlJc w:val="left"/>
      <w:pPr>
        <w:ind w:left="495" w:hanging="676"/>
      </w:pPr>
      <w:rPr>
        <w:rFonts w:hint="default"/>
        <w:lang w:val="en-US" w:eastAsia="en-US" w:bidi="ar-SA"/>
      </w:rPr>
    </w:lvl>
    <w:lvl w:ilvl="6">
      <w:numFmt w:val="bullet"/>
      <w:lvlText w:val="•"/>
      <w:lvlJc w:val="left"/>
      <w:pPr>
        <w:ind w:left="353" w:hanging="676"/>
      </w:pPr>
      <w:rPr>
        <w:rFonts w:hint="default"/>
        <w:lang w:val="en-US" w:eastAsia="en-US" w:bidi="ar-SA"/>
      </w:rPr>
    </w:lvl>
    <w:lvl w:ilvl="7">
      <w:numFmt w:val="bullet"/>
      <w:lvlText w:val="•"/>
      <w:lvlJc w:val="left"/>
      <w:pPr>
        <w:ind w:left="211" w:hanging="676"/>
      </w:pPr>
      <w:rPr>
        <w:rFonts w:hint="default"/>
        <w:lang w:val="en-US" w:eastAsia="en-US" w:bidi="ar-SA"/>
      </w:rPr>
    </w:lvl>
    <w:lvl w:ilvl="8">
      <w:numFmt w:val="bullet"/>
      <w:lvlText w:val="•"/>
      <w:lvlJc w:val="left"/>
      <w:pPr>
        <w:ind w:left="69" w:hanging="676"/>
      </w:pPr>
      <w:rPr>
        <w:rFonts w:hint="default"/>
        <w:lang w:val="en-US" w:eastAsia="en-US" w:bidi="ar-SA"/>
      </w:rPr>
    </w:lvl>
  </w:abstractNum>
  <w:abstractNum w:abstractNumId="7" w15:restartNumberingAfterBreak="0">
    <w:nsid w:val="17AD0C7E"/>
    <w:multiLevelType w:val="hybridMultilevel"/>
    <w:tmpl w:val="C318EE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9BE3108"/>
    <w:multiLevelType w:val="hybridMultilevel"/>
    <w:tmpl w:val="8E6C6FE4"/>
    <w:lvl w:ilvl="0" w:tplc="DF44B794">
      <w:start w:val="1"/>
      <w:numFmt w:val="bullet"/>
      <w:lvlText w:val="•"/>
      <w:lvlJc w:val="left"/>
      <w:pPr>
        <w:tabs>
          <w:tab w:val="num" w:pos="720"/>
        </w:tabs>
        <w:ind w:left="720" w:hanging="360"/>
      </w:pPr>
      <w:rPr>
        <w:rFonts w:ascii="Arial" w:hAnsi="Arial" w:hint="default"/>
      </w:rPr>
    </w:lvl>
    <w:lvl w:ilvl="1" w:tplc="235039F2">
      <w:start w:val="1"/>
      <w:numFmt w:val="bullet"/>
      <w:lvlText w:val="•"/>
      <w:lvlJc w:val="left"/>
      <w:pPr>
        <w:tabs>
          <w:tab w:val="num" w:pos="1440"/>
        </w:tabs>
        <w:ind w:left="1440" w:hanging="360"/>
      </w:pPr>
      <w:rPr>
        <w:rFonts w:ascii="Arial" w:hAnsi="Arial" w:hint="default"/>
      </w:rPr>
    </w:lvl>
    <w:lvl w:ilvl="2" w:tplc="852C7A08" w:tentative="1">
      <w:start w:val="1"/>
      <w:numFmt w:val="bullet"/>
      <w:lvlText w:val="•"/>
      <w:lvlJc w:val="left"/>
      <w:pPr>
        <w:tabs>
          <w:tab w:val="num" w:pos="2160"/>
        </w:tabs>
        <w:ind w:left="2160" w:hanging="360"/>
      </w:pPr>
      <w:rPr>
        <w:rFonts w:ascii="Arial" w:hAnsi="Arial" w:hint="default"/>
      </w:rPr>
    </w:lvl>
    <w:lvl w:ilvl="3" w:tplc="F7A86F9A" w:tentative="1">
      <w:start w:val="1"/>
      <w:numFmt w:val="bullet"/>
      <w:lvlText w:val="•"/>
      <w:lvlJc w:val="left"/>
      <w:pPr>
        <w:tabs>
          <w:tab w:val="num" w:pos="2880"/>
        </w:tabs>
        <w:ind w:left="2880" w:hanging="360"/>
      </w:pPr>
      <w:rPr>
        <w:rFonts w:ascii="Arial" w:hAnsi="Arial" w:hint="default"/>
      </w:rPr>
    </w:lvl>
    <w:lvl w:ilvl="4" w:tplc="F39C6C90" w:tentative="1">
      <w:start w:val="1"/>
      <w:numFmt w:val="bullet"/>
      <w:lvlText w:val="•"/>
      <w:lvlJc w:val="left"/>
      <w:pPr>
        <w:tabs>
          <w:tab w:val="num" w:pos="3600"/>
        </w:tabs>
        <w:ind w:left="3600" w:hanging="360"/>
      </w:pPr>
      <w:rPr>
        <w:rFonts w:ascii="Arial" w:hAnsi="Arial" w:hint="default"/>
      </w:rPr>
    </w:lvl>
    <w:lvl w:ilvl="5" w:tplc="6FB610A2" w:tentative="1">
      <w:start w:val="1"/>
      <w:numFmt w:val="bullet"/>
      <w:lvlText w:val="•"/>
      <w:lvlJc w:val="left"/>
      <w:pPr>
        <w:tabs>
          <w:tab w:val="num" w:pos="4320"/>
        </w:tabs>
        <w:ind w:left="4320" w:hanging="360"/>
      </w:pPr>
      <w:rPr>
        <w:rFonts w:ascii="Arial" w:hAnsi="Arial" w:hint="default"/>
      </w:rPr>
    </w:lvl>
    <w:lvl w:ilvl="6" w:tplc="940610A2" w:tentative="1">
      <w:start w:val="1"/>
      <w:numFmt w:val="bullet"/>
      <w:lvlText w:val="•"/>
      <w:lvlJc w:val="left"/>
      <w:pPr>
        <w:tabs>
          <w:tab w:val="num" w:pos="5040"/>
        </w:tabs>
        <w:ind w:left="5040" w:hanging="360"/>
      </w:pPr>
      <w:rPr>
        <w:rFonts w:ascii="Arial" w:hAnsi="Arial" w:hint="default"/>
      </w:rPr>
    </w:lvl>
    <w:lvl w:ilvl="7" w:tplc="7E7CFF80" w:tentative="1">
      <w:start w:val="1"/>
      <w:numFmt w:val="bullet"/>
      <w:lvlText w:val="•"/>
      <w:lvlJc w:val="left"/>
      <w:pPr>
        <w:tabs>
          <w:tab w:val="num" w:pos="5760"/>
        </w:tabs>
        <w:ind w:left="5760" w:hanging="360"/>
      </w:pPr>
      <w:rPr>
        <w:rFonts w:ascii="Arial" w:hAnsi="Arial" w:hint="default"/>
      </w:rPr>
    </w:lvl>
    <w:lvl w:ilvl="8" w:tplc="800CD66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BB23160"/>
    <w:multiLevelType w:val="hybridMultilevel"/>
    <w:tmpl w:val="BA3AEC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EB767F"/>
    <w:multiLevelType w:val="hybridMultilevel"/>
    <w:tmpl w:val="54E663C2"/>
    <w:lvl w:ilvl="0" w:tplc="6994DE04">
      <w:start w:val="1"/>
      <w:numFmt w:val="upperLetter"/>
      <w:lvlText w:val="(%1)"/>
      <w:lvlJc w:val="left"/>
      <w:pPr>
        <w:tabs>
          <w:tab w:val="num" w:pos="720"/>
        </w:tabs>
        <w:ind w:left="720" w:hanging="360"/>
      </w:pPr>
    </w:lvl>
    <w:lvl w:ilvl="1" w:tplc="F1F2626E" w:tentative="1">
      <w:start w:val="1"/>
      <w:numFmt w:val="upperLetter"/>
      <w:lvlText w:val="(%2)"/>
      <w:lvlJc w:val="left"/>
      <w:pPr>
        <w:tabs>
          <w:tab w:val="num" w:pos="1440"/>
        </w:tabs>
        <w:ind w:left="1440" w:hanging="360"/>
      </w:pPr>
    </w:lvl>
    <w:lvl w:ilvl="2" w:tplc="8FECBDB6" w:tentative="1">
      <w:start w:val="1"/>
      <w:numFmt w:val="upperLetter"/>
      <w:lvlText w:val="(%3)"/>
      <w:lvlJc w:val="left"/>
      <w:pPr>
        <w:tabs>
          <w:tab w:val="num" w:pos="2160"/>
        </w:tabs>
        <w:ind w:left="2160" w:hanging="360"/>
      </w:pPr>
    </w:lvl>
    <w:lvl w:ilvl="3" w:tplc="8F50962C" w:tentative="1">
      <w:start w:val="1"/>
      <w:numFmt w:val="upperLetter"/>
      <w:lvlText w:val="(%4)"/>
      <w:lvlJc w:val="left"/>
      <w:pPr>
        <w:tabs>
          <w:tab w:val="num" w:pos="2880"/>
        </w:tabs>
        <w:ind w:left="2880" w:hanging="360"/>
      </w:pPr>
    </w:lvl>
    <w:lvl w:ilvl="4" w:tplc="8B827A74" w:tentative="1">
      <w:start w:val="1"/>
      <w:numFmt w:val="upperLetter"/>
      <w:lvlText w:val="(%5)"/>
      <w:lvlJc w:val="left"/>
      <w:pPr>
        <w:tabs>
          <w:tab w:val="num" w:pos="3600"/>
        </w:tabs>
        <w:ind w:left="3600" w:hanging="360"/>
      </w:pPr>
    </w:lvl>
    <w:lvl w:ilvl="5" w:tplc="28CA56E4" w:tentative="1">
      <w:start w:val="1"/>
      <w:numFmt w:val="upperLetter"/>
      <w:lvlText w:val="(%6)"/>
      <w:lvlJc w:val="left"/>
      <w:pPr>
        <w:tabs>
          <w:tab w:val="num" w:pos="4320"/>
        </w:tabs>
        <w:ind w:left="4320" w:hanging="360"/>
      </w:pPr>
    </w:lvl>
    <w:lvl w:ilvl="6" w:tplc="D22C9386" w:tentative="1">
      <w:start w:val="1"/>
      <w:numFmt w:val="upperLetter"/>
      <w:lvlText w:val="(%7)"/>
      <w:lvlJc w:val="left"/>
      <w:pPr>
        <w:tabs>
          <w:tab w:val="num" w:pos="5040"/>
        </w:tabs>
        <w:ind w:left="5040" w:hanging="360"/>
      </w:pPr>
    </w:lvl>
    <w:lvl w:ilvl="7" w:tplc="010217CC" w:tentative="1">
      <w:start w:val="1"/>
      <w:numFmt w:val="upperLetter"/>
      <w:lvlText w:val="(%8)"/>
      <w:lvlJc w:val="left"/>
      <w:pPr>
        <w:tabs>
          <w:tab w:val="num" w:pos="5760"/>
        </w:tabs>
        <w:ind w:left="5760" w:hanging="360"/>
      </w:pPr>
    </w:lvl>
    <w:lvl w:ilvl="8" w:tplc="5F744970" w:tentative="1">
      <w:start w:val="1"/>
      <w:numFmt w:val="upperLetter"/>
      <w:lvlText w:val="(%9)"/>
      <w:lvlJc w:val="left"/>
      <w:pPr>
        <w:tabs>
          <w:tab w:val="num" w:pos="6480"/>
        </w:tabs>
        <w:ind w:left="6480" w:hanging="360"/>
      </w:pPr>
    </w:lvl>
  </w:abstractNum>
  <w:abstractNum w:abstractNumId="11" w15:restartNumberingAfterBreak="0">
    <w:nsid w:val="2E0D6DD2"/>
    <w:multiLevelType w:val="hybridMultilevel"/>
    <w:tmpl w:val="AE6C00A2"/>
    <w:lvl w:ilvl="0" w:tplc="9C722950">
      <w:start w:val="1"/>
      <w:numFmt w:val="bullet"/>
      <w:lvlText w:val="•"/>
      <w:lvlJc w:val="left"/>
      <w:pPr>
        <w:tabs>
          <w:tab w:val="num" w:pos="720"/>
        </w:tabs>
        <w:ind w:left="720" w:hanging="360"/>
      </w:pPr>
      <w:rPr>
        <w:rFonts w:ascii="Arial" w:hAnsi="Arial" w:hint="default"/>
      </w:rPr>
    </w:lvl>
    <w:lvl w:ilvl="1" w:tplc="4888FFB2" w:tentative="1">
      <w:start w:val="1"/>
      <w:numFmt w:val="bullet"/>
      <w:lvlText w:val="•"/>
      <w:lvlJc w:val="left"/>
      <w:pPr>
        <w:tabs>
          <w:tab w:val="num" w:pos="1440"/>
        </w:tabs>
        <w:ind w:left="1440" w:hanging="360"/>
      </w:pPr>
      <w:rPr>
        <w:rFonts w:ascii="Arial" w:hAnsi="Arial" w:hint="default"/>
      </w:rPr>
    </w:lvl>
    <w:lvl w:ilvl="2" w:tplc="180C0A9A" w:tentative="1">
      <w:start w:val="1"/>
      <w:numFmt w:val="bullet"/>
      <w:lvlText w:val="•"/>
      <w:lvlJc w:val="left"/>
      <w:pPr>
        <w:tabs>
          <w:tab w:val="num" w:pos="2160"/>
        </w:tabs>
        <w:ind w:left="2160" w:hanging="360"/>
      </w:pPr>
      <w:rPr>
        <w:rFonts w:ascii="Arial" w:hAnsi="Arial" w:hint="default"/>
      </w:rPr>
    </w:lvl>
    <w:lvl w:ilvl="3" w:tplc="0AA26522" w:tentative="1">
      <w:start w:val="1"/>
      <w:numFmt w:val="bullet"/>
      <w:lvlText w:val="•"/>
      <w:lvlJc w:val="left"/>
      <w:pPr>
        <w:tabs>
          <w:tab w:val="num" w:pos="2880"/>
        </w:tabs>
        <w:ind w:left="2880" w:hanging="360"/>
      </w:pPr>
      <w:rPr>
        <w:rFonts w:ascii="Arial" w:hAnsi="Arial" w:hint="default"/>
      </w:rPr>
    </w:lvl>
    <w:lvl w:ilvl="4" w:tplc="305A679A" w:tentative="1">
      <w:start w:val="1"/>
      <w:numFmt w:val="bullet"/>
      <w:lvlText w:val="•"/>
      <w:lvlJc w:val="left"/>
      <w:pPr>
        <w:tabs>
          <w:tab w:val="num" w:pos="3600"/>
        </w:tabs>
        <w:ind w:left="3600" w:hanging="360"/>
      </w:pPr>
      <w:rPr>
        <w:rFonts w:ascii="Arial" w:hAnsi="Arial" w:hint="default"/>
      </w:rPr>
    </w:lvl>
    <w:lvl w:ilvl="5" w:tplc="E99EEF40" w:tentative="1">
      <w:start w:val="1"/>
      <w:numFmt w:val="bullet"/>
      <w:lvlText w:val="•"/>
      <w:lvlJc w:val="left"/>
      <w:pPr>
        <w:tabs>
          <w:tab w:val="num" w:pos="4320"/>
        </w:tabs>
        <w:ind w:left="4320" w:hanging="360"/>
      </w:pPr>
      <w:rPr>
        <w:rFonts w:ascii="Arial" w:hAnsi="Arial" w:hint="default"/>
      </w:rPr>
    </w:lvl>
    <w:lvl w:ilvl="6" w:tplc="0FE4EBFC" w:tentative="1">
      <w:start w:val="1"/>
      <w:numFmt w:val="bullet"/>
      <w:lvlText w:val="•"/>
      <w:lvlJc w:val="left"/>
      <w:pPr>
        <w:tabs>
          <w:tab w:val="num" w:pos="5040"/>
        </w:tabs>
        <w:ind w:left="5040" w:hanging="360"/>
      </w:pPr>
      <w:rPr>
        <w:rFonts w:ascii="Arial" w:hAnsi="Arial" w:hint="default"/>
      </w:rPr>
    </w:lvl>
    <w:lvl w:ilvl="7" w:tplc="A830BB04" w:tentative="1">
      <w:start w:val="1"/>
      <w:numFmt w:val="bullet"/>
      <w:lvlText w:val="•"/>
      <w:lvlJc w:val="left"/>
      <w:pPr>
        <w:tabs>
          <w:tab w:val="num" w:pos="5760"/>
        </w:tabs>
        <w:ind w:left="5760" w:hanging="360"/>
      </w:pPr>
      <w:rPr>
        <w:rFonts w:ascii="Arial" w:hAnsi="Arial" w:hint="default"/>
      </w:rPr>
    </w:lvl>
    <w:lvl w:ilvl="8" w:tplc="3F8EB69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EC44377"/>
    <w:multiLevelType w:val="hybridMultilevel"/>
    <w:tmpl w:val="FD5C4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CF5125"/>
    <w:multiLevelType w:val="hybridMultilevel"/>
    <w:tmpl w:val="6DFE16DE"/>
    <w:lvl w:ilvl="0" w:tplc="85A46D62">
      <w:start w:val="1"/>
      <w:numFmt w:val="bullet"/>
      <w:lvlText w:val="•"/>
      <w:lvlJc w:val="left"/>
      <w:pPr>
        <w:tabs>
          <w:tab w:val="num" w:pos="720"/>
        </w:tabs>
        <w:ind w:left="720" w:hanging="360"/>
      </w:pPr>
      <w:rPr>
        <w:rFonts w:ascii="Arial" w:hAnsi="Arial" w:hint="default"/>
      </w:rPr>
    </w:lvl>
    <w:lvl w:ilvl="1" w:tplc="CA445118" w:tentative="1">
      <w:start w:val="1"/>
      <w:numFmt w:val="bullet"/>
      <w:lvlText w:val="•"/>
      <w:lvlJc w:val="left"/>
      <w:pPr>
        <w:tabs>
          <w:tab w:val="num" w:pos="1440"/>
        </w:tabs>
        <w:ind w:left="1440" w:hanging="360"/>
      </w:pPr>
      <w:rPr>
        <w:rFonts w:ascii="Arial" w:hAnsi="Arial" w:hint="default"/>
      </w:rPr>
    </w:lvl>
    <w:lvl w:ilvl="2" w:tplc="697C1DF8" w:tentative="1">
      <w:start w:val="1"/>
      <w:numFmt w:val="bullet"/>
      <w:lvlText w:val="•"/>
      <w:lvlJc w:val="left"/>
      <w:pPr>
        <w:tabs>
          <w:tab w:val="num" w:pos="2160"/>
        </w:tabs>
        <w:ind w:left="2160" w:hanging="360"/>
      </w:pPr>
      <w:rPr>
        <w:rFonts w:ascii="Arial" w:hAnsi="Arial" w:hint="default"/>
      </w:rPr>
    </w:lvl>
    <w:lvl w:ilvl="3" w:tplc="23D651C8" w:tentative="1">
      <w:start w:val="1"/>
      <w:numFmt w:val="bullet"/>
      <w:lvlText w:val="•"/>
      <w:lvlJc w:val="left"/>
      <w:pPr>
        <w:tabs>
          <w:tab w:val="num" w:pos="2880"/>
        </w:tabs>
        <w:ind w:left="2880" w:hanging="360"/>
      </w:pPr>
      <w:rPr>
        <w:rFonts w:ascii="Arial" w:hAnsi="Arial" w:hint="default"/>
      </w:rPr>
    </w:lvl>
    <w:lvl w:ilvl="4" w:tplc="D938E76A" w:tentative="1">
      <w:start w:val="1"/>
      <w:numFmt w:val="bullet"/>
      <w:lvlText w:val="•"/>
      <w:lvlJc w:val="left"/>
      <w:pPr>
        <w:tabs>
          <w:tab w:val="num" w:pos="3600"/>
        </w:tabs>
        <w:ind w:left="3600" w:hanging="360"/>
      </w:pPr>
      <w:rPr>
        <w:rFonts w:ascii="Arial" w:hAnsi="Arial" w:hint="default"/>
      </w:rPr>
    </w:lvl>
    <w:lvl w:ilvl="5" w:tplc="80F47952" w:tentative="1">
      <w:start w:val="1"/>
      <w:numFmt w:val="bullet"/>
      <w:lvlText w:val="•"/>
      <w:lvlJc w:val="left"/>
      <w:pPr>
        <w:tabs>
          <w:tab w:val="num" w:pos="4320"/>
        </w:tabs>
        <w:ind w:left="4320" w:hanging="360"/>
      </w:pPr>
      <w:rPr>
        <w:rFonts w:ascii="Arial" w:hAnsi="Arial" w:hint="default"/>
      </w:rPr>
    </w:lvl>
    <w:lvl w:ilvl="6" w:tplc="DCF2D396" w:tentative="1">
      <w:start w:val="1"/>
      <w:numFmt w:val="bullet"/>
      <w:lvlText w:val="•"/>
      <w:lvlJc w:val="left"/>
      <w:pPr>
        <w:tabs>
          <w:tab w:val="num" w:pos="5040"/>
        </w:tabs>
        <w:ind w:left="5040" w:hanging="360"/>
      </w:pPr>
      <w:rPr>
        <w:rFonts w:ascii="Arial" w:hAnsi="Arial" w:hint="default"/>
      </w:rPr>
    </w:lvl>
    <w:lvl w:ilvl="7" w:tplc="CA00E160" w:tentative="1">
      <w:start w:val="1"/>
      <w:numFmt w:val="bullet"/>
      <w:lvlText w:val="•"/>
      <w:lvlJc w:val="left"/>
      <w:pPr>
        <w:tabs>
          <w:tab w:val="num" w:pos="5760"/>
        </w:tabs>
        <w:ind w:left="5760" w:hanging="360"/>
      </w:pPr>
      <w:rPr>
        <w:rFonts w:ascii="Arial" w:hAnsi="Arial" w:hint="default"/>
      </w:rPr>
    </w:lvl>
    <w:lvl w:ilvl="8" w:tplc="A1DAA4F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05E4B74"/>
    <w:multiLevelType w:val="hybridMultilevel"/>
    <w:tmpl w:val="D8A496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26F064C"/>
    <w:multiLevelType w:val="hybridMultilevel"/>
    <w:tmpl w:val="97F4E2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416A380A"/>
    <w:multiLevelType w:val="hybridMultilevel"/>
    <w:tmpl w:val="31609B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41E53407"/>
    <w:multiLevelType w:val="hybridMultilevel"/>
    <w:tmpl w:val="7D186748"/>
    <w:lvl w:ilvl="0" w:tplc="B13CF35C">
      <w:start w:val="1"/>
      <w:numFmt w:val="bullet"/>
      <w:lvlText w:val="•"/>
      <w:lvlJc w:val="left"/>
      <w:pPr>
        <w:tabs>
          <w:tab w:val="num" w:pos="720"/>
        </w:tabs>
        <w:ind w:left="720" w:hanging="360"/>
      </w:pPr>
      <w:rPr>
        <w:rFonts w:ascii="Arial" w:hAnsi="Arial" w:hint="default"/>
      </w:rPr>
    </w:lvl>
    <w:lvl w:ilvl="1" w:tplc="AA16B29E" w:tentative="1">
      <w:start w:val="1"/>
      <w:numFmt w:val="bullet"/>
      <w:lvlText w:val="•"/>
      <w:lvlJc w:val="left"/>
      <w:pPr>
        <w:tabs>
          <w:tab w:val="num" w:pos="1440"/>
        </w:tabs>
        <w:ind w:left="1440" w:hanging="360"/>
      </w:pPr>
      <w:rPr>
        <w:rFonts w:ascii="Arial" w:hAnsi="Arial" w:hint="default"/>
      </w:rPr>
    </w:lvl>
    <w:lvl w:ilvl="2" w:tplc="CA4C3C1C" w:tentative="1">
      <w:start w:val="1"/>
      <w:numFmt w:val="bullet"/>
      <w:lvlText w:val="•"/>
      <w:lvlJc w:val="left"/>
      <w:pPr>
        <w:tabs>
          <w:tab w:val="num" w:pos="2160"/>
        </w:tabs>
        <w:ind w:left="2160" w:hanging="360"/>
      </w:pPr>
      <w:rPr>
        <w:rFonts w:ascii="Arial" w:hAnsi="Arial" w:hint="default"/>
      </w:rPr>
    </w:lvl>
    <w:lvl w:ilvl="3" w:tplc="4EA20416" w:tentative="1">
      <w:start w:val="1"/>
      <w:numFmt w:val="bullet"/>
      <w:lvlText w:val="•"/>
      <w:lvlJc w:val="left"/>
      <w:pPr>
        <w:tabs>
          <w:tab w:val="num" w:pos="2880"/>
        </w:tabs>
        <w:ind w:left="2880" w:hanging="360"/>
      </w:pPr>
      <w:rPr>
        <w:rFonts w:ascii="Arial" w:hAnsi="Arial" w:hint="default"/>
      </w:rPr>
    </w:lvl>
    <w:lvl w:ilvl="4" w:tplc="25FEDDCA" w:tentative="1">
      <w:start w:val="1"/>
      <w:numFmt w:val="bullet"/>
      <w:lvlText w:val="•"/>
      <w:lvlJc w:val="left"/>
      <w:pPr>
        <w:tabs>
          <w:tab w:val="num" w:pos="3600"/>
        </w:tabs>
        <w:ind w:left="3600" w:hanging="360"/>
      </w:pPr>
      <w:rPr>
        <w:rFonts w:ascii="Arial" w:hAnsi="Arial" w:hint="default"/>
      </w:rPr>
    </w:lvl>
    <w:lvl w:ilvl="5" w:tplc="14C2C094" w:tentative="1">
      <w:start w:val="1"/>
      <w:numFmt w:val="bullet"/>
      <w:lvlText w:val="•"/>
      <w:lvlJc w:val="left"/>
      <w:pPr>
        <w:tabs>
          <w:tab w:val="num" w:pos="4320"/>
        </w:tabs>
        <w:ind w:left="4320" w:hanging="360"/>
      </w:pPr>
      <w:rPr>
        <w:rFonts w:ascii="Arial" w:hAnsi="Arial" w:hint="default"/>
      </w:rPr>
    </w:lvl>
    <w:lvl w:ilvl="6" w:tplc="9DF41424" w:tentative="1">
      <w:start w:val="1"/>
      <w:numFmt w:val="bullet"/>
      <w:lvlText w:val="•"/>
      <w:lvlJc w:val="left"/>
      <w:pPr>
        <w:tabs>
          <w:tab w:val="num" w:pos="5040"/>
        </w:tabs>
        <w:ind w:left="5040" w:hanging="360"/>
      </w:pPr>
      <w:rPr>
        <w:rFonts w:ascii="Arial" w:hAnsi="Arial" w:hint="default"/>
      </w:rPr>
    </w:lvl>
    <w:lvl w:ilvl="7" w:tplc="1E1CA348" w:tentative="1">
      <w:start w:val="1"/>
      <w:numFmt w:val="bullet"/>
      <w:lvlText w:val="•"/>
      <w:lvlJc w:val="left"/>
      <w:pPr>
        <w:tabs>
          <w:tab w:val="num" w:pos="5760"/>
        </w:tabs>
        <w:ind w:left="5760" w:hanging="360"/>
      </w:pPr>
      <w:rPr>
        <w:rFonts w:ascii="Arial" w:hAnsi="Arial" w:hint="default"/>
      </w:rPr>
    </w:lvl>
    <w:lvl w:ilvl="8" w:tplc="A534585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3461EFF"/>
    <w:multiLevelType w:val="hybridMultilevel"/>
    <w:tmpl w:val="9530C2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45005DBE"/>
    <w:multiLevelType w:val="hybridMultilevel"/>
    <w:tmpl w:val="F478688E"/>
    <w:lvl w:ilvl="0" w:tplc="AF7C95A0">
      <w:start w:val="1"/>
      <w:numFmt w:val="bullet"/>
      <w:lvlText w:val="•"/>
      <w:lvlJc w:val="left"/>
      <w:pPr>
        <w:tabs>
          <w:tab w:val="num" w:pos="720"/>
        </w:tabs>
        <w:ind w:left="720" w:hanging="360"/>
      </w:pPr>
      <w:rPr>
        <w:rFonts w:ascii="Arial" w:hAnsi="Arial" w:hint="default"/>
      </w:rPr>
    </w:lvl>
    <w:lvl w:ilvl="1" w:tplc="AC3ABB3C">
      <w:start w:val="1"/>
      <w:numFmt w:val="bullet"/>
      <w:lvlText w:val="•"/>
      <w:lvlJc w:val="left"/>
      <w:pPr>
        <w:tabs>
          <w:tab w:val="num" w:pos="1440"/>
        </w:tabs>
        <w:ind w:left="1440" w:hanging="360"/>
      </w:pPr>
      <w:rPr>
        <w:rFonts w:ascii="Arial" w:hAnsi="Arial" w:hint="default"/>
      </w:rPr>
    </w:lvl>
    <w:lvl w:ilvl="2" w:tplc="81E6BEF0" w:tentative="1">
      <w:start w:val="1"/>
      <w:numFmt w:val="bullet"/>
      <w:lvlText w:val="•"/>
      <w:lvlJc w:val="left"/>
      <w:pPr>
        <w:tabs>
          <w:tab w:val="num" w:pos="2160"/>
        </w:tabs>
        <w:ind w:left="2160" w:hanging="360"/>
      </w:pPr>
      <w:rPr>
        <w:rFonts w:ascii="Arial" w:hAnsi="Arial" w:hint="default"/>
      </w:rPr>
    </w:lvl>
    <w:lvl w:ilvl="3" w:tplc="866C4D6A" w:tentative="1">
      <w:start w:val="1"/>
      <w:numFmt w:val="bullet"/>
      <w:lvlText w:val="•"/>
      <w:lvlJc w:val="left"/>
      <w:pPr>
        <w:tabs>
          <w:tab w:val="num" w:pos="2880"/>
        </w:tabs>
        <w:ind w:left="2880" w:hanging="360"/>
      </w:pPr>
      <w:rPr>
        <w:rFonts w:ascii="Arial" w:hAnsi="Arial" w:hint="default"/>
      </w:rPr>
    </w:lvl>
    <w:lvl w:ilvl="4" w:tplc="3736895E" w:tentative="1">
      <w:start w:val="1"/>
      <w:numFmt w:val="bullet"/>
      <w:lvlText w:val="•"/>
      <w:lvlJc w:val="left"/>
      <w:pPr>
        <w:tabs>
          <w:tab w:val="num" w:pos="3600"/>
        </w:tabs>
        <w:ind w:left="3600" w:hanging="360"/>
      </w:pPr>
      <w:rPr>
        <w:rFonts w:ascii="Arial" w:hAnsi="Arial" w:hint="default"/>
      </w:rPr>
    </w:lvl>
    <w:lvl w:ilvl="5" w:tplc="6CC65CC2" w:tentative="1">
      <w:start w:val="1"/>
      <w:numFmt w:val="bullet"/>
      <w:lvlText w:val="•"/>
      <w:lvlJc w:val="left"/>
      <w:pPr>
        <w:tabs>
          <w:tab w:val="num" w:pos="4320"/>
        </w:tabs>
        <w:ind w:left="4320" w:hanging="360"/>
      </w:pPr>
      <w:rPr>
        <w:rFonts w:ascii="Arial" w:hAnsi="Arial" w:hint="default"/>
      </w:rPr>
    </w:lvl>
    <w:lvl w:ilvl="6" w:tplc="0E145B54" w:tentative="1">
      <w:start w:val="1"/>
      <w:numFmt w:val="bullet"/>
      <w:lvlText w:val="•"/>
      <w:lvlJc w:val="left"/>
      <w:pPr>
        <w:tabs>
          <w:tab w:val="num" w:pos="5040"/>
        </w:tabs>
        <w:ind w:left="5040" w:hanging="360"/>
      </w:pPr>
      <w:rPr>
        <w:rFonts w:ascii="Arial" w:hAnsi="Arial" w:hint="default"/>
      </w:rPr>
    </w:lvl>
    <w:lvl w:ilvl="7" w:tplc="2870D76E" w:tentative="1">
      <w:start w:val="1"/>
      <w:numFmt w:val="bullet"/>
      <w:lvlText w:val="•"/>
      <w:lvlJc w:val="left"/>
      <w:pPr>
        <w:tabs>
          <w:tab w:val="num" w:pos="5760"/>
        </w:tabs>
        <w:ind w:left="5760" w:hanging="360"/>
      </w:pPr>
      <w:rPr>
        <w:rFonts w:ascii="Arial" w:hAnsi="Arial" w:hint="default"/>
      </w:rPr>
    </w:lvl>
    <w:lvl w:ilvl="8" w:tplc="46CA4B5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74E3DD5"/>
    <w:multiLevelType w:val="multilevel"/>
    <w:tmpl w:val="59E066F2"/>
    <w:lvl w:ilvl="0">
      <w:start w:val="3"/>
      <w:numFmt w:val="decimal"/>
      <w:lvlText w:val="%1"/>
      <w:lvlJc w:val="left"/>
      <w:pPr>
        <w:ind w:left="112" w:hanging="676"/>
      </w:pPr>
      <w:rPr>
        <w:rFonts w:hint="default"/>
        <w:lang w:val="en-US" w:eastAsia="en-US" w:bidi="ar-SA"/>
      </w:rPr>
    </w:lvl>
    <w:lvl w:ilvl="1">
      <w:start w:val="1"/>
      <w:numFmt w:val="decimal"/>
      <w:lvlText w:val="%1.%2"/>
      <w:lvlJc w:val="left"/>
      <w:pPr>
        <w:ind w:left="112" w:hanging="676"/>
      </w:pPr>
      <w:rPr>
        <w:rFonts w:hint="default"/>
        <w:lang w:val="en-US" w:eastAsia="en-US" w:bidi="ar-SA"/>
      </w:rPr>
    </w:lvl>
    <w:lvl w:ilvl="2">
      <w:start w:val="3"/>
      <w:numFmt w:val="decimal"/>
      <w:lvlText w:val="%1.%2.%3"/>
      <w:lvlJc w:val="left"/>
      <w:pPr>
        <w:ind w:left="112" w:hanging="676"/>
      </w:pPr>
      <w:rPr>
        <w:rFonts w:ascii="Trebuchet MS" w:eastAsia="Trebuchet MS" w:hAnsi="Trebuchet MS" w:cs="Trebuchet MS" w:hint="default"/>
        <w:w w:val="94"/>
        <w:sz w:val="20"/>
        <w:szCs w:val="20"/>
        <w:lang w:val="en-US" w:eastAsia="en-US" w:bidi="ar-SA"/>
      </w:rPr>
    </w:lvl>
    <w:lvl w:ilvl="3">
      <w:numFmt w:val="bullet"/>
      <w:lvlText w:val="•"/>
      <w:lvlJc w:val="left"/>
      <w:pPr>
        <w:ind w:left="1586" w:hanging="676"/>
      </w:pPr>
      <w:rPr>
        <w:rFonts w:hint="default"/>
        <w:lang w:val="en-US" w:eastAsia="en-US" w:bidi="ar-SA"/>
      </w:rPr>
    </w:lvl>
    <w:lvl w:ilvl="4">
      <w:numFmt w:val="bullet"/>
      <w:lvlText w:val="•"/>
      <w:lvlJc w:val="left"/>
      <w:pPr>
        <w:ind w:left="2075" w:hanging="676"/>
      </w:pPr>
      <w:rPr>
        <w:rFonts w:hint="default"/>
        <w:lang w:val="en-US" w:eastAsia="en-US" w:bidi="ar-SA"/>
      </w:rPr>
    </w:lvl>
    <w:lvl w:ilvl="5">
      <w:numFmt w:val="bullet"/>
      <w:lvlText w:val="•"/>
      <w:lvlJc w:val="left"/>
      <w:pPr>
        <w:ind w:left="2564" w:hanging="676"/>
      </w:pPr>
      <w:rPr>
        <w:rFonts w:hint="default"/>
        <w:lang w:val="en-US" w:eastAsia="en-US" w:bidi="ar-SA"/>
      </w:rPr>
    </w:lvl>
    <w:lvl w:ilvl="6">
      <w:numFmt w:val="bullet"/>
      <w:lvlText w:val="•"/>
      <w:lvlJc w:val="left"/>
      <w:pPr>
        <w:ind w:left="3053" w:hanging="676"/>
      </w:pPr>
      <w:rPr>
        <w:rFonts w:hint="default"/>
        <w:lang w:val="en-US" w:eastAsia="en-US" w:bidi="ar-SA"/>
      </w:rPr>
    </w:lvl>
    <w:lvl w:ilvl="7">
      <w:numFmt w:val="bullet"/>
      <w:lvlText w:val="•"/>
      <w:lvlJc w:val="left"/>
      <w:pPr>
        <w:ind w:left="3542" w:hanging="676"/>
      </w:pPr>
      <w:rPr>
        <w:rFonts w:hint="default"/>
        <w:lang w:val="en-US" w:eastAsia="en-US" w:bidi="ar-SA"/>
      </w:rPr>
    </w:lvl>
    <w:lvl w:ilvl="8">
      <w:numFmt w:val="bullet"/>
      <w:lvlText w:val="•"/>
      <w:lvlJc w:val="left"/>
      <w:pPr>
        <w:ind w:left="4031" w:hanging="676"/>
      </w:pPr>
      <w:rPr>
        <w:rFonts w:hint="default"/>
        <w:lang w:val="en-US" w:eastAsia="en-US" w:bidi="ar-SA"/>
      </w:rPr>
    </w:lvl>
  </w:abstractNum>
  <w:abstractNum w:abstractNumId="21" w15:restartNumberingAfterBreak="0">
    <w:nsid w:val="4BC74EF4"/>
    <w:multiLevelType w:val="hybridMultilevel"/>
    <w:tmpl w:val="54A47B0C"/>
    <w:lvl w:ilvl="0" w:tplc="EC24BBE6">
      <w:start w:val="1"/>
      <w:numFmt w:val="bullet"/>
      <w:lvlText w:val="•"/>
      <w:lvlJc w:val="left"/>
      <w:pPr>
        <w:tabs>
          <w:tab w:val="num" w:pos="720"/>
        </w:tabs>
        <w:ind w:left="720" w:hanging="360"/>
      </w:pPr>
      <w:rPr>
        <w:rFonts w:ascii="Arial" w:hAnsi="Arial" w:hint="default"/>
      </w:rPr>
    </w:lvl>
    <w:lvl w:ilvl="1" w:tplc="07C683D2" w:tentative="1">
      <w:start w:val="1"/>
      <w:numFmt w:val="bullet"/>
      <w:lvlText w:val="•"/>
      <w:lvlJc w:val="left"/>
      <w:pPr>
        <w:tabs>
          <w:tab w:val="num" w:pos="1440"/>
        </w:tabs>
        <w:ind w:left="1440" w:hanging="360"/>
      </w:pPr>
      <w:rPr>
        <w:rFonts w:ascii="Arial" w:hAnsi="Arial" w:hint="default"/>
      </w:rPr>
    </w:lvl>
    <w:lvl w:ilvl="2" w:tplc="B6CC5616" w:tentative="1">
      <w:start w:val="1"/>
      <w:numFmt w:val="bullet"/>
      <w:lvlText w:val="•"/>
      <w:lvlJc w:val="left"/>
      <w:pPr>
        <w:tabs>
          <w:tab w:val="num" w:pos="2160"/>
        </w:tabs>
        <w:ind w:left="2160" w:hanging="360"/>
      </w:pPr>
      <w:rPr>
        <w:rFonts w:ascii="Arial" w:hAnsi="Arial" w:hint="default"/>
      </w:rPr>
    </w:lvl>
    <w:lvl w:ilvl="3" w:tplc="FD50AAAC" w:tentative="1">
      <w:start w:val="1"/>
      <w:numFmt w:val="bullet"/>
      <w:lvlText w:val="•"/>
      <w:lvlJc w:val="left"/>
      <w:pPr>
        <w:tabs>
          <w:tab w:val="num" w:pos="2880"/>
        </w:tabs>
        <w:ind w:left="2880" w:hanging="360"/>
      </w:pPr>
      <w:rPr>
        <w:rFonts w:ascii="Arial" w:hAnsi="Arial" w:hint="default"/>
      </w:rPr>
    </w:lvl>
    <w:lvl w:ilvl="4" w:tplc="32403158" w:tentative="1">
      <w:start w:val="1"/>
      <w:numFmt w:val="bullet"/>
      <w:lvlText w:val="•"/>
      <w:lvlJc w:val="left"/>
      <w:pPr>
        <w:tabs>
          <w:tab w:val="num" w:pos="3600"/>
        </w:tabs>
        <w:ind w:left="3600" w:hanging="360"/>
      </w:pPr>
      <w:rPr>
        <w:rFonts w:ascii="Arial" w:hAnsi="Arial" w:hint="default"/>
      </w:rPr>
    </w:lvl>
    <w:lvl w:ilvl="5" w:tplc="5568F216" w:tentative="1">
      <w:start w:val="1"/>
      <w:numFmt w:val="bullet"/>
      <w:lvlText w:val="•"/>
      <w:lvlJc w:val="left"/>
      <w:pPr>
        <w:tabs>
          <w:tab w:val="num" w:pos="4320"/>
        </w:tabs>
        <w:ind w:left="4320" w:hanging="360"/>
      </w:pPr>
      <w:rPr>
        <w:rFonts w:ascii="Arial" w:hAnsi="Arial" w:hint="default"/>
      </w:rPr>
    </w:lvl>
    <w:lvl w:ilvl="6" w:tplc="E382700E" w:tentative="1">
      <w:start w:val="1"/>
      <w:numFmt w:val="bullet"/>
      <w:lvlText w:val="•"/>
      <w:lvlJc w:val="left"/>
      <w:pPr>
        <w:tabs>
          <w:tab w:val="num" w:pos="5040"/>
        </w:tabs>
        <w:ind w:left="5040" w:hanging="360"/>
      </w:pPr>
      <w:rPr>
        <w:rFonts w:ascii="Arial" w:hAnsi="Arial" w:hint="default"/>
      </w:rPr>
    </w:lvl>
    <w:lvl w:ilvl="7" w:tplc="5844980C" w:tentative="1">
      <w:start w:val="1"/>
      <w:numFmt w:val="bullet"/>
      <w:lvlText w:val="•"/>
      <w:lvlJc w:val="left"/>
      <w:pPr>
        <w:tabs>
          <w:tab w:val="num" w:pos="5760"/>
        </w:tabs>
        <w:ind w:left="5760" w:hanging="360"/>
      </w:pPr>
      <w:rPr>
        <w:rFonts w:ascii="Arial" w:hAnsi="Arial" w:hint="default"/>
      </w:rPr>
    </w:lvl>
    <w:lvl w:ilvl="8" w:tplc="AF90BC3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CA522AB"/>
    <w:multiLevelType w:val="hybridMultilevel"/>
    <w:tmpl w:val="4ABEDFE0"/>
    <w:lvl w:ilvl="0" w:tplc="0EA89974">
      <w:start w:val="1"/>
      <w:numFmt w:val="bullet"/>
      <w:lvlText w:val="•"/>
      <w:lvlJc w:val="left"/>
      <w:pPr>
        <w:tabs>
          <w:tab w:val="num" w:pos="720"/>
        </w:tabs>
        <w:ind w:left="720" w:hanging="360"/>
      </w:pPr>
      <w:rPr>
        <w:rFonts w:ascii="Arial" w:hAnsi="Arial" w:hint="default"/>
      </w:rPr>
    </w:lvl>
    <w:lvl w:ilvl="1" w:tplc="5D2E3792">
      <w:start w:val="1"/>
      <w:numFmt w:val="bullet"/>
      <w:lvlText w:val="•"/>
      <w:lvlJc w:val="left"/>
      <w:pPr>
        <w:tabs>
          <w:tab w:val="num" w:pos="1440"/>
        </w:tabs>
        <w:ind w:left="1440" w:hanging="360"/>
      </w:pPr>
      <w:rPr>
        <w:rFonts w:ascii="Arial" w:hAnsi="Arial" w:hint="default"/>
      </w:rPr>
    </w:lvl>
    <w:lvl w:ilvl="2" w:tplc="43BAADFE" w:tentative="1">
      <w:start w:val="1"/>
      <w:numFmt w:val="bullet"/>
      <w:lvlText w:val="•"/>
      <w:lvlJc w:val="left"/>
      <w:pPr>
        <w:tabs>
          <w:tab w:val="num" w:pos="2160"/>
        </w:tabs>
        <w:ind w:left="2160" w:hanging="360"/>
      </w:pPr>
      <w:rPr>
        <w:rFonts w:ascii="Arial" w:hAnsi="Arial" w:hint="default"/>
      </w:rPr>
    </w:lvl>
    <w:lvl w:ilvl="3" w:tplc="9C1EC1A4" w:tentative="1">
      <w:start w:val="1"/>
      <w:numFmt w:val="bullet"/>
      <w:lvlText w:val="•"/>
      <w:lvlJc w:val="left"/>
      <w:pPr>
        <w:tabs>
          <w:tab w:val="num" w:pos="2880"/>
        </w:tabs>
        <w:ind w:left="2880" w:hanging="360"/>
      </w:pPr>
      <w:rPr>
        <w:rFonts w:ascii="Arial" w:hAnsi="Arial" w:hint="default"/>
      </w:rPr>
    </w:lvl>
    <w:lvl w:ilvl="4" w:tplc="612AE832" w:tentative="1">
      <w:start w:val="1"/>
      <w:numFmt w:val="bullet"/>
      <w:lvlText w:val="•"/>
      <w:lvlJc w:val="left"/>
      <w:pPr>
        <w:tabs>
          <w:tab w:val="num" w:pos="3600"/>
        </w:tabs>
        <w:ind w:left="3600" w:hanging="360"/>
      </w:pPr>
      <w:rPr>
        <w:rFonts w:ascii="Arial" w:hAnsi="Arial" w:hint="default"/>
      </w:rPr>
    </w:lvl>
    <w:lvl w:ilvl="5" w:tplc="67102DB0" w:tentative="1">
      <w:start w:val="1"/>
      <w:numFmt w:val="bullet"/>
      <w:lvlText w:val="•"/>
      <w:lvlJc w:val="left"/>
      <w:pPr>
        <w:tabs>
          <w:tab w:val="num" w:pos="4320"/>
        </w:tabs>
        <w:ind w:left="4320" w:hanging="360"/>
      </w:pPr>
      <w:rPr>
        <w:rFonts w:ascii="Arial" w:hAnsi="Arial" w:hint="default"/>
      </w:rPr>
    </w:lvl>
    <w:lvl w:ilvl="6" w:tplc="3C7E0AAC" w:tentative="1">
      <w:start w:val="1"/>
      <w:numFmt w:val="bullet"/>
      <w:lvlText w:val="•"/>
      <w:lvlJc w:val="left"/>
      <w:pPr>
        <w:tabs>
          <w:tab w:val="num" w:pos="5040"/>
        </w:tabs>
        <w:ind w:left="5040" w:hanging="360"/>
      </w:pPr>
      <w:rPr>
        <w:rFonts w:ascii="Arial" w:hAnsi="Arial" w:hint="default"/>
      </w:rPr>
    </w:lvl>
    <w:lvl w:ilvl="7" w:tplc="CC6ABDDC" w:tentative="1">
      <w:start w:val="1"/>
      <w:numFmt w:val="bullet"/>
      <w:lvlText w:val="•"/>
      <w:lvlJc w:val="left"/>
      <w:pPr>
        <w:tabs>
          <w:tab w:val="num" w:pos="5760"/>
        </w:tabs>
        <w:ind w:left="5760" w:hanging="360"/>
      </w:pPr>
      <w:rPr>
        <w:rFonts w:ascii="Arial" w:hAnsi="Arial" w:hint="default"/>
      </w:rPr>
    </w:lvl>
    <w:lvl w:ilvl="8" w:tplc="20CEFB4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D312608"/>
    <w:multiLevelType w:val="hybridMultilevel"/>
    <w:tmpl w:val="CE5AFAD8"/>
    <w:lvl w:ilvl="0" w:tplc="9FB4454C">
      <w:start w:val="1"/>
      <w:numFmt w:val="decimal"/>
      <w:lvlText w:val="%1."/>
      <w:lvlJc w:val="left"/>
      <w:pPr>
        <w:ind w:left="720" w:hanging="360"/>
      </w:pPr>
      <w:rPr>
        <w:rFonts w:eastAsiaTheme="majorEastAsi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2934CD"/>
    <w:multiLevelType w:val="hybridMultilevel"/>
    <w:tmpl w:val="8F8A2C90"/>
    <w:lvl w:ilvl="0" w:tplc="EEFA8328">
      <w:start w:val="1"/>
      <w:numFmt w:val="bullet"/>
      <w:lvlText w:val="•"/>
      <w:lvlJc w:val="left"/>
      <w:pPr>
        <w:tabs>
          <w:tab w:val="num" w:pos="720"/>
        </w:tabs>
        <w:ind w:left="720" w:hanging="360"/>
      </w:pPr>
      <w:rPr>
        <w:rFonts w:ascii="Arial" w:hAnsi="Arial" w:hint="default"/>
      </w:rPr>
    </w:lvl>
    <w:lvl w:ilvl="1" w:tplc="1E82C294" w:tentative="1">
      <w:start w:val="1"/>
      <w:numFmt w:val="bullet"/>
      <w:lvlText w:val="•"/>
      <w:lvlJc w:val="left"/>
      <w:pPr>
        <w:tabs>
          <w:tab w:val="num" w:pos="1440"/>
        </w:tabs>
        <w:ind w:left="1440" w:hanging="360"/>
      </w:pPr>
      <w:rPr>
        <w:rFonts w:ascii="Arial" w:hAnsi="Arial" w:hint="default"/>
      </w:rPr>
    </w:lvl>
    <w:lvl w:ilvl="2" w:tplc="19D42584" w:tentative="1">
      <w:start w:val="1"/>
      <w:numFmt w:val="bullet"/>
      <w:lvlText w:val="•"/>
      <w:lvlJc w:val="left"/>
      <w:pPr>
        <w:tabs>
          <w:tab w:val="num" w:pos="2160"/>
        </w:tabs>
        <w:ind w:left="2160" w:hanging="360"/>
      </w:pPr>
      <w:rPr>
        <w:rFonts w:ascii="Arial" w:hAnsi="Arial" w:hint="default"/>
      </w:rPr>
    </w:lvl>
    <w:lvl w:ilvl="3" w:tplc="8B3C1AAC" w:tentative="1">
      <w:start w:val="1"/>
      <w:numFmt w:val="bullet"/>
      <w:lvlText w:val="•"/>
      <w:lvlJc w:val="left"/>
      <w:pPr>
        <w:tabs>
          <w:tab w:val="num" w:pos="2880"/>
        </w:tabs>
        <w:ind w:left="2880" w:hanging="360"/>
      </w:pPr>
      <w:rPr>
        <w:rFonts w:ascii="Arial" w:hAnsi="Arial" w:hint="default"/>
      </w:rPr>
    </w:lvl>
    <w:lvl w:ilvl="4" w:tplc="9DA2C212" w:tentative="1">
      <w:start w:val="1"/>
      <w:numFmt w:val="bullet"/>
      <w:lvlText w:val="•"/>
      <w:lvlJc w:val="left"/>
      <w:pPr>
        <w:tabs>
          <w:tab w:val="num" w:pos="3600"/>
        </w:tabs>
        <w:ind w:left="3600" w:hanging="360"/>
      </w:pPr>
      <w:rPr>
        <w:rFonts w:ascii="Arial" w:hAnsi="Arial" w:hint="default"/>
      </w:rPr>
    </w:lvl>
    <w:lvl w:ilvl="5" w:tplc="B476C4BA" w:tentative="1">
      <w:start w:val="1"/>
      <w:numFmt w:val="bullet"/>
      <w:lvlText w:val="•"/>
      <w:lvlJc w:val="left"/>
      <w:pPr>
        <w:tabs>
          <w:tab w:val="num" w:pos="4320"/>
        </w:tabs>
        <w:ind w:left="4320" w:hanging="360"/>
      </w:pPr>
      <w:rPr>
        <w:rFonts w:ascii="Arial" w:hAnsi="Arial" w:hint="default"/>
      </w:rPr>
    </w:lvl>
    <w:lvl w:ilvl="6" w:tplc="94D68324" w:tentative="1">
      <w:start w:val="1"/>
      <w:numFmt w:val="bullet"/>
      <w:lvlText w:val="•"/>
      <w:lvlJc w:val="left"/>
      <w:pPr>
        <w:tabs>
          <w:tab w:val="num" w:pos="5040"/>
        </w:tabs>
        <w:ind w:left="5040" w:hanging="360"/>
      </w:pPr>
      <w:rPr>
        <w:rFonts w:ascii="Arial" w:hAnsi="Arial" w:hint="default"/>
      </w:rPr>
    </w:lvl>
    <w:lvl w:ilvl="7" w:tplc="9BE8A272" w:tentative="1">
      <w:start w:val="1"/>
      <w:numFmt w:val="bullet"/>
      <w:lvlText w:val="•"/>
      <w:lvlJc w:val="left"/>
      <w:pPr>
        <w:tabs>
          <w:tab w:val="num" w:pos="5760"/>
        </w:tabs>
        <w:ind w:left="5760" w:hanging="360"/>
      </w:pPr>
      <w:rPr>
        <w:rFonts w:ascii="Arial" w:hAnsi="Arial" w:hint="default"/>
      </w:rPr>
    </w:lvl>
    <w:lvl w:ilvl="8" w:tplc="5C58048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4CC50AF"/>
    <w:multiLevelType w:val="hybridMultilevel"/>
    <w:tmpl w:val="1BD661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581A33B3"/>
    <w:multiLevelType w:val="hybridMultilevel"/>
    <w:tmpl w:val="5322AA7C"/>
    <w:lvl w:ilvl="0" w:tplc="D79E5EE2">
      <w:start w:val="1"/>
      <w:numFmt w:val="bullet"/>
      <w:lvlText w:val="•"/>
      <w:lvlJc w:val="left"/>
      <w:pPr>
        <w:tabs>
          <w:tab w:val="num" w:pos="720"/>
        </w:tabs>
        <w:ind w:left="720" w:hanging="360"/>
      </w:pPr>
      <w:rPr>
        <w:rFonts w:ascii="Arial" w:hAnsi="Arial" w:hint="default"/>
      </w:rPr>
    </w:lvl>
    <w:lvl w:ilvl="1" w:tplc="744CFD20" w:tentative="1">
      <w:start w:val="1"/>
      <w:numFmt w:val="bullet"/>
      <w:lvlText w:val="•"/>
      <w:lvlJc w:val="left"/>
      <w:pPr>
        <w:tabs>
          <w:tab w:val="num" w:pos="1440"/>
        </w:tabs>
        <w:ind w:left="1440" w:hanging="360"/>
      </w:pPr>
      <w:rPr>
        <w:rFonts w:ascii="Arial" w:hAnsi="Arial" w:hint="default"/>
      </w:rPr>
    </w:lvl>
    <w:lvl w:ilvl="2" w:tplc="7F2C508E" w:tentative="1">
      <w:start w:val="1"/>
      <w:numFmt w:val="bullet"/>
      <w:lvlText w:val="•"/>
      <w:lvlJc w:val="left"/>
      <w:pPr>
        <w:tabs>
          <w:tab w:val="num" w:pos="2160"/>
        </w:tabs>
        <w:ind w:left="2160" w:hanging="360"/>
      </w:pPr>
      <w:rPr>
        <w:rFonts w:ascii="Arial" w:hAnsi="Arial" w:hint="default"/>
      </w:rPr>
    </w:lvl>
    <w:lvl w:ilvl="3" w:tplc="CD3E47E6" w:tentative="1">
      <w:start w:val="1"/>
      <w:numFmt w:val="bullet"/>
      <w:lvlText w:val="•"/>
      <w:lvlJc w:val="left"/>
      <w:pPr>
        <w:tabs>
          <w:tab w:val="num" w:pos="2880"/>
        </w:tabs>
        <w:ind w:left="2880" w:hanging="360"/>
      </w:pPr>
      <w:rPr>
        <w:rFonts w:ascii="Arial" w:hAnsi="Arial" w:hint="default"/>
      </w:rPr>
    </w:lvl>
    <w:lvl w:ilvl="4" w:tplc="C5C2438A" w:tentative="1">
      <w:start w:val="1"/>
      <w:numFmt w:val="bullet"/>
      <w:lvlText w:val="•"/>
      <w:lvlJc w:val="left"/>
      <w:pPr>
        <w:tabs>
          <w:tab w:val="num" w:pos="3600"/>
        </w:tabs>
        <w:ind w:left="3600" w:hanging="360"/>
      </w:pPr>
      <w:rPr>
        <w:rFonts w:ascii="Arial" w:hAnsi="Arial" w:hint="default"/>
      </w:rPr>
    </w:lvl>
    <w:lvl w:ilvl="5" w:tplc="9B9E6D94" w:tentative="1">
      <w:start w:val="1"/>
      <w:numFmt w:val="bullet"/>
      <w:lvlText w:val="•"/>
      <w:lvlJc w:val="left"/>
      <w:pPr>
        <w:tabs>
          <w:tab w:val="num" w:pos="4320"/>
        </w:tabs>
        <w:ind w:left="4320" w:hanging="360"/>
      </w:pPr>
      <w:rPr>
        <w:rFonts w:ascii="Arial" w:hAnsi="Arial" w:hint="default"/>
      </w:rPr>
    </w:lvl>
    <w:lvl w:ilvl="6" w:tplc="60F2B114" w:tentative="1">
      <w:start w:val="1"/>
      <w:numFmt w:val="bullet"/>
      <w:lvlText w:val="•"/>
      <w:lvlJc w:val="left"/>
      <w:pPr>
        <w:tabs>
          <w:tab w:val="num" w:pos="5040"/>
        </w:tabs>
        <w:ind w:left="5040" w:hanging="360"/>
      </w:pPr>
      <w:rPr>
        <w:rFonts w:ascii="Arial" w:hAnsi="Arial" w:hint="default"/>
      </w:rPr>
    </w:lvl>
    <w:lvl w:ilvl="7" w:tplc="D154FA6A" w:tentative="1">
      <w:start w:val="1"/>
      <w:numFmt w:val="bullet"/>
      <w:lvlText w:val="•"/>
      <w:lvlJc w:val="left"/>
      <w:pPr>
        <w:tabs>
          <w:tab w:val="num" w:pos="5760"/>
        </w:tabs>
        <w:ind w:left="5760" w:hanging="360"/>
      </w:pPr>
      <w:rPr>
        <w:rFonts w:ascii="Arial" w:hAnsi="Arial" w:hint="default"/>
      </w:rPr>
    </w:lvl>
    <w:lvl w:ilvl="8" w:tplc="68D88BF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EAB0698"/>
    <w:multiLevelType w:val="hybridMultilevel"/>
    <w:tmpl w:val="5AAE49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EC27FF9"/>
    <w:multiLevelType w:val="hybridMultilevel"/>
    <w:tmpl w:val="6E9E0B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FCE26B4"/>
    <w:multiLevelType w:val="hybridMultilevel"/>
    <w:tmpl w:val="E40A06F0"/>
    <w:lvl w:ilvl="0" w:tplc="D79E5EE2">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B61BD3"/>
    <w:multiLevelType w:val="hybridMultilevel"/>
    <w:tmpl w:val="626646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4E97E25"/>
    <w:multiLevelType w:val="hybridMultilevel"/>
    <w:tmpl w:val="65D8A03A"/>
    <w:lvl w:ilvl="0" w:tplc="7A82554E">
      <w:start w:val="1"/>
      <w:numFmt w:val="bullet"/>
      <w:lvlText w:val="•"/>
      <w:lvlJc w:val="left"/>
      <w:pPr>
        <w:tabs>
          <w:tab w:val="num" w:pos="720"/>
        </w:tabs>
        <w:ind w:left="720" w:hanging="360"/>
      </w:pPr>
      <w:rPr>
        <w:rFonts w:ascii="Arial" w:hAnsi="Arial" w:hint="default"/>
      </w:rPr>
    </w:lvl>
    <w:lvl w:ilvl="1" w:tplc="1610AB32" w:tentative="1">
      <w:start w:val="1"/>
      <w:numFmt w:val="bullet"/>
      <w:lvlText w:val="•"/>
      <w:lvlJc w:val="left"/>
      <w:pPr>
        <w:tabs>
          <w:tab w:val="num" w:pos="1440"/>
        </w:tabs>
        <w:ind w:left="1440" w:hanging="360"/>
      </w:pPr>
      <w:rPr>
        <w:rFonts w:ascii="Arial" w:hAnsi="Arial" w:hint="default"/>
      </w:rPr>
    </w:lvl>
    <w:lvl w:ilvl="2" w:tplc="079AFDFE" w:tentative="1">
      <w:start w:val="1"/>
      <w:numFmt w:val="bullet"/>
      <w:lvlText w:val="•"/>
      <w:lvlJc w:val="left"/>
      <w:pPr>
        <w:tabs>
          <w:tab w:val="num" w:pos="2160"/>
        </w:tabs>
        <w:ind w:left="2160" w:hanging="360"/>
      </w:pPr>
      <w:rPr>
        <w:rFonts w:ascii="Arial" w:hAnsi="Arial" w:hint="default"/>
      </w:rPr>
    </w:lvl>
    <w:lvl w:ilvl="3" w:tplc="BF245942" w:tentative="1">
      <w:start w:val="1"/>
      <w:numFmt w:val="bullet"/>
      <w:lvlText w:val="•"/>
      <w:lvlJc w:val="left"/>
      <w:pPr>
        <w:tabs>
          <w:tab w:val="num" w:pos="2880"/>
        </w:tabs>
        <w:ind w:left="2880" w:hanging="360"/>
      </w:pPr>
      <w:rPr>
        <w:rFonts w:ascii="Arial" w:hAnsi="Arial" w:hint="default"/>
      </w:rPr>
    </w:lvl>
    <w:lvl w:ilvl="4" w:tplc="C9125BBA" w:tentative="1">
      <w:start w:val="1"/>
      <w:numFmt w:val="bullet"/>
      <w:lvlText w:val="•"/>
      <w:lvlJc w:val="left"/>
      <w:pPr>
        <w:tabs>
          <w:tab w:val="num" w:pos="3600"/>
        </w:tabs>
        <w:ind w:left="3600" w:hanging="360"/>
      </w:pPr>
      <w:rPr>
        <w:rFonts w:ascii="Arial" w:hAnsi="Arial" w:hint="default"/>
      </w:rPr>
    </w:lvl>
    <w:lvl w:ilvl="5" w:tplc="4CAA95BE" w:tentative="1">
      <w:start w:val="1"/>
      <w:numFmt w:val="bullet"/>
      <w:lvlText w:val="•"/>
      <w:lvlJc w:val="left"/>
      <w:pPr>
        <w:tabs>
          <w:tab w:val="num" w:pos="4320"/>
        </w:tabs>
        <w:ind w:left="4320" w:hanging="360"/>
      </w:pPr>
      <w:rPr>
        <w:rFonts w:ascii="Arial" w:hAnsi="Arial" w:hint="default"/>
      </w:rPr>
    </w:lvl>
    <w:lvl w:ilvl="6" w:tplc="3FCE13C6" w:tentative="1">
      <w:start w:val="1"/>
      <w:numFmt w:val="bullet"/>
      <w:lvlText w:val="•"/>
      <w:lvlJc w:val="left"/>
      <w:pPr>
        <w:tabs>
          <w:tab w:val="num" w:pos="5040"/>
        </w:tabs>
        <w:ind w:left="5040" w:hanging="360"/>
      </w:pPr>
      <w:rPr>
        <w:rFonts w:ascii="Arial" w:hAnsi="Arial" w:hint="default"/>
      </w:rPr>
    </w:lvl>
    <w:lvl w:ilvl="7" w:tplc="F00A6D0E" w:tentative="1">
      <w:start w:val="1"/>
      <w:numFmt w:val="bullet"/>
      <w:lvlText w:val="•"/>
      <w:lvlJc w:val="left"/>
      <w:pPr>
        <w:tabs>
          <w:tab w:val="num" w:pos="5760"/>
        </w:tabs>
        <w:ind w:left="5760" w:hanging="360"/>
      </w:pPr>
      <w:rPr>
        <w:rFonts w:ascii="Arial" w:hAnsi="Arial" w:hint="default"/>
      </w:rPr>
    </w:lvl>
    <w:lvl w:ilvl="8" w:tplc="38AC6E7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513561B"/>
    <w:multiLevelType w:val="hybridMultilevel"/>
    <w:tmpl w:val="14FA31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694B2D52"/>
    <w:multiLevelType w:val="hybridMultilevel"/>
    <w:tmpl w:val="A2029588"/>
    <w:lvl w:ilvl="0" w:tplc="0D387E44">
      <w:start w:val="1"/>
      <w:numFmt w:val="bullet"/>
      <w:lvlText w:val="•"/>
      <w:lvlJc w:val="left"/>
      <w:pPr>
        <w:tabs>
          <w:tab w:val="num" w:pos="720"/>
        </w:tabs>
        <w:ind w:left="720" w:hanging="360"/>
      </w:pPr>
      <w:rPr>
        <w:rFonts w:ascii="Arial" w:hAnsi="Arial" w:hint="default"/>
      </w:rPr>
    </w:lvl>
    <w:lvl w:ilvl="1" w:tplc="74542634" w:tentative="1">
      <w:start w:val="1"/>
      <w:numFmt w:val="bullet"/>
      <w:lvlText w:val="•"/>
      <w:lvlJc w:val="left"/>
      <w:pPr>
        <w:tabs>
          <w:tab w:val="num" w:pos="1440"/>
        </w:tabs>
        <w:ind w:left="1440" w:hanging="360"/>
      </w:pPr>
      <w:rPr>
        <w:rFonts w:ascii="Arial" w:hAnsi="Arial" w:hint="default"/>
      </w:rPr>
    </w:lvl>
    <w:lvl w:ilvl="2" w:tplc="1596A1FA" w:tentative="1">
      <w:start w:val="1"/>
      <w:numFmt w:val="bullet"/>
      <w:lvlText w:val="•"/>
      <w:lvlJc w:val="left"/>
      <w:pPr>
        <w:tabs>
          <w:tab w:val="num" w:pos="2160"/>
        </w:tabs>
        <w:ind w:left="2160" w:hanging="360"/>
      </w:pPr>
      <w:rPr>
        <w:rFonts w:ascii="Arial" w:hAnsi="Arial" w:hint="default"/>
      </w:rPr>
    </w:lvl>
    <w:lvl w:ilvl="3" w:tplc="99FE1126" w:tentative="1">
      <w:start w:val="1"/>
      <w:numFmt w:val="bullet"/>
      <w:lvlText w:val="•"/>
      <w:lvlJc w:val="left"/>
      <w:pPr>
        <w:tabs>
          <w:tab w:val="num" w:pos="2880"/>
        </w:tabs>
        <w:ind w:left="2880" w:hanging="360"/>
      </w:pPr>
      <w:rPr>
        <w:rFonts w:ascii="Arial" w:hAnsi="Arial" w:hint="default"/>
      </w:rPr>
    </w:lvl>
    <w:lvl w:ilvl="4" w:tplc="3B4AFD14" w:tentative="1">
      <w:start w:val="1"/>
      <w:numFmt w:val="bullet"/>
      <w:lvlText w:val="•"/>
      <w:lvlJc w:val="left"/>
      <w:pPr>
        <w:tabs>
          <w:tab w:val="num" w:pos="3600"/>
        </w:tabs>
        <w:ind w:left="3600" w:hanging="360"/>
      </w:pPr>
      <w:rPr>
        <w:rFonts w:ascii="Arial" w:hAnsi="Arial" w:hint="default"/>
      </w:rPr>
    </w:lvl>
    <w:lvl w:ilvl="5" w:tplc="97D8AA0A" w:tentative="1">
      <w:start w:val="1"/>
      <w:numFmt w:val="bullet"/>
      <w:lvlText w:val="•"/>
      <w:lvlJc w:val="left"/>
      <w:pPr>
        <w:tabs>
          <w:tab w:val="num" w:pos="4320"/>
        </w:tabs>
        <w:ind w:left="4320" w:hanging="360"/>
      </w:pPr>
      <w:rPr>
        <w:rFonts w:ascii="Arial" w:hAnsi="Arial" w:hint="default"/>
      </w:rPr>
    </w:lvl>
    <w:lvl w:ilvl="6" w:tplc="B4D86324" w:tentative="1">
      <w:start w:val="1"/>
      <w:numFmt w:val="bullet"/>
      <w:lvlText w:val="•"/>
      <w:lvlJc w:val="left"/>
      <w:pPr>
        <w:tabs>
          <w:tab w:val="num" w:pos="5040"/>
        </w:tabs>
        <w:ind w:left="5040" w:hanging="360"/>
      </w:pPr>
      <w:rPr>
        <w:rFonts w:ascii="Arial" w:hAnsi="Arial" w:hint="default"/>
      </w:rPr>
    </w:lvl>
    <w:lvl w:ilvl="7" w:tplc="C09831AA" w:tentative="1">
      <w:start w:val="1"/>
      <w:numFmt w:val="bullet"/>
      <w:lvlText w:val="•"/>
      <w:lvlJc w:val="left"/>
      <w:pPr>
        <w:tabs>
          <w:tab w:val="num" w:pos="5760"/>
        </w:tabs>
        <w:ind w:left="5760" w:hanging="360"/>
      </w:pPr>
      <w:rPr>
        <w:rFonts w:ascii="Arial" w:hAnsi="Arial" w:hint="default"/>
      </w:rPr>
    </w:lvl>
    <w:lvl w:ilvl="8" w:tplc="B50C02E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D262C91"/>
    <w:multiLevelType w:val="hybridMultilevel"/>
    <w:tmpl w:val="F5AA0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CC769D"/>
    <w:multiLevelType w:val="hybridMultilevel"/>
    <w:tmpl w:val="6D7CA9D0"/>
    <w:lvl w:ilvl="0" w:tplc="339074EC">
      <w:start w:val="1"/>
      <w:numFmt w:val="bullet"/>
      <w:lvlText w:val="•"/>
      <w:lvlJc w:val="left"/>
      <w:pPr>
        <w:tabs>
          <w:tab w:val="num" w:pos="720"/>
        </w:tabs>
        <w:ind w:left="720" w:hanging="360"/>
      </w:pPr>
      <w:rPr>
        <w:rFonts w:ascii="Arial" w:hAnsi="Arial" w:hint="default"/>
      </w:rPr>
    </w:lvl>
    <w:lvl w:ilvl="1" w:tplc="F476F08C" w:tentative="1">
      <w:start w:val="1"/>
      <w:numFmt w:val="bullet"/>
      <w:lvlText w:val="•"/>
      <w:lvlJc w:val="left"/>
      <w:pPr>
        <w:tabs>
          <w:tab w:val="num" w:pos="1440"/>
        </w:tabs>
        <w:ind w:left="1440" w:hanging="360"/>
      </w:pPr>
      <w:rPr>
        <w:rFonts w:ascii="Arial" w:hAnsi="Arial" w:hint="default"/>
      </w:rPr>
    </w:lvl>
    <w:lvl w:ilvl="2" w:tplc="F55442F6" w:tentative="1">
      <w:start w:val="1"/>
      <w:numFmt w:val="bullet"/>
      <w:lvlText w:val="•"/>
      <w:lvlJc w:val="left"/>
      <w:pPr>
        <w:tabs>
          <w:tab w:val="num" w:pos="2160"/>
        </w:tabs>
        <w:ind w:left="2160" w:hanging="360"/>
      </w:pPr>
      <w:rPr>
        <w:rFonts w:ascii="Arial" w:hAnsi="Arial" w:hint="default"/>
      </w:rPr>
    </w:lvl>
    <w:lvl w:ilvl="3" w:tplc="3B383A1A" w:tentative="1">
      <w:start w:val="1"/>
      <w:numFmt w:val="bullet"/>
      <w:lvlText w:val="•"/>
      <w:lvlJc w:val="left"/>
      <w:pPr>
        <w:tabs>
          <w:tab w:val="num" w:pos="2880"/>
        </w:tabs>
        <w:ind w:left="2880" w:hanging="360"/>
      </w:pPr>
      <w:rPr>
        <w:rFonts w:ascii="Arial" w:hAnsi="Arial" w:hint="default"/>
      </w:rPr>
    </w:lvl>
    <w:lvl w:ilvl="4" w:tplc="8124BA0A" w:tentative="1">
      <w:start w:val="1"/>
      <w:numFmt w:val="bullet"/>
      <w:lvlText w:val="•"/>
      <w:lvlJc w:val="left"/>
      <w:pPr>
        <w:tabs>
          <w:tab w:val="num" w:pos="3600"/>
        </w:tabs>
        <w:ind w:left="3600" w:hanging="360"/>
      </w:pPr>
      <w:rPr>
        <w:rFonts w:ascii="Arial" w:hAnsi="Arial" w:hint="default"/>
      </w:rPr>
    </w:lvl>
    <w:lvl w:ilvl="5" w:tplc="7FD8E474" w:tentative="1">
      <w:start w:val="1"/>
      <w:numFmt w:val="bullet"/>
      <w:lvlText w:val="•"/>
      <w:lvlJc w:val="left"/>
      <w:pPr>
        <w:tabs>
          <w:tab w:val="num" w:pos="4320"/>
        </w:tabs>
        <w:ind w:left="4320" w:hanging="360"/>
      </w:pPr>
      <w:rPr>
        <w:rFonts w:ascii="Arial" w:hAnsi="Arial" w:hint="default"/>
      </w:rPr>
    </w:lvl>
    <w:lvl w:ilvl="6" w:tplc="B9520DF2" w:tentative="1">
      <w:start w:val="1"/>
      <w:numFmt w:val="bullet"/>
      <w:lvlText w:val="•"/>
      <w:lvlJc w:val="left"/>
      <w:pPr>
        <w:tabs>
          <w:tab w:val="num" w:pos="5040"/>
        </w:tabs>
        <w:ind w:left="5040" w:hanging="360"/>
      </w:pPr>
      <w:rPr>
        <w:rFonts w:ascii="Arial" w:hAnsi="Arial" w:hint="default"/>
      </w:rPr>
    </w:lvl>
    <w:lvl w:ilvl="7" w:tplc="4198BA18" w:tentative="1">
      <w:start w:val="1"/>
      <w:numFmt w:val="bullet"/>
      <w:lvlText w:val="•"/>
      <w:lvlJc w:val="left"/>
      <w:pPr>
        <w:tabs>
          <w:tab w:val="num" w:pos="5760"/>
        </w:tabs>
        <w:ind w:left="5760" w:hanging="360"/>
      </w:pPr>
      <w:rPr>
        <w:rFonts w:ascii="Arial" w:hAnsi="Arial" w:hint="default"/>
      </w:rPr>
    </w:lvl>
    <w:lvl w:ilvl="8" w:tplc="D8EEE1B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DF64DB7"/>
    <w:multiLevelType w:val="hybridMultilevel"/>
    <w:tmpl w:val="3D705AE0"/>
    <w:lvl w:ilvl="0" w:tplc="C406B248">
      <w:start w:val="1"/>
      <w:numFmt w:val="decimal"/>
      <w:lvlText w:val="%1."/>
      <w:lvlJc w:val="left"/>
      <w:pPr>
        <w:tabs>
          <w:tab w:val="num" w:pos="720"/>
        </w:tabs>
        <w:ind w:left="720" w:hanging="360"/>
      </w:pPr>
    </w:lvl>
    <w:lvl w:ilvl="1" w:tplc="E0CA6B64" w:tentative="1">
      <w:start w:val="1"/>
      <w:numFmt w:val="decimal"/>
      <w:lvlText w:val="%2."/>
      <w:lvlJc w:val="left"/>
      <w:pPr>
        <w:tabs>
          <w:tab w:val="num" w:pos="1440"/>
        </w:tabs>
        <w:ind w:left="1440" w:hanging="360"/>
      </w:pPr>
    </w:lvl>
    <w:lvl w:ilvl="2" w:tplc="324883A2" w:tentative="1">
      <w:start w:val="1"/>
      <w:numFmt w:val="decimal"/>
      <w:lvlText w:val="%3."/>
      <w:lvlJc w:val="left"/>
      <w:pPr>
        <w:tabs>
          <w:tab w:val="num" w:pos="2160"/>
        </w:tabs>
        <w:ind w:left="2160" w:hanging="360"/>
      </w:pPr>
    </w:lvl>
    <w:lvl w:ilvl="3" w:tplc="63E26F30" w:tentative="1">
      <w:start w:val="1"/>
      <w:numFmt w:val="decimal"/>
      <w:lvlText w:val="%4."/>
      <w:lvlJc w:val="left"/>
      <w:pPr>
        <w:tabs>
          <w:tab w:val="num" w:pos="2880"/>
        </w:tabs>
        <w:ind w:left="2880" w:hanging="360"/>
      </w:pPr>
    </w:lvl>
    <w:lvl w:ilvl="4" w:tplc="F0A81808" w:tentative="1">
      <w:start w:val="1"/>
      <w:numFmt w:val="decimal"/>
      <w:lvlText w:val="%5."/>
      <w:lvlJc w:val="left"/>
      <w:pPr>
        <w:tabs>
          <w:tab w:val="num" w:pos="3600"/>
        </w:tabs>
        <w:ind w:left="3600" w:hanging="360"/>
      </w:pPr>
    </w:lvl>
    <w:lvl w:ilvl="5" w:tplc="3FFAAD70" w:tentative="1">
      <w:start w:val="1"/>
      <w:numFmt w:val="decimal"/>
      <w:lvlText w:val="%6."/>
      <w:lvlJc w:val="left"/>
      <w:pPr>
        <w:tabs>
          <w:tab w:val="num" w:pos="4320"/>
        </w:tabs>
        <w:ind w:left="4320" w:hanging="360"/>
      </w:pPr>
    </w:lvl>
    <w:lvl w:ilvl="6" w:tplc="52CA9E84" w:tentative="1">
      <w:start w:val="1"/>
      <w:numFmt w:val="decimal"/>
      <w:lvlText w:val="%7."/>
      <w:lvlJc w:val="left"/>
      <w:pPr>
        <w:tabs>
          <w:tab w:val="num" w:pos="5040"/>
        </w:tabs>
        <w:ind w:left="5040" w:hanging="360"/>
      </w:pPr>
    </w:lvl>
    <w:lvl w:ilvl="7" w:tplc="A0A41E06" w:tentative="1">
      <w:start w:val="1"/>
      <w:numFmt w:val="decimal"/>
      <w:lvlText w:val="%8."/>
      <w:lvlJc w:val="left"/>
      <w:pPr>
        <w:tabs>
          <w:tab w:val="num" w:pos="5760"/>
        </w:tabs>
        <w:ind w:left="5760" w:hanging="360"/>
      </w:pPr>
    </w:lvl>
    <w:lvl w:ilvl="8" w:tplc="1C7E68AA" w:tentative="1">
      <w:start w:val="1"/>
      <w:numFmt w:val="decimal"/>
      <w:lvlText w:val="%9."/>
      <w:lvlJc w:val="left"/>
      <w:pPr>
        <w:tabs>
          <w:tab w:val="num" w:pos="6480"/>
        </w:tabs>
        <w:ind w:left="6480" w:hanging="360"/>
      </w:pPr>
    </w:lvl>
  </w:abstractNum>
  <w:abstractNum w:abstractNumId="37" w15:restartNumberingAfterBreak="0">
    <w:nsid w:val="6ECB2022"/>
    <w:multiLevelType w:val="hybridMultilevel"/>
    <w:tmpl w:val="E26AA8FE"/>
    <w:lvl w:ilvl="0" w:tplc="B65A4EBE">
      <w:start w:val="1"/>
      <w:numFmt w:val="bullet"/>
      <w:lvlText w:val="•"/>
      <w:lvlJc w:val="left"/>
      <w:pPr>
        <w:tabs>
          <w:tab w:val="num" w:pos="720"/>
        </w:tabs>
        <w:ind w:left="720" w:hanging="360"/>
      </w:pPr>
      <w:rPr>
        <w:rFonts w:ascii="Arial" w:hAnsi="Arial" w:hint="default"/>
      </w:rPr>
    </w:lvl>
    <w:lvl w:ilvl="1" w:tplc="527273B8">
      <w:start w:val="1"/>
      <w:numFmt w:val="bullet"/>
      <w:lvlText w:val="•"/>
      <w:lvlJc w:val="left"/>
      <w:pPr>
        <w:tabs>
          <w:tab w:val="num" w:pos="1440"/>
        </w:tabs>
        <w:ind w:left="1440" w:hanging="360"/>
      </w:pPr>
      <w:rPr>
        <w:rFonts w:ascii="Arial" w:hAnsi="Arial" w:hint="default"/>
      </w:rPr>
    </w:lvl>
    <w:lvl w:ilvl="2" w:tplc="BB845CC2" w:tentative="1">
      <w:start w:val="1"/>
      <w:numFmt w:val="bullet"/>
      <w:lvlText w:val="•"/>
      <w:lvlJc w:val="left"/>
      <w:pPr>
        <w:tabs>
          <w:tab w:val="num" w:pos="2160"/>
        </w:tabs>
        <w:ind w:left="2160" w:hanging="360"/>
      </w:pPr>
      <w:rPr>
        <w:rFonts w:ascii="Arial" w:hAnsi="Arial" w:hint="default"/>
      </w:rPr>
    </w:lvl>
    <w:lvl w:ilvl="3" w:tplc="127C95EA" w:tentative="1">
      <w:start w:val="1"/>
      <w:numFmt w:val="bullet"/>
      <w:lvlText w:val="•"/>
      <w:lvlJc w:val="left"/>
      <w:pPr>
        <w:tabs>
          <w:tab w:val="num" w:pos="2880"/>
        </w:tabs>
        <w:ind w:left="2880" w:hanging="360"/>
      </w:pPr>
      <w:rPr>
        <w:rFonts w:ascii="Arial" w:hAnsi="Arial" w:hint="default"/>
      </w:rPr>
    </w:lvl>
    <w:lvl w:ilvl="4" w:tplc="D6BEB9AC" w:tentative="1">
      <w:start w:val="1"/>
      <w:numFmt w:val="bullet"/>
      <w:lvlText w:val="•"/>
      <w:lvlJc w:val="left"/>
      <w:pPr>
        <w:tabs>
          <w:tab w:val="num" w:pos="3600"/>
        </w:tabs>
        <w:ind w:left="3600" w:hanging="360"/>
      </w:pPr>
      <w:rPr>
        <w:rFonts w:ascii="Arial" w:hAnsi="Arial" w:hint="default"/>
      </w:rPr>
    </w:lvl>
    <w:lvl w:ilvl="5" w:tplc="AA1EAE90" w:tentative="1">
      <w:start w:val="1"/>
      <w:numFmt w:val="bullet"/>
      <w:lvlText w:val="•"/>
      <w:lvlJc w:val="left"/>
      <w:pPr>
        <w:tabs>
          <w:tab w:val="num" w:pos="4320"/>
        </w:tabs>
        <w:ind w:left="4320" w:hanging="360"/>
      </w:pPr>
      <w:rPr>
        <w:rFonts w:ascii="Arial" w:hAnsi="Arial" w:hint="default"/>
      </w:rPr>
    </w:lvl>
    <w:lvl w:ilvl="6" w:tplc="49D84452" w:tentative="1">
      <w:start w:val="1"/>
      <w:numFmt w:val="bullet"/>
      <w:lvlText w:val="•"/>
      <w:lvlJc w:val="left"/>
      <w:pPr>
        <w:tabs>
          <w:tab w:val="num" w:pos="5040"/>
        </w:tabs>
        <w:ind w:left="5040" w:hanging="360"/>
      </w:pPr>
      <w:rPr>
        <w:rFonts w:ascii="Arial" w:hAnsi="Arial" w:hint="default"/>
      </w:rPr>
    </w:lvl>
    <w:lvl w:ilvl="7" w:tplc="823A60C8" w:tentative="1">
      <w:start w:val="1"/>
      <w:numFmt w:val="bullet"/>
      <w:lvlText w:val="•"/>
      <w:lvlJc w:val="left"/>
      <w:pPr>
        <w:tabs>
          <w:tab w:val="num" w:pos="5760"/>
        </w:tabs>
        <w:ind w:left="5760" w:hanging="360"/>
      </w:pPr>
      <w:rPr>
        <w:rFonts w:ascii="Arial" w:hAnsi="Arial" w:hint="default"/>
      </w:rPr>
    </w:lvl>
    <w:lvl w:ilvl="8" w:tplc="7862A880"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4A93AE3"/>
    <w:multiLevelType w:val="hybridMultilevel"/>
    <w:tmpl w:val="CABC1E9E"/>
    <w:lvl w:ilvl="0" w:tplc="40090001">
      <w:start w:val="1"/>
      <w:numFmt w:val="bullet"/>
      <w:lvlText w:val=""/>
      <w:lvlJc w:val="left"/>
      <w:pPr>
        <w:ind w:left="1430" w:hanging="360"/>
      </w:pPr>
      <w:rPr>
        <w:rFonts w:ascii="Symbol" w:hAnsi="Symbol" w:hint="default"/>
      </w:rPr>
    </w:lvl>
    <w:lvl w:ilvl="1" w:tplc="40090003" w:tentative="1">
      <w:start w:val="1"/>
      <w:numFmt w:val="bullet"/>
      <w:lvlText w:val="o"/>
      <w:lvlJc w:val="left"/>
      <w:pPr>
        <w:ind w:left="2150" w:hanging="360"/>
      </w:pPr>
      <w:rPr>
        <w:rFonts w:ascii="Courier New" w:hAnsi="Courier New" w:cs="Courier New" w:hint="default"/>
      </w:rPr>
    </w:lvl>
    <w:lvl w:ilvl="2" w:tplc="40090005" w:tentative="1">
      <w:start w:val="1"/>
      <w:numFmt w:val="bullet"/>
      <w:lvlText w:val=""/>
      <w:lvlJc w:val="left"/>
      <w:pPr>
        <w:ind w:left="2870" w:hanging="360"/>
      </w:pPr>
      <w:rPr>
        <w:rFonts w:ascii="Wingdings" w:hAnsi="Wingdings" w:hint="default"/>
      </w:rPr>
    </w:lvl>
    <w:lvl w:ilvl="3" w:tplc="40090001" w:tentative="1">
      <w:start w:val="1"/>
      <w:numFmt w:val="bullet"/>
      <w:lvlText w:val=""/>
      <w:lvlJc w:val="left"/>
      <w:pPr>
        <w:ind w:left="3590" w:hanging="360"/>
      </w:pPr>
      <w:rPr>
        <w:rFonts w:ascii="Symbol" w:hAnsi="Symbol" w:hint="default"/>
      </w:rPr>
    </w:lvl>
    <w:lvl w:ilvl="4" w:tplc="40090003" w:tentative="1">
      <w:start w:val="1"/>
      <w:numFmt w:val="bullet"/>
      <w:lvlText w:val="o"/>
      <w:lvlJc w:val="left"/>
      <w:pPr>
        <w:ind w:left="4310" w:hanging="360"/>
      </w:pPr>
      <w:rPr>
        <w:rFonts w:ascii="Courier New" w:hAnsi="Courier New" w:cs="Courier New" w:hint="default"/>
      </w:rPr>
    </w:lvl>
    <w:lvl w:ilvl="5" w:tplc="40090005" w:tentative="1">
      <w:start w:val="1"/>
      <w:numFmt w:val="bullet"/>
      <w:lvlText w:val=""/>
      <w:lvlJc w:val="left"/>
      <w:pPr>
        <w:ind w:left="5030" w:hanging="360"/>
      </w:pPr>
      <w:rPr>
        <w:rFonts w:ascii="Wingdings" w:hAnsi="Wingdings" w:hint="default"/>
      </w:rPr>
    </w:lvl>
    <w:lvl w:ilvl="6" w:tplc="40090001" w:tentative="1">
      <w:start w:val="1"/>
      <w:numFmt w:val="bullet"/>
      <w:lvlText w:val=""/>
      <w:lvlJc w:val="left"/>
      <w:pPr>
        <w:ind w:left="5750" w:hanging="360"/>
      </w:pPr>
      <w:rPr>
        <w:rFonts w:ascii="Symbol" w:hAnsi="Symbol" w:hint="default"/>
      </w:rPr>
    </w:lvl>
    <w:lvl w:ilvl="7" w:tplc="40090003" w:tentative="1">
      <w:start w:val="1"/>
      <w:numFmt w:val="bullet"/>
      <w:lvlText w:val="o"/>
      <w:lvlJc w:val="left"/>
      <w:pPr>
        <w:ind w:left="6470" w:hanging="360"/>
      </w:pPr>
      <w:rPr>
        <w:rFonts w:ascii="Courier New" w:hAnsi="Courier New" w:cs="Courier New" w:hint="default"/>
      </w:rPr>
    </w:lvl>
    <w:lvl w:ilvl="8" w:tplc="40090005" w:tentative="1">
      <w:start w:val="1"/>
      <w:numFmt w:val="bullet"/>
      <w:lvlText w:val=""/>
      <w:lvlJc w:val="left"/>
      <w:pPr>
        <w:ind w:left="7190" w:hanging="360"/>
      </w:pPr>
      <w:rPr>
        <w:rFonts w:ascii="Wingdings" w:hAnsi="Wingdings" w:hint="default"/>
      </w:rPr>
    </w:lvl>
  </w:abstractNum>
  <w:abstractNum w:abstractNumId="39" w15:restartNumberingAfterBreak="0">
    <w:nsid w:val="77BB1F5B"/>
    <w:multiLevelType w:val="hybridMultilevel"/>
    <w:tmpl w:val="A4C0D7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94A651F"/>
    <w:multiLevelType w:val="hybridMultilevel"/>
    <w:tmpl w:val="675226EE"/>
    <w:lvl w:ilvl="0" w:tplc="E6B2CCE6">
      <w:start w:val="1"/>
      <w:numFmt w:val="bullet"/>
      <w:lvlText w:val="•"/>
      <w:lvlJc w:val="left"/>
      <w:pPr>
        <w:tabs>
          <w:tab w:val="num" w:pos="720"/>
        </w:tabs>
        <w:ind w:left="720" w:hanging="360"/>
      </w:pPr>
      <w:rPr>
        <w:rFonts w:ascii="Arial" w:hAnsi="Arial" w:hint="default"/>
      </w:rPr>
    </w:lvl>
    <w:lvl w:ilvl="1" w:tplc="3DCA0182">
      <w:start w:val="1"/>
      <w:numFmt w:val="bullet"/>
      <w:lvlText w:val="•"/>
      <w:lvlJc w:val="left"/>
      <w:pPr>
        <w:tabs>
          <w:tab w:val="num" w:pos="1440"/>
        </w:tabs>
        <w:ind w:left="1440" w:hanging="360"/>
      </w:pPr>
      <w:rPr>
        <w:rFonts w:ascii="Arial" w:hAnsi="Arial" w:hint="default"/>
      </w:rPr>
    </w:lvl>
    <w:lvl w:ilvl="2" w:tplc="3C586DA2" w:tentative="1">
      <w:start w:val="1"/>
      <w:numFmt w:val="bullet"/>
      <w:lvlText w:val="•"/>
      <w:lvlJc w:val="left"/>
      <w:pPr>
        <w:tabs>
          <w:tab w:val="num" w:pos="2160"/>
        </w:tabs>
        <w:ind w:left="2160" w:hanging="360"/>
      </w:pPr>
      <w:rPr>
        <w:rFonts w:ascii="Arial" w:hAnsi="Arial" w:hint="default"/>
      </w:rPr>
    </w:lvl>
    <w:lvl w:ilvl="3" w:tplc="5BCE483C" w:tentative="1">
      <w:start w:val="1"/>
      <w:numFmt w:val="bullet"/>
      <w:lvlText w:val="•"/>
      <w:lvlJc w:val="left"/>
      <w:pPr>
        <w:tabs>
          <w:tab w:val="num" w:pos="2880"/>
        </w:tabs>
        <w:ind w:left="2880" w:hanging="360"/>
      </w:pPr>
      <w:rPr>
        <w:rFonts w:ascii="Arial" w:hAnsi="Arial" w:hint="default"/>
      </w:rPr>
    </w:lvl>
    <w:lvl w:ilvl="4" w:tplc="8116CC90" w:tentative="1">
      <w:start w:val="1"/>
      <w:numFmt w:val="bullet"/>
      <w:lvlText w:val="•"/>
      <w:lvlJc w:val="left"/>
      <w:pPr>
        <w:tabs>
          <w:tab w:val="num" w:pos="3600"/>
        </w:tabs>
        <w:ind w:left="3600" w:hanging="360"/>
      </w:pPr>
      <w:rPr>
        <w:rFonts w:ascii="Arial" w:hAnsi="Arial" w:hint="default"/>
      </w:rPr>
    </w:lvl>
    <w:lvl w:ilvl="5" w:tplc="3F9A46C2" w:tentative="1">
      <w:start w:val="1"/>
      <w:numFmt w:val="bullet"/>
      <w:lvlText w:val="•"/>
      <w:lvlJc w:val="left"/>
      <w:pPr>
        <w:tabs>
          <w:tab w:val="num" w:pos="4320"/>
        </w:tabs>
        <w:ind w:left="4320" w:hanging="360"/>
      </w:pPr>
      <w:rPr>
        <w:rFonts w:ascii="Arial" w:hAnsi="Arial" w:hint="default"/>
      </w:rPr>
    </w:lvl>
    <w:lvl w:ilvl="6" w:tplc="E272D89C" w:tentative="1">
      <w:start w:val="1"/>
      <w:numFmt w:val="bullet"/>
      <w:lvlText w:val="•"/>
      <w:lvlJc w:val="left"/>
      <w:pPr>
        <w:tabs>
          <w:tab w:val="num" w:pos="5040"/>
        </w:tabs>
        <w:ind w:left="5040" w:hanging="360"/>
      </w:pPr>
      <w:rPr>
        <w:rFonts w:ascii="Arial" w:hAnsi="Arial" w:hint="default"/>
      </w:rPr>
    </w:lvl>
    <w:lvl w:ilvl="7" w:tplc="99A0120A" w:tentative="1">
      <w:start w:val="1"/>
      <w:numFmt w:val="bullet"/>
      <w:lvlText w:val="•"/>
      <w:lvlJc w:val="left"/>
      <w:pPr>
        <w:tabs>
          <w:tab w:val="num" w:pos="5760"/>
        </w:tabs>
        <w:ind w:left="5760" w:hanging="360"/>
      </w:pPr>
      <w:rPr>
        <w:rFonts w:ascii="Arial" w:hAnsi="Arial" w:hint="default"/>
      </w:rPr>
    </w:lvl>
    <w:lvl w:ilvl="8" w:tplc="7AD6D70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AA84D16"/>
    <w:multiLevelType w:val="hybridMultilevel"/>
    <w:tmpl w:val="2ECA822E"/>
    <w:lvl w:ilvl="0" w:tplc="B066C538">
      <w:start w:val="1"/>
      <w:numFmt w:val="bullet"/>
      <w:lvlText w:val="•"/>
      <w:lvlJc w:val="left"/>
      <w:pPr>
        <w:tabs>
          <w:tab w:val="num" w:pos="720"/>
        </w:tabs>
        <w:ind w:left="720" w:hanging="360"/>
      </w:pPr>
      <w:rPr>
        <w:rFonts w:ascii="Arial" w:hAnsi="Arial" w:hint="default"/>
      </w:rPr>
    </w:lvl>
    <w:lvl w:ilvl="1" w:tplc="91C23876">
      <w:start w:val="1"/>
      <w:numFmt w:val="bullet"/>
      <w:lvlText w:val="•"/>
      <w:lvlJc w:val="left"/>
      <w:pPr>
        <w:tabs>
          <w:tab w:val="num" w:pos="1440"/>
        </w:tabs>
        <w:ind w:left="1440" w:hanging="360"/>
      </w:pPr>
      <w:rPr>
        <w:rFonts w:ascii="Arial" w:hAnsi="Arial" w:hint="default"/>
      </w:rPr>
    </w:lvl>
    <w:lvl w:ilvl="2" w:tplc="747AEE9C" w:tentative="1">
      <w:start w:val="1"/>
      <w:numFmt w:val="bullet"/>
      <w:lvlText w:val="•"/>
      <w:lvlJc w:val="left"/>
      <w:pPr>
        <w:tabs>
          <w:tab w:val="num" w:pos="2160"/>
        </w:tabs>
        <w:ind w:left="2160" w:hanging="360"/>
      </w:pPr>
      <w:rPr>
        <w:rFonts w:ascii="Arial" w:hAnsi="Arial" w:hint="default"/>
      </w:rPr>
    </w:lvl>
    <w:lvl w:ilvl="3" w:tplc="8F5A10BE" w:tentative="1">
      <w:start w:val="1"/>
      <w:numFmt w:val="bullet"/>
      <w:lvlText w:val="•"/>
      <w:lvlJc w:val="left"/>
      <w:pPr>
        <w:tabs>
          <w:tab w:val="num" w:pos="2880"/>
        </w:tabs>
        <w:ind w:left="2880" w:hanging="360"/>
      </w:pPr>
      <w:rPr>
        <w:rFonts w:ascii="Arial" w:hAnsi="Arial" w:hint="default"/>
      </w:rPr>
    </w:lvl>
    <w:lvl w:ilvl="4" w:tplc="B2A4EAE4" w:tentative="1">
      <w:start w:val="1"/>
      <w:numFmt w:val="bullet"/>
      <w:lvlText w:val="•"/>
      <w:lvlJc w:val="left"/>
      <w:pPr>
        <w:tabs>
          <w:tab w:val="num" w:pos="3600"/>
        </w:tabs>
        <w:ind w:left="3600" w:hanging="360"/>
      </w:pPr>
      <w:rPr>
        <w:rFonts w:ascii="Arial" w:hAnsi="Arial" w:hint="default"/>
      </w:rPr>
    </w:lvl>
    <w:lvl w:ilvl="5" w:tplc="DD22DC96" w:tentative="1">
      <w:start w:val="1"/>
      <w:numFmt w:val="bullet"/>
      <w:lvlText w:val="•"/>
      <w:lvlJc w:val="left"/>
      <w:pPr>
        <w:tabs>
          <w:tab w:val="num" w:pos="4320"/>
        </w:tabs>
        <w:ind w:left="4320" w:hanging="360"/>
      </w:pPr>
      <w:rPr>
        <w:rFonts w:ascii="Arial" w:hAnsi="Arial" w:hint="default"/>
      </w:rPr>
    </w:lvl>
    <w:lvl w:ilvl="6" w:tplc="1C3EB8D2" w:tentative="1">
      <w:start w:val="1"/>
      <w:numFmt w:val="bullet"/>
      <w:lvlText w:val="•"/>
      <w:lvlJc w:val="left"/>
      <w:pPr>
        <w:tabs>
          <w:tab w:val="num" w:pos="5040"/>
        </w:tabs>
        <w:ind w:left="5040" w:hanging="360"/>
      </w:pPr>
      <w:rPr>
        <w:rFonts w:ascii="Arial" w:hAnsi="Arial" w:hint="default"/>
      </w:rPr>
    </w:lvl>
    <w:lvl w:ilvl="7" w:tplc="FD648760" w:tentative="1">
      <w:start w:val="1"/>
      <w:numFmt w:val="bullet"/>
      <w:lvlText w:val="•"/>
      <w:lvlJc w:val="left"/>
      <w:pPr>
        <w:tabs>
          <w:tab w:val="num" w:pos="5760"/>
        </w:tabs>
        <w:ind w:left="5760" w:hanging="360"/>
      </w:pPr>
      <w:rPr>
        <w:rFonts w:ascii="Arial" w:hAnsi="Arial" w:hint="default"/>
      </w:rPr>
    </w:lvl>
    <w:lvl w:ilvl="8" w:tplc="FFF06732"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AB5327B"/>
    <w:multiLevelType w:val="hybridMultilevel"/>
    <w:tmpl w:val="A62A4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8"/>
  </w:num>
  <w:num w:numId="3">
    <w:abstractNumId w:val="39"/>
  </w:num>
  <w:num w:numId="4">
    <w:abstractNumId w:val="26"/>
  </w:num>
  <w:num w:numId="5">
    <w:abstractNumId w:val="11"/>
  </w:num>
  <w:num w:numId="6">
    <w:abstractNumId w:val="2"/>
  </w:num>
  <w:num w:numId="7">
    <w:abstractNumId w:val="8"/>
  </w:num>
  <w:num w:numId="8">
    <w:abstractNumId w:val="41"/>
  </w:num>
  <w:num w:numId="9">
    <w:abstractNumId w:val="40"/>
  </w:num>
  <w:num w:numId="10">
    <w:abstractNumId w:val="19"/>
  </w:num>
  <w:num w:numId="11">
    <w:abstractNumId w:val="37"/>
  </w:num>
  <w:num w:numId="12">
    <w:abstractNumId w:val="1"/>
  </w:num>
  <w:num w:numId="13">
    <w:abstractNumId w:val="22"/>
  </w:num>
  <w:num w:numId="14">
    <w:abstractNumId w:val="6"/>
  </w:num>
  <w:num w:numId="15">
    <w:abstractNumId w:val="36"/>
  </w:num>
  <w:num w:numId="16">
    <w:abstractNumId w:val="20"/>
  </w:num>
  <w:num w:numId="17">
    <w:abstractNumId w:val="12"/>
  </w:num>
  <w:num w:numId="18">
    <w:abstractNumId w:val="4"/>
  </w:num>
  <w:num w:numId="19">
    <w:abstractNumId w:val="9"/>
  </w:num>
  <w:num w:numId="20">
    <w:abstractNumId w:val="7"/>
  </w:num>
  <w:num w:numId="21">
    <w:abstractNumId w:val="30"/>
  </w:num>
  <w:num w:numId="22">
    <w:abstractNumId w:val="14"/>
  </w:num>
  <w:num w:numId="23">
    <w:abstractNumId w:val="5"/>
  </w:num>
  <w:num w:numId="24">
    <w:abstractNumId w:val="35"/>
  </w:num>
  <w:num w:numId="25">
    <w:abstractNumId w:val="13"/>
  </w:num>
  <w:num w:numId="26">
    <w:abstractNumId w:val="3"/>
  </w:num>
  <w:num w:numId="27">
    <w:abstractNumId w:val="42"/>
  </w:num>
  <w:num w:numId="28">
    <w:abstractNumId w:val="29"/>
  </w:num>
  <w:num w:numId="29">
    <w:abstractNumId w:val="16"/>
  </w:num>
  <w:num w:numId="30">
    <w:abstractNumId w:val="31"/>
  </w:num>
  <w:num w:numId="31">
    <w:abstractNumId w:val="33"/>
  </w:num>
  <w:num w:numId="32">
    <w:abstractNumId w:val="17"/>
  </w:num>
  <w:num w:numId="33">
    <w:abstractNumId w:val="24"/>
  </w:num>
  <w:num w:numId="34">
    <w:abstractNumId w:val="21"/>
  </w:num>
  <w:num w:numId="35">
    <w:abstractNumId w:val="38"/>
  </w:num>
  <w:num w:numId="36">
    <w:abstractNumId w:val="10"/>
  </w:num>
  <w:num w:numId="37">
    <w:abstractNumId w:val="18"/>
  </w:num>
  <w:num w:numId="38">
    <w:abstractNumId w:val="25"/>
  </w:num>
  <w:num w:numId="39">
    <w:abstractNumId w:val="15"/>
  </w:num>
  <w:num w:numId="40">
    <w:abstractNumId w:val="32"/>
  </w:num>
  <w:num w:numId="41">
    <w:abstractNumId w:val="23"/>
  </w:num>
  <w:num w:numId="42">
    <w:abstractNumId w:val="34"/>
  </w:num>
  <w:num w:numId="4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4F5B"/>
    <w:rsid w:val="00001DA2"/>
    <w:rsid w:val="00005518"/>
    <w:rsid w:val="00006416"/>
    <w:rsid w:val="000277E4"/>
    <w:rsid w:val="000429CC"/>
    <w:rsid w:val="0005168E"/>
    <w:rsid w:val="00051A88"/>
    <w:rsid w:val="000522A5"/>
    <w:rsid w:val="000529E2"/>
    <w:rsid w:val="00061A5F"/>
    <w:rsid w:val="00061E8B"/>
    <w:rsid w:val="00063543"/>
    <w:rsid w:val="000660AB"/>
    <w:rsid w:val="00072306"/>
    <w:rsid w:val="000B7F5E"/>
    <w:rsid w:val="000C08FB"/>
    <w:rsid w:val="000D161D"/>
    <w:rsid w:val="000D576E"/>
    <w:rsid w:val="000D6990"/>
    <w:rsid w:val="000E7453"/>
    <w:rsid w:val="0010287B"/>
    <w:rsid w:val="0011036D"/>
    <w:rsid w:val="00111E41"/>
    <w:rsid w:val="00125CB5"/>
    <w:rsid w:val="0012610A"/>
    <w:rsid w:val="00131B2A"/>
    <w:rsid w:val="0013379A"/>
    <w:rsid w:val="00136088"/>
    <w:rsid w:val="0015186D"/>
    <w:rsid w:val="00153E6D"/>
    <w:rsid w:val="001713A9"/>
    <w:rsid w:val="00175387"/>
    <w:rsid w:val="00176161"/>
    <w:rsid w:val="0017668A"/>
    <w:rsid w:val="001813EC"/>
    <w:rsid w:val="00186791"/>
    <w:rsid w:val="00186E8E"/>
    <w:rsid w:val="00195168"/>
    <w:rsid w:val="001A525F"/>
    <w:rsid w:val="001D05DD"/>
    <w:rsid w:val="001D7AB1"/>
    <w:rsid w:val="001F53CB"/>
    <w:rsid w:val="002028F6"/>
    <w:rsid w:val="0021185D"/>
    <w:rsid w:val="00220879"/>
    <w:rsid w:val="0022113D"/>
    <w:rsid w:val="002220EC"/>
    <w:rsid w:val="0022407B"/>
    <w:rsid w:val="002353A8"/>
    <w:rsid w:val="00257EF1"/>
    <w:rsid w:val="00266287"/>
    <w:rsid w:val="002737DC"/>
    <w:rsid w:val="002937F1"/>
    <w:rsid w:val="002A1C52"/>
    <w:rsid w:val="002A7628"/>
    <w:rsid w:val="002B78EF"/>
    <w:rsid w:val="002C0E02"/>
    <w:rsid w:val="002C5396"/>
    <w:rsid w:val="002D5B49"/>
    <w:rsid w:val="002E42EF"/>
    <w:rsid w:val="002E66AE"/>
    <w:rsid w:val="002F0E20"/>
    <w:rsid w:val="002F15D5"/>
    <w:rsid w:val="002F23B1"/>
    <w:rsid w:val="002F3B06"/>
    <w:rsid w:val="002F4A26"/>
    <w:rsid w:val="002F4A71"/>
    <w:rsid w:val="00300EF5"/>
    <w:rsid w:val="00326D0F"/>
    <w:rsid w:val="00340064"/>
    <w:rsid w:val="00346AEA"/>
    <w:rsid w:val="00346C17"/>
    <w:rsid w:val="003508B3"/>
    <w:rsid w:val="00355746"/>
    <w:rsid w:val="00363C5A"/>
    <w:rsid w:val="00365A68"/>
    <w:rsid w:val="003725B8"/>
    <w:rsid w:val="00386234"/>
    <w:rsid w:val="00394530"/>
    <w:rsid w:val="003A66F9"/>
    <w:rsid w:val="003B0119"/>
    <w:rsid w:val="003B0384"/>
    <w:rsid w:val="003B55CD"/>
    <w:rsid w:val="003C1E80"/>
    <w:rsid w:val="003D2331"/>
    <w:rsid w:val="003D31B2"/>
    <w:rsid w:val="003E1272"/>
    <w:rsid w:val="003E39D6"/>
    <w:rsid w:val="003E7F68"/>
    <w:rsid w:val="003F5C5B"/>
    <w:rsid w:val="003F7F6F"/>
    <w:rsid w:val="004132AA"/>
    <w:rsid w:val="00435D6C"/>
    <w:rsid w:val="00444FA0"/>
    <w:rsid w:val="00472110"/>
    <w:rsid w:val="004766DF"/>
    <w:rsid w:val="004A2B23"/>
    <w:rsid w:val="004B0C9D"/>
    <w:rsid w:val="004B1ABA"/>
    <w:rsid w:val="004D45EF"/>
    <w:rsid w:val="004D52B1"/>
    <w:rsid w:val="004D60AF"/>
    <w:rsid w:val="004E05C4"/>
    <w:rsid w:val="004E2DA2"/>
    <w:rsid w:val="004E575B"/>
    <w:rsid w:val="004E7C78"/>
    <w:rsid w:val="004F15B2"/>
    <w:rsid w:val="004F4545"/>
    <w:rsid w:val="00506889"/>
    <w:rsid w:val="0051177C"/>
    <w:rsid w:val="00514645"/>
    <w:rsid w:val="00514760"/>
    <w:rsid w:val="0051742A"/>
    <w:rsid w:val="005302EA"/>
    <w:rsid w:val="005329C9"/>
    <w:rsid w:val="00535125"/>
    <w:rsid w:val="00541598"/>
    <w:rsid w:val="005442C0"/>
    <w:rsid w:val="005523EA"/>
    <w:rsid w:val="0055407F"/>
    <w:rsid w:val="005559E1"/>
    <w:rsid w:val="00556C48"/>
    <w:rsid w:val="005616C7"/>
    <w:rsid w:val="00562297"/>
    <w:rsid w:val="00573D36"/>
    <w:rsid w:val="00576B0A"/>
    <w:rsid w:val="00581B78"/>
    <w:rsid w:val="00587C18"/>
    <w:rsid w:val="00592029"/>
    <w:rsid w:val="005948B4"/>
    <w:rsid w:val="00596555"/>
    <w:rsid w:val="005A309B"/>
    <w:rsid w:val="005A3260"/>
    <w:rsid w:val="005A5471"/>
    <w:rsid w:val="005B1C37"/>
    <w:rsid w:val="005F05D1"/>
    <w:rsid w:val="005F3356"/>
    <w:rsid w:val="00601CE6"/>
    <w:rsid w:val="00625709"/>
    <w:rsid w:val="00632822"/>
    <w:rsid w:val="00632BC6"/>
    <w:rsid w:val="00643176"/>
    <w:rsid w:val="0065682F"/>
    <w:rsid w:val="00656FBE"/>
    <w:rsid w:val="00657354"/>
    <w:rsid w:val="00662CB6"/>
    <w:rsid w:val="00665EF1"/>
    <w:rsid w:val="0066773F"/>
    <w:rsid w:val="00682132"/>
    <w:rsid w:val="006845D6"/>
    <w:rsid w:val="006871B6"/>
    <w:rsid w:val="0068758D"/>
    <w:rsid w:val="006924C8"/>
    <w:rsid w:val="006C0A84"/>
    <w:rsid w:val="006C0D21"/>
    <w:rsid w:val="006C3CCC"/>
    <w:rsid w:val="006C5DB3"/>
    <w:rsid w:val="006D58F1"/>
    <w:rsid w:val="006E6EA5"/>
    <w:rsid w:val="006F36CC"/>
    <w:rsid w:val="0070473A"/>
    <w:rsid w:val="00705E1A"/>
    <w:rsid w:val="00713237"/>
    <w:rsid w:val="00713C14"/>
    <w:rsid w:val="00714BF7"/>
    <w:rsid w:val="0071523D"/>
    <w:rsid w:val="007175E6"/>
    <w:rsid w:val="007274DF"/>
    <w:rsid w:val="00733A93"/>
    <w:rsid w:val="00742BD0"/>
    <w:rsid w:val="0074325A"/>
    <w:rsid w:val="007442A8"/>
    <w:rsid w:val="007537F2"/>
    <w:rsid w:val="00766431"/>
    <w:rsid w:val="007668F0"/>
    <w:rsid w:val="00776FE0"/>
    <w:rsid w:val="00782385"/>
    <w:rsid w:val="00782F7E"/>
    <w:rsid w:val="00786369"/>
    <w:rsid w:val="00795970"/>
    <w:rsid w:val="007970A8"/>
    <w:rsid w:val="007B54C9"/>
    <w:rsid w:val="007E147A"/>
    <w:rsid w:val="007E2DB5"/>
    <w:rsid w:val="007E5647"/>
    <w:rsid w:val="007E6F22"/>
    <w:rsid w:val="007F2085"/>
    <w:rsid w:val="007F6BEE"/>
    <w:rsid w:val="00806C90"/>
    <w:rsid w:val="00810BCA"/>
    <w:rsid w:val="008116BB"/>
    <w:rsid w:val="00820743"/>
    <w:rsid w:val="00822736"/>
    <w:rsid w:val="00823DF2"/>
    <w:rsid w:val="00832F98"/>
    <w:rsid w:val="00854146"/>
    <w:rsid w:val="00862309"/>
    <w:rsid w:val="00892E91"/>
    <w:rsid w:val="00896083"/>
    <w:rsid w:val="008969C0"/>
    <w:rsid w:val="00897D7C"/>
    <w:rsid w:val="008A25E2"/>
    <w:rsid w:val="008A6170"/>
    <w:rsid w:val="008B3A10"/>
    <w:rsid w:val="008B5606"/>
    <w:rsid w:val="008C0CD2"/>
    <w:rsid w:val="008E2151"/>
    <w:rsid w:val="008E27DC"/>
    <w:rsid w:val="008E2D8D"/>
    <w:rsid w:val="008F2095"/>
    <w:rsid w:val="008F22B3"/>
    <w:rsid w:val="00900122"/>
    <w:rsid w:val="009006D6"/>
    <w:rsid w:val="0090152D"/>
    <w:rsid w:val="00903950"/>
    <w:rsid w:val="00912AF5"/>
    <w:rsid w:val="00922F6D"/>
    <w:rsid w:val="00926C20"/>
    <w:rsid w:val="00932F4C"/>
    <w:rsid w:val="00933DB2"/>
    <w:rsid w:val="0093634E"/>
    <w:rsid w:val="009430E4"/>
    <w:rsid w:val="00945E19"/>
    <w:rsid w:val="009557BC"/>
    <w:rsid w:val="009615F3"/>
    <w:rsid w:val="0096331F"/>
    <w:rsid w:val="0096495D"/>
    <w:rsid w:val="00967BCF"/>
    <w:rsid w:val="0097029E"/>
    <w:rsid w:val="00972B72"/>
    <w:rsid w:val="00982DB2"/>
    <w:rsid w:val="00992B59"/>
    <w:rsid w:val="00994366"/>
    <w:rsid w:val="00994B32"/>
    <w:rsid w:val="009B20C9"/>
    <w:rsid w:val="009B634F"/>
    <w:rsid w:val="009C0A8E"/>
    <w:rsid w:val="009C254D"/>
    <w:rsid w:val="009C31FA"/>
    <w:rsid w:val="009E000E"/>
    <w:rsid w:val="009E28B6"/>
    <w:rsid w:val="009E709B"/>
    <w:rsid w:val="009F0D4A"/>
    <w:rsid w:val="009F134B"/>
    <w:rsid w:val="00A105E2"/>
    <w:rsid w:val="00A11A63"/>
    <w:rsid w:val="00A15AA9"/>
    <w:rsid w:val="00A20126"/>
    <w:rsid w:val="00A20AAE"/>
    <w:rsid w:val="00A236F4"/>
    <w:rsid w:val="00A2660B"/>
    <w:rsid w:val="00A32563"/>
    <w:rsid w:val="00A37B45"/>
    <w:rsid w:val="00A41879"/>
    <w:rsid w:val="00A41D70"/>
    <w:rsid w:val="00A42F27"/>
    <w:rsid w:val="00A433A0"/>
    <w:rsid w:val="00A51C6D"/>
    <w:rsid w:val="00A52846"/>
    <w:rsid w:val="00A535B7"/>
    <w:rsid w:val="00A544A2"/>
    <w:rsid w:val="00A56512"/>
    <w:rsid w:val="00A63F6B"/>
    <w:rsid w:val="00A64148"/>
    <w:rsid w:val="00A71191"/>
    <w:rsid w:val="00A77DD5"/>
    <w:rsid w:val="00A827D5"/>
    <w:rsid w:val="00A84DAB"/>
    <w:rsid w:val="00A95783"/>
    <w:rsid w:val="00AD400D"/>
    <w:rsid w:val="00AE37A6"/>
    <w:rsid w:val="00AF010F"/>
    <w:rsid w:val="00AF084A"/>
    <w:rsid w:val="00AF0FC3"/>
    <w:rsid w:val="00AF3AF7"/>
    <w:rsid w:val="00AF3F47"/>
    <w:rsid w:val="00AF4F28"/>
    <w:rsid w:val="00AF701A"/>
    <w:rsid w:val="00B06F3C"/>
    <w:rsid w:val="00B31E96"/>
    <w:rsid w:val="00B45258"/>
    <w:rsid w:val="00B52498"/>
    <w:rsid w:val="00B601BF"/>
    <w:rsid w:val="00B6338E"/>
    <w:rsid w:val="00B63ED5"/>
    <w:rsid w:val="00B65C81"/>
    <w:rsid w:val="00B76E37"/>
    <w:rsid w:val="00B829F7"/>
    <w:rsid w:val="00B905DF"/>
    <w:rsid w:val="00B92808"/>
    <w:rsid w:val="00B92E10"/>
    <w:rsid w:val="00BA7179"/>
    <w:rsid w:val="00BB0F39"/>
    <w:rsid w:val="00BB173D"/>
    <w:rsid w:val="00BB239C"/>
    <w:rsid w:val="00BC0B1A"/>
    <w:rsid w:val="00BE3EF0"/>
    <w:rsid w:val="00BF2A69"/>
    <w:rsid w:val="00BF4A46"/>
    <w:rsid w:val="00C01F99"/>
    <w:rsid w:val="00C1322D"/>
    <w:rsid w:val="00C1648B"/>
    <w:rsid w:val="00C17DE7"/>
    <w:rsid w:val="00C20B98"/>
    <w:rsid w:val="00C273EA"/>
    <w:rsid w:val="00C27B8C"/>
    <w:rsid w:val="00C30B14"/>
    <w:rsid w:val="00C31989"/>
    <w:rsid w:val="00C36701"/>
    <w:rsid w:val="00C37464"/>
    <w:rsid w:val="00C51046"/>
    <w:rsid w:val="00C81387"/>
    <w:rsid w:val="00C86A78"/>
    <w:rsid w:val="00C90CFB"/>
    <w:rsid w:val="00C9399F"/>
    <w:rsid w:val="00CA195E"/>
    <w:rsid w:val="00CA49B2"/>
    <w:rsid w:val="00CC16DA"/>
    <w:rsid w:val="00CC3DC9"/>
    <w:rsid w:val="00CC5763"/>
    <w:rsid w:val="00CC6A39"/>
    <w:rsid w:val="00CD1528"/>
    <w:rsid w:val="00CD4257"/>
    <w:rsid w:val="00CE05A5"/>
    <w:rsid w:val="00CE1CC6"/>
    <w:rsid w:val="00CE7BA1"/>
    <w:rsid w:val="00CF1127"/>
    <w:rsid w:val="00CF3162"/>
    <w:rsid w:val="00D069CE"/>
    <w:rsid w:val="00D10BD4"/>
    <w:rsid w:val="00D160E9"/>
    <w:rsid w:val="00D22999"/>
    <w:rsid w:val="00D240CD"/>
    <w:rsid w:val="00D2441A"/>
    <w:rsid w:val="00D24991"/>
    <w:rsid w:val="00D44081"/>
    <w:rsid w:val="00D51444"/>
    <w:rsid w:val="00D5395F"/>
    <w:rsid w:val="00D75F98"/>
    <w:rsid w:val="00D77F89"/>
    <w:rsid w:val="00D92CC3"/>
    <w:rsid w:val="00DA0C0F"/>
    <w:rsid w:val="00DA710C"/>
    <w:rsid w:val="00DA7B6A"/>
    <w:rsid w:val="00DB0787"/>
    <w:rsid w:val="00DB67EF"/>
    <w:rsid w:val="00DD0B61"/>
    <w:rsid w:val="00DD18D0"/>
    <w:rsid w:val="00DD5F5C"/>
    <w:rsid w:val="00DE1C86"/>
    <w:rsid w:val="00DE240B"/>
    <w:rsid w:val="00DE32DB"/>
    <w:rsid w:val="00DF2667"/>
    <w:rsid w:val="00E0121D"/>
    <w:rsid w:val="00E11CDD"/>
    <w:rsid w:val="00E12514"/>
    <w:rsid w:val="00E15668"/>
    <w:rsid w:val="00E2043E"/>
    <w:rsid w:val="00E24211"/>
    <w:rsid w:val="00E363DD"/>
    <w:rsid w:val="00E371CD"/>
    <w:rsid w:val="00E46EEE"/>
    <w:rsid w:val="00E47148"/>
    <w:rsid w:val="00E507B8"/>
    <w:rsid w:val="00E61319"/>
    <w:rsid w:val="00E91BBA"/>
    <w:rsid w:val="00E949F1"/>
    <w:rsid w:val="00E971ED"/>
    <w:rsid w:val="00EA04CA"/>
    <w:rsid w:val="00EA2A37"/>
    <w:rsid w:val="00EB397F"/>
    <w:rsid w:val="00EC5A79"/>
    <w:rsid w:val="00EC7EFB"/>
    <w:rsid w:val="00ED464C"/>
    <w:rsid w:val="00EE4F5B"/>
    <w:rsid w:val="00EE53E7"/>
    <w:rsid w:val="00EE67C7"/>
    <w:rsid w:val="00EF6558"/>
    <w:rsid w:val="00F027C7"/>
    <w:rsid w:val="00F057A9"/>
    <w:rsid w:val="00F16F54"/>
    <w:rsid w:val="00F21388"/>
    <w:rsid w:val="00F22CF0"/>
    <w:rsid w:val="00F25AEC"/>
    <w:rsid w:val="00F26F9C"/>
    <w:rsid w:val="00F27FA8"/>
    <w:rsid w:val="00F57437"/>
    <w:rsid w:val="00F6132D"/>
    <w:rsid w:val="00F62A3B"/>
    <w:rsid w:val="00F66DD3"/>
    <w:rsid w:val="00F745B5"/>
    <w:rsid w:val="00F85B0D"/>
    <w:rsid w:val="00F876E7"/>
    <w:rsid w:val="00F948C9"/>
    <w:rsid w:val="00FA40D0"/>
    <w:rsid w:val="00FA628D"/>
    <w:rsid w:val="00FA7292"/>
    <w:rsid w:val="00FC2005"/>
    <w:rsid w:val="00FC2A28"/>
    <w:rsid w:val="00FC5C81"/>
    <w:rsid w:val="00FC77B3"/>
    <w:rsid w:val="00FD0A47"/>
    <w:rsid w:val="00FD2AED"/>
    <w:rsid w:val="00FD3B31"/>
    <w:rsid w:val="00FD3F2C"/>
    <w:rsid w:val="00FE0214"/>
    <w:rsid w:val="00FE0A50"/>
    <w:rsid w:val="00FF61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D51101"/>
  <w15:docId w15:val="{A46B7C6A-1043-43EB-A58D-C5E8F6678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E4F5B"/>
    <w:rPr>
      <w:rFonts w:ascii="Arial" w:eastAsia="Times New Roman" w:hAnsi="Arial" w:cs="Times New Roman"/>
      <w:sz w:val="24"/>
      <w:lang w:val="en-IN" w:eastAsia="en-IN"/>
    </w:rPr>
  </w:style>
  <w:style w:type="paragraph" w:styleId="Heading1">
    <w:name w:val="heading 1"/>
    <w:basedOn w:val="Normal"/>
    <w:next w:val="Normal"/>
    <w:link w:val="Heading1Char"/>
    <w:uiPriority w:val="9"/>
    <w:qFormat/>
    <w:rsid w:val="0065682F"/>
    <w:pPr>
      <w:keepNext/>
      <w:keepLines/>
      <w:spacing w:before="120" w:after="0"/>
      <w:outlineLvl w:val="0"/>
    </w:pPr>
    <w:rPr>
      <w:rFonts w:ascii="Times New Roman" w:eastAsiaTheme="majorEastAsia" w:hAnsi="Times New Roman" w:cstheme="majorBidi"/>
      <w:b/>
      <w:bCs/>
      <w:szCs w:val="28"/>
    </w:rPr>
  </w:style>
  <w:style w:type="paragraph" w:styleId="Heading2">
    <w:name w:val="heading 2"/>
    <w:basedOn w:val="Normal"/>
    <w:next w:val="Normal"/>
    <w:link w:val="Heading2Char"/>
    <w:uiPriority w:val="9"/>
    <w:semiHidden/>
    <w:unhideWhenUsed/>
    <w:qFormat/>
    <w:rsid w:val="0099436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5414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41879"/>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5414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E4F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4F5B"/>
    <w:rPr>
      <w:rFonts w:ascii="Arial" w:eastAsia="Times New Roman" w:hAnsi="Arial" w:cs="Times New Roman"/>
      <w:sz w:val="24"/>
      <w:lang w:val="en-IN" w:eastAsia="en-IN"/>
    </w:rPr>
  </w:style>
  <w:style w:type="paragraph" w:styleId="Footer">
    <w:name w:val="footer"/>
    <w:basedOn w:val="Normal"/>
    <w:link w:val="FooterChar"/>
    <w:uiPriority w:val="99"/>
    <w:unhideWhenUsed/>
    <w:rsid w:val="00EE4F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4F5B"/>
    <w:rPr>
      <w:rFonts w:ascii="Arial" w:eastAsia="Times New Roman" w:hAnsi="Arial" w:cs="Times New Roman"/>
      <w:sz w:val="24"/>
      <w:lang w:val="en-IN" w:eastAsia="en-IN"/>
    </w:rPr>
  </w:style>
  <w:style w:type="paragraph" w:styleId="BalloonText">
    <w:name w:val="Balloon Text"/>
    <w:basedOn w:val="Normal"/>
    <w:link w:val="BalloonTextChar"/>
    <w:uiPriority w:val="99"/>
    <w:semiHidden/>
    <w:unhideWhenUsed/>
    <w:rsid w:val="00CE1C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1CC6"/>
    <w:rPr>
      <w:rFonts w:ascii="Tahoma" w:eastAsia="Times New Roman" w:hAnsi="Tahoma" w:cs="Tahoma"/>
      <w:sz w:val="16"/>
      <w:szCs w:val="16"/>
      <w:lang w:val="en-IN" w:eastAsia="en-IN"/>
    </w:rPr>
  </w:style>
  <w:style w:type="character" w:customStyle="1" w:styleId="Heading1Char">
    <w:name w:val="Heading 1 Char"/>
    <w:basedOn w:val="DefaultParagraphFont"/>
    <w:link w:val="Heading1"/>
    <w:uiPriority w:val="9"/>
    <w:rsid w:val="0065682F"/>
    <w:rPr>
      <w:rFonts w:ascii="Times New Roman" w:eastAsiaTheme="majorEastAsia" w:hAnsi="Times New Roman" w:cstheme="majorBidi"/>
      <w:b/>
      <w:bCs/>
      <w:sz w:val="24"/>
      <w:szCs w:val="28"/>
      <w:lang w:val="en-IN" w:eastAsia="en-IN"/>
    </w:rPr>
  </w:style>
  <w:style w:type="paragraph" w:styleId="NormalWeb">
    <w:name w:val="Normal (Web)"/>
    <w:basedOn w:val="Normal"/>
    <w:uiPriority w:val="99"/>
    <w:unhideWhenUsed/>
    <w:rsid w:val="00DB67EF"/>
    <w:pPr>
      <w:spacing w:before="100" w:beforeAutospacing="1" w:after="100" w:afterAutospacing="1" w:line="240" w:lineRule="auto"/>
    </w:pPr>
    <w:rPr>
      <w:rFonts w:ascii="Times New Roman" w:hAnsi="Times New Roman"/>
      <w:szCs w:val="24"/>
      <w:lang w:val="en-US" w:eastAsia="en-US"/>
    </w:rPr>
  </w:style>
  <w:style w:type="character" w:styleId="Hyperlink">
    <w:name w:val="Hyperlink"/>
    <w:basedOn w:val="DefaultParagraphFont"/>
    <w:uiPriority w:val="99"/>
    <w:unhideWhenUsed/>
    <w:rsid w:val="004E2DA2"/>
    <w:rPr>
      <w:color w:val="0000FF" w:themeColor="hyperlink"/>
      <w:u w:val="single"/>
    </w:rPr>
  </w:style>
  <w:style w:type="paragraph" w:styleId="ListParagraph">
    <w:name w:val="List Paragraph"/>
    <w:basedOn w:val="Normal"/>
    <w:uiPriority w:val="34"/>
    <w:qFormat/>
    <w:rsid w:val="00346AEA"/>
    <w:pPr>
      <w:ind w:left="720"/>
      <w:contextualSpacing/>
    </w:pPr>
  </w:style>
  <w:style w:type="character" w:customStyle="1" w:styleId="Heading4Char">
    <w:name w:val="Heading 4 Char"/>
    <w:basedOn w:val="DefaultParagraphFont"/>
    <w:link w:val="Heading4"/>
    <w:uiPriority w:val="9"/>
    <w:semiHidden/>
    <w:rsid w:val="00A41879"/>
    <w:rPr>
      <w:rFonts w:asciiTheme="majorHAnsi" w:eastAsiaTheme="majorEastAsia" w:hAnsiTheme="majorHAnsi" w:cstheme="majorBidi"/>
      <w:b/>
      <w:bCs/>
      <w:i/>
      <w:iCs/>
      <w:color w:val="4F81BD" w:themeColor="accent1"/>
      <w:sz w:val="24"/>
      <w:lang w:val="en-IN" w:eastAsia="en-IN"/>
    </w:rPr>
  </w:style>
  <w:style w:type="character" w:customStyle="1" w:styleId="Heading3Char">
    <w:name w:val="Heading 3 Char"/>
    <w:basedOn w:val="DefaultParagraphFont"/>
    <w:link w:val="Heading3"/>
    <w:uiPriority w:val="9"/>
    <w:semiHidden/>
    <w:rsid w:val="00854146"/>
    <w:rPr>
      <w:rFonts w:asciiTheme="majorHAnsi" w:eastAsiaTheme="majorEastAsia" w:hAnsiTheme="majorHAnsi" w:cstheme="majorBidi"/>
      <w:b/>
      <w:bCs/>
      <w:color w:val="4F81BD" w:themeColor="accent1"/>
      <w:sz w:val="24"/>
      <w:lang w:val="en-IN" w:eastAsia="en-IN"/>
    </w:rPr>
  </w:style>
  <w:style w:type="character" w:customStyle="1" w:styleId="Heading5Char">
    <w:name w:val="Heading 5 Char"/>
    <w:basedOn w:val="DefaultParagraphFont"/>
    <w:link w:val="Heading5"/>
    <w:uiPriority w:val="9"/>
    <w:semiHidden/>
    <w:rsid w:val="00854146"/>
    <w:rPr>
      <w:rFonts w:asciiTheme="majorHAnsi" w:eastAsiaTheme="majorEastAsia" w:hAnsiTheme="majorHAnsi" w:cstheme="majorBidi"/>
      <w:color w:val="243F60" w:themeColor="accent1" w:themeShade="7F"/>
      <w:sz w:val="24"/>
      <w:lang w:val="en-IN" w:eastAsia="en-IN"/>
    </w:rPr>
  </w:style>
  <w:style w:type="paragraph" w:styleId="BodyText">
    <w:name w:val="Body Text"/>
    <w:basedOn w:val="Normal"/>
    <w:link w:val="BodyTextChar"/>
    <w:uiPriority w:val="1"/>
    <w:qFormat/>
    <w:rsid w:val="00B76E37"/>
    <w:pPr>
      <w:widowControl w:val="0"/>
      <w:autoSpaceDE w:val="0"/>
      <w:autoSpaceDN w:val="0"/>
      <w:spacing w:after="0" w:line="240" w:lineRule="auto"/>
    </w:pPr>
    <w:rPr>
      <w:rFonts w:ascii="Times New Roman" w:hAnsi="Times New Roman"/>
      <w:sz w:val="20"/>
      <w:szCs w:val="20"/>
      <w:lang w:val="en-US" w:eastAsia="en-US"/>
    </w:rPr>
  </w:style>
  <w:style w:type="character" w:customStyle="1" w:styleId="BodyTextChar">
    <w:name w:val="Body Text Char"/>
    <w:basedOn w:val="DefaultParagraphFont"/>
    <w:link w:val="BodyText"/>
    <w:uiPriority w:val="1"/>
    <w:rsid w:val="00B76E37"/>
    <w:rPr>
      <w:rFonts w:ascii="Times New Roman" w:eastAsia="Times New Roman" w:hAnsi="Times New Roman" w:cs="Times New Roman"/>
      <w:sz w:val="20"/>
      <w:szCs w:val="20"/>
    </w:rPr>
  </w:style>
  <w:style w:type="paragraph" w:customStyle="1" w:styleId="TableParagraph">
    <w:name w:val="Table Paragraph"/>
    <w:basedOn w:val="Normal"/>
    <w:uiPriority w:val="1"/>
    <w:qFormat/>
    <w:rsid w:val="00B76E37"/>
    <w:pPr>
      <w:widowControl w:val="0"/>
      <w:autoSpaceDE w:val="0"/>
      <w:autoSpaceDN w:val="0"/>
      <w:spacing w:before="8" w:after="0" w:line="240" w:lineRule="auto"/>
      <w:ind w:left="61"/>
    </w:pPr>
    <w:rPr>
      <w:rFonts w:ascii="Times New Roman" w:hAnsi="Times New Roman"/>
      <w:sz w:val="22"/>
      <w:lang w:val="en-US" w:eastAsia="en-US"/>
    </w:rPr>
  </w:style>
  <w:style w:type="paragraph" w:customStyle="1" w:styleId="Default">
    <w:name w:val="Default"/>
    <w:rsid w:val="008F22B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2Char">
    <w:name w:val="Heading 2 Char"/>
    <w:basedOn w:val="DefaultParagraphFont"/>
    <w:link w:val="Heading2"/>
    <w:uiPriority w:val="9"/>
    <w:semiHidden/>
    <w:rsid w:val="00994366"/>
    <w:rPr>
      <w:rFonts w:asciiTheme="majorHAnsi" w:eastAsiaTheme="majorEastAsia" w:hAnsiTheme="majorHAnsi" w:cstheme="majorBidi"/>
      <w:b/>
      <w:bCs/>
      <w:color w:val="4F81BD" w:themeColor="accent1"/>
      <w:sz w:val="26"/>
      <w:szCs w:val="26"/>
      <w:lang w:val="en-IN" w:eastAsia="en-IN"/>
    </w:rPr>
  </w:style>
  <w:style w:type="table" w:styleId="TableGrid">
    <w:name w:val="Table Grid"/>
    <w:basedOn w:val="TableNormal"/>
    <w:uiPriority w:val="59"/>
    <w:rsid w:val="00A11A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25CB5"/>
    <w:rPr>
      <w:color w:val="808080"/>
    </w:rPr>
  </w:style>
  <w:style w:type="paragraph" w:styleId="Title">
    <w:name w:val="Title"/>
    <w:basedOn w:val="Normal"/>
    <w:next w:val="Normal"/>
    <w:link w:val="TitleChar"/>
    <w:uiPriority w:val="10"/>
    <w:qFormat/>
    <w:rsid w:val="0071523D"/>
    <w:pPr>
      <w:pBdr>
        <w:bottom w:val="single" w:sz="8" w:space="4" w:color="4F81BD" w:themeColor="accent1"/>
      </w:pBdr>
      <w:spacing w:after="300" w:line="240" w:lineRule="auto"/>
      <w:contextualSpacing/>
    </w:pPr>
    <w:rPr>
      <w:rFonts w:ascii="Times New Roman" w:eastAsiaTheme="majorEastAsia" w:hAnsi="Times New Roman" w:cstheme="majorBidi"/>
      <w:b/>
      <w:color w:val="000000" w:themeColor="text1"/>
      <w:spacing w:val="5"/>
      <w:kern w:val="28"/>
      <w:szCs w:val="52"/>
    </w:rPr>
  </w:style>
  <w:style w:type="character" w:customStyle="1" w:styleId="TitleChar">
    <w:name w:val="Title Char"/>
    <w:basedOn w:val="DefaultParagraphFont"/>
    <w:link w:val="Title"/>
    <w:uiPriority w:val="10"/>
    <w:rsid w:val="0071523D"/>
    <w:rPr>
      <w:rFonts w:ascii="Times New Roman" w:eastAsiaTheme="majorEastAsia" w:hAnsi="Times New Roman" w:cstheme="majorBidi"/>
      <w:b/>
      <w:color w:val="000000" w:themeColor="text1"/>
      <w:spacing w:val="5"/>
      <w:kern w:val="28"/>
      <w:sz w:val="24"/>
      <w:szCs w:val="52"/>
      <w:lang w:val="en-IN" w:eastAsia="en-IN"/>
    </w:rPr>
  </w:style>
  <w:style w:type="character" w:styleId="UnresolvedMention">
    <w:name w:val="Unresolved Mention"/>
    <w:basedOn w:val="DefaultParagraphFont"/>
    <w:uiPriority w:val="99"/>
    <w:semiHidden/>
    <w:unhideWhenUsed/>
    <w:rsid w:val="004132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81381">
      <w:bodyDiv w:val="1"/>
      <w:marLeft w:val="0"/>
      <w:marRight w:val="0"/>
      <w:marTop w:val="0"/>
      <w:marBottom w:val="0"/>
      <w:divBdr>
        <w:top w:val="none" w:sz="0" w:space="0" w:color="auto"/>
        <w:left w:val="none" w:sz="0" w:space="0" w:color="auto"/>
        <w:bottom w:val="none" w:sz="0" w:space="0" w:color="auto"/>
        <w:right w:val="none" w:sz="0" w:space="0" w:color="auto"/>
      </w:divBdr>
    </w:div>
    <w:div w:id="18092495">
      <w:bodyDiv w:val="1"/>
      <w:marLeft w:val="0"/>
      <w:marRight w:val="0"/>
      <w:marTop w:val="0"/>
      <w:marBottom w:val="0"/>
      <w:divBdr>
        <w:top w:val="none" w:sz="0" w:space="0" w:color="auto"/>
        <w:left w:val="none" w:sz="0" w:space="0" w:color="auto"/>
        <w:bottom w:val="none" w:sz="0" w:space="0" w:color="auto"/>
        <w:right w:val="none" w:sz="0" w:space="0" w:color="auto"/>
      </w:divBdr>
      <w:divsChild>
        <w:div w:id="402725278">
          <w:marLeft w:val="360"/>
          <w:marRight w:val="0"/>
          <w:marTop w:val="240"/>
          <w:marBottom w:val="240"/>
          <w:divBdr>
            <w:top w:val="none" w:sz="0" w:space="0" w:color="auto"/>
            <w:left w:val="none" w:sz="0" w:space="0" w:color="auto"/>
            <w:bottom w:val="none" w:sz="0" w:space="0" w:color="auto"/>
            <w:right w:val="none" w:sz="0" w:space="0" w:color="auto"/>
          </w:divBdr>
        </w:div>
        <w:div w:id="1853062359">
          <w:marLeft w:val="360"/>
          <w:marRight w:val="0"/>
          <w:marTop w:val="240"/>
          <w:marBottom w:val="240"/>
          <w:divBdr>
            <w:top w:val="none" w:sz="0" w:space="0" w:color="auto"/>
            <w:left w:val="none" w:sz="0" w:space="0" w:color="auto"/>
            <w:bottom w:val="none" w:sz="0" w:space="0" w:color="auto"/>
            <w:right w:val="none" w:sz="0" w:space="0" w:color="auto"/>
          </w:divBdr>
        </w:div>
      </w:divsChild>
    </w:div>
    <w:div w:id="20279274">
      <w:bodyDiv w:val="1"/>
      <w:marLeft w:val="0"/>
      <w:marRight w:val="0"/>
      <w:marTop w:val="0"/>
      <w:marBottom w:val="0"/>
      <w:divBdr>
        <w:top w:val="none" w:sz="0" w:space="0" w:color="auto"/>
        <w:left w:val="none" w:sz="0" w:space="0" w:color="auto"/>
        <w:bottom w:val="none" w:sz="0" w:space="0" w:color="auto"/>
        <w:right w:val="none" w:sz="0" w:space="0" w:color="auto"/>
      </w:divBdr>
    </w:div>
    <w:div w:id="22443961">
      <w:bodyDiv w:val="1"/>
      <w:marLeft w:val="0"/>
      <w:marRight w:val="0"/>
      <w:marTop w:val="0"/>
      <w:marBottom w:val="0"/>
      <w:divBdr>
        <w:top w:val="none" w:sz="0" w:space="0" w:color="auto"/>
        <w:left w:val="none" w:sz="0" w:space="0" w:color="auto"/>
        <w:bottom w:val="none" w:sz="0" w:space="0" w:color="auto"/>
        <w:right w:val="none" w:sz="0" w:space="0" w:color="auto"/>
      </w:divBdr>
    </w:div>
    <w:div w:id="25952391">
      <w:bodyDiv w:val="1"/>
      <w:marLeft w:val="0"/>
      <w:marRight w:val="0"/>
      <w:marTop w:val="0"/>
      <w:marBottom w:val="0"/>
      <w:divBdr>
        <w:top w:val="none" w:sz="0" w:space="0" w:color="auto"/>
        <w:left w:val="none" w:sz="0" w:space="0" w:color="auto"/>
        <w:bottom w:val="none" w:sz="0" w:space="0" w:color="auto"/>
        <w:right w:val="none" w:sz="0" w:space="0" w:color="auto"/>
      </w:divBdr>
    </w:div>
    <w:div w:id="33698664">
      <w:bodyDiv w:val="1"/>
      <w:marLeft w:val="0"/>
      <w:marRight w:val="0"/>
      <w:marTop w:val="0"/>
      <w:marBottom w:val="0"/>
      <w:divBdr>
        <w:top w:val="none" w:sz="0" w:space="0" w:color="auto"/>
        <w:left w:val="none" w:sz="0" w:space="0" w:color="auto"/>
        <w:bottom w:val="none" w:sz="0" w:space="0" w:color="auto"/>
        <w:right w:val="none" w:sz="0" w:space="0" w:color="auto"/>
      </w:divBdr>
    </w:div>
    <w:div w:id="36122941">
      <w:bodyDiv w:val="1"/>
      <w:marLeft w:val="0"/>
      <w:marRight w:val="0"/>
      <w:marTop w:val="0"/>
      <w:marBottom w:val="0"/>
      <w:divBdr>
        <w:top w:val="none" w:sz="0" w:space="0" w:color="auto"/>
        <w:left w:val="none" w:sz="0" w:space="0" w:color="auto"/>
        <w:bottom w:val="none" w:sz="0" w:space="0" w:color="auto"/>
        <w:right w:val="none" w:sz="0" w:space="0" w:color="auto"/>
      </w:divBdr>
    </w:div>
    <w:div w:id="69816974">
      <w:bodyDiv w:val="1"/>
      <w:marLeft w:val="0"/>
      <w:marRight w:val="0"/>
      <w:marTop w:val="0"/>
      <w:marBottom w:val="0"/>
      <w:divBdr>
        <w:top w:val="none" w:sz="0" w:space="0" w:color="auto"/>
        <w:left w:val="none" w:sz="0" w:space="0" w:color="auto"/>
        <w:bottom w:val="none" w:sz="0" w:space="0" w:color="auto"/>
        <w:right w:val="none" w:sz="0" w:space="0" w:color="auto"/>
      </w:divBdr>
    </w:div>
    <w:div w:id="74740433">
      <w:bodyDiv w:val="1"/>
      <w:marLeft w:val="0"/>
      <w:marRight w:val="0"/>
      <w:marTop w:val="0"/>
      <w:marBottom w:val="0"/>
      <w:divBdr>
        <w:top w:val="none" w:sz="0" w:space="0" w:color="auto"/>
        <w:left w:val="none" w:sz="0" w:space="0" w:color="auto"/>
        <w:bottom w:val="none" w:sz="0" w:space="0" w:color="auto"/>
        <w:right w:val="none" w:sz="0" w:space="0" w:color="auto"/>
      </w:divBdr>
    </w:div>
    <w:div w:id="77599672">
      <w:bodyDiv w:val="1"/>
      <w:marLeft w:val="0"/>
      <w:marRight w:val="0"/>
      <w:marTop w:val="0"/>
      <w:marBottom w:val="0"/>
      <w:divBdr>
        <w:top w:val="none" w:sz="0" w:space="0" w:color="auto"/>
        <w:left w:val="none" w:sz="0" w:space="0" w:color="auto"/>
        <w:bottom w:val="none" w:sz="0" w:space="0" w:color="auto"/>
        <w:right w:val="none" w:sz="0" w:space="0" w:color="auto"/>
      </w:divBdr>
    </w:div>
    <w:div w:id="97530127">
      <w:bodyDiv w:val="1"/>
      <w:marLeft w:val="0"/>
      <w:marRight w:val="0"/>
      <w:marTop w:val="0"/>
      <w:marBottom w:val="0"/>
      <w:divBdr>
        <w:top w:val="none" w:sz="0" w:space="0" w:color="auto"/>
        <w:left w:val="none" w:sz="0" w:space="0" w:color="auto"/>
        <w:bottom w:val="none" w:sz="0" w:space="0" w:color="auto"/>
        <w:right w:val="none" w:sz="0" w:space="0" w:color="auto"/>
      </w:divBdr>
    </w:div>
    <w:div w:id="104278791">
      <w:bodyDiv w:val="1"/>
      <w:marLeft w:val="0"/>
      <w:marRight w:val="0"/>
      <w:marTop w:val="0"/>
      <w:marBottom w:val="0"/>
      <w:divBdr>
        <w:top w:val="none" w:sz="0" w:space="0" w:color="auto"/>
        <w:left w:val="none" w:sz="0" w:space="0" w:color="auto"/>
        <w:bottom w:val="none" w:sz="0" w:space="0" w:color="auto"/>
        <w:right w:val="none" w:sz="0" w:space="0" w:color="auto"/>
      </w:divBdr>
    </w:div>
    <w:div w:id="106504626">
      <w:bodyDiv w:val="1"/>
      <w:marLeft w:val="0"/>
      <w:marRight w:val="0"/>
      <w:marTop w:val="0"/>
      <w:marBottom w:val="0"/>
      <w:divBdr>
        <w:top w:val="none" w:sz="0" w:space="0" w:color="auto"/>
        <w:left w:val="none" w:sz="0" w:space="0" w:color="auto"/>
        <w:bottom w:val="none" w:sz="0" w:space="0" w:color="auto"/>
        <w:right w:val="none" w:sz="0" w:space="0" w:color="auto"/>
      </w:divBdr>
    </w:div>
    <w:div w:id="121077389">
      <w:bodyDiv w:val="1"/>
      <w:marLeft w:val="0"/>
      <w:marRight w:val="0"/>
      <w:marTop w:val="0"/>
      <w:marBottom w:val="0"/>
      <w:divBdr>
        <w:top w:val="none" w:sz="0" w:space="0" w:color="auto"/>
        <w:left w:val="none" w:sz="0" w:space="0" w:color="auto"/>
        <w:bottom w:val="none" w:sz="0" w:space="0" w:color="auto"/>
        <w:right w:val="none" w:sz="0" w:space="0" w:color="auto"/>
      </w:divBdr>
    </w:div>
    <w:div w:id="171723125">
      <w:bodyDiv w:val="1"/>
      <w:marLeft w:val="0"/>
      <w:marRight w:val="0"/>
      <w:marTop w:val="0"/>
      <w:marBottom w:val="0"/>
      <w:divBdr>
        <w:top w:val="none" w:sz="0" w:space="0" w:color="auto"/>
        <w:left w:val="none" w:sz="0" w:space="0" w:color="auto"/>
        <w:bottom w:val="none" w:sz="0" w:space="0" w:color="auto"/>
        <w:right w:val="none" w:sz="0" w:space="0" w:color="auto"/>
      </w:divBdr>
    </w:div>
    <w:div w:id="172498053">
      <w:bodyDiv w:val="1"/>
      <w:marLeft w:val="0"/>
      <w:marRight w:val="0"/>
      <w:marTop w:val="0"/>
      <w:marBottom w:val="0"/>
      <w:divBdr>
        <w:top w:val="none" w:sz="0" w:space="0" w:color="auto"/>
        <w:left w:val="none" w:sz="0" w:space="0" w:color="auto"/>
        <w:bottom w:val="none" w:sz="0" w:space="0" w:color="auto"/>
        <w:right w:val="none" w:sz="0" w:space="0" w:color="auto"/>
      </w:divBdr>
    </w:div>
    <w:div w:id="180823389">
      <w:bodyDiv w:val="1"/>
      <w:marLeft w:val="0"/>
      <w:marRight w:val="0"/>
      <w:marTop w:val="0"/>
      <w:marBottom w:val="0"/>
      <w:divBdr>
        <w:top w:val="none" w:sz="0" w:space="0" w:color="auto"/>
        <w:left w:val="none" w:sz="0" w:space="0" w:color="auto"/>
        <w:bottom w:val="none" w:sz="0" w:space="0" w:color="auto"/>
        <w:right w:val="none" w:sz="0" w:space="0" w:color="auto"/>
      </w:divBdr>
    </w:div>
    <w:div w:id="196353776">
      <w:bodyDiv w:val="1"/>
      <w:marLeft w:val="0"/>
      <w:marRight w:val="0"/>
      <w:marTop w:val="0"/>
      <w:marBottom w:val="0"/>
      <w:divBdr>
        <w:top w:val="none" w:sz="0" w:space="0" w:color="auto"/>
        <w:left w:val="none" w:sz="0" w:space="0" w:color="auto"/>
        <w:bottom w:val="none" w:sz="0" w:space="0" w:color="auto"/>
        <w:right w:val="none" w:sz="0" w:space="0" w:color="auto"/>
      </w:divBdr>
      <w:divsChild>
        <w:div w:id="655379455">
          <w:marLeft w:val="547"/>
          <w:marRight w:val="0"/>
          <w:marTop w:val="120"/>
          <w:marBottom w:val="120"/>
          <w:divBdr>
            <w:top w:val="none" w:sz="0" w:space="0" w:color="auto"/>
            <w:left w:val="none" w:sz="0" w:space="0" w:color="auto"/>
            <w:bottom w:val="none" w:sz="0" w:space="0" w:color="auto"/>
            <w:right w:val="none" w:sz="0" w:space="0" w:color="auto"/>
          </w:divBdr>
        </w:div>
      </w:divsChild>
    </w:div>
    <w:div w:id="197596439">
      <w:bodyDiv w:val="1"/>
      <w:marLeft w:val="0"/>
      <w:marRight w:val="0"/>
      <w:marTop w:val="0"/>
      <w:marBottom w:val="0"/>
      <w:divBdr>
        <w:top w:val="none" w:sz="0" w:space="0" w:color="auto"/>
        <w:left w:val="none" w:sz="0" w:space="0" w:color="auto"/>
        <w:bottom w:val="none" w:sz="0" w:space="0" w:color="auto"/>
        <w:right w:val="none" w:sz="0" w:space="0" w:color="auto"/>
      </w:divBdr>
    </w:div>
    <w:div w:id="202521418">
      <w:bodyDiv w:val="1"/>
      <w:marLeft w:val="0"/>
      <w:marRight w:val="0"/>
      <w:marTop w:val="0"/>
      <w:marBottom w:val="0"/>
      <w:divBdr>
        <w:top w:val="none" w:sz="0" w:space="0" w:color="auto"/>
        <w:left w:val="none" w:sz="0" w:space="0" w:color="auto"/>
        <w:bottom w:val="none" w:sz="0" w:space="0" w:color="auto"/>
        <w:right w:val="none" w:sz="0" w:space="0" w:color="auto"/>
      </w:divBdr>
    </w:div>
    <w:div w:id="210654285">
      <w:bodyDiv w:val="1"/>
      <w:marLeft w:val="0"/>
      <w:marRight w:val="0"/>
      <w:marTop w:val="0"/>
      <w:marBottom w:val="0"/>
      <w:divBdr>
        <w:top w:val="none" w:sz="0" w:space="0" w:color="auto"/>
        <w:left w:val="none" w:sz="0" w:space="0" w:color="auto"/>
        <w:bottom w:val="none" w:sz="0" w:space="0" w:color="auto"/>
        <w:right w:val="none" w:sz="0" w:space="0" w:color="auto"/>
      </w:divBdr>
    </w:div>
    <w:div w:id="224486178">
      <w:bodyDiv w:val="1"/>
      <w:marLeft w:val="0"/>
      <w:marRight w:val="0"/>
      <w:marTop w:val="0"/>
      <w:marBottom w:val="0"/>
      <w:divBdr>
        <w:top w:val="none" w:sz="0" w:space="0" w:color="auto"/>
        <w:left w:val="none" w:sz="0" w:space="0" w:color="auto"/>
        <w:bottom w:val="none" w:sz="0" w:space="0" w:color="auto"/>
        <w:right w:val="none" w:sz="0" w:space="0" w:color="auto"/>
      </w:divBdr>
    </w:div>
    <w:div w:id="231281785">
      <w:bodyDiv w:val="1"/>
      <w:marLeft w:val="0"/>
      <w:marRight w:val="0"/>
      <w:marTop w:val="0"/>
      <w:marBottom w:val="0"/>
      <w:divBdr>
        <w:top w:val="none" w:sz="0" w:space="0" w:color="auto"/>
        <w:left w:val="none" w:sz="0" w:space="0" w:color="auto"/>
        <w:bottom w:val="none" w:sz="0" w:space="0" w:color="auto"/>
        <w:right w:val="none" w:sz="0" w:space="0" w:color="auto"/>
      </w:divBdr>
      <w:divsChild>
        <w:div w:id="1178227258">
          <w:marLeft w:val="720"/>
          <w:marRight w:val="0"/>
          <w:marTop w:val="120"/>
          <w:marBottom w:val="120"/>
          <w:divBdr>
            <w:top w:val="none" w:sz="0" w:space="0" w:color="auto"/>
            <w:left w:val="none" w:sz="0" w:space="0" w:color="auto"/>
            <w:bottom w:val="none" w:sz="0" w:space="0" w:color="auto"/>
            <w:right w:val="none" w:sz="0" w:space="0" w:color="auto"/>
          </w:divBdr>
        </w:div>
      </w:divsChild>
    </w:div>
    <w:div w:id="240649248">
      <w:bodyDiv w:val="1"/>
      <w:marLeft w:val="0"/>
      <w:marRight w:val="0"/>
      <w:marTop w:val="0"/>
      <w:marBottom w:val="0"/>
      <w:divBdr>
        <w:top w:val="none" w:sz="0" w:space="0" w:color="auto"/>
        <w:left w:val="none" w:sz="0" w:space="0" w:color="auto"/>
        <w:bottom w:val="none" w:sz="0" w:space="0" w:color="auto"/>
        <w:right w:val="none" w:sz="0" w:space="0" w:color="auto"/>
      </w:divBdr>
      <w:divsChild>
        <w:div w:id="1008948180">
          <w:marLeft w:val="547"/>
          <w:marRight w:val="0"/>
          <w:marTop w:val="120"/>
          <w:marBottom w:val="120"/>
          <w:divBdr>
            <w:top w:val="none" w:sz="0" w:space="0" w:color="auto"/>
            <w:left w:val="none" w:sz="0" w:space="0" w:color="auto"/>
            <w:bottom w:val="none" w:sz="0" w:space="0" w:color="auto"/>
            <w:right w:val="none" w:sz="0" w:space="0" w:color="auto"/>
          </w:divBdr>
        </w:div>
        <w:div w:id="917128685">
          <w:marLeft w:val="547"/>
          <w:marRight w:val="0"/>
          <w:marTop w:val="120"/>
          <w:marBottom w:val="120"/>
          <w:divBdr>
            <w:top w:val="none" w:sz="0" w:space="0" w:color="auto"/>
            <w:left w:val="none" w:sz="0" w:space="0" w:color="auto"/>
            <w:bottom w:val="none" w:sz="0" w:space="0" w:color="auto"/>
            <w:right w:val="none" w:sz="0" w:space="0" w:color="auto"/>
          </w:divBdr>
        </w:div>
        <w:div w:id="509028749">
          <w:marLeft w:val="547"/>
          <w:marRight w:val="0"/>
          <w:marTop w:val="120"/>
          <w:marBottom w:val="120"/>
          <w:divBdr>
            <w:top w:val="none" w:sz="0" w:space="0" w:color="auto"/>
            <w:left w:val="none" w:sz="0" w:space="0" w:color="auto"/>
            <w:bottom w:val="none" w:sz="0" w:space="0" w:color="auto"/>
            <w:right w:val="none" w:sz="0" w:space="0" w:color="auto"/>
          </w:divBdr>
        </w:div>
        <w:div w:id="859396716">
          <w:marLeft w:val="547"/>
          <w:marRight w:val="0"/>
          <w:marTop w:val="120"/>
          <w:marBottom w:val="120"/>
          <w:divBdr>
            <w:top w:val="none" w:sz="0" w:space="0" w:color="auto"/>
            <w:left w:val="none" w:sz="0" w:space="0" w:color="auto"/>
            <w:bottom w:val="none" w:sz="0" w:space="0" w:color="auto"/>
            <w:right w:val="none" w:sz="0" w:space="0" w:color="auto"/>
          </w:divBdr>
        </w:div>
      </w:divsChild>
    </w:div>
    <w:div w:id="242497237">
      <w:bodyDiv w:val="1"/>
      <w:marLeft w:val="0"/>
      <w:marRight w:val="0"/>
      <w:marTop w:val="0"/>
      <w:marBottom w:val="0"/>
      <w:divBdr>
        <w:top w:val="none" w:sz="0" w:space="0" w:color="auto"/>
        <w:left w:val="none" w:sz="0" w:space="0" w:color="auto"/>
        <w:bottom w:val="none" w:sz="0" w:space="0" w:color="auto"/>
        <w:right w:val="none" w:sz="0" w:space="0" w:color="auto"/>
      </w:divBdr>
    </w:div>
    <w:div w:id="255943393">
      <w:bodyDiv w:val="1"/>
      <w:marLeft w:val="0"/>
      <w:marRight w:val="0"/>
      <w:marTop w:val="0"/>
      <w:marBottom w:val="0"/>
      <w:divBdr>
        <w:top w:val="none" w:sz="0" w:space="0" w:color="auto"/>
        <w:left w:val="none" w:sz="0" w:space="0" w:color="auto"/>
        <w:bottom w:val="none" w:sz="0" w:space="0" w:color="auto"/>
        <w:right w:val="none" w:sz="0" w:space="0" w:color="auto"/>
      </w:divBdr>
    </w:div>
    <w:div w:id="273370171">
      <w:bodyDiv w:val="1"/>
      <w:marLeft w:val="0"/>
      <w:marRight w:val="0"/>
      <w:marTop w:val="0"/>
      <w:marBottom w:val="0"/>
      <w:divBdr>
        <w:top w:val="none" w:sz="0" w:space="0" w:color="auto"/>
        <w:left w:val="none" w:sz="0" w:space="0" w:color="auto"/>
        <w:bottom w:val="none" w:sz="0" w:space="0" w:color="auto"/>
        <w:right w:val="none" w:sz="0" w:space="0" w:color="auto"/>
      </w:divBdr>
    </w:div>
    <w:div w:id="288896456">
      <w:bodyDiv w:val="1"/>
      <w:marLeft w:val="0"/>
      <w:marRight w:val="0"/>
      <w:marTop w:val="0"/>
      <w:marBottom w:val="0"/>
      <w:divBdr>
        <w:top w:val="none" w:sz="0" w:space="0" w:color="auto"/>
        <w:left w:val="none" w:sz="0" w:space="0" w:color="auto"/>
        <w:bottom w:val="none" w:sz="0" w:space="0" w:color="auto"/>
        <w:right w:val="none" w:sz="0" w:space="0" w:color="auto"/>
      </w:divBdr>
    </w:div>
    <w:div w:id="299306981">
      <w:bodyDiv w:val="1"/>
      <w:marLeft w:val="0"/>
      <w:marRight w:val="0"/>
      <w:marTop w:val="0"/>
      <w:marBottom w:val="0"/>
      <w:divBdr>
        <w:top w:val="none" w:sz="0" w:space="0" w:color="auto"/>
        <w:left w:val="none" w:sz="0" w:space="0" w:color="auto"/>
        <w:bottom w:val="none" w:sz="0" w:space="0" w:color="auto"/>
        <w:right w:val="none" w:sz="0" w:space="0" w:color="auto"/>
      </w:divBdr>
      <w:divsChild>
        <w:div w:id="1494492774">
          <w:marLeft w:val="360"/>
          <w:marRight w:val="0"/>
          <w:marTop w:val="0"/>
          <w:marBottom w:val="0"/>
          <w:divBdr>
            <w:top w:val="none" w:sz="0" w:space="0" w:color="auto"/>
            <w:left w:val="none" w:sz="0" w:space="0" w:color="auto"/>
            <w:bottom w:val="none" w:sz="0" w:space="0" w:color="auto"/>
            <w:right w:val="none" w:sz="0" w:space="0" w:color="auto"/>
          </w:divBdr>
        </w:div>
        <w:div w:id="1358853315">
          <w:marLeft w:val="360"/>
          <w:marRight w:val="0"/>
          <w:marTop w:val="0"/>
          <w:marBottom w:val="0"/>
          <w:divBdr>
            <w:top w:val="none" w:sz="0" w:space="0" w:color="auto"/>
            <w:left w:val="none" w:sz="0" w:space="0" w:color="auto"/>
            <w:bottom w:val="none" w:sz="0" w:space="0" w:color="auto"/>
            <w:right w:val="none" w:sz="0" w:space="0" w:color="auto"/>
          </w:divBdr>
        </w:div>
      </w:divsChild>
    </w:div>
    <w:div w:id="305817260">
      <w:bodyDiv w:val="1"/>
      <w:marLeft w:val="0"/>
      <w:marRight w:val="0"/>
      <w:marTop w:val="0"/>
      <w:marBottom w:val="0"/>
      <w:divBdr>
        <w:top w:val="none" w:sz="0" w:space="0" w:color="auto"/>
        <w:left w:val="none" w:sz="0" w:space="0" w:color="auto"/>
        <w:bottom w:val="none" w:sz="0" w:space="0" w:color="auto"/>
        <w:right w:val="none" w:sz="0" w:space="0" w:color="auto"/>
      </w:divBdr>
      <w:divsChild>
        <w:div w:id="2135171958">
          <w:marLeft w:val="547"/>
          <w:marRight w:val="0"/>
          <w:marTop w:val="120"/>
          <w:marBottom w:val="120"/>
          <w:divBdr>
            <w:top w:val="none" w:sz="0" w:space="0" w:color="auto"/>
            <w:left w:val="none" w:sz="0" w:space="0" w:color="auto"/>
            <w:bottom w:val="none" w:sz="0" w:space="0" w:color="auto"/>
            <w:right w:val="none" w:sz="0" w:space="0" w:color="auto"/>
          </w:divBdr>
        </w:div>
        <w:div w:id="1701314880">
          <w:marLeft w:val="547"/>
          <w:marRight w:val="0"/>
          <w:marTop w:val="120"/>
          <w:marBottom w:val="120"/>
          <w:divBdr>
            <w:top w:val="none" w:sz="0" w:space="0" w:color="auto"/>
            <w:left w:val="none" w:sz="0" w:space="0" w:color="auto"/>
            <w:bottom w:val="none" w:sz="0" w:space="0" w:color="auto"/>
            <w:right w:val="none" w:sz="0" w:space="0" w:color="auto"/>
          </w:divBdr>
        </w:div>
        <w:div w:id="1601334226">
          <w:marLeft w:val="547"/>
          <w:marRight w:val="0"/>
          <w:marTop w:val="120"/>
          <w:marBottom w:val="120"/>
          <w:divBdr>
            <w:top w:val="none" w:sz="0" w:space="0" w:color="auto"/>
            <w:left w:val="none" w:sz="0" w:space="0" w:color="auto"/>
            <w:bottom w:val="none" w:sz="0" w:space="0" w:color="auto"/>
            <w:right w:val="none" w:sz="0" w:space="0" w:color="auto"/>
          </w:divBdr>
        </w:div>
      </w:divsChild>
    </w:div>
    <w:div w:id="310789143">
      <w:bodyDiv w:val="1"/>
      <w:marLeft w:val="0"/>
      <w:marRight w:val="0"/>
      <w:marTop w:val="0"/>
      <w:marBottom w:val="0"/>
      <w:divBdr>
        <w:top w:val="none" w:sz="0" w:space="0" w:color="auto"/>
        <w:left w:val="none" w:sz="0" w:space="0" w:color="auto"/>
        <w:bottom w:val="none" w:sz="0" w:space="0" w:color="auto"/>
        <w:right w:val="none" w:sz="0" w:space="0" w:color="auto"/>
      </w:divBdr>
    </w:div>
    <w:div w:id="318844802">
      <w:bodyDiv w:val="1"/>
      <w:marLeft w:val="0"/>
      <w:marRight w:val="0"/>
      <w:marTop w:val="0"/>
      <w:marBottom w:val="0"/>
      <w:divBdr>
        <w:top w:val="none" w:sz="0" w:space="0" w:color="auto"/>
        <w:left w:val="none" w:sz="0" w:space="0" w:color="auto"/>
        <w:bottom w:val="none" w:sz="0" w:space="0" w:color="auto"/>
        <w:right w:val="none" w:sz="0" w:space="0" w:color="auto"/>
      </w:divBdr>
      <w:divsChild>
        <w:div w:id="1870802774">
          <w:marLeft w:val="850"/>
          <w:marRight w:val="0"/>
          <w:marTop w:val="0"/>
          <w:marBottom w:val="0"/>
          <w:divBdr>
            <w:top w:val="none" w:sz="0" w:space="0" w:color="auto"/>
            <w:left w:val="none" w:sz="0" w:space="0" w:color="auto"/>
            <w:bottom w:val="none" w:sz="0" w:space="0" w:color="auto"/>
            <w:right w:val="none" w:sz="0" w:space="0" w:color="auto"/>
          </w:divBdr>
        </w:div>
      </w:divsChild>
    </w:div>
    <w:div w:id="319771636">
      <w:bodyDiv w:val="1"/>
      <w:marLeft w:val="0"/>
      <w:marRight w:val="0"/>
      <w:marTop w:val="0"/>
      <w:marBottom w:val="0"/>
      <w:divBdr>
        <w:top w:val="none" w:sz="0" w:space="0" w:color="auto"/>
        <w:left w:val="none" w:sz="0" w:space="0" w:color="auto"/>
        <w:bottom w:val="none" w:sz="0" w:space="0" w:color="auto"/>
        <w:right w:val="none" w:sz="0" w:space="0" w:color="auto"/>
      </w:divBdr>
    </w:div>
    <w:div w:id="328559297">
      <w:bodyDiv w:val="1"/>
      <w:marLeft w:val="0"/>
      <w:marRight w:val="0"/>
      <w:marTop w:val="0"/>
      <w:marBottom w:val="0"/>
      <w:divBdr>
        <w:top w:val="none" w:sz="0" w:space="0" w:color="auto"/>
        <w:left w:val="none" w:sz="0" w:space="0" w:color="auto"/>
        <w:bottom w:val="none" w:sz="0" w:space="0" w:color="auto"/>
        <w:right w:val="none" w:sz="0" w:space="0" w:color="auto"/>
      </w:divBdr>
      <w:divsChild>
        <w:div w:id="553350533">
          <w:marLeft w:val="446"/>
          <w:marRight w:val="0"/>
          <w:marTop w:val="0"/>
          <w:marBottom w:val="0"/>
          <w:divBdr>
            <w:top w:val="none" w:sz="0" w:space="0" w:color="auto"/>
            <w:left w:val="none" w:sz="0" w:space="0" w:color="auto"/>
            <w:bottom w:val="none" w:sz="0" w:space="0" w:color="auto"/>
            <w:right w:val="none" w:sz="0" w:space="0" w:color="auto"/>
          </w:divBdr>
        </w:div>
      </w:divsChild>
    </w:div>
    <w:div w:id="334959678">
      <w:bodyDiv w:val="1"/>
      <w:marLeft w:val="0"/>
      <w:marRight w:val="0"/>
      <w:marTop w:val="0"/>
      <w:marBottom w:val="0"/>
      <w:divBdr>
        <w:top w:val="none" w:sz="0" w:space="0" w:color="auto"/>
        <w:left w:val="none" w:sz="0" w:space="0" w:color="auto"/>
        <w:bottom w:val="none" w:sz="0" w:space="0" w:color="auto"/>
        <w:right w:val="none" w:sz="0" w:space="0" w:color="auto"/>
      </w:divBdr>
    </w:div>
    <w:div w:id="340400977">
      <w:bodyDiv w:val="1"/>
      <w:marLeft w:val="0"/>
      <w:marRight w:val="0"/>
      <w:marTop w:val="0"/>
      <w:marBottom w:val="0"/>
      <w:divBdr>
        <w:top w:val="none" w:sz="0" w:space="0" w:color="auto"/>
        <w:left w:val="none" w:sz="0" w:space="0" w:color="auto"/>
        <w:bottom w:val="none" w:sz="0" w:space="0" w:color="auto"/>
        <w:right w:val="none" w:sz="0" w:space="0" w:color="auto"/>
      </w:divBdr>
      <w:divsChild>
        <w:div w:id="1907448572">
          <w:marLeft w:val="446"/>
          <w:marRight w:val="0"/>
          <w:marTop w:val="120"/>
          <w:marBottom w:val="0"/>
          <w:divBdr>
            <w:top w:val="none" w:sz="0" w:space="0" w:color="auto"/>
            <w:left w:val="none" w:sz="0" w:space="0" w:color="auto"/>
            <w:bottom w:val="none" w:sz="0" w:space="0" w:color="auto"/>
            <w:right w:val="none" w:sz="0" w:space="0" w:color="auto"/>
          </w:divBdr>
        </w:div>
      </w:divsChild>
    </w:div>
    <w:div w:id="342753420">
      <w:bodyDiv w:val="1"/>
      <w:marLeft w:val="0"/>
      <w:marRight w:val="0"/>
      <w:marTop w:val="0"/>
      <w:marBottom w:val="0"/>
      <w:divBdr>
        <w:top w:val="none" w:sz="0" w:space="0" w:color="auto"/>
        <w:left w:val="none" w:sz="0" w:space="0" w:color="auto"/>
        <w:bottom w:val="none" w:sz="0" w:space="0" w:color="auto"/>
        <w:right w:val="none" w:sz="0" w:space="0" w:color="auto"/>
      </w:divBdr>
    </w:div>
    <w:div w:id="364403362">
      <w:bodyDiv w:val="1"/>
      <w:marLeft w:val="0"/>
      <w:marRight w:val="0"/>
      <w:marTop w:val="0"/>
      <w:marBottom w:val="0"/>
      <w:divBdr>
        <w:top w:val="none" w:sz="0" w:space="0" w:color="auto"/>
        <w:left w:val="none" w:sz="0" w:space="0" w:color="auto"/>
        <w:bottom w:val="none" w:sz="0" w:space="0" w:color="auto"/>
        <w:right w:val="none" w:sz="0" w:space="0" w:color="auto"/>
      </w:divBdr>
    </w:div>
    <w:div w:id="367881462">
      <w:bodyDiv w:val="1"/>
      <w:marLeft w:val="0"/>
      <w:marRight w:val="0"/>
      <w:marTop w:val="0"/>
      <w:marBottom w:val="0"/>
      <w:divBdr>
        <w:top w:val="none" w:sz="0" w:space="0" w:color="auto"/>
        <w:left w:val="none" w:sz="0" w:space="0" w:color="auto"/>
        <w:bottom w:val="none" w:sz="0" w:space="0" w:color="auto"/>
        <w:right w:val="none" w:sz="0" w:space="0" w:color="auto"/>
      </w:divBdr>
    </w:div>
    <w:div w:id="386683864">
      <w:bodyDiv w:val="1"/>
      <w:marLeft w:val="0"/>
      <w:marRight w:val="0"/>
      <w:marTop w:val="0"/>
      <w:marBottom w:val="0"/>
      <w:divBdr>
        <w:top w:val="none" w:sz="0" w:space="0" w:color="auto"/>
        <w:left w:val="none" w:sz="0" w:space="0" w:color="auto"/>
        <w:bottom w:val="none" w:sz="0" w:space="0" w:color="auto"/>
        <w:right w:val="none" w:sz="0" w:space="0" w:color="auto"/>
      </w:divBdr>
    </w:div>
    <w:div w:id="397213902">
      <w:bodyDiv w:val="1"/>
      <w:marLeft w:val="0"/>
      <w:marRight w:val="0"/>
      <w:marTop w:val="0"/>
      <w:marBottom w:val="0"/>
      <w:divBdr>
        <w:top w:val="none" w:sz="0" w:space="0" w:color="auto"/>
        <w:left w:val="none" w:sz="0" w:space="0" w:color="auto"/>
        <w:bottom w:val="none" w:sz="0" w:space="0" w:color="auto"/>
        <w:right w:val="none" w:sz="0" w:space="0" w:color="auto"/>
      </w:divBdr>
    </w:div>
    <w:div w:id="432481828">
      <w:bodyDiv w:val="1"/>
      <w:marLeft w:val="0"/>
      <w:marRight w:val="0"/>
      <w:marTop w:val="0"/>
      <w:marBottom w:val="0"/>
      <w:divBdr>
        <w:top w:val="none" w:sz="0" w:space="0" w:color="auto"/>
        <w:left w:val="none" w:sz="0" w:space="0" w:color="auto"/>
        <w:bottom w:val="none" w:sz="0" w:space="0" w:color="auto"/>
        <w:right w:val="none" w:sz="0" w:space="0" w:color="auto"/>
      </w:divBdr>
    </w:div>
    <w:div w:id="435248414">
      <w:bodyDiv w:val="1"/>
      <w:marLeft w:val="0"/>
      <w:marRight w:val="0"/>
      <w:marTop w:val="0"/>
      <w:marBottom w:val="0"/>
      <w:divBdr>
        <w:top w:val="none" w:sz="0" w:space="0" w:color="auto"/>
        <w:left w:val="none" w:sz="0" w:space="0" w:color="auto"/>
        <w:bottom w:val="none" w:sz="0" w:space="0" w:color="auto"/>
        <w:right w:val="none" w:sz="0" w:space="0" w:color="auto"/>
      </w:divBdr>
    </w:div>
    <w:div w:id="435633630">
      <w:bodyDiv w:val="1"/>
      <w:marLeft w:val="0"/>
      <w:marRight w:val="0"/>
      <w:marTop w:val="0"/>
      <w:marBottom w:val="0"/>
      <w:divBdr>
        <w:top w:val="none" w:sz="0" w:space="0" w:color="auto"/>
        <w:left w:val="none" w:sz="0" w:space="0" w:color="auto"/>
        <w:bottom w:val="none" w:sz="0" w:space="0" w:color="auto"/>
        <w:right w:val="none" w:sz="0" w:space="0" w:color="auto"/>
      </w:divBdr>
    </w:div>
    <w:div w:id="449713566">
      <w:bodyDiv w:val="1"/>
      <w:marLeft w:val="0"/>
      <w:marRight w:val="0"/>
      <w:marTop w:val="0"/>
      <w:marBottom w:val="0"/>
      <w:divBdr>
        <w:top w:val="none" w:sz="0" w:space="0" w:color="auto"/>
        <w:left w:val="none" w:sz="0" w:space="0" w:color="auto"/>
        <w:bottom w:val="none" w:sz="0" w:space="0" w:color="auto"/>
        <w:right w:val="none" w:sz="0" w:space="0" w:color="auto"/>
      </w:divBdr>
      <w:divsChild>
        <w:div w:id="1107504200">
          <w:marLeft w:val="547"/>
          <w:marRight w:val="0"/>
          <w:marTop w:val="120"/>
          <w:marBottom w:val="120"/>
          <w:divBdr>
            <w:top w:val="none" w:sz="0" w:space="0" w:color="auto"/>
            <w:left w:val="none" w:sz="0" w:space="0" w:color="auto"/>
            <w:bottom w:val="none" w:sz="0" w:space="0" w:color="auto"/>
            <w:right w:val="none" w:sz="0" w:space="0" w:color="auto"/>
          </w:divBdr>
        </w:div>
        <w:div w:id="1225141185">
          <w:marLeft w:val="547"/>
          <w:marRight w:val="0"/>
          <w:marTop w:val="120"/>
          <w:marBottom w:val="120"/>
          <w:divBdr>
            <w:top w:val="none" w:sz="0" w:space="0" w:color="auto"/>
            <w:left w:val="none" w:sz="0" w:space="0" w:color="auto"/>
            <w:bottom w:val="none" w:sz="0" w:space="0" w:color="auto"/>
            <w:right w:val="none" w:sz="0" w:space="0" w:color="auto"/>
          </w:divBdr>
        </w:div>
      </w:divsChild>
    </w:div>
    <w:div w:id="478151167">
      <w:bodyDiv w:val="1"/>
      <w:marLeft w:val="0"/>
      <w:marRight w:val="0"/>
      <w:marTop w:val="0"/>
      <w:marBottom w:val="0"/>
      <w:divBdr>
        <w:top w:val="none" w:sz="0" w:space="0" w:color="auto"/>
        <w:left w:val="none" w:sz="0" w:space="0" w:color="auto"/>
        <w:bottom w:val="none" w:sz="0" w:space="0" w:color="auto"/>
        <w:right w:val="none" w:sz="0" w:space="0" w:color="auto"/>
      </w:divBdr>
    </w:div>
    <w:div w:id="484207259">
      <w:bodyDiv w:val="1"/>
      <w:marLeft w:val="0"/>
      <w:marRight w:val="0"/>
      <w:marTop w:val="0"/>
      <w:marBottom w:val="0"/>
      <w:divBdr>
        <w:top w:val="none" w:sz="0" w:space="0" w:color="auto"/>
        <w:left w:val="none" w:sz="0" w:space="0" w:color="auto"/>
        <w:bottom w:val="none" w:sz="0" w:space="0" w:color="auto"/>
        <w:right w:val="none" w:sz="0" w:space="0" w:color="auto"/>
      </w:divBdr>
      <w:divsChild>
        <w:div w:id="1507745340">
          <w:marLeft w:val="446"/>
          <w:marRight w:val="0"/>
          <w:marTop w:val="120"/>
          <w:marBottom w:val="120"/>
          <w:divBdr>
            <w:top w:val="none" w:sz="0" w:space="0" w:color="auto"/>
            <w:left w:val="none" w:sz="0" w:space="0" w:color="auto"/>
            <w:bottom w:val="none" w:sz="0" w:space="0" w:color="auto"/>
            <w:right w:val="none" w:sz="0" w:space="0" w:color="auto"/>
          </w:divBdr>
        </w:div>
        <w:div w:id="1776091474">
          <w:marLeft w:val="446"/>
          <w:marRight w:val="0"/>
          <w:marTop w:val="120"/>
          <w:marBottom w:val="120"/>
          <w:divBdr>
            <w:top w:val="none" w:sz="0" w:space="0" w:color="auto"/>
            <w:left w:val="none" w:sz="0" w:space="0" w:color="auto"/>
            <w:bottom w:val="none" w:sz="0" w:space="0" w:color="auto"/>
            <w:right w:val="none" w:sz="0" w:space="0" w:color="auto"/>
          </w:divBdr>
        </w:div>
      </w:divsChild>
    </w:div>
    <w:div w:id="491796054">
      <w:bodyDiv w:val="1"/>
      <w:marLeft w:val="0"/>
      <w:marRight w:val="0"/>
      <w:marTop w:val="0"/>
      <w:marBottom w:val="0"/>
      <w:divBdr>
        <w:top w:val="none" w:sz="0" w:space="0" w:color="auto"/>
        <w:left w:val="none" w:sz="0" w:space="0" w:color="auto"/>
        <w:bottom w:val="none" w:sz="0" w:space="0" w:color="auto"/>
        <w:right w:val="none" w:sz="0" w:space="0" w:color="auto"/>
      </w:divBdr>
    </w:div>
    <w:div w:id="493183600">
      <w:bodyDiv w:val="1"/>
      <w:marLeft w:val="0"/>
      <w:marRight w:val="0"/>
      <w:marTop w:val="0"/>
      <w:marBottom w:val="0"/>
      <w:divBdr>
        <w:top w:val="none" w:sz="0" w:space="0" w:color="auto"/>
        <w:left w:val="none" w:sz="0" w:space="0" w:color="auto"/>
        <w:bottom w:val="none" w:sz="0" w:space="0" w:color="auto"/>
        <w:right w:val="none" w:sz="0" w:space="0" w:color="auto"/>
      </w:divBdr>
    </w:div>
    <w:div w:id="499657557">
      <w:bodyDiv w:val="1"/>
      <w:marLeft w:val="0"/>
      <w:marRight w:val="0"/>
      <w:marTop w:val="0"/>
      <w:marBottom w:val="0"/>
      <w:divBdr>
        <w:top w:val="none" w:sz="0" w:space="0" w:color="auto"/>
        <w:left w:val="none" w:sz="0" w:space="0" w:color="auto"/>
        <w:bottom w:val="none" w:sz="0" w:space="0" w:color="auto"/>
        <w:right w:val="none" w:sz="0" w:space="0" w:color="auto"/>
      </w:divBdr>
    </w:div>
    <w:div w:id="499850701">
      <w:bodyDiv w:val="1"/>
      <w:marLeft w:val="0"/>
      <w:marRight w:val="0"/>
      <w:marTop w:val="0"/>
      <w:marBottom w:val="0"/>
      <w:divBdr>
        <w:top w:val="none" w:sz="0" w:space="0" w:color="auto"/>
        <w:left w:val="none" w:sz="0" w:space="0" w:color="auto"/>
        <w:bottom w:val="none" w:sz="0" w:space="0" w:color="auto"/>
        <w:right w:val="none" w:sz="0" w:space="0" w:color="auto"/>
      </w:divBdr>
      <w:divsChild>
        <w:div w:id="763649844">
          <w:marLeft w:val="446"/>
          <w:marRight w:val="0"/>
          <w:marTop w:val="0"/>
          <w:marBottom w:val="0"/>
          <w:divBdr>
            <w:top w:val="none" w:sz="0" w:space="0" w:color="auto"/>
            <w:left w:val="none" w:sz="0" w:space="0" w:color="auto"/>
            <w:bottom w:val="none" w:sz="0" w:space="0" w:color="auto"/>
            <w:right w:val="none" w:sz="0" w:space="0" w:color="auto"/>
          </w:divBdr>
        </w:div>
        <w:div w:id="16203591">
          <w:marLeft w:val="446"/>
          <w:marRight w:val="0"/>
          <w:marTop w:val="0"/>
          <w:marBottom w:val="0"/>
          <w:divBdr>
            <w:top w:val="none" w:sz="0" w:space="0" w:color="auto"/>
            <w:left w:val="none" w:sz="0" w:space="0" w:color="auto"/>
            <w:bottom w:val="none" w:sz="0" w:space="0" w:color="auto"/>
            <w:right w:val="none" w:sz="0" w:space="0" w:color="auto"/>
          </w:divBdr>
        </w:div>
      </w:divsChild>
    </w:div>
    <w:div w:id="500237288">
      <w:bodyDiv w:val="1"/>
      <w:marLeft w:val="0"/>
      <w:marRight w:val="0"/>
      <w:marTop w:val="0"/>
      <w:marBottom w:val="0"/>
      <w:divBdr>
        <w:top w:val="none" w:sz="0" w:space="0" w:color="auto"/>
        <w:left w:val="none" w:sz="0" w:space="0" w:color="auto"/>
        <w:bottom w:val="none" w:sz="0" w:space="0" w:color="auto"/>
        <w:right w:val="none" w:sz="0" w:space="0" w:color="auto"/>
      </w:divBdr>
    </w:div>
    <w:div w:id="508329120">
      <w:bodyDiv w:val="1"/>
      <w:marLeft w:val="0"/>
      <w:marRight w:val="0"/>
      <w:marTop w:val="0"/>
      <w:marBottom w:val="0"/>
      <w:divBdr>
        <w:top w:val="none" w:sz="0" w:space="0" w:color="auto"/>
        <w:left w:val="none" w:sz="0" w:space="0" w:color="auto"/>
        <w:bottom w:val="none" w:sz="0" w:space="0" w:color="auto"/>
        <w:right w:val="none" w:sz="0" w:space="0" w:color="auto"/>
      </w:divBdr>
    </w:div>
    <w:div w:id="509292648">
      <w:bodyDiv w:val="1"/>
      <w:marLeft w:val="0"/>
      <w:marRight w:val="0"/>
      <w:marTop w:val="0"/>
      <w:marBottom w:val="0"/>
      <w:divBdr>
        <w:top w:val="none" w:sz="0" w:space="0" w:color="auto"/>
        <w:left w:val="none" w:sz="0" w:space="0" w:color="auto"/>
        <w:bottom w:val="none" w:sz="0" w:space="0" w:color="auto"/>
        <w:right w:val="none" w:sz="0" w:space="0" w:color="auto"/>
      </w:divBdr>
      <w:divsChild>
        <w:div w:id="668673905">
          <w:marLeft w:val="360"/>
          <w:marRight w:val="0"/>
          <w:marTop w:val="240"/>
          <w:marBottom w:val="120"/>
          <w:divBdr>
            <w:top w:val="none" w:sz="0" w:space="0" w:color="auto"/>
            <w:left w:val="none" w:sz="0" w:space="0" w:color="auto"/>
            <w:bottom w:val="none" w:sz="0" w:space="0" w:color="auto"/>
            <w:right w:val="none" w:sz="0" w:space="0" w:color="auto"/>
          </w:divBdr>
        </w:div>
        <w:div w:id="2141457680">
          <w:marLeft w:val="360"/>
          <w:marRight w:val="0"/>
          <w:marTop w:val="240"/>
          <w:marBottom w:val="120"/>
          <w:divBdr>
            <w:top w:val="none" w:sz="0" w:space="0" w:color="auto"/>
            <w:left w:val="none" w:sz="0" w:space="0" w:color="auto"/>
            <w:bottom w:val="none" w:sz="0" w:space="0" w:color="auto"/>
            <w:right w:val="none" w:sz="0" w:space="0" w:color="auto"/>
          </w:divBdr>
        </w:div>
        <w:div w:id="2007199306">
          <w:marLeft w:val="360"/>
          <w:marRight w:val="0"/>
          <w:marTop w:val="240"/>
          <w:marBottom w:val="120"/>
          <w:divBdr>
            <w:top w:val="none" w:sz="0" w:space="0" w:color="auto"/>
            <w:left w:val="none" w:sz="0" w:space="0" w:color="auto"/>
            <w:bottom w:val="none" w:sz="0" w:space="0" w:color="auto"/>
            <w:right w:val="none" w:sz="0" w:space="0" w:color="auto"/>
          </w:divBdr>
        </w:div>
        <w:div w:id="39943031">
          <w:marLeft w:val="360"/>
          <w:marRight w:val="0"/>
          <w:marTop w:val="240"/>
          <w:marBottom w:val="120"/>
          <w:divBdr>
            <w:top w:val="none" w:sz="0" w:space="0" w:color="auto"/>
            <w:left w:val="none" w:sz="0" w:space="0" w:color="auto"/>
            <w:bottom w:val="none" w:sz="0" w:space="0" w:color="auto"/>
            <w:right w:val="none" w:sz="0" w:space="0" w:color="auto"/>
          </w:divBdr>
        </w:div>
      </w:divsChild>
    </w:div>
    <w:div w:id="526257638">
      <w:bodyDiv w:val="1"/>
      <w:marLeft w:val="0"/>
      <w:marRight w:val="0"/>
      <w:marTop w:val="0"/>
      <w:marBottom w:val="0"/>
      <w:divBdr>
        <w:top w:val="none" w:sz="0" w:space="0" w:color="auto"/>
        <w:left w:val="none" w:sz="0" w:space="0" w:color="auto"/>
        <w:bottom w:val="none" w:sz="0" w:space="0" w:color="auto"/>
        <w:right w:val="none" w:sz="0" w:space="0" w:color="auto"/>
      </w:divBdr>
      <w:divsChild>
        <w:div w:id="1145245115">
          <w:marLeft w:val="446"/>
          <w:marRight w:val="0"/>
          <w:marTop w:val="120"/>
          <w:marBottom w:val="120"/>
          <w:divBdr>
            <w:top w:val="none" w:sz="0" w:space="0" w:color="auto"/>
            <w:left w:val="none" w:sz="0" w:space="0" w:color="auto"/>
            <w:bottom w:val="none" w:sz="0" w:space="0" w:color="auto"/>
            <w:right w:val="none" w:sz="0" w:space="0" w:color="auto"/>
          </w:divBdr>
        </w:div>
        <w:div w:id="127018110">
          <w:marLeft w:val="446"/>
          <w:marRight w:val="0"/>
          <w:marTop w:val="120"/>
          <w:marBottom w:val="120"/>
          <w:divBdr>
            <w:top w:val="none" w:sz="0" w:space="0" w:color="auto"/>
            <w:left w:val="none" w:sz="0" w:space="0" w:color="auto"/>
            <w:bottom w:val="none" w:sz="0" w:space="0" w:color="auto"/>
            <w:right w:val="none" w:sz="0" w:space="0" w:color="auto"/>
          </w:divBdr>
        </w:div>
        <w:div w:id="106044942">
          <w:marLeft w:val="446"/>
          <w:marRight w:val="0"/>
          <w:marTop w:val="120"/>
          <w:marBottom w:val="120"/>
          <w:divBdr>
            <w:top w:val="none" w:sz="0" w:space="0" w:color="auto"/>
            <w:left w:val="none" w:sz="0" w:space="0" w:color="auto"/>
            <w:bottom w:val="none" w:sz="0" w:space="0" w:color="auto"/>
            <w:right w:val="none" w:sz="0" w:space="0" w:color="auto"/>
          </w:divBdr>
        </w:div>
      </w:divsChild>
    </w:div>
    <w:div w:id="527643277">
      <w:bodyDiv w:val="1"/>
      <w:marLeft w:val="0"/>
      <w:marRight w:val="0"/>
      <w:marTop w:val="0"/>
      <w:marBottom w:val="0"/>
      <w:divBdr>
        <w:top w:val="none" w:sz="0" w:space="0" w:color="auto"/>
        <w:left w:val="none" w:sz="0" w:space="0" w:color="auto"/>
        <w:bottom w:val="none" w:sz="0" w:space="0" w:color="auto"/>
        <w:right w:val="none" w:sz="0" w:space="0" w:color="auto"/>
      </w:divBdr>
      <w:divsChild>
        <w:div w:id="233467261">
          <w:marLeft w:val="547"/>
          <w:marRight w:val="0"/>
          <w:marTop w:val="154"/>
          <w:marBottom w:val="154"/>
          <w:divBdr>
            <w:top w:val="none" w:sz="0" w:space="0" w:color="auto"/>
            <w:left w:val="none" w:sz="0" w:space="0" w:color="auto"/>
            <w:bottom w:val="none" w:sz="0" w:space="0" w:color="auto"/>
            <w:right w:val="none" w:sz="0" w:space="0" w:color="auto"/>
          </w:divBdr>
        </w:div>
        <w:div w:id="354579249">
          <w:marLeft w:val="547"/>
          <w:marRight w:val="0"/>
          <w:marTop w:val="154"/>
          <w:marBottom w:val="154"/>
          <w:divBdr>
            <w:top w:val="none" w:sz="0" w:space="0" w:color="auto"/>
            <w:left w:val="none" w:sz="0" w:space="0" w:color="auto"/>
            <w:bottom w:val="none" w:sz="0" w:space="0" w:color="auto"/>
            <w:right w:val="none" w:sz="0" w:space="0" w:color="auto"/>
          </w:divBdr>
        </w:div>
        <w:div w:id="641234133">
          <w:marLeft w:val="547"/>
          <w:marRight w:val="0"/>
          <w:marTop w:val="154"/>
          <w:marBottom w:val="154"/>
          <w:divBdr>
            <w:top w:val="none" w:sz="0" w:space="0" w:color="auto"/>
            <w:left w:val="none" w:sz="0" w:space="0" w:color="auto"/>
            <w:bottom w:val="none" w:sz="0" w:space="0" w:color="auto"/>
            <w:right w:val="none" w:sz="0" w:space="0" w:color="auto"/>
          </w:divBdr>
        </w:div>
        <w:div w:id="855465998">
          <w:marLeft w:val="547"/>
          <w:marRight w:val="0"/>
          <w:marTop w:val="154"/>
          <w:marBottom w:val="154"/>
          <w:divBdr>
            <w:top w:val="none" w:sz="0" w:space="0" w:color="auto"/>
            <w:left w:val="none" w:sz="0" w:space="0" w:color="auto"/>
            <w:bottom w:val="none" w:sz="0" w:space="0" w:color="auto"/>
            <w:right w:val="none" w:sz="0" w:space="0" w:color="auto"/>
          </w:divBdr>
        </w:div>
        <w:div w:id="1343775164">
          <w:marLeft w:val="547"/>
          <w:marRight w:val="0"/>
          <w:marTop w:val="154"/>
          <w:marBottom w:val="154"/>
          <w:divBdr>
            <w:top w:val="none" w:sz="0" w:space="0" w:color="auto"/>
            <w:left w:val="none" w:sz="0" w:space="0" w:color="auto"/>
            <w:bottom w:val="none" w:sz="0" w:space="0" w:color="auto"/>
            <w:right w:val="none" w:sz="0" w:space="0" w:color="auto"/>
          </w:divBdr>
        </w:div>
        <w:div w:id="1509638186">
          <w:marLeft w:val="547"/>
          <w:marRight w:val="0"/>
          <w:marTop w:val="154"/>
          <w:marBottom w:val="154"/>
          <w:divBdr>
            <w:top w:val="none" w:sz="0" w:space="0" w:color="auto"/>
            <w:left w:val="none" w:sz="0" w:space="0" w:color="auto"/>
            <w:bottom w:val="none" w:sz="0" w:space="0" w:color="auto"/>
            <w:right w:val="none" w:sz="0" w:space="0" w:color="auto"/>
          </w:divBdr>
        </w:div>
      </w:divsChild>
    </w:div>
    <w:div w:id="541095706">
      <w:bodyDiv w:val="1"/>
      <w:marLeft w:val="0"/>
      <w:marRight w:val="0"/>
      <w:marTop w:val="0"/>
      <w:marBottom w:val="0"/>
      <w:divBdr>
        <w:top w:val="none" w:sz="0" w:space="0" w:color="auto"/>
        <w:left w:val="none" w:sz="0" w:space="0" w:color="auto"/>
        <w:bottom w:val="none" w:sz="0" w:space="0" w:color="auto"/>
        <w:right w:val="none" w:sz="0" w:space="0" w:color="auto"/>
      </w:divBdr>
    </w:div>
    <w:div w:id="544752376">
      <w:bodyDiv w:val="1"/>
      <w:marLeft w:val="0"/>
      <w:marRight w:val="0"/>
      <w:marTop w:val="0"/>
      <w:marBottom w:val="0"/>
      <w:divBdr>
        <w:top w:val="none" w:sz="0" w:space="0" w:color="auto"/>
        <w:left w:val="none" w:sz="0" w:space="0" w:color="auto"/>
        <w:bottom w:val="none" w:sz="0" w:space="0" w:color="auto"/>
        <w:right w:val="none" w:sz="0" w:space="0" w:color="auto"/>
      </w:divBdr>
    </w:div>
    <w:div w:id="560410368">
      <w:bodyDiv w:val="1"/>
      <w:marLeft w:val="0"/>
      <w:marRight w:val="0"/>
      <w:marTop w:val="0"/>
      <w:marBottom w:val="0"/>
      <w:divBdr>
        <w:top w:val="none" w:sz="0" w:space="0" w:color="auto"/>
        <w:left w:val="none" w:sz="0" w:space="0" w:color="auto"/>
        <w:bottom w:val="none" w:sz="0" w:space="0" w:color="auto"/>
        <w:right w:val="none" w:sz="0" w:space="0" w:color="auto"/>
      </w:divBdr>
    </w:div>
    <w:div w:id="561527881">
      <w:bodyDiv w:val="1"/>
      <w:marLeft w:val="0"/>
      <w:marRight w:val="0"/>
      <w:marTop w:val="0"/>
      <w:marBottom w:val="0"/>
      <w:divBdr>
        <w:top w:val="none" w:sz="0" w:space="0" w:color="auto"/>
        <w:left w:val="none" w:sz="0" w:space="0" w:color="auto"/>
        <w:bottom w:val="none" w:sz="0" w:space="0" w:color="auto"/>
        <w:right w:val="none" w:sz="0" w:space="0" w:color="auto"/>
      </w:divBdr>
      <w:divsChild>
        <w:div w:id="1411192774">
          <w:marLeft w:val="446"/>
          <w:marRight w:val="0"/>
          <w:marTop w:val="120"/>
          <w:marBottom w:val="120"/>
          <w:divBdr>
            <w:top w:val="none" w:sz="0" w:space="0" w:color="auto"/>
            <w:left w:val="none" w:sz="0" w:space="0" w:color="auto"/>
            <w:bottom w:val="none" w:sz="0" w:space="0" w:color="auto"/>
            <w:right w:val="none" w:sz="0" w:space="0" w:color="auto"/>
          </w:divBdr>
        </w:div>
      </w:divsChild>
    </w:div>
    <w:div w:id="571162810">
      <w:bodyDiv w:val="1"/>
      <w:marLeft w:val="0"/>
      <w:marRight w:val="0"/>
      <w:marTop w:val="0"/>
      <w:marBottom w:val="0"/>
      <w:divBdr>
        <w:top w:val="none" w:sz="0" w:space="0" w:color="auto"/>
        <w:left w:val="none" w:sz="0" w:space="0" w:color="auto"/>
        <w:bottom w:val="none" w:sz="0" w:space="0" w:color="auto"/>
        <w:right w:val="none" w:sz="0" w:space="0" w:color="auto"/>
      </w:divBdr>
      <w:divsChild>
        <w:div w:id="1912812533">
          <w:marLeft w:val="547"/>
          <w:marRight w:val="0"/>
          <w:marTop w:val="154"/>
          <w:marBottom w:val="154"/>
          <w:divBdr>
            <w:top w:val="none" w:sz="0" w:space="0" w:color="auto"/>
            <w:left w:val="none" w:sz="0" w:space="0" w:color="auto"/>
            <w:bottom w:val="none" w:sz="0" w:space="0" w:color="auto"/>
            <w:right w:val="none" w:sz="0" w:space="0" w:color="auto"/>
          </w:divBdr>
        </w:div>
        <w:div w:id="327489150">
          <w:marLeft w:val="547"/>
          <w:marRight w:val="0"/>
          <w:marTop w:val="154"/>
          <w:marBottom w:val="154"/>
          <w:divBdr>
            <w:top w:val="none" w:sz="0" w:space="0" w:color="auto"/>
            <w:left w:val="none" w:sz="0" w:space="0" w:color="auto"/>
            <w:bottom w:val="none" w:sz="0" w:space="0" w:color="auto"/>
            <w:right w:val="none" w:sz="0" w:space="0" w:color="auto"/>
          </w:divBdr>
        </w:div>
        <w:div w:id="98263749">
          <w:marLeft w:val="547"/>
          <w:marRight w:val="0"/>
          <w:marTop w:val="154"/>
          <w:marBottom w:val="154"/>
          <w:divBdr>
            <w:top w:val="none" w:sz="0" w:space="0" w:color="auto"/>
            <w:left w:val="none" w:sz="0" w:space="0" w:color="auto"/>
            <w:bottom w:val="none" w:sz="0" w:space="0" w:color="auto"/>
            <w:right w:val="none" w:sz="0" w:space="0" w:color="auto"/>
          </w:divBdr>
        </w:div>
        <w:div w:id="1914898530">
          <w:marLeft w:val="547"/>
          <w:marRight w:val="0"/>
          <w:marTop w:val="154"/>
          <w:marBottom w:val="154"/>
          <w:divBdr>
            <w:top w:val="none" w:sz="0" w:space="0" w:color="auto"/>
            <w:left w:val="none" w:sz="0" w:space="0" w:color="auto"/>
            <w:bottom w:val="none" w:sz="0" w:space="0" w:color="auto"/>
            <w:right w:val="none" w:sz="0" w:space="0" w:color="auto"/>
          </w:divBdr>
        </w:div>
        <w:div w:id="1500779058">
          <w:marLeft w:val="547"/>
          <w:marRight w:val="0"/>
          <w:marTop w:val="154"/>
          <w:marBottom w:val="154"/>
          <w:divBdr>
            <w:top w:val="none" w:sz="0" w:space="0" w:color="auto"/>
            <w:left w:val="none" w:sz="0" w:space="0" w:color="auto"/>
            <w:bottom w:val="none" w:sz="0" w:space="0" w:color="auto"/>
            <w:right w:val="none" w:sz="0" w:space="0" w:color="auto"/>
          </w:divBdr>
        </w:div>
      </w:divsChild>
    </w:div>
    <w:div w:id="571701950">
      <w:bodyDiv w:val="1"/>
      <w:marLeft w:val="0"/>
      <w:marRight w:val="0"/>
      <w:marTop w:val="0"/>
      <w:marBottom w:val="0"/>
      <w:divBdr>
        <w:top w:val="none" w:sz="0" w:space="0" w:color="auto"/>
        <w:left w:val="none" w:sz="0" w:space="0" w:color="auto"/>
        <w:bottom w:val="none" w:sz="0" w:space="0" w:color="auto"/>
        <w:right w:val="none" w:sz="0" w:space="0" w:color="auto"/>
      </w:divBdr>
      <w:divsChild>
        <w:div w:id="532621329">
          <w:marLeft w:val="547"/>
          <w:marRight w:val="0"/>
          <w:marTop w:val="120"/>
          <w:marBottom w:val="120"/>
          <w:divBdr>
            <w:top w:val="none" w:sz="0" w:space="0" w:color="auto"/>
            <w:left w:val="none" w:sz="0" w:space="0" w:color="auto"/>
            <w:bottom w:val="none" w:sz="0" w:space="0" w:color="auto"/>
            <w:right w:val="none" w:sz="0" w:space="0" w:color="auto"/>
          </w:divBdr>
        </w:div>
      </w:divsChild>
    </w:div>
    <w:div w:id="573587326">
      <w:bodyDiv w:val="1"/>
      <w:marLeft w:val="0"/>
      <w:marRight w:val="0"/>
      <w:marTop w:val="0"/>
      <w:marBottom w:val="0"/>
      <w:divBdr>
        <w:top w:val="none" w:sz="0" w:space="0" w:color="auto"/>
        <w:left w:val="none" w:sz="0" w:space="0" w:color="auto"/>
        <w:bottom w:val="none" w:sz="0" w:space="0" w:color="auto"/>
        <w:right w:val="none" w:sz="0" w:space="0" w:color="auto"/>
      </w:divBdr>
      <w:divsChild>
        <w:div w:id="1423382246">
          <w:marLeft w:val="360"/>
          <w:marRight w:val="0"/>
          <w:marTop w:val="200"/>
          <w:marBottom w:val="120"/>
          <w:divBdr>
            <w:top w:val="none" w:sz="0" w:space="0" w:color="auto"/>
            <w:left w:val="none" w:sz="0" w:space="0" w:color="auto"/>
            <w:bottom w:val="none" w:sz="0" w:space="0" w:color="auto"/>
            <w:right w:val="none" w:sz="0" w:space="0" w:color="auto"/>
          </w:divBdr>
        </w:div>
        <w:div w:id="1145007807">
          <w:marLeft w:val="360"/>
          <w:marRight w:val="0"/>
          <w:marTop w:val="200"/>
          <w:marBottom w:val="120"/>
          <w:divBdr>
            <w:top w:val="none" w:sz="0" w:space="0" w:color="auto"/>
            <w:left w:val="none" w:sz="0" w:space="0" w:color="auto"/>
            <w:bottom w:val="none" w:sz="0" w:space="0" w:color="auto"/>
            <w:right w:val="none" w:sz="0" w:space="0" w:color="auto"/>
          </w:divBdr>
        </w:div>
        <w:div w:id="1056658522">
          <w:marLeft w:val="360"/>
          <w:marRight w:val="0"/>
          <w:marTop w:val="200"/>
          <w:marBottom w:val="120"/>
          <w:divBdr>
            <w:top w:val="none" w:sz="0" w:space="0" w:color="auto"/>
            <w:left w:val="none" w:sz="0" w:space="0" w:color="auto"/>
            <w:bottom w:val="none" w:sz="0" w:space="0" w:color="auto"/>
            <w:right w:val="none" w:sz="0" w:space="0" w:color="auto"/>
          </w:divBdr>
        </w:div>
        <w:div w:id="1641769432">
          <w:marLeft w:val="360"/>
          <w:marRight w:val="0"/>
          <w:marTop w:val="200"/>
          <w:marBottom w:val="120"/>
          <w:divBdr>
            <w:top w:val="none" w:sz="0" w:space="0" w:color="auto"/>
            <w:left w:val="none" w:sz="0" w:space="0" w:color="auto"/>
            <w:bottom w:val="none" w:sz="0" w:space="0" w:color="auto"/>
            <w:right w:val="none" w:sz="0" w:space="0" w:color="auto"/>
          </w:divBdr>
        </w:div>
        <w:div w:id="1925139415">
          <w:marLeft w:val="360"/>
          <w:marRight w:val="0"/>
          <w:marTop w:val="200"/>
          <w:marBottom w:val="120"/>
          <w:divBdr>
            <w:top w:val="none" w:sz="0" w:space="0" w:color="auto"/>
            <w:left w:val="none" w:sz="0" w:space="0" w:color="auto"/>
            <w:bottom w:val="none" w:sz="0" w:space="0" w:color="auto"/>
            <w:right w:val="none" w:sz="0" w:space="0" w:color="auto"/>
          </w:divBdr>
        </w:div>
      </w:divsChild>
    </w:div>
    <w:div w:id="575096586">
      <w:bodyDiv w:val="1"/>
      <w:marLeft w:val="0"/>
      <w:marRight w:val="0"/>
      <w:marTop w:val="0"/>
      <w:marBottom w:val="0"/>
      <w:divBdr>
        <w:top w:val="none" w:sz="0" w:space="0" w:color="auto"/>
        <w:left w:val="none" w:sz="0" w:space="0" w:color="auto"/>
        <w:bottom w:val="none" w:sz="0" w:space="0" w:color="auto"/>
        <w:right w:val="none" w:sz="0" w:space="0" w:color="auto"/>
      </w:divBdr>
      <w:divsChild>
        <w:div w:id="792864073">
          <w:marLeft w:val="547"/>
          <w:marRight w:val="0"/>
          <w:marTop w:val="120"/>
          <w:marBottom w:val="120"/>
          <w:divBdr>
            <w:top w:val="none" w:sz="0" w:space="0" w:color="auto"/>
            <w:left w:val="none" w:sz="0" w:space="0" w:color="auto"/>
            <w:bottom w:val="none" w:sz="0" w:space="0" w:color="auto"/>
            <w:right w:val="none" w:sz="0" w:space="0" w:color="auto"/>
          </w:divBdr>
        </w:div>
        <w:div w:id="1643343173">
          <w:marLeft w:val="547"/>
          <w:marRight w:val="0"/>
          <w:marTop w:val="120"/>
          <w:marBottom w:val="120"/>
          <w:divBdr>
            <w:top w:val="none" w:sz="0" w:space="0" w:color="auto"/>
            <w:left w:val="none" w:sz="0" w:space="0" w:color="auto"/>
            <w:bottom w:val="none" w:sz="0" w:space="0" w:color="auto"/>
            <w:right w:val="none" w:sz="0" w:space="0" w:color="auto"/>
          </w:divBdr>
        </w:div>
      </w:divsChild>
    </w:div>
    <w:div w:id="583488704">
      <w:bodyDiv w:val="1"/>
      <w:marLeft w:val="0"/>
      <w:marRight w:val="0"/>
      <w:marTop w:val="0"/>
      <w:marBottom w:val="0"/>
      <w:divBdr>
        <w:top w:val="none" w:sz="0" w:space="0" w:color="auto"/>
        <w:left w:val="none" w:sz="0" w:space="0" w:color="auto"/>
        <w:bottom w:val="none" w:sz="0" w:space="0" w:color="auto"/>
        <w:right w:val="none" w:sz="0" w:space="0" w:color="auto"/>
      </w:divBdr>
    </w:div>
    <w:div w:id="592782557">
      <w:bodyDiv w:val="1"/>
      <w:marLeft w:val="0"/>
      <w:marRight w:val="0"/>
      <w:marTop w:val="0"/>
      <w:marBottom w:val="0"/>
      <w:divBdr>
        <w:top w:val="none" w:sz="0" w:space="0" w:color="auto"/>
        <w:left w:val="none" w:sz="0" w:space="0" w:color="auto"/>
        <w:bottom w:val="none" w:sz="0" w:space="0" w:color="auto"/>
        <w:right w:val="none" w:sz="0" w:space="0" w:color="auto"/>
      </w:divBdr>
      <w:divsChild>
        <w:div w:id="1005985391">
          <w:marLeft w:val="547"/>
          <w:marRight w:val="0"/>
          <w:marTop w:val="0"/>
          <w:marBottom w:val="0"/>
          <w:divBdr>
            <w:top w:val="none" w:sz="0" w:space="0" w:color="auto"/>
            <w:left w:val="none" w:sz="0" w:space="0" w:color="auto"/>
            <w:bottom w:val="none" w:sz="0" w:space="0" w:color="auto"/>
            <w:right w:val="none" w:sz="0" w:space="0" w:color="auto"/>
          </w:divBdr>
        </w:div>
      </w:divsChild>
    </w:div>
    <w:div w:id="592973247">
      <w:bodyDiv w:val="1"/>
      <w:marLeft w:val="0"/>
      <w:marRight w:val="0"/>
      <w:marTop w:val="0"/>
      <w:marBottom w:val="0"/>
      <w:divBdr>
        <w:top w:val="none" w:sz="0" w:space="0" w:color="auto"/>
        <w:left w:val="none" w:sz="0" w:space="0" w:color="auto"/>
        <w:bottom w:val="none" w:sz="0" w:space="0" w:color="auto"/>
        <w:right w:val="none" w:sz="0" w:space="0" w:color="auto"/>
      </w:divBdr>
    </w:div>
    <w:div w:id="594168680">
      <w:bodyDiv w:val="1"/>
      <w:marLeft w:val="0"/>
      <w:marRight w:val="0"/>
      <w:marTop w:val="0"/>
      <w:marBottom w:val="0"/>
      <w:divBdr>
        <w:top w:val="none" w:sz="0" w:space="0" w:color="auto"/>
        <w:left w:val="none" w:sz="0" w:space="0" w:color="auto"/>
        <w:bottom w:val="none" w:sz="0" w:space="0" w:color="auto"/>
        <w:right w:val="none" w:sz="0" w:space="0" w:color="auto"/>
      </w:divBdr>
      <w:divsChild>
        <w:div w:id="1316379001">
          <w:marLeft w:val="360"/>
          <w:marRight w:val="0"/>
          <w:marTop w:val="200"/>
          <w:marBottom w:val="120"/>
          <w:divBdr>
            <w:top w:val="none" w:sz="0" w:space="0" w:color="auto"/>
            <w:left w:val="none" w:sz="0" w:space="0" w:color="auto"/>
            <w:bottom w:val="none" w:sz="0" w:space="0" w:color="auto"/>
            <w:right w:val="none" w:sz="0" w:space="0" w:color="auto"/>
          </w:divBdr>
        </w:div>
        <w:div w:id="37169653">
          <w:marLeft w:val="360"/>
          <w:marRight w:val="0"/>
          <w:marTop w:val="200"/>
          <w:marBottom w:val="120"/>
          <w:divBdr>
            <w:top w:val="none" w:sz="0" w:space="0" w:color="auto"/>
            <w:left w:val="none" w:sz="0" w:space="0" w:color="auto"/>
            <w:bottom w:val="none" w:sz="0" w:space="0" w:color="auto"/>
            <w:right w:val="none" w:sz="0" w:space="0" w:color="auto"/>
          </w:divBdr>
        </w:div>
        <w:div w:id="2101949457">
          <w:marLeft w:val="360"/>
          <w:marRight w:val="0"/>
          <w:marTop w:val="200"/>
          <w:marBottom w:val="120"/>
          <w:divBdr>
            <w:top w:val="none" w:sz="0" w:space="0" w:color="auto"/>
            <w:left w:val="none" w:sz="0" w:space="0" w:color="auto"/>
            <w:bottom w:val="none" w:sz="0" w:space="0" w:color="auto"/>
            <w:right w:val="none" w:sz="0" w:space="0" w:color="auto"/>
          </w:divBdr>
        </w:div>
        <w:div w:id="795683659">
          <w:marLeft w:val="360"/>
          <w:marRight w:val="0"/>
          <w:marTop w:val="200"/>
          <w:marBottom w:val="120"/>
          <w:divBdr>
            <w:top w:val="none" w:sz="0" w:space="0" w:color="auto"/>
            <w:left w:val="none" w:sz="0" w:space="0" w:color="auto"/>
            <w:bottom w:val="none" w:sz="0" w:space="0" w:color="auto"/>
            <w:right w:val="none" w:sz="0" w:space="0" w:color="auto"/>
          </w:divBdr>
        </w:div>
        <w:div w:id="770322973">
          <w:marLeft w:val="360"/>
          <w:marRight w:val="0"/>
          <w:marTop w:val="200"/>
          <w:marBottom w:val="120"/>
          <w:divBdr>
            <w:top w:val="none" w:sz="0" w:space="0" w:color="auto"/>
            <w:left w:val="none" w:sz="0" w:space="0" w:color="auto"/>
            <w:bottom w:val="none" w:sz="0" w:space="0" w:color="auto"/>
            <w:right w:val="none" w:sz="0" w:space="0" w:color="auto"/>
          </w:divBdr>
        </w:div>
      </w:divsChild>
    </w:div>
    <w:div w:id="607933669">
      <w:bodyDiv w:val="1"/>
      <w:marLeft w:val="0"/>
      <w:marRight w:val="0"/>
      <w:marTop w:val="0"/>
      <w:marBottom w:val="0"/>
      <w:divBdr>
        <w:top w:val="none" w:sz="0" w:space="0" w:color="auto"/>
        <w:left w:val="none" w:sz="0" w:space="0" w:color="auto"/>
        <w:bottom w:val="none" w:sz="0" w:space="0" w:color="auto"/>
        <w:right w:val="none" w:sz="0" w:space="0" w:color="auto"/>
      </w:divBdr>
      <w:divsChild>
        <w:div w:id="423694998">
          <w:marLeft w:val="547"/>
          <w:marRight w:val="0"/>
          <w:marTop w:val="120"/>
          <w:marBottom w:val="120"/>
          <w:divBdr>
            <w:top w:val="none" w:sz="0" w:space="0" w:color="auto"/>
            <w:left w:val="none" w:sz="0" w:space="0" w:color="auto"/>
            <w:bottom w:val="none" w:sz="0" w:space="0" w:color="auto"/>
            <w:right w:val="none" w:sz="0" w:space="0" w:color="auto"/>
          </w:divBdr>
        </w:div>
      </w:divsChild>
    </w:div>
    <w:div w:id="611668403">
      <w:bodyDiv w:val="1"/>
      <w:marLeft w:val="0"/>
      <w:marRight w:val="0"/>
      <w:marTop w:val="0"/>
      <w:marBottom w:val="0"/>
      <w:divBdr>
        <w:top w:val="none" w:sz="0" w:space="0" w:color="auto"/>
        <w:left w:val="none" w:sz="0" w:space="0" w:color="auto"/>
        <w:bottom w:val="none" w:sz="0" w:space="0" w:color="auto"/>
        <w:right w:val="none" w:sz="0" w:space="0" w:color="auto"/>
      </w:divBdr>
      <w:divsChild>
        <w:div w:id="328757715">
          <w:marLeft w:val="0"/>
          <w:marRight w:val="0"/>
          <w:marTop w:val="0"/>
          <w:marBottom w:val="0"/>
          <w:divBdr>
            <w:top w:val="none" w:sz="0" w:space="0" w:color="auto"/>
            <w:left w:val="none" w:sz="0" w:space="0" w:color="auto"/>
            <w:bottom w:val="none" w:sz="0" w:space="0" w:color="auto"/>
            <w:right w:val="none" w:sz="0" w:space="0" w:color="auto"/>
          </w:divBdr>
        </w:div>
      </w:divsChild>
    </w:div>
    <w:div w:id="615792910">
      <w:bodyDiv w:val="1"/>
      <w:marLeft w:val="0"/>
      <w:marRight w:val="0"/>
      <w:marTop w:val="0"/>
      <w:marBottom w:val="0"/>
      <w:divBdr>
        <w:top w:val="none" w:sz="0" w:space="0" w:color="auto"/>
        <w:left w:val="none" w:sz="0" w:space="0" w:color="auto"/>
        <w:bottom w:val="none" w:sz="0" w:space="0" w:color="auto"/>
        <w:right w:val="none" w:sz="0" w:space="0" w:color="auto"/>
      </w:divBdr>
      <w:divsChild>
        <w:div w:id="583926534">
          <w:marLeft w:val="547"/>
          <w:marRight w:val="0"/>
          <w:marTop w:val="154"/>
          <w:marBottom w:val="154"/>
          <w:divBdr>
            <w:top w:val="none" w:sz="0" w:space="0" w:color="auto"/>
            <w:left w:val="none" w:sz="0" w:space="0" w:color="auto"/>
            <w:bottom w:val="none" w:sz="0" w:space="0" w:color="auto"/>
            <w:right w:val="none" w:sz="0" w:space="0" w:color="auto"/>
          </w:divBdr>
        </w:div>
        <w:div w:id="721054061">
          <w:marLeft w:val="547"/>
          <w:marRight w:val="0"/>
          <w:marTop w:val="154"/>
          <w:marBottom w:val="154"/>
          <w:divBdr>
            <w:top w:val="none" w:sz="0" w:space="0" w:color="auto"/>
            <w:left w:val="none" w:sz="0" w:space="0" w:color="auto"/>
            <w:bottom w:val="none" w:sz="0" w:space="0" w:color="auto"/>
            <w:right w:val="none" w:sz="0" w:space="0" w:color="auto"/>
          </w:divBdr>
        </w:div>
        <w:div w:id="955867552">
          <w:marLeft w:val="547"/>
          <w:marRight w:val="0"/>
          <w:marTop w:val="154"/>
          <w:marBottom w:val="154"/>
          <w:divBdr>
            <w:top w:val="none" w:sz="0" w:space="0" w:color="auto"/>
            <w:left w:val="none" w:sz="0" w:space="0" w:color="auto"/>
            <w:bottom w:val="none" w:sz="0" w:space="0" w:color="auto"/>
            <w:right w:val="none" w:sz="0" w:space="0" w:color="auto"/>
          </w:divBdr>
        </w:div>
        <w:div w:id="1126775680">
          <w:marLeft w:val="547"/>
          <w:marRight w:val="0"/>
          <w:marTop w:val="154"/>
          <w:marBottom w:val="154"/>
          <w:divBdr>
            <w:top w:val="none" w:sz="0" w:space="0" w:color="auto"/>
            <w:left w:val="none" w:sz="0" w:space="0" w:color="auto"/>
            <w:bottom w:val="none" w:sz="0" w:space="0" w:color="auto"/>
            <w:right w:val="none" w:sz="0" w:space="0" w:color="auto"/>
          </w:divBdr>
        </w:div>
      </w:divsChild>
    </w:div>
    <w:div w:id="621570329">
      <w:bodyDiv w:val="1"/>
      <w:marLeft w:val="0"/>
      <w:marRight w:val="0"/>
      <w:marTop w:val="0"/>
      <w:marBottom w:val="0"/>
      <w:divBdr>
        <w:top w:val="none" w:sz="0" w:space="0" w:color="auto"/>
        <w:left w:val="none" w:sz="0" w:space="0" w:color="auto"/>
        <w:bottom w:val="none" w:sz="0" w:space="0" w:color="auto"/>
        <w:right w:val="none" w:sz="0" w:space="0" w:color="auto"/>
      </w:divBdr>
    </w:div>
    <w:div w:id="641152953">
      <w:bodyDiv w:val="1"/>
      <w:marLeft w:val="0"/>
      <w:marRight w:val="0"/>
      <w:marTop w:val="0"/>
      <w:marBottom w:val="0"/>
      <w:divBdr>
        <w:top w:val="none" w:sz="0" w:space="0" w:color="auto"/>
        <w:left w:val="none" w:sz="0" w:space="0" w:color="auto"/>
        <w:bottom w:val="none" w:sz="0" w:space="0" w:color="auto"/>
        <w:right w:val="none" w:sz="0" w:space="0" w:color="auto"/>
      </w:divBdr>
    </w:div>
    <w:div w:id="649211316">
      <w:bodyDiv w:val="1"/>
      <w:marLeft w:val="0"/>
      <w:marRight w:val="0"/>
      <w:marTop w:val="0"/>
      <w:marBottom w:val="0"/>
      <w:divBdr>
        <w:top w:val="none" w:sz="0" w:space="0" w:color="auto"/>
        <w:left w:val="none" w:sz="0" w:space="0" w:color="auto"/>
        <w:bottom w:val="none" w:sz="0" w:space="0" w:color="auto"/>
        <w:right w:val="none" w:sz="0" w:space="0" w:color="auto"/>
      </w:divBdr>
    </w:div>
    <w:div w:id="653025817">
      <w:bodyDiv w:val="1"/>
      <w:marLeft w:val="0"/>
      <w:marRight w:val="0"/>
      <w:marTop w:val="0"/>
      <w:marBottom w:val="0"/>
      <w:divBdr>
        <w:top w:val="none" w:sz="0" w:space="0" w:color="auto"/>
        <w:left w:val="none" w:sz="0" w:space="0" w:color="auto"/>
        <w:bottom w:val="none" w:sz="0" w:space="0" w:color="auto"/>
        <w:right w:val="none" w:sz="0" w:space="0" w:color="auto"/>
      </w:divBdr>
    </w:div>
    <w:div w:id="668564309">
      <w:bodyDiv w:val="1"/>
      <w:marLeft w:val="0"/>
      <w:marRight w:val="0"/>
      <w:marTop w:val="0"/>
      <w:marBottom w:val="0"/>
      <w:divBdr>
        <w:top w:val="none" w:sz="0" w:space="0" w:color="auto"/>
        <w:left w:val="none" w:sz="0" w:space="0" w:color="auto"/>
        <w:bottom w:val="none" w:sz="0" w:space="0" w:color="auto"/>
        <w:right w:val="none" w:sz="0" w:space="0" w:color="auto"/>
      </w:divBdr>
    </w:div>
    <w:div w:id="677120033">
      <w:bodyDiv w:val="1"/>
      <w:marLeft w:val="0"/>
      <w:marRight w:val="0"/>
      <w:marTop w:val="0"/>
      <w:marBottom w:val="0"/>
      <w:divBdr>
        <w:top w:val="none" w:sz="0" w:space="0" w:color="auto"/>
        <w:left w:val="none" w:sz="0" w:space="0" w:color="auto"/>
        <w:bottom w:val="none" w:sz="0" w:space="0" w:color="auto"/>
        <w:right w:val="none" w:sz="0" w:space="0" w:color="auto"/>
      </w:divBdr>
    </w:div>
    <w:div w:id="683551832">
      <w:bodyDiv w:val="1"/>
      <w:marLeft w:val="0"/>
      <w:marRight w:val="0"/>
      <w:marTop w:val="0"/>
      <w:marBottom w:val="0"/>
      <w:divBdr>
        <w:top w:val="none" w:sz="0" w:space="0" w:color="auto"/>
        <w:left w:val="none" w:sz="0" w:space="0" w:color="auto"/>
        <w:bottom w:val="none" w:sz="0" w:space="0" w:color="auto"/>
        <w:right w:val="none" w:sz="0" w:space="0" w:color="auto"/>
      </w:divBdr>
      <w:divsChild>
        <w:div w:id="210465781">
          <w:marLeft w:val="360"/>
          <w:marRight w:val="0"/>
          <w:marTop w:val="240"/>
          <w:marBottom w:val="240"/>
          <w:divBdr>
            <w:top w:val="none" w:sz="0" w:space="0" w:color="auto"/>
            <w:left w:val="none" w:sz="0" w:space="0" w:color="auto"/>
            <w:bottom w:val="none" w:sz="0" w:space="0" w:color="auto"/>
            <w:right w:val="none" w:sz="0" w:space="0" w:color="auto"/>
          </w:divBdr>
        </w:div>
        <w:div w:id="1456868033">
          <w:marLeft w:val="360"/>
          <w:marRight w:val="0"/>
          <w:marTop w:val="240"/>
          <w:marBottom w:val="240"/>
          <w:divBdr>
            <w:top w:val="none" w:sz="0" w:space="0" w:color="auto"/>
            <w:left w:val="none" w:sz="0" w:space="0" w:color="auto"/>
            <w:bottom w:val="none" w:sz="0" w:space="0" w:color="auto"/>
            <w:right w:val="none" w:sz="0" w:space="0" w:color="auto"/>
          </w:divBdr>
        </w:div>
        <w:div w:id="1473525078">
          <w:marLeft w:val="360"/>
          <w:marRight w:val="0"/>
          <w:marTop w:val="240"/>
          <w:marBottom w:val="240"/>
          <w:divBdr>
            <w:top w:val="none" w:sz="0" w:space="0" w:color="auto"/>
            <w:left w:val="none" w:sz="0" w:space="0" w:color="auto"/>
            <w:bottom w:val="none" w:sz="0" w:space="0" w:color="auto"/>
            <w:right w:val="none" w:sz="0" w:space="0" w:color="auto"/>
          </w:divBdr>
        </w:div>
        <w:div w:id="869075093">
          <w:marLeft w:val="360"/>
          <w:marRight w:val="0"/>
          <w:marTop w:val="240"/>
          <w:marBottom w:val="240"/>
          <w:divBdr>
            <w:top w:val="none" w:sz="0" w:space="0" w:color="auto"/>
            <w:left w:val="none" w:sz="0" w:space="0" w:color="auto"/>
            <w:bottom w:val="none" w:sz="0" w:space="0" w:color="auto"/>
            <w:right w:val="none" w:sz="0" w:space="0" w:color="auto"/>
          </w:divBdr>
        </w:div>
        <w:div w:id="1082021801">
          <w:marLeft w:val="360"/>
          <w:marRight w:val="0"/>
          <w:marTop w:val="240"/>
          <w:marBottom w:val="240"/>
          <w:divBdr>
            <w:top w:val="none" w:sz="0" w:space="0" w:color="auto"/>
            <w:left w:val="none" w:sz="0" w:space="0" w:color="auto"/>
            <w:bottom w:val="none" w:sz="0" w:space="0" w:color="auto"/>
            <w:right w:val="none" w:sz="0" w:space="0" w:color="auto"/>
          </w:divBdr>
        </w:div>
        <w:div w:id="9530922">
          <w:marLeft w:val="360"/>
          <w:marRight w:val="0"/>
          <w:marTop w:val="240"/>
          <w:marBottom w:val="240"/>
          <w:divBdr>
            <w:top w:val="none" w:sz="0" w:space="0" w:color="auto"/>
            <w:left w:val="none" w:sz="0" w:space="0" w:color="auto"/>
            <w:bottom w:val="none" w:sz="0" w:space="0" w:color="auto"/>
            <w:right w:val="none" w:sz="0" w:space="0" w:color="auto"/>
          </w:divBdr>
        </w:div>
        <w:div w:id="1468277700">
          <w:marLeft w:val="360"/>
          <w:marRight w:val="0"/>
          <w:marTop w:val="200"/>
          <w:marBottom w:val="0"/>
          <w:divBdr>
            <w:top w:val="none" w:sz="0" w:space="0" w:color="auto"/>
            <w:left w:val="none" w:sz="0" w:space="0" w:color="auto"/>
            <w:bottom w:val="none" w:sz="0" w:space="0" w:color="auto"/>
            <w:right w:val="none" w:sz="0" w:space="0" w:color="auto"/>
          </w:divBdr>
        </w:div>
      </w:divsChild>
    </w:div>
    <w:div w:id="699357701">
      <w:bodyDiv w:val="1"/>
      <w:marLeft w:val="0"/>
      <w:marRight w:val="0"/>
      <w:marTop w:val="0"/>
      <w:marBottom w:val="0"/>
      <w:divBdr>
        <w:top w:val="none" w:sz="0" w:space="0" w:color="auto"/>
        <w:left w:val="none" w:sz="0" w:space="0" w:color="auto"/>
        <w:bottom w:val="none" w:sz="0" w:space="0" w:color="auto"/>
        <w:right w:val="none" w:sz="0" w:space="0" w:color="auto"/>
      </w:divBdr>
    </w:div>
    <w:div w:id="723720812">
      <w:bodyDiv w:val="1"/>
      <w:marLeft w:val="0"/>
      <w:marRight w:val="0"/>
      <w:marTop w:val="0"/>
      <w:marBottom w:val="0"/>
      <w:divBdr>
        <w:top w:val="none" w:sz="0" w:space="0" w:color="auto"/>
        <w:left w:val="none" w:sz="0" w:space="0" w:color="auto"/>
        <w:bottom w:val="none" w:sz="0" w:space="0" w:color="auto"/>
        <w:right w:val="none" w:sz="0" w:space="0" w:color="auto"/>
      </w:divBdr>
      <w:divsChild>
        <w:div w:id="29452820">
          <w:marLeft w:val="0"/>
          <w:marRight w:val="0"/>
          <w:marTop w:val="0"/>
          <w:marBottom w:val="0"/>
          <w:divBdr>
            <w:top w:val="none" w:sz="0" w:space="0" w:color="auto"/>
            <w:left w:val="none" w:sz="0" w:space="0" w:color="auto"/>
            <w:bottom w:val="none" w:sz="0" w:space="0" w:color="auto"/>
            <w:right w:val="none" w:sz="0" w:space="0" w:color="auto"/>
          </w:divBdr>
        </w:div>
      </w:divsChild>
    </w:div>
    <w:div w:id="730730799">
      <w:bodyDiv w:val="1"/>
      <w:marLeft w:val="0"/>
      <w:marRight w:val="0"/>
      <w:marTop w:val="0"/>
      <w:marBottom w:val="0"/>
      <w:divBdr>
        <w:top w:val="none" w:sz="0" w:space="0" w:color="auto"/>
        <w:left w:val="none" w:sz="0" w:space="0" w:color="auto"/>
        <w:bottom w:val="none" w:sz="0" w:space="0" w:color="auto"/>
        <w:right w:val="none" w:sz="0" w:space="0" w:color="auto"/>
      </w:divBdr>
    </w:div>
    <w:div w:id="742801459">
      <w:bodyDiv w:val="1"/>
      <w:marLeft w:val="0"/>
      <w:marRight w:val="0"/>
      <w:marTop w:val="0"/>
      <w:marBottom w:val="0"/>
      <w:divBdr>
        <w:top w:val="none" w:sz="0" w:space="0" w:color="auto"/>
        <w:left w:val="none" w:sz="0" w:space="0" w:color="auto"/>
        <w:bottom w:val="none" w:sz="0" w:space="0" w:color="auto"/>
        <w:right w:val="none" w:sz="0" w:space="0" w:color="auto"/>
      </w:divBdr>
    </w:div>
    <w:div w:id="777413376">
      <w:bodyDiv w:val="1"/>
      <w:marLeft w:val="0"/>
      <w:marRight w:val="0"/>
      <w:marTop w:val="0"/>
      <w:marBottom w:val="0"/>
      <w:divBdr>
        <w:top w:val="none" w:sz="0" w:space="0" w:color="auto"/>
        <w:left w:val="none" w:sz="0" w:space="0" w:color="auto"/>
        <w:bottom w:val="none" w:sz="0" w:space="0" w:color="auto"/>
        <w:right w:val="none" w:sz="0" w:space="0" w:color="auto"/>
      </w:divBdr>
    </w:div>
    <w:div w:id="785277040">
      <w:bodyDiv w:val="1"/>
      <w:marLeft w:val="0"/>
      <w:marRight w:val="0"/>
      <w:marTop w:val="0"/>
      <w:marBottom w:val="0"/>
      <w:divBdr>
        <w:top w:val="none" w:sz="0" w:space="0" w:color="auto"/>
        <w:left w:val="none" w:sz="0" w:space="0" w:color="auto"/>
        <w:bottom w:val="none" w:sz="0" w:space="0" w:color="auto"/>
        <w:right w:val="none" w:sz="0" w:space="0" w:color="auto"/>
      </w:divBdr>
      <w:divsChild>
        <w:div w:id="1292326896">
          <w:marLeft w:val="547"/>
          <w:marRight w:val="0"/>
          <w:marTop w:val="120"/>
          <w:marBottom w:val="120"/>
          <w:divBdr>
            <w:top w:val="none" w:sz="0" w:space="0" w:color="auto"/>
            <w:left w:val="none" w:sz="0" w:space="0" w:color="auto"/>
            <w:bottom w:val="none" w:sz="0" w:space="0" w:color="auto"/>
            <w:right w:val="none" w:sz="0" w:space="0" w:color="auto"/>
          </w:divBdr>
        </w:div>
      </w:divsChild>
    </w:div>
    <w:div w:id="789124570">
      <w:bodyDiv w:val="1"/>
      <w:marLeft w:val="0"/>
      <w:marRight w:val="0"/>
      <w:marTop w:val="0"/>
      <w:marBottom w:val="0"/>
      <w:divBdr>
        <w:top w:val="none" w:sz="0" w:space="0" w:color="auto"/>
        <w:left w:val="none" w:sz="0" w:space="0" w:color="auto"/>
        <w:bottom w:val="none" w:sz="0" w:space="0" w:color="auto"/>
        <w:right w:val="none" w:sz="0" w:space="0" w:color="auto"/>
      </w:divBdr>
    </w:div>
    <w:div w:id="795829536">
      <w:bodyDiv w:val="1"/>
      <w:marLeft w:val="0"/>
      <w:marRight w:val="0"/>
      <w:marTop w:val="0"/>
      <w:marBottom w:val="0"/>
      <w:divBdr>
        <w:top w:val="none" w:sz="0" w:space="0" w:color="auto"/>
        <w:left w:val="none" w:sz="0" w:space="0" w:color="auto"/>
        <w:bottom w:val="none" w:sz="0" w:space="0" w:color="auto"/>
        <w:right w:val="none" w:sz="0" w:space="0" w:color="auto"/>
      </w:divBdr>
    </w:div>
    <w:div w:id="796416877">
      <w:bodyDiv w:val="1"/>
      <w:marLeft w:val="0"/>
      <w:marRight w:val="0"/>
      <w:marTop w:val="0"/>
      <w:marBottom w:val="0"/>
      <w:divBdr>
        <w:top w:val="none" w:sz="0" w:space="0" w:color="auto"/>
        <w:left w:val="none" w:sz="0" w:space="0" w:color="auto"/>
        <w:bottom w:val="none" w:sz="0" w:space="0" w:color="auto"/>
        <w:right w:val="none" w:sz="0" w:space="0" w:color="auto"/>
      </w:divBdr>
    </w:div>
    <w:div w:id="800464220">
      <w:bodyDiv w:val="1"/>
      <w:marLeft w:val="0"/>
      <w:marRight w:val="0"/>
      <w:marTop w:val="0"/>
      <w:marBottom w:val="0"/>
      <w:divBdr>
        <w:top w:val="none" w:sz="0" w:space="0" w:color="auto"/>
        <w:left w:val="none" w:sz="0" w:space="0" w:color="auto"/>
        <w:bottom w:val="none" w:sz="0" w:space="0" w:color="auto"/>
        <w:right w:val="none" w:sz="0" w:space="0" w:color="auto"/>
      </w:divBdr>
    </w:div>
    <w:div w:id="804543943">
      <w:bodyDiv w:val="1"/>
      <w:marLeft w:val="0"/>
      <w:marRight w:val="0"/>
      <w:marTop w:val="0"/>
      <w:marBottom w:val="0"/>
      <w:divBdr>
        <w:top w:val="none" w:sz="0" w:space="0" w:color="auto"/>
        <w:left w:val="none" w:sz="0" w:space="0" w:color="auto"/>
        <w:bottom w:val="none" w:sz="0" w:space="0" w:color="auto"/>
        <w:right w:val="none" w:sz="0" w:space="0" w:color="auto"/>
      </w:divBdr>
    </w:div>
    <w:div w:id="809245177">
      <w:bodyDiv w:val="1"/>
      <w:marLeft w:val="0"/>
      <w:marRight w:val="0"/>
      <w:marTop w:val="0"/>
      <w:marBottom w:val="0"/>
      <w:divBdr>
        <w:top w:val="none" w:sz="0" w:space="0" w:color="auto"/>
        <w:left w:val="none" w:sz="0" w:space="0" w:color="auto"/>
        <w:bottom w:val="none" w:sz="0" w:space="0" w:color="auto"/>
        <w:right w:val="none" w:sz="0" w:space="0" w:color="auto"/>
      </w:divBdr>
    </w:div>
    <w:div w:id="809247101">
      <w:bodyDiv w:val="1"/>
      <w:marLeft w:val="0"/>
      <w:marRight w:val="0"/>
      <w:marTop w:val="0"/>
      <w:marBottom w:val="0"/>
      <w:divBdr>
        <w:top w:val="none" w:sz="0" w:space="0" w:color="auto"/>
        <w:left w:val="none" w:sz="0" w:space="0" w:color="auto"/>
        <w:bottom w:val="none" w:sz="0" w:space="0" w:color="auto"/>
        <w:right w:val="none" w:sz="0" w:space="0" w:color="auto"/>
      </w:divBdr>
    </w:div>
    <w:div w:id="823471046">
      <w:bodyDiv w:val="1"/>
      <w:marLeft w:val="0"/>
      <w:marRight w:val="0"/>
      <w:marTop w:val="0"/>
      <w:marBottom w:val="0"/>
      <w:divBdr>
        <w:top w:val="none" w:sz="0" w:space="0" w:color="auto"/>
        <w:left w:val="none" w:sz="0" w:space="0" w:color="auto"/>
        <w:bottom w:val="none" w:sz="0" w:space="0" w:color="auto"/>
        <w:right w:val="none" w:sz="0" w:space="0" w:color="auto"/>
      </w:divBdr>
    </w:div>
    <w:div w:id="833494257">
      <w:bodyDiv w:val="1"/>
      <w:marLeft w:val="0"/>
      <w:marRight w:val="0"/>
      <w:marTop w:val="0"/>
      <w:marBottom w:val="0"/>
      <w:divBdr>
        <w:top w:val="none" w:sz="0" w:space="0" w:color="auto"/>
        <w:left w:val="none" w:sz="0" w:space="0" w:color="auto"/>
        <w:bottom w:val="none" w:sz="0" w:space="0" w:color="auto"/>
        <w:right w:val="none" w:sz="0" w:space="0" w:color="auto"/>
      </w:divBdr>
    </w:div>
    <w:div w:id="839659842">
      <w:bodyDiv w:val="1"/>
      <w:marLeft w:val="0"/>
      <w:marRight w:val="0"/>
      <w:marTop w:val="0"/>
      <w:marBottom w:val="0"/>
      <w:divBdr>
        <w:top w:val="none" w:sz="0" w:space="0" w:color="auto"/>
        <w:left w:val="none" w:sz="0" w:space="0" w:color="auto"/>
        <w:bottom w:val="none" w:sz="0" w:space="0" w:color="auto"/>
        <w:right w:val="none" w:sz="0" w:space="0" w:color="auto"/>
      </w:divBdr>
      <w:divsChild>
        <w:div w:id="983966860">
          <w:marLeft w:val="547"/>
          <w:marRight w:val="0"/>
          <w:marTop w:val="154"/>
          <w:marBottom w:val="154"/>
          <w:divBdr>
            <w:top w:val="none" w:sz="0" w:space="0" w:color="auto"/>
            <w:left w:val="none" w:sz="0" w:space="0" w:color="auto"/>
            <w:bottom w:val="none" w:sz="0" w:space="0" w:color="auto"/>
            <w:right w:val="none" w:sz="0" w:space="0" w:color="auto"/>
          </w:divBdr>
        </w:div>
        <w:div w:id="321853264">
          <w:marLeft w:val="547"/>
          <w:marRight w:val="0"/>
          <w:marTop w:val="154"/>
          <w:marBottom w:val="154"/>
          <w:divBdr>
            <w:top w:val="none" w:sz="0" w:space="0" w:color="auto"/>
            <w:left w:val="none" w:sz="0" w:space="0" w:color="auto"/>
            <w:bottom w:val="none" w:sz="0" w:space="0" w:color="auto"/>
            <w:right w:val="none" w:sz="0" w:space="0" w:color="auto"/>
          </w:divBdr>
        </w:div>
        <w:div w:id="1017661902">
          <w:marLeft w:val="547"/>
          <w:marRight w:val="0"/>
          <w:marTop w:val="154"/>
          <w:marBottom w:val="154"/>
          <w:divBdr>
            <w:top w:val="none" w:sz="0" w:space="0" w:color="auto"/>
            <w:left w:val="none" w:sz="0" w:space="0" w:color="auto"/>
            <w:bottom w:val="none" w:sz="0" w:space="0" w:color="auto"/>
            <w:right w:val="none" w:sz="0" w:space="0" w:color="auto"/>
          </w:divBdr>
        </w:div>
        <w:div w:id="194975142">
          <w:marLeft w:val="547"/>
          <w:marRight w:val="0"/>
          <w:marTop w:val="154"/>
          <w:marBottom w:val="154"/>
          <w:divBdr>
            <w:top w:val="none" w:sz="0" w:space="0" w:color="auto"/>
            <w:left w:val="none" w:sz="0" w:space="0" w:color="auto"/>
            <w:bottom w:val="none" w:sz="0" w:space="0" w:color="auto"/>
            <w:right w:val="none" w:sz="0" w:space="0" w:color="auto"/>
          </w:divBdr>
        </w:div>
        <w:div w:id="2006591923">
          <w:marLeft w:val="547"/>
          <w:marRight w:val="0"/>
          <w:marTop w:val="154"/>
          <w:marBottom w:val="154"/>
          <w:divBdr>
            <w:top w:val="none" w:sz="0" w:space="0" w:color="auto"/>
            <w:left w:val="none" w:sz="0" w:space="0" w:color="auto"/>
            <w:bottom w:val="none" w:sz="0" w:space="0" w:color="auto"/>
            <w:right w:val="none" w:sz="0" w:space="0" w:color="auto"/>
          </w:divBdr>
        </w:div>
        <w:div w:id="518205858">
          <w:marLeft w:val="547"/>
          <w:marRight w:val="0"/>
          <w:marTop w:val="154"/>
          <w:marBottom w:val="154"/>
          <w:divBdr>
            <w:top w:val="none" w:sz="0" w:space="0" w:color="auto"/>
            <w:left w:val="none" w:sz="0" w:space="0" w:color="auto"/>
            <w:bottom w:val="none" w:sz="0" w:space="0" w:color="auto"/>
            <w:right w:val="none" w:sz="0" w:space="0" w:color="auto"/>
          </w:divBdr>
        </w:div>
      </w:divsChild>
    </w:div>
    <w:div w:id="844827840">
      <w:bodyDiv w:val="1"/>
      <w:marLeft w:val="0"/>
      <w:marRight w:val="0"/>
      <w:marTop w:val="0"/>
      <w:marBottom w:val="0"/>
      <w:divBdr>
        <w:top w:val="none" w:sz="0" w:space="0" w:color="auto"/>
        <w:left w:val="none" w:sz="0" w:space="0" w:color="auto"/>
        <w:bottom w:val="none" w:sz="0" w:space="0" w:color="auto"/>
        <w:right w:val="none" w:sz="0" w:space="0" w:color="auto"/>
      </w:divBdr>
    </w:div>
    <w:div w:id="854341721">
      <w:bodyDiv w:val="1"/>
      <w:marLeft w:val="0"/>
      <w:marRight w:val="0"/>
      <w:marTop w:val="0"/>
      <w:marBottom w:val="0"/>
      <w:divBdr>
        <w:top w:val="none" w:sz="0" w:space="0" w:color="auto"/>
        <w:left w:val="none" w:sz="0" w:space="0" w:color="auto"/>
        <w:bottom w:val="none" w:sz="0" w:space="0" w:color="auto"/>
        <w:right w:val="none" w:sz="0" w:space="0" w:color="auto"/>
      </w:divBdr>
    </w:div>
    <w:div w:id="855270839">
      <w:bodyDiv w:val="1"/>
      <w:marLeft w:val="0"/>
      <w:marRight w:val="0"/>
      <w:marTop w:val="0"/>
      <w:marBottom w:val="0"/>
      <w:divBdr>
        <w:top w:val="none" w:sz="0" w:space="0" w:color="auto"/>
        <w:left w:val="none" w:sz="0" w:space="0" w:color="auto"/>
        <w:bottom w:val="none" w:sz="0" w:space="0" w:color="auto"/>
        <w:right w:val="none" w:sz="0" w:space="0" w:color="auto"/>
      </w:divBdr>
      <w:divsChild>
        <w:div w:id="847983190">
          <w:marLeft w:val="336"/>
          <w:marRight w:val="0"/>
          <w:marTop w:val="120"/>
          <w:marBottom w:val="312"/>
          <w:divBdr>
            <w:top w:val="none" w:sz="0" w:space="0" w:color="auto"/>
            <w:left w:val="none" w:sz="0" w:space="0" w:color="auto"/>
            <w:bottom w:val="none" w:sz="0" w:space="0" w:color="auto"/>
            <w:right w:val="none" w:sz="0" w:space="0" w:color="auto"/>
          </w:divBdr>
          <w:divsChild>
            <w:div w:id="182191867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66017687">
      <w:bodyDiv w:val="1"/>
      <w:marLeft w:val="0"/>
      <w:marRight w:val="0"/>
      <w:marTop w:val="0"/>
      <w:marBottom w:val="0"/>
      <w:divBdr>
        <w:top w:val="none" w:sz="0" w:space="0" w:color="auto"/>
        <w:left w:val="none" w:sz="0" w:space="0" w:color="auto"/>
        <w:bottom w:val="none" w:sz="0" w:space="0" w:color="auto"/>
        <w:right w:val="none" w:sz="0" w:space="0" w:color="auto"/>
      </w:divBdr>
    </w:div>
    <w:div w:id="866335466">
      <w:bodyDiv w:val="1"/>
      <w:marLeft w:val="0"/>
      <w:marRight w:val="0"/>
      <w:marTop w:val="0"/>
      <w:marBottom w:val="0"/>
      <w:divBdr>
        <w:top w:val="none" w:sz="0" w:space="0" w:color="auto"/>
        <w:left w:val="none" w:sz="0" w:space="0" w:color="auto"/>
        <w:bottom w:val="none" w:sz="0" w:space="0" w:color="auto"/>
        <w:right w:val="none" w:sz="0" w:space="0" w:color="auto"/>
      </w:divBdr>
    </w:div>
    <w:div w:id="871189840">
      <w:bodyDiv w:val="1"/>
      <w:marLeft w:val="0"/>
      <w:marRight w:val="0"/>
      <w:marTop w:val="0"/>
      <w:marBottom w:val="0"/>
      <w:divBdr>
        <w:top w:val="none" w:sz="0" w:space="0" w:color="auto"/>
        <w:left w:val="none" w:sz="0" w:space="0" w:color="auto"/>
        <w:bottom w:val="none" w:sz="0" w:space="0" w:color="auto"/>
        <w:right w:val="none" w:sz="0" w:space="0" w:color="auto"/>
      </w:divBdr>
    </w:div>
    <w:div w:id="877275600">
      <w:bodyDiv w:val="1"/>
      <w:marLeft w:val="0"/>
      <w:marRight w:val="0"/>
      <w:marTop w:val="0"/>
      <w:marBottom w:val="0"/>
      <w:divBdr>
        <w:top w:val="none" w:sz="0" w:space="0" w:color="auto"/>
        <w:left w:val="none" w:sz="0" w:space="0" w:color="auto"/>
        <w:bottom w:val="none" w:sz="0" w:space="0" w:color="auto"/>
        <w:right w:val="none" w:sz="0" w:space="0" w:color="auto"/>
      </w:divBdr>
    </w:div>
    <w:div w:id="881289815">
      <w:bodyDiv w:val="1"/>
      <w:marLeft w:val="0"/>
      <w:marRight w:val="0"/>
      <w:marTop w:val="0"/>
      <w:marBottom w:val="0"/>
      <w:divBdr>
        <w:top w:val="none" w:sz="0" w:space="0" w:color="auto"/>
        <w:left w:val="none" w:sz="0" w:space="0" w:color="auto"/>
        <w:bottom w:val="none" w:sz="0" w:space="0" w:color="auto"/>
        <w:right w:val="none" w:sz="0" w:space="0" w:color="auto"/>
      </w:divBdr>
    </w:div>
    <w:div w:id="891580298">
      <w:bodyDiv w:val="1"/>
      <w:marLeft w:val="0"/>
      <w:marRight w:val="0"/>
      <w:marTop w:val="0"/>
      <w:marBottom w:val="0"/>
      <w:divBdr>
        <w:top w:val="none" w:sz="0" w:space="0" w:color="auto"/>
        <w:left w:val="none" w:sz="0" w:space="0" w:color="auto"/>
        <w:bottom w:val="none" w:sz="0" w:space="0" w:color="auto"/>
        <w:right w:val="none" w:sz="0" w:space="0" w:color="auto"/>
      </w:divBdr>
    </w:div>
    <w:div w:id="895315990">
      <w:bodyDiv w:val="1"/>
      <w:marLeft w:val="0"/>
      <w:marRight w:val="0"/>
      <w:marTop w:val="0"/>
      <w:marBottom w:val="0"/>
      <w:divBdr>
        <w:top w:val="none" w:sz="0" w:space="0" w:color="auto"/>
        <w:left w:val="none" w:sz="0" w:space="0" w:color="auto"/>
        <w:bottom w:val="none" w:sz="0" w:space="0" w:color="auto"/>
        <w:right w:val="none" w:sz="0" w:space="0" w:color="auto"/>
      </w:divBdr>
      <w:divsChild>
        <w:div w:id="1518235330">
          <w:marLeft w:val="446"/>
          <w:marRight w:val="0"/>
          <w:marTop w:val="0"/>
          <w:marBottom w:val="0"/>
          <w:divBdr>
            <w:top w:val="none" w:sz="0" w:space="0" w:color="auto"/>
            <w:left w:val="none" w:sz="0" w:space="0" w:color="auto"/>
            <w:bottom w:val="none" w:sz="0" w:space="0" w:color="auto"/>
            <w:right w:val="none" w:sz="0" w:space="0" w:color="auto"/>
          </w:divBdr>
        </w:div>
      </w:divsChild>
    </w:div>
    <w:div w:id="899825615">
      <w:bodyDiv w:val="1"/>
      <w:marLeft w:val="0"/>
      <w:marRight w:val="0"/>
      <w:marTop w:val="0"/>
      <w:marBottom w:val="0"/>
      <w:divBdr>
        <w:top w:val="none" w:sz="0" w:space="0" w:color="auto"/>
        <w:left w:val="none" w:sz="0" w:space="0" w:color="auto"/>
        <w:bottom w:val="none" w:sz="0" w:space="0" w:color="auto"/>
        <w:right w:val="none" w:sz="0" w:space="0" w:color="auto"/>
      </w:divBdr>
    </w:div>
    <w:div w:id="904297076">
      <w:bodyDiv w:val="1"/>
      <w:marLeft w:val="0"/>
      <w:marRight w:val="0"/>
      <w:marTop w:val="0"/>
      <w:marBottom w:val="0"/>
      <w:divBdr>
        <w:top w:val="none" w:sz="0" w:space="0" w:color="auto"/>
        <w:left w:val="none" w:sz="0" w:space="0" w:color="auto"/>
        <w:bottom w:val="none" w:sz="0" w:space="0" w:color="auto"/>
        <w:right w:val="none" w:sz="0" w:space="0" w:color="auto"/>
      </w:divBdr>
      <w:divsChild>
        <w:div w:id="2106225796">
          <w:marLeft w:val="446"/>
          <w:marRight w:val="0"/>
          <w:marTop w:val="120"/>
          <w:marBottom w:val="120"/>
          <w:divBdr>
            <w:top w:val="none" w:sz="0" w:space="0" w:color="auto"/>
            <w:left w:val="none" w:sz="0" w:space="0" w:color="auto"/>
            <w:bottom w:val="none" w:sz="0" w:space="0" w:color="auto"/>
            <w:right w:val="none" w:sz="0" w:space="0" w:color="auto"/>
          </w:divBdr>
        </w:div>
        <w:div w:id="95947116">
          <w:marLeft w:val="446"/>
          <w:marRight w:val="0"/>
          <w:marTop w:val="120"/>
          <w:marBottom w:val="120"/>
          <w:divBdr>
            <w:top w:val="none" w:sz="0" w:space="0" w:color="auto"/>
            <w:left w:val="none" w:sz="0" w:space="0" w:color="auto"/>
            <w:bottom w:val="none" w:sz="0" w:space="0" w:color="auto"/>
            <w:right w:val="none" w:sz="0" w:space="0" w:color="auto"/>
          </w:divBdr>
        </w:div>
        <w:div w:id="1599294901">
          <w:marLeft w:val="446"/>
          <w:marRight w:val="0"/>
          <w:marTop w:val="120"/>
          <w:marBottom w:val="120"/>
          <w:divBdr>
            <w:top w:val="none" w:sz="0" w:space="0" w:color="auto"/>
            <w:left w:val="none" w:sz="0" w:space="0" w:color="auto"/>
            <w:bottom w:val="none" w:sz="0" w:space="0" w:color="auto"/>
            <w:right w:val="none" w:sz="0" w:space="0" w:color="auto"/>
          </w:divBdr>
        </w:div>
      </w:divsChild>
    </w:div>
    <w:div w:id="905258162">
      <w:bodyDiv w:val="1"/>
      <w:marLeft w:val="0"/>
      <w:marRight w:val="0"/>
      <w:marTop w:val="0"/>
      <w:marBottom w:val="0"/>
      <w:divBdr>
        <w:top w:val="none" w:sz="0" w:space="0" w:color="auto"/>
        <w:left w:val="none" w:sz="0" w:space="0" w:color="auto"/>
        <w:bottom w:val="none" w:sz="0" w:space="0" w:color="auto"/>
        <w:right w:val="none" w:sz="0" w:space="0" w:color="auto"/>
      </w:divBdr>
    </w:div>
    <w:div w:id="909458211">
      <w:bodyDiv w:val="1"/>
      <w:marLeft w:val="0"/>
      <w:marRight w:val="0"/>
      <w:marTop w:val="0"/>
      <w:marBottom w:val="0"/>
      <w:divBdr>
        <w:top w:val="none" w:sz="0" w:space="0" w:color="auto"/>
        <w:left w:val="none" w:sz="0" w:space="0" w:color="auto"/>
        <w:bottom w:val="none" w:sz="0" w:space="0" w:color="auto"/>
        <w:right w:val="none" w:sz="0" w:space="0" w:color="auto"/>
      </w:divBdr>
      <w:divsChild>
        <w:div w:id="350302146">
          <w:marLeft w:val="0"/>
          <w:marRight w:val="0"/>
          <w:marTop w:val="0"/>
          <w:marBottom w:val="0"/>
          <w:divBdr>
            <w:top w:val="none" w:sz="0" w:space="0" w:color="auto"/>
            <w:left w:val="none" w:sz="0" w:space="0" w:color="auto"/>
            <w:bottom w:val="none" w:sz="0" w:space="0" w:color="auto"/>
            <w:right w:val="none" w:sz="0" w:space="0" w:color="auto"/>
          </w:divBdr>
        </w:div>
        <w:div w:id="402918033">
          <w:marLeft w:val="0"/>
          <w:marRight w:val="0"/>
          <w:marTop w:val="0"/>
          <w:marBottom w:val="0"/>
          <w:divBdr>
            <w:top w:val="none" w:sz="0" w:space="0" w:color="auto"/>
            <w:left w:val="none" w:sz="0" w:space="0" w:color="auto"/>
            <w:bottom w:val="none" w:sz="0" w:space="0" w:color="auto"/>
            <w:right w:val="none" w:sz="0" w:space="0" w:color="auto"/>
          </w:divBdr>
        </w:div>
        <w:div w:id="739525925">
          <w:marLeft w:val="0"/>
          <w:marRight w:val="0"/>
          <w:marTop w:val="0"/>
          <w:marBottom w:val="0"/>
          <w:divBdr>
            <w:top w:val="none" w:sz="0" w:space="0" w:color="auto"/>
            <w:left w:val="none" w:sz="0" w:space="0" w:color="auto"/>
            <w:bottom w:val="none" w:sz="0" w:space="0" w:color="auto"/>
            <w:right w:val="none" w:sz="0" w:space="0" w:color="auto"/>
          </w:divBdr>
        </w:div>
        <w:div w:id="1346588656">
          <w:marLeft w:val="0"/>
          <w:marRight w:val="0"/>
          <w:marTop w:val="0"/>
          <w:marBottom w:val="0"/>
          <w:divBdr>
            <w:top w:val="none" w:sz="0" w:space="0" w:color="auto"/>
            <w:left w:val="none" w:sz="0" w:space="0" w:color="auto"/>
            <w:bottom w:val="none" w:sz="0" w:space="0" w:color="auto"/>
            <w:right w:val="none" w:sz="0" w:space="0" w:color="auto"/>
          </w:divBdr>
        </w:div>
        <w:div w:id="1428427354">
          <w:marLeft w:val="0"/>
          <w:marRight w:val="0"/>
          <w:marTop w:val="0"/>
          <w:marBottom w:val="0"/>
          <w:divBdr>
            <w:top w:val="none" w:sz="0" w:space="0" w:color="auto"/>
            <w:left w:val="none" w:sz="0" w:space="0" w:color="auto"/>
            <w:bottom w:val="none" w:sz="0" w:space="0" w:color="auto"/>
            <w:right w:val="none" w:sz="0" w:space="0" w:color="auto"/>
          </w:divBdr>
        </w:div>
        <w:div w:id="1583682408">
          <w:marLeft w:val="0"/>
          <w:marRight w:val="0"/>
          <w:marTop w:val="0"/>
          <w:marBottom w:val="0"/>
          <w:divBdr>
            <w:top w:val="none" w:sz="0" w:space="0" w:color="auto"/>
            <w:left w:val="none" w:sz="0" w:space="0" w:color="auto"/>
            <w:bottom w:val="none" w:sz="0" w:space="0" w:color="auto"/>
            <w:right w:val="none" w:sz="0" w:space="0" w:color="auto"/>
          </w:divBdr>
        </w:div>
      </w:divsChild>
    </w:div>
    <w:div w:id="911618580">
      <w:bodyDiv w:val="1"/>
      <w:marLeft w:val="0"/>
      <w:marRight w:val="0"/>
      <w:marTop w:val="0"/>
      <w:marBottom w:val="0"/>
      <w:divBdr>
        <w:top w:val="none" w:sz="0" w:space="0" w:color="auto"/>
        <w:left w:val="none" w:sz="0" w:space="0" w:color="auto"/>
        <w:bottom w:val="none" w:sz="0" w:space="0" w:color="auto"/>
        <w:right w:val="none" w:sz="0" w:space="0" w:color="auto"/>
      </w:divBdr>
    </w:div>
    <w:div w:id="916943044">
      <w:bodyDiv w:val="1"/>
      <w:marLeft w:val="0"/>
      <w:marRight w:val="0"/>
      <w:marTop w:val="0"/>
      <w:marBottom w:val="0"/>
      <w:divBdr>
        <w:top w:val="none" w:sz="0" w:space="0" w:color="auto"/>
        <w:left w:val="none" w:sz="0" w:space="0" w:color="auto"/>
        <w:bottom w:val="none" w:sz="0" w:space="0" w:color="auto"/>
        <w:right w:val="none" w:sz="0" w:space="0" w:color="auto"/>
      </w:divBdr>
      <w:divsChild>
        <w:div w:id="1633902485">
          <w:marLeft w:val="360"/>
          <w:marRight w:val="0"/>
          <w:marTop w:val="120"/>
          <w:marBottom w:val="120"/>
          <w:divBdr>
            <w:top w:val="none" w:sz="0" w:space="0" w:color="auto"/>
            <w:left w:val="none" w:sz="0" w:space="0" w:color="auto"/>
            <w:bottom w:val="none" w:sz="0" w:space="0" w:color="auto"/>
            <w:right w:val="none" w:sz="0" w:space="0" w:color="auto"/>
          </w:divBdr>
        </w:div>
        <w:div w:id="1732340642">
          <w:marLeft w:val="360"/>
          <w:marRight w:val="0"/>
          <w:marTop w:val="120"/>
          <w:marBottom w:val="120"/>
          <w:divBdr>
            <w:top w:val="none" w:sz="0" w:space="0" w:color="auto"/>
            <w:left w:val="none" w:sz="0" w:space="0" w:color="auto"/>
            <w:bottom w:val="none" w:sz="0" w:space="0" w:color="auto"/>
            <w:right w:val="none" w:sz="0" w:space="0" w:color="auto"/>
          </w:divBdr>
        </w:div>
        <w:div w:id="1015034602">
          <w:marLeft w:val="360"/>
          <w:marRight w:val="0"/>
          <w:marTop w:val="120"/>
          <w:marBottom w:val="120"/>
          <w:divBdr>
            <w:top w:val="none" w:sz="0" w:space="0" w:color="auto"/>
            <w:left w:val="none" w:sz="0" w:space="0" w:color="auto"/>
            <w:bottom w:val="none" w:sz="0" w:space="0" w:color="auto"/>
            <w:right w:val="none" w:sz="0" w:space="0" w:color="auto"/>
          </w:divBdr>
        </w:div>
        <w:div w:id="2060861035">
          <w:marLeft w:val="360"/>
          <w:marRight w:val="0"/>
          <w:marTop w:val="120"/>
          <w:marBottom w:val="120"/>
          <w:divBdr>
            <w:top w:val="none" w:sz="0" w:space="0" w:color="auto"/>
            <w:left w:val="none" w:sz="0" w:space="0" w:color="auto"/>
            <w:bottom w:val="none" w:sz="0" w:space="0" w:color="auto"/>
            <w:right w:val="none" w:sz="0" w:space="0" w:color="auto"/>
          </w:divBdr>
        </w:div>
      </w:divsChild>
    </w:div>
    <w:div w:id="920602442">
      <w:bodyDiv w:val="1"/>
      <w:marLeft w:val="0"/>
      <w:marRight w:val="0"/>
      <w:marTop w:val="0"/>
      <w:marBottom w:val="0"/>
      <w:divBdr>
        <w:top w:val="none" w:sz="0" w:space="0" w:color="auto"/>
        <w:left w:val="none" w:sz="0" w:space="0" w:color="auto"/>
        <w:bottom w:val="none" w:sz="0" w:space="0" w:color="auto"/>
        <w:right w:val="none" w:sz="0" w:space="0" w:color="auto"/>
      </w:divBdr>
    </w:div>
    <w:div w:id="924385427">
      <w:bodyDiv w:val="1"/>
      <w:marLeft w:val="0"/>
      <w:marRight w:val="0"/>
      <w:marTop w:val="0"/>
      <w:marBottom w:val="0"/>
      <w:divBdr>
        <w:top w:val="none" w:sz="0" w:space="0" w:color="auto"/>
        <w:left w:val="none" w:sz="0" w:space="0" w:color="auto"/>
        <w:bottom w:val="none" w:sz="0" w:space="0" w:color="auto"/>
        <w:right w:val="none" w:sz="0" w:space="0" w:color="auto"/>
      </w:divBdr>
    </w:div>
    <w:div w:id="934748950">
      <w:bodyDiv w:val="1"/>
      <w:marLeft w:val="0"/>
      <w:marRight w:val="0"/>
      <w:marTop w:val="0"/>
      <w:marBottom w:val="0"/>
      <w:divBdr>
        <w:top w:val="none" w:sz="0" w:space="0" w:color="auto"/>
        <w:left w:val="none" w:sz="0" w:space="0" w:color="auto"/>
        <w:bottom w:val="none" w:sz="0" w:space="0" w:color="auto"/>
        <w:right w:val="none" w:sz="0" w:space="0" w:color="auto"/>
      </w:divBdr>
      <w:divsChild>
        <w:div w:id="1109860863">
          <w:marLeft w:val="0"/>
          <w:marRight w:val="0"/>
          <w:marTop w:val="0"/>
          <w:marBottom w:val="0"/>
          <w:divBdr>
            <w:top w:val="none" w:sz="0" w:space="0" w:color="auto"/>
            <w:left w:val="none" w:sz="0" w:space="0" w:color="auto"/>
            <w:bottom w:val="none" w:sz="0" w:space="0" w:color="auto"/>
            <w:right w:val="none" w:sz="0" w:space="0" w:color="auto"/>
          </w:divBdr>
        </w:div>
      </w:divsChild>
    </w:div>
    <w:div w:id="935291938">
      <w:bodyDiv w:val="1"/>
      <w:marLeft w:val="0"/>
      <w:marRight w:val="0"/>
      <w:marTop w:val="0"/>
      <w:marBottom w:val="0"/>
      <w:divBdr>
        <w:top w:val="none" w:sz="0" w:space="0" w:color="auto"/>
        <w:left w:val="none" w:sz="0" w:space="0" w:color="auto"/>
        <w:bottom w:val="none" w:sz="0" w:space="0" w:color="auto"/>
        <w:right w:val="none" w:sz="0" w:space="0" w:color="auto"/>
      </w:divBdr>
    </w:div>
    <w:div w:id="935595572">
      <w:bodyDiv w:val="1"/>
      <w:marLeft w:val="0"/>
      <w:marRight w:val="0"/>
      <w:marTop w:val="0"/>
      <w:marBottom w:val="0"/>
      <w:divBdr>
        <w:top w:val="none" w:sz="0" w:space="0" w:color="auto"/>
        <w:left w:val="none" w:sz="0" w:space="0" w:color="auto"/>
        <w:bottom w:val="none" w:sz="0" w:space="0" w:color="auto"/>
        <w:right w:val="none" w:sz="0" w:space="0" w:color="auto"/>
      </w:divBdr>
      <w:divsChild>
        <w:div w:id="1976134958">
          <w:marLeft w:val="547"/>
          <w:marRight w:val="0"/>
          <w:marTop w:val="120"/>
          <w:marBottom w:val="120"/>
          <w:divBdr>
            <w:top w:val="none" w:sz="0" w:space="0" w:color="auto"/>
            <w:left w:val="none" w:sz="0" w:space="0" w:color="auto"/>
            <w:bottom w:val="none" w:sz="0" w:space="0" w:color="auto"/>
            <w:right w:val="none" w:sz="0" w:space="0" w:color="auto"/>
          </w:divBdr>
        </w:div>
      </w:divsChild>
    </w:div>
    <w:div w:id="970281232">
      <w:bodyDiv w:val="1"/>
      <w:marLeft w:val="0"/>
      <w:marRight w:val="0"/>
      <w:marTop w:val="0"/>
      <w:marBottom w:val="0"/>
      <w:divBdr>
        <w:top w:val="none" w:sz="0" w:space="0" w:color="auto"/>
        <w:left w:val="none" w:sz="0" w:space="0" w:color="auto"/>
        <w:bottom w:val="none" w:sz="0" w:space="0" w:color="auto"/>
        <w:right w:val="none" w:sz="0" w:space="0" w:color="auto"/>
      </w:divBdr>
    </w:div>
    <w:div w:id="981738573">
      <w:bodyDiv w:val="1"/>
      <w:marLeft w:val="0"/>
      <w:marRight w:val="0"/>
      <w:marTop w:val="0"/>
      <w:marBottom w:val="0"/>
      <w:divBdr>
        <w:top w:val="none" w:sz="0" w:space="0" w:color="auto"/>
        <w:left w:val="none" w:sz="0" w:space="0" w:color="auto"/>
        <w:bottom w:val="none" w:sz="0" w:space="0" w:color="auto"/>
        <w:right w:val="none" w:sz="0" w:space="0" w:color="auto"/>
      </w:divBdr>
      <w:divsChild>
        <w:div w:id="2079745129">
          <w:marLeft w:val="0"/>
          <w:marRight w:val="0"/>
          <w:marTop w:val="154"/>
          <w:marBottom w:val="154"/>
          <w:divBdr>
            <w:top w:val="none" w:sz="0" w:space="0" w:color="auto"/>
            <w:left w:val="none" w:sz="0" w:space="0" w:color="auto"/>
            <w:bottom w:val="none" w:sz="0" w:space="0" w:color="auto"/>
            <w:right w:val="none" w:sz="0" w:space="0" w:color="auto"/>
          </w:divBdr>
        </w:div>
      </w:divsChild>
    </w:div>
    <w:div w:id="990867471">
      <w:bodyDiv w:val="1"/>
      <w:marLeft w:val="0"/>
      <w:marRight w:val="0"/>
      <w:marTop w:val="0"/>
      <w:marBottom w:val="0"/>
      <w:divBdr>
        <w:top w:val="none" w:sz="0" w:space="0" w:color="auto"/>
        <w:left w:val="none" w:sz="0" w:space="0" w:color="auto"/>
        <w:bottom w:val="none" w:sz="0" w:space="0" w:color="auto"/>
        <w:right w:val="none" w:sz="0" w:space="0" w:color="auto"/>
      </w:divBdr>
    </w:div>
    <w:div w:id="1020857171">
      <w:bodyDiv w:val="1"/>
      <w:marLeft w:val="0"/>
      <w:marRight w:val="0"/>
      <w:marTop w:val="0"/>
      <w:marBottom w:val="0"/>
      <w:divBdr>
        <w:top w:val="none" w:sz="0" w:space="0" w:color="auto"/>
        <w:left w:val="none" w:sz="0" w:space="0" w:color="auto"/>
        <w:bottom w:val="none" w:sz="0" w:space="0" w:color="auto"/>
        <w:right w:val="none" w:sz="0" w:space="0" w:color="auto"/>
      </w:divBdr>
    </w:div>
    <w:div w:id="1021930269">
      <w:bodyDiv w:val="1"/>
      <w:marLeft w:val="0"/>
      <w:marRight w:val="0"/>
      <w:marTop w:val="0"/>
      <w:marBottom w:val="0"/>
      <w:divBdr>
        <w:top w:val="none" w:sz="0" w:space="0" w:color="auto"/>
        <w:left w:val="none" w:sz="0" w:space="0" w:color="auto"/>
        <w:bottom w:val="none" w:sz="0" w:space="0" w:color="auto"/>
        <w:right w:val="none" w:sz="0" w:space="0" w:color="auto"/>
      </w:divBdr>
      <w:divsChild>
        <w:div w:id="400450667">
          <w:marLeft w:val="547"/>
          <w:marRight w:val="0"/>
          <w:marTop w:val="120"/>
          <w:marBottom w:val="120"/>
          <w:divBdr>
            <w:top w:val="none" w:sz="0" w:space="0" w:color="auto"/>
            <w:left w:val="none" w:sz="0" w:space="0" w:color="auto"/>
            <w:bottom w:val="none" w:sz="0" w:space="0" w:color="auto"/>
            <w:right w:val="none" w:sz="0" w:space="0" w:color="auto"/>
          </w:divBdr>
        </w:div>
        <w:div w:id="175580524">
          <w:marLeft w:val="547"/>
          <w:marRight w:val="0"/>
          <w:marTop w:val="120"/>
          <w:marBottom w:val="120"/>
          <w:divBdr>
            <w:top w:val="none" w:sz="0" w:space="0" w:color="auto"/>
            <w:left w:val="none" w:sz="0" w:space="0" w:color="auto"/>
            <w:bottom w:val="none" w:sz="0" w:space="0" w:color="auto"/>
            <w:right w:val="none" w:sz="0" w:space="0" w:color="auto"/>
          </w:divBdr>
        </w:div>
      </w:divsChild>
    </w:div>
    <w:div w:id="1026635025">
      <w:bodyDiv w:val="1"/>
      <w:marLeft w:val="0"/>
      <w:marRight w:val="0"/>
      <w:marTop w:val="0"/>
      <w:marBottom w:val="0"/>
      <w:divBdr>
        <w:top w:val="none" w:sz="0" w:space="0" w:color="auto"/>
        <w:left w:val="none" w:sz="0" w:space="0" w:color="auto"/>
        <w:bottom w:val="none" w:sz="0" w:space="0" w:color="auto"/>
        <w:right w:val="none" w:sz="0" w:space="0" w:color="auto"/>
      </w:divBdr>
    </w:div>
    <w:div w:id="1031344885">
      <w:bodyDiv w:val="1"/>
      <w:marLeft w:val="0"/>
      <w:marRight w:val="0"/>
      <w:marTop w:val="0"/>
      <w:marBottom w:val="0"/>
      <w:divBdr>
        <w:top w:val="none" w:sz="0" w:space="0" w:color="auto"/>
        <w:left w:val="none" w:sz="0" w:space="0" w:color="auto"/>
        <w:bottom w:val="none" w:sz="0" w:space="0" w:color="auto"/>
        <w:right w:val="none" w:sz="0" w:space="0" w:color="auto"/>
      </w:divBdr>
      <w:divsChild>
        <w:div w:id="1855420055">
          <w:marLeft w:val="720"/>
          <w:marRight w:val="0"/>
          <w:marTop w:val="120"/>
          <w:marBottom w:val="120"/>
          <w:divBdr>
            <w:top w:val="none" w:sz="0" w:space="0" w:color="auto"/>
            <w:left w:val="none" w:sz="0" w:space="0" w:color="auto"/>
            <w:bottom w:val="none" w:sz="0" w:space="0" w:color="auto"/>
            <w:right w:val="none" w:sz="0" w:space="0" w:color="auto"/>
          </w:divBdr>
        </w:div>
        <w:div w:id="581914926">
          <w:marLeft w:val="720"/>
          <w:marRight w:val="0"/>
          <w:marTop w:val="120"/>
          <w:marBottom w:val="120"/>
          <w:divBdr>
            <w:top w:val="none" w:sz="0" w:space="0" w:color="auto"/>
            <w:left w:val="none" w:sz="0" w:space="0" w:color="auto"/>
            <w:bottom w:val="none" w:sz="0" w:space="0" w:color="auto"/>
            <w:right w:val="none" w:sz="0" w:space="0" w:color="auto"/>
          </w:divBdr>
        </w:div>
        <w:div w:id="657882773">
          <w:marLeft w:val="720"/>
          <w:marRight w:val="0"/>
          <w:marTop w:val="120"/>
          <w:marBottom w:val="120"/>
          <w:divBdr>
            <w:top w:val="none" w:sz="0" w:space="0" w:color="auto"/>
            <w:left w:val="none" w:sz="0" w:space="0" w:color="auto"/>
            <w:bottom w:val="none" w:sz="0" w:space="0" w:color="auto"/>
            <w:right w:val="none" w:sz="0" w:space="0" w:color="auto"/>
          </w:divBdr>
        </w:div>
        <w:div w:id="2053531009">
          <w:marLeft w:val="720"/>
          <w:marRight w:val="0"/>
          <w:marTop w:val="120"/>
          <w:marBottom w:val="120"/>
          <w:divBdr>
            <w:top w:val="none" w:sz="0" w:space="0" w:color="auto"/>
            <w:left w:val="none" w:sz="0" w:space="0" w:color="auto"/>
            <w:bottom w:val="none" w:sz="0" w:space="0" w:color="auto"/>
            <w:right w:val="none" w:sz="0" w:space="0" w:color="auto"/>
          </w:divBdr>
        </w:div>
        <w:div w:id="1846087506">
          <w:marLeft w:val="720"/>
          <w:marRight w:val="0"/>
          <w:marTop w:val="120"/>
          <w:marBottom w:val="120"/>
          <w:divBdr>
            <w:top w:val="none" w:sz="0" w:space="0" w:color="auto"/>
            <w:left w:val="none" w:sz="0" w:space="0" w:color="auto"/>
            <w:bottom w:val="none" w:sz="0" w:space="0" w:color="auto"/>
            <w:right w:val="none" w:sz="0" w:space="0" w:color="auto"/>
          </w:divBdr>
        </w:div>
      </w:divsChild>
    </w:div>
    <w:div w:id="1036585865">
      <w:bodyDiv w:val="1"/>
      <w:marLeft w:val="0"/>
      <w:marRight w:val="0"/>
      <w:marTop w:val="0"/>
      <w:marBottom w:val="0"/>
      <w:divBdr>
        <w:top w:val="none" w:sz="0" w:space="0" w:color="auto"/>
        <w:left w:val="none" w:sz="0" w:space="0" w:color="auto"/>
        <w:bottom w:val="none" w:sz="0" w:space="0" w:color="auto"/>
        <w:right w:val="none" w:sz="0" w:space="0" w:color="auto"/>
      </w:divBdr>
    </w:div>
    <w:div w:id="1058438146">
      <w:bodyDiv w:val="1"/>
      <w:marLeft w:val="0"/>
      <w:marRight w:val="0"/>
      <w:marTop w:val="0"/>
      <w:marBottom w:val="0"/>
      <w:divBdr>
        <w:top w:val="none" w:sz="0" w:space="0" w:color="auto"/>
        <w:left w:val="none" w:sz="0" w:space="0" w:color="auto"/>
        <w:bottom w:val="none" w:sz="0" w:space="0" w:color="auto"/>
        <w:right w:val="none" w:sz="0" w:space="0" w:color="auto"/>
      </w:divBdr>
    </w:div>
    <w:div w:id="1072972163">
      <w:bodyDiv w:val="1"/>
      <w:marLeft w:val="0"/>
      <w:marRight w:val="0"/>
      <w:marTop w:val="0"/>
      <w:marBottom w:val="0"/>
      <w:divBdr>
        <w:top w:val="none" w:sz="0" w:space="0" w:color="auto"/>
        <w:left w:val="none" w:sz="0" w:space="0" w:color="auto"/>
        <w:bottom w:val="none" w:sz="0" w:space="0" w:color="auto"/>
        <w:right w:val="none" w:sz="0" w:space="0" w:color="auto"/>
      </w:divBdr>
    </w:div>
    <w:div w:id="1077362691">
      <w:bodyDiv w:val="1"/>
      <w:marLeft w:val="0"/>
      <w:marRight w:val="0"/>
      <w:marTop w:val="0"/>
      <w:marBottom w:val="0"/>
      <w:divBdr>
        <w:top w:val="none" w:sz="0" w:space="0" w:color="auto"/>
        <w:left w:val="none" w:sz="0" w:space="0" w:color="auto"/>
        <w:bottom w:val="none" w:sz="0" w:space="0" w:color="auto"/>
        <w:right w:val="none" w:sz="0" w:space="0" w:color="auto"/>
      </w:divBdr>
    </w:div>
    <w:div w:id="1077482748">
      <w:bodyDiv w:val="1"/>
      <w:marLeft w:val="0"/>
      <w:marRight w:val="0"/>
      <w:marTop w:val="0"/>
      <w:marBottom w:val="0"/>
      <w:divBdr>
        <w:top w:val="none" w:sz="0" w:space="0" w:color="auto"/>
        <w:left w:val="none" w:sz="0" w:space="0" w:color="auto"/>
        <w:bottom w:val="none" w:sz="0" w:space="0" w:color="auto"/>
        <w:right w:val="none" w:sz="0" w:space="0" w:color="auto"/>
      </w:divBdr>
    </w:div>
    <w:div w:id="1077508716">
      <w:bodyDiv w:val="1"/>
      <w:marLeft w:val="0"/>
      <w:marRight w:val="0"/>
      <w:marTop w:val="0"/>
      <w:marBottom w:val="0"/>
      <w:divBdr>
        <w:top w:val="none" w:sz="0" w:space="0" w:color="auto"/>
        <w:left w:val="none" w:sz="0" w:space="0" w:color="auto"/>
        <w:bottom w:val="none" w:sz="0" w:space="0" w:color="auto"/>
        <w:right w:val="none" w:sz="0" w:space="0" w:color="auto"/>
      </w:divBdr>
      <w:divsChild>
        <w:div w:id="523325841">
          <w:marLeft w:val="547"/>
          <w:marRight w:val="0"/>
          <w:marTop w:val="120"/>
          <w:marBottom w:val="120"/>
          <w:divBdr>
            <w:top w:val="none" w:sz="0" w:space="0" w:color="auto"/>
            <w:left w:val="none" w:sz="0" w:space="0" w:color="auto"/>
            <w:bottom w:val="none" w:sz="0" w:space="0" w:color="auto"/>
            <w:right w:val="none" w:sz="0" w:space="0" w:color="auto"/>
          </w:divBdr>
        </w:div>
      </w:divsChild>
    </w:div>
    <w:div w:id="1086268080">
      <w:bodyDiv w:val="1"/>
      <w:marLeft w:val="0"/>
      <w:marRight w:val="0"/>
      <w:marTop w:val="0"/>
      <w:marBottom w:val="0"/>
      <w:divBdr>
        <w:top w:val="none" w:sz="0" w:space="0" w:color="auto"/>
        <w:left w:val="none" w:sz="0" w:space="0" w:color="auto"/>
        <w:bottom w:val="none" w:sz="0" w:space="0" w:color="auto"/>
        <w:right w:val="none" w:sz="0" w:space="0" w:color="auto"/>
      </w:divBdr>
    </w:div>
    <w:div w:id="1116558361">
      <w:bodyDiv w:val="1"/>
      <w:marLeft w:val="0"/>
      <w:marRight w:val="0"/>
      <w:marTop w:val="0"/>
      <w:marBottom w:val="0"/>
      <w:divBdr>
        <w:top w:val="none" w:sz="0" w:space="0" w:color="auto"/>
        <w:left w:val="none" w:sz="0" w:space="0" w:color="auto"/>
        <w:bottom w:val="none" w:sz="0" w:space="0" w:color="auto"/>
        <w:right w:val="none" w:sz="0" w:space="0" w:color="auto"/>
      </w:divBdr>
    </w:div>
    <w:div w:id="1118110494">
      <w:bodyDiv w:val="1"/>
      <w:marLeft w:val="0"/>
      <w:marRight w:val="0"/>
      <w:marTop w:val="0"/>
      <w:marBottom w:val="0"/>
      <w:divBdr>
        <w:top w:val="none" w:sz="0" w:space="0" w:color="auto"/>
        <w:left w:val="none" w:sz="0" w:space="0" w:color="auto"/>
        <w:bottom w:val="none" w:sz="0" w:space="0" w:color="auto"/>
        <w:right w:val="none" w:sz="0" w:space="0" w:color="auto"/>
      </w:divBdr>
    </w:div>
    <w:div w:id="1118837221">
      <w:bodyDiv w:val="1"/>
      <w:marLeft w:val="0"/>
      <w:marRight w:val="0"/>
      <w:marTop w:val="0"/>
      <w:marBottom w:val="0"/>
      <w:divBdr>
        <w:top w:val="none" w:sz="0" w:space="0" w:color="auto"/>
        <w:left w:val="none" w:sz="0" w:space="0" w:color="auto"/>
        <w:bottom w:val="none" w:sz="0" w:space="0" w:color="auto"/>
        <w:right w:val="none" w:sz="0" w:space="0" w:color="auto"/>
      </w:divBdr>
      <w:divsChild>
        <w:div w:id="652216212">
          <w:marLeft w:val="0"/>
          <w:marRight w:val="0"/>
          <w:marTop w:val="0"/>
          <w:marBottom w:val="0"/>
          <w:divBdr>
            <w:top w:val="none" w:sz="0" w:space="0" w:color="auto"/>
            <w:left w:val="none" w:sz="0" w:space="0" w:color="auto"/>
            <w:bottom w:val="none" w:sz="0" w:space="0" w:color="auto"/>
            <w:right w:val="none" w:sz="0" w:space="0" w:color="auto"/>
          </w:divBdr>
        </w:div>
        <w:div w:id="730154220">
          <w:marLeft w:val="0"/>
          <w:marRight w:val="0"/>
          <w:marTop w:val="0"/>
          <w:marBottom w:val="0"/>
          <w:divBdr>
            <w:top w:val="none" w:sz="0" w:space="0" w:color="auto"/>
            <w:left w:val="none" w:sz="0" w:space="0" w:color="auto"/>
            <w:bottom w:val="none" w:sz="0" w:space="0" w:color="auto"/>
            <w:right w:val="none" w:sz="0" w:space="0" w:color="auto"/>
          </w:divBdr>
        </w:div>
        <w:div w:id="2100565202">
          <w:marLeft w:val="0"/>
          <w:marRight w:val="0"/>
          <w:marTop w:val="0"/>
          <w:marBottom w:val="0"/>
          <w:divBdr>
            <w:top w:val="none" w:sz="0" w:space="0" w:color="auto"/>
            <w:left w:val="none" w:sz="0" w:space="0" w:color="auto"/>
            <w:bottom w:val="none" w:sz="0" w:space="0" w:color="auto"/>
            <w:right w:val="none" w:sz="0" w:space="0" w:color="auto"/>
          </w:divBdr>
        </w:div>
      </w:divsChild>
    </w:div>
    <w:div w:id="1123381715">
      <w:bodyDiv w:val="1"/>
      <w:marLeft w:val="0"/>
      <w:marRight w:val="0"/>
      <w:marTop w:val="0"/>
      <w:marBottom w:val="0"/>
      <w:divBdr>
        <w:top w:val="none" w:sz="0" w:space="0" w:color="auto"/>
        <w:left w:val="none" w:sz="0" w:space="0" w:color="auto"/>
        <w:bottom w:val="none" w:sz="0" w:space="0" w:color="auto"/>
        <w:right w:val="none" w:sz="0" w:space="0" w:color="auto"/>
      </w:divBdr>
    </w:div>
    <w:div w:id="1159268785">
      <w:bodyDiv w:val="1"/>
      <w:marLeft w:val="0"/>
      <w:marRight w:val="0"/>
      <w:marTop w:val="0"/>
      <w:marBottom w:val="0"/>
      <w:divBdr>
        <w:top w:val="none" w:sz="0" w:space="0" w:color="auto"/>
        <w:left w:val="none" w:sz="0" w:space="0" w:color="auto"/>
        <w:bottom w:val="none" w:sz="0" w:space="0" w:color="auto"/>
        <w:right w:val="none" w:sz="0" w:space="0" w:color="auto"/>
      </w:divBdr>
      <w:divsChild>
        <w:div w:id="86116714">
          <w:marLeft w:val="446"/>
          <w:marRight w:val="0"/>
          <w:marTop w:val="120"/>
          <w:marBottom w:val="0"/>
          <w:divBdr>
            <w:top w:val="none" w:sz="0" w:space="0" w:color="auto"/>
            <w:left w:val="none" w:sz="0" w:space="0" w:color="auto"/>
            <w:bottom w:val="none" w:sz="0" w:space="0" w:color="auto"/>
            <w:right w:val="none" w:sz="0" w:space="0" w:color="auto"/>
          </w:divBdr>
        </w:div>
      </w:divsChild>
    </w:div>
    <w:div w:id="1161043965">
      <w:bodyDiv w:val="1"/>
      <w:marLeft w:val="0"/>
      <w:marRight w:val="0"/>
      <w:marTop w:val="0"/>
      <w:marBottom w:val="0"/>
      <w:divBdr>
        <w:top w:val="none" w:sz="0" w:space="0" w:color="auto"/>
        <w:left w:val="none" w:sz="0" w:space="0" w:color="auto"/>
        <w:bottom w:val="none" w:sz="0" w:space="0" w:color="auto"/>
        <w:right w:val="none" w:sz="0" w:space="0" w:color="auto"/>
      </w:divBdr>
      <w:divsChild>
        <w:div w:id="1338581960">
          <w:marLeft w:val="446"/>
          <w:marRight w:val="0"/>
          <w:marTop w:val="0"/>
          <w:marBottom w:val="0"/>
          <w:divBdr>
            <w:top w:val="none" w:sz="0" w:space="0" w:color="auto"/>
            <w:left w:val="none" w:sz="0" w:space="0" w:color="auto"/>
            <w:bottom w:val="none" w:sz="0" w:space="0" w:color="auto"/>
            <w:right w:val="none" w:sz="0" w:space="0" w:color="auto"/>
          </w:divBdr>
        </w:div>
      </w:divsChild>
    </w:div>
    <w:div w:id="1167867618">
      <w:bodyDiv w:val="1"/>
      <w:marLeft w:val="0"/>
      <w:marRight w:val="0"/>
      <w:marTop w:val="0"/>
      <w:marBottom w:val="0"/>
      <w:divBdr>
        <w:top w:val="none" w:sz="0" w:space="0" w:color="auto"/>
        <w:left w:val="none" w:sz="0" w:space="0" w:color="auto"/>
        <w:bottom w:val="none" w:sz="0" w:space="0" w:color="auto"/>
        <w:right w:val="none" w:sz="0" w:space="0" w:color="auto"/>
      </w:divBdr>
    </w:div>
    <w:div w:id="1171525208">
      <w:bodyDiv w:val="1"/>
      <w:marLeft w:val="0"/>
      <w:marRight w:val="0"/>
      <w:marTop w:val="0"/>
      <w:marBottom w:val="0"/>
      <w:divBdr>
        <w:top w:val="none" w:sz="0" w:space="0" w:color="auto"/>
        <w:left w:val="none" w:sz="0" w:space="0" w:color="auto"/>
        <w:bottom w:val="none" w:sz="0" w:space="0" w:color="auto"/>
        <w:right w:val="none" w:sz="0" w:space="0" w:color="auto"/>
      </w:divBdr>
    </w:div>
    <w:div w:id="1176075595">
      <w:bodyDiv w:val="1"/>
      <w:marLeft w:val="0"/>
      <w:marRight w:val="0"/>
      <w:marTop w:val="0"/>
      <w:marBottom w:val="0"/>
      <w:divBdr>
        <w:top w:val="none" w:sz="0" w:space="0" w:color="auto"/>
        <w:left w:val="none" w:sz="0" w:space="0" w:color="auto"/>
        <w:bottom w:val="none" w:sz="0" w:space="0" w:color="auto"/>
        <w:right w:val="none" w:sz="0" w:space="0" w:color="auto"/>
      </w:divBdr>
    </w:div>
    <w:div w:id="1176916346">
      <w:bodyDiv w:val="1"/>
      <w:marLeft w:val="0"/>
      <w:marRight w:val="0"/>
      <w:marTop w:val="0"/>
      <w:marBottom w:val="0"/>
      <w:divBdr>
        <w:top w:val="none" w:sz="0" w:space="0" w:color="auto"/>
        <w:left w:val="none" w:sz="0" w:space="0" w:color="auto"/>
        <w:bottom w:val="none" w:sz="0" w:space="0" w:color="auto"/>
        <w:right w:val="none" w:sz="0" w:space="0" w:color="auto"/>
      </w:divBdr>
      <w:divsChild>
        <w:div w:id="1760445750">
          <w:marLeft w:val="547"/>
          <w:marRight w:val="0"/>
          <w:marTop w:val="0"/>
          <w:marBottom w:val="0"/>
          <w:divBdr>
            <w:top w:val="none" w:sz="0" w:space="0" w:color="auto"/>
            <w:left w:val="none" w:sz="0" w:space="0" w:color="auto"/>
            <w:bottom w:val="none" w:sz="0" w:space="0" w:color="auto"/>
            <w:right w:val="none" w:sz="0" w:space="0" w:color="auto"/>
          </w:divBdr>
        </w:div>
        <w:div w:id="397481704">
          <w:marLeft w:val="547"/>
          <w:marRight w:val="0"/>
          <w:marTop w:val="0"/>
          <w:marBottom w:val="0"/>
          <w:divBdr>
            <w:top w:val="none" w:sz="0" w:space="0" w:color="auto"/>
            <w:left w:val="none" w:sz="0" w:space="0" w:color="auto"/>
            <w:bottom w:val="none" w:sz="0" w:space="0" w:color="auto"/>
            <w:right w:val="none" w:sz="0" w:space="0" w:color="auto"/>
          </w:divBdr>
        </w:div>
      </w:divsChild>
    </w:div>
    <w:div w:id="1180853406">
      <w:bodyDiv w:val="1"/>
      <w:marLeft w:val="0"/>
      <w:marRight w:val="0"/>
      <w:marTop w:val="0"/>
      <w:marBottom w:val="0"/>
      <w:divBdr>
        <w:top w:val="none" w:sz="0" w:space="0" w:color="auto"/>
        <w:left w:val="none" w:sz="0" w:space="0" w:color="auto"/>
        <w:bottom w:val="none" w:sz="0" w:space="0" w:color="auto"/>
        <w:right w:val="none" w:sz="0" w:space="0" w:color="auto"/>
      </w:divBdr>
      <w:divsChild>
        <w:div w:id="1851991344">
          <w:marLeft w:val="547"/>
          <w:marRight w:val="0"/>
          <w:marTop w:val="120"/>
          <w:marBottom w:val="120"/>
          <w:divBdr>
            <w:top w:val="none" w:sz="0" w:space="0" w:color="auto"/>
            <w:left w:val="none" w:sz="0" w:space="0" w:color="auto"/>
            <w:bottom w:val="none" w:sz="0" w:space="0" w:color="auto"/>
            <w:right w:val="none" w:sz="0" w:space="0" w:color="auto"/>
          </w:divBdr>
        </w:div>
      </w:divsChild>
    </w:div>
    <w:div w:id="1197081183">
      <w:bodyDiv w:val="1"/>
      <w:marLeft w:val="0"/>
      <w:marRight w:val="0"/>
      <w:marTop w:val="0"/>
      <w:marBottom w:val="0"/>
      <w:divBdr>
        <w:top w:val="none" w:sz="0" w:space="0" w:color="auto"/>
        <w:left w:val="none" w:sz="0" w:space="0" w:color="auto"/>
        <w:bottom w:val="none" w:sz="0" w:space="0" w:color="auto"/>
        <w:right w:val="none" w:sz="0" w:space="0" w:color="auto"/>
      </w:divBdr>
    </w:div>
    <w:div w:id="1197935426">
      <w:bodyDiv w:val="1"/>
      <w:marLeft w:val="0"/>
      <w:marRight w:val="0"/>
      <w:marTop w:val="0"/>
      <w:marBottom w:val="0"/>
      <w:divBdr>
        <w:top w:val="none" w:sz="0" w:space="0" w:color="auto"/>
        <w:left w:val="none" w:sz="0" w:space="0" w:color="auto"/>
        <w:bottom w:val="none" w:sz="0" w:space="0" w:color="auto"/>
        <w:right w:val="none" w:sz="0" w:space="0" w:color="auto"/>
      </w:divBdr>
      <w:divsChild>
        <w:div w:id="1961066130">
          <w:marLeft w:val="547"/>
          <w:marRight w:val="0"/>
          <w:marTop w:val="120"/>
          <w:marBottom w:val="120"/>
          <w:divBdr>
            <w:top w:val="none" w:sz="0" w:space="0" w:color="auto"/>
            <w:left w:val="none" w:sz="0" w:space="0" w:color="auto"/>
            <w:bottom w:val="none" w:sz="0" w:space="0" w:color="auto"/>
            <w:right w:val="none" w:sz="0" w:space="0" w:color="auto"/>
          </w:divBdr>
        </w:div>
      </w:divsChild>
    </w:div>
    <w:div w:id="1227642434">
      <w:bodyDiv w:val="1"/>
      <w:marLeft w:val="0"/>
      <w:marRight w:val="0"/>
      <w:marTop w:val="0"/>
      <w:marBottom w:val="0"/>
      <w:divBdr>
        <w:top w:val="none" w:sz="0" w:space="0" w:color="auto"/>
        <w:left w:val="none" w:sz="0" w:space="0" w:color="auto"/>
        <w:bottom w:val="none" w:sz="0" w:space="0" w:color="auto"/>
        <w:right w:val="none" w:sz="0" w:space="0" w:color="auto"/>
      </w:divBdr>
    </w:div>
    <w:div w:id="1244606710">
      <w:bodyDiv w:val="1"/>
      <w:marLeft w:val="0"/>
      <w:marRight w:val="0"/>
      <w:marTop w:val="0"/>
      <w:marBottom w:val="0"/>
      <w:divBdr>
        <w:top w:val="none" w:sz="0" w:space="0" w:color="auto"/>
        <w:left w:val="none" w:sz="0" w:space="0" w:color="auto"/>
        <w:bottom w:val="none" w:sz="0" w:space="0" w:color="auto"/>
        <w:right w:val="none" w:sz="0" w:space="0" w:color="auto"/>
      </w:divBdr>
    </w:div>
    <w:div w:id="1247108348">
      <w:bodyDiv w:val="1"/>
      <w:marLeft w:val="0"/>
      <w:marRight w:val="0"/>
      <w:marTop w:val="0"/>
      <w:marBottom w:val="0"/>
      <w:divBdr>
        <w:top w:val="none" w:sz="0" w:space="0" w:color="auto"/>
        <w:left w:val="none" w:sz="0" w:space="0" w:color="auto"/>
        <w:bottom w:val="none" w:sz="0" w:space="0" w:color="auto"/>
        <w:right w:val="none" w:sz="0" w:space="0" w:color="auto"/>
      </w:divBdr>
    </w:div>
    <w:div w:id="1252814460">
      <w:bodyDiv w:val="1"/>
      <w:marLeft w:val="0"/>
      <w:marRight w:val="0"/>
      <w:marTop w:val="0"/>
      <w:marBottom w:val="0"/>
      <w:divBdr>
        <w:top w:val="none" w:sz="0" w:space="0" w:color="auto"/>
        <w:left w:val="none" w:sz="0" w:space="0" w:color="auto"/>
        <w:bottom w:val="none" w:sz="0" w:space="0" w:color="auto"/>
        <w:right w:val="none" w:sz="0" w:space="0" w:color="auto"/>
      </w:divBdr>
    </w:div>
    <w:div w:id="1275090666">
      <w:bodyDiv w:val="1"/>
      <w:marLeft w:val="0"/>
      <w:marRight w:val="0"/>
      <w:marTop w:val="0"/>
      <w:marBottom w:val="0"/>
      <w:divBdr>
        <w:top w:val="none" w:sz="0" w:space="0" w:color="auto"/>
        <w:left w:val="none" w:sz="0" w:space="0" w:color="auto"/>
        <w:bottom w:val="none" w:sz="0" w:space="0" w:color="auto"/>
        <w:right w:val="none" w:sz="0" w:space="0" w:color="auto"/>
      </w:divBdr>
      <w:divsChild>
        <w:div w:id="1412198043">
          <w:marLeft w:val="547"/>
          <w:marRight w:val="0"/>
          <w:marTop w:val="154"/>
          <w:marBottom w:val="154"/>
          <w:divBdr>
            <w:top w:val="none" w:sz="0" w:space="0" w:color="auto"/>
            <w:left w:val="none" w:sz="0" w:space="0" w:color="auto"/>
            <w:bottom w:val="none" w:sz="0" w:space="0" w:color="auto"/>
            <w:right w:val="none" w:sz="0" w:space="0" w:color="auto"/>
          </w:divBdr>
        </w:div>
        <w:div w:id="969168379">
          <w:marLeft w:val="547"/>
          <w:marRight w:val="0"/>
          <w:marTop w:val="154"/>
          <w:marBottom w:val="154"/>
          <w:divBdr>
            <w:top w:val="none" w:sz="0" w:space="0" w:color="auto"/>
            <w:left w:val="none" w:sz="0" w:space="0" w:color="auto"/>
            <w:bottom w:val="none" w:sz="0" w:space="0" w:color="auto"/>
            <w:right w:val="none" w:sz="0" w:space="0" w:color="auto"/>
          </w:divBdr>
        </w:div>
        <w:div w:id="983703749">
          <w:marLeft w:val="547"/>
          <w:marRight w:val="0"/>
          <w:marTop w:val="154"/>
          <w:marBottom w:val="154"/>
          <w:divBdr>
            <w:top w:val="none" w:sz="0" w:space="0" w:color="auto"/>
            <w:left w:val="none" w:sz="0" w:space="0" w:color="auto"/>
            <w:bottom w:val="none" w:sz="0" w:space="0" w:color="auto"/>
            <w:right w:val="none" w:sz="0" w:space="0" w:color="auto"/>
          </w:divBdr>
        </w:div>
        <w:div w:id="1231228042">
          <w:marLeft w:val="547"/>
          <w:marRight w:val="0"/>
          <w:marTop w:val="154"/>
          <w:marBottom w:val="154"/>
          <w:divBdr>
            <w:top w:val="none" w:sz="0" w:space="0" w:color="auto"/>
            <w:left w:val="none" w:sz="0" w:space="0" w:color="auto"/>
            <w:bottom w:val="none" w:sz="0" w:space="0" w:color="auto"/>
            <w:right w:val="none" w:sz="0" w:space="0" w:color="auto"/>
          </w:divBdr>
        </w:div>
        <w:div w:id="661783743">
          <w:marLeft w:val="547"/>
          <w:marRight w:val="0"/>
          <w:marTop w:val="154"/>
          <w:marBottom w:val="154"/>
          <w:divBdr>
            <w:top w:val="none" w:sz="0" w:space="0" w:color="auto"/>
            <w:left w:val="none" w:sz="0" w:space="0" w:color="auto"/>
            <w:bottom w:val="none" w:sz="0" w:space="0" w:color="auto"/>
            <w:right w:val="none" w:sz="0" w:space="0" w:color="auto"/>
          </w:divBdr>
        </w:div>
        <w:div w:id="1576356120">
          <w:marLeft w:val="547"/>
          <w:marRight w:val="0"/>
          <w:marTop w:val="154"/>
          <w:marBottom w:val="154"/>
          <w:divBdr>
            <w:top w:val="none" w:sz="0" w:space="0" w:color="auto"/>
            <w:left w:val="none" w:sz="0" w:space="0" w:color="auto"/>
            <w:bottom w:val="none" w:sz="0" w:space="0" w:color="auto"/>
            <w:right w:val="none" w:sz="0" w:space="0" w:color="auto"/>
          </w:divBdr>
        </w:div>
        <w:div w:id="1401706890">
          <w:marLeft w:val="547"/>
          <w:marRight w:val="0"/>
          <w:marTop w:val="154"/>
          <w:marBottom w:val="154"/>
          <w:divBdr>
            <w:top w:val="none" w:sz="0" w:space="0" w:color="auto"/>
            <w:left w:val="none" w:sz="0" w:space="0" w:color="auto"/>
            <w:bottom w:val="none" w:sz="0" w:space="0" w:color="auto"/>
            <w:right w:val="none" w:sz="0" w:space="0" w:color="auto"/>
          </w:divBdr>
        </w:div>
        <w:div w:id="1603949652">
          <w:marLeft w:val="547"/>
          <w:marRight w:val="0"/>
          <w:marTop w:val="154"/>
          <w:marBottom w:val="154"/>
          <w:divBdr>
            <w:top w:val="none" w:sz="0" w:space="0" w:color="auto"/>
            <w:left w:val="none" w:sz="0" w:space="0" w:color="auto"/>
            <w:bottom w:val="none" w:sz="0" w:space="0" w:color="auto"/>
            <w:right w:val="none" w:sz="0" w:space="0" w:color="auto"/>
          </w:divBdr>
        </w:div>
      </w:divsChild>
    </w:div>
    <w:div w:id="1276601131">
      <w:bodyDiv w:val="1"/>
      <w:marLeft w:val="0"/>
      <w:marRight w:val="0"/>
      <w:marTop w:val="0"/>
      <w:marBottom w:val="0"/>
      <w:divBdr>
        <w:top w:val="none" w:sz="0" w:space="0" w:color="auto"/>
        <w:left w:val="none" w:sz="0" w:space="0" w:color="auto"/>
        <w:bottom w:val="none" w:sz="0" w:space="0" w:color="auto"/>
        <w:right w:val="none" w:sz="0" w:space="0" w:color="auto"/>
      </w:divBdr>
    </w:div>
    <w:div w:id="1282759736">
      <w:bodyDiv w:val="1"/>
      <w:marLeft w:val="0"/>
      <w:marRight w:val="0"/>
      <w:marTop w:val="0"/>
      <w:marBottom w:val="0"/>
      <w:divBdr>
        <w:top w:val="none" w:sz="0" w:space="0" w:color="auto"/>
        <w:left w:val="none" w:sz="0" w:space="0" w:color="auto"/>
        <w:bottom w:val="none" w:sz="0" w:space="0" w:color="auto"/>
        <w:right w:val="none" w:sz="0" w:space="0" w:color="auto"/>
      </w:divBdr>
    </w:div>
    <w:div w:id="1294560066">
      <w:bodyDiv w:val="1"/>
      <w:marLeft w:val="0"/>
      <w:marRight w:val="0"/>
      <w:marTop w:val="0"/>
      <w:marBottom w:val="0"/>
      <w:divBdr>
        <w:top w:val="none" w:sz="0" w:space="0" w:color="auto"/>
        <w:left w:val="none" w:sz="0" w:space="0" w:color="auto"/>
        <w:bottom w:val="none" w:sz="0" w:space="0" w:color="auto"/>
        <w:right w:val="none" w:sz="0" w:space="0" w:color="auto"/>
      </w:divBdr>
    </w:div>
    <w:div w:id="1294866115">
      <w:bodyDiv w:val="1"/>
      <w:marLeft w:val="0"/>
      <w:marRight w:val="0"/>
      <w:marTop w:val="0"/>
      <w:marBottom w:val="0"/>
      <w:divBdr>
        <w:top w:val="none" w:sz="0" w:space="0" w:color="auto"/>
        <w:left w:val="none" w:sz="0" w:space="0" w:color="auto"/>
        <w:bottom w:val="none" w:sz="0" w:space="0" w:color="auto"/>
        <w:right w:val="none" w:sz="0" w:space="0" w:color="auto"/>
      </w:divBdr>
      <w:divsChild>
        <w:div w:id="1639412793">
          <w:marLeft w:val="547"/>
          <w:marRight w:val="0"/>
          <w:marTop w:val="120"/>
          <w:marBottom w:val="120"/>
          <w:divBdr>
            <w:top w:val="none" w:sz="0" w:space="0" w:color="auto"/>
            <w:left w:val="none" w:sz="0" w:space="0" w:color="auto"/>
            <w:bottom w:val="none" w:sz="0" w:space="0" w:color="auto"/>
            <w:right w:val="none" w:sz="0" w:space="0" w:color="auto"/>
          </w:divBdr>
        </w:div>
      </w:divsChild>
    </w:div>
    <w:div w:id="1316759149">
      <w:bodyDiv w:val="1"/>
      <w:marLeft w:val="0"/>
      <w:marRight w:val="0"/>
      <w:marTop w:val="0"/>
      <w:marBottom w:val="0"/>
      <w:divBdr>
        <w:top w:val="none" w:sz="0" w:space="0" w:color="auto"/>
        <w:left w:val="none" w:sz="0" w:space="0" w:color="auto"/>
        <w:bottom w:val="none" w:sz="0" w:space="0" w:color="auto"/>
        <w:right w:val="none" w:sz="0" w:space="0" w:color="auto"/>
      </w:divBdr>
    </w:div>
    <w:div w:id="1321227403">
      <w:bodyDiv w:val="1"/>
      <w:marLeft w:val="0"/>
      <w:marRight w:val="0"/>
      <w:marTop w:val="0"/>
      <w:marBottom w:val="0"/>
      <w:divBdr>
        <w:top w:val="none" w:sz="0" w:space="0" w:color="auto"/>
        <w:left w:val="none" w:sz="0" w:space="0" w:color="auto"/>
        <w:bottom w:val="none" w:sz="0" w:space="0" w:color="auto"/>
        <w:right w:val="none" w:sz="0" w:space="0" w:color="auto"/>
      </w:divBdr>
    </w:div>
    <w:div w:id="1321538398">
      <w:bodyDiv w:val="1"/>
      <w:marLeft w:val="0"/>
      <w:marRight w:val="0"/>
      <w:marTop w:val="0"/>
      <w:marBottom w:val="0"/>
      <w:divBdr>
        <w:top w:val="none" w:sz="0" w:space="0" w:color="auto"/>
        <w:left w:val="none" w:sz="0" w:space="0" w:color="auto"/>
        <w:bottom w:val="none" w:sz="0" w:space="0" w:color="auto"/>
        <w:right w:val="none" w:sz="0" w:space="0" w:color="auto"/>
      </w:divBdr>
    </w:div>
    <w:div w:id="1325014348">
      <w:bodyDiv w:val="1"/>
      <w:marLeft w:val="0"/>
      <w:marRight w:val="0"/>
      <w:marTop w:val="0"/>
      <w:marBottom w:val="0"/>
      <w:divBdr>
        <w:top w:val="none" w:sz="0" w:space="0" w:color="auto"/>
        <w:left w:val="none" w:sz="0" w:space="0" w:color="auto"/>
        <w:bottom w:val="none" w:sz="0" w:space="0" w:color="auto"/>
        <w:right w:val="none" w:sz="0" w:space="0" w:color="auto"/>
      </w:divBdr>
    </w:div>
    <w:div w:id="1335111888">
      <w:bodyDiv w:val="1"/>
      <w:marLeft w:val="0"/>
      <w:marRight w:val="0"/>
      <w:marTop w:val="0"/>
      <w:marBottom w:val="0"/>
      <w:divBdr>
        <w:top w:val="none" w:sz="0" w:space="0" w:color="auto"/>
        <w:left w:val="none" w:sz="0" w:space="0" w:color="auto"/>
        <w:bottom w:val="none" w:sz="0" w:space="0" w:color="auto"/>
        <w:right w:val="none" w:sz="0" w:space="0" w:color="auto"/>
      </w:divBdr>
      <w:divsChild>
        <w:div w:id="471215728">
          <w:marLeft w:val="1166"/>
          <w:marRight w:val="0"/>
          <w:marTop w:val="80"/>
          <w:marBottom w:val="0"/>
          <w:divBdr>
            <w:top w:val="none" w:sz="0" w:space="0" w:color="auto"/>
            <w:left w:val="none" w:sz="0" w:space="0" w:color="auto"/>
            <w:bottom w:val="none" w:sz="0" w:space="0" w:color="auto"/>
            <w:right w:val="none" w:sz="0" w:space="0" w:color="auto"/>
          </w:divBdr>
        </w:div>
        <w:div w:id="609775093">
          <w:marLeft w:val="1166"/>
          <w:marRight w:val="0"/>
          <w:marTop w:val="83"/>
          <w:marBottom w:val="0"/>
          <w:divBdr>
            <w:top w:val="none" w:sz="0" w:space="0" w:color="auto"/>
            <w:left w:val="none" w:sz="0" w:space="0" w:color="auto"/>
            <w:bottom w:val="none" w:sz="0" w:space="0" w:color="auto"/>
            <w:right w:val="none" w:sz="0" w:space="0" w:color="auto"/>
          </w:divBdr>
        </w:div>
        <w:div w:id="259528795">
          <w:marLeft w:val="1166"/>
          <w:marRight w:val="0"/>
          <w:marTop w:val="79"/>
          <w:marBottom w:val="0"/>
          <w:divBdr>
            <w:top w:val="none" w:sz="0" w:space="0" w:color="auto"/>
            <w:left w:val="none" w:sz="0" w:space="0" w:color="auto"/>
            <w:bottom w:val="none" w:sz="0" w:space="0" w:color="auto"/>
            <w:right w:val="none" w:sz="0" w:space="0" w:color="auto"/>
          </w:divBdr>
        </w:div>
        <w:div w:id="249893647">
          <w:marLeft w:val="1166"/>
          <w:marRight w:val="0"/>
          <w:marTop w:val="79"/>
          <w:marBottom w:val="0"/>
          <w:divBdr>
            <w:top w:val="none" w:sz="0" w:space="0" w:color="auto"/>
            <w:left w:val="none" w:sz="0" w:space="0" w:color="auto"/>
            <w:bottom w:val="none" w:sz="0" w:space="0" w:color="auto"/>
            <w:right w:val="none" w:sz="0" w:space="0" w:color="auto"/>
          </w:divBdr>
        </w:div>
        <w:div w:id="410466437">
          <w:marLeft w:val="1166"/>
          <w:marRight w:val="0"/>
          <w:marTop w:val="191"/>
          <w:marBottom w:val="0"/>
          <w:divBdr>
            <w:top w:val="none" w:sz="0" w:space="0" w:color="auto"/>
            <w:left w:val="none" w:sz="0" w:space="0" w:color="auto"/>
            <w:bottom w:val="none" w:sz="0" w:space="0" w:color="auto"/>
            <w:right w:val="none" w:sz="0" w:space="0" w:color="auto"/>
          </w:divBdr>
        </w:div>
        <w:div w:id="1397818405">
          <w:marLeft w:val="1166"/>
          <w:marRight w:val="0"/>
          <w:marTop w:val="79"/>
          <w:marBottom w:val="0"/>
          <w:divBdr>
            <w:top w:val="none" w:sz="0" w:space="0" w:color="auto"/>
            <w:left w:val="none" w:sz="0" w:space="0" w:color="auto"/>
            <w:bottom w:val="none" w:sz="0" w:space="0" w:color="auto"/>
            <w:right w:val="none" w:sz="0" w:space="0" w:color="auto"/>
          </w:divBdr>
        </w:div>
        <w:div w:id="1280575951">
          <w:marLeft w:val="1166"/>
          <w:marRight w:val="0"/>
          <w:marTop w:val="83"/>
          <w:marBottom w:val="0"/>
          <w:divBdr>
            <w:top w:val="none" w:sz="0" w:space="0" w:color="auto"/>
            <w:left w:val="none" w:sz="0" w:space="0" w:color="auto"/>
            <w:bottom w:val="none" w:sz="0" w:space="0" w:color="auto"/>
            <w:right w:val="none" w:sz="0" w:space="0" w:color="auto"/>
          </w:divBdr>
        </w:div>
        <w:div w:id="240408703">
          <w:marLeft w:val="1166"/>
          <w:marRight w:val="0"/>
          <w:marTop w:val="83"/>
          <w:marBottom w:val="0"/>
          <w:divBdr>
            <w:top w:val="none" w:sz="0" w:space="0" w:color="auto"/>
            <w:left w:val="none" w:sz="0" w:space="0" w:color="auto"/>
            <w:bottom w:val="none" w:sz="0" w:space="0" w:color="auto"/>
            <w:right w:val="none" w:sz="0" w:space="0" w:color="auto"/>
          </w:divBdr>
        </w:div>
      </w:divsChild>
    </w:div>
    <w:div w:id="1347905125">
      <w:bodyDiv w:val="1"/>
      <w:marLeft w:val="0"/>
      <w:marRight w:val="0"/>
      <w:marTop w:val="0"/>
      <w:marBottom w:val="0"/>
      <w:divBdr>
        <w:top w:val="none" w:sz="0" w:space="0" w:color="auto"/>
        <w:left w:val="none" w:sz="0" w:space="0" w:color="auto"/>
        <w:bottom w:val="none" w:sz="0" w:space="0" w:color="auto"/>
        <w:right w:val="none" w:sz="0" w:space="0" w:color="auto"/>
      </w:divBdr>
    </w:div>
    <w:div w:id="1366901955">
      <w:bodyDiv w:val="1"/>
      <w:marLeft w:val="0"/>
      <w:marRight w:val="0"/>
      <w:marTop w:val="0"/>
      <w:marBottom w:val="0"/>
      <w:divBdr>
        <w:top w:val="none" w:sz="0" w:space="0" w:color="auto"/>
        <w:left w:val="none" w:sz="0" w:space="0" w:color="auto"/>
        <w:bottom w:val="none" w:sz="0" w:space="0" w:color="auto"/>
        <w:right w:val="none" w:sz="0" w:space="0" w:color="auto"/>
      </w:divBdr>
      <w:divsChild>
        <w:div w:id="181674355">
          <w:marLeft w:val="0"/>
          <w:marRight w:val="0"/>
          <w:marTop w:val="154"/>
          <w:marBottom w:val="154"/>
          <w:divBdr>
            <w:top w:val="none" w:sz="0" w:space="0" w:color="auto"/>
            <w:left w:val="none" w:sz="0" w:space="0" w:color="auto"/>
            <w:bottom w:val="none" w:sz="0" w:space="0" w:color="auto"/>
            <w:right w:val="none" w:sz="0" w:space="0" w:color="auto"/>
          </w:divBdr>
        </w:div>
      </w:divsChild>
    </w:div>
    <w:div w:id="1381975006">
      <w:bodyDiv w:val="1"/>
      <w:marLeft w:val="0"/>
      <w:marRight w:val="0"/>
      <w:marTop w:val="0"/>
      <w:marBottom w:val="0"/>
      <w:divBdr>
        <w:top w:val="none" w:sz="0" w:space="0" w:color="auto"/>
        <w:left w:val="none" w:sz="0" w:space="0" w:color="auto"/>
        <w:bottom w:val="none" w:sz="0" w:space="0" w:color="auto"/>
        <w:right w:val="none" w:sz="0" w:space="0" w:color="auto"/>
      </w:divBdr>
    </w:div>
    <w:div w:id="1401556496">
      <w:bodyDiv w:val="1"/>
      <w:marLeft w:val="0"/>
      <w:marRight w:val="0"/>
      <w:marTop w:val="0"/>
      <w:marBottom w:val="0"/>
      <w:divBdr>
        <w:top w:val="none" w:sz="0" w:space="0" w:color="auto"/>
        <w:left w:val="none" w:sz="0" w:space="0" w:color="auto"/>
        <w:bottom w:val="none" w:sz="0" w:space="0" w:color="auto"/>
        <w:right w:val="none" w:sz="0" w:space="0" w:color="auto"/>
      </w:divBdr>
      <w:divsChild>
        <w:div w:id="2061973929">
          <w:marLeft w:val="547"/>
          <w:marRight w:val="0"/>
          <w:marTop w:val="154"/>
          <w:marBottom w:val="154"/>
          <w:divBdr>
            <w:top w:val="none" w:sz="0" w:space="0" w:color="auto"/>
            <w:left w:val="none" w:sz="0" w:space="0" w:color="auto"/>
            <w:bottom w:val="none" w:sz="0" w:space="0" w:color="auto"/>
            <w:right w:val="none" w:sz="0" w:space="0" w:color="auto"/>
          </w:divBdr>
        </w:div>
        <w:div w:id="1541546959">
          <w:marLeft w:val="547"/>
          <w:marRight w:val="0"/>
          <w:marTop w:val="154"/>
          <w:marBottom w:val="154"/>
          <w:divBdr>
            <w:top w:val="none" w:sz="0" w:space="0" w:color="auto"/>
            <w:left w:val="none" w:sz="0" w:space="0" w:color="auto"/>
            <w:bottom w:val="none" w:sz="0" w:space="0" w:color="auto"/>
            <w:right w:val="none" w:sz="0" w:space="0" w:color="auto"/>
          </w:divBdr>
        </w:div>
        <w:div w:id="1537768953">
          <w:marLeft w:val="547"/>
          <w:marRight w:val="0"/>
          <w:marTop w:val="154"/>
          <w:marBottom w:val="154"/>
          <w:divBdr>
            <w:top w:val="none" w:sz="0" w:space="0" w:color="auto"/>
            <w:left w:val="none" w:sz="0" w:space="0" w:color="auto"/>
            <w:bottom w:val="none" w:sz="0" w:space="0" w:color="auto"/>
            <w:right w:val="none" w:sz="0" w:space="0" w:color="auto"/>
          </w:divBdr>
        </w:div>
        <w:div w:id="1626543118">
          <w:marLeft w:val="547"/>
          <w:marRight w:val="0"/>
          <w:marTop w:val="154"/>
          <w:marBottom w:val="154"/>
          <w:divBdr>
            <w:top w:val="none" w:sz="0" w:space="0" w:color="auto"/>
            <w:left w:val="none" w:sz="0" w:space="0" w:color="auto"/>
            <w:bottom w:val="none" w:sz="0" w:space="0" w:color="auto"/>
            <w:right w:val="none" w:sz="0" w:space="0" w:color="auto"/>
          </w:divBdr>
        </w:div>
        <w:div w:id="731777658">
          <w:marLeft w:val="547"/>
          <w:marRight w:val="0"/>
          <w:marTop w:val="154"/>
          <w:marBottom w:val="154"/>
          <w:divBdr>
            <w:top w:val="none" w:sz="0" w:space="0" w:color="auto"/>
            <w:left w:val="none" w:sz="0" w:space="0" w:color="auto"/>
            <w:bottom w:val="none" w:sz="0" w:space="0" w:color="auto"/>
            <w:right w:val="none" w:sz="0" w:space="0" w:color="auto"/>
          </w:divBdr>
        </w:div>
        <w:div w:id="1116096255">
          <w:marLeft w:val="547"/>
          <w:marRight w:val="0"/>
          <w:marTop w:val="154"/>
          <w:marBottom w:val="154"/>
          <w:divBdr>
            <w:top w:val="none" w:sz="0" w:space="0" w:color="auto"/>
            <w:left w:val="none" w:sz="0" w:space="0" w:color="auto"/>
            <w:bottom w:val="none" w:sz="0" w:space="0" w:color="auto"/>
            <w:right w:val="none" w:sz="0" w:space="0" w:color="auto"/>
          </w:divBdr>
        </w:div>
        <w:div w:id="1180388917">
          <w:marLeft w:val="547"/>
          <w:marRight w:val="0"/>
          <w:marTop w:val="154"/>
          <w:marBottom w:val="154"/>
          <w:divBdr>
            <w:top w:val="none" w:sz="0" w:space="0" w:color="auto"/>
            <w:left w:val="none" w:sz="0" w:space="0" w:color="auto"/>
            <w:bottom w:val="none" w:sz="0" w:space="0" w:color="auto"/>
            <w:right w:val="none" w:sz="0" w:space="0" w:color="auto"/>
          </w:divBdr>
        </w:div>
      </w:divsChild>
    </w:div>
    <w:div w:id="1411737511">
      <w:bodyDiv w:val="1"/>
      <w:marLeft w:val="0"/>
      <w:marRight w:val="0"/>
      <w:marTop w:val="0"/>
      <w:marBottom w:val="0"/>
      <w:divBdr>
        <w:top w:val="none" w:sz="0" w:space="0" w:color="auto"/>
        <w:left w:val="none" w:sz="0" w:space="0" w:color="auto"/>
        <w:bottom w:val="none" w:sz="0" w:space="0" w:color="auto"/>
        <w:right w:val="none" w:sz="0" w:space="0" w:color="auto"/>
      </w:divBdr>
      <w:divsChild>
        <w:div w:id="820468604">
          <w:marLeft w:val="547"/>
          <w:marRight w:val="0"/>
          <w:marTop w:val="0"/>
          <w:marBottom w:val="0"/>
          <w:divBdr>
            <w:top w:val="none" w:sz="0" w:space="0" w:color="auto"/>
            <w:left w:val="none" w:sz="0" w:space="0" w:color="auto"/>
            <w:bottom w:val="none" w:sz="0" w:space="0" w:color="auto"/>
            <w:right w:val="none" w:sz="0" w:space="0" w:color="auto"/>
          </w:divBdr>
        </w:div>
      </w:divsChild>
    </w:div>
    <w:div w:id="1431393976">
      <w:bodyDiv w:val="1"/>
      <w:marLeft w:val="0"/>
      <w:marRight w:val="0"/>
      <w:marTop w:val="0"/>
      <w:marBottom w:val="0"/>
      <w:divBdr>
        <w:top w:val="none" w:sz="0" w:space="0" w:color="auto"/>
        <w:left w:val="none" w:sz="0" w:space="0" w:color="auto"/>
        <w:bottom w:val="none" w:sz="0" w:space="0" w:color="auto"/>
        <w:right w:val="none" w:sz="0" w:space="0" w:color="auto"/>
      </w:divBdr>
    </w:div>
    <w:div w:id="1436557368">
      <w:bodyDiv w:val="1"/>
      <w:marLeft w:val="0"/>
      <w:marRight w:val="0"/>
      <w:marTop w:val="0"/>
      <w:marBottom w:val="0"/>
      <w:divBdr>
        <w:top w:val="none" w:sz="0" w:space="0" w:color="auto"/>
        <w:left w:val="none" w:sz="0" w:space="0" w:color="auto"/>
        <w:bottom w:val="none" w:sz="0" w:space="0" w:color="auto"/>
        <w:right w:val="none" w:sz="0" w:space="0" w:color="auto"/>
      </w:divBdr>
    </w:div>
    <w:div w:id="1437287464">
      <w:bodyDiv w:val="1"/>
      <w:marLeft w:val="0"/>
      <w:marRight w:val="0"/>
      <w:marTop w:val="0"/>
      <w:marBottom w:val="0"/>
      <w:divBdr>
        <w:top w:val="none" w:sz="0" w:space="0" w:color="auto"/>
        <w:left w:val="none" w:sz="0" w:space="0" w:color="auto"/>
        <w:bottom w:val="none" w:sz="0" w:space="0" w:color="auto"/>
        <w:right w:val="none" w:sz="0" w:space="0" w:color="auto"/>
      </w:divBdr>
    </w:div>
    <w:div w:id="1447770771">
      <w:bodyDiv w:val="1"/>
      <w:marLeft w:val="0"/>
      <w:marRight w:val="0"/>
      <w:marTop w:val="0"/>
      <w:marBottom w:val="0"/>
      <w:divBdr>
        <w:top w:val="none" w:sz="0" w:space="0" w:color="auto"/>
        <w:left w:val="none" w:sz="0" w:space="0" w:color="auto"/>
        <w:bottom w:val="none" w:sz="0" w:space="0" w:color="auto"/>
        <w:right w:val="none" w:sz="0" w:space="0" w:color="auto"/>
      </w:divBdr>
    </w:div>
    <w:div w:id="1455249023">
      <w:bodyDiv w:val="1"/>
      <w:marLeft w:val="0"/>
      <w:marRight w:val="0"/>
      <w:marTop w:val="0"/>
      <w:marBottom w:val="0"/>
      <w:divBdr>
        <w:top w:val="none" w:sz="0" w:space="0" w:color="auto"/>
        <w:left w:val="none" w:sz="0" w:space="0" w:color="auto"/>
        <w:bottom w:val="none" w:sz="0" w:space="0" w:color="auto"/>
        <w:right w:val="none" w:sz="0" w:space="0" w:color="auto"/>
      </w:divBdr>
    </w:div>
    <w:div w:id="1456288428">
      <w:bodyDiv w:val="1"/>
      <w:marLeft w:val="0"/>
      <w:marRight w:val="0"/>
      <w:marTop w:val="0"/>
      <w:marBottom w:val="0"/>
      <w:divBdr>
        <w:top w:val="none" w:sz="0" w:space="0" w:color="auto"/>
        <w:left w:val="none" w:sz="0" w:space="0" w:color="auto"/>
        <w:bottom w:val="none" w:sz="0" w:space="0" w:color="auto"/>
        <w:right w:val="none" w:sz="0" w:space="0" w:color="auto"/>
      </w:divBdr>
      <w:divsChild>
        <w:div w:id="1932623216">
          <w:marLeft w:val="0"/>
          <w:marRight w:val="0"/>
          <w:marTop w:val="154"/>
          <w:marBottom w:val="154"/>
          <w:divBdr>
            <w:top w:val="none" w:sz="0" w:space="0" w:color="auto"/>
            <w:left w:val="none" w:sz="0" w:space="0" w:color="auto"/>
            <w:bottom w:val="none" w:sz="0" w:space="0" w:color="auto"/>
            <w:right w:val="none" w:sz="0" w:space="0" w:color="auto"/>
          </w:divBdr>
        </w:div>
      </w:divsChild>
    </w:div>
    <w:div w:id="1456291598">
      <w:bodyDiv w:val="1"/>
      <w:marLeft w:val="0"/>
      <w:marRight w:val="0"/>
      <w:marTop w:val="0"/>
      <w:marBottom w:val="0"/>
      <w:divBdr>
        <w:top w:val="none" w:sz="0" w:space="0" w:color="auto"/>
        <w:left w:val="none" w:sz="0" w:space="0" w:color="auto"/>
        <w:bottom w:val="none" w:sz="0" w:space="0" w:color="auto"/>
        <w:right w:val="none" w:sz="0" w:space="0" w:color="auto"/>
      </w:divBdr>
    </w:div>
    <w:div w:id="1471359780">
      <w:bodyDiv w:val="1"/>
      <w:marLeft w:val="0"/>
      <w:marRight w:val="0"/>
      <w:marTop w:val="0"/>
      <w:marBottom w:val="0"/>
      <w:divBdr>
        <w:top w:val="none" w:sz="0" w:space="0" w:color="auto"/>
        <w:left w:val="none" w:sz="0" w:space="0" w:color="auto"/>
        <w:bottom w:val="none" w:sz="0" w:space="0" w:color="auto"/>
        <w:right w:val="none" w:sz="0" w:space="0" w:color="auto"/>
      </w:divBdr>
    </w:div>
    <w:div w:id="1478181846">
      <w:bodyDiv w:val="1"/>
      <w:marLeft w:val="0"/>
      <w:marRight w:val="0"/>
      <w:marTop w:val="0"/>
      <w:marBottom w:val="0"/>
      <w:divBdr>
        <w:top w:val="none" w:sz="0" w:space="0" w:color="auto"/>
        <w:left w:val="none" w:sz="0" w:space="0" w:color="auto"/>
        <w:bottom w:val="none" w:sz="0" w:space="0" w:color="auto"/>
        <w:right w:val="none" w:sz="0" w:space="0" w:color="auto"/>
      </w:divBdr>
    </w:div>
    <w:div w:id="1479489801">
      <w:bodyDiv w:val="1"/>
      <w:marLeft w:val="0"/>
      <w:marRight w:val="0"/>
      <w:marTop w:val="0"/>
      <w:marBottom w:val="0"/>
      <w:divBdr>
        <w:top w:val="none" w:sz="0" w:space="0" w:color="auto"/>
        <w:left w:val="none" w:sz="0" w:space="0" w:color="auto"/>
        <w:bottom w:val="none" w:sz="0" w:space="0" w:color="auto"/>
        <w:right w:val="none" w:sz="0" w:space="0" w:color="auto"/>
      </w:divBdr>
      <w:divsChild>
        <w:div w:id="1685211142">
          <w:marLeft w:val="547"/>
          <w:marRight w:val="0"/>
          <w:marTop w:val="120"/>
          <w:marBottom w:val="120"/>
          <w:divBdr>
            <w:top w:val="none" w:sz="0" w:space="0" w:color="auto"/>
            <w:left w:val="none" w:sz="0" w:space="0" w:color="auto"/>
            <w:bottom w:val="none" w:sz="0" w:space="0" w:color="auto"/>
            <w:right w:val="none" w:sz="0" w:space="0" w:color="auto"/>
          </w:divBdr>
        </w:div>
        <w:div w:id="126318398">
          <w:marLeft w:val="547"/>
          <w:marRight w:val="0"/>
          <w:marTop w:val="120"/>
          <w:marBottom w:val="120"/>
          <w:divBdr>
            <w:top w:val="none" w:sz="0" w:space="0" w:color="auto"/>
            <w:left w:val="none" w:sz="0" w:space="0" w:color="auto"/>
            <w:bottom w:val="none" w:sz="0" w:space="0" w:color="auto"/>
            <w:right w:val="none" w:sz="0" w:space="0" w:color="auto"/>
          </w:divBdr>
        </w:div>
        <w:div w:id="1913613962">
          <w:marLeft w:val="547"/>
          <w:marRight w:val="0"/>
          <w:marTop w:val="120"/>
          <w:marBottom w:val="120"/>
          <w:divBdr>
            <w:top w:val="none" w:sz="0" w:space="0" w:color="auto"/>
            <w:left w:val="none" w:sz="0" w:space="0" w:color="auto"/>
            <w:bottom w:val="none" w:sz="0" w:space="0" w:color="auto"/>
            <w:right w:val="none" w:sz="0" w:space="0" w:color="auto"/>
          </w:divBdr>
        </w:div>
      </w:divsChild>
    </w:div>
    <w:div w:id="1494369003">
      <w:bodyDiv w:val="1"/>
      <w:marLeft w:val="0"/>
      <w:marRight w:val="0"/>
      <w:marTop w:val="0"/>
      <w:marBottom w:val="0"/>
      <w:divBdr>
        <w:top w:val="none" w:sz="0" w:space="0" w:color="auto"/>
        <w:left w:val="none" w:sz="0" w:space="0" w:color="auto"/>
        <w:bottom w:val="none" w:sz="0" w:space="0" w:color="auto"/>
        <w:right w:val="none" w:sz="0" w:space="0" w:color="auto"/>
      </w:divBdr>
      <w:divsChild>
        <w:div w:id="538123892">
          <w:marLeft w:val="547"/>
          <w:marRight w:val="0"/>
          <w:marTop w:val="120"/>
          <w:marBottom w:val="120"/>
          <w:divBdr>
            <w:top w:val="none" w:sz="0" w:space="0" w:color="auto"/>
            <w:left w:val="none" w:sz="0" w:space="0" w:color="auto"/>
            <w:bottom w:val="none" w:sz="0" w:space="0" w:color="auto"/>
            <w:right w:val="none" w:sz="0" w:space="0" w:color="auto"/>
          </w:divBdr>
        </w:div>
      </w:divsChild>
    </w:div>
    <w:div w:id="1503816576">
      <w:bodyDiv w:val="1"/>
      <w:marLeft w:val="0"/>
      <w:marRight w:val="0"/>
      <w:marTop w:val="0"/>
      <w:marBottom w:val="0"/>
      <w:divBdr>
        <w:top w:val="none" w:sz="0" w:space="0" w:color="auto"/>
        <w:left w:val="none" w:sz="0" w:space="0" w:color="auto"/>
        <w:bottom w:val="none" w:sz="0" w:space="0" w:color="auto"/>
        <w:right w:val="none" w:sz="0" w:space="0" w:color="auto"/>
      </w:divBdr>
      <w:divsChild>
        <w:div w:id="1872107001">
          <w:marLeft w:val="547"/>
          <w:marRight w:val="0"/>
          <w:marTop w:val="120"/>
          <w:marBottom w:val="120"/>
          <w:divBdr>
            <w:top w:val="none" w:sz="0" w:space="0" w:color="auto"/>
            <w:left w:val="none" w:sz="0" w:space="0" w:color="auto"/>
            <w:bottom w:val="none" w:sz="0" w:space="0" w:color="auto"/>
            <w:right w:val="none" w:sz="0" w:space="0" w:color="auto"/>
          </w:divBdr>
        </w:div>
        <w:div w:id="1296175087">
          <w:marLeft w:val="547"/>
          <w:marRight w:val="0"/>
          <w:marTop w:val="120"/>
          <w:marBottom w:val="120"/>
          <w:divBdr>
            <w:top w:val="none" w:sz="0" w:space="0" w:color="auto"/>
            <w:left w:val="none" w:sz="0" w:space="0" w:color="auto"/>
            <w:bottom w:val="none" w:sz="0" w:space="0" w:color="auto"/>
            <w:right w:val="none" w:sz="0" w:space="0" w:color="auto"/>
          </w:divBdr>
        </w:div>
        <w:div w:id="2103724213">
          <w:marLeft w:val="547"/>
          <w:marRight w:val="0"/>
          <w:marTop w:val="120"/>
          <w:marBottom w:val="120"/>
          <w:divBdr>
            <w:top w:val="none" w:sz="0" w:space="0" w:color="auto"/>
            <w:left w:val="none" w:sz="0" w:space="0" w:color="auto"/>
            <w:bottom w:val="none" w:sz="0" w:space="0" w:color="auto"/>
            <w:right w:val="none" w:sz="0" w:space="0" w:color="auto"/>
          </w:divBdr>
        </w:div>
      </w:divsChild>
    </w:div>
    <w:div w:id="1519276261">
      <w:bodyDiv w:val="1"/>
      <w:marLeft w:val="0"/>
      <w:marRight w:val="0"/>
      <w:marTop w:val="0"/>
      <w:marBottom w:val="0"/>
      <w:divBdr>
        <w:top w:val="none" w:sz="0" w:space="0" w:color="auto"/>
        <w:left w:val="none" w:sz="0" w:space="0" w:color="auto"/>
        <w:bottom w:val="none" w:sz="0" w:space="0" w:color="auto"/>
        <w:right w:val="none" w:sz="0" w:space="0" w:color="auto"/>
      </w:divBdr>
      <w:divsChild>
        <w:div w:id="496724314">
          <w:marLeft w:val="547"/>
          <w:marRight w:val="0"/>
          <w:marTop w:val="0"/>
          <w:marBottom w:val="0"/>
          <w:divBdr>
            <w:top w:val="none" w:sz="0" w:space="0" w:color="auto"/>
            <w:left w:val="none" w:sz="0" w:space="0" w:color="auto"/>
            <w:bottom w:val="none" w:sz="0" w:space="0" w:color="auto"/>
            <w:right w:val="none" w:sz="0" w:space="0" w:color="auto"/>
          </w:divBdr>
        </w:div>
      </w:divsChild>
    </w:div>
    <w:div w:id="1522475672">
      <w:bodyDiv w:val="1"/>
      <w:marLeft w:val="0"/>
      <w:marRight w:val="0"/>
      <w:marTop w:val="0"/>
      <w:marBottom w:val="0"/>
      <w:divBdr>
        <w:top w:val="none" w:sz="0" w:space="0" w:color="auto"/>
        <w:left w:val="none" w:sz="0" w:space="0" w:color="auto"/>
        <w:bottom w:val="none" w:sz="0" w:space="0" w:color="auto"/>
        <w:right w:val="none" w:sz="0" w:space="0" w:color="auto"/>
      </w:divBdr>
      <w:divsChild>
        <w:div w:id="1420567116">
          <w:marLeft w:val="547"/>
          <w:marRight w:val="0"/>
          <w:marTop w:val="120"/>
          <w:marBottom w:val="120"/>
          <w:divBdr>
            <w:top w:val="none" w:sz="0" w:space="0" w:color="auto"/>
            <w:left w:val="none" w:sz="0" w:space="0" w:color="auto"/>
            <w:bottom w:val="none" w:sz="0" w:space="0" w:color="auto"/>
            <w:right w:val="none" w:sz="0" w:space="0" w:color="auto"/>
          </w:divBdr>
        </w:div>
      </w:divsChild>
    </w:div>
    <w:div w:id="1523474161">
      <w:bodyDiv w:val="1"/>
      <w:marLeft w:val="0"/>
      <w:marRight w:val="0"/>
      <w:marTop w:val="0"/>
      <w:marBottom w:val="0"/>
      <w:divBdr>
        <w:top w:val="none" w:sz="0" w:space="0" w:color="auto"/>
        <w:left w:val="none" w:sz="0" w:space="0" w:color="auto"/>
        <w:bottom w:val="none" w:sz="0" w:space="0" w:color="auto"/>
        <w:right w:val="none" w:sz="0" w:space="0" w:color="auto"/>
      </w:divBdr>
    </w:div>
    <w:div w:id="1529568295">
      <w:bodyDiv w:val="1"/>
      <w:marLeft w:val="0"/>
      <w:marRight w:val="0"/>
      <w:marTop w:val="0"/>
      <w:marBottom w:val="0"/>
      <w:divBdr>
        <w:top w:val="none" w:sz="0" w:space="0" w:color="auto"/>
        <w:left w:val="none" w:sz="0" w:space="0" w:color="auto"/>
        <w:bottom w:val="none" w:sz="0" w:space="0" w:color="auto"/>
        <w:right w:val="none" w:sz="0" w:space="0" w:color="auto"/>
      </w:divBdr>
    </w:div>
    <w:div w:id="1540361247">
      <w:bodyDiv w:val="1"/>
      <w:marLeft w:val="0"/>
      <w:marRight w:val="0"/>
      <w:marTop w:val="0"/>
      <w:marBottom w:val="0"/>
      <w:divBdr>
        <w:top w:val="none" w:sz="0" w:space="0" w:color="auto"/>
        <w:left w:val="none" w:sz="0" w:space="0" w:color="auto"/>
        <w:bottom w:val="none" w:sz="0" w:space="0" w:color="auto"/>
        <w:right w:val="none" w:sz="0" w:space="0" w:color="auto"/>
      </w:divBdr>
    </w:div>
    <w:div w:id="1545173676">
      <w:bodyDiv w:val="1"/>
      <w:marLeft w:val="0"/>
      <w:marRight w:val="0"/>
      <w:marTop w:val="0"/>
      <w:marBottom w:val="0"/>
      <w:divBdr>
        <w:top w:val="none" w:sz="0" w:space="0" w:color="auto"/>
        <w:left w:val="none" w:sz="0" w:space="0" w:color="auto"/>
        <w:bottom w:val="none" w:sz="0" w:space="0" w:color="auto"/>
        <w:right w:val="none" w:sz="0" w:space="0" w:color="auto"/>
      </w:divBdr>
    </w:div>
    <w:div w:id="1548175549">
      <w:bodyDiv w:val="1"/>
      <w:marLeft w:val="0"/>
      <w:marRight w:val="0"/>
      <w:marTop w:val="0"/>
      <w:marBottom w:val="0"/>
      <w:divBdr>
        <w:top w:val="none" w:sz="0" w:space="0" w:color="auto"/>
        <w:left w:val="none" w:sz="0" w:space="0" w:color="auto"/>
        <w:bottom w:val="none" w:sz="0" w:space="0" w:color="auto"/>
        <w:right w:val="none" w:sz="0" w:space="0" w:color="auto"/>
      </w:divBdr>
    </w:div>
    <w:div w:id="1553226512">
      <w:bodyDiv w:val="1"/>
      <w:marLeft w:val="0"/>
      <w:marRight w:val="0"/>
      <w:marTop w:val="0"/>
      <w:marBottom w:val="0"/>
      <w:divBdr>
        <w:top w:val="none" w:sz="0" w:space="0" w:color="auto"/>
        <w:left w:val="none" w:sz="0" w:space="0" w:color="auto"/>
        <w:bottom w:val="none" w:sz="0" w:space="0" w:color="auto"/>
        <w:right w:val="none" w:sz="0" w:space="0" w:color="auto"/>
      </w:divBdr>
    </w:div>
    <w:div w:id="1580598538">
      <w:bodyDiv w:val="1"/>
      <w:marLeft w:val="0"/>
      <w:marRight w:val="0"/>
      <w:marTop w:val="0"/>
      <w:marBottom w:val="0"/>
      <w:divBdr>
        <w:top w:val="none" w:sz="0" w:space="0" w:color="auto"/>
        <w:left w:val="none" w:sz="0" w:space="0" w:color="auto"/>
        <w:bottom w:val="none" w:sz="0" w:space="0" w:color="auto"/>
        <w:right w:val="none" w:sz="0" w:space="0" w:color="auto"/>
      </w:divBdr>
      <w:divsChild>
        <w:div w:id="2138332244">
          <w:marLeft w:val="446"/>
          <w:marRight w:val="0"/>
          <w:marTop w:val="120"/>
          <w:marBottom w:val="120"/>
          <w:divBdr>
            <w:top w:val="none" w:sz="0" w:space="0" w:color="auto"/>
            <w:left w:val="none" w:sz="0" w:space="0" w:color="auto"/>
            <w:bottom w:val="none" w:sz="0" w:space="0" w:color="auto"/>
            <w:right w:val="none" w:sz="0" w:space="0" w:color="auto"/>
          </w:divBdr>
        </w:div>
        <w:div w:id="1085030410">
          <w:marLeft w:val="446"/>
          <w:marRight w:val="0"/>
          <w:marTop w:val="120"/>
          <w:marBottom w:val="120"/>
          <w:divBdr>
            <w:top w:val="none" w:sz="0" w:space="0" w:color="auto"/>
            <w:left w:val="none" w:sz="0" w:space="0" w:color="auto"/>
            <w:bottom w:val="none" w:sz="0" w:space="0" w:color="auto"/>
            <w:right w:val="none" w:sz="0" w:space="0" w:color="auto"/>
          </w:divBdr>
        </w:div>
      </w:divsChild>
    </w:div>
    <w:div w:id="1590195724">
      <w:bodyDiv w:val="1"/>
      <w:marLeft w:val="0"/>
      <w:marRight w:val="0"/>
      <w:marTop w:val="0"/>
      <w:marBottom w:val="0"/>
      <w:divBdr>
        <w:top w:val="none" w:sz="0" w:space="0" w:color="auto"/>
        <w:left w:val="none" w:sz="0" w:space="0" w:color="auto"/>
        <w:bottom w:val="none" w:sz="0" w:space="0" w:color="auto"/>
        <w:right w:val="none" w:sz="0" w:space="0" w:color="auto"/>
      </w:divBdr>
      <w:divsChild>
        <w:div w:id="928661511">
          <w:marLeft w:val="360"/>
          <w:marRight w:val="0"/>
          <w:marTop w:val="0"/>
          <w:marBottom w:val="0"/>
          <w:divBdr>
            <w:top w:val="none" w:sz="0" w:space="0" w:color="auto"/>
            <w:left w:val="none" w:sz="0" w:space="0" w:color="auto"/>
            <w:bottom w:val="none" w:sz="0" w:space="0" w:color="auto"/>
            <w:right w:val="none" w:sz="0" w:space="0" w:color="auto"/>
          </w:divBdr>
        </w:div>
      </w:divsChild>
    </w:div>
    <w:div w:id="1616520667">
      <w:bodyDiv w:val="1"/>
      <w:marLeft w:val="0"/>
      <w:marRight w:val="0"/>
      <w:marTop w:val="0"/>
      <w:marBottom w:val="0"/>
      <w:divBdr>
        <w:top w:val="none" w:sz="0" w:space="0" w:color="auto"/>
        <w:left w:val="none" w:sz="0" w:space="0" w:color="auto"/>
        <w:bottom w:val="none" w:sz="0" w:space="0" w:color="auto"/>
        <w:right w:val="none" w:sz="0" w:space="0" w:color="auto"/>
      </w:divBdr>
      <w:divsChild>
        <w:div w:id="1498616749">
          <w:marLeft w:val="547"/>
          <w:marRight w:val="0"/>
          <w:marTop w:val="120"/>
          <w:marBottom w:val="120"/>
          <w:divBdr>
            <w:top w:val="none" w:sz="0" w:space="0" w:color="auto"/>
            <w:left w:val="none" w:sz="0" w:space="0" w:color="auto"/>
            <w:bottom w:val="none" w:sz="0" w:space="0" w:color="auto"/>
            <w:right w:val="none" w:sz="0" w:space="0" w:color="auto"/>
          </w:divBdr>
        </w:div>
      </w:divsChild>
    </w:div>
    <w:div w:id="1617907830">
      <w:bodyDiv w:val="1"/>
      <w:marLeft w:val="0"/>
      <w:marRight w:val="0"/>
      <w:marTop w:val="0"/>
      <w:marBottom w:val="0"/>
      <w:divBdr>
        <w:top w:val="none" w:sz="0" w:space="0" w:color="auto"/>
        <w:left w:val="none" w:sz="0" w:space="0" w:color="auto"/>
        <w:bottom w:val="none" w:sz="0" w:space="0" w:color="auto"/>
        <w:right w:val="none" w:sz="0" w:space="0" w:color="auto"/>
      </w:divBdr>
    </w:div>
    <w:div w:id="1637684642">
      <w:bodyDiv w:val="1"/>
      <w:marLeft w:val="0"/>
      <w:marRight w:val="0"/>
      <w:marTop w:val="0"/>
      <w:marBottom w:val="0"/>
      <w:divBdr>
        <w:top w:val="none" w:sz="0" w:space="0" w:color="auto"/>
        <w:left w:val="none" w:sz="0" w:space="0" w:color="auto"/>
        <w:bottom w:val="none" w:sz="0" w:space="0" w:color="auto"/>
        <w:right w:val="none" w:sz="0" w:space="0" w:color="auto"/>
      </w:divBdr>
    </w:div>
    <w:div w:id="1648388626">
      <w:bodyDiv w:val="1"/>
      <w:marLeft w:val="0"/>
      <w:marRight w:val="0"/>
      <w:marTop w:val="0"/>
      <w:marBottom w:val="0"/>
      <w:divBdr>
        <w:top w:val="none" w:sz="0" w:space="0" w:color="auto"/>
        <w:left w:val="none" w:sz="0" w:space="0" w:color="auto"/>
        <w:bottom w:val="none" w:sz="0" w:space="0" w:color="auto"/>
        <w:right w:val="none" w:sz="0" w:space="0" w:color="auto"/>
      </w:divBdr>
    </w:div>
    <w:div w:id="1655136097">
      <w:bodyDiv w:val="1"/>
      <w:marLeft w:val="0"/>
      <w:marRight w:val="0"/>
      <w:marTop w:val="0"/>
      <w:marBottom w:val="0"/>
      <w:divBdr>
        <w:top w:val="none" w:sz="0" w:space="0" w:color="auto"/>
        <w:left w:val="none" w:sz="0" w:space="0" w:color="auto"/>
        <w:bottom w:val="none" w:sz="0" w:space="0" w:color="auto"/>
        <w:right w:val="none" w:sz="0" w:space="0" w:color="auto"/>
      </w:divBdr>
    </w:div>
    <w:div w:id="1658728947">
      <w:bodyDiv w:val="1"/>
      <w:marLeft w:val="0"/>
      <w:marRight w:val="0"/>
      <w:marTop w:val="0"/>
      <w:marBottom w:val="0"/>
      <w:divBdr>
        <w:top w:val="none" w:sz="0" w:space="0" w:color="auto"/>
        <w:left w:val="none" w:sz="0" w:space="0" w:color="auto"/>
        <w:bottom w:val="none" w:sz="0" w:space="0" w:color="auto"/>
        <w:right w:val="none" w:sz="0" w:space="0" w:color="auto"/>
      </w:divBdr>
    </w:div>
    <w:div w:id="1673069834">
      <w:bodyDiv w:val="1"/>
      <w:marLeft w:val="0"/>
      <w:marRight w:val="0"/>
      <w:marTop w:val="0"/>
      <w:marBottom w:val="0"/>
      <w:divBdr>
        <w:top w:val="none" w:sz="0" w:space="0" w:color="auto"/>
        <w:left w:val="none" w:sz="0" w:space="0" w:color="auto"/>
        <w:bottom w:val="none" w:sz="0" w:space="0" w:color="auto"/>
        <w:right w:val="none" w:sz="0" w:space="0" w:color="auto"/>
      </w:divBdr>
    </w:div>
    <w:div w:id="1734113363">
      <w:bodyDiv w:val="1"/>
      <w:marLeft w:val="0"/>
      <w:marRight w:val="0"/>
      <w:marTop w:val="0"/>
      <w:marBottom w:val="0"/>
      <w:divBdr>
        <w:top w:val="none" w:sz="0" w:space="0" w:color="auto"/>
        <w:left w:val="none" w:sz="0" w:space="0" w:color="auto"/>
        <w:bottom w:val="none" w:sz="0" w:space="0" w:color="auto"/>
        <w:right w:val="none" w:sz="0" w:space="0" w:color="auto"/>
      </w:divBdr>
      <w:divsChild>
        <w:div w:id="424418446">
          <w:marLeft w:val="547"/>
          <w:marRight w:val="0"/>
          <w:marTop w:val="0"/>
          <w:marBottom w:val="0"/>
          <w:divBdr>
            <w:top w:val="none" w:sz="0" w:space="0" w:color="auto"/>
            <w:left w:val="none" w:sz="0" w:space="0" w:color="auto"/>
            <w:bottom w:val="none" w:sz="0" w:space="0" w:color="auto"/>
            <w:right w:val="none" w:sz="0" w:space="0" w:color="auto"/>
          </w:divBdr>
        </w:div>
        <w:div w:id="859778551">
          <w:marLeft w:val="547"/>
          <w:marRight w:val="0"/>
          <w:marTop w:val="0"/>
          <w:marBottom w:val="0"/>
          <w:divBdr>
            <w:top w:val="none" w:sz="0" w:space="0" w:color="auto"/>
            <w:left w:val="none" w:sz="0" w:space="0" w:color="auto"/>
            <w:bottom w:val="none" w:sz="0" w:space="0" w:color="auto"/>
            <w:right w:val="none" w:sz="0" w:space="0" w:color="auto"/>
          </w:divBdr>
        </w:div>
      </w:divsChild>
    </w:div>
    <w:div w:id="1740060193">
      <w:bodyDiv w:val="1"/>
      <w:marLeft w:val="0"/>
      <w:marRight w:val="0"/>
      <w:marTop w:val="0"/>
      <w:marBottom w:val="0"/>
      <w:divBdr>
        <w:top w:val="none" w:sz="0" w:space="0" w:color="auto"/>
        <w:left w:val="none" w:sz="0" w:space="0" w:color="auto"/>
        <w:bottom w:val="none" w:sz="0" w:space="0" w:color="auto"/>
        <w:right w:val="none" w:sz="0" w:space="0" w:color="auto"/>
      </w:divBdr>
      <w:divsChild>
        <w:div w:id="1917935079">
          <w:marLeft w:val="0"/>
          <w:marRight w:val="0"/>
          <w:marTop w:val="0"/>
          <w:marBottom w:val="0"/>
          <w:divBdr>
            <w:top w:val="none" w:sz="0" w:space="0" w:color="auto"/>
            <w:left w:val="none" w:sz="0" w:space="0" w:color="auto"/>
            <w:bottom w:val="none" w:sz="0" w:space="0" w:color="auto"/>
            <w:right w:val="none" w:sz="0" w:space="0" w:color="auto"/>
          </w:divBdr>
        </w:div>
      </w:divsChild>
    </w:div>
    <w:div w:id="1745953106">
      <w:bodyDiv w:val="1"/>
      <w:marLeft w:val="0"/>
      <w:marRight w:val="0"/>
      <w:marTop w:val="0"/>
      <w:marBottom w:val="0"/>
      <w:divBdr>
        <w:top w:val="none" w:sz="0" w:space="0" w:color="auto"/>
        <w:left w:val="none" w:sz="0" w:space="0" w:color="auto"/>
        <w:bottom w:val="none" w:sz="0" w:space="0" w:color="auto"/>
        <w:right w:val="none" w:sz="0" w:space="0" w:color="auto"/>
      </w:divBdr>
    </w:div>
    <w:div w:id="1750038390">
      <w:bodyDiv w:val="1"/>
      <w:marLeft w:val="0"/>
      <w:marRight w:val="0"/>
      <w:marTop w:val="0"/>
      <w:marBottom w:val="0"/>
      <w:divBdr>
        <w:top w:val="none" w:sz="0" w:space="0" w:color="auto"/>
        <w:left w:val="none" w:sz="0" w:space="0" w:color="auto"/>
        <w:bottom w:val="none" w:sz="0" w:space="0" w:color="auto"/>
        <w:right w:val="none" w:sz="0" w:space="0" w:color="auto"/>
      </w:divBdr>
    </w:div>
    <w:div w:id="1757243811">
      <w:bodyDiv w:val="1"/>
      <w:marLeft w:val="0"/>
      <w:marRight w:val="0"/>
      <w:marTop w:val="0"/>
      <w:marBottom w:val="0"/>
      <w:divBdr>
        <w:top w:val="none" w:sz="0" w:space="0" w:color="auto"/>
        <w:left w:val="none" w:sz="0" w:space="0" w:color="auto"/>
        <w:bottom w:val="none" w:sz="0" w:space="0" w:color="auto"/>
        <w:right w:val="none" w:sz="0" w:space="0" w:color="auto"/>
      </w:divBdr>
    </w:div>
    <w:div w:id="1764960807">
      <w:bodyDiv w:val="1"/>
      <w:marLeft w:val="0"/>
      <w:marRight w:val="0"/>
      <w:marTop w:val="0"/>
      <w:marBottom w:val="0"/>
      <w:divBdr>
        <w:top w:val="none" w:sz="0" w:space="0" w:color="auto"/>
        <w:left w:val="none" w:sz="0" w:space="0" w:color="auto"/>
        <w:bottom w:val="none" w:sz="0" w:space="0" w:color="auto"/>
        <w:right w:val="none" w:sz="0" w:space="0" w:color="auto"/>
      </w:divBdr>
      <w:divsChild>
        <w:div w:id="499659982">
          <w:marLeft w:val="547"/>
          <w:marRight w:val="0"/>
          <w:marTop w:val="120"/>
          <w:marBottom w:val="120"/>
          <w:divBdr>
            <w:top w:val="none" w:sz="0" w:space="0" w:color="auto"/>
            <w:left w:val="none" w:sz="0" w:space="0" w:color="auto"/>
            <w:bottom w:val="none" w:sz="0" w:space="0" w:color="auto"/>
            <w:right w:val="none" w:sz="0" w:space="0" w:color="auto"/>
          </w:divBdr>
        </w:div>
      </w:divsChild>
    </w:div>
    <w:div w:id="1773017056">
      <w:bodyDiv w:val="1"/>
      <w:marLeft w:val="0"/>
      <w:marRight w:val="0"/>
      <w:marTop w:val="0"/>
      <w:marBottom w:val="0"/>
      <w:divBdr>
        <w:top w:val="none" w:sz="0" w:space="0" w:color="auto"/>
        <w:left w:val="none" w:sz="0" w:space="0" w:color="auto"/>
        <w:bottom w:val="none" w:sz="0" w:space="0" w:color="auto"/>
        <w:right w:val="none" w:sz="0" w:space="0" w:color="auto"/>
      </w:divBdr>
    </w:div>
    <w:div w:id="1794399693">
      <w:bodyDiv w:val="1"/>
      <w:marLeft w:val="0"/>
      <w:marRight w:val="0"/>
      <w:marTop w:val="0"/>
      <w:marBottom w:val="0"/>
      <w:divBdr>
        <w:top w:val="none" w:sz="0" w:space="0" w:color="auto"/>
        <w:left w:val="none" w:sz="0" w:space="0" w:color="auto"/>
        <w:bottom w:val="none" w:sz="0" w:space="0" w:color="auto"/>
        <w:right w:val="none" w:sz="0" w:space="0" w:color="auto"/>
      </w:divBdr>
      <w:divsChild>
        <w:div w:id="1329363819">
          <w:marLeft w:val="446"/>
          <w:marRight w:val="0"/>
          <w:marTop w:val="120"/>
          <w:marBottom w:val="120"/>
          <w:divBdr>
            <w:top w:val="none" w:sz="0" w:space="0" w:color="auto"/>
            <w:left w:val="none" w:sz="0" w:space="0" w:color="auto"/>
            <w:bottom w:val="none" w:sz="0" w:space="0" w:color="auto"/>
            <w:right w:val="none" w:sz="0" w:space="0" w:color="auto"/>
          </w:divBdr>
        </w:div>
        <w:div w:id="1918057828">
          <w:marLeft w:val="446"/>
          <w:marRight w:val="0"/>
          <w:marTop w:val="120"/>
          <w:marBottom w:val="120"/>
          <w:divBdr>
            <w:top w:val="none" w:sz="0" w:space="0" w:color="auto"/>
            <w:left w:val="none" w:sz="0" w:space="0" w:color="auto"/>
            <w:bottom w:val="none" w:sz="0" w:space="0" w:color="auto"/>
            <w:right w:val="none" w:sz="0" w:space="0" w:color="auto"/>
          </w:divBdr>
        </w:div>
        <w:div w:id="1079402909">
          <w:marLeft w:val="446"/>
          <w:marRight w:val="0"/>
          <w:marTop w:val="120"/>
          <w:marBottom w:val="120"/>
          <w:divBdr>
            <w:top w:val="none" w:sz="0" w:space="0" w:color="auto"/>
            <w:left w:val="none" w:sz="0" w:space="0" w:color="auto"/>
            <w:bottom w:val="none" w:sz="0" w:space="0" w:color="auto"/>
            <w:right w:val="none" w:sz="0" w:space="0" w:color="auto"/>
          </w:divBdr>
        </w:div>
      </w:divsChild>
    </w:div>
    <w:div w:id="1797066961">
      <w:bodyDiv w:val="1"/>
      <w:marLeft w:val="0"/>
      <w:marRight w:val="0"/>
      <w:marTop w:val="0"/>
      <w:marBottom w:val="0"/>
      <w:divBdr>
        <w:top w:val="none" w:sz="0" w:space="0" w:color="auto"/>
        <w:left w:val="none" w:sz="0" w:space="0" w:color="auto"/>
        <w:bottom w:val="none" w:sz="0" w:space="0" w:color="auto"/>
        <w:right w:val="none" w:sz="0" w:space="0" w:color="auto"/>
      </w:divBdr>
      <w:divsChild>
        <w:div w:id="1628273735">
          <w:marLeft w:val="547"/>
          <w:marRight w:val="0"/>
          <w:marTop w:val="0"/>
          <w:marBottom w:val="0"/>
          <w:divBdr>
            <w:top w:val="none" w:sz="0" w:space="0" w:color="auto"/>
            <w:left w:val="none" w:sz="0" w:space="0" w:color="auto"/>
            <w:bottom w:val="none" w:sz="0" w:space="0" w:color="auto"/>
            <w:right w:val="none" w:sz="0" w:space="0" w:color="auto"/>
          </w:divBdr>
        </w:div>
      </w:divsChild>
    </w:div>
    <w:div w:id="1804695670">
      <w:bodyDiv w:val="1"/>
      <w:marLeft w:val="0"/>
      <w:marRight w:val="0"/>
      <w:marTop w:val="0"/>
      <w:marBottom w:val="0"/>
      <w:divBdr>
        <w:top w:val="none" w:sz="0" w:space="0" w:color="auto"/>
        <w:left w:val="none" w:sz="0" w:space="0" w:color="auto"/>
        <w:bottom w:val="none" w:sz="0" w:space="0" w:color="auto"/>
        <w:right w:val="none" w:sz="0" w:space="0" w:color="auto"/>
      </w:divBdr>
      <w:divsChild>
        <w:div w:id="799111826">
          <w:marLeft w:val="0"/>
          <w:marRight w:val="0"/>
          <w:marTop w:val="154"/>
          <w:marBottom w:val="154"/>
          <w:divBdr>
            <w:top w:val="none" w:sz="0" w:space="0" w:color="auto"/>
            <w:left w:val="none" w:sz="0" w:space="0" w:color="auto"/>
            <w:bottom w:val="none" w:sz="0" w:space="0" w:color="auto"/>
            <w:right w:val="none" w:sz="0" w:space="0" w:color="auto"/>
          </w:divBdr>
        </w:div>
        <w:div w:id="876771359">
          <w:marLeft w:val="0"/>
          <w:marRight w:val="0"/>
          <w:marTop w:val="154"/>
          <w:marBottom w:val="154"/>
          <w:divBdr>
            <w:top w:val="none" w:sz="0" w:space="0" w:color="auto"/>
            <w:left w:val="none" w:sz="0" w:space="0" w:color="auto"/>
            <w:bottom w:val="none" w:sz="0" w:space="0" w:color="auto"/>
            <w:right w:val="none" w:sz="0" w:space="0" w:color="auto"/>
          </w:divBdr>
        </w:div>
        <w:div w:id="344751317">
          <w:marLeft w:val="0"/>
          <w:marRight w:val="0"/>
          <w:marTop w:val="154"/>
          <w:marBottom w:val="154"/>
          <w:divBdr>
            <w:top w:val="none" w:sz="0" w:space="0" w:color="auto"/>
            <w:left w:val="none" w:sz="0" w:space="0" w:color="auto"/>
            <w:bottom w:val="none" w:sz="0" w:space="0" w:color="auto"/>
            <w:right w:val="none" w:sz="0" w:space="0" w:color="auto"/>
          </w:divBdr>
        </w:div>
        <w:div w:id="869411664">
          <w:marLeft w:val="547"/>
          <w:marRight w:val="0"/>
          <w:marTop w:val="154"/>
          <w:marBottom w:val="154"/>
          <w:divBdr>
            <w:top w:val="none" w:sz="0" w:space="0" w:color="auto"/>
            <w:left w:val="none" w:sz="0" w:space="0" w:color="auto"/>
            <w:bottom w:val="none" w:sz="0" w:space="0" w:color="auto"/>
            <w:right w:val="none" w:sz="0" w:space="0" w:color="auto"/>
          </w:divBdr>
        </w:div>
        <w:div w:id="839537759">
          <w:marLeft w:val="547"/>
          <w:marRight w:val="0"/>
          <w:marTop w:val="154"/>
          <w:marBottom w:val="154"/>
          <w:divBdr>
            <w:top w:val="none" w:sz="0" w:space="0" w:color="auto"/>
            <w:left w:val="none" w:sz="0" w:space="0" w:color="auto"/>
            <w:bottom w:val="none" w:sz="0" w:space="0" w:color="auto"/>
            <w:right w:val="none" w:sz="0" w:space="0" w:color="auto"/>
          </w:divBdr>
        </w:div>
        <w:div w:id="579826265">
          <w:marLeft w:val="547"/>
          <w:marRight w:val="0"/>
          <w:marTop w:val="154"/>
          <w:marBottom w:val="154"/>
          <w:divBdr>
            <w:top w:val="none" w:sz="0" w:space="0" w:color="auto"/>
            <w:left w:val="none" w:sz="0" w:space="0" w:color="auto"/>
            <w:bottom w:val="none" w:sz="0" w:space="0" w:color="auto"/>
            <w:right w:val="none" w:sz="0" w:space="0" w:color="auto"/>
          </w:divBdr>
        </w:div>
        <w:div w:id="1235819775">
          <w:marLeft w:val="547"/>
          <w:marRight w:val="0"/>
          <w:marTop w:val="154"/>
          <w:marBottom w:val="154"/>
          <w:divBdr>
            <w:top w:val="none" w:sz="0" w:space="0" w:color="auto"/>
            <w:left w:val="none" w:sz="0" w:space="0" w:color="auto"/>
            <w:bottom w:val="none" w:sz="0" w:space="0" w:color="auto"/>
            <w:right w:val="none" w:sz="0" w:space="0" w:color="auto"/>
          </w:divBdr>
        </w:div>
      </w:divsChild>
    </w:div>
    <w:div w:id="1805153483">
      <w:bodyDiv w:val="1"/>
      <w:marLeft w:val="0"/>
      <w:marRight w:val="0"/>
      <w:marTop w:val="0"/>
      <w:marBottom w:val="0"/>
      <w:divBdr>
        <w:top w:val="none" w:sz="0" w:space="0" w:color="auto"/>
        <w:left w:val="none" w:sz="0" w:space="0" w:color="auto"/>
        <w:bottom w:val="none" w:sz="0" w:space="0" w:color="auto"/>
        <w:right w:val="none" w:sz="0" w:space="0" w:color="auto"/>
      </w:divBdr>
      <w:divsChild>
        <w:div w:id="608588599">
          <w:marLeft w:val="547"/>
          <w:marRight w:val="0"/>
          <w:marTop w:val="120"/>
          <w:marBottom w:val="120"/>
          <w:divBdr>
            <w:top w:val="none" w:sz="0" w:space="0" w:color="auto"/>
            <w:left w:val="none" w:sz="0" w:space="0" w:color="auto"/>
            <w:bottom w:val="none" w:sz="0" w:space="0" w:color="auto"/>
            <w:right w:val="none" w:sz="0" w:space="0" w:color="auto"/>
          </w:divBdr>
        </w:div>
        <w:div w:id="1326317879">
          <w:marLeft w:val="547"/>
          <w:marRight w:val="0"/>
          <w:marTop w:val="120"/>
          <w:marBottom w:val="120"/>
          <w:divBdr>
            <w:top w:val="none" w:sz="0" w:space="0" w:color="auto"/>
            <w:left w:val="none" w:sz="0" w:space="0" w:color="auto"/>
            <w:bottom w:val="none" w:sz="0" w:space="0" w:color="auto"/>
            <w:right w:val="none" w:sz="0" w:space="0" w:color="auto"/>
          </w:divBdr>
        </w:div>
        <w:div w:id="255358932">
          <w:marLeft w:val="547"/>
          <w:marRight w:val="0"/>
          <w:marTop w:val="120"/>
          <w:marBottom w:val="120"/>
          <w:divBdr>
            <w:top w:val="none" w:sz="0" w:space="0" w:color="auto"/>
            <w:left w:val="none" w:sz="0" w:space="0" w:color="auto"/>
            <w:bottom w:val="none" w:sz="0" w:space="0" w:color="auto"/>
            <w:right w:val="none" w:sz="0" w:space="0" w:color="auto"/>
          </w:divBdr>
        </w:div>
        <w:div w:id="678124857">
          <w:marLeft w:val="547"/>
          <w:marRight w:val="0"/>
          <w:marTop w:val="120"/>
          <w:marBottom w:val="120"/>
          <w:divBdr>
            <w:top w:val="none" w:sz="0" w:space="0" w:color="auto"/>
            <w:left w:val="none" w:sz="0" w:space="0" w:color="auto"/>
            <w:bottom w:val="none" w:sz="0" w:space="0" w:color="auto"/>
            <w:right w:val="none" w:sz="0" w:space="0" w:color="auto"/>
          </w:divBdr>
        </w:div>
      </w:divsChild>
    </w:div>
    <w:div w:id="1836532423">
      <w:bodyDiv w:val="1"/>
      <w:marLeft w:val="0"/>
      <w:marRight w:val="0"/>
      <w:marTop w:val="0"/>
      <w:marBottom w:val="0"/>
      <w:divBdr>
        <w:top w:val="none" w:sz="0" w:space="0" w:color="auto"/>
        <w:left w:val="none" w:sz="0" w:space="0" w:color="auto"/>
        <w:bottom w:val="none" w:sz="0" w:space="0" w:color="auto"/>
        <w:right w:val="none" w:sz="0" w:space="0" w:color="auto"/>
      </w:divBdr>
    </w:div>
    <w:div w:id="1838570983">
      <w:bodyDiv w:val="1"/>
      <w:marLeft w:val="0"/>
      <w:marRight w:val="0"/>
      <w:marTop w:val="0"/>
      <w:marBottom w:val="0"/>
      <w:divBdr>
        <w:top w:val="none" w:sz="0" w:space="0" w:color="auto"/>
        <w:left w:val="none" w:sz="0" w:space="0" w:color="auto"/>
        <w:bottom w:val="none" w:sz="0" w:space="0" w:color="auto"/>
        <w:right w:val="none" w:sz="0" w:space="0" w:color="auto"/>
      </w:divBdr>
    </w:div>
    <w:div w:id="1843427745">
      <w:bodyDiv w:val="1"/>
      <w:marLeft w:val="0"/>
      <w:marRight w:val="0"/>
      <w:marTop w:val="0"/>
      <w:marBottom w:val="0"/>
      <w:divBdr>
        <w:top w:val="none" w:sz="0" w:space="0" w:color="auto"/>
        <w:left w:val="none" w:sz="0" w:space="0" w:color="auto"/>
        <w:bottom w:val="none" w:sz="0" w:space="0" w:color="auto"/>
        <w:right w:val="none" w:sz="0" w:space="0" w:color="auto"/>
      </w:divBdr>
    </w:div>
    <w:div w:id="1846170607">
      <w:bodyDiv w:val="1"/>
      <w:marLeft w:val="0"/>
      <w:marRight w:val="0"/>
      <w:marTop w:val="0"/>
      <w:marBottom w:val="0"/>
      <w:divBdr>
        <w:top w:val="none" w:sz="0" w:space="0" w:color="auto"/>
        <w:left w:val="none" w:sz="0" w:space="0" w:color="auto"/>
        <w:bottom w:val="none" w:sz="0" w:space="0" w:color="auto"/>
        <w:right w:val="none" w:sz="0" w:space="0" w:color="auto"/>
      </w:divBdr>
    </w:div>
    <w:div w:id="1854804221">
      <w:bodyDiv w:val="1"/>
      <w:marLeft w:val="0"/>
      <w:marRight w:val="0"/>
      <w:marTop w:val="0"/>
      <w:marBottom w:val="0"/>
      <w:divBdr>
        <w:top w:val="none" w:sz="0" w:space="0" w:color="auto"/>
        <w:left w:val="none" w:sz="0" w:space="0" w:color="auto"/>
        <w:bottom w:val="none" w:sz="0" w:space="0" w:color="auto"/>
        <w:right w:val="none" w:sz="0" w:space="0" w:color="auto"/>
      </w:divBdr>
    </w:div>
    <w:div w:id="1869876554">
      <w:bodyDiv w:val="1"/>
      <w:marLeft w:val="0"/>
      <w:marRight w:val="0"/>
      <w:marTop w:val="0"/>
      <w:marBottom w:val="0"/>
      <w:divBdr>
        <w:top w:val="none" w:sz="0" w:space="0" w:color="auto"/>
        <w:left w:val="none" w:sz="0" w:space="0" w:color="auto"/>
        <w:bottom w:val="none" w:sz="0" w:space="0" w:color="auto"/>
        <w:right w:val="none" w:sz="0" w:space="0" w:color="auto"/>
      </w:divBdr>
    </w:div>
    <w:div w:id="1871674804">
      <w:bodyDiv w:val="1"/>
      <w:marLeft w:val="0"/>
      <w:marRight w:val="0"/>
      <w:marTop w:val="0"/>
      <w:marBottom w:val="0"/>
      <w:divBdr>
        <w:top w:val="none" w:sz="0" w:space="0" w:color="auto"/>
        <w:left w:val="none" w:sz="0" w:space="0" w:color="auto"/>
        <w:bottom w:val="none" w:sz="0" w:space="0" w:color="auto"/>
        <w:right w:val="none" w:sz="0" w:space="0" w:color="auto"/>
      </w:divBdr>
    </w:div>
    <w:div w:id="1885093790">
      <w:bodyDiv w:val="1"/>
      <w:marLeft w:val="0"/>
      <w:marRight w:val="0"/>
      <w:marTop w:val="0"/>
      <w:marBottom w:val="0"/>
      <w:divBdr>
        <w:top w:val="none" w:sz="0" w:space="0" w:color="auto"/>
        <w:left w:val="none" w:sz="0" w:space="0" w:color="auto"/>
        <w:bottom w:val="none" w:sz="0" w:space="0" w:color="auto"/>
        <w:right w:val="none" w:sz="0" w:space="0" w:color="auto"/>
      </w:divBdr>
    </w:div>
    <w:div w:id="1885484102">
      <w:bodyDiv w:val="1"/>
      <w:marLeft w:val="0"/>
      <w:marRight w:val="0"/>
      <w:marTop w:val="0"/>
      <w:marBottom w:val="0"/>
      <w:divBdr>
        <w:top w:val="none" w:sz="0" w:space="0" w:color="auto"/>
        <w:left w:val="none" w:sz="0" w:space="0" w:color="auto"/>
        <w:bottom w:val="none" w:sz="0" w:space="0" w:color="auto"/>
        <w:right w:val="none" w:sz="0" w:space="0" w:color="auto"/>
      </w:divBdr>
    </w:div>
    <w:div w:id="1892574942">
      <w:bodyDiv w:val="1"/>
      <w:marLeft w:val="0"/>
      <w:marRight w:val="0"/>
      <w:marTop w:val="0"/>
      <w:marBottom w:val="0"/>
      <w:divBdr>
        <w:top w:val="none" w:sz="0" w:space="0" w:color="auto"/>
        <w:left w:val="none" w:sz="0" w:space="0" w:color="auto"/>
        <w:bottom w:val="none" w:sz="0" w:space="0" w:color="auto"/>
        <w:right w:val="none" w:sz="0" w:space="0" w:color="auto"/>
      </w:divBdr>
    </w:div>
    <w:div w:id="1893032169">
      <w:bodyDiv w:val="1"/>
      <w:marLeft w:val="0"/>
      <w:marRight w:val="0"/>
      <w:marTop w:val="0"/>
      <w:marBottom w:val="0"/>
      <w:divBdr>
        <w:top w:val="none" w:sz="0" w:space="0" w:color="auto"/>
        <w:left w:val="none" w:sz="0" w:space="0" w:color="auto"/>
        <w:bottom w:val="none" w:sz="0" w:space="0" w:color="auto"/>
        <w:right w:val="none" w:sz="0" w:space="0" w:color="auto"/>
      </w:divBdr>
    </w:div>
    <w:div w:id="1913656224">
      <w:bodyDiv w:val="1"/>
      <w:marLeft w:val="0"/>
      <w:marRight w:val="0"/>
      <w:marTop w:val="0"/>
      <w:marBottom w:val="0"/>
      <w:divBdr>
        <w:top w:val="none" w:sz="0" w:space="0" w:color="auto"/>
        <w:left w:val="none" w:sz="0" w:space="0" w:color="auto"/>
        <w:bottom w:val="none" w:sz="0" w:space="0" w:color="auto"/>
        <w:right w:val="none" w:sz="0" w:space="0" w:color="auto"/>
      </w:divBdr>
      <w:divsChild>
        <w:div w:id="1094739318">
          <w:marLeft w:val="547"/>
          <w:marRight w:val="0"/>
          <w:marTop w:val="120"/>
          <w:marBottom w:val="120"/>
          <w:divBdr>
            <w:top w:val="none" w:sz="0" w:space="0" w:color="auto"/>
            <w:left w:val="none" w:sz="0" w:space="0" w:color="auto"/>
            <w:bottom w:val="none" w:sz="0" w:space="0" w:color="auto"/>
            <w:right w:val="none" w:sz="0" w:space="0" w:color="auto"/>
          </w:divBdr>
        </w:div>
        <w:div w:id="754978907">
          <w:marLeft w:val="547"/>
          <w:marRight w:val="0"/>
          <w:marTop w:val="120"/>
          <w:marBottom w:val="120"/>
          <w:divBdr>
            <w:top w:val="none" w:sz="0" w:space="0" w:color="auto"/>
            <w:left w:val="none" w:sz="0" w:space="0" w:color="auto"/>
            <w:bottom w:val="none" w:sz="0" w:space="0" w:color="auto"/>
            <w:right w:val="none" w:sz="0" w:space="0" w:color="auto"/>
          </w:divBdr>
        </w:div>
      </w:divsChild>
    </w:div>
    <w:div w:id="1916477486">
      <w:bodyDiv w:val="1"/>
      <w:marLeft w:val="0"/>
      <w:marRight w:val="0"/>
      <w:marTop w:val="0"/>
      <w:marBottom w:val="0"/>
      <w:divBdr>
        <w:top w:val="none" w:sz="0" w:space="0" w:color="auto"/>
        <w:left w:val="none" w:sz="0" w:space="0" w:color="auto"/>
        <w:bottom w:val="none" w:sz="0" w:space="0" w:color="auto"/>
        <w:right w:val="none" w:sz="0" w:space="0" w:color="auto"/>
      </w:divBdr>
    </w:div>
    <w:div w:id="1937395448">
      <w:bodyDiv w:val="1"/>
      <w:marLeft w:val="0"/>
      <w:marRight w:val="0"/>
      <w:marTop w:val="0"/>
      <w:marBottom w:val="0"/>
      <w:divBdr>
        <w:top w:val="none" w:sz="0" w:space="0" w:color="auto"/>
        <w:left w:val="none" w:sz="0" w:space="0" w:color="auto"/>
        <w:bottom w:val="none" w:sz="0" w:space="0" w:color="auto"/>
        <w:right w:val="none" w:sz="0" w:space="0" w:color="auto"/>
      </w:divBdr>
    </w:div>
    <w:div w:id="1947686636">
      <w:bodyDiv w:val="1"/>
      <w:marLeft w:val="0"/>
      <w:marRight w:val="0"/>
      <w:marTop w:val="0"/>
      <w:marBottom w:val="0"/>
      <w:divBdr>
        <w:top w:val="none" w:sz="0" w:space="0" w:color="auto"/>
        <w:left w:val="none" w:sz="0" w:space="0" w:color="auto"/>
        <w:bottom w:val="none" w:sz="0" w:space="0" w:color="auto"/>
        <w:right w:val="none" w:sz="0" w:space="0" w:color="auto"/>
      </w:divBdr>
      <w:divsChild>
        <w:div w:id="1635524452">
          <w:marLeft w:val="547"/>
          <w:marRight w:val="0"/>
          <w:marTop w:val="120"/>
          <w:marBottom w:val="120"/>
          <w:divBdr>
            <w:top w:val="none" w:sz="0" w:space="0" w:color="auto"/>
            <w:left w:val="none" w:sz="0" w:space="0" w:color="auto"/>
            <w:bottom w:val="none" w:sz="0" w:space="0" w:color="auto"/>
            <w:right w:val="none" w:sz="0" w:space="0" w:color="auto"/>
          </w:divBdr>
        </w:div>
        <w:div w:id="166409785">
          <w:marLeft w:val="547"/>
          <w:marRight w:val="0"/>
          <w:marTop w:val="120"/>
          <w:marBottom w:val="120"/>
          <w:divBdr>
            <w:top w:val="none" w:sz="0" w:space="0" w:color="auto"/>
            <w:left w:val="none" w:sz="0" w:space="0" w:color="auto"/>
            <w:bottom w:val="none" w:sz="0" w:space="0" w:color="auto"/>
            <w:right w:val="none" w:sz="0" w:space="0" w:color="auto"/>
          </w:divBdr>
        </w:div>
        <w:div w:id="827984609">
          <w:marLeft w:val="547"/>
          <w:marRight w:val="0"/>
          <w:marTop w:val="120"/>
          <w:marBottom w:val="120"/>
          <w:divBdr>
            <w:top w:val="none" w:sz="0" w:space="0" w:color="auto"/>
            <w:left w:val="none" w:sz="0" w:space="0" w:color="auto"/>
            <w:bottom w:val="none" w:sz="0" w:space="0" w:color="auto"/>
            <w:right w:val="none" w:sz="0" w:space="0" w:color="auto"/>
          </w:divBdr>
        </w:div>
      </w:divsChild>
    </w:div>
    <w:div w:id="1950120586">
      <w:bodyDiv w:val="1"/>
      <w:marLeft w:val="0"/>
      <w:marRight w:val="0"/>
      <w:marTop w:val="0"/>
      <w:marBottom w:val="0"/>
      <w:divBdr>
        <w:top w:val="none" w:sz="0" w:space="0" w:color="auto"/>
        <w:left w:val="none" w:sz="0" w:space="0" w:color="auto"/>
        <w:bottom w:val="none" w:sz="0" w:space="0" w:color="auto"/>
        <w:right w:val="none" w:sz="0" w:space="0" w:color="auto"/>
      </w:divBdr>
    </w:div>
    <w:div w:id="1956910107">
      <w:bodyDiv w:val="1"/>
      <w:marLeft w:val="0"/>
      <w:marRight w:val="0"/>
      <w:marTop w:val="0"/>
      <w:marBottom w:val="0"/>
      <w:divBdr>
        <w:top w:val="none" w:sz="0" w:space="0" w:color="auto"/>
        <w:left w:val="none" w:sz="0" w:space="0" w:color="auto"/>
        <w:bottom w:val="none" w:sz="0" w:space="0" w:color="auto"/>
        <w:right w:val="none" w:sz="0" w:space="0" w:color="auto"/>
      </w:divBdr>
    </w:div>
    <w:div w:id="1958023091">
      <w:bodyDiv w:val="1"/>
      <w:marLeft w:val="0"/>
      <w:marRight w:val="0"/>
      <w:marTop w:val="0"/>
      <w:marBottom w:val="0"/>
      <w:divBdr>
        <w:top w:val="none" w:sz="0" w:space="0" w:color="auto"/>
        <w:left w:val="none" w:sz="0" w:space="0" w:color="auto"/>
        <w:bottom w:val="none" w:sz="0" w:space="0" w:color="auto"/>
        <w:right w:val="none" w:sz="0" w:space="0" w:color="auto"/>
      </w:divBdr>
      <w:divsChild>
        <w:div w:id="541331119">
          <w:marLeft w:val="547"/>
          <w:marRight w:val="0"/>
          <w:marTop w:val="120"/>
          <w:marBottom w:val="120"/>
          <w:divBdr>
            <w:top w:val="none" w:sz="0" w:space="0" w:color="auto"/>
            <w:left w:val="none" w:sz="0" w:space="0" w:color="auto"/>
            <w:bottom w:val="none" w:sz="0" w:space="0" w:color="auto"/>
            <w:right w:val="none" w:sz="0" w:space="0" w:color="auto"/>
          </w:divBdr>
        </w:div>
        <w:div w:id="663819285">
          <w:marLeft w:val="547"/>
          <w:marRight w:val="0"/>
          <w:marTop w:val="120"/>
          <w:marBottom w:val="120"/>
          <w:divBdr>
            <w:top w:val="none" w:sz="0" w:space="0" w:color="auto"/>
            <w:left w:val="none" w:sz="0" w:space="0" w:color="auto"/>
            <w:bottom w:val="none" w:sz="0" w:space="0" w:color="auto"/>
            <w:right w:val="none" w:sz="0" w:space="0" w:color="auto"/>
          </w:divBdr>
        </w:div>
      </w:divsChild>
    </w:div>
    <w:div w:id="1960641747">
      <w:bodyDiv w:val="1"/>
      <w:marLeft w:val="0"/>
      <w:marRight w:val="0"/>
      <w:marTop w:val="0"/>
      <w:marBottom w:val="0"/>
      <w:divBdr>
        <w:top w:val="none" w:sz="0" w:space="0" w:color="auto"/>
        <w:left w:val="none" w:sz="0" w:space="0" w:color="auto"/>
        <w:bottom w:val="none" w:sz="0" w:space="0" w:color="auto"/>
        <w:right w:val="none" w:sz="0" w:space="0" w:color="auto"/>
      </w:divBdr>
      <w:divsChild>
        <w:div w:id="265622151">
          <w:marLeft w:val="547"/>
          <w:marRight w:val="0"/>
          <w:marTop w:val="154"/>
          <w:marBottom w:val="154"/>
          <w:divBdr>
            <w:top w:val="none" w:sz="0" w:space="0" w:color="auto"/>
            <w:left w:val="none" w:sz="0" w:space="0" w:color="auto"/>
            <w:bottom w:val="none" w:sz="0" w:space="0" w:color="auto"/>
            <w:right w:val="none" w:sz="0" w:space="0" w:color="auto"/>
          </w:divBdr>
        </w:div>
        <w:div w:id="1064182580">
          <w:marLeft w:val="547"/>
          <w:marRight w:val="0"/>
          <w:marTop w:val="154"/>
          <w:marBottom w:val="154"/>
          <w:divBdr>
            <w:top w:val="none" w:sz="0" w:space="0" w:color="auto"/>
            <w:left w:val="none" w:sz="0" w:space="0" w:color="auto"/>
            <w:bottom w:val="none" w:sz="0" w:space="0" w:color="auto"/>
            <w:right w:val="none" w:sz="0" w:space="0" w:color="auto"/>
          </w:divBdr>
        </w:div>
        <w:div w:id="121971103">
          <w:marLeft w:val="547"/>
          <w:marRight w:val="0"/>
          <w:marTop w:val="154"/>
          <w:marBottom w:val="154"/>
          <w:divBdr>
            <w:top w:val="none" w:sz="0" w:space="0" w:color="auto"/>
            <w:left w:val="none" w:sz="0" w:space="0" w:color="auto"/>
            <w:bottom w:val="none" w:sz="0" w:space="0" w:color="auto"/>
            <w:right w:val="none" w:sz="0" w:space="0" w:color="auto"/>
          </w:divBdr>
        </w:div>
      </w:divsChild>
    </w:div>
    <w:div w:id="1972861393">
      <w:bodyDiv w:val="1"/>
      <w:marLeft w:val="0"/>
      <w:marRight w:val="0"/>
      <w:marTop w:val="0"/>
      <w:marBottom w:val="0"/>
      <w:divBdr>
        <w:top w:val="none" w:sz="0" w:space="0" w:color="auto"/>
        <w:left w:val="none" w:sz="0" w:space="0" w:color="auto"/>
        <w:bottom w:val="none" w:sz="0" w:space="0" w:color="auto"/>
        <w:right w:val="none" w:sz="0" w:space="0" w:color="auto"/>
      </w:divBdr>
    </w:div>
    <w:div w:id="1985161666">
      <w:bodyDiv w:val="1"/>
      <w:marLeft w:val="0"/>
      <w:marRight w:val="0"/>
      <w:marTop w:val="0"/>
      <w:marBottom w:val="0"/>
      <w:divBdr>
        <w:top w:val="none" w:sz="0" w:space="0" w:color="auto"/>
        <w:left w:val="none" w:sz="0" w:space="0" w:color="auto"/>
        <w:bottom w:val="none" w:sz="0" w:space="0" w:color="auto"/>
        <w:right w:val="none" w:sz="0" w:space="0" w:color="auto"/>
      </w:divBdr>
    </w:div>
    <w:div w:id="1988823386">
      <w:bodyDiv w:val="1"/>
      <w:marLeft w:val="0"/>
      <w:marRight w:val="0"/>
      <w:marTop w:val="0"/>
      <w:marBottom w:val="0"/>
      <w:divBdr>
        <w:top w:val="none" w:sz="0" w:space="0" w:color="auto"/>
        <w:left w:val="none" w:sz="0" w:space="0" w:color="auto"/>
        <w:bottom w:val="none" w:sz="0" w:space="0" w:color="auto"/>
        <w:right w:val="none" w:sz="0" w:space="0" w:color="auto"/>
      </w:divBdr>
    </w:div>
    <w:div w:id="1994987906">
      <w:bodyDiv w:val="1"/>
      <w:marLeft w:val="0"/>
      <w:marRight w:val="0"/>
      <w:marTop w:val="0"/>
      <w:marBottom w:val="0"/>
      <w:divBdr>
        <w:top w:val="none" w:sz="0" w:space="0" w:color="auto"/>
        <w:left w:val="none" w:sz="0" w:space="0" w:color="auto"/>
        <w:bottom w:val="none" w:sz="0" w:space="0" w:color="auto"/>
        <w:right w:val="none" w:sz="0" w:space="0" w:color="auto"/>
      </w:divBdr>
    </w:div>
    <w:div w:id="2001536235">
      <w:bodyDiv w:val="1"/>
      <w:marLeft w:val="0"/>
      <w:marRight w:val="0"/>
      <w:marTop w:val="0"/>
      <w:marBottom w:val="0"/>
      <w:divBdr>
        <w:top w:val="none" w:sz="0" w:space="0" w:color="auto"/>
        <w:left w:val="none" w:sz="0" w:space="0" w:color="auto"/>
        <w:bottom w:val="none" w:sz="0" w:space="0" w:color="auto"/>
        <w:right w:val="none" w:sz="0" w:space="0" w:color="auto"/>
      </w:divBdr>
    </w:div>
    <w:div w:id="2016567438">
      <w:bodyDiv w:val="1"/>
      <w:marLeft w:val="0"/>
      <w:marRight w:val="0"/>
      <w:marTop w:val="0"/>
      <w:marBottom w:val="0"/>
      <w:divBdr>
        <w:top w:val="none" w:sz="0" w:space="0" w:color="auto"/>
        <w:left w:val="none" w:sz="0" w:space="0" w:color="auto"/>
        <w:bottom w:val="none" w:sz="0" w:space="0" w:color="auto"/>
        <w:right w:val="none" w:sz="0" w:space="0" w:color="auto"/>
      </w:divBdr>
      <w:divsChild>
        <w:div w:id="2037266675">
          <w:marLeft w:val="547"/>
          <w:marRight w:val="0"/>
          <w:marTop w:val="154"/>
          <w:marBottom w:val="154"/>
          <w:divBdr>
            <w:top w:val="none" w:sz="0" w:space="0" w:color="auto"/>
            <w:left w:val="none" w:sz="0" w:space="0" w:color="auto"/>
            <w:bottom w:val="none" w:sz="0" w:space="0" w:color="auto"/>
            <w:right w:val="none" w:sz="0" w:space="0" w:color="auto"/>
          </w:divBdr>
        </w:div>
        <w:div w:id="1390618282">
          <w:marLeft w:val="547"/>
          <w:marRight w:val="0"/>
          <w:marTop w:val="154"/>
          <w:marBottom w:val="154"/>
          <w:divBdr>
            <w:top w:val="none" w:sz="0" w:space="0" w:color="auto"/>
            <w:left w:val="none" w:sz="0" w:space="0" w:color="auto"/>
            <w:bottom w:val="none" w:sz="0" w:space="0" w:color="auto"/>
            <w:right w:val="none" w:sz="0" w:space="0" w:color="auto"/>
          </w:divBdr>
        </w:div>
        <w:div w:id="2099473562">
          <w:marLeft w:val="547"/>
          <w:marRight w:val="0"/>
          <w:marTop w:val="154"/>
          <w:marBottom w:val="154"/>
          <w:divBdr>
            <w:top w:val="none" w:sz="0" w:space="0" w:color="auto"/>
            <w:left w:val="none" w:sz="0" w:space="0" w:color="auto"/>
            <w:bottom w:val="none" w:sz="0" w:space="0" w:color="auto"/>
            <w:right w:val="none" w:sz="0" w:space="0" w:color="auto"/>
          </w:divBdr>
        </w:div>
      </w:divsChild>
    </w:div>
    <w:div w:id="2017491095">
      <w:bodyDiv w:val="1"/>
      <w:marLeft w:val="0"/>
      <w:marRight w:val="0"/>
      <w:marTop w:val="0"/>
      <w:marBottom w:val="0"/>
      <w:divBdr>
        <w:top w:val="none" w:sz="0" w:space="0" w:color="auto"/>
        <w:left w:val="none" w:sz="0" w:space="0" w:color="auto"/>
        <w:bottom w:val="none" w:sz="0" w:space="0" w:color="auto"/>
        <w:right w:val="none" w:sz="0" w:space="0" w:color="auto"/>
      </w:divBdr>
    </w:div>
    <w:div w:id="2018649093">
      <w:bodyDiv w:val="1"/>
      <w:marLeft w:val="0"/>
      <w:marRight w:val="0"/>
      <w:marTop w:val="0"/>
      <w:marBottom w:val="0"/>
      <w:divBdr>
        <w:top w:val="none" w:sz="0" w:space="0" w:color="auto"/>
        <w:left w:val="none" w:sz="0" w:space="0" w:color="auto"/>
        <w:bottom w:val="none" w:sz="0" w:space="0" w:color="auto"/>
        <w:right w:val="none" w:sz="0" w:space="0" w:color="auto"/>
      </w:divBdr>
    </w:div>
    <w:div w:id="2029014731">
      <w:bodyDiv w:val="1"/>
      <w:marLeft w:val="0"/>
      <w:marRight w:val="0"/>
      <w:marTop w:val="0"/>
      <w:marBottom w:val="0"/>
      <w:divBdr>
        <w:top w:val="none" w:sz="0" w:space="0" w:color="auto"/>
        <w:left w:val="none" w:sz="0" w:space="0" w:color="auto"/>
        <w:bottom w:val="none" w:sz="0" w:space="0" w:color="auto"/>
        <w:right w:val="none" w:sz="0" w:space="0" w:color="auto"/>
      </w:divBdr>
    </w:div>
    <w:div w:id="2032023805">
      <w:bodyDiv w:val="1"/>
      <w:marLeft w:val="0"/>
      <w:marRight w:val="0"/>
      <w:marTop w:val="0"/>
      <w:marBottom w:val="0"/>
      <w:divBdr>
        <w:top w:val="none" w:sz="0" w:space="0" w:color="auto"/>
        <w:left w:val="none" w:sz="0" w:space="0" w:color="auto"/>
        <w:bottom w:val="none" w:sz="0" w:space="0" w:color="auto"/>
        <w:right w:val="none" w:sz="0" w:space="0" w:color="auto"/>
      </w:divBdr>
    </w:div>
    <w:div w:id="2054381411">
      <w:bodyDiv w:val="1"/>
      <w:marLeft w:val="0"/>
      <w:marRight w:val="0"/>
      <w:marTop w:val="0"/>
      <w:marBottom w:val="0"/>
      <w:divBdr>
        <w:top w:val="none" w:sz="0" w:space="0" w:color="auto"/>
        <w:left w:val="none" w:sz="0" w:space="0" w:color="auto"/>
        <w:bottom w:val="none" w:sz="0" w:space="0" w:color="auto"/>
        <w:right w:val="none" w:sz="0" w:space="0" w:color="auto"/>
      </w:divBdr>
      <w:divsChild>
        <w:div w:id="966548214">
          <w:marLeft w:val="0"/>
          <w:marRight w:val="0"/>
          <w:marTop w:val="0"/>
          <w:marBottom w:val="0"/>
          <w:divBdr>
            <w:top w:val="none" w:sz="0" w:space="0" w:color="auto"/>
            <w:left w:val="none" w:sz="0" w:space="0" w:color="auto"/>
            <w:bottom w:val="none" w:sz="0" w:space="0" w:color="auto"/>
            <w:right w:val="none" w:sz="0" w:space="0" w:color="auto"/>
          </w:divBdr>
        </w:div>
      </w:divsChild>
    </w:div>
    <w:div w:id="2061709277">
      <w:bodyDiv w:val="1"/>
      <w:marLeft w:val="0"/>
      <w:marRight w:val="0"/>
      <w:marTop w:val="0"/>
      <w:marBottom w:val="0"/>
      <w:divBdr>
        <w:top w:val="none" w:sz="0" w:space="0" w:color="auto"/>
        <w:left w:val="none" w:sz="0" w:space="0" w:color="auto"/>
        <w:bottom w:val="none" w:sz="0" w:space="0" w:color="auto"/>
        <w:right w:val="none" w:sz="0" w:space="0" w:color="auto"/>
      </w:divBdr>
    </w:div>
    <w:div w:id="2064327234">
      <w:bodyDiv w:val="1"/>
      <w:marLeft w:val="0"/>
      <w:marRight w:val="0"/>
      <w:marTop w:val="0"/>
      <w:marBottom w:val="0"/>
      <w:divBdr>
        <w:top w:val="none" w:sz="0" w:space="0" w:color="auto"/>
        <w:left w:val="none" w:sz="0" w:space="0" w:color="auto"/>
        <w:bottom w:val="none" w:sz="0" w:space="0" w:color="auto"/>
        <w:right w:val="none" w:sz="0" w:space="0" w:color="auto"/>
      </w:divBdr>
      <w:divsChild>
        <w:div w:id="165365488">
          <w:marLeft w:val="446"/>
          <w:marRight w:val="0"/>
          <w:marTop w:val="120"/>
          <w:marBottom w:val="120"/>
          <w:divBdr>
            <w:top w:val="none" w:sz="0" w:space="0" w:color="auto"/>
            <w:left w:val="none" w:sz="0" w:space="0" w:color="auto"/>
            <w:bottom w:val="none" w:sz="0" w:space="0" w:color="auto"/>
            <w:right w:val="none" w:sz="0" w:space="0" w:color="auto"/>
          </w:divBdr>
        </w:div>
        <w:div w:id="2099714994">
          <w:marLeft w:val="446"/>
          <w:marRight w:val="0"/>
          <w:marTop w:val="120"/>
          <w:marBottom w:val="120"/>
          <w:divBdr>
            <w:top w:val="none" w:sz="0" w:space="0" w:color="auto"/>
            <w:left w:val="none" w:sz="0" w:space="0" w:color="auto"/>
            <w:bottom w:val="none" w:sz="0" w:space="0" w:color="auto"/>
            <w:right w:val="none" w:sz="0" w:space="0" w:color="auto"/>
          </w:divBdr>
        </w:div>
      </w:divsChild>
    </w:div>
    <w:div w:id="2069572158">
      <w:bodyDiv w:val="1"/>
      <w:marLeft w:val="0"/>
      <w:marRight w:val="0"/>
      <w:marTop w:val="0"/>
      <w:marBottom w:val="0"/>
      <w:divBdr>
        <w:top w:val="none" w:sz="0" w:space="0" w:color="auto"/>
        <w:left w:val="none" w:sz="0" w:space="0" w:color="auto"/>
        <w:bottom w:val="none" w:sz="0" w:space="0" w:color="auto"/>
        <w:right w:val="none" w:sz="0" w:space="0" w:color="auto"/>
      </w:divBdr>
    </w:div>
    <w:div w:id="2088073542">
      <w:bodyDiv w:val="1"/>
      <w:marLeft w:val="0"/>
      <w:marRight w:val="0"/>
      <w:marTop w:val="0"/>
      <w:marBottom w:val="0"/>
      <w:divBdr>
        <w:top w:val="none" w:sz="0" w:space="0" w:color="auto"/>
        <w:left w:val="none" w:sz="0" w:space="0" w:color="auto"/>
        <w:bottom w:val="none" w:sz="0" w:space="0" w:color="auto"/>
        <w:right w:val="none" w:sz="0" w:space="0" w:color="auto"/>
      </w:divBdr>
    </w:div>
    <w:div w:id="2110343384">
      <w:bodyDiv w:val="1"/>
      <w:marLeft w:val="0"/>
      <w:marRight w:val="0"/>
      <w:marTop w:val="0"/>
      <w:marBottom w:val="0"/>
      <w:divBdr>
        <w:top w:val="none" w:sz="0" w:space="0" w:color="auto"/>
        <w:left w:val="none" w:sz="0" w:space="0" w:color="auto"/>
        <w:bottom w:val="none" w:sz="0" w:space="0" w:color="auto"/>
        <w:right w:val="none" w:sz="0" w:space="0" w:color="auto"/>
      </w:divBdr>
      <w:divsChild>
        <w:div w:id="1895239801">
          <w:marLeft w:val="547"/>
          <w:marRight w:val="0"/>
          <w:marTop w:val="120"/>
          <w:marBottom w:val="120"/>
          <w:divBdr>
            <w:top w:val="none" w:sz="0" w:space="0" w:color="auto"/>
            <w:left w:val="none" w:sz="0" w:space="0" w:color="auto"/>
            <w:bottom w:val="none" w:sz="0" w:space="0" w:color="auto"/>
            <w:right w:val="none" w:sz="0" w:space="0" w:color="auto"/>
          </w:divBdr>
        </w:div>
      </w:divsChild>
    </w:div>
    <w:div w:id="2116904380">
      <w:bodyDiv w:val="1"/>
      <w:marLeft w:val="0"/>
      <w:marRight w:val="0"/>
      <w:marTop w:val="0"/>
      <w:marBottom w:val="0"/>
      <w:divBdr>
        <w:top w:val="none" w:sz="0" w:space="0" w:color="auto"/>
        <w:left w:val="none" w:sz="0" w:space="0" w:color="auto"/>
        <w:bottom w:val="none" w:sz="0" w:space="0" w:color="auto"/>
        <w:right w:val="none" w:sz="0" w:space="0" w:color="auto"/>
      </w:divBdr>
      <w:divsChild>
        <w:div w:id="1583561318">
          <w:marLeft w:val="547"/>
          <w:marRight w:val="0"/>
          <w:marTop w:val="154"/>
          <w:marBottom w:val="154"/>
          <w:divBdr>
            <w:top w:val="none" w:sz="0" w:space="0" w:color="auto"/>
            <w:left w:val="none" w:sz="0" w:space="0" w:color="auto"/>
            <w:bottom w:val="none" w:sz="0" w:space="0" w:color="auto"/>
            <w:right w:val="none" w:sz="0" w:space="0" w:color="auto"/>
          </w:divBdr>
        </w:div>
        <w:div w:id="1786804032">
          <w:marLeft w:val="547"/>
          <w:marRight w:val="0"/>
          <w:marTop w:val="154"/>
          <w:marBottom w:val="154"/>
          <w:divBdr>
            <w:top w:val="none" w:sz="0" w:space="0" w:color="auto"/>
            <w:left w:val="none" w:sz="0" w:space="0" w:color="auto"/>
            <w:bottom w:val="none" w:sz="0" w:space="0" w:color="auto"/>
            <w:right w:val="none" w:sz="0" w:space="0" w:color="auto"/>
          </w:divBdr>
        </w:div>
        <w:div w:id="645017510">
          <w:marLeft w:val="547"/>
          <w:marRight w:val="0"/>
          <w:marTop w:val="154"/>
          <w:marBottom w:val="154"/>
          <w:divBdr>
            <w:top w:val="none" w:sz="0" w:space="0" w:color="auto"/>
            <w:left w:val="none" w:sz="0" w:space="0" w:color="auto"/>
            <w:bottom w:val="none" w:sz="0" w:space="0" w:color="auto"/>
            <w:right w:val="none" w:sz="0" w:space="0" w:color="auto"/>
          </w:divBdr>
        </w:div>
      </w:divsChild>
    </w:div>
    <w:div w:id="2128117474">
      <w:bodyDiv w:val="1"/>
      <w:marLeft w:val="0"/>
      <w:marRight w:val="0"/>
      <w:marTop w:val="0"/>
      <w:marBottom w:val="0"/>
      <w:divBdr>
        <w:top w:val="none" w:sz="0" w:space="0" w:color="auto"/>
        <w:left w:val="none" w:sz="0" w:space="0" w:color="auto"/>
        <w:bottom w:val="none" w:sz="0" w:space="0" w:color="auto"/>
        <w:right w:val="none" w:sz="0" w:space="0" w:color="auto"/>
      </w:divBdr>
    </w:div>
    <w:div w:id="2144424112">
      <w:bodyDiv w:val="1"/>
      <w:marLeft w:val="0"/>
      <w:marRight w:val="0"/>
      <w:marTop w:val="0"/>
      <w:marBottom w:val="0"/>
      <w:divBdr>
        <w:top w:val="none" w:sz="0" w:space="0" w:color="auto"/>
        <w:left w:val="none" w:sz="0" w:space="0" w:color="auto"/>
        <w:bottom w:val="none" w:sz="0" w:space="0" w:color="auto"/>
        <w:right w:val="none" w:sz="0" w:space="0" w:color="auto"/>
      </w:divBdr>
      <w:divsChild>
        <w:div w:id="401025399">
          <w:marLeft w:val="547"/>
          <w:marRight w:val="0"/>
          <w:marTop w:val="154"/>
          <w:marBottom w:val="154"/>
          <w:divBdr>
            <w:top w:val="none" w:sz="0" w:space="0" w:color="auto"/>
            <w:left w:val="none" w:sz="0" w:space="0" w:color="auto"/>
            <w:bottom w:val="none" w:sz="0" w:space="0" w:color="auto"/>
            <w:right w:val="none" w:sz="0" w:space="0" w:color="auto"/>
          </w:divBdr>
        </w:div>
        <w:div w:id="792211037">
          <w:marLeft w:val="547"/>
          <w:marRight w:val="0"/>
          <w:marTop w:val="154"/>
          <w:marBottom w:val="154"/>
          <w:divBdr>
            <w:top w:val="none" w:sz="0" w:space="0" w:color="auto"/>
            <w:left w:val="none" w:sz="0" w:space="0" w:color="auto"/>
            <w:bottom w:val="none" w:sz="0" w:space="0" w:color="auto"/>
            <w:right w:val="none" w:sz="0" w:space="0" w:color="auto"/>
          </w:divBdr>
        </w:div>
        <w:div w:id="1361199132">
          <w:marLeft w:val="547"/>
          <w:marRight w:val="0"/>
          <w:marTop w:val="154"/>
          <w:marBottom w:val="154"/>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gif"/><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C6C4C5-06AE-4F9D-9A00-710993821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30</Pages>
  <Words>9923</Words>
  <Characters>56562</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Admin</cp:lastModifiedBy>
  <cp:revision>23</cp:revision>
  <cp:lastPrinted>2023-05-21T22:57:00Z</cp:lastPrinted>
  <dcterms:created xsi:type="dcterms:W3CDTF">2023-08-01T18:24:00Z</dcterms:created>
  <dcterms:modified xsi:type="dcterms:W3CDTF">2023-08-16T13:22:00Z</dcterms:modified>
</cp:coreProperties>
</file>